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8F464" w14:textId="77777777" w:rsidR="00354161" w:rsidRPr="00EC75DE" w:rsidRDefault="00354161" w:rsidP="00354161">
      <w:pPr>
        <w:jc w:val="center"/>
        <w:rPr>
          <w:rFonts w:ascii="Arial" w:hAnsi="Arial" w:cs="Arial"/>
          <w:b/>
          <w:bCs/>
          <w:sz w:val="32"/>
          <w:szCs w:val="32"/>
        </w:rPr>
      </w:pPr>
    </w:p>
    <w:p w14:paraId="77679157" w14:textId="77777777" w:rsidR="00354161" w:rsidRPr="00EC75DE" w:rsidRDefault="00354161" w:rsidP="00354161">
      <w:pPr>
        <w:jc w:val="center"/>
        <w:rPr>
          <w:rFonts w:ascii="Arial" w:hAnsi="Arial" w:cs="Arial"/>
          <w:b/>
          <w:bCs/>
          <w:sz w:val="32"/>
          <w:szCs w:val="32"/>
        </w:rPr>
      </w:pPr>
    </w:p>
    <w:p w14:paraId="34696AFD" w14:textId="77777777" w:rsidR="00354161" w:rsidRPr="00EC75DE" w:rsidRDefault="00354161" w:rsidP="00354161">
      <w:pPr>
        <w:jc w:val="center"/>
        <w:rPr>
          <w:rFonts w:ascii="Arial" w:hAnsi="Arial" w:cs="Arial"/>
          <w:b/>
          <w:bCs/>
          <w:sz w:val="32"/>
          <w:szCs w:val="32"/>
        </w:rPr>
      </w:pPr>
    </w:p>
    <w:p w14:paraId="11E0F2F9" w14:textId="77777777" w:rsidR="00354161" w:rsidRPr="00EC75DE" w:rsidRDefault="00354161" w:rsidP="00354161">
      <w:pPr>
        <w:jc w:val="center"/>
        <w:rPr>
          <w:rFonts w:ascii="Arial" w:hAnsi="Arial" w:cs="Arial"/>
          <w:b/>
          <w:bCs/>
          <w:sz w:val="32"/>
          <w:szCs w:val="32"/>
        </w:rPr>
      </w:pPr>
    </w:p>
    <w:p w14:paraId="00B1C434" w14:textId="2C974E57" w:rsidR="00354161" w:rsidRPr="00EC75DE" w:rsidRDefault="00354161" w:rsidP="00354161">
      <w:pPr>
        <w:jc w:val="center"/>
        <w:rPr>
          <w:rFonts w:ascii="Arial" w:hAnsi="Arial" w:cs="Arial"/>
          <w:b/>
          <w:bCs/>
          <w:sz w:val="32"/>
          <w:szCs w:val="32"/>
        </w:rPr>
      </w:pPr>
      <w:r w:rsidRPr="00EC75DE">
        <w:rPr>
          <w:rFonts w:ascii="Arial" w:hAnsi="Arial" w:cs="Arial"/>
          <w:b/>
          <w:bCs/>
          <w:sz w:val="32"/>
          <w:szCs w:val="32"/>
        </w:rPr>
        <w:t>BMIH500</w:t>
      </w:r>
      <w:r w:rsidR="0004043A" w:rsidRPr="00EC75DE">
        <w:rPr>
          <w:rFonts w:ascii="Arial" w:hAnsi="Arial" w:cs="Arial"/>
          <w:b/>
          <w:bCs/>
          <w:sz w:val="32"/>
          <w:szCs w:val="32"/>
        </w:rPr>
        <w:t>1</w:t>
      </w:r>
    </w:p>
    <w:p w14:paraId="03F29F93" w14:textId="77777777" w:rsidR="0004043A" w:rsidRPr="00EC75DE" w:rsidRDefault="0004043A" w:rsidP="00354161">
      <w:pPr>
        <w:jc w:val="center"/>
        <w:rPr>
          <w:rFonts w:ascii="Arial" w:hAnsi="Arial" w:cs="Arial"/>
          <w:b/>
          <w:bCs/>
          <w:sz w:val="32"/>
          <w:szCs w:val="32"/>
        </w:rPr>
      </w:pPr>
      <w:r w:rsidRPr="00EC75DE">
        <w:rPr>
          <w:rFonts w:ascii="Arial" w:hAnsi="Arial" w:cs="Arial"/>
          <w:b/>
          <w:bCs/>
          <w:sz w:val="32"/>
          <w:szCs w:val="32"/>
        </w:rPr>
        <w:t>Management &amp; Organisational Behaviour</w:t>
      </w:r>
    </w:p>
    <w:p w14:paraId="7F59EAE8" w14:textId="3046A782" w:rsidR="00354161" w:rsidRPr="00EC75DE" w:rsidRDefault="00FC3EDD" w:rsidP="00354161">
      <w:pPr>
        <w:jc w:val="center"/>
        <w:rPr>
          <w:rFonts w:ascii="Arial" w:hAnsi="Arial" w:cs="Arial"/>
          <w:b/>
          <w:bCs/>
          <w:sz w:val="32"/>
          <w:szCs w:val="32"/>
        </w:rPr>
      </w:pPr>
      <w:r w:rsidRPr="00EC75DE">
        <w:rPr>
          <w:rFonts w:ascii="Arial" w:hAnsi="Arial" w:cs="Arial"/>
          <w:b/>
          <w:bCs/>
          <w:sz w:val="32"/>
          <w:szCs w:val="32"/>
        </w:rPr>
        <w:t xml:space="preserve">Report- </w:t>
      </w:r>
      <w:r w:rsidR="0004043A" w:rsidRPr="00EC75DE">
        <w:rPr>
          <w:rFonts w:ascii="Arial" w:hAnsi="Arial" w:cs="Arial"/>
          <w:b/>
          <w:bCs/>
          <w:sz w:val="32"/>
          <w:szCs w:val="32"/>
        </w:rPr>
        <w:t>Analyse and Critically Evaluate Both Corporate And Individual Unit Levels</w:t>
      </w:r>
    </w:p>
    <w:p w14:paraId="3795CB5B" w14:textId="77777777" w:rsidR="00354161" w:rsidRPr="00EC75DE" w:rsidRDefault="00354161" w:rsidP="00354161">
      <w:pPr>
        <w:jc w:val="center"/>
        <w:rPr>
          <w:rFonts w:ascii="Arial" w:hAnsi="Arial" w:cs="Arial"/>
          <w:b/>
          <w:bCs/>
          <w:sz w:val="32"/>
          <w:szCs w:val="32"/>
        </w:rPr>
      </w:pPr>
      <w:r w:rsidRPr="00EC75DE">
        <w:rPr>
          <w:rFonts w:ascii="Arial" w:hAnsi="Arial" w:cs="Arial"/>
          <w:b/>
          <w:bCs/>
          <w:sz w:val="32"/>
          <w:szCs w:val="32"/>
        </w:rPr>
        <w:t>Shahekur Rahman</w:t>
      </w:r>
    </w:p>
    <w:p w14:paraId="08A72C51" w14:textId="77777777" w:rsidR="00354161" w:rsidRPr="00EC75DE" w:rsidRDefault="00354161" w:rsidP="00354161">
      <w:pPr>
        <w:jc w:val="center"/>
        <w:rPr>
          <w:rFonts w:ascii="Arial" w:hAnsi="Arial" w:cs="Arial"/>
          <w:b/>
          <w:bCs/>
          <w:sz w:val="32"/>
          <w:szCs w:val="32"/>
        </w:rPr>
      </w:pPr>
      <w:r w:rsidRPr="00EC75DE">
        <w:rPr>
          <w:rFonts w:ascii="Arial" w:hAnsi="Arial" w:cs="Arial"/>
          <w:b/>
          <w:bCs/>
          <w:sz w:val="32"/>
          <w:szCs w:val="32"/>
        </w:rPr>
        <w:t>2210706</w:t>
      </w:r>
    </w:p>
    <w:p w14:paraId="105BD321" w14:textId="02D0E9EB" w:rsidR="00354161" w:rsidRPr="00EC75DE" w:rsidRDefault="0004043A" w:rsidP="00354161">
      <w:pPr>
        <w:jc w:val="center"/>
        <w:rPr>
          <w:rFonts w:ascii="Arial" w:hAnsi="Arial" w:cs="Arial"/>
          <w:b/>
          <w:bCs/>
          <w:sz w:val="32"/>
          <w:szCs w:val="32"/>
        </w:rPr>
      </w:pPr>
      <w:r w:rsidRPr="00EC75DE">
        <w:rPr>
          <w:rFonts w:ascii="Arial" w:hAnsi="Arial" w:cs="Arial"/>
          <w:b/>
          <w:bCs/>
          <w:sz w:val="32"/>
          <w:szCs w:val="32"/>
        </w:rPr>
        <w:t>Ernest Wavei</w:t>
      </w:r>
    </w:p>
    <w:p w14:paraId="2DBF5934" w14:textId="25E33BE1" w:rsidR="00354161" w:rsidRPr="00EC75DE" w:rsidRDefault="00354161" w:rsidP="00354161">
      <w:pPr>
        <w:jc w:val="center"/>
        <w:rPr>
          <w:rFonts w:ascii="Arial" w:hAnsi="Arial" w:cs="Arial"/>
          <w:b/>
          <w:bCs/>
          <w:sz w:val="32"/>
          <w:szCs w:val="32"/>
        </w:rPr>
      </w:pPr>
      <w:r w:rsidRPr="00EC75DE">
        <w:rPr>
          <w:rFonts w:ascii="Arial" w:hAnsi="Arial" w:cs="Arial"/>
          <w:b/>
          <w:bCs/>
          <w:sz w:val="32"/>
          <w:szCs w:val="32"/>
        </w:rPr>
        <w:t xml:space="preserve">Word Count: </w:t>
      </w:r>
      <w:r w:rsidR="0004043A" w:rsidRPr="00EC75DE">
        <w:rPr>
          <w:rFonts w:ascii="Arial" w:hAnsi="Arial" w:cs="Arial"/>
          <w:b/>
          <w:bCs/>
          <w:sz w:val="32"/>
          <w:szCs w:val="32"/>
        </w:rPr>
        <w:t>2</w:t>
      </w:r>
      <w:r w:rsidR="00690727">
        <w:rPr>
          <w:rFonts w:ascii="Arial" w:hAnsi="Arial" w:cs="Arial"/>
          <w:b/>
          <w:bCs/>
          <w:sz w:val="32"/>
          <w:szCs w:val="32"/>
        </w:rPr>
        <w:t>170</w:t>
      </w:r>
    </w:p>
    <w:p w14:paraId="20CDECEB" w14:textId="77777777" w:rsidR="00354161" w:rsidRPr="00EC75DE" w:rsidRDefault="00354161" w:rsidP="00354161">
      <w:pPr>
        <w:rPr>
          <w:rFonts w:ascii="Arial" w:hAnsi="Arial" w:cs="Arial"/>
          <w:color w:val="212121"/>
          <w:sz w:val="24"/>
          <w:szCs w:val="24"/>
          <w:shd w:val="clear" w:color="auto" w:fill="FFFFFF"/>
        </w:rPr>
      </w:pPr>
    </w:p>
    <w:p w14:paraId="6272C8BA" w14:textId="77777777" w:rsidR="00303D30" w:rsidRPr="00EC75DE" w:rsidRDefault="00303D30"/>
    <w:p w14:paraId="0B2948EE" w14:textId="77777777" w:rsidR="00354161" w:rsidRPr="00EC75DE" w:rsidRDefault="00354161"/>
    <w:p w14:paraId="1EF13C0F" w14:textId="77777777" w:rsidR="00354161" w:rsidRPr="00EC75DE" w:rsidRDefault="00354161"/>
    <w:p w14:paraId="54ED05D7" w14:textId="77777777" w:rsidR="00354161" w:rsidRPr="00EC75DE" w:rsidRDefault="00354161"/>
    <w:p w14:paraId="11FCC2C9" w14:textId="77777777" w:rsidR="00354161" w:rsidRPr="00EC75DE" w:rsidRDefault="00354161"/>
    <w:p w14:paraId="4F90BE66" w14:textId="77777777" w:rsidR="00354161" w:rsidRPr="00EC75DE" w:rsidRDefault="00354161"/>
    <w:p w14:paraId="3B80A6C8" w14:textId="77777777" w:rsidR="00354161" w:rsidRPr="00EC75DE" w:rsidRDefault="00354161"/>
    <w:p w14:paraId="61873883" w14:textId="77777777" w:rsidR="00354161" w:rsidRPr="00EC75DE" w:rsidRDefault="00354161"/>
    <w:p w14:paraId="7CF0381B" w14:textId="77777777" w:rsidR="00354161" w:rsidRPr="00EC75DE" w:rsidRDefault="00354161"/>
    <w:p w14:paraId="3056EBB8" w14:textId="77777777" w:rsidR="00354161" w:rsidRPr="00EC75DE" w:rsidRDefault="00354161"/>
    <w:p w14:paraId="6CC433F1" w14:textId="77777777" w:rsidR="00354161" w:rsidRPr="00EC75DE" w:rsidRDefault="00354161"/>
    <w:p w14:paraId="13446EF7" w14:textId="77777777" w:rsidR="00354161" w:rsidRPr="00EC75DE" w:rsidRDefault="00354161"/>
    <w:p w14:paraId="1C36C105" w14:textId="77777777" w:rsidR="00C75E68" w:rsidRPr="00EC75DE" w:rsidRDefault="00C75E68"/>
    <w:p w14:paraId="319D3CD4" w14:textId="417AB9CD" w:rsidR="00354161" w:rsidRPr="00EC75DE" w:rsidRDefault="00504E02">
      <w:pPr>
        <w:rPr>
          <w:rFonts w:ascii="Arial" w:hAnsi="Arial" w:cs="Arial"/>
          <w:b/>
          <w:bCs/>
          <w:sz w:val="24"/>
          <w:szCs w:val="24"/>
        </w:rPr>
      </w:pPr>
      <w:r w:rsidRPr="00EC75DE">
        <w:rPr>
          <w:rFonts w:ascii="Arial" w:hAnsi="Arial" w:cs="Arial"/>
          <w:b/>
          <w:bCs/>
          <w:sz w:val="24"/>
          <w:szCs w:val="24"/>
        </w:rPr>
        <w:lastRenderedPageBreak/>
        <w:t>Executive Summary</w:t>
      </w:r>
    </w:p>
    <w:p w14:paraId="2597311A" w14:textId="63AD48F9" w:rsidR="00354161" w:rsidRPr="00EC75DE" w:rsidRDefault="0099502F">
      <w:pPr>
        <w:rPr>
          <w:rFonts w:ascii="Arial" w:hAnsi="Arial" w:cs="Arial"/>
          <w:sz w:val="24"/>
          <w:szCs w:val="24"/>
        </w:rPr>
      </w:pPr>
      <w:r>
        <w:rPr>
          <w:rFonts w:ascii="Arial" w:hAnsi="Arial" w:cs="Arial"/>
          <w:sz w:val="24"/>
          <w:szCs w:val="24"/>
        </w:rPr>
        <w:t xml:space="preserve">This report has been carried out to analyse the different type of organisational structures and cultures. In depth analysis has been carried out of the Hilton Group’s structure and culture and how it effects the way leadership and management work together. It also looks at the strategic directions an organisation adapts in order to implement changes through planning, implanting and reviewing. It also recommendations on how the Hilton Group can manage changes in the future. </w:t>
      </w:r>
    </w:p>
    <w:p w14:paraId="194AD92B" w14:textId="77777777" w:rsidR="00354161" w:rsidRPr="00EC75DE" w:rsidRDefault="00354161">
      <w:pPr>
        <w:rPr>
          <w:rFonts w:ascii="Arial" w:hAnsi="Arial" w:cs="Arial"/>
          <w:sz w:val="24"/>
          <w:szCs w:val="24"/>
        </w:rPr>
      </w:pPr>
    </w:p>
    <w:p w14:paraId="4D542490" w14:textId="77777777" w:rsidR="00354161" w:rsidRPr="00EC75DE" w:rsidRDefault="00354161">
      <w:pPr>
        <w:rPr>
          <w:rFonts w:ascii="Arial" w:hAnsi="Arial" w:cs="Arial"/>
          <w:sz w:val="24"/>
          <w:szCs w:val="24"/>
        </w:rPr>
      </w:pPr>
    </w:p>
    <w:p w14:paraId="47614340" w14:textId="77777777" w:rsidR="00354161" w:rsidRPr="00EC75DE" w:rsidRDefault="00354161">
      <w:pPr>
        <w:rPr>
          <w:rFonts w:ascii="Arial" w:hAnsi="Arial" w:cs="Arial"/>
          <w:sz w:val="24"/>
          <w:szCs w:val="24"/>
        </w:rPr>
      </w:pPr>
    </w:p>
    <w:p w14:paraId="1D593176" w14:textId="77777777" w:rsidR="00354161" w:rsidRPr="00EC75DE" w:rsidRDefault="00354161">
      <w:pPr>
        <w:rPr>
          <w:rFonts w:ascii="Arial" w:hAnsi="Arial" w:cs="Arial"/>
          <w:sz w:val="24"/>
          <w:szCs w:val="24"/>
        </w:rPr>
      </w:pPr>
    </w:p>
    <w:p w14:paraId="6DC3F388" w14:textId="77777777" w:rsidR="00354161" w:rsidRPr="00EC75DE" w:rsidRDefault="00354161">
      <w:pPr>
        <w:rPr>
          <w:rFonts w:ascii="Arial" w:hAnsi="Arial" w:cs="Arial"/>
          <w:sz w:val="24"/>
          <w:szCs w:val="24"/>
        </w:rPr>
      </w:pPr>
    </w:p>
    <w:p w14:paraId="0DFA333C" w14:textId="77777777" w:rsidR="00354161" w:rsidRPr="00EC75DE" w:rsidRDefault="00354161">
      <w:pPr>
        <w:rPr>
          <w:rFonts w:ascii="Arial" w:hAnsi="Arial" w:cs="Arial"/>
          <w:sz w:val="24"/>
          <w:szCs w:val="24"/>
        </w:rPr>
      </w:pPr>
    </w:p>
    <w:p w14:paraId="67BF4DF4" w14:textId="77777777" w:rsidR="00354161" w:rsidRPr="00EC75DE" w:rsidRDefault="00354161">
      <w:pPr>
        <w:rPr>
          <w:rFonts w:ascii="Arial" w:hAnsi="Arial" w:cs="Arial"/>
          <w:sz w:val="24"/>
          <w:szCs w:val="24"/>
        </w:rPr>
      </w:pPr>
    </w:p>
    <w:p w14:paraId="79C66A38" w14:textId="77777777" w:rsidR="00354161" w:rsidRPr="00EC75DE" w:rsidRDefault="00354161">
      <w:pPr>
        <w:rPr>
          <w:rFonts w:ascii="Arial" w:hAnsi="Arial" w:cs="Arial"/>
          <w:sz w:val="24"/>
          <w:szCs w:val="24"/>
        </w:rPr>
      </w:pPr>
    </w:p>
    <w:p w14:paraId="4AE79BEB" w14:textId="77777777" w:rsidR="00354161" w:rsidRPr="00EC75DE" w:rsidRDefault="00354161">
      <w:pPr>
        <w:rPr>
          <w:rFonts w:ascii="Arial" w:hAnsi="Arial" w:cs="Arial"/>
          <w:sz w:val="24"/>
          <w:szCs w:val="24"/>
        </w:rPr>
      </w:pPr>
    </w:p>
    <w:p w14:paraId="101C6C02" w14:textId="77777777" w:rsidR="00354161" w:rsidRPr="00EC75DE" w:rsidRDefault="00354161">
      <w:pPr>
        <w:rPr>
          <w:rFonts w:ascii="Arial" w:hAnsi="Arial" w:cs="Arial"/>
          <w:sz w:val="24"/>
          <w:szCs w:val="24"/>
        </w:rPr>
      </w:pPr>
    </w:p>
    <w:p w14:paraId="1441B866" w14:textId="77777777" w:rsidR="00354161" w:rsidRPr="00EC75DE" w:rsidRDefault="00354161">
      <w:pPr>
        <w:rPr>
          <w:rFonts w:ascii="Arial" w:hAnsi="Arial" w:cs="Arial"/>
          <w:sz w:val="24"/>
          <w:szCs w:val="24"/>
        </w:rPr>
      </w:pPr>
    </w:p>
    <w:p w14:paraId="535E31F6" w14:textId="77777777" w:rsidR="00354161" w:rsidRPr="00EC75DE" w:rsidRDefault="00354161">
      <w:pPr>
        <w:rPr>
          <w:rFonts w:ascii="Arial" w:hAnsi="Arial" w:cs="Arial"/>
          <w:sz w:val="24"/>
          <w:szCs w:val="24"/>
        </w:rPr>
      </w:pPr>
    </w:p>
    <w:p w14:paraId="6C588C73" w14:textId="77777777" w:rsidR="00354161" w:rsidRPr="00EC75DE" w:rsidRDefault="00354161">
      <w:pPr>
        <w:rPr>
          <w:rFonts w:ascii="Arial" w:hAnsi="Arial" w:cs="Arial"/>
          <w:sz w:val="24"/>
          <w:szCs w:val="24"/>
        </w:rPr>
      </w:pPr>
    </w:p>
    <w:p w14:paraId="52B89935" w14:textId="77777777" w:rsidR="00354161" w:rsidRPr="00EC75DE" w:rsidRDefault="00354161">
      <w:pPr>
        <w:rPr>
          <w:rFonts w:ascii="Arial" w:hAnsi="Arial" w:cs="Arial"/>
          <w:sz w:val="24"/>
          <w:szCs w:val="24"/>
        </w:rPr>
      </w:pPr>
    </w:p>
    <w:p w14:paraId="6DDE4546" w14:textId="77777777" w:rsidR="00354161" w:rsidRPr="00EC75DE" w:rsidRDefault="00354161">
      <w:pPr>
        <w:rPr>
          <w:rFonts w:ascii="Arial" w:hAnsi="Arial" w:cs="Arial"/>
          <w:sz w:val="24"/>
          <w:szCs w:val="24"/>
        </w:rPr>
      </w:pPr>
    </w:p>
    <w:p w14:paraId="41D9C643" w14:textId="77777777" w:rsidR="00354161" w:rsidRPr="00EC75DE" w:rsidRDefault="00354161">
      <w:pPr>
        <w:rPr>
          <w:rFonts w:ascii="Arial" w:hAnsi="Arial" w:cs="Arial"/>
          <w:sz w:val="24"/>
          <w:szCs w:val="24"/>
        </w:rPr>
      </w:pPr>
    </w:p>
    <w:p w14:paraId="0F0DA461" w14:textId="77777777" w:rsidR="00354161" w:rsidRPr="00EC75DE" w:rsidRDefault="00354161">
      <w:pPr>
        <w:rPr>
          <w:rFonts w:ascii="Arial" w:hAnsi="Arial" w:cs="Arial"/>
          <w:sz w:val="24"/>
          <w:szCs w:val="24"/>
        </w:rPr>
      </w:pPr>
    </w:p>
    <w:p w14:paraId="3E8550BD" w14:textId="77777777" w:rsidR="00354161" w:rsidRPr="00EC75DE" w:rsidRDefault="00354161">
      <w:pPr>
        <w:rPr>
          <w:rFonts w:ascii="Arial" w:hAnsi="Arial" w:cs="Arial"/>
          <w:sz w:val="24"/>
          <w:szCs w:val="24"/>
        </w:rPr>
      </w:pPr>
    </w:p>
    <w:p w14:paraId="4922031E" w14:textId="77777777" w:rsidR="00354161" w:rsidRPr="00EC75DE" w:rsidRDefault="00354161">
      <w:pPr>
        <w:rPr>
          <w:rFonts w:ascii="Arial" w:hAnsi="Arial" w:cs="Arial"/>
          <w:sz w:val="24"/>
          <w:szCs w:val="24"/>
        </w:rPr>
      </w:pPr>
    </w:p>
    <w:p w14:paraId="4B23584B" w14:textId="77777777" w:rsidR="00354161" w:rsidRPr="00EC75DE" w:rsidRDefault="00354161">
      <w:pPr>
        <w:rPr>
          <w:rFonts w:ascii="Arial" w:hAnsi="Arial" w:cs="Arial"/>
          <w:sz w:val="24"/>
          <w:szCs w:val="24"/>
        </w:rPr>
      </w:pPr>
    </w:p>
    <w:p w14:paraId="727DF44F" w14:textId="77777777" w:rsidR="0080453F" w:rsidRPr="00EC75DE" w:rsidRDefault="0080453F">
      <w:pPr>
        <w:rPr>
          <w:rFonts w:ascii="Arial" w:hAnsi="Arial" w:cs="Arial"/>
          <w:sz w:val="24"/>
          <w:szCs w:val="24"/>
        </w:rPr>
      </w:pPr>
    </w:p>
    <w:p w14:paraId="15F544B8" w14:textId="77777777" w:rsidR="0004043A" w:rsidRPr="00EC75DE" w:rsidRDefault="0004043A">
      <w:pPr>
        <w:rPr>
          <w:rFonts w:ascii="Arial" w:hAnsi="Arial" w:cs="Arial"/>
          <w:b/>
          <w:bCs/>
          <w:sz w:val="25"/>
          <w:szCs w:val="25"/>
        </w:rPr>
      </w:pPr>
    </w:p>
    <w:p w14:paraId="03ECDF09" w14:textId="77777777" w:rsidR="0004043A" w:rsidRPr="00EC75DE" w:rsidRDefault="0004043A">
      <w:pPr>
        <w:rPr>
          <w:rFonts w:ascii="Arial" w:hAnsi="Arial" w:cs="Arial"/>
          <w:b/>
          <w:bCs/>
          <w:sz w:val="25"/>
          <w:szCs w:val="25"/>
        </w:rPr>
      </w:pPr>
    </w:p>
    <w:p w14:paraId="02495767" w14:textId="0BDD0EAC" w:rsidR="00354161" w:rsidRPr="00EC75DE" w:rsidRDefault="00504E02">
      <w:pPr>
        <w:rPr>
          <w:rFonts w:ascii="Arial" w:hAnsi="Arial" w:cs="Arial"/>
          <w:b/>
          <w:bCs/>
          <w:sz w:val="25"/>
          <w:szCs w:val="25"/>
        </w:rPr>
      </w:pPr>
      <w:r w:rsidRPr="00EC75DE">
        <w:rPr>
          <w:rFonts w:ascii="Arial" w:hAnsi="Arial" w:cs="Arial"/>
          <w:b/>
          <w:bCs/>
          <w:sz w:val="25"/>
          <w:szCs w:val="25"/>
        </w:rPr>
        <w:lastRenderedPageBreak/>
        <w:t>Content</w:t>
      </w:r>
      <w:r w:rsidR="002C0D06">
        <w:rPr>
          <w:rFonts w:ascii="Arial" w:hAnsi="Arial" w:cs="Arial"/>
          <w:b/>
          <w:bCs/>
          <w:sz w:val="25"/>
          <w:szCs w:val="25"/>
        </w:rPr>
        <w:t>s</w:t>
      </w:r>
      <w:r w:rsidRPr="00EC75DE">
        <w:rPr>
          <w:rFonts w:ascii="Arial" w:hAnsi="Arial" w:cs="Arial"/>
          <w:b/>
          <w:bCs/>
          <w:sz w:val="25"/>
          <w:szCs w:val="25"/>
        </w:rPr>
        <w:t xml:space="preserve"> Table</w:t>
      </w:r>
    </w:p>
    <w:p w14:paraId="05ADEB86" w14:textId="13C1A50F" w:rsidR="00354161" w:rsidRPr="00EC75DE" w:rsidRDefault="00504E02">
      <w:pPr>
        <w:rPr>
          <w:rFonts w:ascii="Arial" w:hAnsi="Arial" w:cs="Arial"/>
          <w:sz w:val="24"/>
          <w:szCs w:val="24"/>
        </w:rPr>
      </w:pPr>
      <w:r w:rsidRPr="00EC75DE">
        <w:rPr>
          <w:rFonts w:ascii="Arial" w:hAnsi="Arial" w:cs="Arial"/>
          <w:sz w:val="24"/>
          <w:szCs w:val="24"/>
        </w:rPr>
        <w:t>Introduction……………………………………………………………………………</w:t>
      </w:r>
      <w:r w:rsidR="0016451B" w:rsidRPr="00EC75DE">
        <w:rPr>
          <w:rFonts w:ascii="Arial" w:hAnsi="Arial" w:cs="Arial"/>
          <w:sz w:val="24"/>
          <w:szCs w:val="24"/>
        </w:rPr>
        <w:t>…</w:t>
      </w:r>
      <w:r w:rsidRPr="00EC75DE">
        <w:rPr>
          <w:rFonts w:ascii="Arial" w:hAnsi="Arial" w:cs="Arial"/>
          <w:sz w:val="24"/>
          <w:szCs w:val="24"/>
        </w:rPr>
        <w:t>…</w:t>
      </w:r>
      <w:r w:rsidR="0080453F" w:rsidRPr="00EC75DE">
        <w:rPr>
          <w:rFonts w:ascii="Arial" w:hAnsi="Arial" w:cs="Arial"/>
          <w:sz w:val="24"/>
          <w:szCs w:val="24"/>
        </w:rPr>
        <w:t>…</w:t>
      </w:r>
      <w:r w:rsidRPr="00EC75DE">
        <w:rPr>
          <w:rFonts w:ascii="Arial" w:hAnsi="Arial" w:cs="Arial"/>
          <w:sz w:val="24"/>
          <w:szCs w:val="24"/>
        </w:rPr>
        <w:t xml:space="preserve"> 04</w:t>
      </w:r>
    </w:p>
    <w:p w14:paraId="3B1A1374" w14:textId="2E1FC6A5" w:rsidR="00504E02" w:rsidRPr="00EC75DE" w:rsidRDefault="00690727">
      <w:pPr>
        <w:rPr>
          <w:rFonts w:ascii="Arial" w:hAnsi="Arial" w:cs="Arial"/>
          <w:sz w:val="24"/>
          <w:szCs w:val="24"/>
        </w:rPr>
      </w:pPr>
      <w:r>
        <w:rPr>
          <w:rFonts w:ascii="Arial" w:hAnsi="Arial" w:cs="Arial"/>
          <w:sz w:val="24"/>
          <w:szCs w:val="24"/>
        </w:rPr>
        <w:t>Organisational Culture……</w:t>
      </w:r>
      <w:r w:rsidR="0016451B" w:rsidRPr="00EC75DE">
        <w:rPr>
          <w:rFonts w:ascii="Arial" w:hAnsi="Arial" w:cs="Arial"/>
          <w:sz w:val="24"/>
          <w:szCs w:val="24"/>
        </w:rPr>
        <w:t>….</w:t>
      </w:r>
      <w:r w:rsidR="00504E02" w:rsidRPr="00EC75DE">
        <w:rPr>
          <w:rFonts w:ascii="Arial" w:hAnsi="Arial" w:cs="Arial"/>
          <w:sz w:val="24"/>
          <w:szCs w:val="24"/>
        </w:rPr>
        <w:t>…………………………………………………………</w:t>
      </w:r>
      <w:r w:rsidR="008E2C42" w:rsidRPr="00EC75DE">
        <w:rPr>
          <w:rFonts w:ascii="Arial" w:hAnsi="Arial" w:cs="Arial"/>
          <w:sz w:val="24"/>
          <w:szCs w:val="24"/>
        </w:rPr>
        <w:t>.</w:t>
      </w:r>
      <w:r w:rsidR="00504E02" w:rsidRPr="00EC75DE">
        <w:rPr>
          <w:rFonts w:ascii="Arial" w:hAnsi="Arial" w:cs="Arial"/>
          <w:sz w:val="24"/>
          <w:szCs w:val="24"/>
        </w:rPr>
        <w:t>…... 05</w:t>
      </w:r>
    </w:p>
    <w:p w14:paraId="2B82EF81" w14:textId="440B8989" w:rsidR="00504E02" w:rsidRPr="00EC75DE" w:rsidRDefault="00690727">
      <w:pPr>
        <w:rPr>
          <w:rFonts w:ascii="Arial" w:hAnsi="Arial" w:cs="Arial"/>
          <w:sz w:val="24"/>
          <w:szCs w:val="24"/>
        </w:rPr>
      </w:pPr>
      <w:r>
        <w:rPr>
          <w:rFonts w:ascii="Arial" w:hAnsi="Arial" w:cs="Arial"/>
          <w:sz w:val="24"/>
          <w:szCs w:val="24"/>
        </w:rPr>
        <w:t>Organisational Structure…………...</w:t>
      </w:r>
      <w:r w:rsidR="00042C60" w:rsidRPr="00EC75DE">
        <w:rPr>
          <w:rFonts w:ascii="Arial" w:hAnsi="Arial" w:cs="Arial"/>
          <w:sz w:val="24"/>
          <w:szCs w:val="24"/>
        </w:rPr>
        <w:t xml:space="preserve"> </w:t>
      </w:r>
      <w:r w:rsidR="00504E02" w:rsidRPr="00EC75DE">
        <w:rPr>
          <w:rFonts w:ascii="Arial" w:hAnsi="Arial" w:cs="Arial"/>
          <w:sz w:val="24"/>
          <w:szCs w:val="24"/>
        </w:rPr>
        <w:t>……………………………………………………</w:t>
      </w:r>
      <w:r w:rsidR="008E2C42" w:rsidRPr="00EC75DE">
        <w:rPr>
          <w:rFonts w:ascii="Arial" w:hAnsi="Arial" w:cs="Arial"/>
          <w:sz w:val="24"/>
          <w:szCs w:val="24"/>
        </w:rPr>
        <w:t>.</w:t>
      </w:r>
      <w:r w:rsidR="00504E02" w:rsidRPr="00EC75DE">
        <w:rPr>
          <w:rFonts w:ascii="Arial" w:hAnsi="Arial" w:cs="Arial"/>
          <w:sz w:val="24"/>
          <w:szCs w:val="24"/>
        </w:rPr>
        <w:t>…. 06</w:t>
      </w:r>
    </w:p>
    <w:p w14:paraId="12625E9C" w14:textId="3D6916B3" w:rsidR="00504E02" w:rsidRPr="00EC75DE" w:rsidRDefault="00690727">
      <w:pPr>
        <w:rPr>
          <w:rFonts w:ascii="Arial" w:hAnsi="Arial" w:cs="Arial"/>
          <w:sz w:val="24"/>
          <w:szCs w:val="24"/>
        </w:rPr>
      </w:pPr>
      <w:r>
        <w:rPr>
          <w:rFonts w:ascii="Arial" w:hAnsi="Arial" w:cs="Arial"/>
          <w:sz w:val="24"/>
          <w:szCs w:val="24"/>
        </w:rPr>
        <w:t>Recent Changes Initiatives……</w:t>
      </w:r>
      <w:r w:rsidR="00042C60" w:rsidRPr="00EC75DE">
        <w:rPr>
          <w:rFonts w:ascii="Arial" w:hAnsi="Arial" w:cs="Arial"/>
          <w:sz w:val="24"/>
          <w:szCs w:val="24"/>
        </w:rPr>
        <w:t>.</w:t>
      </w:r>
      <w:r w:rsidR="00504E02" w:rsidRPr="00EC75DE">
        <w:rPr>
          <w:rFonts w:ascii="Arial" w:hAnsi="Arial" w:cs="Arial"/>
          <w:sz w:val="24"/>
          <w:szCs w:val="24"/>
        </w:rPr>
        <w:t>…………………………………………………………</w:t>
      </w:r>
      <w:r w:rsidR="008E2C42" w:rsidRPr="00EC75DE">
        <w:rPr>
          <w:rFonts w:ascii="Arial" w:hAnsi="Arial" w:cs="Arial"/>
          <w:sz w:val="24"/>
          <w:szCs w:val="24"/>
        </w:rPr>
        <w:t>.</w:t>
      </w:r>
      <w:r w:rsidR="00504E02" w:rsidRPr="00EC75DE">
        <w:rPr>
          <w:rFonts w:ascii="Arial" w:hAnsi="Arial" w:cs="Arial"/>
          <w:sz w:val="24"/>
          <w:szCs w:val="24"/>
        </w:rPr>
        <w:t>… 0</w:t>
      </w:r>
      <w:r w:rsidR="00042C60" w:rsidRPr="00EC75DE">
        <w:rPr>
          <w:rFonts w:ascii="Arial" w:hAnsi="Arial" w:cs="Arial"/>
          <w:sz w:val="24"/>
          <w:szCs w:val="24"/>
        </w:rPr>
        <w:t>7</w:t>
      </w:r>
    </w:p>
    <w:p w14:paraId="71E87CEC" w14:textId="21B2066D" w:rsidR="00504E02" w:rsidRPr="00EC75DE" w:rsidRDefault="00690727">
      <w:pPr>
        <w:rPr>
          <w:rFonts w:ascii="Arial" w:hAnsi="Arial" w:cs="Arial"/>
          <w:sz w:val="24"/>
          <w:szCs w:val="24"/>
        </w:rPr>
      </w:pPr>
      <w:r>
        <w:rPr>
          <w:rFonts w:ascii="Arial" w:hAnsi="Arial" w:cs="Arial"/>
          <w:sz w:val="24"/>
          <w:szCs w:val="24"/>
        </w:rPr>
        <w:t>Strategic Direction</w:t>
      </w:r>
      <w:r w:rsidR="00042C60" w:rsidRPr="00EC75DE">
        <w:rPr>
          <w:rFonts w:ascii="Arial" w:hAnsi="Arial" w:cs="Arial"/>
          <w:sz w:val="24"/>
          <w:szCs w:val="24"/>
        </w:rPr>
        <w:t>.</w:t>
      </w:r>
      <w:r w:rsidR="00504E02" w:rsidRPr="00EC75DE">
        <w:rPr>
          <w:rFonts w:ascii="Arial" w:hAnsi="Arial" w:cs="Arial"/>
          <w:sz w:val="24"/>
          <w:szCs w:val="24"/>
        </w:rPr>
        <w:t>……………………………………………………………………</w:t>
      </w:r>
      <w:r w:rsidR="00042C60" w:rsidRPr="00EC75DE">
        <w:rPr>
          <w:rFonts w:ascii="Arial" w:hAnsi="Arial" w:cs="Arial"/>
          <w:sz w:val="24"/>
          <w:szCs w:val="24"/>
        </w:rPr>
        <w:t>.……</w:t>
      </w:r>
      <w:r w:rsidR="00504E02" w:rsidRPr="00EC75DE">
        <w:rPr>
          <w:rFonts w:ascii="Arial" w:hAnsi="Arial" w:cs="Arial"/>
          <w:sz w:val="24"/>
          <w:szCs w:val="24"/>
        </w:rPr>
        <w:t>.. 0</w:t>
      </w:r>
      <w:r w:rsidR="00042C60" w:rsidRPr="00EC75DE">
        <w:rPr>
          <w:rFonts w:ascii="Arial" w:hAnsi="Arial" w:cs="Arial"/>
          <w:sz w:val="24"/>
          <w:szCs w:val="24"/>
        </w:rPr>
        <w:t>8</w:t>
      </w:r>
    </w:p>
    <w:p w14:paraId="0BA3E6C4" w14:textId="098A7A5A" w:rsidR="00504E02" w:rsidRPr="00EC75DE" w:rsidRDefault="00690727">
      <w:pPr>
        <w:rPr>
          <w:rFonts w:ascii="Arial" w:hAnsi="Arial" w:cs="Arial"/>
          <w:sz w:val="24"/>
          <w:szCs w:val="24"/>
        </w:rPr>
      </w:pPr>
      <w:r>
        <w:rPr>
          <w:rFonts w:ascii="Arial" w:hAnsi="Arial" w:cs="Arial"/>
          <w:sz w:val="24"/>
          <w:szCs w:val="24"/>
        </w:rPr>
        <w:t>Conclusion……….</w:t>
      </w:r>
      <w:r w:rsidR="00504E02" w:rsidRPr="00EC75DE">
        <w:rPr>
          <w:rFonts w:ascii="Arial" w:hAnsi="Arial" w:cs="Arial"/>
          <w:sz w:val="24"/>
          <w:szCs w:val="24"/>
        </w:rPr>
        <w:t>…………………………………………………………………………… 0</w:t>
      </w:r>
      <w:r w:rsidR="007E2803" w:rsidRPr="00EC75DE">
        <w:rPr>
          <w:rFonts w:ascii="Arial" w:hAnsi="Arial" w:cs="Arial"/>
          <w:sz w:val="24"/>
          <w:szCs w:val="24"/>
        </w:rPr>
        <w:t>8</w:t>
      </w:r>
    </w:p>
    <w:p w14:paraId="5111436B" w14:textId="6A65C0D3" w:rsidR="00042C60" w:rsidRDefault="00042C60" w:rsidP="00042C60">
      <w:pPr>
        <w:rPr>
          <w:rFonts w:ascii="Arial" w:hAnsi="Arial" w:cs="Arial"/>
          <w:sz w:val="24"/>
          <w:szCs w:val="24"/>
        </w:rPr>
      </w:pPr>
      <w:r w:rsidRPr="00EC75DE">
        <w:rPr>
          <w:rFonts w:ascii="Arial" w:hAnsi="Arial" w:cs="Arial"/>
          <w:sz w:val="24"/>
          <w:szCs w:val="24"/>
        </w:rPr>
        <w:t>R</w:t>
      </w:r>
      <w:r w:rsidR="00690727">
        <w:rPr>
          <w:rFonts w:ascii="Arial" w:hAnsi="Arial" w:cs="Arial"/>
          <w:sz w:val="24"/>
          <w:szCs w:val="24"/>
        </w:rPr>
        <w:t>ecommendation ,</w:t>
      </w:r>
      <w:r w:rsidRPr="00EC75DE">
        <w:rPr>
          <w:rFonts w:ascii="Arial" w:hAnsi="Arial" w:cs="Arial"/>
          <w:sz w:val="24"/>
          <w:szCs w:val="24"/>
        </w:rPr>
        <w:t xml:space="preserve">…………………………………………………………………………… </w:t>
      </w:r>
      <w:r w:rsidR="007E2803" w:rsidRPr="00EC75DE">
        <w:rPr>
          <w:rFonts w:ascii="Arial" w:hAnsi="Arial" w:cs="Arial"/>
          <w:sz w:val="24"/>
          <w:szCs w:val="24"/>
        </w:rPr>
        <w:t>09</w:t>
      </w:r>
    </w:p>
    <w:p w14:paraId="4321B707" w14:textId="06B1B47D" w:rsidR="00690727" w:rsidRDefault="00690727" w:rsidP="00042C60">
      <w:pPr>
        <w:rPr>
          <w:rFonts w:ascii="Arial" w:hAnsi="Arial" w:cs="Arial"/>
          <w:sz w:val="24"/>
          <w:szCs w:val="24"/>
        </w:rPr>
      </w:pPr>
      <w:r>
        <w:rPr>
          <w:rFonts w:ascii="Arial" w:hAnsi="Arial" w:cs="Arial"/>
          <w:sz w:val="24"/>
          <w:szCs w:val="24"/>
        </w:rPr>
        <w:t>Appendixes…………………………………………………………………………………….10</w:t>
      </w:r>
    </w:p>
    <w:p w14:paraId="028C0875" w14:textId="1FAC91D3" w:rsidR="00690727" w:rsidRPr="00EC75DE" w:rsidRDefault="00690727" w:rsidP="00042C60">
      <w:pPr>
        <w:rPr>
          <w:rFonts w:ascii="Arial" w:hAnsi="Arial" w:cs="Arial"/>
          <w:sz w:val="24"/>
          <w:szCs w:val="24"/>
        </w:rPr>
      </w:pPr>
      <w:r>
        <w:rPr>
          <w:rFonts w:ascii="Arial" w:hAnsi="Arial" w:cs="Arial"/>
          <w:sz w:val="24"/>
          <w:szCs w:val="24"/>
        </w:rPr>
        <w:t>References</w:t>
      </w:r>
      <w:r w:rsidR="0099502F">
        <w:rPr>
          <w:rFonts w:ascii="Arial" w:hAnsi="Arial" w:cs="Arial"/>
          <w:sz w:val="24"/>
          <w:szCs w:val="24"/>
        </w:rPr>
        <w:t>……………………………………………………………………………………..11</w:t>
      </w:r>
    </w:p>
    <w:p w14:paraId="7B10DD93" w14:textId="77777777" w:rsidR="00042C60" w:rsidRPr="00EC75DE" w:rsidRDefault="00042C60">
      <w:pPr>
        <w:rPr>
          <w:rFonts w:ascii="Arial" w:hAnsi="Arial" w:cs="Arial"/>
          <w:sz w:val="24"/>
          <w:szCs w:val="24"/>
        </w:rPr>
      </w:pPr>
    </w:p>
    <w:p w14:paraId="07168B6A" w14:textId="77777777" w:rsidR="00354161" w:rsidRPr="00EC75DE" w:rsidRDefault="00354161">
      <w:pPr>
        <w:rPr>
          <w:rFonts w:ascii="Arial" w:hAnsi="Arial" w:cs="Arial"/>
          <w:sz w:val="24"/>
          <w:szCs w:val="24"/>
        </w:rPr>
      </w:pPr>
    </w:p>
    <w:p w14:paraId="1FF03799" w14:textId="77777777" w:rsidR="00354161" w:rsidRPr="00EC75DE" w:rsidRDefault="00354161">
      <w:pPr>
        <w:rPr>
          <w:rFonts w:ascii="Arial" w:hAnsi="Arial" w:cs="Arial"/>
          <w:sz w:val="24"/>
          <w:szCs w:val="24"/>
        </w:rPr>
      </w:pPr>
    </w:p>
    <w:p w14:paraId="3672F93E" w14:textId="77777777" w:rsidR="00354161" w:rsidRPr="00EC75DE" w:rsidRDefault="00354161">
      <w:pPr>
        <w:rPr>
          <w:rFonts w:ascii="Arial" w:hAnsi="Arial" w:cs="Arial"/>
          <w:sz w:val="24"/>
          <w:szCs w:val="24"/>
        </w:rPr>
      </w:pPr>
    </w:p>
    <w:p w14:paraId="233F65FA" w14:textId="77777777" w:rsidR="00354161" w:rsidRPr="00EC75DE" w:rsidRDefault="00354161">
      <w:pPr>
        <w:rPr>
          <w:rFonts w:ascii="Arial" w:hAnsi="Arial" w:cs="Arial"/>
          <w:sz w:val="24"/>
          <w:szCs w:val="24"/>
        </w:rPr>
      </w:pPr>
    </w:p>
    <w:p w14:paraId="48F809D3" w14:textId="77777777" w:rsidR="00354161" w:rsidRPr="00EC75DE" w:rsidRDefault="00354161">
      <w:pPr>
        <w:rPr>
          <w:rFonts w:ascii="Arial" w:hAnsi="Arial" w:cs="Arial"/>
          <w:sz w:val="24"/>
          <w:szCs w:val="24"/>
        </w:rPr>
      </w:pPr>
    </w:p>
    <w:p w14:paraId="36F97FBC" w14:textId="77777777" w:rsidR="00354161" w:rsidRPr="00EC75DE" w:rsidRDefault="00354161">
      <w:pPr>
        <w:rPr>
          <w:rFonts w:ascii="Arial" w:hAnsi="Arial" w:cs="Arial"/>
          <w:sz w:val="24"/>
          <w:szCs w:val="24"/>
        </w:rPr>
      </w:pPr>
    </w:p>
    <w:p w14:paraId="2E53EC14" w14:textId="77777777" w:rsidR="00354161" w:rsidRPr="00EC75DE" w:rsidRDefault="00354161">
      <w:pPr>
        <w:rPr>
          <w:rFonts w:ascii="Arial" w:hAnsi="Arial" w:cs="Arial"/>
          <w:sz w:val="24"/>
          <w:szCs w:val="24"/>
        </w:rPr>
      </w:pPr>
    </w:p>
    <w:p w14:paraId="2EDEEFE2" w14:textId="77777777" w:rsidR="00354161" w:rsidRPr="00EC75DE" w:rsidRDefault="00354161">
      <w:pPr>
        <w:rPr>
          <w:rFonts w:ascii="Arial" w:hAnsi="Arial" w:cs="Arial"/>
          <w:sz w:val="24"/>
          <w:szCs w:val="24"/>
        </w:rPr>
      </w:pPr>
    </w:p>
    <w:p w14:paraId="1EF28FAC" w14:textId="77777777" w:rsidR="00354161" w:rsidRPr="00EC75DE" w:rsidRDefault="00354161">
      <w:pPr>
        <w:rPr>
          <w:rFonts w:ascii="Arial" w:hAnsi="Arial" w:cs="Arial"/>
          <w:sz w:val="24"/>
          <w:szCs w:val="24"/>
        </w:rPr>
      </w:pPr>
    </w:p>
    <w:p w14:paraId="432BFCBE" w14:textId="77777777" w:rsidR="00354161" w:rsidRPr="00EC75DE" w:rsidRDefault="00354161">
      <w:pPr>
        <w:rPr>
          <w:rFonts w:ascii="Arial" w:hAnsi="Arial" w:cs="Arial"/>
          <w:sz w:val="24"/>
          <w:szCs w:val="24"/>
        </w:rPr>
      </w:pPr>
    </w:p>
    <w:p w14:paraId="533FB4FF" w14:textId="77777777" w:rsidR="00354161" w:rsidRPr="00EC75DE" w:rsidRDefault="00354161">
      <w:pPr>
        <w:rPr>
          <w:rFonts w:ascii="Arial" w:hAnsi="Arial" w:cs="Arial"/>
          <w:sz w:val="24"/>
          <w:szCs w:val="24"/>
        </w:rPr>
      </w:pPr>
    </w:p>
    <w:p w14:paraId="40A10D41" w14:textId="77777777" w:rsidR="00354161" w:rsidRPr="00EC75DE" w:rsidRDefault="00354161">
      <w:pPr>
        <w:rPr>
          <w:rFonts w:ascii="Arial" w:hAnsi="Arial" w:cs="Arial"/>
          <w:sz w:val="24"/>
          <w:szCs w:val="24"/>
        </w:rPr>
      </w:pPr>
    </w:p>
    <w:p w14:paraId="22DADA0F" w14:textId="77777777" w:rsidR="00354161" w:rsidRPr="00EC75DE" w:rsidRDefault="00354161">
      <w:pPr>
        <w:rPr>
          <w:rFonts w:ascii="Arial" w:hAnsi="Arial" w:cs="Arial"/>
          <w:sz w:val="24"/>
          <w:szCs w:val="24"/>
        </w:rPr>
      </w:pPr>
    </w:p>
    <w:p w14:paraId="41034ABB" w14:textId="77777777" w:rsidR="00354161" w:rsidRPr="00EC75DE" w:rsidRDefault="00354161">
      <w:pPr>
        <w:rPr>
          <w:rFonts w:ascii="Arial" w:hAnsi="Arial" w:cs="Arial"/>
          <w:sz w:val="24"/>
          <w:szCs w:val="24"/>
        </w:rPr>
      </w:pPr>
    </w:p>
    <w:p w14:paraId="3A854CE5" w14:textId="77777777" w:rsidR="00354161" w:rsidRPr="00EC75DE" w:rsidRDefault="00354161">
      <w:pPr>
        <w:rPr>
          <w:rFonts w:ascii="Arial" w:hAnsi="Arial" w:cs="Arial"/>
          <w:sz w:val="24"/>
          <w:szCs w:val="24"/>
        </w:rPr>
      </w:pPr>
    </w:p>
    <w:p w14:paraId="090CE9F7" w14:textId="77777777" w:rsidR="00354161" w:rsidRPr="00EC75DE" w:rsidRDefault="00354161">
      <w:pPr>
        <w:rPr>
          <w:rFonts w:ascii="Arial" w:hAnsi="Arial" w:cs="Arial"/>
          <w:sz w:val="24"/>
          <w:szCs w:val="24"/>
        </w:rPr>
      </w:pPr>
    </w:p>
    <w:p w14:paraId="56E67564" w14:textId="77777777" w:rsidR="00354161" w:rsidRPr="00EC75DE" w:rsidRDefault="00354161">
      <w:pPr>
        <w:rPr>
          <w:rFonts w:ascii="Arial" w:hAnsi="Arial" w:cs="Arial"/>
          <w:sz w:val="24"/>
          <w:szCs w:val="24"/>
        </w:rPr>
      </w:pPr>
    </w:p>
    <w:p w14:paraId="036FC247" w14:textId="315F293F" w:rsidR="00354161" w:rsidRPr="0096219D" w:rsidRDefault="00354161">
      <w:pPr>
        <w:rPr>
          <w:rFonts w:ascii="Arial" w:hAnsi="Arial" w:cs="Arial"/>
          <w:b/>
          <w:bCs/>
          <w:sz w:val="24"/>
          <w:szCs w:val="24"/>
        </w:rPr>
      </w:pPr>
      <w:r w:rsidRPr="0096219D">
        <w:rPr>
          <w:rFonts w:ascii="Arial" w:hAnsi="Arial" w:cs="Arial"/>
          <w:b/>
          <w:bCs/>
          <w:sz w:val="24"/>
          <w:szCs w:val="24"/>
        </w:rPr>
        <w:lastRenderedPageBreak/>
        <w:t>Introduction</w:t>
      </w:r>
    </w:p>
    <w:p w14:paraId="22C7B458" w14:textId="7EAA171A" w:rsidR="001E7BEF" w:rsidRPr="001E7BEF" w:rsidRDefault="0096219D" w:rsidP="001E7BEF">
      <w:pPr>
        <w:rPr>
          <w:rFonts w:ascii="Times New Roman" w:eastAsia="Times New Roman" w:hAnsi="Times New Roman" w:cs="Times New Roman"/>
          <w:kern w:val="0"/>
          <w:sz w:val="24"/>
          <w:szCs w:val="24"/>
          <w:lang w:val="en-US"/>
          <w14:ligatures w14:val="none"/>
        </w:rPr>
      </w:pPr>
      <w:r w:rsidRPr="0096219D">
        <w:rPr>
          <w:rFonts w:ascii="Arial" w:eastAsia="Times New Roman" w:hAnsi="Arial" w:cs="Arial"/>
          <w:kern w:val="0"/>
          <w:sz w:val="24"/>
          <w:szCs w:val="24"/>
          <w14:ligatures w14:val="none"/>
        </w:rPr>
        <w:t>Organisational</w:t>
      </w:r>
      <w:r w:rsidR="000D2505" w:rsidRPr="0096219D">
        <w:rPr>
          <w:rFonts w:ascii="Arial" w:eastAsia="Times New Roman" w:hAnsi="Arial" w:cs="Arial"/>
          <w:kern w:val="0"/>
          <w:sz w:val="24"/>
          <w:szCs w:val="24"/>
          <w14:ligatures w14:val="none"/>
        </w:rPr>
        <w:t xml:space="preserve"> culture and structure can have both positive and negative effects on an </w:t>
      </w:r>
      <w:r w:rsidRPr="0096219D">
        <w:rPr>
          <w:rFonts w:ascii="Arial" w:eastAsia="Times New Roman" w:hAnsi="Arial" w:cs="Arial"/>
          <w:kern w:val="0"/>
          <w:sz w:val="24"/>
          <w:szCs w:val="24"/>
          <w14:ligatures w14:val="none"/>
        </w:rPr>
        <w:t>Organisation</w:t>
      </w:r>
      <w:r w:rsidR="000D2505" w:rsidRPr="0096219D">
        <w:rPr>
          <w:rFonts w:ascii="Arial" w:eastAsia="Times New Roman" w:hAnsi="Arial" w:cs="Arial"/>
          <w:kern w:val="0"/>
          <w:sz w:val="24"/>
          <w:szCs w:val="24"/>
          <w14:ligatures w14:val="none"/>
        </w:rPr>
        <w:t xml:space="preserve">'s growth. It sets the </w:t>
      </w:r>
      <w:r w:rsidRPr="0096219D">
        <w:rPr>
          <w:rFonts w:ascii="Arial" w:eastAsia="Times New Roman" w:hAnsi="Arial" w:cs="Arial"/>
          <w:kern w:val="0"/>
          <w:sz w:val="24"/>
          <w:szCs w:val="24"/>
          <w14:ligatures w14:val="none"/>
        </w:rPr>
        <w:t>Organisation</w:t>
      </w:r>
      <w:r w:rsidR="000D2505" w:rsidRPr="0096219D">
        <w:rPr>
          <w:rFonts w:ascii="Arial" w:eastAsia="Times New Roman" w:hAnsi="Arial" w:cs="Arial"/>
          <w:kern w:val="0"/>
          <w:sz w:val="24"/>
          <w:szCs w:val="24"/>
          <w14:ligatures w14:val="none"/>
        </w:rPr>
        <w:t xml:space="preserve"> apart from those that lack a culture and structure in a positive way. It clarifies the company's limitations. It gives workers a sense of permission to get to know one another in order to succeed and accomplish goals. It can give the </w:t>
      </w:r>
      <w:r w:rsidRPr="0096219D">
        <w:rPr>
          <w:rFonts w:ascii="Arial" w:eastAsia="Times New Roman" w:hAnsi="Arial" w:cs="Arial"/>
          <w:kern w:val="0"/>
          <w:sz w:val="24"/>
          <w:szCs w:val="24"/>
          <w14:ligatures w14:val="none"/>
        </w:rPr>
        <w:t>Organisation</w:t>
      </w:r>
      <w:r w:rsidR="000D2505" w:rsidRPr="0096219D">
        <w:rPr>
          <w:rFonts w:ascii="Arial" w:eastAsia="Times New Roman" w:hAnsi="Arial" w:cs="Arial"/>
          <w:kern w:val="0"/>
          <w:sz w:val="24"/>
          <w:szCs w:val="24"/>
          <w14:ligatures w14:val="none"/>
        </w:rPr>
        <w:t xml:space="preserve">'s social structure and stability. Any </w:t>
      </w:r>
      <w:r w:rsidRPr="0096219D">
        <w:rPr>
          <w:rFonts w:ascii="Arial" w:eastAsia="Times New Roman" w:hAnsi="Arial" w:cs="Arial"/>
          <w:kern w:val="0"/>
          <w:sz w:val="24"/>
          <w:szCs w:val="24"/>
          <w14:ligatures w14:val="none"/>
        </w:rPr>
        <w:t>Organisation</w:t>
      </w:r>
      <w:r w:rsidR="000D2505" w:rsidRPr="0096219D">
        <w:rPr>
          <w:rFonts w:ascii="Arial" w:eastAsia="Times New Roman" w:hAnsi="Arial" w:cs="Arial"/>
          <w:kern w:val="0"/>
          <w:sz w:val="24"/>
          <w:szCs w:val="24"/>
          <w14:ligatures w14:val="none"/>
        </w:rPr>
        <w:t xml:space="preserve"> with an unusual culture and </w:t>
      </w:r>
      <w:r w:rsidRPr="0096219D">
        <w:rPr>
          <w:rFonts w:ascii="Arial" w:eastAsia="Times New Roman" w:hAnsi="Arial" w:cs="Arial"/>
          <w:kern w:val="0"/>
          <w:sz w:val="24"/>
          <w:szCs w:val="24"/>
          <w14:ligatures w14:val="none"/>
        </w:rPr>
        <w:t>Organisational</w:t>
      </w:r>
      <w:r w:rsidR="000D2505" w:rsidRPr="0096219D">
        <w:rPr>
          <w:rFonts w:ascii="Arial" w:eastAsia="Times New Roman" w:hAnsi="Arial" w:cs="Arial"/>
          <w:kern w:val="0"/>
          <w:sz w:val="24"/>
          <w:szCs w:val="24"/>
          <w14:ligatures w14:val="none"/>
        </w:rPr>
        <w:t xml:space="preserve"> structure will have a working environment that meets the necessary standards (Law Teacher, 2024).</w:t>
      </w:r>
      <w:r w:rsidRPr="0096219D">
        <w:rPr>
          <w:rFonts w:ascii="Arial" w:eastAsia="Times New Roman" w:hAnsi="Arial" w:cs="Arial"/>
          <w:kern w:val="0"/>
          <w:sz w:val="24"/>
          <w:szCs w:val="24"/>
          <w14:ligatures w14:val="none"/>
        </w:rPr>
        <w:t xml:space="preserve"> An organisations mission statement visualises the end goal. </w:t>
      </w:r>
      <w:r w:rsidR="00AC6455" w:rsidRPr="0096219D">
        <w:rPr>
          <w:rFonts w:ascii="Arial" w:eastAsia="Times New Roman" w:hAnsi="Arial" w:cs="Arial"/>
          <w:kern w:val="0"/>
          <w:sz w:val="24"/>
          <w:szCs w:val="24"/>
          <w14:ligatures w14:val="none"/>
        </w:rPr>
        <w:t xml:space="preserve">In addition to the mission, the vision establishes the framework for </w:t>
      </w:r>
      <w:r w:rsidRPr="0096219D">
        <w:rPr>
          <w:rFonts w:ascii="Arial" w:eastAsia="Times New Roman" w:hAnsi="Arial" w:cs="Arial"/>
          <w:kern w:val="0"/>
          <w:sz w:val="24"/>
          <w:szCs w:val="24"/>
          <w14:ligatures w14:val="none"/>
        </w:rPr>
        <w:t>Organisational</w:t>
      </w:r>
      <w:r w:rsidR="00AC6455" w:rsidRPr="0096219D">
        <w:rPr>
          <w:rFonts w:ascii="Arial" w:eastAsia="Times New Roman" w:hAnsi="Arial" w:cs="Arial"/>
          <w:kern w:val="0"/>
          <w:sz w:val="24"/>
          <w:szCs w:val="24"/>
          <w14:ligatures w14:val="none"/>
        </w:rPr>
        <w:t xml:space="preserve"> action and provides strategic direction. It provides a framework for establishing key goals, priorities, and policies. It serves as the foundation for putting the necessary adjustments into practice. Furthermore, as strategic choices and actions must be in line with the vision, it serves as a prerequisite for consistency in </w:t>
      </w:r>
      <w:r w:rsidRPr="0096219D">
        <w:rPr>
          <w:rFonts w:ascii="Arial" w:eastAsia="Times New Roman" w:hAnsi="Arial" w:cs="Arial"/>
          <w:kern w:val="0"/>
          <w:sz w:val="24"/>
          <w:szCs w:val="24"/>
          <w14:ligatures w14:val="none"/>
        </w:rPr>
        <w:t>Organisational</w:t>
      </w:r>
      <w:r w:rsidR="00AC6455" w:rsidRPr="0096219D">
        <w:rPr>
          <w:rFonts w:ascii="Arial" w:eastAsia="Times New Roman" w:hAnsi="Arial" w:cs="Arial"/>
          <w:kern w:val="0"/>
          <w:sz w:val="24"/>
          <w:szCs w:val="24"/>
          <w14:ligatures w14:val="none"/>
        </w:rPr>
        <w:t xml:space="preserve"> behaviour. </w:t>
      </w:r>
      <w:r w:rsidRPr="0096219D">
        <w:rPr>
          <w:rFonts w:ascii="Arial" w:eastAsia="Times New Roman" w:hAnsi="Arial" w:cs="Arial"/>
          <w:kern w:val="0"/>
          <w:sz w:val="24"/>
          <w:szCs w:val="24"/>
          <w14:ligatures w14:val="none"/>
        </w:rPr>
        <w:t>A</w:t>
      </w:r>
      <w:r w:rsidR="00AC6455" w:rsidRPr="0096219D">
        <w:rPr>
          <w:rFonts w:ascii="Arial" w:eastAsia="Times New Roman" w:hAnsi="Arial" w:cs="Arial"/>
          <w:kern w:val="0"/>
          <w:sz w:val="24"/>
          <w:szCs w:val="24"/>
          <w14:ligatures w14:val="none"/>
        </w:rPr>
        <w:t xml:space="preserve"> vision demotivates the optimization of each unique company choice by taking into account all potential outcomes (Grant, 2002).</w:t>
      </w:r>
      <w:r w:rsidRPr="0096219D">
        <w:rPr>
          <w:rFonts w:ascii="Arial" w:eastAsia="Times New Roman" w:hAnsi="Arial" w:cs="Arial"/>
          <w:kern w:val="0"/>
          <w:sz w:val="24"/>
          <w:szCs w:val="24"/>
          <w14:ligatures w14:val="none"/>
        </w:rPr>
        <w:t xml:space="preserve"> An Organisational</w:t>
      </w:r>
      <w:r w:rsidR="009535FD" w:rsidRPr="0096219D">
        <w:rPr>
          <w:rFonts w:ascii="Arial" w:eastAsia="Times New Roman" w:hAnsi="Arial" w:cs="Arial"/>
          <w:kern w:val="0"/>
          <w:sz w:val="24"/>
          <w:szCs w:val="24"/>
          <w14:ligatures w14:val="none"/>
        </w:rPr>
        <w:t xml:space="preserve"> structure and management dependability for the </w:t>
      </w:r>
      <w:r w:rsidRPr="0096219D">
        <w:rPr>
          <w:rFonts w:ascii="Arial" w:eastAsia="Times New Roman" w:hAnsi="Arial" w:cs="Arial"/>
          <w:kern w:val="0"/>
          <w:sz w:val="24"/>
          <w:szCs w:val="24"/>
          <w14:ligatures w14:val="none"/>
        </w:rPr>
        <w:t>organisations depends on how it is managed</w:t>
      </w:r>
      <w:r w:rsidR="009535FD" w:rsidRPr="0096219D">
        <w:rPr>
          <w:rFonts w:ascii="Arial" w:eastAsia="Times New Roman" w:hAnsi="Arial" w:cs="Arial"/>
          <w:kern w:val="0"/>
          <w:sz w:val="24"/>
          <w:szCs w:val="24"/>
          <w14:ligatures w14:val="none"/>
        </w:rPr>
        <w:t xml:space="preserve">. Top managers will have decentralized control over how all units are organized and how much decision-making authority they have. Top managers typically perform more efficiently due to economies of size on the right to maintain the </w:t>
      </w:r>
      <w:r w:rsidR="009535FD" w:rsidRPr="001E7BEF">
        <w:rPr>
          <w:rFonts w:ascii="Arial" w:eastAsia="Times New Roman" w:hAnsi="Arial" w:cs="Arial"/>
          <w:kern w:val="0"/>
          <w:sz w:val="24"/>
          <w:szCs w:val="24"/>
          <w14:ligatures w14:val="none"/>
        </w:rPr>
        <w:t xml:space="preserve">centre, even if transference is adjusted to the current tolerable situation. For instance, </w:t>
      </w:r>
      <w:r w:rsidRPr="001E7BEF">
        <w:rPr>
          <w:rFonts w:ascii="Arial" w:eastAsia="Times New Roman" w:hAnsi="Arial" w:cs="Arial"/>
          <w:kern w:val="0"/>
          <w:sz w:val="24"/>
          <w:szCs w:val="24"/>
          <w14:ligatures w14:val="none"/>
        </w:rPr>
        <w:t>Organisational</w:t>
      </w:r>
      <w:r w:rsidR="009535FD" w:rsidRPr="001E7BEF">
        <w:rPr>
          <w:rFonts w:ascii="Arial" w:eastAsia="Times New Roman" w:hAnsi="Arial" w:cs="Arial"/>
          <w:kern w:val="0"/>
          <w:sz w:val="24"/>
          <w:szCs w:val="24"/>
          <w14:ligatures w14:val="none"/>
        </w:rPr>
        <w:t xml:space="preserve"> subdivisions are receiving money, human resources, and bookkeeping activities that were formerly kept at head office.</w:t>
      </w:r>
      <w:r w:rsidRPr="001E7BEF">
        <w:rPr>
          <w:rFonts w:ascii="Arial" w:eastAsia="Times New Roman" w:hAnsi="Arial" w:cs="Arial"/>
          <w:kern w:val="0"/>
          <w:sz w:val="24"/>
          <w:szCs w:val="24"/>
          <w14:ligatures w14:val="none"/>
        </w:rPr>
        <w:t xml:space="preserve"> </w:t>
      </w:r>
      <w:r w:rsidR="001E7BEF" w:rsidRPr="001E7BEF">
        <w:rPr>
          <w:rFonts w:ascii="Arial" w:eastAsia="Times New Roman" w:hAnsi="Arial" w:cs="Arial"/>
          <w:kern w:val="0"/>
          <w:sz w:val="24"/>
          <w:szCs w:val="24"/>
          <w:lang w:val="en-US"/>
          <w14:ligatures w14:val="none"/>
        </w:rPr>
        <w:t>The Hilton Group, formerly known as the Hilton Hotels Corporation, is one of the leading hotel chains in the global hospitality industry. The company states that it has over 640000 rooms spread across around 4000 hotels in over 90 countries. The company's success in the global hospitality sector can be attributed to a number of factors, including its organi</w:t>
      </w:r>
      <w:r w:rsidR="001E7BEF">
        <w:rPr>
          <w:rFonts w:ascii="Arial" w:eastAsia="Times New Roman" w:hAnsi="Arial" w:cs="Arial"/>
          <w:kern w:val="0"/>
          <w:sz w:val="24"/>
          <w:szCs w:val="24"/>
          <w:lang w:val="en-US"/>
          <w14:ligatures w14:val="none"/>
        </w:rPr>
        <w:t>s</w:t>
      </w:r>
      <w:r w:rsidR="001E7BEF" w:rsidRPr="001E7BEF">
        <w:rPr>
          <w:rFonts w:ascii="Arial" w:eastAsia="Times New Roman" w:hAnsi="Arial" w:cs="Arial"/>
          <w:kern w:val="0"/>
          <w:sz w:val="24"/>
          <w:szCs w:val="24"/>
          <w:lang w:val="en-US"/>
          <w14:ligatures w14:val="none"/>
        </w:rPr>
        <w:t>ational structure, culture, and political and power management strategies.</w:t>
      </w:r>
    </w:p>
    <w:p w14:paraId="709CF29D" w14:textId="625E4EB6" w:rsidR="0004043A" w:rsidRPr="0096219D" w:rsidRDefault="0004043A" w:rsidP="001E7BEF">
      <w:pPr>
        <w:spacing w:after="0" w:line="240" w:lineRule="auto"/>
        <w:rPr>
          <w:rFonts w:ascii="Arial" w:hAnsi="Arial" w:cs="Arial"/>
          <w:b/>
          <w:bCs/>
          <w:sz w:val="24"/>
          <w:szCs w:val="24"/>
        </w:rPr>
      </w:pPr>
    </w:p>
    <w:p w14:paraId="645BC9E1" w14:textId="6C1E8481" w:rsidR="0096219D" w:rsidRDefault="0096219D" w:rsidP="0096219D">
      <w:pPr>
        <w:spacing w:after="0" w:line="240" w:lineRule="auto"/>
        <w:rPr>
          <w:rFonts w:ascii="Arial" w:hAnsi="Arial" w:cs="Arial"/>
          <w:b/>
          <w:bCs/>
          <w:sz w:val="24"/>
          <w:szCs w:val="24"/>
        </w:rPr>
      </w:pPr>
      <w:r w:rsidRPr="0096219D">
        <w:rPr>
          <w:rFonts w:ascii="Arial" w:hAnsi="Arial" w:cs="Arial"/>
          <w:b/>
          <w:bCs/>
          <w:sz w:val="24"/>
          <w:szCs w:val="24"/>
        </w:rPr>
        <w:t xml:space="preserve">Organisation </w:t>
      </w:r>
      <w:r w:rsidR="00FA1528">
        <w:rPr>
          <w:rFonts w:ascii="Arial" w:hAnsi="Arial" w:cs="Arial"/>
          <w:b/>
          <w:bCs/>
          <w:sz w:val="24"/>
          <w:szCs w:val="24"/>
        </w:rPr>
        <w:t>Culture</w:t>
      </w:r>
      <w:r w:rsidRPr="0096219D">
        <w:rPr>
          <w:rFonts w:ascii="Arial" w:hAnsi="Arial" w:cs="Arial"/>
          <w:b/>
          <w:bCs/>
          <w:sz w:val="24"/>
          <w:szCs w:val="24"/>
        </w:rPr>
        <w:t xml:space="preserve"> and goals </w:t>
      </w:r>
    </w:p>
    <w:p w14:paraId="6F7EAA18" w14:textId="77777777" w:rsidR="0096219D" w:rsidRDefault="0096219D" w:rsidP="0096219D">
      <w:pPr>
        <w:spacing w:after="0" w:line="240" w:lineRule="auto"/>
        <w:rPr>
          <w:rFonts w:ascii="Arial" w:hAnsi="Arial" w:cs="Arial"/>
          <w:b/>
          <w:bCs/>
          <w:sz w:val="24"/>
          <w:szCs w:val="24"/>
        </w:rPr>
      </w:pPr>
    </w:p>
    <w:p w14:paraId="5AE05B9A" w14:textId="77777777" w:rsidR="00FA1528" w:rsidRDefault="002468AA" w:rsidP="00FA1528">
      <w:pPr>
        <w:spacing w:after="0" w:line="240" w:lineRule="auto"/>
        <w:rPr>
          <w:rFonts w:ascii="Arial" w:eastAsia="Times New Roman" w:hAnsi="Arial" w:cs="Arial"/>
          <w:kern w:val="0"/>
          <w:sz w:val="24"/>
          <w:szCs w:val="24"/>
          <w14:ligatures w14:val="none"/>
        </w:rPr>
      </w:pPr>
      <w:r w:rsidRPr="00EC75DE">
        <w:rPr>
          <w:rFonts w:ascii="Arial" w:eastAsia="Times New Roman" w:hAnsi="Arial" w:cs="Arial"/>
          <w:kern w:val="0"/>
          <w:sz w:val="24"/>
          <w:szCs w:val="24"/>
          <w14:ligatures w14:val="none"/>
        </w:rPr>
        <w:t xml:space="preserve">The particular set of shared beliefs and customs that individuals and groups within an </w:t>
      </w:r>
      <w:r>
        <w:rPr>
          <w:rFonts w:ascii="Arial" w:eastAsia="Times New Roman" w:hAnsi="Arial" w:cs="Arial"/>
          <w:kern w:val="0"/>
          <w:sz w:val="24"/>
          <w:szCs w:val="24"/>
          <w14:ligatures w14:val="none"/>
        </w:rPr>
        <w:t>Organisation</w:t>
      </w:r>
      <w:r w:rsidRPr="00EC75DE">
        <w:rPr>
          <w:rFonts w:ascii="Arial" w:eastAsia="Times New Roman" w:hAnsi="Arial" w:cs="Arial"/>
          <w:kern w:val="0"/>
          <w:sz w:val="24"/>
          <w:szCs w:val="24"/>
          <w14:ligatures w14:val="none"/>
        </w:rPr>
        <w:t xml:space="preserve"> adhere to, governing their interactions with one another and external stakeholders, is known as organisational culture (Hill &amp; Jones, 2001).</w:t>
      </w:r>
      <w:r>
        <w:rPr>
          <w:rFonts w:ascii="Arial" w:eastAsia="Times New Roman" w:hAnsi="Arial" w:cs="Arial"/>
          <w:kern w:val="0"/>
          <w:sz w:val="24"/>
          <w:szCs w:val="24"/>
          <w14:ligatures w14:val="none"/>
        </w:rPr>
        <w:t xml:space="preserve"> </w:t>
      </w:r>
      <w:r w:rsidR="0096219D" w:rsidRPr="009067EC">
        <w:rPr>
          <w:rFonts w:ascii="Arial" w:eastAsia="Times New Roman" w:hAnsi="Arial" w:cs="Arial"/>
          <w:kern w:val="0"/>
          <w:sz w:val="24"/>
          <w:szCs w:val="24"/>
          <w14:ligatures w14:val="none"/>
        </w:rPr>
        <w:t xml:space="preserve">The creation and execution of the business plan may be impacted, either favourably or unfavourably, by </w:t>
      </w:r>
      <w:r w:rsidR="0096219D">
        <w:rPr>
          <w:rFonts w:ascii="Arial" w:eastAsia="Times New Roman" w:hAnsi="Arial" w:cs="Arial"/>
          <w:kern w:val="0"/>
          <w:sz w:val="24"/>
          <w:szCs w:val="24"/>
          <w14:ligatures w14:val="none"/>
        </w:rPr>
        <w:t>Organisational</w:t>
      </w:r>
      <w:r w:rsidR="0096219D" w:rsidRPr="009067EC">
        <w:rPr>
          <w:rFonts w:ascii="Arial" w:eastAsia="Times New Roman" w:hAnsi="Arial" w:cs="Arial"/>
          <w:kern w:val="0"/>
          <w:sz w:val="24"/>
          <w:szCs w:val="24"/>
          <w14:ligatures w14:val="none"/>
        </w:rPr>
        <w:t xml:space="preserve"> culture. This is dependent upon how well the environment and </w:t>
      </w:r>
      <w:r w:rsidR="0096219D">
        <w:rPr>
          <w:rFonts w:ascii="Arial" w:eastAsia="Times New Roman" w:hAnsi="Arial" w:cs="Arial"/>
          <w:kern w:val="0"/>
          <w:sz w:val="24"/>
          <w:szCs w:val="24"/>
          <w14:ligatures w14:val="none"/>
        </w:rPr>
        <w:t>Organisational</w:t>
      </w:r>
      <w:r w:rsidR="0096219D" w:rsidRPr="009067EC">
        <w:rPr>
          <w:rFonts w:ascii="Arial" w:eastAsia="Times New Roman" w:hAnsi="Arial" w:cs="Arial"/>
          <w:kern w:val="0"/>
          <w:sz w:val="24"/>
          <w:szCs w:val="24"/>
          <w14:ligatures w14:val="none"/>
        </w:rPr>
        <w:t xml:space="preserve"> culture mesh. A creative culture within the company makes it easier to develop tactics that are credible and to execute marketing plans with ease</w:t>
      </w:r>
      <w:r w:rsidR="0096219D" w:rsidRPr="00EC75DE">
        <w:rPr>
          <w:rFonts w:ascii="Arial" w:eastAsia="Times New Roman" w:hAnsi="Arial" w:cs="Arial"/>
          <w:kern w:val="0"/>
          <w:sz w:val="24"/>
          <w:szCs w:val="24"/>
          <w14:ligatures w14:val="none"/>
        </w:rPr>
        <w:t xml:space="preserve"> (Brown, 2011)</w:t>
      </w:r>
      <w:r w:rsidR="0096219D" w:rsidRPr="009067EC">
        <w:rPr>
          <w:rFonts w:ascii="Arial" w:eastAsia="Times New Roman" w:hAnsi="Arial" w:cs="Arial"/>
          <w:kern w:val="0"/>
          <w:sz w:val="24"/>
          <w:szCs w:val="24"/>
          <w14:ligatures w14:val="none"/>
        </w:rPr>
        <w:t>.</w:t>
      </w:r>
      <w:r w:rsidR="0096219D" w:rsidRPr="00EC75DE">
        <w:rPr>
          <w:rFonts w:ascii="Arial" w:eastAsia="Times New Roman" w:hAnsi="Arial" w:cs="Arial"/>
          <w:kern w:val="0"/>
          <w:sz w:val="24"/>
          <w:szCs w:val="24"/>
          <w14:ligatures w14:val="none"/>
        </w:rPr>
        <w:t xml:space="preserve"> </w:t>
      </w:r>
      <w:r w:rsidR="00FA1528">
        <w:rPr>
          <w:rFonts w:ascii="Arial" w:eastAsia="Times New Roman" w:hAnsi="Arial" w:cs="Arial"/>
          <w:kern w:val="0"/>
          <w:sz w:val="24"/>
          <w:szCs w:val="24"/>
          <w14:ligatures w14:val="none"/>
        </w:rPr>
        <w:t xml:space="preserve">There are many different cultures but 4 main cultures have been identified as the main ones adapted by most organisations. </w:t>
      </w:r>
    </w:p>
    <w:p w14:paraId="75DA3F37" w14:textId="77777777" w:rsidR="00FA1528" w:rsidRPr="001E7BEF" w:rsidRDefault="00FA1528" w:rsidP="00FA1528">
      <w:pPr>
        <w:spacing w:after="0" w:line="240" w:lineRule="auto"/>
        <w:rPr>
          <w:rFonts w:ascii="Arial" w:eastAsia="Times New Roman" w:hAnsi="Arial" w:cs="Arial"/>
          <w:kern w:val="0"/>
          <w:sz w:val="24"/>
          <w:szCs w:val="24"/>
          <w14:ligatures w14:val="none"/>
        </w:rPr>
      </w:pPr>
    </w:p>
    <w:p w14:paraId="0FDEE16B" w14:textId="0D25961B" w:rsidR="002468AA" w:rsidRPr="001E7BEF" w:rsidRDefault="001E7BEF" w:rsidP="001E7BEF">
      <w:pPr>
        <w:rPr>
          <w:rFonts w:ascii="Times New Roman" w:eastAsia="Times New Roman" w:hAnsi="Times New Roman" w:cs="Times New Roman"/>
          <w:kern w:val="0"/>
          <w:sz w:val="24"/>
          <w:szCs w:val="24"/>
          <w:lang w:val="en-US"/>
          <w14:ligatures w14:val="none"/>
        </w:rPr>
      </w:pPr>
      <w:r w:rsidRPr="001E7BEF">
        <w:rPr>
          <w:rFonts w:ascii="Arial" w:eastAsia="Times New Roman" w:hAnsi="Arial" w:cs="Arial"/>
          <w:kern w:val="0"/>
          <w:sz w:val="24"/>
          <w:szCs w:val="24"/>
          <w:lang w:val="en-US"/>
          <w14:ligatures w14:val="none"/>
        </w:rPr>
        <w:t>Organi</w:t>
      </w:r>
      <w:r>
        <w:rPr>
          <w:rFonts w:ascii="Arial" w:eastAsia="Times New Roman" w:hAnsi="Arial" w:cs="Arial"/>
          <w:kern w:val="0"/>
          <w:sz w:val="24"/>
          <w:szCs w:val="24"/>
          <w:lang w:val="en-US"/>
          <w14:ligatures w14:val="none"/>
        </w:rPr>
        <w:t>s</w:t>
      </w:r>
      <w:r w:rsidRPr="001E7BEF">
        <w:rPr>
          <w:rFonts w:ascii="Arial" w:eastAsia="Times New Roman" w:hAnsi="Arial" w:cs="Arial"/>
          <w:kern w:val="0"/>
          <w:sz w:val="24"/>
          <w:szCs w:val="24"/>
          <w:lang w:val="en-US"/>
          <w14:ligatures w14:val="none"/>
        </w:rPr>
        <w:t xml:space="preserve">ational cultures referred to as hierarchical or hierarchy cultures place a high priority on consistency in structure, long-term stability, and a shared set of values. Unlike other types, the hierarchical model of corporate culture aims to promote many </w:t>
      </w:r>
      <w:r w:rsidRPr="001E7BEF">
        <w:rPr>
          <w:rFonts w:ascii="Arial" w:eastAsia="Times New Roman" w:hAnsi="Arial" w:cs="Arial"/>
          <w:kern w:val="0"/>
          <w:sz w:val="24"/>
          <w:szCs w:val="24"/>
          <w:lang w:val="en-US"/>
          <w14:ligatures w14:val="none"/>
        </w:rPr>
        <w:lastRenderedPageBreak/>
        <w:t>years of steady, continuous productivity. Top-level decisions are made, and new initiatives and goods are presented gradually and carefully. It is expected of team members to know what their roles are</w:t>
      </w:r>
      <w:r>
        <w:rPr>
          <w:rFonts w:ascii="Arial" w:eastAsia="Times New Roman" w:hAnsi="Arial" w:cs="Arial"/>
          <w:kern w:val="0"/>
          <w:sz w:val="24"/>
          <w:szCs w:val="24"/>
          <w:lang w:val="en-US"/>
          <w14:ligatures w14:val="none"/>
        </w:rPr>
        <w:t xml:space="preserve"> </w:t>
      </w:r>
      <w:r w:rsidR="0096219D" w:rsidRPr="002468AA">
        <w:rPr>
          <w:rFonts w:ascii="Arial" w:eastAsia="Times New Roman" w:hAnsi="Arial" w:cs="Arial"/>
          <w:kern w:val="0"/>
          <w:sz w:val="24"/>
          <w:szCs w:val="24"/>
          <w14:ligatures w14:val="none"/>
        </w:rPr>
        <w:t>(Masterclass, 2022).</w:t>
      </w:r>
      <w:r w:rsidR="00FA1528">
        <w:rPr>
          <w:rFonts w:ascii="Arial" w:eastAsia="Times New Roman" w:hAnsi="Arial" w:cs="Arial"/>
          <w:kern w:val="0"/>
          <w:sz w:val="24"/>
          <w:szCs w:val="24"/>
          <w14:ligatures w14:val="none"/>
        </w:rPr>
        <w:t xml:space="preserve"> </w:t>
      </w:r>
      <w:r w:rsidR="002468AA">
        <w:rPr>
          <w:rFonts w:ascii="Arial" w:eastAsia="Times New Roman" w:hAnsi="Arial" w:cs="Arial"/>
          <w:kern w:val="0"/>
          <w:sz w:val="24"/>
          <w:szCs w:val="24"/>
          <w14:ligatures w14:val="none"/>
        </w:rPr>
        <w:t xml:space="preserve">The </w:t>
      </w:r>
      <w:r w:rsidR="002468AA" w:rsidRPr="00EC75DE">
        <w:rPr>
          <w:rFonts w:ascii="Arial" w:eastAsia="Times New Roman" w:hAnsi="Arial" w:cs="Arial"/>
          <w:kern w:val="0"/>
          <w:sz w:val="24"/>
          <w:szCs w:val="24"/>
          <w14:ligatures w14:val="none"/>
        </w:rPr>
        <w:t>Adhocracy culture</w:t>
      </w:r>
      <w:r w:rsidR="002468AA" w:rsidRPr="001E6BB3">
        <w:rPr>
          <w:rFonts w:ascii="Arial" w:eastAsia="Times New Roman" w:hAnsi="Arial" w:cs="Arial"/>
          <w:kern w:val="0"/>
          <w:sz w:val="24"/>
          <w:szCs w:val="24"/>
          <w14:ligatures w14:val="none"/>
        </w:rPr>
        <w:t xml:space="preserve"> </w:t>
      </w:r>
      <w:r w:rsidR="002468AA" w:rsidRPr="00EC75DE">
        <w:rPr>
          <w:rFonts w:ascii="Arial" w:eastAsia="Times New Roman" w:hAnsi="Arial" w:cs="Arial"/>
          <w:kern w:val="0"/>
          <w:sz w:val="24"/>
          <w:szCs w:val="24"/>
          <w14:ligatures w14:val="none"/>
        </w:rPr>
        <w:t>emphasises</w:t>
      </w:r>
      <w:r w:rsidR="002468AA" w:rsidRPr="001E6BB3">
        <w:rPr>
          <w:rFonts w:ascii="Arial" w:eastAsia="Times New Roman" w:hAnsi="Arial" w:cs="Arial"/>
          <w:kern w:val="0"/>
          <w:sz w:val="24"/>
          <w:szCs w:val="24"/>
          <w14:ligatures w14:val="none"/>
        </w:rPr>
        <w:t xml:space="preserve"> on unconventional thinking. Workers are allowed some leeway to try new things and adopt unconventional viewpoints. It is valued and encouraged to be creative. Roles are not always clear and the atmosphere is fluid. In </w:t>
      </w:r>
      <w:r w:rsidR="002468AA" w:rsidRPr="001E7BEF">
        <w:rPr>
          <w:rFonts w:ascii="Arial" w:eastAsia="Times New Roman" w:hAnsi="Arial" w:cs="Arial"/>
          <w:kern w:val="0"/>
          <w:sz w:val="24"/>
          <w:szCs w:val="24"/>
          <w14:ligatures w14:val="none"/>
        </w:rPr>
        <w:t xml:space="preserve">contrast to the other Organisational cultures, it is very distinct UK Essays, 2018). </w:t>
      </w:r>
      <w:r w:rsidRPr="001E7BEF">
        <w:rPr>
          <w:rFonts w:ascii="Arial" w:eastAsia="Times New Roman" w:hAnsi="Arial" w:cs="Arial"/>
          <w:kern w:val="0"/>
          <w:sz w:val="24"/>
          <w:szCs w:val="24"/>
          <w:lang w:val="en-US"/>
          <w14:ligatures w14:val="none"/>
        </w:rPr>
        <w:t>Bigger, more corporate-focused businesses typically have a market culture, with tough, uncompromising CEOs that demand extreme performance from their employees. Employees are given difficult goals to strive toward. Employee performance is regularly evaluated, and sanctions and awards are meted out. Stated differently, 'getting the job done' and achieving objectives come first</w:t>
      </w:r>
      <w:r w:rsidRPr="001E7BEF">
        <w:rPr>
          <w:rFonts w:ascii="Arial" w:eastAsia="Times New Roman" w:hAnsi="Arial" w:cs="Arial"/>
          <w:kern w:val="0"/>
          <w:sz w:val="24"/>
          <w:szCs w:val="24"/>
          <w:lang w:val="en-US"/>
          <w14:ligatures w14:val="none"/>
        </w:rPr>
        <w:t xml:space="preserve"> </w:t>
      </w:r>
      <w:r w:rsidRPr="001E7BEF">
        <w:rPr>
          <w:rFonts w:ascii="Arial" w:eastAsia="Times New Roman" w:hAnsi="Arial" w:cs="Arial"/>
          <w:kern w:val="0"/>
          <w:sz w:val="24"/>
          <w:szCs w:val="24"/>
          <w14:ligatures w14:val="none"/>
        </w:rPr>
        <w:t>(</w:t>
      </w:r>
      <w:r w:rsidR="002468AA" w:rsidRPr="001E7BEF">
        <w:rPr>
          <w:rFonts w:ascii="Arial" w:eastAsia="Times New Roman" w:hAnsi="Arial" w:cs="Arial"/>
          <w:kern w:val="0"/>
          <w:sz w:val="24"/>
          <w:szCs w:val="24"/>
          <w14:ligatures w14:val="none"/>
        </w:rPr>
        <w:t>Benstead, 2023).</w:t>
      </w:r>
      <w:r w:rsidR="002468AA">
        <w:rPr>
          <w:rFonts w:ascii="Arial" w:eastAsia="Times New Roman" w:hAnsi="Arial" w:cs="Arial"/>
          <w:kern w:val="0"/>
          <w:sz w:val="24"/>
          <w:szCs w:val="24"/>
          <w14:ligatures w14:val="none"/>
        </w:rPr>
        <w:t xml:space="preserve"> </w:t>
      </w:r>
      <w:r w:rsidR="002468AA" w:rsidRPr="00EC75DE">
        <w:rPr>
          <w:rFonts w:ascii="Arial" w:eastAsia="Times New Roman" w:hAnsi="Arial" w:cs="Arial"/>
          <w:kern w:val="0"/>
          <w:sz w:val="24"/>
          <w:szCs w:val="24"/>
          <w14:ligatures w14:val="none"/>
        </w:rPr>
        <w:t xml:space="preserve">Digital Leadership (2024) said </w:t>
      </w:r>
      <w:r w:rsidR="002468AA" w:rsidRPr="001E6BB3">
        <w:rPr>
          <w:rFonts w:ascii="Arial" w:eastAsia="Times New Roman" w:hAnsi="Arial" w:cs="Arial"/>
          <w:kern w:val="0"/>
          <w:sz w:val="24"/>
          <w:szCs w:val="24"/>
          <w14:ligatures w14:val="none"/>
        </w:rPr>
        <w:t>Clan cultures place a high value on cooperation, teamwork, and a strong sense of belonging inside the company. These cultures place a strong emphasis on mentorship, open communication, and shared ideals. Employees frequently view their coworkers as an extended family. Higher job satisfaction, greater employee engagement, and ultimately better corporate performance can result from this sense of belonging.</w:t>
      </w:r>
    </w:p>
    <w:p w14:paraId="3EECE724" w14:textId="77777777" w:rsidR="00FA1528" w:rsidRDefault="00FA1528" w:rsidP="00FA1528">
      <w:pPr>
        <w:spacing w:after="0" w:line="240" w:lineRule="auto"/>
        <w:rPr>
          <w:rFonts w:ascii="Arial" w:eastAsia="Times New Roman" w:hAnsi="Arial" w:cs="Arial"/>
          <w:kern w:val="0"/>
          <w:sz w:val="24"/>
          <w:szCs w:val="24"/>
          <w14:ligatures w14:val="none"/>
        </w:rPr>
      </w:pPr>
    </w:p>
    <w:p w14:paraId="39F4672C" w14:textId="77777777" w:rsidR="001E7BEF" w:rsidRPr="001E7BEF" w:rsidRDefault="002468AA" w:rsidP="001E7BEF">
      <w:pPr>
        <w:rPr>
          <w:rFonts w:ascii="Times New Roman" w:eastAsia="Times New Roman" w:hAnsi="Times New Roman" w:cs="Times New Roman"/>
          <w:kern w:val="0"/>
          <w:sz w:val="24"/>
          <w:szCs w:val="24"/>
          <w:lang w:val="en-US"/>
          <w14:ligatures w14:val="none"/>
        </w:rPr>
      </w:pPr>
      <w:r w:rsidRPr="002468AA">
        <w:rPr>
          <w:rFonts w:ascii="Arial" w:eastAsia="Times New Roman" w:hAnsi="Arial" w:cs="Arial"/>
          <w:kern w:val="0"/>
          <w:sz w:val="24"/>
          <w:szCs w:val="24"/>
          <w:lang w:val="en-US"/>
          <w14:ligatures w14:val="none"/>
        </w:rPr>
        <w:t xml:space="preserve">The guiding ideals of Hilton, which influence every aspect of strategy and decision-making and motivate employee behaviour, are the company's purpose, vision, and values. Hilton combined elements of clan culture and hierarchy to achieve this harmony. Hilton's senior management established codified and structured policies and procedures that were systematically implemented at all </w:t>
      </w:r>
      <w:r w:rsidRPr="001E7BEF">
        <w:rPr>
          <w:rFonts w:ascii="Arial" w:eastAsia="Times New Roman" w:hAnsi="Arial" w:cs="Arial"/>
          <w:kern w:val="0"/>
          <w:sz w:val="24"/>
          <w:szCs w:val="24"/>
          <w:lang w:val="en-US"/>
          <w14:ligatures w14:val="none"/>
        </w:rPr>
        <w:t xml:space="preserve">levels to guarantee adherence to standards and operational efficiency because the company had a hierarchy culture. </w:t>
      </w:r>
      <w:r w:rsidR="001E7BEF" w:rsidRPr="001E7BEF">
        <w:rPr>
          <w:rFonts w:ascii="Arial" w:eastAsia="Times New Roman" w:hAnsi="Arial" w:cs="Arial"/>
          <w:kern w:val="0"/>
          <w:sz w:val="24"/>
          <w:szCs w:val="24"/>
          <w:lang w:val="en-US"/>
          <w14:ligatures w14:val="none"/>
        </w:rPr>
        <w:t>However, their success criteria reflected a clan culture by emphasizing a positive work experience and optimizing human potential.</w:t>
      </w:r>
    </w:p>
    <w:p w14:paraId="6E973AFB" w14:textId="7026D51A" w:rsidR="00FA1528" w:rsidRPr="002468AA" w:rsidRDefault="00FA1528" w:rsidP="002468AA">
      <w:pPr>
        <w:rPr>
          <w:rFonts w:ascii="Times New Roman" w:eastAsia="Times New Roman" w:hAnsi="Times New Roman" w:cs="Times New Roman"/>
          <w:kern w:val="0"/>
          <w:sz w:val="24"/>
          <w:szCs w:val="24"/>
          <w:lang w:val="en-US"/>
          <w14:ligatures w14:val="none"/>
        </w:rPr>
      </w:pPr>
    </w:p>
    <w:p w14:paraId="2DAE869B" w14:textId="565E0D8C" w:rsidR="0096219D" w:rsidRPr="0096219D" w:rsidRDefault="00FA1528" w:rsidP="0096219D">
      <w:pPr>
        <w:rPr>
          <w:rFonts w:ascii="Arial" w:hAnsi="Arial" w:cs="Arial"/>
          <w:b/>
          <w:bCs/>
          <w:sz w:val="24"/>
          <w:szCs w:val="24"/>
        </w:rPr>
      </w:pPr>
      <w:r>
        <w:rPr>
          <w:rFonts w:ascii="Arial" w:hAnsi="Arial" w:cs="Arial"/>
          <w:b/>
          <w:bCs/>
          <w:sz w:val="24"/>
          <w:szCs w:val="24"/>
        </w:rPr>
        <w:t>Organisational Structure</w:t>
      </w:r>
    </w:p>
    <w:p w14:paraId="5ED39D3C" w14:textId="61CEC2EF" w:rsidR="00FA1528" w:rsidRPr="001E7BEF" w:rsidRDefault="001E7BEF" w:rsidP="001E7BEF">
      <w:pPr>
        <w:rPr>
          <w:rFonts w:ascii="Times New Roman" w:eastAsia="Times New Roman" w:hAnsi="Times New Roman" w:cs="Times New Roman"/>
          <w:kern w:val="0"/>
          <w:sz w:val="24"/>
          <w:szCs w:val="24"/>
          <w:lang w:val="en-US"/>
          <w14:ligatures w14:val="none"/>
        </w:rPr>
      </w:pPr>
      <w:r w:rsidRPr="001E7BEF">
        <w:rPr>
          <w:rFonts w:ascii="Arial" w:eastAsia="Times New Roman" w:hAnsi="Arial" w:cs="Arial"/>
          <w:kern w:val="0"/>
          <w:sz w:val="24"/>
          <w:szCs w:val="24"/>
          <w:lang w:val="en-US"/>
          <w14:ligatures w14:val="none"/>
        </w:rPr>
        <w:t>Employees are interested in learning about their job responsibilities, reporting lines, potential and actual decision-making authority, and how they interact with other team members and individuals inside the organization. The organizational structure creates this framework. Organizational structures come in several forms, such as decentralized, flat, matrix, and hierarchical</w:t>
      </w:r>
      <w:r w:rsidRPr="001E7BEF">
        <w:rPr>
          <w:rFonts w:ascii="Arial" w:eastAsia="Times New Roman" w:hAnsi="Arial" w:cs="Arial"/>
          <w:kern w:val="0"/>
          <w:sz w:val="24"/>
          <w:szCs w:val="24"/>
          <w:lang w:val="en-US"/>
          <w14:ligatures w14:val="none"/>
        </w:rPr>
        <w:t xml:space="preserve"> </w:t>
      </w:r>
      <w:r w:rsidR="00FA1528" w:rsidRPr="001E7BEF">
        <w:rPr>
          <w:rFonts w:ascii="Arial" w:eastAsia="Times New Roman" w:hAnsi="Arial" w:cs="Arial"/>
          <w:kern w:val="0"/>
          <w:sz w:val="24"/>
          <w:szCs w:val="24"/>
          <w14:ligatures w14:val="none"/>
        </w:rPr>
        <w:t xml:space="preserve">(Organ, 2024). </w:t>
      </w:r>
      <w:r w:rsidRPr="001E7BEF">
        <w:rPr>
          <w:rFonts w:ascii="Arial" w:eastAsia="Times New Roman" w:hAnsi="Arial" w:cs="Arial"/>
          <w:kern w:val="0"/>
          <w:sz w:val="24"/>
          <w:szCs w:val="24"/>
          <w:lang w:val="en-US"/>
          <w14:ligatures w14:val="none"/>
        </w:rPr>
        <w:t>A hierarchical organi</w:t>
      </w:r>
      <w:r>
        <w:rPr>
          <w:rFonts w:ascii="Arial" w:eastAsia="Times New Roman" w:hAnsi="Arial" w:cs="Arial"/>
          <w:kern w:val="0"/>
          <w:sz w:val="24"/>
          <w:szCs w:val="24"/>
          <w:lang w:val="en-US"/>
          <w14:ligatures w14:val="none"/>
        </w:rPr>
        <w:t>s</w:t>
      </w:r>
      <w:r w:rsidRPr="001E7BEF">
        <w:rPr>
          <w:rFonts w:ascii="Arial" w:eastAsia="Times New Roman" w:hAnsi="Arial" w:cs="Arial"/>
          <w:kern w:val="0"/>
          <w:sz w:val="24"/>
          <w:szCs w:val="24"/>
          <w:lang w:val="en-US"/>
          <w14:ligatures w14:val="none"/>
        </w:rPr>
        <w:t>ational system is commonly described as "tall." Organi</w:t>
      </w:r>
      <w:r>
        <w:rPr>
          <w:rFonts w:ascii="Arial" w:eastAsia="Times New Roman" w:hAnsi="Arial" w:cs="Arial"/>
          <w:kern w:val="0"/>
          <w:sz w:val="24"/>
          <w:szCs w:val="24"/>
          <w:lang w:val="en-US"/>
          <w14:ligatures w14:val="none"/>
        </w:rPr>
        <w:t>s</w:t>
      </w:r>
      <w:r w:rsidRPr="001E7BEF">
        <w:rPr>
          <w:rFonts w:ascii="Arial" w:eastAsia="Times New Roman" w:hAnsi="Arial" w:cs="Arial"/>
          <w:kern w:val="0"/>
          <w:sz w:val="24"/>
          <w:szCs w:val="24"/>
          <w:lang w:val="en-US"/>
          <w14:ligatures w14:val="none"/>
        </w:rPr>
        <w:t>ations that have a hierarchical structure usually use a "top-down" approach with a long chain of command. There are several tiers of management in hierarchical structures. In a hierarchical structure, managers will have limited authority and will supervise a small number of employees</w:t>
      </w:r>
      <w:r w:rsidRPr="001E7BEF">
        <w:rPr>
          <w:rFonts w:ascii="Arial" w:eastAsia="Times New Roman" w:hAnsi="Arial" w:cs="Arial"/>
          <w:kern w:val="0"/>
          <w:sz w:val="24"/>
          <w:szCs w:val="24"/>
          <w:lang w:val="en-US"/>
          <w14:ligatures w14:val="none"/>
        </w:rPr>
        <w:t xml:space="preserve"> </w:t>
      </w:r>
      <w:r w:rsidR="00FA1528" w:rsidRPr="001E7BEF">
        <w:rPr>
          <w:rFonts w:ascii="Arial" w:eastAsia="Times New Roman" w:hAnsi="Arial" w:cs="Arial"/>
          <w:kern w:val="0"/>
          <w:sz w:val="24"/>
          <w:szCs w:val="24"/>
          <w14:ligatures w14:val="none"/>
        </w:rPr>
        <w:t>(BBC, 2024). By reducing the number of management layers, the flat structure, sometimes referred to as a horizontal structure, challenges the conventional hierarchical paradigm. Organisations</w:t>
      </w:r>
      <w:r w:rsidR="00FA1528" w:rsidRPr="00A6567F">
        <w:rPr>
          <w:rFonts w:ascii="Arial" w:eastAsia="Times New Roman" w:hAnsi="Arial" w:cs="Arial"/>
          <w:kern w:val="0"/>
          <w:sz w:val="24"/>
          <w:szCs w:val="24"/>
          <w14:ligatures w14:val="none"/>
        </w:rPr>
        <w:t xml:space="preserve"> using this structure typically have decentralized decision-making and fewer levels of power. The focus is on encouraging employee empowerment and teamwork in order to </w:t>
      </w:r>
      <w:r w:rsidR="00FA1528" w:rsidRPr="00A6567F">
        <w:rPr>
          <w:rFonts w:ascii="Arial" w:eastAsia="Times New Roman" w:hAnsi="Arial" w:cs="Arial"/>
          <w:kern w:val="0"/>
          <w:sz w:val="24"/>
          <w:szCs w:val="24"/>
          <w14:ligatures w14:val="none"/>
        </w:rPr>
        <w:lastRenderedPageBreak/>
        <w:t>create a more flexible and inclusive work environment</w:t>
      </w:r>
      <w:r w:rsidR="00FA1528" w:rsidRPr="00EC75DE">
        <w:rPr>
          <w:rFonts w:ascii="Arial" w:eastAsia="Times New Roman" w:hAnsi="Arial" w:cs="Arial"/>
          <w:kern w:val="0"/>
          <w:sz w:val="24"/>
          <w:szCs w:val="24"/>
          <w14:ligatures w14:val="none"/>
        </w:rPr>
        <w:t xml:space="preserve"> (Two Teachers, 2023).</w:t>
      </w:r>
      <w:r w:rsidR="00FA1528">
        <w:rPr>
          <w:rFonts w:ascii="Arial" w:eastAsia="Times New Roman" w:hAnsi="Arial" w:cs="Arial"/>
          <w:kern w:val="0"/>
          <w:sz w:val="24"/>
          <w:szCs w:val="24"/>
          <w14:ligatures w14:val="none"/>
        </w:rPr>
        <w:t xml:space="preserve"> The Matrix culture </w:t>
      </w:r>
      <w:r w:rsidR="00FA1528" w:rsidRPr="001E7BEF">
        <w:rPr>
          <w:rFonts w:ascii="Arial" w:eastAsia="Times New Roman" w:hAnsi="Arial" w:cs="Arial"/>
          <w:kern w:val="0"/>
          <w:sz w:val="24"/>
          <w:szCs w:val="24"/>
          <w14:ligatures w14:val="none"/>
        </w:rPr>
        <w:t xml:space="preserve">works by project or product, the workforce is divided in a matrix Organisational structure. Employees are split across several projects and products, but they are also answerable to a functional manager (Slide Model, 2019). </w:t>
      </w:r>
      <w:r w:rsidRPr="001E7BEF">
        <w:rPr>
          <w:rFonts w:ascii="Arial" w:eastAsia="Times New Roman" w:hAnsi="Arial" w:cs="Arial"/>
          <w:kern w:val="0"/>
          <w:sz w:val="24"/>
          <w:szCs w:val="24"/>
          <w:lang w:val="en-US"/>
          <w14:ligatures w14:val="none"/>
        </w:rPr>
        <w:t>Within a divisional Organizational structure: Businesses are divided into parts according to product, market, or location, but organizations are often grouped by departments and job duties. Companies that are split up into divisions can have separate parts in the United States and Europe, and each division is allowed to run on its own. All company operations, including engineering, sales, marketing, and other departments, would be included in each divided team</w:t>
      </w:r>
      <w:r w:rsidR="00FA1528" w:rsidRPr="001E7BEF">
        <w:rPr>
          <w:rFonts w:ascii="Arial" w:eastAsia="Times New Roman" w:hAnsi="Arial" w:cs="Arial"/>
          <w:kern w:val="0"/>
          <w:sz w:val="24"/>
          <w:szCs w:val="24"/>
          <w14:ligatures w14:val="none"/>
        </w:rPr>
        <w:t>. In terms of appearance, a divisional Organisational structure is horizontal, like the flat Organisational structure, or pyramid</w:t>
      </w:r>
      <w:r w:rsidR="00FA1528" w:rsidRPr="00DA63FE">
        <w:rPr>
          <w:rFonts w:ascii="Arial" w:eastAsia="Times New Roman" w:hAnsi="Arial" w:cs="Arial"/>
          <w:kern w:val="0"/>
          <w:sz w:val="24"/>
          <w:szCs w:val="24"/>
          <w14:ligatures w14:val="none"/>
        </w:rPr>
        <w:t xml:space="preserve">-shaped, connected to a single corporate hierarchy (Ellis, 2023). </w:t>
      </w:r>
      <w:r w:rsidR="00DA63FE" w:rsidRPr="00DA63FE">
        <w:rPr>
          <w:rFonts w:ascii="Arial" w:eastAsia="Times New Roman" w:hAnsi="Arial" w:cs="Arial"/>
          <w:kern w:val="0"/>
          <w:sz w:val="24"/>
          <w:szCs w:val="24"/>
          <w:lang w:val="en-US"/>
          <w14:ligatures w14:val="none"/>
        </w:rPr>
        <w:t>The Hilton Group is organized into divisions. A divisional structure will display on a chart the many departments and the personnel within each division</w:t>
      </w:r>
      <w:r w:rsidR="00DA63FE">
        <w:rPr>
          <w:rFonts w:ascii="Arial" w:eastAsia="Times New Roman" w:hAnsi="Arial" w:cs="Arial"/>
          <w:kern w:val="0"/>
          <w:sz w:val="24"/>
          <w:szCs w:val="24"/>
          <w:lang w:val="en-US"/>
          <w14:ligatures w14:val="none"/>
        </w:rPr>
        <w:t xml:space="preserve"> as seen on Appendix 1.</w:t>
      </w:r>
    </w:p>
    <w:p w14:paraId="324C399E" w14:textId="77777777" w:rsidR="00FA1528" w:rsidRPr="00FA1528" w:rsidRDefault="00FA1528" w:rsidP="00A86991">
      <w:pPr>
        <w:spacing w:after="0" w:line="240" w:lineRule="auto"/>
        <w:rPr>
          <w:rFonts w:ascii="Arial" w:eastAsia="Times New Roman" w:hAnsi="Arial" w:cs="Arial"/>
          <w:kern w:val="0"/>
          <w:sz w:val="24"/>
          <w:szCs w:val="24"/>
          <w:lang w:val="en-US"/>
          <w14:ligatures w14:val="none"/>
        </w:rPr>
      </w:pPr>
    </w:p>
    <w:p w14:paraId="4D76B5F3" w14:textId="2C06168A" w:rsidR="00EC75DE" w:rsidRPr="001E7BEF" w:rsidRDefault="001E7BEF" w:rsidP="001E7BEF">
      <w:pPr>
        <w:rPr>
          <w:rFonts w:ascii="Times New Roman" w:eastAsia="Times New Roman" w:hAnsi="Times New Roman" w:cs="Times New Roman"/>
          <w:kern w:val="0"/>
          <w:sz w:val="24"/>
          <w:szCs w:val="24"/>
          <w:lang w:val="en-US"/>
          <w14:ligatures w14:val="none"/>
        </w:rPr>
      </w:pPr>
      <w:r w:rsidRPr="001E7BEF">
        <w:rPr>
          <w:rFonts w:ascii="Arial" w:eastAsia="Times New Roman" w:hAnsi="Arial" w:cs="Arial"/>
          <w:kern w:val="0"/>
          <w:sz w:val="24"/>
          <w:szCs w:val="24"/>
          <w:lang w:val="en-US"/>
          <w14:ligatures w14:val="none"/>
        </w:rPr>
        <w:t>Although managers and leaders both contribute to an organization, their jobs are not the same. Leaders look for new ideas and encourage creativity and original approaches. Managers focus on stability and maintain the status quo. Leaders see a forest; managers see individual trees.</w:t>
      </w:r>
      <w:r w:rsidRPr="001E7BEF">
        <w:rPr>
          <w:rFonts w:ascii="Arial" w:eastAsia="Times New Roman" w:hAnsi="Arial" w:cs="Arial"/>
          <w:kern w:val="0"/>
          <w:sz w:val="24"/>
          <w:szCs w:val="24"/>
          <w:lang w:val="en-US"/>
          <w14:ligatures w14:val="none"/>
        </w:rPr>
        <w:t xml:space="preserve"> </w:t>
      </w:r>
      <w:r w:rsidR="00A86991" w:rsidRPr="001E7BEF">
        <w:rPr>
          <w:rFonts w:ascii="Arial" w:eastAsia="Times New Roman" w:hAnsi="Arial" w:cs="Arial"/>
          <w:kern w:val="0"/>
          <w:sz w:val="24"/>
          <w:szCs w:val="24"/>
          <w:lang w:val="en-US"/>
          <w14:ligatures w14:val="none"/>
        </w:rPr>
        <w:t>(Rossingol, 2023).</w:t>
      </w:r>
      <w:r w:rsidR="00FA1528" w:rsidRPr="001E7BEF">
        <w:rPr>
          <w:rFonts w:ascii="Arial" w:eastAsia="Times New Roman" w:hAnsi="Arial" w:cs="Arial"/>
          <w:kern w:val="0"/>
          <w:sz w:val="24"/>
          <w:szCs w:val="24"/>
          <w:lang w:val="en-US"/>
          <w14:ligatures w14:val="none"/>
        </w:rPr>
        <w:t xml:space="preserve"> </w:t>
      </w:r>
      <w:r w:rsidRPr="001E7BEF">
        <w:rPr>
          <w:rFonts w:ascii="Arial" w:eastAsia="Times New Roman" w:hAnsi="Arial" w:cs="Arial"/>
          <w:kern w:val="0"/>
          <w:sz w:val="24"/>
          <w:szCs w:val="24"/>
          <w:lang w:val="en-US"/>
          <w14:ligatures w14:val="none"/>
        </w:rPr>
        <w:t xml:space="preserve">An organizational structure that is centralized gives higher management the main power to make decisions. The power to create strategies and select the goals and objectives that will direct an organization's operations rests with a select few people. Within a centralized organization, higher management sets rules and regulations, which are then communicated to </w:t>
      </w:r>
      <w:r w:rsidRPr="001E7BEF">
        <w:rPr>
          <w:rFonts w:ascii="Arial" w:eastAsia="Times New Roman" w:hAnsi="Arial" w:cs="Arial"/>
          <w:kern w:val="0"/>
          <w:sz w:val="24"/>
          <w:szCs w:val="24"/>
          <w:lang w:val="en-US"/>
          <w14:ligatures w14:val="none"/>
        </w:rPr>
        <w:t>lower-level</w:t>
      </w:r>
      <w:r w:rsidRPr="001E7BEF">
        <w:rPr>
          <w:rFonts w:ascii="Arial" w:eastAsia="Times New Roman" w:hAnsi="Arial" w:cs="Arial"/>
          <w:kern w:val="0"/>
          <w:sz w:val="24"/>
          <w:szCs w:val="24"/>
          <w:lang w:val="en-US"/>
          <w14:ligatures w14:val="none"/>
        </w:rPr>
        <w:t xml:space="preserve"> employees, who are supposed to abide by them without questioning authority. Decentralization is a distinct kind of organizational structure that distributes decision-making power across multiple teams dispersed throughout various geographical areas. In a company such as this, most planning, strategy, and implementation decisions are made by middle and </w:t>
      </w:r>
      <w:r w:rsidRPr="001E7BEF">
        <w:rPr>
          <w:rFonts w:ascii="Arial" w:eastAsia="Times New Roman" w:hAnsi="Arial" w:cs="Arial"/>
          <w:kern w:val="0"/>
          <w:sz w:val="24"/>
          <w:szCs w:val="24"/>
          <w:lang w:val="en-US"/>
          <w14:ligatures w14:val="none"/>
        </w:rPr>
        <w:t>lower-level</w:t>
      </w:r>
      <w:r w:rsidRPr="001E7BEF">
        <w:rPr>
          <w:rFonts w:ascii="Arial" w:eastAsia="Times New Roman" w:hAnsi="Arial" w:cs="Arial"/>
          <w:kern w:val="0"/>
          <w:sz w:val="24"/>
          <w:szCs w:val="24"/>
          <w:lang w:val="en-US"/>
          <w14:ligatures w14:val="none"/>
        </w:rPr>
        <w:t xml:space="preserve"> management</w:t>
      </w:r>
      <w:r w:rsidRPr="001E7BEF">
        <w:rPr>
          <w:rFonts w:ascii="Arial" w:eastAsia="Times New Roman" w:hAnsi="Arial" w:cs="Arial"/>
          <w:kern w:val="0"/>
          <w:sz w:val="24"/>
          <w:szCs w:val="24"/>
          <w:lang w:val="en-US"/>
          <w14:ligatures w14:val="none"/>
        </w:rPr>
        <w:t xml:space="preserve"> </w:t>
      </w:r>
      <w:r w:rsidR="00D22125" w:rsidRPr="001E7BEF">
        <w:rPr>
          <w:rFonts w:ascii="Arial" w:eastAsia="Times New Roman" w:hAnsi="Arial" w:cs="Arial"/>
          <w:kern w:val="0"/>
          <w:sz w:val="24"/>
          <w:szCs w:val="24"/>
          <w:lang w:val="en-US"/>
          <w14:ligatures w14:val="none"/>
        </w:rPr>
        <w:t>(Shrivastava, 2020).</w:t>
      </w:r>
      <w:r w:rsidR="00DA63FE" w:rsidRPr="001E7BEF">
        <w:rPr>
          <w:rFonts w:ascii="Arial" w:eastAsia="Times New Roman" w:hAnsi="Arial" w:cs="Arial"/>
          <w:kern w:val="0"/>
          <w:sz w:val="24"/>
          <w:szCs w:val="24"/>
          <w:lang w:val="en-US"/>
          <w14:ligatures w14:val="none"/>
        </w:rPr>
        <w:t xml:space="preserve"> Hilton </w:t>
      </w:r>
      <w:r w:rsidRPr="001E7BEF">
        <w:rPr>
          <w:rFonts w:ascii="Arial" w:eastAsia="Times New Roman" w:hAnsi="Arial" w:cs="Arial"/>
          <w:kern w:val="0"/>
          <w:sz w:val="24"/>
          <w:szCs w:val="24"/>
          <w:lang w:val="en-US"/>
          <w14:ligatures w14:val="none"/>
        </w:rPr>
        <w:t>hotel’s</w:t>
      </w:r>
      <w:r w:rsidR="00DA63FE" w:rsidRPr="001E7BEF">
        <w:rPr>
          <w:rFonts w:ascii="Arial" w:eastAsia="Times New Roman" w:hAnsi="Arial" w:cs="Arial"/>
          <w:kern w:val="0"/>
          <w:sz w:val="24"/>
          <w:szCs w:val="24"/>
          <w:lang w:val="en-US"/>
          <w14:ligatures w14:val="none"/>
        </w:rPr>
        <w:t xml:space="preserve"> structure</w:t>
      </w:r>
      <w:r w:rsidR="00DA63FE">
        <w:rPr>
          <w:rFonts w:ascii="Arial" w:eastAsia="Times New Roman" w:hAnsi="Arial" w:cs="Arial"/>
          <w:kern w:val="0"/>
          <w:sz w:val="24"/>
          <w:szCs w:val="24"/>
          <w:lang w:val="en-US"/>
          <w14:ligatures w14:val="none"/>
        </w:rPr>
        <w:t xml:space="preserve"> is decentralized due to the size of the organisation. </w:t>
      </w:r>
    </w:p>
    <w:p w14:paraId="3162B708" w14:textId="0EA2D066" w:rsidR="009067EC" w:rsidRPr="00EC75DE" w:rsidRDefault="009067EC" w:rsidP="009067EC">
      <w:pPr>
        <w:rPr>
          <w:rFonts w:ascii="Times New Roman" w:eastAsia="Times New Roman" w:hAnsi="Times New Roman" w:cs="Times New Roman"/>
          <w:kern w:val="0"/>
          <w:sz w:val="24"/>
          <w:szCs w:val="24"/>
          <w14:ligatures w14:val="none"/>
        </w:rPr>
      </w:pPr>
    </w:p>
    <w:p w14:paraId="060971E8" w14:textId="6573B176" w:rsidR="008A7E1D" w:rsidRDefault="008A7E1D" w:rsidP="00EC75DE">
      <w:pPr>
        <w:rPr>
          <w:rFonts w:ascii="Arial" w:hAnsi="Arial" w:cs="Arial"/>
          <w:b/>
          <w:bCs/>
          <w:sz w:val="24"/>
          <w:szCs w:val="24"/>
        </w:rPr>
      </w:pPr>
      <w:r w:rsidRPr="00EC75DE">
        <w:rPr>
          <w:rFonts w:ascii="Arial" w:hAnsi="Arial" w:cs="Arial"/>
          <w:b/>
          <w:bCs/>
          <w:sz w:val="24"/>
          <w:szCs w:val="24"/>
        </w:rPr>
        <w:t xml:space="preserve">Recent change initiatives, their impact and how well these were managed </w:t>
      </w:r>
    </w:p>
    <w:p w14:paraId="5DAD25D7" w14:textId="6AE94351" w:rsidR="00EC75DE" w:rsidRPr="00690727" w:rsidRDefault="002468AA" w:rsidP="00690727">
      <w:pPr>
        <w:rPr>
          <w:rFonts w:ascii="Arial" w:eastAsia="Times New Roman" w:hAnsi="Arial" w:cs="Arial"/>
          <w:kern w:val="0"/>
          <w:sz w:val="24"/>
          <w:szCs w:val="24"/>
          <w14:ligatures w14:val="none"/>
        </w:rPr>
      </w:pPr>
      <w:r w:rsidRPr="00690727">
        <w:rPr>
          <w:rFonts w:ascii="Arial" w:eastAsia="Times New Roman" w:hAnsi="Arial" w:cs="Arial"/>
          <w:kern w:val="0"/>
          <w:sz w:val="24"/>
          <w:szCs w:val="24"/>
          <w14:ligatures w14:val="none"/>
        </w:rPr>
        <w:t xml:space="preserve">Organisational change describes the transformative process that an Organisation goes through in response to changes or reforms that come from both the inside and the outside. During the transitional phase, shifting capital and resource allocations may provide a number of difficulties. Hilton Hotels Corporation values and respects cultural diversity and makes sure that all of its guests and staff, regardless of their social standing or affiliation, are treated with dignity and respect. Conrad's goal of being the best hospitality company in the world is inextricably linked to its values of inclusivity and diversity (Hilton, 2024). </w:t>
      </w:r>
      <w:r w:rsidR="00EC75DE" w:rsidRPr="00690727">
        <w:rPr>
          <w:rFonts w:ascii="Arial" w:eastAsia="Times New Roman" w:hAnsi="Arial" w:cs="Arial"/>
          <w:kern w:val="0"/>
          <w:sz w:val="24"/>
          <w:szCs w:val="24"/>
          <w:lang w:val="en-US"/>
          <w14:ligatures w14:val="none"/>
        </w:rPr>
        <w:t xml:space="preserve">The Hilton Group has made two announcements in recent weeks: first, it revealed plans to acquire Graduate Hotels, a boutique lifestyle brand, from Adventurous Journeys Capital Partners (AJ Capital) for $210 million; second, it </w:t>
      </w:r>
      <w:r w:rsidR="00EC75DE" w:rsidRPr="00690727">
        <w:rPr>
          <w:rFonts w:ascii="Arial" w:eastAsia="Times New Roman" w:hAnsi="Arial" w:cs="Arial"/>
          <w:kern w:val="0"/>
          <w:sz w:val="24"/>
          <w:szCs w:val="24"/>
          <w:lang w:val="en-US"/>
          <w14:ligatures w14:val="none"/>
        </w:rPr>
        <w:lastRenderedPageBreak/>
        <w:t>announced plans to acquire an undisclosed amount earlier this month to acquire a majority stake in Sydell Group, which owns the NoMad brand.</w:t>
      </w:r>
    </w:p>
    <w:p w14:paraId="61A32E61" w14:textId="5D93BEA4" w:rsidR="00BB3E67" w:rsidRPr="00690727" w:rsidRDefault="00EC75DE" w:rsidP="00BB3E67">
      <w:pPr>
        <w:rPr>
          <w:rFonts w:ascii="Arial" w:eastAsia="Times New Roman" w:hAnsi="Arial" w:cs="Arial"/>
          <w:kern w:val="0"/>
          <w:sz w:val="24"/>
          <w:szCs w:val="24"/>
          <w:lang w:val="en-US"/>
          <w14:ligatures w14:val="none"/>
        </w:rPr>
      </w:pPr>
      <w:r w:rsidRPr="00690727">
        <w:rPr>
          <w:rFonts w:ascii="Arial" w:eastAsia="Times New Roman" w:hAnsi="Arial" w:cs="Arial"/>
          <w:kern w:val="0"/>
          <w:sz w:val="24"/>
          <w:szCs w:val="24"/>
          <w:lang w:val="en-US"/>
          <w14:ligatures w14:val="none"/>
        </w:rPr>
        <w:t>Hilton's purchase binge coincides with a more difficult period to maintain stakeholder impressions among investors and hotel owners (Jelski, 2024)</w:t>
      </w:r>
      <w:r w:rsidR="00BB3E67" w:rsidRPr="00690727">
        <w:rPr>
          <w:rFonts w:ascii="Arial" w:eastAsia="Times New Roman" w:hAnsi="Arial" w:cs="Arial"/>
          <w:kern w:val="0"/>
          <w:sz w:val="24"/>
          <w:szCs w:val="24"/>
          <w:lang w:val="en-US"/>
          <w14:ligatures w14:val="none"/>
        </w:rPr>
        <w:t xml:space="preserve">. The only group within an </w:t>
      </w:r>
      <w:r w:rsidR="0096219D" w:rsidRPr="00690727">
        <w:rPr>
          <w:rFonts w:ascii="Arial" w:eastAsia="Times New Roman" w:hAnsi="Arial" w:cs="Arial"/>
          <w:kern w:val="0"/>
          <w:sz w:val="24"/>
          <w:szCs w:val="24"/>
          <w:lang w:val="en-US"/>
          <w14:ligatures w14:val="none"/>
        </w:rPr>
        <w:t>Organisation</w:t>
      </w:r>
      <w:r w:rsidR="00BB3E67" w:rsidRPr="00690727">
        <w:rPr>
          <w:rFonts w:ascii="Arial" w:eastAsia="Times New Roman" w:hAnsi="Arial" w:cs="Arial"/>
          <w:kern w:val="0"/>
          <w:sz w:val="24"/>
          <w:szCs w:val="24"/>
          <w:lang w:val="en-US"/>
          <w14:ligatures w14:val="none"/>
        </w:rPr>
        <w:t xml:space="preserve"> that actively strives to implement changes to the </w:t>
      </w:r>
      <w:r w:rsidR="0096219D" w:rsidRPr="00690727">
        <w:rPr>
          <w:rFonts w:ascii="Arial" w:eastAsia="Times New Roman" w:hAnsi="Arial" w:cs="Arial"/>
          <w:kern w:val="0"/>
          <w:sz w:val="24"/>
          <w:szCs w:val="24"/>
          <w:lang w:val="en-US"/>
          <w14:ligatures w14:val="none"/>
        </w:rPr>
        <w:t>Organisational</w:t>
      </w:r>
      <w:r w:rsidR="00BB3E67" w:rsidRPr="00690727">
        <w:rPr>
          <w:rFonts w:ascii="Arial" w:eastAsia="Times New Roman" w:hAnsi="Arial" w:cs="Arial"/>
          <w:kern w:val="0"/>
          <w:sz w:val="24"/>
          <w:szCs w:val="24"/>
          <w:lang w:val="en-US"/>
          <w14:ligatures w14:val="none"/>
        </w:rPr>
        <w:t xml:space="preserve"> environment is the workforce. Hilton hotel managers and leaders in England, Scotland, and other European regions place a particular emphasis on analyzing the need for change within various segments, which has allowed them to align with the evolving demands of the hospitality business. As a result, it is now crucial for leaders to execute to the best of their abilities using the finest change management approaches. Therefore, it is crucial to oversee each employee's quality of work in order to facilitate the easy achievement of desired goals and objectives.</w:t>
      </w:r>
    </w:p>
    <w:p w14:paraId="4DD05BC3" w14:textId="77777777" w:rsidR="002F7ECD" w:rsidRPr="00690727" w:rsidRDefault="00BB3E67" w:rsidP="002F7ECD">
      <w:pPr>
        <w:rPr>
          <w:rFonts w:ascii="Arial" w:eastAsia="Times New Roman" w:hAnsi="Arial" w:cs="Arial"/>
          <w:kern w:val="0"/>
          <w:sz w:val="24"/>
          <w:szCs w:val="24"/>
          <w:lang w:val="en-US"/>
          <w14:ligatures w14:val="none"/>
        </w:rPr>
      </w:pPr>
      <w:r w:rsidRPr="00690727">
        <w:rPr>
          <w:rFonts w:ascii="Arial" w:eastAsia="Times New Roman" w:hAnsi="Arial" w:cs="Arial"/>
          <w:kern w:val="0"/>
          <w:sz w:val="24"/>
          <w:szCs w:val="24"/>
          <w:lang w:val="en-US"/>
          <w14:ligatures w14:val="none"/>
        </w:rPr>
        <w:t xml:space="preserve">Kotter's eight-step change model can be used to enhance the communication system and implement the necessary adjustments in employees' behavioural patterns. The first step of the procedure involves analyzing the need to change the communication pattern due to the widening communication gap. A solution to this problem could be to use more verbal communication instead of nonverbal systems, which would save time by sending information straight to the appropriate department. The workforce needs to be inspired to promote integration in order to adapt to the evolving corporate environment. This guarantees that competing hospitality businesses will face fierce competition. Once improvements have earned the trust of the workforce, they are disseminated throughout the workplace. To improve the communication system, workforce communication is essential. The necessary support must be given in order for the entire workforce to profit as much as possible from an efficient communication system. It is possible to make new ideas and tactics permanent in this way (Hughes, 2011). </w:t>
      </w:r>
      <w:r w:rsidR="002F7ECD" w:rsidRPr="00690727">
        <w:rPr>
          <w:rFonts w:ascii="Arial" w:eastAsia="Times New Roman" w:hAnsi="Arial" w:cs="Arial"/>
          <w:kern w:val="0"/>
          <w:sz w:val="24"/>
          <w:szCs w:val="24"/>
          <w:lang w:val="en-US"/>
          <w14:ligatures w14:val="none"/>
        </w:rPr>
        <w:t>This strategy therefore makes it possible for the entire staff to accept and adjust progressively in accordance with new communication plans. Hilton has been implementing changes through verbal communication. In order to execute strategic changes, communication with each employee inside their specific area is necessary.</w:t>
      </w:r>
    </w:p>
    <w:p w14:paraId="1604A9E8" w14:textId="77777777" w:rsidR="008A7E1D" w:rsidRPr="00EC75DE" w:rsidRDefault="008A7E1D">
      <w:pPr>
        <w:rPr>
          <w:rFonts w:ascii="Arial" w:hAnsi="Arial" w:cs="Arial"/>
          <w:sz w:val="24"/>
          <w:szCs w:val="24"/>
        </w:rPr>
      </w:pPr>
    </w:p>
    <w:p w14:paraId="3AE18790" w14:textId="686B76DD" w:rsidR="0004043A" w:rsidRPr="001E7BEF" w:rsidRDefault="008A7E1D" w:rsidP="001A382E">
      <w:pPr>
        <w:rPr>
          <w:rFonts w:ascii="Arial" w:hAnsi="Arial" w:cs="Arial"/>
          <w:b/>
          <w:bCs/>
          <w:sz w:val="24"/>
          <w:szCs w:val="24"/>
        </w:rPr>
      </w:pPr>
      <w:r w:rsidRPr="00EC75DE">
        <w:rPr>
          <w:rFonts w:ascii="Arial" w:hAnsi="Arial" w:cs="Arial"/>
          <w:b/>
          <w:bCs/>
          <w:sz w:val="24"/>
          <w:szCs w:val="24"/>
        </w:rPr>
        <w:t xml:space="preserve">The organisation’s strategic </w:t>
      </w:r>
      <w:r w:rsidRPr="001E7BEF">
        <w:rPr>
          <w:rFonts w:ascii="Arial" w:hAnsi="Arial" w:cs="Arial"/>
          <w:b/>
          <w:bCs/>
          <w:sz w:val="24"/>
          <w:szCs w:val="24"/>
        </w:rPr>
        <w:t>direction</w:t>
      </w:r>
    </w:p>
    <w:p w14:paraId="5029E516" w14:textId="59A9579A" w:rsidR="0004043A" w:rsidRPr="00690727" w:rsidRDefault="001A382E">
      <w:pPr>
        <w:rPr>
          <w:rFonts w:ascii="Times New Roman" w:eastAsia="Times New Roman" w:hAnsi="Times New Roman" w:cs="Times New Roman"/>
          <w:kern w:val="0"/>
          <w:sz w:val="24"/>
          <w:szCs w:val="24"/>
          <w:lang w:val="en-US"/>
          <w14:ligatures w14:val="none"/>
        </w:rPr>
      </w:pPr>
      <w:r w:rsidRPr="001E7BEF">
        <w:rPr>
          <w:rFonts w:ascii="Arial" w:eastAsia="Times New Roman" w:hAnsi="Arial" w:cs="Arial"/>
          <w:kern w:val="0"/>
          <w:sz w:val="24"/>
          <w:szCs w:val="24"/>
          <w14:ligatures w14:val="none"/>
        </w:rPr>
        <w:t xml:space="preserve">Strategic direction serves as a kind of roadmap for interacting with the future environment, determining the amount of room available for </w:t>
      </w:r>
      <w:r w:rsidR="0096219D" w:rsidRPr="001E7BEF">
        <w:rPr>
          <w:rFonts w:ascii="Arial" w:eastAsia="Times New Roman" w:hAnsi="Arial" w:cs="Arial"/>
          <w:kern w:val="0"/>
          <w:sz w:val="24"/>
          <w:szCs w:val="24"/>
          <w14:ligatures w14:val="none"/>
        </w:rPr>
        <w:t>Organisational</w:t>
      </w:r>
      <w:r w:rsidRPr="001E7BEF">
        <w:rPr>
          <w:rFonts w:ascii="Arial" w:eastAsia="Times New Roman" w:hAnsi="Arial" w:cs="Arial"/>
          <w:kern w:val="0"/>
          <w:sz w:val="24"/>
          <w:szCs w:val="24"/>
          <w14:ligatures w14:val="none"/>
        </w:rPr>
        <w:t xml:space="preserve"> activity and significant business decisions. </w:t>
      </w:r>
      <w:r w:rsidR="001E7BEF" w:rsidRPr="001E7BEF">
        <w:rPr>
          <w:rFonts w:ascii="Arial" w:eastAsia="Times New Roman" w:hAnsi="Arial" w:cs="Arial"/>
          <w:kern w:val="0"/>
          <w:sz w:val="24"/>
          <w:szCs w:val="24"/>
          <w:lang w:val="en-US"/>
          <w14:ligatures w14:val="none"/>
        </w:rPr>
        <w:t>It is especially important when artistic and creative endeavours require a certain set of managerial and leadership skills. It is argued that mission and vision are interrelated, indivisible structures that fall under the umbrella of strategic directio</w:t>
      </w:r>
      <w:r w:rsidR="001E7BEF" w:rsidRPr="001E7BEF">
        <w:rPr>
          <w:rFonts w:ascii="Arial" w:eastAsia="Times New Roman" w:hAnsi="Arial" w:cs="Arial"/>
          <w:kern w:val="0"/>
          <w:sz w:val="24"/>
          <w:szCs w:val="24"/>
          <w:lang w:val="en-US"/>
          <w14:ligatures w14:val="none"/>
        </w:rPr>
        <w:t>n</w:t>
      </w:r>
      <w:r w:rsidRPr="001E7BEF">
        <w:rPr>
          <w:rFonts w:ascii="Arial" w:eastAsia="Times New Roman" w:hAnsi="Arial" w:cs="Arial"/>
          <w:kern w:val="0"/>
          <w:sz w:val="24"/>
          <w:szCs w:val="24"/>
          <w14:ligatures w14:val="none"/>
        </w:rPr>
        <w:t xml:space="preserve">. While the mission establishes the framework for the development of strategic objectives, strategic activities, and vision, the vision provides a reason for the </w:t>
      </w:r>
      <w:r w:rsidR="0096219D" w:rsidRPr="001E7BEF">
        <w:rPr>
          <w:rFonts w:ascii="Arial" w:eastAsia="Times New Roman" w:hAnsi="Arial" w:cs="Arial"/>
          <w:kern w:val="0"/>
          <w:sz w:val="24"/>
          <w:szCs w:val="24"/>
          <w14:ligatures w14:val="none"/>
        </w:rPr>
        <w:t>Organisation</w:t>
      </w:r>
      <w:r w:rsidRPr="001E7BEF">
        <w:rPr>
          <w:rFonts w:ascii="Arial" w:eastAsia="Times New Roman" w:hAnsi="Arial" w:cs="Arial"/>
          <w:kern w:val="0"/>
          <w:sz w:val="24"/>
          <w:szCs w:val="24"/>
          <w14:ligatures w14:val="none"/>
        </w:rPr>
        <w:t xml:space="preserve"> and serves as a basis for fostering a greater sense of commitment and engagement among its constituents (Tipuric, 2022).</w:t>
      </w:r>
      <w:r w:rsidR="00690727" w:rsidRPr="001E7BEF">
        <w:rPr>
          <w:rFonts w:ascii="Arial" w:eastAsia="Times New Roman" w:hAnsi="Arial" w:cs="Arial"/>
          <w:kern w:val="0"/>
          <w:sz w:val="24"/>
          <w:szCs w:val="24"/>
          <w14:ligatures w14:val="none"/>
        </w:rPr>
        <w:t xml:space="preserve"> </w:t>
      </w:r>
      <w:r w:rsidR="001E7BEF" w:rsidRPr="001E7BEF">
        <w:rPr>
          <w:rFonts w:ascii="Arial" w:eastAsia="Times New Roman" w:hAnsi="Arial" w:cs="Arial"/>
          <w:kern w:val="0"/>
          <w:sz w:val="24"/>
          <w:szCs w:val="24"/>
          <w:lang w:val="en-US"/>
          <w14:ligatures w14:val="none"/>
        </w:rPr>
        <w:t xml:space="preserve">The core of Hilton's growth strategy </w:t>
      </w:r>
      <w:r w:rsidR="001E7BEF" w:rsidRPr="001E7BEF">
        <w:rPr>
          <w:rFonts w:ascii="Arial" w:eastAsia="Times New Roman" w:hAnsi="Arial" w:cs="Arial"/>
          <w:kern w:val="0"/>
          <w:sz w:val="24"/>
          <w:szCs w:val="24"/>
          <w:lang w:val="en-US"/>
          <w14:ligatures w14:val="none"/>
        </w:rPr>
        <w:lastRenderedPageBreak/>
        <w:t>has been the company's shift from a vertically integrated hotel and property management company to a hospitality-focused enterprise</w:t>
      </w:r>
      <w:r w:rsidR="00690727" w:rsidRPr="001E7BEF">
        <w:rPr>
          <w:rFonts w:ascii="Arial" w:eastAsia="Times New Roman" w:hAnsi="Arial" w:cs="Arial"/>
          <w:kern w:val="0"/>
          <w:sz w:val="24"/>
          <w:szCs w:val="24"/>
          <w:lang w:val="en-US"/>
          <w14:ligatures w14:val="none"/>
        </w:rPr>
        <w:t>. Hilton separated its time-share division into Hilton Grand Vacations in 2017, and a sizable portion of its real property holdings were acquired by Park Hotels &amp; Resorts.</w:t>
      </w:r>
    </w:p>
    <w:p w14:paraId="4BB1DB40" w14:textId="77777777" w:rsidR="00690727" w:rsidRDefault="00690727">
      <w:pPr>
        <w:rPr>
          <w:rFonts w:ascii="Arial" w:hAnsi="Arial" w:cs="Arial"/>
          <w:b/>
          <w:bCs/>
          <w:sz w:val="24"/>
          <w:szCs w:val="24"/>
        </w:rPr>
      </w:pPr>
    </w:p>
    <w:p w14:paraId="3F71D209" w14:textId="33151ACC" w:rsidR="00354161" w:rsidRPr="00EC75DE" w:rsidRDefault="00354161">
      <w:pPr>
        <w:rPr>
          <w:rFonts w:ascii="Arial" w:hAnsi="Arial" w:cs="Arial"/>
          <w:b/>
          <w:bCs/>
          <w:sz w:val="24"/>
          <w:szCs w:val="24"/>
        </w:rPr>
      </w:pPr>
      <w:r w:rsidRPr="00EC75DE">
        <w:rPr>
          <w:rFonts w:ascii="Arial" w:hAnsi="Arial" w:cs="Arial"/>
          <w:b/>
          <w:bCs/>
          <w:sz w:val="24"/>
          <w:szCs w:val="24"/>
        </w:rPr>
        <w:t>Conclusion</w:t>
      </w:r>
    </w:p>
    <w:p w14:paraId="78994E04" w14:textId="4D3A50A6" w:rsidR="009067EC" w:rsidRPr="00690727" w:rsidRDefault="009067EC" w:rsidP="009067EC">
      <w:pPr>
        <w:rPr>
          <w:rFonts w:ascii="Arial" w:eastAsia="Times New Roman" w:hAnsi="Arial" w:cs="Arial"/>
          <w:kern w:val="0"/>
          <w:sz w:val="24"/>
          <w:szCs w:val="24"/>
          <w14:ligatures w14:val="none"/>
        </w:rPr>
      </w:pPr>
      <w:r w:rsidRPr="00690727">
        <w:rPr>
          <w:rFonts w:ascii="Arial" w:eastAsia="Times New Roman" w:hAnsi="Arial" w:cs="Arial"/>
          <w:kern w:val="0"/>
          <w:sz w:val="24"/>
          <w:szCs w:val="24"/>
          <w14:ligatures w14:val="none"/>
        </w:rPr>
        <w:t xml:space="preserve">The Hilton’s culture is built on providing exceptional customer service and appreciating cultural diversity. Conrad J. Hilton's original concept serves as the foundation for the culture. In Conrad's vision, there is no discrimination and individuals can interact freely. His dream is deeply ingrained in the company's present mission. Not to mention, Hilton Worldwide has reorganized its business practices in response to recent shifts in the industry. Hilton Worldwide has also made investments in diversity-promoting initiatives, such as inclusion training and the celebration of many cultures and customs from around the world. </w:t>
      </w:r>
      <w:r w:rsidR="00690727">
        <w:rPr>
          <w:rFonts w:ascii="Arial" w:eastAsia="Times New Roman" w:hAnsi="Arial" w:cs="Arial"/>
          <w:kern w:val="0"/>
          <w:sz w:val="24"/>
          <w:szCs w:val="24"/>
          <w14:ligatures w14:val="none"/>
        </w:rPr>
        <w:t xml:space="preserve">The Hierarchical structure and clan culture goes hand in hand in order to deliver outstanding management service, the allows them to direct their mission and vision strategically. </w:t>
      </w:r>
    </w:p>
    <w:p w14:paraId="5E4E30F0" w14:textId="2C52D97A" w:rsidR="009067EC" w:rsidRPr="009067EC" w:rsidRDefault="009067EC" w:rsidP="009067EC">
      <w:pPr>
        <w:spacing w:after="0" w:line="240" w:lineRule="auto"/>
        <w:rPr>
          <w:rFonts w:ascii="Times New Roman" w:eastAsia="Times New Roman" w:hAnsi="Times New Roman" w:cs="Times New Roman"/>
          <w:kern w:val="0"/>
          <w:sz w:val="24"/>
          <w:szCs w:val="24"/>
          <w14:ligatures w14:val="none"/>
        </w:rPr>
      </w:pPr>
    </w:p>
    <w:p w14:paraId="41C6DB5B" w14:textId="77777777" w:rsidR="001B5543" w:rsidRPr="00EC75DE" w:rsidRDefault="001B5543">
      <w:pPr>
        <w:rPr>
          <w:rFonts w:ascii="Arial" w:hAnsi="Arial" w:cs="Arial"/>
          <w:sz w:val="24"/>
          <w:szCs w:val="24"/>
        </w:rPr>
      </w:pPr>
    </w:p>
    <w:p w14:paraId="3FD9FFAC" w14:textId="77777777" w:rsidR="0004043A" w:rsidRPr="00EC75DE" w:rsidRDefault="0004043A">
      <w:pPr>
        <w:rPr>
          <w:rFonts w:ascii="Arial" w:hAnsi="Arial" w:cs="Arial"/>
          <w:sz w:val="24"/>
          <w:szCs w:val="24"/>
        </w:rPr>
      </w:pPr>
    </w:p>
    <w:p w14:paraId="08F45154" w14:textId="77777777" w:rsidR="0004043A" w:rsidRPr="00EC75DE" w:rsidRDefault="0004043A">
      <w:pPr>
        <w:rPr>
          <w:rFonts w:ascii="Arial" w:hAnsi="Arial" w:cs="Arial"/>
          <w:b/>
          <w:bCs/>
          <w:sz w:val="24"/>
          <w:szCs w:val="24"/>
        </w:rPr>
      </w:pPr>
    </w:p>
    <w:p w14:paraId="23FE4B4B" w14:textId="77777777" w:rsidR="00A86991" w:rsidRDefault="00A86991" w:rsidP="0004043A">
      <w:pPr>
        <w:rPr>
          <w:rFonts w:ascii="Arial" w:hAnsi="Arial" w:cs="Arial"/>
          <w:b/>
          <w:bCs/>
          <w:sz w:val="24"/>
          <w:szCs w:val="24"/>
        </w:rPr>
      </w:pPr>
    </w:p>
    <w:p w14:paraId="7609B7CC" w14:textId="77777777" w:rsidR="00A86991" w:rsidRDefault="00A86991" w:rsidP="0004043A">
      <w:pPr>
        <w:rPr>
          <w:rFonts w:ascii="Arial" w:hAnsi="Arial" w:cs="Arial"/>
          <w:b/>
          <w:bCs/>
          <w:sz w:val="24"/>
          <w:szCs w:val="24"/>
        </w:rPr>
      </w:pPr>
    </w:p>
    <w:p w14:paraId="53FE4BB0" w14:textId="77777777" w:rsidR="00A86991" w:rsidRDefault="00A86991" w:rsidP="0004043A">
      <w:pPr>
        <w:rPr>
          <w:rFonts w:ascii="Arial" w:hAnsi="Arial" w:cs="Arial"/>
          <w:b/>
          <w:bCs/>
          <w:sz w:val="24"/>
          <w:szCs w:val="24"/>
        </w:rPr>
      </w:pPr>
    </w:p>
    <w:p w14:paraId="722CE1D7" w14:textId="77777777" w:rsidR="00A86991" w:rsidRDefault="00A86991" w:rsidP="0004043A">
      <w:pPr>
        <w:rPr>
          <w:rFonts w:ascii="Arial" w:hAnsi="Arial" w:cs="Arial"/>
          <w:b/>
          <w:bCs/>
          <w:sz w:val="24"/>
          <w:szCs w:val="24"/>
        </w:rPr>
      </w:pPr>
    </w:p>
    <w:p w14:paraId="53195885" w14:textId="77777777" w:rsidR="00A86991" w:rsidRDefault="00A86991" w:rsidP="0004043A">
      <w:pPr>
        <w:rPr>
          <w:rFonts w:ascii="Arial" w:hAnsi="Arial" w:cs="Arial"/>
          <w:b/>
          <w:bCs/>
          <w:sz w:val="24"/>
          <w:szCs w:val="24"/>
        </w:rPr>
      </w:pPr>
    </w:p>
    <w:p w14:paraId="72191E39" w14:textId="77777777" w:rsidR="00A86991" w:rsidRDefault="00A86991" w:rsidP="0004043A">
      <w:pPr>
        <w:rPr>
          <w:rFonts w:ascii="Arial" w:hAnsi="Arial" w:cs="Arial"/>
          <w:b/>
          <w:bCs/>
          <w:sz w:val="24"/>
          <w:szCs w:val="24"/>
        </w:rPr>
      </w:pPr>
    </w:p>
    <w:p w14:paraId="27B0C891" w14:textId="77777777" w:rsidR="00A86991" w:rsidRDefault="00A86991" w:rsidP="0004043A">
      <w:pPr>
        <w:rPr>
          <w:rFonts w:ascii="Arial" w:hAnsi="Arial" w:cs="Arial"/>
          <w:b/>
          <w:bCs/>
          <w:sz w:val="24"/>
          <w:szCs w:val="24"/>
        </w:rPr>
      </w:pPr>
    </w:p>
    <w:p w14:paraId="7D628E07" w14:textId="77777777" w:rsidR="00A86991" w:rsidRDefault="00A86991" w:rsidP="0004043A">
      <w:pPr>
        <w:rPr>
          <w:rFonts w:ascii="Arial" w:hAnsi="Arial" w:cs="Arial"/>
          <w:b/>
          <w:bCs/>
          <w:sz w:val="24"/>
          <w:szCs w:val="24"/>
        </w:rPr>
      </w:pPr>
    </w:p>
    <w:p w14:paraId="2C182D00" w14:textId="77777777" w:rsidR="00A86991" w:rsidRDefault="00A86991" w:rsidP="0004043A">
      <w:pPr>
        <w:rPr>
          <w:rFonts w:ascii="Arial" w:hAnsi="Arial" w:cs="Arial"/>
          <w:b/>
          <w:bCs/>
          <w:sz w:val="24"/>
          <w:szCs w:val="24"/>
        </w:rPr>
      </w:pPr>
    </w:p>
    <w:p w14:paraId="5FF4EE4A" w14:textId="77777777" w:rsidR="00A86991" w:rsidRDefault="00A86991" w:rsidP="0004043A">
      <w:pPr>
        <w:rPr>
          <w:rFonts w:ascii="Arial" w:hAnsi="Arial" w:cs="Arial"/>
          <w:b/>
          <w:bCs/>
          <w:sz w:val="24"/>
          <w:szCs w:val="24"/>
        </w:rPr>
      </w:pPr>
    </w:p>
    <w:p w14:paraId="3D8DF83C" w14:textId="77777777" w:rsidR="00A86991" w:rsidRDefault="00A86991" w:rsidP="0004043A">
      <w:pPr>
        <w:rPr>
          <w:rFonts w:ascii="Arial" w:hAnsi="Arial" w:cs="Arial"/>
          <w:b/>
          <w:bCs/>
          <w:sz w:val="24"/>
          <w:szCs w:val="24"/>
        </w:rPr>
      </w:pPr>
    </w:p>
    <w:p w14:paraId="5966563A" w14:textId="77777777" w:rsidR="00A86991" w:rsidRDefault="00A86991" w:rsidP="0004043A">
      <w:pPr>
        <w:rPr>
          <w:rFonts w:ascii="Arial" w:hAnsi="Arial" w:cs="Arial"/>
          <w:b/>
          <w:bCs/>
          <w:sz w:val="24"/>
          <w:szCs w:val="24"/>
        </w:rPr>
      </w:pPr>
    </w:p>
    <w:p w14:paraId="0E5638CF" w14:textId="77777777" w:rsidR="00A86991" w:rsidRDefault="00A86991" w:rsidP="0004043A">
      <w:pPr>
        <w:rPr>
          <w:rFonts w:ascii="Arial" w:hAnsi="Arial" w:cs="Arial"/>
          <w:b/>
          <w:bCs/>
          <w:sz w:val="24"/>
          <w:szCs w:val="24"/>
        </w:rPr>
      </w:pPr>
    </w:p>
    <w:p w14:paraId="3D721711" w14:textId="4ACE7080" w:rsidR="007E2803" w:rsidRPr="00EC75DE" w:rsidRDefault="00354161" w:rsidP="0004043A">
      <w:pPr>
        <w:rPr>
          <w:rFonts w:ascii="Arial" w:hAnsi="Arial" w:cs="Arial"/>
          <w:sz w:val="24"/>
          <w:szCs w:val="24"/>
        </w:rPr>
      </w:pPr>
      <w:r w:rsidRPr="00EC75DE">
        <w:rPr>
          <w:rFonts w:ascii="Arial" w:hAnsi="Arial" w:cs="Arial"/>
          <w:b/>
          <w:bCs/>
          <w:sz w:val="24"/>
          <w:szCs w:val="24"/>
        </w:rPr>
        <w:lastRenderedPageBreak/>
        <w:t>Recommendations</w:t>
      </w:r>
    </w:p>
    <w:p w14:paraId="727D453E" w14:textId="081D68FF" w:rsidR="00D902CF" w:rsidRPr="00690727" w:rsidRDefault="00D902CF" w:rsidP="00D902CF">
      <w:pPr>
        <w:spacing w:after="0" w:line="240" w:lineRule="auto"/>
        <w:rPr>
          <w:rFonts w:ascii="Arial" w:eastAsia="Times New Roman" w:hAnsi="Arial" w:cs="Arial"/>
          <w:kern w:val="0"/>
          <w:sz w:val="24"/>
          <w:szCs w:val="24"/>
          <w:lang w:val="en-US"/>
          <w14:ligatures w14:val="none"/>
        </w:rPr>
      </w:pPr>
      <w:r w:rsidRPr="00690727">
        <w:rPr>
          <w:rFonts w:ascii="Arial" w:eastAsia="Times New Roman" w:hAnsi="Arial" w:cs="Arial"/>
          <w:kern w:val="0"/>
          <w:sz w:val="24"/>
          <w:szCs w:val="24"/>
          <w:lang w:val="en-US"/>
          <w14:ligatures w14:val="none"/>
        </w:rPr>
        <w:t xml:space="preserve">In order to examine necessary changes and choose the best model to apply them across many departments, managers and leaders must be in alignment. Kurt Lewin's change management model can be used to get maximum benefits while implementing new strategies and concepts. These benefits can be achieved by adopting an effective leadership style. The necessity of making adjustments is examined in order to maintain equilibrium with the dynamic sociocultural, political, and economic aspects of the region where a company sector is founded. To implement new policies and principles, it is necessary to study the variables bringing about a change in the hotel industry and apply the necessary models. Thus, adjustments to leadership techniques help to better match an </w:t>
      </w:r>
      <w:r w:rsidR="0096219D" w:rsidRPr="00690727">
        <w:rPr>
          <w:rFonts w:ascii="Arial" w:eastAsia="Times New Roman" w:hAnsi="Arial" w:cs="Arial"/>
          <w:kern w:val="0"/>
          <w:sz w:val="24"/>
          <w:szCs w:val="24"/>
          <w:lang w:val="en-US"/>
          <w14:ligatures w14:val="none"/>
        </w:rPr>
        <w:t>Organisation</w:t>
      </w:r>
      <w:r w:rsidRPr="00690727">
        <w:rPr>
          <w:rFonts w:ascii="Arial" w:eastAsia="Times New Roman" w:hAnsi="Arial" w:cs="Arial"/>
          <w:kern w:val="0"/>
          <w:sz w:val="24"/>
          <w:szCs w:val="24"/>
          <w:lang w:val="en-US"/>
          <w14:ligatures w14:val="none"/>
        </w:rPr>
        <w:t>'s staff with its structure (Cameron &amp; Green, 2015).</w:t>
      </w:r>
    </w:p>
    <w:p w14:paraId="12F7DB40" w14:textId="77777777" w:rsidR="00EC75DE" w:rsidRDefault="00EC75DE">
      <w:pPr>
        <w:rPr>
          <w:rFonts w:ascii="Arial" w:hAnsi="Arial" w:cs="Arial"/>
          <w:b/>
          <w:bCs/>
          <w:sz w:val="26"/>
          <w:szCs w:val="26"/>
        </w:rPr>
      </w:pPr>
    </w:p>
    <w:p w14:paraId="085F1C8C" w14:textId="77777777" w:rsidR="00EC75DE" w:rsidRDefault="00EC75DE">
      <w:pPr>
        <w:rPr>
          <w:rFonts w:ascii="Arial" w:hAnsi="Arial" w:cs="Arial"/>
          <w:b/>
          <w:bCs/>
          <w:sz w:val="26"/>
          <w:szCs w:val="26"/>
        </w:rPr>
      </w:pPr>
    </w:p>
    <w:p w14:paraId="6C8E65F5" w14:textId="77777777" w:rsidR="00A86991" w:rsidRDefault="00A86991">
      <w:pPr>
        <w:rPr>
          <w:rFonts w:ascii="Arial" w:hAnsi="Arial" w:cs="Arial"/>
          <w:b/>
          <w:bCs/>
          <w:sz w:val="26"/>
          <w:szCs w:val="26"/>
        </w:rPr>
      </w:pPr>
    </w:p>
    <w:p w14:paraId="151CA609" w14:textId="77777777" w:rsidR="00A86991" w:rsidRDefault="00A86991">
      <w:pPr>
        <w:rPr>
          <w:rFonts w:ascii="Arial" w:hAnsi="Arial" w:cs="Arial"/>
          <w:b/>
          <w:bCs/>
          <w:sz w:val="26"/>
          <w:szCs w:val="26"/>
        </w:rPr>
      </w:pPr>
    </w:p>
    <w:p w14:paraId="1A06B854" w14:textId="77777777" w:rsidR="00A86991" w:rsidRDefault="00A86991">
      <w:pPr>
        <w:rPr>
          <w:rFonts w:ascii="Arial" w:hAnsi="Arial" w:cs="Arial"/>
          <w:b/>
          <w:bCs/>
          <w:sz w:val="26"/>
          <w:szCs w:val="26"/>
        </w:rPr>
      </w:pPr>
    </w:p>
    <w:p w14:paraId="61C13A29" w14:textId="77777777" w:rsidR="00A86991" w:rsidRDefault="00A86991">
      <w:pPr>
        <w:rPr>
          <w:rFonts w:ascii="Arial" w:hAnsi="Arial" w:cs="Arial"/>
          <w:b/>
          <w:bCs/>
          <w:sz w:val="26"/>
          <w:szCs w:val="26"/>
        </w:rPr>
      </w:pPr>
    </w:p>
    <w:p w14:paraId="715FED10" w14:textId="77777777" w:rsidR="00A86991" w:rsidRDefault="00A86991">
      <w:pPr>
        <w:rPr>
          <w:rFonts w:ascii="Arial" w:hAnsi="Arial" w:cs="Arial"/>
          <w:b/>
          <w:bCs/>
          <w:sz w:val="26"/>
          <w:szCs w:val="26"/>
        </w:rPr>
      </w:pPr>
    </w:p>
    <w:p w14:paraId="5DAFA0B1" w14:textId="77777777" w:rsidR="00A86991" w:rsidRDefault="00A86991">
      <w:pPr>
        <w:rPr>
          <w:rFonts w:ascii="Arial" w:hAnsi="Arial" w:cs="Arial"/>
          <w:b/>
          <w:bCs/>
          <w:sz w:val="26"/>
          <w:szCs w:val="26"/>
        </w:rPr>
      </w:pPr>
    </w:p>
    <w:p w14:paraId="68965765" w14:textId="77777777" w:rsidR="00A86991" w:rsidRDefault="00A86991">
      <w:pPr>
        <w:rPr>
          <w:rFonts w:ascii="Arial" w:hAnsi="Arial" w:cs="Arial"/>
          <w:b/>
          <w:bCs/>
          <w:sz w:val="26"/>
          <w:szCs w:val="26"/>
        </w:rPr>
      </w:pPr>
    </w:p>
    <w:p w14:paraId="5F2C81C8" w14:textId="77777777" w:rsidR="00A86991" w:rsidRDefault="00A86991">
      <w:pPr>
        <w:rPr>
          <w:rFonts w:ascii="Arial" w:hAnsi="Arial" w:cs="Arial"/>
          <w:b/>
          <w:bCs/>
          <w:sz w:val="26"/>
          <w:szCs w:val="26"/>
        </w:rPr>
      </w:pPr>
    </w:p>
    <w:p w14:paraId="2D2A3D38" w14:textId="77777777" w:rsidR="00A86991" w:rsidRDefault="00A86991">
      <w:pPr>
        <w:rPr>
          <w:rFonts w:ascii="Arial" w:hAnsi="Arial" w:cs="Arial"/>
          <w:b/>
          <w:bCs/>
          <w:sz w:val="26"/>
          <w:szCs w:val="26"/>
        </w:rPr>
      </w:pPr>
    </w:p>
    <w:p w14:paraId="3E132BB3" w14:textId="77777777" w:rsidR="00A86991" w:rsidRDefault="00A86991">
      <w:pPr>
        <w:rPr>
          <w:rFonts w:ascii="Arial" w:hAnsi="Arial" w:cs="Arial"/>
          <w:b/>
          <w:bCs/>
          <w:sz w:val="26"/>
          <w:szCs w:val="26"/>
        </w:rPr>
      </w:pPr>
    </w:p>
    <w:p w14:paraId="5410DF26" w14:textId="77777777" w:rsidR="00A86991" w:rsidRDefault="00A86991">
      <w:pPr>
        <w:rPr>
          <w:rFonts w:ascii="Arial" w:hAnsi="Arial" w:cs="Arial"/>
          <w:b/>
          <w:bCs/>
          <w:sz w:val="26"/>
          <w:szCs w:val="26"/>
        </w:rPr>
      </w:pPr>
    </w:p>
    <w:p w14:paraId="094662FE" w14:textId="77777777" w:rsidR="00A86991" w:rsidRDefault="00A86991">
      <w:pPr>
        <w:rPr>
          <w:rFonts w:ascii="Arial" w:hAnsi="Arial" w:cs="Arial"/>
          <w:b/>
          <w:bCs/>
          <w:sz w:val="26"/>
          <w:szCs w:val="26"/>
        </w:rPr>
      </w:pPr>
    </w:p>
    <w:p w14:paraId="6476A5E8" w14:textId="77777777" w:rsidR="00A86991" w:rsidRDefault="00A86991">
      <w:pPr>
        <w:rPr>
          <w:rFonts w:ascii="Arial" w:hAnsi="Arial" w:cs="Arial"/>
          <w:b/>
          <w:bCs/>
          <w:sz w:val="26"/>
          <w:szCs w:val="26"/>
        </w:rPr>
      </w:pPr>
    </w:p>
    <w:p w14:paraId="265C29CA" w14:textId="77777777" w:rsidR="00A86991" w:rsidRDefault="00A86991">
      <w:pPr>
        <w:rPr>
          <w:rFonts w:ascii="Arial" w:hAnsi="Arial" w:cs="Arial"/>
          <w:b/>
          <w:bCs/>
          <w:sz w:val="26"/>
          <w:szCs w:val="26"/>
        </w:rPr>
      </w:pPr>
    </w:p>
    <w:p w14:paraId="1E4BA3C8" w14:textId="77777777" w:rsidR="00A86991" w:rsidRDefault="00A86991">
      <w:pPr>
        <w:rPr>
          <w:rFonts w:ascii="Arial" w:hAnsi="Arial" w:cs="Arial"/>
          <w:b/>
          <w:bCs/>
          <w:sz w:val="26"/>
          <w:szCs w:val="26"/>
        </w:rPr>
      </w:pPr>
    </w:p>
    <w:p w14:paraId="0D69DA4D" w14:textId="77777777" w:rsidR="00A86991" w:rsidRDefault="00A86991">
      <w:pPr>
        <w:rPr>
          <w:rFonts w:ascii="Arial" w:hAnsi="Arial" w:cs="Arial"/>
          <w:b/>
          <w:bCs/>
          <w:sz w:val="26"/>
          <w:szCs w:val="26"/>
        </w:rPr>
      </w:pPr>
    </w:p>
    <w:p w14:paraId="62368CEE" w14:textId="77777777" w:rsidR="00690727" w:rsidRDefault="00690727">
      <w:pPr>
        <w:rPr>
          <w:rFonts w:ascii="Arial" w:hAnsi="Arial" w:cs="Arial"/>
          <w:b/>
          <w:bCs/>
          <w:sz w:val="26"/>
          <w:szCs w:val="26"/>
        </w:rPr>
      </w:pPr>
    </w:p>
    <w:p w14:paraId="08CA75C1" w14:textId="77777777" w:rsidR="00690727" w:rsidRDefault="00690727">
      <w:pPr>
        <w:rPr>
          <w:rFonts w:ascii="Arial" w:hAnsi="Arial" w:cs="Arial"/>
          <w:b/>
          <w:bCs/>
          <w:sz w:val="26"/>
          <w:szCs w:val="26"/>
        </w:rPr>
      </w:pPr>
    </w:p>
    <w:p w14:paraId="64262DCD" w14:textId="61C97641" w:rsidR="00DA63FE" w:rsidRDefault="00DA63FE">
      <w:pPr>
        <w:rPr>
          <w:rFonts w:ascii="Arial" w:hAnsi="Arial" w:cs="Arial"/>
          <w:b/>
          <w:bCs/>
          <w:sz w:val="26"/>
          <w:szCs w:val="26"/>
        </w:rPr>
      </w:pPr>
      <w:r>
        <w:rPr>
          <w:rFonts w:ascii="Arial" w:hAnsi="Arial" w:cs="Arial"/>
          <w:b/>
          <w:bCs/>
          <w:sz w:val="26"/>
          <w:szCs w:val="26"/>
        </w:rPr>
        <w:lastRenderedPageBreak/>
        <w:t>Appendixes</w:t>
      </w:r>
    </w:p>
    <w:p w14:paraId="767C21D0" w14:textId="61A7C12E" w:rsidR="00DA63FE" w:rsidRDefault="00DA63FE">
      <w:pPr>
        <w:rPr>
          <w:rFonts w:ascii="Arial" w:hAnsi="Arial" w:cs="Arial"/>
          <w:b/>
          <w:bCs/>
          <w:sz w:val="26"/>
          <w:szCs w:val="26"/>
        </w:rPr>
      </w:pPr>
      <w:r>
        <w:rPr>
          <w:rFonts w:ascii="Arial" w:hAnsi="Arial" w:cs="Arial"/>
          <w:b/>
          <w:bCs/>
          <w:sz w:val="26"/>
          <w:szCs w:val="26"/>
        </w:rPr>
        <w:t>Appendix 1: Hilton Hotels Divisional Chart (Organimi, 2024)</w:t>
      </w:r>
    </w:p>
    <w:p w14:paraId="0CBFA6BD" w14:textId="008B1AC1" w:rsidR="00DA63FE" w:rsidRDefault="00DA63FE">
      <w:pPr>
        <w:rPr>
          <w:rFonts w:ascii="Arial" w:hAnsi="Arial" w:cs="Arial"/>
          <w:b/>
          <w:bCs/>
          <w:sz w:val="26"/>
          <w:szCs w:val="26"/>
        </w:rPr>
      </w:pPr>
      <w:r>
        <w:rPr>
          <w:noProof/>
        </w:rPr>
        <w:drawing>
          <wp:inline distT="0" distB="0" distL="0" distR="0" wp14:anchorId="23AF4B31" wp14:editId="6C058A94">
            <wp:extent cx="5943600" cy="5756275"/>
            <wp:effectExtent l="0" t="0" r="0" b="0"/>
            <wp:docPr id="463154663" name="Picture 1" descr="Hilton's Organizational Structure [Interactive Chart] | Organi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s Organizational Structure [Interactive Chart] | Organim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5756275"/>
                    </a:xfrm>
                    <a:prstGeom prst="rect">
                      <a:avLst/>
                    </a:prstGeom>
                    <a:noFill/>
                    <a:ln>
                      <a:noFill/>
                    </a:ln>
                  </pic:spPr>
                </pic:pic>
              </a:graphicData>
            </a:graphic>
          </wp:inline>
        </w:drawing>
      </w:r>
    </w:p>
    <w:p w14:paraId="48FACA9E" w14:textId="77777777" w:rsidR="00A86991" w:rsidRDefault="00A86991">
      <w:pPr>
        <w:rPr>
          <w:rFonts w:ascii="Arial" w:hAnsi="Arial" w:cs="Arial"/>
          <w:b/>
          <w:bCs/>
          <w:sz w:val="26"/>
          <w:szCs w:val="26"/>
        </w:rPr>
      </w:pPr>
    </w:p>
    <w:p w14:paraId="7F534779" w14:textId="77777777" w:rsidR="00DA63FE" w:rsidRDefault="00DA63FE">
      <w:pPr>
        <w:rPr>
          <w:rFonts w:ascii="Arial" w:hAnsi="Arial" w:cs="Arial"/>
          <w:b/>
          <w:bCs/>
          <w:sz w:val="26"/>
          <w:szCs w:val="26"/>
        </w:rPr>
      </w:pPr>
    </w:p>
    <w:p w14:paraId="032A7967" w14:textId="77777777" w:rsidR="00DA63FE" w:rsidRDefault="00DA63FE">
      <w:pPr>
        <w:rPr>
          <w:rFonts w:ascii="Arial" w:hAnsi="Arial" w:cs="Arial"/>
          <w:b/>
          <w:bCs/>
          <w:sz w:val="26"/>
          <w:szCs w:val="26"/>
        </w:rPr>
      </w:pPr>
    </w:p>
    <w:p w14:paraId="3E5E322C" w14:textId="77777777" w:rsidR="00DA63FE" w:rsidRDefault="00DA63FE">
      <w:pPr>
        <w:rPr>
          <w:rFonts w:ascii="Arial" w:hAnsi="Arial" w:cs="Arial"/>
          <w:b/>
          <w:bCs/>
          <w:sz w:val="26"/>
          <w:szCs w:val="26"/>
        </w:rPr>
      </w:pPr>
    </w:p>
    <w:p w14:paraId="21BCE38A" w14:textId="77777777" w:rsidR="00DA63FE" w:rsidRDefault="00DA63FE">
      <w:pPr>
        <w:rPr>
          <w:rFonts w:ascii="Arial" w:hAnsi="Arial" w:cs="Arial"/>
          <w:b/>
          <w:bCs/>
          <w:sz w:val="26"/>
          <w:szCs w:val="26"/>
        </w:rPr>
      </w:pPr>
    </w:p>
    <w:p w14:paraId="38F165F3" w14:textId="77777777" w:rsidR="00DA63FE" w:rsidRDefault="00DA63FE">
      <w:pPr>
        <w:rPr>
          <w:rFonts w:ascii="Arial" w:hAnsi="Arial" w:cs="Arial"/>
          <w:b/>
          <w:bCs/>
          <w:sz w:val="26"/>
          <w:szCs w:val="26"/>
        </w:rPr>
      </w:pPr>
    </w:p>
    <w:p w14:paraId="6BDD4BFA" w14:textId="6671DB27" w:rsidR="00354161" w:rsidRPr="00EC75DE" w:rsidRDefault="00354161">
      <w:pPr>
        <w:rPr>
          <w:rFonts w:ascii="Arial" w:hAnsi="Arial" w:cs="Arial"/>
          <w:b/>
          <w:bCs/>
          <w:sz w:val="26"/>
          <w:szCs w:val="26"/>
        </w:rPr>
      </w:pPr>
      <w:r w:rsidRPr="00EC75DE">
        <w:rPr>
          <w:rFonts w:ascii="Arial" w:hAnsi="Arial" w:cs="Arial"/>
          <w:b/>
          <w:bCs/>
          <w:sz w:val="26"/>
          <w:szCs w:val="26"/>
        </w:rPr>
        <w:lastRenderedPageBreak/>
        <w:t>References</w:t>
      </w:r>
      <w:r w:rsidR="00756642" w:rsidRPr="00EC75DE">
        <w:rPr>
          <w:rFonts w:ascii="Arial" w:hAnsi="Arial" w:cs="Arial"/>
          <w:b/>
          <w:bCs/>
          <w:sz w:val="26"/>
          <w:szCs w:val="26"/>
        </w:rPr>
        <w:t xml:space="preserve"> </w:t>
      </w:r>
    </w:p>
    <w:p w14:paraId="3C858F03" w14:textId="37679C50" w:rsidR="00A6567F" w:rsidRPr="00EC75DE" w:rsidRDefault="00A6567F" w:rsidP="00B8269B">
      <w:pPr>
        <w:pStyle w:val="NoSpacing"/>
        <w:rPr>
          <w:rFonts w:ascii="Arial" w:hAnsi="Arial" w:cs="Arial"/>
          <w:lang w:val="en-GB"/>
        </w:rPr>
      </w:pPr>
      <w:r w:rsidRPr="00EC75DE">
        <w:rPr>
          <w:rFonts w:ascii="Arial" w:hAnsi="Arial" w:cs="Arial"/>
          <w:lang w:val="en-GB"/>
        </w:rPr>
        <w:t xml:space="preserve">BBC (2024) Hierarchical And Flat Organisational Structures. Available at: </w:t>
      </w:r>
      <w:hyperlink r:id="rId6" w:history="1">
        <w:r w:rsidRPr="00EC75DE">
          <w:rPr>
            <w:rStyle w:val="Hyperlink"/>
            <w:rFonts w:ascii="Arial" w:hAnsi="Arial" w:cs="Arial"/>
            <w:lang w:val="en-GB"/>
          </w:rPr>
          <w:t>Hierarchical and flat organisational structures - Organisational structures - Edexcel - GCSE Business Revision - Edexcel - BBC Bitesize</w:t>
        </w:r>
      </w:hyperlink>
      <w:r w:rsidRPr="00EC75DE">
        <w:rPr>
          <w:rFonts w:ascii="Arial" w:hAnsi="Arial" w:cs="Arial"/>
          <w:lang w:val="en-GB"/>
        </w:rPr>
        <w:t xml:space="preserve"> [Accessed on 27 May 2024]</w:t>
      </w:r>
    </w:p>
    <w:p w14:paraId="36E31479" w14:textId="77777777" w:rsidR="00A6567F" w:rsidRPr="00EC75DE" w:rsidRDefault="00A6567F" w:rsidP="00B8269B">
      <w:pPr>
        <w:pStyle w:val="NoSpacing"/>
        <w:rPr>
          <w:rFonts w:ascii="Arial" w:hAnsi="Arial" w:cs="Arial"/>
          <w:lang w:val="en-GB"/>
        </w:rPr>
      </w:pPr>
    </w:p>
    <w:p w14:paraId="44C8B63B" w14:textId="0B6BAAD6" w:rsidR="000564F1" w:rsidRPr="00EC75DE" w:rsidRDefault="000564F1" w:rsidP="00B8269B">
      <w:pPr>
        <w:pStyle w:val="NoSpacing"/>
        <w:rPr>
          <w:rFonts w:ascii="Arial" w:hAnsi="Arial" w:cs="Arial"/>
          <w:lang w:val="en-GB"/>
        </w:rPr>
      </w:pPr>
      <w:r w:rsidRPr="00EC75DE">
        <w:rPr>
          <w:rFonts w:ascii="Arial" w:hAnsi="Arial" w:cs="Arial"/>
          <w:lang w:val="en-GB"/>
        </w:rPr>
        <w:t xml:space="preserve">Benstead, S. (2023) Breathe: Market Culture. Available at: </w:t>
      </w:r>
      <w:hyperlink r:id="rId7" w:history="1">
        <w:r w:rsidRPr="00EC75DE">
          <w:rPr>
            <w:rStyle w:val="Hyperlink"/>
            <w:rFonts w:ascii="Arial" w:hAnsi="Arial" w:cs="Arial"/>
            <w:lang w:val="en-GB"/>
          </w:rPr>
          <w:t>Market culture: what are the pros &amp; cons? (breathehr.com)</w:t>
        </w:r>
      </w:hyperlink>
      <w:r w:rsidRPr="00EC75DE">
        <w:rPr>
          <w:rFonts w:ascii="Arial" w:hAnsi="Arial" w:cs="Arial"/>
          <w:lang w:val="en-GB"/>
        </w:rPr>
        <w:t xml:space="preserve"> [Accessed on 27 May 2024]</w:t>
      </w:r>
    </w:p>
    <w:p w14:paraId="5B9F37F9" w14:textId="77777777" w:rsidR="009067EC" w:rsidRPr="00EC75DE" w:rsidRDefault="009067EC" w:rsidP="00B8269B">
      <w:pPr>
        <w:pStyle w:val="NoSpacing"/>
        <w:rPr>
          <w:rFonts w:ascii="Arial" w:hAnsi="Arial" w:cs="Arial"/>
          <w:lang w:val="en-GB"/>
        </w:rPr>
      </w:pPr>
    </w:p>
    <w:p w14:paraId="76A89E0F" w14:textId="38EE4B6A" w:rsidR="009067EC" w:rsidRDefault="009067EC" w:rsidP="009067EC">
      <w:pPr>
        <w:pStyle w:val="NoSpacing"/>
        <w:rPr>
          <w:rFonts w:ascii="Arial" w:hAnsi="Arial" w:cs="Arial"/>
          <w:color w:val="1F2024"/>
          <w:shd w:val="clear" w:color="auto" w:fill="FFFFFF"/>
          <w:lang w:val="en-GB"/>
        </w:rPr>
      </w:pPr>
      <w:r w:rsidRPr="00EC75DE">
        <w:rPr>
          <w:rFonts w:ascii="Arial" w:hAnsi="Arial" w:cs="Arial"/>
          <w:color w:val="1F2024"/>
          <w:shd w:val="clear" w:color="auto" w:fill="FFFFFF"/>
          <w:lang w:val="en-GB"/>
        </w:rPr>
        <w:t>Brown, D.R. (2011). </w:t>
      </w:r>
      <w:r w:rsidRPr="00EC75DE">
        <w:rPr>
          <w:rStyle w:val="Emphasis"/>
          <w:rFonts w:ascii="Arial" w:hAnsi="Arial" w:cs="Arial"/>
          <w:i w:val="0"/>
          <w:iCs w:val="0"/>
          <w:color w:val="1F2024"/>
          <w:shd w:val="clear" w:color="auto" w:fill="FFFFFF"/>
          <w:lang w:val="en-GB"/>
        </w:rPr>
        <w:t xml:space="preserve">An Experiential Approach to </w:t>
      </w:r>
      <w:r w:rsidR="0096219D">
        <w:rPr>
          <w:rStyle w:val="Emphasis"/>
          <w:rFonts w:ascii="Arial" w:hAnsi="Arial" w:cs="Arial"/>
          <w:i w:val="0"/>
          <w:iCs w:val="0"/>
          <w:color w:val="1F2024"/>
          <w:shd w:val="clear" w:color="auto" w:fill="FFFFFF"/>
          <w:lang w:val="en-GB"/>
        </w:rPr>
        <w:t>Organisation</w:t>
      </w:r>
      <w:r w:rsidRPr="00EC75DE">
        <w:rPr>
          <w:rStyle w:val="Emphasis"/>
          <w:rFonts w:ascii="Arial" w:hAnsi="Arial" w:cs="Arial"/>
          <w:i w:val="0"/>
          <w:iCs w:val="0"/>
          <w:color w:val="1F2024"/>
          <w:shd w:val="clear" w:color="auto" w:fill="FFFFFF"/>
          <w:lang w:val="en-GB"/>
        </w:rPr>
        <w:t xml:space="preserve"> Development</w:t>
      </w:r>
      <w:r w:rsidRPr="00EC75DE">
        <w:rPr>
          <w:rFonts w:ascii="Arial" w:hAnsi="Arial" w:cs="Arial"/>
          <w:color w:val="1F2024"/>
          <w:shd w:val="clear" w:color="auto" w:fill="FFFFFF"/>
          <w:lang w:val="en-GB"/>
        </w:rPr>
        <w:t>. Saddle River, NJ: Prentice Hall.</w:t>
      </w:r>
    </w:p>
    <w:p w14:paraId="17AC1AA1" w14:textId="77777777" w:rsidR="00D902CF" w:rsidRDefault="00D902CF" w:rsidP="009067EC">
      <w:pPr>
        <w:pStyle w:val="NoSpacing"/>
        <w:rPr>
          <w:rFonts w:ascii="Arial" w:hAnsi="Arial" w:cs="Arial"/>
          <w:color w:val="1F2024"/>
          <w:shd w:val="clear" w:color="auto" w:fill="FFFFFF"/>
          <w:lang w:val="en-GB"/>
        </w:rPr>
      </w:pPr>
    </w:p>
    <w:p w14:paraId="7D560272" w14:textId="4A9EBE0F" w:rsidR="00D902CF" w:rsidRPr="00D902CF" w:rsidRDefault="00D902CF" w:rsidP="009067EC">
      <w:pPr>
        <w:pStyle w:val="NoSpacing"/>
        <w:rPr>
          <w:rFonts w:ascii="Arial" w:hAnsi="Arial" w:cs="Arial"/>
          <w:lang w:val="en-GB"/>
        </w:rPr>
      </w:pPr>
      <w:r w:rsidRPr="00D902CF">
        <w:rPr>
          <w:rFonts w:ascii="Arial" w:hAnsi="Arial" w:cs="Arial"/>
          <w:color w:val="2C2C2C"/>
          <w:shd w:val="clear" w:color="auto" w:fill="FFFFFF"/>
        </w:rPr>
        <w:t xml:space="preserve">Cameron, E. </w:t>
      </w:r>
      <w:r>
        <w:rPr>
          <w:rFonts w:ascii="Arial" w:hAnsi="Arial" w:cs="Arial"/>
          <w:color w:val="2C2C2C"/>
          <w:shd w:val="clear" w:color="auto" w:fill="FFFFFF"/>
        </w:rPr>
        <w:t>&amp;</w:t>
      </w:r>
      <w:r w:rsidRPr="00D902CF">
        <w:rPr>
          <w:rFonts w:ascii="Arial" w:hAnsi="Arial" w:cs="Arial"/>
          <w:color w:val="2C2C2C"/>
          <w:shd w:val="clear" w:color="auto" w:fill="FFFFFF"/>
        </w:rPr>
        <w:t xml:space="preserve"> Green, M. </w:t>
      </w:r>
      <w:r>
        <w:rPr>
          <w:rFonts w:ascii="Arial" w:hAnsi="Arial" w:cs="Arial"/>
          <w:color w:val="2C2C2C"/>
          <w:shd w:val="clear" w:color="auto" w:fill="FFFFFF"/>
        </w:rPr>
        <w:t>(</w:t>
      </w:r>
      <w:r w:rsidRPr="00D902CF">
        <w:rPr>
          <w:rFonts w:ascii="Arial" w:hAnsi="Arial" w:cs="Arial"/>
          <w:color w:val="2C2C2C"/>
          <w:shd w:val="clear" w:color="auto" w:fill="FFFFFF"/>
        </w:rPr>
        <w:t>2015</w:t>
      </w:r>
      <w:r>
        <w:rPr>
          <w:rFonts w:ascii="Arial" w:hAnsi="Arial" w:cs="Arial"/>
          <w:color w:val="2C2C2C"/>
          <w:shd w:val="clear" w:color="auto" w:fill="FFFFFF"/>
        </w:rPr>
        <w:t>)</w:t>
      </w:r>
      <w:r w:rsidRPr="00D902CF">
        <w:rPr>
          <w:rFonts w:ascii="Arial" w:hAnsi="Arial" w:cs="Arial"/>
          <w:color w:val="2C2C2C"/>
          <w:shd w:val="clear" w:color="auto" w:fill="FFFFFF"/>
        </w:rPr>
        <w:t xml:space="preserve"> Making Sense Of Change Management: A Complete Guide To The Models, Tools And Techniques Of </w:t>
      </w:r>
      <w:r w:rsidR="0096219D">
        <w:rPr>
          <w:rFonts w:ascii="Arial" w:hAnsi="Arial" w:cs="Arial"/>
          <w:color w:val="2C2C2C"/>
          <w:shd w:val="clear" w:color="auto" w:fill="FFFFFF"/>
        </w:rPr>
        <w:t>Organisational</w:t>
      </w:r>
      <w:r w:rsidRPr="00D902CF">
        <w:rPr>
          <w:rFonts w:ascii="Arial" w:hAnsi="Arial" w:cs="Arial"/>
          <w:color w:val="2C2C2C"/>
          <w:shd w:val="clear" w:color="auto" w:fill="FFFFFF"/>
        </w:rPr>
        <w:t xml:space="preserve"> Change. Kogan Page Publishers.</w:t>
      </w:r>
    </w:p>
    <w:p w14:paraId="0C648670" w14:textId="77777777" w:rsidR="001E6BB3" w:rsidRPr="00EC75DE" w:rsidRDefault="001E6BB3" w:rsidP="00B8269B">
      <w:pPr>
        <w:pStyle w:val="NoSpacing"/>
        <w:rPr>
          <w:rFonts w:ascii="Arial" w:hAnsi="Arial" w:cs="Arial"/>
          <w:lang w:val="en-GB"/>
        </w:rPr>
      </w:pPr>
    </w:p>
    <w:p w14:paraId="40152A0D" w14:textId="0E944123" w:rsidR="001E6BB3" w:rsidRPr="00EC75DE" w:rsidRDefault="001E6BB3" w:rsidP="00B8269B">
      <w:pPr>
        <w:pStyle w:val="NoSpacing"/>
        <w:rPr>
          <w:rFonts w:ascii="Arial" w:hAnsi="Arial" w:cs="Arial"/>
          <w:lang w:val="en-GB"/>
        </w:rPr>
      </w:pPr>
      <w:r w:rsidRPr="00EC75DE">
        <w:rPr>
          <w:rFonts w:ascii="Arial" w:hAnsi="Arial" w:cs="Arial"/>
          <w:lang w:val="en-GB"/>
        </w:rPr>
        <w:t xml:space="preserve">Digital Leadership (2024) Clan Culture For Enhancing </w:t>
      </w:r>
      <w:r w:rsidR="0096219D">
        <w:rPr>
          <w:rFonts w:ascii="Arial" w:hAnsi="Arial" w:cs="Arial"/>
          <w:lang w:val="en-GB"/>
        </w:rPr>
        <w:t>Organisational</w:t>
      </w:r>
      <w:r w:rsidRPr="00EC75DE">
        <w:rPr>
          <w:rFonts w:ascii="Arial" w:hAnsi="Arial" w:cs="Arial"/>
          <w:lang w:val="en-GB"/>
        </w:rPr>
        <w:t xml:space="preserve"> Success. Available at: </w:t>
      </w:r>
      <w:hyperlink r:id="rId8" w:history="1">
        <w:r w:rsidRPr="00EC75DE">
          <w:rPr>
            <w:rStyle w:val="Hyperlink"/>
            <w:rFonts w:ascii="Arial" w:hAnsi="Arial" w:cs="Arial"/>
            <w:lang w:val="en-GB"/>
          </w:rPr>
          <w:t xml:space="preserve">Clan Culture For Enhancing </w:t>
        </w:r>
        <w:r w:rsidR="0096219D">
          <w:rPr>
            <w:rStyle w:val="Hyperlink"/>
            <w:rFonts w:ascii="Arial" w:hAnsi="Arial" w:cs="Arial"/>
            <w:lang w:val="en-GB"/>
          </w:rPr>
          <w:t>Organisational</w:t>
        </w:r>
        <w:r w:rsidRPr="00EC75DE">
          <w:rPr>
            <w:rStyle w:val="Hyperlink"/>
            <w:rFonts w:ascii="Arial" w:hAnsi="Arial" w:cs="Arial"/>
            <w:lang w:val="en-GB"/>
          </w:rPr>
          <w:t xml:space="preserve"> Success (digitalleadership.com)</w:t>
        </w:r>
      </w:hyperlink>
      <w:r w:rsidRPr="00EC75DE">
        <w:rPr>
          <w:rFonts w:ascii="Arial" w:hAnsi="Arial" w:cs="Arial"/>
          <w:lang w:val="en-GB"/>
        </w:rPr>
        <w:t xml:space="preserve"> [Accessed on 27 May 2024]</w:t>
      </w:r>
    </w:p>
    <w:p w14:paraId="4DF80CD5" w14:textId="77777777" w:rsidR="001A382E" w:rsidRPr="00EC75DE" w:rsidRDefault="001A382E" w:rsidP="00B8269B">
      <w:pPr>
        <w:pStyle w:val="NoSpacing"/>
        <w:rPr>
          <w:rFonts w:ascii="Arial" w:hAnsi="Arial" w:cs="Arial"/>
          <w:lang w:val="en-GB"/>
        </w:rPr>
      </w:pPr>
    </w:p>
    <w:p w14:paraId="22526B6B" w14:textId="07819072" w:rsidR="001A382E" w:rsidRPr="00EC75DE" w:rsidRDefault="001A382E" w:rsidP="001A382E">
      <w:pPr>
        <w:pStyle w:val="NoSpacing"/>
        <w:rPr>
          <w:rFonts w:ascii="Arial" w:hAnsi="Arial" w:cs="Arial"/>
          <w:lang w:val="en-GB"/>
        </w:rPr>
      </w:pPr>
      <w:r w:rsidRPr="00EC75DE">
        <w:rPr>
          <w:rFonts w:ascii="Arial" w:hAnsi="Arial" w:cs="Arial"/>
          <w:lang w:val="en-GB"/>
        </w:rPr>
        <w:t xml:space="preserve">Ellis, C. (2023) The Org: What Are Divisional </w:t>
      </w:r>
      <w:r w:rsidR="0096219D">
        <w:rPr>
          <w:rFonts w:ascii="Arial" w:hAnsi="Arial" w:cs="Arial"/>
          <w:lang w:val="en-GB"/>
        </w:rPr>
        <w:t>Organisational</w:t>
      </w:r>
      <w:r w:rsidRPr="00EC75DE">
        <w:rPr>
          <w:rFonts w:ascii="Arial" w:hAnsi="Arial" w:cs="Arial"/>
          <w:lang w:val="en-GB"/>
        </w:rPr>
        <w:t xml:space="preserve"> Structures? Available at: </w:t>
      </w:r>
      <w:hyperlink r:id="rId9" w:history="1">
        <w:r w:rsidRPr="00EC75DE">
          <w:rPr>
            <w:rStyle w:val="Hyperlink"/>
            <w:rFonts w:ascii="Arial" w:hAnsi="Arial" w:cs="Arial"/>
            <w:lang w:val="en-GB"/>
          </w:rPr>
          <w:t xml:space="preserve">What Are Divisional </w:t>
        </w:r>
        <w:r w:rsidR="0096219D">
          <w:rPr>
            <w:rStyle w:val="Hyperlink"/>
            <w:rFonts w:ascii="Arial" w:hAnsi="Arial" w:cs="Arial"/>
            <w:lang w:val="en-GB"/>
          </w:rPr>
          <w:t>Organisational</w:t>
        </w:r>
        <w:r w:rsidRPr="00EC75DE">
          <w:rPr>
            <w:rStyle w:val="Hyperlink"/>
            <w:rFonts w:ascii="Arial" w:hAnsi="Arial" w:cs="Arial"/>
            <w:lang w:val="en-GB"/>
          </w:rPr>
          <w:t xml:space="preserve"> Structures? | The Org</w:t>
        </w:r>
      </w:hyperlink>
      <w:r w:rsidRPr="00EC75DE">
        <w:rPr>
          <w:rFonts w:ascii="Arial" w:hAnsi="Arial" w:cs="Arial"/>
          <w:lang w:val="en-GB"/>
        </w:rPr>
        <w:t xml:space="preserve"> [Accessed on 23 May 2024]</w:t>
      </w:r>
    </w:p>
    <w:p w14:paraId="5949B849" w14:textId="77777777" w:rsidR="00AC6455" w:rsidRPr="00EC75DE" w:rsidRDefault="00AC6455" w:rsidP="00B8269B">
      <w:pPr>
        <w:pStyle w:val="NoSpacing"/>
        <w:rPr>
          <w:rFonts w:ascii="Arial" w:hAnsi="Arial" w:cs="Arial"/>
          <w:lang w:val="en-GB"/>
        </w:rPr>
      </w:pPr>
    </w:p>
    <w:p w14:paraId="4D34B569" w14:textId="01EE836C" w:rsidR="00AC6455" w:rsidRPr="00EC75DE" w:rsidRDefault="00AC6455" w:rsidP="00B8269B">
      <w:pPr>
        <w:pStyle w:val="NoSpacing"/>
        <w:rPr>
          <w:rFonts w:ascii="Arial" w:hAnsi="Arial" w:cs="Arial"/>
          <w:lang w:val="en-GB"/>
        </w:rPr>
      </w:pPr>
      <w:r w:rsidRPr="00EC75DE">
        <w:rPr>
          <w:rFonts w:ascii="Arial" w:hAnsi="Arial" w:cs="Arial"/>
          <w:lang w:val="en-GB"/>
        </w:rPr>
        <w:t xml:space="preserve">Grant, R. M. (2002) Contemporary Strategy Analysis: </w:t>
      </w:r>
      <w:r w:rsidRPr="00EC75DE">
        <w:rPr>
          <w:rFonts w:ascii="Arial" w:hAnsi="Arial" w:cs="Arial"/>
          <w:i/>
          <w:iCs/>
          <w:lang w:val="en-GB"/>
        </w:rPr>
        <w:t>Disrupting the Auto Industry</w:t>
      </w:r>
      <w:r w:rsidRPr="00EC75DE">
        <w:rPr>
          <w:rFonts w:ascii="Arial" w:hAnsi="Arial" w:cs="Arial"/>
          <w:lang w:val="en-GB"/>
        </w:rPr>
        <w:t>. Text and Cases, 2nd Edn. John &amp; Wiley. Pp 28</w:t>
      </w:r>
    </w:p>
    <w:p w14:paraId="5C5F7B55" w14:textId="77777777" w:rsidR="000564F1" w:rsidRPr="00EC75DE" w:rsidRDefault="000564F1" w:rsidP="00B8269B">
      <w:pPr>
        <w:pStyle w:val="NoSpacing"/>
        <w:rPr>
          <w:rFonts w:ascii="Arial" w:hAnsi="Arial" w:cs="Arial"/>
          <w:shd w:val="clear" w:color="auto" w:fill="FFFFFF"/>
          <w:lang w:val="en-GB"/>
        </w:rPr>
      </w:pPr>
    </w:p>
    <w:p w14:paraId="6B114B84" w14:textId="4FE341C8" w:rsidR="000564F1" w:rsidRPr="00EC75DE" w:rsidRDefault="000564F1" w:rsidP="00B8269B">
      <w:pPr>
        <w:pStyle w:val="NoSpacing"/>
        <w:rPr>
          <w:rFonts w:ascii="Arial" w:hAnsi="Arial" w:cs="Arial"/>
          <w:shd w:val="clear" w:color="auto" w:fill="FFFFFF"/>
          <w:lang w:val="en-GB"/>
        </w:rPr>
      </w:pPr>
      <w:r w:rsidRPr="00EC75DE">
        <w:rPr>
          <w:rFonts w:ascii="Arial" w:hAnsi="Arial" w:cs="Arial"/>
          <w:shd w:val="clear" w:color="auto" w:fill="FFFFFF"/>
          <w:lang w:val="en-GB"/>
        </w:rPr>
        <w:t>Hill, C.W.L. and Jones, G.R. (2001) Strategic Management Theory: An Integrated Approach. 5th Edition, Houghton Mifflin Co., Boston.</w:t>
      </w:r>
    </w:p>
    <w:p w14:paraId="4660FDE9" w14:textId="77777777" w:rsidR="009067EC" w:rsidRPr="00EC75DE" w:rsidRDefault="009067EC" w:rsidP="00B8269B">
      <w:pPr>
        <w:pStyle w:val="NoSpacing"/>
        <w:rPr>
          <w:rFonts w:ascii="Arial" w:hAnsi="Arial" w:cs="Arial"/>
          <w:shd w:val="clear" w:color="auto" w:fill="FFFFFF"/>
          <w:lang w:val="en-GB"/>
        </w:rPr>
      </w:pPr>
    </w:p>
    <w:p w14:paraId="31E326D5" w14:textId="55F36B6A" w:rsidR="009067EC" w:rsidRDefault="009067EC" w:rsidP="00B8269B">
      <w:pPr>
        <w:pStyle w:val="NoSpacing"/>
        <w:rPr>
          <w:rFonts w:ascii="Arial" w:hAnsi="Arial" w:cs="Arial"/>
          <w:lang w:val="en-GB"/>
        </w:rPr>
      </w:pPr>
      <w:r w:rsidRPr="00EC75DE">
        <w:rPr>
          <w:rFonts w:ascii="Arial" w:hAnsi="Arial" w:cs="Arial"/>
          <w:shd w:val="clear" w:color="auto" w:fill="FFFFFF"/>
          <w:lang w:val="en-GB"/>
        </w:rPr>
        <w:t xml:space="preserve">Hilton (2024) Hilton Careers: Our Culture. Available at: </w:t>
      </w:r>
      <w:hyperlink r:id="rId10" w:history="1">
        <w:r w:rsidRPr="00EC75DE">
          <w:rPr>
            <w:rStyle w:val="Hyperlink"/>
            <w:rFonts w:ascii="Arial" w:hAnsi="Arial" w:cs="Arial"/>
            <w:lang w:val="en-GB"/>
          </w:rPr>
          <w:t>Learn more about Hilton Culture</w:t>
        </w:r>
      </w:hyperlink>
      <w:r w:rsidRPr="00EC75DE">
        <w:rPr>
          <w:rFonts w:ascii="Arial" w:hAnsi="Arial" w:cs="Arial"/>
          <w:lang w:val="en-GB"/>
        </w:rPr>
        <w:t xml:space="preserve"> [Accessed on 23 May 2024]</w:t>
      </w:r>
    </w:p>
    <w:p w14:paraId="77DDE2DB" w14:textId="77777777" w:rsidR="002F7ECD" w:rsidRDefault="002F7ECD" w:rsidP="00B8269B">
      <w:pPr>
        <w:pStyle w:val="NoSpacing"/>
        <w:rPr>
          <w:rFonts w:ascii="Arial" w:hAnsi="Arial" w:cs="Arial"/>
          <w:lang w:val="en-GB"/>
        </w:rPr>
      </w:pPr>
    </w:p>
    <w:p w14:paraId="519238D9" w14:textId="5F4CF6E2" w:rsidR="002F7ECD" w:rsidRPr="002F7ECD" w:rsidRDefault="002F7ECD" w:rsidP="00B8269B">
      <w:pPr>
        <w:pStyle w:val="NoSpacing"/>
        <w:rPr>
          <w:rFonts w:ascii="Arial" w:hAnsi="Arial" w:cs="Arial"/>
          <w:lang w:val="en-GB"/>
        </w:rPr>
      </w:pPr>
      <w:r w:rsidRPr="002F7ECD">
        <w:rPr>
          <w:rFonts w:ascii="Arial" w:hAnsi="Arial" w:cs="Arial"/>
          <w:color w:val="2C2C2C"/>
          <w:shd w:val="clear" w:color="auto" w:fill="FFFFFF"/>
        </w:rPr>
        <w:t>Hughes, M.</w:t>
      </w:r>
      <w:r>
        <w:rPr>
          <w:rFonts w:ascii="Arial" w:hAnsi="Arial" w:cs="Arial"/>
          <w:color w:val="2C2C2C"/>
          <w:shd w:val="clear" w:color="auto" w:fill="FFFFFF"/>
        </w:rPr>
        <w:t xml:space="preserve"> (</w:t>
      </w:r>
      <w:r w:rsidRPr="002F7ECD">
        <w:rPr>
          <w:rFonts w:ascii="Arial" w:hAnsi="Arial" w:cs="Arial"/>
          <w:color w:val="2C2C2C"/>
          <w:shd w:val="clear" w:color="auto" w:fill="FFFFFF"/>
        </w:rPr>
        <w:t>2011</w:t>
      </w:r>
      <w:r>
        <w:rPr>
          <w:rFonts w:ascii="Arial" w:hAnsi="Arial" w:cs="Arial"/>
          <w:color w:val="2C2C2C"/>
          <w:shd w:val="clear" w:color="auto" w:fill="FFFFFF"/>
        </w:rPr>
        <w:t>)</w:t>
      </w:r>
      <w:r w:rsidRPr="002F7ECD">
        <w:rPr>
          <w:rFonts w:ascii="Arial" w:hAnsi="Arial" w:cs="Arial"/>
          <w:color w:val="2C2C2C"/>
          <w:shd w:val="clear" w:color="auto" w:fill="FFFFFF"/>
        </w:rPr>
        <w:t xml:space="preserve"> Do 70 Per Cent Of All </w:t>
      </w:r>
      <w:r w:rsidR="0096219D">
        <w:rPr>
          <w:rFonts w:ascii="Arial" w:hAnsi="Arial" w:cs="Arial"/>
          <w:color w:val="2C2C2C"/>
          <w:shd w:val="clear" w:color="auto" w:fill="FFFFFF"/>
        </w:rPr>
        <w:t>Organisational</w:t>
      </w:r>
      <w:r w:rsidRPr="002F7ECD">
        <w:rPr>
          <w:rFonts w:ascii="Arial" w:hAnsi="Arial" w:cs="Arial"/>
          <w:color w:val="2C2C2C"/>
          <w:shd w:val="clear" w:color="auto" w:fill="FFFFFF"/>
        </w:rPr>
        <w:t xml:space="preserve"> Change Initiatives Really Fail?. Journal of Change Management. 11(4). pp.451-464.</w:t>
      </w:r>
    </w:p>
    <w:p w14:paraId="60739844" w14:textId="77777777" w:rsidR="00EC75DE" w:rsidRPr="00EC75DE" w:rsidRDefault="00EC75DE" w:rsidP="00B8269B">
      <w:pPr>
        <w:pStyle w:val="NoSpacing"/>
        <w:rPr>
          <w:rFonts w:ascii="Arial" w:hAnsi="Arial" w:cs="Arial"/>
          <w:lang w:val="en-GB"/>
        </w:rPr>
      </w:pPr>
    </w:p>
    <w:p w14:paraId="2D87DC2E" w14:textId="7D0AE112" w:rsidR="00EC75DE" w:rsidRPr="00EC75DE" w:rsidRDefault="00EC75DE" w:rsidP="00EC75DE">
      <w:pPr>
        <w:pStyle w:val="NoSpacing"/>
        <w:rPr>
          <w:rFonts w:ascii="Arial" w:hAnsi="Arial" w:cs="Arial"/>
        </w:rPr>
      </w:pPr>
      <w:r w:rsidRPr="00EC75DE">
        <w:rPr>
          <w:rFonts w:ascii="Arial" w:hAnsi="Arial" w:cs="Arial"/>
          <w:lang w:val="en-GB"/>
        </w:rPr>
        <w:t xml:space="preserve">Jelski, C. (2024) Travel Weekly: </w:t>
      </w:r>
      <w:r w:rsidRPr="00EC75DE">
        <w:rPr>
          <w:rFonts w:ascii="Arial" w:hAnsi="Arial" w:cs="Arial"/>
        </w:rPr>
        <w:t xml:space="preserve">A Change Of Heart: Hilton Embraces M&amp;A Growth Strategy. Available at: </w:t>
      </w:r>
      <w:hyperlink r:id="rId11" w:history="1">
        <w:r w:rsidRPr="00EC75DE">
          <w:rPr>
            <w:rStyle w:val="Hyperlink"/>
            <w:rFonts w:ascii="Arial" w:hAnsi="Arial" w:cs="Arial"/>
          </w:rPr>
          <w:t>A change of heart: Hilton embraces M&amp;A growth strategy: Travel Weekly</w:t>
        </w:r>
      </w:hyperlink>
      <w:r w:rsidRPr="00EC75DE">
        <w:rPr>
          <w:rFonts w:ascii="Arial" w:hAnsi="Arial" w:cs="Arial"/>
        </w:rPr>
        <w:t xml:space="preserve"> </w:t>
      </w:r>
      <w:r w:rsidRPr="00EC75DE">
        <w:rPr>
          <w:rFonts w:ascii="Arial" w:hAnsi="Arial" w:cs="Arial"/>
          <w:lang w:val="en-GB"/>
        </w:rPr>
        <w:t>[Accessed on 23 May 2024]</w:t>
      </w:r>
    </w:p>
    <w:p w14:paraId="7AC793E3" w14:textId="77777777" w:rsidR="000564F1" w:rsidRPr="00EC75DE" w:rsidRDefault="000564F1" w:rsidP="00B8269B">
      <w:pPr>
        <w:pStyle w:val="NoSpacing"/>
        <w:rPr>
          <w:rFonts w:ascii="Arial" w:hAnsi="Arial" w:cs="Arial"/>
          <w:lang w:val="en-GB"/>
        </w:rPr>
      </w:pPr>
    </w:p>
    <w:p w14:paraId="33638C9A" w14:textId="5A8F49A8" w:rsidR="00B8269B" w:rsidRPr="00EC75DE" w:rsidRDefault="000D2505" w:rsidP="00B8269B">
      <w:pPr>
        <w:pStyle w:val="NoSpacing"/>
        <w:rPr>
          <w:rFonts w:ascii="Arial" w:hAnsi="Arial" w:cs="Arial"/>
          <w:lang w:val="en-GB"/>
        </w:rPr>
      </w:pPr>
      <w:r w:rsidRPr="00EC75DE">
        <w:rPr>
          <w:rFonts w:ascii="Arial" w:hAnsi="Arial" w:cs="Arial"/>
          <w:lang w:val="en-GB"/>
        </w:rPr>
        <w:t xml:space="preserve">Law Teacher (2024) All Answers: Compare and Contrast Different </w:t>
      </w:r>
      <w:r w:rsidR="0096219D">
        <w:rPr>
          <w:rFonts w:ascii="Arial" w:hAnsi="Arial" w:cs="Arial"/>
          <w:lang w:val="en-GB"/>
        </w:rPr>
        <w:t>Organisational</w:t>
      </w:r>
      <w:r w:rsidRPr="00EC75DE">
        <w:rPr>
          <w:rFonts w:ascii="Arial" w:hAnsi="Arial" w:cs="Arial"/>
          <w:lang w:val="en-GB"/>
        </w:rPr>
        <w:t xml:space="preserve"> Structure &amp; Culture. Available at: </w:t>
      </w:r>
      <w:hyperlink r:id="rId12" w:history="1">
        <w:r w:rsidRPr="00EC75DE">
          <w:rPr>
            <w:rStyle w:val="Hyperlink"/>
            <w:rFonts w:ascii="Arial" w:hAnsi="Arial" w:cs="Arial"/>
            <w:lang w:val="en-GB"/>
          </w:rPr>
          <w:t xml:space="preserve">Compare and Contrast Different </w:t>
        </w:r>
        <w:r w:rsidR="0096219D">
          <w:rPr>
            <w:rStyle w:val="Hyperlink"/>
            <w:rFonts w:ascii="Arial" w:hAnsi="Arial" w:cs="Arial"/>
            <w:lang w:val="en-GB"/>
          </w:rPr>
          <w:t>Organisational</w:t>
        </w:r>
        <w:r w:rsidRPr="00EC75DE">
          <w:rPr>
            <w:rStyle w:val="Hyperlink"/>
            <w:rFonts w:ascii="Arial" w:hAnsi="Arial" w:cs="Arial"/>
            <w:lang w:val="en-GB"/>
          </w:rPr>
          <w:t xml:space="preserve"> Structure &amp; Culture (lawteacher.net)</w:t>
        </w:r>
      </w:hyperlink>
      <w:r w:rsidRPr="00EC75DE">
        <w:rPr>
          <w:rFonts w:ascii="Arial" w:hAnsi="Arial" w:cs="Arial"/>
          <w:lang w:val="en-GB"/>
        </w:rPr>
        <w:t xml:space="preserve"> [Accessed on 30 May 2024]</w:t>
      </w:r>
    </w:p>
    <w:p w14:paraId="2319DA4A" w14:textId="77777777" w:rsidR="000564F1" w:rsidRPr="00EC75DE" w:rsidRDefault="000564F1" w:rsidP="00B8269B">
      <w:pPr>
        <w:pStyle w:val="NoSpacing"/>
        <w:rPr>
          <w:rFonts w:ascii="Arial" w:hAnsi="Arial" w:cs="Arial"/>
          <w:lang w:val="en-GB"/>
        </w:rPr>
      </w:pPr>
    </w:p>
    <w:p w14:paraId="5088C88C" w14:textId="1CA64888" w:rsidR="000564F1" w:rsidRPr="00EC75DE" w:rsidRDefault="000564F1" w:rsidP="000564F1">
      <w:pPr>
        <w:pStyle w:val="NoSpacing"/>
        <w:rPr>
          <w:rFonts w:ascii="Arial" w:hAnsi="Arial" w:cs="Arial"/>
          <w:lang w:val="en-GB"/>
        </w:rPr>
      </w:pPr>
      <w:r w:rsidRPr="00EC75DE">
        <w:rPr>
          <w:rFonts w:ascii="Arial" w:hAnsi="Arial" w:cs="Arial"/>
          <w:lang w:val="en-GB"/>
        </w:rPr>
        <w:t xml:space="preserve">Masterclass (2022) Hierarchy Culture Explained: What Is Hierarchy Culture? Available at: </w:t>
      </w:r>
      <w:hyperlink r:id="rId13" w:history="1">
        <w:r w:rsidRPr="00EC75DE">
          <w:rPr>
            <w:rStyle w:val="Hyperlink"/>
            <w:rFonts w:ascii="Arial" w:hAnsi="Arial" w:cs="Arial"/>
            <w:lang w:val="en-GB"/>
          </w:rPr>
          <w:t>Hierarchy Culture Explained: What Is Hierarchy Culture? - 2024 - MasterClass</w:t>
        </w:r>
      </w:hyperlink>
      <w:r w:rsidRPr="00EC75DE">
        <w:rPr>
          <w:rFonts w:ascii="Arial" w:hAnsi="Arial" w:cs="Arial"/>
          <w:lang w:val="en-GB"/>
        </w:rPr>
        <w:t xml:space="preserve"> [Accessed on 30 May 2024]</w:t>
      </w:r>
    </w:p>
    <w:p w14:paraId="31197ABA" w14:textId="77777777" w:rsidR="00A6567F" w:rsidRPr="00EC75DE" w:rsidRDefault="00A6567F" w:rsidP="000564F1">
      <w:pPr>
        <w:pStyle w:val="NoSpacing"/>
        <w:rPr>
          <w:rFonts w:ascii="Arial" w:hAnsi="Arial" w:cs="Arial"/>
          <w:lang w:val="en-GB"/>
        </w:rPr>
      </w:pPr>
    </w:p>
    <w:p w14:paraId="6B878B1A" w14:textId="4F2EC4DF" w:rsidR="00A6567F" w:rsidRDefault="00A6567F" w:rsidP="00A6567F">
      <w:pPr>
        <w:pStyle w:val="NoSpacing"/>
        <w:rPr>
          <w:rFonts w:ascii="Arial" w:hAnsi="Arial" w:cs="Arial"/>
          <w:lang w:val="en-GB"/>
        </w:rPr>
      </w:pPr>
      <w:r w:rsidRPr="00EC75DE">
        <w:rPr>
          <w:rFonts w:ascii="Arial" w:hAnsi="Arial" w:cs="Arial"/>
          <w:lang w:val="en-GB"/>
        </w:rPr>
        <w:t xml:space="preserve">Organ, C. (2024) Forbes: 7 </w:t>
      </w:r>
      <w:r w:rsidR="0096219D">
        <w:rPr>
          <w:rFonts w:ascii="Arial" w:hAnsi="Arial" w:cs="Arial"/>
          <w:lang w:val="en-GB"/>
        </w:rPr>
        <w:t>Organisational</w:t>
      </w:r>
      <w:r w:rsidRPr="00EC75DE">
        <w:rPr>
          <w:rFonts w:ascii="Arial" w:hAnsi="Arial" w:cs="Arial"/>
          <w:lang w:val="en-GB"/>
        </w:rPr>
        <w:t xml:space="preserve"> Structure Types. Available at: </w:t>
      </w:r>
      <w:hyperlink r:id="rId14" w:history="1">
        <w:r w:rsidRPr="00A86991">
          <w:rPr>
            <w:rStyle w:val="Hyperlink"/>
            <w:rFonts w:ascii="Arial" w:hAnsi="Arial" w:cs="Arial"/>
            <w:lang w:val="en-GB"/>
          </w:rPr>
          <w:t xml:space="preserve">7 </w:t>
        </w:r>
        <w:r w:rsidR="0096219D">
          <w:rPr>
            <w:rStyle w:val="Hyperlink"/>
            <w:rFonts w:ascii="Arial" w:hAnsi="Arial" w:cs="Arial"/>
            <w:lang w:val="en-GB"/>
          </w:rPr>
          <w:t>Organisational</w:t>
        </w:r>
        <w:r w:rsidRPr="00A86991">
          <w:rPr>
            <w:rStyle w:val="Hyperlink"/>
            <w:rFonts w:ascii="Arial" w:hAnsi="Arial" w:cs="Arial"/>
            <w:lang w:val="en-GB"/>
          </w:rPr>
          <w:t xml:space="preserve"> Structure Types (With Examples) – Forbes Advisor</w:t>
        </w:r>
      </w:hyperlink>
      <w:r w:rsidRPr="00A86991">
        <w:rPr>
          <w:rFonts w:ascii="Arial" w:hAnsi="Arial" w:cs="Arial"/>
          <w:lang w:val="en-GB"/>
        </w:rPr>
        <w:t xml:space="preserve"> [Accessed on 27 May 2024]</w:t>
      </w:r>
    </w:p>
    <w:p w14:paraId="68251A52" w14:textId="77777777" w:rsidR="00DA63FE" w:rsidRPr="00DA63FE" w:rsidRDefault="00DA63FE" w:rsidP="00A6567F">
      <w:pPr>
        <w:pStyle w:val="NoSpacing"/>
        <w:rPr>
          <w:rFonts w:ascii="Arial" w:hAnsi="Arial" w:cs="Arial"/>
          <w:lang w:val="en-GB"/>
        </w:rPr>
      </w:pPr>
    </w:p>
    <w:p w14:paraId="3E788B67" w14:textId="7D434A4A" w:rsidR="00DA63FE" w:rsidRPr="00DA63FE" w:rsidRDefault="00DA63FE" w:rsidP="00A6567F">
      <w:pPr>
        <w:pStyle w:val="NoSpacing"/>
        <w:rPr>
          <w:rFonts w:ascii="Arial" w:hAnsi="Arial" w:cs="Arial"/>
          <w:lang w:val="en-GB"/>
        </w:rPr>
      </w:pPr>
      <w:r w:rsidRPr="00DA63FE">
        <w:rPr>
          <w:rFonts w:ascii="Arial" w:hAnsi="Arial" w:cs="Arial"/>
          <w:lang w:val="en-GB"/>
        </w:rPr>
        <w:t xml:space="preserve">Organimi (2024) Hilton’s Organisational Structure. Available at: </w:t>
      </w:r>
      <w:hyperlink r:id="rId15" w:history="1">
        <w:r w:rsidRPr="00DA63FE">
          <w:rPr>
            <w:rStyle w:val="Hyperlink"/>
            <w:rFonts w:ascii="Arial" w:hAnsi="Arial" w:cs="Arial"/>
          </w:rPr>
          <w:t>Hilton's Organizational Structure [Interactive Chart] | Organimi</w:t>
        </w:r>
      </w:hyperlink>
      <w:r w:rsidRPr="00DA63FE">
        <w:rPr>
          <w:rFonts w:ascii="Arial" w:hAnsi="Arial" w:cs="Arial"/>
        </w:rPr>
        <w:t xml:space="preserve"> </w:t>
      </w:r>
      <w:r w:rsidRPr="00DA63FE">
        <w:rPr>
          <w:rFonts w:ascii="Arial" w:hAnsi="Arial" w:cs="Arial"/>
          <w:lang w:val="en-GB"/>
        </w:rPr>
        <w:t>[Accessed on 27 May 2024]</w:t>
      </w:r>
    </w:p>
    <w:p w14:paraId="66FAE26C" w14:textId="77777777" w:rsidR="00A86991" w:rsidRPr="00DA63FE" w:rsidRDefault="00A86991" w:rsidP="00A6567F">
      <w:pPr>
        <w:pStyle w:val="NoSpacing"/>
        <w:rPr>
          <w:rFonts w:ascii="Arial" w:hAnsi="Arial" w:cs="Arial"/>
          <w:lang w:val="en-GB"/>
        </w:rPr>
      </w:pPr>
    </w:p>
    <w:p w14:paraId="7AC0C848" w14:textId="02BD4A30" w:rsidR="00A86991" w:rsidRPr="00A86991" w:rsidRDefault="00A86991" w:rsidP="00A86991">
      <w:pPr>
        <w:pStyle w:val="NoSpacing"/>
        <w:rPr>
          <w:rFonts w:ascii="Arial" w:hAnsi="Arial" w:cs="Arial"/>
        </w:rPr>
      </w:pPr>
      <w:r w:rsidRPr="00A86991">
        <w:rPr>
          <w:rFonts w:ascii="Arial" w:hAnsi="Arial" w:cs="Arial"/>
          <w:lang w:val="en-GB"/>
        </w:rPr>
        <w:t xml:space="preserve">Rossingol, N. (2023) Runn: </w:t>
      </w:r>
      <w:r w:rsidRPr="00A86991">
        <w:rPr>
          <w:rFonts w:ascii="Arial" w:hAnsi="Arial" w:cs="Arial"/>
        </w:rPr>
        <w:t xml:space="preserve">Leadership vs. Management: Fundamental Differences You Need to Know. Available at: </w:t>
      </w:r>
      <w:hyperlink r:id="rId16" w:history="1">
        <w:r w:rsidRPr="00A86991">
          <w:rPr>
            <w:rStyle w:val="Hyperlink"/>
            <w:rFonts w:ascii="Arial" w:hAnsi="Arial" w:cs="Arial"/>
          </w:rPr>
          <w:t>Leadership vs. Management: Fundamental Differences You Need to Know | Runn</w:t>
        </w:r>
      </w:hyperlink>
      <w:r w:rsidRPr="00A86991">
        <w:rPr>
          <w:rFonts w:ascii="Arial" w:hAnsi="Arial" w:cs="Arial"/>
        </w:rPr>
        <w:t xml:space="preserve"> </w:t>
      </w:r>
      <w:r w:rsidRPr="00A86991">
        <w:rPr>
          <w:rFonts w:ascii="Arial" w:hAnsi="Arial" w:cs="Arial"/>
          <w:lang w:val="en-GB"/>
        </w:rPr>
        <w:t>[Accessed on 22 May 2024]</w:t>
      </w:r>
    </w:p>
    <w:p w14:paraId="0DABBAB6" w14:textId="77777777" w:rsidR="00D22125" w:rsidRPr="00A86991" w:rsidRDefault="00D22125" w:rsidP="00A6567F">
      <w:pPr>
        <w:pStyle w:val="NoSpacing"/>
        <w:rPr>
          <w:rFonts w:ascii="Arial" w:hAnsi="Arial" w:cs="Arial"/>
          <w:lang w:val="en-GB"/>
        </w:rPr>
      </w:pPr>
    </w:p>
    <w:p w14:paraId="33DF9FB5" w14:textId="30FF14CB" w:rsidR="00D22125" w:rsidRPr="00A86991" w:rsidRDefault="00D22125" w:rsidP="00A6567F">
      <w:pPr>
        <w:pStyle w:val="NoSpacing"/>
        <w:rPr>
          <w:rFonts w:ascii="Arial" w:hAnsi="Arial" w:cs="Arial"/>
        </w:rPr>
      </w:pPr>
      <w:r w:rsidRPr="00A86991">
        <w:rPr>
          <w:rFonts w:ascii="Arial" w:hAnsi="Arial" w:cs="Arial"/>
          <w:lang w:val="en-GB"/>
        </w:rPr>
        <w:t xml:space="preserve">Shrivastava, D. (2020) ByJu’s: </w:t>
      </w:r>
      <w:r w:rsidRPr="00A86991">
        <w:rPr>
          <w:rFonts w:ascii="Arial" w:hAnsi="Arial" w:cs="Arial"/>
        </w:rPr>
        <w:t xml:space="preserve">Top 9 Difference Between Centralization and Decentralization. Available at: </w:t>
      </w:r>
      <w:hyperlink r:id="rId17" w:history="1">
        <w:r w:rsidRPr="00A86991">
          <w:rPr>
            <w:rStyle w:val="Hyperlink"/>
            <w:rFonts w:ascii="Arial" w:hAnsi="Arial" w:cs="Arial"/>
          </w:rPr>
          <w:t>Difference Between Centralization and Decentralization (byjus.com)</w:t>
        </w:r>
      </w:hyperlink>
      <w:r w:rsidRPr="00A86991">
        <w:rPr>
          <w:rFonts w:ascii="Arial" w:hAnsi="Arial" w:cs="Arial"/>
        </w:rPr>
        <w:t xml:space="preserve"> </w:t>
      </w:r>
      <w:r w:rsidRPr="00A86991">
        <w:rPr>
          <w:rFonts w:ascii="Arial" w:hAnsi="Arial" w:cs="Arial"/>
          <w:lang w:val="en-GB"/>
        </w:rPr>
        <w:t>[Accessed on 22 May 2024]</w:t>
      </w:r>
    </w:p>
    <w:p w14:paraId="1867140D" w14:textId="77777777" w:rsidR="00A6567F" w:rsidRPr="00EC75DE" w:rsidRDefault="00A6567F" w:rsidP="00A6567F">
      <w:pPr>
        <w:pStyle w:val="NoSpacing"/>
        <w:rPr>
          <w:rFonts w:ascii="Arial" w:hAnsi="Arial" w:cs="Arial"/>
          <w:lang w:val="en-GB"/>
        </w:rPr>
      </w:pPr>
    </w:p>
    <w:p w14:paraId="2AE50600" w14:textId="05D5C853" w:rsidR="00A6567F" w:rsidRPr="00EC75DE" w:rsidRDefault="00A6567F" w:rsidP="00A6567F">
      <w:pPr>
        <w:pStyle w:val="NoSpacing"/>
        <w:rPr>
          <w:rFonts w:ascii="Arial" w:hAnsi="Arial" w:cs="Arial"/>
          <w:lang w:val="en-GB"/>
        </w:rPr>
      </w:pPr>
      <w:r w:rsidRPr="00EC75DE">
        <w:rPr>
          <w:rFonts w:ascii="Arial" w:hAnsi="Arial" w:cs="Arial"/>
          <w:lang w:val="en-GB"/>
        </w:rPr>
        <w:t xml:space="preserve">Slide Model (2019) Matrix </w:t>
      </w:r>
      <w:r w:rsidR="0096219D">
        <w:rPr>
          <w:rFonts w:ascii="Arial" w:hAnsi="Arial" w:cs="Arial"/>
          <w:lang w:val="en-GB"/>
        </w:rPr>
        <w:t>Organisational</w:t>
      </w:r>
      <w:r w:rsidRPr="00EC75DE">
        <w:rPr>
          <w:rFonts w:ascii="Arial" w:hAnsi="Arial" w:cs="Arial"/>
          <w:lang w:val="en-GB"/>
        </w:rPr>
        <w:t xml:space="preserve"> Structure – Is it the right structure for your company? Available at: </w:t>
      </w:r>
      <w:hyperlink r:id="rId18" w:history="1">
        <w:r w:rsidRPr="00EC75DE">
          <w:rPr>
            <w:rStyle w:val="Hyperlink"/>
            <w:rFonts w:ascii="Arial" w:hAnsi="Arial" w:cs="Arial"/>
            <w:lang w:val="en-GB"/>
          </w:rPr>
          <w:t xml:space="preserve">Matrix </w:t>
        </w:r>
        <w:r w:rsidR="0096219D">
          <w:rPr>
            <w:rStyle w:val="Hyperlink"/>
            <w:rFonts w:ascii="Arial" w:hAnsi="Arial" w:cs="Arial"/>
            <w:lang w:val="en-GB"/>
          </w:rPr>
          <w:t>Organisational</w:t>
        </w:r>
        <w:r w:rsidRPr="00EC75DE">
          <w:rPr>
            <w:rStyle w:val="Hyperlink"/>
            <w:rFonts w:ascii="Arial" w:hAnsi="Arial" w:cs="Arial"/>
            <w:lang w:val="en-GB"/>
          </w:rPr>
          <w:t xml:space="preserve"> Structure - Is it the right structure for your company? - SlideModel</w:t>
        </w:r>
      </w:hyperlink>
      <w:r w:rsidRPr="00EC75DE">
        <w:rPr>
          <w:rFonts w:ascii="Arial" w:hAnsi="Arial" w:cs="Arial"/>
          <w:lang w:val="en-GB"/>
        </w:rPr>
        <w:t xml:space="preserve"> [Accessed on 25 May 2024]</w:t>
      </w:r>
    </w:p>
    <w:p w14:paraId="00A392D1" w14:textId="77777777" w:rsidR="00A6567F" w:rsidRDefault="00A6567F" w:rsidP="00A6567F">
      <w:pPr>
        <w:pStyle w:val="NoSpacing"/>
        <w:rPr>
          <w:rFonts w:ascii="Arial" w:hAnsi="Arial" w:cs="Arial"/>
          <w:lang w:val="en-GB"/>
        </w:rPr>
      </w:pPr>
    </w:p>
    <w:p w14:paraId="715CA226" w14:textId="4E376577" w:rsidR="00D902CF" w:rsidRPr="00D902CF" w:rsidRDefault="00D902CF" w:rsidP="00D902CF">
      <w:pPr>
        <w:pStyle w:val="NoSpacing"/>
        <w:rPr>
          <w:rFonts w:ascii="Arial" w:hAnsi="Arial" w:cs="Arial"/>
        </w:rPr>
      </w:pPr>
      <w:r w:rsidRPr="00D902CF">
        <w:rPr>
          <w:rFonts w:ascii="Arial" w:hAnsi="Arial" w:cs="Arial"/>
        </w:rPr>
        <w:t xml:space="preserve">Taherimashhadi, M., &amp; Ribas, I. (2018). A Model to align the </w:t>
      </w:r>
      <w:r w:rsidR="0096219D">
        <w:rPr>
          <w:rFonts w:ascii="Arial" w:hAnsi="Arial" w:cs="Arial"/>
        </w:rPr>
        <w:t>Organisational</w:t>
      </w:r>
      <w:r w:rsidRPr="00D902CF">
        <w:rPr>
          <w:rFonts w:ascii="Arial" w:hAnsi="Arial" w:cs="Arial"/>
        </w:rPr>
        <w:t xml:space="preserve"> culture to Lean. Journal of Industrial Engineering and Management, 11(2), </w:t>
      </w:r>
      <w:r>
        <w:rPr>
          <w:rFonts w:ascii="Arial" w:hAnsi="Arial" w:cs="Arial"/>
        </w:rPr>
        <w:t>Pp</w:t>
      </w:r>
      <w:r w:rsidRPr="00D902CF">
        <w:rPr>
          <w:rFonts w:ascii="Arial" w:hAnsi="Arial" w:cs="Arial"/>
        </w:rPr>
        <w:t>207-221</w:t>
      </w:r>
    </w:p>
    <w:p w14:paraId="79822717" w14:textId="77777777" w:rsidR="00D902CF" w:rsidRPr="00EC75DE" w:rsidRDefault="00D902CF" w:rsidP="00A6567F">
      <w:pPr>
        <w:pStyle w:val="NoSpacing"/>
        <w:rPr>
          <w:rFonts w:ascii="Arial" w:hAnsi="Arial" w:cs="Arial"/>
          <w:lang w:val="en-GB"/>
        </w:rPr>
      </w:pPr>
    </w:p>
    <w:p w14:paraId="2A21CBFE" w14:textId="224B488E" w:rsidR="001A382E" w:rsidRPr="00EC75DE" w:rsidRDefault="001A382E" w:rsidP="001A382E">
      <w:pPr>
        <w:rPr>
          <w:rFonts w:ascii="Arial" w:hAnsi="Arial" w:cs="Arial"/>
        </w:rPr>
      </w:pPr>
      <w:r w:rsidRPr="00EC75DE">
        <w:rPr>
          <w:rFonts w:ascii="Arial" w:hAnsi="Arial" w:cs="Arial"/>
          <w:shd w:val="clear" w:color="auto" w:fill="FFFFFF"/>
        </w:rPr>
        <w:t xml:space="preserve">Tipurić, D. (2022). Strategic Direction. In: The Enactment of Strategic Leadership. Palgrave Macmillan, Cham. Available at: </w:t>
      </w:r>
      <w:hyperlink r:id="rId19" w:anchor="citeas" w:history="1">
        <w:r w:rsidRPr="00EC75DE">
          <w:rPr>
            <w:rStyle w:val="Hyperlink"/>
            <w:rFonts w:ascii="Arial" w:hAnsi="Arial" w:cs="Arial"/>
          </w:rPr>
          <w:t>Strategic Direction | SpringerLink</w:t>
        </w:r>
      </w:hyperlink>
      <w:r w:rsidRPr="00EC75DE">
        <w:rPr>
          <w:rFonts w:ascii="Arial" w:hAnsi="Arial" w:cs="Arial"/>
        </w:rPr>
        <w:t xml:space="preserve"> [Accessed on 25 May 2024]</w:t>
      </w:r>
    </w:p>
    <w:p w14:paraId="066835B5" w14:textId="4CB7C80B" w:rsidR="00A6567F" w:rsidRPr="00EC75DE" w:rsidRDefault="00A6567F" w:rsidP="00A6567F">
      <w:pPr>
        <w:pStyle w:val="NoSpacing"/>
        <w:rPr>
          <w:rFonts w:ascii="Arial" w:hAnsi="Arial" w:cs="Arial"/>
          <w:lang w:val="en-GB"/>
        </w:rPr>
      </w:pPr>
      <w:r w:rsidRPr="00EC75DE">
        <w:rPr>
          <w:rFonts w:ascii="Arial" w:hAnsi="Arial" w:cs="Arial"/>
          <w:lang w:val="en-GB"/>
        </w:rPr>
        <w:t xml:space="preserve">Two Teachers (2023) </w:t>
      </w:r>
      <w:r w:rsidRPr="00EC75DE">
        <w:rPr>
          <w:rStyle w:val="blog-post-title-font"/>
          <w:rFonts w:ascii="Arial" w:hAnsi="Arial" w:cs="Arial"/>
          <w:color w:val="000000"/>
          <w:bdr w:val="none" w:sz="0" w:space="0" w:color="auto" w:frame="1"/>
          <w:lang w:val="en-GB"/>
        </w:rPr>
        <w:t xml:space="preserve">Understanding Organisational Structures: Exploring Hierarchical, Flat, and Matrix Structures. Available at: </w:t>
      </w:r>
      <w:hyperlink r:id="rId20" w:anchor=":~:text=While%20hierarchical%20structures%20provide%20a,specialisation%20and%20cross%2Dfunctional%20teamwork." w:history="1">
        <w:r w:rsidRPr="00EC75DE">
          <w:rPr>
            <w:rStyle w:val="Hyperlink"/>
            <w:rFonts w:ascii="Arial" w:hAnsi="Arial" w:cs="Arial"/>
            <w:lang w:val="en-GB"/>
          </w:rPr>
          <w:t>Understanding Organisational Structures: Exploring Hierarchical, Flat, and Matrix Structures (twoteachers.co.uk)</w:t>
        </w:r>
      </w:hyperlink>
      <w:r w:rsidRPr="00EC75DE">
        <w:rPr>
          <w:rFonts w:ascii="Arial" w:hAnsi="Arial" w:cs="Arial"/>
          <w:lang w:val="en-GB"/>
        </w:rPr>
        <w:t xml:space="preserve"> [Accessed on 27 May 2024]</w:t>
      </w:r>
    </w:p>
    <w:p w14:paraId="62519C47" w14:textId="49F05403" w:rsidR="00A6567F" w:rsidRPr="00EC75DE" w:rsidRDefault="00A6567F" w:rsidP="000564F1">
      <w:pPr>
        <w:pStyle w:val="NoSpacing"/>
        <w:rPr>
          <w:rFonts w:ascii="Arial" w:hAnsi="Arial" w:cs="Arial"/>
          <w:lang w:val="en-GB"/>
        </w:rPr>
      </w:pPr>
    </w:p>
    <w:p w14:paraId="4CF0250C" w14:textId="4B2FFCF2" w:rsidR="001E6BB3" w:rsidRPr="00EC75DE" w:rsidRDefault="001E6BB3" w:rsidP="000564F1">
      <w:pPr>
        <w:pStyle w:val="NoSpacing"/>
        <w:rPr>
          <w:rFonts w:ascii="Arial" w:hAnsi="Arial" w:cs="Arial"/>
          <w:lang w:val="en-GB"/>
        </w:rPr>
      </w:pPr>
      <w:r w:rsidRPr="00EC75DE">
        <w:rPr>
          <w:rFonts w:ascii="Arial" w:hAnsi="Arial" w:cs="Arial"/>
          <w:lang w:val="en-GB"/>
        </w:rPr>
        <w:t xml:space="preserve">UK Essays (2018) Relationship between </w:t>
      </w:r>
      <w:r w:rsidR="0096219D">
        <w:rPr>
          <w:rFonts w:ascii="Arial" w:hAnsi="Arial" w:cs="Arial"/>
          <w:lang w:val="en-GB"/>
        </w:rPr>
        <w:t>Organisational</w:t>
      </w:r>
      <w:r w:rsidRPr="00EC75DE">
        <w:rPr>
          <w:rFonts w:ascii="Arial" w:hAnsi="Arial" w:cs="Arial"/>
          <w:lang w:val="en-GB"/>
        </w:rPr>
        <w:t xml:space="preserve"> Structure and Culture. Available at: </w:t>
      </w:r>
      <w:hyperlink r:id="rId21" w:history="1">
        <w:r w:rsidRPr="00EC75DE">
          <w:rPr>
            <w:rStyle w:val="Hyperlink"/>
            <w:rFonts w:ascii="Arial" w:hAnsi="Arial" w:cs="Arial"/>
            <w:lang w:val="en-GB"/>
          </w:rPr>
          <w:t xml:space="preserve">Relationship between </w:t>
        </w:r>
        <w:r w:rsidR="0096219D">
          <w:rPr>
            <w:rStyle w:val="Hyperlink"/>
            <w:rFonts w:ascii="Arial" w:hAnsi="Arial" w:cs="Arial"/>
            <w:lang w:val="en-GB"/>
          </w:rPr>
          <w:t>Organisational</w:t>
        </w:r>
        <w:r w:rsidRPr="00EC75DE">
          <w:rPr>
            <w:rStyle w:val="Hyperlink"/>
            <w:rFonts w:ascii="Arial" w:hAnsi="Arial" w:cs="Arial"/>
            <w:lang w:val="en-GB"/>
          </w:rPr>
          <w:t xml:space="preserve"> Structure and Culture (ukessays.com)</w:t>
        </w:r>
      </w:hyperlink>
      <w:r w:rsidRPr="00EC75DE">
        <w:rPr>
          <w:rFonts w:ascii="Arial" w:hAnsi="Arial" w:cs="Arial"/>
          <w:lang w:val="en-GB"/>
        </w:rPr>
        <w:t xml:space="preserve"> [Accessed on 27 May 2024]</w:t>
      </w:r>
    </w:p>
    <w:p w14:paraId="46C81DC8" w14:textId="2A829354" w:rsidR="000564F1" w:rsidRPr="007E2803" w:rsidRDefault="000564F1" w:rsidP="00B8269B">
      <w:pPr>
        <w:pStyle w:val="NoSpacing"/>
        <w:rPr>
          <w:rFonts w:ascii="Arial" w:hAnsi="Arial" w:cs="Arial"/>
          <w:sz w:val="24"/>
          <w:szCs w:val="24"/>
        </w:rPr>
      </w:pPr>
    </w:p>
    <w:sectPr w:rsidR="000564F1" w:rsidRPr="007E2803" w:rsidSect="0004043A">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B48C4"/>
    <w:multiLevelType w:val="multilevel"/>
    <w:tmpl w:val="9BE06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E95C21"/>
    <w:multiLevelType w:val="multilevel"/>
    <w:tmpl w:val="312CF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11101"/>
    <w:multiLevelType w:val="hybridMultilevel"/>
    <w:tmpl w:val="FC96CEB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32B87697"/>
    <w:multiLevelType w:val="hybridMultilevel"/>
    <w:tmpl w:val="316C7996"/>
    <w:lvl w:ilvl="0" w:tplc="717E8D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1761C9"/>
    <w:multiLevelType w:val="multilevel"/>
    <w:tmpl w:val="6CF6A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6762E5"/>
    <w:multiLevelType w:val="hybridMultilevel"/>
    <w:tmpl w:val="5FE67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623A18"/>
    <w:multiLevelType w:val="multilevel"/>
    <w:tmpl w:val="AE96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E604FD"/>
    <w:multiLevelType w:val="hybridMultilevel"/>
    <w:tmpl w:val="02966C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EF446A9"/>
    <w:multiLevelType w:val="hybridMultilevel"/>
    <w:tmpl w:val="3802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D763D0"/>
    <w:multiLevelType w:val="multilevel"/>
    <w:tmpl w:val="CD84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0B0190"/>
    <w:multiLevelType w:val="multilevel"/>
    <w:tmpl w:val="3B24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EB21ED"/>
    <w:multiLevelType w:val="hybridMultilevel"/>
    <w:tmpl w:val="8D660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9205515">
    <w:abstractNumId w:val="0"/>
  </w:num>
  <w:num w:numId="2" w16cid:durableId="1605070429">
    <w:abstractNumId w:val="1"/>
  </w:num>
  <w:num w:numId="3" w16cid:durableId="374234134">
    <w:abstractNumId w:val="9"/>
  </w:num>
  <w:num w:numId="4" w16cid:durableId="1710374668">
    <w:abstractNumId w:val="7"/>
  </w:num>
  <w:num w:numId="5" w16cid:durableId="8216708">
    <w:abstractNumId w:val="11"/>
  </w:num>
  <w:num w:numId="6" w16cid:durableId="198203643">
    <w:abstractNumId w:val="5"/>
  </w:num>
  <w:num w:numId="7" w16cid:durableId="1716809744">
    <w:abstractNumId w:val="10"/>
  </w:num>
  <w:num w:numId="8" w16cid:durableId="163477161">
    <w:abstractNumId w:val="6"/>
  </w:num>
  <w:num w:numId="9" w16cid:durableId="950552039">
    <w:abstractNumId w:val="4"/>
  </w:num>
  <w:num w:numId="10" w16cid:durableId="349336573">
    <w:abstractNumId w:val="8"/>
  </w:num>
  <w:num w:numId="11" w16cid:durableId="1711413974">
    <w:abstractNumId w:val="2"/>
  </w:num>
  <w:num w:numId="12" w16cid:durableId="997345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161"/>
    <w:rsid w:val="00006858"/>
    <w:rsid w:val="000113AA"/>
    <w:rsid w:val="000254CE"/>
    <w:rsid w:val="0004043A"/>
    <w:rsid w:val="00042C60"/>
    <w:rsid w:val="000564F1"/>
    <w:rsid w:val="000A6369"/>
    <w:rsid w:val="000C4B33"/>
    <w:rsid w:val="000D2505"/>
    <w:rsid w:val="000E3A60"/>
    <w:rsid w:val="00104457"/>
    <w:rsid w:val="00122652"/>
    <w:rsid w:val="0014575A"/>
    <w:rsid w:val="0016451B"/>
    <w:rsid w:val="0017047C"/>
    <w:rsid w:val="00182507"/>
    <w:rsid w:val="00187A45"/>
    <w:rsid w:val="001A382E"/>
    <w:rsid w:val="001B5543"/>
    <w:rsid w:val="001E6BB3"/>
    <w:rsid w:val="001E7BEF"/>
    <w:rsid w:val="002179FD"/>
    <w:rsid w:val="00235D98"/>
    <w:rsid w:val="002468AA"/>
    <w:rsid w:val="002C0D06"/>
    <w:rsid w:val="002C5A12"/>
    <w:rsid w:val="002D2D93"/>
    <w:rsid w:val="002D7B42"/>
    <w:rsid w:val="002F7ECD"/>
    <w:rsid w:val="00303D30"/>
    <w:rsid w:val="00354161"/>
    <w:rsid w:val="003A5039"/>
    <w:rsid w:val="003E2C47"/>
    <w:rsid w:val="004630CB"/>
    <w:rsid w:val="0047652F"/>
    <w:rsid w:val="004D7886"/>
    <w:rsid w:val="004E7E56"/>
    <w:rsid w:val="00504E02"/>
    <w:rsid w:val="00533592"/>
    <w:rsid w:val="005C70F9"/>
    <w:rsid w:val="006212BF"/>
    <w:rsid w:val="00690727"/>
    <w:rsid w:val="007437E3"/>
    <w:rsid w:val="00756642"/>
    <w:rsid w:val="007E2803"/>
    <w:rsid w:val="0080453F"/>
    <w:rsid w:val="0081346E"/>
    <w:rsid w:val="00834776"/>
    <w:rsid w:val="008778B3"/>
    <w:rsid w:val="008A7BBA"/>
    <w:rsid w:val="008A7E1D"/>
    <w:rsid w:val="008E2C42"/>
    <w:rsid w:val="009067EC"/>
    <w:rsid w:val="009358D9"/>
    <w:rsid w:val="009379ED"/>
    <w:rsid w:val="009535FD"/>
    <w:rsid w:val="0096219D"/>
    <w:rsid w:val="0099241F"/>
    <w:rsid w:val="0099502F"/>
    <w:rsid w:val="00A6567F"/>
    <w:rsid w:val="00A86991"/>
    <w:rsid w:val="00AC5F88"/>
    <w:rsid w:val="00AC6455"/>
    <w:rsid w:val="00AD4AD3"/>
    <w:rsid w:val="00B00841"/>
    <w:rsid w:val="00B2415A"/>
    <w:rsid w:val="00B36095"/>
    <w:rsid w:val="00B43B51"/>
    <w:rsid w:val="00B53D13"/>
    <w:rsid w:val="00B57A5A"/>
    <w:rsid w:val="00B606AE"/>
    <w:rsid w:val="00B8269B"/>
    <w:rsid w:val="00BB3E67"/>
    <w:rsid w:val="00C241AD"/>
    <w:rsid w:val="00C75E68"/>
    <w:rsid w:val="00CE51B5"/>
    <w:rsid w:val="00D00930"/>
    <w:rsid w:val="00D22125"/>
    <w:rsid w:val="00D72F46"/>
    <w:rsid w:val="00D902CF"/>
    <w:rsid w:val="00DA63FE"/>
    <w:rsid w:val="00DE1B5A"/>
    <w:rsid w:val="00E94294"/>
    <w:rsid w:val="00EB56B7"/>
    <w:rsid w:val="00EC75DE"/>
    <w:rsid w:val="00ED5365"/>
    <w:rsid w:val="00EF0BA2"/>
    <w:rsid w:val="00F12987"/>
    <w:rsid w:val="00FA1528"/>
    <w:rsid w:val="00FC3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B102"/>
  <w15:chartTrackingRefBased/>
  <w15:docId w15:val="{200D5BED-B333-4584-B647-ED35A6DBD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161"/>
    <w:rPr>
      <w:lang w:val="en-GB"/>
    </w:rPr>
  </w:style>
  <w:style w:type="paragraph" w:styleId="Heading1">
    <w:name w:val="heading 1"/>
    <w:basedOn w:val="Normal"/>
    <w:link w:val="Heading1Char"/>
    <w:uiPriority w:val="9"/>
    <w:qFormat/>
    <w:rsid w:val="004E7E56"/>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A656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56B7"/>
    <w:rPr>
      <w:color w:val="0000FF"/>
      <w:u w:val="single"/>
    </w:rPr>
  </w:style>
  <w:style w:type="paragraph" w:customStyle="1" w:styleId="ref">
    <w:name w:val="ref"/>
    <w:basedOn w:val="Normal"/>
    <w:rsid w:val="0083477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34776"/>
    <w:rPr>
      <w:i/>
      <w:iCs/>
    </w:rPr>
  </w:style>
  <w:style w:type="character" w:styleId="SubtleEmphasis">
    <w:name w:val="Subtle Emphasis"/>
    <w:basedOn w:val="DefaultParagraphFont"/>
    <w:uiPriority w:val="19"/>
    <w:qFormat/>
    <w:rsid w:val="00834776"/>
    <w:rPr>
      <w:i/>
      <w:iCs/>
      <w:color w:val="404040" w:themeColor="text1" w:themeTint="BF"/>
    </w:rPr>
  </w:style>
  <w:style w:type="paragraph" w:styleId="NoSpacing">
    <w:name w:val="No Spacing"/>
    <w:uiPriority w:val="1"/>
    <w:qFormat/>
    <w:rsid w:val="004E7E56"/>
    <w:pPr>
      <w:spacing w:after="0" w:line="240" w:lineRule="auto"/>
    </w:pPr>
  </w:style>
  <w:style w:type="character" w:customStyle="1" w:styleId="Heading1Char">
    <w:name w:val="Heading 1 Char"/>
    <w:basedOn w:val="DefaultParagraphFont"/>
    <w:link w:val="Heading1"/>
    <w:uiPriority w:val="9"/>
    <w:rsid w:val="004E7E56"/>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4E7E56"/>
    <w:rPr>
      <w:b/>
      <w:bCs/>
    </w:rPr>
  </w:style>
  <w:style w:type="paragraph" w:styleId="NormalWeb">
    <w:name w:val="Normal (Web)"/>
    <w:basedOn w:val="Normal"/>
    <w:uiPriority w:val="99"/>
    <w:unhideWhenUsed/>
    <w:rsid w:val="004E7E5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scoswrapper">
    <w:name w:val="hs_cos_wrapper"/>
    <w:basedOn w:val="DefaultParagraphFont"/>
    <w:rsid w:val="00122652"/>
  </w:style>
  <w:style w:type="paragraph" w:styleId="ListParagraph">
    <w:name w:val="List Paragraph"/>
    <w:basedOn w:val="Normal"/>
    <w:uiPriority w:val="34"/>
    <w:qFormat/>
    <w:rsid w:val="00FC3EDD"/>
    <w:pPr>
      <w:ind w:left="720"/>
      <w:contextualSpacing/>
    </w:pPr>
  </w:style>
  <w:style w:type="character" w:styleId="UnresolvedMention">
    <w:name w:val="Unresolved Mention"/>
    <w:basedOn w:val="DefaultParagraphFont"/>
    <w:uiPriority w:val="99"/>
    <w:semiHidden/>
    <w:unhideWhenUsed/>
    <w:rsid w:val="000113AA"/>
    <w:rPr>
      <w:color w:val="605E5C"/>
      <w:shd w:val="clear" w:color="auto" w:fill="E1DFDD"/>
    </w:rPr>
  </w:style>
  <w:style w:type="character" w:styleId="HTMLDefinition">
    <w:name w:val="HTML Definition"/>
    <w:basedOn w:val="DefaultParagraphFont"/>
    <w:uiPriority w:val="99"/>
    <w:semiHidden/>
    <w:unhideWhenUsed/>
    <w:rsid w:val="00A6567F"/>
    <w:rPr>
      <w:i/>
      <w:iCs/>
    </w:rPr>
  </w:style>
  <w:style w:type="character" w:customStyle="1" w:styleId="Heading2Char">
    <w:name w:val="Heading 2 Char"/>
    <w:basedOn w:val="DefaultParagraphFont"/>
    <w:link w:val="Heading2"/>
    <w:uiPriority w:val="9"/>
    <w:semiHidden/>
    <w:rsid w:val="00A6567F"/>
    <w:rPr>
      <w:rFonts w:asciiTheme="majorHAnsi" w:eastAsiaTheme="majorEastAsia" w:hAnsiTheme="majorHAnsi" w:cstheme="majorBidi"/>
      <w:color w:val="2F5496" w:themeColor="accent1" w:themeShade="BF"/>
      <w:sz w:val="26"/>
      <w:szCs w:val="26"/>
      <w:lang w:val="en-GB"/>
    </w:rPr>
  </w:style>
  <w:style w:type="character" w:customStyle="1" w:styleId="blog-post-title-font">
    <w:name w:val="blog-post-title-font"/>
    <w:basedOn w:val="DefaultParagraphFont"/>
    <w:rsid w:val="00A65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00308">
      <w:bodyDiv w:val="1"/>
      <w:marLeft w:val="0"/>
      <w:marRight w:val="0"/>
      <w:marTop w:val="0"/>
      <w:marBottom w:val="0"/>
      <w:divBdr>
        <w:top w:val="none" w:sz="0" w:space="0" w:color="auto"/>
        <w:left w:val="none" w:sz="0" w:space="0" w:color="auto"/>
        <w:bottom w:val="none" w:sz="0" w:space="0" w:color="auto"/>
        <w:right w:val="none" w:sz="0" w:space="0" w:color="auto"/>
      </w:divBdr>
    </w:div>
    <w:div w:id="47648963">
      <w:bodyDiv w:val="1"/>
      <w:marLeft w:val="0"/>
      <w:marRight w:val="0"/>
      <w:marTop w:val="0"/>
      <w:marBottom w:val="0"/>
      <w:divBdr>
        <w:top w:val="none" w:sz="0" w:space="0" w:color="auto"/>
        <w:left w:val="none" w:sz="0" w:space="0" w:color="auto"/>
        <w:bottom w:val="none" w:sz="0" w:space="0" w:color="auto"/>
        <w:right w:val="none" w:sz="0" w:space="0" w:color="auto"/>
      </w:divBdr>
    </w:div>
    <w:div w:id="73667698">
      <w:bodyDiv w:val="1"/>
      <w:marLeft w:val="0"/>
      <w:marRight w:val="0"/>
      <w:marTop w:val="0"/>
      <w:marBottom w:val="0"/>
      <w:divBdr>
        <w:top w:val="none" w:sz="0" w:space="0" w:color="auto"/>
        <w:left w:val="none" w:sz="0" w:space="0" w:color="auto"/>
        <w:bottom w:val="none" w:sz="0" w:space="0" w:color="auto"/>
        <w:right w:val="none" w:sz="0" w:space="0" w:color="auto"/>
      </w:divBdr>
    </w:div>
    <w:div w:id="156265004">
      <w:bodyDiv w:val="1"/>
      <w:marLeft w:val="0"/>
      <w:marRight w:val="0"/>
      <w:marTop w:val="0"/>
      <w:marBottom w:val="0"/>
      <w:divBdr>
        <w:top w:val="none" w:sz="0" w:space="0" w:color="auto"/>
        <w:left w:val="none" w:sz="0" w:space="0" w:color="auto"/>
        <w:bottom w:val="none" w:sz="0" w:space="0" w:color="auto"/>
        <w:right w:val="none" w:sz="0" w:space="0" w:color="auto"/>
      </w:divBdr>
    </w:div>
    <w:div w:id="158859688">
      <w:bodyDiv w:val="1"/>
      <w:marLeft w:val="0"/>
      <w:marRight w:val="0"/>
      <w:marTop w:val="0"/>
      <w:marBottom w:val="0"/>
      <w:divBdr>
        <w:top w:val="none" w:sz="0" w:space="0" w:color="auto"/>
        <w:left w:val="none" w:sz="0" w:space="0" w:color="auto"/>
        <w:bottom w:val="none" w:sz="0" w:space="0" w:color="auto"/>
        <w:right w:val="none" w:sz="0" w:space="0" w:color="auto"/>
      </w:divBdr>
    </w:div>
    <w:div w:id="220167680">
      <w:bodyDiv w:val="1"/>
      <w:marLeft w:val="0"/>
      <w:marRight w:val="0"/>
      <w:marTop w:val="0"/>
      <w:marBottom w:val="0"/>
      <w:divBdr>
        <w:top w:val="none" w:sz="0" w:space="0" w:color="auto"/>
        <w:left w:val="none" w:sz="0" w:space="0" w:color="auto"/>
        <w:bottom w:val="none" w:sz="0" w:space="0" w:color="auto"/>
        <w:right w:val="none" w:sz="0" w:space="0" w:color="auto"/>
      </w:divBdr>
    </w:div>
    <w:div w:id="222109584">
      <w:bodyDiv w:val="1"/>
      <w:marLeft w:val="0"/>
      <w:marRight w:val="0"/>
      <w:marTop w:val="0"/>
      <w:marBottom w:val="0"/>
      <w:divBdr>
        <w:top w:val="none" w:sz="0" w:space="0" w:color="auto"/>
        <w:left w:val="none" w:sz="0" w:space="0" w:color="auto"/>
        <w:bottom w:val="none" w:sz="0" w:space="0" w:color="auto"/>
        <w:right w:val="none" w:sz="0" w:space="0" w:color="auto"/>
      </w:divBdr>
    </w:div>
    <w:div w:id="265234636">
      <w:bodyDiv w:val="1"/>
      <w:marLeft w:val="0"/>
      <w:marRight w:val="0"/>
      <w:marTop w:val="0"/>
      <w:marBottom w:val="0"/>
      <w:divBdr>
        <w:top w:val="none" w:sz="0" w:space="0" w:color="auto"/>
        <w:left w:val="none" w:sz="0" w:space="0" w:color="auto"/>
        <w:bottom w:val="none" w:sz="0" w:space="0" w:color="auto"/>
        <w:right w:val="none" w:sz="0" w:space="0" w:color="auto"/>
      </w:divBdr>
    </w:div>
    <w:div w:id="273682665">
      <w:bodyDiv w:val="1"/>
      <w:marLeft w:val="0"/>
      <w:marRight w:val="0"/>
      <w:marTop w:val="0"/>
      <w:marBottom w:val="0"/>
      <w:divBdr>
        <w:top w:val="none" w:sz="0" w:space="0" w:color="auto"/>
        <w:left w:val="none" w:sz="0" w:space="0" w:color="auto"/>
        <w:bottom w:val="none" w:sz="0" w:space="0" w:color="auto"/>
        <w:right w:val="none" w:sz="0" w:space="0" w:color="auto"/>
      </w:divBdr>
    </w:div>
    <w:div w:id="284625927">
      <w:bodyDiv w:val="1"/>
      <w:marLeft w:val="0"/>
      <w:marRight w:val="0"/>
      <w:marTop w:val="0"/>
      <w:marBottom w:val="0"/>
      <w:divBdr>
        <w:top w:val="none" w:sz="0" w:space="0" w:color="auto"/>
        <w:left w:val="none" w:sz="0" w:space="0" w:color="auto"/>
        <w:bottom w:val="none" w:sz="0" w:space="0" w:color="auto"/>
        <w:right w:val="none" w:sz="0" w:space="0" w:color="auto"/>
      </w:divBdr>
    </w:div>
    <w:div w:id="298611766">
      <w:bodyDiv w:val="1"/>
      <w:marLeft w:val="0"/>
      <w:marRight w:val="0"/>
      <w:marTop w:val="0"/>
      <w:marBottom w:val="0"/>
      <w:divBdr>
        <w:top w:val="none" w:sz="0" w:space="0" w:color="auto"/>
        <w:left w:val="none" w:sz="0" w:space="0" w:color="auto"/>
        <w:bottom w:val="none" w:sz="0" w:space="0" w:color="auto"/>
        <w:right w:val="none" w:sz="0" w:space="0" w:color="auto"/>
      </w:divBdr>
    </w:div>
    <w:div w:id="370881617">
      <w:bodyDiv w:val="1"/>
      <w:marLeft w:val="0"/>
      <w:marRight w:val="0"/>
      <w:marTop w:val="0"/>
      <w:marBottom w:val="0"/>
      <w:divBdr>
        <w:top w:val="none" w:sz="0" w:space="0" w:color="auto"/>
        <w:left w:val="none" w:sz="0" w:space="0" w:color="auto"/>
        <w:bottom w:val="none" w:sz="0" w:space="0" w:color="auto"/>
        <w:right w:val="none" w:sz="0" w:space="0" w:color="auto"/>
      </w:divBdr>
    </w:div>
    <w:div w:id="389037858">
      <w:bodyDiv w:val="1"/>
      <w:marLeft w:val="0"/>
      <w:marRight w:val="0"/>
      <w:marTop w:val="0"/>
      <w:marBottom w:val="0"/>
      <w:divBdr>
        <w:top w:val="none" w:sz="0" w:space="0" w:color="auto"/>
        <w:left w:val="none" w:sz="0" w:space="0" w:color="auto"/>
        <w:bottom w:val="none" w:sz="0" w:space="0" w:color="auto"/>
        <w:right w:val="none" w:sz="0" w:space="0" w:color="auto"/>
      </w:divBdr>
    </w:div>
    <w:div w:id="398089489">
      <w:bodyDiv w:val="1"/>
      <w:marLeft w:val="0"/>
      <w:marRight w:val="0"/>
      <w:marTop w:val="0"/>
      <w:marBottom w:val="0"/>
      <w:divBdr>
        <w:top w:val="none" w:sz="0" w:space="0" w:color="auto"/>
        <w:left w:val="none" w:sz="0" w:space="0" w:color="auto"/>
        <w:bottom w:val="none" w:sz="0" w:space="0" w:color="auto"/>
        <w:right w:val="none" w:sz="0" w:space="0" w:color="auto"/>
      </w:divBdr>
    </w:div>
    <w:div w:id="426577700">
      <w:bodyDiv w:val="1"/>
      <w:marLeft w:val="0"/>
      <w:marRight w:val="0"/>
      <w:marTop w:val="0"/>
      <w:marBottom w:val="0"/>
      <w:divBdr>
        <w:top w:val="none" w:sz="0" w:space="0" w:color="auto"/>
        <w:left w:val="none" w:sz="0" w:space="0" w:color="auto"/>
        <w:bottom w:val="none" w:sz="0" w:space="0" w:color="auto"/>
        <w:right w:val="none" w:sz="0" w:space="0" w:color="auto"/>
      </w:divBdr>
    </w:div>
    <w:div w:id="491917067">
      <w:bodyDiv w:val="1"/>
      <w:marLeft w:val="0"/>
      <w:marRight w:val="0"/>
      <w:marTop w:val="0"/>
      <w:marBottom w:val="0"/>
      <w:divBdr>
        <w:top w:val="none" w:sz="0" w:space="0" w:color="auto"/>
        <w:left w:val="none" w:sz="0" w:space="0" w:color="auto"/>
        <w:bottom w:val="none" w:sz="0" w:space="0" w:color="auto"/>
        <w:right w:val="none" w:sz="0" w:space="0" w:color="auto"/>
      </w:divBdr>
    </w:div>
    <w:div w:id="508176383">
      <w:bodyDiv w:val="1"/>
      <w:marLeft w:val="0"/>
      <w:marRight w:val="0"/>
      <w:marTop w:val="0"/>
      <w:marBottom w:val="0"/>
      <w:divBdr>
        <w:top w:val="none" w:sz="0" w:space="0" w:color="auto"/>
        <w:left w:val="none" w:sz="0" w:space="0" w:color="auto"/>
        <w:bottom w:val="none" w:sz="0" w:space="0" w:color="auto"/>
        <w:right w:val="none" w:sz="0" w:space="0" w:color="auto"/>
      </w:divBdr>
    </w:div>
    <w:div w:id="555823538">
      <w:bodyDiv w:val="1"/>
      <w:marLeft w:val="0"/>
      <w:marRight w:val="0"/>
      <w:marTop w:val="0"/>
      <w:marBottom w:val="0"/>
      <w:divBdr>
        <w:top w:val="none" w:sz="0" w:space="0" w:color="auto"/>
        <w:left w:val="none" w:sz="0" w:space="0" w:color="auto"/>
        <w:bottom w:val="none" w:sz="0" w:space="0" w:color="auto"/>
        <w:right w:val="none" w:sz="0" w:space="0" w:color="auto"/>
      </w:divBdr>
    </w:div>
    <w:div w:id="588924422">
      <w:bodyDiv w:val="1"/>
      <w:marLeft w:val="0"/>
      <w:marRight w:val="0"/>
      <w:marTop w:val="0"/>
      <w:marBottom w:val="0"/>
      <w:divBdr>
        <w:top w:val="none" w:sz="0" w:space="0" w:color="auto"/>
        <w:left w:val="none" w:sz="0" w:space="0" w:color="auto"/>
        <w:bottom w:val="none" w:sz="0" w:space="0" w:color="auto"/>
        <w:right w:val="none" w:sz="0" w:space="0" w:color="auto"/>
      </w:divBdr>
    </w:div>
    <w:div w:id="606818709">
      <w:bodyDiv w:val="1"/>
      <w:marLeft w:val="0"/>
      <w:marRight w:val="0"/>
      <w:marTop w:val="0"/>
      <w:marBottom w:val="0"/>
      <w:divBdr>
        <w:top w:val="none" w:sz="0" w:space="0" w:color="auto"/>
        <w:left w:val="none" w:sz="0" w:space="0" w:color="auto"/>
        <w:bottom w:val="none" w:sz="0" w:space="0" w:color="auto"/>
        <w:right w:val="none" w:sz="0" w:space="0" w:color="auto"/>
      </w:divBdr>
    </w:div>
    <w:div w:id="638153686">
      <w:bodyDiv w:val="1"/>
      <w:marLeft w:val="0"/>
      <w:marRight w:val="0"/>
      <w:marTop w:val="0"/>
      <w:marBottom w:val="0"/>
      <w:divBdr>
        <w:top w:val="none" w:sz="0" w:space="0" w:color="auto"/>
        <w:left w:val="none" w:sz="0" w:space="0" w:color="auto"/>
        <w:bottom w:val="none" w:sz="0" w:space="0" w:color="auto"/>
        <w:right w:val="none" w:sz="0" w:space="0" w:color="auto"/>
      </w:divBdr>
    </w:div>
    <w:div w:id="701899038">
      <w:bodyDiv w:val="1"/>
      <w:marLeft w:val="0"/>
      <w:marRight w:val="0"/>
      <w:marTop w:val="0"/>
      <w:marBottom w:val="0"/>
      <w:divBdr>
        <w:top w:val="none" w:sz="0" w:space="0" w:color="auto"/>
        <w:left w:val="none" w:sz="0" w:space="0" w:color="auto"/>
        <w:bottom w:val="none" w:sz="0" w:space="0" w:color="auto"/>
        <w:right w:val="none" w:sz="0" w:space="0" w:color="auto"/>
      </w:divBdr>
    </w:div>
    <w:div w:id="736168600">
      <w:bodyDiv w:val="1"/>
      <w:marLeft w:val="0"/>
      <w:marRight w:val="0"/>
      <w:marTop w:val="0"/>
      <w:marBottom w:val="0"/>
      <w:divBdr>
        <w:top w:val="none" w:sz="0" w:space="0" w:color="auto"/>
        <w:left w:val="none" w:sz="0" w:space="0" w:color="auto"/>
        <w:bottom w:val="none" w:sz="0" w:space="0" w:color="auto"/>
        <w:right w:val="none" w:sz="0" w:space="0" w:color="auto"/>
      </w:divBdr>
    </w:div>
    <w:div w:id="805973153">
      <w:bodyDiv w:val="1"/>
      <w:marLeft w:val="0"/>
      <w:marRight w:val="0"/>
      <w:marTop w:val="0"/>
      <w:marBottom w:val="0"/>
      <w:divBdr>
        <w:top w:val="none" w:sz="0" w:space="0" w:color="auto"/>
        <w:left w:val="none" w:sz="0" w:space="0" w:color="auto"/>
        <w:bottom w:val="none" w:sz="0" w:space="0" w:color="auto"/>
        <w:right w:val="none" w:sz="0" w:space="0" w:color="auto"/>
      </w:divBdr>
    </w:div>
    <w:div w:id="812023227">
      <w:bodyDiv w:val="1"/>
      <w:marLeft w:val="0"/>
      <w:marRight w:val="0"/>
      <w:marTop w:val="0"/>
      <w:marBottom w:val="0"/>
      <w:divBdr>
        <w:top w:val="none" w:sz="0" w:space="0" w:color="auto"/>
        <w:left w:val="none" w:sz="0" w:space="0" w:color="auto"/>
        <w:bottom w:val="none" w:sz="0" w:space="0" w:color="auto"/>
        <w:right w:val="none" w:sz="0" w:space="0" w:color="auto"/>
      </w:divBdr>
    </w:div>
    <w:div w:id="826819180">
      <w:bodyDiv w:val="1"/>
      <w:marLeft w:val="0"/>
      <w:marRight w:val="0"/>
      <w:marTop w:val="0"/>
      <w:marBottom w:val="0"/>
      <w:divBdr>
        <w:top w:val="none" w:sz="0" w:space="0" w:color="auto"/>
        <w:left w:val="none" w:sz="0" w:space="0" w:color="auto"/>
        <w:bottom w:val="none" w:sz="0" w:space="0" w:color="auto"/>
        <w:right w:val="none" w:sz="0" w:space="0" w:color="auto"/>
      </w:divBdr>
    </w:div>
    <w:div w:id="844976973">
      <w:bodyDiv w:val="1"/>
      <w:marLeft w:val="0"/>
      <w:marRight w:val="0"/>
      <w:marTop w:val="0"/>
      <w:marBottom w:val="0"/>
      <w:divBdr>
        <w:top w:val="none" w:sz="0" w:space="0" w:color="auto"/>
        <w:left w:val="none" w:sz="0" w:space="0" w:color="auto"/>
        <w:bottom w:val="none" w:sz="0" w:space="0" w:color="auto"/>
        <w:right w:val="none" w:sz="0" w:space="0" w:color="auto"/>
      </w:divBdr>
    </w:div>
    <w:div w:id="900559668">
      <w:bodyDiv w:val="1"/>
      <w:marLeft w:val="0"/>
      <w:marRight w:val="0"/>
      <w:marTop w:val="0"/>
      <w:marBottom w:val="0"/>
      <w:divBdr>
        <w:top w:val="none" w:sz="0" w:space="0" w:color="auto"/>
        <w:left w:val="none" w:sz="0" w:space="0" w:color="auto"/>
        <w:bottom w:val="none" w:sz="0" w:space="0" w:color="auto"/>
        <w:right w:val="none" w:sz="0" w:space="0" w:color="auto"/>
      </w:divBdr>
    </w:div>
    <w:div w:id="909273280">
      <w:bodyDiv w:val="1"/>
      <w:marLeft w:val="0"/>
      <w:marRight w:val="0"/>
      <w:marTop w:val="0"/>
      <w:marBottom w:val="0"/>
      <w:divBdr>
        <w:top w:val="none" w:sz="0" w:space="0" w:color="auto"/>
        <w:left w:val="none" w:sz="0" w:space="0" w:color="auto"/>
        <w:bottom w:val="none" w:sz="0" w:space="0" w:color="auto"/>
        <w:right w:val="none" w:sz="0" w:space="0" w:color="auto"/>
      </w:divBdr>
    </w:div>
    <w:div w:id="955715008">
      <w:bodyDiv w:val="1"/>
      <w:marLeft w:val="0"/>
      <w:marRight w:val="0"/>
      <w:marTop w:val="0"/>
      <w:marBottom w:val="0"/>
      <w:divBdr>
        <w:top w:val="none" w:sz="0" w:space="0" w:color="auto"/>
        <w:left w:val="none" w:sz="0" w:space="0" w:color="auto"/>
        <w:bottom w:val="none" w:sz="0" w:space="0" w:color="auto"/>
        <w:right w:val="none" w:sz="0" w:space="0" w:color="auto"/>
      </w:divBdr>
    </w:div>
    <w:div w:id="981082514">
      <w:bodyDiv w:val="1"/>
      <w:marLeft w:val="0"/>
      <w:marRight w:val="0"/>
      <w:marTop w:val="0"/>
      <w:marBottom w:val="0"/>
      <w:divBdr>
        <w:top w:val="none" w:sz="0" w:space="0" w:color="auto"/>
        <w:left w:val="none" w:sz="0" w:space="0" w:color="auto"/>
        <w:bottom w:val="none" w:sz="0" w:space="0" w:color="auto"/>
        <w:right w:val="none" w:sz="0" w:space="0" w:color="auto"/>
      </w:divBdr>
    </w:div>
    <w:div w:id="1024207793">
      <w:bodyDiv w:val="1"/>
      <w:marLeft w:val="0"/>
      <w:marRight w:val="0"/>
      <w:marTop w:val="0"/>
      <w:marBottom w:val="0"/>
      <w:divBdr>
        <w:top w:val="none" w:sz="0" w:space="0" w:color="auto"/>
        <w:left w:val="none" w:sz="0" w:space="0" w:color="auto"/>
        <w:bottom w:val="none" w:sz="0" w:space="0" w:color="auto"/>
        <w:right w:val="none" w:sz="0" w:space="0" w:color="auto"/>
      </w:divBdr>
    </w:div>
    <w:div w:id="1038696954">
      <w:bodyDiv w:val="1"/>
      <w:marLeft w:val="0"/>
      <w:marRight w:val="0"/>
      <w:marTop w:val="0"/>
      <w:marBottom w:val="0"/>
      <w:divBdr>
        <w:top w:val="none" w:sz="0" w:space="0" w:color="auto"/>
        <w:left w:val="none" w:sz="0" w:space="0" w:color="auto"/>
        <w:bottom w:val="none" w:sz="0" w:space="0" w:color="auto"/>
        <w:right w:val="none" w:sz="0" w:space="0" w:color="auto"/>
      </w:divBdr>
    </w:div>
    <w:div w:id="1052465361">
      <w:bodyDiv w:val="1"/>
      <w:marLeft w:val="0"/>
      <w:marRight w:val="0"/>
      <w:marTop w:val="0"/>
      <w:marBottom w:val="0"/>
      <w:divBdr>
        <w:top w:val="none" w:sz="0" w:space="0" w:color="auto"/>
        <w:left w:val="none" w:sz="0" w:space="0" w:color="auto"/>
        <w:bottom w:val="none" w:sz="0" w:space="0" w:color="auto"/>
        <w:right w:val="none" w:sz="0" w:space="0" w:color="auto"/>
      </w:divBdr>
    </w:div>
    <w:div w:id="1228225560">
      <w:bodyDiv w:val="1"/>
      <w:marLeft w:val="0"/>
      <w:marRight w:val="0"/>
      <w:marTop w:val="0"/>
      <w:marBottom w:val="0"/>
      <w:divBdr>
        <w:top w:val="none" w:sz="0" w:space="0" w:color="auto"/>
        <w:left w:val="none" w:sz="0" w:space="0" w:color="auto"/>
        <w:bottom w:val="none" w:sz="0" w:space="0" w:color="auto"/>
        <w:right w:val="none" w:sz="0" w:space="0" w:color="auto"/>
      </w:divBdr>
    </w:div>
    <w:div w:id="1243683097">
      <w:bodyDiv w:val="1"/>
      <w:marLeft w:val="0"/>
      <w:marRight w:val="0"/>
      <w:marTop w:val="0"/>
      <w:marBottom w:val="0"/>
      <w:divBdr>
        <w:top w:val="none" w:sz="0" w:space="0" w:color="auto"/>
        <w:left w:val="none" w:sz="0" w:space="0" w:color="auto"/>
        <w:bottom w:val="none" w:sz="0" w:space="0" w:color="auto"/>
        <w:right w:val="none" w:sz="0" w:space="0" w:color="auto"/>
      </w:divBdr>
    </w:div>
    <w:div w:id="1245844356">
      <w:bodyDiv w:val="1"/>
      <w:marLeft w:val="0"/>
      <w:marRight w:val="0"/>
      <w:marTop w:val="0"/>
      <w:marBottom w:val="0"/>
      <w:divBdr>
        <w:top w:val="none" w:sz="0" w:space="0" w:color="auto"/>
        <w:left w:val="none" w:sz="0" w:space="0" w:color="auto"/>
        <w:bottom w:val="none" w:sz="0" w:space="0" w:color="auto"/>
        <w:right w:val="none" w:sz="0" w:space="0" w:color="auto"/>
      </w:divBdr>
    </w:div>
    <w:div w:id="1251620954">
      <w:bodyDiv w:val="1"/>
      <w:marLeft w:val="0"/>
      <w:marRight w:val="0"/>
      <w:marTop w:val="0"/>
      <w:marBottom w:val="0"/>
      <w:divBdr>
        <w:top w:val="none" w:sz="0" w:space="0" w:color="auto"/>
        <w:left w:val="none" w:sz="0" w:space="0" w:color="auto"/>
        <w:bottom w:val="none" w:sz="0" w:space="0" w:color="auto"/>
        <w:right w:val="none" w:sz="0" w:space="0" w:color="auto"/>
      </w:divBdr>
    </w:div>
    <w:div w:id="1255555681">
      <w:bodyDiv w:val="1"/>
      <w:marLeft w:val="0"/>
      <w:marRight w:val="0"/>
      <w:marTop w:val="0"/>
      <w:marBottom w:val="0"/>
      <w:divBdr>
        <w:top w:val="none" w:sz="0" w:space="0" w:color="auto"/>
        <w:left w:val="none" w:sz="0" w:space="0" w:color="auto"/>
        <w:bottom w:val="none" w:sz="0" w:space="0" w:color="auto"/>
        <w:right w:val="none" w:sz="0" w:space="0" w:color="auto"/>
      </w:divBdr>
    </w:div>
    <w:div w:id="1345279873">
      <w:bodyDiv w:val="1"/>
      <w:marLeft w:val="0"/>
      <w:marRight w:val="0"/>
      <w:marTop w:val="0"/>
      <w:marBottom w:val="0"/>
      <w:divBdr>
        <w:top w:val="none" w:sz="0" w:space="0" w:color="auto"/>
        <w:left w:val="none" w:sz="0" w:space="0" w:color="auto"/>
        <w:bottom w:val="none" w:sz="0" w:space="0" w:color="auto"/>
        <w:right w:val="none" w:sz="0" w:space="0" w:color="auto"/>
      </w:divBdr>
    </w:div>
    <w:div w:id="1350638790">
      <w:bodyDiv w:val="1"/>
      <w:marLeft w:val="0"/>
      <w:marRight w:val="0"/>
      <w:marTop w:val="0"/>
      <w:marBottom w:val="0"/>
      <w:divBdr>
        <w:top w:val="none" w:sz="0" w:space="0" w:color="auto"/>
        <w:left w:val="none" w:sz="0" w:space="0" w:color="auto"/>
        <w:bottom w:val="none" w:sz="0" w:space="0" w:color="auto"/>
        <w:right w:val="none" w:sz="0" w:space="0" w:color="auto"/>
      </w:divBdr>
    </w:div>
    <w:div w:id="1365977751">
      <w:bodyDiv w:val="1"/>
      <w:marLeft w:val="0"/>
      <w:marRight w:val="0"/>
      <w:marTop w:val="0"/>
      <w:marBottom w:val="0"/>
      <w:divBdr>
        <w:top w:val="none" w:sz="0" w:space="0" w:color="auto"/>
        <w:left w:val="none" w:sz="0" w:space="0" w:color="auto"/>
        <w:bottom w:val="none" w:sz="0" w:space="0" w:color="auto"/>
        <w:right w:val="none" w:sz="0" w:space="0" w:color="auto"/>
      </w:divBdr>
    </w:div>
    <w:div w:id="1417020436">
      <w:bodyDiv w:val="1"/>
      <w:marLeft w:val="0"/>
      <w:marRight w:val="0"/>
      <w:marTop w:val="0"/>
      <w:marBottom w:val="0"/>
      <w:divBdr>
        <w:top w:val="none" w:sz="0" w:space="0" w:color="auto"/>
        <w:left w:val="none" w:sz="0" w:space="0" w:color="auto"/>
        <w:bottom w:val="none" w:sz="0" w:space="0" w:color="auto"/>
        <w:right w:val="none" w:sz="0" w:space="0" w:color="auto"/>
      </w:divBdr>
    </w:div>
    <w:div w:id="1426684162">
      <w:bodyDiv w:val="1"/>
      <w:marLeft w:val="0"/>
      <w:marRight w:val="0"/>
      <w:marTop w:val="0"/>
      <w:marBottom w:val="0"/>
      <w:divBdr>
        <w:top w:val="none" w:sz="0" w:space="0" w:color="auto"/>
        <w:left w:val="none" w:sz="0" w:space="0" w:color="auto"/>
        <w:bottom w:val="none" w:sz="0" w:space="0" w:color="auto"/>
        <w:right w:val="none" w:sz="0" w:space="0" w:color="auto"/>
      </w:divBdr>
    </w:div>
    <w:div w:id="1432898138">
      <w:bodyDiv w:val="1"/>
      <w:marLeft w:val="0"/>
      <w:marRight w:val="0"/>
      <w:marTop w:val="0"/>
      <w:marBottom w:val="0"/>
      <w:divBdr>
        <w:top w:val="none" w:sz="0" w:space="0" w:color="auto"/>
        <w:left w:val="none" w:sz="0" w:space="0" w:color="auto"/>
        <w:bottom w:val="none" w:sz="0" w:space="0" w:color="auto"/>
        <w:right w:val="none" w:sz="0" w:space="0" w:color="auto"/>
      </w:divBdr>
    </w:div>
    <w:div w:id="1534464548">
      <w:bodyDiv w:val="1"/>
      <w:marLeft w:val="0"/>
      <w:marRight w:val="0"/>
      <w:marTop w:val="0"/>
      <w:marBottom w:val="0"/>
      <w:divBdr>
        <w:top w:val="none" w:sz="0" w:space="0" w:color="auto"/>
        <w:left w:val="none" w:sz="0" w:space="0" w:color="auto"/>
        <w:bottom w:val="none" w:sz="0" w:space="0" w:color="auto"/>
        <w:right w:val="none" w:sz="0" w:space="0" w:color="auto"/>
      </w:divBdr>
    </w:div>
    <w:div w:id="1555696760">
      <w:bodyDiv w:val="1"/>
      <w:marLeft w:val="0"/>
      <w:marRight w:val="0"/>
      <w:marTop w:val="0"/>
      <w:marBottom w:val="0"/>
      <w:divBdr>
        <w:top w:val="none" w:sz="0" w:space="0" w:color="auto"/>
        <w:left w:val="none" w:sz="0" w:space="0" w:color="auto"/>
        <w:bottom w:val="none" w:sz="0" w:space="0" w:color="auto"/>
        <w:right w:val="none" w:sz="0" w:space="0" w:color="auto"/>
      </w:divBdr>
    </w:div>
    <w:div w:id="1609463621">
      <w:bodyDiv w:val="1"/>
      <w:marLeft w:val="0"/>
      <w:marRight w:val="0"/>
      <w:marTop w:val="0"/>
      <w:marBottom w:val="0"/>
      <w:divBdr>
        <w:top w:val="none" w:sz="0" w:space="0" w:color="auto"/>
        <w:left w:val="none" w:sz="0" w:space="0" w:color="auto"/>
        <w:bottom w:val="none" w:sz="0" w:space="0" w:color="auto"/>
        <w:right w:val="none" w:sz="0" w:space="0" w:color="auto"/>
      </w:divBdr>
    </w:div>
    <w:div w:id="1619483391">
      <w:bodyDiv w:val="1"/>
      <w:marLeft w:val="0"/>
      <w:marRight w:val="0"/>
      <w:marTop w:val="0"/>
      <w:marBottom w:val="0"/>
      <w:divBdr>
        <w:top w:val="none" w:sz="0" w:space="0" w:color="auto"/>
        <w:left w:val="none" w:sz="0" w:space="0" w:color="auto"/>
        <w:bottom w:val="none" w:sz="0" w:space="0" w:color="auto"/>
        <w:right w:val="none" w:sz="0" w:space="0" w:color="auto"/>
      </w:divBdr>
    </w:div>
    <w:div w:id="164130689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83513308">
      <w:bodyDiv w:val="1"/>
      <w:marLeft w:val="0"/>
      <w:marRight w:val="0"/>
      <w:marTop w:val="0"/>
      <w:marBottom w:val="0"/>
      <w:divBdr>
        <w:top w:val="none" w:sz="0" w:space="0" w:color="auto"/>
        <w:left w:val="none" w:sz="0" w:space="0" w:color="auto"/>
        <w:bottom w:val="none" w:sz="0" w:space="0" w:color="auto"/>
        <w:right w:val="none" w:sz="0" w:space="0" w:color="auto"/>
      </w:divBdr>
    </w:div>
    <w:div w:id="1734965964">
      <w:bodyDiv w:val="1"/>
      <w:marLeft w:val="0"/>
      <w:marRight w:val="0"/>
      <w:marTop w:val="0"/>
      <w:marBottom w:val="0"/>
      <w:divBdr>
        <w:top w:val="none" w:sz="0" w:space="0" w:color="auto"/>
        <w:left w:val="none" w:sz="0" w:space="0" w:color="auto"/>
        <w:bottom w:val="none" w:sz="0" w:space="0" w:color="auto"/>
        <w:right w:val="none" w:sz="0" w:space="0" w:color="auto"/>
      </w:divBdr>
    </w:div>
    <w:div w:id="1754551662">
      <w:bodyDiv w:val="1"/>
      <w:marLeft w:val="0"/>
      <w:marRight w:val="0"/>
      <w:marTop w:val="0"/>
      <w:marBottom w:val="0"/>
      <w:divBdr>
        <w:top w:val="none" w:sz="0" w:space="0" w:color="auto"/>
        <w:left w:val="none" w:sz="0" w:space="0" w:color="auto"/>
        <w:bottom w:val="none" w:sz="0" w:space="0" w:color="auto"/>
        <w:right w:val="none" w:sz="0" w:space="0" w:color="auto"/>
      </w:divBdr>
    </w:div>
    <w:div w:id="1755475376">
      <w:bodyDiv w:val="1"/>
      <w:marLeft w:val="0"/>
      <w:marRight w:val="0"/>
      <w:marTop w:val="0"/>
      <w:marBottom w:val="0"/>
      <w:divBdr>
        <w:top w:val="none" w:sz="0" w:space="0" w:color="auto"/>
        <w:left w:val="none" w:sz="0" w:space="0" w:color="auto"/>
        <w:bottom w:val="none" w:sz="0" w:space="0" w:color="auto"/>
        <w:right w:val="none" w:sz="0" w:space="0" w:color="auto"/>
      </w:divBdr>
    </w:div>
    <w:div w:id="1764377690">
      <w:bodyDiv w:val="1"/>
      <w:marLeft w:val="0"/>
      <w:marRight w:val="0"/>
      <w:marTop w:val="0"/>
      <w:marBottom w:val="0"/>
      <w:divBdr>
        <w:top w:val="none" w:sz="0" w:space="0" w:color="auto"/>
        <w:left w:val="none" w:sz="0" w:space="0" w:color="auto"/>
        <w:bottom w:val="none" w:sz="0" w:space="0" w:color="auto"/>
        <w:right w:val="none" w:sz="0" w:space="0" w:color="auto"/>
      </w:divBdr>
    </w:div>
    <w:div w:id="1774471466">
      <w:bodyDiv w:val="1"/>
      <w:marLeft w:val="0"/>
      <w:marRight w:val="0"/>
      <w:marTop w:val="0"/>
      <w:marBottom w:val="0"/>
      <w:divBdr>
        <w:top w:val="none" w:sz="0" w:space="0" w:color="auto"/>
        <w:left w:val="none" w:sz="0" w:space="0" w:color="auto"/>
        <w:bottom w:val="none" w:sz="0" w:space="0" w:color="auto"/>
        <w:right w:val="none" w:sz="0" w:space="0" w:color="auto"/>
      </w:divBdr>
    </w:div>
    <w:div w:id="1777863702">
      <w:bodyDiv w:val="1"/>
      <w:marLeft w:val="0"/>
      <w:marRight w:val="0"/>
      <w:marTop w:val="0"/>
      <w:marBottom w:val="0"/>
      <w:divBdr>
        <w:top w:val="none" w:sz="0" w:space="0" w:color="auto"/>
        <w:left w:val="none" w:sz="0" w:space="0" w:color="auto"/>
        <w:bottom w:val="none" w:sz="0" w:space="0" w:color="auto"/>
        <w:right w:val="none" w:sz="0" w:space="0" w:color="auto"/>
      </w:divBdr>
    </w:div>
    <w:div w:id="1819154639">
      <w:bodyDiv w:val="1"/>
      <w:marLeft w:val="0"/>
      <w:marRight w:val="0"/>
      <w:marTop w:val="0"/>
      <w:marBottom w:val="0"/>
      <w:divBdr>
        <w:top w:val="none" w:sz="0" w:space="0" w:color="auto"/>
        <w:left w:val="none" w:sz="0" w:space="0" w:color="auto"/>
        <w:bottom w:val="none" w:sz="0" w:space="0" w:color="auto"/>
        <w:right w:val="none" w:sz="0" w:space="0" w:color="auto"/>
      </w:divBdr>
    </w:div>
    <w:div w:id="1819807739">
      <w:bodyDiv w:val="1"/>
      <w:marLeft w:val="0"/>
      <w:marRight w:val="0"/>
      <w:marTop w:val="0"/>
      <w:marBottom w:val="0"/>
      <w:divBdr>
        <w:top w:val="none" w:sz="0" w:space="0" w:color="auto"/>
        <w:left w:val="none" w:sz="0" w:space="0" w:color="auto"/>
        <w:bottom w:val="none" w:sz="0" w:space="0" w:color="auto"/>
        <w:right w:val="none" w:sz="0" w:space="0" w:color="auto"/>
      </w:divBdr>
    </w:div>
    <w:div w:id="1839536269">
      <w:bodyDiv w:val="1"/>
      <w:marLeft w:val="0"/>
      <w:marRight w:val="0"/>
      <w:marTop w:val="0"/>
      <w:marBottom w:val="0"/>
      <w:divBdr>
        <w:top w:val="none" w:sz="0" w:space="0" w:color="auto"/>
        <w:left w:val="none" w:sz="0" w:space="0" w:color="auto"/>
        <w:bottom w:val="none" w:sz="0" w:space="0" w:color="auto"/>
        <w:right w:val="none" w:sz="0" w:space="0" w:color="auto"/>
      </w:divBdr>
    </w:div>
    <w:div w:id="1846750418">
      <w:bodyDiv w:val="1"/>
      <w:marLeft w:val="0"/>
      <w:marRight w:val="0"/>
      <w:marTop w:val="0"/>
      <w:marBottom w:val="0"/>
      <w:divBdr>
        <w:top w:val="none" w:sz="0" w:space="0" w:color="auto"/>
        <w:left w:val="none" w:sz="0" w:space="0" w:color="auto"/>
        <w:bottom w:val="none" w:sz="0" w:space="0" w:color="auto"/>
        <w:right w:val="none" w:sz="0" w:space="0" w:color="auto"/>
      </w:divBdr>
    </w:div>
    <w:div w:id="1856921401">
      <w:bodyDiv w:val="1"/>
      <w:marLeft w:val="0"/>
      <w:marRight w:val="0"/>
      <w:marTop w:val="0"/>
      <w:marBottom w:val="0"/>
      <w:divBdr>
        <w:top w:val="none" w:sz="0" w:space="0" w:color="auto"/>
        <w:left w:val="none" w:sz="0" w:space="0" w:color="auto"/>
        <w:bottom w:val="none" w:sz="0" w:space="0" w:color="auto"/>
        <w:right w:val="none" w:sz="0" w:space="0" w:color="auto"/>
      </w:divBdr>
    </w:div>
    <w:div w:id="1875655677">
      <w:bodyDiv w:val="1"/>
      <w:marLeft w:val="0"/>
      <w:marRight w:val="0"/>
      <w:marTop w:val="0"/>
      <w:marBottom w:val="0"/>
      <w:divBdr>
        <w:top w:val="none" w:sz="0" w:space="0" w:color="auto"/>
        <w:left w:val="none" w:sz="0" w:space="0" w:color="auto"/>
        <w:bottom w:val="none" w:sz="0" w:space="0" w:color="auto"/>
        <w:right w:val="none" w:sz="0" w:space="0" w:color="auto"/>
      </w:divBdr>
    </w:div>
    <w:div w:id="1878817140">
      <w:bodyDiv w:val="1"/>
      <w:marLeft w:val="0"/>
      <w:marRight w:val="0"/>
      <w:marTop w:val="0"/>
      <w:marBottom w:val="0"/>
      <w:divBdr>
        <w:top w:val="none" w:sz="0" w:space="0" w:color="auto"/>
        <w:left w:val="none" w:sz="0" w:space="0" w:color="auto"/>
        <w:bottom w:val="none" w:sz="0" w:space="0" w:color="auto"/>
        <w:right w:val="none" w:sz="0" w:space="0" w:color="auto"/>
      </w:divBdr>
    </w:div>
    <w:div w:id="1904484593">
      <w:bodyDiv w:val="1"/>
      <w:marLeft w:val="0"/>
      <w:marRight w:val="0"/>
      <w:marTop w:val="0"/>
      <w:marBottom w:val="0"/>
      <w:divBdr>
        <w:top w:val="none" w:sz="0" w:space="0" w:color="auto"/>
        <w:left w:val="none" w:sz="0" w:space="0" w:color="auto"/>
        <w:bottom w:val="none" w:sz="0" w:space="0" w:color="auto"/>
        <w:right w:val="none" w:sz="0" w:space="0" w:color="auto"/>
      </w:divBdr>
    </w:div>
    <w:div w:id="1907110636">
      <w:bodyDiv w:val="1"/>
      <w:marLeft w:val="0"/>
      <w:marRight w:val="0"/>
      <w:marTop w:val="0"/>
      <w:marBottom w:val="0"/>
      <w:divBdr>
        <w:top w:val="none" w:sz="0" w:space="0" w:color="auto"/>
        <w:left w:val="none" w:sz="0" w:space="0" w:color="auto"/>
        <w:bottom w:val="none" w:sz="0" w:space="0" w:color="auto"/>
        <w:right w:val="none" w:sz="0" w:space="0" w:color="auto"/>
      </w:divBdr>
    </w:div>
    <w:div w:id="1984236566">
      <w:bodyDiv w:val="1"/>
      <w:marLeft w:val="0"/>
      <w:marRight w:val="0"/>
      <w:marTop w:val="0"/>
      <w:marBottom w:val="0"/>
      <w:divBdr>
        <w:top w:val="none" w:sz="0" w:space="0" w:color="auto"/>
        <w:left w:val="none" w:sz="0" w:space="0" w:color="auto"/>
        <w:bottom w:val="none" w:sz="0" w:space="0" w:color="auto"/>
        <w:right w:val="none" w:sz="0" w:space="0" w:color="auto"/>
      </w:divBdr>
    </w:div>
    <w:div w:id="2081244945">
      <w:bodyDiv w:val="1"/>
      <w:marLeft w:val="0"/>
      <w:marRight w:val="0"/>
      <w:marTop w:val="0"/>
      <w:marBottom w:val="0"/>
      <w:divBdr>
        <w:top w:val="none" w:sz="0" w:space="0" w:color="auto"/>
        <w:left w:val="none" w:sz="0" w:space="0" w:color="auto"/>
        <w:bottom w:val="none" w:sz="0" w:space="0" w:color="auto"/>
        <w:right w:val="none" w:sz="0" w:space="0" w:color="auto"/>
      </w:divBdr>
    </w:div>
    <w:div w:id="208968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leadership.com/glossary/clan-culture/" TargetMode="External"/><Relationship Id="rId13" Type="http://schemas.openxmlformats.org/officeDocument/2006/relationships/hyperlink" Target="https://www.masterclass.com/articles/hierarchy-culture" TargetMode="External"/><Relationship Id="rId18" Type="http://schemas.openxmlformats.org/officeDocument/2006/relationships/hyperlink" Target="https://slidemodel.com/matrix-organizational-structure/" TargetMode="External"/><Relationship Id="rId3" Type="http://schemas.openxmlformats.org/officeDocument/2006/relationships/settings" Target="settings.xml"/><Relationship Id="rId21" Type="http://schemas.openxmlformats.org/officeDocument/2006/relationships/hyperlink" Target="https://www.ukessays.com/essays/business/relationship-between-organizational-structure-and-culture-business-essay.php" TargetMode="External"/><Relationship Id="rId7" Type="http://schemas.openxmlformats.org/officeDocument/2006/relationships/hyperlink" Target="https://www.breathehr.com/en-gb/blog/topic/company-culture/market-culture-what-are-the-pros-and-cons" TargetMode="External"/><Relationship Id="rId12" Type="http://schemas.openxmlformats.org/officeDocument/2006/relationships/hyperlink" Target="https://www.lawteacher.net/free-law-essays/international-law/compare-and-contrast-different-organizational-structure-and-culture-law-essay.php" TargetMode="External"/><Relationship Id="rId17" Type="http://schemas.openxmlformats.org/officeDocument/2006/relationships/hyperlink" Target="https://byjus.com/commerce/difference-between-centralization-and-decentralization/" TargetMode="External"/><Relationship Id="rId2" Type="http://schemas.openxmlformats.org/officeDocument/2006/relationships/styles" Target="styles.xml"/><Relationship Id="rId16" Type="http://schemas.openxmlformats.org/officeDocument/2006/relationships/hyperlink" Target="https://www.runn.io/blog/leadership-vs-management" TargetMode="External"/><Relationship Id="rId20" Type="http://schemas.openxmlformats.org/officeDocument/2006/relationships/hyperlink" Target="https://www.twoteachers.co.uk/post/understanding-organisational-structures-exploring-hierarchical-flat-and-matrix-structures" TargetMode="External"/><Relationship Id="rId1" Type="http://schemas.openxmlformats.org/officeDocument/2006/relationships/numbering" Target="numbering.xml"/><Relationship Id="rId6" Type="http://schemas.openxmlformats.org/officeDocument/2006/relationships/hyperlink" Target="https://www.bbc.co.uk/bitesize/guides/z6v847h/revision/1" TargetMode="External"/><Relationship Id="rId11" Type="http://schemas.openxmlformats.org/officeDocument/2006/relationships/hyperlink" Target="https://www.travelweekly.com/Travel-News/Hotel-News/Hilton-embraces-acquisitions-growth-strategy" TargetMode="External"/><Relationship Id="rId5" Type="http://schemas.openxmlformats.org/officeDocument/2006/relationships/image" Target="media/image1.png"/><Relationship Id="rId15" Type="http://schemas.openxmlformats.org/officeDocument/2006/relationships/hyperlink" Target="https://www.organimi.com/organizational-structures/hilton/" TargetMode="External"/><Relationship Id="rId23" Type="http://schemas.openxmlformats.org/officeDocument/2006/relationships/theme" Target="theme/theme1.xml"/><Relationship Id="rId10" Type="http://schemas.openxmlformats.org/officeDocument/2006/relationships/hyperlink" Target="https://jobs.hilton.com/us/en/culture" TargetMode="External"/><Relationship Id="rId19" Type="http://schemas.openxmlformats.org/officeDocument/2006/relationships/hyperlink" Target="https://link.springer.com/chapter/10.1007/978-3-031-03799-3_5" TargetMode="External"/><Relationship Id="rId4" Type="http://schemas.openxmlformats.org/officeDocument/2006/relationships/webSettings" Target="webSettings.xml"/><Relationship Id="rId9" Type="http://schemas.openxmlformats.org/officeDocument/2006/relationships/hyperlink" Target="https://theorg.com/iterate/divisional-organizational-structures" TargetMode="External"/><Relationship Id="rId14" Type="http://schemas.openxmlformats.org/officeDocument/2006/relationships/hyperlink" Target="https://www.forbes.com/advisor/business/organizational-struct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12</Pages>
  <Words>3230</Words>
  <Characters>18416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8</cp:revision>
  <dcterms:created xsi:type="dcterms:W3CDTF">2024-05-30T01:12:00Z</dcterms:created>
  <dcterms:modified xsi:type="dcterms:W3CDTF">2024-05-31T21:54:00Z</dcterms:modified>
</cp:coreProperties>
</file>