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430A94" w14:textId="4E21D2B9" w:rsidR="00503CDE" w:rsidRPr="00503CDE" w:rsidRDefault="00503CDE">
      <w:pPr>
        <w:rPr>
          <w:b/>
          <w:bCs/>
          <w:sz w:val="32"/>
          <w:szCs w:val="32"/>
        </w:rPr>
      </w:pPr>
      <w:r w:rsidRPr="00503CDE">
        <w:rPr>
          <w:b/>
          <w:bCs/>
          <w:sz w:val="32"/>
          <w:szCs w:val="32"/>
        </w:rPr>
        <w:t xml:space="preserve">My Takings from the </w:t>
      </w:r>
      <w:r>
        <w:rPr>
          <w:b/>
          <w:bCs/>
          <w:sz w:val="32"/>
          <w:szCs w:val="32"/>
        </w:rPr>
        <w:t>Dance</w:t>
      </w:r>
      <w:r w:rsidRPr="00503CDE">
        <w:rPr>
          <w:b/>
          <w:bCs/>
          <w:sz w:val="32"/>
          <w:szCs w:val="32"/>
        </w:rPr>
        <w:t xml:space="preserve"> and</w:t>
      </w:r>
      <w:r>
        <w:rPr>
          <w:b/>
          <w:bCs/>
          <w:sz w:val="32"/>
          <w:szCs w:val="32"/>
        </w:rPr>
        <w:t xml:space="preserve"> Choreography</w:t>
      </w:r>
      <w:r w:rsidRPr="00503CDE">
        <w:rPr>
          <w:b/>
          <w:bCs/>
          <w:sz w:val="32"/>
          <w:szCs w:val="32"/>
        </w:rPr>
        <w:t xml:space="preserve"> Module and Assessment, including Process and Reflection</w:t>
      </w:r>
    </w:p>
    <w:p w14:paraId="0469A479" w14:textId="2E907E1E" w:rsidR="001A0F9F" w:rsidRDefault="00462AE0">
      <w:r>
        <w:t xml:space="preserve">This module has taught me how to approach new dance styles with improved technicality </w:t>
      </w:r>
      <w:r w:rsidR="001A0F9F">
        <w:t xml:space="preserve">and confidence </w:t>
      </w:r>
      <w:r>
        <w:t xml:space="preserve">and has bettered my </w:t>
      </w:r>
      <w:r w:rsidR="00821FB7">
        <w:t xml:space="preserve">memory of choreography and counts. </w:t>
      </w:r>
      <w:r w:rsidR="00C92FA5">
        <w:t>I was nervous to begin this module as I know I have often struggled in the past with keeping to a rhythm which is a key fundamental of dance. However, I have felt myself drastically improve over the sessions and now feel much more confident in my abilities to recognise different numbers of counts and the rhythms of</w:t>
      </w:r>
      <w:r w:rsidR="0015770F">
        <w:t xml:space="preserve"> </w:t>
      </w:r>
      <w:r w:rsidR="00C92FA5">
        <w:t>music. Dance and Choreography has introduced me to many new styles of dance which has enabled me to identify different genres both in choreography and in music – for example</w:t>
      </w:r>
      <w:r w:rsidR="00E2194E">
        <w:t>,</w:t>
      </w:r>
      <w:r w:rsidR="00C92FA5">
        <w:t xml:space="preserve"> what step might one pair with a certain musical section? We also explored the body in movement</w:t>
      </w:r>
      <w:r w:rsidR="00E2194E">
        <w:t xml:space="preserve"> and achieving refined motion and technique. </w:t>
      </w:r>
    </w:p>
    <w:p w14:paraId="2B431618" w14:textId="052A5BB1" w:rsidR="00A830CD" w:rsidRDefault="00E2194E">
      <w:r>
        <w:t xml:space="preserve">In our very first session we began with a ‘technique circle’. While doubling as a warmup I have found to be very effective in targeting joints and muscles, it also showed me some basic technical movements such as the plie. This was further explored </w:t>
      </w:r>
      <w:r w:rsidR="00B43F0E">
        <w:t>in ballet in following sessions</w:t>
      </w:r>
      <w:r>
        <w:t xml:space="preserve"> where we did barre work. I thoroughly enjoyed this, finding I like to follow a clear structure or ‘rules’ and the activation of the body was incredibly interesting to me as a martial artist. I decided to research further into dancers’ anatomy</w:t>
      </w:r>
      <w:r w:rsidR="00C95164">
        <w:t>,</w:t>
      </w:r>
      <w:r>
        <w:t xml:space="preserve"> particularly in ba</w:t>
      </w:r>
      <w:r w:rsidR="00AE16DF">
        <w:t>llet. Over the weeks I felt my posture improve as I had clear visualisations. (See Appendix 1) I began really struggling to align my spine during movements such as plies and arabesques but by engaging my core and focusing on where my hips and head sat</w:t>
      </w:r>
      <w:r w:rsidR="00254CC9">
        <w:t>,</w:t>
      </w:r>
      <w:r w:rsidR="00AE16DF">
        <w:t xml:space="preserve"> I felt myself achieve these with </w:t>
      </w:r>
      <w:r w:rsidR="00770BD6">
        <w:t>fewer</w:t>
      </w:r>
      <w:r w:rsidR="00AE16DF">
        <w:t xml:space="preserve"> errors than before. </w:t>
      </w:r>
    </w:p>
    <w:p w14:paraId="2608BD16" w14:textId="01F6C056" w:rsidR="00AE16DF" w:rsidRDefault="00AE16DF">
      <w:r>
        <w:t>A slightly similar style was that of the work of Merce Cunningham. I was surprised to find our work on this was what</w:t>
      </w:r>
      <w:r w:rsidR="00254CC9">
        <w:t xml:space="preserve"> </w:t>
      </w:r>
      <w:r>
        <w:t>likely helped me most. I had to focus on the very slight movements of my body, holding a posture and keeping to a count. The clear</w:t>
      </w:r>
      <w:r w:rsidR="00E72751">
        <w:t>,</w:t>
      </w:r>
      <w:r>
        <w:t xml:space="preserve"> more simple gestures really aided me in feeling confident when approaching rhythm </w:t>
      </w:r>
      <w:r w:rsidR="00E72751">
        <w:t>as I could achieve these while still actively counting in my head. Also the style of teaching where we were given so many ‘moves’ to complete in</w:t>
      </w:r>
      <w:r w:rsidR="00A0263C">
        <w:t xml:space="preserve"> so many counts</w:t>
      </w:r>
      <w:r w:rsidR="00E72751">
        <w:t xml:space="preserve"> was incredibly beneficiary to me working on my memory. I believe this was a key basis to my dance knowledge that set me up well for learning extended choreography. </w:t>
      </w:r>
    </w:p>
    <w:p w14:paraId="0B96B5BE" w14:textId="4FE9D6F5" w:rsidR="0036655F" w:rsidRDefault="00E72751">
      <w:r>
        <w:t>My favourite choreographic pieces we learnt for our assessment were in Line Dancing and the style of Bob Fosse.</w:t>
      </w:r>
      <w:r w:rsidR="00567D45">
        <w:t xml:space="preserve"> This may have been down to neither requiring partner work which in early sessions</w:t>
      </w:r>
      <w:r w:rsidR="00567D45" w:rsidRPr="00567D45">
        <w:t xml:space="preserve"> </w:t>
      </w:r>
      <w:r w:rsidR="00567D45">
        <w:t xml:space="preserve">I </w:t>
      </w:r>
      <w:r w:rsidR="00567D45" w:rsidRPr="00567D45">
        <w:t>struggle</w:t>
      </w:r>
      <w:r w:rsidR="00567D45">
        <w:t xml:space="preserve">d with </w:t>
      </w:r>
      <w:r w:rsidR="00567D45" w:rsidRPr="00567D45">
        <w:t>due to a lack of confidence in</w:t>
      </w:r>
      <w:r w:rsidR="00567D45">
        <w:t xml:space="preserve"> my abilities. This</w:t>
      </w:r>
      <w:r w:rsidR="00567D45" w:rsidRPr="00567D45">
        <w:t xml:space="preserve"> led me to feel I was ‘sabotaging’ my partner</w:t>
      </w:r>
      <w:r w:rsidR="00567D45">
        <w:t xml:space="preserve"> but as I practiced more each week I began to remove myself from this way of thinking. A big help in this was rotating partners </w:t>
      </w:r>
      <w:r w:rsidR="00254607">
        <w:t>meaning</w:t>
      </w:r>
      <w:r w:rsidR="00567D45">
        <w:t xml:space="preserve"> I worked with classmates of all abilities and found myself both peer learning and teaching. However</w:t>
      </w:r>
      <w:r w:rsidR="00932771">
        <w:t>,</w:t>
      </w:r>
      <w:r w:rsidR="00567D45">
        <w:t xml:space="preserve"> I truly enjoyed the sharp moves of both dances and strong spatial structure. Similar to ballet, I relished the slight regiment to it. I really improved, however, when I began to bring more energy </w:t>
      </w:r>
      <w:r w:rsidR="00BE2AE3">
        <w:t>into</w:t>
      </w:r>
      <w:r w:rsidR="00567D45">
        <w:t xml:space="preserve"> each dance and added my own stylisation.</w:t>
      </w:r>
      <w:r w:rsidR="0036655F">
        <w:t xml:space="preserve"> In the introduction to </w:t>
      </w:r>
      <w:r w:rsidR="0036655F" w:rsidRPr="0036655F">
        <w:t xml:space="preserve">On </w:t>
      </w:r>
      <w:r w:rsidR="00D27B1B">
        <w:t>C</w:t>
      </w:r>
      <w:r w:rsidR="0036655F" w:rsidRPr="0036655F">
        <w:t xml:space="preserve">horeography &amp; </w:t>
      </w:r>
      <w:r w:rsidR="0036655F">
        <w:t>M</w:t>
      </w:r>
      <w:r w:rsidR="0036655F" w:rsidRPr="0036655F">
        <w:t xml:space="preserve">aking </w:t>
      </w:r>
      <w:r w:rsidR="0036655F">
        <w:t>D</w:t>
      </w:r>
      <w:r w:rsidR="0036655F" w:rsidRPr="0036655F">
        <w:t xml:space="preserve">ance </w:t>
      </w:r>
      <w:r w:rsidR="0036655F">
        <w:t>T</w:t>
      </w:r>
      <w:r w:rsidR="0036655F" w:rsidRPr="0036655F">
        <w:t>heatre</w:t>
      </w:r>
      <w:r w:rsidR="0036655F">
        <w:t xml:space="preserve"> </w:t>
      </w:r>
      <w:r w:rsidR="00261EEC">
        <w:t>(</w:t>
      </w:r>
      <w:r w:rsidR="0036655F">
        <w:t xml:space="preserve">Mark </w:t>
      </w:r>
      <w:r w:rsidR="00261EEC">
        <w:t>Bruce,</w:t>
      </w:r>
      <w:r w:rsidR="007E0627">
        <w:t xml:space="preserve"> 2018</w:t>
      </w:r>
      <w:r w:rsidR="00261EEC">
        <w:t xml:space="preserve"> )</w:t>
      </w:r>
      <w:r w:rsidR="0036655F">
        <w:t xml:space="preserve"> it states </w:t>
      </w:r>
      <w:r w:rsidR="0036655F" w:rsidRPr="007E0627">
        <w:rPr>
          <w:i/>
          <w:iCs/>
        </w:rPr>
        <w:t xml:space="preserve">that </w:t>
      </w:r>
      <w:r w:rsidR="0036655F" w:rsidRPr="007E0627">
        <w:t>“</w:t>
      </w:r>
      <w:r w:rsidR="0036655F" w:rsidRPr="007E0627">
        <w:rPr>
          <w:i/>
          <w:iCs/>
        </w:rPr>
        <w:t>A choreographer is an artist whose means of expression is movement</w:t>
      </w:r>
      <w:r w:rsidR="0036655F" w:rsidRPr="007E0627">
        <w:t>”</w:t>
      </w:r>
      <w:r w:rsidR="0036655F" w:rsidRPr="007E0627">
        <w:t>.</w:t>
      </w:r>
      <w:r w:rsidR="0036655F">
        <w:t xml:space="preserve"> I wanted to draw on this and express the stories of each choreography by improvising my own added gestures and using facial expressions to build on the style of different dances or ‘artworks’. </w:t>
      </w:r>
    </w:p>
    <w:p w14:paraId="3494D138" w14:textId="3600D80C" w:rsidR="00567D45" w:rsidRDefault="00567D45">
      <w:r>
        <w:t xml:space="preserve">One of the greatest opportunities for this was during the Lindy Hop. I had explored </w:t>
      </w:r>
      <w:r w:rsidR="0036655F">
        <w:t>swing before as a child so already felt more comfortable in this style. While the switches in count numbers were tough to follow at first</w:t>
      </w:r>
      <w:r w:rsidR="000B599F">
        <w:t>,</w:t>
      </w:r>
      <w:r w:rsidR="0036655F">
        <w:t xml:space="preserve"> I found the high energy to the dance infectious and thus it was easier to slip into the rhythm more naturally as time passed.</w:t>
      </w:r>
      <w:r w:rsidR="00BA6E1B">
        <w:t xml:space="preserve"> I often slipped up and would move too fast for the early six count and then proceed to </w:t>
      </w:r>
      <w:r w:rsidR="002E6113">
        <w:t>move too slow for the following eight count.</w:t>
      </w:r>
      <w:r w:rsidR="0036655F">
        <w:t xml:space="preserve"> </w:t>
      </w:r>
      <w:r w:rsidR="00D12075">
        <w:t xml:space="preserve">One piece of advice was to </w:t>
      </w:r>
      <w:r w:rsidR="006C2D9C">
        <w:lastRenderedPageBreak/>
        <w:t xml:space="preserve">play with body weights and pull to create more of a swing. This helped slow us down </w:t>
      </w:r>
      <w:r w:rsidR="00890BD3">
        <w:t xml:space="preserve">and was very effective in embodying the style more. </w:t>
      </w:r>
      <w:r w:rsidR="00266882">
        <w:t>When building on my reading</w:t>
      </w:r>
      <w:r w:rsidR="0089414D">
        <w:t>,</w:t>
      </w:r>
      <w:r w:rsidR="00266882">
        <w:t xml:space="preserve"> I chose to add a </w:t>
      </w:r>
      <w:r w:rsidR="002273D7">
        <w:t>waving</w:t>
      </w:r>
      <w:r w:rsidR="00266882">
        <w:t xml:space="preserve"> motion to my </w:t>
      </w:r>
      <w:r w:rsidR="002273D7">
        <w:t>hips and shoulders</w:t>
      </w:r>
      <w:r w:rsidR="0091263F">
        <w:t xml:space="preserve">, which also helped me when thinking of character. </w:t>
      </w:r>
    </w:p>
    <w:p w14:paraId="6EF8160B" w14:textId="77777777" w:rsidR="00D034B7" w:rsidRDefault="001E5D61">
      <w:r w:rsidRPr="001E5D61">
        <w:t>“</w:t>
      </w:r>
      <w:r w:rsidRPr="007E0627">
        <w:rPr>
          <w:i/>
          <w:iCs/>
        </w:rPr>
        <w:t>In A Challenge for the Actor, acting teacher Uta Hagen writes, “Laurette Taylor was my idol and an inspiration to me. She believed her work of identification was incomplete until she was ‘wearing the underpants of the character</w:t>
      </w:r>
      <w:r w:rsidRPr="001E5D61">
        <w:t>.’”</w:t>
      </w:r>
      <w:r>
        <w:t xml:space="preserve"> </w:t>
      </w:r>
    </w:p>
    <w:p w14:paraId="2589E298" w14:textId="015196C6" w:rsidR="001E5D61" w:rsidRDefault="00F449B7">
      <w:r>
        <w:t xml:space="preserve">This passage came from </w:t>
      </w:r>
      <w:r w:rsidR="001264BC" w:rsidRPr="001264BC">
        <w:t xml:space="preserve">Dance </w:t>
      </w:r>
      <w:r w:rsidR="001264BC">
        <w:t>I</w:t>
      </w:r>
      <w:r w:rsidR="001264BC" w:rsidRPr="001264BC">
        <w:t xml:space="preserve">magery for </w:t>
      </w:r>
      <w:r w:rsidR="001264BC">
        <w:t>T</w:t>
      </w:r>
      <w:r w:rsidR="001264BC" w:rsidRPr="001264BC">
        <w:t xml:space="preserve">echnique and </w:t>
      </w:r>
      <w:r w:rsidR="001264BC">
        <w:t>P</w:t>
      </w:r>
      <w:r w:rsidR="001264BC" w:rsidRPr="001264BC">
        <w:t>erformance</w:t>
      </w:r>
      <w:r w:rsidR="007E0627">
        <w:t xml:space="preserve"> (</w:t>
      </w:r>
      <w:r w:rsidR="00100249">
        <w:t>Eric Franklin, 2014)</w:t>
      </w:r>
      <w:r w:rsidR="006F1CE1">
        <w:t xml:space="preserve"> and reminded me to focus on </w:t>
      </w:r>
      <w:r w:rsidR="00B6663D">
        <w:t xml:space="preserve">the story we wanted to convey </w:t>
      </w:r>
      <w:r w:rsidR="00165669">
        <w:t>as</w:t>
      </w:r>
      <w:r w:rsidR="00B6663D">
        <w:t xml:space="preserve"> we had been advised by our tutor. </w:t>
      </w:r>
      <w:r w:rsidR="00165669">
        <w:t xml:space="preserve">For example, during the Waltz I </w:t>
      </w:r>
      <w:r w:rsidR="00FF198F">
        <w:t xml:space="preserve">always thought of the </w:t>
      </w:r>
      <w:r w:rsidR="008422A1">
        <w:t>fair</w:t>
      </w:r>
      <w:r w:rsidR="00FF198F">
        <w:t>y</w:t>
      </w:r>
      <w:r w:rsidR="008422A1">
        <w:t>tale The Twelve Dancing Princesses</w:t>
      </w:r>
      <w:r w:rsidR="00000CDC">
        <w:t xml:space="preserve"> so </w:t>
      </w:r>
      <w:r w:rsidR="009522DE">
        <w:t xml:space="preserve">imagined I was one of the princesses dancing with her sister. This helped me </w:t>
      </w:r>
      <w:r w:rsidR="00051E67">
        <w:t xml:space="preserve">with posture and hold as I had characterised royalty and added a mental purpose to my movement that I hoped </w:t>
      </w:r>
      <w:r w:rsidR="00BA6E1B">
        <w:t xml:space="preserve">showed outwardly. </w:t>
      </w:r>
      <w:r w:rsidR="006F5DF1">
        <w:t>I often let the hold slip during the Waltz as I focused on the footwork</w:t>
      </w:r>
      <w:r w:rsidR="008A07CB">
        <w:t>. By discussing this with my partner she was able to support me as I picked up the steps</w:t>
      </w:r>
      <w:r w:rsidR="002D4C28">
        <w:t>,</w:t>
      </w:r>
      <w:r w:rsidR="008A07CB">
        <w:t xml:space="preserve"> </w:t>
      </w:r>
      <w:r w:rsidR="007A2A0C">
        <w:t xml:space="preserve">by which time I was doing it naturally and no longer needed to rely on her. </w:t>
      </w:r>
    </w:p>
    <w:p w14:paraId="62B5B8BF" w14:textId="16524E0D" w:rsidR="002D4C28" w:rsidRDefault="002D4C28">
      <w:r>
        <w:t xml:space="preserve">This was a key theme for me throughout this module. I found it takes me a while to </w:t>
      </w:r>
      <w:r w:rsidR="002B48D2">
        <w:t xml:space="preserve">cement steps in my memory so was seemingly having to independently practice the dances much more so than my </w:t>
      </w:r>
      <w:r w:rsidR="00994522">
        <w:t>classmates. On top of also practicing my counts to music most night</w:t>
      </w:r>
      <w:r w:rsidR="00615FB1">
        <w:t>s</w:t>
      </w:r>
      <w:r w:rsidR="00994522">
        <w:t xml:space="preserve"> to improve my understanding of rhythm, this was incredibly frustrating. </w:t>
      </w:r>
      <w:r w:rsidR="00B11B25">
        <w:t xml:space="preserve">I decided to draw on knowledge from a previous module and </w:t>
      </w:r>
      <w:r w:rsidR="003F0AC5">
        <w:t>applied Laban’s Effort Graph</w:t>
      </w:r>
      <w:r w:rsidR="002D07FE">
        <w:t xml:space="preserve"> (See Appendix 2)</w:t>
      </w:r>
      <w:r w:rsidR="003F0AC5">
        <w:t xml:space="preserve"> to the choreography. By breaking </w:t>
      </w:r>
      <w:r w:rsidR="003D541E">
        <w:t xml:space="preserve">movements </w:t>
      </w:r>
      <w:r w:rsidR="003F0AC5">
        <w:t>down into</w:t>
      </w:r>
      <w:r w:rsidR="003D541E">
        <w:t xml:space="preserve"> weight, space, time and flow</w:t>
      </w:r>
      <w:r w:rsidR="001D3A69">
        <w:t xml:space="preserve"> </w:t>
      </w:r>
      <w:r w:rsidR="00714B33">
        <w:t>I saw my work in a more comprehensible way for me</w:t>
      </w:r>
      <w:r w:rsidR="00D54C28">
        <w:t>.</w:t>
      </w:r>
      <w:r w:rsidR="00C7625A">
        <w:t xml:space="preserve"> This was a great basis for </w:t>
      </w:r>
      <w:r w:rsidR="008871EC">
        <w:t>understanding dance</w:t>
      </w:r>
      <w:r w:rsidR="00EB32F6">
        <w:t>s</w:t>
      </w:r>
      <w:r w:rsidR="008871EC">
        <w:t xml:space="preserve"> but I found later on </w:t>
      </w:r>
      <w:r w:rsidR="00D54C28">
        <w:t>being too analytical</w:t>
      </w:r>
      <w:r w:rsidR="008871EC">
        <w:t xml:space="preserve"> hindering</w:t>
      </w:r>
      <w:r w:rsidR="00EB32F6">
        <w:t>,</w:t>
      </w:r>
      <w:r w:rsidR="00D54C28">
        <w:t xml:space="preserve"> with my tutor </w:t>
      </w:r>
      <w:r w:rsidR="00C7625A">
        <w:t>advising I trust my instincts more</w:t>
      </w:r>
      <w:r w:rsidR="008871EC">
        <w:t xml:space="preserve">. </w:t>
      </w:r>
      <w:r w:rsidR="001C74ED">
        <w:t xml:space="preserve">This proved to be very important advice during some contemporary dance exploration. </w:t>
      </w:r>
      <w:r w:rsidR="006D7036">
        <w:t xml:space="preserve">I struggled to remember and keep in time </w:t>
      </w:r>
      <w:r w:rsidR="00560987">
        <w:t xml:space="preserve">for a </w:t>
      </w:r>
      <w:r w:rsidR="00B16F7D">
        <w:t>percussion</w:t>
      </w:r>
      <w:r w:rsidR="00560987">
        <w:t xml:space="preserve"> piece inspired by </w:t>
      </w:r>
      <w:proofErr w:type="spellStart"/>
      <w:r w:rsidR="00560987">
        <w:t>Tuplet</w:t>
      </w:r>
      <w:proofErr w:type="spellEnd"/>
      <w:r w:rsidR="00552700">
        <w:t xml:space="preserve"> (</w:t>
      </w:r>
      <w:r w:rsidR="00560987">
        <w:t>Alexander Ekman</w:t>
      </w:r>
      <w:r w:rsidR="00552700">
        <w:t>, 2012)</w:t>
      </w:r>
      <w:r w:rsidR="00050494">
        <w:t xml:space="preserve"> but once I stopped thinking about what </w:t>
      </w:r>
      <w:r w:rsidR="00FD26BE">
        <w:t>came</w:t>
      </w:r>
      <w:r w:rsidR="00050494">
        <w:t xml:space="preserve"> next I found my body already knew. </w:t>
      </w:r>
      <w:r w:rsidR="00E94C8E">
        <w:t xml:space="preserve">Surprisingly, I also felt most confident when creating some choreography of my own </w:t>
      </w:r>
      <w:r w:rsidR="00D034B7">
        <w:t>in an activity involving touch</w:t>
      </w:r>
      <w:r w:rsidR="00FD26BE">
        <w:t>ing</w:t>
      </w:r>
      <w:r w:rsidR="00D034B7">
        <w:t xml:space="preserve"> an imagined box</w:t>
      </w:r>
      <w:r w:rsidR="008D13FE">
        <w:t xml:space="preserve"> corners</w:t>
      </w:r>
      <w:r w:rsidR="00D034B7">
        <w:t xml:space="preserve"> with different body part</w:t>
      </w:r>
      <w:r w:rsidR="008D13FE">
        <w:t>s. By approaching this task</w:t>
      </w:r>
      <w:r w:rsidR="00734934">
        <w:t xml:space="preserve"> completely physically</w:t>
      </w:r>
      <w:r w:rsidR="008E1F04">
        <w:t>,</w:t>
      </w:r>
      <w:r w:rsidR="00734934">
        <w:t xml:space="preserve"> instead of mentally</w:t>
      </w:r>
      <w:r w:rsidR="008E1F04">
        <w:t>,</w:t>
      </w:r>
      <w:r w:rsidR="00734934">
        <w:t xml:space="preserve"> I was able to throw away any self-doubts and create a confident, cohesive piece I was proud of. </w:t>
      </w:r>
    </w:p>
    <w:p w14:paraId="0BF6D851" w14:textId="1544E138" w:rsidR="00734934" w:rsidRDefault="002F6CFA">
      <w:r>
        <w:t xml:space="preserve">I felt very positively about our assessment piece and its outcome. </w:t>
      </w:r>
      <w:r w:rsidR="00764E93">
        <w:t xml:space="preserve">I tried to remember all the advice I had been given like bending my knees into the Waltz or </w:t>
      </w:r>
      <w:r w:rsidR="00F6373A">
        <w:t xml:space="preserve">using my periphery to </w:t>
      </w:r>
      <w:r w:rsidR="00B75A95">
        <w:t>stay in line with my classmates during Line dancing. However, I also let the energy</w:t>
      </w:r>
      <w:r w:rsidR="00C64761">
        <w:t xml:space="preserve"> of the music and style of movement</w:t>
      </w:r>
      <w:r w:rsidR="00B75A95">
        <w:t xml:space="preserve"> </w:t>
      </w:r>
      <w:r w:rsidR="00C64761">
        <w:t xml:space="preserve">guide me and I felt this greatly affected the atmosphere of each dance. </w:t>
      </w:r>
      <w:r w:rsidR="004F46A3">
        <w:t xml:space="preserve">From beginning this module with little knowledge of any of the dance styles and </w:t>
      </w:r>
      <w:r w:rsidR="00BA077D">
        <w:t xml:space="preserve">insecure in my rhythm keeping abilities, I believe I progressed immensely </w:t>
      </w:r>
      <w:r w:rsidR="00E54244">
        <w:t xml:space="preserve">and found the process incredibly supportive and enjoyable. </w:t>
      </w:r>
    </w:p>
    <w:p w14:paraId="7B27DEB2" w14:textId="13FA1F16" w:rsidR="00503CDE" w:rsidRDefault="00503CDE">
      <w:pPr>
        <w:rPr>
          <w:b/>
          <w:bCs/>
          <w:sz w:val="28"/>
          <w:szCs w:val="28"/>
        </w:rPr>
      </w:pPr>
      <w:r w:rsidRPr="00662B87">
        <w:rPr>
          <w:b/>
          <w:bCs/>
          <w:sz w:val="28"/>
          <w:szCs w:val="28"/>
        </w:rPr>
        <w:t>Bibliography</w:t>
      </w:r>
    </w:p>
    <w:p w14:paraId="668DA327" w14:textId="44403216" w:rsidR="00662B87" w:rsidRDefault="00261EEC">
      <w:r>
        <w:t>Bruc</w:t>
      </w:r>
      <w:r w:rsidR="00BA764D">
        <w:t>e,</w:t>
      </w:r>
      <w:r>
        <w:t xml:space="preserve"> M</w:t>
      </w:r>
      <w:r w:rsidR="00BA764D">
        <w:t>. (</w:t>
      </w:r>
      <w:r w:rsidR="007E0627">
        <w:t>2018</w:t>
      </w:r>
      <w:r w:rsidR="00BA764D">
        <w:t>)</w:t>
      </w:r>
      <w:r>
        <w:t xml:space="preserve"> </w:t>
      </w:r>
      <w:r w:rsidRPr="00BA764D">
        <w:rPr>
          <w:i/>
          <w:iCs/>
        </w:rPr>
        <w:t xml:space="preserve">On </w:t>
      </w:r>
      <w:r w:rsidR="00BA764D" w:rsidRPr="00BA764D">
        <w:rPr>
          <w:i/>
          <w:iCs/>
        </w:rPr>
        <w:t>ch</w:t>
      </w:r>
      <w:r w:rsidRPr="00BA764D">
        <w:rPr>
          <w:i/>
          <w:iCs/>
        </w:rPr>
        <w:t xml:space="preserve">oreography </w:t>
      </w:r>
      <w:r w:rsidR="00BA764D" w:rsidRPr="00BA764D">
        <w:rPr>
          <w:i/>
          <w:iCs/>
        </w:rPr>
        <w:t>&amp;</w:t>
      </w:r>
      <w:r w:rsidRPr="00BA764D">
        <w:rPr>
          <w:i/>
          <w:iCs/>
        </w:rPr>
        <w:t xml:space="preserve"> </w:t>
      </w:r>
      <w:r w:rsidR="00BA764D" w:rsidRPr="00BA764D">
        <w:rPr>
          <w:i/>
          <w:iCs/>
        </w:rPr>
        <w:t>m</w:t>
      </w:r>
      <w:r w:rsidRPr="00BA764D">
        <w:rPr>
          <w:i/>
          <w:iCs/>
        </w:rPr>
        <w:t xml:space="preserve">aking </w:t>
      </w:r>
      <w:r w:rsidR="00BA764D" w:rsidRPr="00BA764D">
        <w:rPr>
          <w:i/>
          <w:iCs/>
        </w:rPr>
        <w:t>d</w:t>
      </w:r>
      <w:r w:rsidRPr="00BA764D">
        <w:rPr>
          <w:i/>
          <w:iCs/>
        </w:rPr>
        <w:t xml:space="preserve">ance </w:t>
      </w:r>
      <w:r w:rsidR="00BA764D" w:rsidRPr="00BA764D">
        <w:rPr>
          <w:i/>
          <w:iCs/>
        </w:rPr>
        <w:t>t</w:t>
      </w:r>
      <w:r w:rsidRPr="00BA764D">
        <w:rPr>
          <w:i/>
          <w:iCs/>
        </w:rPr>
        <w:t>heatre</w:t>
      </w:r>
      <w:r w:rsidR="00C9243B">
        <w:rPr>
          <w:i/>
          <w:iCs/>
        </w:rPr>
        <w:t>.</w:t>
      </w:r>
      <w:r w:rsidR="00BA764D">
        <w:rPr>
          <w:i/>
          <w:iCs/>
        </w:rPr>
        <w:t xml:space="preserve"> </w:t>
      </w:r>
      <w:r w:rsidR="00C9243B" w:rsidRPr="00C9243B">
        <w:t>London</w:t>
      </w:r>
      <w:r w:rsidR="00AC28B5" w:rsidRPr="00C9243B">
        <w:t>:</w:t>
      </w:r>
      <w:r w:rsidR="00C9243B" w:rsidRPr="00C9243B">
        <w:t xml:space="preserve"> </w:t>
      </w:r>
      <w:r w:rsidR="00AC28B5" w:rsidRPr="00C9243B">
        <w:t>Oberon Books</w:t>
      </w:r>
      <w:r w:rsidR="00C9243B">
        <w:t>.</w:t>
      </w:r>
    </w:p>
    <w:p w14:paraId="118C72F6" w14:textId="252EED39" w:rsidR="00170AC9" w:rsidRDefault="00A25B10">
      <w:r>
        <w:t>(</w:t>
      </w:r>
      <w:r w:rsidR="00170AC9">
        <w:t>Ekman, A.</w:t>
      </w:r>
      <w:r>
        <w:t>)</w:t>
      </w:r>
      <w:r w:rsidR="00B15365">
        <w:t xml:space="preserve"> </w:t>
      </w:r>
      <w:r>
        <w:t>Cedar Lake Dance</w:t>
      </w:r>
      <w:r w:rsidR="00170AC9">
        <w:t xml:space="preserve"> (</w:t>
      </w:r>
      <w:r w:rsidR="00DF086A">
        <w:t xml:space="preserve">2012) </w:t>
      </w:r>
      <w:proofErr w:type="spellStart"/>
      <w:r w:rsidR="00DF086A" w:rsidRPr="00DF086A">
        <w:rPr>
          <w:i/>
          <w:iCs/>
        </w:rPr>
        <w:t>Tuplet</w:t>
      </w:r>
      <w:proofErr w:type="spellEnd"/>
      <w:r w:rsidR="00DF086A" w:rsidRPr="00DF086A">
        <w:rPr>
          <w:i/>
          <w:iCs/>
        </w:rPr>
        <w:t xml:space="preserve"> by Alexander Ekman.</w:t>
      </w:r>
      <w:r w:rsidR="00DF086A">
        <w:t xml:space="preserve"> Available at: </w:t>
      </w:r>
      <w:hyperlink r:id="rId4" w:history="1">
        <w:r w:rsidR="00DF086A" w:rsidRPr="00F03A30">
          <w:rPr>
            <w:rStyle w:val="Hyperlink"/>
          </w:rPr>
          <w:t>https://www.youtube.com/watch?v=TuXYKxkxJbo</w:t>
        </w:r>
      </w:hyperlink>
      <w:r w:rsidR="00DF086A">
        <w:t xml:space="preserve"> </w:t>
      </w:r>
      <w:r w:rsidR="00DE7681">
        <w:t>(Accessed</w:t>
      </w:r>
      <w:r w:rsidR="00552700">
        <w:t>:</w:t>
      </w:r>
      <w:r w:rsidR="00DE7681">
        <w:t xml:space="preserve"> </w:t>
      </w:r>
      <w:r w:rsidR="00AA78A7">
        <w:t>13</w:t>
      </w:r>
      <w:r w:rsidR="00833093">
        <w:t xml:space="preserve"> January 2026 onwards)</w:t>
      </w:r>
      <w:r w:rsidR="00552700">
        <w:t>.</w:t>
      </w:r>
    </w:p>
    <w:p w14:paraId="050E1402" w14:textId="617124AC" w:rsidR="00A830CD" w:rsidRDefault="007C1DD8">
      <w:r>
        <w:t xml:space="preserve">Franklin, E. </w:t>
      </w:r>
      <w:r w:rsidR="00B03E58">
        <w:t xml:space="preserve">(2014) </w:t>
      </w:r>
      <w:r w:rsidR="00B03E58" w:rsidRPr="00B03E58">
        <w:rPr>
          <w:i/>
          <w:iCs/>
        </w:rPr>
        <w:t>Dance imagery for technique and performance</w:t>
      </w:r>
      <w:r w:rsidR="00B03E58">
        <w:t xml:space="preserve">. Illinois: Human Kinetics. </w:t>
      </w:r>
    </w:p>
    <w:p w14:paraId="2A5C9E27" w14:textId="77777777" w:rsidR="00170AC9" w:rsidRDefault="00170AC9"/>
    <w:p w14:paraId="469105E4" w14:textId="5E3FE0CA" w:rsidR="00462AE0" w:rsidRDefault="00ED70F8">
      <w:pPr>
        <w:rPr>
          <w:b/>
          <w:bCs/>
          <w:sz w:val="28"/>
          <w:szCs w:val="28"/>
        </w:rPr>
      </w:pPr>
      <w:r w:rsidRPr="00ED70F8">
        <w:rPr>
          <w:b/>
          <w:bCs/>
          <w:sz w:val="28"/>
          <w:szCs w:val="28"/>
        </w:rPr>
        <w:t>Appendix</w:t>
      </w:r>
    </w:p>
    <w:p w14:paraId="7BEA3F87" w14:textId="12ABFB73" w:rsidR="00ED70F8" w:rsidRDefault="002F033D">
      <w:r>
        <w:lastRenderedPageBreak/>
        <w:t>Appendix 1:</w:t>
      </w:r>
      <w:r w:rsidR="007C663E">
        <w:t xml:space="preserve"> Plie form</w:t>
      </w:r>
      <w:r w:rsidR="00E81157">
        <w:t xml:space="preserve"> </w:t>
      </w:r>
      <w:r w:rsidR="007C663E">
        <w:t>f</w:t>
      </w:r>
      <w:r w:rsidR="00E81157">
        <w:t xml:space="preserve">rom </w:t>
      </w:r>
      <w:r w:rsidR="007C663E">
        <w:t>C</w:t>
      </w:r>
      <w:r w:rsidR="00E81157">
        <w:t>hapter 8 of Dance Imagery for Technique and Performance</w:t>
      </w:r>
    </w:p>
    <w:p w14:paraId="620C9E2C" w14:textId="4CA7960A" w:rsidR="002F033D" w:rsidRDefault="00380F0E">
      <w:r>
        <w:rPr>
          <w:noProof/>
        </w:rPr>
        <w:drawing>
          <wp:inline distT="0" distB="0" distL="0" distR="0" wp14:anchorId="5EA6F259" wp14:editId="705F4047">
            <wp:extent cx="1725930" cy="3634817"/>
            <wp:effectExtent l="0" t="0" r="7620" b="3810"/>
            <wp:docPr id="13517517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726922" cy="3636907"/>
                    </a:xfrm>
                    <a:prstGeom prst="rect">
                      <a:avLst/>
                    </a:prstGeom>
                    <a:noFill/>
                  </pic:spPr>
                </pic:pic>
              </a:graphicData>
            </a:graphic>
          </wp:inline>
        </w:drawing>
      </w:r>
    </w:p>
    <w:p w14:paraId="2B918FFE" w14:textId="1C347873" w:rsidR="00380F0E" w:rsidRDefault="00380F0E">
      <w:r>
        <w:t xml:space="preserve">Appendix 2: </w:t>
      </w:r>
      <w:r w:rsidR="00E81157">
        <w:t>Laban’s Effort Graph</w:t>
      </w:r>
    </w:p>
    <w:p w14:paraId="145979CD" w14:textId="46C5D421" w:rsidR="002D07FE" w:rsidRPr="00ED70F8" w:rsidRDefault="002D07FE">
      <w:r>
        <w:rPr>
          <w:noProof/>
        </w:rPr>
        <w:drawing>
          <wp:anchor distT="0" distB="0" distL="114300" distR="114300" simplePos="0" relativeHeight="251658240" behindDoc="1" locked="0" layoutInCell="1" allowOverlap="1" wp14:anchorId="3295D42C" wp14:editId="2D8F92B7">
            <wp:simplePos x="0" y="0"/>
            <wp:positionH relativeFrom="margin">
              <wp:align>left</wp:align>
            </wp:positionH>
            <wp:positionV relativeFrom="paragraph">
              <wp:posOffset>144145</wp:posOffset>
            </wp:positionV>
            <wp:extent cx="3398617" cy="2548890"/>
            <wp:effectExtent l="0" t="0" r="0" b="3810"/>
            <wp:wrapNone/>
            <wp:docPr id="161814461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398617" cy="2548890"/>
                    </a:xfrm>
                    <a:prstGeom prst="rect">
                      <a:avLst/>
                    </a:prstGeom>
                    <a:noFill/>
                  </pic:spPr>
                </pic:pic>
              </a:graphicData>
            </a:graphic>
            <wp14:sizeRelH relativeFrom="margin">
              <wp14:pctWidth>0</wp14:pctWidth>
            </wp14:sizeRelH>
            <wp14:sizeRelV relativeFrom="margin">
              <wp14:pctHeight>0</wp14:pctHeight>
            </wp14:sizeRelV>
          </wp:anchor>
        </w:drawing>
      </w:r>
    </w:p>
    <w:p w14:paraId="555606AE" w14:textId="057A7ACE" w:rsidR="002C2CBE" w:rsidRDefault="002C2CBE"/>
    <w:p w14:paraId="00D6C5F8" w14:textId="77777777" w:rsidR="0057411F" w:rsidRDefault="0057411F"/>
    <w:p w14:paraId="17B7D65A" w14:textId="77777777" w:rsidR="0057411F" w:rsidRDefault="0057411F"/>
    <w:p w14:paraId="593CBD75" w14:textId="77777777" w:rsidR="0057411F" w:rsidRDefault="0057411F"/>
    <w:p w14:paraId="63D7ACE8" w14:textId="77777777" w:rsidR="0057411F" w:rsidRDefault="0057411F"/>
    <w:p w14:paraId="03F23196" w14:textId="77777777" w:rsidR="0057411F" w:rsidRDefault="0057411F"/>
    <w:p w14:paraId="260E0CFE" w14:textId="77777777" w:rsidR="0057411F" w:rsidRDefault="0057411F"/>
    <w:p w14:paraId="3B69C3A9" w14:textId="77777777" w:rsidR="0057411F" w:rsidRDefault="0057411F"/>
    <w:p w14:paraId="5B1BFE09" w14:textId="77777777" w:rsidR="0057411F" w:rsidRDefault="0057411F"/>
    <w:p w14:paraId="4309594A" w14:textId="77777777" w:rsidR="0057411F" w:rsidRDefault="0057411F"/>
    <w:p w14:paraId="6F3EEA9F" w14:textId="479F8F97" w:rsidR="0057411F" w:rsidRPr="0057411F" w:rsidRDefault="0057411F">
      <w:pPr>
        <w:rPr>
          <w:b/>
          <w:bCs/>
        </w:rPr>
      </w:pPr>
      <w:r w:rsidRPr="0057411F">
        <w:rPr>
          <w:b/>
          <w:bCs/>
        </w:rPr>
        <w:t>Written and referenced by Seph Reyes</w:t>
      </w:r>
    </w:p>
    <w:sectPr w:rsidR="0057411F" w:rsidRPr="005741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2AE0"/>
    <w:rsid w:val="00000CDC"/>
    <w:rsid w:val="00042B0D"/>
    <w:rsid w:val="00050494"/>
    <w:rsid w:val="00051E67"/>
    <w:rsid w:val="000B599F"/>
    <w:rsid w:val="00100249"/>
    <w:rsid w:val="001264BC"/>
    <w:rsid w:val="0015770F"/>
    <w:rsid w:val="00165669"/>
    <w:rsid w:val="00170AC9"/>
    <w:rsid w:val="001A0F9F"/>
    <w:rsid w:val="001C74ED"/>
    <w:rsid w:val="001D3A69"/>
    <w:rsid w:val="001E5D61"/>
    <w:rsid w:val="002273D7"/>
    <w:rsid w:val="00254607"/>
    <w:rsid w:val="00254CC9"/>
    <w:rsid w:val="00261EEC"/>
    <w:rsid w:val="00266882"/>
    <w:rsid w:val="002B48D2"/>
    <w:rsid w:val="002C2CBE"/>
    <w:rsid w:val="002D07FE"/>
    <w:rsid w:val="002D4C28"/>
    <w:rsid w:val="002E6113"/>
    <w:rsid w:val="002F033D"/>
    <w:rsid w:val="002F6CFA"/>
    <w:rsid w:val="0036655F"/>
    <w:rsid w:val="00380F0E"/>
    <w:rsid w:val="003D541E"/>
    <w:rsid w:val="003F0AC5"/>
    <w:rsid w:val="00462AE0"/>
    <w:rsid w:val="004F46A3"/>
    <w:rsid w:val="00503CDE"/>
    <w:rsid w:val="0051170C"/>
    <w:rsid w:val="00552700"/>
    <w:rsid w:val="00560987"/>
    <w:rsid w:val="00567D45"/>
    <w:rsid w:val="0057411F"/>
    <w:rsid w:val="005879B0"/>
    <w:rsid w:val="00615FB1"/>
    <w:rsid w:val="00662B87"/>
    <w:rsid w:val="006C2D9C"/>
    <w:rsid w:val="006D7036"/>
    <w:rsid w:val="006F1CE1"/>
    <w:rsid w:val="006F5DF1"/>
    <w:rsid w:val="00714B33"/>
    <w:rsid w:val="00734934"/>
    <w:rsid w:val="00764E93"/>
    <w:rsid w:val="00770BD6"/>
    <w:rsid w:val="007A2A0C"/>
    <w:rsid w:val="007C1DD8"/>
    <w:rsid w:val="007C663E"/>
    <w:rsid w:val="007E0627"/>
    <w:rsid w:val="00821FB7"/>
    <w:rsid w:val="00833093"/>
    <w:rsid w:val="008422A1"/>
    <w:rsid w:val="0085323E"/>
    <w:rsid w:val="008871EC"/>
    <w:rsid w:val="00890BD3"/>
    <w:rsid w:val="0089414D"/>
    <w:rsid w:val="008A07CB"/>
    <w:rsid w:val="008D13FE"/>
    <w:rsid w:val="008E1F04"/>
    <w:rsid w:val="0091263F"/>
    <w:rsid w:val="00932771"/>
    <w:rsid w:val="009522DE"/>
    <w:rsid w:val="00994522"/>
    <w:rsid w:val="009967A5"/>
    <w:rsid w:val="00A0263C"/>
    <w:rsid w:val="00A0337E"/>
    <w:rsid w:val="00A25B10"/>
    <w:rsid w:val="00A830CD"/>
    <w:rsid w:val="00AA78A7"/>
    <w:rsid w:val="00AC28B5"/>
    <w:rsid w:val="00AE16DF"/>
    <w:rsid w:val="00B03E58"/>
    <w:rsid w:val="00B11B25"/>
    <w:rsid w:val="00B15365"/>
    <w:rsid w:val="00B16F7D"/>
    <w:rsid w:val="00B22209"/>
    <w:rsid w:val="00B43F0E"/>
    <w:rsid w:val="00B6663D"/>
    <w:rsid w:val="00B75A95"/>
    <w:rsid w:val="00BA077D"/>
    <w:rsid w:val="00BA23CE"/>
    <w:rsid w:val="00BA2560"/>
    <w:rsid w:val="00BA6E1B"/>
    <w:rsid w:val="00BA764D"/>
    <w:rsid w:val="00BE2AE3"/>
    <w:rsid w:val="00C53818"/>
    <w:rsid w:val="00C64761"/>
    <w:rsid w:val="00C7625A"/>
    <w:rsid w:val="00C9243B"/>
    <w:rsid w:val="00C92FA5"/>
    <w:rsid w:val="00C95164"/>
    <w:rsid w:val="00D034B7"/>
    <w:rsid w:val="00D12075"/>
    <w:rsid w:val="00D27B1B"/>
    <w:rsid w:val="00D54C28"/>
    <w:rsid w:val="00DE7681"/>
    <w:rsid w:val="00DF086A"/>
    <w:rsid w:val="00E2194E"/>
    <w:rsid w:val="00E54244"/>
    <w:rsid w:val="00E72751"/>
    <w:rsid w:val="00E81157"/>
    <w:rsid w:val="00E94C8E"/>
    <w:rsid w:val="00EB32F6"/>
    <w:rsid w:val="00ED70F8"/>
    <w:rsid w:val="00F449B7"/>
    <w:rsid w:val="00F6373A"/>
    <w:rsid w:val="00FD26BE"/>
    <w:rsid w:val="00FF19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121E6C"/>
  <w15:chartTrackingRefBased/>
  <w15:docId w15:val="{E02AF3AB-F8FC-4CCD-858F-9E9E37DBE0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2AE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62AE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62AE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62AE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62AE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62A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62A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62A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62A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2AE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62AE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62AE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62AE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62AE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62A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62A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62A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62AE0"/>
    <w:rPr>
      <w:rFonts w:eastAsiaTheme="majorEastAsia" w:cstheme="majorBidi"/>
      <w:color w:val="272727" w:themeColor="text1" w:themeTint="D8"/>
    </w:rPr>
  </w:style>
  <w:style w:type="paragraph" w:styleId="Title">
    <w:name w:val="Title"/>
    <w:basedOn w:val="Normal"/>
    <w:next w:val="Normal"/>
    <w:link w:val="TitleChar"/>
    <w:uiPriority w:val="10"/>
    <w:qFormat/>
    <w:rsid w:val="00462A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2A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62A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62A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62AE0"/>
    <w:pPr>
      <w:spacing w:before="160"/>
      <w:jc w:val="center"/>
    </w:pPr>
    <w:rPr>
      <w:i/>
      <w:iCs/>
      <w:color w:val="404040" w:themeColor="text1" w:themeTint="BF"/>
    </w:rPr>
  </w:style>
  <w:style w:type="character" w:customStyle="1" w:styleId="QuoteChar">
    <w:name w:val="Quote Char"/>
    <w:basedOn w:val="DefaultParagraphFont"/>
    <w:link w:val="Quote"/>
    <w:uiPriority w:val="29"/>
    <w:rsid w:val="00462AE0"/>
    <w:rPr>
      <w:i/>
      <w:iCs/>
      <w:color w:val="404040" w:themeColor="text1" w:themeTint="BF"/>
    </w:rPr>
  </w:style>
  <w:style w:type="paragraph" w:styleId="ListParagraph">
    <w:name w:val="List Paragraph"/>
    <w:basedOn w:val="Normal"/>
    <w:uiPriority w:val="34"/>
    <w:qFormat/>
    <w:rsid w:val="00462AE0"/>
    <w:pPr>
      <w:ind w:left="720"/>
      <w:contextualSpacing/>
    </w:pPr>
  </w:style>
  <w:style w:type="character" w:styleId="IntenseEmphasis">
    <w:name w:val="Intense Emphasis"/>
    <w:basedOn w:val="DefaultParagraphFont"/>
    <w:uiPriority w:val="21"/>
    <w:qFormat/>
    <w:rsid w:val="00462AE0"/>
    <w:rPr>
      <w:i/>
      <w:iCs/>
      <w:color w:val="2F5496" w:themeColor="accent1" w:themeShade="BF"/>
    </w:rPr>
  </w:style>
  <w:style w:type="paragraph" w:styleId="IntenseQuote">
    <w:name w:val="Intense Quote"/>
    <w:basedOn w:val="Normal"/>
    <w:next w:val="Normal"/>
    <w:link w:val="IntenseQuoteChar"/>
    <w:uiPriority w:val="30"/>
    <w:qFormat/>
    <w:rsid w:val="00462AE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62AE0"/>
    <w:rPr>
      <w:i/>
      <w:iCs/>
      <w:color w:val="2F5496" w:themeColor="accent1" w:themeShade="BF"/>
    </w:rPr>
  </w:style>
  <w:style w:type="character" w:styleId="IntenseReference">
    <w:name w:val="Intense Reference"/>
    <w:basedOn w:val="DefaultParagraphFont"/>
    <w:uiPriority w:val="32"/>
    <w:qFormat/>
    <w:rsid w:val="00462AE0"/>
    <w:rPr>
      <w:b/>
      <w:bCs/>
      <w:smallCaps/>
      <w:color w:val="2F5496" w:themeColor="accent1" w:themeShade="BF"/>
      <w:spacing w:val="5"/>
    </w:rPr>
  </w:style>
  <w:style w:type="character" w:styleId="Hyperlink">
    <w:name w:val="Hyperlink"/>
    <w:basedOn w:val="DefaultParagraphFont"/>
    <w:uiPriority w:val="99"/>
    <w:unhideWhenUsed/>
    <w:rsid w:val="00DF086A"/>
    <w:rPr>
      <w:color w:val="0563C1" w:themeColor="hyperlink"/>
      <w:u w:val="single"/>
    </w:rPr>
  </w:style>
  <w:style w:type="character" w:styleId="UnresolvedMention">
    <w:name w:val="Unresolved Mention"/>
    <w:basedOn w:val="DefaultParagraphFont"/>
    <w:uiPriority w:val="99"/>
    <w:semiHidden/>
    <w:unhideWhenUsed/>
    <w:rsid w:val="00DF08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jpeg"/><Relationship Id="rId5" Type="http://schemas.openxmlformats.org/officeDocument/2006/relationships/image" Target="media/image1.png"/><Relationship Id="rId4" Type="http://schemas.openxmlformats.org/officeDocument/2006/relationships/hyperlink" Target="https://www.youtube.com/watch?v=TuXYKxkxJb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468</TotalTime>
  <Pages>3</Pages>
  <Words>1159</Words>
  <Characters>6608</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Reyes</dc:creator>
  <cp:keywords/>
  <dc:description/>
  <cp:lastModifiedBy>Stephanie Reyes</cp:lastModifiedBy>
  <cp:revision>99</cp:revision>
  <dcterms:created xsi:type="dcterms:W3CDTF">2026-02-07T11:42:00Z</dcterms:created>
  <dcterms:modified xsi:type="dcterms:W3CDTF">2026-02-08T20:13:00Z</dcterms:modified>
</cp:coreProperties>
</file>