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C411D" w:rsidRPr="00D52898" w:rsidRDefault="00135B9E" w:rsidP="0088577A">
      <w:pPr>
        <w:rPr>
          <w:rFonts w:ascii="Times New Roman" w:hAnsi="Times New Roman" w:cs="Times New Roman"/>
          <w:noProof/>
          <w:color w:val="766F54" w:themeColor="text2"/>
          <w:sz w:val="32"/>
          <w:szCs w:val="32"/>
        </w:rPr>
      </w:pPr>
      <w:sdt>
        <w:sdtPr>
          <w:rPr>
            <w:rFonts w:ascii="Times New Roman" w:hAnsi="Times New Roman" w:cs="Times New Roman"/>
          </w:rPr>
          <w:id w:val="-1410150343"/>
          <w:docPartObj>
            <w:docPartGallery w:val="Cover Pages"/>
            <w:docPartUnique/>
          </w:docPartObj>
        </w:sdtPr>
        <w:sdtEndPr>
          <w:rPr>
            <w:noProof/>
            <w:color w:val="766F54" w:themeColor="text2"/>
            <w:sz w:val="32"/>
            <w:szCs w:val="32"/>
          </w:rPr>
        </w:sdtEndPr>
        <w:sdtContent>
          <w:r w:rsidR="003F796C" w:rsidRPr="00D52898">
            <w:rPr>
              <w:rFonts w:ascii="Times New Roman" w:hAnsi="Times New Roman" w:cs="Times New Roman"/>
              <w:noProof/>
              <w:lang w:val="en-IN" w:eastAsia="en-IN"/>
            </w:rPr>
            <mc:AlternateContent>
              <mc:Choice Requires="wps">
                <w:drawing>
                  <wp:anchor distT="0" distB="0" distL="114300" distR="114300" simplePos="0" relativeHeight="251661312" behindDoc="0" locked="1" layoutInCell="1" allowOverlap="1">
                    <wp:simplePos x="0" y="0"/>
                    <wp:positionH relativeFrom="margin">
                      <wp:align>right</wp:align>
                    </wp:positionH>
                    <wp:positionV relativeFrom="page">
                      <wp:posOffset>8243570</wp:posOffset>
                    </wp:positionV>
                    <wp:extent cx="5753100" cy="731520"/>
                    <wp:effectExtent l="0" t="0" r="0" b="11430"/>
                    <wp:wrapSquare wrapText="bothSides"/>
                    <wp:docPr id="35" name="Text Box 35" descr="Presenter, company name and address"/>
                    <wp:cNvGraphicFramePr/>
                    <a:graphic xmlns:a="http://schemas.openxmlformats.org/drawingml/2006/main">
                      <a:graphicData uri="http://schemas.microsoft.com/office/word/2010/wordprocessingShape">
                        <wps:wsp>
                          <wps:cNvSpPr txBox="1"/>
                          <wps:spPr>
                            <a:xfrm>
                              <a:off x="0" y="0"/>
                              <a:ext cx="5753100" cy="731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6ADB" w:rsidRDefault="003F796C" w:rsidP="00817C01">
                                <w:pPr>
                                  <w:pStyle w:val="Heading3"/>
                                  <w:jc w:val="right"/>
                                </w:pPr>
                                <w:r>
                                  <w:t xml:space="preserve">Presented by: </w:t>
                                </w:r>
                                <w:sdt>
                                  <w:sdtPr>
                                    <w:alias w:val="Your Name"/>
                                    <w:tag w:val=""/>
                                    <w:id w:val="1570297104"/>
                                    <w:dataBinding w:prefixMappings="xmlns:ns0='http://purl.org/dc/elements/1.1/' xmlns:ns1='http://schemas.openxmlformats.org/package/2006/metadata/core-properties' " w:xpath="/ns1:coreProperties[1]/ns0:creator[1]" w:storeItemID="{6C3C8BC8-F283-45AE-878A-BAB7291924A1}"/>
                                    <w:text/>
                                  </w:sdtPr>
                                  <w:sdtEndPr/>
                                  <w:sdtContent>
                                    <w:r w:rsidR="0088577A">
                                      <w:rPr>
                                        <w:lang w:val="en-IN"/>
                                      </w:rPr>
                                      <w:t>Ibrahim tasira</w:t>
                                    </w:r>
                                  </w:sdtContent>
                                </w:sdt>
                              </w:p>
                              <w:p w:rsidR="00C96ADB" w:rsidRDefault="00135B9E" w:rsidP="00817C01">
                                <w:pPr>
                                  <w:pStyle w:val="Contactinfo"/>
                                </w:pPr>
                                <w:sdt>
                                  <w:sdtPr>
                                    <w:alias w:val="Company"/>
                                    <w:tag w:val=""/>
                                    <w:id w:val="733736139"/>
                                    <w:placeholder>
                                      <w:docPart w:val="F68DE084186C435FB77E5AEFDAA6048E"/>
                                    </w:placeholder>
                                    <w:dataBinding w:prefixMappings="xmlns:ns0='http://schemas.openxmlformats.org/officeDocument/2006/extended-properties' " w:xpath="/ns0:Properties[1]/ns0:Company[1]" w:storeItemID="{6668398D-A668-4E3E-A5EB-62B293D839F1}"/>
                                    <w:text/>
                                  </w:sdtPr>
                                  <w:sdtEndPr/>
                                  <w:sdtContent>
                                    <w:r w:rsidR="0088577A">
                                      <w:t>roll number: 1705750</w:t>
                                    </w:r>
                                  </w:sdtContent>
                                </w:sdt>
                              </w:p>
                              <w:p w:rsidR="00C96ADB" w:rsidRDefault="00135B9E" w:rsidP="00817C01">
                                <w:pPr>
                                  <w:pStyle w:val="Contactinfo"/>
                                </w:pPr>
                                <w:sdt>
                                  <w:sdtPr>
                                    <w:alias w:val="Company Address"/>
                                    <w:tag w:val=""/>
                                    <w:id w:val="-1515219664"/>
                                    <w:placeholder>
                                      <w:docPart w:val="E54EE5EB97104F329FDE7F5A91E648AC"/>
                                    </w:placeholder>
                                    <w:dataBinding w:prefixMappings="xmlns:ns0='http://schemas.microsoft.com/office/2006/coverPageProps' " w:xpath="/ns0:CoverPageProperties[1]/ns0:CompanyAddress[1]" w:storeItemID="{55AF091B-3C7A-41E3-B477-F2FDAA23CFDA}"/>
                                    <w:text/>
                                  </w:sdtPr>
                                  <w:sdtEndPr/>
                                  <w:sdtContent>
                                    <w:r w:rsidR="0088577A">
                                      <w:t xml:space="preserve">lecturer: </w:t>
                                    </w:r>
                                    <w:r w:rsidR="00A01BBA">
                                      <w:t>ZE ZOOK</w:t>
                                    </w:r>
                                  </w:sdtContent>
                                </w:sdt>
                                <w:r w:rsidR="003F796C">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47100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5" o:spid="_x0000_s1026" type="#_x0000_t202" alt="Presenter, company name and address" style="position:absolute;margin-left:401.8pt;margin-top:649.1pt;width:453pt;height:57.6pt;z-index:251661312;visibility:visible;mso-wrap-style:square;mso-width-percent:471;mso-height-percent:0;mso-wrap-distance-left:9pt;mso-wrap-distance-top:0;mso-wrap-distance-right:9pt;mso-wrap-distance-bottom:0;mso-position-horizontal:right;mso-position-horizontal-relative:margin;mso-position-vertical:absolute;mso-position-vertical-relative:page;mso-width-percent:47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" filled="f" stroked="f" strokeweight=".5pt">
                    <v:textbox inset="0,0,0,0">
                      <w:txbxContent>
                        <w:p w:rsidR="00C96ADB" w:rsidRDefault="003F796C" w:rsidP="00817C01">
                          <w:pPr>
                            <w:pStyle w:val="Heading3"/>
                            <w:jc w:val="right"/>
                          </w:pPr>
                          <w:r>
                            <w:t xml:space="preserve">Presented by: </w:t>
                          </w:r>
                          <w:sdt>
                            <w:sdtPr>
                              <w:alias w:val="Your Name"/>
                              <w:tag w:val=""/>
                              <w:id w:val="1570297104"/>
                              <w:dataBinding w:prefixMappings="xmlns:ns0='http://purl.org/dc/elements/1.1/' xmlns:ns1='http://schemas.openxmlformats.org/package/2006/metadata/core-properties' " w:xpath="/ns1:coreProperties[1]/ns0:creator[1]" w:storeItemID="{6C3C8BC8-F283-45AE-878A-BAB7291924A1}"/>
                              <w:text/>
                            </w:sdtPr>
                            <w:sdtEndPr/>
                            <w:sdtContent>
                              <w:r w:rsidR="0088577A">
                                <w:rPr>
                                  <w:lang w:val="en-IN"/>
                                </w:rPr>
                                <w:t>Ibrahim tasira</w:t>
                              </w:r>
                            </w:sdtContent>
                          </w:sdt>
                        </w:p>
                        <w:p w:rsidR="00C96ADB" w:rsidRDefault="00B1630B" w:rsidP="00817C01">
                          <w:pPr>
                            <w:pStyle w:val="Contactinfo"/>
                          </w:pPr>
                          <w:sdt>
                            <w:sdtPr>
                              <w:alias w:val="Company"/>
                              <w:tag w:val=""/>
                              <w:id w:val="733736139"/>
                              <w:placeholder>
                                <w:docPart w:val="F68DE084186C435FB77E5AEFDAA6048E"/>
                              </w:placeholder>
                              <w:dataBinding w:prefixMappings="xmlns:ns0='http://schemas.openxmlformats.org/officeDocument/2006/extended-properties' " w:xpath="/ns0:Properties[1]/ns0:Company[1]" w:storeItemID="{6668398D-A668-4E3E-A5EB-62B293D839F1}"/>
                              <w:text/>
                            </w:sdtPr>
                            <w:sdtEndPr/>
                            <w:sdtContent>
                              <w:r w:rsidR="0088577A">
                                <w:t>roll number: 1705750</w:t>
                              </w:r>
                            </w:sdtContent>
                          </w:sdt>
                        </w:p>
                        <w:p w:rsidR="00C96ADB" w:rsidRDefault="00B1630B" w:rsidP="00817C01">
                          <w:pPr>
                            <w:pStyle w:val="Contactinfo"/>
                          </w:pPr>
                          <w:sdt>
                            <w:sdtPr>
                              <w:alias w:val="Company Address"/>
                              <w:tag w:val=""/>
                              <w:id w:val="-1515219664"/>
                              <w:placeholder>
                                <w:docPart w:val="E54EE5EB97104F329FDE7F5A91E648AC"/>
                              </w:placeholder>
                              <w:dataBinding w:prefixMappings="xmlns:ns0='http://schemas.microsoft.com/office/2006/coverPageProps' " w:xpath="/ns0:CoverPageProperties[1]/ns0:CompanyAddress[1]" w:storeItemID="{55AF091B-3C7A-41E3-B477-F2FDAA23CFDA}"/>
                              <w:text/>
                            </w:sdtPr>
                            <w:sdtEndPr/>
                            <w:sdtContent>
                              <w:r w:rsidR="0088577A">
                                <w:t xml:space="preserve">lecturer: </w:t>
                              </w:r>
                              <w:r w:rsidR="00A01BBA">
                                <w:t>ZE ZOOK</w:t>
                              </w:r>
                            </w:sdtContent>
                          </w:sdt>
                          <w:r w:rsidR="003F796C">
                            <w:t xml:space="preserve"> </w:t>
                          </w:r>
                        </w:p>
                      </w:txbxContent>
                    </v:textbox>
                    <w10:wrap type="square" anchorx="margin" anchory="page"/>
                    <w10:anchorlock/>
                  </v:shape>
                </w:pict>
              </mc:Fallback>
            </mc:AlternateContent>
          </w:r>
          <w:r w:rsidR="003F796C" w:rsidRPr="00D52898">
            <w:rPr>
              <w:rFonts w:ascii="Times New Roman" w:hAnsi="Times New Roman" w:cs="Times New Roman"/>
              <w:noProof/>
              <w:lang w:val="en-IN" w:eastAsia="en-IN"/>
            </w:rPr>
            <mc:AlternateContent>
              <mc:Choice Requires="wps">
                <w:drawing>
                  <wp:anchor distT="0" distB="0" distL="114300" distR="114300" simplePos="0" relativeHeight="251660288" behindDoc="0" locked="1" layoutInCell="1" allowOverlap="1">
                    <wp:simplePos x="0" y="0"/>
                    <wp:positionH relativeFrom="margin">
                      <wp:align>right</wp:align>
                    </wp:positionH>
                    <wp:positionV relativeFrom="page">
                      <wp:posOffset>4579620</wp:posOffset>
                    </wp:positionV>
                    <wp:extent cx="5509260" cy="3688080"/>
                    <wp:effectExtent l="0" t="0" r="15240" b="7620"/>
                    <wp:wrapSquare wrapText="bothSides"/>
                    <wp:docPr id="37" name="Text Box 37" descr="Title and subtitle"/>
                    <wp:cNvGraphicFramePr/>
                    <a:graphic xmlns:a="http://schemas.openxmlformats.org/drawingml/2006/main">
                      <a:graphicData uri="http://schemas.microsoft.com/office/word/2010/wordprocessingShape">
                        <wps:wsp>
                          <wps:cNvSpPr txBox="1"/>
                          <wps:spPr>
                            <a:xfrm>
                              <a:off x="0" y="0"/>
                              <a:ext cx="5509260" cy="3688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6ADB" w:rsidRDefault="00C96ADB">
                                <w:pPr>
                                  <w:pStyle w:val="Logo"/>
                                </w:pPr>
                              </w:p>
                              <w:sdt>
                                <w:sdtPr>
                                  <w:rPr>
                                    <w:sz w:val="44"/>
                                    <w:szCs w:val="44"/>
                                  </w:rPr>
                                  <w:alias w:val="Title"/>
                                  <w:tag w:val=""/>
                                  <w:id w:val="-1364747280"/>
                                  <w:dataBinding w:prefixMappings="xmlns:ns0='http://purl.org/dc/elements/1.1/' xmlns:ns1='http://schemas.openxmlformats.org/package/2006/metadata/core-properties' " w:xpath="/ns1:coreProperties[1]/ns0:title[1]" w:storeItemID="{6C3C8BC8-F283-45AE-878A-BAB7291924A1}"/>
                                  <w:text/>
                                </w:sdtPr>
                                <w:sdtEndPr/>
                                <w:sdtContent>
                                  <w:p w:rsidR="00C96ADB" w:rsidRPr="00817C01" w:rsidRDefault="00A01BBA">
                                    <w:pPr>
                                      <w:pStyle w:val="Title"/>
                                      <w:rPr>
                                        <w:sz w:val="44"/>
                                        <w:szCs w:val="44"/>
                                      </w:rPr>
                                    </w:pPr>
                                    <w:r>
                                      <w:rPr>
                                        <w:sz w:val="44"/>
                                        <w:szCs w:val="44"/>
                                        <w:lang w:val="en-IN"/>
                                      </w:rPr>
                                      <w:t>DIGITAL MARKETING</w:t>
                                    </w:r>
                                  </w:p>
                                </w:sdtContent>
                              </w:sdt>
                              <w:p w:rsidR="00C96ADB" w:rsidRDefault="0088577A" w:rsidP="00817C01">
                                <w:pPr>
                                  <w:pStyle w:val="Heading3"/>
                                  <w:jc w:val="right"/>
                                </w:pPr>
                                <w:r>
                                  <w:t>Sbma710</w:t>
                                </w:r>
                                <w:r w:rsidR="00A01BBA">
                                  <w:t>9</w:t>
                                </w:r>
                                <w:r>
                                  <w:t xml:space="preserve"> </w:t>
                                </w:r>
                                <w:sdt>
                                  <w:sdtPr>
                                    <w:alias w:val="Subtitle"/>
                                    <w:tag w:val=""/>
                                    <w:id w:val="-1262595270"/>
                                    <w:dataBinding w:prefixMappings="xmlns:ns0='http://purl.org/dc/elements/1.1/' xmlns:ns1='http://schemas.openxmlformats.org/package/2006/metadata/core-properties' " w:xpath="/ns1:coreProperties[1]/ns0:subject[1]" w:storeItemID="{6C3C8BC8-F283-45AE-878A-BAB7291924A1}"/>
                                    <w:text/>
                                  </w:sdtPr>
                                  <w:sdtEndPr/>
                                  <w:sdtContent>
                                    <w:r w:rsidR="00EC411D">
                                      <w:t xml:space="preserve">assessment </w:t>
                                    </w:r>
                                    <w:r w:rsidR="00A01BBA">
                                      <w:t>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37" o:spid="_x0000_s1027" type="#_x0000_t202" alt="Title and subtitle" style="position:absolute;margin-left:382.6pt;margin-top:360.6pt;width:433.8pt;height:290.4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" filled="f" stroked="f" strokeweight=".5pt">
                    <v:textbox inset="0,0,0,0">
                      <w:txbxContent>
                        <w:p w:rsidR="00C96ADB" w:rsidRDefault="00C96ADB">
                          <w:pPr>
                            <w:pStyle w:val="Logo"/>
                          </w:pPr>
                        </w:p>
                        <w:sdt>
                          <w:sdtPr>
                            <w:rPr>
                              <w:sz w:val="44"/>
                              <w:szCs w:val="44"/>
                            </w:rPr>
                            <w:alias w:val="Title"/>
                            <w:tag w:val=""/>
                            <w:id w:val="-1364747280"/>
                            <w:dataBinding w:prefixMappings="xmlns:ns0='http://purl.org/dc/elements/1.1/' xmlns:ns1='http://schemas.openxmlformats.org/package/2006/metadata/core-properties' " w:xpath="/ns1:coreProperties[1]/ns0:title[1]" w:storeItemID="{6C3C8BC8-F283-45AE-878A-BAB7291924A1}"/>
                            <w:text/>
                          </w:sdtPr>
                          <w:sdtEndPr/>
                          <w:sdtContent>
                            <w:p w:rsidR="00C96ADB" w:rsidRPr="00817C01" w:rsidRDefault="00A01BBA">
                              <w:pPr>
                                <w:pStyle w:val="Title"/>
                                <w:rPr>
                                  <w:sz w:val="44"/>
                                  <w:szCs w:val="44"/>
                                </w:rPr>
                              </w:pPr>
                              <w:r>
                                <w:rPr>
                                  <w:sz w:val="44"/>
                                  <w:szCs w:val="44"/>
                                  <w:lang w:val="en-IN"/>
                                </w:rPr>
                                <w:t>DIGITAL MARKETING</w:t>
                              </w:r>
                            </w:p>
                          </w:sdtContent>
                        </w:sdt>
                        <w:p w:rsidR="00C96ADB" w:rsidRDefault="0088577A" w:rsidP="00817C01">
                          <w:pPr>
                            <w:pStyle w:val="Heading3"/>
                            <w:jc w:val="right"/>
                          </w:pPr>
                          <w:r>
                            <w:t>Sbma710</w:t>
                          </w:r>
                          <w:r w:rsidR="00A01BBA">
                            <w:t>9</w:t>
                          </w:r>
                          <w:r>
                            <w:t xml:space="preserve"> </w:t>
                          </w:r>
                          <w:sdt>
                            <w:sdtPr>
                              <w:alias w:val="Subtitle"/>
                              <w:tag w:val=""/>
                              <w:id w:val="-1262595270"/>
                              <w:dataBinding w:prefixMappings="xmlns:ns0='http://purl.org/dc/elements/1.1/' xmlns:ns1='http://schemas.openxmlformats.org/package/2006/metadata/core-properties' " w:xpath="/ns1:coreProperties[1]/ns0:subject[1]" w:storeItemID="{6C3C8BC8-F283-45AE-878A-BAB7291924A1}"/>
                              <w:text/>
                            </w:sdtPr>
                            <w:sdtEndPr/>
                            <w:sdtContent>
                              <w:r w:rsidR="00EC411D">
                                <w:t xml:space="preserve">assessment </w:t>
                              </w:r>
                              <w:r w:rsidR="00A01BBA">
                                <w:t>1</w:t>
                              </w:r>
                            </w:sdtContent>
                          </w:sdt>
                        </w:p>
                      </w:txbxContent>
                    </v:textbox>
                    <w10:wrap type="square" anchorx="margin" anchory="page"/>
                    <w10:anchorlock/>
                  </v:shape>
                </w:pict>
              </mc:Fallback>
            </mc:AlternateContent>
          </w:r>
          <w:r w:rsidR="003F796C" w:rsidRPr="00D52898">
            <w:rPr>
              <w:rFonts w:ascii="Times New Roman" w:hAnsi="Times New Roman" w:cs="Times New Roman"/>
              <w:noProof/>
              <w:lang w:val="en-IN" w:eastAsia="en-IN"/>
            </w:rPr>
            <mc:AlternateContent>
              <mc:Choice Requires="wps">
                <w:drawing>
                  <wp:anchor distT="0" distB="0" distL="114300" distR="114300" simplePos="0" relativeHeight="251662336" behindDoc="0" locked="1" layoutInCell="1" allowOverlap="1">
                    <wp:simplePos x="0" y="0"/>
                    <wp:positionH relativeFrom="margin">
                      <wp:align>right</wp:align>
                    </wp:positionH>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0" b="0"/>
                    <wp:wrapSquare wrapText="bothSides"/>
                    <wp:docPr id="33" name="Text Box 33" descr="Version number and date"/>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96ADB" w:rsidRDefault="00C96ADB">
                                <w:pPr>
                                  <w:pStyle w:val="Subtitle"/>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47100</wp14:pctWidth>
                    </wp14:sizeRelH>
                    <wp14:sizeRelV relativeFrom="page">
                      <wp14:pctHeight>36300</wp14:pctHeight>
                    </wp14:sizeRelV>
                  </wp:anchor>
                </w:drawing>
              </mc:Choice>
              <mc:Fallback>
                <w:pict>
                  <v:shape id="Text Box 33" o:spid="_x0000_s1028" type="#_x0000_t202" alt="Version number and date" style="position:absolute;margin-left:237.05pt;margin-top:0;width:288.25pt;height:287.5pt;z-index:251662336;visibility:visible;mso-wrap-style:square;mso-width-percent:471;mso-height-percent:363;mso-top-percent:91;mso-wrap-distance-left:9pt;mso-wrap-distance-top:0;mso-wrap-distance-right:9pt;mso-wrap-distance-bottom:0;mso-position-horizontal:right;mso-position-horizontal-relative:margin;mso-position-vertical-relative:page;mso-width-percent:471;mso-height-percent:363;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" filled="f" stroked="f" strokeweight=".5pt">
                    <v:textbox style="mso-fit-shape-to-text:t" inset="0,0,0,0">
                      <w:txbxContent>
                        <w:p w:rsidR="00C96ADB" w:rsidRDefault="00C96ADB">
                          <w:pPr>
                            <w:pStyle w:val="Subtitle"/>
                          </w:pPr>
                        </w:p>
                      </w:txbxContent>
                    </v:textbox>
                    <w10:wrap type="square" anchorx="margin" anchory="page"/>
                    <w10:anchorlock/>
                  </v:shape>
                </w:pict>
              </mc:Fallback>
            </mc:AlternateContent>
          </w:r>
          <w:r w:rsidR="003F796C" w:rsidRPr="00D52898">
            <w:rPr>
              <w:rFonts w:ascii="Times New Roman" w:hAnsi="Times New Roman" w:cs="Times New Roman"/>
              <w:noProof/>
              <w:lang w:val="en-IN" w:eastAsia="en-IN"/>
            </w:rPr>
            <mc:AlternateContent>
              <mc:Choice Requires="wpg">
                <w:drawing>
                  <wp:anchor distT="0" distB="0" distL="114300" distR="114300" simplePos="0" relativeHeight="251659264" behindDoc="0" locked="0" layoutInCell="1" allowOverlap="1">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38" name="Group 38" title="Decorative sidebar"/>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9" name="Rectangle 39"/>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0" name="Rectangle 40"/>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A34D1F3" id="Group 38" o:spid="_x0000_s1026" alt="Title: Decorative sidebar"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">
                    <v:rect id="Rectangle 39" o:spid="_x0000_s1027" style="position:absolute;width:2286;height:878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pxCpMUA&#10;AADbAAAADwAAAGRycy9kb3ducmV2LnhtbESPzWrCQBSF9wXfYbiCu2aiRampowSh1VWptgu7u2Su&#10;STRzJ82MSerTdwShy8P5+TiLVW8q0VLjSssKxlEMgjizuuRcwdfn6+MzCOeRNVaWScEvOVgtBw8L&#10;TLTteEft3ucijLBLUEHhfZ1I6bKCDLrI1sTBO9rGoA+yyaVusAvjppKTOJ5JgyUHQoE1rQvKzvuL&#10;CdzN9PDjrx/fcbtr02v3lp6m77lSo2GfvoDw1Pv/8L291Qqe5nD7En6AXP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6nEKkxQAAANsAAAAPAAAAAAAAAAAAAAAAAJgCAABkcnMv&#10;ZG93bnJldi54bWxQSwUGAAAAAAQABAD1AAAAigMAAAAA&#10;" fillcolor="#de7e18 [3205]" stroked="f" strokeweight="1.25pt">
                      <v:stroke endcap="round"/>
                    </v:rect>
                    <v:rect id="Rectangle 40" o:spid="_x0000_s1028" style="position:absolute;top:89154;width:2286;height:228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lrwtbwA&#10;AADbAAAADwAAAGRycy9kb3ducmV2LnhtbERPyQrCMBC9C/5DGMGbpi4UrUYRQfAkuN2HZmyLzaQ2&#10;sVa/3hwEj4+3L9etKUVDtSssKxgNIxDEqdUFZwou591gBsJ5ZI2lZVLwJgfrVbezxETbFx+pOflM&#10;hBB2CSrIva8SKV2ak0E3tBVx4G62NugDrDOpa3yFcFPKcRTF0mDBoSHHirY5pffT0ygwBzlvJnyt&#10;4t09fj/aFD+z50Opfq/dLEB4av1f/HPvtYJpWB++hB8gV18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AeWvC1vAAAANsAAAAPAAAAAAAAAAAAAAAAAJgCAABkcnMvZG93bnJldi54&#10;bWxQSwUGAAAAAAQABAD1AAAAgQMAAAAA&#10;" fillcolor="#a53010 [3204]" stroked="f" strokeweight="1.25pt">
                      <v:stroke endcap="round"/>
                      <v:path arrowok="t"/>
                      <o:lock v:ext="edit" aspectratio="t"/>
                    </v:rect>
                    <w10:wrap anchorx="page" anchory="page"/>
                  </v:group>
                </w:pict>
              </mc:Fallback>
            </mc:AlternateContent>
          </w:r>
        </w:sdtContent>
      </w:sdt>
    </w:p>
    <w:p w:rsidR="00EC411D" w:rsidRPr="00D52898" w:rsidRDefault="00817C01">
      <w:pPr>
        <w:spacing w:after="240" w:line="252" w:lineRule="auto"/>
        <w:rPr>
          <w:rFonts w:ascii="Times New Roman" w:hAnsi="Times New Roman" w:cs="Times New Roman"/>
          <w:noProof/>
          <w:color w:val="766F54" w:themeColor="text2"/>
          <w:sz w:val="32"/>
          <w:szCs w:val="32"/>
        </w:rPr>
      </w:pPr>
      <w:r w:rsidRPr="00D52898">
        <w:rPr>
          <w:rFonts w:ascii="Times New Roman" w:hAnsi="Times New Roman" w:cs="Times New Roman"/>
          <w:noProof/>
          <w:sz w:val="20"/>
          <w:szCs w:val="20"/>
          <w:lang w:val="en-IN" w:eastAsia="en-IN"/>
        </w:rPr>
        <w:drawing>
          <wp:anchor distT="0" distB="0" distL="114300" distR="114300" simplePos="0" relativeHeight="251663360" behindDoc="0" locked="0" layoutInCell="1" allowOverlap="1">
            <wp:simplePos x="0" y="0"/>
            <wp:positionH relativeFrom="margin">
              <wp:align>center</wp:align>
            </wp:positionH>
            <wp:positionV relativeFrom="margin">
              <wp:align>center</wp:align>
            </wp:positionV>
            <wp:extent cx="5052060" cy="2021840"/>
            <wp:effectExtent l="0" t="0" r="0" b="0"/>
            <wp:wrapThrough wrapText="bothSides">
              <wp:wrapPolygon edited="0">
                <wp:start x="0" y="0"/>
                <wp:lineTo x="0" y="21369"/>
                <wp:lineTo x="21502" y="21369"/>
                <wp:lineTo x="21502" y="0"/>
                <wp:lineTo x="0" y="0"/>
              </wp:wrapPolygon>
            </wp:wrapThrough>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2060" cy="2021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C411D" w:rsidRPr="00D52898">
        <w:rPr>
          <w:rFonts w:ascii="Times New Roman" w:hAnsi="Times New Roman" w:cs="Times New Roman"/>
          <w:noProof/>
          <w:color w:val="766F54" w:themeColor="text2"/>
          <w:sz w:val="32"/>
          <w:szCs w:val="32"/>
        </w:rPr>
        <w:br w:type="page"/>
      </w:r>
    </w:p>
    <w:p w:rsidR="0088577A" w:rsidRPr="00817C01" w:rsidRDefault="00362E73" w:rsidP="00817C01">
      <w:pPr>
        <w:pStyle w:val="Heading1"/>
        <w:rPr>
          <w:rFonts w:ascii="Times New Roman" w:hAnsi="Times New Roman" w:cs="Times New Roman"/>
        </w:rPr>
      </w:pPr>
      <w:r w:rsidRPr="00817C01">
        <w:rPr>
          <w:rFonts w:ascii="Times New Roman" w:hAnsi="Times New Roman" w:cs="Times New Roman"/>
        </w:rPr>
        <w:lastRenderedPageBreak/>
        <w:t>TABLE OF CONTENTS</w:t>
      </w:r>
    </w:p>
    <w:p w:rsidR="00362E73" w:rsidRPr="00D52898" w:rsidRDefault="00362E73" w:rsidP="0088577A">
      <w:pPr>
        <w:rPr>
          <w:rFonts w:ascii="Times New Roman" w:hAnsi="Times New Roman" w:cs="Times New Roman"/>
          <w:b/>
          <w:sz w:val="28"/>
          <w:szCs w:val="28"/>
        </w:rPr>
      </w:pPr>
    </w:p>
    <w:p w:rsidR="00362E73" w:rsidRPr="00D52898" w:rsidRDefault="00135B9E" w:rsidP="00817C01">
      <w:pPr>
        <w:pStyle w:val="TOC1"/>
        <w:rPr>
          <w:rFonts w:ascii="Times New Roman" w:eastAsia="Times New Roman" w:hAnsi="Times New Roman"/>
          <w:noProof/>
          <w:color w:val="000000"/>
          <w:sz w:val="24"/>
          <w:szCs w:val="24"/>
          <w:lang w:val="en-IN" w:eastAsia="en-IN"/>
        </w:rPr>
      </w:pPr>
      <w:hyperlink w:anchor="_Introduction" w:history="1">
        <w:r w:rsidR="00362E73" w:rsidRPr="00D52898">
          <w:rPr>
            <w:rStyle w:val="Hyperlink"/>
            <w:rFonts w:ascii="Times New Roman" w:hAnsi="Times New Roman"/>
            <w:noProof/>
            <w:color w:val="000000"/>
            <w:sz w:val="24"/>
            <w:szCs w:val="24"/>
          </w:rPr>
          <w:t>INTRODUCTION</w:t>
        </w:r>
        <w:r w:rsidR="00362E73" w:rsidRPr="00D52898">
          <w:rPr>
            <w:rFonts w:ascii="Times New Roman" w:hAnsi="Times New Roman"/>
            <w:noProof/>
            <w:webHidden/>
            <w:color w:val="000000"/>
            <w:sz w:val="24"/>
            <w:szCs w:val="24"/>
          </w:rPr>
          <w:tab/>
        </w:r>
      </w:hyperlink>
      <w:r w:rsidR="00362E73" w:rsidRPr="00D52898">
        <w:rPr>
          <w:rStyle w:val="Hyperlink"/>
          <w:rFonts w:ascii="Times New Roman" w:hAnsi="Times New Roman"/>
          <w:noProof/>
          <w:color w:val="000000"/>
          <w:sz w:val="24"/>
          <w:szCs w:val="24"/>
        </w:rPr>
        <w:t>2</w:t>
      </w:r>
    </w:p>
    <w:p w:rsidR="00842408" w:rsidRPr="00817C01" w:rsidRDefault="00135B9E" w:rsidP="00817C01">
      <w:pPr>
        <w:pStyle w:val="TOC1"/>
        <w:rPr>
          <w:rFonts w:ascii="Times New Roman" w:eastAsia="Times New Roman" w:hAnsi="Times New Roman"/>
          <w:noProof/>
          <w:color w:val="000000"/>
          <w:sz w:val="24"/>
          <w:szCs w:val="24"/>
          <w:lang w:val="en-IN" w:eastAsia="en-IN"/>
        </w:rPr>
      </w:pPr>
      <w:hyperlink w:anchor="_Diverse_Workforce" w:history="1">
        <w:r w:rsidR="00F80798">
          <w:rPr>
            <w:rStyle w:val="Hyperlink"/>
            <w:rFonts w:ascii="Times New Roman" w:hAnsi="Times New Roman"/>
            <w:noProof/>
            <w:color w:val="000000"/>
            <w:sz w:val="24"/>
            <w:szCs w:val="24"/>
          </w:rPr>
          <w:t>MARKETING MIX OF DETTOL</w:t>
        </w:r>
        <w:r w:rsidR="00362E73" w:rsidRPr="00D52898">
          <w:rPr>
            <w:rFonts w:ascii="Times New Roman" w:hAnsi="Times New Roman"/>
            <w:noProof/>
            <w:webHidden/>
            <w:color w:val="000000"/>
            <w:sz w:val="24"/>
            <w:szCs w:val="24"/>
          </w:rPr>
          <w:tab/>
        </w:r>
      </w:hyperlink>
      <w:r w:rsidR="00362E73" w:rsidRPr="00D52898">
        <w:rPr>
          <w:rStyle w:val="Hyperlink"/>
          <w:rFonts w:ascii="Times New Roman" w:hAnsi="Times New Roman"/>
          <w:noProof/>
          <w:color w:val="000000"/>
          <w:sz w:val="24"/>
          <w:szCs w:val="24"/>
        </w:rPr>
        <w:t>2</w:t>
      </w:r>
    </w:p>
    <w:p w:rsidR="00362E73" w:rsidRPr="00D52898" w:rsidRDefault="00135B9E" w:rsidP="00817C01">
      <w:pPr>
        <w:pStyle w:val="TOC1"/>
        <w:rPr>
          <w:rFonts w:eastAsia="Times New Roman"/>
          <w:noProof/>
          <w:lang w:val="en-IN" w:eastAsia="en-IN"/>
        </w:rPr>
      </w:pPr>
      <w:hyperlink w:anchor="_Role_of_Diversity" w:history="1">
        <w:r w:rsidR="00127CBC">
          <w:rPr>
            <w:rStyle w:val="Hyperlink"/>
            <w:rFonts w:ascii="Times New Roman" w:hAnsi="Times New Roman"/>
            <w:noProof/>
            <w:color w:val="000000"/>
            <w:sz w:val="24"/>
            <w:szCs w:val="24"/>
          </w:rPr>
          <w:t>COMPETITIVE ADVANTAGE IN THE MARKETING STRATEGY OF DETTOL</w:t>
        </w:r>
        <w:r w:rsidR="00362E73" w:rsidRPr="00D52898">
          <w:rPr>
            <w:noProof/>
            <w:webHidden/>
          </w:rPr>
          <w:tab/>
        </w:r>
      </w:hyperlink>
      <w:r w:rsidR="00A01BBA">
        <w:rPr>
          <w:rStyle w:val="Hyperlink"/>
          <w:rFonts w:ascii="Times New Roman" w:hAnsi="Times New Roman"/>
          <w:noProof/>
          <w:color w:val="000000"/>
          <w:sz w:val="24"/>
          <w:szCs w:val="24"/>
        </w:rPr>
        <w:t>6</w:t>
      </w:r>
    </w:p>
    <w:p w:rsidR="00362E73" w:rsidRPr="00D52898" w:rsidRDefault="00135B9E" w:rsidP="00817C01">
      <w:pPr>
        <w:pStyle w:val="TOC1"/>
        <w:rPr>
          <w:rFonts w:eastAsia="Times New Roman"/>
          <w:noProof/>
          <w:lang w:val="en-IN" w:eastAsia="en-IN"/>
        </w:rPr>
      </w:pPr>
      <w:hyperlink w:anchor="_Need_for_Continuous" w:history="1">
        <w:r w:rsidR="00127CBC">
          <w:rPr>
            <w:rStyle w:val="Hyperlink"/>
            <w:rFonts w:ascii="Times New Roman" w:hAnsi="Times New Roman"/>
            <w:noProof/>
            <w:color w:val="000000"/>
            <w:sz w:val="24"/>
            <w:szCs w:val="24"/>
          </w:rPr>
          <w:t>INTERNAL AND EXTERNAL COMMUNICATION STRUCTURE</w:t>
        </w:r>
        <w:r w:rsidR="00362E73" w:rsidRPr="00D52898">
          <w:rPr>
            <w:noProof/>
            <w:webHidden/>
          </w:rPr>
          <w:tab/>
        </w:r>
      </w:hyperlink>
      <w:r w:rsidR="00A01BBA">
        <w:rPr>
          <w:rStyle w:val="Hyperlink"/>
          <w:rFonts w:ascii="Times New Roman" w:hAnsi="Times New Roman"/>
          <w:noProof/>
          <w:color w:val="000000"/>
          <w:sz w:val="24"/>
          <w:szCs w:val="24"/>
        </w:rPr>
        <w:t>10</w:t>
      </w:r>
    </w:p>
    <w:p w:rsidR="00362E73" w:rsidRDefault="00135B9E" w:rsidP="00817C01">
      <w:pPr>
        <w:pStyle w:val="TOC1"/>
        <w:rPr>
          <w:rStyle w:val="Hyperlink"/>
          <w:rFonts w:ascii="Times New Roman" w:hAnsi="Times New Roman"/>
          <w:noProof/>
          <w:color w:val="000000"/>
          <w:sz w:val="24"/>
          <w:szCs w:val="24"/>
        </w:rPr>
      </w:pPr>
      <w:hyperlink w:anchor="_Employee_Demand_for" w:history="1">
        <w:r w:rsidR="00127CBC">
          <w:rPr>
            <w:rStyle w:val="Hyperlink"/>
            <w:rFonts w:ascii="Times New Roman" w:hAnsi="Times New Roman"/>
            <w:noProof/>
            <w:color w:val="000000"/>
            <w:sz w:val="24"/>
            <w:szCs w:val="24"/>
          </w:rPr>
          <w:t>CONTEMPORARY DIGITAL AND E-ISSUES</w:t>
        </w:r>
        <w:r w:rsidR="00362E73" w:rsidRPr="00D52898">
          <w:rPr>
            <w:noProof/>
            <w:webHidden/>
          </w:rPr>
          <w:tab/>
        </w:r>
      </w:hyperlink>
      <w:r w:rsidR="00A01BBA">
        <w:rPr>
          <w:rStyle w:val="Hyperlink"/>
          <w:rFonts w:ascii="Times New Roman" w:hAnsi="Times New Roman"/>
          <w:noProof/>
          <w:color w:val="000000"/>
          <w:sz w:val="24"/>
          <w:szCs w:val="24"/>
        </w:rPr>
        <w:t>11</w:t>
      </w:r>
    </w:p>
    <w:p w:rsidR="00362E73" w:rsidRPr="00D52898" w:rsidRDefault="00135B9E" w:rsidP="00127CBC">
      <w:pPr>
        <w:pStyle w:val="TOC1"/>
        <w:rPr>
          <w:rFonts w:ascii="Times New Roman" w:eastAsia="Times New Roman" w:hAnsi="Times New Roman"/>
          <w:noProof/>
          <w:color w:val="000000"/>
          <w:sz w:val="24"/>
          <w:szCs w:val="24"/>
          <w:lang w:val="en-IN" w:eastAsia="en-IN"/>
        </w:rPr>
      </w:pPr>
      <w:hyperlink w:anchor="_a)_Improved_reward" w:history="1">
        <w:r w:rsidR="00127CBC">
          <w:rPr>
            <w:rStyle w:val="Hyperlink"/>
            <w:rFonts w:ascii="Times New Roman" w:hAnsi="Times New Roman"/>
            <w:noProof/>
            <w:color w:val="000000"/>
            <w:sz w:val="24"/>
            <w:szCs w:val="24"/>
          </w:rPr>
          <w:t>ROLE OF ‘PROMOTION’ FOR AN ORGANISATION</w:t>
        </w:r>
        <w:r w:rsidR="00362E73" w:rsidRPr="00D52898">
          <w:rPr>
            <w:rFonts w:ascii="Times New Roman" w:hAnsi="Times New Roman"/>
            <w:noProof/>
            <w:webHidden/>
            <w:color w:val="000000"/>
            <w:sz w:val="24"/>
            <w:szCs w:val="24"/>
          </w:rPr>
          <w:tab/>
        </w:r>
      </w:hyperlink>
      <w:r w:rsidR="00A01BBA">
        <w:rPr>
          <w:rStyle w:val="Hyperlink"/>
          <w:rFonts w:ascii="Times New Roman" w:hAnsi="Times New Roman"/>
          <w:noProof/>
          <w:color w:val="000000"/>
          <w:sz w:val="24"/>
          <w:szCs w:val="24"/>
        </w:rPr>
        <w:t>13</w:t>
      </w:r>
    </w:p>
    <w:p w:rsidR="00817C01" w:rsidRPr="00D52898" w:rsidRDefault="00135B9E" w:rsidP="00817C01">
      <w:pPr>
        <w:pStyle w:val="TOC1"/>
        <w:rPr>
          <w:rFonts w:ascii="Times New Roman" w:eastAsia="Times New Roman" w:hAnsi="Times New Roman"/>
          <w:noProof/>
          <w:color w:val="000000"/>
          <w:sz w:val="24"/>
          <w:szCs w:val="24"/>
          <w:lang w:val="en-IN" w:eastAsia="en-IN"/>
        </w:rPr>
      </w:pPr>
      <w:hyperlink w:anchor="_Conclusion" w:history="1">
        <w:r w:rsidR="00817C01" w:rsidRPr="00817C01">
          <w:rPr>
            <w:rStyle w:val="Hyperlink"/>
            <w:rFonts w:ascii="Times New Roman" w:hAnsi="Times New Roman"/>
            <w:noProof/>
            <w:color w:val="000000"/>
            <w:sz w:val="24"/>
            <w:szCs w:val="24"/>
          </w:rPr>
          <w:t>CONCLUSION</w:t>
        </w:r>
        <w:r w:rsidR="00362E73" w:rsidRPr="00D52898">
          <w:rPr>
            <w:rFonts w:ascii="Times New Roman" w:hAnsi="Times New Roman"/>
            <w:noProof/>
            <w:webHidden/>
            <w:color w:val="000000"/>
            <w:sz w:val="24"/>
            <w:szCs w:val="24"/>
          </w:rPr>
          <w:tab/>
        </w:r>
      </w:hyperlink>
      <w:r w:rsidR="00A01BBA">
        <w:rPr>
          <w:rStyle w:val="Hyperlink"/>
          <w:rFonts w:ascii="Times New Roman" w:hAnsi="Times New Roman"/>
          <w:noProof/>
          <w:color w:val="000000"/>
          <w:sz w:val="24"/>
          <w:szCs w:val="24"/>
        </w:rPr>
        <w:t>16</w:t>
      </w:r>
    </w:p>
    <w:p w:rsidR="00817C01" w:rsidRPr="00D52898" w:rsidRDefault="00135B9E" w:rsidP="00817C01">
      <w:pPr>
        <w:pStyle w:val="TOC1"/>
        <w:rPr>
          <w:rFonts w:ascii="Times New Roman" w:eastAsia="Times New Roman" w:hAnsi="Times New Roman"/>
          <w:noProof/>
          <w:color w:val="000000"/>
          <w:sz w:val="24"/>
          <w:szCs w:val="24"/>
          <w:lang w:val="en-IN" w:eastAsia="en-IN"/>
        </w:rPr>
      </w:pPr>
      <w:hyperlink w:anchor="_References" w:history="1">
        <w:r w:rsidR="00817C01">
          <w:rPr>
            <w:rStyle w:val="Hyperlink"/>
            <w:rFonts w:ascii="Times New Roman" w:hAnsi="Times New Roman"/>
            <w:noProof/>
            <w:color w:val="000000"/>
            <w:sz w:val="24"/>
            <w:szCs w:val="24"/>
          </w:rPr>
          <w:t>REFERENCES</w:t>
        </w:r>
        <w:r w:rsidR="00817C01" w:rsidRPr="00D52898">
          <w:rPr>
            <w:rFonts w:ascii="Times New Roman" w:hAnsi="Times New Roman"/>
            <w:noProof/>
            <w:webHidden/>
            <w:color w:val="000000"/>
            <w:sz w:val="24"/>
            <w:szCs w:val="24"/>
          </w:rPr>
          <w:tab/>
        </w:r>
      </w:hyperlink>
      <w:r w:rsidR="00817C01">
        <w:rPr>
          <w:rStyle w:val="Hyperlink"/>
          <w:rFonts w:ascii="Times New Roman" w:hAnsi="Times New Roman"/>
          <w:noProof/>
          <w:color w:val="000000"/>
          <w:sz w:val="24"/>
          <w:szCs w:val="24"/>
        </w:rPr>
        <w:t>1</w:t>
      </w:r>
      <w:r w:rsidR="00A01BBA">
        <w:rPr>
          <w:rStyle w:val="Hyperlink"/>
          <w:rFonts w:ascii="Times New Roman" w:hAnsi="Times New Roman"/>
          <w:noProof/>
          <w:color w:val="000000"/>
          <w:sz w:val="24"/>
          <w:szCs w:val="24"/>
        </w:rPr>
        <w:t>7</w:t>
      </w:r>
    </w:p>
    <w:p w:rsidR="00362E73" w:rsidRPr="00D52898" w:rsidRDefault="00362E73" w:rsidP="0088577A">
      <w:pPr>
        <w:rPr>
          <w:rFonts w:ascii="Times New Roman" w:hAnsi="Times New Roman" w:cs="Times New Roman"/>
          <w:b/>
          <w:sz w:val="28"/>
          <w:szCs w:val="28"/>
        </w:rPr>
      </w:pPr>
    </w:p>
    <w:p w:rsidR="00362E73" w:rsidRPr="00D52898" w:rsidRDefault="00362E73">
      <w:pPr>
        <w:spacing w:after="240" w:line="252" w:lineRule="auto"/>
        <w:rPr>
          <w:rFonts w:ascii="Times New Roman" w:hAnsi="Times New Roman" w:cs="Times New Roman"/>
          <w:b/>
          <w:sz w:val="28"/>
          <w:szCs w:val="28"/>
        </w:rPr>
      </w:pPr>
      <w:r w:rsidRPr="00D52898">
        <w:rPr>
          <w:rFonts w:ascii="Times New Roman" w:hAnsi="Times New Roman" w:cs="Times New Roman"/>
          <w:b/>
          <w:sz w:val="28"/>
          <w:szCs w:val="28"/>
        </w:rPr>
        <w:br w:type="page"/>
      </w:r>
    </w:p>
    <w:p w:rsidR="00842408" w:rsidRPr="00D52898" w:rsidRDefault="00362E73" w:rsidP="00842408">
      <w:pPr>
        <w:pStyle w:val="Heading1"/>
        <w:rPr>
          <w:rFonts w:ascii="Times New Roman" w:eastAsia="Calibri" w:hAnsi="Times New Roman" w:cs="Times New Roman"/>
          <w:lang w:val="en-IN" w:eastAsia="en-US"/>
        </w:rPr>
      </w:pPr>
      <w:bookmarkStart w:id="0" w:name="_Introduction"/>
      <w:bookmarkEnd w:id="0"/>
      <w:r w:rsidRPr="00D52898">
        <w:rPr>
          <w:rFonts w:ascii="Times New Roman" w:eastAsia="Calibri" w:hAnsi="Times New Roman" w:cs="Times New Roman"/>
          <w:lang w:val="en-IN" w:eastAsia="en-US"/>
        </w:rPr>
        <w:lastRenderedPageBreak/>
        <w:t>Introduction</w:t>
      </w:r>
    </w:p>
    <w:p w:rsidR="00842408" w:rsidRPr="00362E73" w:rsidRDefault="00F80798" w:rsidP="00362E73">
      <w:pPr>
        <w:spacing w:after="200" w:line="360" w:lineRule="auto"/>
        <w:jc w:val="both"/>
        <w:rPr>
          <w:rFonts w:ascii="Times New Roman" w:eastAsia="Calibri" w:hAnsi="Times New Roman" w:cs="Times New Roman"/>
          <w:sz w:val="24"/>
          <w:szCs w:val="24"/>
          <w:lang w:val="en-IN" w:eastAsia="en-US"/>
        </w:rPr>
      </w:pPr>
      <w:r w:rsidRPr="00F80798">
        <w:rPr>
          <w:rFonts w:ascii="Times New Roman" w:eastAsia="Calibri" w:hAnsi="Times New Roman" w:cs="Times New Roman"/>
          <w:sz w:val="24"/>
          <w:szCs w:val="24"/>
          <w:lang w:eastAsia="en-US"/>
        </w:rPr>
        <w:t xml:space="preserve">Digital media is getting the brand markets into Reckitt Benckiser to invest for the market mix beyond the marketing operation. Competitive advantage is a part of the business and the success in digital marketing can be owned as </w:t>
      </w:r>
      <w:proofErr w:type="gramStart"/>
      <w:r w:rsidRPr="00F80798">
        <w:rPr>
          <w:rFonts w:ascii="Times New Roman" w:eastAsia="Calibri" w:hAnsi="Times New Roman" w:cs="Times New Roman"/>
          <w:sz w:val="24"/>
          <w:szCs w:val="24"/>
          <w:lang w:eastAsia="en-US"/>
        </w:rPr>
        <w:t>valuable asset</w:t>
      </w:r>
      <w:proofErr w:type="gramEnd"/>
      <w:r w:rsidRPr="00F80798">
        <w:rPr>
          <w:rFonts w:ascii="Times New Roman" w:eastAsia="Calibri" w:hAnsi="Times New Roman" w:cs="Times New Roman"/>
          <w:sz w:val="24"/>
          <w:szCs w:val="24"/>
          <w:lang w:eastAsia="en-US"/>
        </w:rPr>
        <w:t>. It helps to create the right content for the company. Marketers believe that the success can come to continue with the seamless and different media involvement to partners. Competitive advantage is major part to bring success into the organization. Digital marketing and Reckitt Benckiser are aimed as closely related together in UK, US, Italy, India and Australia. It is aimed as investing to bring the recruitments for aiming the investments to bring the talents in the companies. RB is focusing on digital marketing to enhance their performance and development in meaningful way. In this case, the company RB is to generate to handle Dettol in India. RB has developed as different brands in same family by depending on the market. Growth is the biggest surface area to penetrate on the market as Dettol is iconic brand and quality on the strategic and creative outcome for outstanding the performance (Chaffey and Ellis-Chadwick, 2016).</w:t>
      </w:r>
      <w:r w:rsidRPr="00362E73">
        <w:rPr>
          <w:rFonts w:ascii="Times New Roman" w:eastAsia="Calibri" w:hAnsi="Times New Roman" w:cs="Times New Roman"/>
          <w:sz w:val="24"/>
          <w:szCs w:val="24"/>
          <w:lang w:val="en-IN" w:eastAsia="en-US"/>
        </w:rPr>
        <w:t xml:space="preserve"> </w:t>
      </w:r>
    </w:p>
    <w:p w:rsidR="00F80798" w:rsidRPr="00F80798" w:rsidRDefault="00F80798" w:rsidP="00F80798">
      <w:pPr>
        <w:pStyle w:val="Heading1"/>
        <w:rPr>
          <w:rFonts w:ascii="Times New Roman" w:eastAsia="Calibri" w:hAnsi="Times New Roman" w:cs="Times New Roman"/>
          <w:lang w:eastAsia="en-US"/>
        </w:rPr>
      </w:pPr>
      <w:bookmarkStart w:id="1" w:name="_Diverse_Workforce"/>
      <w:bookmarkEnd w:id="1"/>
      <w:r w:rsidRPr="00F80798">
        <w:rPr>
          <w:rFonts w:ascii="Times New Roman" w:eastAsia="Calibri" w:hAnsi="Times New Roman" w:cs="Times New Roman"/>
          <w:lang w:eastAsia="en-US"/>
        </w:rPr>
        <w:t xml:space="preserve">Marketing mix of Dettol </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becomes the power brand in RB’s movements and latest strategic string in advertisements and marketing department. The digital brand of marketing is tremendously succeeding to build the formal capacity and global structural development in the course for product branding and marketing. Dettol is trusted and famous brand to operate under the company Reckitt Benckiser. RB took the duty of the operation to look for the high demanding operation in India in 1933. The headquarters of the company is situated at south eastern region in India. According to their tagline it is related to hygiene. NIMA or National Integrated Medical Association has announced and approved the Dettol as most trusted antiseptic products to sue by consumers. Dettol has been introduced as a wide and famous brand to bring the positive emotion to its customers. Dettol has been trusted and maintained as positive mind of customers in family safe and healthy atmosphere. The trusted company would win the trusts and emotion of the major customers in </w:t>
      </w:r>
      <w:proofErr w:type="gramStart"/>
      <w:r w:rsidRPr="00F80798">
        <w:rPr>
          <w:rFonts w:ascii="Times New Roman" w:eastAsia="Calibri" w:hAnsi="Times New Roman" w:cs="Times New Roman"/>
          <w:sz w:val="24"/>
          <w:szCs w:val="24"/>
          <w:lang w:eastAsia="en-US"/>
        </w:rPr>
        <w:t>this regards</w:t>
      </w:r>
      <w:proofErr w:type="gramEnd"/>
      <w:r w:rsidRPr="00F80798">
        <w:rPr>
          <w:rFonts w:ascii="Times New Roman" w:eastAsia="Calibri" w:hAnsi="Times New Roman" w:cs="Times New Roman"/>
          <w:sz w:val="24"/>
          <w:szCs w:val="24"/>
          <w:lang w:eastAsia="en-US"/>
        </w:rPr>
        <w:t xml:space="preserve">. It already achieved and has been rewarded the award of maintaining the cleanliness and loyalty by the customers. Other companies like Dettol are there in market but the achievements and success </w:t>
      </w:r>
      <w:r w:rsidRPr="00F80798">
        <w:rPr>
          <w:rFonts w:ascii="Times New Roman" w:eastAsia="Calibri" w:hAnsi="Times New Roman" w:cs="Times New Roman"/>
          <w:sz w:val="24"/>
          <w:szCs w:val="24"/>
          <w:lang w:eastAsia="en-US"/>
        </w:rPr>
        <w:lastRenderedPageBreak/>
        <w:t xml:space="preserve">like Dettol they would not achieve yet. The quality and achievement of Dettol is different from other companies (Armstrong </w:t>
      </w:r>
      <w:r w:rsidRPr="00F80798">
        <w:rPr>
          <w:rFonts w:ascii="Times New Roman" w:eastAsia="Calibri" w:hAnsi="Times New Roman" w:cs="Times New Roman"/>
          <w:i/>
          <w:sz w:val="24"/>
          <w:szCs w:val="24"/>
          <w:lang w:eastAsia="en-US"/>
        </w:rPr>
        <w:t>et. al. 2015)</w:t>
      </w:r>
      <w:r w:rsidRPr="00F80798">
        <w:rPr>
          <w:rFonts w:ascii="Times New Roman" w:eastAsia="Calibri" w:hAnsi="Times New Roman" w:cs="Times New Roman"/>
          <w:sz w:val="24"/>
          <w:szCs w:val="24"/>
          <w:lang w:eastAsia="en-US"/>
        </w:rPr>
        <w:t xml:space="preserve">. </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faced some level of tough competition in market. After that they had achieved the place of best. The competitors of Dettol is Lifebuoy, </w:t>
      </w:r>
      <w:proofErr w:type="spellStart"/>
      <w:r w:rsidRPr="00F80798">
        <w:rPr>
          <w:rFonts w:ascii="Times New Roman" w:eastAsia="Calibri" w:hAnsi="Times New Roman" w:cs="Times New Roman"/>
          <w:sz w:val="24"/>
          <w:szCs w:val="24"/>
          <w:lang w:eastAsia="en-US"/>
        </w:rPr>
        <w:t>Savlon</w:t>
      </w:r>
      <w:proofErr w:type="spellEnd"/>
      <w:r w:rsidRPr="00F80798">
        <w:rPr>
          <w:rFonts w:ascii="Times New Roman" w:eastAsia="Calibri" w:hAnsi="Times New Roman" w:cs="Times New Roman"/>
          <w:sz w:val="24"/>
          <w:szCs w:val="24"/>
          <w:lang w:eastAsia="en-US"/>
        </w:rPr>
        <w:t xml:space="preserve">, Hindustan Unilever and Henkel </w:t>
      </w:r>
      <w:proofErr w:type="spellStart"/>
      <w:r w:rsidRPr="00F80798">
        <w:rPr>
          <w:rFonts w:ascii="Times New Roman" w:eastAsia="Calibri" w:hAnsi="Times New Roman" w:cs="Times New Roman"/>
          <w:sz w:val="24"/>
          <w:szCs w:val="24"/>
          <w:lang w:eastAsia="en-US"/>
        </w:rPr>
        <w:t>Jyothy</w:t>
      </w:r>
      <w:proofErr w:type="spellEnd"/>
      <w:r w:rsidRPr="00F80798">
        <w:rPr>
          <w:rFonts w:ascii="Times New Roman" w:eastAsia="Calibri" w:hAnsi="Times New Roman" w:cs="Times New Roman"/>
          <w:sz w:val="24"/>
          <w:szCs w:val="24"/>
          <w:lang w:eastAsia="en-US"/>
        </w:rPr>
        <w:t xml:space="preserve"> </w:t>
      </w:r>
      <w:proofErr w:type="gramStart"/>
      <w:r w:rsidRPr="00F80798">
        <w:rPr>
          <w:rFonts w:ascii="Times New Roman" w:eastAsia="Calibri" w:hAnsi="Times New Roman" w:cs="Times New Roman"/>
          <w:sz w:val="24"/>
          <w:szCs w:val="24"/>
          <w:lang w:eastAsia="en-US"/>
        </w:rPr>
        <w:t xml:space="preserve">( </w:t>
      </w:r>
      <w:proofErr w:type="spellStart"/>
      <w:r w:rsidRPr="00F80798">
        <w:rPr>
          <w:rFonts w:ascii="Times New Roman" w:eastAsia="Calibri" w:hAnsi="Times New Roman" w:cs="Times New Roman"/>
          <w:sz w:val="24"/>
          <w:szCs w:val="24"/>
          <w:lang w:eastAsia="en-US"/>
        </w:rPr>
        <w:t>Prill</w:t>
      </w:r>
      <w:proofErr w:type="spellEnd"/>
      <w:proofErr w:type="gramEnd"/>
      <w:r w:rsidRPr="00F80798">
        <w:rPr>
          <w:rFonts w:ascii="Times New Roman" w:eastAsia="Calibri" w:hAnsi="Times New Roman" w:cs="Times New Roman"/>
          <w:sz w:val="24"/>
          <w:szCs w:val="24"/>
          <w:lang w:eastAsia="en-US"/>
        </w:rPr>
        <w:t xml:space="preserve"> and Exo)  and so on. </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noProof/>
          <w:sz w:val="24"/>
          <w:szCs w:val="24"/>
          <w:lang w:eastAsia="en-US"/>
        </w:rPr>
        <w:drawing>
          <wp:anchor distT="0" distB="0" distL="114300" distR="114300" simplePos="0" relativeHeight="251664384" behindDoc="0" locked="0" layoutInCell="1" allowOverlap="1" wp14:anchorId="268CE249">
            <wp:simplePos x="0" y="0"/>
            <wp:positionH relativeFrom="margin">
              <wp:align>center</wp:align>
            </wp:positionH>
            <wp:positionV relativeFrom="paragraph">
              <wp:posOffset>1503</wp:posOffset>
            </wp:positionV>
            <wp:extent cx="3072020" cy="3299791"/>
            <wp:effectExtent l="0" t="0" r="0" b="0"/>
            <wp:wrapThrough wrapText="bothSides">
              <wp:wrapPolygon edited="0">
                <wp:start x="0" y="0"/>
                <wp:lineTo x="0" y="21450"/>
                <wp:lineTo x="21435" y="21450"/>
                <wp:lineTo x="21435" y="0"/>
                <wp:lineTo x="0" y="0"/>
              </wp:wrapPolygon>
            </wp:wrapThrough>
            <wp:docPr id="3" name="Picture 0" descr="Marketing-mix-of-Detto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rketing-mix-of-Dettol.jpg"/>
                    <pic:cNvPicPr/>
                  </pic:nvPicPr>
                  <pic:blipFill>
                    <a:blip r:embed="rId11"/>
                    <a:stretch>
                      <a:fillRect/>
                    </a:stretch>
                  </pic:blipFill>
                  <pic:spPr>
                    <a:xfrm>
                      <a:off x="0" y="0"/>
                      <a:ext cx="3072020" cy="3299791"/>
                    </a:xfrm>
                    <a:prstGeom prst="rect">
                      <a:avLst/>
                    </a:prstGeom>
                  </pic:spPr>
                </pic:pic>
              </a:graphicData>
            </a:graphic>
          </wp:anchor>
        </w:drawing>
      </w: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Default="00F80798" w:rsidP="00F80798">
      <w:pPr>
        <w:spacing w:after="200" w:line="360" w:lineRule="auto"/>
        <w:jc w:val="both"/>
        <w:rPr>
          <w:rFonts w:ascii="Times New Roman" w:eastAsia="Calibri" w:hAnsi="Times New Roman" w:cs="Times New Roman"/>
          <w:sz w:val="24"/>
          <w:szCs w:val="24"/>
          <w:lang w:eastAsia="en-US"/>
        </w:rPr>
      </w:pP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The following marketing mix of Dettol is described:</w:t>
      </w:r>
    </w:p>
    <w:p w:rsidR="00F80798" w:rsidRPr="00F80798" w:rsidRDefault="00F80798" w:rsidP="00F80798">
      <w:pPr>
        <w:spacing w:after="200" w:line="360" w:lineRule="auto"/>
        <w:jc w:val="both"/>
        <w:rPr>
          <w:rFonts w:ascii="Times New Roman" w:eastAsia="Calibri" w:hAnsi="Times New Roman" w:cs="Times New Roman"/>
          <w:b/>
          <w:sz w:val="24"/>
          <w:szCs w:val="24"/>
          <w:lang w:eastAsia="en-US"/>
        </w:rPr>
      </w:pPr>
      <w:r w:rsidRPr="00F80798">
        <w:rPr>
          <w:rFonts w:ascii="Times New Roman" w:eastAsia="Calibri" w:hAnsi="Times New Roman" w:cs="Times New Roman"/>
          <w:b/>
          <w:sz w:val="24"/>
          <w:szCs w:val="24"/>
          <w:lang w:eastAsia="en-US"/>
        </w:rPr>
        <w:t>Product in marketing mix:</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is satisfying the requirements of customers since its establishments. The product is to develop the target mainly the women and child. Customers of the company trusted Dettol as they promised the products to be appreciated by all. The products have provided in wide range to deliver and to trust by the customers. Their products </w:t>
      </w:r>
      <w:proofErr w:type="gramStart"/>
      <w:r w:rsidRPr="00F80798">
        <w:rPr>
          <w:rFonts w:ascii="Times New Roman" w:eastAsia="Calibri" w:hAnsi="Times New Roman" w:cs="Times New Roman"/>
          <w:sz w:val="24"/>
          <w:szCs w:val="24"/>
          <w:lang w:eastAsia="en-US"/>
        </w:rPr>
        <w:t>contains</w:t>
      </w:r>
      <w:proofErr w:type="gramEnd"/>
      <w:r w:rsidRPr="00F80798">
        <w:rPr>
          <w:rFonts w:ascii="Times New Roman" w:eastAsia="Calibri" w:hAnsi="Times New Roman" w:cs="Times New Roman"/>
          <w:sz w:val="24"/>
          <w:szCs w:val="24"/>
          <w:lang w:eastAsia="en-US"/>
        </w:rPr>
        <w:t xml:space="preserve"> following as main products such as:</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liquid hand wash been categorized as skincare and original sensitive for the customers. The products are available in three sizes and in touch basis.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lastRenderedPageBreak/>
        <w:t xml:space="preserve">Dettol soap is available in market in several sizes like in two sizes. It is recognized as perfect balance of protection and beauty and health.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antiseptic liquid is used as disinfectant for family to keep aware and to keep protective. It can be used as antiseptic against wounds and laundry. It is available for two sizes like 50ml and 500ml.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hand sanitizers which is used to germ free for the customers.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body wash is available in market for both male and female.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Medical kits like plasters of Dettol are 100% germ free.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Shaving cream of Dettol contains cold and fragrance gel as pure and trusted product.</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Kitchen appliances and slabs can be cleaned by Dettol products like gel to kill germs up to 99.9% on utensils and surfaces of dishes and floor. This is used as safeguard and trusted products to be available in various fragments like lemon fresh and lime fragments in several sizes of 750ml, 400ml, 200ml and 130ml. </w:t>
      </w:r>
    </w:p>
    <w:p w:rsidR="00F80798" w:rsidRPr="00F80798" w:rsidRDefault="00F80798" w:rsidP="00F80798">
      <w:pPr>
        <w:numPr>
          <w:ilvl w:val="0"/>
          <w:numId w:val="6"/>
        </w:num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is used as cleaner for disinfectant to clean floor and cleaner for all times and all types. </w:t>
      </w:r>
    </w:p>
    <w:p w:rsidR="00F80798" w:rsidRPr="00F80798" w:rsidRDefault="00F80798" w:rsidP="00F80798">
      <w:pPr>
        <w:spacing w:after="200" w:line="360" w:lineRule="auto"/>
        <w:jc w:val="both"/>
        <w:rPr>
          <w:rFonts w:ascii="Times New Roman" w:eastAsia="Calibri" w:hAnsi="Times New Roman" w:cs="Times New Roman"/>
          <w:b/>
          <w:sz w:val="24"/>
          <w:szCs w:val="24"/>
          <w:lang w:eastAsia="en-US"/>
        </w:rPr>
      </w:pPr>
      <w:r w:rsidRPr="00F80798">
        <w:rPr>
          <w:rFonts w:ascii="Times New Roman" w:eastAsia="Calibri" w:hAnsi="Times New Roman" w:cs="Times New Roman"/>
          <w:b/>
          <w:sz w:val="24"/>
          <w:szCs w:val="24"/>
          <w:lang w:eastAsia="en-US"/>
        </w:rPr>
        <w:t>Price in marketing mix:</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is valuable for enhancing the firm grip to market to show their effectiveness and success on the products. Pricing can be used as values and pricing for keeping the customers’ need and optimum value with the competitors for engaging the products (Ryan, 2016). The value of the products is priced as according to the visitors’ requirements and demands for the products. The customers get the optimum value on products bought. The pricing should not be kept too high or too low for the sake of the market demand and requirements. Dettol is still belonging to the pricing of the main market which belongs to the market pricing of same products and brands available in market. The products may be maintained as quality and determination belonging to Dettol. Products can be preferred as similar brands and products in market to be cheaper to the schemes </w:t>
      </w:r>
      <w:r w:rsidRPr="00F80798">
        <w:rPr>
          <w:rFonts w:ascii="Times New Roman" w:eastAsia="Calibri" w:hAnsi="Times New Roman" w:cs="Times New Roman"/>
          <w:sz w:val="24"/>
          <w:szCs w:val="24"/>
          <w:lang w:eastAsia="en-US"/>
        </w:rPr>
        <w:lastRenderedPageBreak/>
        <w:t xml:space="preserve">for offering the schemes and main market budget belongs to the competitions and the markets to Dettol to be provided as main approaches. The cost price is related to the attraction to the pricing policy and the periodic price to deliver the maintenance of the offer and the balance to indicate the produce the consumers and producers for developing the online strategy and the producers and consumers to set the pricing in the terms of the common usage of the attraction to order the producers and consumers (Tiago and </w:t>
      </w:r>
      <w:proofErr w:type="spellStart"/>
      <w:r w:rsidRPr="00F80798">
        <w:rPr>
          <w:rFonts w:ascii="Times New Roman" w:eastAsia="Calibri" w:hAnsi="Times New Roman" w:cs="Times New Roman"/>
          <w:sz w:val="24"/>
          <w:szCs w:val="24"/>
          <w:lang w:eastAsia="en-US"/>
        </w:rPr>
        <w:t>Veríssimo</w:t>
      </w:r>
      <w:proofErr w:type="spellEnd"/>
      <w:r w:rsidRPr="00F80798">
        <w:rPr>
          <w:rFonts w:ascii="Times New Roman" w:eastAsia="Calibri" w:hAnsi="Times New Roman" w:cs="Times New Roman"/>
          <w:sz w:val="24"/>
          <w:szCs w:val="24"/>
          <w:lang w:eastAsia="en-US"/>
        </w:rPr>
        <w:t xml:space="preserve">, 2014). </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and segments of Dettol is to brand th3e liquid as available for the setting the distinct for the disinfectants for several the hand wash and other Dettol products. Captive price is to set for the procedures and wash segments to be valuable for the pack of big packets or 3 or 4 packets in one packet. The common Dettol products should be maintained as certain optimal value and price for optional and featured packs to be discussed for the available for the common facts to follow and the optional value can be implemented as and washes which is their most wanted and trusted products. </w:t>
      </w:r>
    </w:p>
    <w:p w:rsidR="00F80798" w:rsidRPr="00F80798" w:rsidRDefault="00F80798" w:rsidP="00F80798">
      <w:pPr>
        <w:spacing w:after="200" w:line="360" w:lineRule="auto"/>
        <w:jc w:val="both"/>
        <w:rPr>
          <w:rFonts w:ascii="Times New Roman" w:eastAsia="Calibri" w:hAnsi="Times New Roman" w:cs="Times New Roman"/>
          <w:b/>
          <w:sz w:val="24"/>
          <w:szCs w:val="24"/>
          <w:lang w:eastAsia="en-US"/>
        </w:rPr>
      </w:pPr>
      <w:r w:rsidRPr="00F80798">
        <w:rPr>
          <w:rFonts w:ascii="Times New Roman" w:eastAsia="Calibri" w:hAnsi="Times New Roman" w:cs="Times New Roman"/>
          <w:b/>
          <w:sz w:val="24"/>
          <w:szCs w:val="24"/>
          <w:lang w:eastAsia="en-US"/>
        </w:rPr>
        <w:t>Place in market mix:</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Dettol has been targeted as successful implementation to choose the parts of the countries to be available for the Dettol in many cities in China, Germany, Australia UK and India. The faithful and captured marker to be constant for the Dettol products is growing continuously for the growing market and industry to be available for the products to choose for right place. The strength and weakness of the manufacture should be followed by the manufacturing of the Dettol products. The variety of local and international markets may be developed to produce the manufacturing in supermarkets and markets to find the Dettol products. </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The plants in India for manufacturing the Dettol products are available for the Dettol products. There are many plants for which </w:t>
      </w:r>
      <w:proofErr w:type="gramStart"/>
      <w:r w:rsidRPr="00F80798">
        <w:rPr>
          <w:rFonts w:ascii="Times New Roman" w:eastAsia="Calibri" w:hAnsi="Times New Roman" w:cs="Times New Roman"/>
          <w:sz w:val="24"/>
          <w:szCs w:val="24"/>
          <w:lang w:eastAsia="en-US"/>
        </w:rPr>
        <w:t>are located in</w:t>
      </w:r>
      <w:proofErr w:type="gramEnd"/>
      <w:r w:rsidRPr="00F80798">
        <w:rPr>
          <w:rFonts w:ascii="Times New Roman" w:eastAsia="Calibri" w:hAnsi="Times New Roman" w:cs="Times New Roman"/>
          <w:sz w:val="24"/>
          <w:szCs w:val="24"/>
          <w:lang w:eastAsia="en-US"/>
        </w:rPr>
        <w:t xml:space="preserve"> Mumbai to continuous products growing and city in small village and city to develop the manufacturing varieties in local markets. Dettol products are manufactured as product packaging which is located as super markets and markets to be available for the products and manufacturing packaging and distribution (</w:t>
      </w:r>
      <w:proofErr w:type="spellStart"/>
      <w:r w:rsidRPr="00F80798">
        <w:rPr>
          <w:rFonts w:ascii="Times New Roman" w:eastAsia="Calibri" w:hAnsi="Times New Roman" w:cs="Times New Roman"/>
          <w:sz w:val="24"/>
          <w:szCs w:val="24"/>
          <w:lang w:eastAsia="en-US"/>
        </w:rPr>
        <w:t>Royle</w:t>
      </w:r>
      <w:proofErr w:type="spellEnd"/>
      <w:r w:rsidRPr="00F80798">
        <w:rPr>
          <w:rFonts w:ascii="Times New Roman" w:eastAsia="Calibri" w:hAnsi="Times New Roman" w:cs="Times New Roman"/>
          <w:sz w:val="24"/>
          <w:szCs w:val="24"/>
          <w:lang w:eastAsia="en-US"/>
        </w:rPr>
        <w:t xml:space="preserve"> and Laing, 2014).  Medicine shops and local markets in Mumbai and it is related to the products and selling of the products to be available for the personal and warehousing for the distribution of the products </w:t>
      </w:r>
      <w:r w:rsidRPr="00F80798">
        <w:rPr>
          <w:rFonts w:ascii="Times New Roman" w:eastAsia="Calibri" w:hAnsi="Times New Roman" w:cs="Times New Roman"/>
          <w:sz w:val="24"/>
          <w:szCs w:val="24"/>
          <w:lang w:eastAsia="en-US"/>
        </w:rPr>
        <w:lastRenderedPageBreak/>
        <w:t xml:space="preserve">distributional and personal warehousing. Mediators of the products and distribution for the super markets and distributes are located to manufacture the packaging. After the manufacturing it is to send to the distributors. The distributors should follow the local market for distributing. It is to keep as market information and information to be related to the distribution and according to the necessary demands (Stone and Woodcock, 2014). </w:t>
      </w:r>
    </w:p>
    <w:p w:rsidR="00F80798" w:rsidRPr="00F80798" w:rsidRDefault="00F80798" w:rsidP="00F80798">
      <w:pPr>
        <w:spacing w:after="200" w:line="360" w:lineRule="auto"/>
        <w:jc w:val="both"/>
        <w:rPr>
          <w:rFonts w:ascii="Times New Roman" w:eastAsia="Calibri" w:hAnsi="Times New Roman" w:cs="Times New Roman"/>
          <w:b/>
          <w:sz w:val="24"/>
          <w:szCs w:val="24"/>
          <w:lang w:eastAsia="en-US"/>
        </w:rPr>
      </w:pPr>
      <w:r w:rsidRPr="00F80798">
        <w:rPr>
          <w:rFonts w:ascii="Times New Roman" w:eastAsia="Calibri" w:hAnsi="Times New Roman" w:cs="Times New Roman"/>
          <w:b/>
          <w:sz w:val="24"/>
          <w:szCs w:val="24"/>
          <w:lang w:eastAsia="en-US"/>
        </w:rPr>
        <w:t>Promotion in market mix:</w:t>
      </w:r>
    </w:p>
    <w:p w:rsidR="00F80798" w:rsidRPr="00F80798" w:rsidRDefault="00F80798" w:rsidP="00F80798">
      <w:pPr>
        <w:spacing w:after="200" w:line="360" w:lineRule="auto"/>
        <w:jc w:val="both"/>
        <w:rPr>
          <w:rFonts w:ascii="Times New Roman" w:eastAsia="Calibri" w:hAnsi="Times New Roman" w:cs="Times New Roman"/>
          <w:sz w:val="24"/>
          <w:szCs w:val="24"/>
          <w:lang w:eastAsia="en-US"/>
        </w:rPr>
      </w:pPr>
      <w:r w:rsidRPr="00F80798">
        <w:rPr>
          <w:rFonts w:ascii="Times New Roman" w:eastAsia="Calibri" w:hAnsi="Times New Roman" w:cs="Times New Roman"/>
          <w:sz w:val="24"/>
          <w:szCs w:val="24"/>
          <w:lang w:eastAsia="en-US"/>
        </w:rPr>
        <w:t xml:space="preserve">The target of the company Dettol is to maintain as rural market and captive movements in urban market. Special emphasis on the </w:t>
      </w:r>
      <w:proofErr w:type="gramStart"/>
      <w:r w:rsidRPr="00F80798">
        <w:rPr>
          <w:rFonts w:ascii="Times New Roman" w:eastAsia="Calibri" w:hAnsi="Times New Roman" w:cs="Times New Roman"/>
          <w:sz w:val="24"/>
          <w:szCs w:val="24"/>
          <w:lang w:eastAsia="en-US"/>
        </w:rPr>
        <w:t>middle class</w:t>
      </w:r>
      <w:proofErr w:type="gramEnd"/>
      <w:r w:rsidRPr="00F80798">
        <w:rPr>
          <w:rFonts w:ascii="Times New Roman" w:eastAsia="Calibri" w:hAnsi="Times New Roman" w:cs="Times New Roman"/>
          <w:sz w:val="24"/>
          <w:szCs w:val="24"/>
          <w:lang w:eastAsia="en-US"/>
        </w:rPr>
        <w:t xml:space="preserve"> customers is the source of target to be completed as because the family woman takes the household decision in most of cases. Dettol has targeted the women if the </w:t>
      </w:r>
      <w:proofErr w:type="gramStart"/>
      <w:r w:rsidRPr="00F80798">
        <w:rPr>
          <w:rFonts w:ascii="Times New Roman" w:eastAsia="Calibri" w:hAnsi="Times New Roman" w:cs="Times New Roman"/>
          <w:sz w:val="24"/>
          <w:szCs w:val="24"/>
          <w:lang w:eastAsia="en-US"/>
        </w:rPr>
        <w:t>middle class</w:t>
      </w:r>
      <w:proofErr w:type="gramEnd"/>
      <w:r w:rsidRPr="00F80798">
        <w:rPr>
          <w:rFonts w:ascii="Times New Roman" w:eastAsia="Calibri" w:hAnsi="Times New Roman" w:cs="Times New Roman"/>
          <w:sz w:val="24"/>
          <w:szCs w:val="24"/>
          <w:lang w:eastAsia="en-US"/>
        </w:rPr>
        <w:t xml:space="preserve"> family to launch their products into market.  Female section can be sectioned as attractive and indicative it’s fighting spirit to indicate the packaging of the synonymous systems to be maintained as Dettol branding. </w:t>
      </w:r>
    </w:p>
    <w:p w:rsidR="00842408" w:rsidRPr="00362E73" w:rsidRDefault="00F80798" w:rsidP="00362E73">
      <w:pPr>
        <w:spacing w:after="200" w:line="360" w:lineRule="auto"/>
        <w:jc w:val="both"/>
        <w:rPr>
          <w:rFonts w:ascii="Times New Roman" w:eastAsia="Calibri" w:hAnsi="Times New Roman" w:cs="Times New Roman"/>
          <w:sz w:val="24"/>
          <w:szCs w:val="24"/>
          <w:lang w:val="en-IN" w:eastAsia="en-US"/>
        </w:rPr>
      </w:pPr>
      <w:r w:rsidRPr="00F80798">
        <w:rPr>
          <w:rFonts w:ascii="Times New Roman" w:eastAsia="Calibri" w:hAnsi="Times New Roman" w:cs="Times New Roman"/>
          <w:sz w:val="24"/>
          <w:szCs w:val="24"/>
          <w:lang w:eastAsia="en-US"/>
        </w:rPr>
        <w:t>Advertisements and digital products are to be established as strategic movements and successful strategy for following the promotion strategy. The promotional movements should be started as communication strategy in involving the promotional media such as newspaper, social media, radio, and print media. All the products have logo a sword in green background to fight with spirit. The discounts in rainy season are to keep their promotion a lucrative offer and the discounts for the retailers for the development for the special offers to follow in continuous customer’s support. Advertisement is to enhance the strategic position and movements to follow the sales and target to m achieve for the products (</w:t>
      </w:r>
      <w:proofErr w:type="spellStart"/>
      <w:r w:rsidRPr="00F80798">
        <w:rPr>
          <w:rFonts w:ascii="Times New Roman" w:eastAsia="Calibri" w:hAnsi="Times New Roman" w:cs="Times New Roman"/>
          <w:sz w:val="24"/>
          <w:szCs w:val="24"/>
          <w:lang w:eastAsia="en-US"/>
        </w:rPr>
        <w:t>Järvinen</w:t>
      </w:r>
      <w:proofErr w:type="spellEnd"/>
      <w:r w:rsidRPr="00F80798">
        <w:rPr>
          <w:rFonts w:ascii="Times New Roman" w:eastAsia="Calibri" w:hAnsi="Times New Roman" w:cs="Times New Roman"/>
          <w:sz w:val="24"/>
          <w:szCs w:val="24"/>
          <w:lang w:eastAsia="en-US"/>
        </w:rPr>
        <w:t xml:space="preserve"> and </w:t>
      </w:r>
      <w:proofErr w:type="spellStart"/>
      <w:r w:rsidRPr="00F80798">
        <w:rPr>
          <w:rFonts w:ascii="Times New Roman" w:eastAsia="Calibri" w:hAnsi="Times New Roman" w:cs="Times New Roman"/>
          <w:sz w:val="24"/>
          <w:szCs w:val="24"/>
          <w:lang w:eastAsia="en-US"/>
        </w:rPr>
        <w:t>Karjaluoto</w:t>
      </w:r>
      <w:proofErr w:type="spellEnd"/>
      <w:r w:rsidRPr="00F80798">
        <w:rPr>
          <w:rFonts w:ascii="Times New Roman" w:eastAsia="Calibri" w:hAnsi="Times New Roman" w:cs="Times New Roman"/>
          <w:sz w:val="24"/>
          <w:szCs w:val="24"/>
          <w:lang w:eastAsia="en-US"/>
        </w:rPr>
        <w:t xml:space="preserve">, 2015).  Special offer on the soap and liquids will be applied to use the famous and </w:t>
      </w:r>
      <w:proofErr w:type="gramStart"/>
      <w:r w:rsidRPr="00F80798">
        <w:rPr>
          <w:rFonts w:ascii="Times New Roman" w:eastAsia="Calibri" w:hAnsi="Times New Roman" w:cs="Times New Roman"/>
          <w:sz w:val="24"/>
          <w:szCs w:val="24"/>
          <w:lang w:eastAsia="en-US"/>
        </w:rPr>
        <w:t>well known</w:t>
      </w:r>
      <w:proofErr w:type="gramEnd"/>
      <w:r w:rsidRPr="00F80798">
        <w:rPr>
          <w:rFonts w:ascii="Times New Roman" w:eastAsia="Calibri" w:hAnsi="Times New Roman" w:cs="Times New Roman"/>
          <w:sz w:val="24"/>
          <w:szCs w:val="24"/>
          <w:lang w:eastAsia="en-US"/>
        </w:rPr>
        <w:t xml:space="preserve"> personalities for helping the Dettol as becoming famous by the brand ambassadors and advertisements by famous person.</w:t>
      </w:r>
    </w:p>
    <w:p w:rsidR="00362E73" w:rsidRPr="00F80798" w:rsidRDefault="00F80798" w:rsidP="00842408">
      <w:pPr>
        <w:pStyle w:val="Heading1"/>
        <w:rPr>
          <w:rFonts w:ascii="Times New Roman" w:eastAsia="Calibri" w:hAnsi="Times New Roman" w:cs="Times New Roman"/>
          <w:lang w:val="en-IN" w:eastAsia="en-US"/>
        </w:rPr>
      </w:pPr>
      <w:bookmarkStart w:id="2" w:name="_Role_of_Diversity"/>
      <w:bookmarkStart w:id="3" w:name="_Toc512519560"/>
      <w:bookmarkEnd w:id="2"/>
      <w:r w:rsidRPr="00F80798">
        <w:rPr>
          <w:rFonts w:ascii="Times New Roman" w:eastAsia="Calibri" w:hAnsi="Times New Roman" w:cs="Times New Roman"/>
          <w:bCs/>
          <w:lang w:eastAsia="en-US"/>
        </w:rPr>
        <w:t>Competitive advantage in the Marketing strategy of Dettol</w:t>
      </w:r>
      <w:bookmarkEnd w:id="3"/>
      <w:r w:rsidR="00362E73" w:rsidRPr="00F80798">
        <w:rPr>
          <w:rFonts w:ascii="Times New Roman" w:eastAsia="Calibri" w:hAnsi="Times New Roman" w:cs="Times New Roman"/>
          <w:lang w:val="en-IN" w:eastAsia="en-US"/>
        </w:rPr>
        <w:t xml:space="preserve">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Over the years, strong and distinct association is with the first trademark for implementing the reassurance with the trademarks to recognize the consumer’s need and recognition. Consumers need to refer the Dettol to many of persons to operate the germs to operate the wound and healing to make the specific effective plan for evaluating the difficult position for the competitive </w:t>
      </w:r>
      <w:r w:rsidRPr="00CB14A7">
        <w:rPr>
          <w:rFonts w:ascii="Times New Roman" w:eastAsia="Calibri" w:hAnsi="Times New Roman" w:cs="Times New Roman"/>
          <w:sz w:val="24"/>
          <w:szCs w:val="24"/>
          <w:lang w:eastAsia="en-US"/>
        </w:rPr>
        <w:lastRenderedPageBreak/>
        <w:t xml:space="preserve">advantage. Dettol’s packaging is considered in one way to follow the products to be evaluated as packs of the symbol to fight with spirit. The category can be evaluated as across the segments for retail source and the advertisements for Dettol branding and the creative awareness of the category of </w:t>
      </w:r>
      <w:proofErr w:type="gramStart"/>
      <w:r w:rsidRPr="00CB14A7">
        <w:rPr>
          <w:rFonts w:ascii="Times New Roman" w:eastAsia="Calibri" w:hAnsi="Times New Roman" w:cs="Times New Roman"/>
          <w:sz w:val="24"/>
          <w:szCs w:val="24"/>
          <w:lang w:eastAsia="en-US"/>
        </w:rPr>
        <w:t>the each</w:t>
      </w:r>
      <w:proofErr w:type="gramEnd"/>
      <w:r w:rsidRPr="00CB14A7">
        <w:rPr>
          <w:rFonts w:ascii="Times New Roman" w:eastAsia="Calibri" w:hAnsi="Times New Roman" w:cs="Times New Roman"/>
          <w:sz w:val="24"/>
          <w:szCs w:val="24"/>
          <w:lang w:eastAsia="en-US"/>
        </w:rPr>
        <w:t xml:space="preserve"> product to be occupied as the large scale and </w:t>
      </w:r>
      <w:proofErr w:type="spellStart"/>
      <w:r w:rsidRPr="00CB14A7">
        <w:rPr>
          <w:rFonts w:ascii="Times New Roman" w:eastAsia="Calibri" w:hAnsi="Times New Roman" w:cs="Times New Roman"/>
          <w:sz w:val="24"/>
          <w:szCs w:val="24"/>
          <w:lang w:eastAsia="en-US"/>
        </w:rPr>
        <w:t>self evaluated</w:t>
      </w:r>
      <w:proofErr w:type="spellEnd"/>
      <w:r w:rsidRPr="00CB14A7">
        <w:rPr>
          <w:rFonts w:ascii="Times New Roman" w:eastAsia="Calibri" w:hAnsi="Times New Roman" w:cs="Times New Roman"/>
          <w:sz w:val="24"/>
          <w:szCs w:val="24"/>
          <w:lang w:eastAsia="en-US"/>
        </w:rPr>
        <w:t xml:space="preserve"> space for retail outlets. Increasing the products for occupying the large space in outlets can be managed as giving large space giving to the outlets top evaluate the retail outlet and show section differently.</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Dettol has the product impact to generate the category for evaluating the company’s help to create and to capture the market bases in market leaders to evaluate the several of strong players like Lifebuoy which is competitors of Dettol.  Company has strong market strategy to follow the market leader for product’s penetration. Antiseptic liquid and the Dettol brands are included as market share of Dettol and the other competitor of Dettol in same market. In the segments of small portions of the Johnson and Johnson is the plaster to follow the competition under Dogs.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Dettol has several of products to evaluate the products category and according to RB’s extensive network it would be evaluated as to cover the market segments for different products of Dettol. Large number of global and national level of the products are needed to maintain the market share and the categories for the comparative market for it and market level of other brands like HUL, Dabur and others.  Antiseptic and liquid hand wash is comparatively maintaining the fighting market to develop the strategy and the market strategy to maintain the growth. As Dettol provides the hygiene market, educational level and positive result of the company would get impact from the market brands to its decade as irrespective part of the market demands. Long presence and performance ability in market can be emphasized as Dettol’s customers in trust brand for following the brand completion (Levy and </w:t>
      </w:r>
      <w:proofErr w:type="spellStart"/>
      <w:r w:rsidRPr="00CB14A7">
        <w:rPr>
          <w:rFonts w:ascii="Times New Roman" w:eastAsia="Calibri" w:hAnsi="Times New Roman" w:cs="Times New Roman"/>
          <w:sz w:val="24"/>
          <w:szCs w:val="24"/>
          <w:lang w:eastAsia="en-US"/>
        </w:rPr>
        <w:t>Gvili</w:t>
      </w:r>
      <w:proofErr w:type="spellEnd"/>
      <w:r w:rsidRPr="00CB14A7">
        <w:rPr>
          <w:rFonts w:ascii="Times New Roman" w:eastAsia="Calibri" w:hAnsi="Times New Roman" w:cs="Times New Roman"/>
          <w:sz w:val="24"/>
          <w:szCs w:val="24"/>
          <w:lang w:eastAsia="en-US"/>
        </w:rPr>
        <w:t xml:space="preserve">, 2015). </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t>Distribution strategy:</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RB distributes the products through the distribution for the effective channel to produce the well structures and sale force to establish the sales force and growth for distribution the responsible participation and sales to grow for the portfolio as the distribution is needed to keep as distribution strategy. Stock position can be managed as the portfolio and the distribution level to be maintained as </w:t>
      </w:r>
      <w:proofErr w:type="spellStart"/>
      <w:r w:rsidRPr="00CB14A7">
        <w:rPr>
          <w:rFonts w:ascii="Times New Roman" w:eastAsia="Calibri" w:hAnsi="Times New Roman" w:cs="Times New Roman"/>
          <w:sz w:val="24"/>
          <w:szCs w:val="24"/>
          <w:lang w:eastAsia="en-US"/>
        </w:rPr>
        <w:t>self service</w:t>
      </w:r>
      <w:proofErr w:type="spellEnd"/>
      <w:r w:rsidRPr="00CB14A7">
        <w:rPr>
          <w:rFonts w:ascii="Times New Roman" w:eastAsia="Calibri" w:hAnsi="Times New Roman" w:cs="Times New Roman"/>
          <w:sz w:val="24"/>
          <w:szCs w:val="24"/>
          <w:lang w:eastAsia="en-US"/>
        </w:rPr>
        <w:t xml:space="preserve"> channel for the product portfolio (</w:t>
      </w:r>
      <w:proofErr w:type="spellStart"/>
      <w:r w:rsidRPr="00CB14A7">
        <w:rPr>
          <w:rFonts w:ascii="Times New Roman" w:eastAsia="Calibri" w:hAnsi="Times New Roman" w:cs="Times New Roman"/>
          <w:sz w:val="24"/>
          <w:szCs w:val="24"/>
          <w:lang w:eastAsia="en-US"/>
        </w:rPr>
        <w:t>Järvinen</w:t>
      </w:r>
      <w:proofErr w:type="spellEnd"/>
      <w:r w:rsidRPr="00CB14A7">
        <w:rPr>
          <w:rFonts w:ascii="Times New Roman" w:eastAsia="Calibri" w:hAnsi="Times New Roman" w:cs="Times New Roman"/>
          <w:sz w:val="24"/>
          <w:szCs w:val="24"/>
          <w:lang w:eastAsia="en-US"/>
        </w:rPr>
        <w:t xml:space="preserve"> and </w:t>
      </w:r>
      <w:proofErr w:type="spellStart"/>
      <w:r w:rsidRPr="00CB14A7">
        <w:rPr>
          <w:rFonts w:ascii="Times New Roman" w:eastAsia="Calibri" w:hAnsi="Times New Roman" w:cs="Times New Roman"/>
          <w:sz w:val="24"/>
          <w:szCs w:val="24"/>
          <w:lang w:eastAsia="en-US"/>
        </w:rPr>
        <w:t>Karjaluoto</w:t>
      </w:r>
      <w:proofErr w:type="spellEnd"/>
      <w:r w:rsidRPr="00CB14A7">
        <w:rPr>
          <w:rFonts w:ascii="Times New Roman" w:eastAsia="Calibri" w:hAnsi="Times New Roman" w:cs="Times New Roman"/>
          <w:sz w:val="24"/>
          <w:szCs w:val="24"/>
          <w:lang w:eastAsia="en-US"/>
        </w:rPr>
        <w:t>, 2015).</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lastRenderedPageBreak/>
        <w:t>Brand equity:</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Brand equity can be exposed as the Dettol’s equity for developing the versatile and unhygienic outsides of the effective protection for the customers to need to develop for multiple users. Brand’s versatility and the multiplication for the unclean and unhygienic outside of world are used as the multiple times for the development for the most of customers’ requirements.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Usage of brand is dependent on the consumer’s minds and safeguarding the consumers. Many emotions can be used as the emotions and the fitting the brands for the tagline as “Be 100% sure”. Security and </w:t>
      </w:r>
      <w:proofErr w:type="spellStart"/>
      <w:r w:rsidRPr="00CB14A7">
        <w:rPr>
          <w:rFonts w:ascii="Times New Roman" w:eastAsia="Calibri" w:hAnsi="Times New Roman" w:cs="Times New Roman"/>
          <w:sz w:val="24"/>
          <w:szCs w:val="24"/>
          <w:lang w:eastAsia="en-US"/>
        </w:rPr>
        <w:t>well being</w:t>
      </w:r>
      <w:proofErr w:type="spellEnd"/>
      <w:r w:rsidRPr="00CB14A7">
        <w:rPr>
          <w:rFonts w:ascii="Times New Roman" w:eastAsia="Calibri" w:hAnsi="Times New Roman" w:cs="Times New Roman"/>
          <w:sz w:val="24"/>
          <w:szCs w:val="24"/>
          <w:lang w:eastAsia="en-US"/>
        </w:rPr>
        <w:t xml:space="preserve"> of the customers are needed by using the Dettol brand to develop their customers experience and customers’ positive impact to follow the emotion for establishing the brand awareness and the brand equity. </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t>Different e-marketing tools available to marketers</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As marketers today has huge number of free and paid tools to follow the insight about the customers to follow the customers by delivering the customers relevant to the digital plus traditional help to integrate the arcos the desktop for mobile and digital traditional level of marketing. To help the great impact for the mobile and digital technology to develop the optional availability, the integrated range with highlighting the service tools and digital marketing tools for picking the planning framework to across the customer’s lifecycle (</w:t>
      </w:r>
      <w:proofErr w:type="spellStart"/>
      <w:r w:rsidRPr="00CB14A7">
        <w:rPr>
          <w:rFonts w:ascii="Times New Roman" w:eastAsia="Calibri" w:hAnsi="Times New Roman" w:cs="Times New Roman"/>
          <w:sz w:val="24"/>
          <w:szCs w:val="24"/>
          <w:lang w:eastAsia="en-US"/>
        </w:rPr>
        <w:t>Baltes</w:t>
      </w:r>
      <w:proofErr w:type="spellEnd"/>
      <w:r w:rsidRPr="00CB14A7">
        <w:rPr>
          <w:rFonts w:ascii="Times New Roman" w:eastAsia="Calibri" w:hAnsi="Times New Roman" w:cs="Times New Roman"/>
          <w:sz w:val="24"/>
          <w:szCs w:val="24"/>
          <w:lang w:eastAsia="en-US"/>
        </w:rPr>
        <w:t xml:space="preserve">, 2015).  Digital marketing and marketing sectors can be executed as enterprising the biggest brands </w:t>
      </w:r>
      <w:proofErr w:type="gramStart"/>
      <w:r w:rsidRPr="00CB14A7">
        <w:rPr>
          <w:rFonts w:ascii="Times New Roman" w:eastAsia="Calibri" w:hAnsi="Times New Roman" w:cs="Times New Roman"/>
          <w:sz w:val="24"/>
          <w:szCs w:val="24"/>
          <w:lang w:eastAsia="en-US"/>
        </w:rPr>
        <w:t>in particular service</w:t>
      </w:r>
      <w:proofErr w:type="gramEnd"/>
      <w:r w:rsidRPr="00CB14A7">
        <w:rPr>
          <w:rFonts w:ascii="Times New Roman" w:eastAsia="Calibri" w:hAnsi="Times New Roman" w:cs="Times New Roman"/>
          <w:sz w:val="24"/>
          <w:szCs w:val="24"/>
          <w:lang w:eastAsia="en-US"/>
        </w:rPr>
        <w:t xml:space="preserve"> to entertain. Biggest brand is affordable and the tools to follow the selection of problem to analyze the size of the business according to use the tools and market strategy for the business and the affordable impacts of the brands. It is to follow the doubting for the brand and the technology </w:t>
      </w:r>
      <w:proofErr w:type="spellStart"/>
      <w:r w:rsidRPr="00CB14A7">
        <w:rPr>
          <w:rFonts w:ascii="Times New Roman" w:eastAsia="Calibri" w:hAnsi="Times New Roman" w:cs="Times New Roman"/>
          <w:sz w:val="24"/>
          <w:szCs w:val="24"/>
          <w:lang w:eastAsia="en-US"/>
        </w:rPr>
        <w:t>o</w:t>
      </w:r>
      <w:proofErr w:type="spellEnd"/>
      <w:r w:rsidRPr="00CB14A7">
        <w:rPr>
          <w:rFonts w:ascii="Times New Roman" w:eastAsia="Calibri" w:hAnsi="Times New Roman" w:cs="Times New Roman"/>
          <w:sz w:val="24"/>
          <w:szCs w:val="24"/>
          <w:lang w:eastAsia="en-US"/>
        </w:rPr>
        <w:t xml:space="preserve"> be applied to develop the brand’s uniqueness and cleanliness. Biggest brand is to develop the number of tools and business brands for evaluating the affordable impacts for the grown selection problem to be executed.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To run the campaign is to develop the strategy to solve and to decide the best one to execute the checklists for developing the problem to solve for the decisions to develop the simple checklists to create the successful marketing plan. Taking the software is to develop the Marketing Plan Now and Marketing MO software to develop the advanced tools as including the market management.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lastRenderedPageBreak/>
        <w:t xml:space="preserve">Fleshing out of the plan it is to develop the understanding of the target audience and the persons to solve for the representation to evolve the responses and the tailored way to develop to respond for the work. Audience is to follow the coverage with the fixed limit to determine the explanation to follow the target audience. The representation can be followed as to ensure the different audience type to focus on. It is to represent the responses and the anything for the difference of the providence with the detail of the technology.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Tools like Google Analytics, Lead Forensics, and social media analytics and so on will be needed to analyze the data to improve the additional level with the important approach to develop for additional metrics and the providers for valuable metrics. Web analytics and additional markets are to develop for the appreciation of KPLs to provide the B2B sales to develop the sales and marketing for the understanding of the recording the result and investments for evaluating the KPIs to report in the marketing sector.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proofErr w:type="spellStart"/>
      <w:r w:rsidRPr="00CB14A7">
        <w:rPr>
          <w:rFonts w:ascii="Times New Roman" w:eastAsia="Calibri" w:hAnsi="Times New Roman" w:cs="Times New Roman"/>
          <w:sz w:val="24"/>
          <w:szCs w:val="24"/>
          <w:lang w:eastAsia="en-US"/>
        </w:rPr>
        <w:t>KissMetrics</w:t>
      </w:r>
      <w:proofErr w:type="spellEnd"/>
      <w:r w:rsidRPr="00CB14A7">
        <w:rPr>
          <w:rFonts w:ascii="Times New Roman" w:eastAsia="Calibri" w:hAnsi="Times New Roman" w:cs="Times New Roman"/>
          <w:sz w:val="24"/>
          <w:szCs w:val="24"/>
          <w:lang w:eastAsia="en-US"/>
        </w:rPr>
        <w:t xml:space="preserve"> are the platform to develop the understanding and segments for engagements to the customer’s base and behavior. It is to understand the engagements for understanding the segments to evaluate the behavior.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Appropriate KPIs is to develop the B2B sales and marketing can be evaluated as results to execute the SMART goal to develop </w:t>
      </w:r>
      <w:proofErr w:type="gramStart"/>
      <w:r w:rsidRPr="00CB14A7">
        <w:rPr>
          <w:rFonts w:ascii="Times New Roman" w:eastAsia="Calibri" w:hAnsi="Times New Roman" w:cs="Times New Roman"/>
          <w:sz w:val="24"/>
          <w:szCs w:val="24"/>
          <w:lang w:eastAsia="en-US"/>
        </w:rPr>
        <w:t>in particular sets</w:t>
      </w:r>
      <w:proofErr w:type="gramEnd"/>
      <w:r w:rsidRPr="00CB14A7">
        <w:rPr>
          <w:rFonts w:ascii="Times New Roman" w:eastAsia="Calibri" w:hAnsi="Times New Roman" w:cs="Times New Roman"/>
          <w:sz w:val="24"/>
          <w:szCs w:val="24"/>
          <w:lang w:eastAsia="en-US"/>
        </w:rPr>
        <w:t xml:space="preserve"> for marketing goals with business goals.  Social media can be executed as happening in the media platform for the people to follow the competitors to engage to the helping the people to develop the great tools and in digital marketing. Email marketing is being doing as market mix for email marketing and campaign for evaluating the tools in digital impacts. The beautiful impacts for the campaigns can be embanked as advanced technology and analysis of the constant </w:t>
      </w:r>
      <w:proofErr w:type="spellStart"/>
      <w:r w:rsidRPr="00CB14A7">
        <w:rPr>
          <w:rFonts w:ascii="Times New Roman" w:eastAsia="Calibri" w:hAnsi="Times New Roman" w:cs="Times New Roman"/>
          <w:sz w:val="24"/>
          <w:szCs w:val="24"/>
          <w:lang w:eastAsia="en-US"/>
        </w:rPr>
        <w:t>arte</w:t>
      </w:r>
      <w:proofErr w:type="spellEnd"/>
      <w:r w:rsidRPr="00CB14A7">
        <w:rPr>
          <w:rFonts w:ascii="Times New Roman" w:eastAsia="Calibri" w:hAnsi="Times New Roman" w:cs="Times New Roman"/>
          <w:sz w:val="24"/>
          <w:szCs w:val="24"/>
          <w:lang w:eastAsia="en-US"/>
        </w:rPr>
        <w:t xml:space="preserve"> to follow to offer the advanced analysis and the tracking of the analysis is needed (</w:t>
      </w:r>
      <w:proofErr w:type="spellStart"/>
      <w:r w:rsidRPr="00CB14A7">
        <w:rPr>
          <w:rFonts w:ascii="Times New Roman" w:eastAsia="Calibri" w:hAnsi="Times New Roman" w:cs="Times New Roman"/>
          <w:sz w:val="24"/>
          <w:szCs w:val="24"/>
          <w:lang w:eastAsia="en-US"/>
        </w:rPr>
        <w:t>Kavoura</w:t>
      </w:r>
      <w:proofErr w:type="spellEnd"/>
      <w:r w:rsidRPr="00CB14A7">
        <w:rPr>
          <w:rFonts w:ascii="Times New Roman" w:eastAsia="Calibri" w:hAnsi="Times New Roman" w:cs="Times New Roman"/>
          <w:sz w:val="24"/>
          <w:szCs w:val="24"/>
          <w:lang w:eastAsia="en-US"/>
        </w:rPr>
        <w:t xml:space="preserve"> and </w:t>
      </w:r>
      <w:proofErr w:type="spellStart"/>
      <w:r w:rsidRPr="00CB14A7">
        <w:rPr>
          <w:rFonts w:ascii="Times New Roman" w:eastAsia="Calibri" w:hAnsi="Times New Roman" w:cs="Times New Roman"/>
          <w:sz w:val="24"/>
          <w:szCs w:val="24"/>
          <w:lang w:eastAsia="en-US"/>
        </w:rPr>
        <w:t>Stavrianea</w:t>
      </w:r>
      <w:proofErr w:type="spellEnd"/>
      <w:r w:rsidRPr="00CB14A7">
        <w:rPr>
          <w:rFonts w:ascii="Times New Roman" w:eastAsia="Calibri" w:hAnsi="Times New Roman" w:cs="Times New Roman"/>
          <w:sz w:val="24"/>
          <w:szCs w:val="24"/>
          <w:lang w:eastAsia="en-US"/>
        </w:rPr>
        <w:t xml:space="preserve">, 2014).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Marketers are analyzing the track to handle the effectiveness of the specific campaigns for evaluating the data to provide the measuring the basis of the content to follow the easier form to write. Return on investment (ROI) to provide the market plan is effective for the situational movements to allow the market strategy in ultimate level.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lastRenderedPageBreak/>
        <w:t xml:space="preserve">Most known and popular tools are to provide the man ageing resources to follow the managerial content in context with the general technical and adopting features for evaluating the ultimate Gantt chart. Gantt chart is another tool to recognize the effectiveness and the cool features to reward in term of digital impact for the management tools without the tools of Basecamp, Teamwork et cetera. </w:t>
      </w:r>
      <w:proofErr w:type="spellStart"/>
      <w:r w:rsidRPr="00CB14A7">
        <w:rPr>
          <w:rFonts w:ascii="Times New Roman" w:eastAsia="Calibri" w:hAnsi="Times New Roman" w:cs="Times New Roman"/>
          <w:sz w:val="24"/>
          <w:szCs w:val="24"/>
          <w:lang w:eastAsia="en-US"/>
        </w:rPr>
        <w:t>Airtable</w:t>
      </w:r>
      <w:proofErr w:type="spellEnd"/>
      <w:r w:rsidRPr="00CB14A7">
        <w:rPr>
          <w:rFonts w:ascii="Times New Roman" w:eastAsia="Calibri" w:hAnsi="Times New Roman" w:cs="Times New Roman"/>
          <w:sz w:val="24"/>
          <w:szCs w:val="24"/>
          <w:lang w:eastAsia="en-US"/>
        </w:rPr>
        <w:t xml:space="preserve"> is great tool to recognize the spreadsheet to develop the powerful consideration and display to build own content and expensive tolls to moderate around the helping management to help the everything to develop for the smooth run and growing data base to develop the company’s content as weapon of the company. </w:t>
      </w:r>
    </w:p>
    <w:p w:rsidR="00362E73" w:rsidRPr="00D52898" w:rsidRDefault="00CB14A7" w:rsidP="00CB14A7">
      <w:pPr>
        <w:spacing w:after="200" w:line="360" w:lineRule="auto"/>
        <w:jc w:val="both"/>
        <w:rPr>
          <w:rFonts w:ascii="Times New Roman" w:eastAsia="Calibri" w:hAnsi="Times New Roman" w:cs="Times New Roman"/>
          <w:sz w:val="24"/>
          <w:szCs w:val="24"/>
          <w:lang w:val="en-IN" w:eastAsia="en-US"/>
        </w:rPr>
      </w:pPr>
      <w:r w:rsidRPr="00CB14A7">
        <w:rPr>
          <w:rFonts w:ascii="Times New Roman" w:eastAsia="Calibri" w:hAnsi="Times New Roman" w:cs="Times New Roman"/>
          <w:sz w:val="24"/>
          <w:szCs w:val="24"/>
          <w:lang w:eastAsia="en-US"/>
        </w:rPr>
        <w:t>Marketing team of all companies like Dettol should develop and note down the plan for enhancing to introduce the colleagues for the time and marketing ability to follow the boarding the team with the payment to follow the boarding and the getting the button to escape top better marketing scene. The business plan should be developed as the more questions to develop he strategy for betterment of the company.</w:t>
      </w:r>
    </w:p>
    <w:p w:rsidR="00D13180" w:rsidRPr="00362E73" w:rsidRDefault="00D13180" w:rsidP="00362E73">
      <w:pPr>
        <w:spacing w:after="200" w:line="360" w:lineRule="auto"/>
        <w:jc w:val="both"/>
        <w:rPr>
          <w:rFonts w:ascii="Times New Roman" w:eastAsia="Calibri" w:hAnsi="Times New Roman" w:cs="Times New Roman"/>
          <w:sz w:val="24"/>
          <w:szCs w:val="24"/>
          <w:lang w:val="en-IN" w:eastAsia="en-US"/>
        </w:rPr>
      </w:pPr>
    </w:p>
    <w:p w:rsidR="00362E73" w:rsidRPr="00CB14A7" w:rsidRDefault="00CB14A7" w:rsidP="00842408">
      <w:pPr>
        <w:pStyle w:val="Heading1"/>
        <w:rPr>
          <w:rFonts w:ascii="Times New Roman" w:eastAsia="Calibri" w:hAnsi="Times New Roman" w:cs="Times New Roman"/>
          <w:lang w:val="en-IN" w:eastAsia="en-US"/>
        </w:rPr>
      </w:pPr>
      <w:bookmarkStart w:id="4" w:name="_Need_for_Continuous"/>
      <w:bookmarkEnd w:id="4"/>
      <w:r w:rsidRPr="00CB14A7">
        <w:rPr>
          <w:rFonts w:ascii="Times New Roman" w:eastAsia="Calibri" w:hAnsi="Times New Roman" w:cs="Times New Roman"/>
          <w:lang w:eastAsia="en-US"/>
        </w:rPr>
        <w:t>Internal and external communication structure</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Communication plays a pivotal role in the business of every organization. Communication helps to connect with targeted audiences internally and externally. In case of digital marketing as well communication must be given supreme priority. The aim of marketing is to connect with people and to make them aware about the products. In presence business condition, digital marketing is becoming very popular. Communication holds a lot of importance in digital marketing. Amongst the other important tools of digital marketing or online marketing, communication is considered an important tool which helps to carry out operation </w:t>
      </w:r>
      <w:proofErr w:type="gramStart"/>
      <w:r w:rsidRPr="00CB14A7">
        <w:rPr>
          <w:rFonts w:ascii="Times New Roman" w:eastAsia="Calibri" w:hAnsi="Times New Roman" w:cs="Times New Roman"/>
          <w:sz w:val="24"/>
          <w:szCs w:val="24"/>
          <w:lang w:eastAsia="en-US"/>
        </w:rPr>
        <w:t>and also</w:t>
      </w:r>
      <w:proofErr w:type="gramEnd"/>
      <w:r w:rsidRPr="00CB14A7">
        <w:rPr>
          <w:rFonts w:ascii="Times New Roman" w:eastAsia="Calibri" w:hAnsi="Times New Roman" w:cs="Times New Roman"/>
          <w:sz w:val="24"/>
          <w:szCs w:val="24"/>
          <w:lang w:eastAsia="en-US"/>
        </w:rPr>
        <w:t xml:space="preserve"> helps to reach the final goal. An important aspect of marketing is to develop good customer relationship and communication helps a lot in doing that. Marketing experts emphasizes on communicating with customers through digital mode these modes such as social media or email or text messages to develop a strong bond with them. Customers get to about various product launch, new offers and service from these sources. Marketing of Dettol will involve communication with the external members which is </w:t>
      </w:r>
      <w:r w:rsidRPr="00CB14A7">
        <w:rPr>
          <w:rFonts w:ascii="Times New Roman" w:eastAsia="Calibri" w:hAnsi="Times New Roman" w:cs="Times New Roman"/>
          <w:sz w:val="24"/>
          <w:szCs w:val="24"/>
          <w:lang w:eastAsia="en-US"/>
        </w:rPr>
        <w:lastRenderedPageBreak/>
        <w:t xml:space="preserve">mostly clients and dealers. Internal communication is also important as it helps to connect with internal employees and other stakeholders. </w:t>
      </w:r>
    </w:p>
    <w:p w:rsidR="00362E73" w:rsidRPr="00D52898" w:rsidRDefault="00CB14A7" w:rsidP="00CB14A7">
      <w:pPr>
        <w:spacing w:after="200" w:line="360" w:lineRule="auto"/>
        <w:jc w:val="both"/>
        <w:rPr>
          <w:rFonts w:ascii="Times New Roman" w:eastAsia="Calibri" w:hAnsi="Times New Roman" w:cs="Times New Roman"/>
          <w:sz w:val="24"/>
          <w:szCs w:val="24"/>
          <w:lang w:val="en-IN" w:eastAsia="en-US"/>
        </w:rPr>
      </w:pPr>
      <w:r w:rsidRPr="00CB14A7">
        <w:rPr>
          <w:rFonts w:ascii="Times New Roman" w:eastAsia="Calibri" w:hAnsi="Times New Roman" w:cs="Times New Roman"/>
          <w:sz w:val="24"/>
          <w:szCs w:val="24"/>
          <w:lang w:eastAsia="en-US"/>
        </w:rPr>
        <w:t xml:space="preserve">Internal communication must be carried out in special and </w:t>
      </w:r>
      <w:proofErr w:type="gramStart"/>
      <w:r w:rsidRPr="00CB14A7">
        <w:rPr>
          <w:rFonts w:ascii="Times New Roman" w:eastAsia="Calibri" w:hAnsi="Times New Roman" w:cs="Times New Roman"/>
          <w:sz w:val="24"/>
          <w:szCs w:val="24"/>
          <w:lang w:eastAsia="en-US"/>
        </w:rPr>
        <w:t>well planned</w:t>
      </w:r>
      <w:proofErr w:type="gramEnd"/>
      <w:r w:rsidRPr="00CB14A7">
        <w:rPr>
          <w:rFonts w:ascii="Times New Roman" w:eastAsia="Calibri" w:hAnsi="Times New Roman" w:cs="Times New Roman"/>
          <w:sz w:val="24"/>
          <w:szCs w:val="24"/>
          <w:lang w:eastAsia="en-US"/>
        </w:rPr>
        <w:t xml:space="preserve"> way in digital marketing.  The process of marketing though online channels must be planned in way which will be accepted by all key stakeholders of the company. </w:t>
      </w:r>
      <w:proofErr w:type="gramStart"/>
      <w:r w:rsidRPr="00CB14A7">
        <w:rPr>
          <w:rFonts w:ascii="Times New Roman" w:eastAsia="Calibri" w:hAnsi="Times New Roman" w:cs="Times New Roman"/>
          <w:sz w:val="24"/>
          <w:szCs w:val="24"/>
          <w:lang w:eastAsia="en-US"/>
        </w:rPr>
        <w:t>Therefore</w:t>
      </w:r>
      <w:proofErr w:type="gramEnd"/>
      <w:r w:rsidRPr="00CB14A7">
        <w:rPr>
          <w:rFonts w:ascii="Times New Roman" w:eastAsia="Calibri" w:hAnsi="Times New Roman" w:cs="Times New Roman"/>
          <w:sz w:val="24"/>
          <w:szCs w:val="24"/>
          <w:lang w:eastAsia="en-US"/>
        </w:rPr>
        <w:t xml:space="preserve"> after preparing marketing plan, the idea must be shared with other employees and managers. This is not possible without proper communication with them. This can be written or verbal communication as well. Internal communication is carried out using different tools. It can be meetings and conference though digital medias as well. Internal communication helps to get acceptance of the company’s corporate and functional strategy among the workers. It also helps in clarifying policies and vision of the Company. In case of Dettol, especially in digital marketing process communications with all internal employees are important as a strong communication network will ensure that all employees are giving their suggestions and feedback. This will make the digital campaign more successful. It will also encourage employees to put more effort in their respective task assigned to them. Internal communication will also work as a motivational tool which is very important in resent day business environment.  The communication process in marketing plan is based on partnership between management and employees, working together for the mutual good of the organization and ultimately for their own individual mutual benefit. This will also ensure that desired goals are achieved in due course of time. All employees have their respective roles to play in digital marketing of the products.</w:t>
      </w:r>
    </w:p>
    <w:p w:rsidR="00D13180" w:rsidRPr="00362E73" w:rsidRDefault="00D13180" w:rsidP="00362E73">
      <w:pPr>
        <w:spacing w:after="200" w:line="360" w:lineRule="auto"/>
        <w:jc w:val="both"/>
        <w:rPr>
          <w:rFonts w:ascii="Times New Roman" w:eastAsia="Calibri" w:hAnsi="Times New Roman" w:cs="Times New Roman"/>
          <w:sz w:val="24"/>
          <w:szCs w:val="24"/>
          <w:highlight w:val="yellow"/>
          <w:lang w:val="en-IN" w:eastAsia="en-US"/>
        </w:rPr>
      </w:pPr>
    </w:p>
    <w:p w:rsidR="00362E73" w:rsidRPr="00D52898" w:rsidRDefault="00CB14A7" w:rsidP="00842408">
      <w:pPr>
        <w:pStyle w:val="Heading1"/>
        <w:rPr>
          <w:rFonts w:ascii="Times New Roman" w:eastAsia="Calibri" w:hAnsi="Times New Roman" w:cs="Times New Roman"/>
          <w:lang w:val="en-IN" w:eastAsia="en-US"/>
        </w:rPr>
      </w:pPr>
      <w:bookmarkStart w:id="5" w:name="_Employee_Demand_for"/>
      <w:bookmarkEnd w:id="5"/>
      <w:r w:rsidRPr="00CB14A7">
        <w:rPr>
          <w:rFonts w:ascii="Times New Roman" w:eastAsia="Calibri" w:hAnsi="Times New Roman" w:cs="Times New Roman"/>
          <w:lang w:eastAsia="en-US"/>
        </w:rPr>
        <w:t>contemporary digital and e-issues</w:t>
      </w:r>
    </w:p>
    <w:p w:rsidR="00CB14A7" w:rsidRDefault="00CB14A7" w:rsidP="00CB14A7">
      <w:pPr>
        <w:spacing w:after="200" w:line="360" w:lineRule="auto"/>
        <w:jc w:val="both"/>
        <w:rPr>
          <w:rFonts w:ascii="Times New Roman" w:eastAsia="Calibri" w:hAnsi="Times New Roman" w:cs="Times New Roman"/>
          <w:sz w:val="24"/>
          <w:szCs w:val="24"/>
          <w:lang w:eastAsia="en-US"/>
        </w:rPr>
      </w:pPr>
      <w:bookmarkStart w:id="6" w:name="_a)_Improved_reward"/>
      <w:bookmarkEnd w:id="6"/>
      <w:r w:rsidRPr="00CB14A7">
        <w:rPr>
          <w:rFonts w:ascii="Times New Roman" w:eastAsia="Calibri" w:hAnsi="Times New Roman" w:cs="Times New Roman"/>
          <w:sz w:val="24"/>
          <w:szCs w:val="24"/>
          <w:lang w:eastAsia="en-US"/>
        </w:rPr>
        <w:t xml:space="preserve">While talking about typical marketing, there are many issues which arise one after another. There are digital issues such as contemporary digital issue (Stephen, 2016). In an era of full digital swing, contemporary digital and e-issues widely affects customers of company like Dettol. There are challenges which are generally faced by this company. This affects customers, intermediaries, and marketers. This generally affects these people as they are directly connected to the company. These challenges include: </w:t>
      </w:r>
    </w:p>
    <w:p w:rsidR="004B2E60" w:rsidRPr="00CB14A7" w:rsidRDefault="004B2E60" w:rsidP="00CB14A7">
      <w:pPr>
        <w:spacing w:after="200" w:line="360" w:lineRule="auto"/>
        <w:jc w:val="both"/>
        <w:rPr>
          <w:rFonts w:ascii="Times New Roman" w:eastAsia="Calibri" w:hAnsi="Times New Roman" w:cs="Times New Roman"/>
          <w:sz w:val="24"/>
          <w:szCs w:val="24"/>
          <w:lang w:eastAsia="en-US"/>
        </w:rPr>
      </w:pP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lastRenderedPageBreak/>
        <w:t>Meeting the expectation of customers in the digital age</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In digital marketing era, customer expects a lot from the company. Sometimes the companies are not able to fulfill all the criteria or demands of the customers. The customers expect a very different experience from the companies or organizations. This includes public administration as well. Nobody wants to have waited for a long time. Customers basically want to arrange their lives completely online (Chaffey and Ellis-Chadwick, 2016).</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t xml:space="preserve">Finding and keeping employees who can digitally transform a company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proofErr w:type="gramStart"/>
      <w:r w:rsidRPr="00CB14A7">
        <w:rPr>
          <w:rFonts w:ascii="Times New Roman" w:eastAsia="Calibri" w:hAnsi="Times New Roman" w:cs="Times New Roman"/>
          <w:sz w:val="24"/>
          <w:szCs w:val="24"/>
          <w:lang w:eastAsia="en-US"/>
        </w:rPr>
        <w:t>A large number of</w:t>
      </w:r>
      <w:proofErr w:type="gramEnd"/>
      <w:r w:rsidRPr="00CB14A7">
        <w:rPr>
          <w:rFonts w:ascii="Times New Roman" w:eastAsia="Calibri" w:hAnsi="Times New Roman" w:cs="Times New Roman"/>
          <w:sz w:val="24"/>
          <w:szCs w:val="24"/>
          <w:lang w:eastAsia="en-US"/>
        </w:rPr>
        <w:t xml:space="preserve"> employees are needed to build the digital platform of the company. In this case, the company faces a great challenge to recruit the right person. The employees should build a right platform to give the best experience to the customers. Building the right platform is challenging sometimes (Holliman and Rowley, 2014). </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t>Big Data</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Big Data present companies with modern technologies to learn more about their customers. This even enables them to customize products and services. Apart from that, it also changes their product development processes to reflect what the customers really want. However, Big Data is a great challenge for company like Dettol. They are still struggling with getting customers satisfaction and feedback (</w:t>
      </w:r>
      <w:proofErr w:type="spellStart"/>
      <w:r w:rsidRPr="00CB14A7">
        <w:rPr>
          <w:rFonts w:ascii="Times New Roman" w:eastAsia="Calibri" w:hAnsi="Times New Roman" w:cs="Times New Roman"/>
          <w:sz w:val="24"/>
          <w:szCs w:val="24"/>
          <w:lang w:eastAsia="en-US"/>
        </w:rPr>
        <w:t>Ottman</w:t>
      </w:r>
      <w:proofErr w:type="spellEnd"/>
      <w:r w:rsidRPr="00CB14A7">
        <w:rPr>
          <w:rFonts w:ascii="Times New Roman" w:eastAsia="Calibri" w:hAnsi="Times New Roman" w:cs="Times New Roman"/>
          <w:sz w:val="24"/>
          <w:szCs w:val="24"/>
          <w:lang w:eastAsia="en-US"/>
        </w:rPr>
        <w:t xml:space="preserve">, 2017). </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t>Social Media</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sz w:val="24"/>
          <w:szCs w:val="24"/>
          <w:lang w:eastAsia="en-US"/>
        </w:rPr>
        <w:t xml:space="preserve">In traditional digital marketing, social media does not have much impact. Organizations still does not take help of social media in marketing of their products. Sometimes, in developing social media platforms company faces problems. IoT is also important for this field and challenging too. </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proofErr w:type="spellStart"/>
      <w:r w:rsidRPr="00CB14A7">
        <w:rPr>
          <w:rFonts w:ascii="Times New Roman" w:eastAsia="Calibri" w:hAnsi="Times New Roman" w:cs="Times New Roman"/>
          <w:b/>
          <w:sz w:val="24"/>
          <w:szCs w:val="24"/>
          <w:lang w:eastAsia="en-US"/>
        </w:rPr>
        <w:t>Affects</w:t>
      </w:r>
      <w:proofErr w:type="spellEnd"/>
      <w:r w:rsidRPr="00CB14A7">
        <w:rPr>
          <w:rFonts w:ascii="Times New Roman" w:eastAsia="Calibri" w:hAnsi="Times New Roman" w:cs="Times New Roman"/>
          <w:b/>
          <w:sz w:val="24"/>
          <w:szCs w:val="24"/>
          <w:lang w:eastAsia="en-US"/>
        </w:rPr>
        <w:t xml:space="preserve"> on intermediaries and marketers</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In this age, it is easy to establish an e-commerce platform or a digitalized platform, like websites and social media accounts. For big business, it creates a lot of work on logistics and customer support. </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lastRenderedPageBreak/>
        <w:t>Agents and Brokers</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Agents and brokers play an important role as intermediaries. In most cases they get affected by traditional digital marketing strategies. They no more acts as a middle man in the product marketing.</w:t>
      </w:r>
    </w:p>
    <w:p w:rsidR="00CB14A7" w:rsidRPr="00CB14A7" w:rsidRDefault="00CB14A7" w:rsidP="00CB14A7">
      <w:pPr>
        <w:spacing w:after="200" w:line="360" w:lineRule="auto"/>
        <w:jc w:val="both"/>
        <w:rPr>
          <w:rFonts w:ascii="Times New Roman" w:eastAsia="Calibri" w:hAnsi="Times New Roman" w:cs="Times New Roman"/>
          <w:b/>
          <w:sz w:val="24"/>
          <w:szCs w:val="24"/>
          <w:lang w:eastAsia="en-US"/>
        </w:rPr>
      </w:pPr>
      <w:r w:rsidRPr="00CB14A7">
        <w:rPr>
          <w:rFonts w:ascii="Times New Roman" w:eastAsia="Calibri" w:hAnsi="Times New Roman" w:cs="Times New Roman"/>
          <w:b/>
          <w:sz w:val="24"/>
          <w:szCs w:val="24"/>
          <w:lang w:eastAsia="en-US"/>
        </w:rPr>
        <w:t>Brand Development</w:t>
      </w:r>
    </w:p>
    <w:p w:rsid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The impact of traditional digital marketing has never been so effective for brand development. But nowadays this can be a challenging issue for the company. Dettol, being a big company, tries to implement all these strategies and methods </w:t>
      </w:r>
      <w:proofErr w:type="gramStart"/>
      <w:r w:rsidRPr="00CB14A7">
        <w:rPr>
          <w:rFonts w:ascii="Times New Roman" w:eastAsia="Calibri" w:hAnsi="Times New Roman" w:cs="Times New Roman"/>
          <w:sz w:val="24"/>
          <w:szCs w:val="24"/>
          <w:lang w:eastAsia="en-US"/>
        </w:rPr>
        <w:t>in order to</w:t>
      </w:r>
      <w:proofErr w:type="gramEnd"/>
      <w:r w:rsidRPr="00CB14A7">
        <w:rPr>
          <w:rFonts w:ascii="Times New Roman" w:eastAsia="Calibri" w:hAnsi="Times New Roman" w:cs="Times New Roman"/>
          <w:sz w:val="24"/>
          <w:szCs w:val="24"/>
          <w:lang w:eastAsia="en-US"/>
        </w:rPr>
        <w:t xml:space="preserve"> overcome the issue (</w:t>
      </w:r>
      <w:proofErr w:type="spellStart"/>
      <w:r w:rsidRPr="00CB14A7">
        <w:rPr>
          <w:rFonts w:ascii="Times New Roman" w:eastAsia="Calibri" w:hAnsi="Times New Roman" w:cs="Times New Roman"/>
          <w:sz w:val="24"/>
          <w:szCs w:val="24"/>
          <w:lang w:eastAsia="en-US"/>
        </w:rPr>
        <w:t>Leeflang</w:t>
      </w:r>
      <w:proofErr w:type="spellEnd"/>
      <w:r w:rsidRPr="00CB14A7">
        <w:rPr>
          <w:rFonts w:ascii="Times New Roman" w:eastAsia="Calibri" w:hAnsi="Times New Roman" w:cs="Times New Roman"/>
          <w:sz w:val="24"/>
          <w:szCs w:val="24"/>
          <w:lang w:eastAsia="en-US"/>
        </w:rPr>
        <w:t xml:space="preserve"> </w:t>
      </w:r>
      <w:r w:rsidRPr="00CB14A7">
        <w:rPr>
          <w:rFonts w:ascii="Times New Roman" w:eastAsia="Calibri" w:hAnsi="Times New Roman" w:cs="Times New Roman"/>
          <w:i/>
          <w:sz w:val="24"/>
          <w:szCs w:val="24"/>
          <w:lang w:eastAsia="en-US"/>
        </w:rPr>
        <w:t>et. al. 2014)</w:t>
      </w:r>
      <w:r w:rsidRPr="00CB14A7">
        <w:rPr>
          <w:rFonts w:ascii="Times New Roman" w:eastAsia="Calibri" w:hAnsi="Times New Roman" w:cs="Times New Roman"/>
          <w:sz w:val="24"/>
          <w:szCs w:val="24"/>
          <w:lang w:eastAsia="en-US"/>
        </w:rPr>
        <w:t xml:space="preserve">. </w:t>
      </w:r>
    </w:p>
    <w:p w:rsidR="00127CBC" w:rsidRPr="00CB14A7" w:rsidRDefault="00127CBC" w:rsidP="00CB14A7">
      <w:pPr>
        <w:spacing w:after="200" w:line="360" w:lineRule="auto"/>
        <w:jc w:val="both"/>
        <w:rPr>
          <w:rFonts w:ascii="Times New Roman" w:eastAsia="Calibri" w:hAnsi="Times New Roman" w:cs="Times New Roman"/>
          <w:sz w:val="24"/>
          <w:szCs w:val="24"/>
          <w:lang w:eastAsia="en-US"/>
        </w:rPr>
      </w:pPr>
    </w:p>
    <w:p w:rsidR="00CB14A7" w:rsidRPr="00CB14A7" w:rsidRDefault="00CB14A7" w:rsidP="00CB14A7">
      <w:pPr>
        <w:pStyle w:val="Heading1"/>
        <w:rPr>
          <w:rFonts w:ascii="Times New Roman" w:eastAsia="Calibri" w:hAnsi="Times New Roman" w:cs="Times New Roman"/>
          <w:lang w:val="en-IN" w:eastAsia="en-US"/>
        </w:rPr>
      </w:pPr>
      <w:r w:rsidRPr="00CB14A7">
        <w:rPr>
          <w:rFonts w:ascii="Times New Roman" w:eastAsia="Calibri" w:hAnsi="Times New Roman" w:cs="Times New Roman"/>
          <w:lang w:eastAsia="en-US"/>
        </w:rPr>
        <w:t>Role of ‘Promotion’ for an organization</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In an information era, promotion plays a great role. Any organization would like to have a good promoting facility to promote their products. Promotion gives a detailed knowledge about to product to customers. The organization also gets a good knowledge of customer demand by getting feedback of the </w:t>
      </w:r>
      <w:proofErr w:type="gramStart"/>
      <w:r w:rsidRPr="00CB14A7">
        <w:rPr>
          <w:rFonts w:ascii="Times New Roman" w:eastAsia="Calibri" w:hAnsi="Times New Roman" w:cs="Times New Roman"/>
          <w:sz w:val="24"/>
          <w:szCs w:val="24"/>
          <w:lang w:eastAsia="en-US"/>
        </w:rPr>
        <w:t>particular promotion</w:t>
      </w:r>
      <w:proofErr w:type="gramEnd"/>
      <w:r w:rsidRPr="00CB14A7">
        <w:rPr>
          <w:rFonts w:ascii="Times New Roman" w:eastAsia="Calibri" w:hAnsi="Times New Roman" w:cs="Times New Roman"/>
          <w:sz w:val="24"/>
          <w:szCs w:val="24"/>
          <w:lang w:eastAsia="en-US"/>
        </w:rPr>
        <w:t>. Dettol has taken so many active promotions in the recent years. RECKITT BENCKISER GROUP, India ltd has helped Dettol in promotion. This company is a private sector company. This company is specialized in manufactures, sales and export drugs and medicines. It was easy for this company to promote Dettol in a wide way. It is promoted in bulks. Dettol products like DETTOL HANDWASH are promoted by market men who carried out various activities in Mumbai, Delhi and Gurgaon to create awareness in common people (</w:t>
      </w:r>
      <w:proofErr w:type="spellStart"/>
      <w:r w:rsidRPr="00CB14A7">
        <w:rPr>
          <w:rFonts w:ascii="Times New Roman" w:eastAsia="Calibri" w:hAnsi="Times New Roman" w:cs="Times New Roman"/>
          <w:sz w:val="24"/>
          <w:szCs w:val="24"/>
          <w:lang w:eastAsia="en-US"/>
        </w:rPr>
        <w:t>Öztamur</w:t>
      </w:r>
      <w:proofErr w:type="spellEnd"/>
      <w:r w:rsidRPr="00CB14A7">
        <w:rPr>
          <w:rFonts w:ascii="Times New Roman" w:eastAsia="Calibri" w:hAnsi="Times New Roman" w:cs="Times New Roman"/>
          <w:sz w:val="24"/>
          <w:szCs w:val="24"/>
          <w:lang w:eastAsia="en-US"/>
        </w:rPr>
        <w:t xml:space="preserve"> and </w:t>
      </w:r>
      <w:proofErr w:type="spellStart"/>
      <w:r w:rsidRPr="00CB14A7">
        <w:rPr>
          <w:rFonts w:ascii="Times New Roman" w:eastAsia="Calibri" w:hAnsi="Times New Roman" w:cs="Times New Roman"/>
          <w:sz w:val="24"/>
          <w:szCs w:val="24"/>
          <w:lang w:eastAsia="en-US"/>
        </w:rPr>
        <w:t>Karakadılar</w:t>
      </w:r>
      <w:proofErr w:type="spellEnd"/>
      <w:r w:rsidRPr="00CB14A7">
        <w:rPr>
          <w:rFonts w:ascii="Times New Roman" w:eastAsia="Calibri" w:hAnsi="Times New Roman" w:cs="Times New Roman"/>
          <w:sz w:val="24"/>
          <w:szCs w:val="24"/>
          <w:lang w:eastAsia="en-US"/>
        </w:rPr>
        <w:t xml:space="preserve">, 2014). The mode of promotion was Product Trials and Demonstration. The main role of this promotion was to fulfill some marketing objectives of the company. The objectives were to make the common people aware of Dettol products, to create a positive image about the products, to make the people aware of different specification of the products, to initiate samples and trials of the product, to make visitors experience the products and to push sales of the </w:t>
      </w:r>
      <w:proofErr w:type="gramStart"/>
      <w:r w:rsidRPr="00CB14A7">
        <w:rPr>
          <w:rFonts w:ascii="Times New Roman" w:eastAsia="Calibri" w:hAnsi="Times New Roman" w:cs="Times New Roman"/>
          <w:sz w:val="24"/>
          <w:szCs w:val="24"/>
          <w:lang w:eastAsia="en-US"/>
        </w:rPr>
        <w:t>company as a whole</w:t>
      </w:r>
      <w:proofErr w:type="gramEnd"/>
      <w:r w:rsidRPr="00CB14A7">
        <w:rPr>
          <w:rFonts w:ascii="Times New Roman" w:eastAsia="Calibri" w:hAnsi="Times New Roman" w:cs="Times New Roman"/>
          <w:sz w:val="24"/>
          <w:szCs w:val="24"/>
          <w:lang w:eastAsia="en-US"/>
        </w:rPr>
        <w:t xml:space="preserve">. The target group for this promotion was kids and their parents, or specially the mothers. The promotion had basically targeted the </w:t>
      </w:r>
      <w:proofErr w:type="gramStart"/>
      <w:r w:rsidRPr="00CB14A7">
        <w:rPr>
          <w:rFonts w:ascii="Times New Roman" w:eastAsia="Calibri" w:hAnsi="Times New Roman" w:cs="Times New Roman"/>
          <w:sz w:val="24"/>
          <w:szCs w:val="24"/>
          <w:lang w:eastAsia="en-US"/>
        </w:rPr>
        <w:t>middle class</w:t>
      </w:r>
      <w:proofErr w:type="gramEnd"/>
      <w:r w:rsidRPr="00CB14A7">
        <w:rPr>
          <w:rFonts w:ascii="Times New Roman" w:eastAsia="Calibri" w:hAnsi="Times New Roman" w:cs="Times New Roman"/>
          <w:sz w:val="24"/>
          <w:szCs w:val="24"/>
          <w:lang w:eastAsia="en-US"/>
        </w:rPr>
        <w:t xml:space="preserve"> families as well as the lower middle class families.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lastRenderedPageBreak/>
        <w:t xml:space="preserve">When analyzing the role of promotion in organization like Dettol in the presentation and announcement of products and services within the digital marketing paradigm, few things automatically comes into the discussion. </w:t>
      </w:r>
      <w:proofErr w:type="gramStart"/>
      <w:r w:rsidRPr="00CB14A7">
        <w:rPr>
          <w:rFonts w:ascii="Times New Roman" w:eastAsia="Calibri" w:hAnsi="Times New Roman" w:cs="Times New Roman"/>
          <w:sz w:val="24"/>
          <w:szCs w:val="24"/>
          <w:lang w:eastAsia="en-US"/>
        </w:rPr>
        <w:t>First of all</w:t>
      </w:r>
      <w:proofErr w:type="gramEnd"/>
      <w:r w:rsidRPr="00CB14A7">
        <w:rPr>
          <w:rFonts w:ascii="Times New Roman" w:eastAsia="Calibri" w:hAnsi="Times New Roman" w:cs="Times New Roman"/>
          <w:sz w:val="24"/>
          <w:szCs w:val="24"/>
          <w:lang w:eastAsia="en-US"/>
        </w:rPr>
        <w:t xml:space="preserve">, the digital marketing paradigm needs to be understood. Digital marketing is a new paradigm in marketing. Online marketing and promotion is well-earned in this era. According to the report </w:t>
      </w:r>
      <w:proofErr w:type="gramStart"/>
      <w:r w:rsidRPr="00CB14A7">
        <w:rPr>
          <w:rFonts w:ascii="Times New Roman" w:eastAsia="Calibri" w:hAnsi="Times New Roman" w:cs="Times New Roman"/>
          <w:sz w:val="24"/>
          <w:szCs w:val="24"/>
          <w:lang w:eastAsia="en-US"/>
        </w:rPr>
        <w:t>of</w:t>
      </w:r>
      <w:r w:rsidR="00700232">
        <w:rPr>
          <w:rFonts w:ascii="Times New Roman" w:eastAsia="Calibri" w:hAnsi="Times New Roman" w:cs="Times New Roman"/>
          <w:sz w:val="24"/>
          <w:szCs w:val="24"/>
          <w:lang w:eastAsia="en-US"/>
        </w:rPr>
        <w:t xml:space="preserve"> </w:t>
      </w:r>
      <w:bookmarkStart w:id="7" w:name="_GoBack"/>
      <w:bookmarkEnd w:id="7"/>
      <w:r w:rsidRPr="00CB14A7">
        <w:rPr>
          <w:rFonts w:ascii="Times New Roman" w:eastAsia="Calibri" w:hAnsi="Times New Roman" w:cs="Times New Roman"/>
          <w:sz w:val="24"/>
          <w:szCs w:val="24"/>
          <w:lang w:eastAsia="en-US"/>
        </w:rPr>
        <w:t xml:space="preserve"> Dettol</w:t>
      </w:r>
      <w:proofErr w:type="gramEnd"/>
      <w:r w:rsidRPr="00CB14A7">
        <w:rPr>
          <w:rFonts w:ascii="Times New Roman" w:eastAsia="Calibri" w:hAnsi="Times New Roman" w:cs="Times New Roman"/>
          <w:sz w:val="24"/>
          <w:szCs w:val="24"/>
          <w:lang w:eastAsia="en-US"/>
        </w:rPr>
        <w:t xml:space="preserve"> promotion, the transformation of market place has impacted marketing in a wide way. By this the company gets various sources from the direct marketing association. Apart from this, there is a high impact of social media sites like the Facebook, Twitter and Instagram. Many emerging social media sites are also taking part in this business. Overall, the digital marketing strategies are making it easy to promote products and services. The concept of letting the customer know about the products and services are greatly inspired by the digital marketing paradigm.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As the inbound marketing is continuously growing analytics and attribute models are reaching out to target customers and marketers. It will again initiate a </w:t>
      </w:r>
      <w:proofErr w:type="gramStart"/>
      <w:r w:rsidRPr="00CB14A7">
        <w:rPr>
          <w:rFonts w:ascii="Times New Roman" w:eastAsia="Calibri" w:hAnsi="Times New Roman" w:cs="Times New Roman"/>
          <w:sz w:val="24"/>
          <w:szCs w:val="24"/>
          <w:lang w:eastAsia="en-US"/>
        </w:rPr>
        <w:t>cost effective</w:t>
      </w:r>
      <w:proofErr w:type="gramEnd"/>
      <w:r w:rsidRPr="00CB14A7">
        <w:rPr>
          <w:rFonts w:ascii="Times New Roman" w:eastAsia="Calibri" w:hAnsi="Times New Roman" w:cs="Times New Roman"/>
          <w:sz w:val="24"/>
          <w:szCs w:val="24"/>
          <w:lang w:eastAsia="en-US"/>
        </w:rPr>
        <w:t xml:space="preserve"> conversation between the company and the customer. This is captured within the effective inbound methods. As a result, few savvy marketers take advantages of this models and polish them to make them better market strategy. In digital marketing, promotion can be done through emails also. Emailing is always a free service. It is also time effective and easy to handle. Apart from that companies can use email lists which are more flexible, powerful and cheaper in doing promotions. The traditional methods of reaching out targeted customers are now old. This outbound marketing </w:t>
      </w:r>
      <w:proofErr w:type="gramStart"/>
      <w:r w:rsidRPr="00CB14A7">
        <w:rPr>
          <w:rFonts w:ascii="Times New Roman" w:eastAsia="Calibri" w:hAnsi="Times New Roman" w:cs="Times New Roman"/>
          <w:sz w:val="24"/>
          <w:szCs w:val="24"/>
          <w:lang w:eastAsia="en-US"/>
        </w:rPr>
        <w:t>are</w:t>
      </w:r>
      <w:proofErr w:type="gramEnd"/>
      <w:r w:rsidRPr="00CB14A7">
        <w:rPr>
          <w:rFonts w:ascii="Times New Roman" w:eastAsia="Calibri" w:hAnsi="Times New Roman" w:cs="Times New Roman"/>
          <w:sz w:val="24"/>
          <w:szCs w:val="24"/>
          <w:lang w:eastAsia="en-US"/>
        </w:rPr>
        <w:t xml:space="preserve"> becoming out of trend in today’s marketing. Product and service promotion is not getting high value in this kind of promotions. </w:t>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noProof/>
          <w:sz w:val="24"/>
          <w:szCs w:val="24"/>
          <w:lang w:eastAsia="en-US"/>
        </w:rPr>
        <w:lastRenderedPageBreak/>
        <w:drawing>
          <wp:inline distT="0" distB="0" distL="0" distR="0" wp14:anchorId="779836C8" wp14:editId="257A8B52">
            <wp:extent cx="5426075" cy="4105910"/>
            <wp:effectExtent l="19050" t="0" r="317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426075" cy="4105910"/>
                    </a:xfrm>
                    <a:prstGeom prst="rect">
                      <a:avLst/>
                    </a:prstGeom>
                    <a:noFill/>
                    <a:ln w="9525">
                      <a:noFill/>
                      <a:miter lim="800000"/>
                      <a:headEnd/>
                      <a:tailEnd/>
                    </a:ln>
                  </pic:spPr>
                </pic:pic>
              </a:graphicData>
            </a:graphic>
          </wp:inline>
        </w:drawing>
      </w:r>
    </w:p>
    <w:p w:rsidR="00CB14A7" w:rsidRPr="00CB14A7" w:rsidRDefault="00CB14A7" w:rsidP="00CB14A7">
      <w:pPr>
        <w:spacing w:after="200" w:line="360" w:lineRule="auto"/>
        <w:jc w:val="both"/>
        <w:rPr>
          <w:rFonts w:ascii="Times New Roman" w:eastAsia="Calibri" w:hAnsi="Times New Roman" w:cs="Times New Roman"/>
          <w:sz w:val="24"/>
          <w:szCs w:val="24"/>
          <w:lang w:eastAsia="en-US"/>
        </w:rPr>
      </w:pPr>
      <w:r w:rsidRPr="00CB14A7">
        <w:rPr>
          <w:rFonts w:ascii="Times New Roman" w:eastAsia="Calibri" w:hAnsi="Times New Roman" w:cs="Times New Roman"/>
          <w:sz w:val="24"/>
          <w:szCs w:val="24"/>
          <w:lang w:eastAsia="en-US"/>
        </w:rPr>
        <w:t xml:space="preserve">If one </w:t>
      </w:r>
      <w:proofErr w:type="gramStart"/>
      <w:r w:rsidRPr="00CB14A7">
        <w:rPr>
          <w:rFonts w:ascii="Times New Roman" w:eastAsia="Calibri" w:hAnsi="Times New Roman" w:cs="Times New Roman"/>
          <w:sz w:val="24"/>
          <w:szCs w:val="24"/>
          <w:lang w:eastAsia="en-US"/>
        </w:rPr>
        <w:t>takes a look</w:t>
      </w:r>
      <w:proofErr w:type="gramEnd"/>
      <w:r w:rsidRPr="00CB14A7">
        <w:rPr>
          <w:rFonts w:ascii="Times New Roman" w:eastAsia="Calibri" w:hAnsi="Times New Roman" w:cs="Times New Roman"/>
          <w:sz w:val="24"/>
          <w:szCs w:val="24"/>
          <w:lang w:eastAsia="en-US"/>
        </w:rPr>
        <w:t xml:space="preserve"> into the digital marketing promotion pyramid, a wide range of terms and facts will come to the discussion. In the first step, Programmatic display ads are used to promote products as well as services. Social media ads are important for promoting products online. Google ad words can be added to websites to increase promotions. Companies can take help of content marketing fields (Jaworski, 2018). This includes SEO and content marketing, Email marketing, as said above, organic social media marketing, etc. many more strategies like blogging can provide a good promoting strategy for the promotion of products as well as services of the company. Hosting webinars and live chats are another strategy for promotions thorough digital marketing paradigm. The promotion pyramid is useful if the company considers splitting digital marketing budgets between broad target audience advertising and internal resources. When developing a budget strategy digital marketing paradigm is important. The structure of digital marketing promotion pyramid is to be made before implementing the promotion list of the products and services. </w:t>
      </w:r>
    </w:p>
    <w:p w:rsidR="00D52898" w:rsidRPr="00362E73" w:rsidRDefault="00CB14A7" w:rsidP="00CB14A7">
      <w:pPr>
        <w:spacing w:after="200" w:line="360" w:lineRule="auto"/>
        <w:jc w:val="both"/>
        <w:rPr>
          <w:rFonts w:ascii="Times New Roman" w:eastAsia="Calibri" w:hAnsi="Times New Roman" w:cs="Times New Roman"/>
          <w:sz w:val="24"/>
          <w:szCs w:val="24"/>
          <w:lang w:val="en-IN" w:eastAsia="en-US"/>
        </w:rPr>
      </w:pPr>
      <w:r w:rsidRPr="00CB14A7">
        <w:rPr>
          <w:rFonts w:ascii="Times New Roman" w:eastAsia="Calibri" w:hAnsi="Times New Roman" w:cs="Times New Roman"/>
          <w:sz w:val="24"/>
          <w:szCs w:val="24"/>
          <w:lang w:eastAsia="en-US"/>
        </w:rPr>
        <w:lastRenderedPageBreak/>
        <w:t xml:space="preserve">When thinking about online promotion digital marketers want to try campaigns without proper analyze of the whole process. This may result in failure of the whole process. This may </w:t>
      </w:r>
      <w:proofErr w:type="gramStart"/>
      <w:r w:rsidRPr="00CB14A7">
        <w:rPr>
          <w:rFonts w:ascii="Times New Roman" w:eastAsia="Calibri" w:hAnsi="Times New Roman" w:cs="Times New Roman"/>
          <w:sz w:val="24"/>
          <w:szCs w:val="24"/>
          <w:lang w:eastAsia="en-US"/>
        </w:rPr>
        <w:t>results</w:t>
      </w:r>
      <w:proofErr w:type="gramEnd"/>
      <w:r w:rsidRPr="00CB14A7">
        <w:rPr>
          <w:rFonts w:ascii="Times New Roman" w:eastAsia="Calibri" w:hAnsi="Times New Roman" w:cs="Times New Roman"/>
          <w:sz w:val="24"/>
          <w:szCs w:val="24"/>
          <w:lang w:eastAsia="en-US"/>
        </w:rPr>
        <w:t xml:space="preserve"> in improper promotion or wrong promotion of products and services in the digital marketing paradigm. For this a detailed planning and modeling is a must requirement. During promotion the company can even face challenges and technical problems. For that </w:t>
      </w:r>
      <w:proofErr w:type="gramStart"/>
      <w:r w:rsidRPr="00CB14A7">
        <w:rPr>
          <w:rFonts w:ascii="Times New Roman" w:eastAsia="Calibri" w:hAnsi="Times New Roman" w:cs="Times New Roman"/>
          <w:sz w:val="24"/>
          <w:szCs w:val="24"/>
          <w:lang w:eastAsia="en-US"/>
        </w:rPr>
        <w:t>a large number of</w:t>
      </w:r>
      <w:proofErr w:type="gramEnd"/>
      <w:r w:rsidRPr="00CB14A7">
        <w:rPr>
          <w:rFonts w:ascii="Times New Roman" w:eastAsia="Calibri" w:hAnsi="Times New Roman" w:cs="Times New Roman"/>
          <w:sz w:val="24"/>
          <w:szCs w:val="24"/>
          <w:lang w:eastAsia="en-US"/>
        </w:rPr>
        <w:t xml:space="preserve"> people should be employed in the company to face the challenges and bring out all possible solutions to the problems (Shank and </w:t>
      </w:r>
      <w:proofErr w:type="spellStart"/>
      <w:r w:rsidRPr="00CB14A7">
        <w:rPr>
          <w:rFonts w:ascii="Times New Roman" w:eastAsia="Calibri" w:hAnsi="Times New Roman" w:cs="Times New Roman"/>
          <w:sz w:val="24"/>
          <w:szCs w:val="24"/>
          <w:lang w:eastAsia="en-US"/>
        </w:rPr>
        <w:t>Lyberger</w:t>
      </w:r>
      <w:proofErr w:type="spellEnd"/>
      <w:r w:rsidRPr="00CB14A7">
        <w:rPr>
          <w:rFonts w:ascii="Times New Roman" w:eastAsia="Calibri" w:hAnsi="Times New Roman" w:cs="Times New Roman"/>
          <w:sz w:val="24"/>
          <w:szCs w:val="24"/>
          <w:lang w:eastAsia="en-US"/>
        </w:rPr>
        <w:t>, 2014).</w:t>
      </w:r>
    </w:p>
    <w:p w:rsidR="00362E73" w:rsidRPr="00D52898" w:rsidRDefault="00842408" w:rsidP="00842408">
      <w:pPr>
        <w:pStyle w:val="Heading1"/>
        <w:rPr>
          <w:rFonts w:ascii="Times New Roman" w:eastAsia="Calibri" w:hAnsi="Times New Roman" w:cs="Times New Roman"/>
          <w:lang w:val="en-IN" w:eastAsia="en-US"/>
        </w:rPr>
      </w:pPr>
      <w:bookmarkStart w:id="8" w:name="_Conclusion"/>
      <w:bookmarkEnd w:id="8"/>
      <w:r w:rsidRPr="00D52898">
        <w:rPr>
          <w:rFonts w:ascii="Times New Roman" w:eastAsia="Calibri" w:hAnsi="Times New Roman" w:cs="Times New Roman"/>
          <w:lang w:val="en-IN" w:eastAsia="en-US"/>
        </w:rPr>
        <w:t>Conclusion</w:t>
      </w:r>
    </w:p>
    <w:p w:rsidR="00362E73" w:rsidRDefault="00127CBC" w:rsidP="00362E73">
      <w:pPr>
        <w:spacing w:after="200" w:line="360" w:lineRule="auto"/>
        <w:jc w:val="both"/>
        <w:rPr>
          <w:rFonts w:ascii="Times New Roman" w:eastAsia="Calibri" w:hAnsi="Times New Roman" w:cs="Times New Roman"/>
          <w:sz w:val="24"/>
          <w:szCs w:val="24"/>
          <w:lang w:val="en-IN" w:eastAsia="en-US"/>
        </w:rPr>
      </w:pPr>
      <w:r w:rsidRPr="00127CBC">
        <w:rPr>
          <w:rFonts w:ascii="Times New Roman" w:eastAsia="Calibri" w:hAnsi="Times New Roman" w:cs="Times New Roman"/>
          <w:sz w:val="24"/>
          <w:szCs w:val="24"/>
          <w:lang w:eastAsia="en-US"/>
        </w:rPr>
        <w:t xml:space="preserve">The introduction of digital media has made the marketing and business world compact and easy. Nowadays, if a company applies certain digital strategies while doing the marketing of its product, the company can achieve its goals (Tomczak </w:t>
      </w:r>
      <w:r w:rsidRPr="00127CBC">
        <w:rPr>
          <w:rFonts w:ascii="Times New Roman" w:eastAsia="Calibri" w:hAnsi="Times New Roman" w:cs="Times New Roman"/>
          <w:i/>
          <w:sz w:val="24"/>
          <w:szCs w:val="24"/>
          <w:lang w:eastAsia="en-US"/>
        </w:rPr>
        <w:t>et. al. 2014)</w:t>
      </w:r>
      <w:r w:rsidRPr="00127CBC">
        <w:rPr>
          <w:rFonts w:ascii="Times New Roman" w:eastAsia="Calibri" w:hAnsi="Times New Roman" w:cs="Times New Roman"/>
          <w:sz w:val="24"/>
          <w:szCs w:val="24"/>
          <w:lang w:eastAsia="en-US"/>
        </w:rPr>
        <w:t xml:space="preserve">. Digital marketing is very important in this field because it can create a positive comment about the product while promoting through digital channels. In the field of promotion, a good promotion technique is to be followed. By following these promotion </w:t>
      </w:r>
      <w:proofErr w:type="gramStart"/>
      <w:r w:rsidRPr="00127CBC">
        <w:rPr>
          <w:rFonts w:ascii="Times New Roman" w:eastAsia="Calibri" w:hAnsi="Times New Roman" w:cs="Times New Roman"/>
          <w:sz w:val="24"/>
          <w:szCs w:val="24"/>
          <w:lang w:eastAsia="en-US"/>
        </w:rPr>
        <w:t>techniques</w:t>
      </w:r>
      <w:proofErr w:type="gramEnd"/>
      <w:r w:rsidRPr="00127CBC">
        <w:rPr>
          <w:rFonts w:ascii="Times New Roman" w:eastAsia="Calibri" w:hAnsi="Times New Roman" w:cs="Times New Roman"/>
          <w:sz w:val="24"/>
          <w:szCs w:val="24"/>
          <w:lang w:eastAsia="en-US"/>
        </w:rPr>
        <w:t xml:space="preserve"> the company can achieve a better place in the field of marketing. There are so many resources of digital marketing which are discussed in this report. Apart from this digital marketing follows a lot of platform for promotion of products and services. In this report a detailed discussion about these platforms are done. Apart from that various marketing strategies are discussed in this report (</w:t>
      </w:r>
      <w:proofErr w:type="spellStart"/>
      <w:r w:rsidRPr="00127CBC">
        <w:rPr>
          <w:rFonts w:ascii="Times New Roman" w:eastAsia="Calibri" w:hAnsi="Times New Roman" w:cs="Times New Roman"/>
          <w:sz w:val="24"/>
          <w:szCs w:val="24"/>
          <w:lang w:eastAsia="en-US"/>
        </w:rPr>
        <w:t>Weerawardena</w:t>
      </w:r>
      <w:proofErr w:type="spellEnd"/>
      <w:r w:rsidRPr="00127CBC">
        <w:rPr>
          <w:rFonts w:ascii="Times New Roman" w:eastAsia="Calibri" w:hAnsi="Times New Roman" w:cs="Times New Roman"/>
          <w:sz w:val="24"/>
          <w:szCs w:val="24"/>
          <w:lang w:eastAsia="en-US"/>
        </w:rPr>
        <w:t xml:space="preserve">, 2018). Traditional digital marketing field and their effects are also discussed in this report which is very helpful in promotion. A lot of critical reviews about </w:t>
      </w:r>
      <w:proofErr w:type="gramStart"/>
      <w:r w:rsidRPr="00127CBC">
        <w:rPr>
          <w:rFonts w:ascii="Times New Roman" w:eastAsia="Calibri" w:hAnsi="Times New Roman" w:cs="Times New Roman"/>
          <w:sz w:val="24"/>
          <w:szCs w:val="24"/>
          <w:lang w:eastAsia="en-US"/>
        </w:rPr>
        <w:t>all of</w:t>
      </w:r>
      <w:proofErr w:type="gramEnd"/>
      <w:r w:rsidRPr="00127CBC">
        <w:rPr>
          <w:rFonts w:ascii="Times New Roman" w:eastAsia="Calibri" w:hAnsi="Times New Roman" w:cs="Times New Roman"/>
          <w:sz w:val="24"/>
          <w:szCs w:val="24"/>
          <w:lang w:eastAsia="en-US"/>
        </w:rPr>
        <w:t xml:space="preserve"> these fields have been done here. There is a lot of benefit of digital marketing. Reviews are given in every perspective.</w:t>
      </w:r>
      <w:r w:rsidR="00362E73" w:rsidRPr="00362E73">
        <w:rPr>
          <w:rFonts w:ascii="Times New Roman" w:eastAsia="Calibri" w:hAnsi="Times New Roman" w:cs="Times New Roman"/>
          <w:sz w:val="24"/>
          <w:szCs w:val="24"/>
          <w:lang w:val="en-IN" w:eastAsia="en-US"/>
        </w:rPr>
        <w:t xml:space="preserve"> </w:t>
      </w:r>
    </w:p>
    <w:p w:rsidR="00127CBC" w:rsidRDefault="00127CBC" w:rsidP="00362E73">
      <w:pPr>
        <w:spacing w:after="200" w:line="360" w:lineRule="auto"/>
        <w:jc w:val="both"/>
        <w:rPr>
          <w:rFonts w:ascii="Times New Roman" w:eastAsia="Calibri" w:hAnsi="Times New Roman" w:cs="Times New Roman"/>
          <w:sz w:val="24"/>
          <w:szCs w:val="24"/>
          <w:lang w:val="en-IN" w:eastAsia="en-US"/>
        </w:rPr>
      </w:pPr>
    </w:p>
    <w:p w:rsidR="00127CBC" w:rsidRDefault="00127CBC" w:rsidP="00362E73">
      <w:pPr>
        <w:spacing w:after="200" w:line="360" w:lineRule="auto"/>
        <w:jc w:val="both"/>
        <w:rPr>
          <w:rFonts w:ascii="Times New Roman" w:eastAsia="Calibri" w:hAnsi="Times New Roman" w:cs="Times New Roman"/>
          <w:sz w:val="24"/>
          <w:szCs w:val="24"/>
          <w:lang w:val="en-IN" w:eastAsia="en-US"/>
        </w:rPr>
      </w:pPr>
    </w:p>
    <w:p w:rsidR="00127CBC" w:rsidRPr="00D52898" w:rsidRDefault="00127CBC" w:rsidP="00362E73">
      <w:pPr>
        <w:spacing w:after="200" w:line="360" w:lineRule="auto"/>
        <w:jc w:val="both"/>
        <w:rPr>
          <w:rFonts w:ascii="Times New Roman" w:eastAsia="Calibri" w:hAnsi="Times New Roman" w:cs="Times New Roman"/>
          <w:sz w:val="24"/>
          <w:szCs w:val="24"/>
          <w:lang w:val="en-IN" w:eastAsia="en-US"/>
        </w:rPr>
      </w:pPr>
    </w:p>
    <w:p w:rsidR="00BD294D" w:rsidRPr="00362E73" w:rsidRDefault="00BD294D" w:rsidP="00362E73">
      <w:pPr>
        <w:spacing w:after="200" w:line="360" w:lineRule="auto"/>
        <w:jc w:val="both"/>
        <w:rPr>
          <w:rFonts w:ascii="Times New Roman" w:eastAsia="Calibri" w:hAnsi="Times New Roman" w:cs="Times New Roman"/>
          <w:b/>
          <w:sz w:val="24"/>
          <w:szCs w:val="24"/>
          <w:lang w:val="en-IN" w:eastAsia="en-US"/>
        </w:rPr>
      </w:pPr>
    </w:p>
    <w:p w:rsidR="00362E73" w:rsidRPr="00D52898" w:rsidRDefault="00362E73" w:rsidP="00842408">
      <w:pPr>
        <w:pStyle w:val="Heading1"/>
        <w:rPr>
          <w:rFonts w:ascii="Times New Roman" w:eastAsia="Calibri" w:hAnsi="Times New Roman" w:cs="Times New Roman"/>
          <w:lang w:val="en-IN" w:eastAsia="en-US"/>
        </w:rPr>
      </w:pPr>
      <w:bookmarkStart w:id="9" w:name="_References"/>
      <w:bookmarkEnd w:id="9"/>
      <w:r w:rsidRPr="00D52898">
        <w:rPr>
          <w:rFonts w:ascii="Times New Roman" w:eastAsia="Calibri" w:hAnsi="Times New Roman" w:cs="Times New Roman"/>
          <w:lang w:val="en-IN" w:eastAsia="en-US"/>
        </w:rPr>
        <w:lastRenderedPageBreak/>
        <w:t xml:space="preserve">References </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Armstrong, G., Kotler, P., Harker, M. and Brennan, R., 2015. </w:t>
      </w:r>
      <w:r w:rsidRPr="00127CBC">
        <w:rPr>
          <w:rFonts w:ascii="Times New Roman" w:eastAsia="Calibri" w:hAnsi="Times New Roman" w:cs="Times New Roman"/>
          <w:i/>
          <w:iCs/>
          <w:color w:val="000000"/>
          <w:sz w:val="24"/>
          <w:szCs w:val="24"/>
          <w:lang w:eastAsia="en-US"/>
        </w:rPr>
        <w:t>Marketing: an introduction</w:t>
      </w:r>
      <w:r w:rsidRPr="00127CBC">
        <w:rPr>
          <w:rFonts w:ascii="Times New Roman" w:eastAsia="Calibri" w:hAnsi="Times New Roman" w:cs="Times New Roman"/>
          <w:color w:val="000000"/>
          <w:sz w:val="24"/>
          <w:szCs w:val="24"/>
          <w:lang w:eastAsia="en-US"/>
        </w:rPr>
        <w:t>. Pearson Education.</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Baltes</w:t>
      </w:r>
      <w:proofErr w:type="spellEnd"/>
      <w:r w:rsidRPr="00127CBC">
        <w:rPr>
          <w:rFonts w:ascii="Times New Roman" w:eastAsia="Calibri" w:hAnsi="Times New Roman" w:cs="Times New Roman"/>
          <w:color w:val="000000"/>
          <w:sz w:val="24"/>
          <w:szCs w:val="24"/>
          <w:lang w:eastAsia="en-US"/>
        </w:rPr>
        <w:t>, L.P., 2015. Content marketing-the fundamental tool of digital marketing. </w:t>
      </w:r>
      <w:r w:rsidRPr="00127CBC">
        <w:rPr>
          <w:rFonts w:ascii="Times New Roman" w:eastAsia="Calibri" w:hAnsi="Times New Roman" w:cs="Times New Roman"/>
          <w:i/>
          <w:iCs/>
          <w:color w:val="000000"/>
          <w:sz w:val="24"/>
          <w:szCs w:val="24"/>
          <w:lang w:eastAsia="en-US"/>
        </w:rPr>
        <w:t xml:space="preserve">Bulletin of the </w:t>
      </w:r>
      <w:proofErr w:type="spellStart"/>
      <w:r w:rsidRPr="00127CBC">
        <w:rPr>
          <w:rFonts w:ascii="Times New Roman" w:eastAsia="Calibri" w:hAnsi="Times New Roman" w:cs="Times New Roman"/>
          <w:i/>
          <w:iCs/>
          <w:color w:val="000000"/>
          <w:sz w:val="24"/>
          <w:szCs w:val="24"/>
          <w:lang w:eastAsia="en-US"/>
        </w:rPr>
        <w:t>Transilvania</w:t>
      </w:r>
      <w:proofErr w:type="spellEnd"/>
      <w:r w:rsidRPr="00127CBC">
        <w:rPr>
          <w:rFonts w:ascii="Times New Roman" w:eastAsia="Calibri" w:hAnsi="Times New Roman" w:cs="Times New Roman"/>
          <w:i/>
          <w:iCs/>
          <w:color w:val="000000"/>
          <w:sz w:val="24"/>
          <w:szCs w:val="24"/>
          <w:lang w:eastAsia="en-US"/>
        </w:rPr>
        <w:t xml:space="preserve"> University of Brasov. Economic Sciences. Series V</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8</w:t>
      </w:r>
      <w:r w:rsidRPr="00127CBC">
        <w:rPr>
          <w:rFonts w:ascii="Times New Roman" w:eastAsia="Calibri" w:hAnsi="Times New Roman" w:cs="Times New Roman"/>
          <w:color w:val="000000"/>
          <w:sz w:val="24"/>
          <w:szCs w:val="24"/>
          <w:lang w:eastAsia="en-US"/>
        </w:rPr>
        <w:t>(2), p.111.</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Chaffey, D. and Ellis-Chadwick, F., 2016. </w:t>
      </w:r>
      <w:r w:rsidRPr="00127CBC">
        <w:rPr>
          <w:rFonts w:ascii="Times New Roman" w:eastAsia="Calibri" w:hAnsi="Times New Roman" w:cs="Times New Roman"/>
          <w:i/>
          <w:iCs/>
          <w:color w:val="000000"/>
          <w:sz w:val="24"/>
          <w:szCs w:val="24"/>
          <w:lang w:eastAsia="en-US"/>
        </w:rPr>
        <w:t>Digital marketing</w:t>
      </w:r>
      <w:r w:rsidRPr="00127CBC">
        <w:rPr>
          <w:rFonts w:ascii="Times New Roman" w:eastAsia="Calibri" w:hAnsi="Times New Roman" w:cs="Times New Roman"/>
          <w:color w:val="000000"/>
          <w:sz w:val="24"/>
          <w:szCs w:val="24"/>
          <w:lang w:eastAsia="en-US"/>
        </w:rPr>
        <w:t>. Prentice Hall.</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Chaffey, D., 2016. Global social media research summary 2016. </w:t>
      </w:r>
      <w:r w:rsidRPr="00127CBC">
        <w:rPr>
          <w:rFonts w:ascii="Times New Roman" w:eastAsia="Calibri" w:hAnsi="Times New Roman" w:cs="Times New Roman"/>
          <w:i/>
          <w:iCs/>
          <w:color w:val="000000"/>
          <w:sz w:val="24"/>
          <w:szCs w:val="24"/>
          <w:lang w:eastAsia="en-US"/>
        </w:rPr>
        <w:t>Smart Insights: Social Media Marketing</w:t>
      </w:r>
      <w:r w:rsidRPr="00127CBC">
        <w:rPr>
          <w:rFonts w:ascii="Times New Roman" w:eastAsia="Calibri" w:hAnsi="Times New Roman" w:cs="Times New Roman"/>
          <w:color w:val="000000"/>
          <w:sz w:val="24"/>
          <w:szCs w:val="24"/>
          <w:lang w:eastAsia="en-US"/>
        </w:rPr>
        <w:t>.</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 xml:space="preserve">D’Souza, C., </w:t>
      </w:r>
      <w:proofErr w:type="spellStart"/>
      <w:r w:rsidRPr="00127CBC">
        <w:rPr>
          <w:rFonts w:ascii="Times New Roman" w:eastAsia="Calibri" w:hAnsi="Times New Roman" w:cs="Times New Roman"/>
          <w:color w:val="000000"/>
          <w:sz w:val="24"/>
          <w:szCs w:val="24"/>
          <w:lang w:eastAsia="en-US"/>
        </w:rPr>
        <w:t>Marjoribanks</w:t>
      </w:r>
      <w:proofErr w:type="spellEnd"/>
      <w:r w:rsidRPr="00127CBC">
        <w:rPr>
          <w:rFonts w:ascii="Times New Roman" w:eastAsia="Calibri" w:hAnsi="Times New Roman" w:cs="Times New Roman"/>
          <w:color w:val="000000"/>
          <w:sz w:val="24"/>
          <w:szCs w:val="24"/>
          <w:lang w:eastAsia="en-US"/>
        </w:rPr>
        <w:t xml:space="preserve">, T., Young, S., Sullivan Mort, G., </w:t>
      </w:r>
      <w:proofErr w:type="spellStart"/>
      <w:r w:rsidRPr="00127CBC">
        <w:rPr>
          <w:rFonts w:ascii="Times New Roman" w:eastAsia="Calibri" w:hAnsi="Times New Roman" w:cs="Times New Roman"/>
          <w:color w:val="000000"/>
          <w:sz w:val="24"/>
          <w:szCs w:val="24"/>
          <w:lang w:eastAsia="en-US"/>
        </w:rPr>
        <w:t>Nanere</w:t>
      </w:r>
      <w:proofErr w:type="spellEnd"/>
      <w:r w:rsidRPr="00127CBC">
        <w:rPr>
          <w:rFonts w:ascii="Times New Roman" w:eastAsia="Calibri" w:hAnsi="Times New Roman" w:cs="Times New Roman"/>
          <w:color w:val="000000"/>
          <w:sz w:val="24"/>
          <w:szCs w:val="24"/>
          <w:lang w:eastAsia="en-US"/>
        </w:rPr>
        <w:t>, M. and John, J.J., 2018. Environmental management systems: an alternative marketing strategy for sustainability. </w:t>
      </w:r>
      <w:r w:rsidRPr="00127CBC">
        <w:rPr>
          <w:rFonts w:ascii="Times New Roman" w:eastAsia="Calibri" w:hAnsi="Times New Roman" w:cs="Times New Roman"/>
          <w:i/>
          <w:iCs/>
          <w:color w:val="000000"/>
          <w:sz w:val="24"/>
          <w:szCs w:val="24"/>
          <w:lang w:eastAsia="en-US"/>
        </w:rPr>
        <w:t>Journal of Strategic Marketing</w:t>
      </w:r>
      <w:r w:rsidRPr="00127CBC">
        <w:rPr>
          <w:rFonts w:ascii="Times New Roman" w:eastAsia="Calibri" w:hAnsi="Times New Roman" w:cs="Times New Roman"/>
          <w:color w:val="000000"/>
          <w:sz w:val="24"/>
          <w:szCs w:val="24"/>
          <w:lang w:eastAsia="en-US"/>
        </w:rPr>
        <w:t>, pp.1-18.</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Holliman, G. and Rowley, J., 2014. Business to business digital content marketing: marketers’ perceptions of best practice. </w:t>
      </w:r>
      <w:r w:rsidRPr="00127CBC">
        <w:rPr>
          <w:rFonts w:ascii="Times New Roman" w:eastAsia="Calibri" w:hAnsi="Times New Roman" w:cs="Times New Roman"/>
          <w:i/>
          <w:iCs/>
          <w:color w:val="000000"/>
          <w:sz w:val="24"/>
          <w:szCs w:val="24"/>
          <w:lang w:eastAsia="en-US"/>
        </w:rPr>
        <w:t>Journal of research in interactive marketing</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8</w:t>
      </w:r>
      <w:r w:rsidRPr="00127CBC">
        <w:rPr>
          <w:rFonts w:ascii="Times New Roman" w:eastAsia="Calibri" w:hAnsi="Times New Roman" w:cs="Times New Roman"/>
          <w:color w:val="000000"/>
          <w:sz w:val="24"/>
          <w:szCs w:val="24"/>
          <w:lang w:eastAsia="en-US"/>
        </w:rPr>
        <w:t>(4), pp.269-293.</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Holliman, G. and Rowley, J., 2014. Business to business digital content marketing: marketers’ perceptions of best practice. </w:t>
      </w:r>
      <w:r w:rsidRPr="00127CBC">
        <w:rPr>
          <w:rFonts w:ascii="Times New Roman" w:eastAsia="Calibri" w:hAnsi="Times New Roman" w:cs="Times New Roman"/>
          <w:i/>
          <w:iCs/>
          <w:color w:val="000000"/>
          <w:sz w:val="24"/>
          <w:szCs w:val="24"/>
          <w:lang w:eastAsia="en-US"/>
        </w:rPr>
        <w:t>Journal of research in interactive marketing</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8</w:t>
      </w:r>
      <w:r w:rsidRPr="00127CBC">
        <w:rPr>
          <w:rFonts w:ascii="Times New Roman" w:eastAsia="Calibri" w:hAnsi="Times New Roman" w:cs="Times New Roman"/>
          <w:color w:val="000000"/>
          <w:sz w:val="24"/>
          <w:szCs w:val="24"/>
          <w:lang w:eastAsia="en-US"/>
        </w:rPr>
        <w:t>(4), pp.269-293.</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Järvinen</w:t>
      </w:r>
      <w:proofErr w:type="spellEnd"/>
      <w:r w:rsidRPr="00127CBC">
        <w:rPr>
          <w:rFonts w:ascii="Times New Roman" w:eastAsia="Calibri" w:hAnsi="Times New Roman" w:cs="Times New Roman"/>
          <w:color w:val="000000"/>
          <w:sz w:val="24"/>
          <w:szCs w:val="24"/>
          <w:lang w:eastAsia="en-US"/>
        </w:rPr>
        <w:t xml:space="preserve">, J. and </w:t>
      </w:r>
      <w:proofErr w:type="spellStart"/>
      <w:r w:rsidRPr="00127CBC">
        <w:rPr>
          <w:rFonts w:ascii="Times New Roman" w:eastAsia="Calibri" w:hAnsi="Times New Roman" w:cs="Times New Roman"/>
          <w:color w:val="000000"/>
          <w:sz w:val="24"/>
          <w:szCs w:val="24"/>
          <w:lang w:eastAsia="en-US"/>
        </w:rPr>
        <w:t>Karjaluoto</w:t>
      </w:r>
      <w:proofErr w:type="spellEnd"/>
      <w:r w:rsidRPr="00127CBC">
        <w:rPr>
          <w:rFonts w:ascii="Times New Roman" w:eastAsia="Calibri" w:hAnsi="Times New Roman" w:cs="Times New Roman"/>
          <w:color w:val="000000"/>
          <w:sz w:val="24"/>
          <w:szCs w:val="24"/>
          <w:lang w:eastAsia="en-US"/>
        </w:rPr>
        <w:t>, H., 2015. The use of Web analytics for digital marketing performance measurement. </w:t>
      </w:r>
      <w:r w:rsidRPr="00127CBC">
        <w:rPr>
          <w:rFonts w:ascii="Times New Roman" w:eastAsia="Calibri" w:hAnsi="Times New Roman" w:cs="Times New Roman"/>
          <w:i/>
          <w:iCs/>
          <w:color w:val="000000"/>
          <w:sz w:val="24"/>
          <w:szCs w:val="24"/>
          <w:lang w:eastAsia="en-US"/>
        </w:rPr>
        <w:t>Industrial Marketing Management</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50</w:t>
      </w:r>
      <w:r w:rsidRPr="00127CBC">
        <w:rPr>
          <w:rFonts w:ascii="Times New Roman" w:eastAsia="Calibri" w:hAnsi="Times New Roman" w:cs="Times New Roman"/>
          <w:color w:val="000000"/>
          <w:sz w:val="24"/>
          <w:szCs w:val="24"/>
          <w:lang w:eastAsia="en-US"/>
        </w:rPr>
        <w:t>, pp.117-127.</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Järvinen</w:t>
      </w:r>
      <w:proofErr w:type="spellEnd"/>
      <w:r w:rsidRPr="00127CBC">
        <w:rPr>
          <w:rFonts w:ascii="Times New Roman" w:eastAsia="Calibri" w:hAnsi="Times New Roman" w:cs="Times New Roman"/>
          <w:color w:val="000000"/>
          <w:sz w:val="24"/>
          <w:szCs w:val="24"/>
          <w:lang w:eastAsia="en-US"/>
        </w:rPr>
        <w:t xml:space="preserve">, J. and </w:t>
      </w:r>
      <w:proofErr w:type="spellStart"/>
      <w:r w:rsidRPr="00127CBC">
        <w:rPr>
          <w:rFonts w:ascii="Times New Roman" w:eastAsia="Calibri" w:hAnsi="Times New Roman" w:cs="Times New Roman"/>
          <w:color w:val="000000"/>
          <w:sz w:val="24"/>
          <w:szCs w:val="24"/>
          <w:lang w:eastAsia="en-US"/>
        </w:rPr>
        <w:t>Karjaluoto</w:t>
      </w:r>
      <w:proofErr w:type="spellEnd"/>
      <w:r w:rsidRPr="00127CBC">
        <w:rPr>
          <w:rFonts w:ascii="Times New Roman" w:eastAsia="Calibri" w:hAnsi="Times New Roman" w:cs="Times New Roman"/>
          <w:color w:val="000000"/>
          <w:sz w:val="24"/>
          <w:szCs w:val="24"/>
          <w:lang w:eastAsia="en-US"/>
        </w:rPr>
        <w:t>, H., 2015. The use of Web analytics for digital marketing performance measurement. </w:t>
      </w:r>
      <w:r w:rsidRPr="00127CBC">
        <w:rPr>
          <w:rFonts w:ascii="Times New Roman" w:eastAsia="Calibri" w:hAnsi="Times New Roman" w:cs="Times New Roman"/>
          <w:i/>
          <w:iCs/>
          <w:color w:val="000000"/>
          <w:sz w:val="24"/>
          <w:szCs w:val="24"/>
          <w:lang w:eastAsia="en-US"/>
        </w:rPr>
        <w:t>Industrial Marketing Management</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50</w:t>
      </w:r>
      <w:r w:rsidRPr="00127CBC">
        <w:rPr>
          <w:rFonts w:ascii="Times New Roman" w:eastAsia="Calibri" w:hAnsi="Times New Roman" w:cs="Times New Roman"/>
          <w:color w:val="000000"/>
          <w:sz w:val="24"/>
          <w:szCs w:val="24"/>
          <w:lang w:eastAsia="en-US"/>
        </w:rPr>
        <w:t>, pp.117-127.</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Jaworski, B.J., 2018. Commentary: Advancing marketing strategy in the marketing discipline and beyond. </w:t>
      </w:r>
      <w:r w:rsidRPr="00127CBC">
        <w:rPr>
          <w:rFonts w:ascii="Times New Roman" w:eastAsia="Calibri" w:hAnsi="Times New Roman" w:cs="Times New Roman"/>
          <w:i/>
          <w:iCs/>
          <w:color w:val="000000"/>
          <w:sz w:val="24"/>
          <w:szCs w:val="24"/>
          <w:lang w:eastAsia="en-US"/>
        </w:rPr>
        <w:t>Journal of Marketing Management</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34</w:t>
      </w:r>
      <w:r w:rsidRPr="00127CBC">
        <w:rPr>
          <w:rFonts w:ascii="Times New Roman" w:eastAsia="Calibri" w:hAnsi="Times New Roman" w:cs="Times New Roman"/>
          <w:color w:val="000000"/>
          <w:sz w:val="24"/>
          <w:szCs w:val="24"/>
          <w:lang w:eastAsia="en-US"/>
        </w:rPr>
        <w:t>(1-2), pp.63-70.</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Kannan, P.K., 2017. Digital marketing: A framework, review and research agenda. </w:t>
      </w:r>
      <w:r w:rsidRPr="00127CBC">
        <w:rPr>
          <w:rFonts w:ascii="Times New Roman" w:eastAsia="Calibri" w:hAnsi="Times New Roman" w:cs="Times New Roman"/>
          <w:i/>
          <w:iCs/>
          <w:color w:val="000000"/>
          <w:sz w:val="24"/>
          <w:szCs w:val="24"/>
          <w:lang w:eastAsia="en-US"/>
        </w:rPr>
        <w:t>International Journal of Research in Marketing</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34</w:t>
      </w:r>
      <w:r w:rsidRPr="00127CBC">
        <w:rPr>
          <w:rFonts w:ascii="Times New Roman" w:eastAsia="Calibri" w:hAnsi="Times New Roman" w:cs="Times New Roman"/>
          <w:color w:val="000000"/>
          <w:sz w:val="24"/>
          <w:szCs w:val="24"/>
          <w:lang w:eastAsia="en-US"/>
        </w:rPr>
        <w:t>(1), pp.22-45.</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Kaufman, I. and Horton, C., 2014. </w:t>
      </w:r>
      <w:r w:rsidRPr="00127CBC">
        <w:rPr>
          <w:rFonts w:ascii="Times New Roman" w:eastAsia="Calibri" w:hAnsi="Times New Roman" w:cs="Times New Roman"/>
          <w:i/>
          <w:iCs/>
          <w:color w:val="000000"/>
          <w:sz w:val="24"/>
          <w:szCs w:val="24"/>
          <w:lang w:eastAsia="en-US"/>
        </w:rPr>
        <w:t>Digital marketing: Integrating strategy and tactics with values, a guidebook for executives, managers, and students</w:t>
      </w:r>
      <w:r w:rsidRPr="00127CBC">
        <w:rPr>
          <w:rFonts w:ascii="Times New Roman" w:eastAsia="Calibri" w:hAnsi="Times New Roman" w:cs="Times New Roman"/>
          <w:color w:val="000000"/>
          <w:sz w:val="24"/>
          <w:szCs w:val="24"/>
          <w:lang w:eastAsia="en-US"/>
        </w:rPr>
        <w:t>. Routledge.</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lastRenderedPageBreak/>
        <w:t>Kavoura</w:t>
      </w:r>
      <w:proofErr w:type="spellEnd"/>
      <w:r w:rsidRPr="00127CBC">
        <w:rPr>
          <w:rFonts w:ascii="Times New Roman" w:eastAsia="Calibri" w:hAnsi="Times New Roman" w:cs="Times New Roman"/>
          <w:color w:val="000000"/>
          <w:sz w:val="24"/>
          <w:szCs w:val="24"/>
          <w:lang w:eastAsia="en-US"/>
        </w:rPr>
        <w:t xml:space="preserve">, A. and </w:t>
      </w:r>
      <w:proofErr w:type="spellStart"/>
      <w:r w:rsidRPr="00127CBC">
        <w:rPr>
          <w:rFonts w:ascii="Times New Roman" w:eastAsia="Calibri" w:hAnsi="Times New Roman" w:cs="Times New Roman"/>
          <w:color w:val="000000"/>
          <w:sz w:val="24"/>
          <w:szCs w:val="24"/>
          <w:lang w:eastAsia="en-US"/>
        </w:rPr>
        <w:t>Stavrianea</w:t>
      </w:r>
      <w:proofErr w:type="spellEnd"/>
      <w:r w:rsidRPr="00127CBC">
        <w:rPr>
          <w:rFonts w:ascii="Times New Roman" w:eastAsia="Calibri" w:hAnsi="Times New Roman" w:cs="Times New Roman"/>
          <w:color w:val="000000"/>
          <w:sz w:val="24"/>
          <w:szCs w:val="24"/>
          <w:lang w:eastAsia="en-US"/>
        </w:rPr>
        <w:t>, A., 2014. Economic and social aspects from social media's implementation as a strategic innovative marketing tool in the tourism industry. </w:t>
      </w:r>
      <w:r w:rsidRPr="00127CBC">
        <w:rPr>
          <w:rFonts w:ascii="Times New Roman" w:eastAsia="Calibri" w:hAnsi="Times New Roman" w:cs="Times New Roman"/>
          <w:i/>
          <w:iCs/>
          <w:color w:val="000000"/>
          <w:sz w:val="24"/>
          <w:szCs w:val="24"/>
          <w:lang w:eastAsia="en-US"/>
        </w:rPr>
        <w:t>Procedia Economics and Finance</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14</w:t>
      </w:r>
      <w:r w:rsidRPr="00127CBC">
        <w:rPr>
          <w:rFonts w:ascii="Times New Roman" w:eastAsia="Calibri" w:hAnsi="Times New Roman" w:cs="Times New Roman"/>
          <w:color w:val="000000"/>
          <w:sz w:val="24"/>
          <w:szCs w:val="24"/>
          <w:lang w:eastAsia="en-US"/>
        </w:rPr>
        <w:t>, pp.303-312.</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Killian, G. and McManus, K., 2015. A marketing communications approach for the digital era: Managerial guidelines for social media integration. </w:t>
      </w:r>
      <w:r w:rsidRPr="00127CBC">
        <w:rPr>
          <w:rFonts w:ascii="Times New Roman" w:eastAsia="Calibri" w:hAnsi="Times New Roman" w:cs="Times New Roman"/>
          <w:i/>
          <w:iCs/>
          <w:color w:val="000000"/>
          <w:sz w:val="24"/>
          <w:szCs w:val="24"/>
          <w:lang w:eastAsia="en-US"/>
        </w:rPr>
        <w:t>Business Horizons</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58</w:t>
      </w:r>
      <w:r w:rsidRPr="00127CBC">
        <w:rPr>
          <w:rFonts w:ascii="Times New Roman" w:eastAsia="Calibri" w:hAnsi="Times New Roman" w:cs="Times New Roman"/>
          <w:color w:val="000000"/>
          <w:sz w:val="24"/>
          <w:szCs w:val="24"/>
          <w:lang w:eastAsia="en-US"/>
        </w:rPr>
        <w:t>(5), pp.539-549.</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Kriechbaumer</w:t>
      </w:r>
      <w:proofErr w:type="spellEnd"/>
      <w:r w:rsidRPr="00127CBC">
        <w:rPr>
          <w:rFonts w:ascii="Times New Roman" w:eastAsia="Calibri" w:hAnsi="Times New Roman" w:cs="Times New Roman"/>
          <w:color w:val="000000"/>
          <w:sz w:val="24"/>
          <w:szCs w:val="24"/>
          <w:lang w:eastAsia="en-US"/>
        </w:rPr>
        <w:t xml:space="preserve">, F. and </w:t>
      </w:r>
      <w:proofErr w:type="spellStart"/>
      <w:r w:rsidRPr="00127CBC">
        <w:rPr>
          <w:rFonts w:ascii="Times New Roman" w:eastAsia="Calibri" w:hAnsi="Times New Roman" w:cs="Times New Roman"/>
          <w:color w:val="000000"/>
          <w:sz w:val="24"/>
          <w:szCs w:val="24"/>
          <w:lang w:eastAsia="en-US"/>
        </w:rPr>
        <w:t>Christodoulidou</w:t>
      </w:r>
      <w:proofErr w:type="spellEnd"/>
      <w:r w:rsidRPr="00127CBC">
        <w:rPr>
          <w:rFonts w:ascii="Times New Roman" w:eastAsia="Calibri" w:hAnsi="Times New Roman" w:cs="Times New Roman"/>
          <w:color w:val="000000"/>
          <w:sz w:val="24"/>
          <w:szCs w:val="24"/>
          <w:lang w:eastAsia="en-US"/>
        </w:rPr>
        <w:t>, N., 2014. SME website implementation factors in the hospitality industry: Groundwork for a digital marketing roadmap. </w:t>
      </w:r>
      <w:r w:rsidRPr="00127CBC">
        <w:rPr>
          <w:rFonts w:ascii="Times New Roman" w:eastAsia="Calibri" w:hAnsi="Times New Roman" w:cs="Times New Roman"/>
          <w:i/>
          <w:iCs/>
          <w:color w:val="000000"/>
          <w:sz w:val="24"/>
          <w:szCs w:val="24"/>
          <w:lang w:eastAsia="en-US"/>
        </w:rPr>
        <w:t>Worldwide Hospitality and Tourism Themes</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6</w:t>
      </w:r>
      <w:r w:rsidRPr="00127CBC">
        <w:rPr>
          <w:rFonts w:ascii="Times New Roman" w:eastAsia="Calibri" w:hAnsi="Times New Roman" w:cs="Times New Roman"/>
          <w:color w:val="000000"/>
          <w:sz w:val="24"/>
          <w:szCs w:val="24"/>
          <w:lang w:eastAsia="en-US"/>
        </w:rPr>
        <w:t>(4), pp.328-351.</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Leeflang</w:t>
      </w:r>
      <w:proofErr w:type="spellEnd"/>
      <w:r w:rsidRPr="00127CBC">
        <w:rPr>
          <w:rFonts w:ascii="Times New Roman" w:eastAsia="Calibri" w:hAnsi="Times New Roman" w:cs="Times New Roman"/>
          <w:color w:val="000000"/>
          <w:sz w:val="24"/>
          <w:szCs w:val="24"/>
          <w:lang w:eastAsia="en-US"/>
        </w:rPr>
        <w:t xml:space="preserve">, P.S., </w:t>
      </w:r>
      <w:proofErr w:type="spellStart"/>
      <w:r w:rsidRPr="00127CBC">
        <w:rPr>
          <w:rFonts w:ascii="Times New Roman" w:eastAsia="Calibri" w:hAnsi="Times New Roman" w:cs="Times New Roman"/>
          <w:color w:val="000000"/>
          <w:sz w:val="24"/>
          <w:szCs w:val="24"/>
          <w:lang w:eastAsia="en-US"/>
        </w:rPr>
        <w:t>Verhoef</w:t>
      </w:r>
      <w:proofErr w:type="spellEnd"/>
      <w:r w:rsidRPr="00127CBC">
        <w:rPr>
          <w:rFonts w:ascii="Times New Roman" w:eastAsia="Calibri" w:hAnsi="Times New Roman" w:cs="Times New Roman"/>
          <w:color w:val="000000"/>
          <w:sz w:val="24"/>
          <w:szCs w:val="24"/>
          <w:lang w:eastAsia="en-US"/>
        </w:rPr>
        <w:t xml:space="preserve">, P.C., </w:t>
      </w:r>
      <w:proofErr w:type="spellStart"/>
      <w:r w:rsidRPr="00127CBC">
        <w:rPr>
          <w:rFonts w:ascii="Times New Roman" w:eastAsia="Calibri" w:hAnsi="Times New Roman" w:cs="Times New Roman"/>
          <w:color w:val="000000"/>
          <w:sz w:val="24"/>
          <w:szCs w:val="24"/>
          <w:lang w:eastAsia="en-US"/>
        </w:rPr>
        <w:t>Dahlström</w:t>
      </w:r>
      <w:proofErr w:type="spellEnd"/>
      <w:r w:rsidRPr="00127CBC">
        <w:rPr>
          <w:rFonts w:ascii="Times New Roman" w:eastAsia="Calibri" w:hAnsi="Times New Roman" w:cs="Times New Roman"/>
          <w:color w:val="000000"/>
          <w:sz w:val="24"/>
          <w:szCs w:val="24"/>
          <w:lang w:eastAsia="en-US"/>
        </w:rPr>
        <w:t xml:space="preserve">, P. and </w:t>
      </w:r>
      <w:proofErr w:type="spellStart"/>
      <w:r w:rsidRPr="00127CBC">
        <w:rPr>
          <w:rFonts w:ascii="Times New Roman" w:eastAsia="Calibri" w:hAnsi="Times New Roman" w:cs="Times New Roman"/>
          <w:color w:val="000000"/>
          <w:sz w:val="24"/>
          <w:szCs w:val="24"/>
          <w:lang w:eastAsia="en-US"/>
        </w:rPr>
        <w:t>Freundt</w:t>
      </w:r>
      <w:proofErr w:type="spellEnd"/>
      <w:r w:rsidRPr="00127CBC">
        <w:rPr>
          <w:rFonts w:ascii="Times New Roman" w:eastAsia="Calibri" w:hAnsi="Times New Roman" w:cs="Times New Roman"/>
          <w:color w:val="000000"/>
          <w:sz w:val="24"/>
          <w:szCs w:val="24"/>
          <w:lang w:eastAsia="en-US"/>
        </w:rPr>
        <w:t>, T., 2014. Challenges and solutions for marketing in a digital era. </w:t>
      </w:r>
      <w:r w:rsidRPr="00127CBC">
        <w:rPr>
          <w:rFonts w:ascii="Times New Roman" w:eastAsia="Calibri" w:hAnsi="Times New Roman" w:cs="Times New Roman"/>
          <w:i/>
          <w:iCs/>
          <w:color w:val="000000"/>
          <w:sz w:val="24"/>
          <w:szCs w:val="24"/>
          <w:lang w:eastAsia="en-US"/>
        </w:rPr>
        <w:t>European management journal</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32</w:t>
      </w:r>
      <w:r w:rsidRPr="00127CBC">
        <w:rPr>
          <w:rFonts w:ascii="Times New Roman" w:eastAsia="Calibri" w:hAnsi="Times New Roman" w:cs="Times New Roman"/>
          <w:color w:val="000000"/>
          <w:sz w:val="24"/>
          <w:szCs w:val="24"/>
          <w:lang w:eastAsia="en-US"/>
        </w:rPr>
        <w:t>(1), pp.1-12.</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 xml:space="preserve">Levy, S. and </w:t>
      </w:r>
      <w:proofErr w:type="spellStart"/>
      <w:r w:rsidRPr="00127CBC">
        <w:rPr>
          <w:rFonts w:ascii="Times New Roman" w:eastAsia="Calibri" w:hAnsi="Times New Roman" w:cs="Times New Roman"/>
          <w:color w:val="000000"/>
          <w:sz w:val="24"/>
          <w:szCs w:val="24"/>
          <w:lang w:eastAsia="en-US"/>
        </w:rPr>
        <w:t>Gvili</w:t>
      </w:r>
      <w:proofErr w:type="spellEnd"/>
      <w:r w:rsidRPr="00127CBC">
        <w:rPr>
          <w:rFonts w:ascii="Times New Roman" w:eastAsia="Calibri" w:hAnsi="Times New Roman" w:cs="Times New Roman"/>
          <w:color w:val="000000"/>
          <w:sz w:val="24"/>
          <w:szCs w:val="24"/>
          <w:lang w:eastAsia="en-US"/>
        </w:rPr>
        <w:t xml:space="preserve">, Y., 2015. How Credible is E-Word of Mouth Across Digital-Marketing </w:t>
      </w:r>
      <w:proofErr w:type="gramStart"/>
      <w:r w:rsidRPr="00127CBC">
        <w:rPr>
          <w:rFonts w:ascii="Times New Roman" w:eastAsia="Calibri" w:hAnsi="Times New Roman" w:cs="Times New Roman"/>
          <w:color w:val="000000"/>
          <w:sz w:val="24"/>
          <w:szCs w:val="24"/>
          <w:lang w:eastAsia="en-US"/>
        </w:rPr>
        <w:t>Channels?:</w:t>
      </w:r>
      <w:proofErr w:type="gramEnd"/>
      <w:r w:rsidRPr="00127CBC">
        <w:rPr>
          <w:rFonts w:ascii="Times New Roman" w:eastAsia="Calibri" w:hAnsi="Times New Roman" w:cs="Times New Roman"/>
          <w:color w:val="000000"/>
          <w:sz w:val="24"/>
          <w:szCs w:val="24"/>
          <w:lang w:eastAsia="en-US"/>
        </w:rPr>
        <w:t xml:space="preserve"> The Roles of Social Capital, Information Richness, and Interactivity. </w:t>
      </w:r>
      <w:r w:rsidRPr="00127CBC">
        <w:rPr>
          <w:rFonts w:ascii="Times New Roman" w:eastAsia="Calibri" w:hAnsi="Times New Roman" w:cs="Times New Roman"/>
          <w:i/>
          <w:iCs/>
          <w:color w:val="000000"/>
          <w:sz w:val="24"/>
          <w:szCs w:val="24"/>
          <w:lang w:eastAsia="en-US"/>
        </w:rPr>
        <w:t>Journal of Advertising Research</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55</w:t>
      </w:r>
      <w:r w:rsidRPr="00127CBC">
        <w:rPr>
          <w:rFonts w:ascii="Times New Roman" w:eastAsia="Calibri" w:hAnsi="Times New Roman" w:cs="Times New Roman"/>
          <w:color w:val="000000"/>
          <w:sz w:val="24"/>
          <w:szCs w:val="24"/>
          <w:lang w:eastAsia="en-US"/>
        </w:rPr>
        <w:t>(1), pp.95-109.</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Ottman</w:t>
      </w:r>
      <w:proofErr w:type="spellEnd"/>
      <w:r w:rsidRPr="00127CBC">
        <w:rPr>
          <w:rFonts w:ascii="Times New Roman" w:eastAsia="Calibri" w:hAnsi="Times New Roman" w:cs="Times New Roman"/>
          <w:color w:val="000000"/>
          <w:sz w:val="24"/>
          <w:szCs w:val="24"/>
          <w:lang w:eastAsia="en-US"/>
        </w:rPr>
        <w:t>, J., 2017. </w:t>
      </w:r>
      <w:r w:rsidRPr="00127CBC">
        <w:rPr>
          <w:rFonts w:ascii="Times New Roman" w:eastAsia="Calibri" w:hAnsi="Times New Roman" w:cs="Times New Roman"/>
          <w:i/>
          <w:iCs/>
          <w:color w:val="000000"/>
          <w:sz w:val="24"/>
          <w:szCs w:val="24"/>
          <w:lang w:eastAsia="en-US"/>
        </w:rPr>
        <w:t>The new rules of green marketing: Strategies, tools, and inspiration for sustainable branding</w:t>
      </w:r>
      <w:r w:rsidRPr="00127CBC">
        <w:rPr>
          <w:rFonts w:ascii="Times New Roman" w:eastAsia="Calibri" w:hAnsi="Times New Roman" w:cs="Times New Roman"/>
          <w:color w:val="000000"/>
          <w:sz w:val="24"/>
          <w:szCs w:val="24"/>
          <w:lang w:eastAsia="en-US"/>
        </w:rPr>
        <w:t>. Routledge.</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Öztamur</w:t>
      </w:r>
      <w:proofErr w:type="spellEnd"/>
      <w:r w:rsidRPr="00127CBC">
        <w:rPr>
          <w:rFonts w:ascii="Times New Roman" w:eastAsia="Calibri" w:hAnsi="Times New Roman" w:cs="Times New Roman"/>
          <w:color w:val="000000"/>
          <w:sz w:val="24"/>
          <w:szCs w:val="24"/>
          <w:lang w:eastAsia="en-US"/>
        </w:rPr>
        <w:t xml:space="preserve">, D. and </w:t>
      </w:r>
      <w:proofErr w:type="spellStart"/>
      <w:r w:rsidRPr="00127CBC">
        <w:rPr>
          <w:rFonts w:ascii="Times New Roman" w:eastAsia="Calibri" w:hAnsi="Times New Roman" w:cs="Times New Roman"/>
          <w:color w:val="000000"/>
          <w:sz w:val="24"/>
          <w:szCs w:val="24"/>
          <w:lang w:eastAsia="en-US"/>
        </w:rPr>
        <w:t>Karakadılar</w:t>
      </w:r>
      <w:proofErr w:type="spellEnd"/>
      <w:r w:rsidRPr="00127CBC">
        <w:rPr>
          <w:rFonts w:ascii="Times New Roman" w:eastAsia="Calibri" w:hAnsi="Times New Roman" w:cs="Times New Roman"/>
          <w:color w:val="000000"/>
          <w:sz w:val="24"/>
          <w:szCs w:val="24"/>
          <w:lang w:eastAsia="en-US"/>
        </w:rPr>
        <w:t>, İ.S., 2014. Exploring the role of social media for SMEs: as a new marketing strategy tool for the firm performance perspective. </w:t>
      </w:r>
      <w:r w:rsidRPr="00127CBC">
        <w:rPr>
          <w:rFonts w:ascii="Times New Roman" w:eastAsia="Calibri" w:hAnsi="Times New Roman" w:cs="Times New Roman"/>
          <w:i/>
          <w:iCs/>
          <w:color w:val="000000"/>
          <w:sz w:val="24"/>
          <w:szCs w:val="24"/>
          <w:lang w:eastAsia="en-US"/>
        </w:rPr>
        <w:t>Procedia-Social and behavioral sciences</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150</w:t>
      </w:r>
      <w:r w:rsidRPr="00127CBC">
        <w:rPr>
          <w:rFonts w:ascii="Times New Roman" w:eastAsia="Calibri" w:hAnsi="Times New Roman" w:cs="Times New Roman"/>
          <w:color w:val="000000"/>
          <w:sz w:val="24"/>
          <w:szCs w:val="24"/>
          <w:lang w:eastAsia="en-US"/>
        </w:rPr>
        <w:t>, pp.511-520.</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proofErr w:type="spellStart"/>
      <w:r w:rsidRPr="00127CBC">
        <w:rPr>
          <w:rFonts w:ascii="Times New Roman" w:eastAsia="Calibri" w:hAnsi="Times New Roman" w:cs="Times New Roman"/>
          <w:color w:val="000000"/>
          <w:sz w:val="24"/>
          <w:szCs w:val="24"/>
          <w:lang w:eastAsia="en-US"/>
        </w:rPr>
        <w:t>Royle</w:t>
      </w:r>
      <w:proofErr w:type="spellEnd"/>
      <w:r w:rsidRPr="00127CBC">
        <w:rPr>
          <w:rFonts w:ascii="Times New Roman" w:eastAsia="Calibri" w:hAnsi="Times New Roman" w:cs="Times New Roman"/>
          <w:color w:val="000000"/>
          <w:sz w:val="24"/>
          <w:szCs w:val="24"/>
          <w:lang w:eastAsia="en-US"/>
        </w:rPr>
        <w:t>, J. and Laing, A., 2014. The digital marketing skills gap: Developing a Digital Marketer Model for the communication industries. </w:t>
      </w:r>
      <w:r w:rsidRPr="00127CBC">
        <w:rPr>
          <w:rFonts w:ascii="Times New Roman" w:eastAsia="Calibri" w:hAnsi="Times New Roman" w:cs="Times New Roman"/>
          <w:i/>
          <w:iCs/>
          <w:color w:val="000000"/>
          <w:sz w:val="24"/>
          <w:szCs w:val="24"/>
          <w:lang w:eastAsia="en-US"/>
        </w:rPr>
        <w:t>International Journal of Information Management</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34</w:t>
      </w:r>
      <w:r w:rsidRPr="00127CBC">
        <w:rPr>
          <w:rFonts w:ascii="Times New Roman" w:eastAsia="Calibri" w:hAnsi="Times New Roman" w:cs="Times New Roman"/>
          <w:color w:val="000000"/>
          <w:sz w:val="24"/>
          <w:szCs w:val="24"/>
          <w:lang w:eastAsia="en-US"/>
        </w:rPr>
        <w:t>(2), pp.65-73.</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Ryan, D., 2016. </w:t>
      </w:r>
      <w:r w:rsidRPr="00127CBC">
        <w:rPr>
          <w:rFonts w:ascii="Times New Roman" w:eastAsia="Calibri" w:hAnsi="Times New Roman" w:cs="Times New Roman"/>
          <w:i/>
          <w:iCs/>
          <w:color w:val="000000"/>
          <w:sz w:val="24"/>
          <w:szCs w:val="24"/>
          <w:lang w:eastAsia="en-US"/>
        </w:rPr>
        <w:t>Understanding digital marketing: marketing strategies for engaging the digital generation</w:t>
      </w:r>
      <w:r w:rsidRPr="00127CBC">
        <w:rPr>
          <w:rFonts w:ascii="Times New Roman" w:eastAsia="Calibri" w:hAnsi="Times New Roman" w:cs="Times New Roman"/>
          <w:color w:val="000000"/>
          <w:sz w:val="24"/>
          <w:szCs w:val="24"/>
          <w:lang w:eastAsia="en-US"/>
        </w:rPr>
        <w:t>. Kogan Page Publishers.</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Ryan, D., 2016. </w:t>
      </w:r>
      <w:r w:rsidRPr="00127CBC">
        <w:rPr>
          <w:rFonts w:ascii="Times New Roman" w:eastAsia="Calibri" w:hAnsi="Times New Roman" w:cs="Times New Roman"/>
          <w:i/>
          <w:iCs/>
          <w:color w:val="000000"/>
          <w:sz w:val="24"/>
          <w:szCs w:val="24"/>
          <w:lang w:eastAsia="en-US"/>
        </w:rPr>
        <w:t>Understanding digital marketing: marketing strategies for engaging the digital generation</w:t>
      </w:r>
      <w:r w:rsidRPr="00127CBC">
        <w:rPr>
          <w:rFonts w:ascii="Times New Roman" w:eastAsia="Calibri" w:hAnsi="Times New Roman" w:cs="Times New Roman"/>
          <w:color w:val="000000"/>
          <w:sz w:val="24"/>
          <w:szCs w:val="24"/>
          <w:lang w:eastAsia="en-US"/>
        </w:rPr>
        <w:t>. Kogan Page Publishers.</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lastRenderedPageBreak/>
        <w:t xml:space="preserve">Shank, M.D. and </w:t>
      </w:r>
      <w:proofErr w:type="spellStart"/>
      <w:r w:rsidRPr="00127CBC">
        <w:rPr>
          <w:rFonts w:ascii="Times New Roman" w:eastAsia="Calibri" w:hAnsi="Times New Roman" w:cs="Times New Roman"/>
          <w:color w:val="000000"/>
          <w:sz w:val="24"/>
          <w:szCs w:val="24"/>
          <w:lang w:eastAsia="en-US"/>
        </w:rPr>
        <w:t>Lyberger</w:t>
      </w:r>
      <w:proofErr w:type="spellEnd"/>
      <w:r w:rsidRPr="00127CBC">
        <w:rPr>
          <w:rFonts w:ascii="Times New Roman" w:eastAsia="Calibri" w:hAnsi="Times New Roman" w:cs="Times New Roman"/>
          <w:color w:val="000000"/>
          <w:sz w:val="24"/>
          <w:szCs w:val="24"/>
          <w:lang w:eastAsia="en-US"/>
        </w:rPr>
        <w:t>, M.R., 2014. </w:t>
      </w:r>
      <w:r w:rsidRPr="00127CBC">
        <w:rPr>
          <w:rFonts w:ascii="Times New Roman" w:eastAsia="Calibri" w:hAnsi="Times New Roman" w:cs="Times New Roman"/>
          <w:i/>
          <w:iCs/>
          <w:color w:val="000000"/>
          <w:sz w:val="24"/>
          <w:szCs w:val="24"/>
          <w:lang w:eastAsia="en-US"/>
        </w:rPr>
        <w:t>Sports marketing: A strategic perspective</w:t>
      </w:r>
      <w:r w:rsidRPr="00127CBC">
        <w:rPr>
          <w:rFonts w:ascii="Times New Roman" w:eastAsia="Calibri" w:hAnsi="Times New Roman" w:cs="Times New Roman"/>
          <w:color w:val="000000"/>
          <w:sz w:val="24"/>
          <w:szCs w:val="24"/>
          <w:lang w:eastAsia="en-US"/>
        </w:rPr>
        <w:t>. Routledge.</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Stephen, A.T., 2016. The role of digital and social media marketing in consumer behavior. </w:t>
      </w:r>
      <w:r w:rsidRPr="00127CBC">
        <w:rPr>
          <w:rFonts w:ascii="Times New Roman" w:eastAsia="Calibri" w:hAnsi="Times New Roman" w:cs="Times New Roman"/>
          <w:i/>
          <w:iCs/>
          <w:color w:val="000000"/>
          <w:sz w:val="24"/>
          <w:szCs w:val="24"/>
          <w:lang w:eastAsia="en-US"/>
        </w:rPr>
        <w:t>Current Opinion in Psychology</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10</w:t>
      </w:r>
      <w:r w:rsidRPr="00127CBC">
        <w:rPr>
          <w:rFonts w:ascii="Times New Roman" w:eastAsia="Calibri" w:hAnsi="Times New Roman" w:cs="Times New Roman"/>
          <w:color w:val="000000"/>
          <w:sz w:val="24"/>
          <w:szCs w:val="24"/>
          <w:lang w:eastAsia="en-US"/>
        </w:rPr>
        <w:t>, pp.17-21.</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Stone, M.D. and Woodcock, N.D., 2014. Interactive, direct and digital marketing: A future that depends on better use of business intelligence. </w:t>
      </w:r>
      <w:r w:rsidRPr="00127CBC">
        <w:rPr>
          <w:rFonts w:ascii="Times New Roman" w:eastAsia="Calibri" w:hAnsi="Times New Roman" w:cs="Times New Roman"/>
          <w:i/>
          <w:iCs/>
          <w:color w:val="000000"/>
          <w:sz w:val="24"/>
          <w:szCs w:val="24"/>
          <w:lang w:eastAsia="en-US"/>
        </w:rPr>
        <w:t>Journal of Research in Interactive Marketing</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8</w:t>
      </w:r>
      <w:r w:rsidRPr="00127CBC">
        <w:rPr>
          <w:rFonts w:ascii="Times New Roman" w:eastAsia="Calibri" w:hAnsi="Times New Roman" w:cs="Times New Roman"/>
          <w:color w:val="000000"/>
          <w:sz w:val="24"/>
          <w:szCs w:val="24"/>
          <w:lang w:eastAsia="en-US"/>
        </w:rPr>
        <w:t>(1), pp.4-17.</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 xml:space="preserve">Tiago, M.T.P.M.B. and </w:t>
      </w:r>
      <w:proofErr w:type="spellStart"/>
      <w:r w:rsidRPr="00127CBC">
        <w:rPr>
          <w:rFonts w:ascii="Times New Roman" w:eastAsia="Calibri" w:hAnsi="Times New Roman" w:cs="Times New Roman"/>
          <w:color w:val="000000"/>
          <w:sz w:val="24"/>
          <w:szCs w:val="24"/>
          <w:lang w:eastAsia="en-US"/>
        </w:rPr>
        <w:t>Veríssimo</w:t>
      </w:r>
      <w:proofErr w:type="spellEnd"/>
      <w:r w:rsidRPr="00127CBC">
        <w:rPr>
          <w:rFonts w:ascii="Times New Roman" w:eastAsia="Calibri" w:hAnsi="Times New Roman" w:cs="Times New Roman"/>
          <w:color w:val="000000"/>
          <w:sz w:val="24"/>
          <w:szCs w:val="24"/>
          <w:lang w:eastAsia="en-US"/>
        </w:rPr>
        <w:t xml:space="preserve">, J.M.C., 2014. Digital marketing and social media: Why </w:t>
      </w:r>
      <w:proofErr w:type="gramStart"/>
      <w:r w:rsidRPr="00127CBC">
        <w:rPr>
          <w:rFonts w:ascii="Times New Roman" w:eastAsia="Calibri" w:hAnsi="Times New Roman" w:cs="Times New Roman"/>
          <w:color w:val="000000"/>
          <w:sz w:val="24"/>
          <w:szCs w:val="24"/>
          <w:lang w:eastAsia="en-US"/>
        </w:rPr>
        <w:t>bother?.</w:t>
      </w:r>
      <w:proofErr w:type="gramEnd"/>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Business Horizons</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57</w:t>
      </w:r>
      <w:r w:rsidRPr="00127CBC">
        <w:rPr>
          <w:rFonts w:ascii="Times New Roman" w:eastAsia="Calibri" w:hAnsi="Times New Roman" w:cs="Times New Roman"/>
          <w:color w:val="000000"/>
          <w:sz w:val="24"/>
          <w:szCs w:val="24"/>
          <w:lang w:eastAsia="en-US"/>
        </w:rPr>
        <w:t>(6), pp.703-708.</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 xml:space="preserve">Tiago, M.T.P.M.B. and </w:t>
      </w:r>
      <w:proofErr w:type="spellStart"/>
      <w:r w:rsidRPr="00127CBC">
        <w:rPr>
          <w:rFonts w:ascii="Times New Roman" w:eastAsia="Calibri" w:hAnsi="Times New Roman" w:cs="Times New Roman"/>
          <w:color w:val="000000"/>
          <w:sz w:val="24"/>
          <w:szCs w:val="24"/>
          <w:lang w:eastAsia="en-US"/>
        </w:rPr>
        <w:t>Veríssimo</w:t>
      </w:r>
      <w:proofErr w:type="spellEnd"/>
      <w:r w:rsidRPr="00127CBC">
        <w:rPr>
          <w:rFonts w:ascii="Times New Roman" w:eastAsia="Calibri" w:hAnsi="Times New Roman" w:cs="Times New Roman"/>
          <w:color w:val="000000"/>
          <w:sz w:val="24"/>
          <w:szCs w:val="24"/>
          <w:lang w:eastAsia="en-US"/>
        </w:rPr>
        <w:t xml:space="preserve">, J.M.C., 2014. Digital marketing and social media: Why </w:t>
      </w:r>
      <w:proofErr w:type="gramStart"/>
      <w:r w:rsidRPr="00127CBC">
        <w:rPr>
          <w:rFonts w:ascii="Times New Roman" w:eastAsia="Calibri" w:hAnsi="Times New Roman" w:cs="Times New Roman"/>
          <w:color w:val="000000"/>
          <w:sz w:val="24"/>
          <w:szCs w:val="24"/>
          <w:lang w:eastAsia="en-US"/>
        </w:rPr>
        <w:t>bother?.</w:t>
      </w:r>
      <w:proofErr w:type="gramEnd"/>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Business Horizons</w:t>
      </w:r>
      <w:r w:rsidRPr="00127CBC">
        <w:rPr>
          <w:rFonts w:ascii="Times New Roman" w:eastAsia="Calibri" w:hAnsi="Times New Roman" w:cs="Times New Roman"/>
          <w:color w:val="000000"/>
          <w:sz w:val="24"/>
          <w:szCs w:val="24"/>
          <w:lang w:eastAsia="en-US"/>
        </w:rPr>
        <w:t>, </w:t>
      </w:r>
      <w:r w:rsidRPr="00127CBC">
        <w:rPr>
          <w:rFonts w:ascii="Times New Roman" w:eastAsia="Calibri" w:hAnsi="Times New Roman" w:cs="Times New Roman"/>
          <w:i/>
          <w:iCs/>
          <w:color w:val="000000"/>
          <w:sz w:val="24"/>
          <w:szCs w:val="24"/>
          <w:lang w:eastAsia="en-US"/>
        </w:rPr>
        <w:t>57</w:t>
      </w:r>
      <w:r w:rsidRPr="00127CBC">
        <w:rPr>
          <w:rFonts w:ascii="Times New Roman" w:eastAsia="Calibri" w:hAnsi="Times New Roman" w:cs="Times New Roman"/>
          <w:color w:val="000000"/>
          <w:sz w:val="24"/>
          <w:szCs w:val="24"/>
          <w:lang w:eastAsia="en-US"/>
        </w:rPr>
        <w:t>(6), pp.703-708.</w:t>
      </w:r>
    </w:p>
    <w:p w:rsidR="00127CBC" w:rsidRPr="00127CBC" w:rsidRDefault="00127CBC" w:rsidP="00127CBC">
      <w:pPr>
        <w:spacing w:after="200" w:line="360" w:lineRule="auto"/>
        <w:jc w:val="both"/>
        <w:rPr>
          <w:rFonts w:ascii="Times New Roman" w:eastAsia="Calibri" w:hAnsi="Times New Roman" w:cs="Times New Roman"/>
          <w:color w:val="000000"/>
          <w:sz w:val="24"/>
          <w:szCs w:val="24"/>
          <w:lang w:eastAsia="en-US"/>
        </w:rPr>
      </w:pPr>
      <w:r w:rsidRPr="00127CBC">
        <w:rPr>
          <w:rFonts w:ascii="Times New Roman" w:eastAsia="Calibri" w:hAnsi="Times New Roman" w:cs="Times New Roman"/>
          <w:color w:val="000000"/>
          <w:sz w:val="24"/>
          <w:szCs w:val="24"/>
          <w:lang w:eastAsia="en-US"/>
        </w:rPr>
        <w:t xml:space="preserve">Tomczak, T., Reinecke, S. and </w:t>
      </w:r>
      <w:proofErr w:type="spellStart"/>
      <w:r w:rsidRPr="00127CBC">
        <w:rPr>
          <w:rFonts w:ascii="Times New Roman" w:eastAsia="Calibri" w:hAnsi="Times New Roman" w:cs="Times New Roman"/>
          <w:color w:val="000000"/>
          <w:sz w:val="24"/>
          <w:szCs w:val="24"/>
          <w:lang w:eastAsia="en-US"/>
        </w:rPr>
        <w:t>Kuss</w:t>
      </w:r>
      <w:proofErr w:type="spellEnd"/>
      <w:r w:rsidRPr="00127CBC">
        <w:rPr>
          <w:rFonts w:ascii="Times New Roman" w:eastAsia="Calibri" w:hAnsi="Times New Roman" w:cs="Times New Roman"/>
          <w:color w:val="000000"/>
          <w:sz w:val="24"/>
          <w:szCs w:val="24"/>
          <w:lang w:eastAsia="en-US"/>
        </w:rPr>
        <w:t>, A., 2018. Introduction. In </w:t>
      </w:r>
      <w:r w:rsidRPr="00127CBC">
        <w:rPr>
          <w:rFonts w:ascii="Times New Roman" w:eastAsia="Calibri" w:hAnsi="Times New Roman" w:cs="Times New Roman"/>
          <w:i/>
          <w:iCs/>
          <w:color w:val="000000"/>
          <w:sz w:val="24"/>
          <w:szCs w:val="24"/>
          <w:lang w:eastAsia="en-US"/>
        </w:rPr>
        <w:t>Strategic Marketing</w:t>
      </w:r>
      <w:r w:rsidRPr="00127CBC">
        <w:rPr>
          <w:rFonts w:ascii="Times New Roman" w:eastAsia="Calibri" w:hAnsi="Times New Roman" w:cs="Times New Roman"/>
          <w:color w:val="000000"/>
          <w:sz w:val="24"/>
          <w:szCs w:val="24"/>
          <w:lang w:eastAsia="en-US"/>
        </w:rPr>
        <w:t> (pp. 1-18). Springer Gabler, Wiesbaden.</w:t>
      </w:r>
    </w:p>
    <w:p w:rsidR="00362E73" w:rsidRPr="00D52898" w:rsidRDefault="00127CBC" w:rsidP="00127CBC">
      <w:pPr>
        <w:spacing w:after="200" w:line="360" w:lineRule="auto"/>
        <w:jc w:val="both"/>
        <w:rPr>
          <w:rFonts w:ascii="Times New Roman" w:hAnsi="Times New Roman" w:cs="Times New Roman"/>
          <w:b/>
          <w:sz w:val="28"/>
          <w:szCs w:val="28"/>
        </w:rPr>
      </w:pPr>
      <w:proofErr w:type="spellStart"/>
      <w:r w:rsidRPr="00127CBC">
        <w:rPr>
          <w:rFonts w:ascii="Times New Roman" w:eastAsia="Calibri" w:hAnsi="Times New Roman" w:cs="Times New Roman"/>
          <w:color w:val="000000"/>
          <w:sz w:val="24"/>
          <w:szCs w:val="24"/>
          <w:lang w:eastAsia="en-US"/>
        </w:rPr>
        <w:t>Weerawardena</w:t>
      </w:r>
      <w:proofErr w:type="spellEnd"/>
      <w:r w:rsidRPr="00127CBC">
        <w:rPr>
          <w:rFonts w:ascii="Times New Roman" w:eastAsia="Calibri" w:hAnsi="Times New Roman" w:cs="Times New Roman"/>
          <w:color w:val="000000"/>
          <w:sz w:val="24"/>
          <w:szCs w:val="24"/>
          <w:lang w:eastAsia="en-US"/>
        </w:rPr>
        <w:t>, J., 2018. 8 Non-Profit Marketing Strategy. </w:t>
      </w:r>
      <w:r w:rsidRPr="00127CBC">
        <w:rPr>
          <w:rFonts w:ascii="Times New Roman" w:eastAsia="Calibri" w:hAnsi="Times New Roman" w:cs="Times New Roman"/>
          <w:i/>
          <w:iCs/>
          <w:color w:val="000000"/>
          <w:sz w:val="24"/>
          <w:szCs w:val="24"/>
          <w:lang w:eastAsia="en-US"/>
        </w:rPr>
        <w:t>Transformational Leadership and Not for Profits and Social Enterprises</w:t>
      </w:r>
      <w:r w:rsidRPr="00127CBC">
        <w:rPr>
          <w:rFonts w:ascii="Times New Roman" w:eastAsia="Calibri" w:hAnsi="Times New Roman" w:cs="Times New Roman"/>
          <w:color w:val="000000"/>
          <w:sz w:val="24"/>
          <w:szCs w:val="24"/>
          <w:lang w:eastAsia="en-US"/>
        </w:rPr>
        <w:t>.</w:t>
      </w:r>
      <w:r w:rsidRPr="00D52898">
        <w:rPr>
          <w:rFonts w:ascii="Times New Roman" w:hAnsi="Times New Roman" w:cs="Times New Roman"/>
          <w:b/>
          <w:sz w:val="28"/>
          <w:szCs w:val="28"/>
        </w:rPr>
        <w:t xml:space="preserve"> </w:t>
      </w:r>
    </w:p>
    <w:p w:rsidR="00362E73" w:rsidRPr="00D52898" w:rsidRDefault="00362E73" w:rsidP="0088577A">
      <w:pPr>
        <w:rPr>
          <w:rFonts w:ascii="Times New Roman" w:hAnsi="Times New Roman" w:cs="Times New Roman"/>
          <w:noProof/>
          <w:color w:val="766F54" w:themeColor="text2"/>
          <w:sz w:val="32"/>
          <w:szCs w:val="40"/>
        </w:rPr>
      </w:pPr>
    </w:p>
    <w:sectPr w:rsidR="00362E73" w:rsidRPr="00D52898">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5B9E" w:rsidRDefault="00135B9E">
      <w:r>
        <w:separator/>
      </w:r>
    </w:p>
    <w:p w:rsidR="00135B9E" w:rsidRDefault="00135B9E"/>
  </w:endnote>
  <w:endnote w:type="continuationSeparator" w:id="0">
    <w:p w:rsidR="00135B9E" w:rsidRDefault="00135B9E">
      <w:r>
        <w:continuationSeparator/>
      </w:r>
    </w:p>
    <w:p w:rsidR="00135B9E" w:rsidRDefault="00135B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left w:w="0" w:type="dxa"/>
        <w:right w:w="0" w:type="dxa"/>
      </w:tblCellMar>
      <w:tblLook w:val="04A0" w:firstRow="1" w:lastRow="0" w:firstColumn="1" w:lastColumn="0" w:noHBand="0" w:noVBand="1"/>
      <w:tblDescription w:val="Footer table"/>
    </w:tblPr>
    <w:tblGrid>
      <w:gridCol w:w="1404"/>
      <w:gridCol w:w="6552"/>
      <w:gridCol w:w="1404"/>
    </w:tblGrid>
    <w:tr w:rsidR="00C96ADB">
      <w:tc>
        <w:tcPr>
          <w:tcW w:w="750" w:type="pct"/>
        </w:tcPr>
        <w:p w:rsidR="00C96ADB" w:rsidRDefault="00C96ADB">
          <w:pPr>
            <w:pStyle w:val="Footer"/>
          </w:pPr>
        </w:p>
      </w:tc>
      <w:sdt>
        <w:sdtPr>
          <w:alias w:val="Title"/>
          <w:tag w:val=""/>
          <w:id w:val="1374816167"/>
          <w:dataBinding w:prefixMappings="xmlns:ns0='http://purl.org/dc/elements/1.1/' xmlns:ns1='http://schemas.openxmlformats.org/package/2006/metadata/core-properties' " w:xpath="/ns1:coreProperties[1]/ns0:title[1]" w:storeItemID="{6C3C8BC8-F283-45AE-878A-BAB7291924A1}"/>
          <w:text/>
        </w:sdtPr>
        <w:sdtEndPr/>
        <w:sdtContent>
          <w:tc>
            <w:tcPr>
              <w:tcW w:w="3500" w:type="pct"/>
            </w:tcPr>
            <w:p w:rsidR="00C96ADB" w:rsidRDefault="00A01BBA">
              <w:pPr>
                <w:pStyle w:val="Footer"/>
                <w:jc w:val="center"/>
              </w:pPr>
              <w:r>
                <w:t>DIGITAL MARKETING</w:t>
              </w:r>
            </w:p>
          </w:tc>
        </w:sdtContent>
      </w:sdt>
      <w:tc>
        <w:tcPr>
          <w:tcW w:w="750" w:type="pct"/>
        </w:tcPr>
        <w:p w:rsidR="00C96ADB" w:rsidRDefault="003F796C">
          <w:pPr>
            <w:pStyle w:val="Footer"/>
            <w:jc w:val="right"/>
          </w:pPr>
          <w:r>
            <w:fldChar w:fldCharType="begin"/>
          </w:r>
          <w:r>
            <w:instrText xml:space="preserve"> PAGE  \* Arabic </w:instrText>
          </w:r>
          <w:r>
            <w:fldChar w:fldCharType="separate"/>
          </w:r>
          <w:r w:rsidR="00BD294D">
            <w:rPr>
              <w:noProof/>
            </w:rPr>
            <w:t>2</w:t>
          </w:r>
          <w:r>
            <w:fldChar w:fldCharType="end"/>
          </w:r>
        </w:p>
      </w:tc>
    </w:tr>
  </w:tbl>
  <w:p w:rsidR="00C96ADB" w:rsidRDefault="00C96A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5B9E" w:rsidRDefault="00135B9E">
      <w:r>
        <w:separator/>
      </w:r>
    </w:p>
    <w:p w:rsidR="00135B9E" w:rsidRDefault="00135B9E"/>
  </w:footnote>
  <w:footnote w:type="continuationSeparator" w:id="0">
    <w:p w:rsidR="00135B9E" w:rsidRDefault="00135B9E">
      <w:r>
        <w:continuationSeparator/>
      </w:r>
    </w:p>
    <w:p w:rsidR="00135B9E" w:rsidRDefault="00135B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8577A" w:rsidRPr="0088577A" w:rsidRDefault="0088577A" w:rsidP="0088577A">
    <w:pPr>
      <w:pStyle w:val="Header"/>
      <w:rPr>
        <w:b/>
        <w:lang w:val="en-IN"/>
      </w:rPr>
    </w:pPr>
    <w:r w:rsidRPr="0088577A">
      <w:rPr>
        <w:b/>
        <w:noProof/>
        <w:lang w:val="en-IN" w:eastAsia="en-IN"/>
      </w:rPr>
      <w:drawing>
        <wp:anchor distT="0" distB="0" distL="114300" distR="114300" simplePos="0" relativeHeight="251658240" behindDoc="0" locked="0" layoutInCell="1" allowOverlap="1" wp14:anchorId="5F89BE33" wp14:editId="42529693">
          <wp:simplePos x="0" y="0"/>
          <wp:positionH relativeFrom="page">
            <wp:align>right</wp:align>
          </wp:positionH>
          <wp:positionV relativeFrom="paragraph">
            <wp:posOffset>-457200</wp:posOffset>
          </wp:positionV>
          <wp:extent cx="817880" cy="908050"/>
          <wp:effectExtent l="0" t="0" r="1270" b="6350"/>
          <wp:wrapThrough wrapText="bothSides">
            <wp:wrapPolygon edited="0">
              <wp:start x="9056" y="0"/>
              <wp:lineTo x="4528" y="2719"/>
              <wp:lineTo x="3522" y="6797"/>
              <wp:lineTo x="1006" y="9063"/>
              <wp:lineTo x="0" y="10422"/>
              <wp:lineTo x="0" y="19938"/>
              <wp:lineTo x="9056" y="21298"/>
              <wp:lineTo x="12075" y="21298"/>
              <wp:lineTo x="21130" y="19938"/>
              <wp:lineTo x="21130" y="8610"/>
              <wp:lineTo x="18112" y="5891"/>
              <wp:lineTo x="14087" y="453"/>
              <wp:lineTo x="12578" y="0"/>
              <wp:lineTo x="9056"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rest_of_TSD.png"/>
                  <pic:cNvPicPr/>
                </pic:nvPicPr>
                <pic:blipFill>
                  <a:blip r:embed="rId1">
                    <a:extLst>
                      <a:ext uri="{28A0092B-C50C-407E-A947-70E740481C1C}">
                        <a14:useLocalDpi xmlns:a14="http://schemas.microsoft.com/office/drawing/2010/main" val="0"/>
                      </a:ext>
                    </a:extLst>
                  </a:blip>
                  <a:stretch>
                    <a:fillRect/>
                  </a:stretch>
                </pic:blipFill>
                <pic:spPr>
                  <a:xfrm>
                    <a:off x="0" y="0"/>
                    <a:ext cx="817880" cy="908050"/>
                  </a:xfrm>
                  <a:prstGeom prst="rect">
                    <a:avLst/>
                  </a:prstGeom>
                </pic:spPr>
              </pic:pic>
            </a:graphicData>
          </a:graphic>
          <wp14:sizeRelH relativeFrom="margin">
            <wp14:pctWidth>0</wp14:pctWidth>
          </wp14:sizeRelH>
          <wp14:sizeRelV relativeFrom="margin">
            <wp14:pctHeight>0</wp14:pctHeight>
          </wp14:sizeRelV>
        </wp:anchor>
      </w:drawing>
    </w:r>
    <w:r w:rsidRPr="0088577A">
      <w:rPr>
        <w:b/>
        <w:lang w:val="en-IN"/>
      </w:rPr>
      <w:t>University of Wales Trinity Saint David</w:t>
    </w:r>
    <w:r w:rsidR="006E27FC">
      <w:rPr>
        <w:b/>
        <w:lang w:val="en-IN"/>
      </w:rPr>
      <w:br/>
      <w:t>London Campus</w:t>
    </w:r>
  </w:p>
  <w:p w:rsidR="00C96ADB" w:rsidRPr="0088577A" w:rsidRDefault="00C96ADB" w:rsidP="0088577A">
    <w:pPr>
      <w:rPr>
        <w:lang w:val="en-I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1.25pt;height:11.25pt" o:bullet="t">
        <v:imagedata r:id="rId1" o:title="mso2CF1"/>
      </v:shape>
    </w:pict>
  </w:numPicBullet>
  <w:abstractNum w:abstractNumId="0"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4A653FB"/>
    <w:multiLevelType w:val="hybridMultilevel"/>
    <w:tmpl w:val="29D40210"/>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8526E4"/>
    <w:multiLevelType w:val="hybridMultilevel"/>
    <w:tmpl w:val="3E92C26A"/>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7C65A6"/>
    <w:multiLevelType w:val="hybridMultilevel"/>
    <w:tmpl w:val="97841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1149C0"/>
    <w:multiLevelType w:val="hybridMultilevel"/>
    <w:tmpl w:val="3F029DE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77A"/>
    <w:rsid w:val="00012F57"/>
    <w:rsid w:val="00024DB6"/>
    <w:rsid w:val="00037AEF"/>
    <w:rsid w:val="000F2702"/>
    <w:rsid w:val="00127CBC"/>
    <w:rsid w:val="00135B9E"/>
    <w:rsid w:val="002936E6"/>
    <w:rsid w:val="0030018F"/>
    <w:rsid w:val="00362E73"/>
    <w:rsid w:val="003D1353"/>
    <w:rsid w:val="003F796C"/>
    <w:rsid w:val="004040B7"/>
    <w:rsid w:val="004B2E60"/>
    <w:rsid w:val="004B519D"/>
    <w:rsid w:val="004B6602"/>
    <w:rsid w:val="006D48AC"/>
    <w:rsid w:val="006E27FC"/>
    <w:rsid w:val="006E2E2C"/>
    <w:rsid w:val="006F513D"/>
    <w:rsid w:val="00700232"/>
    <w:rsid w:val="00771AF2"/>
    <w:rsid w:val="00817C01"/>
    <w:rsid w:val="00842408"/>
    <w:rsid w:val="00871FB7"/>
    <w:rsid w:val="0088577A"/>
    <w:rsid w:val="00A01BBA"/>
    <w:rsid w:val="00A50560"/>
    <w:rsid w:val="00AC2FEF"/>
    <w:rsid w:val="00AC490E"/>
    <w:rsid w:val="00B1630B"/>
    <w:rsid w:val="00BC7804"/>
    <w:rsid w:val="00BD294D"/>
    <w:rsid w:val="00C5545F"/>
    <w:rsid w:val="00C96ADB"/>
    <w:rsid w:val="00CB14A7"/>
    <w:rsid w:val="00D13180"/>
    <w:rsid w:val="00D52898"/>
    <w:rsid w:val="00EC411D"/>
    <w:rsid w:val="00F63013"/>
    <w:rsid w:val="00F80798"/>
    <w:rsid w:val="00FA6D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5810155"/>
  <w15:chartTrackingRefBased/>
  <w15:docId w15:val="{B2529239-4F1B-44D0-A38B-F852EBE9C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ja-JP" w:bidi="ar-SA"/>
      </w:rPr>
    </w:rPrDefault>
    <w:pPrDefault>
      <w:pPr>
        <w:spacing w:after="160" w:line="31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2408"/>
  </w:style>
  <w:style w:type="paragraph" w:styleId="Heading1">
    <w:name w:val="heading 1"/>
    <w:basedOn w:val="Normal"/>
    <w:next w:val="Normal"/>
    <w:link w:val="Heading1Char"/>
    <w:uiPriority w:val="9"/>
    <w:qFormat/>
    <w:rsid w:val="00842408"/>
    <w:pPr>
      <w:keepNext/>
      <w:keepLines/>
      <w:pBdr>
        <w:left w:val="single" w:sz="12" w:space="12" w:color="DE7E18"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842408"/>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unhideWhenUsed/>
    <w:qFormat/>
    <w:rsid w:val="00842408"/>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842408"/>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842408"/>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842408"/>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842408"/>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842408"/>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842408"/>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408"/>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rsid w:val="00842408"/>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rsid w:val="00842408"/>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842408"/>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842408"/>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842408"/>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842408"/>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842408"/>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842408"/>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842408"/>
    <w:pPr>
      <w:spacing w:line="240" w:lineRule="auto"/>
    </w:pPr>
    <w:rPr>
      <w:b/>
      <w:bCs/>
      <w:color w:val="DE7E18" w:themeColor="accent2"/>
      <w:spacing w:val="10"/>
      <w:sz w:val="16"/>
      <w:szCs w:val="16"/>
    </w:rPr>
  </w:style>
  <w:style w:type="paragraph" w:styleId="Title">
    <w:name w:val="Title"/>
    <w:basedOn w:val="Normal"/>
    <w:next w:val="Normal"/>
    <w:link w:val="TitleChar"/>
    <w:uiPriority w:val="10"/>
    <w:qFormat/>
    <w:rsid w:val="00842408"/>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842408"/>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842408"/>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842408"/>
    <w:rPr>
      <w:color w:val="000000" w:themeColor="text1"/>
      <w:sz w:val="24"/>
      <w:szCs w:val="24"/>
    </w:rPr>
  </w:style>
  <w:style w:type="paragraph" w:styleId="TOCHeading">
    <w:name w:val="TOC Heading"/>
    <w:basedOn w:val="Heading1"/>
    <w:next w:val="Normal"/>
    <w:uiPriority w:val="39"/>
    <w:semiHidden/>
    <w:unhideWhenUsed/>
    <w:qFormat/>
    <w:rsid w:val="00842408"/>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1">
    <w:name w:val="Grid Table 3 Accent 1"/>
    <w:basedOn w:val="TableNormal"/>
    <w:uiPriority w:val="48"/>
    <w:pPr>
      <w:spacing w:after="0" w:line="240" w:lineRule="auto"/>
    </w:pPr>
    <w:tblPr>
      <w:tblStyleRowBandSize w:val="1"/>
      <w:tblStyleColBandSize w:val="1"/>
      <w:tblBorders>
        <w:top w:val="single" w:sz="4" w:space="0" w:color="ED6D4A" w:themeColor="accent1" w:themeTint="99"/>
        <w:left w:val="single" w:sz="4" w:space="0" w:color="ED6D4A" w:themeColor="accent1" w:themeTint="99"/>
        <w:bottom w:val="single" w:sz="4" w:space="0" w:color="ED6D4A" w:themeColor="accent1" w:themeTint="99"/>
        <w:right w:val="single" w:sz="4" w:space="0" w:color="ED6D4A" w:themeColor="accent1" w:themeTint="99"/>
        <w:insideH w:val="single" w:sz="4" w:space="0" w:color="ED6D4A" w:themeColor="accent1" w:themeTint="99"/>
        <w:insideV w:val="single" w:sz="4" w:space="0" w:color="ED6D4A"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bottom w:val="single" w:sz="4" w:space="0" w:color="ED6D4A" w:themeColor="accent1" w:themeTint="99"/>
        </w:tcBorders>
      </w:tcPr>
    </w:tblStylePr>
    <w:tblStylePr w:type="nwCell">
      <w:tblPr/>
      <w:tcPr>
        <w:tcBorders>
          <w:bottom w:val="single" w:sz="4" w:space="0" w:color="ED6D4A" w:themeColor="accent1" w:themeTint="99"/>
        </w:tcBorders>
      </w:tcPr>
    </w:tblStylePr>
    <w:tblStylePr w:type="seCell">
      <w:tblPr/>
      <w:tcPr>
        <w:tcBorders>
          <w:top w:val="single" w:sz="4" w:space="0" w:color="ED6D4A" w:themeColor="accent1" w:themeTint="99"/>
        </w:tcBorders>
      </w:tcPr>
    </w:tblStylePr>
    <w:tblStylePr w:type="swCell">
      <w:tblPr/>
      <w:tcPr>
        <w:tcBorders>
          <w:top w:val="single" w:sz="4" w:space="0" w:color="ED6D4A" w:themeColor="accent1" w:themeTint="99"/>
        </w:tcBorders>
      </w:tcPr>
    </w:tblStylePr>
  </w:style>
  <w:style w:type="table" w:styleId="ListTable7Colorful-Accent1">
    <w:name w:val="List Table 7 Colorful Accent 1"/>
    <w:basedOn w:val="TableNormal"/>
    <w:uiPriority w:val="52"/>
    <w:pPr>
      <w:spacing w:after="0" w:line="240" w:lineRule="auto"/>
    </w:pPr>
    <w:rPr>
      <w:color w:val="7B230C"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A53010"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3010"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3010"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3010" w:themeColor="accent1"/>
        </w:tcBorders>
        <w:shd w:val="clear" w:color="auto" w:fill="FFFFFF" w:themeFill="background1"/>
      </w:tcPr>
    </w:tblStylePr>
    <w:tblStylePr w:type="band1Vert">
      <w:tblPr/>
      <w:tcPr>
        <w:shd w:val="clear" w:color="auto" w:fill="F9CEC2" w:themeFill="accent1" w:themeFillTint="33"/>
      </w:tcPr>
    </w:tblStylePr>
    <w:tblStylePr w:type="band1Horz">
      <w:tblPr/>
      <w:tcPr>
        <w:shd w:val="clear" w:color="auto" w:fill="F9CEC2"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F9CEC2"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3010"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3010"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3010"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3010" w:themeFill="accent1"/>
      </w:tcPr>
    </w:tblStylePr>
    <w:tblStylePr w:type="band1Vert">
      <w:tblPr/>
      <w:tcPr>
        <w:shd w:val="clear" w:color="auto" w:fill="F39D86" w:themeFill="accent1" w:themeFillTint="66"/>
      </w:tcPr>
    </w:tblStylePr>
    <w:tblStylePr w:type="band1Horz">
      <w:tblPr/>
      <w:tcPr>
        <w:shd w:val="clear" w:color="auto" w:fill="F39D86" w:themeFill="accent1" w:themeFillTint="66"/>
      </w:tcPr>
    </w:tblStylePr>
  </w:style>
  <w:style w:type="table" w:styleId="GridTable4-Accent6">
    <w:name w:val="Grid Table 4 Accent 6"/>
    <w:basedOn w:val="TableNormal"/>
    <w:uiPriority w:val="49"/>
    <w:pPr>
      <w:spacing w:after="0" w:line="240" w:lineRule="auto"/>
    </w:pPr>
    <w:tblPr>
      <w:tblStyleRowBandSize w:val="1"/>
      <w:tblStyleColBandSize w:val="1"/>
      <w:tblBorders>
        <w:top w:val="single" w:sz="4" w:space="0" w:color="A5CDBC" w:themeColor="accent6" w:themeTint="99"/>
        <w:left w:val="single" w:sz="4" w:space="0" w:color="A5CDBC" w:themeColor="accent6" w:themeTint="99"/>
        <w:bottom w:val="single" w:sz="4" w:space="0" w:color="A5CDBC" w:themeColor="accent6" w:themeTint="99"/>
        <w:right w:val="single" w:sz="4" w:space="0" w:color="A5CDBC" w:themeColor="accent6" w:themeTint="99"/>
        <w:insideH w:val="single" w:sz="4" w:space="0" w:color="A5CDBC" w:themeColor="accent6" w:themeTint="99"/>
        <w:insideV w:val="single" w:sz="4" w:space="0" w:color="A5CDBC" w:themeColor="accent6" w:themeTint="99"/>
      </w:tblBorders>
      <w:tblCellMar>
        <w:top w:w="29" w:type="dxa"/>
        <w:bottom w:w="29" w:type="dxa"/>
      </w:tblCellMar>
    </w:tblPr>
    <w:tblStylePr w:type="firstRow">
      <w:rPr>
        <w:b/>
        <w:bCs/>
        <w:color w:val="FFFFFF" w:themeColor="background1"/>
      </w:rPr>
      <w:tblPr/>
      <w:tcPr>
        <w:tcBorders>
          <w:top w:val="single" w:sz="4" w:space="0" w:color="6AAC91" w:themeColor="accent6"/>
          <w:left w:val="single" w:sz="4" w:space="0" w:color="6AAC91" w:themeColor="accent6"/>
          <w:bottom w:val="single" w:sz="4" w:space="0" w:color="6AAC91" w:themeColor="accent6"/>
          <w:right w:val="single" w:sz="4" w:space="0" w:color="6AAC91" w:themeColor="accent6"/>
          <w:insideH w:val="nil"/>
          <w:insideV w:val="nil"/>
        </w:tcBorders>
        <w:shd w:val="clear" w:color="auto" w:fill="6AAC91" w:themeFill="accent6"/>
      </w:tcPr>
    </w:tblStylePr>
    <w:tblStylePr w:type="lastRow">
      <w:rPr>
        <w:b/>
        <w:bCs/>
      </w:rPr>
      <w:tblPr/>
      <w:tcPr>
        <w:tcBorders>
          <w:top w:val="double" w:sz="4" w:space="0" w:color="6AAC91" w:themeColor="accent6"/>
        </w:tcBorders>
      </w:tcPr>
    </w:tblStylePr>
    <w:tblStylePr w:type="firstCol">
      <w:rPr>
        <w:b/>
        <w:bCs/>
      </w:rPr>
    </w:tblStylePr>
    <w:tblStylePr w:type="lastCol">
      <w:rPr>
        <w:b/>
        <w:bCs/>
      </w:rPr>
    </w:tblStylePr>
    <w:tblStylePr w:type="band1Vert">
      <w:tblPr/>
      <w:tcPr>
        <w:shd w:val="clear" w:color="auto" w:fill="E1EEE8" w:themeFill="accent6" w:themeFillTint="33"/>
      </w:tcPr>
    </w:tblStylePr>
    <w:tblStylePr w:type="band1Horz">
      <w:tblPr/>
      <w:tcPr>
        <w:shd w:val="clear" w:color="auto" w:fill="E1EEE8" w:themeFill="accent6" w:themeFillTint="33"/>
      </w:tcPr>
    </w:tblStyle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2-Accent1">
    <w:name w:val="List Table 2 Accent 1"/>
    <w:basedOn w:val="TableNormal"/>
    <w:uiPriority w:val="47"/>
    <w:pPr>
      <w:spacing w:after="0" w:line="240" w:lineRule="auto"/>
    </w:pPr>
    <w:tblPr>
      <w:tblStyleRowBandSize w:val="1"/>
      <w:tblStyleColBandSize w:val="1"/>
      <w:tblBorders>
        <w:top w:val="single" w:sz="4" w:space="0" w:color="ED6D4A" w:themeColor="accent1" w:themeTint="99"/>
        <w:bottom w:val="single" w:sz="4" w:space="0" w:color="ED6D4A" w:themeColor="accent1" w:themeTint="99"/>
        <w:insideH w:val="single" w:sz="4" w:space="0" w:color="ED6D4A"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ListTable1Light-Accent2">
    <w:name w:val="List Table 1 Light Accent 2"/>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FB16F" w:themeColor="accent2" w:themeTint="99"/>
        </w:tcBorders>
      </w:tcPr>
    </w:tblStylePr>
    <w:tblStylePr w:type="lastRow">
      <w:rPr>
        <w:b/>
        <w:bCs/>
      </w:rPr>
      <w:tblPr/>
      <w:tcPr>
        <w:tcBorders>
          <w:top w:val="single" w:sz="4" w:space="0" w:color="EFB16F" w:themeColor="accent2" w:themeTint="99"/>
        </w:tcBorders>
      </w:tcPr>
    </w:tblStylePr>
    <w:tblStylePr w:type="firstCol">
      <w:rPr>
        <w:b/>
        <w:bCs/>
      </w:rPr>
    </w:tblStylePr>
    <w:tblStylePr w:type="lastCol">
      <w:rPr>
        <w:b/>
        <w:bCs/>
      </w:rPr>
    </w:tblStylePr>
    <w:tblStylePr w:type="band1Vert">
      <w:tblPr/>
      <w:tcPr>
        <w:shd w:val="clear" w:color="auto" w:fill="F9E5CF" w:themeFill="accent2" w:themeFillTint="33"/>
      </w:tcPr>
    </w:tblStylePr>
    <w:tblStylePr w:type="band1Horz">
      <w:tblPr/>
      <w:tcPr>
        <w:shd w:val="clear" w:color="auto" w:fill="F9E5CF" w:themeFill="accent2" w:themeFillTint="33"/>
      </w:tcPr>
    </w:tblStylePr>
  </w:style>
  <w:style w:type="character" w:styleId="PlaceholderText">
    <w:name w:val="Placeholder Text"/>
    <w:basedOn w:val="DefaultParagraphFont"/>
    <w:uiPriority w:val="99"/>
    <w:semiHidden/>
    <w:rPr>
      <w:color w:val="808080"/>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ED6D4A" w:themeColor="accent1" w:themeTint="99"/>
        <w:left w:val="single" w:sz="4" w:space="0" w:color="ED6D4A" w:themeColor="accent1" w:themeTint="99"/>
        <w:bottom w:val="single" w:sz="4" w:space="0" w:color="ED6D4A" w:themeColor="accent1" w:themeTint="99"/>
        <w:right w:val="single" w:sz="4" w:space="0" w:color="ED6D4A" w:themeColor="accent1" w:themeTint="99"/>
        <w:insideH w:val="single" w:sz="4" w:space="0" w:color="ED6D4A" w:themeColor="accent1" w:themeTint="99"/>
        <w:insideV w:val="single" w:sz="4" w:space="0" w:color="ED6D4A" w:themeColor="accent1" w:themeTint="99"/>
      </w:tblBorders>
      <w:tblCellMar>
        <w:top w:w="29" w:type="dxa"/>
        <w:bottom w:w="29" w:type="dxa"/>
      </w:tblCellMar>
    </w:tblPr>
    <w:tblStylePr w:type="firstRow">
      <w:rPr>
        <w:b/>
        <w:bCs/>
        <w:color w:val="FFFFFF" w:themeColor="background1"/>
      </w:rPr>
      <w:tblPr/>
      <w:tcPr>
        <w:tcBorders>
          <w:top w:val="single" w:sz="4" w:space="0" w:color="A53010" w:themeColor="accent1"/>
          <w:left w:val="single" w:sz="4" w:space="0" w:color="A53010" w:themeColor="accent1"/>
          <w:bottom w:val="single" w:sz="4" w:space="0" w:color="A53010" w:themeColor="accent1"/>
          <w:right w:val="single" w:sz="4" w:space="0" w:color="A53010" w:themeColor="accent1"/>
          <w:insideH w:val="nil"/>
          <w:insideV w:val="nil"/>
        </w:tcBorders>
        <w:shd w:val="clear" w:color="auto" w:fill="A53010" w:themeFill="accent1"/>
      </w:tcPr>
    </w:tblStylePr>
    <w:tblStylePr w:type="lastRow">
      <w:rPr>
        <w:b/>
        <w:bCs/>
      </w:rPr>
      <w:tblPr/>
      <w:tcPr>
        <w:tcBorders>
          <w:top w:val="double" w:sz="4" w:space="0" w:color="A53010" w:themeColor="accent1"/>
        </w:tcBorders>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table" w:styleId="GridTable4-Accent2">
    <w:name w:val="Grid Table 4 Accent 2"/>
    <w:basedOn w:val="TableNormal"/>
    <w:uiPriority w:val="49"/>
    <w:pPr>
      <w:spacing w:after="0" w:line="240" w:lineRule="auto"/>
    </w:pPr>
    <w:tblPr>
      <w:tblStyleRowBandSize w:val="1"/>
      <w:tblStyleColBandSize w:val="1"/>
      <w:tblBorders>
        <w:top w:val="single" w:sz="4" w:space="0" w:color="EFB16F" w:themeColor="accent2" w:themeTint="99"/>
        <w:left w:val="single" w:sz="4" w:space="0" w:color="EFB16F" w:themeColor="accent2" w:themeTint="99"/>
        <w:bottom w:val="single" w:sz="4" w:space="0" w:color="EFB16F" w:themeColor="accent2" w:themeTint="99"/>
        <w:right w:val="single" w:sz="4" w:space="0" w:color="EFB16F" w:themeColor="accent2" w:themeTint="99"/>
        <w:insideH w:val="single" w:sz="4" w:space="0" w:color="EFB16F" w:themeColor="accent2" w:themeTint="99"/>
        <w:insideV w:val="single" w:sz="4" w:space="0" w:color="EFB16F" w:themeColor="accent2" w:themeTint="99"/>
      </w:tblBorders>
      <w:tblCellMar>
        <w:top w:w="29" w:type="dxa"/>
        <w:bottom w:w="29" w:type="dxa"/>
      </w:tblCellMar>
    </w:tblPr>
    <w:tblStylePr w:type="firstRow">
      <w:rPr>
        <w:b/>
        <w:bCs/>
        <w:color w:val="FFFFFF" w:themeColor="background1"/>
      </w:rPr>
      <w:tblPr/>
      <w:tcPr>
        <w:tcBorders>
          <w:top w:val="single" w:sz="4" w:space="0" w:color="DE7E18" w:themeColor="accent2"/>
          <w:left w:val="single" w:sz="4" w:space="0" w:color="DE7E18" w:themeColor="accent2"/>
          <w:bottom w:val="single" w:sz="4" w:space="0" w:color="DE7E18" w:themeColor="accent2"/>
          <w:right w:val="single" w:sz="4" w:space="0" w:color="DE7E18" w:themeColor="accent2"/>
          <w:insideH w:val="nil"/>
          <w:insideV w:val="nil"/>
        </w:tcBorders>
        <w:shd w:val="clear" w:color="auto" w:fill="DE7E18" w:themeFill="accent2"/>
      </w:tcPr>
    </w:tblStylePr>
    <w:tblStylePr w:type="lastRow">
      <w:rPr>
        <w:b/>
        <w:bCs/>
      </w:rPr>
      <w:tblPr/>
      <w:tcPr>
        <w:tcBorders>
          <w:top w:val="double" w:sz="4" w:space="0" w:color="DE7E18" w:themeColor="accent2"/>
        </w:tcBorders>
      </w:tcPr>
    </w:tblStylePr>
    <w:tblStylePr w:type="firstCol">
      <w:rPr>
        <w:b/>
        <w:bCs/>
      </w:rPr>
    </w:tblStylePr>
    <w:tblStylePr w:type="lastCol">
      <w:rPr>
        <w:b/>
        <w:bCs/>
      </w:rPr>
    </w:tblStylePr>
    <w:tblStylePr w:type="band1Vert">
      <w:tblPr/>
      <w:tcPr>
        <w:shd w:val="clear" w:color="auto" w:fill="F9E5CF" w:themeFill="accent2" w:themeFillTint="33"/>
      </w:tcPr>
    </w:tblStylePr>
    <w:tblStylePr w:type="band1Horz">
      <w:tblPr/>
      <w:tcPr>
        <w:shd w:val="clear" w:color="auto" w:fill="F9E5CF" w:themeFill="accent2" w:themeFillTint="33"/>
      </w:tcPr>
    </w:tblStylePr>
  </w:style>
  <w:style w:type="table" w:styleId="PlainTable4">
    <w:name w:val="Plain Table 4"/>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6">
    <w:name w:val="Grid Table 1 Light Accent 6"/>
    <w:basedOn w:val="TableNormal"/>
    <w:uiPriority w:val="46"/>
    <w:pPr>
      <w:spacing w:after="0" w:line="240" w:lineRule="auto"/>
    </w:pPr>
    <w:tblPr>
      <w:tblStyleRowBandSize w:val="1"/>
      <w:tblStyleColBandSize w:val="1"/>
      <w:tblBorders>
        <w:top w:val="single" w:sz="4" w:space="0" w:color="C3DDD2" w:themeColor="accent6" w:themeTint="66"/>
        <w:left w:val="single" w:sz="4" w:space="0" w:color="C3DDD2" w:themeColor="accent6" w:themeTint="66"/>
        <w:bottom w:val="single" w:sz="4" w:space="0" w:color="C3DDD2" w:themeColor="accent6" w:themeTint="66"/>
        <w:right w:val="single" w:sz="4" w:space="0" w:color="C3DDD2" w:themeColor="accent6" w:themeTint="66"/>
        <w:insideH w:val="single" w:sz="4" w:space="0" w:color="C3DDD2" w:themeColor="accent6" w:themeTint="66"/>
        <w:insideV w:val="single" w:sz="4" w:space="0" w:color="C3DDD2" w:themeColor="accent6" w:themeTint="66"/>
      </w:tblBorders>
      <w:tblCellMar>
        <w:top w:w="29" w:type="dxa"/>
        <w:bottom w:w="29" w:type="dxa"/>
      </w:tblCellMar>
    </w:tblPr>
    <w:tblStylePr w:type="firstRow">
      <w:rPr>
        <w:b/>
        <w:bCs/>
      </w:rPr>
      <w:tblPr/>
      <w:tcPr>
        <w:tcBorders>
          <w:bottom w:val="single" w:sz="12" w:space="0" w:color="A5CDBC" w:themeColor="accent6" w:themeTint="99"/>
        </w:tcBorders>
      </w:tcPr>
    </w:tblStylePr>
    <w:tblStylePr w:type="lastRow">
      <w:rPr>
        <w:b/>
        <w:bCs/>
      </w:rPr>
      <w:tblPr/>
      <w:tcPr>
        <w:tcBorders>
          <w:top w:val="double" w:sz="2" w:space="0" w:color="A5CDBC" w:themeColor="accent6" w:themeTint="99"/>
        </w:tcBorders>
      </w:tcPr>
    </w:tblStylePr>
    <w:tblStylePr w:type="firstCol">
      <w:rPr>
        <w:b/>
        <w:bCs/>
      </w:rPr>
    </w:tblStylePr>
    <w:tblStylePr w:type="lastCol">
      <w:rPr>
        <w:b/>
        <w:bCs/>
      </w:rPr>
    </w:tblStylePr>
  </w:style>
  <w:style w:type="table" w:styleId="ListTable1Light-Accent6">
    <w:name w:val="List Table 1 Light Accent 6"/>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A5CDBC" w:themeColor="accent6" w:themeTint="99"/>
        </w:tcBorders>
      </w:tcPr>
    </w:tblStylePr>
    <w:tblStylePr w:type="lastRow">
      <w:rPr>
        <w:b/>
        <w:bCs/>
      </w:rPr>
      <w:tblPr/>
      <w:tcPr>
        <w:tcBorders>
          <w:top w:val="single" w:sz="4" w:space="0" w:color="A5CDBC" w:themeColor="accent6" w:themeTint="99"/>
        </w:tcBorders>
      </w:tcPr>
    </w:tblStylePr>
    <w:tblStylePr w:type="firstCol">
      <w:rPr>
        <w:b/>
        <w:bCs/>
      </w:rPr>
    </w:tblStylePr>
    <w:tblStylePr w:type="lastCol">
      <w:rPr>
        <w:b/>
        <w:bCs/>
      </w:rPr>
    </w:tblStylePr>
    <w:tblStylePr w:type="band1Vert">
      <w:tblPr/>
      <w:tcPr>
        <w:shd w:val="clear" w:color="auto" w:fill="E1EEE8" w:themeFill="accent6" w:themeFillTint="33"/>
      </w:tcPr>
    </w:tblStylePr>
    <w:tblStylePr w:type="band1Horz">
      <w:tblPr/>
      <w:tcPr>
        <w:shd w:val="clear" w:color="auto" w:fill="E1EE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styleId="GridTable1Light-Accent1">
    <w:name w:val="Grid Table 1 Light Accent 1"/>
    <w:aliases w:val="Sample questionnaires table"/>
    <w:basedOn w:val="TableNormal"/>
    <w:uiPriority w:val="46"/>
    <w:pPr>
      <w:spacing w:after="0" w:line="240" w:lineRule="auto"/>
    </w:pPr>
    <w:tblPr>
      <w:tblStyleRowBandSize w:val="1"/>
      <w:tblStyleColBandSize w:val="1"/>
      <w:tblBorders>
        <w:insideH w:val="single" w:sz="4" w:space="0" w:color="A53010" w:themeColor="accent1"/>
      </w:tblBorders>
      <w:tblCellMar>
        <w:top w:w="29" w:type="dxa"/>
        <w:bottom w:w="29" w:type="dxa"/>
      </w:tblCellMar>
    </w:tblPr>
    <w:tblStylePr w:type="firstRow">
      <w:rPr>
        <w:b w:val="0"/>
        <w:bCs/>
      </w:rPr>
      <w:tblPr/>
      <w:tcPr>
        <w:tcBorders>
          <w:top w:val="nil"/>
          <w:left w:val="nil"/>
          <w:bottom w:val="single" w:sz="12" w:space="0" w:color="A53010" w:themeColor="accent1"/>
          <w:right w:val="nil"/>
          <w:insideH w:val="nil"/>
          <w:insideV w:val="nil"/>
          <w:tl2br w:val="nil"/>
          <w:tr2bl w:val="nil"/>
        </w:tcBorders>
      </w:tcPr>
    </w:tblStylePr>
    <w:tblStylePr w:type="lastRow">
      <w:rPr>
        <w:b/>
        <w:bCs/>
      </w:rPr>
      <w:tblPr/>
      <w:tcPr>
        <w:tcBorders>
          <w:top w:val="double" w:sz="2" w:space="0" w:color="ED6D4A" w:themeColor="accent1" w:themeTint="99"/>
        </w:tcBorders>
      </w:tcPr>
    </w:tblStylePr>
    <w:tblStylePr w:type="firstCol">
      <w:rPr>
        <w:b w:val="0"/>
        <w:bCs/>
      </w:rPr>
    </w:tblStylePr>
    <w:tblStylePr w:type="lastCol">
      <w:rPr>
        <w:b w:val="0"/>
        <w:bCs/>
      </w:rPr>
    </w:tblStylePr>
  </w:style>
  <w:style w:type="table" w:styleId="GridTable2-Accent1">
    <w:name w:val="Grid Table 2 Accent 1"/>
    <w:basedOn w:val="TableNormal"/>
    <w:uiPriority w:val="47"/>
    <w:pPr>
      <w:spacing w:after="0" w:line="240" w:lineRule="auto"/>
    </w:pPr>
    <w:tblPr>
      <w:tblStyleRowBandSize w:val="1"/>
      <w:tblStyleColBandSize w:val="1"/>
      <w:tblBorders>
        <w:top w:val="single" w:sz="2" w:space="0" w:color="ED6D4A" w:themeColor="accent1" w:themeTint="99"/>
        <w:bottom w:val="single" w:sz="2" w:space="0" w:color="ED6D4A" w:themeColor="accent1" w:themeTint="99"/>
        <w:insideH w:val="single" w:sz="2" w:space="0" w:color="ED6D4A" w:themeColor="accent1" w:themeTint="99"/>
        <w:insideV w:val="single" w:sz="2" w:space="0" w:color="ED6D4A" w:themeColor="accent1" w:themeTint="99"/>
      </w:tblBorders>
      <w:tblCellMar>
        <w:top w:w="29" w:type="dxa"/>
        <w:bottom w:w="29" w:type="dxa"/>
      </w:tblCellMar>
    </w:tblPr>
    <w:tblStylePr w:type="firstRow">
      <w:rPr>
        <w:b/>
        <w:bCs/>
      </w:rPr>
      <w:tblPr/>
      <w:tcPr>
        <w:tcBorders>
          <w:top w:val="nil"/>
          <w:bottom w:val="single" w:sz="12" w:space="0" w:color="ED6D4A" w:themeColor="accent1" w:themeTint="99"/>
          <w:insideH w:val="nil"/>
          <w:insideV w:val="nil"/>
        </w:tcBorders>
        <w:shd w:val="clear" w:color="auto" w:fill="FFFFFF" w:themeFill="background1"/>
      </w:tcPr>
    </w:tblStylePr>
    <w:tblStylePr w:type="lastRow">
      <w:rPr>
        <w:b/>
        <w:bCs/>
      </w:rPr>
      <w:tblPr/>
      <w:tcPr>
        <w:tcBorders>
          <w:top w:val="double" w:sz="2" w:space="0" w:color="ED6D4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9CEC2" w:themeFill="accent1" w:themeFillTint="33"/>
      </w:tcPr>
    </w:tblStylePr>
    <w:tblStylePr w:type="band1Horz">
      <w:tblPr/>
      <w:tcPr>
        <w:shd w:val="clear" w:color="auto" w:fill="F9CEC2" w:themeFill="accent1" w:themeFillTint="33"/>
      </w:tcPr>
    </w:tblStylePr>
  </w:style>
  <w:style w:type="paragraph" w:customStyle="1" w:styleId="Logo">
    <w:name w:val="Logo"/>
    <w:basedOn w:val="Normal"/>
    <w:uiPriority w:val="1"/>
    <w:pPr>
      <w:spacing w:after="1440"/>
      <w:jc w:val="right"/>
    </w:pPr>
    <w:rPr>
      <w:noProof/>
      <w:color w:val="58523E"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pPr>
      <w:spacing w:after="0"/>
      <w:jc w:val="right"/>
    </w:pPr>
    <w:rPr>
      <w:caps/>
    </w:rPr>
  </w:style>
  <w:style w:type="table" w:styleId="GridTable3-Accent3">
    <w:name w:val="Grid Table 3 Accent 3"/>
    <w:basedOn w:val="TableNormal"/>
    <w:uiPriority w:val="48"/>
    <w:pPr>
      <w:spacing w:after="0" w:line="240" w:lineRule="auto"/>
    </w:pPr>
    <w:tblPr>
      <w:tblStyleRowBandSize w:val="1"/>
      <w:tblStyleColBandSize w:val="1"/>
      <w:tblBorders>
        <w:top w:val="single" w:sz="4" w:space="0" w:color="C8B593" w:themeColor="accent3" w:themeTint="99"/>
        <w:left w:val="single" w:sz="4" w:space="0" w:color="C8B593" w:themeColor="accent3" w:themeTint="99"/>
        <w:bottom w:val="single" w:sz="4" w:space="0" w:color="C8B593" w:themeColor="accent3" w:themeTint="99"/>
        <w:right w:val="single" w:sz="4" w:space="0" w:color="C8B593" w:themeColor="accent3" w:themeTint="99"/>
        <w:insideH w:val="single" w:sz="4" w:space="0" w:color="C8B593" w:themeColor="accent3" w:themeTint="99"/>
        <w:insideV w:val="single" w:sz="4" w:space="0" w:color="C8B59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E6DB" w:themeFill="accent3" w:themeFillTint="33"/>
      </w:tcPr>
    </w:tblStylePr>
    <w:tblStylePr w:type="band1Horz">
      <w:tblPr/>
      <w:tcPr>
        <w:shd w:val="clear" w:color="auto" w:fill="ECE6DB" w:themeFill="accent3" w:themeFillTint="33"/>
      </w:tcPr>
    </w:tblStylePr>
    <w:tblStylePr w:type="neCell">
      <w:tblPr/>
      <w:tcPr>
        <w:tcBorders>
          <w:bottom w:val="single" w:sz="4" w:space="0" w:color="C8B593" w:themeColor="accent3" w:themeTint="99"/>
        </w:tcBorders>
      </w:tcPr>
    </w:tblStylePr>
    <w:tblStylePr w:type="nwCell">
      <w:tblPr/>
      <w:tcPr>
        <w:tcBorders>
          <w:bottom w:val="single" w:sz="4" w:space="0" w:color="C8B593" w:themeColor="accent3" w:themeTint="99"/>
        </w:tcBorders>
      </w:tcPr>
    </w:tblStylePr>
    <w:tblStylePr w:type="seCell">
      <w:tblPr/>
      <w:tcPr>
        <w:tcBorders>
          <w:top w:val="single" w:sz="4" w:space="0" w:color="C8B593" w:themeColor="accent3" w:themeTint="99"/>
        </w:tcBorders>
      </w:tcPr>
    </w:tblStylePr>
    <w:tblStylePr w:type="swCell">
      <w:tblPr/>
      <w:tcPr>
        <w:tcBorders>
          <w:top w:val="single" w:sz="4" w:space="0" w:color="C8B593" w:themeColor="accent3" w:themeTint="99"/>
        </w:tcBorders>
      </w:tcPr>
    </w:tblStylePr>
  </w:style>
  <w:style w:type="table" w:styleId="GridTable5Dark-Accent3">
    <w:name w:val="Grid Table 5 Dark Accent 3"/>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E6DB"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F835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F835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F835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F8351" w:themeFill="accent3"/>
      </w:tcPr>
    </w:tblStylePr>
    <w:tblStylePr w:type="band1Vert">
      <w:tblPr/>
      <w:tcPr>
        <w:shd w:val="clear" w:color="auto" w:fill="DACDB7" w:themeFill="accent3" w:themeFillTint="66"/>
      </w:tcPr>
    </w:tblStylePr>
    <w:tblStylePr w:type="band1Horz">
      <w:tblPr/>
      <w:tcPr>
        <w:shd w:val="clear" w:color="auto" w:fill="DACDB7" w:themeFill="accent3" w:themeFillTint="66"/>
      </w:tcPr>
    </w:tblStylePr>
  </w:style>
  <w:style w:type="table" w:styleId="GridTable1Light-Accent3">
    <w:name w:val="Grid Table 1 Light Accent 3"/>
    <w:basedOn w:val="TableNormal"/>
    <w:uiPriority w:val="46"/>
    <w:pPr>
      <w:spacing w:after="0" w:line="240" w:lineRule="auto"/>
    </w:pPr>
    <w:tblPr>
      <w:tblStyleRowBandSize w:val="1"/>
      <w:tblStyleColBandSize w:val="1"/>
      <w:tblBorders>
        <w:top w:val="single" w:sz="4" w:space="0" w:color="DACDB7" w:themeColor="accent3" w:themeTint="66"/>
        <w:left w:val="single" w:sz="4" w:space="0" w:color="DACDB7" w:themeColor="accent3" w:themeTint="66"/>
        <w:bottom w:val="single" w:sz="4" w:space="0" w:color="DACDB7" w:themeColor="accent3" w:themeTint="66"/>
        <w:right w:val="single" w:sz="4" w:space="0" w:color="DACDB7" w:themeColor="accent3" w:themeTint="66"/>
        <w:insideH w:val="single" w:sz="4" w:space="0" w:color="DACDB7" w:themeColor="accent3" w:themeTint="66"/>
        <w:insideV w:val="single" w:sz="4" w:space="0" w:color="DACDB7" w:themeColor="accent3" w:themeTint="66"/>
      </w:tblBorders>
    </w:tblPr>
    <w:tblStylePr w:type="firstRow">
      <w:rPr>
        <w:b/>
        <w:bCs/>
      </w:rPr>
      <w:tblPr/>
      <w:tcPr>
        <w:tcBorders>
          <w:bottom w:val="single" w:sz="12" w:space="0" w:color="C8B593" w:themeColor="accent3" w:themeTint="99"/>
        </w:tcBorders>
      </w:tcPr>
    </w:tblStylePr>
    <w:tblStylePr w:type="lastRow">
      <w:rPr>
        <w:b/>
        <w:bCs/>
      </w:rPr>
      <w:tblPr/>
      <w:tcPr>
        <w:tcBorders>
          <w:top w:val="double" w:sz="2" w:space="0" w:color="C8B59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842408"/>
    <w:rPr>
      <w:rFonts w:asciiTheme="minorHAnsi" w:eastAsiaTheme="minorEastAsia" w:hAnsiTheme="minorHAnsi" w:cstheme="minorBidi"/>
      <w:b/>
      <w:bCs/>
      <w:spacing w:val="0"/>
      <w:w w:val="100"/>
      <w:position w:val="0"/>
      <w:sz w:val="20"/>
      <w:szCs w:val="20"/>
    </w:rPr>
  </w:style>
  <w:style w:type="paragraph" w:customStyle="1" w:styleId="Tabletext">
    <w:name w:val="Table text"/>
    <w:basedOn w:val="Normal"/>
    <w:uiPriority w:val="1"/>
    <w:pPr>
      <w:spacing w:before="120" w:after="0"/>
    </w:pPr>
  </w:style>
  <w:style w:type="table" w:styleId="ListTable6Colorful-Accent2">
    <w:name w:val="List Table 6 Colorful Accent 2"/>
    <w:basedOn w:val="TableNormal"/>
    <w:uiPriority w:val="51"/>
    <w:pPr>
      <w:spacing w:after="0" w:line="240" w:lineRule="auto"/>
    </w:pPr>
    <w:rPr>
      <w:color w:val="A65E12" w:themeColor="accent2" w:themeShade="BF"/>
    </w:rPr>
    <w:tblPr>
      <w:tblStyleRowBandSize w:val="1"/>
      <w:tblStyleColBandSize w:val="1"/>
      <w:tblBorders>
        <w:top w:val="single" w:sz="4" w:space="0" w:color="DE7E18" w:themeColor="accent2"/>
        <w:bottom w:val="single" w:sz="4" w:space="0" w:color="DE7E18" w:themeColor="accent2"/>
      </w:tblBorders>
    </w:tblPr>
    <w:tblStylePr w:type="firstRow">
      <w:rPr>
        <w:b/>
        <w:bCs/>
      </w:rPr>
      <w:tblPr/>
      <w:tcPr>
        <w:tcBorders>
          <w:bottom w:val="single" w:sz="4" w:space="0" w:color="DE7E18" w:themeColor="accent2"/>
        </w:tcBorders>
      </w:tcPr>
    </w:tblStylePr>
    <w:tblStylePr w:type="lastRow">
      <w:rPr>
        <w:b/>
        <w:bCs/>
      </w:rPr>
      <w:tblPr/>
      <w:tcPr>
        <w:tcBorders>
          <w:top w:val="double" w:sz="4" w:space="0" w:color="DE7E18" w:themeColor="accent2"/>
        </w:tcBorders>
      </w:tcPr>
    </w:tblStylePr>
    <w:tblStylePr w:type="firstCol">
      <w:rPr>
        <w:b/>
        <w:bCs/>
      </w:rPr>
    </w:tblStylePr>
    <w:tblStylePr w:type="lastCol">
      <w:rPr>
        <w:b/>
        <w:bCs/>
      </w:rPr>
    </w:tblStylePr>
    <w:tblStylePr w:type="band1Vert">
      <w:tblPr/>
      <w:tcPr>
        <w:shd w:val="clear" w:color="auto" w:fill="F9E5CF" w:themeFill="accent2" w:themeFillTint="33"/>
      </w:tcPr>
    </w:tblStylePr>
    <w:tblStylePr w:type="band1Horz">
      <w:tblPr/>
      <w:tcPr>
        <w:shd w:val="clear" w:color="auto" w:fill="F9E5CF" w:themeFill="accent2" w:themeFillTint="33"/>
      </w:tcPr>
    </w:tblStylePr>
  </w:style>
  <w:style w:type="table" w:styleId="GridTable1Light-Accent2">
    <w:name w:val="Grid Table 1 Light Accent 2"/>
    <w:basedOn w:val="TableNormal"/>
    <w:uiPriority w:val="46"/>
    <w:pPr>
      <w:spacing w:after="0" w:line="240" w:lineRule="auto"/>
    </w:pPr>
    <w:tblPr>
      <w:tblStyleRowBandSize w:val="1"/>
      <w:tblStyleColBandSize w:val="1"/>
      <w:tblBorders>
        <w:top w:val="single" w:sz="4" w:space="0" w:color="F4CB9F" w:themeColor="accent2" w:themeTint="66"/>
        <w:left w:val="single" w:sz="4" w:space="0" w:color="F4CB9F" w:themeColor="accent2" w:themeTint="66"/>
        <w:bottom w:val="single" w:sz="4" w:space="0" w:color="F4CB9F" w:themeColor="accent2" w:themeTint="66"/>
        <w:right w:val="single" w:sz="4" w:space="0" w:color="F4CB9F" w:themeColor="accent2" w:themeTint="66"/>
        <w:insideH w:val="single" w:sz="4" w:space="0" w:color="F4CB9F" w:themeColor="accent2" w:themeTint="66"/>
        <w:insideV w:val="single" w:sz="4" w:space="0" w:color="F4CB9F" w:themeColor="accent2" w:themeTint="66"/>
      </w:tblBorders>
    </w:tblPr>
    <w:tblStylePr w:type="firstRow">
      <w:rPr>
        <w:b/>
        <w:bCs/>
      </w:rPr>
      <w:tblPr/>
      <w:tcPr>
        <w:tcBorders>
          <w:bottom w:val="single" w:sz="12" w:space="0" w:color="EFB16F" w:themeColor="accent2" w:themeTint="99"/>
        </w:tcBorders>
      </w:tcPr>
    </w:tblStylePr>
    <w:tblStylePr w:type="lastRow">
      <w:rPr>
        <w:b/>
        <w:bCs/>
      </w:rPr>
      <w:tblPr/>
      <w:tcPr>
        <w:tcBorders>
          <w:top w:val="double" w:sz="2" w:space="0" w:color="EFB16F"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character" w:customStyle="1" w:styleId="selectable">
    <w:name w:val="selectable"/>
    <w:basedOn w:val="DefaultParagraphFont"/>
    <w:rsid w:val="0088577A"/>
  </w:style>
  <w:style w:type="paragraph" w:customStyle="1" w:styleId="Default">
    <w:name w:val="Default"/>
    <w:rsid w:val="0088577A"/>
    <w:pPr>
      <w:autoSpaceDE w:val="0"/>
      <w:autoSpaceDN w:val="0"/>
      <w:adjustRightInd w:val="0"/>
      <w:spacing w:after="0" w:line="240" w:lineRule="auto"/>
    </w:pPr>
    <w:rPr>
      <w:rFonts w:ascii="Times New Roman" w:eastAsia="Calibri" w:hAnsi="Times New Roman" w:cs="Times New Roman"/>
      <w:color w:val="000000"/>
      <w:sz w:val="24"/>
      <w:szCs w:val="24"/>
      <w:lang w:val="en-IN" w:eastAsia="en-IN"/>
    </w:rPr>
  </w:style>
  <w:style w:type="paragraph" w:styleId="TOC1">
    <w:name w:val="toc 1"/>
    <w:basedOn w:val="Normal"/>
    <w:next w:val="Normal"/>
    <w:autoRedefine/>
    <w:uiPriority w:val="39"/>
    <w:unhideWhenUsed/>
    <w:rsid w:val="00817C01"/>
    <w:pPr>
      <w:tabs>
        <w:tab w:val="right" w:leader="dot" w:pos="9350"/>
      </w:tabs>
      <w:spacing w:after="200" w:line="360" w:lineRule="auto"/>
      <w:jc w:val="both"/>
    </w:pPr>
    <w:rPr>
      <w:rFonts w:ascii="Calibri" w:eastAsia="Calibri" w:hAnsi="Calibri" w:cs="Times New Roman"/>
      <w:lang w:val="en-GB" w:eastAsia="en-US"/>
    </w:rPr>
  </w:style>
  <w:style w:type="character" w:styleId="Hyperlink">
    <w:name w:val="Hyperlink"/>
    <w:basedOn w:val="DefaultParagraphFont"/>
    <w:uiPriority w:val="99"/>
    <w:unhideWhenUsed/>
    <w:rsid w:val="0088577A"/>
    <w:rPr>
      <w:color w:val="0000FF"/>
      <w:u w:val="single"/>
    </w:rPr>
  </w:style>
  <w:style w:type="character" w:styleId="Emphasis">
    <w:name w:val="Emphasis"/>
    <w:basedOn w:val="DefaultParagraphFont"/>
    <w:uiPriority w:val="20"/>
    <w:qFormat/>
    <w:rsid w:val="00842408"/>
    <w:rPr>
      <w:rFonts w:asciiTheme="minorHAnsi" w:eastAsiaTheme="minorEastAsia" w:hAnsiTheme="minorHAnsi" w:cstheme="minorBidi"/>
      <w:i/>
      <w:iCs/>
      <w:color w:val="A65E12" w:themeColor="accent2" w:themeShade="BF"/>
      <w:sz w:val="20"/>
      <w:szCs w:val="20"/>
    </w:rPr>
  </w:style>
  <w:style w:type="paragraph" w:styleId="NoSpacing">
    <w:name w:val="No Spacing"/>
    <w:uiPriority w:val="1"/>
    <w:qFormat/>
    <w:rsid w:val="00842408"/>
    <w:pPr>
      <w:spacing w:after="0" w:line="240" w:lineRule="auto"/>
    </w:pPr>
  </w:style>
  <w:style w:type="paragraph" w:styleId="Quote">
    <w:name w:val="Quote"/>
    <w:basedOn w:val="Normal"/>
    <w:next w:val="Normal"/>
    <w:link w:val="QuoteChar"/>
    <w:uiPriority w:val="29"/>
    <w:qFormat/>
    <w:rsid w:val="00842408"/>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842408"/>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842408"/>
    <w:pPr>
      <w:spacing w:before="100" w:beforeAutospacing="1" w:after="240"/>
      <w:ind w:left="936" w:right="936"/>
      <w:jc w:val="center"/>
    </w:pPr>
    <w:rPr>
      <w:rFonts w:asciiTheme="majorHAnsi" w:eastAsiaTheme="majorEastAsia" w:hAnsiTheme="majorHAnsi" w:cstheme="majorBidi"/>
      <w:caps/>
      <w:color w:val="A65E12" w:themeColor="accent2" w:themeShade="BF"/>
      <w:spacing w:val="10"/>
      <w:sz w:val="28"/>
      <w:szCs w:val="28"/>
    </w:rPr>
  </w:style>
  <w:style w:type="character" w:customStyle="1" w:styleId="IntenseQuoteChar">
    <w:name w:val="Intense Quote Char"/>
    <w:basedOn w:val="DefaultParagraphFont"/>
    <w:link w:val="IntenseQuote"/>
    <w:uiPriority w:val="30"/>
    <w:rsid w:val="00842408"/>
    <w:rPr>
      <w:rFonts w:asciiTheme="majorHAnsi" w:eastAsiaTheme="majorEastAsia" w:hAnsiTheme="majorHAnsi" w:cstheme="majorBidi"/>
      <w:caps/>
      <w:color w:val="A65E12" w:themeColor="accent2" w:themeShade="BF"/>
      <w:spacing w:val="10"/>
      <w:sz w:val="28"/>
      <w:szCs w:val="28"/>
    </w:rPr>
  </w:style>
  <w:style w:type="character" w:styleId="SubtleEmphasis">
    <w:name w:val="Subtle Emphasis"/>
    <w:basedOn w:val="DefaultParagraphFont"/>
    <w:uiPriority w:val="19"/>
    <w:qFormat/>
    <w:rsid w:val="00842408"/>
    <w:rPr>
      <w:i/>
      <w:iCs/>
      <w:color w:val="auto"/>
    </w:rPr>
  </w:style>
  <w:style w:type="character" w:styleId="IntenseEmphasis">
    <w:name w:val="Intense Emphasis"/>
    <w:basedOn w:val="DefaultParagraphFont"/>
    <w:uiPriority w:val="21"/>
    <w:qFormat/>
    <w:rsid w:val="00842408"/>
    <w:rPr>
      <w:rFonts w:asciiTheme="minorHAnsi" w:eastAsiaTheme="minorEastAsia" w:hAnsiTheme="minorHAnsi" w:cstheme="minorBidi"/>
      <w:b/>
      <w:bCs/>
      <w:i/>
      <w:iCs/>
      <w:color w:val="A65E12" w:themeColor="accent2" w:themeShade="BF"/>
      <w:spacing w:val="0"/>
      <w:w w:val="100"/>
      <w:position w:val="0"/>
      <w:sz w:val="20"/>
      <w:szCs w:val="20"/>
    </w:rPr>
  </w:style>
  <w:style w:type="character" w:styleId="SubtleReference">
    <w:name w:val="Subtle Reference"/>
    <w:basedOn w:val="DefaultParagraphFont"/>
    <w:uiPriority w:val="31"/>
    <w:qFormat/>
    <w:rsid w:val="00842408"/>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842408"/>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842408"/>
    <w:rPr>
      <w:rFonts w:asciiTheme="minorHAnsi" w:eastAsiaTheme="minorEastAsia" w:hAnsiTheme="minorHAnsi" w:cstheme="minorBidi"/>
      <w:b/>
      <w:bCs/>
      <w:i/>
      <w:iCs/>
      <w:caps w:val="0"/>
      <w:smallCaps w:val="0"/>
      <w:color w:val="auto"/>
      <w:spacing w:val="10"/>
      <w:w w:val="100"/>
      <w:sz w:val="20"/>
      <w:szCs w:val="20"/>
    </w:rPr>
  </w:style>
  <w:style w:type="paragraph" w:styleId="ListParagraph">
    <w:name w:val="List Paragraph"/>
    <w:basedOn w:val="Normal"/>
    <w:uiPriority w:val="34"/>
    <w:qFormat/>
    <w:rsid w:val="00817C01"/>
    <w:pPr>
      <w:ind w:left="720"/>
      <w:contextualSpacing/>
    </w:pPr>
  </w:style>
  <w:style w:type="character" w:styleId="FollowedHyperlink">
    <w:name w:val="FollowedHyperlink"/>
    <w:basedOn w:val="DefaultParagraphFont"/>
    <w:uiPriority w:val="99"/>
    <w:semiHidden/>
    <w:unhideWhenUsed/>
    <w:rsid w:val="00817C01"/>
    <w:rPr>
      <w:color w:val="FB9318"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Ibrahim%20Tasira\AppData\Roaming\Microsoft\Templates\Project%20communication%20pla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68DE084186C435FB77E5AEFDAA6048E"/>
        <w:category>
          <w:name w:val="General"/>
          <w:gallery w:val="placeholder"/>
        </w:category>
        <w:types>
          <w:type w:val="bbPlcHdr"/>
        </w:types>
        <w:behaviors>
          <w:behavior w:val="content"/>
        </w:behaviors>
        <w:guid w:val="{DBF2E346-C97B-4926-BAB2-3AF40AE9885F}"/>
      </w:docPartPr>
      <w:docPartBody>
        <w:p w:rsidR="00210FD2" w:rsidRDefault="00DD6DC9">
          <w:pPr>
            <w:pStyle w:val="F68DE084186C435FB77E5AEFDAA6048E"/>
          </w:pPr>
          <w:r>
            <w:t>[company name]</w:t>
          </w:r>
        </w:p>
      </w:docPartBody>
    </w:docPart>
    <w:docPart>
      <w:docPartPr>
        <w:name w:val="E54EE5EB97104F329FDE7F5A91E648AC"/>
        <w:category>
          <w:name w:val="General"/>
          <w:gallery w:val="placeholder"/>
        </w:category>
        <w:types>
          <w:type w:val="bbPlcHdr"/>
        </w:types>
        <w:behaviors>
          <w:behavior w:val="content"/>
        </w:behaviors>
        <w:guid w:val="{BA8FFBE3-46D6-4915-8A89-A708CAFFCCB7}"/>
      </w:docPartPr>
      <w:docPartBody>
        <w:p w:rsidR="00210FD2" w:rsidRDefault="00DD6DC9">
          <w:pPr>
            <w:pStyle w:val="E54EE5EB97104F329FDE7F5A91E648AC"/>
          </w:pPr>
          <w:r>
            <w:t>[Company address]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6DC9"/>
    <w:rsid w:val="001E334F"/>
    <w:rsid w:val="00210FD2"/>
    <w:rsid w:val="003107E0"/>
    <w:rsid w:val="008D50EC"/>
    <w:rsid w:val="00A657E1"/>
    <w:rsid w:val="00B01F4F"/>
    <w:rsid w:val="00DD6DC9"/>
    <w:rsid w:val="00EC1D26"/>
    <w:rsid w:val="00EC27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ABE000785A468695BAD92469547543">
    <w:name w:val="8AABE000785A468695BAD92469547543"/>
  </w:style>
  <w:style w:type="paragraph" w:customStyle="1" w:styleId="DEA43A37739F495B92A1CA29C17CC168">
    <w:name w:val="DEA43A37739F495B92A1CA29C17CC168"/>
  </w:style>
  <w:style w:type="paragraph" w:customStyle="1" w:styleId="F623D86635BD48B4BCF868B69F4A7268">
    <w:name w:val="F623D86635BD48B4BCF868B69F4A7268"/>
  </w:style>
  <w:style w:type="paragraph" w:customStyle="1" w:styleId="B088D6CA9D684CB0804ED36192F95975">
    <w:name w:val="B088D6CA9D684CB0804ED36192F95975"/>
  </w:style>
  <w:style w:type="character" w:styleId="Strong">
    <w:name w:val="Strong"/>
    <w:basedOn w:val="DefaultParagraphFont"/>
    <w:uiPriority w:val="1"/>
    <w:qFormat/>
    <w:rPr>
      <w:b/>
      <w:bCs/>
    </w:rPr>
  </w:style>
  <w:style w:type="paragraph" w:customStyle="1" w:styleId="3E1E94CEB2A3478080529B32B5C26FC3">
    <w:name w:val="3E1E94CEB2A3478080529B32B5C26FC3"/>
  </w:style>
  <w:style w:type="paragraph" w:customStyle="1" w:styleId="D17B51DE895E48619C6C8098A4D6A4DB">
    <w:name w:val="D17B51DE895E48619C6C8098A4D6A4DB"/>
  </w:style>
  <w:style w:type="paragraph" w:customStyle="1" w:styleId="2E38A70BC3A442748D266F7B481EFA83">
    <w:name w:val="2E38A70BC3A442748D266F7B481EFA83"/>
  </w:style>
  <w:style w:type="paragraph" w:customStyle="1" w:styleId="2C30153150444538BDDD50683E517697">
    <w:name w:val="2C30153150444538BDDD50683E517697"/>
  </w:style>
  <w:style w:type="paragraph" w:customStyle="1" w:styleId="0C9356B6A34B408F9267CB66F95F5E98">
    <w:name w:val="0C9356B6A34B408F9267CB66F95F5E98"/>
  </w:style>
  <w:style w:type="paragraph" w:customStyle="1" w:styleId="B8D258DBD452427CA3F262689B542EE3">
    <w:name w:val="B8D258DBD452427CA3F262689B542EE3"/>
  </w:style>
  <w:style w:type="paragraph" w:customStyle="1" w:styleId="CBA4C5886BCC40C2A119B75E9088B931">
    <w:name w:val="CBA4C5886BCC40C2A119B75E9088B931"/>
  </w:style>
  <w:style w:type="paragraph" w:customStyle="1" w:styleId="5FA86A87191A4296B634C25BCE2C1F9F">
    <w:name w:val="5FA86A87191A4296B634C25BCE2C1F9F"/>
  </w:style>
  <w:style w:type="paragraph" w:customStyle="1" w:styleId="F68DE084186C435FB77E5AEFDAA6048E">
    <w:name w:val="F68DE084186C435FB77E5AEFDAA6048E"/>
  </w:style>
  <w:style w:type="paragraph" w:customStyle="1" w:styleId="E54EE5EB97104F329FDE7F5A91E648AC">
    <w:name w:val="E54EE5EB97104F329FDE7F5A91E648AC"/>
  </w:style>
  <w:style w:type="paragraph" w:customStyle="1" w:styleId="0179068938F44C8EA3B46A594213C1EB">
    <w:name w:val="0179068938F44C8EA3B46A594213C1EB"/>
    <w:rsid w:val="008D50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Wisp">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2017-11-29T00:00:00</PublishDate>
  <Abstract/>
  <CompanyAddress>lecturer: ZE ZOOK</CompanyAddress>
  <CompanyPhone/>
  <CompanyFax/>
  <CompanyEmail/>
</CoverPageProperties>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F29840-ED91-4B8B-89A3-204E03A550ED}">
  <ds:schemaRefs>
    <ds:schemaRef ds:uri="http://schemas.microsoft.com/sharepoint/v3/contenttype/forms"/>
  </ds:schemaRefs>
</ds:datastoreItem>
</file>

<file path=customXml/itemProps3.xml><?xml version="1.0" encoding="utf-8"?>
<ds:datastoreItem xmlns:ds="http://schemas.openxmlformats.org/officeDocument/2006/customXml" ds:itemID="{B86B2975-F938-4F11-AE5B-16AA57E87A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communication plan</Template>
  <TotalTime>46</TotalTime>
  <Pages>20</Pages>
  <Words>5406</Words>
  <Characters>30819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DIGITAL MARKETING</vt:lpstr>
    </vt:vector>
  </TitlesOfParts>
  <Company>roll number: 1705750</Company>
  <LinksUpToDate>false</LinksUpToDate>
  <CharactersWithSpaces>36153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MARKETING</dc:title>
  <dc:subject>assessment 1</dc:subject>
  <dc:creator>Ibrahim tasira</dc:creator>
  <cp:keywords/>
  <cp:lastModifiedBy>ibrahim tasira</cp:lastModifiedBy>
  <cp:revision>5</cp:revision>
  <dcterms:created xsi:type="dcterms:W3CDTF">2018-04-29T15:27:00Z</dcterms:created>
  <dcterms:modified xsi:type="dcterms:W3CDTF">2018-05-01T19:40:00Z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TC039920449991</vt:lpwstr>
  </property>
</Properties>
</file>