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703C9F">
        <w:trPr>
          <w:cantSplit/>
          <w:trHeight w:val="448"/>
        </w:trPr>
        <w:tc>
          <w:tcPr>
            <w:tcW w:w="4878" w:type="dxa"/>
          </w:tcPr>
          <w:p w:rsidR="00464504" w:rsidRDefault="00D202B9" w:rsidP="00CB4484">
            <w:pPr>
              <w:pStyle w:val="Yea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b w:val="0"/>
                <w:noProof/>
              </w:rPr>
              <w:drawing>
                <wp:anchor distT="0" distB="0" distL="114300" distR="114300" simplePos="0" relativeHeight="251659264" behindDoc="0" locked="0" layoutInCell="1" allowOverlap="1" wp14:anchorId="59D889EC" wp14:editId="633018E5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64504" w:rsidRDefault="00464504" w:rsidP="00CB4484">
            <w:pPr>
              <w:pStyle w:val="Year"/>
              <w:rPr>
                <w:sz w:val="24"/>
                <w:szCs w:val="24"/>
              </w:rPr>
            </w:pPr>
          </w:p>
          <w:p w:rsidR="00D202B9" w:rsidRDefault="00D202B9" w:rsidP="00CB4484">
            <w:pPr>
              <w:pStyle w:val="Year"/>
              <w:rPr>
                <w:sz w:val="24"/>
                <w:szCs w:val="24"/>
              </w:rPr>
            </w:pPr>
          </w:p>
          <w:p w:rsidR="00D202B9" w:rsidRDefault="00D202B9" w:rsidP="00CB4484">
            <w:pPr>
              <w:pStyle w:val="Year"/>
              <w:rPr>
                <w:sz w:val="24"/>
                <w:szCs w:val="24"/>
              </w:rPr>
            </w:pPr>
          </w:p>
          <w:p w:rsidR="00405A9E" w:rsidRPr="00A662B9" w:rsidRDefault="00405A9E" w:rsidP="00F65CD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Pr="00931114">
              <w:rPr>
                <w:color w:val="FF0000"/>
                <w:sz w:val="24"/>
                <w:szCs w:val="24"/>
              </w:rPr>
              <w:t>LAMPETER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33" w:type="dxa"/>
          </w:tcPr>
          <w:p w:rsidR="00A85C60" w:rsidRPr="00CB4484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:rsidR="00703C9F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03C9F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:rsidR="00464504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:rsidR="000E5EE2" w:rsidRPr="00CB4484" w:rsidRDefault="00405A9E" w:rsidP="00F65CD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Pr="00CB4484">
              <w:rPr>
                <w:color w:val="FF0000"/>
                <w:sz w:val="24"/>
                <w:szCs w:val="24"/>
              </w:rPr>
              <w:t xml:space="preserve"> </w:t>
            </w:r>
            <w:r w:rsidRPr="00F65CD4">
              <w:rPr>
                <w:color w:val="FF0000"/>
                <w:sz w:val="24"/>
                <w:szCs w:val="24"/>
              </w:rPr>
              <w:t>LLA</w:t>
            </w:r>
            <w:r w:rsidR="005D40D2" w:rsidRPr="00F65CD4">
              <w:rPr>
                <w:color w:val="FF0000"/>
                <w:sz w:val="24"/>
                <w:szCs w:val="24"/>
              </w:rPr>
              <w:t>M</w:t>
            </w:r>
            <w:r w:rsidRPr="00F65CD4">
              <w:rPr>
                <w:color w:val="FF0000"/>
                <w:sz w:val="24"/>
                <w:szCs w:val="24"/>
              </w:rPr>
              <w:t>BED</w:t>
            </w:r>
          </w:p>
        </w:tc>
      </w:tr>
      <w:tr w:rsidR="000E5EE2" w:rsidRPr="007E3A8E" w:rsidTr="00703C9F">
        <w:trPr>
          <w:trHeight w:val="518"/>
        </w:trPr>
        <w:tc>
          <w:tcPr>
            <w:tcW w:w="4878" w:type="dxa"/>
          </w:tcPr>
          <w:p w:rsidR="000E5EE2" w:rsidRPr="00931114" w:rsidRDefault="000E5EE2" w:rsidP="00F65CD4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33" w:type="dxa"/>
          </w:tcPr>
          <w:p w:rsidR="000E5EE2" w:rsidRPr="007E3A8E" w:rsidRDefault="000E5EE2" w:rsidP="00F65CD4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:rsidTr="00703C9F">
        <w:trPr>
          <w:trHeight w:val="289"/>
        </w:trPr>
        <w:tc>
          <w:tcPr>
            <w:tcW w:w="487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33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703C9F">
        <w:trPr>
          <w:trHeight w:val="825"/>
        </w:trPr>
        <w:tc>
          <w:tcPr>
            <w:tcW w:w="4878" w:type="dxa"/>
          </w:tcPr>
          <w:p w:rsidR="000E5EE2" w:rsidRPr="00931114" w:rsidRDefault="00E9772F" w:rsidP="00F65CD4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E51801" w:rsidRPr="00931114">
              <w:rPr>
                <w:color w:val="FF0000"/>
              </w:rPr>
              <w:t>5</w:t>
            </w:r>
          </w:p>
        </w:tc>
        <w:tc>
          <w:tcPr>
            <w:tcW w:w="4233" w:type="dxa"/>
          </w:tcPr>
          <w:p w:rsidR="000E5EE2" w:rsidRPr="00EC0A0F" w:rsidRDefault="00E9772F" w:rsidP="00F65CD4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E51801">
              <w:rPr>
                <w:color w:val="FF0000"/>
              </w:rPr>
              <w:t>5</w:t>
            </w:r>
          </w:p>
        </w:tc>
      </w:tr>
    </w:tbl>
    <w:p w:rsidR="00C266FC" w:rsidRPr="007E3A8E" w:rsidRDefault="00C266FC" w:rsidP="00D36E75">
      <w:pPr>
        <w:pStyle w:val="Modcode"/>
      </w:pPr>
    </w:p>
    <w:p w:rsidR="00F65CD4" w:rsidRPr="00650597" w:rsidRDefault="00D36E75" w:rsidP="00F65CD4">
      <w:pPr>
        <w:jc w:val="center"/>
        <w:rPr>
          <w:b/>
        </w:rPr>
      </w:pPr>
      <w:r w:rsidRPr="007E3A8E">
        <w:t>MODULE CODE</w:t>
      </w:r>
      <w:r w:rsidR="00147A36">
        <w:t xml:space="preserve">: </w:t>
      </w:r>
      <w:r w:rsidR="00F65CD4" w:rsidRPr="00650597">
        <w:rPr>
          <w:b/>
          <w:lang w:val="en"/>
        </w:rPr>
        <w:t>CSPH5026</w:t>
      </w:r>
    </w:p>
    <w:p w:rsidR="00D36E75" w:rsidRPr="009948F4" w:rsidRDefault="00F65CD4" w:rsidP="00D36E75">
      <w:pPr>
        <w:pStyle w:val="Modname"/>
        <w:rPr>
          <w:color w:val="FF0000"/>
        </w:rPr>
      </w:pPr>
      <w:r w:rsidRPr="00650597">
        <w:rPr>
          <w:lang w:val="en"/>
        </w:rPr>
        <w:t xml:space="preserve">19th Century Continental Philosophy 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F65CD4"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Default="00DC3A55">
      <w:pPr>
        <w:pStyle w:val="Answer"/>
      </w:pPr>
    </w:p>
    <w:p w:rsidR="00DC3A55" w:rsidRDefault="00DC3A55">
      <w:pPr>
        <w:pStyle w:val="Answer"/>
      </w:pPr>
      <w:r>
        <w:t xml:space="preserve">answer </w:t>
      </w:r>
      <w:r w:rsidR="00F65CD4">
        <w:t xml:space="preserve">2 </w:t>
      </w:r>
      <w:r>
        <w:t xml:space="preserve">out of </w:t>
      </w:r>
      <w:r w:rsidR="00F65CD4">
        <w:t>3</w:t>
      </w:r>
      <w:r w:rsidRPr="009948F4">
        <w:rPr>
          <w:color w:val="FF0000"/>
        </w:rPr>
        <w:t xml:space="preserve"> </w:t>
      </w:r>
      <w:r w:rsidR="007A1555">
        <w:t>in section B</w:t>
      </w: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 Dim</w:t>
      </w:r>
    </w:p>
    <w:p w:rsidR="005672D9" w:rsidRDefault="005672D9" w:rsidP="005672D9">
      <w:pPr>
        <w:pStyle w:val="BodyText"/>
        <w:ind w:left="720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B22B43" w:rsidP="0063282B">
      <w:r>
        <w:br w:type="page"/>
      </w:r>
    </w:p>
    <w:p w:rsidR="007228A4" w:rsidRDefault="007228A4" w:rsidP="00E05E03"/>
    <w:p w:rsidR="00F327CC" w:rsidRDefault="00F327CC" w:rsidP="00E05E03"/>
    <w:p w:rsidR="00F327CC" w:rsidRDefault="00F327CC" w:rsidP="00E05E03"/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="00F65CD4">
        <w:rPr>
          <w:b/>
          <w:sz w:val="28"/>
        </w:rPr>
        <w:t xml:space="preserve">2 </w:t>
      </w:r>
      <w:r w:rsidR="00F65CD4" w:rsidRPr="00CB215A">
        <w:rPr>
          <w:b/>
          <w:sz w:val="28"/>
        </w:rPr>
        <w:t>QUESTIONS</w:t>
      </w:r>
    </w:p>
    <w:p w:rsidR="00F327CC" w:rsidRPr="00CB215A" w:rsidRDefault="00F327CC" w:rsidP="00E05E03"/>
    <w:p w:rsidR="00F65CD4" w:rsidRPr="00F35872" w:rsidRDefault="00F65CD4" w:rsidP="00F35872">
      <w:pPr>
        <w:pStyle w:val="ListParagraph"/>
        <w:numPr>
          <w:ilvl w:val="0"/>
          <w:numId w:val="6"/>
        </w:numPr>
        <w:rPr>
          <w:b/>
          <w:sz w:val="28"/>
          <w:szCs w:val="28"/>
        </w:rPr>
      </w:pPr>
      <w:r w:rsidRPr="00F35872">
        <w:rPr>
          <w:b/>
          <w:sz w:val="28"/>
          <w:szCs w:val="28"/>
        </w:rPr>
        <w:t xml:space="preserve">Give a critical account of Kant’s metaphysical concept of the ‘Noumenal’ or ‘thing-in-itself’ and alleged its limitations on human thought, and then contrast this conception with Schopenhauer’s development of the idea in his account of the ‘Will’. </w:t>
      </w:r>
    </w:p>
    <w:p w:rsidR="00F35872" w:rsidRDefault="00F35872" w:rsidP="00F35872">
      <w:pPr>
        <w:ind w:left="360"/>
        <w:rPr>
          <w:b/>
          <w:sz w:val="28"/>
          <w:szCs w:val="28"/>
        </w:rPr>
      </w:pPr>
    </w:p>
    <w:p w:rsidR="00F35872" w:rsidRPr="00F35872" w:rsidRDefault="00F35872" w:rsidP="00F35872">
      <w:pPr>
        <w:ind w:left="360"/>
        <w:rPr>
          <w:b/>
          <w:sz w:val="28"/>
          <w:szCs w:val="28"/>
        </w:rPr>
      </w:pPr>
    </w:p>
    <w:p w:rsidR="00F65CD4" w:rsidRPr="00F35872" w:rsidRDefault="00F65CD4" w:rsidP="00F35872">
      <w:pPr>
        <w:pStyle w:val="ListParagraph"/>
        <w:numPr>
          <w:ilvl w:val="0"/>
          <w:numId w:val="6"/>
        </w:numPr>
        <w:rPr>
          <w:b/>
          <w:sz w:val="28"/>
          <w:szCs w:val="28"/>
        </w:rPr>
      </w:pPr>
      <w:r w:rsidRPr="00F35872">
        <w:rPr>
          <w:b/>
          <w:sz w:val="28"/>
          <w:szCs w:val="28"/>
        </w:rPr>
        <w:t xml:space="preserve">Give a brief overview of the ‘Master- salve dialectic’ as it first appears in Hegel’s </w:t>
      </w:r>
      <w:r w:rsidRPr="00F35872">
        <w:rPr>
          <w:b/>
          <w:i/>
          <w:sz w:val="28"/>
          <w:szCs w:val="28"/>
        </w:rPr>
        <w:t>Phenomenology</w:t>
      </w:r>
      <w:r w:rsidRPr="00F35872">
        <w:rPr>
          <w:b/>
          <w:sz w:val="28"/>
          <w:szCs w:val="28"/>
        </w:rPr>
        <w:t xml:space="preserve"> before contrasting and critically evaluating its influence on Nietzsche’s ideas on the ‘</w:t>
      </w:r>
      <w:r w:rsidR="00A76176" w:rsidRPr="00F35872">
        <w:rPr>
          <w:b/>
          <w:sz w:val="28"/>
          <w:szCs w:val="28"/>
        </w:rPr>
        <w:t>Ubermensch</w:t>
      </w:r>
      <w:r w:rsidRPr="00F35872">
        <w:rPr>
          <w:b/>
          <w:sz w:val="28"/>
          <w:szCs w:val="28"/>
        </w:rPr>
        <w:t xml:space="preserve">’ and Karl Marx’s earlier ideas on the historical inevitability of class struggle. </w:t>
      </w:r>
    </w:p>
    <w:p w:rsidR="00F35872" w:rsidRDefault="00F35872" w:rsidP="00F35872">
      <w:pPr>
        <w:ind w:left="360"/>
        <w:rPr>
          <w:b/>
          <w:sz w:val="28"/>
          <w:szCs w:val="28"/>
        </w:rPr>
      </w:pPr>
    </w:p>
    <w:p w:rsidR="00F35872" w:rsidRPr="00F35872" w:rsidRDefault="00F35872" w:rsidP="00F35872">
      <w:pPr>
        <w:ind w:left="360"/>
        <w:rPr>
          <w:b/>
          <w:sz w:val="28"/>
          <w:szCs w:val="28"/>
        </w:rPr>
      </w:pPr>
    </w:p>
    <w:p w:rsidR="00A76176" w:rsidRPr="00F35872" w:rsidRDefault="00A76176" w:rsidP="00F35872">
      <w:pPr>
        <w:pStyle w:val="ListParagraph"/>
        <w:numPr>
          <w:ilvl w:val="0"/>
          <w:numId w:val="6"/>
        </w:numPr>
        <w:rPr>
          <w:b/>
          <w:sz w:val="28"/>
          <w:szCs w:val="28"/>
        </w:rPr>
      </w:pPr>
      <w:r w:rsidRPr="00F35872">
        <w:rPr>
          <w:b/>
          <w:sz w:val="28"/>
          <w:szCs w:val="28"/>
        </w:rPr>
        <w:t xml:space="preserve">Provide succinct examples which give an account of the difference between a ‘synthetic’ judgment </w:t>
      </w:r>
      <w:r w:rsidR="00441AC6" w:rsidRPr="00F35872">
        <w:rPr>
          <w:b/>
          <w:sz w:val="28"/>
          <w:szCs w:val="28"/>
        </w:rPr>
        <w:t xml:space="preserve">on the one hand </w:t>
      </w:r>
      <w:r w:rsidRPr="00F35872">
        <w:rPr>
          <w:b/>
          <w:sz w:val="28"/>
          <w:szCs w:val="28"/>
        </w:rPr>
        <w:t xml:space="preserve">and </w:t>
      </w:r>
      <w:r w:rsidR="00441AC6" w:rsidRPr="00F35872">
        <w:rPr>
          <w:b/>
          <w:sz w:val="28"/>
          <w:szCs w:val="28"/>
        </w:rPr>
        <w:t xml:space="preserve">an ‘analytic’ judgement on the other, before </w:t>
      </w:r>
      <w:r w:rsidRPr="00F35872">
        <w:rPr>
          <w:b/>
          <w:sz w:val="28"/>
          <w:szCs w:val="28"/>
        </w:rPr>
        <w:t>describ</w:t>
      </w:r>
      <w:r w:rsidR="00441AC6" w:rsidRPr="00F35872">
        <w:rPr>
          <w:b/>
          <w:sz w:val="28"/>
          <w:szCs w:val="28"/>
        </w:rPr>
        <w:t xml:space="preserve">ing </w:t>
      </w:r>
      <w:r w:rsidRPr="00F35872">
        <w:rPr>
          <w:b/>
          <w:sz w:val="28"/>
          <w:szCs w:val="28"/>
        </w:rPr>
        <w:t xml:space="preserve">why Kant felt it important to introduce and justify a third distinct category of judgement: namely a ‘synthetic apriori’ judgement.  </w:t>
      </w:r>
    </w:p>
    <w:p w:rsidR="00E05E03" w:rsidRPr="00CB215A" w:rsidRDefault="00E05E03" w:rsidP="00F35872"/>
    <w:sectPr w:rsidR="00E05E03" w:rsidRPr="00CB215A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009" w:rsidRDefault="00D52009">
      <w:r>
        <w:separator/>
      </w:r>
    </w:p>
  </w:endnote>
  <w:endnote w:type="continuationSeparator" w:id="0">
    <w:p w:rsidR="00D52009" w:rsidRDefault="00D52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CC051B" w:rsidRPr="002227B1">
      <w:rPr>
        <w:lang w:val="en-US"/>
      </w:rPr>
      <w:fldChar w:fldCharType="separate"/>
    </w:r>
    <w:r w:rsidR="0031340B">
      <w:rPr>
        <w:noProof/>
        <w:lang w:val="en-US"/>
      </w:rPr>
      <w:t>1</w:t>
    </w:r>
    <w:r w:rsidR="00CC051B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CC051B" w:rsidRPr="002227B1">
      <w:rPr>
        <w:lang w:val="en-US"/>
      </w:rPr>
      <w:fldChar w:fldCharType="separate"/>
    </w:r>
    <w:r w:rsidR="0031340B">
      <w:rPr>
        <w:noProof/>
        <w:lang w:val="en-US"/>
      </w:rPr>
      <w:t>2</w:t>
    </w:r>
    <w:r w:rsidR="00CC051B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5106D5">
      <w:rPr>
        <w:lang w:val="en-US"/>
      </w:rPr>
      <w:t>201</w:t>
    </w:r>
    <w:r w:rsidR="00952CB7">
      <w:rPr>
        <w:lang w:val="en-US"/>
      </w:rPr>
      <w:t>4</w:t>
    </w:r>
    <w:r w:rsidR="00E9772F">
      <w:rPr>
        <w:lang w:val="en-US"/>
      </w:rPr>
      <w:t>/201</w:t>
    </w:r>
    <w:r w:rsidR="00952CB7">
      <w:rPr>
        <w:lang w:val="en-US"/>
      </w:rPr>
      <w:t>5</w:t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009" w:rsidRDefault="00D52009">
      <w:r>
        <w:separator/>
      </w:r>
    </w:p>
  </w:footnote>
  <w:footnote w:type="continuationSeparator" w:id="0">
    <w:p w:rsidR="00D52009" w:rsidRDefault="00D520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8047B01"/>
    <w:multiLevelType w:val="hybridMultilevel"/>
    <w:tmpl w:val="37A0453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17343A2"/>
    <w:multiLevelType w:val="hybridMultilevel"/>
    <w:tmpl w:val="54C2FD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5302D"/>
    <w:rsid w:val="0009720B"/>
    <w:rsid w:val="000D2292"/>
    <w:rsid w:val="000D65A5"/>
    <w:rsid w:val="000E5EE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2432C0"/>
    <w:rsid w:val="00250F5B"/>
    <w:rsid w:val="0025252C"/>
    <w:rsid w:val="00256113"/>
    <w:rsid w:val="00274D58"/>
    <w:rsid w:val="00280103"/>
    <w:rsid w:val="002D3C39"/>
    <w:rsid w:val="002E72EF"/>
    <w:rsid w:val="002F26C1"/>
    <w:rsid w:val="0031340B"/>
    <w:rsid w:val="00337C61"/>
    <w:rsid w:val="00355330"/>
    <w:rsid w:val="0036641A"/>
    <w:rsid w:val="00373E3F"/>
    <w:rsid w:val="003A0D8A"/>
    <w:rsid w:val="003A43F8"/>
    <w:rsid w:val="003B03DA"/>
    <w:rsid w:val="003B54C8"/>
    <w:rsid w:val="003B7622"/>
    <w:rsid w:val="003F6D14"/>
    <w:rsid w:val="00405A9E"/>
    <w:rsid w:val="004076C4"/>
    <w:rsid w:val="00410939"/>
    <w:rsid w:val="00441AC6"/>
    <w:rsid w:val="00451825"/>
    <w:rsid w:val="004536BB"/>
    <w:rsid w:val="00464504"/>
    <w:rsid w:val="0047567D"/>
    <w:rsid w:val="004A3624"/>
    <w:rsid w:val="004A39CF"/>
    <w:rsid w:val="004A425E"/>
    <w:rsid w:val="004A6C5A"/>
    <w:rsid w:val="004C39A6"/>
    <w:rsid w:val="004F45CD"/>
    <w:rsid w:val="004F4B61"/>
    <w:rsid w:val="00500829"/>
    <w:rsid w:val="00504B0F"/>
    <w:rsid w:val="005106D5"/>
    <w:rsid w:val="005108B3"/>
    <w:rsid w:val="00531FF5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277D6"/>
    <w:rsid w:val="0063282B"/>
    <w:rsid w:val="006375E3"/>
    <w:rsid w:val="0065660F"/>
    <w:rsid w:val="00674612"/>
    <w:rsid w:val="00685E99"/>
    <w:rsid w:val="006D1161"/>
    <w:rsid w:val="006D4DD5"/>
    <w:rsid w:val="006F3197"/>
    <w:rsid w:val="00703C9F"/>
    <w:rsid w:val="00711505"/>
    <w:rsid w:val="0071656A"/>
    <w:rsid w:val="00720F98"/>
    <w:rsid w:val="007228A4"/>
    <w:rsid w:val="00734DFF"/>
    <w:rsid w:val="007578B3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526DB"/>
    <w:rsid w:val="008616E4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47238"/>
    <w:rsid w:val="00A662B9"/>
    <w:rsid w:val="00A72458"/>
    <w:rsid w:val="00A76176"/>
    <w:rsid w:val="00A85C60"/>
    <w:rsid w:val="00AD2A94"/>
    <w:rsid w:val="00AD3FE6"/>
    <w:rsid w:val="00AF097E"/>
    <w:rsid w:val="00B07A8D"/>
    <w:rsid w:val="00B22B43"/>
    <w:rsid w:val="00B323A2"/>
    <w:rsid w:val="00B64FDF"/>
    <w:rsid w:val="00B674C4"/>
    <w:rsid w:val="00B815D7"/>
    <w:rsid w:val="00B83785"/>
    <w:rsid w:val="00B877AD"/>
    <w:rsid w:val="00B90DA5"/>
    <w:rsid w:val="00BC4889"/>
    <w:rsid w:val="00BD440E"/>
    <w:rsid w:val="00C02687"/>
    <w:rsid w:val="00C266F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31A6E"/>
    <w:rsid w:val="00D3412D"/>
    <w:rsid w:val="00D36E75"/>
    <w:rsid w:val="00D42181"/>
    <w:rsid w:val="00D429DD"/>
    <w:rsid w:val="00D52009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35872"/>
    <w:rsid w:val="00F5653E"/>
    <w:rsid w:val="00F65CD4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9F1EB50-39F2-413D-8D06-66F9940E8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F65C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1">
    <w:name w:val="st1"/>
    <w:basedOn w:val="DefaultParagraphFont"/>
    <w:rsid w:val="00A76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844E0-66A7-4D1A-A6ED-A9C5727A2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Adrian</cp:lastModifiedBy>
  <cp:revision>2</cp:revision>
  <cp:lastPrinted>2010-12-14T12:56:00Z</cp:lastPrinted>
  <dcterms:created xsi:type="dcterms:W3CDTF">2015-05-05T09:59:00Z</dcterms:created>
  <dcterms:modified xsi:type="dcterms:W3CDTF">2015-05-05T09:59:00Z</dcterms:modified>
</cp:coreProperties>
</file>