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47DC69" w14:textId="78E676E6" w:rsidR="00EE3D62" w:rsidRDefault="00A86FB8" w:rsidP="00EE3D62">
      <w:pPr>
        <w:jc w:val="center"/>
        <w:rPr>
          <w:rFonts w:ascii="Arial" w:hAnsi="Arial" w:cs="Arial"/>
          <w:b/>
          <w:sz w:val="26"/>
          <w:szCs w:val="26"/>
        </w:rPr>
      </w:pPr>
      <w:r w:rsidRPr="00EE3D62">
        <w:rPr>
          <w:rFonts w:ascii="Arial" w:hAnsi="Arial" w:cs="Arial"/>
          <w:b/>
          <w:sz w:val="28"/>
          <w:szCs w:val="28"/>
        </w:rPr>
        <w:t>Technolog</w:t>
      </w:r>
      <w:r w:rsidR="00EE3D62" w:rsidRPr="00EE3D62">
        <w:rPr>
          <w:rFonts w:ascii="Arial" w:hAnsi="Arial" w:cs="Arial"/>
          <w:b/>
          <w:sz w:val="28"/>
          <w:szCs w:val="28"/>
        </w:rPr>
        <w:t>ical Factor?</w:t>
      </w:r>
      <w:r w:rsidRPr="00EE3D62">
        <w:rPr>
          <w:rFonts w:ascii="Arial" w:hAnsi="Arial" w:cs="Arial"/>
          <w:b/>
          <w:sz w:val="28"/>
          <w:szCs w:val="28"/>
        </w:rPr>
        <w:t xml:space="preserve"> The Rise &amp; Fall of Household Brand</w:t>
      </w:r>
      <w:r w:rsidR="001712A9" w:rsidRPr="00EE3D62">
        <w:rPr>
          <w:rFonts w:ascii="Arial" w:hAnsi="Arial" w:cs="Arial"/>
          <w:b/>
          <w:sz w:val="28"/>
          <w:szCs w:val="28"/>
        </w:rPr>
        <w:t>s</w:t>
      </w:r>
      <w:r w:rsidRPr="006F2387">
        <w:rPr>
          <w:rFonts w:ascii="Arial" w:hAnsi="Arial" w:cs="Arial"/>
          <w:b/>
          <w:sz w:val="26"/>
          <w:szCs w:val="26"/>
        </w:rPr>
        <w:t xml:space="preserve"> </w:t>
      </w:r>
      <w:r w:rsidR="00EE3D62">
        <w:rPr>
          <w:rFonts w:ascii="Arial" w:hAnsi="Arial" w:cs="Arial"/>
          <w:b/>
          <w:sz w:val="26"/>
          <w:szCs w:val="26"/>
        </w:rPr>
        <w:t>-</w:t>
      </w:r>
    </w:p>
    <w:p w14:paraId="3F592AFE" w14:textId="74CC606F" w:rsidR="00A86FB8" w:rsidRPr="00EE3D62" w:rsidRDefault="00A86FB8" w:rsidP="00EE3D62">
      <w:pPr>
        <w:jc w:val="center"/>
        <w:rPr>
          <w:rFonts w:ascii="Arial" w:hAnsi="Arial" w:cs="Arial"/>
          <w:b/>
          <w:sz w:val="28"/>
          <w:szCs w:val="28"/>
        </w:rPr>
      </w:pPr>
      <w:r w:rsidRPr="00EE3D62">
        <w:rPr>
          <w:rFonts w:ascii="Arial" w:hAnsi="Arial" w:cs="Arial"/>
          <w:b/>
          <w:sz w:val="28"/>
          <w:szCs w:val="28"/>
        </w:rPr>
        <w:t xml:space="preserve"> Kodak and Fujifilm</w:t>
      </w:r>
    </w:p>
    <w:p w14:paraId="263D3337" w14:textId="4B4D72C4" w:rsidR="005103AB" w:rsidRPr="006F2387" w:rsidRDefault="005103AB" w:rsidP="006F2387">
      <w:pPr>
        <w:spacing w:after="0" w:line="240" w:lineRule="auto"/>
        <w:jc w:val="both"/>
        <w:rPr>
          <w:rFonts w:ascii="Arial" w:hAnsi="Arial" w:cs="Arial"/>
        </w:rPr>
      </w:pPr>
      <w:r w:rsidRPr="006F2387">
        <w:rPr>
          <w:rFonts w:ascii="Arial" w:hAnsi="Arial" w:cs="Arial"/>
          <w:color w:val="000000"/>
        </w:rPr>
        <w:t xml:space="preserve">Kodak an American company was once </w:t>
      </w:r>
      <w:r w:rsidR="00731F7F">
        <w:rPr>
          <w:rFonts w:ascii="Arial" w:hAnsi="Arial" w:cs="Arial"/>
          <w:color w:val="000000"/>
        </w:rPr>
        <w:t xml:space="preserve">a </w:t>
      </w:r>
      <w:r w:rsidRPr="006F2387">
        <w:rPr>
          <w:rFonts w:ascii="Arial" w:hAnsi="Arial" w:cs="Arial"/>
          <w:color w:val="000000"/>
        </w:rPr>
        <w:t xml:space="preserve">market leader in the photographic industry. Kodak’s market dominance was as a result of its leadership positioning in film technology and quality control (Porter, 1983; Komori, 2015). On periodic basis Kodak’s high-quality film became even better. </w:t>
      </w:r>
      <w:r w:rsidRPr="006F2387">
        <w:rPr>
          <w:rFonts w:ascii="Arial" w:hAnsi="Arial" w:cs="Arial"/>
        </w:rPr>
        <w:t>The invasion of Japanese photographic market by Kodak makes it mandatory for Fujifilm to committedly develop photographic film products that could compete in the global market. The company also lessened its production cost by adopting lean manufacturing processes (Komori, 2015).</w:t>
      </w:r>
    </w:p>
    <w:p w14:paraId="24294421" w14:textId="77777777" w:rsidR="00EA4094" w:rsidRPr="006F2387" w:rsidRDefault="00EA4094" w:rsidP="006F2387">
      <w:pPr>
        <w:spacing w:after="0" w:line="240" w:lineRule="auto"/>
        <w:jc w:val="both"/>
        <w:rPr>
          <w:rFonts w:ascii="Arial" w:hAnsi="Arial" w:cs="Arial"/>
        </w:rPr>
      </w:pPr>
    </w:p>
    <w:p w14:paraId="7E703B2E" w14:textId="6869639A" w:rsidR="00EA4094" w:rsidRPr="006F2387" w:rsidRDefault="00EA4094" w:rsidP="006F2387">
      <w:pPr>
        <w:spacing w:after="0" w:line="240" w:lineRule="auto"/>
        <w:jc w:val="both"/>
        <w:rPr>
          <w:rFonts w:ascii="Arial" w:hAnsi="Arial" w:cs="Arial"/>
        </w:rPr>
      </w:pPr>
      <w:r w:rsidRPr="006F2387">
        <w:rPr>
          <w:rFonts w:ascii="Arial" w:hAnsi="Arial" w:cs="Arial"/>
        </w:rPr>
        <w:t xml:space="preserve">Fujifilm also tried to survive the market by strategically planning to penetrate new fields of enterprise. The company pursues this strategy by establishing a brand new business unit called the Industrial &amp; Products division. In retrospect, it was the graphic arts related business under the Industrial &amp; Products division that later contributed immensely to the survival and thriving of the company (Komori, 2015). </w:t>
      </w:r>
      <w:r w:rsidRPr="006F2387">
        <w:rPr>
          <w:rFonts w:ascii="Arial" w:hAnsi="Arial" w:cs="Arial"/>
          <w:color w:val="000000"/>
        </w:rPr>
        <w:t xml:space="preserve">Fujifilm leveraged on its landmark discovery of high-speed negative </w:t>
      </w:r>
      <w:r w:rsidRPr="006F2387">
        <w:rPr>
          <w:rFonts w:ascii="Arial" w:hAnsi="Arial" w:cs="Arial"/>
        </w:rPr>
        <w:t xml:space="preserve">photographic </w:t>
      </w:r>
      <w:r w:rsidRPr="006F2387">
        <w:rPr>
          <w:rFonts w:ascii="Arial" w:hAnsi="Arial" w:cs="Arial"/>
          <w:color w:val="000000"/>
        </w:rPr>
        <w:t xml:space="preserve">film by aggressively developing its global manufacturing base and sales networks. The company pursued this by competing in every nook and cranny where Kodak trades. </w:t>
      </w:r>
      <w:r w:rsidRPr="006F2387">
        <w:rPr>
          <w:rFonts w:ascii="Arial" w:hAnsi="Arial" w:cs="Arial"/>
        </w:rPr>
        <w:t xml:space="preserve">Fujifilm also competed on the production of cheaper film and encroached into Kodak’s home market dominance (The Economist, 2012; </w:t>
      </w:r>
      <w:r w:rsidRPr="006F2387">
        <w:rPr>
          <w:rFonts w:ascii="Arial" w:hAnsi="Arial" w:cs="Arial"/>
          <w:color w:val="000000"/>
        </w:rPr>
        <w:t>Komori, 2015</w:t>
      </w:r>
      <w:r w:rsidRPr="006F2387">
        <w:rPr>
          <w:rFonts w:ascii="Arial" w:hAnsi="Arial" w:cs="Arial"/>
        </w:rPr>
        <w:t xml:space="preserve">). </w:t>
      </w:r>
    </w:p>
    <w:p w14:paraId="2E1F0621" w14:textId="77777777" w:rsidR="00EA4094" w:rsidRPr="006F2387" w:rsidRDefault="00EA4094" w:rsidP="006F2387">
      <w:pPr>
        <w:spacing w:after="0" w:line="240" w:lineRule="auto"/>
        <w:jc w:val="both"/>
        <w:rPr>
          <w:rFonts w:ascii="Arial" w:hAnsi="Arial" w:cs="Arial"/>
        </w:rPr>
      </w:pPr>
    </w:p>
    <w:p w14:paraId="1638D838" w14:textId="773AEB23" w:rsidR="00EA4094" w:rsidRPr="006F2387" w:rsidRDefault="00EA4094" w:rsidP="006F2387">
      <w:pPr>
        <w:spacing w:after="0" w:line="240" w:lineRule="auto"/>
        <w:jc w:val="both"/>
        <w:rPr>
          <w:rFonts w:ascii="Arial" w:hAnsi="Arial" w:cs="Arial"/>
          <w:color w:val="000000"/>
        </w:rPr>
      </w:pPr>
      <w:r w:rsidRPr="006F2387">
        <w:rPr>
          <w:rFonts w:ascii="Arial" w:hAnsi="Arial" w:cs="Arial"/>
        </w:rPr>
        <w:t xml:space="preserve">Kodak was slow to change, the management believed they had ‘perfect products’ and are bolted out to the mindset of ‘make it, launch it, and fit it’ (The Economist, 2012). </w:t>
      </w:r>
      <w:r w:rsidRPr="006F2387">
        <w:rPr>
          <w:rFonts w:ascii="Arial" w:hAnsi="Arial" w:cs="Arial"/>
          <w:color w:val="000000"/>
        </w:rPr>
        <w:t>By this laudable feat and through similar ways Fujifilm was able to boost its market penetration and establish itself as a truly global brand (Komori, 2015). Kodak’s undoing was Fujifilm’s gain. By 1988, Fujifilm had built a factory in U.S and continue to grow its market share in America and Europe. The company began to assume superior competitive status in the photographic industry.</w:t>
      </w:r>
    </w:p>
    <w:p w14:paraId="2A5BA509" w14:textId="77777777" w:rsidR="00EA4094" w:rsidRPr="006F2387" w:rsidRDefault="00EA4094" w:rsidP="006F2387">
      <w:pPr>
        <w:spacing w:after="0" w:line="240" w:lineRule="auto"/>
        <w:jc w:val="both"/>
        <w:rPr>
          <w:rFonts w:ascii="Arial" w:hAnsi="Arial" w:cs="Arial"/>
          <w:color w:val="000000"/>
        </w:rPr>
      </w:pPr>
    </w:p>
    <w:p w14:paraId="065422FD" w14:textId="3A2B24A3" w:rsidR="005103AB" w:rsidRPr="006F2387" w:rsidRDefault="005103AB" w:rsidP="006F2387">
      <w:pPr>
        <w:spacing w:after="0" w:line="240" w:lineRule="auto"/>
        <w:jc w:val="both"/>
        <w:rPr>
          <w:rFonts w:ascii="Arial" w:hAnsi="Arial" w:cs="Arial"/>
          <w:bCs/>
        </w:rPr>
      </w:pPr>
      <w:r w:rsidRPr="006F2387">
        <w:rPr>
          <w:rFonts w:ascii="Arial" w:hAnsi="Arial" w:cs="Arial"/>
        </w:rPr>
        <w:t xml:space="preserve">Up until late 1990s (period between 1960 -1999), </w:t>
      </w:r>
      <w:r w:rsidR="00AC0A1C" w:rsidRPr="006F2387">
        <w:rPr>
          <w:rFonts w:ascii="Arial" w:hAnsi="Arial" w:cs="Arial"/>
        </w:rPr>
        <w:t xml:space="preserve">players in </w:t>
      </w:r>
      <w:r w:rsidR="00AC0A1C" w:rsidRPr="006F2387">
        <w:rPr>
          <w:rFonts w:ascii="Arial" w:hAnsi="Arial" w:cs="Arial"/>
          <w:color w:val="000000"/>
        </w:rPr>
        <w:t>photographic</w:t>
      </w:r>
      <w:r w:rsidR="00AC0A1C" w:rsidRPr="006F2387">
        <w:rPr>
          <w:rFonts w:ascii="Arial" w:hAnsi="Arial" w:cs="Arial"/>
        </w:rPr>
        <w:t xml:space="preserve"> industry fought for supremacy on the basis of technology superiority, market share, through price competition, quality control, political and technological manoeuvrings and sales volume. At that time employed strategies for survival and business thriving varies from highest degree of technical expertise, maintenance of high technical standard for sustainable business, top-grade image quality, market penetration based on products superiority over competitors and competitive pricing strategies (Komori, 2015). But with a bigger threat of technological discontinuity in the photography industry in the late 1990s necessitate a fundamental change that swept the industry like a tsunami - a d</w:t>
      </w:r>
      <w:r w:rsidR="00AC0A1C" w:rsidRPr="006F2387">
        <w:rPr>
          <w:rFonts w:ascii="Arial" w:hAnsi="Arial" w:cs="Arial"/>
          <w:bCs/>
        </w:rPr>
        <w:t>isruptive wind of change (</w:t>
      </w:r>
      <w:r w:rsidR="00AC0A1C" w:rsidRPr="006F2387">
        <w:rPr>
          <w:rFonts w:ascii="Arial" w:hAnsi="Arial" w:cs="Arial"/>
          <w:iCs/>
        </w:rPr>
        <w:t>Morozov, and Morris, 2009</w:t>
      </w:r>
      <w:r w:rsidR="00AC0A1C" w:rsidRPr="006F2387">
        <w:rPr>
          <w:rFonts w:ascii="Arial" w:hAnsi="Arial" w:cs="Arial"/>
          <w:bCs/>
        </w:rPr>
        <w:t xml:space="preserve">). </w:t>
      </w:r>
      <w:r w:rsidR="00AC0A1C" w:rsidRPr="006F2387">
        <w:rPr>
          <w:rFonts w:ascii="Arial" w:hAnsi="Arial" w:cs="Arial"/>
        </w:rPr>
        <w:t xml:space="preserve">It was the craze for digitalised technology that challenged conventional photographic film industry </w:t>
      </w:r>
      <w:r w:rsidR="00AC0A1C" w:rsidRPr="006F2387">
        <w:rPr>
          <w:rFonts w:ascii="Arial" w:hAnsi="Arial" w:cs="Arial"/>
          <w:bCs/>
        </w:rPr>
        <w:t>(</w:t>
      </w:r>
      <w:r w:rsidR="00AC0A1C" w:rsidRPr="006F2387">
        <w:rPr>
          <w:rFonts w:ascii="Arial" w:hAnsi="Arial" w:cs="Arial"/>
          <w:iCs/>
        </w:rPr>
        <w:t xml:space="preserve">Morozov, and Morris, 2009; </w:t>
      </w:r>
      <w:r w:rsidR="00AC0A1C" w:rsidRPr="006F2387">
        <w:rPr>
          <w:rFonts w:ascii="Arial" w:hAnsi="Arial" w:cs="Arial"/>
        </w:rPr>
        <w:t>The Economist, 2012; Komori, 2015</w:t>
      </w:r>
      <w:r w:rsidR="00AC0A1C" w:rsidRPr="006F2387">
        <w:rPr>
          <w:rFonts w:ascii="Arial" w:hAnsi="Arial" w:cs="Arial"/>
          <w:bCs/>
        </w:rPr>
        <w:t xml:space="preserve">). </w:t>
      </w:r>
    </w:p>
    <w:p w14:paraId="474FA71D" w14:textId="77777777" w:rsidR="005103AB" w:rsidRPr="006F2387" w:rsidRDefault="005103AB" w:rsidP="006F2387">
      <w:pPr>
        <w:spacing w:after="0" w:line="240" w:lineRule="auto"/>
        <w:jc w:val="both"/>
        <w:rPr>
          <w:rFonts w:ascii="Arial" w:hAnsi="Arial" w:cs="Arial"/>
        </w:rPr>
      </w:pPr>
    </w:p>
    <w:p w14:paraId="2B5E8FE3" w14:textId="67306997" w:rsidR="00AC0A1C" w:rsidRPr="006F2387" w:rsidRDefault="005103AB" w:rsidP="006F2387">
      <w:pPr>
        <w:spacing w:after="0" w:line="240" w:lineRule="auto"/>
        <w:jc w:val="both"/>
        <w:rPr>
          <w:rFonts w:ascii="Arial" w:hAnsi="Arial" w:cs="Arial"/>
        </w:rPr>
      </w:pPr>
      <w:r w:rsidRPr="006F2387">
        <w:rPr>
          <w:rFonts w:ascii="Arial" w:hAnsi="Arial" w:cs="Arial"/>
        </w:rPr>
        <w:t>P</w:t>
      </w:r>
      <w:r w:rsidR="00AC0A1C" w:rsidRPr="006F2387">
        <w:rPr>
          <w:rFonts w:ascii="Arial" w:hAnsi="Arial" w:cs="Arial"/>
        </w:rPr>
        <w:t xml:space="preserve">hotographic film recorded its peaks in 2000, </w:t>
      </w:r>
      <w:r w:rsidRPr="006F2387">
        <w:rPr>
          <w:rFonts w:ascii="Arial" w:hAnsi="Arial" w:cs="Arial"/>
        </w:rPr>
        <w:t xml:space="preserve">however, </w:t>
      </w:r>
      <w:r w:rsidR="00AC0A1C" w:rsidRPr="006F2387">
        <w:rPr>
          <w:rFonts w:ascii="Arial" w:hAnsi="Arial" w:cs="Arial"/>
        </w:rPr>
        <w:t xml:space="preserve">by 2001 the global market for colour film suddenly plummeted. The peak of the photographic industry also coincided with Fujifilm’s rise as the global market leader in photographic film (Komori, 2015). Before year 2000, industry watchers and players saw the change in photographic technology coming but the technological revolution of such gigantic and drastic surge caught many industry players unprepared. From year 2000 onwards the photographic market began to shrink by 20 -30 per cent annually (Komori, 2015). It was a period of threat to market survival by the swift emergence of digital age and radical transformation in the photographic markets </w:t>
      </w:r>
      <w:r w:rsidR="00AC0A1C" w:rsidRPr="006F2387">
        <w:rPr>
          <w:rFonts w:ascii="Arial" w:hAnsi="Arial" w:cs="Arial"/>
          <w:bCs/>
        </w:rPr>
        <w:t>(</w:t>
      </w:r>
      <w:r w:rsidR="00AC0A1C" w:rsidRPr="006F2387">
        <w:rPr>
          <w:rFonts w:ascii="Arial" w:hAnsi="Arial" w:cs="Arial"/>
          <w:iCs/>
        </w:rPr>
        <w:t>Morozov, and Morris, 2009</w:t>
      </w:r>
      <w:r w:rsidR="00AC0A1C" w:rsidRPr="006F2387">
        <w:rPr>
          <w:rFonts w:ascii="Arial" w:hAnsi="Arial" w:cs="Arial"/>
          <w:bCs/>
        </w:rPr>
        <w:t>)</w:t>
      </w:r>
      <w:r w:rsidR="00AC0A1C" w:rsidRPr="006F2387">
        <w:rPr>
          <w:rFonts w:ascii="Arial" w:hAnsi="Arial" w:cs="Arial"/>
        </w:rPr>
        <w:t xml:space="preserve">. </w:t>
      </w:r>
    </w:p>
    <w:p w14:paraId="4E41A52F" w14:textId="77777777" w:rsidR="00EA4094" w:rsidRPr="006F2387" w:rsidRDefault="00EA4094" w:rsidP="006F2387">
      <w:pPr>
        <w:spacing w:after="0" w:line="240" w:lineRule="auto"/>
        <w:jc w:val="both"/>
        <w:rPr>
          <w:rFonts w:ascii="Arial" w:hAnsi="Arial" w:cs="Arial"/>
        </w:rPr>
      </w:pPr>
    </w:p>
    <w:p w14:paraId="5A914008" w14:textId="77777777" w:rsidR="006F2387" w:rsidRDefault="006F2387" w:rsidP="006F2387">
      <w:pPr>
        <w:spacing w:after="0" w:line="240" w:lineRule="auto"/>
        <w:jc w:val="both"/>
        <w:rPr>
          <w:rFonts w:ascii="Arial" w:hAnsi="Arial" w:cs="Arial"/>
        </w:rPr>
      </w:pPr>
    </w:p>
    <w:p w14:paraId="1CA4D514" w14:textId="77777777" w:rsidR="006F2387" w:rsidRDefault="006F2387" w:rsidP="006F2387">
      <w:pPr>
        <w:spacing w:after="0" w:line="240" w:lineRule="auto"/>
        <w:jc w:val="both"/>
        <w:rPr>
          <w:rFonts w:ascii="Arial" w:hAnsi="Arial" w:cs="Arial"/>
        </w:rPr>
      </w:pPr>
    </w:p>
    <w:p w14:paraId="61AF86C2" w14:textId="77777777" w:rsidR="006F2387" w:rsidRDefault="006F2387" w:rsidP="006F2387">
      <w:pPr>
        <w:spacing w:after="0" w:line="240" w:lineRule="auto"/>
        <w:jc w:val="both"/>
        <w:rPr>
          <w:rFonts w:ascii="Arial" w:hAnsi="Arial" w:cs="Arial"/>
        </w:rPr>
      </w:pPr>
    </w:p>
    <w:p w14:paraId="76FCD15E" w14:textId="77777777" w:rsidR="006F2387" w:rsidRDefault="006F2387" w:rsidP="006F2387">
      <w:pPr>
        <w:spacing w:after="0" w:line="240" w:lineRule="auto"/>
        <w:jc w:val="both"/>
        <w:rPr>
          <w:rFonts w:ascii="Arial" w:hAnsi="Arial" w:cs="Arial"/>
        </w:rPr>
      </w:pPr>
    </w:p>
    <w:p w14:paraId="4BAB38AE" w14:textId="25D1A6E8" w:rsidR="00EA4094" w:rsidRPr="006F2387" w:rsidRDefault="00EA4094" w:rsidP="006F2387">
      <w:pPr>
        <w:spacing w:after="0" w:line="240" w:lineRule="auto"/>
        <w:jc w:val="both"/>
        <w:rPr>
          <w:rFonts w:ascii="Arial" w:hAnsi="Arial" w:cs="Arial"/>
        </w:rPr>
      </w:pPr>
      <w:r w:rsidRPr="006F2387">
        <w:rPr>
          <w:rFonts w:ascii="Arial" w:hAnsi="Arial" w:cs="Arial"/>
        </w:rPr>
        <w:t>The emergent of digital age revolutionised the conventional photographic industry (Komori, 2015). But the most revolutionary aspect has been the advent of the digital camera phone. Over 2.5 billion digital phone users presently exist with the number expected to surge to 6.1 billion users by 2020. The advent of mobile phone particularly smart phones has made digital photography a commonplace endeavour. With digital photography there is almost no financial consequence for taking pictures, beyond charging the phone.</w:t>
      </w:r>
    </w:p>
    <w:p w14:paraId="7E95C527" w14:textId="77777777" w:rsidR="00EA4094" w:rsidRPr="006F2387" w:rsidRDefault="00EA4094" w:rsidP="006F2387">
      <w:pPr>
        <w:spacing w:after="0" w:line="240" w:lineRule="auto"/>
        <w:jc w:val="both"/>
        <w:rPr>
          <w:rFonts w:ascii="Arial" w:hAnsi="Arial" w:cs="Arial"/>
        </w:rPr>
      </w:pPr>
    </w:p>
    <w:p w14:paraId="02AA52B1" w14:textId="77777777" w:rsidR="00EA4094" w:rsidRPr="006F2387" w:rsidRDefault="00EA4094" w:rsidP="006F2387">
      <w:pPr>
        <w:spacing w:after="0" w:line="240" w:lineRule="auto"/>
        <w:jc w:val="both"/>
        <w:rPr>
          <w:rFonts w:ascii="Arial" w:hAnsi="Arial" w:cs="Arial"/>
        </w:rPr>
      </w:pPr>
      <w:r w:rsidRPr="006F2387">
        <w:rPr>
          <w:rFonts w:ascii="Arial" w:hAnsi="Arial" w:cs="Arial"/>
        </w:rPr>
        <w:t>It is also observed that people's behaviour in public has changed thanks to digital cameras. Prior this era photography used to be more of elitist experience. It was expensive taking photos but today the reality that photography could be inexpensive is thrilling. Presently photography is almost done effortlessly as a hobby and very cheap compared to some decades ago. This is even made easier because unlike conventional camera, digital</w:t>
      </w:r>
      <w:r w:rsidRPr="006F2387">
        <w:rPr>
          <w:rFonts w:ascii="Arial" w:eastAsia="Times New Roman" w:hAnsi="Arial" w:cs="Arial"/>
          <w:lang w:eastAsia="en-GB"/>
        </w:rPr>
        <w:t xml:space="preserve"> camera has automated autofocus technology and excellent colour separation capability. Today, p</w:t>
      </w:r>
      <w:r w:rsidRPr="006F2387">
        <w:rPr>
          <w:rFonts w:ascii="Arial" w:hAnsi="Arial" w:cs="Arial"/>
        </w:rPr>
        <w:t xml:space="preserve">eople take pictures with ease at events taking with them electronic photographic memories and have the opportunity of uploading them on various social media like Facebook, YouTube, Instagram thereby exhibiting their photographic expertise and perhaps revealing presence at various social events.  This trend of behaviour is also revolutionising the conventional media place. More importantly the promotion aspect of marketing mix can leverage on this revolution for firm advantages. </w:t>
      </w:r>
    </w:p>
    <w:p w14:paraId="48143E6A" w14:textId="77777777" w:rsidR="00EA4094" w:rsidRPr="006F2387" w:rsidRDefault="00EA4094" w:rsidP="006F2387">
      <w:pPr>
        <w:spacing w:after="0" w:line="240" w:lineRule="auto"/>
        <w:jc w:val="both"/>
        <w:rPr>
          <w:rFonts w:ascii="Arial" w:hAnsi="Arial" w:cs="Arial"/>
        </w:rPr>
      </w:pPr>
    </w:p>
    <w:p w14:paraId="2CDF3A33" w14:textId="4DBF7646" w:rsidR="00A86FB8" w:rsidRPr="006F2387" w:rsidRDefault="00EA4094" w:rsidP="006F2387">
      <w:pPr>
        <w:spacing w:after="0" w:line="240" w:lineRule="auto"/>
        <w:jc w:val="both"/>
        <w:rPr>
          <w:rFonts w:ascii="Arial" w:hAnsi="Arial" w:cs="Arial"/>
        </w:rPr>
      </w:pPr>
      <w:r w:rsidRPr="006F2387">
        <w:rPr>
          <w:rFonts w:ascii="Arial" w:hAnsi="Arial" w:cs="Arial"/>
          <w:b/>
        </w:rPr>
        <w:t>The fall of Kodak as a photographic giant.</w:t>
      </w:r>
      <w:r w:rsidRPr="006F2387">
        <w:rPr>
          <w:rFonts w:ascii="Arial" w:hAnsi="Arial" w:cs="Arial"/>
        </w:rPr>
        <w:t xml:space="preserve"> While</w:t>
      </w:r>
      <w:r w:rsidR="00A86FB8" w:rsidRPr="006F2387">
        <w:rPr>
          <w:rFonts w:ascii="Arial" w:hAnsi="Arial" w:cs="Arial"/>
        </w:rPr>
        <w:t xml:space="preserve"> Kodak was producing digital cameras, the company stuck to its “razor blade” business model – Kodak sold cheap cameras and relied on customers purchasing loads of expensive film. Kodak’s business model was similar to Gillette which profits are made from selling blades and not razors. Unfortunately, the model did not work with digital cameras.</w:t>
      </w:r>
    </w:p>
    <w:p w14:paraId="3AF6CE65" w14:textId="56C68A52" w:rsidR="005D76B0" w:rsidRPr="006F2387" w:rsidRDefault="00A86FB8" w:rsidP="006F2387">
      <w:pPr>
        <w:spacing w:after="0" w:line="240" w:lineRule="auto"/>
        <w:jc w:val="both"/>
        <w:rPr>
          <w:rFonts w:ascii="Arial" w:hAnsi="Arial" w:cs="Arial"/>
        </w:rPr>
      </w:pPr>
      <w:r w:rsidRPr="006F2387">
        <w:rPr>
          <w:rFonts w:ascii="Arial" w:hAnsi="Arial" w:cs="Arial"/>
        </w:rPr>
        <w:t xml:space="preserve">Did the company failed because it had run its course and fade away like an old photo after over 100 years of market dominance? Kodak failed to survive largely because Kodak top executive tried to use old technology to meet the challenge of modern era of profoundly different technology (Christensen, 2011; The Economist, 2012). The company did not survive technology discontinuities struggle of its business environment. Kodak failed to take decisive action to tackle headlong the inevitable challenge of rapid transformation in the digitization of the photographic industry (Kotter, 2012). It was ironic that Kodak was the first to develop digital camera in 1975 by one of its engineer -Steve Sasson but Kodak's top managers consider going digital meant killing film - wrecking the company's golden egg to make way for the new.  </w:t>
      </w:r>
    </w:p>
    <w:p w14:paraId="19B556F0" w14:textId="5CD50549" w:rsidR="006F2387" w:rsidRPr="006F2387" w:rsidRDefault="006F2387" w:rsidP="006F2387">
      <w:pPr>
        <w:spacing w:after="0" w:line="240" w:lineRule="auto"/>
        <w:jc w:val="both"/>
        <w:rPr>
          <w:rFonts w:ascii="Arial" w:hAnsi="Arial" w:cs="Arial"/>
        </w:rPr>
      </w:pPr>
    </w:p>
    <w:p w14:paraId="7338A206" w14:textId="2EB58A09" w:rsidR="006F2387" w:rsidRPr="006F2387" w:rsidRDefault="006F2387" w:rsidP="006F2387">
      <w:pPr>
        <w:spacing w:after="0" w:line="240" w:lineRule="auto"/>
        <w:jc w:val="both"/>
        <w:rPr>
          <w:rFonts w:ascii="Arial" w:hAnsi="Arial" w:cs="Arial"/>
          <w:b/>
        </w:rPr>
      </w:pPr>
      <w:r w:rsidRPr="006F2387">
        <w:rPr>
          <w:rFonts w:ascii="Arial" w:hAnsi="Arial" w:cs="Arial"/>
          <w:b/>
        </w:rPr>
        <w:t>Culled from:</w:t>
      </w:r>
    </w:p>
    <w:p w14:paraId="3281F881" w14:textId="40907EB5" w:rsidR="006F2387" w:rsidRDefault="006F2387" w:rsidP="006F2387">
      <w:pPr>
        <w:pStyle w:val="EndNoteBibliography"/>
        <w:spacing w:after="0"/>
        <w:rPr>
          <w:rFonts w:ascii="Arial" w:hAnsi="Arial" w:cs="Arial"/>
          <w:lang w:val="fr-FR"/>
        </w:rPr>
      </w:pPr>
      <w:r w:rsidRPr="006F2387">
        <w:rPr>
          <w:rFonts w:ascii="Arial" w:hAnsi="Arial" w:cs="Arial"/>
          <w:lang w:val="fr-FR"/>
        </w:rPr>
        <w:t xml:space="preserve">Adegbite, O. E., Simintiras, A. C., Dwivedi, Y. K., &amp; Ifie, K. (2017). </w:t>
      </w:r>
      <w:r w:rsidRPr="006F2387">
        <w:rPr>
          <w:rFonts w:ascii="Arial" w:hAnsi="Arial" w:cs="Arial"/>
          <w:i/>
          <w:lang w:val="fr-FR"/>
        </w:rPr>
        <w:t>Organisational Adaptations: A Pluralistic Perspective</w:t>
      </w:r>
      <w:r w:rsidRPr="006F2387">
        <w:rPr>
          <w:rFonts w:ascii="Arial" w:hAnsi="Arial" w:cs="Arial"/>
          <w:lang w:val="fr-FR"/>
        </w:rPr>
        <w:t>: Springer.</w:t>
      </w:r>
    </w:p>
    <w:p w14:paraId="0259AFF0" w14:textId="45BF36EB" w:rsidR="0013310B" w:rsidRDefault="0013310B" w:rsidP="006F2387">
      <w:pPr>
        <w:pStyle w:val="EndNoteBibliography"/>
        <w:spacing w:after="0"/>
        <w:rPr>
          <w:rFonts w:ascii="Arial" w:hAnsi="Arial" w:cs="Arial"/>
          <w:lang w:val="fr-FR"/>
        </w:rPr>
      </w:pPr>
    </w:p>
    <w:p w14:paraId="379791E7" w14:textId="77777777" w:rsidR="0013310B" w:rsidRDefault="0013310B" w:rsidP="006F2387">
      <w:pPr>
        <w:pStyle w:val="EndNoteBibliography"/>
        <w:spacing w:after="0"/>
        <w:rPr>
          <w:rFonts w:ascii="Arial" w:hAnsi="Arial" w:cs="Arial"/>
          <w:lang w:val="fr-FR"/>
        </w:rPr>
      </w:pPr>
    </w:p>
    <w:p w14:paraId="0D7A9E7A" w14:textId="77777777" w:rsidR="0013310B" w:rsidRPr="0013310B" w:rsidRDefault="0013310B" w:rsidP="006F2387">
      <w:pPr>
        <w:pStyle w:val="EndNoteBibliography"/>
        <w:spacing w:after="0"/>
        <w:rPr>
          <w:rFonts w:ascii="Arial" w:hAnsi="Arial" w:cs="Arial"/>
          <w:b/>
          <w:lang w:val="fr-FR"/>
        </w:rPr>
      </w:pPr>
      <w:r w:rsidRPr="0013310B">
        <w:rPr>
          <w:rFonts w:ascii="Arial" w:hAnsi="Arial" w:cs="Arial"/>
          <w:b/>
          <w:lang w:val="fr-FR"/>
        </w:rPr>
        <w:t>Class Exercise</w:t>
      </w:r>
    </w:p>
    <w:p w14:paraId="38405B50" w14:textId="77777777" w:rsidR="0013310B" w:rsidRDefault="0013310B" w:rsidP="006F2387">
      <w:pPr>
        <w:pStyle w:val="EndNoteBibliography"/>
        <w:spacing w:after="0"/>
        <w:rPr>
          <w:rFonts w:ascii="Arial" w:hAnsi="Arial" w:cs="Arial"/>
          <w:lang w:val="fr-FR"/>
        </w:rPr>
      </w:pPr>
    </w:p>
    <w:p w14:paraId="53AAC012" w14:textId="699FF329" w:rsidR="0013310B" w:rsidRPr="0013310B" w:rsidRDefault="0013310B" w:rsidP="006F2387">
      <w:pPr>
        <w:pStyle w:val="EndNoteBibliography"/>
        <w:spacing w:after="0"/>
        <w:rPr>
          <w:rFonts w:ascii="Arial" w:hAnsi="Arial" w:cs="Arial"/>
          <w:b/>
        </w:rPr>
      </w:pPr>
      <w:r w:rsidRPr="0013310B">
        <w:rPr>
          <w:rFonts w:ascii="Arial" w:hAnsi="Arial" w:cs="Arial"/>
          <w:b/>
          <w:lang w:val="fr-FR"/>
        </w:rPr>
        <w:t xml:space="preserve">Who was Kodak main competitor in the </w:t>
      </w:r>
      <w:r w:rsidRPr="0013310B">
        <w:rPr>
          <w:rFonts w:ascii="Arial" w:hAnsi="Arial" w:cs="Arial"/>
          <w:b/>
        </w:rPr>
        <w:t>photographic industry?</w:t>
      </w:r>
    </w:p>
    <w:p w14:paraId="3A7E42B4" w14:textId="18D1D8EC" w:rsidR="0013310B" w:rsidRPr="0013310B" w:rsidRDefault="0013310B" w:rsidP="006F2387">
      <w:pPr>
        <w:pStyle w:val="EndNoteBibliography"/>
        <w:spacing w:after="0"/>
        <w:rPr>
          <w:rFonts w:ascii="Arial" w:hAnsi="Arial" w:cs="Arial"/>
          <w:b/>
        </w:rPr>
      </w:pPr>
    </w:p>
    <w:p w14:paraId="457B8DEE" w14:textId="55470F44" w:rsidR="0013310B" w:rsidRPr="0013310B" w:rsidRDefault="0013310B" w:rsidP="006F2387">
      <w:pPr>
        <w:pStyle w:val="EndNoteBibliography"/>
        <w:spacing w:after="0"/>
        <w:rPr>
          <w:rFonts w:ascii="Arial" w:hAnsi="Arial" w:cs="Arial"/>
          <w:b/>
        </w:rPr>
      </w:pPr>
      <w:r w:rsidRPr="0013310B">
        <w:rPr>
          <w:rFonts w:ascii="Arial" w:hAnsi="Arial" w:cs="Arial"/>
          <w:b/>
        </w:rPr>
        <w:t>What factors contributed to Kodak initial su</w:t>
      </w:r>
      <w:r w:rsidR="003233D3">
        <w:rPr>
          <w:rFonts w:ascii="Arial" w:hAnsi="Arial" w:cs="Arial"/>
          <w:b/>
        </w:rPr>
        <w:t>c</w:t>
      </w:r>
      <w:r w:rsidRPr="0013310B">
        <w:rPr>
          <w:rFonts w:ascii="Arial" w:hAnsi="Arial" w:cs="Arial"/>
          <w:b/>
        </w:rPr>
        <w:t>cess in the photographic industry?</w:t>
      </w:r>
    </w:p>
    <w:p w14:paraId="6433A9E1" w14:textId="2D0914A0" w:rsidR="0013310B" w:rsidRPr="0013310B" w:rsidRDefault="0013310B" w:rsidP="006F2387">
      <w:pPr>
        <w:pStyle w:val="EndNoteBibliography"/>
        <w:spacing w:after="0"/>
        <w:rPr>
          <w:rFonts w:ascii="Arial" w:hAnsi="Arial" w:cs="Arial"/>
          <w:b/>
        </w:rPr>
      </w:pPr>
    </w:p>
    <w:p w14:paraId="189AA588" w14:textId="77777777" w:rsidR="003233D3" w:rsidRDefault="0013310B" w:rsidP="006F2387">
      <w:pPr>
        <w:pStyle w:val="EndNoteBibliography"/>
        <w:spacing w:after="0"/>
        <w:rPr>
          <w:rFonts w:ascii="Arial" w:hAnsi="Arial" w:cs="Arial"/>
          <w:b/>
        </w:rPr>
      </w:pPr>
      <w:r w:rsidRPr="0013310B">
        <w:rPr>
          <w:rFonts w:ascii="Arial" w:hAnsi="Arial" w:cs="Arial"/>
          <w:b/>
        </w:rPr>
        <w:t>Compare and contrast Kodak and Fujifilm, which company was able to audit its business environment better</w:t>
      </w:r>
      <w:r w:rsidR="003233D3">
        <w:rPr>
          <w:rFonts w:ascii="Arial" w:hAnsi="Arial" w:cs="Arial"/>
          <w:b/>
        </w:rPr>
        <w:t xml:space="preserve"> </w:t>
      </w:r>
      <w:r w:rsidR="003233D3" w:rsidRPr="003233D3">
        <w:rPr>
          <w:rFonts w:ascii="Arial" w:hAnsi="Arial" w:cs="Arial"/>
          <w:b/>
        </w:rPr>
        <w:t xml:space="preserve">in the </w:t>
      </w:r>
      <w:r w:rsidR="003233D3" w:rsidRPr="003233D3">
        <w:rPr>
          <w:rFonts w:ascii="Arial" w:hAnsi="Arial" w:cs="Arial"/>
          <w:b/>
        </w:rPr>
        <w:t xml:space="preserve">face of </w:t>
      </w:r>
      <w:r w:rsidR="003233D3" w:rsidRPr="003233D3">
        <w:rPr>
          <w:rFonts w:ascii="Arial" w:hAnsi="Arial" w:cs="Arial"/>
          <w:b/>
        </w:rPr>
        <w:t>digitization of the photographic industry</w:t>
      </w:r>
      <w:r w:rsidRPr="0013310B">
        <w:rPr>
          <w:rFonts w:ascii="Arial" w:hAnsi="Arial" w:cs="Arial"/>
          <w:b/>
        </w:rPr>
        <w:t xml:space="preserve">? </w:t>
      </w:r>
    </w:p>
    <w:p w14:paraId="76988A15" w14:textId="77777777" w:rsidR="003233D3" w:rsidRDefault="003233D3" w:rsidP="006F2387">
      <w:pPr>
        <w:pStyle w:val="EndNoteBibliography"/>
        <w:spacing w:after="0"/>
        <w:rPr>
          <w:rFonts w:ascii="Arial" w:hAnsi="Arial" w:cs="Arial"/>
          <w:b/>
        </w:rPr>
      </w:pPr>
    </w:p>
    <w:p w14:paraId="50690994" w14:textId="7FCD007C" w:rsidR="0013310B" w:rsidRPr="0013310B" w:rsidRDefault="0013310B" w:rsidP="006F2387">
      <w:pPr>
        <w:pStyle w:val="EndNoteBibliography"/>
        <w:spacing w:after="0"/>
        <w:rPr>
          <w:rFonts w:ascii="Arial" w:hAnsi="Arial" w:cs="Arial"/>
          <w:b/>
          <w:lang w:val="fr-FR"/>
        </w:rPr>
      </w:pPr>
      <w:bookmarkStart w:id="0" w:name="_GoBack"/>
      <w:bookmarkEnd w:id="0"/>
      <w:r w:rsidRPr="0013310B">
        <w:rPr>
          <w:rFonts w:ascii="Arial" w:hAnsi="Arial" w:cs="Arial"/>
          <w:b/>
        </w:rPr>
        <w:t xml:space="preserve">And what was the outcome of the audit? </w:t>
      </w:r>
    </w:p>
    <w:p w14:paraId="057D49B9" w14:textId="77777777" w:rsidR="006F2387" w:rsidRPr="0013310B" w:rsidRDefault="006F2387" w:rsidP="006F2387">
      <w:pPr>
        <w:spacing w:after="0" w:line="240" w:lineRule="auto"/>
        <w:jc w:val="both"/>
        <w:rPr>
          <w:b/>
        </w:rPr>
      </w:pPr>
    </w:p>
    <w:sectPr w:rsidR="006F2387" w:rsidRPr="0013310B">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B9F70A" w14:textId="77777777" w:rsidR="00DC072C" w:rsidRDefault="00DC072C" w:rsidP="00DC072C">
      <w:pPr>
        <w:spacing w:after="0" w:line="240" w:lineRule="auto"/>
      </w:pPr>
      <w:r>
        <w:separator/>
      </w:r>
    </w:p>
  </w:endnote>
  <w:endnote w:type="continuationSeparator" w:id="0">
    <w:p w14:paraId="054508A7" w14:textId="77777777" w:rsidR="00DC072C" w:rsidRDefault="00DC072C" w:rsidP="00DC07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4008257"/>
      <w:docPartObj>
        <w:docPartGallery w:val="Page Numbers (Bottom of Page)"/>
        <w:docPartUnique/>
      </w:docPartObj>
    </w:sdtPr>
    <w:sdtEndPr>
      <w:rPr>
        <w:noProof/>
      </w:rPr>
    </w:sdtEndPr>
    <w:sdtContent>
      <w:p w14:paraId="723004BE" w14:textId="135E74F3" w:rsidR="00DC072C" w:rsidRDefault="00DC072C">
        <w:pPr>
          <w:pStyle w:val="Footer"/>
          <w:jc w:val="right"/>
        </w:pPr>
        <w:r>
          <w:fldChar w:fldCharType="begin"/>
        </w:r>
        <w:r>
          <w:instrText xml:space="preserve"> PAGE   \* MERGEFORMAT </w:instrText>
        </w:r>
        <w:r>
          <w:fldChar w:fldCharType="separate"/>
        </w:r>
        <w:r w:rsidR="00EE3D62">
          <w:rPr>
            <w:noProof/>
          </w:rPr>
          <w:t>1</w:t>
        </w:r>
        <w:r>
          <w:rPr>
            <w:noProof/>
          </w:rPr>
          <w:fldChar w:fldCharType="end"/>
        </w:r>
      </w:p>
    </w:sdtContent>
  </w:sdt>
  <w:p w14:paraId="2E26D3CC" w14:textId="77777777" w:rsidR="00DC072C" w:rsidRDefault="00DC07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6B0D75" w14:textId="77777777" w:rsidR="00DC072C" w:rsidRDefault="00DC072C" w:rsidP="00DC072C">
      <w:pPr>
        <w:spacing w:after="0" w:line="240" w:lineRule="auto"/>
      </w:pPr>
      <w:r>
        <w:separator/>
      </w:r>
    </w:p>
  </w:footnote>
  <w:footnote w:type="continuationSeparator" w:id="0">
    <w:p w14:paraId="10508B4A" w14:textId="77777777" w:rsidR="00DC072C" w:rsidRDefault="00DC072C" w:rsidP="00DC07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6FB8"/>
    <w:rsid w:val="00023C37"/>
    <w:rsid w:val="0013310B"/>
    <w:rsid w:val="001502EB"/>
    <w:rsid w:val="001712A9"/>
    <w:rsid w:val="003233D3"/>
    <w:rsid w:val="005103AB"/>
    <w:rsid w:val="00546760"/>
    <w:rsid w:val="006F2387"/>
    <w:rsid w:val="00731F7F"/>
    <w:rsid w:val="008B3D44"/>
    <w:rsid w:val="008E0052"/>
    <w:rsid w:val="00A86FB8"/>
    <w:rsid w:val="00AC0A1C"/>
    <w:rsid w:val="00C15847"/>
    <w:rsid w:val="00DC072C"/>
    <w:rsid w:val="00EA4094"/>
    <w:rsid w:val="00EE3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28664"/>
  <w15:chartTrackingRefBased/>
  <w15:docId w15:val="{73144C9B-70C7-42B8-A974-08B97268F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
    <w:name w:val="EndNote Bibliography"/>
    <w:basedOn w:val="Normal"/>
    <w:link w:val="EndNoteBibliographyChar"/>
    <w:rsid w:val="006F2387"/>
    <w:pPr>
      <w:spacing w:after="200" w:line="240" w:lineRule="auto"/>
      <w:jc w:val="both"/>
    </w:pPr>
    <w:rPr>
      <w:rFonts w:ascii="Times New Roman" w:hAnsi="Times New Roman" w:cs="Times New Roman"/>
      <w:noProof/>
      <w:lang w:val="en-US"/>
    </w:rPr>
  </w:style>
  <w:style w:type="character" w:customStyle="1" w:styleId="EndNoteBibliographyChar">
    <w:name w:val="EndNote Bibliography Char"/>
    <w:basedOn w:val="DefaultParagraphFont"/>
    <w:link w:val="EndNoteBibliography"/>
    <w:rsid w:val="006F2387"/>
    <w:rPr>
      <w:rFonts w:ascii="Times New Roman" w:hAnsi="Times New Roman" w:cs="Times New Roman"/>
      <w:noProof/>
      <w:lang w:val="en-US"/>
    </w:rPr>
  </w:style>
  <w:style w:type="paragraph" w:styleId="Header">
    <w:name w:val="header"/>
    <w:basedOn w:val="Normal"/>
    <w:link w:val="HeaderChar"/>
    <w:uiPriority w:val="99"/>
    <w:unhideWhenUsed/>
    <w:rsid w:val="00DC07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72C"/>
  </w:style>
  <w:style w:type="paragraph" w:styleId="Footer">
    <w:name w:val="footer"/>
    <w:basedOn w:val="Normal"/>
    <w:link w:val="FooterChar"/>
    <w:uiPriority w:val="99"/>
    <w:unhideWhenUsed/>
    <w:rsid w:val="00DC07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7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2</Pages>
  <Words>1047</Words>
  <Characters>5971</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ADEGBITE O. (580750)</dc:creator>
  <cp:keywords/>
  <dc:description/>
  <cp:lastModifiedBy>ADEGBITE O. (580750)</cp:lastModifiedBy>
  <cp:revision>8</cp:revision>
  <dcterms:created xsi:type="dcterms:W3CDTF">2019-01-22T08:49:00Z</dcterms:created>
  <dcterms:modified xsi:type="dcterms:W3CDTF">2019-05-13T17:24:00Z</dcterms:modified>
</cp:coreProperties>
</file>