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BC7476" w14:textId="77777777" w:rsidR="00FA265F" w:rsidRDefault="00FA265F" w:rsidP="0050120C">
      <w:pPr>
        <w:spacing w:after="0" w:line="360" w:lineRule="auto"/>
        <w:jc w:val="center"/>
        <w:rPr>
          <w:rFonts w:ascii="Arial" w:hAnsi="Arial" w:cs="Arial"/>
          <w:b/>
          <w:bCs/>
          <w:color w:val="000000" w:themeColor="text1"/>
          <w:sz w:val="32"/>
        </w:rPr>
      </w:pPr>
      <w:bookmarkStart w:id="0" w:name="_Toc157621028"/>
    </w:p>
    <w:p w14:paraId="68CCBF36" w14:textId="77777777" w:rsidR="00FA265F" w:rsidRDefault="00FA265F" w:rsidP="0050120C">
      <w:pPr>
        <w:spacing w:after="0" w:line="360" w:lineRule="auto"/>
        <w:jc w:val="center"/>
        <w:rPr>
          <w:rFonts w:ascii="Arial" w:hAnsi="Arial" w:cs="Arial"/>
          <w:b/>
          <w:bCs/>
          <w:color w:val="000000" w:themeColor="text1"/>
          <w:sz w:val="32"/>
        </w:rPr>
      </w:pPr>
    </w:p>
    <w:p w14:paraId="11D06D7C" w14:textId="77777777" w:rsidR="00FA265F" w:rsidRDefault="00FA265F" w:rsidP="0050120C">
      <w:pPr>
        <w:spacing w:after="0" w:line="360" w:lineRule="auto"/>
        <w:jc w:val="center"/>
        <w:rPr>
          <w:rFonts w:ascii="Arial" w:hAnsi="Arial" w:cs="Arial"/>
          <w:b/>
          <w:bCs/>
          <w:color w:val="000000" w:themeColor="text1"/>
          <w:sz w:val="32"/>
        </w:rPr>
      </w:pPr>
    </w:p>
    <w:p w14:paraId="0404F2FC" w14:textId="77777777" w:rsidR="00FA265F" w:rsidRDefault="00FA265F" w:rsidP="0050120C">
      <w:pPr>
        <w:spacing w:after="0" w:line="360" w:lineRule="auto"/>
        <w:jc w:val="center"/>
        <w:rPr>
          <w:rFonts w:ascii="Arial" w:hAnsi="Arial" w:cs="Arial"/>
          <w:b/>
          <w:bCs/>
          <w:color w:val="000000" w:themeColor="text1"/>
          <w:sz w:val="32"/>
        </w:rPr>
      </w:pPr>
    </w:p>
    <w:p w14:paraId="4CEA6538" w14:textId="77777777" w:rsidR="00FA265F" w:rsidRDefault="00FA265F" w:rsidP="0050120C">
      <w:pPr>
        <w:spacing w:after="0" w:line="360" w:lineRule="auto"/>
        <w:jc w:val="center"/>
        <w:rPr>
          <w:rFonts w:ascii="Arial" w:hAnsi="Arial" w:cs="Arial"/>
          <w:b/>
          <w:bCs/>
          <w:color w:val="000000" w:themeColor="text1"/>
          <w:sz w:val="32"/>
        </w:rPr>
      </w:pPr>
    </w:p>
    <w:p w14:paraId="5739ED9C" w14:textId="77777777" w:rsidR="00FA265F" w:rsidRDefault="00FA265F" w:rsidP="0050120C">
      <w:pPr>
        <w:spacing w:after="0" w:line="360" w:lineRule="auto"/>
        <w:jc w:val="center"/>
        <w:rPr>
          <w:rFonts w:ascii="Arial" w:hAnsi="Arial" w:cs="Arial"/>
          <w:b/>
          <w:bCs/>
          <w:color w:val="000000" w:themeColor="text1"/>
          <w:sz w:val="32"/>
        </w:rPr>
      </w:pPr>
    </w:p>
    <w:p w14:paraId="645D5276" w14:textId="77777777" w:rsidR="00FA265F" w:rsidRDefault="00FA265F" w:rsidP="0050120C">
      <w:pPr>
        <w:spacing w:after="0" w:line="360" w:lineRule="auto"/>
        <w:jc w:val="center"/>
        <w:rPr>
          <w:rFonts w:ascii="Arial" w:hAnsi="Arial" w:cs="Arial"/>
          <w:b/>
          <w:bCs/>
          <w:color w:val="000000" w:themeColor="text1"/>
          <w:sz w:val="32"/>
        </w:rPr>
      </w:pPr>
    </w:p>
    <w:p w14:paraId="0AA279E9" w14:textId="7348BD5C" w:rsidR="00EE69E7" w:rsidRDefault="00EE69E7" w:rsidP="0050120C">
      <w:pPr>
        <w:spacing w:after="0" w:line="360" w:lineRule="auto"/>
        <w:rPr>
          <w:rFonts w:ascii="Arial" w:hAnsi="Arial" w:cs="Arial"/>
          <w:b/>
          <w:bCs/>
          <w:color w:val="000000" w:themeColor="text1"/>
          <w:sz w:val="32"/>
        </w:rPr>
      </w:pPr>
      <w:r>
        <w:rPr>
          <w:rFonts w:ascii="Arial" w:hAnsi="Arial" w:cs="Arial"/>
          <w:b/>
          <w:bCs/>
          <w:color w:val="000000" w:themeColor="text1"/>
          <w:sz w:val="32"/>
        </w:rPr>
        <w:t xml:space="preserve">                   IMM Assignment 1 Presentation</w:t>
      </w:r>
    </w:p>
    <w:p w14:paraId="163D1529" w14:textId="77777777" w:rsidR="00EE69E7" w:rsidRDefault="00EE69E7" w:rsidP="0050120C">
      <w:pPr>
        <w:spacing w:after="0" w:line="360" w:lineRule="auto"/>
        <w:rPr>
          <w:rFonts w:ascii="Arial" w:hAnsi="Arial" w:cs="Arial"/>
          <w:b/>
          <w:bCs/>
          <w:color w:val="000000" w:themeColor="text1"/>
          <w:sz w:val="32"/>
        </w:rPr>
      </w:pPr>
      <w:r>
        <w:rPr>
          <w:rFonts w:ascii="Arial" w:hAnsi="Arial" w:cs="Arial"/>
          <w:b/>
          <w:bCs/>
          <w:color w:val="000000" w:themeColor="text1"/>
          <w:sz w:val="32"/>
        </w:rPr>
        <w:t xml:space="preserve">             (Feasibility Study – Sustainability Event)</w:t>
      </w:r>
    </w:p>
    <w:p w14:paraId="79EF5B59" w14:textId="77777777" w:rsidR="00EE69E7" w:rsidRDefault="00EE69E7" w:rsidP="0050120C">
      <w:pPr>
        <w:spacing w:after="0" w:line="360" w:lineRule="auto"/>
        <w:rPr>
          <w:rFonts w:ascii="Arial" w:hAnsi="Arial" w:cs="Arial"/>
          <w:b/>
          <w:bCs/>
          <w:color w:val="000000" w:themeColor="text1"/>
          <w:sz w:val="32"/>
        </w:rPr>
      </w:pPr>
    </w:p>
    <w:p w14:paraId="340450FC" w14:textId="77777777" w:rsidR="00EE69E7" w:rsidRDefault="00EE69E7" w:rsidP="0050120C">
      <w:pPr>
        <w:spacing w:after="0" w:line="360" w:lineRule="auto"/>
        <w:rPr>
          <w:rFonts w:ascii="Arial" w:hAnsi="Arial" w:cs="Arial"/>
          <w:b/>
          <w:bCs/>
          <w:color w:val="000000" w:themeColor="text1"/>
          <w:sz w:val="32"/>
        </w:rPr>
      </w:pPr>
    </w:p>
    <w:p w14:paraId="339EDEE6" w14:textId="77777777" w:rsidR="00EE69E7" w:rsidRDefault="00EE69E7" w:rsidP="0050120C">
      <w:pPr>
        <w:spacing w:after="0" w:line="360" w:lineRule="auto"/>
        <w:rPr>
          <w:rFonts w:ascii="Arial" w:hAnsi="Arial" w:cs="Arial"/>
          <w:b/>
          <w:bCs/>
          <w:color w:val="000000" w:themeColor="text1"/>
          <w:sz w:val="32"/>
        </w:rPr>
      </w:pPr>
    </w:p>
    <w:p w14:paraId="75ACA715" w14:textId="77777777" w:rsidR="00EE69E7" w:rsidRDefault="00EE69E7" w:rsidP="0050120C">
      <w:pPr>
        <w:spacing w:after="0" w:line="360" w:lineRule="auto"/>
        <w:rPr>
          <w:rFonts w:ascii="Arial" w:hAnsi="Arial" w:cs="Arial"/>
          <w:b/>
          <w:bCs/>
          <w:color w:val="000000" w:themeColor="text1"/>
          <w:sz w:val="32"/>
        </w:rPr>
      </w:pPr>
    </w:p>
    <w:p w14:paraId="4B0EC55E" w14:textId="77777777" w:rsidR="00EE69E7" w:rsidRDefault="00EE69E7" w:rsidP="0050120C">
      <w:pPr>
        <w:spacing w:after="0" w:line="360" w:lineRule="auto"/>
        <w:rPr>
          <w:rFonts w:ascii="Arial" w:hAnsi="Arial" w:cs="Arial"/>
          <w:b/>
          <w:bCs/>
          <w:color w:val="000000" w:themeColor="text1"/>
          <w:sz w:val="32"/>
        </w:rPr>
      </w:pPr>
    </w:p>
    <w:p w14:paraId="42ECCDB0" w14:textId="77777777" w:rsidR="00EE69E7" w:rsidRDefault="00EE69E7" w:rsidP="0050120C">
      <w:pPr>
        <w:spacing w:after="0" w:line="360" w:lineRule="auto"/>
        <w:rPr>
          <w:rFonts w:ascii="Arial" w:hAnsi="Arial" w:cs="Arial"/>
          <w:b/>
          <w:bCs/>
          <w:color w:val="000000" w:themeColor="text1"/>
          <w:sz w:val="32"/>
        </w:rPr>
      </w:pPr>
    </w:p>
    <w:p w14:paraId="1D4E8C28" w14:textId="77777777" w:rsidR="00EE69E7" w:rsidRDefault="00EE69E7" w:rsidP="0050120C">
      <w:pPr>
        <w:spacing w:after="0" w:line="360" w:lineRule="auto"/>
        <w:rPr>
          <w:rFonts w:ascii="Arial" w:hAnsi="Arial" w:cs="Arial"/>
          <w:b/>
          <w:bCs/>
          <w:color w:val="000000" w:themeColor="text1"/>
          <w:sz w:val="32"/>
        </w:rPr>
      </w:pPr>
    </w:p>
    <w:p w14:paraId="2E149454" w14:textId="77777777" w:rsidR="00EE69E7" w:rsidRDefault="00EE69E7" w:rsidP="0050120C">
      <w:pPr>
        <w:spacing w:after="0" w:line="360" w:lineRule="auto"/>
        <w:rPr>
          <w:rFonts w:ascii="Arial" w:hAnsi="Arial" w:cs="Arial"/>
          <w:b/>
          <w:bCs/>
          <w:color w:val="000000" w:themeColor="text1"/>
          <w:sz w:val="32"/>
        </w:rPr>
      </w:pPr>
    </w:p>
    <w:p w14:paraId="01A443EE" w14:textId="77777777" w:rsidR="00EE69E7" w:rsidRDefault="00EE69E7" w:rsidP="0050120C">
      <w:pPr>
        <w:spacing w:after="0" w:line="360" w:lineRule="auto"/>
        <w:rPr>
          <w:rFonts w:ascii="Arial" w:hAnsi="Arial" w:cs="Arial"/>
          <w:b/>
          <w:bCs/>
          <w:color w:val="000000" w:themeColor="text1"/>
          <w:sz w:val="32"/>
        </w:rPr>
      </w:pPr>
    </w:p>
    <w:p w14:paraId="6B3AA8F5" w14:textId="77777777" w:rsidR="00EE69E7" w:rsidRDefault="00EE69E7" w:rsidP="0050120C">
      <w:pPr>
        <w:spacing w:after="0" w:line="360" w:lineRule="auto"/>
        <w:rPr>
          <w:rFonts w:ascii="Arial" w:hAnsi="Arial" w:cs="Arial"/>
          <w:b/>
          <w:bCs/>
          <w:color w:val="000000" w:themeColor="text1"/>
          <w:sz w:val="32"/>
        </w:rPr>
      </w:pPr>
      <w:r>
        <w:rPr>
          <w:rFonts w:ascii="Arial" w:hAnsi="Arial" w:cs="Arial"/>
          <w:b/>
          <w:bCs/>
          <w:color w:val="000000" w:themeColor="text1"/>
          <w:sz w:val="32"/>
        </w:rPr>
        <w:t xml:space="preserve">Student name: Raluca Florina </w:t>
      </w:r>
      <w:proofErr w:type="spellStart"/>
      <w:r>
        <w:rPr>
          <w:rFonts w:ascii="Arial" w:hAnsi="Arial" w:cs="Arial"/>
          <w:b/>
          <w:bCs/>
          <w:color w:val="000000" w:themeColor="text1"/>
          <w:sz w:val="32"/>
        </w:rPr>
        <w:t>Istrate</w:t>
      </w:r>
      <w:proofErr w:type="spellEnd"/>
    </w:p>
    <w:p w14:paraId="1F5844E7" w14:textId="77777777" w:rsidR="00EE69E7" w:rsidRDefault="00EE69E7" w:rsidP="0050120C">
      <w:pPr>
        <w:spacing w:after="0" w:line="360" w:lineRule="auto"/>
        <w:rPr>
          <w:rFonts w:ascii="Arial" w:hAnsi="Arial" w:cs="Arial"/>
          <w:b/>
          <w:bCs/>
          <w:color w:val="000000" w:themeColor="text1"/>
          <w:sz w:val="32"/>
        </w:rPr>
      </w:pPr>
      <w:r>
        <w:rPr>
          <w:rFonts w:ascii="Arial" w:hAnsi="Arial" w:cs="Arial"/>
          <w:b/>
          <w:bCs/>
          <w:color w:val="000000" w:themeColor="text1"/>
          <w:sz w:val="32"/>
        </w:rPr>
        <w:t>Student number: 2120535</w:t>
      </w:r>
    </w:p>
    <w:p w14:paraId="451DEEB6" w14:textId="0E0DF76F" w:rsidR="00FA265F" w:rsidRPr="00FA265F" w:rsidRDefault="00EE69E7" w:rsidP="00EE69E7">
      <w:pPr>
        <w:spacing w:after="0" w:line="360" w:lineRule="auto"/>
        <w:rPr>
          <w:rFonts w:ascii="Arial" w:hAnsi="Arial" w:cs="Arial"/>
          <w:b/>
          <w:bCs/>
          <w:color w:val="000000" w:themeColor="text1"/>
          <w:sz w:val="32"/>
        </w:rPr>
      </w:pPr>
      <w:r>
        <w:rPr>
          <w:rFonts w:ascii="Arial" w:hAnsi="Arial" w:cs="Arial"/>
          <w:b/>
          <w:bCs/>
          <w:color w:val="000000" w:themeColor="text1"/>
          <w:sz w:val="32"/>
        </w:rPr>
        <w:t>Tutor name: Kathryn Flynn</w:t>
      </w:r>
      <w:r w:rsidR="0004402A">
        <w:rPr>
          <w:rFonts w:ascii="Arial" w:hAnsi="Arial" w:cs="Arial"/>
          <w:b/>
          <w:bCs/>
          <w:color w:val="000000" w:themeColor="text1"/>
          <w:sz w:val="32"/>
        </w:rPr>
        <w:br w:type="page"/>
      </w:r>
    </w:p>
    <w:bookmarkEnd w:id="0"/>
    <w:p w14:paraId="4D5BB1B5" w14:textId="7AB38CE1" w:rsidR="00916ED0" w:rsidRDefault="00EE69E7" w:rsidP="0050120C">
      <w:pPr>
        <w:spacing w:after="0" w:line="360" w:lineRule="auto"/>
        <w:jc w:val="both"/>
        <w:rPr>
          <w:rFonts w:ascii="Arial" w:eastAsia="Arial" w:hAnsi="Arial" w:cs="Arial"/>
          <w:b/>
          <w:sz w:val="24"/>
        </w:rPr>
      </w:pPr>
      <w:r>
        <w:rPr>
          <w:rFonts w:ascii="Arial" w:eastAsia="Arial" w:hAnsi="Arial" w:cs="Arial"/>
          <w:b/>
          <w:sz w:val="24"/>
        </w:rPr>
        <w:lastRenderedPageBreak/>
        <w:t>Power Point Slides</w:t>
      </w:r>
    </w:p>
    <w:p w14:paraId="41C28C3B" w14:textId="77777777" w:rsidR="00EE69E7" w:rsidRDefault="00EE69E7" w:rsidP="0050120C">
      <w:pPr>
        <w:spacing w:after="0" w:line="360" w:lineRule="auto"/>
        <w:jc w:val="both"/>
        <w:rPr>
          <w:rFonts w:ascii="Arial" w:eastAsia="Arial" w:hAnsi="Arial" w:cs="Arial"/>
          <w:b/>
          <w:sz w:val="24"/>
        </w:rPr>
      </w:pPr>
    </w:p>
    <w:p w14:paraId="5E8348D2" w14:textId="437B3838" w:rsidR="00EE69E7" w:rsidRDefault="007A6EFE" w:rsidP="0050120C">
      <w:pPr>
        <w:spacing w:after="0" w:line="360" w:lineRule="auto"/>
        <w:jc w:val="both"/>
        <w:rPr>
          <w:rFonts w:ascii="Arial" w:hAnsi="Arial" w:cs="Arial"/>
        </w:rPr>
      </w:pPr>
      <w:r w:rsidRPr="007A6EFE">
        <w:rPr>
          <w:rFonts w:ascii="Arial" w:hAnsi="Arial" w:cs="Arial"/>
          <w:noProof/>
        </w:rPr>
        <w:drawing>
          <wp:inline distT="0" distB="0" distL="0" distR="0" wp14:anchorId="69289D00" wp14:editId="72483501">
            <wp:extent cx="6223000" cy="3124200"/>
            <wp:effectExtent l="0" t="0" r="0" b="0"/>
            <wp:docPr id="5" name="Picture 4" descr="A screenshot of a computer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12F6CA4E-5C85-9EAD-E52C-FC7CBAFAFFB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 descr="A screenshot of a computer&#10;&#10;Description automatically generated">
                      <a:extLst>
                        <a:ext uri="{FF2B5EF4-FFF2-40B4-BE49-F238E27FC236}">
                          <a16:creationId xmlns:a16="http://schemas.microsoft.com/office/drawing/2014/main" id="{12F6CA4E-5C85-9EAD-E52C-FC7CBAFAFFB4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8"/>
                    <a:srcRect l="23077" t="22050" r="4914" b="12164"/>
                    <a:stretch/>
                  </pic:blipFill>
                  <pic:spPr bwMode="auto">
                    <a:xfrm>
                      <a:off x="0" y="0"/>
                      <a:ext cx="6223000" cy="3124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A3E165F" w14:textId="77777777" w:rsidR="007A6EFE" w:rsidRDefault="007A6EFE" w:rsidP="0050120C">
      <w:pPr>
        <w:spacing w:after="0" w:line="360" w:lineRule="auto"/>
        <w:jc w:val="both"/>
        <w:rPr>
          <w:rFonts w:ascii="Arial" w:hAnsi="Arial" w:cs="Arial"/>
        </w:rPr>
      </w:pPr>
    </w:p>
    <w:p w14:paraId="5D072A66" w14:textId="77777777" w:rsidR="007A6EFE" w:rsidRDefault="007A6EFE" w:rsidP="0050120C">
      <w:pPr>
        <w:spacing w:after="0" w:line="360" w:lineRule="auto"/>
        <w:jc w:val="both"/>
        <w:rPr>
          <w:rFonts w:ascii="Arial" w:hAnsi="Arial" w:cs="Arial"/>
        </w:rPr>
      </w:pPr>
    </w:p>
    <w:p w14:paraId="0506FF3C" w14:textId="2622EBC6" w:rsidR="0001691C" w:rsidRDefault="00053C89" w:rsidP="0050120C">
      <w:pPr>
        <w:spacing w:after="0" w:line="360" w:lineRule="auto"/>
        <w:jc w:val="both"/>
        <w:rPr>
          <w:rFonts w:ascii="Arial" w:hAnsi="Arial" w:cs="Arial"/>
        </w:rPr>
      </w:pPr>
      <w:r w:rsidRPr="00053C89">
        <w:rPr>
          <w:rFonts w:ascii="Arial" w:hAnsi="Arial" w:cs="Arial"/>
          <w:noProof/>
        </w:rPr>
        <w:drawing>
          <wp:inline distT="0" distB="0" distL="0" distR="0" wp14:anchorId="7DDDB313" wp14:editId="3D85B885">
            <wp:extent cx="6146800" cy="3784600"/>
            <wp:effectExtent l="0" t="0" r="0" b="0"/>
            <wp:docPr id="6" name="Picture 5" descr="A screenshot of a presentation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314FA06D-AF40-831A-8886-E53CA6A0B5D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 descr="A screenshot of a presentation&#10;&#10;Description automatically generated">
                      <a:extLst>
                        <a:ext uri="{FF2B5EF4-FFF2-40B4-BE49-F238E27FC236}">
                          <a16:creationId xmlns:a16="http://schemas.microsoft.com/office/drawing/2014/main" id="{314FA06D-AF40-831A-8886-E53CA6A0B5D2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9"/>
                    <a:srcRect l="23077" t="18796" r="8547" b="16140"/>
                    <a:stretch/>
                  </pic:blipFill>
                  <pic:spPr bwMode="auto">
                    <a:xfrm>
                      <a:off x="0" y="0"/>
                      <a:ext cx="6146800" cy="3784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54DF225" w14:textId="50D1AF34" w:rsidR="0001691C" w:rsidRDefault="00053C89" w:rsidP="0050120C">
      <w:pPr>
        <w:spacing w:after="0" w:line="360" w:lineRule="auto"/>
        <w:jc w:val="both"/>
        <w:rPr>
          <w:rFonts w:ascii="Arial" w:hAnsi="Arial" w:cs="Arial"/>
        </w:rPr>
      </w:pPr>
      <w:r w:rsidRPr="00053C89">
        <w:rPr>
          <w:rFonts w:ascii="Arial" w:hAnsi="Arial" w:cs="Arial"/>
          <w:noProof/>
        </w:rPr>
        <w:lastRenderedPageBreak/>
        <w:drawing>
          <wp:inline distT="0" distB="0" distL="0" distR="0" wp14:anchorId="173B4153" wp14:editId="3B0E3B4C">
            <wp:extent cx="6235700" cy="3797300"/>
            <wp:effectExtent l="0" t="0" r="0" b="0"/>
            <wp:docPr id="1682989215" name="Picture 5" descr="A screenshot of a presentation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C7A2D678-AE6D-B560-FA03-5D18FF0CB0F6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 descr="A screenshot of a presentation&#10;&#10;Description automatically generated">
                      <a:extLst>
                        <a:ext uri="{FF2B5EF4-FFF2-40B4-BE49-F238E27FC236}">
                          <a16:creationId xmlns:a16="http://schemas.microsoft.com/office/drawing/2014/main" id="{C7A2D678-AE6D-B560-FA03-5D18FF0CB0F6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10"/>
                    <a:srcRect l="23718" t="19157" r="8761" b="15779"/>
                    <a:stretch/>
                  </pic:blipFill>
                  <pic:spPr bwMode="auto">
                    <a:xfrm>
                      <a:off x="0" y="0"/>
                      <a:ext cx="6235700" cy="3797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894200B" w14:textId="77777777" w:rsidR="0001691C" w:rsidRDefault="0001691C" w:rsidP="0050120C">
      <w:pPr>
        <w:spacing w:after="0" w:line="360" w:lineRule="auto"/>
        <w:jc w:val="both"/>
        <w:rPr>
          <w:rFonts w:ascii="Arial" w:hAnsi="Arial" w:cs="Arial"/>
        </w:rPr>
      </w:pPr>
    </w:p>
    <w:p w14:paraId="70CD48AB" w14:textId="77777777" w:rsidR="0001691C" w:rsidRDefault="0001691C" w:rsidP="0050120C">
      <w:pPr>
        <w:spacing w:after="0" w:line="360" w:lineRule="auto"/>
        <w:jc w:val="both"/>
        <w:rPr>
          <w:rFonts w:ascii="Arial" w:hAnsi="Arial" w:cs="Arial"/>
        </w:rPr>
      </w:pPr>
    </w:p>
    <w:p w14:paraId="6B3AB440" w14:textId="63E1D36D" w:rsidR="0001691C" w:rsidRDefault="00053C89" w:rsidP="0050120C">
      <w:pPr>
        <w:spacing w:after="0" w:line="360" w:lineRule="auto"/>
        <w:jc w:val="both"/>
        <w:rPr>
          <w:rFonts w:ascii="Arial" w:hAnsi="Arial" w:cs="Arial"/>
        </w:rPr>
      </w:pPr>
      <w:r w:rsidRPr="00053C89">
        <w:rPr>
          <w:rFonts w:ascii="Arial" w:hAnsi="Arial" w:cs="Arial"/>
          <w:noProof/>
        </w:rPr>
        <w:drawing>
          <wp:inline distT="0" distB="0" distL="0" distR="0" wp14:anchorId="00B4C3B2" wp14:editId="5E84F8CA">
            <wp:extent cx="6235700" cy="3721100"/>
            <wp:effectExtent l="0" t="0" r="0" b="0"/>
            <wp:docPr id="1117752048" name="Picture 5" descr="A screenshot of a computer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C70371EE-09BF-5643-DD45-862645CF161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 descr="A screenshot of a computer&#10;&#10;Description automatically generated">
                      <a:extLst>
                        <a:ext uri="{FF2B5EF4-FFF2-40B4-BE49-F238E27FC236}">
                          <a16:creationId xmlns:a16="http://schemas.microsoft.com/office/drawing/2014/main" id="{C70371EE-09BF-5643-DD45-862645CF1615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11"/>
                    <a:srcRect l="23290" t="20603" r="8547" b="14694"/>
                    <a:stretch/>
                  </pic:blipFill>
                  <pic:spPr bwMode="auto">
                    <a:xfrm>
                      <a:off x="0" y="0"/>
                      <a:ext cx="6235700" cy="3721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EEC7795" w14:textId="761842BD" w:rsidR="0001691C" w:rsidRDefault="00053C89" w:rsidP="0050120C">
      <w:pPr>
        <w:spacing w:after="0" w:line="360" w:lineRule="auto"/>
        <w:jc w:val="both"/>
        <w:rPr>
          <w:rFonts w:ascii="Arial" w:hAnsi="Arial" w:cs="Arial"/>
        </w:rPr>
      </w:pPr>
      <w:r w:rsidRPr="00053C89">
        <w:rPr>
          <w:rFonts w:ascii="Arial" w:hAnsi="Arial" w:cs="Arial"/>
          <w:noProof/>
        </w:rPr>
        <w:lastRenderedPageBreak/>
        <w:drawing>
          <wp:inline distT="0" distB="0" distL="0" distR="0" wp14:anchorId="1BC54599" wp14:editId="4F4A7DD3">
            <wp:extent cx="6045200" cy="3606800"/>
            <wp:effectExtent l="0" t="0" r="0" b="0"/>
            <wp:docPr id="1985878764" name="Picture 5" descr="A screenshot of a computer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13D707F2-8C15-1076-7B8F-6CEFFEDD798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 descr="A screenshot of a computer&#10;&#10;Description automatically generated">
                      <a:extLst>
                        <a:ext uri="{FF2B5EF4-FFF2-40B4-BE49-F238E27FC236}">
                          <a16:creationId xmlns:a16="http://schemas.microsoft.com/office/drawing/2014/main" id="{13D707F2-8C15-1076-7B8F-6CEFFEDD7982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12"/>
                    <a:srcRect l="24786" t="18435" r="8119" b="16140"/>
                    <a:stretch/>
                  </pic:blipFill>
                  <pic:spPr bwMode="auto">
                    <a:xfrm>
                      <a:off x="0" y="0"/>
                      <a:ext cx="6045200" cy="3606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07A0E50" w14:textId="77777777" w:rsidR="0001691C" w:rsidRDefault="0001691C" w:rsidP="0050120C">
      <w:pPr>
        <w:spacing w:after="0" w:line="360" w:lineRule="auto"/>
        <w:jc w:val="both"/>
        <w:rPr>
          <w:rFonts w:ascii="Arial" w:hAnsi="Arial" w:cs="Arial"/>
        </w:rPr>
      </w:pPr>
    </w:p>
    <w:p w14:paraId="630CD59A" w14:textId="77777777" w:rsidR="0001691C" w:rsidRDefault="0001691C" w:rsidP="0050120C">
      <w:pPr>
        <w:spacing w:after="0" w:line="360" w:lineRule="auto"/>
        <w:jc w:val="both"/>
        <w:rPr>
          <w:rFonts w:ascii="Arial" w:hAnsi="Arial" w:cs="Arial"/>
        </w:rPr>
      </w:pPr>
    </w:p>
    <w:p w14:paraId="79E79694" w14:textId="77777777" w:rsidR="0001691C" w:rsidRDefault="0001691C" w:rsidP="0050120C">
      <w:pPr>
        <w:spacing w:after="0" w:line="360" w:lineRule="auto"/>
        <w:jc w:val="both"/>
        <w:rPr>
          <w:rFonts w:ascii="Arial" w:hAnsi="Arial" w:cs="Arial"/>
        </w:rPr>
      </w:pPr>
    </w:p>
    <w:p w14:paraId="4A6818C5" w14:textId="6EA4A3BB" w:rsidR="0001691C" w:rsidRDefault="00053C89" w:rsidP="0050120C">
      <w:pPr>
        <w:spacing w:after="0" w:line="360" w:lineRule="auto"/>
        <w:jc w:val="both"/>
        <w:rPr>
          <w:rFonts w:ascii="Arial" w:hAnsi="Arial" w:cs="Arial"/>
        </w:rPr>
      </w:pPr>
      <w:r w:rsidRPr="00053C89">
        <w:rPr>
          <w:rFonts w:ascii="Arial" w:hAnsi="Arial" w:cs="Arial"/>
          <w:noProof/>
        </w:rPr>
        <w:drawing>
          <wp:inline distT="0" distB="0" distL="0" distR="0" wp14:anchorId="3D2A1DF7" wp14:editId="489A55FE">
            <wp:extent cx="6045200" cy="3403600"/>
            <wp:effectExtent l="0" t="0" r="0" b="0"/>
            <wp:docPr id="1769553231" name="Picture 5" descr="A screenshot of a computer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7A588F9B-7E4E-9152-BE84-41B83182F7B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 descr="A screenshot of a computer&#10;&#10;Description automatically generated">
                      <a:extLst>
                        <a:ext uri="{FF2B5EF4-FFF2-40B4-BE49-F238E27FC236}">
                          <a16:creationId xmlns:a16="http://schemas.microsoft.com/office/drawing/2014/main" id="{7A588F9B-7E4E-9152-BE84-41B83182F7BE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13"/>
                    <a:srcRect l="23718" t="19880" r="7479" b="15055"/>
                    <a:stretch/>
                  </pic:blipFill>
                  <pic:spPr bwMode="auto">
                    <a:xfrm>
                      <a:off x="0" y="0"/>
                      <a:ext cx="6045200" cy="3403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3A5C493" w14:textId="759B4D77" w:rsidR="0001691C" w:rsidRDefault="0001691C" w:rsidP="0050120C">
      <w:pPr>
        <w:spacing w:after="0" w:line="360" w:lineRule="auto"/>
        <w:jc w:val="both"/>
        <w:rPr>
          <w:rFonts w:ascii="Arial" w:hAnsi="Arial" w:cs="Arial"/>
        </w:rPr>
      </w:pPr>
    </w:p>
    <w:p w14:paraId="15C24F79" w14:textId="659DFCE0" w:rsidR="0001691C" w:rsidRDefault="00053C89" w:rsidP="0050120C">
      <w:pPr>
        <w:spacing w:after="0" w:line="360" w:lineRule="auto"/>
        <w:jc w:val="both"/>
        <w:rPr>
          <w:rFonts w:ascii="Arial" w:hAnsi="Arial" w:cs="Arial"/>
        </w:rPr>
      </w:pPr>
      <w:r w:rsidRPr="00053C89">
        <w:rPr>
          <w:rFonts w:ascii="Arial" w:hAnsi="Arial" w:cs="Arial"/>
          <w:noProof/>
        </w:rPr>
        <w:lastRenderedPageBreak/>
        <w:drawing>
          <wp:inline distT="0" distB="0" distL="0" distR="0" wp14:anchorId="78FB181B" wp14:editId="212903A2">
            <wp:extent cx="6121400" cy="3530600"/>
            <wp:effectExtent l="0" t="0" r="0" b="0"/>
            <wp:docPr id="1800781542" name="Picture 5" descr="A screenshot of a computer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8895997D-2F7B-8C53-F433-2BC7DC4E3BE6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 descr="A screenshot of a computer&#10;&#10;Description automatically generated">
                      <a:extLst>
                        <a:ext uri="{FF2B5EF4-FFF2-40B4-BE49-F238E27FC236}">
                          <a16:creationId xmlns:a16="http://schemas.microsoft.com/office/drawing/2014/main" id="{8895997D-2F7B-8C53-F433-2BC7DC4E3BE6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14"/>
                    <a:srcRect l="22863" t="18796" r="8120" b="14695"/>
                    <a:stretch/>
                  </pic:blipFill>
                  <pic:spPr bwMode="auto">
                    <a:xfrm>
                      <a:off x="0" y="0"/>
                      <a:ext cx="6121400" cy="3530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6475FAD" w14:textId="77777777" w:rsidR="0001691C" w:rsidRDefault="0001691C" w:rsidP="0050120C">
      <w:pPr>
        <w:spacing w:after="0" w:line="360" w:lineRule="auto"/>
        <w:jc w:val="both"/>
        <w:rPr>
          <w:rFonts w:ascii="Arial" w:hAnsi="Arial" w:cs="Arial"/>
        </w:rPr>
      </w:pPr>
    </w:p>
    <w:p w14:paraId="36B73A2D" w14:textId="602B838C" w:rsidR="0001691C" w:rsidRDefault="00053C89" w:rsidP="0050120C">
      <w:pPr>
        <w:spacing w:after="0" w:line="360" w:lineRule="auto"/>
        <w:jc w:val="both"/>
        <w:rPr>
          <w:rFonts w:ascii="Arial" w:hAnsi="Arial" w:cs="Arial"/>
        </w:rPr>
      </w:pPr>
      <w:r w:rsidRPr="00053C89">
        <w:rPr>
          <w:rFonts w:ascii="Arial" w:hAnsi="Arial" w:cs="Arial"/>
          <w:noProof/>
        </w:rPr>
        <w:drawing>
          <wp:inline distT="0" distB="0" distL="0" distR="0" wp14:anchorId="0062766B" wp14:editId="6454CF00">
            <wp:extent cx="6184900" cy="4152900"/>
            <wp:effectExtent l="0" t="0" r="0" b="0"/>
            <wp:docPr id="4" name="Picture 3" descr="A screenshot of a computer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F97CA60B-F7DC-74C5-DF83-2A4E149FA67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 descr="A screenshot of a computer&#10;&#10;Description automatically generated">
                      <a:extLst>
                        <a:ext uri="{FF2B5EF4-FFF2-40B4-BE49-F238E27FC236}">
                          <a16:creationId xmlns:a16="http://schemas.microsoft.com/office/drawing/2014/main" id="{F97CA60B-F7DC-74C5-DF83-2A4E149FA67E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15"/>
                    <a:srcRect l="27564" t="20242" r="13889" b="20115"/>
                    <a:stretch/>
                  </pic:blipFill>
                  <pic:spPr bwMode="auto">
                    <a:xfrm>
                      <a:off x="0" y="0"/>
                      <a:ext cx="6184900" cy="41529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8BEE425" w14:textId="39C0DBEB" w:rsidR="0001691C" w:rsidRDefault="001B4A98" w:rsidP="0050120C">
      <w:pPr>
        <w:spacing w:after="0" w:line="360" w:lineRule="auto"/>
        <w:jc w:val="both"/>
        <w:rPr>
          <w:rFonts w:ascii="Arial" w:hAnsi="Arial" w:cs="Arial"/>
        </w:rPr>
      </w:pPr>
      <w:r w:rsidRPr="001B4A98">
        <w:rPr>
          <w:rFonts w:ascii="Arial" w:hAnsi="Arial" w:cs="Arial"/>
          <w:noProof/>
        </w:rPr>
        <w:lastRenderedPageBreak/>
        <w:drawing>
          <wp:inline distT="0" distB="0" distL="0" distR="0" wp14:anchorId="36C19905" wp14:editId="1371E1F5">
            <wp:extent cx="6299200" cy="3492500"/>
            <wp:effectExtent l="0" t="0" r="0" b="0"/>
            <wp:docPr id="1734039224" name="Picture 5" descr="A screenshot of a computer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F52AC296-CC7C-D982-8EC1-823607249C9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 descr="A screenshot of a computer&#10;&#10;Description automatically generated">
                      <a:extLst>
                        <a:ext uri="{FF2B5EF4-FFF2-40B4-BE49-F238E27FC236}">
                          <a16:creationId xmlns:a16="http://schemas.microsoft.com/office/drawing/2014/main" id="{F52AC296-CC7C-D982-8EC1-823607249C94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16"/>
                    <a:srcRect l="23077" t="17712" r="8120" b="14332"/>
                    <a:stretch/>
                  </pic:blipFill>
                  <pic:spPr bwMode="auto">
                    <a:xfrm>
                      <a:off x="0" y="0"/>
                      <a:ext cx="6299200" cy="34925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865DDDF" w14:textId="77777777" w:rsidR="0001691C" w:rsidRDefault="0001691C" w:rsidP="0050120C">
      <w:pPr>
        <w:spacing w:after="0" w:line="360" w:lineRule="auto"/>
        <w:jc w:val="both"/>
        <w:rPr>
          <w:rFonts w:ascii="Arial" w:hAnsi="Arial" w:cs="Arial"/>
        </w:rPr>
      </w:pPr>
    </w:p>
    <w:p w14:paraId="6C0909E5" w14:textId="535C7D50" w:rsidR="0001691C" w:rsidRDefault="0001691C" w:rsidP="0050120C">
      <w:pPr>
        <w:spacing w:after="0" w:line="360" w:lineRule="auto"/>
        <w:jc w:val="both"/>
        <w:rPr>
          <w:rFonts w:ascii="Arial" w:hAnsi="Arial" w:cs="Arial"/>
        </w:rPr>
      </w:pPr>
    </w:p>
    <w:p w14:paraId="58DEE110" w14:textId="76F0E45C" w:rsidR="001B4A98" w:rsidRDefault="00053C89" w:rsidP="0050120C">
      <w:pPr>
        <w:spacing w:after="0" w:line="360" w:lineRule="auto"/>
        <w:jc w:val="both"/>
        <w:rPr>
          <w:rFonts w:ascii="Arial" w:hAnsi="Arial" w:cs="Arial"/>
        </w:rPr>
      </w:pPr>
      <w:r w:rsidRPr="00053C89">
        <w:rPr>
          <w:rFonts w:ascii="Arial" w:hAnsi="Arial" w:cs="Arial"/>
          <w:noProof/>
        </w:rPr>
        <w:drawing>
          <wp:inline distT="0" distB="0" distL="0" distR="0" wp14:anchorId="127596E2" wp14:editId="002EC662">
            <wp:extent cx="6299200" cy="3924300"/>
            <wp:effectExtent l="0" t="0" r="0" b="0"/>
            <wp:docPr id="7" name="Picture 6" descr="A screenshot of a computer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C137C033-349E-12B1-E9EF-DB90FC29960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 descr="A screenshot of a computer&#10;&#10;Description automatically generated">
                      <a:extLst>
                        <a:ext uri="{FF2B5EF4-FFF2-40B4-BE49-F238E27FC236}">
                          <a16:creationId xmlns:a16="http://schemas.microsoft.com/office/drawing/2014/main" id="{C137C033-349E-12B1-E9EF-DB90FC299605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17"/>
                    <a:srcRect l="23718" t="20241" r="7692" b="15056"/>
                    <a:stretch/>
                  </pic:blipFill>
                  <pic:spPr bwMode="auto">
                    <a:xfrm>
                      <a:off x="0" y="0"/>
                      <a:ext cx="6299200" cy="3924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A0D2811" w14:textId="77777777" w:rsidR="001B4A98" w:rsidRDefault="001B4A98" w:rsidP="0050120C">
      <w:pPr>
        <w:spacing w:after="0" w:line="360" w:lineRule="auto"/>
        <w:jc w:val="both"/>
        <w:rPr>
          <w:rFonts w:ascii="Arial" w:hAnsi="Arial" w:cs="Arial"/>
        </w:rPr>
      </w:pPr>
    </w:p>
    <w:p w14:paraId="6C975642" w14:textId="13B24123" w:rsidR="001B4A98" w:rsidRDefault="004D2C27" w:rsidP="0050120C">
      <w:pPr>
        <w:spacing w:after="0" w:line="360" w:lineRule="auto"/>
        <w:jc w:val="both"/>
        <w:rPr>
          <w:rFonts w:ascii="Arial" w:hAnsi="Arial" w:cs="Arial"/>
        </w:rPr>
      </w:pPr>
      <w:r w:rsidRPr="004D2C27">
        <w:rPr>
          <w:rFonts w:ascii="Arial" w:hAnsi="Arial" w:cs="Arial"/>
          <w:noProof/>
        </w:rPr>
        <w:lastRenderedPageBreak/>
        <w:drawing>
          <wp:inline distT="0" distB="0" distL="0" distR="0" wp14:anchorId="38799975" wp14:editId="7E518AEE">
            <wp:extent cx="5854700" cy="3162300"/>
            <wp:effectExtent l="0" t="0" r="0" b="0"/>
            <wp:docPr id="542380843" name="Picture 5" descr="A screenshot of a computer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F842DDB3-46DB-0F7A-A3AA-B710461DDB40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 descr="A screenshot of a computer&#10;&#10;Description automatically generated">
                      <a:extLst>
                        <a:ext uri="{FF2B5EF4-FFF2-40B4-BE49-F238E27FC236}">
                          <a16:creationId xmlns:a16="http://schemas.microsoft.com/office/drawing/2014/main" id="{F842DDB3-46DB-0F7A-A3AA-B710461DDB40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18"/>
                    <a:srcRect l="19669" t="23134" r="21946" b="19393"/>
                    <a:stretch/>
                  </pic:blipFill>
                  <pic:spPr bwMode="auto">
                    <a:xfrm>
                      <a:off x="0" y="0"/>
                      <a:ext cx="5854700" cy="3162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F5F1286" w14:textId="77777777" w:rsidR="001B4A98" w:rsidRDefault="001B4A98" w:rsidP="0050120C">
      <w:pPr>
        <w:spacing w:after="0" w:line="360" w:lineRule="auto"/>
        <w:jc w:val="both"/>
        <w:rPr>
          <w:rFonts w:ascii="Arial" w:hAnsi="Arial" w:cs="Arial"/>
        </w:rPr>
      </w:pPr>
    </w:p>
    <w:p w14:paraId="7E763D4B" w14:textId="77777777" w:rsidR="001B4A98" w:rsidRDefault="001B4A98" w:rsidP="0050120C">
      <w:pPr>
        <w:spacing w:after="0" w:line="360" w:lineRule="auto"/>
        <w:jc w:val="both"/>
        <w:rPr>
          <w:rFonts w:ascii="Arial" w:hAnsi="Arial" w:cs="Arial"/>
        </w:rPr>
      </w:pPr>
    </w:p>
    <w:p w14:paraId="21D6BE30" w14:textId="77777777" w:rsidR="001B4A98" w:rsidRDefault="001B4A98" w:rsidP="0050120C">
      <w:pPr>
        <w:spacing w:after="0" w:line="360" w:lineRule="auto"/>
        <w:jc w:val="both"/>
        <w:rPr>
          <w:rFonts w:ascii="Arial" w:hAnsi="Arial" w:cs="Arial"/>
        </w:rPr>
      </w:pPr>
    </w:p>
    <w:p w14:paraId="5B4FF1DC" w14:textId="77777777" w:rsidR="005C5EB1" w:rsidRDefault="005C5EB1" w:rsidP="0050120C">
      <w:pPr>
        <w:spacing w:after="0" w:line="360" w:lineRule="auto"/>
        <w:jc w:val="both"/>
        <w:rPr>
          <w:rFonts w:ascii="Arial" w:hAnsi="Arial" w:cs="Arial"/>
        </w:rPr>
      </w:pPr>
    </w:p>
    <w:p w14:paraId="4CEAF77F" w14:textId="77777777" w:rsidR="005C5EB1" w:rsidRDefault="005C5EB1" w:rsidP="0050120C">
      <w:pPr>
        <w:spacing w:after="0" w:line="360" w:lineRule="auto"/>
        <w:jc w:val="both"/>
        <w:rPr>
          <w:rFonts w:ascii="Arial" w:hAnsi="Arial" w:cs="Arial"/>
        </w:rPr>
      </w:pPr>
    </w:p>
    <w:p w14:paraId="55CD8275" w14:textId="77777777" w:rsidR="005C5EB1" w:rsidRDefault="005C5EB1" w:rsidP="0050120C">
      <w:pPr>
        <w:spacing w:after="0" w:line="360" w:lineRule="auto"/>
        <w:jc w:val="both"/>
        <w:rPr>
          <w:rFonts w:ascii="Arial" w:hAnsi="Arial" w:cs="Arial"/>
        </w:rPr>
      </w:pPr>
    </w:p>
    <w:p w14:paraId="106E8654" w14:textId="77777777" w:rsidR="005C5EB1" w:rsidRDefault="005C5EB1" w:rsidP="0050120C">
      <w:pPr>
        <w:spacing w:after="0" w:line="360" w:lineRule="auto"/>
        <w:jc w:val="both"/>
        <w:rPr>
          <w:rFonts w:ascii="Arial" w:hAnsi="Arial" w:cs="Arial"/>
        </w:rPr>
      </w:pPr>
    </w:p>
    <w:p w14:paraId="2FD646F6" w14:textId="77777777" w:rsidR="005C5EB1" w:rsidRDefault="005C5EB1" w:rsidP="0050120C">
      <w:pPr>
        <w:spacing w:after="0" w:line="360" w:lineRule="auto"/>
        <w:jc w:val="both"/>
        <w:rPr>
          <w:rFonts w:ascii="Arial" w:hAnsi="Arial" w:cs="Arial"/>
        </w:rPr>
      </w:pPr>
    </w:p>
    <w:p w14:paraId="56A6C608" w14:textId="77777777" w:rsidR="005C5EB1" w:rsidRDefault="005C5EB1" w:rsidP="0050120C">
      <w:pPr>
        <w:spacing w:after="0" w:line="360" w:lineRule="auto"/>
        <w:jc w:val="both"/>
        <w:rPr>
          <w:rFonts w:ascii="Arial" w:hAnsi="Arial" w:cs="Arial"/>
        </w:rPr>
      </w:pPr>
    </w:p>
    <w:p w14:paraId="6853813F" w14:textId="77777777" w:rsidR="005C5EB1" w:rsidRDefault="005C5EB1" w:rsidP="0050120C">
      <w:pPr>
        <w:spacing w:after="0" w:line="360" w:lineRule="auto"/>
        <w:jc w:val="both"/>
        <w:rPr>
          <w:rFonts w:ascii="Arial" w:hAnsi="Arial" w:cs="Arial"/>
        </w:rPr>
      </w:pPr>
    </w:p>
    <w:p w14:paraId="12D3BC2C" w14:textId="77777777" w:rsidR="005C5EB1" w:rsidRDefault="005C5EB1" w:rsidP="0050120C">
      <w:pPr>
        <w:spacing w:after="0" w:line="360" w:lineRule="auto"/>
        <w:jc w:val="both"/>
        <w:rPr>
          <w:rFonts w:ascii="Arial" w:hAnsi="Arial" w:cs="Arial"/>
        </w:rPr>
      </w:pPr>
    </w:p>
    <w:p w14:paraId="2E4D0485" w14:textId="77777777" w:rsidR="005C5EB1" w:rsidRDefault="005C5EB1" w:rsidP="0050120C">
      <w:pPr>
        <w:spacing w:after="0" w:line="360" w:lineRule="auto"/>
        <w:jc w:val="both"/>
        <w:rPr>
          <w:rFonts w:ascii="Arial" w:hAnsi="Arial" w:cs="Arial"/>
        </w:rPr>
      </w:pPr>
    </w:p>
    <w:p w14:paraId="05542500" w14:textId="77777777" w:rsidR="005C5EB1" w:rsidRDefault="005C5EB1" w:rsidP="0050120C">
      <w:pPr>
        <w:spacing w:after="0" w:line="360" w:lineRule="auto"/>
        <w:jc w:val="both"/>
        <w:rPr>
          <w:rFonts w:ascii="Arial" w:hAnsi="Arial" w:cs="Arial"/>
        </w:rPr>
      </w:pPr>
    </w:p>
    <w:p w14:paraId="3C5F5A98" w14:textId="77777777" w:rsidR="005C5EB1" w:rsidRDefault="005C5EB1" w:rsidP="0050120C">
      <w:pPr>
        <w:spacing w:after="0" w:line="360" w:lineRule="auto"/>
        <w:jc w:val="both"/>
        <w:rPr>
          <w:rFonts w:ascii="Arial" w:hAnsi="Arial" w:cs="Arial"/>
        </w:rPr>
      </w:pPr>
    </w:p>
    <w:p w14:paraId="327E4066" w14:textId="77777777" w:rsidR="005C5EB1" w:rsidRDefault="005C5EB1" w:rsidP="0050120C">
      <w:pPr>
        <w:spacing w:after="0" w:line="360" w:lineRule="auto"/>
        <w:jc w:val="both"/>
        <w:rPr>
          <w:rFonts w:ascii="Arial" w:hAnsi="Arial" w:cs="Arial"/>
        </w:rPr>
      </w:pPr>
    </w:p>
    <w:p w14:paraId="3B0A85EB" w14:textId="77777777" w:rsidR="005C5EB1" w:rsidRDefault="005C5EB1" w:rsidP="0050120C">
      <w:pPr>
        <w:spacing w:after="0" w:line="360" w:lineRule="auto"/>
        <w:jc w:val="both"/>
        <w:rPr>
          <w:rFonts w:ascii="Arial" w:hAnsi="Arial" w:cs="Arial"/>
        </w:rPr>
      </w:pPr>
    </w:p>
    <w:p w14:paraId="75B023E0" w14:textId="77777777" w:rsidR="005C5EB1" w:rsidRDefault="005C5EB1" w:rsidP="0050120C">
      <w:pPr>
        <w:spacing w:after="0" w:line="360" w:lineRule="auto"/>
        <w:jc w:val="both"/>
        <w:rPr>
          <w:rFonts w:ascii="Arial" w:hAnsi="Arial" w:cs="Arial"/>
        </w:rPr>
      </w:pPr>
    </w:p>
    <w:p w14:paraId="730C63A1" w14:textId="77777777" w:rsidR="005C5EB1" w:rsidRDefault="005C5EB1" w:rsidP="0050120C">
      <w:pPr>
        <w:spacing w:after="0" w:line="360" w:lineRule="auto"/>
        <w:jc w:val="both"/>
        <w:rPr>
          <w:rFonts w:ascii="Arial" w:hAnsi="Arial" w:cs="Arial"/>
        </w:rPr>
      </w:pPr>
    </w:p>
    <w:p w14:paraId="4BF3A8B3" w14:textId="77777777" w:rsidR="005C5EB1" w:rsidRPr="00EA0A21" w:rsidRDefault="005C5EB1" w:rsidP="005C5EB1">
      <w:pPr>
        <w:pStyle w:val="Heading1"/>
        <w:rPr>
          <w:lang w:val="en-GB"/>
        </w:rPr>
      </w:pPr>
      <w:bookmarkStart w:id="1" w:name="_Toc158202650"/>
      <w:r w:rsidRPr="00EA0A21">
        <w:rPr>
          <w:lang w:val="en-GB"/>
        </w:rPr>
        <w:lastRenderedPageBreak/>
        <w:t>References</w:t>
      </w:r>
      <w:bookmarkEnd w:id="1"/>
    </w:p>
    <w:p w14:paraId="5D9BAA3A" w14:textId="6588362F" w:rsidR="005C5EB1" w:rsidRPr="00EA0A21" w:rsidRDefault="005C5EB1" w:rsidP="00D33BC5">
      <w:pPr>
        <w:spacing w:line="360" w:lineRule="auto"/>
        <w:jc w:val="both"/>
        <w:rPr>
          <w:color w:val="000000" w:themeColor="text1"/>
          <w:shd w:val="clear" w:color="auto" w:fill="FFFFFF"/>
          <w:lang w:val="en-GB"/>
        </w:rPr>
      </w:pPr>
      <w:r w:rsidRPr="00EA0A21">
        <w:rPr>
          <w:color w:val="000000" w:themeColor="text1"/>
          <w:shd w:val="clear" w:color="auto" w:fill="FFFFFF"/>
          <w:lang w:val="en-GB"/>
        </w:rPr>
        <w:t>Arnott, I. (2023)</w:t>
      </w:r>
      <w:r w:rsidR="00AA561B">
        <w:rPr>
          <w:color w:val="000000" w:themeColor="text1"/>
          <w:shd w:val="clear" w:color="auto" w:fill="FFFFFF"/>
          <w:lang w:val="en-GB"/>
        </w:rPr>
        <w:t xml:space="preserve"> ‘</w:t>
      </w:r>
      <w:r w:rsidRPr="00EA0A21">
        <w:rPr>
          <w:color w:val="000000" w:themeColor="text1"/>
          <w:shd w:val="clear" w:color="auto" w:fill="FFFFFF"/>
          <w:lang w:val="en-GB"/>
        </w:rPr>
        <w:t>The Impact of Small Island Sports Events on Developing Sustainable Tourism</w:t>
      </w:r>
      <w:r w:rsidR="00AA561B">
        <w:rPr>
          <w:color w:val="000000" w:themeColor="text1"/>
          <w:shd w:val="clear" w:color="auto" w:fill="FFFFFF"/>
          <w:lang w:val="en-GB"/>
        </w:rPr>
        <w:t xml:space="preserve">’, </w:t>
      </w:r>
      <w:r w:rsidRPr="00EA0A21">
        <w:rPr>
          <w:i/>
          <w:iCs/>
          <w:color w:val="000000" w:themeColor="text1"/>
          <w:shd w:val="clear" w:color="auto" w:fill="FFFFFF"/>
          <w:lang w:val="en-GB"/>
        </w:rPr>
        <w:t>Inclusive Community Development Through Tourism and Hospitality Practices</w:t>
      </w:r>
      <w:r w:rsidRPr="00EA0A21">
        <w:rPr>
          <w:color w:val="000000" w:themeColor="text1"/>
          <w:shd w:val="clear" w:color="auto" w:fill="FFFFFF"/>
          <w:lang w:val="en-GB"/>
        </w:rPr>
        <w:t> (pp. 212-233). IGI Global.</w:t>
      </w:r>
      <w:r w:rsidRPr="00EA0A21">
        <w:rPr>
          <w:color w:val="000000" w:themeColor="text1"/>
          <w:lang w:val="en-GB"/>
        </w:rPr>
        <w:t xml:space="preserve"> Available at:</w:t>
      </w:r>
      <w:r w:rsidR="001C2258">
        <w:t xml:space="preserve"> </w:t>
      </w:r>
      <w:hyperlink r:id="rId19" w:history="1">
        <w:r w:rsidR="001C2258" w:rsidRPr="00E45D18">
          <w:rPr>
            <w:rStyle w:val="Hyperlink"/>
          </w:rPr>
          <w:t>https://www.igi-global.com/chapter/the-impact-of-small-island-sports-events-on-developing-sustainable-tourism/322426</w:t>
        </w:r>
      </w:hyperlink>
      <w:r w:rsidR="001C2258">
        <w:t xml:space="preserve"> </w:t>
      </w:r>
      <w:r w:rsidR="001C2258" w:rsidRPr="00EA0A21">
        <w:rPr>
          <w:color w:val="000000" w:themeColor="text1"/>
          <w:shd w:val="clear" w:color="auto" w:fill="FFFFFF"/>
          <w:lang w:val="en-GB"/>
        </w:rPr>
        <w:t xml:space="preserve"> </w:t>
      </w:r>
    </w:p>
    <w:p w14:paraId="37DE4CAF" w14:textId="5D2FD6C3" w:rsidR="005C5EB1" w:rsidRDefault="005C5EB1" w:rsidP="00D33BC5">
      <w:pPr>
        <w:spacing w:line="360" w:lineRule="auto"/>
        <w:jc w:val="both"/>
        <w:rPr>
          <w:color w:val="000000" w:themeColor="text1"/>
          <w:lang w:val="en-GB"/>
        </w:rPr>
      </w:pPr>
      <w:proofErr w:type="spellStart"/>
      <w:r w:rsidRPr="00EA0A21">
        <w:rPr>
          <w:color w:val="000000" w:themeColor="text1"/>
          <w:shd w:val="clear" w:color="auto" w:fill="FFFFFF"/>
          <w:lang w:val="en-GB"/>
        </w:rPr>
        <w:t>Asadabadi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 xml:space="preserve">, M.R., Ahmadi, H.B., Gupta, H. and 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Liou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>, J.J. (2023)</w:t>
      </w:r>
      <w:r w:rsidR="00AA561B">
        <w:rPr>
          <w:color w:val="000000" w:themeColor="text1"/>
          <w:shd w:val="clear" w:color="auto" w:fill="FFFFFF"/>
          <w:lang w:val="en-GB"/>
        </w:rPr>
        <w:t xml:space="preserve"> ‘</w:t>
      </w:r>
      <w:r w:rsidRPr="00EA0A21">
        <w:rPr>
          <w:color w:val="000000" w:themeColor="text1"/>
          <w:shd w:val="clear" w:color="auto" w:fill="FFFFFF"/>
          <w:lang w:val="en-GB"/>
        </w:rPr>
        <w:t>Supplier selection to support environmental sustainability: the stratified BWM TOPSIS method</w:t>
      </w:r>
      <w:r w:rsidR="00AA561B">
        <w:rPr>
          <w:color w:val="000000" w:themeColor="text1"/>
          <w:shd w:val="clear" w:color="auto" w:fill="FFFFFF"/>
          <w:lang w:val="en-GB"/>
        </w:rPr>
        <w:t>’,</w:t>
      </w:r>
      <w:r w:rsidRPr="00EA0A21">
        <w:rPr>
          <w:color w:val="000000" w:themeColor="text1"/>
          <w:shd w:val="clear" w:color="auto" w:fill="FFFFFF"/>
          <w:lang w:val="en-GB"/>
        </w:rPr>
        <w:t> </w:t>
      </w:r>
      <w:r w:rsidRPr="00EA0A21">
        <w:rPr>
          <w:i/>
          <w:iCs/>
          <w:color w:val="000000" w:themeColor="text1"/>
          <w:shd w:val="clear" w:color="auto" w:fill="FFFFFF"/>
          <w:lang w:val="en-GB"/>
        </w:rPr>
        <w:t>Annals of Operations Research</w:t>
      </w:r>
      <w:r w:rsidRPr="00EA0A21">
        <w:rPr>
          <w:color w:val="000000" w:themeColor="text1"/>
          <w:shd w:val="clear" w:color="auto" w:fill="FFFFFF"/>
          <w:lang w:val="en-GB"/>
        </w:rPr>
        <w:t>, </w:t>
      </w:r>
      <w:r w:rsidRPr="00EA0A21">
        <w:rPr>
          <w:i/>
          <w:iCs/>
          <w:color w:val="000000" w:themeColor="text1"/>
          <w:shd w:val="clear" w:color="auto" w:fill="FFFFFF"/>
          <w:lang w:val="en-GB"/>
        </w:rPr>
        <w:t>322</w:t>
      </w:r>
      <w:r w:rsidRPr="00EA0A21">
        <w:rPr>
          <w:color w:val="000000" w:themeColor="text1"/>
          <w:shd w:val="clear" w:color="auto" w:fill="FFFFFF"/>
          <w:lang w:val="en-GB"/>
        </w:rPr>
        <w:t>(1), pp.321-344.</w:t>
      </w:r>
      <w:r w:rsidRPr="00EA0A21">
        <w:rPr>
          <w:color w:val="000000" w:themeColor="text1"/>
          <w:lang w:val="en-GB"/>
        </w:rPr>
        <w:t xml:space="preserve"> Available at: </w:t>
      </w:r>
      <w:hyperlink r:id="rId20" w:history="1">
        <w:r w:rsidR="00B33DA3" w:rsidRPr="00E45D18">
          <w:rPr>
            <w:rStyle w:val="Hyperlink"/>
            <w:lang w:val="en-GB"/>
          </w:rPr>
          <w:t>https://link.springer.com/article/10.1007/s10479-022-04878-y</w:t>
        </w:r>
      </w:hyperlink>
      <w:r w:rsidR="001C2258">
        <w:rPr>
          <w:color w:val="000000" w:themeColor="text1"/>
          <w:lang w:val="en-GB"/>
        </w:rPr>
        <w:t xml:space="preserve">    </w:t>
      </w:r>
      <w:r w:rsidR="00B33DA3">
        <w:rPr>
          <w:color w:val="000000" w:themeColor="text1"/>
          <w:lang w:val="en-GB"/>
        </w:rPr>
        <w:t xml:space="preserve"> </w:t>
      </w:r>
    </w:p>
    <w:p w14:paraId="6630B8B4" w14:textId="38A26DF7" w:rsidR="005C5EB1" w:rsidRPr="00EA0A21" w:rsidRDefault="005C5EB1" w:rsidP="00D33BC5">
      <w:pPr>
        <w:spacing w:line="360" w:lineRule="auto"/>
        <w:jc w:val="both"/>
        <w:rPr>
          <w:color w:val="000000" w:themeColor="text1"/>
          <w:shd w:val="clear" w:color="auto" w:fill="FFFFFF"/>
          <w:lang w:val="en-GB"/>
        </w:rPr>
      </w:pPr>
      <w:proofErr w:type="spellStart"/>
      <w:r w:rsidRPr="00EA0A21">
        <w:rPr>
          <w:color w:val="000000" w:themeColor="text1"/>
          <w:shd w:val="clear" w:color="auto" w:fill="FFFFFF"/>
          <w:lang w:val="en-GB"/>
        </w:rPr>
        <w:t>Atz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>, U., Van Holt, T., Liu, Z.Z. and Bruno, C.C. (2023)</w:t>
      </w:r>
      <w:r w:rsidR="00AA561B">
        <w:rPr>
          <w:color w:val="000000" w:themeColor="text1"/>
          <w:shd w:val="clear" w:color="auto" w:fill="FFFFFF"/>
          <w:lang w:val="en-GB"/>
        </w:rPr>
        <w:t xml:space="preserve"> ‘</w:t>
      </w:r>
      <w:r w:rsidRPr="00EA0A21">
        <w:rPr>
          <w:color w:val="000000" w:themeColor="text1"/>
          <w:shd w:val="clear" w:color="auto" w:fill="FFFFFF"/>
          <w:lang w:val="en-GB"/>
        </w:rPr>
        <w:t xml:space="preserve">Does sustainability generate better financial performance? </w:t>
      </w:r>
      <w:r w:rsidR="00B33DA3">
        <w:rPr>
          <w:color w:val="000000" w:themeColor="text1"/>
          <w:shd w:val="clear" w:color="auto" w:fill="FFFFFF"/>
          <w:lang w:val="en-GB"/>
        </w:rPr>
        <w:t>R</w:t>
      </w:r>
      <w:r w:rsidRPr="00EA0A21">
        <w:rPr>
          <w:color w:val="000000" w:themeColor="text1"/>
          <w:shd w:val="clear" w:color="auto" w:fill="FFFFFF"/>
          <w:lang w:val="en-GB"/>
        </w:rPr>
        <w:t xml:space="preserve">eview, </w:t>
      </w:r>
      <w:r w:rsidR="00B33DA3">
        <w:rPr>
          <w:color w:val="000000" w:themeColor="text1"/>
          <w:shd w:val="clear" w:color="auto" w:fill="FFFFFF"/>
          <w:lang w:val="en-GB"/>
        </w:rPr>
        <w:t>M</w:t>
      </w:r>
      <w:r w:rsidRPr="00EA0A21">
        <w:rPr>
          <w:color w:val="000000" w:themeColor="text1"/>
          <w:shd w:val="clear" w:color="auto" w:fill="FFFFFF"/>
          <w:lang w:val="en-GB"/>
        </w:rPr>
        <w:t xml:space="preserve">eta-analysis, and </w:t>
      </w:r>
      <w:r w:rsidR="00B33DA3">
        <w:rPr>
          <w:color w:val="000000" w:themeColor="text1"/>
          <w:shd w:val="clear" w:color="auto" w:fill="FFFFFF"/>
          <w:lang w:val="en-GB"/>
        </w:rPr>
        <w:t>P</w:t>
      </w:r>
      <w:r w:rsidRPr="00EA0A21">
        <w:rPr>
          <w:color w:val="000000" w:themeColor="text1"/>
          <w:shd w:val="clear" w:color="auto" w:fill="FFFFFF"/>
          <w:lang w:val="en-GB"/>
        </w:rPr>
        <w:t>ropositions</w:t>
      </w:r>
      <w:r w:rsidR="00AA561B">
        <w:rPr>
          <w:color w:val="000000" w:themeColor="text1"/>
          <w:shd w:val="clear" w:color="auto" w:fill="FFFFFF"/>
          <w:lang w:val="en-GB"/>
        </w:rPr>
        <w:t>’,</w:t>
      </w:r>
      <w:r w:rsidRPr="00EA0A21">
        <w:rPr>
          <w:color w:val="000000" w:themeColor="text1"/>
          <w:shd w:val="clear" w:color="auto" w:fill="FFFFFF"/>
          <w:lang w:val="en-GB"/>
        </w:rPr>
        <w:t> </w:t>
      </w:r>
      <w:r w:rsidRPr="00EA0A21">
        <w:rPr>
          <w:i/>
          <w:iCs/>
          <w:color w:val="000000" w:themeColor="text1"/>
          <w:shd w:val="clear" w:color="auto" w:fill="FFFFFF"/>
          <w:lang w:val="en-GB"/>
        </w:rPr>
        <w:t>Journal of Sustainable Finance &amp; Investment</w:t>
      </w:r>
      <w:r w:rsidRPr="00EA0A21">
        <w:rPr>
          <w:color w:val="000000" w:themeColor="text1"/>
          <w:shd w:val="clear" w:color="auto" w:fill="FFFFFF"/>
          <w:lang w:val="en-GB"/>
        </w:rPr>
        <w:t>, </w:t>
      </w:r>
      <w:r w:rsidRPr="00EA0A21">
        <w:rPr>
          <w:i/>
          <w:iCs/>
          <w:color w:val="000000" w:themeColor="text1"/>
          <w:shd w:val="clear" w:color="auto" w:fill="FFFFFF"/>
          <w:lang w:val="en-GB"/>
        </w:rPr>
        <w:t>13</w:t>
      </w:r>
      <w:r w:rsidRPr="00EA0A21">
        <w:rPr>
          <w:color w:val="000000" w:themeColor="text1"/>
          <w:shd w:val="clear" w:color="auto" w:fill="FFFFFF"/>
          <w:lang w:val="en-GB"/>
        </w:rPr>
        <w:t>(1), pp.802-825.</w:t>
      </w:r>
      <w:r w:rsidRPr="00EA0A21">
        <w:rPr>
          <w:color w:val="000000" w:themeColor="text1"/>
          <w:lang w:val="en-GB"/>
        </w:rPr>
        <w:t xml:space="preserve"> Available </w:t>
      </w:r>
      <w:r w:rsidR="00B33DA3">
        <w:rPr>
          <w:color w:val="000000" w:themeColor="text1"/>
          <w:lang w:val="en-GB"/>
        </w:rPr>
        <w:t xml:space="preserve">at: </w:t>
      </w:r>
      <w:hyperlink r:id="rId21" w:history="1">
        <w:r w:rsidR="00B33DA3" w:rsidRPr="00E45D18">
          <w:rPr>
            <w:rStyle w:val="Hyperlink"/>
            <w:lang w:val="en-GB"/>
          </w:rPr>
          <w:t>https://papers.ssrn.com/sol3/papers.cfm?abstract_id=3708495</w:t>
        </w:r>
      </w:hyperlink>
      <w:r w:rsidR="00B33DA3">
        <w:rPr>
          <w:color w:val="000000" w:themeColor="text1"/>
          <w:lang w:val="en-GB"/>
        </w:rPr>
        <w:t xml:space="preserve"> </w:t>
      </w:r>
    </w:p>
    <w:p w14:paraId="762AB724" w14:textId="099951EA" w:rsidR="005C5EB1" w:rsidRPr="00EA0A21" w:rsidRDefault="005C5EB1" w:rsidP="00D33BC5">
      <w:pPr>
        <w:spacing w:line="360" w:lineRule="auto"/>
        <w:jc w:val="both"/>
        <w:rPr>
          <w:color w:val="000000" w:themeColor="text1"/>
          <w:shd w:val="clear" w:color="auto" w:fill="FFFFFF"/>
          <w:lang w:val="en-GB"/>
        </w:rPr>
      </w:pPr>
      <w:r w:rsidRPr="00EA0A21">
        <w:rPr>
          <w:color w:val="000000" w:themeColor="text1"/>
          <w:shd w:val="clear" w:color="auto" w:fill="FFFFFF"/>
          <w:lang w:val="en-GB"/>
        </w:rPr>
        <w:t xml:space="preserve">Barkat, W., 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Waris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>, I., Ahmed, R. and Dad, M. (2023)</w:t>
      </w:r>
      <w:r w:rsidR="00AA561B">
        <w:rPr>
          <w:color w:val="000000" w:themeColor="text1"/>
          <w:shd w:val="clear" w:color="auto" w:fill="FFFFFF"/>
          <w:lang w:val="en-GB"/>
        </w:rPr>
        <w:t xml:space="preserve"> ‘</w:t>
      </w:r>
      <w:r w:rsidRPr="00EA0A21">
        <w:rPr>
          <w:color w:val="000000" w:themeColor="text1"/>
          <w:shd w:val="clear" w:color="auto" w:fill="FFFFFF"/>
          <w:lang w:val="en-GB"/>
        </w:rPr>
        <w:t xml:space="preserve">Transformational leadership and frontline managers work engagement, innovative work 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behavior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 xml:space="preserve">, organizational citizenship 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behavior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>, and employee sustainability in the hotel industry in Pakistan</w:t>
      </w:r>
      <w:r w:rsidR="00AA561B">
        <w:rPr>
          <w:color w:val="000000" w:themeColor="text1"/>
          <w:shd w:val="clear" w:color="auto" w:fill="FFFFFF"/>
          <w:lang w:val="en-GB"/>
        </w:rPr>
        <w:t xml:space="preserve">’, </w:t>
      </w:r>
      <w:r w:rsidR="00AA561B" w:rsidRPr="00EA0A21">
        <w:rPr>
          <w:color w:val="000000" w:themeColor="text1"/>
          <w:shd w:val="clear" w:color="auto" w:fill="FFFFFF"/>
          <w:lang w:val="en-GB"/>
        </w:rPr>
        <w:t>Journal</w:t>
      </w:r>
      <w:r w:rsidRPr="00EA0A21">
        <w:rPr>
          <w:i/>
          <w:iCs/>
          <w:color w:val="000000" w:themeColor="text1"/>
          <w:shd w:val="clear" w:color="auto" w:fill="FFFFFF"/>
          <w:lang w:val="en-GB"/>
        </w:rPr>
        <w:t xml:space="preserve"> of Human Resources in Hospitality &amp; Tourism</w:t>
      </w:r>
      <w:r w:rsidRPr="00EA0A21">
        <w:rPr>
          <w:color w:val="000000" w:themeColor="text1"/>
          <w:shd w:val="clear" w:color="auto" w:fill="FFFFFF"/>
          <w:lang w:val="en-GB"/>
        </w:rPr>
        <w:t>, pp.1-22.</w:t>
      </w:r>
    </w:p>
    <w:p w14:paraId="5FC0D38A" w14:textId="7718366B" w:rsidR="005C5EB1" w:rsidRDefault="005C5EB1" w:rsidP="00D33BC5">
      <w:pPr>
        <w:spacing w:line="360" w:lineRule="auto"/>
        <w:jc w:val="both"/>
        <w:rPr>
          <w:color w:val="000000" w:themeColor="text1"/>
          <w:lang w:val="en-GB"/>
        </w:rPr>
      </w:pPr>
      <w:r w:rsidRPr="00EA0A21">
        <w:rPr>
          <w:color w:val="000000" w:themeColor="text1"/>
          <w:shd w:val="clear" w:color="auto" w:fill="FFFFFF"/>
          <w:lang w:val="en-GB"/>
        </w:rPr>
        <w:t xml:space="preserve">Bianco, S., Bernard, S. and 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Singal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>, M. (2023)</w:t>
      </w:r>
      <w:r w:rsidR="00AA561B">
        <w:rPr>
          <w:color w:val="000000" w:themeColor="text1"/>
          <w:shd w:val="clear" w:color="auto" w:fill="FFFFFF"/>
          <w:lang w:val="en-GB"/>
        </w:rPr>
        <w:t xml:space="preserve"> ‘</w:t>
      </w:r>
      <w:r w:rsidRPr="00EA0A21">
        <w:rPr>
          <w:color w:val="000000" w:themeColor="text1"/>
          <w:shd w:val="clear" w:color="auto" w:fill="FFFFFF"/>
          <w:lang w:val="en-GB"/>
        </w:rPr>
        <w:t>The impact of sustainability certifications on performance and competitive action in hotels</w:t>
      </w:r>
      <w:r w:rsidR="00AA561B">
        <w:rPr>
          <w:color w:val="000000" w:themeColor="text1"/>
          <w:shd w:val="clear" w:color="auto" w:fill="FFFFFF"/>
          <w:lang w:val="en-GB"/>
        </w:rPr>
        <w:t xml:space="preserve">’, </w:t>
      </w:r>
      <w:r w:rsidRPr="00EA0A21">
        <w:rPr>
          <w:i/>
          <w:iCs/>
          <w:color w:val="000000" w:themeColor="text1"/>
          <w:shd w:val="clear" w:color="auto" w:fill="FFFFFF"/>
          <w:lang w:val="en-GB"/>
        </w:rPr>
        <w:t>International Journal of Hospitality Management</w:t>
      </w:r>
      <w:r w:rsidRPr="00EA0A21">
        <w:rPr>
          <w:color w:val="000000" w:themeColor="text1"/>
          <w:shd w:val="clear" w:color="auto" w:fill="FFFFFF"/>
          <w:lang w:val="en-GB"/>
        </w:rPr>
        <w:t>, </w:t>
      </w:r>
      <w:r w:rsidR="00AA561B" w:rsidRPr="00EA0A21">
        <w:rPr>
          <w:i/>
          <w:iCs/>
          <w:color w:val="000000" w:themeColor="text1"/>
          <w:shd w:val="clear" w:color="auto" w:fill="FFFFFF"/>
          <w:lang w:val="en-GB"/>
        </w:rPr>
        <w:t>108</w:t>
      </w:r>
      <w:r w:rsidR="00AA561B" w:rsidRPr="00EA0A21">
        <w:rPr>
          <w:color w:val="000000" w:themeColor="text1"/>
          <w:shd w:val="clear" w:color="auto" w:fill="FFFFFF"/>
          <w:lang w:val="en-GB"/>
        </w:rPr>
        <w:t>, p.</w:t>
      </w:r>
      <w:r w:rsidRPr="00EA0A21">
        <w:rPr>
          <w:color w:val="000000" w:themeColor="text1"/>
          <w:shd w:val="clear" w:color="auto" w:fill="FFFFFF"/>
          <w:lang w:val="en-GB"/>
        </w:rPr>
        <w:t>103379.</w:t>
      </w:r>
      <w:r>
        <w:rPr>
          <w:color w:val="000000" w:themeColor="text1"/>
          <w:shd w:val="clear" w:color="auto" w:fill="FFFFFF"/>
          <w:lang w:val="en-GB"/>
        </w:rPr>
        <w:t xml:space="preserve"> </w:t>
      </w:r>
      <w:r w:rsidRPr="00EA0A21">
        <w:rPr>
          <w:color w:val="000000" w:themeColor="text1"/>
          <w:lang w:val="en-GB"/>
        </w:rPr>
        <w:t>Available</w:t>
      </w:r>
      <w:r>
        <w:rPr>
          <w:color w:val="000000" w:themeColor="text1"/>
          <w:lang w:val="en-GB"/>
        </w:rPr>
        <w:t xml:space="preserve"> </w:t>
      </w:r>
      <w:r w:rsidR="0064313B">
        <w:rPr>
          <w:color w:val="000000" w:themeColor="text1"/>
          <w:lang w:val="en-GB"/>
        </w:rPr>
        <w:t xml:space="preserve">at: </w:t>
      </w:r>
      <w:hyperlink r:id="rId22" w:history="1">
        <w:r w:rsidR="0064313B" w:rsidRPr="0064313B">
          <w:rPr>
            <w:rStyle w:val="Hyperlink"/>
            <w:lang w:val="en-GB"/>
          </w:rPr>
          <w:t>https://www.sciencedirect.com/science/article/abs/pii/S0278431922002456</w:t>
        </w:r>
      </w:hyperlink>
    </w:p>
    <w:p w14:paraId="038051E4" w14:textId="3947BA20" w:rsidR="005C5EB1" w:rsidRPr="00EA0A21" w:rsidRDefault="005C5EB1" w:rsidP="00D33BC5">
      <w:pPr>
        <w:spacing w:line="360" w:lineRule="auto"/>
        <w:jc w:val="both"/>
        <w:rPr>
          <w:color w:val="000000" w:themeColor="text1"/>
          <w:shd w:val="clear" w:color="auto" w:fill="FFFFFF"/>
          <w:lang w:val="en-GB"/>
        </w:rPr>
      </w:pPr>
      <w:proofErr w:type="spellStart"/>
      <w:r w:rsidRPr="00EA0A21">
        <w:rPr>
          <w:color w:val="000000" w:themeColor="text1"/>
          <w:shd w:val="clear" w:color="auto" w:fill="FFFFFF"/>
          <w:lang w:val="en-GB"/>
        </w:rPr>
        <w:t>Camalig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 xml:space="preserve">, J.Y., 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Olalia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 xml:space="preserve">, R.D. and 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Casin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>, F.B.</w:t>
      </w:r>
      <w:r w:rsidR="00B33DA3">
        <w:rPr>
          <w:color w:val="000000" w:themeColor="text1"/>
          <w:shd w:val="clear" w:color="auto" w:fill="FFFFFF"/>
          <w:lang w:val="en-GB"/>
        </w:rPr>
        <w:t xml:space="preserve"> </w:t>
      </w:r>
      <w:r w:rsidRPr="00EA0A21">
        <w:rPr>
          <w:color w:val="000000" w:themeColor="text1"/>
          <w:shd w:val="clear" w:color="auto" w:fill="FFFFFF"/>
          <w:lang w:val="en-GB"/>
        </w:rPr>
        <w:t xml:space="preserve">(2023 </w:t>
      </w:r>
      <w:r w:rsidR="00B33DA3">
        <w:rPr>
          <w:color w:val="000000" w:themeColor="text1"/>
          <w:shd w:val="clear" w:color="auto" w:fill="FFFFFF"/>
          <w:lang w:val="en-GB"/>
        </w:rPr>
        <w:t>‘</w:t>
      </w:r>
      <w:r w:rsidRPr="00EA0A21">
        <w:rPr>
          <w:color w:val="000000" w:themeColor="text1"/>
          <w:shd w:val="clear" w:color="auto" w:fill="FFFFFF"/>
          <w:lang w:val="en-GB"/>
        </w:rPr>
        <w:t>Greening Initiatives: A Focus on the MICE Industry in the Philippines</w:t>
      </w:r>
      <w:r w:rsidR="00B33DA3">
        <w:rPr>
          <w:color w:val="000000" w:themeColor="text1"/>
          <w:shd w:val="clear" w:color="auto" w:fill="FFFFFF"/>
          <w:lang w:val="en-GB"/>
        </w:rPr>
        <w:t xml:space="preserve">’, </w:t>
      </w:r>
      <w:r w:rsidRPr="00EA0A21">
        <w:rPr>
          <w:i/>
          <w:iCs/>
          <w:color w:val="000000" w:themeColor="text1"/>
          <w:shd w:val="clear" w:color="auto" w:fill="FFFFFF"/>
          <w:lang w:val="en-GB"/>
        </w:rPr>
        <w:t>Asia-Pacific Journal of Innovation in Hospitality &amp; Tourism</w:t>
      </w:r>
      <w:r w:rsidRPr="00EA0A21">
        <w:rPr>
          <w:color w:val="000000" w:themeColor="text1"/>
          <w:shd w:val="clear" w:color="auto" w:fill="FFFFFF"/>
          <w:lang w:val="en-GB"/>
        </w:rPr>
        <w:t>, </w:t>
      </w:r>
      <w:r w:rsidRPr="00EA0A21">
        <w:rPr>
          <w:i/>
          <w:iCs/>
          <w:color w:val="000000" w:themeColor="text1"/>
          <w:shd w:val="clear" w:color="auto" w:fill="FFFFFF"/>
          <w:lang w:val="en-GB"/>
        </w:rPr>
        <w:t>12</w:t>
      </w:r>
      <w:r w:rsidRPr="00EA0A21">
        <w:rPr>
          <w:color w:val="000000" w:themeColor="text1"/>
          <w:shd w:val="clear" w:color="auto" w:fill="FFFFFF"/>
          <w:lang w:val="en-GB"/>
        </w:rPr>
        <w:t>(3).</w:t>
      </w:r>
      <w:r w:rsidR="00B33DA3" w:rsidRPr="00EA0A21">
        <w:rPr>
          <w:color w:val="000000" w:themeColor="text1"/>
          <w:shd w:val="clear" w:color="auto" w:fill="FFFFFF"/>
          <w:lang w:val="en-GB"/>
        </w:rPr>
        <w:t xml:space="preserve"> </w:t>
      </w:r>
    </w:p>
    <w:p w14:paraId="6CD25BDC" w14:textId="1C33BDF3" w:rsidR="005C5EB1" w:rsidRPr="00EA0A21" w:rsidRDefault="005C5EB1" w:rsidP="00D33BC5">
      <w:pPr>
        <w:spacing w:line="360" w:lineRule="auto"/>
        <w:jc w:val="both"/>
        <w:rPr>
          <w:color w:val="000000" w:themeColor="text1"/>
          <w:shd w:val="clear" w:color="auto" w:fill="FFFFFF"/>
          <w:lang w:val="en-GB"/>
        </w:rPr>
      </w:pPr>
      <w:proofErr w:type="spellStart"/>
      <w:r w:rsidRPr="00EA0A21">
        <w:rPr>
          <w:color w:val="000000" w:themeColor="text1"/>
          <w:shd w:val="clear" w:color="auto" w:fill="FFFFFF"/>
          <w:lang w:val="en-GB"/>
        </w:rPr>
        <w:t>Chokoe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 xml:space="preserve">, M.T., Nkomo, L. and Sao Joao, E.A. (2023) </w:t>
      </w:r>
      <w:r w:rsidR="00CD5F35">
        <w:rPr>
          <w:color w:val="000000" w:themeColor="text1"/>
          <w:shd w:val="clear" w:color="auto" w:fill="FFFFFF"/>
          <w:lang w:val="en-GB"/>
        </w:rPr>
        <w:t>‘</w:t>
      </w:r>
      <w:r w:rsidRPr="00EA0A21">
        <w:rPr>
          <w:color w:val="000000" w:themeColor="text1"/>
          <w:shd w:val="clear" w:color="auto" w:fill="FFFFFF"/>
          <w:lang w:val="en-GB"/>
        </w:rPr>
        <w:t>From Crisis to Recovery: Navigating Sustainable Strategies by Hospitality Providers</w:t>
      </w:r>
      <w:proofErr w:type="gramStart"/>
      <w:r w:rsidR="00CD5F35">
        <w:rPr>
          <w:color w:val="000000" w:themeColor="text1"/>
          <w:shd w:val="clear" w:color="auto" w:fill="FFFFFF"/>
          <w:lang w:val="en-GB"/>
        </w:rPr>
        <w:t xml:space="preserve">’, </w:t>
      </w:r>
      <w:r w:rsidRPr="00EA0A21">
        <w:rPr>
          <w:color w:val="000000" w:themeColor="text1"/>
          <w:shd w:val="clear" w:color="auto" w:fill="FFFFFF"/>
          <w:lang w:val="en-GB"/>
        </w:rPr>
        <w:t> </w:t>
      </w:r>
      <w:r w:rsidRPr="00EA0A21">
        <w:rPr>
          <w:i/>
          <w:iCs/>
          <w:color w:val="000000" w:themeColor="text1"/>
          <w:shd w:val="clear" w:color="auto" w:fill="FFFFFF"/>
          <w:lang w:val="en-GB"/>
        </w:rPr>
        <w:t>Crisis</w:t>
      </w:r>
      <w:proofErr w:type="gramEnd"/>
      <w:r w:rsidRPr="00EA0A21">
        <w:rPr>
          <w:color w:val="000000" w:themeColor="text1"/>
          <w:shd w:val="clear" w:color="auto" w:fill="FFFFFF"/>
          <w:lang w:val="en-GB"/>
        </w:rPr>
        <w:t>, </w:t>
      </w:r>
      <w:r w:rsidRPr="00EA0A21">
        <w:rPr>
          <w:i/>
          <w:iCs/>
          <w:color w:val="000000" w:themeColor="text1"/>
          <w:shd w:val="clear" w:color="auto" w:fill="FFFFFF"/>
          <w:lang w:val="en-GB"/>
        </w:rPr>
        <w:t>12</w:t>
      </w:r>
      <w:r w:rsidRPr="00EA0A21">
        <w:rPr>
          <w:color w:val="000000" w:themeColor="text1"/>
          <w:shd w:val="clear" w:color="auto" w:fill="FFFFFF"/>
          <w:lang w:val="en-GB"/>
        </w:rPr>
        <w:t>(5SE), pp.1713-1724.</w:t>
      </w:r>
      <w:r w:rsidRPr="00EA0A21">
        <w:rPr>
          <w:color w:val="000000" w:themeColor="text1"/>
          <w:lang w:val="en-GB"/>
        </w:rPr>
        <w:t xml:space="preserve"> Available at:</w:t>
      </w:r>
      <w:r w:rsidR="00CD5F35">
        <w:rPr>
          <w:color w:val="000000" w:themeColor="text1"/>
          <w:lang w:val="en-GB"/>
        </w:rPr>
        <w:t xml:space="preserve"> </w:t>
      </w:r>
      <w:hyperlink r:id="rId23" w:history="1">
        <w:r w:rsidR="0064313B" w:rsidRPr="0064313B">
          <w:rPr>
            <w:rStyle w:val="Hyperlink"/>
            <w:shd w:val="clear" w:color="auto" w:fill="FFFFFF"/>
            <w:lang w:val="en-GB"/>
          </w:rPr>
          <w:t>https://www.ajhtl.com/uploads/7/1/6/3/7163688/article_6_12_5se_1713-1724.pdf</w:t>
        </w:r>
      </w:hyperlink>
    </w:p>
    <w:p w14:paraId="5D1B046D" w14:textId="7E716473" w:rsidR="005C5EB1" w:rsidRPr="00EA0A21" w:rsidRDefault="005C5EB1" w:rsidP="00D33BC5">
      <w:pPr>
        <w:spacing w:line="360" w:lineRule="auto"/>
        <w:jc w:val="both"/>
        <w:rPr>
          <w:color w:val="000000" w:themeColor="text1"/>
          <w:shd w:val="clear" w:color="auto" w:fill="FFFFFF"/>
          <w:lang w:val="en-GB"/>
        </w:rPr>
      </w:pPr>
      <w:r w:rsidRPr="00EA0A21">
        <w:rPr>
          <w:color w:val="000000" w:themeColor="text1"/>
          <w:shd w:val="clear" w:color="auto" w:fill="FFFFFF"/>
          <w:lang w:val="en-GB"/>
        </w:rPr>
        <w:t xml:space="preserve">Cooney, R., de Sousa, D.B., Fernández-Ríos, A., 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Mellett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 xml:space="preserve">, S., Rowan, N., Morse, A.P., Hayes, M., 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Laso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 xml:space="preserve">, J., 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Regueiro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>, L., Wan, A.H. and Clifford, E. (2023)</w:t>
      </w:r>
      <w:r w:rsidR="00CD5F35">
        <w:rPr>
          <w:color w:val="000000" w:themeColor="text1"/>
          <w:shd w:val="clear" w:color="auto" w:fill="FFFFFF"/>
          <w:lang w:val="en-GB"/>
        </w:rPr>
        <w:t xml:space="preserve"> ‘</w:t>
      </w:r>
      <w:r w:rsidRPr="00EA0A21">
        <w:rPr>
          <w:color w:val="000000" w:themeColor="text1"/>
          <w:shd w:val="clear" w:color="auto" w:fill="FFFFFF"/>
          <w:lang w:val="en-GB"/>
        </w:rPr>
        <w:t>A circular economy framework for seafood waste valorisation to meet challenges and opportunities for intensive sustainability</w:t>
      </w:r>
      <w:r w:rsidR="00CD5F35">
        <w:rPr>
          <w:color w:val="000000" w:themeColor="text1"/>
          <w:shd w:val="clear" w:color="auto" w:fill="FFFFFF"/>
          <w:lang w:val="en-GB"/>
        </w:rPr>
        <w:t>'</w:t>
      </w:r>
      <w:r w:rsidRPr="00EA0A21">
        <w:rPr>
          <w:color w:val="000000" w:themeColor="text1"/>
          <w:shd w:val="clear" w:color="auto" w:fill="FFFFFF"/>
          <w:lang w:val="en-GB"/>
        </w:rPr>
        <w:t> </w:t>
      </w:r>
      <w:r w:rsidRPr="00EA0A21">
        <w:rPr>
          <w:i/>
          <w:iCs/>
          <w:color w:val="000000" w:themeColor="text1"/>
          <w:shd w:val="clear" w:color="auto" w:fill="FFFFFF"/>
          <w:lang w:val="en-GB"/>
        </w:rPr>
        <w:t>Journal of Cleaner Production</w:t>
      </w:r>
      <w:r w:rsidRPr="00EA0A21">
        <w:rPr>
          <w:color w:val="000000" w:themeColor="text1"/>
          <w:shd w:val="clear" w:color="auto" w:fill="FFFFFF"/>
          <w:lang w:val="en-GB"/>
        </w:rPr>
        <w:t>, p.136283.</w:t>
      </w:r>
      <w:r w:rsidRPr="00EA0A21">
        <w:rPr>
          <w:color w:val="000000" w:themeColor="text1"/>
          <w:lang w:val="en-GB"/>
        </w:rPr>
        <w:t xml:space="preserve"> Available at:</w:t>
      </w:r>
      <w:r w:rsidR="0064313B">
        <w:rPr>
          <w:rStyle w:val="Hyperlink"/>
          <w:color w:val="000000" w:themeColor="text1"/>
          <w:shd w:val="clear" w:color="auto" w:fill="FFFFFF"/>
          <w:lang w:val="en-GB"/>
        </w:rPr>
        <w:t xml:space="preserve"> </w:t>
      </w:r>
      <w:hyperlink r:id="rId24" w:history="1">
        <w:r w:rsidR="0064313B" w:rsidRPr="0064313B">
          <w:rPr>
            <w:rStyle w:val="Hyperlink"/>
            <w:shd w:val="clear" w:color="auto" w:fill="FFFFFF"/>
            <w:lang w:val="en-GB"/>
          </w:rPr>
          <w:t>https://www.sciencedirect.com/science/article/pii/S0959652623004419</w:t>
        </w:r>
      </w:hyperlink>
    </w:p>
    <w:p w14:paraId="35013EF0" w14:textId="7B20E559" w:rsidR="0086234E" w:rsidRPr="00EA0A21" w:rsidRDefault="005C5EB1" w:rsidP="00D33BC5">
      <w:pPr>
        <w:spacing w:line="360" w:lineRule="auto"/>
        <w:jc w:val="both"/>
        <w:rPr>
          <w:color w:val="000000" w:themeColor="text1"/>
          <w:shd w:val="clear" w:color="auto" w:fill="FFFFFF"/>
          <w:lang w:val="en-GB"/>
        </w:rPr>
      </w:pPr>
      <w:r w:rsidRPr="00EA0A21">
        <w:rPr>
          <w:color w:val="000000" w:themeColor="text1"/>
          <w:shd w:val="clear" w:color="auto" w:fill="FFFFFF"/>
          <w:lang w:val="en-GB"/>
        </w:rPr>
        <w:lastRenderedPageBreak/>
        <w:t xml:space="preserve">El 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Atiek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>, S. and Goutte, S. (2023). Impacts, sustainability, and resilience on the Egyptian tourism and hospitality industry after the Russian airplane crash in 2015. </w:t>
      </w:r>
      <w:r w:rsidRPr="00EA0A21">
        <w:rPr>
          <w:i/>
          <w:iCs/>
          <w:color w:val="000000" w:themeColor="text1"/>
          <w:shd w:val="clear" w:color="auto" w:fill="FFFFFF"/>
          <w:lang w:val="en-GB"/>
        </w:rPr>
        <w:t>Research in International Business and Finance</w:t>
      </w:r>
      <w:r w:rsidRPr="00EA0A21">
        <w:rPr>
          <w:color w:val="000000" w:themeColor="text1"/>
          <w:shd w:val="clear" w:color="auto" w:fill="FFFFFF"/>
          <w:lang w:val="en-GB"/>
        </w:rPr>
        <w:t>, </w:t>
      </w:r>
      <w:r w:rsidRPr="00EA0A21">
        <w:rPr>
          <w:i/>
          <w:iCs/>
          <w:color w:val="000000" w:themeColor="text1"/>
          <w:shd w:val="clear" w:color="auto" w:fill="FFFFFF"/>
          <w:lang w:val="en-GB"/>
        </w:rPr>
        <w:t>64</w:t>
      </w:r>
      <w:r w:rsidRPr="00EA0A21">
        <w:rPr>
          <w:color w:val="000000" w:themeColor="text1"/>
          <w:shd w:val="clear" w:color="auto" w:fill="FFFFFF"/>
          <w:lang w:val="en-GB"/>
        </w:rPr>
        <w:t>, p.101866</w:t>
      </w:r>
      <w:r w:rsidR="0086234E">
        <w:rPr>
          <w:color w:val="000000" w:themeColor="text1"/>
          <w:shd w:val="clear" w:color="auto" w:fill="FFFFFF"/>
          <w:lang w:val="en-GB"/>
        </w:rPr>
        <w:t>. Available a</w:t>
      </w:r>
      <w:r w:rsidR="001E6E95">
        <w:rPr>
          <w:color w:val="000000" w:themeColor="text1"/>
          <w:shd w:val="clear" w:color="auto" w:fill="FFFFFF"/>
          <w:lang w:val="en-GB"/>
        </w:rPr>
        <w:t xml:space="preserve">t: </w:t>
      </w:r>
      <w:hyperlink r:id="rId25" w:history="1">
        <w:r w:rsidR="0086234E" w:rsidRPr="0086234E">
          <w:rPr>
            <w:rStyle w:val="Hyperlink"/>
            <w:shd w:val="clear" w:color="auto" w:fill="FFFFFF"/>
            <w:lang w:val="en-GB"/>
          </w:rPr>
          <w:t>https://papers.ssrn.com/sol3/papers.cfm?abstract_id=4316118</w:t>
        </w:r>
      </w:hyperlink>
    </w:p>
    <w:p w14:paraId="534BC0CE" w14:textId="7EEC6558" w:rsidR="005C5EB1" w:rsidRPr="00EA0A21" w:rsidRDefault="005C5EB1" w:rsidP="00D33BC5">
      <w:pPr>
        <w:spacing w:line="360" w:lineRule="auto"/>
        <w:jc w:val="both"/>
        <w:rPr>
          <w:color w:val="000000" w:themeColor="text1"/>
          <w:shd w:val="clear" w:color="auto" w:fill="FFFFFF"/>
          <w:lang w:val="en-GB"/>
        </w:rPr>
      </w:pPr>
      <w:proofErr w:type="spellStart"/>
      <w:r w:rsidRPr="00EA0A21">
        <w:rPr>
          <w:color w:val="000000" w:themeColor="text1"/>
          <w:shd w:val="clear" w:color="auto" w:fill="FFFFFF"/>
          <w:lang w:val="en-GB"/>
        </w:rPr>
        <w:t>Farshbafan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 xml:space="preserve">, M.K., Saad, W. and 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Debbah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>, M. (2023)</w:t>
      </w:r>
      <w:r w:rsidR="0086234E">
        <w:rPr>
          <w:color w:val="000000" w:themeColor="text1"/>
          <w:shd w:val="clear" w:color="auto" w:fill="FFFFFF"/>
          <w:lang w:val="en-GB"/>
        </w:rPr>
        <w:t xml:space="preserve"> ‘</w:t>
      </w:r>
      <w:r w:rsidRPr="00EA0A21">
        <w:rPr>
          <w:color w:val="000000" w:themeColor="text1"/>
          <w:shd w:val="clear" w:color="auto" w:fill="FFFFFF"/>
          <w:lang w:val="en-GB"/>
        </w:rPr>
        <w:t>Curriculum learning for goal-oriented semantic communications with a common language</w:t>
      </w:r>
      <w:r w:rsidR="0086234E">
        <w:rPr>
          <w:color w:val="000000" w:themeColor="text1"/>
          <w:shd w:val="clear" w:color="auto" w:fill="FFFFFF"/>
          <w:lang w:val="en-GB"/>
        </w:rPr>
        <w:t>’,</w:t>
      </w:r>
      <w:r w:rsidRPr="00EA0A21">
        <w:rPr>
          <w:color w:val="000000" w:themeColor="text1"/>
          <w:shd w:val="clear" w:color="auto" w:fill="FFFFFF"/>
          <w:lang w:val="en-GB"/>
        </w:rPr>
        <w:t> </w:t>
      </w:r>
      <w:r w:rsidRPr="00EA0A21">
        <w:rPr>
          <w:i/>
          <w:iCs/>
          <w:color w:val="000000" w:themeColor="text1"/>
          <w:shd w:val="clear" w:color="auto" w:fill="FFFFFF"/>
          <w:lang w:val="en-GB"/>
        </w:rPr>
        <w:t>IEEE Transactions on Communications</w:t>
      </w:r>
      <w:r w:rsidRPr="00EA0A21">
        <w:rPr>
          <w:color w:val="000000" w:themeColor="text1"/>
          <w:shd w:val="clear" w:color="auto" w:fill="FFFFFF"/>
          <w:lang w:val="en-GB"/>
        </w:rPr>
        <w:t>, </w:t>
      </w:r>
      <w:r w:rsidRPr="00EA0A21">
        <w:rPr>
          <w:i/>
          <w:iCs/>
          <w:color w:val="000000" w:themeColor="text1"/>
          <w:shd w:val="clear" w:color="auto" w:fill="FFFFFF"/>
          <w:lang w:val="en-GB"/>
        </w:rPr>
        <w:t>71</w:t>
      </w:r>
      <w:r w:rsidRPr="00EA0A21">
        <w:rPr>
          <w:color w:val="000000" w:themeColor="text1"/>
          <w:shd w:val="clear" w:color="auto" w:fill="FFFFFF"/>
          <w:lang w:val="en-GB"/>
        </w:rPr>
        <w:t>(3), pp.1430-1446.</w:t>
      </w:r>
      <w:r w:rsidRPr="00EA0A21">
        <w:rPr>
          <w:color w:val="000000" w:themeColor="text1"/>
          <w:lang w:val="en-GB"/>
        </w:rPr>
        <w:t xml:space="preserve"> Available at:</w:t>
      </w:r>
      <w:r>
        <w:rPr>
          <w:color w:val="000000" w:themeColor="text1"/>
          <w:lang w:val="en-GB"/>
        </w:rPr>
        <w:t xml:space="preserve"> </w:t>
      </w:r>
      <w:hyperlink r:id="rId26" w:history="1">
        <w:r w:rsidR="0064313B" w:rsidRPr="0064313B">
          <w:rPr>
            <w:rStyle w:val="Hyperlink"/>
            <w:shd w:val="clear" w:color="auto" w:fill="FFFFFF"/>
            <w:lang w:val="en-GB"/>
          </w:rPr>
          <w:t>https://arxiv.org/pdf/2204.10429</w:t>
        </w:r>
      </w:hyperlink>
    </w:p>
    <w:p w14:paraId="2C99677A" w14:textId="0F5F5B01" w:rsidR="0086234E" w:rsidRPr="00EA0A21" w:rsidRDefault="005C5EB1" w:rsidP="00D33BC5">
      <w:pPr>
        <w:spacing w:line="360" w:lineRule="auto"/>
        <w:jc w:val="both"/>
        <w:rPr>
          <w:color w:val="000000" w:themeColor="text1"/>
          <w:shd w:val="clear" w:color="auto" w:fill="FFFFFF"/>
          <w:lang w:val="en-GB"/>
        </w:rPr>
      </w:pPr>
      <w:proofErr w:type="spellStart"/>
      <w:r w:rsidRPr="00EA0A21">
        <w:rPr>
          <w:color w:val="000000" w:themeColor="text1"/>
          <w:shd w:val="clear" w:color="auto" w:fill="FFFFFF"/>
          <w:lang w:val="en-GB"/>
        </w:rPr>
        <w:t>Gammelsæter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 xml:space="preserve">, H. and 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Loland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>, S.</w:t>
      </w:r>
      <w:r w:rsidR="0086234E">
        <w:rPr>
          <w:color w:val="000000" w:themeColor="text1"/>
          <w:shd w:val="clear" w:color="auto" w:fill="FFFFFF"/>
          <w:lang w:val="en-GB"/>
        </w:rPr>
        <w:t xml:space="preserve"> </w:t>
      </w:r>
      <w:r w:rsidRPr="00EA0A21">
        <w:rPr>
          <w:color w:val="000000" w:themeColor="text1"/>
          <w:shd w:val="clear" w:color="auto" w:fill="FFFFFF"/>
          <w:lang w:val="en-GB"/>
        </w:rPr>
        <w:t>(2023)</w:t>
      </w:r>
      <w:r w:rsidR="0086234E">
        <w:rPr>
          <w:color w:val="000000" w:themeColor="text1"/>
          <w:shd w:val="clear" w:color="auto" w:fill="FFFFFF"/>
          <w:lang w:val="en-GB"/>
        </w:rPr>
        <w:t xml:space="preserve"> ‘</w:t>
      </w:r>
      <w:r w:rsidRPr="00EA0A21">
        <w:rPr>
          <w:color w:val="000000" w:themeColor="text1"/>
          <w:shd w:val="clear" w:color="auto" w:fill="FFFFFF"/>
          <w:lang w:val="en-GB"/>
        </w:rPr>
        <w:t>Code Red for Elite Sport. A critique of sustainability in elite sport and a tentative reform programme</w:t>
      </w:r>
      <w:r w:rsidR="0086234E">
        <w:rPr>
          <w:color w:val="000000" w:themeColor="text1"/>
          <w:shd w:val="clear" w:color="auto" w:fill="FFFFFF"/>
          <w:lang w:val="en-GB"/>
        </w:rPr>
        <w:t xml:space="preserve">’ </w:t>
      </w:r>
      <w:r w:rsidRPr="00EA0A21">
        <w:rPr>
          <w:i/>
          <w:iCs/>
          <w:color w:val="000000" w:themeColor="text1"/>
          <w:shd w:val="clear" w:color="auto" w:fill="FFFFFF"/>
          <w:lang w:val="en-GB"/>
        </w:rPr>
        <w:t>European Sport Management Quarterly</w:t>
      </w:r>
      <w:r w:rsidRPr="00EA0A21">
        <w:rPr>
          <w:color w:val="000000" w:themeColor="text1"/>
          <w:shd w:val="clear" w:color="auto" w:fill="FFFFFF"/>
          <w:lang w:val="en-GB"/>
        </w:rPr>
        <w:t>, </w:t>
      </w:r>
      <w:r w:rsidRPr="00EA0A21">
        <w:rPr>
          <w:i/>
          <w:iCs/>
          <w:color w:val="000000" w:themeColor="text1"/>
          <w:shd w:val="clear" w:color="auto" w:fill="FFFFFF"/>
          <w:lang w:val="en-GB"/>
        </w:rPr>
        <w:t>23</w:t>
      </w:r>
      <w:r w:rsidRPr="00EA0A21">
        <w:rPr>
          <w:color w:val="000000" w:themeColor="text1"/>
          <w:shd w:val="clear" w:color="auto" w:fill="FFFFFF"/>
          <w:lang w:val="en-GB"/>
        </w:rPr>
        <w:t>(1), pp.104-124.</w:t>
      </w:r>
      <w:r w:rsidRPr="00EA0A21">
        <w:rPr>
          <w:color w:val="000000" w:themeColor="text1"/>
          <w:lang w:val="en-GB"/>
        </w:rPr>
        <w:t xml:space="preserve"> Available </w:t>
      </w:r>
      <w:r w:rsidR="0086234E" w:rsidRPr="00EA0A21">
        <w:rPr>
          <w:color w:val="000000" w:themeColor="text1"/>
          <w:lang w:val="en-GB"/>
        </w:rPr>
        <w:t>at:</w:t>
      </w:r>
      <w:r w:rsidR="0086234E">
        <w:rPr>
          <w:color w:val="000000" w:themeColor="text1"/>
          <w:shd w:val="clear" w:color="auto" w:fill="FFFFFF"/>
          <w:lang w:val="en-GB"/>
        </w:rPr>
        <w:t xml:space="preserve"> </w:t>
      </w:r>
      <w:hyperlink r:id="rId27" w:history="1">
        <w:r w:rsidR="0086234E" w:rsidRPr="0086234E">
          <w:rPr>
            <w:rStyle w:val="Hyperlink"/>
            <w:shd w:val="clear" w:color="auto" w:fill="FFFFFF"/>
            <w:lang w:val="en-GB"/>
          </w:rPr>
          <w:t>https://www.tandfonline.com/doi/pdf/10.1080/16184742.2022.2096661</w:t>
        </w:r>
      </w:hyperlink>
    </w:p>
    <w:p w14:paraId="0BF6C67D" w14:textId="7FB286F1" w:rsidR="005C5EB1" w:rsidRPr="00EA0A21" w:rsidRDefault="005C5EB1" w:rsidP="00D33BC5">
      <w:pPr>
        <w:spacing w:line="360" w:lineRule="auto"/>
        <w:jc w:val="both"/>
        <w:rPr>
          <w:color w:val="000000" w:themeColor="text1"/>
          <w:shd w:val="clear" w:color="auto" w:fill="FFFFFF"/>
          <w:lang w:val="en-GB"/>
        </w:rPr>
      </w:pPr>
      <w:r w:rsidRPr="00EA0A21">
        <w:rPr>
          <w:color w:val="000000" w:themeColor="text1"/>
          <w:shd w:val="clear" w:color="auto" w:fill="FFFFFF"/>
          <w:lang w:val="en-GB"/>
        </w:rPr>
        <w:t xml:space="preserve">Joshua, J.B., 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Jin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 xml:space="preserve">, Y., 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Ogunmokun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 xml:space="preserve">, O.A. and 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Ikhide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>, J.E. (2023)</w:t>
      </w:r>
      <w:r w:rsidR="0086234E">
        <w:rPr>
          <w:color w:val="000000" w:themeColor="text1"/>
          <w:shd w:val="clear" w:color="auto" w:fill="FFFFFF"/>
          <w:lang w:val="en-GB"/>
        </w:rPr>
        <w:t xml:space="preserve"> ‘</w:t>
      </w:r>
      <w:r w:rsidRPr="00EA0A21">
        <w:rPr>
          <w:color w:val="000000" w:themeColor="text1"/>
          <w:shd w:val="clear" w:color="auto" w:fill="FFFFFF"/>
          <w:lang w:val="en-GB"/>
        </w:rPr>
        <w:t xml:space="preserve">Hospitality for sustainability: employee eco-anxiety and employee green 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behaviors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 xml:space="preserve"> in green restaurants</w:t>
      </w:r>
      <w:proofErr w:type="gramStart"/>
      <w:r w:rsidR="0086234E">
        <w:rPr>
          <w:color w:val="000000" w:themeColor="text1"/>
          <w:shd w:val="clear" w:color="auto" w:fill="FFFFFF"/>
          <w:lang w:val="en-GB"/>
        </w:rPr>
        <w:t xml:space="preserve">’, </w:t>
      </w:r>
      <w:r w:rsidRPr="00EA0A21">
        <w:rPr>
          <w:color w:val="000000" w:themeColor="text1"/>
          <w:shd w:val="clear" w:color="auto" w:fill="FFFFFF"/>
          <w:lang w:val="en-GB"/>
        </w:rPr>
        <w:t> </w:t>
      </w:r>
      <w:r w:rsidRPr="00EA0A21">
        <w:rPr>
          <w:i/>
          <w:iCs/>
          <w:color w:val="000000" w:themeColor="text1"/>
          <w:shd w:val="clear" w:color="auto" w:fill="FFFFFF"/>
          <w:lang w:val="en-GB"/>
        </w:rPr>
        <w:t>Journal</w:t>
      </w:r>
      <w:proofErr w:type="gramEnd"/>
      <w:r w:rsidRPr="00EA0A21">
        <w:rPr>
          <w:i/>
          <w:iCs/>
          <w:color w:val="000000" w:themeColor="text1"/>
          <w:shd w:val="clear" w:color="auto" w:fill="FFFFFF"/>
          <w:lang w:val="en-GB"/>
        </w:rPr>
        <w:t xml:space="preserve"> of Sustainable Tourism</w:t>
      </w:r>
      <w:r w:rsidRPr="00EA0A21">
        <w:rPr>
          <w:color w:val="000000" w:themeColor="text1"/>
          <w:shd w:val="clear" w:color="auto" w:fill="FFFFFF"/>
          <w:lang w:val="en-GB"/>
        </w:rPr>
        <w:t>, </w:t>
      </w:r>
      <w:r w:rsidRPr="00EA0A21">
        <w:rPr>
          <w:i/>
          <w:iCs/>
          <w:color w:val="000000" w:themeColor="text1"/>
          <w:shd w:val="clear" w:color="auto" w:fill="FFFFFF"/>
          <w:lang w:val="en-GB"/>
        </w:rPr>
        <w:t>31</w:t>
      </w:r>
      <w:r w:rsidRPr="00EA0A21">
        <w:rPr>
          <w:color w:val="000000" w:themeColor="text1"/>
          <w:shd w:val="clear" w:color="auto" w:fill="FFFFFF"/>
          <w:lang w:val="en-GB"/>
        </w:rPr>
        <w:t>(6), pp.1356-1372.</w:t>
      </w:r>
      <w:r w:rsidRPr="00EA0A21">
        <w:rPr>
          <w:color w:val="000000" w:themeColor="text1"/>
          <w:lang w:val="en-GB"/>
        </w:rPr>
        <w:t xml:space="preserve"> Available at:</w:t>
      </w:r>
      <w:r>
        <w:rPr>
          <w:color w:val="000000" w:themeColor="text1"/>
          <w:lang w:val="en-GB"/>
        </w:rPr>
        <w:t xml:space="preserve"> </w:t>
      </w:r>
      <w:hyperlink r:id="rId28" w:history="1">
        <w:r w:rsidR="0064313B" w:rsidRPr="0064313B">
          <w:rPr>
            <w:rStyle w:val="Hyperlink"/>
            <w:shd w:val="clear" w:color="auto" w:fill="FFFFFF"/>
            <w:lang w:val="en-GB"/>
          </w:rPr>
          <w:t>https://www.tandfonline.com/doi/abs/10.1080/09669582.2022.2043877</w:t>
        </w:r>
      </w:hyperlink>
    </w:p>
    <w:p w14:paraId="15295027" w14:textId="54B46550" w:rsidR="005C5EB1" w:rsidRPr="00EA0A21" w:rsidRDefault="005C5EB1" w:rsidP="00D33BC5">
      <w:pPr>
        <w:spacing w:line="360" w:lineRule="auto"/>
        <w:jc w:val="both"/>
        <w:rPr>
          <w:color w:val="000000" w:themeColor="text1"/>
          <w:shd w:val="clear" w:color="auto" w:fill="FFFFFF"/>
          <w:lang w:val="en-GB"/>
        </w:rPr>
      </w:pPr>
      <w:proofErr w:type="spellStart"/>
      <w:r w:rsidRPr="00EA0A21">
        <w:rPr>
          <w:color w:val="000000" w:themeColor="text1"/>
          <w:shd w:val="clear" w:color="auto" w:fill="FFFFFF"/>
          <w:lang w:val="en-GB"/>
        </w:rPr>
        <w:t>Kattiyapornpong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 xml:space="preserve">, U., 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Ditta-Apichai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 xml:space="preserve">, M. and 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Chuntamara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>, C.</w:t>
      </w:r>
      <w:r w:rsidR="0086234E">
        <w:rPr>
          <w:color w:val="000000" w:themeColor="text1"/>
          <w:shd w:val="clear" w:color="auto" w:fill="FFFFFF"/>
          <w:lang w:val="en-GB"/>
        </w:rPr>
        <w:t xml:space="preserve"> </w:t>
      </w:r>
      <w:r w:rsidRPr="00EA0A21">
        <w:rPr>
          <w:color w:val="000000" w:themeColor="text1"/>
          <w:shd w:val="clear" w:color="auto" w:fill="FFFFFF"/>
          <w:lang w:val="en-GB"/>
        </w:rPr>
        <w:t>(2023)</w:t>
      </w:r>
      <w:r w:rsidR="0086234E">
        <w:rPr>
          <w:color w:val="000000" w:themeColor="text1"/>
          <w:shd w:val="clear" w:color="auto" w:fill="FFFFFF"/>
          <w:lang w:val="en-GB"/>
        </w:rPr>
        <w:t xml:space="preserve"> ‘</w:t>
      </w:r>
      <w:r w:rsidRPr="00EA0A21">
        <w:rPr>
          <w:color w:val="000000" w:themeColor="text1"/>
          <w:shd w:val="clear" w:color="auto" w:fill="FFFFFF"/>
          <w:lang w:val="en-GB"/>
        </w:rPr>
        <w:t xml:space="preserve">Sustainable food waste management practices: perspectives from five-star hotels in </w:t>
      </w:r>
      <w:r w:rsidR="0086234E" w:rsidRPr="00EA0A21">
        <w:rPr>
          <w:color w:val="000000" w:themeColor="text1"/>
          <w:shd w:val="clear" w:color="auto" w:fill="FFFFFF"/>
          <w:lang w:val="en-GB"/>
        </w:rPr>
        <w:t>Thailand</w:t>
      </w:r>
      <w:r w:rsidR="0086234E">
        <w:rPr>
          <w:color w:val="000000" w:themeColor="text1"/>
          <w:shd w:val="clear" w:color="auto" w:fill="FFFFFF"/>
          <w:lang w:val="en-GB"/>
        </w:rPr>
        <w:t xml:space="preserve">’, </w:t>
      </w:r>
      <w:r w:rsidR="0086234E" w:rsidRPr="00EA0A21">
        <w:rPr>
          <w:color w:val="000000" w:themeColor="text1"/>
          <w:shd w:val="clear" w:color="auto" w:fill="FFFFFF"/>
          <w:lang w:val="en-GB"/>
        </w:rPr>
        <w:t>Sustainability</w:t>
      </w:r>
      <w:r w:rsidRPr="00EA0A21">
        <w:rPr>
          <w:color w:val="000000" w:themeColor="text1"/>
          <w:shd w:val="clear" w:color="auto" w:fill="FFFFFF"/>
          <w:lang w:val="en-GB"/>
        </w:rPr>
        <w:t>, </w:t>
      </w:r>
      <w:r w:rsidRPr="00EA0A21">
        <w:rPr>
          <w:i/>
          <w:iCs/>
          <w:color w:val="000000" w:themeColor="text1"/>
          <w:shd w:val="clear" w:color="auto" w:fill="FFFFFF"/>
          <w:lang w:val="en-GB"/>
        </w:rPr>
        <w:t>15</w:t>
      </w:r>
      <w:r w:rsidRPr="00EA0A21">
        <w:rPr>
          <w:color w:val="000000" w:themeColor="text1"/>
          <w:shd w:val="clear" w:color="auto" w:fill="FFFFFF"/>
          <w:lang w:val="en-GB"/>
        </w:rPr>
        <w:t>(13), p.10213.</w:t>
      </w:r>
      <w:r w:rsidRPr="00EA0A21">
        <w:rPr>
          <w:color w:val="000000" w:themeColor="text1"/>
          <w:lang w:val="en-GB"/>
        </w:rPr>
        <w:t xml:space="preserve"> Available at:</w:t>
      </w:r>
      <w:r w:rsidR="0086234E">
        <w:rPr>
          <w:color w:val="000000" w:themeColor="text1"/>
          <w:lang w:val="en-GB"/>
        </w:rPr>
        <w:t xml:space="preserve"> </w:t>
      </w:r>
      <w:hyperlink r:id="rId29" w:history="1">
        <w:r w:rsidR="0064313B" w:rsidRPr="0064313B">
          <w:rPr>
            <w:rStyle w:val="Hyperlink"/>
            <w:shd w:val="clear" w:color="auto" w:fill="FFFFFF"/>
            <w:lang w:val="en-GB"/>
          </w:rPr>
          <w:t>https://www.mdpi.com/2071-1050/15/13/10213</w:t>
        </w:r>
      </w:hyperlink>
    </w:p>
    <w:p w14:paraId="6CF4981F" w14:textId="075DC25F" w:rsidR="005C5EB1" w:rsidRPr="00EA0A21" w:rsidRDefault="005C5EB1" w:rsidP="00D33BC5">
      <w:pPr>
        <w:spacing w:line="360" w:lineRule="auto"/>
        <w:jc w:val="both"/>
        <w:rPr>
          <w:color w:val="000000" w:themeColor="text1"/>
          <w:shd w:val="clear" w:color="auto" w:fill="FFFFFF"/>
          <w:lang w:val="en-GB"/>
        </w:rPr>
      </w:pPr>
      <w:r w:rsidRPr="00EA0A21">
        <w:rPr>
          <w:color w:val="000000" w:themeColor="text1"/>
          <w:shd w:val="clear" w:color="auto" w:fill="FFFFFF"/>
          <w:lang w:val="en-GB"/>
        </w:rPr>
        <w:t xml:space="preserve">Mair, J., 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Chien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 xml:space="preserve">, P.M., Kelly, S.J. and 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Derrington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>, S. (2023)</w:t>
      </w:r>
      <w:r w:rsidR="0086234E">
        <w:rPr>
          <w:color w:val="000000" w:themeColor="text1"/>
          <w:shd w:val="clear" w:color="auto" w:fill="FFFFFF"/>
          <w:lang w:val="en-GB"/>
        </w:rPr>
        <w:t xml:space="preserve"> ‘</w:t>
      </w:r>
      <w:r w:rsidRPr="00EA0A21">
        <w:rPr>
          <w:color w:val="000000" w:themeColor="text1"/>
          <w:shd w:val="clear" w:color="auto" w:fill="FFFFFF"/>
          <w:lang w:val="en-GB"/>
        </w:rPr>
        <w:t>Social impacts of mega-events: A systematic narrative review and research agenda</w:t>
      </w:r>
      <w:proofErr w:type="gramStart"/>
      <w:r w:rsidR="0086234E">
        <w:rPr>
          <w:color w:val="000000" w:themeColor="text1"/>
          <w:shd w:val="clear" w:color="auto" w:fill="FFFFFF"/>
          <w:lang w:val="en-GB"/>
        </w:rPr>
        <w:t xml:space="preserve">’, </w:t>
      </w:r>
      <w:r w:rsidRPr="00EA0A21">
        <w:rPr>
          <w:color w:val="000000" w:themeColor="text1"/>
          <w:shd w:val="clear" w:color="auto" w:fill="FFFFFF"/>
          <w:lang w:val="en-GB"/>
        </w:rPr>
        <w:t> </w:t>
      </w:r>
      <w:r w:rsidRPr="00EA0A21">
        <w:rPr>
          <w:i/>
          <w:iCs/>
          <w:color w:val="000000" w:themeColor="text1"/>
          <w:shd w:val="clear" w:color="auto" w:fill="FFFFFF"/>
          <w:lang w:val="en-GB"/>
        </w:rPr>
        <w:t>Journal</w:t>
      </w:r>
      <w:proofErr w:type="gramEnd"/>
      <w:r w:rsidRPr="00EA0A21">
        <w:rPr>
          <w:i/>
          <w:iCs/>
          <w:color w:val="000000" w:themeColor="text1"/>
          <w:shd w:val="clear" w:color="auto" w:fill="FFFFFF"/>
          <w:lang w:val="en-GB"/>
        </w:rPr>
        <w:t xml:space="preserve"> of Sustainable Tourism</w:t>
      </w:r>
      <w:r w:rsidRPr="00EA0A21">
        <w:rPr>
          <w:color w:val="000000" w:themeColor="text1"/>
          <w:shd w:val="clear" w:color="auto" w:fill="FFFFFF"/>
          <w:lang w:val="en-GB"/>
        </w:rPr>
        <w:t>, </w:t>
      </w:r>
      <w:r w:rsidRPr="00EA0A21">
        <w:rPr>
          <w:i/>
          <w:iCs/>
          <w:color w:val="000000" w:themeColor="text1"/>
          <w:shd w:val="clear" w:color="auto" w:fill="FFFFFF"/>
          <w:lang w:val="en-GB"/>
        </w:rPr>
        <w:t>31</w:t>
      </w:r>
      <w:r w:rsidRPr="00EA0A21">
        <w:rPr>
          <w:color w:val="000000" w:themeColor="text1"/>
          <w:shd w:val="clear" w:color="auto" w:fill="FFFFFF"/>
          <w:lang w:val="en-GB"/>
        </w:rPr>
        <w:t>(2), pp.538-560.</w:t>
      </w:r>
      <w:r w:rsidRPr="00EA0A21">
        <w:rPr>
          <w:color w:val="000000" w:themeColor="text1"/>
          <w:lang w:val="en-GB"/>
        </w:rPr>
        <w:t xml:space="preserve"> Available at:</w:t>
      </w:r>
      <w:r>
        <w:rPr>
          <w:color w:val="000000" w:themeColor="text1"/>
          <w:lang w:val="en-GB"/>
        </w:rPr>
        <w:t xml:space="preserve"> </w:t>
      </w:r>
      <w:r w:rsidR="0086234E">
        <w:rPr>
          <w:color w:val="000000" w:themeColor="text1"/>
          <w:lang w:val="en-GB"/>
        </w:rPr>
        <w:t xml:space="preserve"> </w:t>
      </w:r>
      <w:hyperlink r:id="rId30" w:history="1">
        <w:r w:rsidR="0086234E" w:rsidRPr="0086234E">
          <w:rPr>
            <w:rStyle w:val="Hyperlink"/>
            <w:lang w:val="en-GB"/>
          </w:rPr>
          <w:t>https://www.drsarahkelly.com.au/wp-content/uploads/2021/02/Mair-et-al-2021.pdf</w:t>
        </w:r>
      </w:hyperlink>
    </w:p>
    <w:p w14:paraId="7E7CC0B0" w14:textId="381C948D" w:rsidR="005C5EB1" w:rsidRPr="00EA0A21" w:rsidRDefault="005C5EB1" w:rsidP="00D33BC5">
      <w:pPr>
        <w:spacing w:line="360" w:lineRule="auto"/>
        <w:jc w:val="both"/>
        <w:rPr>
          <w:color w:val="000000" w:themeColor="text1"/>
          <w:shd w:val="clear" w:color="auto" w:fill="FFFFFF"/>
          <w:lang w:val="en-GB"/>
        </w:rPr>
      </w:pPr>
      <w:r w:rsidRPr="00EA0A21">
        <w:rPr>
          <w:color w:val="000000" w:themeColor="text1"/>
          <w:shd w:val="clear" w:color="auto" w:fill="FFFFFF"/>
          <w:lang w:val="en-GB"/>
        </w:rPr>
        <w:t>Santos, J.A.C., Fernández-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Gámez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 xml:space="preserve">, M.A., Guevara-Plaza, A., 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Custódio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 xml:space="preserve"> Santos, M. and 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Pestana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>, M.H.</w:t>
      </w:r>
      <w:r w:rsidR="001E6E95">
        <w:rPr>
          <w:color w:val="000000" w:themeColor="text1"/>
          <w:shd w:val="clear" w:color="auto" w:fill="FFFFFF"/>
          <w:lang w:val="en-GB"/>
        </w:rPr>
        <w:t xml:space="preserve"> </w:t>
      </w:r>
      <w:r w:rsidRPr="00EA0A21">
        <w:rPr>
          <w:color w:val="000000" w:themeColor="text1"/>
          <w:shd w:val="clear" w:color="auto" w:fill="FFFFFF"/>
          <w:lang w:val="en-GB"/>
        </w:rPr>
        <w:t>(2023)</w:t>
      </w:r>
      <w:r w:rsidR="001E6E95">
        <w:rPr>
          <w:color w:val="000000" w:themeColor="text1"/>
          <w:shd w:val="clear" w:color="auto" w:fill="FFFFFF"/>
          <w:lang w:val="en-GB"/>
        </w:rPr>
        <w:t xml:space="preserve"> ‘</w:t>
      </w:r>
      <w:r w:rsidRPr="00EA0A21">
        <w:rPr>
          <w:color w:val="000000" w:themeColor="text1"/>
          <w:shd w:val="clear" w:color="auto" w:fill="FFFFFF"/>
          <w:lang w:val="en-GB"/>
        </w:rPr>
        <w:t>The sustainable transformation of business events: sociodemographic variables as determinants of attitudes towards sustainable academic conferences</w:t>
      </w:r>
      <w:r w:rsidR="001E6E95">
        <w:rPr>
          <w:color w:val="000000" w:themeColor="text1"/>
          <w:shd w:val="clear" w:color="auto" w:fill="FFFFFF"/>
          <w:lang w:val="en-GB"/>
        </w:rPr>
        <w:t xml:space="preserve">’, </w:t>
      </w:r>
      <w:r w:rsidR="001E6E95" w:rsidRPr="001E6E95">
        <w:rPr>
          <w:i/>
          <w:iCs/>
          <w:color w:val="000000" w:themeColor="text1"/>
          <w:shd w:val="clear" w:color="auto" w:fill="FFFFFF"/>
          <w:lang w:val="en-GB"/>
        </w:rPr>
        <w:t>International</w:t>
      </w:r>
      <w:r w:rsidRPr="00EA0A21">
        <w:rPr>
          <w:i/>
          <w:iCs/>
          <w:color w:val="000000" w:themeColor="text1"/>
          <w:shd w:val="clear" w:color="auto" w:fill="FFFFFF"/>
          <w:lang w:val="en-GB"/>
        </w:rPr>
        <w:t xml:space="preserve"> Journal of Event and Festival Management</w:t>
      </w:r>
      <w:r w:rsidRPr="00EA0A21">
        <w:rPr>
          <w:color w:val="000000" w:themeColor="text1"/>
          <w:shd w:val="clear" w:color="auto" w:fill="FFFFFF"/>
          <w:lang w:val="en-GB"/>
        </w:rPr>
        <w:t>, </w:t>
      </w:r>
      <w:r w:rsidRPr="00EA0A21">
        <w:rPr>
          <w:i/>
          <w:iCs/>
          <w:color w:val="000000" w:themeColor="text1"/>
          <w:shd w:val="clear" w:color="auto" w:fill="FFFFFF"/>
          <w:lang w:val="en-GB"/>
        </w:rPr>
        <w:t>14</w:t>
      </w:r>
      <w:r w:rsidRPr="00EA0A21">
        <w:rPr>
          <w:color w:val="000000" w:themeColor="text1"/>
          <w:shd w:val="clear" w:color="auto" w:fill="FFFFFF"/>
          <w:lang w:val="en-GB"/>
        </w:rPr>
        <w:t>(1), pp.1-22.</w:t>
      </w:r>
      <w:r w:rsidRPr="00EA0A21">
        <w:rPr>
          <w:color w:val="000000" w:themeColor="text1"/>
          <w:lang w:val="en-GB"/>
        </w:rPr>
        <w:t xml:space="preserve"> Available at</w:t>
      </w:r>
      <w:r w:rsidR="001E6E95">
        <w:rPr>
          <w:color w:val="000000" w:themeColor="text1"/>
          <w:lang w:val="en-GB"/>
        </w:rPr>
        <w:t xml:space="preserve">: </w:t>
      </w:r>
      <w:hyperlink r:id="rId31" w:history="1">
        <w:r w:rsidR="001E6E95" w:rsidRPr="001E6E95">
          <w:rPr>
            <w:rStyle w:val="Hyperlink"/>
            <w:lang w:val="en-GB"/>
          </w:rPr>
          <w:t>https://www.emerald.com/insight/content/doi/10.1108/IJEFM-05-2022-0041/full/html</w:t>
        </w:r>
      </w:hyperlink>
    </w:p>
    <w:p w14:paraId="12F921A4" w14:textId="2A3229B1" w:rsidR="005C5EB1" w:rsidRPr="00EA0A21" w:rsidRDefault="005C5EB1" w:rsidP="00D33BC5">
      <w:pPr>
        <w:spacing w:line="360" w:lineRule="auto"/>
        <w:jc w:val="both"/>
        <w:rPr>
          <w:color w:val="000000" w:themeColor="text1"/>
          <w:shd w:val="clear" w:color="auto" w:fill="FFFFFF"/>
          <w:lang w:val="en-GB"/>
        </w:rPr>
      </w:pPr>
      <w:r w:rsidRPr="00EA0A21">
        <w:rPr>
          <w:color w:val="000000" w:themeColor="text1"/>
          <w:shd w:val="clear" w:color="auto" w:fill="FFFFFF"/>
          <w:lang w:val="en-GB"/>
        </w:rPr>
        <w:t xml:space="preserve">Soto, D., Arismendi, I., 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Olivos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>, J.A., Canales</w:t>
      </w:r>
      <w:r w:rsidRPr="00EA0A21">
        <w:rPr>
          <w:rFonts w:ascii="Cambria Math" w:hAnsi="Cambria Math" w:cs="Cambria Math"/>
          <w:color w:val="000000" w:themeColor="text1"/>
          <w:shd w:val="clear" w:color="auto" w:fill="FFFFFF"/>
          <w:lang w:val="en-GB"/>
        </w:rPr>
        <w:t>‐</w:t>
      </w:r>
      <w:r w:rsidRPr="00EA0A21">
        <w:rPr>
          <w:color w:val="000000" w:themeColor="text1"/>
          <w:shd w:val="clear" w:color="auto" w:fill="FFFFFF"/>
          <w:lang w:val="en-GB"/>
        </w:rPr>
        <w:t>Aguirre, C.B., Leon</w:t>
      </w:r>
      <w:r w:rsidRPr="00EA0A21">
        <w:rPr>
          <w:rFonts w:ascii="Cambria Math" w:hAnsi="Cambria Math" w:cs="Cambria Math"/>
          <w:color w:val="000000" w:themeColor="text1"/>
          <w:shd w:val="clear" w:color="auto" w:fill="FFFFFF"/>
          <w:lang w:val="en-GB"/>
        </w:rPr>
        <w:t>‐</w:t>
      </w:r>
      <w:r w:rsidRPr="00EA0A21">
        <w:rPr>
          <w:color w:val="000000" w:themeColor="text1"/>
          <w:shd w:val="clear" w:color="auto" w:fill="FFFFFF"/>
          <w:lang w:val="en-GB"/>
        </w:rPr>
        <w:t xml:space="preserve">Muñoz, J., 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Niklitschek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 xml:space="preserve">, E.J., 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Sepúlveda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>, M., Paredes, F., Gomez</w:t>
      </w:r>
      <w:r w:rsidRPr="00EA0A21">
        <w:rPr>
          <w:rFonts w:ascii="Cambria Math" w:hAnsi="Cambria Math" w:cs="Cambria Math"/>
          <w:color w:val="000000" w:themeColor="text1"/>
          <w:shd w:val="clear" w:color="auto" w:fill="FFFFFF"/>
          <w:lang w:val="en-GB"/>
        </w:rPr>
        <w:t>‐</w:t>
      </w:r>
      <w:r w:rsidRPr="00EA0A21">
        <w:rPr>
          <w:color w:val="000000" w:themeColor="text1"/>
          <w:shd w:val="clear" w:color="auto" w:fill="FFFFFF"/>
          <w:lang w:val="en-GB"/>
        </w:rPr>
        <w:t>Uchida, D. and Soria</w:t>
      </w:r>
      <w:r w:rsidRPr="00EA0A21">
        <w:rPr>
          <w:rFonts w:ascii="Cambria Math" w:hAnsi="Cambria Math" w:cs="Cambria Math"/>
          <w:color w:val="000000" w:themeColor="text1"/>
          <w:shd w:val="clear" w:color="auto" w:fill="FFFFFF"/>
          <w:lang w:val="en-GB"/>
        </w:rPr>
        <w:t>‐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Galvarro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>, Y.</w:t>
      </w:r>
      <w:r w:rsidR="001E6E95">
        <w:rPr>
          <w:color w:val="000000" w:themeColor="text1"/>
          <w:shd w:val="clear" w:color="auto" w:fill="FFFFFF"/>
          <w:lang w:val="en-GB"/>
        </w:rPr>
        <w:t xml:space="preserve"> </w:t>
      </w:r>
      <w:r w:rsidRPr="00EA0A21">
        <w:rPr>
          <w:color w:val="000000" w:themeColor="text1"/>
          <w:shd w:val="clear" w:color="auto" w:fill="FFFFFF"/>
          <w:lang w:val="en-GB"/>
        </w:rPr>
        <w:t>(2023)</w:t>
      </w:r>
      <w:r w:rsidR="001E6E95">
        <w:rPr>
          <w:color w:val="000000" w:themeColor="text1"/>
          <w:shd w:val="clear" w:color="auto" w:fill="FFFFFF"/>
          <w:lang w:val="en-GB"/>
        </w:rPr>
        <w:t xml:space="preserve"> ‘</w:t>
      </w:r>
      <w:r w:rsidRPr="00EA0A21">
        <w:rPr>
          <w:color w:val="000000" w:themeColor="text1"/>
          <w:shd w:val="clear" w:color="auto" w:fill="FFFFFF"/>
          <w:lang w:val="en-GB"/>
        </w:rPr>
        <w:t>Environmental risk assessment of non</w:t>
      </w:r>
      <w:r w:rsidRPr="00EA0A21">
        <w:rPr>
          <w:rFonts w:ascii="Cambria Math" w:hAnsi="Cambria Math" w:cs="Cambria Math"/>
          <w:color w:val="000000" w:themeColor="text1"/>
          <w:shd w:val="clear" w:color="auto" w:fill="FFFFFF"/>
          <w:lang w:val="en-GB"/>
        </w:rPr>
        <w:t>‐</w:t>
      </w:r>
      <w:r w:rsidRPr="00EA0A21">
        <w:rPr>
          <w:color w:val="000000" w:themeColor="text1"/>
          <w:shd w:val="clear" w:color="auto" w:fill="FFFFFF"/>
          <w:lang w:val="en-GB"/>
        </w:rPr>
        <w:t>native salmonid escapes from net pens in the Chilean Patagonia</w:t>
      </w:r>
      <w:r w:rsidR="001E6E95">
        <w:rPr>
          <w:color w:val="000000" w:themeColor="text1"/>
          <w:shd w:val="clear" w:color="auto" w:fill="FFFFFF"/>
          <w:lang w:val="en-GB"/>
        </w:rPr>
        <w:t xml:space="preserve">’, </w:t>
      </w:r>
      <w:r w:rsidRPr="00EA0A21">
        <w:rPr>
          <w:i/>
          <w:iCs/>
          <w:color w:val="000000" w:themeColor="text1"/>
          <w:shd w:val="clear" w:color="auto" w:fill="FFFFFF"/>
          <w:lang w:val="en-GB"/>
        </w:rPr>
        <w:t>Reviews in Aquaculture</w:t>
      </w:r>
      <w:r w:rsidRPr="00EA0A21">
        <w:rPr>
          <w:color w:val="000000" w:themeColor="text1"/>
          <w:shd w:val="clear" w:color="auto" w:fill="FFFFFF"/>
          <w:lang w:val="en-GB"/>
        </w:rPr>
        <w:t>, </w:t>
      </w:r>
      <w:r w:rsidRPr="00EA0A21">
        <w:rPr>
          <w:i/>
          <w:iCs/>
          <w:color w:val="000000" w:themeColor="text1"/>
          <w:shd w:val="clear" w:color="auto" w:fill="FFFFFF"/>
          <w:lang w:val="en-GB"/>
        </w:rPr>
        <w:t>15</w:t>
      </w:r>
      <w:r w:rsidRPr="00EA0A21">
        <w:rPr>
          <w:color w:val="000000" w:themeColor="text1"/>
          <w:shd w:val="clear" w:color="auto" w:fill="FFFFFF"/>
          <w:lang w:val="en-GB"/>
        </w:rPr>
        <w:t>(1), pp.198-219.</w:t>
      </w:r>
      <w:r w:rsidRPr="00EA0A21">
        <w:rPr>
          <w:color w:val="000000" w:themeColor="text1"/>
          <w:lang w:val="en-GB"/>
        </w:rPr>
        <w:t xml:space="preserve"> </w:t>
      </w:r>
    </w:p>
    <w:p w14:paraId="7A8C543C" w14:textId="76FFF4A2" w:rsidR="005C5EB1" w:rsidRPr="00EA0A21" w:rsidRDefault="005C5EB1" w:rsidP="00D33BC5">
      <w:pPr>
        <w:spacing w:line="360" w:lineRule="auto"/>
        <w:jc w:val="both"/>
        <w:rPr>
          <w:color w:val="000000" w:themeColor="text1"/>
          <w:shd w:val="clear" w:color="auto" w:fill="FFFFFF"/>
          <w:lang w:val="en-GB"/>
        </w:rPr>
      </w:pPr>
      <w:proofErr w:type="spellStart"/>
      <w:r w:rsidRPr="00EA0A21">
        <w:rPr>
          <w:color w:val="000000" w:themeColor="text1"/>
          <w:shd w:val="clear" w:color="auto" w:fill="FFFFFF"/>
          <w:lang w:val="en-GB"/>
        </w:rPr>
        <w:lastRenderedPageBreak/>
        <w:t>Thommandru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>, A., Espinoza-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Maguiña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>, M., Ramirez-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Asis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 xml:space="preserve">, E., Ray, S., 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Naved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 xml:space="preserve">, M. and Guzman-Avalos, M., (2023) </w:t>
      </w:r>
      <w:r w:rsidR="001E6E95">
        <w:rPr>
          <w:color w:val="000000" w:themeColor="text1"/>
          <w:shd w:val="clear" w:color="auto" w:fill="FFFFFF"/>
          <w:lang w:val="en-GB"/>
        </w:rPr>
        <w:t>‘</w:t>
      </w:r>
      <w:r w:rsidRPr="00EA0A21">
        <w:rPr>
          <w:color w:val="000000" w:themeColor="text1"/>
          <w:shd w:val="clear" w:color="auto" w:fill="FFFFFF"/>
          <w:lang w:val="en-GB"/>
        </w:rPr>
        <w:t>Role of tourism and hospitality business in economic development</w:t>
      </w:r>
      <w:r w:rsidR="001E6E95">
        <w:rPr>
          <w:color w:val="000000" w:themeColor="text1"/>
          <w:shd w:val="clear" w:color="auto" w:fill="FFFFFF"/>
          <w:lang w:val="en-GB"/>
        </w:rPr>
        <w:t xml:space="preserve">’, </w:t>
      </w:r>
      <w:r w:rsidRPr="00EA0A21">
        <w:rPr>
          <w:i/>
          <w:iCs/>
          <w:color w:val="000000" w:themeColor="text1"/>
          <w:shd w:val="clear" w:color="auto" w:fill="FFFFFF"/>
          <w:lang w:val="en-GB"/>
        </w:rPr>
        <w:t>Materials Today: Proceedings</w:t>
      </w:r>
      <w:r w:rsidRPr="00EA0A21">
        <w:rPr>
          <w:color w:val="000000" w:themeColor="text1"/>
          <w:shd w:val="clear" w:color="auto" w:fill="FFFFFF"/>
          <w:lang w:val="en-GB"/>
        </w:rPr>
        <w:t>, </w:t>
      </w:r>
      <w:r w:rsidRPr="00EA0A21">
        <w:rPr>
          <w:i/>
          <w:iCs/>
          <w:color w:val="000000" w:themeColor="text1"/>
          <w:shd w:val="clear" w:color="auto" w:fill="FFFFFF"/>
          <w:lang w:val="en-GB"/>
        </w:rPr>
        <w:t>80</w:t>
      </w:r>
      <w:r w:rsidRPr="00EA0A21">
        <w:rPr>
          <w:color w:val="000000" w:themeColor="text1"/>
          <w:shd w:val="clear" w:color="auto" w:fill="FFFFFF"/>
          <w:lang w:val="en-GB"/>
        </w:rPr>
        <w:t>, pp.2901-2904</w:t>
      </w:r>
      <w:r w:rsidR="001E6E95">
        <w:rPr>
          <w:color w:val="000000" w:themeColor="text1"/>
          <w:shd w:val="clear" w:color="auto" w:fill="FFFFFF"/>
          <w:lang w:val="en-GB"/>
        </w:rPr>
        <w:t>.</w:t>
      </w:r>
    </w:p>
    <w:p w14:paraId="748882D2" w14:textId="7FB617E6" w:rsidR="005C5EB1" w:rsidRPr="00EA0A21" w:rsidRDefault="005C5EB1" w:rsidP="00D33BC5">
      <w:pPr>
        <w:spacing w:line="360" w:lineRule="auto"/>
        <w:jc w:val="both"/>
        <w:rPr>
          <w:color w:val="000000" w:themeColor="text1"/>
          <w:shd w:val="clear" w:color="auto" w:fill="FFFFFF"/>
          <w:lang w:val="en-GB"/>
        </w:rPr>
      </w:pPr>
      <w:r w:rsidRPr="00EA0A21">
        <w:rPr>
          <w:color w:val="000000" w:themeColor="text1"/>
          <w:shd w:val="clear" w:color="auto" w:fill="FFFFFF"/>
          <w:lang w:val="en-GB"/>
        </w:rPr>
        <w:t xml:space="preserve">Vargas-Hernández, J.G., 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Pallagst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 xml:space="preserve">, K. and 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Zdunek-Wielgołaska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>, J. (2023)</w:t>
      </w:r>
      <w:r w:rsidR="001E6E95">
        <w:rPr>
          <w:color w:val="000000" w:themeColor="text1"/>
          <w:shd w:val="clear" w:color="auto" w:fill="FFFFFF"/>
          <w:lang w:val="en-GB"/>
        </w:rPr>
        <w:t xml:space="preserve"> ‘</w:t>
      </w:r>
      <w:r w:rsidRPr="00EA0A21">
        <w:rPr>
          <w:color w:val="000000" w:themeColor="text1"/>
          <w:shd w:val="clear" w:color="auto" w:fill="FFFFFF"/>
          <w:lang w:val="en-GB"/>
        </w:rPr>
        <w:t>Urban green spaces as a component of an ecosystem</w:t>
      </w:r>
      <w:proofErr w:type="gramStart"/>
      <w:r w:rsidR="001E6E95">
        <w:rPr>
          <w:color w:val="000000" w:themeColor="text1"/>
          <w:shd w:val="clear" w:color="auto" w:fill="FFFFFF"/>
          <w:lang w:val="en-GB"/>
        </w:rPr>
        <w:t>’,</w:t>
      </w:r>
      <w:r w:rsidRPr="00EA0A21">
        <w:rPr>
          <w:color w:val="000000" w:themeColor="text1"/>
          <w:shd w:val="clear" w:color="auto" w:fill="FFFFFF"/>
          <w:lang w:val="en-GB"/>
        </w:rPr>
        <w:t xml:space="preserve">  </w:t>
      </w:r>
      <w:r w:rsidRPr="00EA0A21">
        <w:rPr>
          <w:i/>
          <w:iCs/>
          <w:color w:val="000000" w:themeColor="text1"/>
          <w:shd w:val="clear" w:color="auto" w:fill="FFFFFF"/>
          <w:lang w:val="en-GB"/>
        </w:rPr>
        <w:t>Sustainable</w:t>
      </w:r>
      <w:proofErr w:type="gramEnd"/>
      <w:r w:rsidRPr="00EA0A21">
        <w:rPr>
          <w:i/>
          <w:iCs/>
          <w:color w:val="000000" w:themeColor="text1"/>
          <w:shd w:val="clear" w:color="auto" w:fill="FFFFFF"/>
          <w:lang w:val="en-GB"/>
        </w:rPr>
        <w:t xml:space="preserve"> Development and Environmental Stewardship: Global Initiatives Towards Engaged Sustainability</w:t>
      </w:r>
      <w:r w:rsidRPr="00EA0A21">
        <w:rPr>
          <w:color w:val="000000" w:themeColor="text1"/>
          <w:shd w:val="clear" w:color="auto" w:fill="FFFFFF"/>
          <w:lang w:val="en-GB"/>
        </w:rPr>
        <w:t> (pp. 165-198).</w:t>
      </w:r>
    </w:p>
    <w:p w14:paraId="340FAA66" w14:textId="07FD1D00" w:rsidR="005C5EB1" w:rsidRPr="00EA0A21" w:rsidRDefault="005C5EB1" w:rsidP="00D33BC5">
      <w:pPr>
        <w:spacing w:line="360" w:lineRule="auto"/>
        <w:jc w:val="both"/>
        <w:rPr>
          <w:color w:val="000000" w:themeColor="text1"/>
          <w:shd w:val="clear" w:color="auto" w:fill="FFFFFF"/>
          <w:lang w:val="en-GB"/>
        </w:rPr>
      </w:pPr>
      <w:r w:rsidRPr="00EA0A21">
        <w:rPr>
          <w:color w:val="000000" w:themeColor="text1"/>
          <w:shd w:val="clear" w:color="auto" w:fill="FFFFFF"/>
          <w:lang w:val="en-GB"/>
        </w:rPr>
        <w:t xml:space="preserve">Yin, J., 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Gentine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 xml:space="preserve">, P., Slater, L., Gu, L., 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Pokhrel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 xml:space="preserve">, Y., 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Hanasaki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 xml:space="preserve">, N., Guo, S., 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Xiong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 xml:space="preserve">, L. and </w:t>
      </w:r>
      <w:proofErr w:type="spellStart"/>
      <w:r w:rsidRPr="00EA0A21">
        <w:rPr>
          <w:color w:val="000000" w:themeColor="text1"/>
          <w:shd w:val="clear" w:color="auto" w:fill="FFFFFF"/>
          <w:lang w:val="en-GB"/>
        </w:rPr>
        <w:t>Schlenker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>, W</w:t>
      </w:r>
      <w:r w:rsidR="0064313B">
        <w:rPr>
          <w:color w:val="000000" w:themeColor="text1"/>
          <w:shd w:val="clear" w:color="auto" w:fill="FFFFFF"/>
          <w:lang w:val="en-GB"/>
        </w:rPr>
        <w:t>.</w:t>
      </w:r>
      <w:r w:rsidRPr="00EA0A21">
        <w:rPr>
          <w:color w:val="000000" w:themeColor="text1"/>
          <w:shd w:val="clear" w:color="auto" w:fill="FFFFFF"/>
          <w:lang w:val="en-GB"/>
        </w:rPr>
        <w:t xml:space="preserve"> (2023)</w:t>
      </w:r>
      <w:r w:rsidR="0064313B">
        <w:rPr>
          <w:color w:val="000000" w:themeColor="text1"/>
          <w:shd w:val="clear" w:color="auto" w:fill="FFFFFF"/>
          <w:lang w:val="en-GB"/>
        </w:rPr>
        <w:t xml:space="preserve"> ‘</w:t>
      </w:r>
      <w:r w:rsidRPr="00EA0A21">
        <w:rPr>
          <w:color w:val="000000" w:themeColor="text1"/>
          <w:shd w:val="clear" w:color="auto" w:fill="FFFFFF"/>
          <w:lang w:val="en-GB"/>
        </w:rPr>
        <w:t>Future socio-ecosystem productivity threatened by compound drought–heatwave events</w:t>
      </w:r>
      <w:proofErr w:type="gramStart"/>
      <w:r w:rsidR="0064313B">
        <w:rPr>
          <w:color w:val="000000" w:themeColor="text1"/>
          <w:shd w:val="clear" w:color="auto" w:fill="FFFFFF"/>
          <w:lang w:val="en-GB"/>
        </w:rPr>
        <w:t xml:space="preserve">’, </w:t>
      </w:r>
      <w:r w:rsidRPr="00EA0A21">
        <w:rPr>
          <w:color w:val="000000" w:themeColor="text1"/>
          <w:shd w:val="clear" w:color="auto" w:fill="FFFFFF"/>
          <w:lang w:val="en-GB"/>
        </w:rPr>
        <w:t> </w:t>
      </w:r>
      <w:r w:rsidRPr="00EA0A21">
        <w:rPr>
          <w:i/>
          <w:iCs/>
          <w:color w:val="000000" w:themeColor="text1"/>
          <w:shd w:val="clear" w:color="auto" w:fill="FFFFFF"/>
          <w:lang w:val="en-GB"/>
        </w:rPr>
        <w:t>Nature</w:t>
      </w:r>
      <w:proofErr w:type="gramEnd"/>
      <w:r w:rsidRPr="00EA0A21">
        <w:rPr>
          <w:i/>
          <w:iCs/>
          <w:color w:val="000000" w:themeColor="text1"/>
          <w:shd w:val="clear" w:color="auto" w:fill="FFFFFF"/>
          <w:lang w:val="en-GB"/>
        </w:rPr>
        <w:t xml:space="preserve"> Sustainability</w:t>
      </w:r>
      <w:r w:rsidRPr="00EA0A21">
        <w:rPr>
          <w:color w:val="000000" w:themeColor="text1"/>
          <w:shd w:val="clear" w:color="auto" w:fill="FFFFFF"/>
          <w:lang w:val="en-GB"/>
        </w:rPr>
        <w:t>, </w:t>
      </w:r>
      <w:r w:rsidRPr="00EA0A21">
        <w:rPr>
          <w:i/>
          <w:iCs/>
          <w:color w:val="000000" w:themeColor="text1"/>
          <w:shd w:val="clear" w:color="auto" w:fill="FFFFFF"/>
          <w:lang w:val="en-GB"/>
        </w:rPr>
        <w:t>6</w:t>
      </w:r>
      <w:r w:rsidRPr="00EA0A21">
        <w:rPr>
          <w:color w:val="000000" w:themeColor="text1"/>
          <w:shd w:val="clear" w:color="auto" w:fill="FFFFFF"/>
          <w:lang w:val="en-GB"/>
        </w:rPr>
        <w:t>(3), pp.259-272.</w:t>
      </w:r>
      <w:r w:rsidRPr="00EA0A21">
        <w:rPr>
          <w:color w:val="000000" w:themeColor="text1"/>
          <w:lang w:val="en-GB"/>
        </w:rPr>
        <w:t xml:space="preserve"> Available at:</w:t>
      </w:r>
      <w:r w:rsidR="0064313B">
        <w:rPr>
          <w:color w:val="000000" w:themeColor="text1"/>
          <w:lang w:val="en-GB"/>
        </w:rPr>
        <w:t xml:space="preserve"> </w:t>
      </w:r>
      <w:hyperlink r:id="rId32" w:history="1">
        <w:r w:rsidR="0064313B" w:rsidRPr="0064313B">
          <w:rPr>
            <w:rStyle w:val="Hyperlink"/>
            <w:shd w:val="clear" w:color="auto" w:fill="FFFFFF"/>
            <w:lang w:val="en-GB"/>
          </w:rPr>
          <w:t>https://ora.ox.ac.uk/objects/uuid:59c499a4-1c11-4145-9b79-ee2efd220559/files/sw6634509c</w:t>
        </w:r>
      </w:hyperlink>
    </w:p>
    <w:p w14:paraId="5808EB7C" w14:textId="0D88B868" w:rsidR="005C5EB1" w:rsidRPr="00EA0A21" w:rsidRDefault="005C5EB1" w:rsidP="00D33BC5">
      <w:pPr>
        <w:spacing w:line="360" w:lineRule="auto"/>
        <w:jc w:val="both"/>
        <w:rPr>
          <w:color w:val="000000" w:themeColor="text1"/>
          <w:shd w:val="clear" w:color="auto" w:fill="FFFFFF"/>
          <w:lang w:val="en-GB"/>
        </w:rPr>
      </w:pPr>
      <w:proofErr w:type="spellStart"/>
      <w:r w:rsidRPr="00EA0A21">
        <w:rPr>
          <w:color w:val="000000" w:themeColor="text1"/>
          <w:shd w:val="clear" w:color="auto" w:fill="FFFFFF"/>
          <w:lang w:val="en-GB"/>
        </w:rPr>
        <w:t>Ziakas</w:t>
      </w:r>
      <w:proofErr w:type="spellEnd"/>
      <w:r w:rsidRPr="00EA0A21">
        <w:rPr>
          <w:color w:val="000000" w:themeColor="text1"/>
          <w:shd w:val="clear" w:color="auto" w:fill="FFFFFF"/>
          <w:lang w:val="en-GB"/>
        </w:rPr>
        <w:t xml:space="preserve">, V. (2023) </w:t>
      </w:r>
      <w:r w:rsidR="0064313B">
        <w:rPr>
          <w:color w:val="000000" w:themeColor="text1"/>
          <w:shd w:val="clear" w:color="auto" w:fill="FFFFFF"/>
          <w:lang w:val="en-GB"/>
        </w:rPr>
        <w:t>‘</w:t>
      </w:r>
      <w:r w:rsidRPr="00EA0A21">
        <w:rPr>
          <w:color w:val="000000" w:themeColor="text1"/>
          <w:shd w:val="clear" w:color="auto" w:fill="FFFFFF"/>
          <w:lang w:val="en-GB"/>
        </w:rPr>
        <w:t>Leveraging sport events for tourism development: The event portfolio perspective</w:t>
      </w:r>
      <w:r w:rsidR="0064313B">
        <w:rPr>
          <w:color w:val="000000" w:themeColor="text1"/>
          <w:shd w:val="clear" w:color="auto" w:fill="FFFFFF"/>
          <w:lang w:val="en-GB"/>
        </w:rPr>
        <w:t xml:space="preserve">’, </w:t>
      </w:r>
      <w:r w:rsidRPr="00EA0A21">
        <w:rPr>
          <w:i/>
          <w:iCs/>
          <w:color w:val="000000" w:themeColor="text1"/>
          <w:shd w:val="clear" w:color="auto" w:fill="FFFFFF"/>
          <w:lang w:val="en-GB"/>
        </w:rPr>
        <w:t>Journal of Global Sport Management</w:t>
      </w:r>
      <w:r w:rsidRPr="00EA0A21">
        <w:rPr>
          <w:color w:val="000000" w:themeColor="text1"/>
          <w:shd w:val="clear" w:color="auto" w:fill="FFFFFF"/>
          <w:lang w:val="en-GB"/>
        </w:rPr>
        <w:t>, </w:t>
      </w:r>
      <w:r w:rsidRPr="00EA0A21">
        <w:rPr>
          <w:i/>
          <w:iCs/>
          <w:color w:val="000000" w:themeColor="text1"/>
          <w:shd w:val="clear" w:color="auto" w:fill="FFFFFF"/>
          <w:lang w:val="en-GB"/>
        </w:rPr>
        <w:t>8</w:t>
      </w:r>
      <w:r w:rsidRPr="00EA0A21">
        <w:rPr>
          <w:color w:val="000000" w:themeColor="text1"/>
          <w:shd w:val="clear" w:color="auto" w:fill="FFFFFF"/>
          <w:lang w:val="en-GB"/>
        </w:rPr>
        <w:t>(1), pp.43-72.</w:t>
      </w:r>
      <w:r w:rsidRPr="00EA0A21">
        <w:rPr>
          <w:color w:val="000000" w:themeColor="text1"/>
          <w:lang w:val="en-GB"/>
        </w:rPr>
        <w:t xml:space="preserve"> </w:t>
      </w:r>
      <w:r w:rsidR="0064313B" w:rsidRPr="00EA0A21">
        <w:rPr>
          <w:color w:val="000000" w:themeColor="text1"/>
          <w:shd w:val="clear" w:color="auto" w:fill="FFFFFF"/>
          <w:lang w:val="en-GB"/>
        </w:rPr>
        <w:t xml:space="preserve"> </w:t>
      </w:r>
    </w:p>
    <w:p w14:paraId="693EEB7B" w14:textId="77777777" w:rsidR="005C5EB1" w:rsidRPr="00EA0A21" w:rsidRDefault="005C5EB1" w:rsidP="00D33BC5">
      <w:pPr>
        <w:spacing w:line="360" w:lineRule="auto"/>
        <w:jc w:val="both"/>
        <w:rPr>
          <w:rFonts w:eastAsia="Times New Roman"/>
          <w:color w:val="000000" w:themeColor="text1"/>
          <w:lang w:val="en-GB"/>
        </w:rPr>
      </w:pPr>
    </w:p>
    <w:p w14:paraId="2DDCBC0E" w14:textId="77777777" w:rsidR="005C5EB1" w:rsidRPr="00EA0A21" w:rsidRDefault="005C5EB1" w:rsidP="005C5EB1">
      <w:pPr>
        <w:spacing w:line="360" w:lineRule="auto"/>
        <w:jc w:val="both"/>
        <w:rPr>
          <w:rFonts w:eastAsia="Times New Roman"/>
          <w:b/>
          <w:color w:val="000000" w:themeColor="text1"/>
          <w:sz w:val="24"/>
          <w:szCs w:val="24"/>
          <w:lang w:val="en-GB"/>
        </w:rPr>
      </w:pPr>
    </w:p>
    <w:p w14:paraId="08272DEC" w14:textId="77777777" w:rsidR="005C5EB1" w:rsidRPr="00EA0A21" w:rsidRDefault="005C5EB1" w:rsidP="005C5EB1">
      <w:pPr>
        <w:spacing w:line="360" w:lineRule="auto"/>
        <w:jc w:val="both"/>
        <w:rPr>
          <w:rFonts w:eastAsia="Times New Roman"/>
          <w:b/>
          <w:color w:val="000000" w:themeColor="text1"/>
          <w:sz w:val="24"/>
          <w:szCs w:val="24"/>
          <w:lang w:val="en-GB"/>
        </w:rPr>
      </w:pPr>
    </w:p>
    <w:p w14:paraId="6D1D955E" w14:textId="77777777" w:rsidR="005C5EB1" w:rsidRDefault="005C5EB1" w:rsidP="0050120C">
      <w:pPr>
        <w:spacing w:after="0" w:line="360" w:lineRule="auto"/>
        <w:jc w:val="both"/>
        <w:rPr>
          <w:rFonts w:ascii="Arial" w:hAnsi="Arial" w:cs="Arial"/>
        </w:rPr>
      </w:pPr>
    </w:p>
    <w:p w14:paraId="15F8F96E" w14:textId="70F02457" w:rsidR="00FC0196" w:rsidRPr="00537077" w:rsidRDefault="00537077" w:rsidP="0050120C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537077">
        <w:rPr>
          <w:rFonts w:ascii="Arial" w:hAnsi="Arial" w:cs="Arial"/>
          <w:b/>
          <w:bCs/>
          <w:sz w:val="28"/>
          <w:szCs w:val="28"/>
        </w:rPr>
        <w:t>Recording Teams link</w:t>
      </w:r>
    </w:p>
    <w:p w14:paraId="22106234" w14:textId="77777777" w:rsidR="00FC0196" w:rsidRDefault="00FC0196" w:rsidP="0050120C">
      <w:pPr>
        <w:spacing w:after="0" w:line="360" w:lineRule="auto"/>
        <w:jc w:val="both"/>
        <w:rPr>
          <w:rFonts w:ascii="Arial" w:hAnsi="Arial" w:cs="Arial"/>
        </w:rPr>
      </w:pPr>
    </w:p>
    <w:p w14:paraId="769664D8" w14:textId="1168F05F" w:rsidR="00FC0196" w:rsidRDefault="00FC0196" w:rsidP="0050120C">
      <w:pPr>
        <w:spacing w:after="0" w:line="360" w:lineRule="auto"/>
        <w:jc w:val="both"/>
        <w:rPr>
          <w:rFonts w:ascii="Arial" w:hAnsi="Arial" w:cs="Arial"/>
        </w:rPr>
      </w:pPr>
      <w:hyperlink r:id="rId33" w:history="1">
        <w:r w:rsidRPr="00FC0196">
          <w:rPr>
            <w:rStyle w:val="Hyperlink"/>
            <w:rFonts w:ascii="Arial" w:hAnsi="Arial" w:cs="Arial"/>
          </w:rPr>
          <w:t>https://uowtsd-my.sharepoint.com/:v:/g/personal/2120535_student_uwtsd_ac_uk/EbfP7U22OTtBiNyPSSa96ZkBIKhNOiV6h5TPGLP3bTLOXg?referrer=Teams.TEAMS-ELECTRON&amp;referrerScenario=MeetingChicletGetLink.view.view</w:t>
        </w:r>
      </w:hyperlink>
    </w:p>
    <w:p w14:paraId="23A3B83B" w14:textId="77777777" w:rsidR="00FC0196" w:rsidRDefault="00FC0196" w:rsidP="0050120C">
      <w:pPr>
        <w:spacing w:after="0" w:line="360" w:lineRule="auto"/>
        <w:jc w:val="both"/>
        <w:rPr>
          <w:rFonts w:ascii="Arial" w:hAnsi="Arial" w:cs="Arial"/>
        </w:rPr>
      </w:pPr>
    </w:p>
    <w:p w14:paraId="491B7CB6" w14:textId="77777777" w:rsidR="00FC0196" w:rsidRPr="008658BC" w:rsidRDefault="00FC0196" w:rsidP="0050120C">
      <w:pPr>
        <w:spacing w:after="0" w:line="360" w:lineRule="auto"/>
        <w:jc w:val="both"/>
        <w:rPr>
          <w:rFonts w:ascii="Arial" w:hAnsi="Arial" w:cs="Arial"/>
        </w:rPr>
      </w:pPr>
    </w:p>
    <w:sectPr w:rsidR="00FC0196" w:rsidRPr="008658BC" w:rsidSect="00C30DA3">
      <w:footerReference w:type="default" r:id="rId34"/>
      <w:pgSz w:w="12240" w:h="15840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E16DC0" w14:textId="77777777" w:rsidR="00C30DA3" w:rsidRDefault="00C30DA3" w:rsidP="004C2065">
      <w:pPr>
        <w:pStyle w:val="Footer"/>
      </w:pPr>
      <w:r>
        <w:separator/>
      </w:r>
    </w:p>
  </w:endnote>
  <w:endnote w:type="continuationSeparator" w:id="0">
    <w:p w14:paraId="10E64F6E" w14:textId="77777777" w:rsidR="00C30DA3" w:rsidRDefault="00C30DA3" w:rsidP="004C2065">
      <w:pPr>
        <w:pStyle w:val="Footer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831098"/>
      <w:docPartObj>
        <w:docPartGallery w:val="Page Numbers (Bottom of Page)"/>
        <w:docPartUnique/>
      </w:docPartObj>
    </w:sdtPr>
    <w:sdtContent>
      <w:p w14:paraId="6FD7D95E" w14:textId="77777777" w:rsidR="004C2065" w:rsidRDefault="004C2065">
        <w:pPr>
          <w:pStyle w:val="Footer"/>
          <w:jc w:val="right"/>
        </w:pPr>
        <w:r w:rsidRPr="004C2065">
          <w:rPr>
            <w:rFonts w:ascii="Arial" w:hAnsi="Arial" w:cs="Arial"/>
            <w:sz w:val="20"/>
          </w:rPr>
          <w:fldChar w:fldCharType="begin"/>
        </w:r>
        <w:r w:rsidRPr="004C2065">
          <w:rPr>
            <w:rFonts w:ascii="Arial" w:hAnsi="Arial" w:cs="Arial"/>
            <w:sz w:val="20"/>
          </w:rPr>
          <w:instrText xml:space="preserve"> PAGE   \* MERGEFORMAT </w:instrText>
        </w:r>
        <w:r w:rsidRPr="004C2065">
          <w:rPr>
            <w:rFonts w:ascii="Arial" w:hAnsi="Arial" w:cs="Arial"/>
            <w:sz w:val="20"/>
          </w:rPr>
          <w:fldChar w:fldCharType="separate"/>
        </w:r>
        <w:r w:rsidR="00D012CF">
          <w:rPr>
            <w:rFonts w:ascii="Arial" w:hAnsi="Arial" w:cs="Arial"/>
            <w:noProof/>
            <w:sz w:val="20"/>
          </w:rPr>
          <w:t>2</w:t>
        </w:r>
        <w:r w:rsidRPr="004C2065">
          <w:rPr>
            <w:rFonts w:ascii="Arial" w:hAnsi="Arial" w:cs="Arial"/>
            <w:sz w:val="20"/>
          </w:rPr>
          <w:fldChar w:fldCharType="end"/>
        </w:r>
      </w:p>
    </w:sdtContent>
  </w:sdt>
  <w:p w14:paraId="46BAE030" w14:textId="77777777" w:rsidR="004C2065" w:rsidRDefault="004C20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21A986" w14:textId="77777777" w:rsidR="00C30DA3" w:rsidRDefault="00C30DA3" w:rsidP="004C2065">
      <w:pPr>
        <w:pStyle w:val="Footer"/>
      </w:pPr>
      <w:r>
        <w:separator/>
      </w:r>
    </w:p>
  </w:footnote>
  <w:footnote w:type="continuationSeparator" w:id="0">
    <w:p w14:paraId="10DCCD20" w14:textId="77777777" w:rsidR="00C30DA3" w:rsidRDefault="00C30DA3" w:rsidP="004C2065">
      <w:pPr>
        <w:pStyle w:val="Footer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6E6CB1"/>
    <w:multiLevelType w:val="multilevel"/>
    <w:tmpl w:val="145C550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06495271"/>
    <w:multiLevelType w:val="multilevel"/>
    <w:tmpl w:val="1ED2D066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0AB62637"/>
    <w:multiLevelType w:val="multilevel"/>
    <w:tmpl w:val="A182A980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1A5E40E7"/>
    <w:multiLevelType w:val="multilevel"/>
    <w:tmpl w:val="36827D80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1D9935FF"/>
    <w:multiLevelType w:val="multilevel"/>
    <w:tmpl w:val="58BA5DA0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5" w15:restartNumberingAfterBreak="0">
    <w:nsid w:val="3A5D4BE0"/>
    <w:multiLevelType w:val="multilevel"/>
    <w:tmpl w:val="31445B90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6" w15:restartNumberingAfterBreak="0">
    <w:nsid w:val="5FC5522E"/>
    <w:multiLevelType w:val="multilevel"/>
    <w:tmpl w:val="CCB49550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7" w15:restartNumberingAfterBreak="0">
    <w:nsid w:val="6B3E085C"/>
    <w:multiLevelType w:val="hybridMultilevel"/>
    <w:tmpl w:val="A2F2CC28"/>
    <w:lvl w:ilvl="0" w:tplc="A7CA9382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74E28FBE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DBC0146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1730F80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82E0554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CA42E67E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32EE3D02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BFA22630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6FD242E4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8" w15:restartNumberingAfterBreak="0">
    <w:nsid w:val="7BE66D98"/>
    <w:multiLevelType w:val="hybridMultilevel"/>
    <w:tmpl w:val="7736EB50"/>
    <w:lvl w:ilvl="0" w:tplc="1898DDD0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0EC5F0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2E6773E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11CB80C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97E5EB4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840913E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AA8E302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B067886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A82576E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369762575">
    <w:abstractNumId w:val="2"/>
  </w:num>
  <w:num w:numId="2" w16cid:durableId="1667631748">
    <w:abstractNumId w:val="3"/>
  </w:num>
  <w:num w:numId="3" w16cid:durableId="407731622">
    <w:abstractNumId w:val="4"/>
  </w:num>
  <w:num w:numId="4" w16cid:durableId="1175875517">
    <w:abstractNumId w:val="6"/>
  </w:num>
  <w:num w:numId="5" w16cid:durableId="645937121">
    <w:abstractNumId w:val="5"/>
  </w:num>
  <w:num w:numId="6" w16cid:durableId="633565725">
    <w:abstractNumId w:val="1"/>
  </w:num>
  <w:num w:numId="7" w16cid:durableId="158543349">
    <w:abstractNumId w:val="7"/>
  </w:num>
  <w:num w:numId="8" w16cid:durableId="219171671">
    <w:abstractNumId w:val="8"/>
  </w:num>
  <w:num w:numId="9" w16cid:durableId="20079754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06C0"/>
    <w:rsid w:val="00010806"/>
    <w:rsid w:val="0001691C"/>
    <w:rsid w:val="00030797"/>
    <w:rsid w:val="0004402A"/>
    <w:rsid w:val="00053C89"/>
    <w:rsid w:val="00066E0A"/>
    <w:rsid w:val="00117EA4"/>
    <w:rsid w:val="001B4A98"/>
    <w:rsid w:val="001B6889"/>
    <w:rsid w:val="001C2258"/>
    <w:rsid w:val="001E3EF4"/>
    <w:rsid w:val="001E6E95"/>
    <w:rsid w:val="00206693"/>
    <w:rsid w:val="002516A8"/>
    <w:rsid w:val="00271ED2"/>
    <w:rsid w:val="002B01A0"/>
    <w:rsid w:val="00337A49"/>
    <w:rsid w:val="004C2065"/>
    <w:rsid w:val="004D2C27"/>
    <w:rsid w:val="0050120C"/>
    <w:rsid w:val="00527B0D"/>
    <w:rsid w:val="00532312"/>
    <w:rsid w:val="00537077"/>
    <w:rsid w:val="00566ACB"/>
    <w:rsid w:val="005C5EB1"/>
    <w:rsid w:val="00640DDC"/>
    <w:rsid w:val="0064313B"/>
    <w:rsid w:val="00747E67"/>
    <w:rsid w:val="00756AFB"/>
    <w:rsid w:val="007A6EFE"/>
    <w:rsid w:val="0085629D"/>
    <w:rsid w:val="0086234E"/>
    <w:rsid w:val="008638E9"/>
    <w:rsid w:val="008658BC"/>
    <w:rsid w:val="00916ED0"/>
    <w:rsid w:val="00933AE3"/>
    <w:rsid w:val="009708BE"/>
    <w:rsid w:val="00983FE6"/>
    <w:rsid w:val="009E6211"/>
    <w:rsid w:val="00A70142"/>
    <w:rsid w:val="00AA06C0"/>
    <w:rsid w:val="00AA561B"/>
    <w:rsid w:val="00B10ED4"/>
    <w:rsid w:val="00B12CBA"/>
    <w:rsid w:val="00B13800"/>
    <w:rsid w:val="00B33DA3"/>
    <w:rsid w:val="00B40F18"/>
    <w:rsid w:val="00B4771A"/>
    <w:rsid w:val="00B946A3"/>
    <w:rsid w:val="00BA7BC9"/>
    <w:rsid w:val="00C2444B"/>
    <w:rsid w:val="00C30DA3"/>
    <w:rsid w:val="00CD5F35"/>
    <w:rsid w:val="00CE2C5A"/>
    <w:rsid w:val="00D012CF"/>
    <w:rsid w:val="00D33BC5"/>
    <w:rsid w:val="00D91259"/>
    <w:rsid w:val="00DE5614"/>
    <w:rsid w:val="00E56DD4"/>
    <w:rsid w:val="00EE69E7"/>
    <w:rsid w:val="00F4399F"/>
    <w:rsid w:val="00F77C31"/>
    <w:rsid w:val="00FA265F"/>
    <w:rsid w:val="00FC0196"/>
    <w:rsid w:val="00FC207C"/>
    <w:rsid w:val="00FD17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DAEF99"/>
  <w15:docId w15:val="{B9C01532-5EAC-7A48-9F26-032C003EB4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13800"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D012CF"/>
    <w:pPr>
      <w:keepNext/>
      <w:keepLines/>
      <w:spacing w:after="0" w:line="360" w:lineRule="auto"/>
      <w:jc w:val="both"/>
      <w:outlineLvl w:val="0"/>
    </w:pPr>
    <w:rPr>
      <w:rFonts w:ascii="Arial" w:eastAsia="Times New Roman" w:hAnsi="Arial" w:cs="Arial"/>
      <w:b/>
      <w:color w:val="000000" w:themeColor="text1"/>
      <w:lang w:val="en-IN" w:eastAsia="en-IN"/>
    </w:rPr>
  </w:style>
  <w:style w:type="paragraph" w:styleId="Heading2">
    <w:name w:val="heading 2"/>
    <w:basedOn w:val="Normal"/>
    <w:next w:val="Normal"/>
    <w:link w:val="Heading2Char"/>
    <w:autoRedefine/>
    <w:uiPriority w:val="9"/>
    <w:qFormat/>
    <w:rsid w:val="004C2065"/>
    <w:pPr>
      <w:keepNext/>
      <w:keepLines/>
      <w:spacing w:before="360" w:after="0" w:line="360" w:lineRule="auto"/>
      <w:jc w:val="both"/>
      <w:outlineLvl w:val="1"/>
    </w:pPr>
    <w:rPr>
      <w:rFonts w:ascii="Arial" w:eastAsia="Arial" w:hAnsi="Arial" w:cs="Arial"/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4C2065"/>
    <w:rPr>
      <w:rFonts w:ascii="Arial" w:eastAsia="Arial" w:hAnsi="Arial" w:cs="Arial"/>
      <w:b/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D012CF"/>
    <w:rPr>
      <w:rFonts w:ascii="Arial" w:eastAsia="Times New Roman" w:hAnsi="Arial" w:cs="Arial"/>
      <w:b/>
      <w:color w:val="000000" w:themeColor="text1"/>
      <w:lang w:val="en-IN" w:eastAsia="en-IN"/>
    </w:rPr>
  </w:style>
  <w:style w:type="paragraph" w:customStyle="1" w:styleId="Normal1">
    <w:name w:val="Normal1"/>
    <w:rsid w:val="00933AE3"/>
    <w:pPr>
      <w:spacing w:after="0"/>
    </w:pPr>
    <w:rPr>
      <w:rFonts w:ascii="Arial" w:eastAsia="Arial" w:hAnsi="Arial" w:cs="Arial"/>
      <w:lang w:val="en-IN"/>
    </w:rPr>
  </w:style>
  <w:style w:type="paragraph" w:styleId="ListParagraph">
    <w:name w:val="List Paragraph"/>
    <w:basedOn w:val="Normal"/>
    <w:uiPriority w:val="34"/>
    <w:qFormat/>
    <w:rsid w:val="00FD1738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FA265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04402A"/>
    <w:pPr>
      <w:spacing w:before="480" w:line="276" w:lineRule="auto"/>
      <w:jc w:val="left"/>
      <w:outlineLvl w:val="9"/>
    </w:pPr>
    <w:rPr>
      <w:rFonts w:asciiTheme="majorHAnsi" w:eastAsiaTheme="majorEastAsia" w:hAnsiTheme="majorHAnsi" w:cstheme="majorBidi"/>
      <w:bCs/>
      <w:color w:val="365F91" w:themeColor="accent1" w:themeShade="BF"/>
      <w:sz w:val="28"/>
      <w:szCs w:val="28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04402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4402A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04402A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4402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4402A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4C206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4C2065"/>
  </w:style>
  <w:style w:type="paragraph" w:styleId="Footer">
    <w:name w:val="footer"/>
    <w:basedOn w:val="Normal"/>
    <w:link w:val="FooterChar"/>
    <w:uiPriority w:val="99"/>
    <w:unhideWhenUsed/>
    <w:rsid w:val="004C206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C2065"/>
  </w:style>
  <w:style w:type="character" w:styleId="FollowedHyperlink">
    <w:name w:val="FollowedHyperlink"/>
    <w:basedOn w:val="DefaultParagraphFont"/>
    <w:uiPriority w:val="99"/>
    <w:semiHidden/>
    <w:unhideWhenUsed/>
    <w:rsid w:val="00AA561B"/>
    <w:rPr>
      <w:color w:val="800080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A561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2815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292027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8909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376623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5217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hyperlink" Target="https://arxiv.org/pdf/2204.10429" TargetMode="External"/><Relationship Id="rId3" Type="http://schemas.openxmlformats.org/officeDocument/2006/relationships/styles" Target="styles.xml"/><Relationship Id="rId21" Type="http://schemas.openxmlformats.org/officeDocument/2006/relationships/hyperlink" Target="https://papers.ssrn.com/sol3/papers.cfm?abstract_id=3708495" TargetMode="External"/><Relationship Id="rId34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hyperlink" Target="https://papers.ssrn.com/sol3/papers.cfm?abstract_id=4316118" TargetMode="External"/><Relationship Id="rId33" Type="http://schemas.openxmlformats.org/officeDocument/2006/relationships/hyperlink" Target="https://uowtsd-my.sharepoint.com/:v:/g/personal/2120535_student_uwtsd_ac_uk/EbfP7U22OTtBiNyPSSa96ZkBIKhNOiV6h5TPGLP3bTLOXg?referrer=Teams.TEAMS-ELECTRON&amp;referrerScenario=MeetingChicletGetLink.view.view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hyperlink" Target="https://link.springer.com/article/10.1007/s10479-022-04878-y" TargetMode="External"/><Relationship Id="rId29" Type="http://schemas.openxmlformats.org/officeDocument/2006/relationships/hyperlink" Target="https://www.mdpi.com/2071-1050/15/13/10213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www.sciencedirect.com/science/article/pii/S0959652623004419" TargetMode="External"/><Relationship Id="rId32" Type="http://schemas.openxmlformats.org/officeDocument/2006/relationships/hyperlink" Target="https://ora.ox.ac.uk/objects/uuid:59c499a4-1c11-4145-9b79-ee2efd220559/files/sw6634509c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hyperlink" Target="https://www.ajhtl.com/uploads/7/1/6/3/7163688/article_6_12_5se_1713-1724.pdf" TargetMode="External"/><Relationship Id="rId28" Type="http://schemas.openxmlformats.org/officeDocument/2006/relationships/hyperlink" Target="https://www.tandfonline.com/doi/abs/10.1080/09669582.2022.2043877" TargetMode="External"/><Relationship Id="rId36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hyperlink" Target="https://www.igi-global.com/chapter/the-impact-of-small-island-sports-events-on-developing-sustainable-tourism/322426" TargetMode="External"/><Relationship Id="rId31" Type="http://schemas.openxmlformats.org/officeDocument/2006/relationships/hyperlink" Target="https://www.emerald.com/insight/content/doi/10.1108/IJEFM-05-2022-0041/full/html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hyperlink" Target="https://www.sciencedirect.com/science/article/abs/pii/S0278431922002456" TargetMode="External"/><Relationship Id="rId27" Type="http://schemas.openxmlformats.org/officeDocument/2006/relationships/hyperlink" Target="https://www.tandfonline.com/doi/pdf/10.1080/16184742.2022.2096661" TargetMode="External"/><Relationship Id="rId30" Type="http://schemas.openxmlformats.org/officeDocument/2006/relationships/hyperlink" Target="https://www.drsarahkelly.com.au/wp-content/uploads/2021/02/Mair-et-al-2021.pdf" TargetMode="External"/><Relationship Id="rId35" Type="http://schemas.openxmlformats.org/officeDocument/2006/relationships/fontTable" Target="fontTable.xml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E109341-7942-4663-A5CD-5FBFECEB5BB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89</TotalTime>
  <Pages>10</Pages>
  <Words>1144</Words>
  <Characters>6524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Raluca Florina Istrate (2120535)</cp:lastModifiedBy>
  <cp:revision>6</cp:revision>
  <dcterms:created xsi:type="dcterms:W3CDTF">2024-02-07T21:11:00Z</dcterms:created>
  <dcterms:modified xsi:type="dcterms:W3CDTF">2024-02-09T13:53:00Z</dcterms:modified>
</cp:coreProperties>
</file>