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F5AED3B" w:rsidP="285E534F" w:rsidRDefault="3F5AED3B" w14:paraId="48D63D52" w14:textId="05272218">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BA International Hotel Management</w:t>
      </w:r>
    </w:p>
    <w:p w:rsidR="285E534F" w:rsidP="285E534F" w:rsidRDefault="285E534F" w14:paraId="75EBAA20" w14:textId="3FD21B62">
      <w:pPr>
        <w:jc w:val="right"/>
        <w:rPr>
          <w:rFonts w:ascii="Arial" w:hAnsi="Arial" w:eastAsia="Arial" w:cs="Arial"/>
          <w:b w:val="0"/>
          <w:bCs w:val="0"/>
          <w:i w:val="0"/>
          <w:iCs w:val="0"/>
          <w:caps w:val="0"/>
          <w:smallCaps w:val="0"/>
          <w:noProof w:val="0"/>
          <w:color w:val="000000" w:themeColor="text1" w:themeTint="FF" w:themeShade="FF"/>
          <w:sz w:val="40"/>
          <w:szCs w:val="40"/>
          <w:lang w:val="en-GB"/>
        </w:rPr>
      </w:pPr>
    </w:p>
    <w:p w:rsidR="3F5AED3B" w:rsidP="285E534F" w:rsidRDefault="3F5AED3B" w14:paraId="572561DA" w14:textId="4823DF86">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GB"/>
        </w:rPr>
      </w:pPr>
      <w:r w:rsidRPr="285E534F" w:rsidR="3F5AED3B">
        <w:rPr>
          <w:rFonts w:ascii="Arial" w:hAnsi="Arial" w:eastAsia="Arial" w:cs="Arial"/>
          <w:b w:val="1"/>
          <w:bCs w:val="1"/>
          <w:i w:val="0"/>
          <w:iCs w:val="0"/>
          <w:caps w:val="0"/>
          <w:smallCaps w:val="0"/>
          <w:noProof w:val="0"/>
          <w:color w:val="000000" w:themeColor="text1" w:themeTint="FF" w:themeShade="FF"/>
          <w:sz w:val="36"/>
          <w:szCs w:val="36"/>
          <w:lang w:val="en-US"/>
        </w:rPr>
        <w:t>Sustainable Hospitality &amp; Tourism</w:t>
      </w:r>
    </w:p>
    <w:p w:rsidR="3F5AED3B" w:rsidP="285E534F" w:rsidRDefault="3F5AED3B" w14:paraId="42113E76" w14:textId="50A76B55">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GB"/>
        </w:rPr>
      </w:pPr>
      <w:r w:rsidRPr="285E534F" w:rsidR="3F5AED3B">
        <w:rPr>
          <w:rFonts w:ascii="Arial" w:hAnsi="Arial" w:eastAsia="Arial" w:cs="Arial"/>
          <w:b w:val="1"/>
          <w:bCs w:val="1"/>
          <w:i w:val="0"/>
          <w:iCs w:val="0"/>
          <w:caps w:val="0"/>
          <w:smallCaps w:val="0"/>
          <w:noProof w:val="0"/>
          <w:color w:val="000000" w:themeColor="text1" w:themeTint="FF" w:themeShade="FF"/>
          <w:sz w:val="36"/>
          <w:szCs w:val="36"/>
          <w:lang w:val="en-US"/>
        </w:rPr>
        <w:t>Management</w:t>
      </w:r>
    </w:p>
    <w:p w:rsidR="285E534F" w:rsidP="285E534F" w:rsidRDefault="285E534F" w14:paraId="5F031B88" w14:textId="6A0EA8AB">
      <w:pPr>
        <w:jc w:val="right"/>
        <w:rPr>
          <w:rFonts w:ascii="Arial" w:hAnsi="Arial" w:eastAsia="Arial" w:cs="Arial"/>
          <w:b w:val="0"/>
          <w:bCs w:val="0"/>
          <w:i w:val="0"/>
          <w:iCs w:val="0"/>
          <w:caps w:val="0"/>
          <w:smallCaps w:val="0"/>
          <w:noProof w:val="0"/>
          <w:color w:val="000000" w:themeColor="text1" w:themeTint="FF" w:themeShade="FF"/>
          <w:sz w:val="40"/>
          <w:szCs w:val="40"/>
          <w:lang w:val="en-GB"/>
        </w:rPr>
      </w:pPr>
    </w:p>
    <w:p w:rsidR="3F5AED3B" w:rsidP="285E534F" w:rsidRDefault="3F5AED3B" w14:paraId="4D73EE88" w14:textId="511FD356">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Student Name: Adriana-Isabela Trefas</w:t>
      </w:r>
    </w:p>
    <w:p w:rsidR="3F5AED3B" w:rsidP="285E534F" w:rsidRDefault="3F5AED3B" w14:paraId="7A3D4B5E" w14:textId="34BB7C76">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Student ID: 2242075</w:t>
      </w:r>
    </w:p>
    <w:p w:rsidR="3F5AED3B" w:rsidP="285E534F" w:rsidRDefault="3F5AED3B" w14:paraId="24725F2F" w14:textId="33A1D0F0">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BMIH5006</w:t>
      </w:r>
    </w:p>
    <w:p w:rsidR="3F5AED3B" w:rsidP="285E534F" w:rsidRDefault="3F5AED3B" w14:paraId="12D33B8B" w14:textId="6497BCA2">
      <w:pPr>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 xml:space="preserve">LEVEL 5 </w:t>
      </w:r>
    </w:p>
    <w:p w:rsidR="3F5AED3B" w:rsidP="285E534F" w:rsidRDefault="3F5AED3B" w14:paraId="210A964D" w14:textId="52829BF7">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Module Lead: Lisa Knight</w:t>
      </w:r>
    </w:p>
    <w:p w:rsidR="3F5AED3B" w:rsidP="285E534F" w:rsidRDefault="3F5AED3B" w14:paraId="17444558" w14:textId="38B99593">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Lecturers: Kathryn Roberts</w:t>
      </w:r>
    </w:p>
    <w:p w:rsidR="3F5AED3B" w:rsidP="285E534F" w:rsidRDefault="3F5AED3B" w14:paraId="62AFC128" w14:textId="3B0A154F">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85E534F" w:rsidR="3F5AED3B">
        <w:rPr>
          <w:rFonts w:ascii="Arial" w:hAnsi="Arial" w:eastAsia="Arial" w:cs="Arial"/>
          <w:b w:val="1"/>
          <w:bCs w:val="1"/>
          <w:i w:val="0"/>
          <w:iCs w:val="0"/>
          <w:caps w:val="0"/>
          <w:smallCaps w:val="0"/>
          <w:noProof w:val="0"/>
          <w:color w:val="000000" w:themeColor="text1" w:themeTint="FF" w:themeShade="FF"/>
          <w:sz w:val="40"/>
          <w:szCs w:val="40"/>
          <w:lang w:val="en-US"/>
        </w:rPr>
        <w:t>Christopher Wilkin</w:t>
      </w:r>
    </w:p>
    <w:p w:rsidR="3F5AED3B" w:rsidP="285E534F" w:rsidRDefault="3F5AED3B" w14:paraId="443431C6" w14:textId="3052882A">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285E534F" w:rsidR="3F5AED3B">
        <w:rPr>
          <w:rFonts w:ascii="Arial" w:hAnsi="Arial" w:eastAsia="Arial" w:cs="Arial"/>
          <w:b w:val="0"/>
          <w:bCs w:val="0"/>
          <w:i w:val="0"/>
          <w:iCs w:val="0"/>
          <w:caps w:val="0"/>
          <w:smallCaps w:val="0"/>
          <w:noProof w:val="0"/>
          <w:color w:val="000000" w:themeColor="text1" w:themeTint="FF" w:themeShade="FF"/>
          <w:sz w:val="40"/>
          <w:szCs w:val="40"/>
          <w:lang w:val="en-US"/>
        </w:rPr>
        <w:t>Word count:</w:t>
      </w:r>
      <w:r w:rsidRPr="285E534F" w:rsidR="76F925AB">
        <w:rPr>
          <w:rFonts w:ascii="Arial" w:hAnsi="Arial" w:eastAsia="Arial" w:cs="Arial"/>
          <w:b w:val="0"/>
          <w:bCs w:val="0"/>
          <w:i w:val="0"/>
          <w:iCs w:val="0"/>
          <w:caps w:val="0"/>
          <w:smallCaps w:val="0"/>
          <w:noProof w:val="0"/>
          <w:color w:val="000000" w:themeColor="text1" w:themeTint="FF" w:themeShade="FF"/>
          <w:sz w:val="40"/>
          <w:szCs w:val="40"/>
          <w:lang w:val="en-US"/>
        </w:rPr>
        <w:t xml:space="preserve"> 1900</w:t>
      </w:r>
    </w:p>
    <w:p w:rsidR="285E534F" w:rsidRDefault="285E534F" w14:paraId="7B75FAC7" w14:textId="094A88D9">
      <w:r>
        <w:br w:type="page"/>
      </w:r>
    </w:p>
    <w:p w:rsidR="3F2D91C6" w:rsidP="285E534F" w:rsidRDefault="3F2D91C6" w14:paraId="6C94E67B" w14:textId="4AEEDF6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5E534F" w:rsidR="3F2D91C6">
        <w:rPr>
          <w:rFonts w:ascii="Arial" w:hAnsi="Arial" w:eastAsia="Arial" w:cs="Arial"/>
          <w:b w:val="0"/>
          <w:bCs w:val="0"/>
          <w:i w:val="0"/>
          <w:iCs w:val="0"/>
          <w:caps w:val="0"/>
          <w:smallCaps w:val="0"/>
          <w:noProof w:val="0"/>
          <w:color w:val="000000" w:themeColor="text1" w:themeTint="FF" w:themeShade="FF"/>
          <w:sz w:val="24"/>
          <w:szCs w:val="24"/>
          <w:lang w:val="en-US"/>
        </w:rPr>
        <w:t xml:space="preserve">AI Declaration  </w:t>
      </w:r>
    </w:p>
    <w:p w:rsidR="3F2D91C6" w:rsidP="051860C1" w:rsidRDefault="3F2D91C6" w14:paraId="2557B3D9" w14:textId="7E552A4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51860C1" w:rsidR="3F2D91C6">
        <w:rPr>
          <w:rFonts w:ascii="Arial" w:hAnsi="Arial" w:eastAsia="Arial" w:cs="Arial"/>
          <w:b w:val="0"/>
          <w:bCs w:val="0"/>
          <w:i w:val="0"/>
          <w:iCs w:val="0"/>
          <w:caps w:val="0"/>
          <w:smallCaps w:val="0"/>
          <w:noProof w:val="0"/>
          <w:color w:val="000000" w:themeColor="text1" w:themeTint="FF" w:themeShade="FF"/>
          <w:sz w:val="24"/>
          <w:szCs w:val="24"/>
          <w:lang w:val="en-US"/>
        </w:rPr>
        <w:t>I have</w:t>
      </w:r>
      <w:r w:rsidRPr="051860C1" w:rsidR="3F2D91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51860C1" w:rsidR="3F2D91C6">
        <w:rPr>
          <w:rFonts w:ascii="Arial" w:hAnsi="Arial" w:eastAsia="Arial" w:cs="Arial"/>
          <w:b w:val="0"/>
          <w:bCs w:val="0"/>
          <w:i w:val="0"/>
          <w:iCs w:val="0"/>
          <w:caps w:val="0"/>
          <w:smallCaps w:val="0"/>
          <w:noProof w:val="0"/>
          <w:color w:val="000000" w:themeColor="text1" w:themeTint="FF" w:themeShade="FF"/>
          <w:sz w:val="24"/>
          <w:szCs w:val="24"/>
          <w:lang w:val="en-US"/>
        </w:rPr>
        <w:t>utilised</w:t>
      </w:r>
      <w:r w:rsidRPr="051860C1" w:rsidR="3F2D91C6">
        <w:rPr>
          <w:rFonts w:ascii="Arial" w:hAnsi="Arial" w:eastAsia="Arial" w:cs="Arial"/>
          <w:b w:val="0"/>
          <w:bCs w:val="0"/>
          <w:i w:val="0"/>
          <w:iCs w:val="0"/>
          <w:caps w:val="0"/>
          <w:smallCaps w:val="0"/>
          <w:noProof w:val="0"/>
          <w:color w:val="000000" w:themeColor="text1" w:themeTint="FF" w:themeShade="FF"/>
          <w:sz w:val="24"/>
          <w:szCs w:val="24"/>
          <w:lang w:val="en-US"/>
        </w:rPr>
        <w:t xml:space="preserve"> AI technology (ChatGPT) for grammar checking a</w:t>
      </w:r>
      <w:r w:rsidRPr="051860C1" w:rsidR="4A3A209C">
        <w:rPr>
          <w:rFonts w:ascii="Arial" w:hAnsi="Arial" w:eastAsia="Arial" w:cs="Arial"/>
          <w:b w:val="0"/>
          <w:bCs w:val="0"/>
          <w:i w:val="0"/>
          <w:iCs w:val="0"/>
          <w:caps w:val="0"/>
          <w:smallCaps w:val="0"/>
          <w:noProof w:val="0"/>
          <w:color w:val="000000" w:themeColor="text1" w:themeTint="FF" w:themeShade="FF"/>
          <w:sz w:val="24"/>
          <w:szCs w:val="24"/>
          <w:lang w:val="en-US"/>
        </w:rPr>
        <w:t>nd punctuation</w:t>
      </w:r>
      <w:r w:rsidRPr="051860C1" w:rsidR="54806648">
        <w:rPr>
          <w:rFonts w:ascii="Arial" w:hAnsi="Arial" w:eastAsia="Arial" w:cs="Arial"/>
          <w:b w:val="0"/>
          <w:bCs w:val="0"/>
          <w:i w:val="0"/>
          <w:iCs w:val="0"/>
          <w:caps w:val="0"/>
          <w:smallCaps w:val="0"/>
          <w:noProof w:val="0"/>
          <w:color w:val="000000" w:themeColor="text1" w:themeTint="FF" w:themeShade="FF"/>
          <w:sz w:val="24"/>
          <w:szCs w:val="24"/>
          <w:lang w:val="en-US"/>
        </w:rPr>
        <w:t xml:space="preserve"> for academic </w:t>
      </w:r>
      <w:r w:rsidRPr="051860C1" w:rsidR="54806648">
        <w:rPr>
          <w:rFonts w:ascii="Arial" w:hAnsi="Arial" w:eastAsia="Arial" w:cs="Arial"/>
          <w:b w:val="0"/>
          <w:bCs w:val="0"/>
          <w:i w:val="0"/>
          <w:iCs w:val="0"/>
          <w:caps w:val="0"/>
          <w:smallCaps w:val="0"/>
          <w:noProof w:val="0"/>
          <w:color w:val="000000" w:themeColor="text1" w:themeTint="FF" w:themeShade="FF"/>
          <w:sz w:val="24"/>
          <w:szCs w:val="24"/>
          <w:lang w:val="en-US"/>
        </w:rPr>
        <w:t>standards</w:t>
      </w:r>
      <w:r w:rsidRPr="051860C1" w:rsidR="548066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85E534F" w:rsidRDefault="285E534F" w14:paraId="072D8D8D" w14:textId="651A5785">
      <w:r>
        <w:br w:type="page"/>
      </w:r>
    </w:p>
    <w:p w:rsidR="695AC07C" w:rsidP="3F520572" w:rsidRDefault="695AC07C" w14:paraId="2E0C2B7F" w14:textId="0DEFE28A">
      <w:pPr>
        <w:pStyle w:val="Normal"/>
        <w:spacing w:line="360" w:lineRule="auto"/>
        <w:jc w:val="both"/>
        <w:rPr>
          <w:rFonts w:ascii="Arial" w:hAnsi="Arial" w:eastAsia="Arial" w:cs="Arial"/>
        </w:rPr>
      </w:pPr>
      <w:r w:rsidRPr="3F520572" w:rsidR="70926B22">
        <w:rPr>
          <w:rFonts w:ascii="Arial" w:hAnsi="Arial" w:eastAsia="Arial" w:cs="Arial"/>
        </w:rPr>
        <w:t>Green Practices</w:t>
      </w:r>
      <w:r w:rsidRPr="3F520572" w:rsidR="58EB32CA">
        <w:rPr>
          <w:rFonts w:ascii="Arial" w:hAnsi="Arial" w:eastAsia="Arial" w:cs="Arial"/>
        </w:rPr>
        <w:t xml:space="preserve"> </w:t>
      </w:r>
      <w:r w:rsidRPr="3F520572" w:rsidR="70916012">
        <w:rPr>
          <w:rFonts w:ascii="Arial" w:hAnsi="Arial" w:eastAsia="Arial" w:cs="Arial"/>
        </w:rPr>
        <w:t>refer to the integration of</w:t>
      </w:r>
      <w:r w:rsidRPr="3F520572" w:rsidR="58EB32CA">
        <w:rPr>
          <w:rFonts w:ascii="Arial" w:hAnsi="Arial" w:eastAsia="Arial" w:cs="Arial"/>
        </w:rPr>
        <w:t xml:space="preserve"> sustainable processes throughout operations, from supplier selection to product disposal. Its primary goal is reducing pollution while creating value through waste reduction, recycling, cost savings, improved efficiency, and enhanced customer satisfaction </w:t>
      </w:r>
      <w:r w:rsidRPr="3F520572" w:rsidR="1F1697B3">
        <w:rPr>
          <w:rFonts w:ascii="Arial" w:hAnsi="Arial" w:eastAsia="Arial" w:cs="Arial"/>
        </w:rPr>
        <w:t>(Khan, 2019)</w:t>
      </w:r>
      <w:r w:rsidRPr="3F520572" w:rsidR="19102326">
        <w:rPr>
          <w:rFonts w:ascii="Arial" w:hAnsi="Arial" w:eastAsia="Arial" w:cs="Arial"/>
        </w:rPr>
        <w:t xml:space="preserve">. </w:t>
      </w:r>
      <w:r w:rsidRPr="3F520572" w:rsidR="68131799">
        <w:rPr>
          <w:rFonts w:ascii="Arial" w:hAnsi="Arial" w:eastAsia="Arial" w:cs="Arial"/>
        </w:rPr>
        <w:t xml:space="preserve">Green supply chain management (GSCM) is vital for hospitality businesses aiming to reduce their environmental impact and improve efficiency. It involves integrating sustainable strategies in sourcing, production, marketing, and </w:t>
      </w:r>
      <w:r w:rsidRPr="3F520572" w:rsidR="68131799">
        <w:rPr>
          <w:rFonts w:ascii="Arial" w:hAnsi="Arial" w:eastAsia="Arial" w:cs="Arial"/>
        </w:rPr>
        <w:t>logistics</w:t>
      </w:r>
      <w:r w:rsidRPr="3F520572" w:rsidR="68131799">
        <w:rPr>
          <w:rFonts w:ascii="Arial" w:hAnsi="Arial" w:eastAsia="Arial" w:cs="Arial"/>
        </w:rPr>
        <w:t xml:space="preserve"> to minimise waste, carbon emissions, and harmful chemicals</w:t>
      </w:r>
      <w:r w:rsidRPr="3F520572" w:rsidR="70997565">
        <w:rPr>
          <w:rFonts w:ascii="Arial" w:hAnsi="Arial" w:eastAsia="Arial" w:cs="Arial"/>
        </w:rPr>
        <w:t xml:space="preserve"> (Green, 2012).</w:t>
      </w:r>
      <w:r w:rsidRPr="3F520572" w:rsidR="68131799">
        <w:rPr>
          <w:rFonts w:ascii="Arial" w:hAnsi="Arial" w:eastAsia="Arial" w:cs="Arial"/>
        </w:rPr>
        <w:t xml:space="preserve"> Key practices include sourcing recyclable and non-toxic materials, green marketing, eco-friendly manufacturing, and renewable energy use. These efforts help reduce costs, enhance brand image, ensure regulatory compliance, and support long-term economic growth </w:t>
      </w:r>
      <w:r w:rsidRPr="3F520572" w:rsidR="695AC07C">
        <w:rPr>
          <w:rFonts w:ascii="Arial" w:hAnsi="Arial" w:eastAsia="Arial" w:cs="Arial"/>
        </w:rPr>
        <w:t>(Khan</w:t>
      </w:r>
      <w:r w:rsidRPr="3F520572" w:rsidR="17DFD3A7">
        <w:rPr>
          <w:rFonts w:ascii="Arial" w:hAnsi="Arial" w:eastAsia="Arial" w:cs="Arial"/>
        </w:rPr>
        <w:t>,</w:t>
      </w:r>
      <w:r w:rsidRPr="3F520572" w:rsidR="695AC07C">
        <w:rPr>
          <w:rFonts w:ascii="Arial" w:hAnsi="Arial" w:eastAsia="Arial" w:cs="Arial"/>
        </w:rPr>
        <w:t xml:space="preserve"> 2019).</w:t>
      </w:r>
      <w:r w:rsidRPr="3F520572" w:rsidR="7FDA0F7B">
        <w:rPr>
          <w:rFonts w:ascii="Arial" w:hAnsi="Arial" w:eastAsia="Arial" w:cs="Arial"/>
        </w:rPr>
        <w:t xml:space="preserve"> </w:t>
      </w:r>
    </w:p>
    <w:p w:rsidR="695AC07C" w:rsidP="3F520572" w:rsidRDefault="695AC07C" w14:paraId="475EF851" w14:textId="43120C58">
      <w:pPr>
        <w:pStyle w:val="Normal"/>
        <w:spacing w:line="360" w:lineRule="auto"/>
        <w:jc w:val="both"/>
        <w:rPr>
          <w:rFonts w:ascii="Arial" w:hAnsi="Arial" w:eastAsia="Arial" w:cs="Arial"/>
        </w:rPr>
      </w:pPr>
      <w:r w:rsidRPr="3F520572" w:rsidR="6B3D39CD">
        <w:rPr>
          <w:rFonts w:ascii="Arial" w:hAnsi="Arial" w:eastAsia="Arial" w:cs="Arial"/>
        </w:rPr>
        <w:t xml:space="preserve">In hospitality, sustainability goes beyond reducing energy use, focusing on responsible resource </w:t>
      </w:r>
      <w:r w:rsidRPr="3F520572" w:rsidR="6B3D39CD">
        <w:rPr>
          <w:rFonts w:ascii="Arial" w:hAnsi="Arial" w:eastAsia="Arial" w:cs="Arial"/>
        </w:rPr>
        <w:t>management</w:t>
      </w:r>
      <w:r w:rsidRPr="3F520572" w:rsidR="6B3D39CD">
        <w:rPr>
          <w:rFonts w:ascii="Arial" w:hAnsi="Arial" w:eastAsia="Arial" w:cs="Arial"/>
        </w:rPr>
        <w:t xml:space="preserve"> and balancing economic, social, and environmental impacts to protect future generations</w:t>
      </w:r>
      <w:r w:rsidRPr="3F520572" w:rsidR="695AC07C">
        <w:rPr>
          <w:rFonts w:ascii="Arial" w:hAnsi="Arial" w:eastAsia="Arial" w:cs="Arial"/>
        </w:rPr>
        <w:t xml:space="preserve"> (Legrand, Chen, and </w:t>
      </w:r>
      <w:r w:rsidRPr="3F520572" w:rsidR="695AC07C">
        <w:rPr>
          <w:rFonts w:ascii="Arial" w:hAnsi="Arial" w:eastAsia="Arial" w:cs="Arial"/>
        </w:rPr>
        <w:t>Laeis</w:t>
      </w:r>
      <w:r w:rsidRPr="3F520572" w:rsidR="695AC07C">
        <w:rPr>
          <w:rFonts w:ascii="Arial" w:hAnsi="Arial" w:eastAsia="Arial" w:cs="Arial"/>
        </w:rPr>
        <w:t xml:space="preserve">, 2023, p.31). </w:t>
      </w:r>
      <w:r w:rsidRPr="3F520572" w:rsidR="74C008BE">
        <w:rPr>
          <w:rFonts w:ascii="Arial" w:hAnsi="Arial" w:eastAsia="Arial" w:cs="Arial"/>
        </w:rPr>
        <w:t>Overconsumption has caused resource depletion, waste, and climate change, leading to e</w:t>
      </w:r>
      <w:r w:rsidRPr="3F520572" w:rsidR="52542C68">
        <w:rPr>
          <w:rFonts w:ascii="Arial" w:hAnsi="Arial" w:eastAsia="Arial" w:cs="Arial"/>
        </w:rPr>
        <w:t>nvironmental overconsumption</w:t>
      </w:r>
      <w:r w:rsidRPr="3F520572" w:rsidR="74C008BE">
        <w:rPr>
          <w:rFonts w:ascii="Arial" w:hAnsi="Arial" w:eastAsia="Arial" w:cs="Arial"/>
        </w:rPr>
        <w:t>. By 2021, humanity exceeded Earth's annual resource budget by July 29th. The hospitality industry must address these challenges to ensure long-term viability</w:t>
      </w:r>
      <w:r w:rsidRPr="3F520572" w:rsidR="695AC07C">
        <w:rPr>
          <w:rFonts w:ascii="Arial" w:hAnsi="Arial" w:eastAsia="Arial" w:cs="Arial"/>
        </w:rPr>
        <w:t xml:space="preserve"> (Legrand, Chen, and </w:t>
      </w:r>
      <w:r w:rsidRPr="3F520572" w:rsidR="695AC07C">
        <w:rPr>
          <w:rFonts w:ascii="Arial" w:hAnsi="Arial" w:eastAsia="Arial" w:cs="Arial"/>
        </w:rPr>
        <w:t>Laeis</w:t>
      </w:r>
      <w:r w:rsidRPr="3F520572" w:rsidR="695AC07C">
        <w:rPr>
          <w:rFonts w:ascii="Arial" w:hAnsi="Arial" w:eastAsia="Arial" w:cs="Arial"/>
        </w:rPr>
        <w:t>, 2023, p.2).</w:t>
      </w:r>
      <w:r w:rsidRPr="3F520572" w:rsidR="6DC4EFA3">
        <w:rPr>
          <w:rFonts w:ascii="Arial" w:hAnsi="Arial" w:eastAsia="Arial" w:cs="Arial"/>
        </w:rPr>
        <w:t xml:space="preserve"> A sustainable economy integrates environmental health and social capital into economic systems, recognising the value of resources that support human well-being and the planet. Transitioning to renewable energy sources such as wind, water, and solar power can boost efficiency and reduce environmental harm. For the hospitality sector, this is a key area for improvement alongside waste reduction, water conservation, and ethical sourcing (Legrand, Chen, and </w:t>
      </w:r>
      <w:r w:rsidRPr="3F520572" w:rsidR="6DC4EFA3">
        <w:rPr>
          <w:rFonts w:ascii="Arial" w:hAnsi="Arial" w:eastAsia="Arial" w:cs="Arial"/>
        </w:rPr>
        <w:t>Laeis</w:t>
      </w:r>
      <w:r w:rsidRPr="3F520572" w:rsidR="6DC4EFA3">
        <w:rPr>
          <w:rFonts w:ascii="Arial" w:hAnsi="Arial" w:eastAsia="Arial" w:cs="Arial"/>
        </w:rPr>
        <w:t>, 2023, p.10)</w:t>
      </w:r>
    </w:p>
    <w:p w:rsidR="18D8F3CF" w:rsidP="051860C1" w:rsidRDefault="18D8F3CF" w14:paraId="6FA9A674" w14:textId="1FB0AA7F">
      <w:pPr>
        <w:pStyle w:val="Normal"/>
        <w:spacing w:line="360" w:lineRule="auto"/>
        <w:jc w:val="both"/>
      </w:pPr>
      <w:r w:rsidRPr="3F520572" w:rsidR="18D8F3CF">
        <w:rPr>
          <w:rFonts w:ascii="Arial" w:hAnsi="Arial" w:eastAsia="Arial" w:cs="Arial"/>
        </w:rPr>
        <w:t xml:space="preserve">The hospitality industry </w:t>
      </w:r>
      <w:r w:rsidRPr="3F520572" w:rsidR="18D8F3CF">
        <w:rPr>
          <w:rFonts w:ascii="Arial" w:hAnsi="Arial" w:eastAsia="Arial" w:cs="Arial"/>
        </w:rPr>
        <w:t>impacts</w:t>
      </w:r>
      <w:r w:rsidRPr="3F520572" w:rsidR="18D8F3CF">
        <w:rPr>
          <w:rFonts w:ascii="Arial" w:hAnsi="Arial" w:eastAsia="Arial" w:cs="Arial"/>
        </w:rPr>
        <w:t xml:space="preserve"> communities socially, economically, and environmentally. </w:t>
      </w:r>
      <w:r w:rsidRPr="3F520572" w:rsidR="18D8F3CF">
        <w:rPr>
          <w:rFonts w:ascii="Arial" w:hAnsi="Arial" w:eastAsia="Arial" w:cs="Arial"/>
        </w:rPr>
        <w:t>While it creates jobs, boosts infrastructure, and promotes economic growth, it also causes pollution, waste, and emissions.</w:t>
      </w:r>
      <w:r w:rsidRPr="3F520572" w:rsidR="18D8F3CF">
        <w:rPr>
          <w:rFonts w:ascii="Arial" w:hAnsi="Arial" w:eastAsia="Arial" w:cs="Arial"/>
        </w:rPr>
        <w:t xml:space="preserve"> Tourism can improve living standards but may lead to resource strain, cultural loss, and crime in overcrowded destinations. Travellers may </w:t>
      </w:r>
      <w:r w:rsidRPr="3F520572" w:rsidR="18D8F3CF">
        <w:rPr>
          <w:rFonts w:ascii="Arial" w:hAnsi="Arial" w:eastAsia="Arial" w:cs="Arial"/>
        </w:rPr>
        <w:t>benefit</w:t>
      </w:r>
      <w:r w:rsidRPr="3F520572" w:rsidR="18D8F3CF">
        <w:rPr>
          <w:rFonts w:ascii="Arial" w:hAnsi="Arial" w:eastAsia="Arial" w:cs="Arial"/>
        </w:rPr>
        <w:t xml:space="preserve"> from relaxation but face risks like crime or health hazards (</w:t>
      </w:r>
      <w:r w:rsidRPr="3F520572" w:rsidR="18D8F3CF">
        <w:rPr>
          <w:rFonts w:ascii="Arial" w:hAnsi="Arial" w:eastAsia="Arial" w:cs="Arial"/>
        </w:rPr>
        <w:t>Inkson</w:t>
      </w:r>
      <w:r w:rsidRPr="3F520572" w:rsidR="18D8F3CF">
        <w:rPr>
          <w:rFonts w:ascii="Arial" w:hAnsi="Arial" w:eastAsia="Arial" w:cs="Arial"/>
        </w:rPr>
        <w:t xml:space="preserve"> and Minnaert, 2018, pp. 192-193; pp. 203-204).</w:t>
      </w:r>
      <w:r w:rsidRPr="3F520572" w:rsidR="695AC07C">
        <w:rPr>
          <w:rFonts w:ascii="Arial" w:hAnsi="Arial" w:eastAsia="Arial" w:cs="Arial"/>
        </w:rPr>
        <w:t xml:space="preserve"> The scale of tourism development, along with tourist-to-local ratios, amplifies socio-cultural impacts, and many communities are struggling to manage the negative effects of large-scale tourism development (</w:t>
      </w:r>
      <w:r w:rsidRPr="3F520572" w:rsidR="695AC07C">
        <w:rPr>
          <w:rFonts w:ascii="Arial" w:hAnsi="Arial" w:eastAsia="Arial" w:cs="Arial"/>
        </w:rPr>
        <w:t>Inkson</w:t>
      </w:r>
      <w:r w:rsidRPr="3F520572" w:rsidR="695AC07C">
        <w:rPr>
          <w:rFonts w:ascii="Arial" w:hAnsi="Arial" w:eastAsia="Arial" w:cs="Arial"/>
        </w:rPr>
        <w:t xml:space="preserve"> and Minnaert, 2018, pp. 206-208).</w:t>
      </w:r>
      <w:r w:rsidRPr="3F520572" w:rsidR="467C251F">
        <w:rPr>
          <w:rFonts w:ascii="Arial" w:hAnsi="Arial" w:eastAsia="Arial" w:cs="Arial"/>
        </w:rPr>
        <w:t xml:space="preserve"> </w:t>
      </w:r>
      <w:r w:rsidRPr="3F520572" w:rsidR="5BE59B2F">
        <w:rPr>
          <w:rFonts w:ascii="Arial" w:hAnsi="Arial" w:eastAsia="Arial" w:cs="Arial"/>
        </w:rPr>
        <w:t xml:space="preserve">The hospitality industry heavily consumes resources, contributing to environmental degradation while being </w:t>
      </w:r>
      <w:r w:rsidRPr="3F520572" w:rsidR="5BE59B2F">
        <w:rPr>
          <w:rFonts w:ascii="Arial" w:hAnsi="Arial" w:eastAsia="Arial" w:cs="Arial"/>
        </w:rPr>
        <w:t>impacted</w:t>
      </w:r>
      <w:r w:rsidRPr="3F520572" w:rsidR="5BE59B2F">
        <w:rPr>
          <w:rFonts w:ascii="Arial" w:hAnsi="Arial" w:eastAsia="Arial" w:cs="Arial"/>
        </w:rPr>
        <w:t xml:space="preserve"> by climate risks like extreme weather. Pre-COVID-19, it contributed 10.4% to global GDP and supported one in ten jobs. The pandemic's 74% drop in arrivals caused job losses and raised questions about returning to old practices or pursuing sustainability (Legrand, Chen, and </w:t>
      </w:r>
      <w:r w:rsidRPr="3F520572" w:rsidR="5BE59B2F">
        <w:rPr>
          <w:rFonts w:ascii="Arial" w:hAnsi="Arial" w:eastAsia="Arial" w:cs="Arial"/>
        </w:rPr>
        <w:t>Laeis</w:t>
      </w:r>
      <w:r w:rsidRPr="3F520572" w:rsidR="5BE59B2F">
        <w:rPr>
          <w:rFonts w:ascii="Arial" w:hAnsi="Arial" w:eastAsia="Arial" w:cs="Arial"/>
        </w:rPr>
        <w:t xml:space="preserve">, 2023, pp. 16-17). </w:t>
      </w:r>
      <w:r w:rsidRPr="3F520572" w:rsidR="7830E49B">
        <w:rPr>
          <w:rFonts w:ascii="Arial" w:hAnsi="Arial" w:eastAsia="Arial" w:cs="Arial"/>
        </w:rPr>
        <w:t>The hospitality industry drives global economic growth but faces challenges like pandemics and technological changes. COVID-19 caused severe revenue losses, but recovery presents a chance to prioritise sustainability and innovation. Smart technologies, such as automated energy management and cloud-based systems, can improve efficiency, reduce waste, and enhance guest experiences (Costa and Costa, 2022, pp. 1-22).</w:t>
      </w:r>
      <w:r w:rsidRPr="3F520572" w:rsidR="49CF00E3">
        <w:rPr>
          <w:rFonts w:ascii="Arial" w:hAnsi="Arial" w:eastAsia="Arial" w:cs="Arial"/>
        </w:rPr>
        <w:t xml:space="preserve"> </w:t>
      </w:r>
      <w:r w:rsidRPr="3F520572" w:rsidR="10DA5FE0">
        <w:rPr>
          <w:rFonts w:ascii="Arial" w:hAnsi="Arial" w:eastAsia="Arial" w:cs="Arial"/>
        </w:rPr>
        <w:t>Food tourism enhances travel by offering authentic regional cuisines and sensory experiences while supporting local economies and preserving cultural heritage. As eco-conscious tourists seek sustainable dining options, hotels and restaurants can benefit by adopting sustainable sourcing and waste management practices (Singh &amp; Najar, 2020, pp. 3-4).</w:t>
      </w:r>
    </w:p>
    <w:p w:rsidR="206CBA13" w:rsidP="3F520572" w:rsidRDefault="206CBA13" w14:paraId="0C6B50C0" w14:textId="1BF9C67E">
      <w:pPr>
        <w:pStyle w:val="Normal"/>
        <w:spacing w:line="360" w:lineRule="auto"/>
        <w:jc w:val="both"/>
        <w:rPr>
          <w:rFonts w:ascii="Arial" w:hAnsi="Arial" w:eastAsia="Arial" w:cs="Arial"/>
        </w:rPr>
      </w:pPr>
      <w:r w:rsidRPr="3F520572" w:rsidR="206CBA13">
        <w:rPr>
          <w:rFonts w:ascii="Arial" w:hAnsi="Arial" w:eastAsia="Arial" w:cs="Arial"/>
        </w:rPr>
        <w:t xml:space="preserve">The Tourism Sustainability Certifications Alliance (TSCA) has been launched to </w:t>
      </w:r>
      <w:r w:rsidRPr="3F520572" w:rsidR="206CBA13">
        <w:rPr>
          <w:rFonts w:ascii="Arial" w:hAnsi="Arial" w:eastAsia="Arial" w:cs="Arial"/>
        </w:rPr>
        <w:t>establish</w:t>
      </w:r>
      <w:r w:rsidRPr="3F520572" w:rsidR="206CBA13">
        <w:rPr>
          <w:rFonts w:ascii="Arial" w:hAnsi="Arial" w:eastAsia="Arial" w:cs="Arial"/>
        </w:rPr>
        <w:t xml:space="preserve"> unified sustainability standards and certifications for the travel and tourism industry. This new alliance aims to address the increasing demand for transparent and credible sustainability practices while combating greenwashing. By setting a minimum sustainable tourism standard and implementing independent auditing, the TSCA ensures consistency in sustainability management. The alliance also helps tourism businesses </w:t>
      </w:r>
      <w:r w:rsidRPr="3F520572" w:rsidR="206CBA13">
        <w:rPr>
          <w:rFonts w:ascii="Arial" w:hAnsi="Arial" w:eastAsia="Arial" w:cs="Arial"/>
        </w:rPr>
        <w:t>comply with</w:t>
      </w:r>
      <w:r w:rsidRPr="3F520572" w:rsidR="206CBA13">
        <w:rPr>
          <w:rFonts w:ascii="Arial" w:hAnsi="Arial" w:eastAsia="Arial" w:cs="Arial"/>
        </w:rPr>
        <w:t xml:space="preserve"> consumer protection legislation and provides a streamlined certification process. With over 19,000 certified enterprises globally, the TSCA enhances travellers' access to independently verified sustainable travel options (Green Globe Certification, 1992-2025).</w:t>
      </w:r>
    </w:p>
    <w:p w:rsidR="3F520572" w:rsidP="3F520572" w:rsidRDefault="3F520572" w14:paraId="349B0CB0" w14:textId="659706C7">
      <w:pPr>
        <w:pStyle w:val="Normal"/>
        <w:spacing w:line="360" w:lineRule="auto"/>
        <w:jc w:val="both"/>
        <w:rPr>
          <w:rFonts w:ascii="Arial" w:hAnsi="Arial" w:eastAsia="Arial" w:cs="Arial"/>
        </w:rPr>
      </w:pPr>
    </w:p>
    <w:p w:rsidR="695AC07C" w:rsidP="051860C1" w:rsidRDefault="695AC07C" w14:paraId="09C69294" w14:textId="22E4C5AC">
      <w:pPr>
        <w:pStyle w:val="Normal"/>
        <w:spacing w:line="360" w:lineRule="auto"/>
        <w:jc w:val="both"/>
        <w:rPr>
          <w:rFonts w:ascii="Arial" w:hAnsi="Arial" w:eastAsia="Arial" w:cs="Arial"/>
        </w:rPr>
      </w:pPr>
      <w:r w:rsidRPr="3F520572" w:rsidR="234236D5">
        <w:rPr>
          <w:rFonts w:ascii="Arial" w:hAnsi="Arial" w:eastAsia="Arial" w:cs="Arial"/>
        </w:rPr>
        <w:t xml:space="preserve">Premier Inn, the UK’s largest hotel chain with over 800 hotels and 77,000 rooms, is known for its comfort, cleanliness, and value. Its sustainability efforts, led by parent company Whitbread, are guided by </w:t>
      </w:r>
      <w:r w:rsidRPr="3F520572" w:rsidR="234236D5">
        <w:rPr>
          <w:rFonts w:ascii="Arial" w:hAnsi="Arial" w:eastAsia="Arial" w:cs="Arial"/>
        </w:rPr>
        <w:t>the</w:t>
      </w:r>
      <w:r w:rsidRPr="3F520572" w:rsidR="21ECBBD9">
        <w:rPr>
          <w:rFonts w:ascii="Arial" w:hAnsi="Arial" w:eastAsia="Arial" w:cs="Arial"/>
        </w:rPr>
        <w:t xml:space="preserve"> </w:t>
      </w:r>
      <w:r w:rsidRPr="3F520572" w:rsidR="234236D5">
        <w:rPr>
          <w:rFonts w:ascii="Arial" w:hAnsi="Arial" w:eastAsia="Arial" w:cs="Arial"/>
        </w:rPr>
        <w:t>Force</w:t>
      </w:r>
      <w:r w:rsidRPr="3F520572" w:rsidR="234236D5">
        <w:rPr>
          <w:rFonts w:ascii="Arial" w:hAnsi="Arial" w:eastAsia="Arial" w:cs="Arial"/>
        </w:rPr>
        <w:t xml:space="preserve"> for Good strategy, which focuses on positively </w:t>
      </w:r>
      <w:r w:rsidRPr="3F520572" w:rsidR="234236D5">
        <w:rPr>
          <w:rFonts w:ascii="Arial" w:hAnsi="Arial" w:eastAsia="Arial" w:cs="Arial"/>
        </w:rPr>
        <w:t>impacting</w:t>
      </w:r>
      <w:r w:rsidRPr="3F520572" w:rsidR="234236D5">
        <w:rPr>
          <w:rFonts w:ascii="Arial" w:hAnsi="Arial" w:eastAsia="Arial" w:cs="Arial"/>
        </w:rPr>
        <w:t xml:space="preserve"> communities, society, and the environment. Whitbread works to reduce carbon emissions, water usage, and waste, while sourcing materials responsibly. Premier Inn’s sustainability strategy reflects Whitbread’s broader environmental goals, ensuring efficiency and promoting opportunities for employees, suppliers, and communities (Premier Inn, 2025).</w:t>
      </w:r>
      <w:r w:rsidRPr="3F520572" w:rsidR="7E5D6D76">
        <w:rPr>
          <w:rFonts w:ascii="Arial" w:hAnsi="Arial" w:eastAsia="Arial" w:cs="Arial"/>
        </w:rPr>
        <w:t xml:space="preserve"> Premier Inn, through its parent company Whitbread, committed to reducing carbon emissions intensity by half by 2025 and by 88% by 2050. This initiative includes using renewable energy, switching to green gas, installing solar panels, and investing in energy-efficient appliances (</w:t>
      </w:r>
      <w:r w:rsidRPr="3F520572" w:rsidR="68920EF6">
        <w:rPr>
          <w:rFonts w:ascii="Arial" w:hAnsi="Arial" w:eastAsia="Arial" w:cs="Arial"/>
        </w:rPr>
        <w:t xml:space="preserve">Premier Inn, 2025). </w:t>
      </w:r>
      <w:r w:rsidRPr="3F520572" w:rsidR="1EC0206D">
        <w:rPr>
          <w:rFonts w:ascii="Arial" w:hAnsi="Arial" w:eastAsia="Arial" w:cs="Arial"/>
        </w:rPr>
        <w:t xml:space="preserve"> According to Premier Inn (2025), by 2025 </w:t>
      </w:r>
      <w:r w:rsidRPr="3F520572" w:rsidR="58659A81">
        <w:rPr>
          <w:rFonts w:ascii="Arial" w:hAnsi="Arial" w:eastAsia="Arial" w:cs="Arial"/>
        </w:rPr>
        <w:t>they aim to remove all single-use plastics from their operations.</w:t>
      </w:r>
      <w:r w:rsidRPr="3F520572" w:rsidR="52C2712A">
        <w:rPr>
          <w:rFonts w:ascii="Arial" w:hAnsi="Arial" w:eastAsia="Arial" w:cs="Arial"/>
        </w:rPr>
        <w:t xml:space="preserve"> Premier Inn is working towards being net zero by 2040, addressing emissions and energy across its 1,600 hotels and restaurants in the UK and Germany. The company is investing in climate resilience and sustainable infrastructure, sourcing responsibly, and aiming for zero waste to landfill. It has set a 20% water reduction target per sleeper by 2030 and is working on reducing its impact on biodiversity and land use (Whitbread PL</w:t>
      </w:r>
      <w:r w:rsidRPr="3F520572" w:rsidR="19017850">
        <w:rPr>
          <w:rFonts w:ascii="Arial" w:hAnsi="Arial" w:eastAsia="Arial" w:cs="Arial"/>
        </w:rPr>
        <w:t>C, 2022/23).</w:t>
      </w:r>
      <w:r w:rsidRPr="3F520572" w:rsidR="149FB80A">
        <w:rPr>
          <w:rFonts w:ascii="Arial" w:hAnsi="Arial" w:eastAsia="Arial" w:cs="Arial"/>
        </w:rPr>
        <w:t xml:space="preserve"> In partnership with </w:t>
      </w:r>
      <w:r w:rsidRPr="3F520572" w:rsidR="149FB80A">
        <w:rPr>
          <w:rFonts w:ascii="Arial" w:hAnsi="Arial" w:eastAsia="Arial" w:cs="Arial"/>
        </w:rPr>
        <w:t>FareShare</w:t>
      </w:r>
      <w:r w:rsidRPr="3F520572" w:rsidR="149FB80A">
        <w:rPr>
          <w:rFonts w:ascii="Arial" w:hAnsi="Arial" w:eastAsia="Arial" w:cs="Arial"/>
        </w:rPr>
        <w:t xml:space="preserve">, Premier Inn's restaurants have donated over 27 tonnes of food, equivalent to 64,387 meals, to vulnerable people in the UK during the coronavirus crisis. This initiative helps reduce food waste as restaurants faced surpluses due to closures (Premier Inn, 2025). Additionally, Premier Inn donates surplus food to </w:t>
      </w:r>
      <w:r w:rsidRPr="3F520572" w:rsidR="149FB80A">
        <w:rPr>
          <w:rFonts w:ascii="Arial" w:hAnsi="Arial" w:eastAsia="Arial" w:cs="Arial"/>
        </w:rPr>
        <w:t>FareShare</w:t>
      </w:r>
      <w:r w:rsidRPr="3F520572" w:rsidR="149FB80A">
        <w:rPr>
          <w:rFonts w:ascii="Arial" w:hAnsi="Arial" w:eastAsia="Arial" w:cs="Arial"/>
        </w:rPr>
        <w:t>, supporting food banks and vulnerable communities in the UK, further reducing food waste (Premier Inn, 2024).</w:t>
      </w:r>
    </w:p>
    <w:p w:rsidR="695AC07C" w:rsidP="051860C1" w:rsidRDefault="695AC07C" w14:paraId="0D37F34F" w14:textId="224E5F47">
      <w:pPr>
        <w:pStyle w:val="Normal"/>
        <w:spacing w:line="360" w:lineRule="auto"/>
        <w:jc w:val="both"/>
        <w:rPr>
          <w:rFonts w:ascii="Arial" w:hAnsi="Arial" w:eastAsia="Arial" w:cs="Arial"/>
        </w:rPr>
      </w:pPr>
    </w:p>
    <w:p w:rsidR="695AC07C" w:rsidP="285E534F" w:rsidRDefault="695AC07C" w14:paraId="78D97E07" w14:textId="74EC7A2E">
      <w:pPr>
        <w:pStyle w:val="Normal"/>
        <w:spacing w:line="360" w:lineRule="auto"/>
        <w:jc w:val="both"/>
      </w:pPr>
      <w:r w:rsidRPr="051860C1" w:rsidR="695AC07C">
        <w:rPr>
          <w:rFonts w:ascii="Arial" w:hAnsi="Arial" w:eastAsia="Arial" w:cs="Arial"/>
        </w:rPr>
        <w:t xml:space="preserve">Whitbread’s work in sustainability has been recognised with several awards, including the prestigious Edie Award for Sustainable Business. Furthermore, the company is also a member of the Sustainable Hospitality Alliance and the Zero Carbon Forum, reflecting its commitment to best practices in sustainable hospitality (Whitbread PLC ESG Report, 2023/24, p. 8). In its 2023/24 ESG report, Whitbread outlines its ambitious goal of achieving net-zero operational emissions by 2040. By retrofitting hotels with energy-efficient solutions, such as air-source heat pumps, and using renewable energy to power heating and hot water, the company is taking concrete steps towards meeting its environmental targets. Furthermore, Premier Inn’s new Swindon Town Centre hotel, launched in October 2023, is a milestone in this effort as it </w:t>
      </w:r>
      <w:r w:rsidRPr="051860C1" w:rsidR="695AC07C">
        <w:rPr>
          <w:rFonts w:ascii="Arial" w:hAnsi="Arial" w:eastAsia="Arial" w:cs="Arial"/>
        </w:rPr>
        <w:t>operates</w:t>
      </w:r>
      <w:r w:rsidRPr="051860C1" w:rsidR="695AC07C">
        <w:rPr>
          <w:rFonts w:ascii="Arial" w:hAnsi="Arial" w:eastAsia="Arial" w:cs="Arial"/>
        </w:rPr>
        <w:t xml:space="preserve"> entirely on renewable energy. This marks a significant step in Whitbread’s goal of achieving zero operational emissions by 2040.</w:t>
      </w:r>
    </w:p>
    <w:p w:rsidR="285E534F" w:rsidP="051860C1" w:rsidRDefault="285E534F" w14:paraId="4CD5DF7D" w14:textId="29E1FD68">
      <w:pPr>
        <w:pStyle w:val="Normal"/>
        <w:suppressLineNumbers w:val="0"/>
        <w:bidi w:val="0"/>
        <w:spacing w:before="0" w:beforeAutospacing="off" w:after="160" w:afterAutospacing="off" w:line="360" w:lineRule="auto"/>
        <w:ind w:left="0" w:right="0"/>
        <w:jc w:val="both"/>
        <w:rPr>
          <w:rFonts w:ascii="Arial" w:hAnsi="Arial" w:eastAsia="Arial" w:cs="Arial"/>
        </w:rPr>
      </w:pPr>
      <w:r w:rsidRPr="051860C1" w:rsidR="46C4A07D">
        <w:rPr>
          <w:rFonts w:ascii="Arial" w:hAnsi="Arial" w:eastAsia="Arial" w:cs="Arial"/>
        </w:rPr>
        <w:t xml:space="preserve">According to SERVE 360 </w:t>
      </w:r>
      <w:r w:rsidRPr="051860C1" w:rsidR="39D49F08">
        <w:rPr>
          <w:rFonts w:ascii="Arial" w:hAnsi="Arial" w:eastAsia="Arial" w:cs="Arial"/>
        </w:rPr>
        <w:t>GOALS</w:t>
      </w:r>
      <w:r w:rsidRPr="051860C1" w:rsidR="686FFCAE">
        <w:rPr>
          <w:rFonts w:ascii="Arial" w:hAnsi="Arial" w:eastAsia="Arial" w:cs="Arial"/>
        </w:rPr>
        <w:t xml:space="preserve"> </w:t>
      </w:r>
      <w:r w:rsidRPr="051860C1" w:rsidR="686FFCAE">
        <w:rPr>
          <w:rFonts w:ascii="Arial" w:hAnsi="Arial" w:eastAsia="Arial" w:cs="Arial"/>
        </w:rPr>
        <w:t>(20</w:t>
      </w:r>
      <w:r w:rsidRPr="051860C1" w:rsidR="5C57EA69">
        <w:rPr>
          <w:rFonts w:ascii="Arial" w:hAnsi="Arial" w:eastAsia="Arial" w:cs="Arial"/>
        </w:rPr>
        <w:t>19</w:t>
      </w:r>
      <w:r w:rsidRPr="051860C1" w:rsidR="686FFCAE">
        <w:rPr>
          <w:rFonts w:ascii="Arial" w:hAnsi="Arial" w:eastAsia="Arial" w:cs="Arial"/>
        </w:rPr>
        <w:t>), Marriott International</w:t>
      </w:r>
      <w:r w:rsidRPr="051860C1" w:rsidR="46C4A07D">
        <w:rPr>
          <w:rFonts w:ascii="Arial" w:hAnsi="Arial" w:eastAsia="Arial" w:cs="Arial"/>
        </w:rPr>
        <w:t xml:space="preserve"> aims to reduce its environmental footprint by 2025, targeting a 15% reduction in water intensity, 30% in carbon intensity, 45% in waste </w:t>
      </w:r>
      <w:r w:rsidRPr="051860C1" w:rsidR="46C4A07D">
        <w:rPr>
          <w:rFonts w:ascii="Arial" w:hAnsi="Arial" w:eastAsia="Arial" w:cs="Arial"/>
        </w:rPr>
        <w:t>to landfill, and 50% in food waste. The company plans to use at least 30% renewable electricity. Additionally, by 2025, all hotels will achieve a recognised sustainability certification, with 650 hotels pursuing LEED certification or its equivalent. Sustainable building standards include integrating LEED certification into design and renovation by 2022 and developing 250 adaptive reuse projects by 2025.</w:t>
      </w:r>
      <w:r w:rsidRPr="051860C1" w:rsidR="12239BB3">
        <w:rPr>
          <w:rFonts w:ascii="Arial" w:hAnsi="Arial" w:eastAsia="Arial" w:cs="Arial"/>
        </w:rPr>
        <w:t xml:space="preserve"> </w:t>
      </w:r>
      <w:r w:rsidRPr="051860C1" w:rsidR="01E155BC">
        <w:rPr>
          <w:rFonts w:ascii="Arial" w:hAnsi="Arial" w:eastAsia="Arial" w:cs="Arial"/>
        </w:rPr>
        <w:t xml:space="preserve">Marriott International's "Serve Our World" initiative embodies its commitment to community engagement through volunteerism, fundraising, and donations, empowering </w:t>
      </w:r>
      <w:r w:rsidRPr="051860C1" w:rsidR="01E155BC">
        <w:rPr>
          <w:rFonts w:ascii="Arial" w:hAnsi="Arial" w:eastAsia="Arial" w:cs="Arial"/>
        </w:rPr>
        <w:t>hotels</w:t>
      </w:r>
      <w:r w:rsidRPr="051860C1" w:rsidR="01E155BC">
        <w:rPr>
          <w:rFonts w:ascii="Arial" w:hAnsi="Arial" w:eastAsia="Arial" w:cs="Arial"/>
        </w:rPr>
        <w:t xml:space="preserve"> and associates to positively </w:t>
      </w:r>
      <w:r w:rsidRPr="051860C1" w:rsidR="01E155BC">
        <w:rPr>
          <w:rFonts w:ascii="Arial" w:hAnsi="Arial" w:eastAsia="Arial" w:cs="Arial"/>
        </w:rPr>
        <w:t>impact</w:t>
      </w:r>
      <w:r w:rsidRPr="051860C1" w:rsidR="01E155BC">
        <w:rPr>
          <w:rFonts w:ascii="Arial" w:hAnsi="Arial" w:eastAsia="Arial" w:cs="Arial"/>
        </w:rPr>
        <w:t xml:space="preserve"> local communities (Marriott International, 1996-2024). </w:t>
      </w:r>
      <w:r w:rsidRPr="051860C1" w:rsidR="4AE6F32A">
        <w:rPr>
          <w:rFonts w:ascii="Arial" w:hAnsi="Arial" w:eastAsia="Arial" w:cs="Arial"/>
        </w:rPr>
        <w:t xml:space="preserve">Marriott International has partnered with Etihad Airways to plant 12,000 mangrove trees on Jubail Island, UAE, contributing to the creation of the Etihad Marriott Mangrove Forest. Spanning 55 square miles, the forest aims to enhance the local habitat for plants and wildlife. Marriott associates will </w:t>
      </w:r>
      <w:r w:rsidRPr="051860C1" w:rsidR="4AE6F32A">
        <w:rPr>
          <w:rFonts w:ascii="Arial" w:hAnsi="Arial" w:eastAsia="Arial" w:cs="Arial"/>
        </w:rPr>
        <w:t>participate</w:t>
      </w:r>
      <w:r w:rsidRPr="051860C1" w:rsidR="4AE6F32A">
        <w:rPr>
          <w:rFonts w:ascii="Arial" w:hAnsi="Arial" w:eastAsia="Arial" w:cs="Arial"/>
        </w:rPr>
        <w:t xml:space="preserve"> in planting and can </w:t>
      </w:r>
      <w:r w:rsidRPr="051860C1" w:rsidR="4AE6F32A">
        <w:rPr>
          <w:rFonts w:ascii="Arial" w:hAnsi="Arial" w:eastAsia="Arial" w:cs="Arial"/>
        </w:rPr>
        <w:t>monitor</w:t>
      </w:r>
      <w:r w:rsidRPr="051860C1" w:rsidR="4AE6F32A">
        <w:rPr>
          <w:rFonts w:ascii="Arial" w:hAnsi="Arial" w:eastAsia="Arial" w:cs="Arial"/>
        </w:rPr>
        <w:t xml:space="preserve"> tree growth through an app. This initiative aligns with the company’s sustainability goals and supports the UAE’s conservation efforts (</w:t>
      </w:r>
      <w:r w:rsidRPr="051860C1" w:rsidR="3D926B47">
        <w:rPr>
          <w:rFonts w:ascii="Arial" w:hAnsi="Arial" w:eastAsia="Arial" w:cs="Arial"/>
        </w:rPr>
        <w:t>Heart of the House</w:t>
      </w:r>
      <w:r w:rsidRPr="051860C1" w:rsidR="4AE6F32A">
        <w:rPr>
          <w:rFonts w:ascii="Arial" w:hAnsi="Arial" w:eastAsia="Arial" w:cs="Arial"/>
        </w:rPr>
        <w:t xml:space="preserve"> </w:t>
      </w:r>
      <w:r w:rsidRPr="051860C1" w:rsidR="6DA59CE7">
        <w:rPr>
          <w:rFonts w:ascii="Arial" w:hAnsi="Arial" w:eastAsia="Arial" w:cs="Arial"/>
        </w:rPr>
        <w:t>2023</w:t>
      </w:r>
      <w:r w:rsidRPr="051860C1" w:rsidR="4AE6F32A">
        <w:rPr>
          <w:rFonts w:ascii="Arial" w:hAnsi="Arial" w:eastAsia="Arial" w:cs="Arial"/>
        </w:rPr>
        <w:t xml:space="preserve">). </w:t>
      </w:r>
      <w:r w:rsidRPr="051860C1" w:rsidR="3470A753">
        <w:rPr>
          <w:rFonts w:ascii="Arial" w:hAnsi="Arial" w:eastAsia="Arial" w:cs="Arial"/>
        </w:rPr>
        <w:t>Marriott International has planted over 28,000 trees in the U.S. and Alabama through reforestation efforts. It supported marine restoration in Mexico and collaborated with the World Wildlife Fund to promote sustainable fishing in Peru and Vietnam (Marriott International 1996-2024).</w:t>
      </w:r>
    </w:p>
    <w:p w:rsidR="285E534F" w:rsidP="3F520572" w:rsidRDefault="285E534F" w14:paraId="58C1B84F" w14:textId="6297DC35">
      <w:pPr>
        <w:pStyle w:val="Normal"/>
        <w:spacing w:line="360" w:lineRule="auto"/>
        <w:jc w:val="both"/>
        <w:rPr>
          <w:rFonts w:ascii="Arial" w:hAnsi="Arial" w:eastAsia="Arial" w:cs="Arial"/>
        </w:rPr>
      </w:pPr>
      <w:r w:rsidRPr="3F520572" w:rsidR="76FF94BF">
        <w:rPr>
          <w:rFonts w:ascii="Arial" w:hAnsi="Arial" w:eastAsia="Arial" w:cs="Arial"/>
        </w:rPr>
        <w:t xml:space="preserve">A gap in Premier Inn’s sustainability efforts could be its lack of integration with initiatives such as The Arbor Day </w:t>
      </w:r>
      <w:r w:rsidRPr="3F520572" w:rsidR="4399828E">
        <w:rPr>
          <w:rFonts w:ascii="Arial" w:hAnsi="Arial" w:eastAsia="Arial" w:cs="Arial"/>
        </w:rPr>
        <w:t>Foundation’s which</w:t>
      </w:r>
      <w:r w:rsidRPr="3F520572" w:rsidR="76FF94BF">
        <w:rPr>
          <w:rFonts w:ascii="Arial" w:hAnsi="Arial" w:eastAsia="Arial" w:cs="Arial"/>
        </w:rPr>
        <w:t xml:space="preserve"> unites corporate sustainability leaders to promote responsible practices using the power of trees. This network fosters collaboration on forest initiatives that tackle major environmental challenges (Arbor Day Foundation, 2025). Additionally, Premier Inn could </w:t>
      </w:r>
      <w:r w:rsidRPr="3F520572" w:rsidR="76FF94BF">
        <w:rPr>
          <w:rFonts w:ascii="Arial" w:hAnsi="Arial" w:eastAsia="Arial" w:cs="Arial"/>
        </w:rPr>
        <w:t>benefit</w:t>
      </w:r>
      <w:r w:rsidRPr="3F520572" w:rsidR="76FF94BF">
        <w:rPr>
          <w:rFonts w:ascii="Arial" w:hAnsi="Arial" w:eastAsia="Arial" w:cs="Arial"/>
        </w:rPr>
        <w:t xml:space="preserve"> from using tools like the Hotel Footprinting Tool, launched in 2015, which allows hotels to compare carbon footprints by region and track their progress. The Hotel Carbon Measurement Initiative (HCMI), developed by the Sustainable Hospitality Alliance and WTTC, offers a free </w:t>
      </w:r>
      <w:r w:rsidRPr="3F520572" w:rsidR="76FF94BF">
        <w:rPr>
          <w:rFonts w:ascii="Arial" w:hAnsi="Arial" w:eastAsia="Arial" w:cs="Arial"/>
        </w:rPr>
        <w:t>methodology</w:t>
      </w:r>
      <w:r w:rsidRPr="3F520572" w:rsidR="76FF94BF">
        <w:rPr>
          <w:rFonts w:ascii="Arial" w:hAnsi="Arial" w:eastAsia="Arial" w:cs="Arial"/>
        </w:rPr>
        <w:t xml:space="preserve"> for calculating hotel emissions </w:t>
      </w:r>
      <w:r w:rsidRPr="3F520572" w:rsidR="5B3B0DF0">
        <w:rPr>
          <w:rFonts w:ascii="Arial" w:hAnsi="Arial" w:eastAsia="Arial" w:cs="Arial"/>
        </w:rPr>
        <w:t>(</w:t>
      </w:r>
      <w:r w:rsidRPr="3F520572" w:rsidR="76FF94BF">
        <w:rPr>
          <w:rFonts w:ascii="Arial" w:hAnsi="Arial" w:eastAsia="Arial" w:cs="Arial"/>
        </w:rPr>
        <w:t xml:space="preserve">Legrand, Chen, and </w:t>
      </w:r>
      <w:r w:rsidRPr="3F520572" w:rsidR="76FF94BF">
        <w:rPr>
          <w:rFonts w:ascii="Arial" w:hAnsi="Arial" w:eastAsia="Arial" w:cs="Arial"/>
        </w:rPr>
        <w:t>Laeis</w:t>
      </w:r>
      <w:r w:rsidRPr="3F520572" w:rsidR="37F76747">
        <w:rPr>
          <w:rFonts w:ascii="Arial" w:hAnsi="Arial" w:eastAsia="Arial" w:cs="Arial"/>
        </w:rPr>
        <w:t>,</w:t>
      </w:r>
      <w:r w:rsidRPr="3F520572" w:rsidR="76FF94BF">
        <w:rPr>
          <w:rFonts w:ascii="Arial" w:hAnsi="Arial" w:eastAsia="Arial" w:cs="Arial"/>
        </w:rPr>
        <w:t xml:space="preserve"> </w:t>
      </w:r>
      <w:r w:rsidRPr="3F520572" w:rsidR="76FF94BF">
        <w:rPr>
          <w:rFonts w:ascii="Arial" w:hAnsi="Arial" w:eastAsia="Arial" w:cs="Arial"/>
        </w:rPr>
        <w:t>2023, p.85). While Premier Inn already leads in reducing emissions with its commitment to 100% renewable energy, adopting HCMI would offer benchmarking capabilities and greater transparency.</w:t>
      </w:r>
      <w:r w:rsidRPr="3F520572" w:rsidR="192CE274">
        <w:rPr>
          <w:rFonts w:ascii="Arial" w:hAnsi="Arial" w:eastAsia="Arial" w:cs="Arial"/>
        </w:rPr>
        <w:t xml:space="preserve"> </w:t>
      </w:r>
      <w:r w:rsidRPr="3F520572" w:rsidR="76FF94BF">
        <w:rPr>
          <w:rFonts w:ascii="Arial" w:hAnsi="Arial" w:eastAsia="Arial" w:cs="Arial"/>
        </w:rPr>
        <w:t xml:space="preserve">Furthermore, by aligning with the Sustainable Hospitality Alliance’s efforts to promote net-positive hospitality through standardised metrics, collaboration, and regenerative solutions </w:t>
      </w:r>
      <w:r w:rsidRPr="3F520572" w:rsidR="69318D74">
        <w:rPr>
          <w:rFonts w:ascii="Arial" w:hAnsi="Arial" w:eastAsia="Arial" w:cs="Arial"/>
        </w:rPr>
        <w:t>(</w:t>
      </w:r>
      <w:r w:rsidRPr="3F520572" w:rsidR="76FF94BF">
        <w:rPr>
          <w:rFonts w:ascii="Arial" w:hAnsi="Arial" w:eastAsia="Arial" w:cs="Arial"/>
        </w:rPr>
        <w:t>World Sustainable Hospitality Alliance</w:t>
      </w:r>
      <w:r w:rsidRPr="3F520572" w:rsidR="747BC887">
        <w:rPr>
          <w:rFonts w:ascii="Arial" w:hAnsi="Arial" w:eastAsia="Arial" w:cs="Arial"/>
        </w:rPr>
        <w:t>,</w:t>
      </w:r>
      <w:r w:rsidRPr="3F520572" w:rsidR="2DB5EC6F">
        <w:rPr>
          <w:rFonts w:ascii="Arial" w:hAnsi="Arial" w:eastAsia="Arial" w:cs="Arial"/>
        </w:rPr>
        <w:t xml:space="preserve"> </w:t>
      </w:r>
      <w:r w:rsidRPr="3F520572" w:rsidR="76FF94BF">
        <w:rPr>
          <w:rFonts w:ascii="Arial" w:hAnsi="Arial" w:eastAsia="Arial" w:cs="Arial"/>
        </w:rPr>
        <w:t>2024)</w:t>
      </w:r>
      <w:r w:rsidRPr="3F520572" w:rsidR="0D115B8F">
        <w:rPr>
          <w:rFonts w:ascii="Arial" w:hAnsi="Arial" w:eastAsia="Arial" w:cs="Arial"/>
        </w:rPr>
        <w:t>.</w:t>
      </w:r>
      <w:r w:rsidRPr="3F520572" w:rsidR="76FF94BF">
        <w:rPr>
          <w:rFonts w:ascii="Arial" w:hAnsi="Arial" w:eastAsia="Arial" w:cs="Arial"/>
        </w:rPr>
        <w:t xml:space="preserve"> Premier Inn could strengthen its sustainability strategy. The brand could adopt standardised sustainability metrics, actively engage in collaborative initiatives, and implement water-saving systems to further enhance its environmental impact. Integrating these practices would not only bolster Premier Inn’s commitment to sustainability but also elevate its role in driving positive environmental change across the hospitality industry.</w:t>
      </w:r>
      <w:r w:rsidRPr="3F520572" w:rsidR="7E03D383">
        <w:rPr>
          <w:rFonts w:ascii="Arial" w:hAnsi="Arial" w:eastAsia="Arial" w:cs="Arial"/>
        </w:rPr>
        <w:t xml:space="preserve"> </w:t>
      </w:r>
      <w:r w:rsidRPr="3F520572" w:rsidR="3354A11C">
        <w:rPr>
          <w:rFonts w:ascii="Arial" w:hAnsi="Arial" w:eastAsia="Arial" w:cs="Arial"/>
        </w:rPr>
        <w:t xml:space="preserve">According to the </w:t>
      </w:r>
      <w:r w:rsidRPr="3F520572" w:rsidR="4FC01EB5">
        <w:rPr>
          <w:rFonts w:ascii="Arial" w:hAnsi="Arial" w:eastAsia="Arial" w:cs="Arial"/>
        </w:rPr>
        <w:t xml:space="preserve">Nguyen-van Houtte and </w:t>
      </w:r>
      <w:r w:rsidRPr="3F520572" w:rsidR="4FC01EB5">
        <w:rPr>
          <w:rFonts w:ascii="Arial" w:hAnsi="Arial" w:eastAsia="Arial" w:cs="Arial"/>
        </w:rPr>
        <w:t>Mandziuk</w:t>
      </w:r>
      <w:r w:rsidRPr="3F520572" w:rsidR="4FC01EB5">
        <w:rPr>
          <w:rFonts w:ascii="Arial" w:hAnsi="Arial" w:eastAsia="Arial" w:cs="Arial"/>
        </w:rPr>
        <w:t xml:space="preserve"> </w:t>
      </w:r>
      <w:r w:rsidRPr="3F520572" w:rsidR="78415A5D">
        <w:rPr>
          <w:rFonts w:ascii="Arial" w:hAnsi="Arial" w:eastAsia="Arial" w:cs="Arial"/>
        </w:rPr>
        <w:t>(</w:t>
      </w:r>
      <w:r w:rsidRPr="3F520572" w:rsidR="3354A11C">
        <w:rPr>
          <w:rFonts w:ascii="Arial" w:hAnsi="Arial" w:eastAsia="Arial" w:cs="Arial"/>
        </w:rPr>
        <w:t>2023), adopting sustainable practices in hospitality, such as EDGE green certification and resilience tools, helps reduce emissions, conserve resources, and lower operating costs by up to 30%. These initiatives attract eco-conscious guests and investors while strengthening brand reputation and guest satisfaction. Moreover, investing in resilience provides long-term savings, with every $1 invested potentially saving $4 in climate hazard costs.</w:t>
      </w:r>
      <w:r w:rsidRPr="3F520572" w:rsidR="7E03D383">
        <w:rPr>
          <w:rFonts w:ascii="Arial" w:hAnsi="Arial" w:eastAsia="Arial" w:cs="Arial"/>
        </w:rPr>
        <w:t xml:space="preserve"> </w:t>
      </w:r>
    </w:p>
    <w:p w:rsidR="285E534F" w:rsidP="3F520572" w:rsidRDefault="285E534F" w14:paraId="15EE7000" w14:textId="363BA381">
      <w:pPr>
        <w:pStyle w:val="Normal"/>
        <w:spacing w:line="360" w:lineRule="auto"/>
        <w:jc w:val="both"/>
        <w:rPr>
          <w:rFonts w:ascii="Arial" w:hAnsi="Arial" w:eastAsia="Arial" w:cs="Arial"/>
        </w:rPr>
      </w:pPr>
      <w:r w:rsidRPr="3F520572" w:rsidR="7A71C3B2">
        <w:rPr>
          <w:rFonts w:ascii="Arial" w:hAnsi="Arial" w:eastAsia="Arial" w:cs="Arial"/>
        </w:rPr>
        <w:t xml:space="preserve">According to </w:t>
      </w:r>
      <w:r w:rsidRPr="3F520572" w:rsidR="7A71C3B2">
        <w:rPr>
          <w:rFonts w:ascii="Arial" w:hAnsi="Arial" w:eastAsia="Arial" w:cs="Arial"/>
        </w:rPr>
        <w:t>Ecobnb</w:t>
      </w:r>
      <w:r w:rsidRPr="3F520572" w:rsidR="6FFDA5C8">
        <w:rPr>
          <w:rFonts w:ascii="Arial" w:hAnsi="Arial" w:eastAsia="Arial" w:cs="Arial"/>
        </w:rPr>
        <w:t xml:space="preserve"> </w:t>
      </w:r>
      <w:r w:rsidRPr="3F520572" w:rsidR="642B8B24">
        <w:rPr>
          <w:rFonts w:ascii="Arial" w:hAnsi="Arial" w:eastAsia="Arial" w:cs="Arial"/>
        </w:rPr>
        <w:t>(</w:t>
      </w:r>
      <w:r w:rsidRPr="3F520572" w:rsidR="7A71C3B2">
        <w:rPr>
          <w:rFonts w:ascii="Arial" w:hAnsi="Arial" w:eastAsia="Arial" w:cs="Arial"/>
        </w:rPr>
        <w:t>2023), the hospitality industry increasingly recognises the value of adopting sustainable practices, transforming hotels from simple lodging spaces into key contributors to environmental protection. Initiatives such as energy-efficient lighting, water-saving measures, waste reduction, and the use of locally sourced food help minimise environmental impact. These efforts not only reduce ecological footprints but also attract eco-conscious travellers seeking responsible accommodation options, making sustainability a competitive advantage for hoteliers.</w:t>
      </w:r>
      <w:r w:rsidRPr="3F520572" w:rsidR="363D598A">
        <w:rPr>
          <w:rFonts w:ascii="Arial" w:hAnsi="Arial" w:eastAsia="Arial" w:cs="Arial"/>
        </w:rPr>
        <w:t xml:space="preserve"> According to</w:t>
      </w:r>
      <w:r w:rsidRPr="3F520572" w:rsidR="4EFF0C7B">
        <w:rPr>
          <w:rFonts w:ascii="Arial" w:hAnsi="Arial" w:eastAsia="Arial" w:cs="Arial"/>
        </w:rPr>
        <w:t xml:space="preserve"> </w:t>
      </w:r>
      <w:r w:rsidRPr="3F520572" w:rsidR="4EFF0C7B">
        <w:rPr>
          <w:rFonts w:ascii="Arial" w:hAnsi="Arial" w:eastAsia="Arial" w:cs="Arial"/>
        </w:rPr>
        <w:t>UN Tourism</w:t>
      </w:r>
      <w:r w:rsidRPr="3F520572" w:rsidR="13B43ED1">
        <w:rPr>
          <w:rFonts w:ascii="Arial" w:hAnsi="Arial" w:eastAsia="Arial" w:cs="Arial"/>
        </w:rPr>
        <w:t>,</w:t>
      </w:r>
      <w:r w:rsidRPr="3F520572" w:rsidR="363D598A">
        <w:rPr>
          <w:rFonts w:ascii="Arial" w:hAnsi="Arial" w:eastAsia="Arial" w:cs="Arial"/>
        </w:rPr>
        <w:t xml:space="preserve"> </w:t>
      </w:r>
      <w:r w:rsidRPr="3F520572" w:rsidR="5FB8D293">
        <w:rPr>
          <w:rFonts w:ascii="Arial" w:hAnsi="Arial" w:eastAsia="Arial" w:cs="Arial"/>
        </w:rPr>
        <w:t>w</w:t>
      </w:r>
      <w:r w:rsidRPr="3F520572" w:rsidR="363D598A">
        <w:rPr>
          <w:rFonts w:ascii="Arial" w:hAnsi="Arial" w:eastAsia="Arial" w:cs="Arial"/>
        </w:rPr>
        <w:t>hile international efforts, such as those led by UN Tourism, advocate for sustainable tourism practices worldwide and work toward the achievement of the Sustainable Development Goals (SDGs), there is still a significant gap in how individual businesses in the hospitality industry, such as Premier Inn, are implementing these practices. UN Tourism promotes responsible and universally accessible tourism and offers leadership in advancing global sustainability policies, yet many businesses within the sector have yet to fully adopt these frameworks. As organizations like UN Tourism strive to minimize the negative impacts of tourism and maximize its socio-economic contributions, the lack of comprehensive and cohesive sustainability strategies at the business level presents a missed opportunity to align with global standards.</w:t>
      </w:r>
    </w:p>
    <w:p w:rsidR="3F520572" w:rsidP="3F520572" w:rsidRDefault="3F520572" w14:paraId="5BA7A3E0" w14:textId="35CF5FE8">
      <w:pPr>
        <w:pStyle w:val="Normal"/>
        <w:spacing w:line="360" w:lineRule="auto"/>
        <w:jc w:val="both"/>
        <w:rPr>
          <w:rFonts w:ascii="Arial" w:hAnsi="Arial" w:eastAsia="Arial" w:cs="Arial"/>
        </w:rPr>
      </w:pPr>
    </w:p>
    <w:p w:rsidR="4559A1B3" w:rsidP="3F520572" w:rsidRDefault="4559A1B3" w14:paraId="7EC63D69" w14:textId="18B120B0">
      <w:pPr>
        <w:pStyle w:val="Normal"/>
        <w:spacing w:line="360" w:lineRule="auto"/>
        <w:jc w:val="both"/>
        <w:rPr>
          <w:rFonts w:ascii="Arial" w:hAnsi="Arial" w:eastAsia="Arial" w:cs="Arial"/>
        </w:rPr>
      </w:pPr>
      <w:r w:rsidRPr="3F520572" w:rsidR="4559A1B3">
        <w:rPr>
          <w:rFonts w:ascii="Arial" w:hAnsi="Arial" w:eastAsia="Arial" w:cs="Arial"/>
        </w:rPr>
        <w:t>In conclusion, integrating green practices into hotel operations not only benefits the environment but also offers significant advantages for hotels in terms of cost savings, operational efficiency, and customer satisfaction. Premier Inn’s sustainability efforts, underpinned by Whitbread’s commitment to reducing carbon emissions and waste, provide a solid foundation in eco-friendly practices. However, there remains a gap in its strategy, particularly in the areas of greater benchmarking and collaboration with sustainability networks like the Arbor Day Foundation’s Evergreen Alliance and the Sustainable Hospitality Alliance. By adopting tools such as the Hotel Footprinting Tool, Premier Inn could track and compare its carbon footprint more effectively, increasing transparency and allowing for continuous improvement. Additionally, implementing water-saving systems and embracing industry-wide sustainability standards would help enhance operational efficiency and reduce environmental impact. These initiatives would not only elevate Premier Inn’s sustainability strategy but also position the brand as a proactive leader in the hospitality industry, fostering long-term economic and environmental benefits. As consumer demand for eco-conscious services grows, Premier Inn has a unique opportunity to strengthen its position in the market by taking bold steps toward a more sustainable future.</w:t>
      </w:r>
    </w:p>
    <w:p w:rsidR="285E534F" w:rsidP="285E534F" w:rsidRDefault="285E534F" w14:paraId="79204C73" w14:textId="2DD62CB2">
      <w:pPr>
        <w:pStyle w:val="Normal"/>
        <w:spacing w:line="360" w:lineRule="auto"/>
        <w:jc w:val="both"/>
        <w:rPr>
          <w:rFonts w:ascii="Arial" w:hAnsi="Arial" w:eastAsia="Arial" w:cs="Arial"/>
        </w:rPr>
      </w:pPr>
    </w:p>
    <w:p w:rsidR="285E534F" w:rsidRDefault="285E534F" w14:paraId="2E01057E" w14:textId="2201FB77">
      <w:r>
        <w:br w:type="page"/>
      </w:r>
    </w:p>
    <w:p w:rsidR="7822E9A1" w:rsidP="285E534F" w:rsidRDefault="7822E9A1" w14:paraId="5174D094" w14:textId="7F3EA5FC">
      <w:pPr>
        <w:spacing w:line="360" w:lineRule="auto"/>
        <w:jc w:val="both"/>
        <w:rPr>
          <w:rFonts w:ascii="Arial" w:hAnsi="Arial" w:eastAsia="Arial" w:cs="Arial"/>
        </w:rPr>
      </w:pPr>
      <w:r w:rsidRPr="3F520572" w:rsidR="7822E9A1">
        <w:rPr>
          <w:rFonts w:ascii="Arial" w:hAnsi="Arial" w:eastAsia="Arial" w:cs="Arial"/>
        </w:rPr>
        <w:t>Reference List</w:t>
      </w:r>
    </w:p>
    <w:p w:rsidR="285E534F" w:rsidP="285E534F" w:rsidRDefault="285E534F" w14:paraId="0B23EA90" w14:textId="488CDB30">
      <w:pPr>
        <w:pStyle w:val="Normal"/>
        <w:spacing w:line="360" w:lineRule="auto"/>
        <w:jc w:val="both"/>
        <w:rPr>
          <w:rFonts w:ascii="Arial" w:hAnsi="Arial" w:eastAsia="Arial" w:cs="Arial"/>
        </w:rPr>
      </w:pPr>
      <w:r w:rsidRPr="3F520572" w:rsidR="118258C2">
        <w:rPr>
          <w:rFonts w:ascii="Arial" w:hAnsi="Arial" w:eastAsia="Arial" w:cs="Arial"/>
        </w:rPr>
        <w:t>1</w:t>
      </w:r>
      <w:r w:rsidRPr="3F520572" w:rsidR="285E534F">
        <w:rPr>
          <w:rFonts w:ascii="Arial" w:hAnsi="Arial" w:eastAsia="Arial" w:cs="Arial"/>
        </w:rPr>
        <w:t xml:space="preserve">. </w:t>
      </w:r>
      <w:r w:rsidRPr="3F520572" w:rsidR="389D27F7">
        <w:rPr>
          <w:rFonts w:ascii="Arial" w:hAnsi="Arial" w:eastAsia="Arial" w:cs="Arial"/>
        </w:rPr>
        <w:t xml:space="preserve">Abdul Rehman Khan S (2019) </w:t>
      </w:r>
      <w:r w:rsidRPr="3F520572" w:rsidR="389D27F7">
        <w:rPr>
          <w:rFonts w:ascii="Arial" w:hAnsi="Arial" w:eastAsia="Arial" w:cs="Arial"/>
          <w:i w:val="1"/>
          <w:iCs w:val="1"/>
        </w:rPr>
        <w:t>Introductory Chapter: Introduction of Green Supply Chain Management. Green Practices and Strategies in Supply Chain Management.</w:t>
      </w:r>
      <w:r w:rsidRPr="3F520572" w:rsidR="389D27F7">
        <w:rPr>
          <w:rFonts w:ascii="Arial" w:hAnsi="Arial" w:eastAsia="Arial" w:cs="Arial"/>
        </w:rPr>
        <w:t xml:space="preserve"> </w:t>
      </w:r>
      <w:r w:rsidRPr="3F520572" w:rsidR="389D27F7">
        <w:rPr>
          <w:rFonts w:ascii="Arial" w:hAnsi="Arial" w:eastAsia="Arial" w:cs="Arial"/>
        </w:rPr>
        <w:t>In</w:t>
      </w:r>
      <w:r w:rsidRPr="3F520572" w:rsidR="389D27F7">
        <w:rPr>
          <w:rFonts w:ascii="Arial" w:hAnsi="Arial" w:eastAsia="Arial" w:cs="Arial"/>
        </w:rPr>
        <w:t>techOpen</w:t>
      </w:r>
      <w:r w:rsidRPr="3F520572" w:rsidR="389D27F7">
        <w:rPr>
          <w:rFonts w:ascii="Arial" w:hAnsi="Arial" w:eastAsia="Arial" w:cs="Arial"/>
        </w:rPr>
        <w:t xml:space="preserve">. </w:t>
      </w:r>
      <w:r w:rsidRPr="3F520572" w:rsidR="389D27F7">
        <w:rPr>
          <w:rFonts w:ascii="Arial" w:hAnsi="Arial" w:eastAsia="Arial" w:cs="Arial"/>
        </w:rPr>
        <w:t xml:space="preserve">Available at: </w:t>
      </w:r>
      <w:hyperlink r:id="R10da9f3c4ded4405">
        <w:r w:rsidRPr="3F520572" w:rsidR="389D27F7">
          <w:rPr>
            <w:rStyle w:val="Hyperlink"/>
            <w:rFonts w:ascii="Arial" w:hAnsi="Arial" w:eastAsia="Arial" w:cs="Arial"/>
          </w:rPr>
          <w:t>http://dx.doi.org/10.5772/intechopen.81088</w:t>
        </w:r>
      </w:hyperlink>
      <w:r w:rsidRPr="3F520572" w:rsidR="389D27F7">
        <w:rPr>
          <w:rFonts w:ascii="Arial" w:hAnsi="Arial" w:eastAsia="Arial" w:cs="Arial"/>
        </w:rPr>
        <w:t>.</w:t>
      </w:r>
      <w:r w:rsidRPr="3F520572" w:rsidR="42EDBD10">
        <w:rPr>
          <w:rFonts w:ascii="Arial" w:hAnsi="Arial" w:eastAsia="Arial" w:cs="Arial"/>
        </w:rPr>
        <w:t xml:space="preserve"> </w:t>
      </w:r>
    </w:p>
    <w:p w:rsidR="56ADD14D" w:rsidP="3F520572" w:rsidRDefault="56ADD14D" w14:paraId="50942499" w14:textId="51B06641">
      <w:pPr>
        <w:pStyle w:val="Normal"/>
        <w:spacing w:line="360" w:lineRule="auto"/>
        <w:jc w:val="both"/>
        <w:rPr>
          <w:rFonts w:ascii="Arial" w:hAnsi="Arial" w:eastAsia="Arial" w:cs="Arial"/>
          <w:i w:val="0"/>
          <w:iCs w:val="0"/>
          <w:u w:val="none"/>
        </w:rPr>
      </w:pPr>
      <w:r w:rsidRPr="3F520572" w:rsidR="56ADD14D">
        <w:rPr>
          <w:rFonts w:ascii="Arial" w:hAnsi="Arial" w:eastAsia="Arial" w:cs="Arial"/>
        </w:rPr>
        <w:t xml:space="preserve">2. Arbor Day Foundation (2025), </w:t>
      </w:r>
      <w:r w:rsidRPr="3F520572" w:rsidR="56ADD14D">
        <w:rPr>
          <w:rFonts w:ascii="Arial" w:hAnsi="Arial" w:eastAsia="Arial" w:cs="Arial"/>
          <w:i w:val="1"/>
          <w:iCs w:val="1"/>
          <w:u w:val="none"/>
        </w:rPr>
        <w:t xml:space="preserve">Evergreen Alliance, </w:t>
      </w:r>
      <w:r w:rsidRPr="3F520572" w:rsidR="56ADD14D">
        <w:rPr>
          <w:rFonts w:ascii="Arial" w:hAnsi="Arial" w:eastAsia="Arial" w:cs="Arial"/>
          <w:i w:val="0"/>
          <w:iCs w:val="0"/>
          <w:u w:val="none"/>
        </w:rPr>
        <w:t>Accessed on: 5</w:t>
      </w:r>
      <w:r w:rsidRPr="3F520572" w:rsidR="56ADD14D">
        <w:rPr>
          <w:rFonts w:ascii="Arial" w:hAnsi="Arial" w:eastAsia="Arial" w:cs="Arial"/>
          <w:i w:val="0"/>
          <w:iCs w:val="0"/>
          <w:u w:val="none"/>
          <w:vertAlign w:val="superscript"/>
        </w:rPr>
        <w:t>th</w:t>
      </w:r>
      <w:r w:rsidRPr="3F520572" w:rsidR="56ADD14D">
        <w:rPr>
          <w:rFonts w:ascii="Arial" w:hAnsi="Arial" w:eastAsia="Arial" w:cs="Arial"/>
          <w:i w:val="0"/>
          <w:iCs w:val="0"/>
          <w:u w:val="none"/>
        </w:rPr>
        <w:t xml:space="preserve"> February 2025, Available at: </w:t>
      </w:r>
      <w:hyperlink r:id="Rcfe5bc7ac9db4b0a">
        <w:r w:rsidRPr="3F520572" w:rsidR="56ADD14D">
          <w:rPr>
            <w:rStyle w:val="Hyperlink"/>
            <w:rFonts w:ascii="Arial" w:hAnsi="Arial" w:eastAsia="Arial" w:cs="Arial"/>
            <w:i w:val="0"/>
            <w:iCs w:val="0"/>
          </w:rPr>
          <w:t>https://www.arborday.org/corporate-partnerships/evergreen-alliance</w:t>
        </w:r>
      </w:hyperlink>
    </w:p>
    <w:p w:rsidR="69412F3D" w:rsidP="285E534F" w:rsidRDefault="69412F3D" w14:paraId="0E4D9BCF" w14:textId="7B2FCC8F">
      <w:pPr>
        <w:pStyle w:val="Normal"/>
        <w:spacing w:line="360" w:lineRule="auto"/>
        <w:jc w:val="both"/>
      </w:pPr>
      <w:r w:rsidRPr="3F520572" w:rsidR="56ADD14D">
        <w:rPr>
          <w:rFonts w:ascii="Arial" w:hAnsi="Arial" w:eastAsia="Arial" w:cs="Arial"/>
        </w:rPr>
        <w:t>3</w:t>
      </w:r>
      <w:r w:rsidRPr="3F520572" w:rsidR="69412F3D">
        <w:rPr>
          <w:rFonts w:ascii="Arial" w:hAnsi="Arial" w:eastAsia="Arial" w:cs="Arial"/>
        </w:rPr>
        <w:t xml:space="preserve">. </w:t>
      </w:r>
      <w:r w:rsidRPr="3F520572" w:rsidR="389D27F7">
        <w:rPr>
          <w:rFonts w:ascii="Arial" w:hAnsi="Arial" w:eastAsia="Arial" w:cs="Arial"/>
        </w:rPr>
        <w:t xml:space="preserve">Costa, V. &amp; Costa, C. (2022). </w:t>
      </w:r>
      <w:r w:rsidRPr="3F520572" w:rsidR="389D27F7">
        <w:rPr>
          <w:rFonts w:ascii="Arial" w:hAnsi="Arial" w:eastAsia="Arial" w:cs="Arial"/>
          <w:i w:val="1"/>
          <w:iCs w:val="1"/>
        </w:rPr>
        <w:t>Challenges in Times of Crisis and Pandemics in the Hospitality Industry: A Systematic Literature Review.</w:t>
      </w:r>
      <w:r w:rsidRPr="3F520572" w:rsidR="389D27F7">
        <w:rPr>
          <w:rFonts w:ascii="Arial" w:hAnsi="Arial" w:eastAsia="Arial" w:cs="Arial"/>
        </w:rPr>
        <w:t xml:space="preserve"> In V. Costa &amp; C. Costa (Eds.), </w:t>
      </w:r>
      <w:r w:rsidRPr="3F520572" w:rsidR="389D27F7">
        <w:rPr>
          <w:rFonts w:ascii="Arial" w:hAnsi="Arial" w:eastAsia="Arial" w:cs="Arial"/>
          <w:i w:val="1"/>
          <w:iCs w:val="1"/>
        </w:rPr>
        <w:t>Sustainability and Competitiveness in the Hospitality Industry</w:t>
      </w:r>
      <w:r w:rsidRPr="3F520572" w:rsidR="389D27F7">
        <w:rPr>
          <w:rFonts w:ascii="Arial" w:hAnsi="Arial" w:eastAsia="Arial" w:cs="Arial"/>
        </w:rPr>
        <w:t xml:space="preserve"> (pp. 1-22). IGI Global Scientific Publishing. </w:t>
      </w:r>
      <w:hyperlink r:id="R56b35f24973b4896">
        <w:r w:rsidRPr="3F520572" w:rsidR="389D27F7">
          <w:rPr>
            <w:rStyle w:val="Hyperlink"/>
            <w:rFonts w:ascii="Arial" w:hAnsi="Arial" w:eastAsia="Arial" w:cs="Arial"/>
          </w:rPr>
          <w:t>https://doi-org.ezproxy.uwtsd.ac.uk/10.4018/978-1-7998-9285-4.ch001</w:t>
        </w:r>
      </w:hyperlink>
      <w:r w:rsidRPr="3F520572" w:rsidR="35D12176">
        <w:rPr>
          <w:rFonts w:ascii="Arial" w:hAnsi="Arial" w:eastAsia="Arial" w:cs="Arial"/>
        </w:rPr>
        <w:t xml:space="preserve"> </w:t>
      </w:r>
    </w:p>
    <w:p w:rsidR="536A7A5E" w:rsidP="3F520572" w:rsidRDefault="536A7A5E" w14:paraId="5F2F1B52" w14:textId="4C135A93">
      <w:pPr>
        <w:pStyle w:val="Normal"/>
        <w:spacing w:line="360" w:lineRule="auto"/>
        <w:jc w:val="both"/>
        <w:rPr>
          <w:rFonts w:ascii="Arial" w:hAnsi="Arial" w:eastAsia="Arial" w:cs="Arial"/>
          <w:i w:val="0"/>
          <w:iCs w:val="0"/>
        </w:rPr>
      </w:pPr>
      <w:r w:rsidRPr="3F520572" w:rsidR="536A7A5E">
        <w:rPr>
          <w:rFonts w:ascii="Arial" w:hAnsi="Arial" w:eastAsia="Arial" w:cs="Arial"/>
        </w:rPr>
        <w:t>4</w:t>
      </w:r>
      <w:r w:rsidRPr="3F520572" w:rsidR="3C3B09EB">
        <w:rPr>
          <w:rFonts w:ascii="Arial" w:hAnsi="Arial" w:eastAsia="Arial" w:cs="Arial"/>
        </w:rPr>
        <w:t xml:space="preserve">. </w:t>
      </w:r>
      <w:r w:rsidRPr="3F520572" w:rsidR="3C3B09EB">
        <w:rPr>
          <w:rFonts w:ascii="Arial" w:hAnsi="Arial" w:eastAsia="Arial" w:cs="Arial"/>
        </w:rPr>
        <w:t>Ecobnb</w:t>
      </w:r>
      <w:r w:rsidRPr="3F520572" w:rsidR="3C3B09EB">
        <w:rPr>
          <w:rFonts w:ascii="Arial" w:hAnsi="Arial" w:eastAsia="Arial" w:cs="Arial"/>
        </w:rPr>
        <w:t xml:space="preserve"> (2023) </w:t>
      </w:r>
      <w:r w:rsidRPr="3F520572" w:rsidR="3C3B09EB">
        <w:rPr>
          <w:rFonts w:ascii="Arial" w:hAnsi="Arial" w:eastAsia="Arial" w:cs="Arial"/>
          <w:i w:val="1"/>
          <w:iCs w:val="1"/>
        </w:rPr>
        <w:t xml:space="preserve">Green Hospitality: Sustainable Practices for Hotels and Resorts, </w:t>
      </w:r>
      <w:r w:rsidRPr="3F520572" w:rsidR="3C3B09EB">
        <w:rPr>
          <w:rFonts w:ascii="Arial" w:hAnsi="Arial" w:eastAsia="Arial" w:cs="Arial"/>
          <w:i w:val="0"/>
          <w:iCs w:val="0"/>
        </w:rPr>
        <w:t>Accessed on 5</w:t>
      </w:r>
      <w:r w:rsidRPr="3F520572" w:rsidR="3C3B09EB">
        <w:rPr>
          <w:rFonts w:ascii="Arial" w:hAnsi="Arial" w:eastAsia="Arial" w:cs="Arial"/>
          <w:i w:val="0"/>
          <w:iCs w:val="0"/>
          <w:vertAlign w:val="superscript"/>
        </w:rPr>
        <w:t>th</w:t>
      </w:r>
      <w:r w:rsidRPr="3F520572" w:rsidR="3C3B09EB">
        <w:rPr>
          <w:rFonts w:ascii="Arial" w:hAnsi="Arial" w:eastAsia="Arial" w:cs="Arial"/>
          <w:i w:val="0"/>
          <w:iCs w:val="0"/>
        </w:rPr>
        <w:t xml:space="preserve"> February 2025, Available at: </w:t>
      </w:r>
      <w:hyperlink r:id="Ra6b325a071474247">
        <w:r w:rsidRPr="3F520572" w:rsidR="3C3B09EB">
          <w:rPr>
            <w:rStyle w:val="Hyperlink"/>
            <w:rFonts w:ascii="Arial" w:hAnsi="Arial" w:eastAsia="Arial" w:cs="Arial"/>
            <w:i w:val="0"/>
            <w:iCs w:val="0"/>
          </w:rPr>
          <w:t>https://ecobnb.com/blog/2023/05/green-hospitality-sustainable-practices-hotels-resorts/?utm_source=chatgpt.com</w:t>
        </w:r>
      </w:hyperlink>
      <w:r w:rsidRPr="3F520572" w:rsidR="3C3B09EB">
        <w:rPr>
          <w:rFonts w:ascii="Arial" w:hAnsi="Arial" w:eastAsia="Arial" w:cs="Arial"/>
          <w:i w:val="0"/>
          <w:iCs w:val="0"/>
        </w:rPr>
        <w:t xml:space="preserve"> </w:t>
      </w:r>
    </w:p>
    <w:p w:rsidR="3497E789" w:rsidP="3F520572" w:rsidRDefault="3497E789" w14:paraId="2CF7AE9A" w14:textId="1E823A20">
      <w:pPr>
        <w:pStyle w:val="Normal"/>
        <w:spacing w:before="0" w:beforeAutospacing="off" w:after="0" w:afterAutospacing="off"/>
        <w:jc w:val="both"/>
        <w:rPr>
          <w:rFonts w:ascii="Arial" w:hAnsi="Arial" w:eastAsia="Arial" w:cs="Arial"/>
        </w:rPr>
      </w:pPr>
      <w:r w:rsidRPr="3F520572" w:rsidR="3497E789">
        <w:rPr>
          <w:rFonts w:ascii="Arial" w:hAnsi="Arial" w:eastAsia="Arial" w:cs="Arial"/>
        </w:rPr>
        <w:t>5</w:t>
      </w:r>
      <w:r w:rsidRPr="3F520572" w:rsidR="39A09B59">
        <w:rPr>
          <w:rFonts w:ascii="Arial" w:hAnsi="Arial" w:eastAsia="Arial" w:cs="Arial"/>
        </w:rPr>
        <w:t xml:space="preserve">. </w:t>
      </w:r>
      <w:r w:rsidRPr="3F520572" w:rsidR="39A09B59">
        <w:rPr>
          <w:rFonts w:ascii="Arial" w:hAnsi="Arial" w:eastAsia="Arial" w:cs="Arial"/>
          <w:noProof w:val="0"/>
          <w:sz w:val="24"/>
          <w:szCs w:val="24"/>
          <w:lang w:val="en-GB"/>
        </w:rPr>
        <w:t xml:space="preserve">Green, K.W. </w:t>
      </w:r>
      <w:r w:rsidRPr="3F520572" w:rsidR="39A09B59">
        <w:rPr>
          <w:rFonts w:ascii="Arial" w:hAnsi="Arial" w:eastAsia="Arial" w:cs="Arial"/>
          <w:i w:val="1"/>
          <w:iCs w:val="1"/>
          <w:noProof w:val="0"/>
          <w:sz w:val="24"/>
          <w:szCs w:val="24"/>
          <w:lang w:val="en-GB"/>
        </w:rPr>
        <w:t>et al.</w:t>
      </w:r>
      <w:r w:rsidRPr="3F520572" w:rsidR="39A09B59">
        <w:rPr>
          <w:rFonts w:ascii="Arial" w:hAnsi="Arial" w:eastAsia="Arial" w:cs="Arial"/>
          <w:noProof w:val="0"/>
          <w:sz w:val="24"/>
          <w:szCs w:val="24"/>
          <w:lang w:val="en-GB"/>
        </w:rPr>
        <w:t xml:space="preserve"> (2012) </w:t>
      </w:r>
      <w:r w:rsidRPr="3F520572" w:rsidR="39A09B59">
        <w:rPr>
          <w:rFonts w:ascii="Arial" w:hAnsi="Arial" w:eastAsia="Arial" w:cs="Arial"/>
          <w:i w:val="1"/>
          <w:iCs w:val="1"/>
          <w:noProof w:val="0"/>
          <w:sz w:val="24"/>
          <w:szCs w:val="24"/>
          <w:lang w:val="en-GB"/>
        </w:rPr>
        <w:t>‘Green supply chain management practices: impact on performance’, Supply chain management,</w:t>
      </w:r>
      <w:r w:rsidRPr="3F520572" w:rsidR="39A09B59">
        <w:rPr>
          <w:rFonts w:ascii="Arial" w:hAnsi="Arial" w:eastAsia="Arial" w:cs="Arial"/>
          <w:noProof w:val="0"/>
          <w:sz w:val="24"/>
          <w:szCs w:val="24"/>
          <w:lang w:val="en-GB"/>
        </w:rPr>
        <w:t xml:space="preserve"> 17(3), pp. 290–305. Available at: </w:t>
      </w:r>
      <w:hyperlink r:id="Re59f69331a194d77">
        <w:r w:rsidRPr="3F520572" w:rsidR="39A09B59">
          <w:rPr>
            <w:rStyle w:val="Hyperlink"/>
            <w:rFonts w:ascii="Arial" w:hAnsi="Arial" w:eastAsia="Arial" w:cs="Arial"/>
            <w:noProof w:val="0"/>
            <w:sz w:val="24"/>
            <w:szCs w:val="24"/>
            <w:lang w:val="en-GB"/>
          </w:rPr>
          <w:t>https://doi.org/10.1108/13598541211227126</w:t>
        </w:r>
      </w:hyperlink>
      <w:r w:rsidRPr="3F520572" w:rsidR="39A09B59">
        <w:rPr>
          <w:rFonts w:ascii="Arial" w:hAnsi="Arial" w:eastAsia="Arial" w:cs="Arial"/>
          <w:noProof w:val="0"/>
          <w:sz w:val="24"/>
          <w:szCs w:val="24"/>
          <w:lang w:val="en-GB"/>
        </w:rPr>
        <w:t>.</w:t>
      </w:r>
    </w:p>
    <w:p w:rsidR="3F520572" w:rsidP="3F520572" w:rsidRDefault="3F520572" w14:paraId="764D5210" w14:textId="50A00A69">
      <w:pPr>
        <w:pStyle w:val="Normal"/>
        <w:spacing w:before="0" w:beforeAutospacing="off" w:after="0" w:afterAutospacing="off"/>
        <w:jc w:val="both"/>
        <w:rPr>
          <w:rFonts w:ascii="Arial" w:hAnsi="Arial" w:eastAsia="Arial" w:cs="Arial"/>
          <w:noProof w:val="0"/>
          <w:sz w:val="24"/>
          <w:szCs w:val="24"/>
          <w:lang w:val="en-GB"/>
        </w:rPr>
      </w:pPr>
    </w:p>
    <w:p w:rsidR="3709F0A6" w:rsidP="3F520572" w:rsidRDefault="3709F0A6" w14:paraId="48B29750" w14:textId="3E89C419">
      <w:pPr>
        <w:pStyle w:val="Normal"/>
        <w:spacing w:line="360" w:lineRule="auto"/>
        <w:jc w:val="both"/>
        <w:rPr>
          <w:rFonts w:ascii="Arial" w:hAnsi="Arial" w:eastAsia="Arial" w:cs="Arial"/>
          <w:i w:val="0"/>
          <w:iCs w:val="0"/>
          <w:u w:val="none"/>
        </w:rPr>
      </w:pPr>
      <w:r w:rsidRPr="3F520572" w:rsidR="3709F0A6">
        <w:rPr>
          <w:rFonts w:ascii="Arial" w:hAnsi="Arial" w:eastAsia="Arial" w:cs="Arial"/>
          <w:noProof w:val="0"/>
          <w:sz w:val="24"/>
          <w:szCs w:val="24"/>
          <w:lang w:val="en-GB"/>
        </w:rPr>
        <w:t>6</w:t>
      </w:r>
      <w:r w:rsidRPr="3F520572" w:rsidR="70A869C1">
        <w:rPr>
          <w:rFonts w:ascii="Arial" w:hAnsi="Arial" w:eastAsia="Arial" w:cs="Arial"/>
          <w:noProof w:val="0"/>
          <w:sz w:val="24"/>
          <w:szCs w:val="24"/>
          <w:lang w:val="en-GB"/>
        </w:rPr>
        <w:t>.</w:t>
      </w:r>
      <w:r w:rsidRPr="3F520572" w:rsidR="70A869C1">
        <w:rPr>
          <w:rFonts w:ascii="Arial" w:hAnsi="Arial" w:eastAsia="Arial" w:cs="Arial"/>
          <w:i w:val="0"/>
          <w:iCs w:val="0"/>
          <w:u w:val="none"/>
        </w:rPr>
        <w:t xml:space="preserve"> Heart of the House (2023), </w:t>
      </w:r>
      <w:r w:rsidRPr="3F520572" w:rsidR="70A869C1">
        <w:rPr>
          <w:rFonts w:ascii="Arial" w:hAnsi="Arial" w:eastAsia="Arial" w:cs="Arial"/>
          <w:i w:val="1"/>
          <w:iCs w:val="1"/>
          <w:u w:val="none"/>
        </w:rPr>
        <w:t xml:space="preserve">Planting Trees on Jubail Island, </w:t>
      </w:r>
      <w:r w:rsidRPr="3F520572" w:rsidR="70A869C1">
        <w:rPr>
          <w:rFonts w:ascii="Arial" w:hAnsi="Arial" w:eastAsia="Arial" w:cs="Arial"/>
          <w:i w:val="0"/>
          <w:iCs w:val="0"/>
          <w:u w:val="none"/>
        </w:rPr>
        <w:t>Accessed on 5</w:t>
      </w:r>
      <w:r w:rsidRPr="3F520572" w:rsidR="70A869C1">
        <w:rPr>
          <w:rFonts w:ascii="Arial" w:hAnsi="Arial" w:eastAsia="Arial" w:cs="Arial"/>
          <w:i w:val="0"/>
          <w:iCs w:val="0"/>
          <w:u w:val="none"/>
          <w:vertAlign w:val="superscript"/>
        </w:rPr>
        <w:t>th</w:t>
      </w:r>
      <w:r w:rsidRPr="3F520572" w:rsidR="70A869C1">
        <w:rPr>
          <w:rFonts w:ascii="Arial" w:hAnsi="Arial" w:eastAsia="Arial" w:cs="Arial"/>
          <w:i w:val="0"/>
          <w:iCs w:val="0"/>
          <w:u w:val="none"/>
        </w:rPr>
        <w:t xml:space="preserve"> February 2025, Available at: </w:t>
      </w:r>
      <w:hyperlink r:id="R13a99bd204274dbe">
        <w:r w:rsidRPr="3F520572" w:rsidR="70A869C1">
          <w:rPr>
            <w:rStyle w:val="Hyperlink"/>
            <w:rFonts w:ascii="Arial" w:hAnsi="Arial" w:eastAsia="Arial" w:cs="Arial"/>
            <w:i w:val="0"/>
            <w:iCs w:val="0"/>
          </w:rPr>
          <w:t>https://stories.marriott.com/articles/2023/planting-trees-on-jubail-island.html</w:t>
        </w:r>
      </w:hyperlink>
    </w:p>
    <w:p w:rsidR="2D48A84F" w:rsidP="285E534F" w:rsidRDefault="2D48A84F" w14:paraId="41C00BBD" w14:textId="32D3CF0B">
      <w:pPr>
        <w:pStyle w:val="Normal"/>
        <w:spacing w:line="360" w:lineRule="auto"/>
        <w:jc w:val="both"/>
      </w:pPr>
      <w:r w:rsidRPr="3F520572" w:rsidR="50235CC6">
        <w:rPr>
          <w:rFonts w:ascii="Arial" w:hAnsi="Arial" w:eastAsia="Arial" w:cs="Arial"/>
        </w:rPr>
        <w:t>7</w:t>
      </w:r>
      <w:r w:rsidRPr="3F520572" w:rsidR="2D48A84F">
        <w:rPr>
          <w:rFonts w:ascii="Arial" w:hAnsi="Arial" w:eastAsia="Arial" w:cs="Arial"/>
        </w:rPr>
        <w:t xml:space="preserve">. </w:t>
      </w:r>
      <w:r w:rsidRPr="3F520572" w:rsidR="389D27F7">
        <w:rPr>
          <w:rFonts w:ascii="Arial" w:hAnsi="Arial" w:eastAsia="Arial" w:cs="Arial"/>
        </w:rPr>
        <w:t>Inkson</w:t>
      </w:r>
      <w:r w:rsidRPr="3F520572" w:rsidR="389D27F7">
        <w:rPr>
          <w:rFonts w:ascii="Arial" w:hAnsi="Arial" w:eastAsia="Arial" w:cs="Arial"/>
        </w:rPr>
        <w:t xml:space="preserve">, C. and Minnaert, L. (2018) </w:t>
      </w:r>
      <w:r w:rsidRPr="3F520572" w:rsidR="389D27F7">
        <w:rPr>
          <w:rFonts w:ascii="Arial" w:hAnsi="Arial" w:eastAsia="Arial" w:cs="Arial"/>
          <w:i w:val="1"/>
          <w:iCs w:val="1"/>
        </w:rPr>
        <w:t>Tourism management: an introduction</w:t>
      </w:r>
      <w:r w:rsidRPr="3F520572" w:rsidR="389D27F7">
        <w:rPr>
          <w:rFonts w:ascii="Arial" w:hAnsi="Arial" w:eastAsia="Arial" w:cs="Arial"/>
        </w:rPr>
        <w:t>. 2nd ed. London: SAGE.</w:t>
      </w:r>
    </w:p>
    <w:p w:rsidR="74820BC7" w:rsidP="285E534F" w:rsidRDefault="74820BC7" w14:paraId="453DF450" w14:textId="57422222">
      <w:pPr>
        <w:pStyle w:val="Normal"/>
        <w:spacing w:line="360" w:lineRule="auto"/>
        <w:jc w:val="both"/>
      </w:pPr>
      <w:r w:rsidRPr="3F520572" w:rsidR="0DEB56FD">
        <w:rPr>
          <w:rFonts w:ascii="Arial" w:hAnsi="Arial" w:eastAsia="Arial" w:cs="Arial"/>
        </w:rPr>
        <w:t>8</w:t>
      </w:r>
      <w:r w:rsidRPr="3F520572" w:rsidR="74820BC7">
        <w:rPr>
          <w:rFonts w:ascii="Arial" w:hAnsi="Arial" w:eastAsia="Arial" w:cs="Arial"/>
        </w:rPr>
        <w:t xml:space="preserve">. </w:t>
      </w:r>
      <w:r w:rsidRPr="3F520572" w:rsidR="389D27F7">
        <w:rPr>
          <w:rFonts w:ascii="Arial" w:hAnsi="Arial" w:eastAsia="Arial" w:cs="Arial"/>
        </w:rPr>
        <w:t xml:space="preserve">Jauhari, V. (ed.) (2014) </w:t>
      </w:r>
      <w:r w:rsidRPr="3F520572" w:rsidR="389D27F7">
        <w:rPr>
          <w:rFonts w:ascii="Arial" w:hAnsi="Arial" w:eastAsia="Arial" w:cs="Arial"/>
          <w:i w:val="1"/>
          <w:iCs w:val="1"/>
        </w:rPr>
        <w:t>Managing sustainability in the hospitality and tourism industry: paradigms and directions for the future.</w:t>
      </w:r>
      <w:r w:rsidRPr="3F520572" w:rsidR="389D27F7">
        <w:rPr>
          <w:rFonts w:ascii="Arial" w:hAnsi="Arial" w:eastAsia="Arial" w:cs="Arial"/>
        </w:rPr>
        <w:t xml:space="preserve"> First edition. Waretown, NJ: Apple Academic Press, Inc. Available at: </w:t>
      </w:r>
      <w:hyperlink r:id="R75e2a0a49c6d4e5a">
        <w:r w:rsidRPr="3F520572" w:rsidR="389D27F7">
          <w:rPr>
            <w:rStyle w:val="Hyperlink"/>
            <w:rFonts w:ascii="Arial" w:hAnsi="Arial" w:eastAsia="Arial" w:cs="Arial"/>
          </w:rPr>
          <w:t>https://doi.org/10.1201/b16789</w:t>
        </w:r>
      </w:hyperlink>
      <w:r w:rsidRPr="3F520572" w:rsidR="389D27F7">
        <w:rPr>
          <w:rFonts w:ascii="Arial" w:hAnsi="Arial" w:eastAsia="Arial" w:cs="Arial"/>
        </w:rPr>
        <w:t>.</w:t>
      </w:r>
      <w:r w:rsidRPr="3F520572" w:rsidR="5DB46259">
        <w:rPr>
          <w:rFonts w:ascii="Arial" w:hAnsi="Arial" w:eastAsia="Arial" w:cs="Arial"/>
        </w:rPr>
        <w:t xml:space="preserve"> </w:t>
      </w:r>
    </w:p>
    <w:p w:rsidR="00710651" w:rsidP="285E534F" w:rsidRDefault="00710651" w14:paraId="237F4945" w14:textId="580793E9">
      <w:pPr>
        <w:pStyle w:val="Normal"/>
        <w:spacing w:line="360" w:lineRule="auto"/>
        <w:jc w:val="both"/>
      </w:pPr>
      <w:r w:rsidRPr="3F520572" w:rsidR="1B6D5E68">
        <w:rPr>
          <w:rFonts w:ascii="Arial" w:hAnsi="Arial" w:eastAsia="Arial" w:cs="Arial"/>
        </w:rPr>
        <w:t>9</w:t>
      </w:r>
      <w:r w:rsidRPr="3F520572" w:rsidR="00710651">
        <w:rPr>
          <w:rFonts w:ascii="Arial" w:hAnsi="Arial" w:eastAsia="Arial" w:cs="Arial"/>
        </w:rPr>
        <w:t xml:space="preserve">. </w:t>
      </w:r>
      <w:r w:rsidRPr="3F520572" w:rsidR="389D27F7">
        <w:rPr>
          <w:rFonts w:ascii="Arial" w:hAnsi="Arial" w:eastAsia="Arial" w:cs="Arial"/>
        </w:rPr>
        <w:t xml:space="preserve">Legrand, W., Chen, J.S. and </w:t>
      </w:r>
      <w:r w:rsidRPr="3F520572" w:rsidR="389D27F7">
        <w:rPr>
          <w:rFonts w:ascii="Arial" w:hAnsi="Arial" w:eastAsia="Arial" w:cs="Arial"/>
        </w:rPr>
        <w:t>Laeis</w:t>
      </w:r>
      <w:r w:rsidRPr="3F520572" w:rsidR="389D27F7">
        <w:rPr>
          <w:rFonts w:ascii="Arial" w:hAnsi="Arial" w:eastAsia="Arial" w:cs="Arial"/>
        </w:rPr>
        <w:t xml:space="preserve">, G.C.M. (2023) </w:t>
      </w:r>
      <w:r w:rsidRPr="3F520572" w:rsidR="389D27F7">
        <w:rPr>
          <w:rFonts w:ascii="Arial" w:hAnsi="Arial" w:eastAsia="Arial" w:cs="Arial"/>
          <w:i w:val="1"/>
          <w:iCs w:val="1"/>
        </w:rPr>
        <w:t>Sustainability in the hospitality industry: principles of sustainable operations</w:t>
      </w:r>
      <w:r w:rsidRPr="3F520572" w:rsidR="389D27F7">
        <w:rPr>
          <w:rFonts w:ascii="Arial" w:hAnsi="Arial" w:eastAsia="Arial" w:cs="Arial"/>
        </w:rPr>
        <w:t>. Fourth edition. London; Routledge.</w:t>
      </w:r>
    </w:p>
    <w:p w:rsidR="331F2D5A" w:rsidP="3F520572" w:rsidRDefault="331F2D5A" w14:paraId="1DF6C90D" w14:textId="2100FF4E">
      <w:pPr>
        <w:pStyle w:val="Normal"/>
        <w:spacing w:line="360" w:lineRule="auto"/>
        <w:jc w:val="both"/>
        <w:rPr>
          <w:rFonts w:ascii="Arial" w:hAnsi="Arial" w:eastAsia="Arial" w:cs="Arial"/>
          <w:i w:val="0"/>
          <w:iCs w:val="0"/>
          <w:u w:val="none"/>
        </w:rPr>
      </w:pPr>
      <w:r w:rsidRPr="3F520572" w:rsidR="20742C02">
        <w:rPr>
          <w:rFonts w:ascii="Arial" w:hAnsi="Arial" w:eastAsia="Arial" w:cs="Arial"/>
        </w:rPr>
        <w:t>10</w:t>
      </w:r>
      <w:r w:rsidRPr="3F520572" w:rsidR="5DFE6289">
        <w:rPr>
          <w:rFonts w:ascii="Arial" w:hAnsi="Arial" w:eastAsia="Arial" w:cs="Arial"/>
        </w:rPr>
        <w:t>. Marriott International (1996-2024)</w:t>
      </w:r>
      <w:r w:rsidRPr="3F520572" w:rsidR="5DFE6289">
        <w:rPr>
          <w:rFonts w:ascii="Arial" w:hAnsi="Arial" w:eastAsia="Arial" w:cs="Arial"/>
          <w:i w:val="1"/>
          <w:iCs w:val="1"/>
          <w:u w:val="none"/>
        </w:rPr>
        <w:t xml:space="preserve">, Nurture our world, </w:t>
      </w:r>
      <w:r w:rsidRPr="3F520572" w:rsidR="5DFE6289">
        <w:rPr>
          <w:rFonts w:ascii="Arial" w:hAnsi="Arial" w:eastAsia="Arial" w:cs="Arial"/>
          <w:i w:val="0"/>
          <w:iCs w:val="0"/>
          <w:u w:val="none"/>
        </w:rPr>
        <w:t>Accessed on 5</w:t>
      </w:r>
      <w:r w:rsidRPr="3F520572" w:rsidR="5DFE6289">
        <w:rPr>
          <w:rFonts w:ascii="Arial" w:hAnsi="Arial" w:eastAsia="Arial" w:cs="Arial"/>
          <w:i w:val="0"/>
          <w:iCs w:val="0"/>
          <w:u w:val="none"/>
          <w:vertAlign w:val="superscript"/>
        </w:rPr>
        <w:t>th</w:t>
      </w:r>
      <w:r w:rsidRPr="3F520572" w:rsidR="5DFE6289">
        <w:rPr>
          <w:rFonts w:ascii="Arial" w:hAnsi="Arial" w:eastAsia="Arial" w:cs="Arial"/>
          <w:i w:val="0"/>
          <w:iCs w:val="0"/>
          <w:u w:val="none"/>
        </w:rPr>
        <w:t xml:space="preserve"> February 2025, Available at: </w:t>
      </w:r>
      <w:hyperlink r:id="R0d8a903fd61c4b22">
        <w:r w:rsidRPr="3F520572" w:rsidR="5DFE6289">
          <w:rPr>
            <w:rStyle w:val="Hyperlink"/>
            <w:rFonts w:ascii="Arial" w:hAnsi="Arial" w:eastAsia="Arial" w:cs="Arial"/>
            <w:i w:val="0"/>
            <w:iCs w:val="0"/>
          </w:rPr>
          <w:t>https://serve360.marriott.com/nurture/</w:t>
        </w:r>
      </w:hyperlink>
    </w:p>
    <w:p w:rsidR="331F2D5A" w:rsidP="3F520572" w:rsidRDefault="331F2D5A" w14:paraId="72B50395" w14:textId="05C8E331">
      <w:pPr>
        <w:pStyle w:val="Normal"/>
        <w:spacing w:line="360" w:lineRule="auto"/>
        <w:jc w:val="both"/>
        <w:rPr>
          <w:rFonts w:ascii="Arial" w:hAnsi="Arial" w:eastAsia="Arial" w:cs="Arial"/>
          <w:i w:val="0"/>
          <w:iCs w:val="0"/>
          <w:u w:val="none"/>
        </w:rPr>
      </w:pPr>
      <w:r w:rsidRPr="3F520572" w:rsidR="5DFE6289">
        <w:rPr>
          <w:rFonts w:ascii="Arial" w:hAnsi="Arial" w:eastAsia="Arial" w:cs="Arial"/>
          <w:i w:val="0"/>
          <w:iCs w:val="0"/>
        </w:rPr>
        <w:t>1</w:t>
      </w:r>
      <w:r w:rsidRPr="3F520572" w:rsidR="4EA06DD3">
        <w:rPr>
          <w:rFonts w:ascii="Arial" w:hAnsi="Arial" w:eastAsia="Arial" w:cs="Arial"/>
          <w:i w:val="0"/>
          <w:iCs w:val="0"/>
        </w:rPr>
        <w:t>1</w:t>
      </w:r>
      <w:r w:rsidRPr="3F520572" w:rsidR="5DFE6289">
        <w:rPr>
          <w:rFonts w:ascii="Arial" w:hAnsi="Arial" w:eastAsia="Arial" w:cs="Arial"/>
          <w:i w:val="0"/>
          <w:iCs w:val="0"/>
        </w:rPr>
        <w:t xml:space="preserve">. SERVE 360 GOALS, (2019), </w:t>
      </w:r>
      <w:r w:rsidRPr="3F520572" w:rsidR="5DFE6289">
        <w:rPr>
          <w:rFonts w:ascii="Arial" w:hAnsi="Arial" w:eastAsia="Arial" w:cs="Arial"/>
          <w:i w:val="1"/>
          <w:iCs w:val="1"/>
        </w:rPr>
        <w:t xml:space="preserve">Sustainability &amp; Social Impact Goals, </w:t>
      </w:r>
      <w:r w:rsidRPr="3F520572" w:rsidR="5DFE6289">
        <w:rPr>
          <w:rFonts w:ascii="Arial" w:hAnsi="Arial" w:eastAsia="Arial" w:cs="Arial"/>
          <w:i w:val="0"/>
          <w:iCs w:val="0"/>
          <w:u w:val="none"/>
        </w:rPr>
        <w:t>Accessed on: 5</w:t>
      </w:r>
      <w:r w:rsidRPr="3F520572" w:rsidR="5DFE6289">
        <w:rPr>
          <w:rFonts w:ascii="Arial" w:hAnsi="Arial" w:eastAsia="Arial" w:cs="Arial"/>
          <w:i w:val="0"/>
          <w:iCs w:val="0"/>
          <w:u w:val="none"/>
          <w:vertAlign w:val="superscript"/>
        </w:rPr>
        <w:t>th</w:t>
      </w:r>
      <w:r w:rsidRPr="3F520572" w:rsidR="5DFE6289">
        <w:rPr>
          <w:rFonts w:ascii="Arial" w:hAnsi="Arial" w:eastAsia="Arial" w:cs="Arial"/>
          <w:i w:val="0"/>
          <w:iCs w:val="0"/>
          <w:u w:val="none"/>
        </w:rPr>
        <w:t xml:space="preserve"> February 2025, Available at: </w:t>
      </w:r>
      <w:hyperlink r:id="R03e87bd8fc494db6">
        <w:r w:rsidRPr="3F520572" w:rsidR="5DFE6289">
          <w:rPr>
            <w:rStyle w:val="Hyperlink"/>
            <w:rFonts w:ascii="Arial" w:hAnsi="Arial" w:eastAsia="Arial" w:cs="Arial"/>
            <w:i w:val="0"/>
            <w:iCs w:val="0"/>
          </w:rPr>
          <w:t>https://serve360.marriott.com/wp-content/uploads/2019/10/Serve-360-goals-page-tabloid_2-updated-20180916-English.pdf</w:t>
        </w:r>
      </w:hyperlink>
    </w:p>
    <w:p w:rsidR="331F2D5A" w:rsidP="285E534F" w:rsidRDefault="331F2D5A" w14:paraId="11B3B405" w14:textId="29BB73BD">
      <w:pPr>
        <w:pStyle w:val="Normal"/>
        <w:spacing w:line="360" w:lineRule="auto"/>
        <w:jc w:val="both"/>
      </w:pPr>
      <w:r w:rsidRPr="3F520572" w:rsidR="3F3905CA">
        <w:rPr>
          <w:rFonts w:ascii="Arial" w:hAnsi="Arial" w:eastAsia="Arial" w:cs="Arial"/>
          <w:noProof w:val="0"/>
          <w:sz w:val="24"/>
          <w:szCs w:val="24"/>
          <w:lang w:val="en-GB"/>
        </w:rPr>
        <w:t xml:space="preserve">12.Nguyen-van Houtte, D. &amp; </w:t>
      </w:r>
      <w:r w:rsidRPr="3F520572" w:rsidR="3F3905CA">
        <w:rPr>
          <w:rFonts w:ascii="Arial" w:hAnsi="Arial" w:eastAsia="Arial" w:cs="Arial"/>
          <w:noProof w:val="0"/>
          <w:sz w:val="24"/>
          <w:szCs w:val="24"/>
          <w:lang w:val="en-GB"/>
        </w:rPr>
        <w:t>Mandziuk</w:t>
      </w:r>
      <w:r w:rsidRPr="3F520572" w:rsidR="3F3905CA">
        <w:rPr>
          <w:rFonts w:ascii="Arial" w:hAnsi="Arial" w:eastAsia="Arial" w:cs="Arial"/>
          <w:noProof w:val="0"/>
          <w:sz w:val="24"/>
          <w:szCs w:val="24"/>
          <w:lang w:val="en-GB"/>
        </w:rPr>
        <w:t xml:space="preserve">, G., 2023. </w:t>
      </w:r>
      <w:r w:rsidRPr="3F520572" w:rsidR="3F3905CA">
        <w:rPr>
          <w:rFonts w:ascii="Arial" w:hAnsi="Arial" w:eastAsia="Arial" w:cs="Arial"/>
          <w:i w:val="1"/>
          <w:iCs w:val="1"/>
          <w:noProof w:val="0"/>
          <w:sz w:val="24"/>
          <w:szCs w:val="24"/>
          <w:lang w:val="en-GB"/>
        </w:rPr>
        <w:t>Building green and resilient hotels: Why sustainability is vital for the hospitality industry</w:t>
      </w:r>
      <w:r w:rsidRPr="3F520572" w:rsidR="3F3905CA">
        <w:rPr>
          <w:rFonts w:ascii="Arial" w:hAnsi="Arial" w:eastAsia="Arial" w:cs="Arial"/>
          <w:noProof w:val="0"/>
          <w:sz w:val="24"/>
          <w:szCs w:val="24"/>
          <w:lang w:val="en-GB"/>
        </w:rPr>
        <w:t xml:space="preserve">. Sustainable Hospitality Alliance. Available at: </w:t>
      </w:r>
      <w:hyperlink r:id="Rdce7ec216e6b4b6c">
        <w:r w:rsidRPr="3F520572" w:rsidR="3F3905CA">
          <w:rPr>
            <w:rStyle w:val="Hyperlink"/>
            <w:rFonts w:ascii="Arial" w:hAnsi="Arial" w:eastAsia="Arial" w:cs="Arial"/>
            <w:noProof w:val="0"/>
            <w:sz w:val="24"/>
            <w:szCs w:val="24"/>
            <w:lang w:val="en-GB"/>
          </w:rPr>
          <w:t>https://sustainablehospitalityalliance.org/building-green-resilient-hotels-ifc/?utm_source=chatgpt.com</w:t>
        </w:r>
      </w:hyperlink>
      <w:r w:rsidRPr="3F520572" w:rsidR="3F3905CA">
        <w:rPr>
          <w:rFonts w:ascii="Arial" w:hAnsi="Arial" w:eastAsia="Arial" w:cs="Arial"/>
          <w:noProof w:val="0"/>
          <w:sz w:val="24"/>
          <w:szCs w:val="24"/>
          <w:lang w:val="en-GB"/>
        </w:rPr>
        <w:t xml:space="preserve"> [Accessed 5 February 2025].</w:t>
      </w:r>
    </w:p>
    <w:p w:rsidR="331F2D5A" w:rsidP="3F520572" w:rsidRDefault="331F2D5A" w14:paraId="27160489" w14:textId="2D2E2D81">
      <w:pPr>
        <w:pStyle w:val="Normal"/>
        <w:spacing w:line="360" w:lineRule="auto"/>
        <w:jc w:val="both"/>
        <w:rPr>
          <w:rFonts w:ascii="Arial" w:hAnsi="Arial" w:eastAsia="Arial" w:cs="Arial"/>
        </w:rPr>
      </w:pPr>
      <w:r w:rsidRPr="3F520572" w:rsidR="5DFE6289">
        <w:rPr>
          <w:rFonts w:ascii="Arial" w:hAnsi="Arial" w:eastAsia="Arial" w:cs="Arial"/>
          <w:i w:val="0"/>
          <w:iCs w:val="0"/>
        </w:rPr>
        <w:t>1</w:t>
      </w:r>
      <w:r w:rsidRPr="3F520572" w:rsidR="07C2FC25">
        <w:rPr>
          <w:rFonts w:ascii="Arial" w:hAnsi="Arial" w:eastAsia="Arial" w:cs="Arial"/>
          <w:i w:val="0"/>
          <w:iCs w:val="0"/>
        </w:rPr>
        <w:t>3</w:t>
      </w:r>
      <w:r w:rsidRPr="3F520572" w:rsidR="5DFE6289">
        <w:rPr>
          <w:rFonts w:ascii="Arial" w:hAnsi="Arial" w:eastAsia="Arial" w:cs="Arial"/>
          <w:i w:val="0"/>
          <w:iCs w:val="0"/>
        </w:rPr>
        <w:t xml:space="preserve">. Singh, P. &amp; Najar, A. H. (2020). </w:t>
      </w:r>
      <w:r w:rsidRPr="3F520572" w:rsidR="5DFE6289">
        <w:rPr>
          <w:rFonts w:ascii="Arial" w:hAnsi="Arial" w:eastAsia="Arial" w:cs="Arial"/>
          <w:i w:val="1"/>
          <w:iCs w:val="1"/>
        </w:rPr>
        <w:t>Regional Food as the Catalyst for Cultural Tourism in India.</w:t>
      </w:r>
      <w:r w:rsidRPr="3F520572" w:rsidR="5DFE6289">
        <w:rPr>
          <w:rFonts w:ascii="Arial" w:hAnsi="Arial" w:eastAsia="Arial" w:cs="Arial"/>
        </w:rPr>
        <w:t xml:space="preserve"> In M. </w:t>
      </w:r>
      <w:r w:rsidRPr="3F520572" w:rsidR="5DFE6289">
        <w:rPr>
          <w:rFonts w:ascii="Arial" w:hAnsi="Arial" w:eastAsia="Arial" w:cs="Arial"/>
        </w:rPr>
        <w:t>Korstanje</w:t>
      </w:r>
      <w:r w:rsidRPr="3F520572" w:rsidR="5DFE6289">
        <w:rPr>
          <w:rFonts w:ascii="Arial" w:hAnsi="Arial" w:eastAsia="Arial" w:cs="Arial"/>
        </w:rPr>
        <w:t xml:space="preserve">, B. George, &amp; A. Nedelea (Eds.), </w:t>
      </w:r>
      <w:r w:rsidRPr="3F520572" w:rsidR="5DFE6289">
        <w:rPr>
          <w:rFonts w:ascii="Arial" w:hAnsi="Arial" w:eastAsia="Arial" w:cs="Arial"/>
          <w:i w:val="1"/>
          <w:iCs w:val="1"/>
        </w:rPr>
        <w:t>Strategies for Promoting Sustainable Hospitality and Tourism Services</w:t>
      </w:r>
      <w:r w:rsidRPr="3F520572" w:rsidR="5DFE6289">
        <w:rPr>
          <w:rFonts w:ascii="Arial" w:hAnsi="Arial" w:eastAsia="Arial" w:cs="Arial"/>
        </w:rPr>
        <w:t xml:space="preserve"> (pp. 84-96). IGI Global Scientific Publishing. </w:t>
      </w:r>
      <w:hyperlink r:id="Rc1dcf574d5414f55">
        <w:r w:rsidRPr="3F520572" w:rsidR="5DFE6289">
          <w:rPr>
            <w:rStyle w:val="Hyperlink"/>
            <w:rFonts w:ascii="Arial" w:hAnsi="Arial" w:eastAsia="Arial" w:cs="Arial"/>
          </w:rPr>
          <w:t>https://doi-org.ezproxy.uwtsd.ac.uk/10.4018/978-1-7998-4330-6.ch006</w:t>
        </w:r>
      </w:hyperlink>
    </w:p>
    <w:p w:rsidR="331F2D5A" w:rsidP="3F520572" w:rsidRDefault="331F2D5A" w14:paraId="0605296D" w14:textId="47C58F00">
      <w:pPr>
        <w:pStyle w:val="Normal"/>
        <w:spacing w:line="360" w:lineRule="auto"/>
        <w:jc w:val="both"/>
        <w:rPr>
          <w:rFonts w:ascii="Arial" w:hAnsi="Arial" w:eastAsia="Arial" w:cs="Arial"/>
          <w:i w:val="0"/>
          <w:iCs w:val="0"/>
        </w:rPr>
      </w:pPr>
      <w:r w:rsidRPr="3F520572" w:rsidR="5DFE6289">
        <w:rPr>
          <w:rFonts w:ascii="Arial" w:hAnsi="Arial" w:eastAsia="Arial" w:cs="Arial"/>
        </w:rPr>
        <w:t>1</w:t>
      </w:r>
      <w:r w:rsidRPr="3F520572" w:rsidR="70726751">
        <w:rPr>
          <w:rFonts w:ascii="Arial" w:hAnsi="Arial" w:eastAsia="Arial" w:cs="Arial"/>
        </w:rPr>
        <w:t>4</w:t>
      </w:r>
      <w:r w:rsidRPr="3F520572" w:rsidR="5DFE6289">
        <w:rPr>
          <w:rFonts w:ascii="Arial" w:hAnsi="Arial" w:eastAsia="Arial" w:cs="Arial"/>
        </w:rPr>
        <w:t xml:space="preserve">. Premier Inn (2025), </w:t>
      </w:r>
      <w:r w:rsidRPr="3F520572" w:rsidR="5DFE6289">
        <w:rPr>
          <w:rFonts w:ascii="Arial" w:hAnsi="Arial" w:eastAsia="Arial" w:cs="Arial"/>
          <w:i w:val="1"/>
          <w:iCs w:val="1"/>
        </w:rPr>
        <w:t xml:space="preserve">Our restaurants donate almost 65,000 meals to charity during the coronavirus crisis, </w:t>
      </w:r>
      <w:bookmarkStart w:name="_Int_TCzGxu4x" w:id="2131816912"/>
      <w:r w:rsidRPr="3F520572" w:rsidR="5DFE6289">
        <w:rPr>
          <w:rFonts w:ascii="Arial" w:hAnsi="Arial" w:eastAsia="Arial" w:cs="Arial"/>
          <w:i w:val="1"/>
          <w:iCs w:val="1"/>
        </w:rPr>
        <w:t>A</w:t>
      </w:r>
      <w:r w:rsidRPr="3F520572" w:rsidR="5DFE6289">
        <w:rPr>
          <w:rFonts w:ascii="Arial" w:hAnsi="Arial" w:eastAsia="Arial" w:cs="Arial"/>
          <w:i w:val="0"/>
          <w:iCs w:val="0"/>
        </w:rPr>
        <w:t>ccessed</w:t>
      </w:r>
      <w:bookmarkEnd w:id="2131816912"/>
      <w:r w:rsidRPr="3F520572" w:rsidR="5DFE6289">
        <w:rPr>
          <w:rFonts w:ascii="Arial" w:hAnsi="Arial" w:eastAsia="Arial" w:cs="Arial"/>
          <w:i w:val="0"/>
          <w:iCs w:val="0"/>
        </w:rPr>
        <w:t xml:space="preserve"> on;4</w:t>
      </w:r>
      <w:r w:rsidRPr="3F520572" w:rsidR="5DFE6289">
        <w:rPr>
          <w:rFonts w:ascii="Arial" w:hAnsi="Arial" w:eastAsia="Arial" w:cs="Arial"/>
          <w:i w:val="0"/>
          <w:iCs w:val="0"/>
          <w:vertAlign w:val="superscript"/>
        </w:rPr>
        <w:t>th</w:t>
      </w:r>
      <w:r w:rsidRPr="3F520572" w:rsidR="5DFE6289">
        <w:rPr>
          <w:rFonts w:ascii="Arial" w:hAnsi="Arial" w:eastAsia="Arial" w:cs="Arial"/>
          <w:i w:val="0"/>
          <w:iCs w:val="0"/>
        </w:rPr>
        <w:t xml:space="preserve"> February 2025, Accessed on: </w:t>
      </w:r>
      <w:hyperlink w:anchor=":~:text=In%20partnership%20with%20the%20food%20poverty%20charity,point%20in%20time%20when%20our%20restaurants%20have" r:id="R4bd2c4a659e04ee5">
        <w:r w:rsidRPr="3F520572" w:rsidR="5DFE6289">
          <w:rPr>
            <w:rStyle w:val="Hyperlink"/>
            <w:rFonts w:ascii="Arial" w:hAnsi="Arial" w:eastAsia="Arial" w:cs="Arial"/>
            <w:i w:val="0"/>
            <w:iCs w:val="0"/>
          </w:rPr>
          <w:t>https://www.premierinn.com/gb/en/news/2020/food-donation.html#:~:text=In%20partnership%20with%20the%20food%20poverty%20charity,point%20in%20time%20when%20our%20restaurants%20have</w:t>
        </w:r>
      </w:hyperlink>
      <w:r w:rsidRPr="3F520572" w:rsidR="5DFE6289">
        <w:rPr>
          <w:rFonts w:ascii="Arial" w:hAnsi="Arial" w:eastAsia="Arial" w:cs="Arial"/>
          <w:i w:val="0"/>
          <w:iCs w:val="0"/>
        </w:rPr>
        <w:t xml:space="preserve"> </w:t>
      </w:r>
    </w:p>
    <w:p w:rsidR="331F2D5A" w:rsidP="3F520572" w:rsidRDefault="331F2D5A" w14:paraId="1F02FAEA" w14:textId="75DB1481">
      <w:pPr>
        <w:spacing w:line="360" w:lineRule="auto"/>
        <w:jc w:val="both"/>
        <w:rPr>
          <w:rFonts w:ascii="Arial" w:hAnsi="Arial" w:eastAsia="Arial" w:cs="Arial"/>
          <w:i w:val="0"/>
          <w:iCs w:val="0"/>
        </w:rPr>
      </w:pPr>
      <w:r w:rsidRPr="3F520572" w:rsidR="5DFE6289">
        <w:rPr>
          <w:rFonts w:ascii="Arial" w:hAnsi="Arial" w:eastAsia="Arial" w:cs="Arial"/>
          <w:i w:val="0"/>
          <w:iCs w:val="0"/>
        </w:rPr>
        <w:t>1</w:t>
      </w:r>
      <w:r w:rsidRPr="3F520572" w:rsidR="3D771C56">
        <w:rPr>
          <w:rFonts w:ascii="Arial" w:hAnsi="Arial" w:eastAsia="Arial" w:cs="Arial"/>
          <w:i w:val="0"/>
          <w:iCs w:val="0"/>
        </w:rPr>
        <w:t>5</w:t>
      </w:r>
      <w:r w:rsidRPr="3F520572" w:rsidR="5DFE6289">
        <w:rPr>
          <w:rFonts w:ascii="Arial" w:hAnsi="Arial" w:eastAsia="Arial" w:cs="Arial"/>
          <w:i w:val="0"/>
          <w:iCs w:val="0"/>
        </w:rPr>
        <w:t xml:space="preserve">. Premier Inn (2024), </w:t>
      </w:r>
      <w:r w:rsidRPr="3F520572" w:rsidR="5DFE6289">
        <w:rPr>
          <w:rFonts w:ascii="Arial" w:hAnsi="Arial" w:eastAsia="Arial" w:cs="Arial"/>
          <w:i w:val="1"/>
          <w:iCs w:val="1"/>
        </w:rPr>
        <w:t xml:space="preserve">Premier Inn Force for Good – Waste, </w:t>
      </w:r>
      <w:r w:rsidRPr="3F520572" w:rsidR="5DFE6289">
        <w:rPr>
          <w:rFonts w:ascii="Arial" w:hAnsi="Arial" w:eastAsia="Arial" w:cs="Arial"/>
          <w:i w:val="0"/>
          <w:iCs w:val="0"/>
        </w:rPr>
        <w:t>Accessed on: 4</w:t>
      </w:r>
      <w:r w:rsidRPr="3F520572" w:rsidR="5DFE6289">
        <w:rPr>
          <w:rFonts w:ascii="Arial" w:hAnsi="Arial" w:eastAsia="Arial" w:cs="Arial"/>
          <w:i w:val="0"/>
          <w:iCs w:val="0"/>
          <w:vertAlign w:val="superscript"/>
        </w:rPr>
        <w:t>th</w:t>
      </w:r>
      <w:r w:rsidRPr="3F520572" w:rsidR="5DFE6289">
        <w:rPr>
          <w:rFonts w:ascii="Arial" w:hAnsi="Arial" w:eastAsia="Arial" w:cs="Arial"/>
          <w:i w:val="0"/>
          <w:iCs w:val="0"/>
        </w:rPr>
        <w:t xml:space="preserve"> February 2025, Available at: </w:t>
      </w:r>
      <w:hyperlink r:id="Re8a41212e87f4d13">
        <w:r w:rsidRPr="3F520572" w:rsidR="5DFE6289">
          <w:rPr>
            <w:rStyle w:val="Hyperlink"/>
            <w:rFonts w:ascii="Arial" w:hAnsi="Arial" w:eastAsia="Arial" w:cs="Arial"/>
            <w:i w:val="0"/>
            <w:iCs w:val="0"/>
          </w:rPr>
          <w:t>https://www.youtube.com/watch?v=P2SO3nMs3o4</w:t>
        </w:r>
      </w:hyperlink>
    </w:p>
    <w:p w:rsidR="331F2D5A" w:rsidP="3F520572" w:rsidRDefault="331F2D5A" w14:paraId="3D73213D" w14:textId="179ADFCA">
      <w:pPr>
        <w:pStyle w:val="Normal"/>
        <w:spacing w:line="360" w:lineRule="auto"/>
        <w:jc w:val="both"/>
        <w:rPr>
          <w:rFonts w:ascii="Arial" w:hAnsi="Arial" w:eastAsia="Arial" w:cs="Arial"/>
        </w:rPr>
      </w:pPr>
      <w:r w:rsidRPr="3F520572" w:rsidR="5DFE6289">
        <w:rPr>
          <w:rFonts w:ascii="Arial" w:hAnsi="Arial" w:eastAsia="Arial" w:cs="Arial"/>
        </w:rPr>
        <w:t>1</w:t>
      </w:r>
      <w:r w:rsidRPr="3F520572" w:rsidR="1F816C79">
        <w:rPr>
          <w:rFonts w:ascii="Arial" w:hAnsi="Arial" w:eastAsia="Arial" w:cs="Arial"/>
        </w:rPr>
        <w:t>6</w:t>
      </w:r>
      <w:r w:rsidRPr="3F520572" w:rsidR="331F2D5A">
        <w:rPr>
          <w:rFonts w:ascii="Arial" w:hAnsi="Arial" w:eastAsia="Arial" w:cs="Arial"/>
        </w:rPr>
        <w:t xml:space="preserve">. </w:t>
      </w:r>
      <w:r w:rsidRPr="3F520572" w:rsidR="389D27F7">
        <w:rPr>
          <w:rFonts w:ascii="Arial" w:hAnsi="Arial" w:eastAsia="Arial" w:cs="Arial"/>
        </w:rPr>
        <w:t xml:space="preserve">Premier Inn (2024) </w:t>
      </w:r>
      <w:r w:rsidRPr="3F520572" w:rsidR="389D27F7">
        <w:rPr>
          <w:rFonts w:ascii="Arial" w:hAnsi="Arial" w:eastAsia="Arial" w:cs="Arial"/>
          <w:i w:val="1"/>
          <w:iCs w:val="1"/>
        </w:rPr>
        <w:t xml:space="preserve">Our all-renewable energy hotel in Swindon won the </w:t>
      </w:r>
      <w:r w:rsidRPr="3F520572" w:rsidR="389D27F7">
        <w:rPr>
          <w:rFonts w:ascii="Arial" w:hAnsi="Arial" w:eastAsia="Arial" w:cs="Arial"/>
          <w:i w:val="1"/>
          <w:iCs w:val="1"/>
        </w:rPr>
        <w:t>edie</w:t>
      </w:r>
      <w:r w:rsidRPr="3F520572" w:rsidR="389D27F7">
        <w:rPr>
          <w:rFonts w:ascii="Arial" w:hAnsi="Arial" w:eastAsia="Arial" w:cs="Arial"/>
          <w:i w:val="1"/>
          <w:iCs w:val="1"/>
        </w:rPr>
        <w:t xml:space="preserve"> Built Environment Project of the Year Award! </w:t>
      </w:r>
      <w:r w:rsidRPr="3F520572" w:rsidR="389D27F7">
        <w:rPr>
          <w:rFonts w:ascii="Arial" w:hAnsi="Arial" w:eastAsia="Arial" w:cs="Arial"/>
        </w:rPr>
        <w:t xml:space="preserve">Accessed on: 26th January 2025, Available at: </w:t>
      </w:r>
      <w:hyperlink r:id="Rdd42823473a94807">
        <w:r w:rsidRPr="3F520572" w:rsidR="389D27F7">
          <w:rPr>
            <w:rStyle w:val="Hyperlink"/>
            <w:rFonts w:ascii="Arial" w:hAnsi="Arial" w:eastAsia="Arial" w:cs="Arial"/>
          </w:rPr>
          <w:t>https://www.premierinn.com/gb/en/news/2023/environment-project-award.html</w:t>
        </w:r>
      </w:hyperlink>
      <w:r w:rsidRPr="3F520572" w:rsidR="389D27F7">
        <w:rPr>
          <w:rFonts w:ascii="Arial" w:hAnsi="Arial" w:eastAsia="Arial" w:cs="Arial"/>
        </w:rPr>
        <w:t xml:space="preserve"> </w:t>
      </w:r>
    </w:p>
    <w:p w:rsidR="67CCBC1F" w:rsidP="285E534F" w:rsidRDefault="67CCBC1F" w14:paraId="10C89479" w14:textId="1693FD04">
      <w:pPr>
        <w:pStyle w:val="Normal"/>
        <w:spacing w:line="360" w:lineRule="auto"/>
        <w:jc w:val="both"/>
      </w:pPr>
      <w:r w:rsidRPr="3F520572" w:rsidR="637DB864">
        <w:rPr>
          <w:rFonts w:ascii="Arial" w:hAnsi="Arial" w:eastAsia="Arial" w:cs="Arial"/>
        </w:rPr>
        <w:t>1</w:t>
      </w:r>
      <w:r w:rsidRPr="3F520572" w:rsidR="51601870">
        <w:rPr>
          <w:rFonts w:ascii="Arial" w:hAnsi="Arial" w:eastAsia="Arial" w:cs="Arial"/>
        </w:rPr>
        <w:t>7</w:t>
      </w:r>
      <w:r w:rsidRPr="3F520572" w:rsidR="67CCBC1F">
        <w:rPr>
          <w:rFonts w:ascii="Arial" w:hAnsi="Arial" w:eastAsia="Arial" w:cs="Arial"/>
        </w:rPr>
        <w:t xml:space="preserve">. </w:t>
      </w:r>
      <w:r w:rsidRPr="3F520572" w:rsidR="389D27F7">
        <w:rPr>
          <w:rFonts w:ascii="Arial" w:hAnsi="Arial" w:eastAsia="Arial" w:cs="Arial"/>
        </w:rPr>
        <w:t xml:space="preserve">Premier Inn (2024), </w:t>
      </w:r>
      <w:r w:rsidRPr="3F520572" w:rsidR="389D27F7">
        <w:rPr>
          <w:rFonts w:ascii="Arial" w:hAnsi="Arial" w:eastAsia="Arial" w:cs="Arial"/>
          <w:i w:val="1"/>
          <w:iCs w:val="1"/>
        </w:rPr>
        <w:t>Our pledge to reach net zero carbon emissions ten years early</w:t>
      </w:r>
      <w:r w:rsidRPr="3F520572" w:rsidR="389D27F7">
        <w:rPr>
          <w:rFonts w:ascii="Arial" w:hAnsi="Arial" w:eastAsia="Arial" w:cs="Arial"/>
        </w:rPr>
        <w:t xml:space="preserve">. Accessed on: 26th January 2025. Available at: </w:t>
      </w:r>
      <w:hyperlink r:id="R3750e7c31aa44fd2">
        <w:r w:rsidRPr="3F520572" w:rsidR="389D27F7">
          <w:rPr>
            <w:rStyle w:val="Hyperlink"/>
            <w:rFonts w:ascii="Arial" w:hAnsi="Arial" w:eastAsia="Arial" w:cs="Arial"/>
          </w:rPr>
          <w:t>https://www.premierinn.com/gb/en/news/2021/net-zero-carbon-emissions.html</w:t>
        </w:r>
      </w:hyperlink>
      <w:r w:rsidRPr="3F520572" w:rsidR="389D27F7">
        <w:rPr>
          <w:rFonts w:ascii="Arial" w:hAnsi="Arial" w:eastAsia="Arial" w:cs="Arial"/>
        </w:rPr>
        <w:t xml:space="preserve"> </w:t>
      </w:r>
    </w:p>
    <w:p w:rsidR="2B2DC6F8" w:rsidP="285E534F" w:rsidRDefault="2B2DC6F8" w14:paraId="19E33C4B" w14:textId="5D12E026">
      <w:pPr>
        <w:pStyle w:val="Normal"/>
        <w:spacing w:line="360" w:lineRule="auto"/>
        <w:jc w:val="both"/>
      </w:pPr>
      <w:r w:rsidRPr="3F520572" w:rsidR="2EE742A7">
        <w:rPr>
          <w:rFonts w:ascii="Arial" w:hAnsi="Arial" w:eastAsia="Arial" w:cs="Arial"/>
        </w:rPr>
        <w:t>1</w:t>
      </w:r>
      <w:r w:rsidRPr="3F520572" w:rsidR="55A04572">
        <w:rPr>
          <w:rFonts w:ascii="Arial" w:hAnsi="Arial" w:eastAsia="Arial" w:cs="Arial"/>
        </w:rPr>
        <w:t>8</w:t>
      </w:r>
      <w:r w:rsidRPr="3F520572" w:rsidR="2B2DC6F8">
        <w:rPr>
          <w:rFonts w:ascii="Arial" w:hAnsi="Arial" w:eastAsia="Arial" w:cs="Arial"/>
        </w:rPr>
        <w:t xml:space="preserve">. </w:t>
      </w:r>
      <w:r w:rsidRPr="3F520572" w:rsidR="389D27F7">
        <w:rPr>
          <w:rFonts w:ascii="Arial" w:hAnsi="Arial" w:eastAsia="Arial" w:cs="Arial"/>
        </w:rPr>
        <w:t xml:space="preserve">Premier Inn (2025) </w:t>
      </w:r>
      <w:r w:rsidRPr="3F520572" w:rsidR="389D27F7">
        <w:rPr>
          <w:rFonts w:ascii="Arial" w:hAnsi="Arial" w:eastAsia="Arial" w:cs="Arial"/>
          <w:i w:val="1"/>
          <w:iCs w:val="1"/>
        </w:rPr>
        <w:t>About Us</w:t>
      </w:r>
      <w:r w:rsidRPr="3F520572" w:rsidR="389D27F7">
        <w:rPr>
          <w:rFonts w:ascii="Arial" w:hAnsi="Arial" w:eastAsia="Arial" w:cs="Arial"/>
        </w:rPr>
        <w:t xml:space="preserve">, Accessed on: 26th January 2025, Available at: </w:t>
      </w:r>
      <w:hyperlink r:id="R45a927fe23af4ad7">
        <w:r w:rsidRPr="3F520572" w:rsidR="389D27F7">
          <w:rPr>
            <w:rStyle w:val="Hyperlink"/>
            <w:rFonts w:ascii="Arial" w:hAnsi="Arial" w:eastAsia="Arial" w:cs="Arial"/>
          </w:rPr>
          <w:t>https://www.premierinn.com/gb/en/why.html</w:t>
        </w:r>
      </w:hyperlink>
      <w:r w:rsidRPr="3F520572" w:rsidR="389D27F7">
        <w:rPr>
          <w:rFonts w:ascii="Arial" w:hAnsi="Arial" w:eastAsia="Arial" w:cs="Arial"/>
        </w:rPr>
        <w:t xml:space="preserve"> </w:t>
      </w:r>
    </w:p>
    <w:p w:rsidR="697ECBA9" w:rsidP="3F520572" w:rsidRDefault="697ECBA9" w14:paraId="6E3C20FC" w14:textId="2DC82DBC">
      <w:pPr>
        <w:pStyle w:val="Normal"/>
        <w:spacing w:before="0" w:beforeAutospacing="off" w:after="0" w:afterAutospacing="off" w:line="360" w:lineRule="auto"/>
        <w:jc w:val="both"/>
        <w:rPr>
          <w:rFonts w:ascii="Arial" w:hAnsi="Arial" w:eastAsia="Arial" w:cs="Arial"/>
          <w:i w:val="0"/>
          <w:iCs w:val="0"/>
        </w:rPr>
      </w:pPr>
      <w:r w:rsidRPr="3F520572" w:rsidR="16257544">
        <w:rPr>
          <w:rFonts w:ascii="Arial" w:hAnsi="Arial" w:eastAsia="Arial" w:cs="Arial"/>
        </w:rPr>
        <w:t>1</w:t>
      </w:r>
      <w:r w:rsidRPr="3F520572" w:rsidR="52E361C3">
        <w:rPr>
          <w:rFonts w:ascii="Arial" w:hAnsi="Arial" w:eastAsia="Arial" w:cs="Arial"/>
        </w:rPr>
        <w:t>9</w:t>
      </w:r>
      <w:r w:rsidRPr="3F520572" w:rsidR="16257544">
        <w:rPr>
          <w:rFonts w:ascii="Arial" w:hAnsi="Arial" w:eastAsia="Arial" w:cs="Arial"/>
        </w:rPr>
        <w:t>.</w:t>
      </w:r>
      <w:r w:rsidRPr="3F520572" w:rsidR="16257544">
        <w:rPr>
          <w:rFonts w:ascii="Arial" w:hAnsi="Arial" w:eastAsia="Arial" w:cs="Arial"/>
        </w:rPr>
        <w:t xml:space="preserve"> Premier Inn (2025) 22/04/2018 | </w:t>
      </w:r>
      <w:r w:rsidRPr="3F520572" w:rsidR="16257544">
        <w:rPr>
          <w:rFonts w:ascii="Arial" w:hAnsi="Arial" w:eastAsia="Arial" w:cs="Arial"/>
          <w:i w:val="1"/>
          <w:iCs w:val="1"/>
        </w:rPr>
        <w:t xml:space="preserve">Our Earth Day commitment to cut our carbon emissions intensity by 50%, </w:t>
      </w:r>
      <w:r w:rsidRPr="3F520572" w:rsidR="16257544">
        <w:rPr>
          <w:rFonts w:ascii="Arial" w:hAnsi="Arial" w:eastAsia="Arial" w:cs="Arial"/>
          <w:i w:val="0"/>
          <w:iCs w:val="0"/>
        </w:rPr>
        <w:t>Accessed on: 4</w:t>
      </w:r>
      <w:r w:rsidRPr="3F520572" w:rsidR="16257544">
        <w:rPr>
          <w:rFonts w:ascii="Arial" w:hAnsi="Arial" w:eastAsia="Arial" w:cs="Arial"/>
          <w:i w:val="0"/>
          <w:iCs w:val="0"/>
          <w:vertAlign w:val="superscript"/>
        </w:rPr>
        <w:t>th</w:t>
      </w:r>
      <w:r w:rsidRPr="3F520572" w:rsidR="16257544">
        <w:rPr>
          <w:rFonts w:ascii="Arial" w:hAnsi="Arial" w:eastAsia="Arial" w:cs="Arial"/>
          <w:i w:val="0"/>
          <w:iCs w:val="0"/>
        </w:rPr>
        <w:t xml:space="preserve"> February 2025, Available at: </w:t>
      </w:r>
      <w:hyperlink w:anchor=":~:text=At%20Premier%20Inn%2C%20we%20take,improving%20efficiency%20wherever%20it%20can" r:id="Ra5c4eb1abbc64eb9">
        <w:r w:rsidRPr="3F520572" w:rsidR="16257544">
          <w:rPr>
            <w:rStyle w:val="Hyperlink"/>
            <w:rFonts w:ascii="Arial" w:hAnsi="Arial" w:eastAsia="Arial" w:cs="Arial"/>
            <w:i w:val="0"/>
            <w:iCs w:val="0"/>
          </w:rPr>
          <w:t>https://www.premierinn.com/gb/en/news/2018/world-earth-day.html#:~:text=At%20Premier%20Inn%2C%20we%20take,improving%20efficiency%20wherever%20it%20can</w:t>
        </w:r>
      </w:hyperlink>
      <w:r w:rsidRPr="3F520572" w:rsidR="16257544">
        <w:rPr>
          <w:rFonts w:ascii="Arial" w:hAnsi="Arial" w:eastAsia="Arial" w:cs="Arial"/>
          <w:i w:val="0"/>
          <w:iCs w:val="0"/>
        </w:rPr>
        <w:t xml:space="preserve">. </w:t>
      </w:r>
    </w:p>
    <w:p w:rsidR="697ECBA9" w:rsidP="3F520572" w:rsidRDefault="697ECBA9" w14:paraId="59C66E3A" w14:textId="282249E7">
      <w:pPr>
        <w:spacing w:line="360" w:lineRule="auto"/>
        <w:jc w:val="both"/>
        <w:rPr>
          <w:rFonts w:ascii="Arial" w:hAnsi="Arial" w:eastAsia="Arial" w:cs="Arial"/>
          <w:i w:val="1"/>
          <w:iCs w:val="1"/>
        </w:rPr>
      </w:pPr>
      <w:r w:rsidRPr="3F520572" w:rsidR="2B0BD458">
        <w:rPr>
          <w:rFonts w:ascii="Arial" w:hAnsi="Arial" w:eastAsia="Arial" w:cs="Arial"/>
          <w:i w:val="0"/>
          <w:iCs w:val="0"/>
        </w:rPr>
        <w:t>20</w:t>
      </w:r>
      <w:r w:rsidRPr="3F520572" w:rsidR="16257544">
        <w:rPr>
          <w:rFonts w:ascii="Arial" w:hAnsi="Arial" w:eastAsia="Arial" w:cs="Arial"/>
          <w:i w:val="0"/>
          <w:iCs w:val="0"/>
        </w:rPr>
        <w:t xml:space="preserve">. Premier Inn (2025), </w:t>
      </w:r>
      <w:r w:rsidRPr="3F520572" w:rsidR="16257544">
        <w:rPr>
          <w:rFonts w:ascii="Arial" w:hAnsi="Arial" w:eastAsia="Arial" w:cs="Arial"/>
          <w:i w:val="1"/>
          <w:iCs w:val="1"/>
        </w:rPr>
        <w:t>We’re</w:t>
      </w:r>
      <w:r w:rsidRPr="3F520572" w:rsidR="16257544">
        <w:rPr>
          <w:rFonts w:ascii="Arial" w:hAnsi="Arial" w:eastAsia="Arial" w:cs="Arial"/>
          <w:i w:val="1"/>
          <w:iCs w:val="1"/>
        </w:rPr>
        <w:t xml:space="preserve"> removing all unnecessary single-use plastics from our hotels by 2025, Accessed on 4</w:t>
      </w:r>
      <w:r w:rsidRPr="3F520572" w:rsidR="16257544">
        <w:rPr>
          <w:rFonts w:ascii="Arial" w:hAnsi="Arial" w:eastAsia="Arial" w:cs="Arial"/>
          <w:i w:val="1"/>
          <w:iCs w:val="1"/>
          <w:vertAlign w:val="superscript"/>
        </w:rPr>
        <w:t>th</w:t>
      </w:r>
      <w:r w:rsidRPr="3F520572" w:rsidR="16257544">
        <w:rPr>
          <w:rFonts w:ascii="Arial" w:hAnsi="Arial" w:eastAsia="Arial" w:cs="Arial"/>
          <w:i w:val="1"/>
          <w:iCs w:val="1"/>
        </w:rPr>
        <w:t xml:space="preserve"> February 2025, Available at: </w:t>
      </w:r>
      <w:hyperlink r:id="R06c4db551fb5427f">
        <w:r w:rsidRPr="3F520572" w:rsidR="16257544">
          <w:rPr>
            <w:rStyle w:val="Hyperlink"/>
            <w:rFonts w:ascii="Arial" w:hAnsi="Arial" w:eastAsia="Arial" w:cs="Arial"/>
            <w:i w:val="1"/>
            <w:iCs w:val="1"/>
          </w:rPr>
          <w:t>https://www.premierinn.com/gb/en/news/2019/plastics.html</w:t>
        </w:r>
      </w:hyperlink>
    </w:p>
    <w:p w:rsidR="697ECBA9" w:rsidP="3F520572" w:rsidRDefault="697ECBA9" w14:paraId="76010372" w14:textId="4F821511">
      <w:pPr>
        <w:pStyle w:val="Normal"/>
        <w:spacing w:line="360" w:lineRule="auto"/>
        <w:jc w:val="both"/>
        <w:rPr>
          <w:rFonts w:ascii="Arial" w:hAnsi="Arial" w:eastAsia="Arial" w:cs="Arial"/>
        </w:rPr>
      </w:pPr>
      <w:r w:rsidRPr="3F520572" w:rsidR="60D3E41C">
        <w:rPr>
          <w:rFonts w:ascii="Arial" w:hAnsi="Arial" w:eastAsia="Arial" w:cs="Arial"/>
        </w:rPr>
        <w:t>2</w:t>
      </w:r>
      <w:r w:rsidRPr="3F520572" w:rsidR="4D2B76A5">
        <w:rPr>
          <w:rFonts w:ascii="Arial" w:hAnsi="Arial" w:eastAsia="Arial" w:cs="Arial"/>
        </w:rPr>
        <w:t>1</w:t>
      </w:r>
      <w:r w:rsidRPr="3F520572" w:rsidR="697ECBA9">
        <w:rPr>
          <w:rFonts w:ascii="Arial" w:hAnsi="Arial" w:eastAsia="Arial" w:cs="Arial"/>
        </w:rPr>
        <w:t xml:space="preserve">. </w:t>
      </w:r>
      <w:r w:rsidRPr="3F520572" w:rsidR="389D27F7">
        <w:rPr>
          <w:rFonts w:ascii="Arial" w:hAnsi="Arial" w:eastAsia="Arial" w:cs="Arial"/>
        </w:rPr>
        <w:t xml:space="preserve">Whitbread PLC (2025) </w:t>
      </w:r>
      <w:r w:rsidRPr="3F520572" w:rsidR="389D27F7">
        <w:rPr>
          <w:rFonts w:ascii="Arial" w:hAnsi="Arial" w:eastAsia="Arial" w:cs="Arial"/>
          <w:i w:val="1"/>
          <w:iCs w:val="1"/>
        </w:rPr>
        <w:t>Environmental impact,</w:t>
      </w:r>
      <w:r w:rsidRPr="3F520572" w:rsidR="389D27F7">
        <w:rPr>
          <w:rFonts w:ascii="Arial" w:hAnsi="Arial" w:eastAsia="Arial" w:cs="Arial"/>
        </w:rPr>
        <w:t xml:space="preserve"> Accessed on: 26th January 2025, Available at: </w:t>
      </w:r>
      <w:hyperlink r:id="R5e2a9db1a17b4bdb">
        <w:r w:rsidRPr="3F520572" w:rsidR="389D27F7">
          <w:rPr>
            <w:rStyle w:val="Hyperlink"/>
            <w:rFonts w:ascii="Arial" w:hAnsi="Arial" w:eastAsia="Arial" w:cs="Arial"/>
          </w:rPr>
          <w:t>https://www.whitbread.co.uk/sustainability/responsibility/environmental-impact/</w:t>
        </w:r>
      </w:hyperlink>
      <w:r w:rsidRPr="3F520572" w:rsidR="389D27F7">
        <w:rPr>
          <w:rFonts w:ascii="Arial" w:hAnsi="Arial" w:eastAsia="Arial" w:cs="Arial"/>
        </w:rPr>
        <w:t xml:space="preserve"># </w:t>
      </w:r>
    </w:p>
    <w:p w:rsidR="5E49D4F8" w:rsidP="285E534F" w:rsidRDefault="5E49D4F8" w14:paraId="71FCB61E" w14:textId="6CA6F5ED">
      <w:pPr>
        <w:pStyle w:val="Normal"/>
        <w:spacing w:line="360" w:lineRule="auto"/>
        <w:jc w:val="both"/>
      </w:pPr>
      <w:r w:rsidRPr="3F520572" w:rsidR="2281DBA5">
        <w:rPr>
          <w:rFonts w:ascii="Arial" w:hAnsi="Arial" w:eastAsia="Arial" w:cs="Arial"/>
        </w:rPr>
        <w:t>2</w:t>
      </w:r>
      <w:r w:rsidRPr="3F520572" w:rsidR="0838F389">
        <w:rPr>
          <w:rFonts w:ascii="Arial" w:hAnsi="Arial" w:eastAsia="Arial" w:cs="Arial"/>
        </w:rPr>
        <w:t>2</w:t>
      </w:r>
      <w:r w:rsidRPr="3F520572" w:rsidR="5E49D4F8">
        <w:rPr>
          <w:rFonts w:ascii="Arial" w:hAnsi="Arial" w:eastAsia="Arial" w:cs="Arial"/>
        </w:rPr>
        <w:t xml:space="preserve">. </w:t>
      </w:r>
      <w:r w:rsidRPr="3F520572" w:rsidR="389D27F7">
        <w:rPr>
          <w:rFonts w:ascii="Arial" w:hAnsi="Arial" w:eastAsia="Arial" w:cs="Arial"/>
        </w:rPr>
        <w:t xml:space="preserve">Whitbread PLC ESG Report (2023/24) </w:t>
      </w:r>
      <w:r w:rsidRPr="3F520572" w:rsidR="389D27F7">
        <w:rPr>
          <w:rFonts w:ascii="Arial" w:hAnsi="Arial" w:eastAsia="Arial" w:cs="Arial"/>
          <w:i w:val="1"/>
          <w:iCs w:val="1"/>
        </w:rPr>
        <w:t>Force for Good</w:t>
      </w:r>
      <w:r w:rsidRPr="3F520572" w:rsidR="389D27F7">
        <w:rPr>
          <w:rFonts w:ascii="Arial" w:hAnsi="Arial" w:eastAsia="Arial" w:cs="Arial"/>
        </w:rPr>
        <w:t xml:space="preserve">, Accessed on: 26th January 2025, Available at: </w:t>
      </w:r>
      <w:hyperlink r:id="R3d46b618da984362">
        <w:r w:rsidRPr="3F520572" w:rsidR="389D27F7">
          <w:rPr>
            <w:rStyle w:val="Hyperlink"/>
            <w:rFonts w:ascii="Arial" w:hAnsi="Arial" w:eastAsia="Arial" w:cs="Arial"/>
          </w:rPr>
          <w:t>https://cdn.whitbread.co.uk/media/2024/05/Whitbread-PLC-ESG-Report-2023.pdf</w:t>
        </w:r>
      </w:hyperlink>
      <w:r w:rsidRPr="3F520572" w:rsidR="389D27F7">
        <w:rPr>
          <w:rFonts w:ascii="Arial" w:hAnsi="Arial" w:eastAsia="Arial" w:cs="Arial"/>
        </w:rPr>
        <w:t xml:space="preserve"> </w:t>
      </w:r>
    </w:p>
    <w:p w:rsidR="51FBB97B" w:rsidP="285E534F" w:rsidRDefault="51FBB97B" w14:paraId="7105BF3F" w14:textId="61412FF7">
      <w:pPr>
        <w:spacing w:line="360" w:lineRule="auto"/>
        <w:jc w:val="both"/>
        <w:rPr>
          <w:rFonts w:ascii="Arial" w:hAnsi="Arial" w:eastAsia="Arial" w:cs="Arial"/>
        </w:rPr>
      </w:pPr>
      <w:r w:rsidRPr="3F520572" w:rsidR="68A4A6A7">
        <w:rPr>
          <w:rFonts w:ascii="Arial" w:hAnsi="Arial" w:eastAsia="Arial" w:cs="Arial"/>
        </w:rPr>
        <w:t>2</w:t>
      </w:r>
      <w:r w:rsidRPr="3F520572" w:rsidR="50093CBB">
        <w:rPr>
          <w:rFonts w:ascii="Arial" w:hAnsi="Arial" w:eastAsia="Arial" w:cs="Arial"/>
        </w:rPr>
        <w:t>3</w:t>
      </w:r>
      <w:r w:rsidRPr="3F520572" w:rsidR="51FBB97B">
        <w:rPr>
          <w:rFonts w:ascii="Arial" w:hAnsi="Arial" w:eastAsia="Arial" w:cs="Arial"/>
        </w:rPr>
        <w:t xml:space="preserve">. World Sustainable Hospitality Alliance (2024) </w:t>
      </w:r>
      <w:r w:rsidRPr="3F520572" w:rsidR="51FBB97B">
        <w:rPr>
          <w:rFonts w:ascii="Arial" w:hAnsi="Arial" w:eastAsia="Arial" w:cs="Arial"/>
          <w:i w:val="1"/>
          <w:iCs w:val="1"/>
        </w:rPr>
        <w:t>What we do</w:t>
      </w:r>
      <w:r w:rsidRPr="3F520572" w:rsidR="51FBB97B">
        <w:rPr>
          <w:rFonts w:ascii="Arial" w:hAnsi="Arial" w:eastAsia="Arial" w:cs="Arial"/>
        </w:rPr>
        <w:t>, Acce</w:t>
      </w:r>
      <w:r w:rsidRPr="3F520572" w:rsidR="35FF3F6D">
        <w:rPr>
          <w:rFonts w:ascii="Arial" w:hAnsi="Arial" w:eastAsia="Arial" w:cs="Arial"/>
        </w:rPr>
        <w:t>ssed on: 26</w:t>
      </w:r>
      <w:r w:rsidRPr="3F520572" w:rsidR="35FF3F6D">
        <w:rPr>
          <w:rFonts w:ascii="Arial" w:hAnsi="Arial" w:eastAsia="Arial" w:cs="Arial"/>
          <w:vertAlign w:val="superscript"/>
        </w:rPr>
        <w:t>th</w:t>
      </w:r>
      <w:r w:rsidRPr="3F520572" w:rsidR="35FF3F6D">
        <w:rPr>
          <w:rFonts w:ascii="Arial" w:hAnsi="Arial" w:eastAsia="Arial" w:cs="Arial"/>
        </w:rPr>
        <w:t xml:space="preserve"> January 2025, Available at: </w:t>
      </w:r>
      <w:hyperlink r:id="R9e5dcb08fc034fc7">
        <w:r w:rsidRPr="3F520572" w:rsidR="35FF3F6D">
          <w:rPr>
            <w:rStyle w:val="Hyperlink"/>
            <w:rFonts w:ascii="Arial" w:hAnsi="Arial" w:eastAsia="Arial" w:cs="Arial"/>
          </w:rPr>
          <w:t>https://sustainablehospitalityalliance.org/about-us/what-we-do/</w:t>
        </w:r>
      </w:hyperlink>
      <w:r w:rsidRPr="3F520572" w:rsidR="35FF3F6D">
        <w:rPr>
          <w:rFonts w:ascii="Arial" w:hAnsi="Arial" w:eastAsia="Arial" w:cs="Arial"/>
        </w:rPr>
        <w:t xml:space="preserve"> </w:t>
      </w:r>
    </w:p>
    <w:p w:rsidR="62F4817C" w:rsidP="3F520572" w:rsidRDefault="62F4817C" w14:paraId="05349A8D" w14:textId="4F73D8BF">
      <w:pPr>
        <w:spacing w:line="360" w:lineRule="auto"/>
        <w:jc w:val="both"/>
        <w:rPr>
          <w:rFonts w:ascii="Arial" w:hAnsi="Arial" w:eastAsia="Arial" w:cs="Arial"/>
          <w:i w:val="1"/>
          <w:iCs w:val="1"/>
        </w:rPr>
      </w:pPr>
      <w:r w:rsidRPr="3F520572" w:rsidR="452AADD6">
        <w:rPr>
          <w:rFonts w:ascii="Arial" w:hAnsi="Arial" w:eastAsia="Arial" w:cs="Arial"/>
          <w:i w:val="0"/>
          <w:iCs w:val="0"/>
        </w:rPr>
        <w:t>2</w:t>
      </w:r>
      <w:r w:rsidRPr="3F520572" w:rsidR="5E83751E">
        <w:rPr>
          <w:rFonts w:ascii="Arial" w:hAnsi="Arial" w:eastAsia="Arial" w:cs="Arial"/>
          <w:i w:val="0"/>
          <w:iCs w:val="0"/>
        </w:rPr>
        <w:t>4</w:t>
      </w:r>
      <w:r w:rsidRPr="3F520572" w:rsidR="62F4817C">
        <w:rPr>
          <w:rFonts w:ascii="Arial" w:hAnsi="Arial" w:eastAsia="Arial" w:cs="Arial"/>
          <w:i w:val="0"/>
          <w:iCs w:val="0"/>
        </w:rPr>
        <w:t>.</w:t>
      </w:r>
      <w:r w:rsidRPr="3F520572" w:rsidR="62F4817C">
        <w:rPr>
          <w:rFonts w:ascii="Arial" w:hAnsi="Arial" w:eastAsia="Arial" w:cs="Arial"/>
          <w:i w:val="1"/>
          <w:iCs w:val="1"/>
        </w:rPr>
        <w:t xml:space="preserve"> </w:t>
      </w:r>
      <w:r w:rsidRPr="3F520572" w:rsidR="62F4817C">
        <w:rPr>
          <w:rFonts w:ascii="Arial" w:hAnsi="Arial" w:eastAsia="Arial" w:cs="Arial"/>
          <w:i w:val="0"/>
          <w:iCs w:val="0"/>
        </w:rPr>
        <w:t xml:space="preserve">Whitbread PLC (2022/23), </w:t>
      </w:r>
      <w:r w:rsidRPr="3F520572" w:rsidR="62F4817C">
        <w:rPr>
          <w:rFonts w:ascii="Arial" w:hAnsi="Arial" w:eastAsia="Arial" w:cs="Arial"/>
          <w:i w:val="1"/>
          <w:iCs w:val="1"/>
        </w:rPr>
        <w:t xml:space="preserve">Environmental, Social and Governance Report 2022/23, </w:t>
      </w:r>
      <w:r w:rsidRPr="3F520572" w:rsidR="62F4817C">
        <w:rPr>
          <w:rFonts w:ascii="Arial" w:hAnsi="Arial" w:eastAsia="Arial" w:cs="Arial"/>
          <w:i w:val="0"/>
          <w:iCs w:val="0"/>
        </w:rPr>
        <w:t>Accessed on: 4</w:t>
      </w:r>
      <w:r w:rsidRPr="3F520572" w:rsidR="62F4817C">
        <w:rPr>
          <w:rFonts w:ascii="Arial" w:hAnsi="Arial" w:eastAsia="Arial" w:cs="Arial"/>
          <w:i w:val="0"/>
          <w:iCs w:val="0"/>
          <w:vertAlign w:val="superscript"/>
        </w:rPr>
        <w:t>th</w:t>
      </w:r>
      <w:r w:rsidRPr="3F520572" w:rsidR="62F4817C">
        <w:rPr>
          <w:rFonts w:ascii="Arial" w:hAnsi="Arial" w:eastAsia="Arial" w:cs="Arial"/>
          <w:i w:val="0"/>
          <w:iCs w:val="0"/>
        </w:rPr>
        <w:t xml:space="preserve"> February 2025, Available </w:t>
      </w:r>
      <w:r w:rsidRPr="3F520572" w:rsidR="26E63E17">
        <w:rPr>
          <w:rFonts w:ascii="Arial" w:hAnsi="Arial" w:eastAsia="Arial" w:cs="Arial"/>
          <w:i w:val="0"/>
          <w:iCs w:val="0"/>
        </w:rPr>
        <w:t xml:space="preserve">at: </w:t>
      </w:r>
      <w:hyperlink r:id="Ra3d65fb88e5643a0">
        <w:r w:rsidRPr="3F520572" w:rsidR="26E63E17">
          <w:rPr>
            <w:rStyle w:val="Hyperlink"/>
            <w:rFonts w:ascii="Arial" w:hAnsi="Arial" w:eastAsia="Arial" w:cs="Arial"/>
            <w:i w:val="0"/>
            <w:iCs w:val="0"/>
          </w:rPr>
          <w:t>https://cdn.whitbread.co.uk/media/2023/05/Whitbread_ESG_Report_FY22_23-1.pdf</w:t>
        </w:r>
      </w:hyperlink>
    </w:p>
    <w:p w:rsidR="051860C1" w:rsidP="3F520572" w:rsidRDefault="051860C1" w14:paraId="647F2ED2" w14:textId="4AF16BA5">
      <w:pPr>
        <w:pStyle w:val="Normal"/>
        <w:spacing w:line="360" w:lineRule="auto"/>
        <w:jc w:val="both"/>
        <w:rPr>
          <w:rFonts w:ascii="Arial" w:hAnsi="Arial" w:eastAsia="Arial" w:cs="Arial"/>
          <w:i w:val="0"/>
          <w:iCs w:val="0"/>
          <w:u w:val="none"/>
        </w:rPr>
      </w:pPr>
      <w:r w:rsidRPr="3F520572" w:rsidR="330B3707">
        <w:rPr>
          <w:rFonts w:ascii="Arial" w:hAnsi="Arial" w:eastAsia="Arial" w:cs="Arial"/>
          <w:i w:val="0"/>
          <w:iCs w:val="0"/>
          <w:u w:val="none"/>
        </w:rPr>
        <w:t xml:space="preserve">25. Green Globe Certification (1992-2025), </w:t>
      </w:r>
      <w:r w:rsidRPr="3F520572" w:rsidR="330B3707">
        <w:rPr>
          <w:rFonts w:ascii="Arial" w:hAnsi="Arial" w:eastAsia="Arial" w:cs="Arial"/>
          <w:i w:val="1"/>
          <w:iCs w:val="1"/>
          <w:u w:val="none"/>
        </w:rPr>
        <w:t xml:space="preserve">Tourism Sustainability Certifications Alliance TSCA Launched by World’s Leading Travel &amp; Tourism Certification Organisations, </w:t>
      </w:r>
      <w:r w:rsidRPr="3F520572" w:rsidR="330B3707">
        <w:rPr>
          <w:rFonts w:ascii="Arial" w:hAnsi="Arial" w:eastAsia="Arial" w:cs="Arial"/>
          <w:i w:val="0"/>
          <w:iCs w:val="0"/>
          <w:u w:val="none"/>
        </w:rPr>
        <w:t>Accessed on: 5</w:t>
      </w:r>
      <w:r w:rsidRPr="3F520572" w:rsidR="330B3707">
        <w:rPr>
          <w:rFonts w:ascii="Arial" w:hAnsi="Arial" w:eastAsia="Arial" w:cs="Arial"/>
          <w:i w:val="0"/>
          <w:iCs w:val="0"/>
          <w:u w:val="none"/>
          <w:vertAlign w:val="superscript"/>
        </w:rPr>
        <w:t>th</w:t>
      </w:r>
      <w:r w:rsidRPr="3F520572" w:rsidR="330B3707">
        <w:rPr>
          <w:rFonts w:ascii="Arial" w:hAnsi="Arial" w:eastAsia="Arial" w:cs="Arial"/>
          <w:i w:val="0"/>
          <w:iCs w:val="0"/>
          <w:u w:val="none"/>
        </w:rPr>
        <w:t xml:space="preserve"> February 2025, Available at: </w:t>
      </w:r>
      <w:hyperlink r:id="Rc9e618896b6d46d3">
        <w:r w:rsidRPr="3F520572" w:rsidR="1733B99D">
          <w:rPr>
            <w:rStyle w:val="Hyperlink"/>
            <w:rFonts w:ascii="Arial" w:hAnsi="Arial" w:eastAsia="Arial" w:cs="Arial"/>
            <w:i w:val="0"/>
            <w:iCs w:val="0"/>
          </w:rPr>
          <w:t>https://www.greenglobe.com/news/tourism-sustainability-certifications-alliance</w:t>
        </w:r>
      </w:hyperlink>
      <w:r w:rsidRPr="3F520572" w:rsidR="1733B99D">
        <w:rPr>
          <w:rFonts w:ascii="Arial" w:hAnsi="Arial" w:eastAsia="Arial" w:cs="Arial"/>
          <w:i w:val="0"/>
          <w:iCs w:val="0"/>
          <w:u w:val="none"/>
        </w:rPr>
        <w:t xml:space="preserve"> </w:t>
      </w:r>
    </w:p>
    <w:p w:rsidR="051860C1" w:rsidP="3F520572" w:rsidRDefault="051860C1" w14:paraId="09FE6C24" w14:textId="3858801A">
      <w:pPr>
        <w:pStyle w:val="Normal"/>
        <w:spacing w:line="360" w:lineRule="auto"/>
        <w:jc w:val="both"/>
        <w:rPr>
          <w:rFonts w:ascii="Arial" w:hAnsi="Arial" w:eastAsia="Arial" w:cs="Arial"/>
          <w:i w:val="0"/>
          <w:iCs w:val="0"/>
          <w:u w:val="none"/>
        </w:rPr>
      </w:pPr>
      <w:r w:rsidRPr="3F520572" w:rsidR="6A562B3B">
        <w:rPr>
          <w:rFonts w:ascii="Arial" w:hAnsi="Arial" w:eastAsia="Arial" w:cs="Arial"/>
          <w:i w:val="0"/>
          <w:iCs w:val="0"/>
          <w:u w:val="none"/>
        </w:rPr>
        <w:t xml:space="preserve">26. UN Tourism, </w:t>
      </w:r>
      <w:r w:rsidRPr="3F520572" w:rsidR="55A73DF0">
        <w:rPr>
          <w:rFonts w:ascii="Arial" w:hAnsi="Arial" w:eastAsia="Arial" w:cs="Arial"/>
          <w:i w:val="1"/>
          <w:iCs w:val="1"/>
          <w:u w:val="none"/>
        </w:rPr>
        <w:t>TOURISM 4 SDGs</w:t>
      </w:r>
      <w:r w:rsidRPr="3F520572" w:rsidR="6A562B3B">
        <w:rPr>
          <w:rFonts w:ascii="Arial" w:hAnsi="Arial" w:eastAsia="Arial" w:cs="Arial"/>
          <w:i w:val="1"/>
          <w:iCs w:val="1"/>
          <w:u w:val="none"/>
        </w:rPr>
        <w:t xml:space="preserve">, </w:t>
      </w:r>
      <w:r w:rsidRPr="3F520572" w:rsidR="6A562B3B">
        <w:rPr>
          <w:rFonts w:ascii="Arial" w:hAnsi="Arial" w:eastAsia="Arial" w:cs="Arial"/>
          <w:i w:val="0"/>
          <w:iCs w:val="0"/>
          <w:u w:val="none"/>
        </w:rPr>
        <w:t>Accessed on: 5</w:t>
      </w:r>
      <w:r w:rsidRPr="3F520572" w:rsidR="6A562B3B">
        <w:rPr>
          <w:rFonts w:ascii="Arial" w:hAnsi="Arial" w:eastAsia="Arial" w:cs="Arial"/>
          <w:i w:val="0"/>
          <w:iCs w:val="0"/>
          <w:u w:val="none"/>
          <w:vertAlign w:val="superscript"/>
        </w:rPr>
        <w:t>th</w:t>
      </w:r>
      <w:r w:rsidRPr="3F520572" w:rsidR="6A562B3B">
        <w:rPr>
          <w:rFonts w:ascii="Arial" w:hAnsi="Arial" w:eastAsia="Arial" w:cs="Arial"/>
          <w:i w:val="0"/>
          <w:iCs w:val="0"/>
          <w:u w:val="none"/>
        </w:rPr>
        <w:t xml:space="preserve"> February 2025</w:t>
      </w:r>
      <w:r w:rsidRPr="3F520572" w:rsidR="6211258D">
        <w:rPr>
          <w:rFonts w:ascii="Arial" w:hAnsi="Arial" w:eastAsia="Arial" w:cs="Arial"/>
          <w:i w:val="0"/>
          <w:iCs w:val="0"/>
          <w:u w:val="none"/>
        </w:rPr>
        <w:t xml:space="preserve">, Available at: </w:t>
      </w:r>
      <w:hyperlink r:id="R29a0c86b95c24920">
        <w:r w:rsidRPr="3F520572" w:rsidR="6211258D">
          <w:rPr>
            <w:rStyle w:val="Hyperlink"/>
            <w:rFonts w:ascii="Arial" w:hAnsi="Arial" w:eastAsia="Arial" w:cs="Arial"/>
            <w:i w:val="0"/>
            <w:iCs w:val="0"/>
          </w:rPr>
          <w:t>https://www.unwto.org/tourism4sdgs</w:t>
        </w:r>
      </w:hyperlink>
      <w:r w:rsidRPr="3F520572" w:rsidR="6211258D">
        <w:rPr>
          <w:rFonts w:ascii="Arial" w:hAnsi="Arial" w:eastAsia="Arial" w:cs="Arial"/>
          <w:i w:val="0"/>
          <w:iCs w:val="0"/>
          <w:u w:val="none"/>
        </w:rPr>
        <w:t xml:space="preserve"> </w:t>
      </w:r>
    </w:p>
    <w:p w:rsidR="051860C1" w:rsidP="3F520572" w:rsidRDefault="051860C1" w14:paraId="7FF94BCE" w14:textId="12FA4FB9">
      <w:pPr>
        <w:pStyle w:val="Normal"/>
        <w:spacing w:line="360" w:lineRule="auto"/>
        <w:jc w:val="both"/>
        <w:rPr>
          <w:rFonts w:ascii="Arial" w:hAnsi="Arial" w:eastAsia="Arial" w:cs="Arial"/>
          <w:i w:val="0"/>
          <w:iCs w:val="0"/>
          <w:u w:val="none"/>
        </w:rPr>
      </w:pPr>
    </w:p>
    <w:p w:rsidR="051860C1" w:rsidP="3F520572" w:rsidRDefault="051860C1" w14:paraId="27846662" w14:textId="6BE6C0A0">
      <w:pPr>
        <w:pStyle w:val="Normal"/>
        <w:spacing w:line="360" w:lineRule="auto"/>
        <w:jc w:val="both"/>
        <w:rPr>
          <w:rFonts w:ascii="Arial" w:hAnsi="Arial" w:eastAsia="Arial" w:cs="Arial"/>
          <w:i w:val="0"/>
          <w:iCs w:val="0"/>
          <w:u w:val="none"/>
        </w:rPr>
      </w:pPr>
    </w:p>
    <w:p w:rsidR="051860C1" w:rsidP="3F520572" w:rsidRDefault="051860C1" w14:paraId="672C50CD" w14:textId="5FDA9C3F">
      <w:pPr>
        <w:pStyle w:val="Normal"/>
        <w:spacing w:line="360" w:lineRule="auto"/>
        <w:jc w:val="both"/>
        <w:rPr>
          <w:rFonts w:ascii="Arial" w:hAnsi="Arial" w:eastAsia="Arial" w:cs="Arial"/>
          <w:i w:val="0"/>
          <w:iCs w:val="0"/>
          <w:u w:val="none"/>
        </w:rPr>
      </w:pPr>
    </w:p>
    <w:p w:rsidR="051860C1" w:rsidP="051860C1" w:rsidRDefault="051860C1" w14:paraId="0CEA7DD6" w14:textId="0DE67F24">
      <w:pPr>
        <w:pStyle w:val="Normal"/>
        <w:spacing w:line="360" w:lineRule="auto"/>
        <w:jc w:val="both"/>
        <w:rPr>
          <w:rFonts w:ascii="Arial" w:hAnsi="Arial" w:eastAsia="Arial" w:cs="Arial"/>
          <w:i w:val="0"/>
          <w:iCs w:val="0"/>
          <w:u w:val="none"/>
        </w:rPr>
      </w:pPr>
    </w:p>
    <w:p w:rsidR="051860C1" w:rsidP="051860C1" w:rsidRDefault="051860C1" w14:paraId="2DBDE4EA" w14:textId="4602C979">
      <w:pPr>
        <w:spacing w:line="360" w:lineRule="auto"/>
        <w:jc w:val="both"/>
        <w:rPr>
          <w:rFonts w:ascii="Arial" w:hAnsi="Arial" w:eastAsia="Arial" w:cs="Arial"/>
          <w:i w:val="0"/>
          <w:iCs w:val="0"/>
        </w:rPr>
      </w:pPr>
    </w:p>
    <w:p w:rsidR="051860C1" w:rsidP="051860C1" w:rsidRDefault="051860C1" w14:paraId="2A446625" w14:textId="625B27EC">
      <w:pPr>
        <w:spacing w:line="360" w:lineRule="auto"/>
        <w:jc w:val="both"/>
        <w:rPr>
          <w:rFonts w:ascii="Arial" w:hAnsi="Arial" w:eastAsia="Arial" w:cs="Arial"/>
          <w:i w:val="0"/>
          <w:iCs w:val="0"/>
        </w:rPr>
      </w:pPr>
    </w:p>
    <w:p w:rsidR="26E63E17" w:rsidP="051860C1" w:rsidRDefault="26E63E17" w14:paraId="2C8AB9E8" w14:textId="616949F4">
      <w:pPr>
        <w:spacing w:line="360" w:lineRule="auto"/>
        <w:jc w:val="both"/>
        <w:rPr>
          <w:rFonts w:ascii="Arial" w:hAnsi="Arial" w:eastAsia="Arial" w:cs="Arial"/>
          <w:i w:val="1"/>
          <w:iCs w:val="1"/>
        </w:rPr>
      </w:pPr>
      <w:r w:rsidRPr="051860C1" w:rsidR="26E63E17">
        <w:rPr>
          <w:rFonts w:ascii="Arial" w:hAnsi="Arial" w:eastAsia="Arial" w:cs="Arial"/>
          <w:i w:val="1"/>
          <w:iCs w:val="1"/>
        </w:rPr>
        <w:t xml:space="preserve"> </w:t>
      </w:r>
    </w:p>
    <w:p w:rsidR="051860C1" w:rsidP="051860C1" w:rsidRDefault="051860C1" w14:paraId="60B8D0AF" w14:textId="32C7A95F">
      <w:pPr>
        <w:spacing w:line="360" w:lineRule="auto"/>
        <w:jc w:val="both"/>
        <w:rPr>
          <w:rFonts w:ascii="Arial" w:hAnsi="Arial" w:eastAsia="Arial" w:cs="Arial"/>
          <w:i w:val="0"/>
          <w:iCs w:val="0"/>
        </w:rPr>
      </w:pPr>
    </w:p>
    <w:p w:rsidR="051860C1" w:rsidP="051860C1" w:rsidRDefault="051860C1" w14:paraId="5B5A76A4" w14:textId="35401987">
      <w:pPr>
        <w:spacing w:line="360" w:lineRule="auto"/>
        <w:jc w:val="both"/>
        <w:rPr>
          <w:rFonts w:ascii="Arial" w:hAnsi="Arial" w:eastAsia="Arial" w:cs="Arial"/>
        </w:rPr>
      </w:pPr>
    </w:p>
    <w:p w:rsidR="051860C1" w:rsidP="051860C1" w:rsidRDefault="051860C1" w14:paraId="6059970A" w14:textId="5415E1FE">
      <w:pPr>
        <w:spacing w:line="360" w:lineRule="auto"/>
        <w:jc w:val="both"/>
        <w:rPr>
          <w:rFonts w:ascii="Arial" w:hAnsi="Arial" w:eastAsia="Arial" w:cs="Arial"/>
        </w:rPr>
      </w:pPr>
    </w:p>
    <w:p w:rsidR="285E534F" w:rsidP="285E534F" w:rsidRDefault="285E534F" w14:paraId="6BA68F48" w14:textId="1BFE4660">
      <w:pPr>
        <w:spacing w:line="360" w:lineRule="auto"/>
        <w:jc w:val="both"/>
        <w:rPr>
          <w:rFonts w:ascii="Arial" w:hAnsi="Arial" w:eastAsia="Arial" w:cs="Arial"/>
        </w:rPr>
      </w:pPr>
    </w:p>
    <w:p w:rsidR="285E534F" w:rsidP="285E534F" w:rsidRDefault="285E534F" w14:paraId="496CD718" w14:textId="204837E7">
      <w:pPr>
        <w:spacing w:line="360" w:lineRule="auto"/>
        <w:jc w:val="both"/>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TCzGxu4x" int2:invalidationBookmarkName="" int2:hashCode="aNMsDXCk8Ye44h" int2:id="HPyZqWB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d9941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D059BB"/>
    <w:rsid w:val="00710651"/>
    <w:rsid w:val="00E4886B"/>
    <w:rsid w:val="01E155BC"/>
    <w:rsid w:val="021D4D75"/>
    <w:rsid w:val="02C94F29"/>
    <w:rsid w:val="031CC36E"/>
    <w:rsid w:val="03359F83"/>
    <w:rsid w:val="03B4D3C6"/>
    <w:rsid w:val="045B3EFB"/>
    <w:rsid w:val="05118866"/>
    <w:rsid w:val="051860C1"/>
    <w:rsid w:val="055205F8"/>
    <w:rsid w:val="056D51B5"/>
    <w:rsid w:val="06AD6BF1"/>
    <w:rsid w:val="0776C409"/>
    <w:rsid w:val="0776C409"/>
    <w:rsid w:val="07C2FC25"/>
    <w:rsid w:val="0838F389"/>
    <w:rsid w:val="0914F452"/>
    <w:rsid w:val="091BF032"/>
    <w:rsid w:val="09611EED"/>
    <w:rsid w:val="09F1CA09"/>
    <w:rsid w:val="0BB35FDD"/>
    <w:rsid w:val="0BF737AE"/>
    <w:rsid w:val="0C25FAE5"/>
    <w:rsid w:val="0CA889D3"/>
    <w:rsid w:val="0D115B8F"/>
    <w:rsid w:val="0D358438"/>
    <w:rsid w:val="0DC0C242"/>
    <w:rsid w:val="0DEB56FD"/>
    <w:rsid w:val="0E57E279"/>
    <w:rsid w:val="0F3253DC"/>
    <w:rsid w:val="0F9C6D04"/>
    <w:rsid w:val="0FA008DC"/>
    <w:rsid w:val="10AE6B7B"/>
    <w:rsid w:val="10DA5FE0"/>
    <w:rsid w:val="118258C2"/>
    <w:rsid w:val="118A0848"/>
    <w:rsid w:val="11FEC8A1"/>
    <w:rsid w:val="12239BB3"/>
    <w:rsid w:val="123CC4BA"/>
    <w:rsid w:val="12DEC2FE"/>
    <w:rsid w:val="13B43ED1"/>
    <w:rsid w:val="13C7EA88"/>
    <w:rsid w:val="144BF6CC"/>
    <w:rsid w:val="14644932"/>
    <w:rsid w:val="149FB80A"/>
    <w:rsid w:val="14C94271"/>
    <w:rsid w:val="14E6AD6B"/>
    <w:rsid w:val="16257544"/>
    <w:rsid w:val="167E9E61"/>
    <w:rsid w:val="1733B99D"/>
    <w:rsid w:val="17404860"/>
    <w:rsid w:val="1751F155"/>
    <w:rsid w:val="17550112"/>
    <w:rsid w:val="1758A163"/>
    <w:rsid w:val="17DFD3A7"/>
    <w:rsid w:val="18327A0F"/>
    <w:rsid w:val="18D8F3CF"/>
    <w:rsid w:val="19017850"/>
    <w:rsid w:val="19102326"/>
    <w:rsid w:val="19154BE3"/>
    <w:rsid w:val="192CE274"/>
    <w:rsid w:val="1B3F42AC"/>
    <w:rsid w:val="1B57CE54"/>
    <w:rsid w:val="1B6D5E68"/>
    <w:rsid w:val="1BCE7997"/>
    <w:rsid w:val="1BF14056"/>
    <w:rsid w:val="1C11963F"/>
    <w:rsid w:val="1DD06E27"/>
    <w:rsid w:val="1E56129C"/>
    <w:rsid w:val="1EC0206D"/>
    <w:rsid w:val="1F1697B3"/>
    <w:rsid w:val="1F29D7C5"/>
    <w:rsid w:val="1F6E3427"/>
    <w:rsid w:val="1F807A45"/>
    <w:rsid w:val="1F808057"/>
    <w:rsid w:val="1F816C79"/>
    <w:rsid w:val="1F8BDB95"/>
    <w:rsid w:val="206CBA13"/>
    <w:rsid w:val="20742C02"/>
    <w:rsid w:val="20ADA870"/>
    <w:rsid w:val="20DD29C4"/>
    <w:rsid w:val="2138F55C"/>
    <w:rsid w:val="21ECBBD9"/>
    <w:rsid w:val="221516BE"/>
    <w:rsid w:val="2281DBA5"/>
    <w:rsid w:val="22892515"/>
    <w:rsid w:val="232019EF"/>
    <w:rsid w:val="232019EF"/>
    <w:rsid w:val="234236D5"/>
    <w:rsid w:val="24B6A0DF"/>
    <w:rsid w:val="26699563"/>
    <w:rsid w:val="26E63E17"/>
    <w:rsid w:val="26E7D55F"/>
    <w:rsid w:val="271BB10F"/>
    <w:rsid w:val="2814F798"/>
    <w:rsid w:val="283D6718"/>
    <w:rsid w:val="285E534F"/>
    <w:rsid w:val="28B69089"/>
    <w:rsid w:val="28C81018"/>
    <w:rsid w:val="28F4BAD3"/>
    <w:rsid w:val="2968F345"/>
    <w:rsid w:val="29D76FCA"/>
    <w:rsid w:val="2B0BD458"/>
    <w:rsid w:val="2B2DC6F8"/>
    <w:rsid w:val="2B578F98"/>
    <w:rsid w:val="2B77B760"/>
    <w:rsid w:val="2BF82975"/>
    <w:rsid w:val="2C4B8CC4"/>
    <w:rsid w:val="2C520B5C"/>
    <w:rsid w:val="2C520B5C"/>
    <w:rsid w:val="2C7C1A64"/>
    <w:rsid w:val="2CE4E8C0"/>
    <w:rsid w:val="2D00E698"/>
    <w:rsid w:val="2D48A84F"/>
    <w:rsid w:val="2DB5EC6F"/>
    <w:rsid w:val="2E5B8D75"/>
    <w:rsid w:val="2E7365CB"/>
    <w:rsid w:val="2EB7FA59"/>
    <w:rsid w:val="2EE742A7"/>
    <w:rsid w:val="2F310328"/>
    <w:rsid w:val="2F35534C"/>
    <w:rsid w:val="2F39FCB3"/>
    <w:rsid w:val="306771E0"/>
    <w:rsid w:val="30A6FAE4"/>
    <w:rsid w:val="314D02C4"/>
    <w:rsid w:val="3204A331"/>
    <w:rsid w:val="323F3D56"/>
    <w:rsid w:val="32A8ED42"/>
    <w:rsid w:val="32D059BB"/>
    <w:rsid w:val="330B3707"/>
    <w:rsid w:val="331F2D5A"/>
    <w:rsid w:val="3354A11C"/>
    <w:rsid w:val="33AADF70"/>
    <w:rsid w:val="33CC92CB"/>
    <w:rsid w:val="33DF5625"/>
    <w:rsid w:val="3470A753"/>
    <w:rsid w:val="3497E789"/>
    <w:rsid w:val="35A9FC07"/>
    <w:rsid w:val="35D12176"/>
    <w:rsid w:val="35D2FFAC"/>
    <w:rsid w:val="35FF3F6D"/>
    <w:rsid w:val="363D598A"/>
    <w:rsid w:val="3709F0A6"/>
    <w:rsid w:val="3789BFEC"/>
    <w:rsid w:val="378F3D7E"/>
    <w:rsid w:val="37F76747"/>
    <w:rsid w:val="389B18D6"/>
    <w:rsid w:val="389D27F7"/>
    <w:rsid w:val="394889FB"/>
    <w:rsid w:val="3991F424"/>
    <w:rsid w:val="39A09B59"/>
    <w:rsid w:val="39B03147"/>
    <w:rsid w:val="39D49F08"/>
    <w:rsid w:val="3A40586E"/>
    <w:rsid w:val="3AD01C95"/>
    <w:rsid w:val="3AE98503"/>
    <w:rsid w:val="3B373B15"/>
    <w:rsid w:val="3C3B09EB"/>
    <w:rsid w:val="3D771C56"/>
    <w:rsid w:val="3D926B47"/>
    <w:rsid w:val="3DD7A414"/>
    <w:rsid w:val="3DDBD474"/>
    <w:rsid w:val="3EE61EC2"/>
    <w:rsid w:val="3F2D91C6"/>
    <w:rsid w:val="3F3905CA"/>
    <w:rsid w:val="3F520572"/>
    <w:rsid w:val="3F5AED3B"/>
    <w:rsid w:val="3F977494"/>
    <w:rsid w:val="40454F48"/>
    <w:rsid w:val="41DA35C9"/>
    <w:rsid w:val="427FA6D2"/>
    <w:rsid w:val="42AF494A"/>
    <w:rsid w:val="42D6D557"/>
    <w:rsid w:val="42EDBD10"/>
    <w:rsid w:val="42FDE060"/>
    <w:rsid w:val="4370E2CD"/>
    <w:rsid w:val="4399828E"/>
    <w:rsid w:val="43B07055"/>
    <w:rsid w:val="43DE8B7D"/>
    <w:rsid w:val="4414FC08"/>
    <w:rsid w:val="44B739B2"/>
    <w:rsid w:val="452AADD6"/>
    <w:rsid w:val="454F34AD"/>
    <w:rsid w:val="4559A1B3"/>
    <w:rsid w:val="4653F432"/>
    <w:rsid w:val="467C251F"/>
    <w:rsid w:val="46C4A07D"/>
    <w:rsid w:val="48115919"/>
    <w:rsid w:val="4947BA1D"/>
    <w:rsid w:val="49CF00E3"/>
    <w:rsid w:val="4A221654"/>
    <w:rsid w:val="4A2CDED5"/>
    <w:rsid w:val="4A3A209C"/>
    <w:rsid w:val="4AE6F32A"/>
    <w:rsid w:val="4B37FF49"/>
    <w:rsid w:val="4C22AD1E"/>
    <w:rsid w:val="4D2B76A5"/>
    <w:rsid w:val="4D69A286"/>
    <w:rsid w:val="4E0BD7D8"/>
    <w:rsid w:val="4E260D39"/>
    <w:rsid w:val="4E73BD72"/>
    <w:rsid w:val="4EA06DD3"/>
    <w:rsid w:val="4EBE8B56"/>
    <w:rsid w:val="4ED254CB"/>
    <w:rsid w:val="4EFF0C7B"/>
    <w:rsid w:val="4FC01EB5"/>
    <w:rsid w:val="50093CBB"/>
    <w:rsid w:val="50235CC6"/>
    <w:rsid w:val="50A5477A"/>
    <w:rsid w:val="51601870"/>
    <w:rsid w:val="519CED04"/>
    <w:rsid w:val="51F9F4D6"/>
    <w:rsid w:val="51FBB97B"/>
    <w:rsid w:val="52542C68"/>
    <w:rsid w:val="52A2063B"/>
    <w:rsid w:val="52B015C5"/>
    <w:rsid w:val="52C2712A"/>
    <w:rsid w:val="52E361C3"/>
    <w:rsid w:val="531F6F44"/>
    <w:rsid w:val="536A7A5E"/>
    <w:rsid w:val="5373AE7D"/>
    <w:rsid w:val="539059A0"/>
    <w:rsid w:val="5441B430"/>
    <w:rsid w:val="54806648"/>
    <w:rsid w:val="54C3FAA2"/>
    <w:rsid w:val="555CB168"/>
    <w:rsid w:val="55A04572"/>
    <w:rsid w:val="55A73DF0"/>
    <w:rsid w:val="565B4043"/>
    <w:rsid w:val="565E5EB9"/>
    <w:rsid w:val="565F56D6"/>
    <w:rsid w:val="5668DF59"/>
    <w:rsid w:val="56A67BE1"/>
    <w:rsid w:val="56ADD14D"/>
    <w:rsid w:val="5726C901"/>
    <w:rsid w:val="578C4BCB"/>
    <w:rsid w:val="57CBE450"/>
    <w:rsid w:val="57D15E5A"/>
    <w:rsid w:val="580B1C97"/>
    <w:rsid w:val="58659A81"/>
    <w:rsid w:val="588A8794"/>
    <w:rsid w:val="58E932FC"/>
    <w:rsid w:val="58EB32CA"/>
    <w:rsid w:val="59734212"/>
    <w:rsid w:val="597F8594"/>
    <w:rsid w:val="5B3B0DF0"/>
    <w:rsid w:val="5BE59B2F"/>
    <w:rsid w:val="5C57EA69"/>
    <w:rsid w:val="5CC25DB9"/>
    <w:rsid w:val="5CC311E9"/>
    <w:rsid w:val="5D3C2E7C"/>
    <w:rsid w:val="5D506E6C"/>
    <w:rsid w:val="5DB46259"/>
    <w:rsid w:val="5DC2F22D"/>
    <w:rsid w:val="5DFE6289"/>
    <w:rsid w:val="5E15093C"/>
    <w:rsid w:val="5E49D4F8"/>
    <w:rsid w:val="5E83751E"/>
    <w:rsid w:val="5F2E1887"/>
    <w:rsid w:val="5F89EE90"/>
    <w:rsid w:val="5FB8D293"/>
    <w:rsid w:val="6011D0F7"/>
    <w:rsid w:val="60D3E41C"/>
    <w:rsid w:val="61062934"/>
    <w:rsid w:val="6111BDC7"/>
    <w:rsid w:val="613D5DB9"/>
    <w:rsid w:val="6192E957"/>
    <w:rsid w:val="620DC0EA"/>
    <w:rsid w:val="6211258D"/>
    <w:rsid w:val="626936AB"/>
    <w:rsid w:val="62F11E0B"/>
    <w:rsid w:val="62F4817C"/>
    <w:rsid w:val="63026953"/>
    <w:rsid w:val="630727B3"/>
    <w:rsid w:val="63702920"/>
    <w:rsid w:val="637DB864"/>
    <w:rsid w:val="63BE02A9"/>
    <w:rsid w:val="642B8B24"/>
    <w:rsid w:val="643F2787"/>
    <w:rsid w:val="647F4768"/>
    <w:rsid w:val="647F4768"/>
    <w:rsid w:val="65150D9F"/>
    <w:rsid w:val="65B2C9B9"/>
    <w:rsid w:val="65C7F1D8"/>
    <w:rsid w:val="65ECCEC1"/>
    <w:rsid w:val="66185A1B"/>
    <w:rsid w:val="666C2A26"/>
    <w:rsid w:val="6672BCB4"/>
    <w:rsid w:val="66C3765E"/>
    <w:rsid w:val="67A8F104"/>
    <w:rsid w:val="67CCBC1F"/>
    <w:rsid w:val="68131799"/>
    <w:rsid w:val="681D24B7"/>
    <w:rsid w:val="686ED56E"/>
    <w:rsid w:val="686FFCAE"/>
    <w:rsid w:val="68920EF6"/>
    <w:rsid w:val="689D422F"/>
    <w:rsid w:val="68A4A6A7"/>
    <w:rsid w:val="68D7BFE5"/>
    <w:rsid w:val="69318D74"/>
    <w:rsid w:val="69412F3D"/>
    <w:rsid w:val="695AC07C"/>
    <w:rsid w:val="697ECBA9"/>
    <w:rsid w:val="69B5BD87"/>
    <w:rsid w:val="6A562B3B"/>
    <w:rsid w:val="6AC26ECD"/>
    <w:rsid w:val="6ADC7CCD"/>
    <w:rsid w:val="6B3D39CD"/>
    <w:rsid w:val="6BDC5A75"/>
    <w:rsid w:val="6BFAC415"/>
    <w:rsid w:val="6BFAC415"/>
    <w:rsid w:val="6C30B816"/>
    <w:rsid w:val="6CABA85D"/>
    <w:rsid w:val="6DA59CE7"/>
    <w:rsid w:val="6DC4EFA3"/>
    <w:rsid w:val="6FFDA5C8"/>
    <w:rsid w:val="70726751"/>
    <w:rsid w:val="70916012"/>
    <w:rsid w:val="70926B22"/>
    <w:rsid w:val="70997565"/>
    <w:rsid w:val="709CEA98"/>
    <w:rsid w:val="70A869C1"/>
    <w:rsid w:val="70BEEA0A"/>
    <w:rsid w:val="7106B67C"/>
    <w:rsid w:val="717B4F04"/>
    <w:rsid w:val="71A15091"/>
    <w:rsid w:val="727F7B80"/>
    <w:rsid w:val="741780BC"/>
    <w:rsid w:val="746AF545"/>
    <w:rsid w:val="747BC887"/>
    <w:rsid w:val="74820BC7"/>
    <w:rsid w:val="7495D88B"/>
    <w:rsid w:val="74C008BE"/>
    <w:rsid w:val="758D84D2"/>
    <w:rsid w:val="7687D597"/>
    <w:rsid w:val="76F925AB"/>
    <w:rsid w:val="76FF94BF"/>
    <w:rsid w:val="771E95A4"/>
    <w:rsid w:val="77911A9C"/>
    <w:rsid w:val="7822E9A1"/>
    <w:rsid w:val="7830E49B"/>
    <w:rsid w:val="78415A5D"/>
    <w:rsid w:val="7848A73F"/>
    <w:rsid w:val="79849309"/>
    <w:rsid w:val="79A87016"/>
    <w:rsid w:val="7A71C3B2"/>
    <w:rsid w:val="7B25AC63"/>
    <w:rsid w:val="7B30C820"/>
    <w:rsid w:val="7C18E8B7"/>
    <w:rsid w:val="7C905C54"/>
    <w:rsid w:val="7D1E7A76"/>
    <w:rsid w:val="7E03D383"/>
    <w:rsid w:val="7E5D6D76"/>
    <w:rsid w:val="7FD205DB"/>
    <w:rsid w:val="7FDA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059BB"/>
  <w15:chartTrackingRefBased/>
  <w15:docId w15:val="{D53C41D2-C5BE-47A5-832D-4E47C72642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5E534F"/>
    <w:rPr>
      <w:color w:val="467886"/>
      <w:u w:val="single"/>
    </w:rPr>
  </w:style>
  <w:style w:type="paragraph" w:styleId="ListParagraph">
    <w:uiPriority w:val="34"/>
    <w:name w:val="List Paragraph"/>
    <w:basedOn w:val="Normal"/>
    <w:qFormat/>
    <w:rsid w:val="285E534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37b3bbe0a7241bc" /><Relationship Type="http://schemas.openxmlformats.org/officeDocument/2006/relationships/hyperlink" Target="http://dx.doi.org/10.5772/intechopen.81088" TargetMode="External" Id="R10da9f3c4ded4405" /><Relationship Type="http://schemas.openxmlformats.org/officeDocument/2006/relationships/hyperlink" Target="https://www.arborday.org/corporate-partnerships/evergreen-alliance" TargetMode="External" Id="Rcfe5bc7ac9db4b0a" /><Relationship Type="http://schemas.openxmlformats.org/officeDocument/2006/relationships/hyperlink" Target="https://doi-org.ezproxy.uwtsd.ac.uk/10.4018/978-1-7998-9285-4.ch001" TargetMode="External" Id="R56b35f24973b4896" /><Relationship Type="http://schemas.openxmlformats.org/officeDocument/2006/relationships/hyperlink" Target="https://ecobnb.com/blog/2023/05/green-hospitality-sustainable-practices-hotels-resorts/?utm_source=chatgpt.com" TargetMode="External" Id="Ra6b325a071474247" /><Relationship Type="http://schemas.openxmlformats.org/officeDocument/2006/relationships/hyperlink" Target="https://doi.org/10.1108/13598541211227126" TargetMode="External" Id="Re59f69331a194d77" /><Relationship Type="http://schemas.openxmlformats.org/officeDocument/2006/relationships/hyperlink" Target="https://stories.marriott.com/articles/2023/planting-trees-on-jubail-island.html" TargetMode="External" Id="R13a99bd204274dbe" /><Relationship Type="http://schemas.openxmlformats.org/officeDocument/2006/relationships/hyperlink" Target="https://doi.org/10.1201/b16789" TargetMode="External" Id="R75e2a0a49c6d4e5a" /><Relationship Type="http://schemas.openxmlformats.org/officeDocument/2006/relationships/hyperlink" Target="https://serve360.marriott.com/nurture/" TargetMode="External" Id="R0d8a903fd61c4b22" /><Relationship Type="http://schemas.openxmlformats.org/officeDocument/2006/relationships/hyperlink" Target="https://serve360.marriott.com/wp-content/uploads/2019/10/Serve-360-goals-page-tabloid_2-updated-20180916-English.pdf" TargetMode="External" Id="R03e87bd8fc494db6" /><Relationship Type="http://schemas.openxmlformats.org/officeDocument/2006/relationships/hyperlink" Target="https://sustainablehospitalityalliance.org/building-green-resilient-hotels-ifc/?utm_source=chatgpt.com" TargetMode="External" Id="Rdce7ec216e6b4b6c" /><Relationship Type="http://schemas.openxmlformats.org/officeDocument/2006/relationships/hyperlink" Target="https://doi-org.ezproxy.uwtsd.ac.uk/10.4018/978-1-7998-4330-6.ch006" TargetMode="External" Id="Rc1dcf574d5414f55" /><Relationship Type="http://schemas.openxmlformats.org/officeDocument/2006/relationships/hyperlink" Target="https://www.premierinn.com/gb/en/news/2020/food-donation.html" TargetMode="External" Id="R4bd2c4a659e04ee5" /><Relationship Type="http://schemas.openxmlformats.org/officeDocument/2006/relationships/hyperlink" Target="https://www.youtube.com/watch?v=P2SO3nMs3o4" TargetMode="External" Id="Re8a41212e87f4d13" /><Relationship Type="http://schemas.openxmlformats.org/officeDocument/2006/relationships/hyperlink" Target="https://www.premierinn.com/gb/en/news/2023/environment-project-award.html" TargetMode="External" Id="Rdd42823473a94807" /><Relationship Type="http://schemas.openxmlformats.org/officeDocument/2006/relationships/hyperlink" Target="https://www.premierinn.com/gb/en/news/2021/net-zero-carbon-emissions.html" TargetMode="External" Id="R3750e7c31aa44fd2" /><Relationship Type="http://schemas.openxmlformats.org/officeDocument/2006/relationships/hyperlink" Target="https://www.premierinn.com/gb/en/why.html" TargetMode="External" Id="R45a927fe23af4ad7" /><Relationship Type="http://schemas.openxmlformats.org/officeDocument/2006/relationships/hyperlink" Target="https://www.premierinn.com/gb/en/news/2018/world-earth-day.html" TargetMode="External" Id="Ra5c4eb1abbc64eb9" /><Relationship Type="http://schemas.openxmlformats.org/officeDocument/2006/relationships/hyperlink" Target="https://www.premierinn.com/gb/en/news/2019/plastics.html" TargetMode="External" Id="R06c4db551fb5427f" /><Relationship Type="http://schemas.openxmlformats.org/officeDocument/2006/relationships/hyperlink" Target="https://www.whitbread.co.uk/sustainability/responsibility/environmental-impact/" TargetMode="External" Id="R5e2a9db1a17b4bdb" /><Relationship Type="http://schemas.openxmlformats.org/officeDocument/2006/relationships/hyperlink" Target="https://cdn.whitbread.co.uk/media/2024/05/Whitbread-PLC-ESG-Report-2023.pdf" TargetMode="External" Id="R3d46b618da984362" /><Relationship Type="http://schemas.openxmlformats.org/officeDocument/2006/relationships/hyperlink" Target="https://sustainablehospitalityalliance.org/about-us/what-we-do/" TargetMode="External" Id="R9e5dcb08fc034fc7" /><Relationship Type="http://schemas.openxmlformats.org/officeDocument/2006/relationships/hyperlink" Target="https://cdn.whitbread.co.uk/media/2023/05/Whitbread_ESG_Report_FY22_23-1.pdf" TargetMode="External" Id="Ra3d65fb88e5643a0" /><Relationship Type="http://schemas.openxmlformats.org/officeDocument/2006/relationships/hyperlink" Target="https://www.greenglobe.com/news/tourism-sustainability-certifications-alliance" TargetMode="External" Id="Rc9e618896b6d46d3" /><Relationship Type="http://schemas.openxmlformats.org/officeDocument/2006/relationships/hyperlink" Target="https://www.unwto.org/tourism4sdgs" TargetMode="External" Id="R29a0c86b95c24920" /><Relationship Type="http://schemas.microsoft.com/office/2020/10/relationships/intelligence" Target="/word/intelligence2.xml" Id="R1360aadba2844d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4</revision>
  <dcterms:created xsi:type="dcterms:W3CDTF">2025-01-27T00:44:19.2380763Z</dcterms:created>
  <dcterms:modified xsi:type="dcterms:W3CDTF">2025-02-05T21:03:46.9203222Z</dcterms:modified>
</coreProperties>
</file>