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0DBE4394" w:rsidR="003B3F9D" w:rsidRPr="009601B8" w:rsidRDefault="006E4167" w:rsidP="001E57C1">
            <w:pPr>
              <w:spacing w:before="120" w:after="120"/>
              <w:jc w:val="both"/>
              <w:rPr>
                <w:rFonts w:ascii="Arial" w:hAnsi="Arial" w:cs="Arial"/>
                <w:b/>
                <w:sz w:val="22"/>
                <w:szCs w:val="22"/>
              </w:rPr>
            </w:pPr>
            <w:r>
              <w:rPr>
                <w:rFonts w:ascii="Arial" w:hAnsi="Arial" w:cs="Arial"/>
                <w:b/>
                <w:sz w:val="22"/>
                <w:szCs w:val="22"/>
              </w:rPr>
              <w:t>Bethan Marks</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12AFAC63" w:rsidR="003B3F9D" w:rsidRPr="009601B8" w:rsidRDefault="006E4167" w:rsidP="001E57C1">
            <w:pPr>
              <w:spacing w:before="120" w:after="120"/>
              <w:jc w:val="both"/>
              <w:rPr>
                <w:rFonts w:ascii="Arial" w:hAnsi="Arial" w:cs="Arial"/>
                <w:b/>
                <w:sz w:val="22"/>
                <w:szCs w:val="22"/>
              </w:rPr>
            </w:pPr>
            <w:r w:rsidRPr="006E4167">
              <w:rPr>
                <w:rFonts w:ascii="Arial" w:hAnsi="Arial" w:cs="Arial"/>
                <w:b/>
                <w:sz w:val="22"/>
                <w:szCs w:val="22"/>
              </w:rPr>
              <w:t>2023675</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0DD1E93F" w:rsidR="00474229" w:rsidRPr="009601B8" w:rsidRDefault="00920212" w:rsidP="00474229">
            <w:pPr>
              <w:spacing w:before="120" w:after="120"/>
              <w:jc w:val="both"/>
              <w:rPr>
                <w:rFonts w:ascii="Arial" w:eastAsia="Calibri" w:hAnsi="Arial" w:cs="Arial"/>
                <w:b/>
                <w:bCs/>
                <w:sz w:val="22"/>
                <w:szCs w:val="22"/>
              </w:rPr>
            </w:pPr>
            <w:r>
              <w:rPr>
                <w:rFonts w:ascii="Arial" w:hAnsi="Arial" w:cs="Arial"/>
                <w:b/>
                <w:sz w:val="22"/>
                <w:szCs w:val="22"/>
              </w:rPr>
              <w:t xml:space="preserve">Alison Cooke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1AEF6D36" w:rsidR="00474229" w:rsidRPr="009601B8" w:rsidRDefault="006561B9" w:rsidP="259E24E2">
            <w:pPr>
              <w:spacing w:before="120" w:after="120"/>
              <w:jc w:val="both"/>
              <w:rPr>
                <w:rFonts w:ascii="Arial" w:eastAsia="Calibri" w:hAnsi="Arial" w:cs="Arial"/>
                <w:b/>
                <w:bCs/>
                <w:sz w:val="22"/>
                <w:szCs w:val="22"/>
              </w:rPr>
            </w:pPr>
            <w:r>
              <w:rPr>
                <w:rFonts w:ascii="Arial" w:eastAsia="Calibri" w:hAnsi="Arial" w:cs="Arial"/>
                <w:b/>
                <w:bCs/>
                <w:sz w:val="22"/>
                <w:szCs w:val="22"/>
              </w:rPr>
              <w:t>5</w:t>
            </w:r>
            <w:r w:rsidRPr="006561B9">
              <w:rPr>
                <w:rFonts w:ascii="Arial" w:eastAsia="Calibri" w:hAnsi="Arial" w:cs="Arial"/>
                <w:b/>
                <w:bCs/>
                <w:sz w:val="22"/>
                <w:szCs w:val="22"/>
                <w:vertAlign w:val="superscript"/>
              </w:rPr>
              <w:t>th</w:t>
            </w:r>
            <w:r>
              <w:rPr>
                <w:rFonts w:ascii="Arial" w:eastAsia="Calibri" w:hAnsi="Arial" w:cs="Arial"/>
                <w:b/>
                <w:bCs/>
                <w:sz w:val="22"/>
                <w:szCs w:val="22"/>
              </w:rPr>
              <w:t xml:space="preserve"> September</w:t>
            </w:r>
            <w:r w:rsidR="00920212">
              <w:rPr>
                <w:rFonts w:ascii="Arial" w:eastAsia="Calibri" w:hAnsi="Arial" w:cs="Arial"/>
                <w:b/>
                <w:bCs/>
                <w:sz w:val="22"/>
                <w:szCs w:val="22"/>
              </w:rPr>
              <w:t xml:space="preserve">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4C91C32B" w14:textId="200711B8" w:rsidR="464F7901" w:rsidRDefault="464F7901" w:rsidP="464F7901">
      <w:pPr>
        <w:rPr>
          <w:rFonts w:ascii="Arial" w:hAnsi="Arial" w:cs="Arial"/>
          <w:b/>
          <w:bCs/>
        </w:rPr>
      </w:pPr>
    </w:p>
    <w:p w14:paraId="4A3F74BE" w14:textId="77777777" w:rsidR="00D6168C" w:rsidRDefault="00D6168C"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2969DFCA"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the following</w:t>
      </w:r>
      <w:r w:rsidR="001E3624">
        <w:rPr>
          <w:rFonts w:ascii="Calibri" w:eastAsia="Calibri" w:hAnsi="Calibri" w:cs="Calibri"/>
          <w:b/>
          <w:bCs/>
          <w:sz w:val="28"/>
          <w:szCs w:val="28"/>
        </w:rPr>
        <w:t>:</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0611AFFE"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56318A62" w14:textId="7C0B1DE6" w:rsidR="006E4167" w:rsidRDefault="006E4167" w:rsidP="006874EC">
      <w:pPr>
        <w:spacing w:line="257" w:lineRule="auto"/>
        <w:jc w:val="both"/>
        <w:rPr>
          <w:rFonts w:ascii="Calibri" w:eastAsia="Calibri" w:hAnsi="Calibri" w:cs="Calibri"/>
          <w:sz w:val="28"/>
          <w:szCs w:val="28"/>
        </w:rPr>
      </w:pPr>
    </w:p>
    <w:p w14:paraId="6EA0B7BD" w14:textId="44B30FD2" w:rsidR="00260465" w:rsidRDefault="00A1380D" w:rsidP="006874EC">
      <w:pPr>
        <w:spacing w:line="257" w:lineRule="auto"/>
        <w:jc w:val="both"/>
        <w:rPr>
          <w:rFonts w:ascii="Calibri" w:eastAsia="Calibri" w:hAnsi="Calibri" w:cs="Calibri"/>
          <w:sz w:val="22"/>
          <w:szCs w:val="22"/>
        </w:rPr>
      </w:pPr>
      <w:r w:rsidRPr="00A1380D">
        <w:rPr>
          <w:rFonts w:ascii="Calibri" w:eastAsia="Calibri" w:hAnsi="Calibri" w:cs="Calibri"/>
          <w:sz w:val="22"/>
          <w:szCs w:val="22"/>
        </w:rPr>
        <w:t xml:space="preserve">This </w:t>
      </w:r>
      <w:r>
        <w:rPr>
          <w:rFonts w:ascii="Calibri" w:eastAsia="Calibri" w:hAnsi="Calibri" w:cs="Calibri"/>
          <w:sz w:val="22"/>
          <w:szCs w:val="22"/>
        </w:rPr>
        <w:t xml:space="preserve">essay </w:t>
      </w:r>
      <w:r w:rsidR="002B2673">
        <w:rPr>
          <w:rFonts w:ascii="Calibri" w:eastAsia="Calibri" w:hAnsi="Calibri" w:cs="Calibri"/>
          <w:sz w:val="22"/>
          <w:szCs w:val="22"/>
        </w:rPr>
        <w:t>will be discussing and critically evaluating the concept of ‘the professionalisation of the police service’</w:t>
      </w:r>
      <w:r w:rsidR="00FC6804">
        <w:rPr>
          <w:rFonts w:ascii="Calibri" w:eastAsia="Calibri" w:hAnsi="Calibri" w:cs="Calibri"/>
          <w:sz w:val="22"/>
          <w:szCs w:val="22"/>
        </w:rPr>
        <w:t xml:space="preserve"> and the approaches that contribute to this professionalisation</w:t>
      </w:r>
      <w:r w:rsidR="002B2673">
        <w:rPr>
          <w:rFonts w:ascii="Calibri" w:eastAsia="Calibri" w:hAnsi="Calibri" w:cs="Calibri"/>
          <w:sz w:val="22"/>
          <w:szCs w:val="22"/>
        </w:rPr>
        <w:t xml:space="preserve">. Sir Robert Peel is well regarded as a pioneer in the concept of modern and professional policing, </w:t>
      </w:r>
      <w:r w:rsidR="006874EC">
        <w:rPr>
          <w:rFonts w:ascii="Calibri" w:eastAsia="Calibri" w:hAnsi="Calibri" w:cs="Calibri"/>
          <w:sz w:val="22"/>
          <w:szCs w:val="22"/>
        </w:rPr>
        <w:t xml:space="preserve">as he set out 9 Policing Principles which should be followed by all officers and this concept has been found to be derived from public co-operation with the police </w:t>
      </w:r>
      <w:r w:rsidR="002E76DF">
        <w:rPr>
          <w:rFonts w:ascii="Calibri" w:eastAsia="Calibri" w:hAnsi="Calibri" w:cs="Calibri"/>
          <w:sz w:val="22"/>
          <w:szCs w:val="22"/>
        </w:rPr>
        <w:t xml:space="preserve">as ‘the police are the public and the public are the police’ </w:t>
      </w:r>
      <w:r w:rsidR="006874EC">
        <w:rPr>
          <w:rFonts w:ascii="Calibri" w:eastAsia="Calibri" w:hAnsi="Calibri" w:cs="Calibri"/>
          <w:sz w:val="22"/>
          <w:szCs w:val="22"/>
        </w:rPr>
        <w:t xml:space="preserve">(Reith, 1956). </w:t>
      </w:r>
      <w:r w:rsidR="00641E4F">
        <w:rPr>
          <w:rFonts w:ascii="Calibri" w:eastAsia="Calibri" w:hAnsi="Calibri" w:cs="Calibri"/>
          <w:sz w:val="22"/>
          <w:szCs w:val="22"/>
        </w:rPr>
        <w:t xml:space="preserve">This </w:t>
      </w:r>
      <w:r w:rsidR="005B60BC">
        <w:rPr>
          <w:rFonts w:ascii="Calibri" w:eastAsia="Calibri" w:hAnsi="Calibri" w:cs="Calibri"/>
          <w:sz w:val="22"/>
          <w:szCs w:val="22"/>
        </w:rPr>
        <w:t xml:space="preserve">approach </w:t>
      </w:r>
      <w:r w:rsidR="00641E4F">
        <w:rPr>
          <w:rFonts w:ascii="Calibri" w:eastAsia="Calibri" w:hAnsi="Calibri" w:cs="Calibri"/>
          <w:sz w:val="22"/>
          <w:szCs w:val="22"/>
        </w:rPr>
        <w:t xml:space="preserve">has been reinforced by the concept of ‘policing by consent’ which refers to the power of the police coming from the common consent of the public, rather than the power of the state (Home Office, 2012). </w:t>
      </w:r>
      <w:r w:rsidR="005B60BC">
        <w:rPr>
          <w:rFonts w:ascii="Calibri" w:eastAsia="Calibri" w:hAnsi="Calibri" w:cs="Calibri"/>
          <w:sz w:val="22"/>
          <w:szCs w:val="22"/>
        </w:rPr>
        <w:t xml:space="preserve">This concept allows for the public to have more trust and confidence in the police force. </w:t>
      </w:r>
    </w:p>
    <w:p w14:paraId="3804A29A" w14:textId="24DEBEB8" w:rsidR="006874EC" w:rsidRDefault="006874EC" w:rsidP="006874EC">
      <w:pPr>
        <w:spacing w:line="257" w:lineRule="auto"/>
        <w:jc w:val="both"/>
        <w:rPr>
          <w:rFonts w:ascii="Calibri" w:eastAsia="Calibri" w:hAnsi="Calibri" w:cs="Calibri"/>
          <w:sz w:val="22"/>
          <w:szCs w:val="22"/>
        </w:rPr>
      </w:pPr>
    </w:p>
    <w:p w14:paraId="290176B3" w14:textId="126BEC25" w:rsidR="002E76DF" w:rsidRDefault="006874EC" w:rsidP="005E44F8">
      <w:pPr>
        <w:spacing w:line="257" w:lineRule="auto"/>
        <w:jc w:val="both"/>
        <w:rPr>
          <w:rFonts w:ascii="Calibri" w:eastAsia="Calibri" w:hAnsi="Calibri" w:cs="Calibri"/>
          <w:sz w:val="22"/>
          <w:szCs w:val="22"/>
        </w:rPr>
      </w:pPr>
      <w:r>
        <w:rPr>
          <w:rFonts w:ascii="Calibri" w:eastAsia="Calibri" w:hAnsi="Calibri" w:cs="Calibri"/>
          <w:sz w:val="22"/>
          <w:szCs w:val="22"/>
        </w:rPr>
        <w:t>The role of a police officer is something that has changed and evolved over time</w:t>
      </w:r>
      <w:r w:rsidR="002E76DF">
        <w:rPr>
          <w:rFonts w:ascii="Calibri" w:eastAsia="Calibri" w:hAnsi="Calibri" w:cs="Calibri"/>
          <w:sz w:val="22"/>
          <w:szCs w:val="22"/>
        </w:rPr>
        <w:t xml:space="preserve"> and there has been discussion </w:t>
      </w:r>
      <w:r w:rsidR="00FC6804">
        <w:rPr>
          <w:rFonts w:ascii="Calibri" w:eastAsia="Calibri" w:hAnsi="Calibri" w:cs="Calibri"/>
          <w:sz w:val="22"/>
          <w:szCs w:val="22"/>
        </w:rPr>
        <w:t xml:space="preserve">over the years </w:t>
      </w:r>
      <w:r w:rsidR="002E76DF">
        <w:rPr>
          <w:rFonts w:ascii="Calibri" w:eastAsia="Calibri" w:hAnsi="Calibri" w:cs="Calibri"/>
          <w:sz w:val="22"/>
          <w:szCs w:val="22"/>
        </w:rPr>
        <w:t>about whether policing is considered a profession or rather a trade</w:t>
      </w:r>
      <w:r w:rsidR="00A34842">
        <w:rPr>
          <w:rFonts w:ascii="Calibri" w:eastAsia="Calibri" w:hAnsi="Calibri" w:cs="Calibri"/>
          <w:sz w:val="22"/>
          <w:szCs w:val="22"/>
        </w:rPr>
        <w:t xml:space="preserve"> (</w:t>
      </w:r>
      <w:proofErr w:type="spellStart"/>
      <w:r w:rsidR="00A34842">
        <w:rPr>
          <w:rFonts w:ascii="Calibri" w:eastAsia="Calibri" w:hAnsi="Calibri" w:cs="Calibri"/>
          <w:sz w:val="22"/>
          <w:szCs w:val="22"/>
        </w:rPr>
        <w:t>Caless</w:t>
      </w:r>
      <w:proofErr w:type="spellEnd"/>
      <w:r w:rsidR="00A34842">
        <w:rPr>
          <w:rFonts w:ascii="Calibri" w:eastAsia="Calibri" w:hAnsi="Calibri" w:cs="Calibri"/>
          <w:sz w:val="22"/>
          <w:szCs w:val="22"/>
        </w:rPr>
        <w:t xml:space="preserve">, 2011). </w:t>
      </w:r>
      <w:r w:rsidR="00A34842">
        <w:rPr>
          <w:rFonts w:ascii="Calibri" w:eastAsia="Calibri" w:hAnsi="Calibri" w:cs="Calibri"/>
          <w:sz w:val="22"/>
          <w:szCs w:val="22"/>
        </w:rPr>
        <w:t xml:space="preserve">The </w:t>
      </w:r>
      <w:r w:rsidR="00FC6804">
        <w:rPr>
          <w:rFonts w:ascii="Calibri" w:eastAsia="Calibri" w:hAnsi="Calibri" w:cs="Calibri"/>
          <w:sz w:val="22"/>
          <w:szCs w:val="22"/>
        </w:rPr>
        <w:t xml:space="preserve">view of whether policing is considered a profession will depend on the person asked, however, </w:t>
      </w:r>
      <w:proofErr w:type="gramStart"/>
      <w:r w:rsidR="00FC6804">
        <w:rPr>
          <w:rFonts w:ascii="Calibri" w:eastAsia="Calibri" w:hAnsi="Calibri" w:cs="Calibri"/>
          <w:sz w:val="22"/>
          <w:szCs w:val="22"/>
        </w:rPr>
        <w:t xml:space="preserve">the </w:t>
      </w:r>
      <w:r w:rsidR="00A34842">
        <w:rPr>
          <w:rFonts w:ascii="Calibri" w:eastAsia="Calibri" w:hAnsi="Calibri" w:cs="Calibri"/>
          <w:sz w:val="22"/>
          <w:szCs w:val="22"/>
        </w:rPr>
        <w:t>majority of</w:t>
      </w:r>
      <w:proofErr w:type="gramEnd"/>
      <w:r w:rsidR="00A34842">
        <w:rPr>
          <w:rFonts w:ascii="Calibri" w:eastAsia="Calibri" w:hAnsi="Calibri" w:cs="Calibri"/>
          <w:sz w:val="22"/>
          <w:szCs w:val="22"/>
        </w:rPr>
        <w:t xml:space="preserve"> police</w:t>
      </w:r>
      <w:r w:rsidR="00A34842" w:rsidRPr="005E44F8">
        <w:rPr>
          <w:rFonts w:ascii="Calibri" w:eastAsia="Calibri" w:hAnsi="Calibri" w:cs="Calibri"/>
          <w:sz w:val="22"/>
          <w:szCs w:val="22"/>
        </w:rPr>
        <w:t xml:space="preserve"> officers think of policing as a profession, career and lifestyle commitment which</w:t>
      </w:r>
      <w:r w:rsidR="00A34842">
        <w:rPr>
          <w:rFonts w:ascii="Calibri" w:eastAsia="Calibri" w:hAnsi="Calibri" w:cs="Calibri"/>
          <w:sz w:val="22"/>
          <w:szCs w:val="22"/>
        </w:rPr>
        <w:t xml:space="preserve"> has been documented as</w:t>
      </w:r>
      <w:r w:rsidR="00A34842" w:rsidRPr="005E44F8">
        <w:rPr>
          <w:rFonts w:ascii="Calibri" w:eastAsia="Calibri" w:hAnsi="Calibri" w:cs="Calibri"/>
          <w:sz w:val="22"/>
          <w:szCs w:val="22"/>
        </w:rPr>
        <w:t xml:space="preserve"> contrary to the belief of politicians (Lumsden, 2017).</w:t>
      </w:r>
      <w:r w:rsidR="00BE22FD">
        <w:rPr>
          <w:rFonts w:ascii="Calibri" w:eastAsia="Calibri" w:hAnsi="Calibri" w:cs="Calibri"/>
          <w:sz w:val="22"/>
          <w:szCs w:val="22"/>
        </w:rPr>
        <w:t xml:space="preserve"> </w:t>
      </w:r>
    </w:p>
    <w:p w14:paraId="6BC98B7B" w14:textId="2618513F" w:rsidR="00A34842" w:rsidRDefault="00A34842" w:rsidP="005E44F8">
      <w:pPr>
        <w:spacing w:line="257" w:lineRule="auto"/>
        <w:jc w:val="both"/>
        <w:rPr>
          <w:rFonts w:ascii="Calibri" w:eastAsia="Calibri" w:hAnsi="Calibri" w:cs="Calibri"/>
          <w:sz w:val="22"/>
          <w:szCs w:val="22"/>
        </w:rPr>
      </w:pPr>
    </w:p>
    <w:p w14:paraId="73C09F99" w14:textId="41F94039" w:rsidR="005E44F8" w:rsidRDefault="00C346C5" w:rsidP="005E44F8">
      <w:pPr>
        <w:spacing w:line="257" w:lineRule="auto"/>
        <w:jc w:val="both"/>
        <w:rPr>
          <w:rFonts w:ascii="Calibri" w:eastAsia="Calibri" w:hAnsi="Calibri" w:cs="Calibri"/>
          <w:sz w:val="22"/>
          <w:szCs w:val="22"/>
        </w:rPr>
      </w:pPr>
      <w:r>
        <w:rPr>
          <w:rFonts w:ascii="Calibri" w:eastAsia="Calibri" w:hAnsi="Calibri" w:cs="Calibri"/>
          <w:sz w:val="22"/>
          <w:szCs w:val="22"/>
        </w:rPr>
        <w:t xml:space="preserve">In 2011, an independent review of policing was undertaken by then Home Secretary, Tom Winsor which found that the police service </w:t>
      </w:r>
      <w:proofErr w:type="gramStart"/>
      <w:r>
        <w:rPr>
          <w:rFonts w:ascii="Calibri" w:eastAsia="Calibri" w:hAnsi="Calibri" w:cs="Calibri"/>
          <w:sz w:val="22"/>
          <w:szCs w:val="22"/>
        </w:rPr>
        <w:t>was in need of</w:t>
      </w:r>
      <w:proofErr w:type="gramEnd"/>
      <w:r>
        <w:rPr>
          <w:rFonts w:ascii="Calibri" w:eastAsia="Calibri" w:hAnsi="Calibri" w:cs="Calibri"/>
          <w:sz w:val="22"/>
          <w:szCs w:val="22"/>
        </w:rPr>
        <w:t xml:space="preserve"> reform and many recommendations were made in order to professionalise the police service and reduce bureaucracy (Home Office, 2011). Following the Winsor Review, t</w:t>
      </w:r>
      <w:r w:rsidR="0057611E">
        <w:rPr>
          <w:rFonts w:ascii="Calibri" w:eastAsia="Calibri" w:hAnsi="Calibri" w:cs="Calibri"/>
          <w:sz w:val="22"/>
          <w:szCs w:val="22"/>
        </w:rPr>
        <w:t>he College of Policing was introduced in 2012 as the professional body for the police service in England and Wales.</w:t>
      </w:r>
      <w:r w:rsidR="006874EC">
        <w:rPr>
          <w:rFonts w:ascii="Calibri" w:eastAsia="Calibri" w:hAnsi="Calibri" w:cs="Calibri"/>
          <w:sz w:val="22"/>
          <w:szCs w:val="22"/>
        </w:rPr>
        <w:t xml:space="preserve"> </w:t>
      </w:r>
      <w:r w:rsidR="0057611E">
        <w:rPr>
          <w:rFonts w:ascii="Calibri" w:eastAsia="Calibri" w:hAnsi="Calibri" w:cs="Calibri"/>
          <w:sz w:val="22"/>
          <w:szCs w:val="22"/>
        </w:rPr>
        <w:t xml:space="preserve">The creation of the College of Policing has been said to be an important and necessary step in developing professionalism within the police service (Fyfe, 2013). </w:t>
      </w:r>
      <w:r w:rsidR="00641E4F">
        <w:rPr>
          <w:rFonts w:ascii="Calibri" w:eastAsia="Calibri" w:hAnsi="Calibri" w:cs="Calibri"/>
          <w:sz w:val="22"/>
          <w:szCs w:val="22"/>
        </w:rPr>
        <w:t xml:space="preserve">The introduction of the College of Policing provides </w:t>
      </w:r>
      <w:r w:rsidR="005E44F8">
        <w:rPr>
          <w:rFonts w:ascii="Calibri" w:eastAsia="Calibri" w:hAnsi="Calibri" w:cs="Calibri"/>
          <w:sz w:val="22"/>
          <w:szCs w:val="22"/>
        </w:rPr>
        <w:t>guidance for training of police officers and sets standards that must be adhered by officers</w:t>
      </w:r>
      <w:r w:rsidR="00BE22FD">
        <w:rPr>
          <w:rFonts w:ascii="Calibri" w:eastAsia="Calibri" w:hAnsi="Calibri" w:cs="Calibri"/>
          <w:sz w:val="22"/>
          <w:szCs w:val="22"/>
        </w:rPr>
        <w:t>, thus making the organisation more professional</w:t>
      </w:r>
      <w:r w:rsidR="005E44F8">
        <w:rPr>
          <w:rFonts w:ascii="Calibri" w:eastAsia="Calibri" w:hAnsi="Calibri" w:cs="Calibri"/>
          <w:sz w:val="22"/>
          <w:szCs w:val="22"/>
        </w:rPr>
        <w:t xml:space="preserve">. </w:t>
      </w:r>
      <w:r w:rsidR="0057611E">
        <w:rPr>
          <w:rFonts w:ascii="Calibri" w:eastAsia="Calibri" w:hAnsi="Calibri" w:cs="Calibri"/>
          <w:sz w:val="22"/>
          <w:szCs w:val="22"/>
        </w:rPr>
        <w:t xml:space="preserve">However, it has also been researched and discussed that there are current tensions </w:t>
      </w:r>
      <w:r w:rsidR="005B60BC">
        <w:rPr>
          <w:rFonts w:ascii="Calibri" w:eastAsia="Calibri" w:hAnsi="Calibri" w:cs="Calibri"/>
          <w:sz w:val="22"/>
          <w:szCs w:val="22"/>
        </w:rPr>
        <w:t xml:space="preserve">and differences </w:t>
      </w:r>
      <w:r w:rsidR="0057611E">
        <w:rPr>
          <w:rFonts w:ascii="Calibri" w:eastAsia="Calibri" w:hAnsi="Calibri" w:cs="Calibri"/>
          <w:sz w:val="22"/>
          <w:szCs w:val="22"/>
        </w:rPr>
        <w:t xml:space="preserve">between officers’ own common-sense appropriation of what is professional and the view of professionalism that is being promoted by the College of Policing </w:t>
      </w:r>
      <w:r w:rsidR="0057611E" w:rsidRPr="0057611E">
        <w:rPr>
          <w:rFonts w:ascii="Calibri" w:eastAsia="Calibri" w:hAnsi="Calibri" w:cs="Calibri"/>
          <w:sz w:val="22"/>
          <w:szCs w:val="22"/>
        </w:rPr>
        <w:t>(Brown, Fleming and Silvestri, 2020).</w:t>
      </w:r>
      <w:r w:rsidR="00217B01">
        <w:rPr>
          <w:rFonts w:ascii="Calibri" w:eastAsia="Calibri" w:hAnsi="Calibri" w:cs="Calibri"/>
          <w:sz w:val="22"/>
          <w:szCs w:val="22"/>
        </w:rPr>
        <w:t xml:space="preserve"> </w:t>
      </w:r>
    </w:p>
    <w:p w14:paraId="47098B8F" w14:textId="77777777" w:rsidR="00BE22FD" w:rsidRDefault="00BE22FD" w:rsidP="006874EC">
      <w:pPr>
        <w:spacing w:line="257" w:lineRule="auto"/>
        <w:jc w:val="both"/>
        <w:rPr>
          <w:rFonts w:ascii="Calibri" w:eastAsia="Calibri" w:hAnsi="Calibri" w:cs="Calibri"/>
          <w:sz w:val="22"/>
          <w:szCs w:val="22"/>
        </w:rPr>
      </w:pPr>
    </w:p>
    <w:p w14:paraId="5A36837D" w14:textId="0EB0D26E" w:rsidR="00C346C5" w:rsidRDefault="006874EC" w:rsidP="005D4054">
      <w:pPr>
        <w:spacing w:line="257" w:lineRule="auto"/>
        <w:jc w:val="both"/>
        <w:rPr>
          <w:rFonts w:asciiTheme="majorHAnsi" w:hAnsiTheme="majorHAnsi" w:cstheme="majorHAnsi"/>
          <w:color w:val="000000"/>
          <w:sz w:val="22"/>
          <w:szCs w:val="22"/>
        </w:rPr>
      </w:pPr>
      <w:r>
        <w:rPr>
          <w:rFonts w:ascii="Calibri" w:eastAsia="Calibri" w:hAnsi="Calibri" w:cs="Calibri"/>
          <w:sz w:val="22"/>
          <w:szCs w:val="22"/>
        </w:rPr>
        <w:t xml:space="preserve">Policing is </w:t>
      </w:r>
      <w:r w:rsidR="00BE22FD">
        <w:rPr>
          <w:rFonts w:ascii="Calibri" w:eastAsia="Calibri" w:hAnsi="Calibri" w:cs="Calibri"/>
          <w:sz w:val="22"/>
          <w:szCs w:val="22"/>
        </w:rPr>
        <w:t xml:space="preserve">now </w:t>
      </w:r>
      <w:r>
        <w:rPr>
          <w:rFonts w:ascii="Calibri" w:eastAsia="Calibri" w:hAnsi="Calibri" w:cs="Calibri"/>
          <w:sz w:val="22"/>
          <w:szCs w:val="22"/>
        </w:rPr>
        <w:t xml:space="preserve">underpinned by the College of Policing’s Code of </w:t>
      </w:r>
      <w:r w:rsidRPr="005D4054">
        <w:rPr>
          <w:rFonts w:asciiTheme="majorHAnsi" w:eastAsia="Calibri" w:hAnsiTheme="majorHAnsi" w:cstheme="majorHAnsi"/>
          <w:sz w:val="22"/>
          <w:szCs w:val="22"/>
        </w:rPr>
        <w:t xml:space="preserve">Ethics and Standards of Professional Behaviour which set out the standards that must be followed by officers (College of Policing, 2022). </w:t>
      </w:r>
      <w:r w:rsidR="005E44F8" w:rsidRPr="005D4054">
        <w:rPr>
          <w:rFonts w:asciiTheme="majorHAnsi" w:eastAsia="Calibri" w:hAnsiTheme="majorHAnsi" w:cstheme="majorHAnsi"/>
          <w:sz w:val="22"/>
          <w:szCs w:val="22"/>
        </w:rPr>
        <w:t xml:space="preserve">Officers who abide by the Code of Ethics would as a result be maintaining professional standards in their role. </w:t>
      </w:r>
      <w:r w:rsidR="005D4054" w:rsidRPr="005D4054">
        <w:rPr>
          <w:rFonts w:asciiTheme="majorHAnsi" w:hAnsiTheme="majorHAnsi" w:cstheme="majorHAnsi"/>
          <w:sz w:val="22"/>
          <w:szCs w:val="22"/>
        </w:rPr>
        <w:t xml:space="preserve">The dynamic of policing has changed in line with the public that they police, for example, the rise in technology has resulted in officers being more immediately exposed to public </w:t>
      </w:r>
      <w:r w:rsidR="005D4054" w:rsidRPr="00BE22FD">
        <w:rPr>
          <w:rFonts w:asciiTheme="majorHAnsi" w:hAnsiTheme="majorHAnsi" w:cstheme="majorHAnsi"/>
          <w:sz w:val="22"/>
          <w:szCs w:val="22"/>
        </w:rPr>
        <w:t xml:space="preserve">scrutiny with many members of the public choosing to film interactions with officers </w:t>
      </w:r>
      <w:r w:rsidR="005D4054" w:rsidRPr="00BE22FD">
        <w:rPr>
          <w:rFonts w:asciiTheme="majorHAnsi" w:hAnsiTheme="majorHAnsi" w:cstheme="majorHAnsi"/>
          <w:sz w:val="22"/>
          <w:szCs w:val="22"/>
          <w:shd w:val="clear" w:color="auto" w:fill="FFFFFF"/>
        </w:rPr>
        <w:t xml:space="preserve">(Martin, 2021). As officers can now be under such immediate scrutiny from the public, it is important officers maintain professional standards during all interactions. </w:t>
      </w:r>
      <w:r w:rsidR="005D4054" w:rsidRPr="006874EC">
        <w:rPr>
          <w:rFonts w:asciiTheme="majorHAnsi" w:hAnsiTheme="majorHAnsi" w:cstheme="majorHAnsi"/>
          <w:color w:val="000000"/>
          <w:sz w:val="22"/>
          <w:szCs w:val="22"/>
        </w:rPr>
        <w:t>‌</w:t>
      </w:r>
      <w:r w:rsidR="00BE22FD">
        <w:rPr>
          <w:rFonts w:asciiTheme="majorHAnsi" w:hAnsiTheme="majorHAnsi" w:cstheme="majorHAnsi"/>
          <w:color w:val="000000"/>
          <w:sz w:val="22"/>
          <w:szCs w:val="22"/>
        </w:rPr>
        <w:t>As the p</w:t>
      </w:r>
      <w:r w:rsidR="00BE22FD" w:rsidRPr="00BE22FD">
        <w:rPr>
          <w:rFonts w:asciiTheme="majorHAnsi" w:hAnsiTheme="majorHAnsi" w:cstheme="majorHAnsi"/>
          <w:color w:val="000000"/>
          <w:sz w:val="22"/>
          <w:szCs w:val="22"/>
        </w:rPr>
        <w:t>olice service has become more risk averse and accountable to the public</w:t>
      </w:r>
      <w:r w:rsidR="00BE22FD">
        <w:rPr>
          <w:rFonts w:asciiTheme="majorHAnsi" w:hAnsiTheme="majorHAnsi" w:cstheme="majorHAnsi"/>
          <w:color w:val="000000"/>
          <w:sz w:val="22"/>
          <w:szCs w:val="22"/>
        </w:rPr>
        <w:t xml:space="preserve">, it has been found that </w:t>
      </w:r>
      <w:r w:rsidR="00BE22FD" w:rsidRPr="00BE22FD">
        <w:rPr>
          <w:rFonts w:asciiTheme="majorHAnsi" w:hAnsiTheme="majorHAnsi" w:cstheme="majorHAnsi"/>
          <w:color w:val="000000"/>
          <w:sz w:val="22"/>
          <w:szCs w:val="22"/>
        </w:rPr>
        <w:t>new officers fear doing the wrong this and the result that this may have on them (</w:t>
      </w:r>
      <w:proofErr w:type="spellStart"/>
      <w:r w:rsidR="00BE22FD" w:rsidRPr="00BE22FD">
        <w:rPr>
          <w:rFonts w:asciiTheme="majorHAnsi" w:hAnsiTheme="majorHAnsi" w:cstheme="majorHAnsi"/>
          <w:color w:val="000000"/>
          <w:sz w:val="22"/>
          <w:szCs w:val="22"/>
        </w:rPr>
        <w:t>Westmarland</w:t>
      </w:r>
      <w:proofErr w:type="spellEnd"/>
      <w:r w:rsidR="00BE22FD" w:rsidRPr="00BE22FD">
        <w:rPr>
          <w:rFonts w:asciiTheme="majorHAnsi" w:hAnsiTheme="majorHAnsi" w:cstheme="majorHAnsi"/>
          <w:color w:val="000000"/>
          <w:sz w:val="22"/>
          <w:szCs w:val="22"/>
        </w:rPr>
        <w:t xml:space="preserve"> and Conway, 2020).</w:t>
      </w:r>
      <w:r w:rsidR="00BE22FD">
        <w:rPr>
          <w:rFonts w:asciiTheme="majorHAnsi" w:hAnsiTheme="majorHAnsi" w:cstheme="majorHAnsi"/>
          <w:color w:val="000000"/>
          <w:sz w:val="22"/>
          <w:szCs w:val="22"/>
        </w:rPr>
        <w:t xml:space="preserve"> This may lead to officers being apprehensive to make decisions or use their discretion due to the fear of rep</w:t>
      </w:r>
      <w:r w:rsidR="00066A2E">
        <w:rPr>
          <w:rFonts w:asciiTheme="majorHAnsi" w:hAnsiTheme="majorHAnsi" w:cstheme="majorHAnsi"/>
          <w:color w:val="000000"/>
          <w:sz w:val="22"/>
          <w:szCs w:val="22"/>
        </w:rPr>
        <w:t>ercussion</w:t>
      </w:r>
      <w:r w:rsidR="00BE22FD">
        <w:rPr>
          <w:rFonts w:asciiTheme="majorHAnsi" w:hAnsiTheme="majorHAnsi" w:cstheme="majorHAnsi"/>
          <w:color w:val="000000"/>
          <w:sz w:val="22"/>
          <w:szCs w:val="22"/>
        </w:rPr>
        <w:t xml:space="preserve">. </w:t>
      </w:r>
      <w:r w:rsidR="00C346C5">
        <w:rPr>
          <w:rFonts w:asciiTheme="majorHAnsi" w:hAnsiTheme="majorHAnsi" w:cstheme="majorHAnsi"/>
          <w:color w:val="000000"/>
          <w:sz w:val="22"/>
          <w:szCs w:val="22"/>
        </w:rPr>
        <w:t xml:space="preserve">However, consequences are also of importance within ethical policing if mistakes are made by officers </w:t>
      </w:r>
      <w:r w:rsidR="008F46E6">
        <w:rPr>
          <w:rFonts w:asciiTheme="majorHAnsi" w:hAnsiTheme="majorHAnsi" w:cstheme="majorHAnsi"/>
          <w:color w:val="000000"/>
          <w:sz w:val="22"/>
          <w:szCs w:val="22"/>
        </w:rPr>
        <w:t>(Wood, 2020).</w:t>
      </w:r>
    </w:p>
    <w:p w14:paraId="05E978CC" w14:textId="77777777" w:rsidR="005D4054" w:rsidRDefault="005D4054" w:rsidP="00536932">
      <w:pPr>
        <w:spacing w:line="257" w:lineRule="auto"/>
        <w:jc w:val="both"/>
        <w:rPr>
          <w:rFonts w:asciiTheme="majorHAnsi" w:eastAsia="Calibri" w:hAnsiTheme="majorHAnsi" w:cstheme="majorHAnsi"/>
          <w:sz w:val="22"/>
          <w:szCs w:val="22"/>
        </w:rPr>
      </w:pPr>
    </w:p>
    <w:p w14:paraId="5A4CDBF7" w14:textId="58CC841F" w:rsidR="00536932" w:rsidRDefault="005E44F8" w:rsidP="00536932">
      <w:pPr>
        <w:spacing w:line="257" w:lineRule="auto"/>
        <w:jc w:val="both"/>
        <w:rPr>
          <w:rFonts w:asciiTheme="majorHAnsi" w:eastAsia="Calibri" w:hAnsiTheme="majorHAnsi" w:cstheme="majorHAnsi"/>
          <w:sz w:val="22"/>
          <w:szCs w:val="22"/>
        </w:rPr>
      </w:pPr>
      <w:r w:rsidRPr="005D4054">
        <w:rPr>
          <w:rFonts w:asciiTheme="majorHAnsi" w:eastAsia="Calibri" w:hAnsiTheme="majorHAnsi" w:cstheme="majorHAnsi"/>
          <w:sz w:val="22"/>
          <w:szCs w:val="22"/>
        </w:rPr>
        <w:t xml:space="preserve">One standard of professional behaviour that officers are </w:t>
      </w:r>
      <w:r w:rsidR="0048099C">
        <w:rPr>
          <w:rFonts w:asciiTheme="majorHAnsi" w:eastAsia="Calibri" w:hAnsiTheme="majorHAnsi" w:cstheme="majorHAnsi"/>
          <w:sz w:val="22"/>
          <w:szCs w:val="22"/>
        </w:rPr>
        <w:t xml:space="preserve">obliged </w:t>
      </w:r>
      <w:r w:rsidRPr="005D4054">
        <w:rPr>
          <w:rFonts w:asciiTheme="majorHAnsi" w:eastAsia="Calibri" w:hAnsiTheme="majorHAnsi" w:cstheme="majorHAnsi"/>
          <w:sz w:val="22"/>
          <w:szCs w:val="22"/>
        </w:rPr>
        <w:t xml:space="preserve">to follow is to </w:t>
      </w:r>
      <w:proofErr w:type="gramStart"/>
      <w:r w:rsidRPr="005D4054">
        <w:rPr>
          <w:rFonts w:asciiTheme="majorHAnsi" w:eastAsia="Calibri" w:hAnsiTheme="majorHAnsi" w:cstheme="majorHAnsi"/>
          <w:sz w:val="22"/>
          <w:szCs w:val="22"/>
        </w:rPr>
        <w:t>ensure equality and diversity through acting with fairness and impartiality at all times</w:t>
      </w:r>
      <w:proofErr w:type="gramEnd"/>
      <w:r w:rsidRPr="005D4054">
        <w:rPr>
          <w:rFonts w:asciiTheme="majorHAnsi" w:eastAsia="Calibri" w:hAnsiTheme="majorHAnsi" w:cstheme="majorHAnsi"/>
          <w:sz w:val="22"/>
          <w:szCs w:val="22"/>
        </w:rPr>
        <w:t xml:space="preserve">. Acting in accordance with this standard would ensure that officers are acting ethically and inclusively in the way in which they treat members of the public. </w:t>
      </w:r>
      <w:r w:rsidR="00536932" w:rsidRPr="005D4054">
        <w:rPr>
          <w:rFonts w:asciiTheme="majorHAnsi" w:eastAsia="Calibri" w:hAnsiTheme="majorHAnsi" w:cstheme="majorHAnsi"/>
          <w:sz w:val="22"/>
          <w:szCs w:val="22"/>
        </w:rPr>
        <w:t xml:space="preserve">The Policing Vision 2025 sets </w:t>
      </w:r>
      <w:r w:rsidR="00536932" w:rsidRPr="005D4054">
        <w:rPr>
          <w:rFonts w:asciiTheme="majorHAnsi" w:eastAsia="Calibri" w:hAnsiTheme="majorHAnsi" w:cstheme="majorHAnsi"/>
          <w:sz w:val="22"/>
          <w:szCs w:val="22"/>
        </w:rPr>
        <w:lastRenderedPageBreak/>
        <w:t xml:space="preserve">out a vision for the police service going forward </w:t>
      </w:r>
      <w:r w:rsidR="00FC6804">
        <w:rPr>
          <w:rFonts w:asciiTheme="majorHAnsi" w:eastAsia="Calibri" w:hAnsiTheme="majorHAnsi" w:cstheme="majorHAnsi"/>
          <w:sz w:val="22"/>
          <w:szCs w:val="22"/>
        </w:rPr>
        <w:t>and the vision hopes to</w:t>
      </w:r>
      <w:r w:rsidR="00536932" w:rsidRPr="005D4054">
        <w:rPr>
          <w:rFonts w:asciiTheme="majorHAnsi" w:eastAsia="Calibri" w:hAnsiTheme="majorHAnsi" w:cstheme="majorHAnsi"/>
          <w:sz w:val="22"/>
          <w:szCs w:val="22"/>
        </w:rPr>
        <w:t xml:space="preserve"> introduce a more flexible and adaptive police service</w:t>
      </w:r>
      <w:r w:rsidR="005D4054" w:rsidRPr="005D4054">
        <w:rPr>
          <w:rFonts w:asciiTheme="majorHAnsi" w:eastAsia="Calibri" w:hAnsiTheme="majorHAnsi" w:cstheme="majorHAnsi"/>
          <w:sz w:val="22"/>
          <w:szCs w:val="22"/>
        </w:rPr>
        <w:t xml:space="preserve"> (NPCC,</w:t>
      </w:r>
      <w:r w:rsidR="00FC6804">
        <w:rPr>
          <w:rFonts w:asciiTheme="majorHAnsi" w:eastAsia="Calibri" w:hAnsiTheme="majorHAnsi" w:cstheme="majorHAnsi"/>
          <w:sz w:val="22"/>
          <w:szCs w:val="22"/>
        </w:rPr>
        <w:t xml:space="preserve"> </w:t>
      </w:r>
      <w:r w:rsidR="005D4054" w:rsidRPr="005D4054">
        <w:rPr>
          <w:rFonts w:asciiTheme="majorHAnsi" w:eastAsia="Calibri" w:hAnsiTheme="majorHAnsi" w:cstheme="majorHAnsi"/>
          <w:sz w:val="22"/>
          <w:szCs w:val="22"/>
        </w:rPr>
        <w:t>2016)</w:t>
      </w:r>
      <w:r w:rsidR="00536932" w:rsidRPr="005D4054">
        <w:rPr>
          <w:rFonts w:asciiTheme="majorHAnsi" w:eastAsia="Calibri" w:hAnsiTheme="majorHAnsi" w:cstheme="majorHAnsi"/>
          <w:sz w:val="22"/>
          <w:szCs w:val="22"/>
        </w:rPr>
        <w:t xml:space="preserve">. In addition, </w:t>
      </w:r>
      <w:r w:rsidR="00FC6804">
        <w:rPr>
          <w:rFonts w:asciiTheme="majorHAnsi" w:eastAsia="Calibri" w:hAnsiTheme="majorHAnsi" w:cstheme="majorHAnsi"/>
          <w:sz w:val="22"/>
          <w:szCs w:val="22"/>
        </w:rPr>
        <w:t>another</w:t>
      </w:r>
      <w:r w:rsidR="00536932" w:rsidRPr="005D4054">
        <w:rPr>
          <w:rFonts w:asciiTheme="majorHAnsi" w:eastAsia="Calibri" w:hAnsiTheme="majorHAnsi" w:cstheme="majorHAnsi"/>
          <w:sz w:val="22"/>
          <w:szCs w:val="22"/>
        </w:rPr>
        <w:t xml:space="preserve"> aim of the Policing Vision </w:t>
      </w:r>
      <w:r w:rsidR="00260465" w:rsidRPr="005D4054">
        <w:rPr>
          <w:rFonts w:asciiTheme="majorHAnsi" w:eastAsia="Calibri" w:hAnsiTheme="majorHAnsi" w:cstheme="majorHAnsi"/>
          <w:sz w:val="22"/>
          <w:szCs w:val="22"/>
        </w:rPr>
        <w:t>is for the police service to be more representative of the community they serve</w:t>
      </w:r>
      <w:r w:rsidR="005D4054" w:rsidRPr="005D4054">
        <w:rPr>
          <w:rFonts w:asciiTheme="majorHAnsi" w:eastAsia="Calibri" w:hAnsiTheme="majorHAnsi" w:cstheme="majorHAnsi"/>
          <w:sz w:val="22"/>
          <w:szCs w:val="22"/>
        </w:rPr>
        <w:t xml:space="preserve"> which would result in more </w:t>
      </w:r>
      <w:r w:rsidR="00217B01">
        <w:rPr>
          <w:rFonts w:asciiTheme="majorHAnsi" w:eastAsia="Calibri" w:hAnsiTheme="majorHAnsi" w:cstheme="majorHAnsi"/>
          <w:sz w:val="22"/>
          <w:szCs w:val="22"/>
        </w:rPr>
        <w:t xml:space="preserve">inclusivity across the police force and the public. </w:t>
      </w:r>
    </w:p>
    <w:p w14:paraId="3E1D699C" w14:textId="116E4E98" w:rsidR="005B60BC" w:rsidRDefault="005B60BC" w:rsidP="00536932">
      <w:pPr>
        <w:spacing w:line="257" w:lineRule="auto"/>
        <w:jc w:val="both"/>
        <w:rPr>
          <w:rFonts w:asciiTheme="majorHAnsi" w:eastAsia="Calibri" w:hAnsiTheme="majorHAnsi" w:cstheme="majorHAnsi"/>
          <w:sz w:val="22"/>
          <w:szCs w:val="22"/>
        </w:rPr>
      </w:pPr>
    </w:p>
    <w:p w14:paraId="0B70F0C9" w14:textId="3BE4D1EE" w:rsidR="008F46E6" w:rsidRDefault="00AB2503" w:rsidP="00536932">
      <w:pPr>
        <w:spacing w:line="257" w:lineRule="auto"/>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Coaching and mentoring also play important roles in the professionalisation of the police service. </w:t>
      </w:r>
      <w:proofErr w:type="gramStart"/>
      <w:r>
        <w:rPr>
          <w:rFonts w:asciiTheme="majorHAnsi" w:eastAsia="Calibri" w:hAnsiTheme="majorHAnsi" w:cstheme="majorHAnsi"/>
          <w:sz w:val="22"/>
          <w:szCs w:val="22"/>
        </w:rPr>
        <w:t>With regard to</w:t>
      </w:r>
      <w:proofErr w:type="gramEnd"/>
      <w:r>
        <w:rPr>
          <w:rFonts w:asciiTheme="majorHAnsi" w:eastAsia="Calibri" w:hAnsiTheme="majorHAnsi" w:cstheme="majorHAnsi"/>
          <w:sz w:val="22"/>
          <w:szCs w:val="22"/>
        </w:rPr>
        <w:t xml:space="preserve"> coaching and mentoring in the police force, this is a relationship where a more experienced or knowledgeable person offers support, training and guidance to a less experienced person (College of Policing, 2022). The aim of coaching </w:t>
      </w:r>
      <w:proofErr w:type="gramStart"/>
      <w:r>
        <w:rPr>
          <w:rFonts w:asciiTheme="majorHAnsi" w:eastAsia="Calibri" w:hAnsiTheme="majorHAnsi" w:cstheme="majorHAnsi"/>
          <w:sz w:val="22"/>
          <w:szCs w:val="22"/>
        </w:rPr>
        <w:t>and  mentoring</w:t>
      </w:r>
      <w:proofErr w:type="gramEnd"/>
      <w:r>
        <w:rPr>
          <w:rFonts w:asciiTheme="majorHAnsi" w:eastAsia="Calibri" w:hAnsiTheme="majorHAnsi" w:cstheme="majorHAnsi"/>
          <w:sz w:val="22"/>
          <w:szCs w:val="22"/>
        </w:rPr>
        <w:t xml:space="preserve"> in this way is to focus on career and personal development and focuses mainly on higher ranked officers. </w:t>
      </w:r>
      <w:r w:rsidR="008F46E6">
        <w:rPr>
          <w:rFonts w:asciiTheme="majorHAnsi" w:eastAsia="Calibri" w:hAnsiTheme="majorHAnsi" w:cstheme="majorHAnsi"/>
          <w:sz w:val="22"/>
          <w:szCs w:val="22"/>
        </w:rPr>
        <w:t xml:space="preserve">Research shows that mentoring can have a positive impact and value for police officers as this can provide useful support and guidance </w:t>
      </w:r>
      <w:r>
        <w:rPr>
          <w:rFonts w:asciiTheme="majorHAnsi" w:eastAsia="Calibri" w:hAnsiTheme="majorHAnsi" w:cstheme="majorHAnsi"/>
          <w:sz w:val="22"/>
          <w:szCs w:val="22"/>
        </w:rPr>
        <w:t xml:space="preserve">to assist in their progression </w:t>
      </w:r>
      <w:r w:rsidR="008F46E6">
        <w:rPr>
          <w:rFonts w:asciiTheme="majorHAnsi" w:eastAsia="Calibri" w:hAnsiTheme="majorHAnsi" w:cstheme="majorHAnsi"/>
          <w:sz w:val="22"/>
          <w:szCs w:val="22"/>
        </w:rPr>
        <w:t>(Carson, 2009)</w:t>
      </w:r>
      <w:r>
        <w:rPr>
          <w:rFonts w:asciiTheme="majorHAnsi" w:eastAsia="Calibri" w:hAnsiTheme="majorHAnsi" w:cstheme="majorHAnsi"/>
          <w:sz w:val="22"/>
          <w:szCs w:val="22"/>
        </w:rPr>
        <w:t xml:space="preserve">. </w:t>
      </w:r>
    </w:p>
    <w:p w14:paraId="568DFD4D" w14:textId="203B45FF" w:rsidR="00AB2503" w:rsidRDefault="00AB2503" w:rsidP="00536932">
      <w:pPr>
        <w:spacing w:line="257" w:lineRule="auto"/>
        <w:jc w:val="both"/>
        <w:rPr>
          <w:rFonts w:asciiTheme="majorHAnsi" w:eastAsia="Calibri" w:hAnsiTheme="majorHAnsi" w:cstheme="majorHAnsi"/>
          <w:sz w:val="22"/>
          <w:szCs w:val="22"/>
        </w:rPr>
      </w:pPr>
    </w:p>
    <w:p w14:paraId="5CCAC436" w14:textId="4E157A59" w:rsidR="00346955" w:rsidRDefault="00AB2503" w:rsidP="00536932">
      <w:pPr>
        <w:spacing w:line="257" w:lineRule="auto"/>
        <w:jc w:val="both"/>
        <w:rPr>
          <w:rFonts w:asciiTheme="majorHAnsi" w:eastAsia="Calibri" w:hAnsiTheme="majorHAnsi" w:cstheme="majorHAnsi"/>
          <w:sz w:val="22"/>
          <w:szCs w:val="22"/>
        </w:rPr>
      </w:pPr>
      <w:r>
        <w:rPr>
          <w:rFonts w:asciiTheme="majorHAnsi" w:eastAsia="Calibri" w:hAnsiTheme="majorHAnsi" w:cstheme="majorHAnsi"/>
          <w:sz w:val="22"/>
          <w:szCs w:val="22"/>
        </w:rPr>
        <w:t xml:space="preserve">In conclusion, </w:t>
      </w:r>
      <w:r w:rsidR="00346955">
        <w:rPr>
          <w:rFonts w:asciiTheme="majorHAnsi" w:eastAsia="Calibri" w:hAnsiTheme="majorHAnsi" w:cstheme="majorHAnsi"/>
          <w:sz w:val="22"/>
          <w:szCs w:val="22"/>
        </w:rPr>
        <w:t xml:space="preserve">the concept of the professionalisation of the police service is not a new one </w:t>
      </w:r>
      <w:r w:rsidR="00743B51">
        <w:rPr>
          <w:rFonts w:asciiTheme="majorHAnsi" w:eastAsia="Calibri" w:hAnsiTheme="majorHAnsi" w:cstheme="majorHAnsi"/>
          <w:sz w:val="22"/>
          <w:szCs w:val="22"/>
        </w:rPr>
        <w:t xml:space="preserve">as the core values of policing remain aligned with those set out by Sir Robert Peel in 1829. </w:t>
      </w:r>
      <w:r w:rsidR="004620ED">
        <w:rPr>
          <w:rFonts w:asciiTheme="majorHAnsi" w:eastAsia="Calibri" w:hAnsiTheme="majorHAnsi" w:cstheme="majorHAnsi"/>
          <w:sz w:val="22"/>
          <w:szCs w:val="22"/>
        </w:rPr>
        <w:t>It</w:t>
      </w:r>
      <w:r w:rsidR="00346955">
        <w:rPr>
          <w:rFonts w:asciiTheme="majorHAnsi" w:eastAsia="Calibri" w:hAnsiTheme="majorHAnsi" w:cstheme="majorHAnsi"/>
          <w:sz w:val="22"/>
          <w:szCs w:val="22"/>
        </w:rPr>
        <w:t xml:space="preserve"> is evidenced and well researched that the professionalism of the police service is one that is continuing to change and develop over time due to the everchanging society, advances in technology and changes in Government and policies. </w:t>
      </w:r>
      <w:r w:rsidR="004620ED">
        <w:rPr>
          <w:rFonts w:asciiTheme="majorHAnsi" w:eastAsia="Calibri" w:hAnsiTheme="majorHAnsi" w:cstheme="majorHAnsi"/>
          <w:sz w:val="22"/>
          <w:szCs w:val="22"/>
        </w:rPr>
        <w:t xml:space="preserve">However, if officers continued to follow the Policing Principles of Sir Peel, together with the more modern introduction of the Code of Ethics, this should result in effective, </w:t>
      </w:r>
      <w:proofErr w:type="gramStart"/>
      <w:r w:rsidR="004620ED">
        <w:rPr>
          <w:rFonts w:asciiTheme="majorHAnsi" w:eastAsia="Calibri" w:hAnsiTheme="majorHAnsi" w:cstheme="majorHAnsi"/>
          <w:sz w:val="22"/>
          <w:szCs w:val="22"/>
        </w:rPr>
        <w:t>efficient</w:t>
      </w:r>
      <w:proofErr w:type="gramEnd"/>
      <w:r w:rsidR="004620ED">
        <w:rPr>
          <w:rFonts w:asciiTheme="majorHAnsi" w:eastAsia="Calibri" w:hAnsiTheme="majorHAnsi" w:cstheme="majorHAnsi"/>
          <w:sz w:val="22"/>
          <w:szCs w:val="22"/>
        </w:rPr>
        <w:t xml:space="preserve"> and professional policing. </w:t>
      </w:r>
    </w:p>
    <w:p w14:paraId="42B0A88F" w14:textId="77777777" w:rsidR="008F46E6" w:rsidRDefault="008F46E6" w:rsidP="00536932">
      <w:pPr>
        <w:spacing w:line="257" w:lineRule="auto"/>
        <w:jc w:val="both"/>
        <w:rPr>
          <w:rFonts w:asciiTheme="majorHAnsi" w:eastAsia="Calibri" w:hAnsiTheme="majorHAnsi" w:cstheme="majorHAnsi"/>
          <w:sz w:val="22"/>
          <w:szCs w:val="22"/>
        </w:rPr>
      </w:pPr>
    </w:p>
    <w:p w14:paraId="0697A9D3" w14:textId="17436EE2" w:rsidR="00217B01" w:rsidRPr="005D4054" w:rsidRDefault="00743B51" w:rsidP="00536932">
      <w:pPr>
        <w:spacing w:line="257" w:lineRule="auto"/>
        <w:jc w:val="both"/>
        <w:rPr>
          <w:rFonts w:asciiTheme="majorHAnsi" w:eastAsia="Calibri" w:hAnsiTheme="majorHAnsi" w:cstheme="majorHAnsi"/>
          <w:sz w:val="22"/>
          <w:szCs w:val="22"/>
        </w:rPr>
      </w:pPr>
      <w:r>
        <w:rPr>
          <w:rFonts w:asciiTheme="majorHAnsi" w:eastAsia="Calibri" w:hAnsiTheme="majorHAnsi" w:cstheme="majorHAnsi"/>
          <w:sz w:val="22"/>
          <w:szCs w:val="22"/>
        </w:rPr>
        <w:t>[Word Count</w:t>
      </w:r>
      <w:r w:rsidR="00FC6804">
        <w:rPr>
          <w:rFonts w:asciiTheme="majorHAnsi" w:eastAsia="Calibri" w:hAnsiTheme="majorHAnsi" w:cstheme="majorHAnsi"/>
          <w:sz w:val="22"/>
          <w:szCs w:val="22"/>
        </w:rPr>
        <w:t xml:space="preserve"> – 901 </w:t>
      </w:r>
      <w:r>
        <w:rPr>
          <w:rFonts w:asciiTheme="majorHAnsi" w:eastAsia="Calibri" w:hAnsiTheme="majorHAnsi" w:cstheme="majorHAnsi"/>
          <w:sz w:val="22"/>
          <w:szCs w:val="22"/>
        </w:rPr>
        <w:t>words]</w:t>
      </w:r>
    </w:p>
    <w:p w14:paraId="3389A72C" w14:textId="77777777" w:rsidR="006874EC" w:rsidRDefault="006874EC" w:rsidP="00454735">
      <w:pPr>
        <w:spacing w:line="257" w:lineRule="auto"/>
        <w:rPr>
          <w:rFonts w:ascii="Calibri" w:eastAsia="Calibri" w:hAnsi="Calibri" w:cs="Calibri"/>
          <w:sz w:val="28"/>
          <w:szCs w:val="28"/>
        </w:rPr>
      </w:pPr>
    </w:p>
    <w:p w14:paraId="4107F68A" w14:textId="6989F3D5" w:rsidR="006E4167" w:rsidRDefault="006E4167" w:rsidP="00454735">
      <w:pPr>
        <w:spacing w:line="257" w:lineRule="auto"/>
        <w:rPr>
          <w:rFonts w:ascii="Calibri" w:eastAsia="Calibri" w:hAnsi="Calibri" w:cs="Calibri"/>
          <w:sz w:val="28"/>
          <w:szCs w:val="28"/>
        </w:rPr>
      </w:pPr>
    </w:p>
    <w:p w14:paraId="6C5C1B34" w14:textId="248C7827" w:rsidR="006E4167" w:rsidRDefault="006E4167" w:rsidP="00454735">
      <w:pPr>
        <w:spacing w:line="257" w:lineRule="auto"/>
        <w:rPr>
          <w:rFonts w:ascii="Calibri" w:eastAsia="Calibri" w:hAnsi="Calibri" w:cs="Calibri"/>
          <w:sz w:val="28"/>
          <w:szCs w:val="28"/>
        </w:rPr>
      </w:pPr>
    </w:p>
    <w:p w14:paraId="3BEA3720" w14:textId="2351A0FE" w:rsidR="006E4167" w:rsidRDefault="006E4167" w:rsidP="00454735">
      <w:pPr>
        <w:spacing w:line="257" w:lineRule="auto"/>
        <w:rPr>
          <w:rFonts w:ascii="Calibri" w:eastAsia="Calibri" w:hAnsi="Calibri" w:cs="Calibri"/>
          <w:sz w:val="28"/>
          <w:szCs w:val="28"/>
        </w:rPr>
      </w:pPr>
    </w:p>
    <w:p w14:paraId="0D99E600" w14:textId="64194A8A" w:rsidR="006E4167" w:rsidRDefault="006E4167" w:rsidP="00454735">
      <w:pPr>
        <w:spacing w:line="257" w:lineRule="auto"/>
        <w:rPr>
          <w:rFonts w:ascii="Calibri" w:eastAsia="Calibri" w:hAnsi="Calibri" w:cs="Calibri"/>
          <w:sz w:val="28"/>
          <w:szCs w:val="28"/>
        </w:rPr>
      </w:pPr>
    </w:p>
    <w:p w14:paraId="394D8758" w14:textId="6E4E146E" w:rsidR="006E4167" w:rsidRDefault="006E4167" w:rsidP="00454735">
      <w:pPr>
        <w:spacing w:line="257" w:lineRule="auto"/>
        <w:rPr>
          <w:rFonts w:ascii="Calibri" w:eastAsia="Calibri" w:hAnsi="Calibri" w:cs="Calibri"/>
          <w:sz w:val="28"/>
          <w:szCs w:val="28"/>
        </w:rPr>
      </w:pPr>
    </w:p>
    <w:p w14:paraId="4472BB85" w14:textId="0090A507" w:rsidR="006E4167" w:rsidRDefault="006E4167" w:rsidP="00454735">
      <w:pPr>
        <w:spacing w:line="257" w:lineRule="auto"/>
        <w:rPr>
          <w:rFonts w:ascii="Calibri" w:eastAsia="Calibri" w:hAnsi="Calibri" w:cs="Calibri"/>
          <w:sz w:val="28"/>
          <w:szCs w:val="28"/>
        </w:rPr>
      </w:pPr>
    </w:p>
    <w:p w14:paraId="4817AA80" w14:textId="4EF4C9BD" w:rsidR="006E4167" w:rsidRDefault="006E4167" w:rsidP="00454735">
      <w:pPr>
        <w:spacing w:line="257" w:lineRule="auto"/>
        <w:rPr>
          <w:rFonts w:ascii="Calibri" w:eastAsia="Calibri" w:hAnsi="Calibri" w:cs="Calibri"/>
          <w:sz w:val="28"/>
          <w:szCs w:val="28"/>
        </w:rPr>
      </w:pPr>
    </w:p>
    <w:p w14:paraId="1FEC49C7" w14:textId="46D72345" w:rsidR="006E4167" w:rsidRDefault="006E4167" w:rsidP="00454735">
      <w:pPr>
        <w:spacing w:line="257" w:lineRule="auto"/>
        <w:rPr>
          <w:rFonts w:ascii="Calibri" w:eastAsia="Calibri" w:hAnsi="Calibri" w:cs="Calibri"/>
          <w:sz w:val="28"/>
          <w:szCs w:val="28"/>
        </w:rPr>
      </w:pPr>
    </w:p>
    <w:p w14:paraId="4670EEF3" w14:textId="758BB4CB" w:rsidR="006E4167" w:rsidRDefault="006E4167" w:rsidP="00454735">
      <w:pPr>
        <w:spacing w:line="257" w:lineRule="auto"/>
        <w:rPr>
          <w:rFonts w:ascii="Calibri" w:eastAsia="Calibri" w:hAnsi="Calibri" w:cs="Calibri"/>
          <w:sz w:val="28"/>
          <w:szCs w:val="28"/>
        </w:rPr>
      </w:pPr>
    </w:p>
    <w:p w14:paraId="0BA3CBC2" w14:textId="25CC7645" w:rsidR="006E4167" w:rsidRDefault="006E4167" w:rsidP="00454735">
      <w:pPr>
        <w:spacing w:line="257" w:lineRule="auto"/>
        <w:rPr>
          <w:rFonts w:ascii="Calibri" w:eastAsia="Calibri" w:hAnsi="Calibri" w:cs="Calibri"/>
          <w:sz w:val="28"/>
          <w:szCs w:val="28"/>
        </w:rPr>
      </w:pPr>
    </w:p>
    <w:p w14:paraId="2FE1EFA9" w14:textId="09B401E3" w:rsidR="006E4167" w:rsidRDefault="006E4167" w:rsidP="00454735">
      <w:pPr>
        <w:spacing w:line="257" w:lineRule="auto"/>
        <w:rPr>
          <w:rFonts w:ascii="Calibri" w:eastAsia="Calibri" w:hAnsi="Calibri" w:cs="Calibri"/>
          <w:sz w:val="28"/>
          <w:szCs w:val="28"/>
        </w:rPr>
      </w:pPr>
    </w:p>
    <w:p w14:paraId="59B90C9F" w14:textId="2B262194" w:rsidR="006E4167" w:rsidRDefault="006E4167" w:rsidP="00454735">
      <w:pPr>
        <w:spacing w:line="257" w:lineRule="auto"/>
        <w:rPr>
          <w:rFonts w:ascii="Calibri" w:eastAsia="Calibri" w:hAnsi="Calibri" w:cs="Calibri"/>
          <w:sz w:val="28"/>
          <w:szCs w:val="28"/>
        </w:rPr>
      </w:pPr>
    </w:p>
    <w:p w14:paraId="70E3013B" w14:textId="4FB325CD" w:rsidR="006E4167" w:rsidRDefault="006E4167" w:rsidP="00454735">
      <w:pPr>
        <w:spacing w:line="257" w:lineRule="auto"/>
        <w:rPr>
          <w:rFonts w:ascii="Calibri" w:eastAsia="Calibri" w:hAnsi="Calibri" w:cs="Calibri"/>
          <w:sz w:val="28"/>
          <w:szCs w:val="28"/>
        </w:rPr>
      </w:pPr>
    </w:p>
    <w:p w14:paraId="26BDFC92" w14:textId="618F315F" w:rsidR="006E4167" w:rsidRDefault="006E4167" w:rsidP="00454735">
      <w:pPr>
        <w:spacing w:line="257" w:lineRule="auto"/>
        <w:rPr>
          <w:rFonts w:ascii="Calibri" w:eastAsia="Calibri" w:hAnsi="Calibri" w:cs="Calibri"/>
          <w:sz w:val="28"/>
          <w:szCs w:val="28"/>
        </w:rPr>
      </w:pPr>
    </w:p>
    <w:p w14:paraId="4D65FC87" w14:textId="5C9599EA" w:rsidR="006E4167" w:rsidRDefault="006E4167" w:rsidP="00454735">
      <w:pPr>
        <w:spacing w:line="257" w:lineRule="auto"/>
        <w:rPr>
          <w:rFonts w:ascii="Calibri" w:eastAsia="Calibri" w:hAnsi="Calibri" w:cs="Calibri"/>
          <w:sz w:val="28"/>
          <w:szCs w:val="28"/>
        </w:rPr>
      </w:pPr>
    </w:p>
    <w:p w14:paraId="723E7BCC" w14:textId="6220407C" w:rsidR="006E4167" w:rsidRDefault="006E4167" w:rsidP="00454735">
      <w:pPr>
        <w:spacing w:line="257" w:lineRule="auto"/>
        <w:rPr>
          <w:rFonts w:ascii="Calibri" w:eastAsia="Calibri" w:hAnsi="Calibri" w:cs="Calibri"/>
          <w:sz w:val="28"/>
          <w:szCs w:val="28"/>
        </w:rPr>
      </w:pPr>
    </w:p>
    <w:p w14:paraId="0A56CD29" w14:textId="3F0957E4" w:rsidR="006E4167" w:rsidRDefault="006E4167" w:rsidP="00454735">
      <w:pPr>
        <w:spacing w:line="257" w:lineRule="auto"/>
        <w:rPr>
          <w:rFonts w:ascii="Calibri" w:eastAsia="Calibri" w:hAnsi="Calibri" w:cs="Calibri"/>
          <w:sz w:val="28"/>
          <w:szCs w:val="28"/>
        </w:rPr>
      </w:pPr>
    </w:p>
    <w:p w14:paraId="647D8FEE" w14:textId="40078FF4" w:rsidR="006E4167" w:rsidRDefault="006E4167" w:rsidP="00454735">
      <w:pPr>
        <w:spacing w:line="257" w:lineRule="auto"/>
        <w:rPr>
          <w:rFonts w:ascii="Calibri" w:eastAsia="Calibri" w:hAnsi="Calibri" w:cs="Calibri"/>
          <w:sz w:val="28"/>
          <w:szCs w:val="28"/>
        </w:rPr>
      </w:pPr>
    </w:p>
    <w:p w14:paraId="7D2A4C18" w14:textId="5AB6275C" w:rsidR="006E4167" w:rsidRDefault="006E4167" w:rsidP="00454735">
      <w:pPr>
        <w:spacing w:line="257" w:lineRule="auto"/>
        <w:rPr>
          <w:rFonts w:ascii="Calibri" w:eastAsia="Calibri" w:hAnsi="Calibri" w:cs="Calibri"/>
          <w:sz w:val="28"/>
          <w:szCs w:val="28"/>
        </w:rPr>
      </w:pPr>
    </w:p>
    <w:p w14:paraId="1910CAF7" w14:textId="344737B4" w:rsidR="006E4167" w:rsidRDefault="006E4167" w:rsidP="00454735">
      <w:pPr>
        <w:spacing w:line="257" w:lineRule="auto"/>
        <w:rPr>
          <w:rFonts w:ascii="Calibri" w:eastAsia="Calibri" w:hAnsi="Calibri" w:cs="Calibri"/>
          <w:sz w:val="28"/>
          <w:szCs w:val="28"/>
        </w:rPr>
      </w:pPr>
    </w:p>
    <w:p w14:paraId="2B30C34B" w14:textId="08C0D1FE" w:rsidR="006E4167" w:rsidRDefault="006E4167" w:rsidP="00454735">
      <w:pPr>
        <w:spacing w:line="257" w:lineRule="auto"/>
        <w:rPr>
          <w:rFonts w:ascii="Calibri" w:eastAsia="Calibri" w:hAnsi="Calibri" w:cs="Calibri"/>
          <w:sz w:val="28"/>
          <w:szCs w:val="28"/>
        </w:rPr>
      </w:pPr>
    </w:p>
    <w:p w14:paraId="6844A429" w14:textId="2C5A9D26" w:rsidR="006E4167" w:rsidRDefault="006E4167" w:rsidP="00454735">
      <w:pPr>
        <w:spacing w:line="257" w:lineRule="auto"/>
        <w:rPr>
          <w:rFonts w:ascii="Calibri" w:eastAsia="Calibri" w:hAnsi="Calibri" w:cs="Calibri"/>
          <w:sz w:val="28"/>
          <w:szCs w:val="28"/>
        </w:rPr>
      </w:pPr>
    </w:p>
    <w:p w14:paraId="2B4B95FE" w14:textId="0DC60D4A" w:rsidR="006E4167" w:rsidRDefault="006E4167" w:rsidP="00454735">
      <w:pPr>
        <w:spacing w:line="257" w:lineRule="auto"/>
        <w:rPr>
          <w:rFonts w:ascii="Calibri" w:eastAsia="Calibri" w:hAnsi="Calibri" w:cs="Calibri"/>
          <w:sz w:val="28"/>
          <w:szCs w:val="28"/>
        </w:rPr>
      </w:pPr>
    </w:p>
    <w:p w14:paraId="01F88576" w14:textId="3624AE79" w:rsidR="006E4167" w:rsidRDefault="006E4167" w:rsidP="00454735">
      <w:pPr>
        <w:spacing w:line="257" w:lineRule="auto"/>
        <w:rPr>
          <w:rFonts w:ascii="Calibri" w:eastAsia="Calibri" w:hAnsi="Calibri" w:cs="Calibri"/>
          <w:sz w:val="28"/>
          <w:szCs w:val="28"/>
        </w:rPr>
      </w:pPr>
    </w:p>
    <w:p w14:paraId="3846310D" w14:textId="0A628D0C" w:rsidR="006E4167" w:rsidRDefault="006E4167" w:rsidP="00454735">
      <w:pPr>
        <w:spacing w:line="257" w:lineRule="auto"/>
        <w:rPr>
          <w:rFonts w:ascii="Calibri" w:hAnsi="Calibri" w:cs="Calibri"/>
          <w:sz w:val="28"/>
          <w:szCs w:val="28"/>
        </w:rPr>
      </w:pPr>
    </w:p>
    <w:p w14:paraId="01C9A8F4" w14:textId="77777777" w:rsidR="00A97243" w:rsidRPr="00454735" w:rsidRDefault="00A97243" w:rsidP="00454735">
      <w:pPr>
        <w:spacing w:line="257" w:lineRule="auto"/>
        <w:rPr>
          <w:rFonts w:ascii="Calibri" w:hAnsi="Calibri" w:cs="Calibri"/>
          <w:sz w:val="28"/>
          <w:szCs w:val="28"/>
        </w:rPr>
      </w:pPr>
    </w:p>
    <w:p w14:paraId="602C57C6"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6C527985" w14:textId="6F2FBD1F" w:rsidR="00454735" w:rsidRPr="00454735" w:rsidRDefault="00454735" w:rsidP="006E4167">
      <w:pPr>
        <w:spacing w:line="257" w:lineRule="auto"/>
        <w:rPr>
          <w:rFonts w:ascii="Calibri" w:hAnsi="Calibri" w:cs="Calibri"/>
          <w:sz w:val="28"/>
          <w:szCs w:val="28"/>
        </w:rPr>
      </w:pPr>
      <w:r w:rsidRPr="00454735">
        <w:rPr>
          <w:rFonts w:ascii="Calibri" w:eastAsia="Calibri" w:hAnsi="Calibri" w:cs="Calibri"/>
          <w:b/>
          <w:bCs/>
          <w:sz w:val="28"/>
          <w:szCs w:val="28"/>
        </w:rPr>
        <w:t>1000 words - Community/Response Policing/Policing roads/Conducting Investigations /Digital Policing</w:t>
      </w:r>
    </w:p>
    <w:p w14:paraId="330CD762"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Critically evaluate the role of the police in:</w:t>
      </w:r>
    </w:p>
    <w:p w14:paraId="0EAF8C04"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 xml:space="preserve">Conducting Investigations (Volume, serious and complex) </w:t>
      </w:r>
    </w:p>
    <w:p w14:paraId="7F9B3EE1" w14:textId="77D48913" w:rsidR="00454735" w:rsidRDefault="00454735" w:rsidP="00454735">
      <w:pPr>
        <w:jc w:val="both"/>
        <w:rPr>
          <w:rFonts w:ascii="Calibri" w:hAnsi="Calibri" w:cs="Calibri"/>
          <w:sz w:val="28"/>
          <w:szCs w:val="28"/>
        </w:rPr>
      </w:pPr>
    </w:p>
    <w:p w14:paraId="06BD1623" w14:textId="7AA480C2" w:rsidR="006E4167" w:rsidRPr="004F7FAB" w:rsidRDefault="00A1380D" w:rsidP="006E4167">
      <w:pPr>
        <w:jc w:val="both"/>
        <w:rPr>
          <w:rFonts w:ascii="Calibri" w:hAnsi="Calibri" w:cs="Calibri"/>
          <w:sz w:val="22"/>
          <w:szCs w:val="22"/>
        </w:rPr>
      </w:pPr>
      <w:r>
        <w:rPr>
          <w:rFonts w:ascii="Calibri" w:hAnsi="Calibri" w:cs="Calibri"/>
          <w:sz w:val="22"/>
          <w:szCs w:val="22"/>
        </w:rPr>
        <w:t xml:space="preserve">This essay will be discussing and critically </w:t>
      </w:r>
      <w:r w:rsidR="006E4167" w:rsidRPr="004F7FAB">
        <w:rPr>
          <w:rFonts w:ascii="Calibri" w:hAnsi="Calibri" w:cs="Calibri"/>
          <w:sz w:val="22"/>
          <w:szCs w:val="22"/>
        </w:rPr>
        <w:t xml:space="preserve">evaluating the role of the police in conducting investigations, with particular focus on both volume crime and serious and complex investigations. </w:t>
      </w:r>
      <w:r>
        <w:rPr>
          <w:rFonts w:ascii="Calibri" w:hAnsi="Calibri" w:cs="Calibri"/>
          <w:sz w:val="22"/>
          <w:szCs w:val="22"/>
        </w:rPr>
        <w:t xml:space="preserve">Evidence and research </w:t>
      </w:r>
      <w:proofErr w:type="gramStart"/>
      <w:r>
        <w:rPr>
          <w:rFonts w:ascii="Calibri" w:hAnsi="Calibri" w:cs="Calibri"/>
          <w:sz w:val="22"/>
          <w:szCs w:val="22"/>
        </w:rPr>
        <w:t>suggests</w:t>
      </w:r>
      <w:proofErr w:type="gramEnd"/>
      <w:r>
        <w:rPr>
          <w:rFonts w:ascii="Calibri" w:hAnsi="Calibri" w:cs="Calibri"/>
          <w:sz w:val="22"/>
          <w:szCs w:val="22"/>
        </w:rPr>
        <w:t xml:space="preserve"> the</w:t>
      </w:r>
      <w:r w:rsidR="006E4167" w:rsidRPr="004F7FAB">
        <w:rPr>
          <w:rFonts w:ascii="Calibri" w:hAnsi="Calibri" w:cs="Calibri"/>
          <w:sz w:val="22"/>
          <w:szCs w:val="22"/>
        </w:rPr>
        <w:t xml:space="preserve"> role of the police in conducting investigations </w:t>
      </w:r>
      <w:r>
        <w:rPr>
          <w:rFonts w:ascii="Calibri" w:hAnsi="Calibri" w:cs="Calibri"/>
          <w:sz w:val="22"/>
          <w:szCs w:val="22"/>
        </w:rPr>
        <w:t>i</w:t>
      </w:r>
      <w:r w:rsidR="006E4167" w:rsidRPr="004F7FAB">
        <w:rPr>
          <w:rFonts w:ascii="Calibri" w:hAnsi="Calibri" w:cs="Calibri"/>
          <w:sz w:val="22"/>
          <w:szCs w:val="22"/>
        </w:rPr>
        <w:t>s without a doubt a vital and important one as ultimately the way in which investigations are conducted will have an impact on the detection of offenders, levels of crime and the penalties given to offenders.</w:t>
      </w:r>
    </w:p>
    <w:p w14:paraId="26708C97" w14:textId="77777777" w:rsidR="006E4167" w:rsidRPr="004F7FAB" w:rsidRDefault="006E4167" w:rsidP="006E4167">
      <w:pPr>
        <w:jc w:val="both"/>
        <w:rPr>
          <w:rFonts w:ascii="Calibri" w:hAnsi="Calibri" w:cs="Calibri"/>
          <w:sz w:val="22"/>
          <w:szCs w:val="22"/>
        </w:rPr>
      </w:pPr>
    </w:p>
    <w:p w14:paraId="1F06F1D8" w14:textId="46CE3520" w:rsidR="006E4167" w:rsidRPr="004F7FAB" w:rsidRDefault="006E4167" w:rsidP="006E4167">
      <w:pPr>
        <w:jc w:val="both"/>
        <w:rPr>
          <w:rFonts w:ascii="Calibri" w:hAnsi="Calibri" w:cs="Calibri"/>
          <w:sz w:val="22"/>
          <w:szCs w:val="22"/>
        </w:rPr>
      </w:pPr>
      <w:r w:rsidRPr="004F7FAB">
        <w:rPr>
          <w:rFonts w:ascii="Calibri" w:hAnsi="Calibri" w:cs="Calibri"/>
          <w:sz w:val="22"/>
          <w:szCs w:val="22"/>
        </w:rPr>
        <w:t xml:space="preserve">Criminal investigations are led by the police with the assistance and involvement of victims and witnesses of crime, whether they are members of the public or businesses. A criminal investigation is defined in the Code of Practice to the Criminal Procedure and Investigations Act 1996 (CPIA) as “an investigation conducted by police officers with a view to it being ascertained whether a person should be charged with an offence, or whether a person charged with an offence is guilty of it”. Police officers have a duty to be objective and impartial whilst gathering evidence for an investigation </w:t>
      </w:r>
      <w:proofErr w:type="gramStart"/>
      <w:r w:rsidRPr="004F7FAB">
        <w:rPr>
          <w:rFonts w:ascii="Calibri" w:hAnsi="Calibri" w:cs="Calibri"/>
          <w:sz w:val="22"/>
          <w:szCs w:val="22"/>
        </w:rPr>
        <w:t>in order to</w:t>
      </w:r>
      <w:proofErr w:type="gramEnd"/>
      <w:r w:rsidRPr="004F7FAB">
        <w:rPr>
          <w:rFonts w:ascii="Calibri" w:hAnsi="Calibri" w:cs="Calibri"/>
          <w:sz w:val="22"/>
          <w:szCs w:val="22"/>
        </w:rPr>
        <w:t xml:space="preserve"> ensure that all reasonable lines of enquiry are identified and followed, regardless of whether these enquiries lead away or towards a suspect (The Criminal Procedure and Investigations Act 1996). </w:t>
      </w:r>
    </w:p>
    <w:p w14:paraId="6FD8F645" w14:textId="77777777" w:rsidR="006E4167" w:rsidRPr="004F7FAB" w:rsidRDefault="006E4167" w:rsidP="006E4167">
      <w:pPr>
        <w:jc w:val="both"/>
        <w:rPr>
          <w:rFonts w:ascii="Calibri" w:hAnsi="Calibri" w:cs="Calibri"/>
          <w:sz w:val="22"/>
          <w:szCs w:val="22"/>
        </w:rPr>
      </w:pPr>
    </w:p>
    <w:p w14:paraId="6878A220" w14:textId="222C8532" w:rsidR="006E4167" w:rsidRPr="004F7FAB" w:rsidRDefault="006E4167" w:rsidP="006E4167">
      <w:pPr>
        <w:jc w:val="both"/>
        <w:rPr>
          <w:rFonts w:ascii="Calibri" w:hAnsi="Calibri" w:cs="Calibri"/>
          <w:sz w:val="22"/>
          <w:szCs w:val="22"/>
        </w:rPr>
      </w:pPr>
      <w:r w:rsidRPr="004F7FAB">
        <w:rPr>
          <w:rFonts w:ascii="Calibri" w:hAnsi="Calibri" w:cs="Calibri"/>
          <w:sz w:val="22"/>
          <w:szCs w:val="22"/>
        </w:rPr>
        <w:t xml:space="preserve">The way in which an investigation is progressed and managed by the police is often dependent on the incident or offence being investigated. For example, </w:t>
      </w:r>
      <w:proofErr w:type="gramStart"/>
      <w:r w:rsidRPr="004F7FAB">
        <w:rPr>
          <w:rFonts w:ascii="Calibri" w:hAnsi="Calibri" w:cs="Calibri"/>
          <w:sz w:val="22"/>
          <w:szCs w:val="22"/>
        </w:rPr>
        <w:t>lower level</w:t>
      </w:r>
      <w:proofErr w:type="gramEnd"/>
      <w:r w:rsidRPr="004F7FAB">
        <w:rPr>
          <w:rFonts w:ascii="Calibri" w:hAnsi="Calibri" w:cs="Calibri"/>
          <w:sz w:val="22"/>
          <w:szCs w:val="22"/>
        </w:rPr>
        <w:t xml:space="preserve"> offences may be dealt with by police constables whilst more serious offences would be dealt with by more specialist roles in other departments, for example Criminal Investigations Department (CID) or Major Crime</w:t>
      </w:r>
      <w:r w:rsidR="00A1380D">
        <w:rPr>
          <w:rFonts w:ascii="Calibri" w:hAnsi="Calibri" w:cs="Calibri"/>
          <w:sz w:val="22"/>
          <w:szCs w:val="22"/>
        </w:rPr>
        <w:t xml:space="preserve"> Investigation Team (MCIT)</w:t>
      </w:r>
      <w:r w:rsidRPr="004F7FAB">
        <w:rPr>
          <w:rFonts w:ascii="Calibri" w:hAnsi="Calibri" w:cs="Calibri"/>
          <w:sz w:val="22"/>
          <w:szCs w:val="22"/>
        </w:rPr>
        <w:t xml:space="preserve">. </w:t>
      </w:r>
    </w:p>
    <w:p w14:paraId="7319A24F" w14:textId="77777777" w:rsidR="006E4167" w:rsidRPr="004F7FAB" w:rsidRDefault="006E4167" w:rsidP="006E4167">
      <w:pPr>
        <w:jc w:val="both"/>
        <w:rPr>
          <w:rFonts w:ascii="Calibri" w:hAnsi="Calibri" w:cs="Calibri"/>
          <w:sz w:val="22"/>
          <w:szCs w:val="22"/>
        </w:rPr>
      </w:pPr>
    </w:p>
    <w:p w14:paraId="76F0A616" w14:textId="3974AEA8" w:rsidR="006E4167" w:rsidRPr="004F7FAB" w:rsidRDefault="006E4167" w:rsidP="006E4167">
      <w:pPr>
        <w:jc w:val="both"/>
        <w:rPr>
          <w:rFonts w:ascii="Calibri" w:hAnsi="Calibri" w:cs="Calibri"/>
          <w:sz w:val="22"/>
          <w:szCs w:val="22"/>
        </w:rPr>
      </w:pPr>
      <w:r w:rsidRPr="004F7FAB">
        <w:rPr>
          <w:rFonts w:ascii="Calibri" w:hAnsi="Calibri" w:cs="Calibri"/>
          <w:sz w:val="22"/>
          <w:szCs w:val="22"/>
        </w:rPr>
        <w:t xml:space="preserve">One category of crime that is reported and investigated by police is considered volume crime. Volume crime is defined by the National Policing Improvement Agency as ‘any crime which, through its sheer volume, has a significant impact on the community and the ability of the local police to tackle it’ (ACPO, 2009). Examples of volume crime would usually include offences such as, robbery, burglary, thefts, drug offences and assaults. These are offences which occur in greater volumes, often with repeat offenders or repeat victims. There are often also similarities in the circumstances or modus operandi of many of these offences. It has been discussed in literature that often volume crime can </w:t>
      </w:r>
      <w:proofErr w:type="gramStart"/>
      <w:r w:rsidRPr="004F7FAB">
        <w:rPr>
          <w:rFonts w:ascii="Calibri" w:hAnsi="Calibri" w:cs="Calibri"/>
          <w:sz w:val="22"/>
          <w:szCs w:val="22"/>
        </w:rPr>
        <w:t>be considered to be</w:t>
      </w:r>
      <w:proofErr w:type="gramEnd"/>
      <w:r w:rsidRPr="004F7FAB">
        <w:rPr>
          <w:rFonts w:ascii="Calibri" w:hAnsi="Calibri" w:cs="Calibri"/>
          <w:sz w:val="22"/>
          <w:szCs w:val="22"/>
        </w:rPr>
        <w:t xml:space="preserve"> of lesser importance to other crime, however, statistics show that volume crime accounts for the majority of recorded crime and the public do consider it to be a priority (Stainton, 2022). </w:t>
      </w:r>
    </w:p>
    <w:p w14:paraId="4C5D238B" w14:textId="77777777" w:rsidR="006E4167" w:rsidRPr="004F7FAB" w:rsidRDefault="006E4167" w:rsidP="006E4167">
      <w:pPr>
        <w:jc w:val="both"/>
        <w:rPr>
          <w:rFonts w:ascii="Calibri" w:hAnsi="Calibri" w:cs="Calibri"/>
          <w:sz w:val="22"/>
          <w:szCs w:val="22"/>
        </w:rPr>
      </w:pPr>
    </w:p>
    <w:p w14:paraId="09209747" w14:textId="2C297466" w:rsidR="006E4167" w:rsidRPr="004F7FAB" w:rsidRDefault="006E4167" w:rsidP="006E4167">
      <w:pPr>
        <w:jc w:val="both"/>
        <w:rPr>
          <w:rFonts w:ascii="Calibri" w:hAnsi="Calibri" w:cs="Calibri"/>
          <w:sz w:val="22"/>
          <w:szCs w:val="22"/>
        </w:rPr>
      </w:pPr>
      <w:r w:rsidRPr="004F7FAB">
        <w:rPr>
          <w:rFonts w:ascii="Calibri" w:hAnsi="Calibri" w:cs="Calibri"/>
          <w:sz w:val="22"/>
          <w:szCs w:val="22"/>
        </w:rPr>
        <w:t xml:space="preserve">Research suggests that there are </w:t>
      </w:r>
      <w:proofErr w:type="gramStart"/>
      <w:r w:rsidRPr="004F7FAB">
        <w:rPr>
          <w:rFonts w:ascii="Calibri" w:hAnsi="Calibri" w:cs="Calibri"/>
          <w:sz w:val="22"/>
          <w:szCs w:val="22"/>
        </w:rPr>
        <w:t>a number of</w:t>
      </w:r>
      <w:proofErr w:type="gramEnd"/>
      <w:r w:rsidRPr="004F7FAB">
        <w:rPr>
          <w:rFonts w:ascii="Calibri" w:hAnsi="Calibri" w:cs="Calibri"/>
          <w:sz w:val="22"/>
          <w:szCs w:val="22"/>
        </w:rPr>
        <w:t xml:space="preserve"> areas in which the police could improve investigative performance such as by improving the quality of their initial response to incidents, improving the supervision of investigations and by officers being more proactive in their investigations (Home Office, 2005). It has also been found that the characteristics of both the case and the victim will influence the quality of the investigation and chance of detection, for example, vulnerable victims are likely to receive a more priority response as are crimes that are in progress at the time of the report (Robinson and Tilley, 2009). </w:t>
      </w:r>
    </w:p>
    <w:p w14:paraId="4D632BEB" w14:textId="77777777" w:rsidR="006E4167" w:rsidRPr="004F7FAB" w:rsidRDefault="006E4167" w:rsidP="006E4167">
      <w:pPr>
        <w:jc w:val="both"/>
        <w:rPr>
          <w:rFonts w:ascii="Calibri" w:hAnsi="Calibri" w:cs="Calibri"/>
          <w:sz w:val="22"/>
          <w:szCs w:val="22"/>
        </w:rPr>
      </w:pPr>
    </w:p>
    <w:p w14:paraId="425826E1" w14:textId="7238D494" w:rsidR="006E4167" w:rsidRPr="004F7FAB" w:rsidRDefault="00A1380D" w:rsidP="006E4167">
      <w:pPr>
        <w:jc w:val="both"/>
        <w:rPr>
          <w:rFonts w:ascii="Calibri" w:hAnsi="Calibri" w:cs="Calibri"/>
          <w:sz w:val="22"/>
          <w:szCs w:val="22"/>
        </w:rPr>
      </w:pPr>
      <w:r>
        <w:rPr>
          <w:rFonts w:ascii="Calibri" w:hAnsi="Calibri" w:cs="Calibri"/>
          <w:sz w:val="22"/>
          <w:szCs w:val="22"/>
        </w:rPr>
        <w:t>The</w:t>
      </w:r>
      <w:r w:rsidR="006E4167" w:rsidRPr="004F7FAB">
        <w:rPr>
          <w:rFonts w:ascii="Calibri" w:hAnsi="Calibri" w:cs="Calibri"/>
          <w:sz w:val="22"/>
          <w:szCs w:val="22"/>
        </w:rPr>
        <w:t xml:space="preserve"> role of the police in the investigation of volume and priority crime is of the utmost importance as the way in which police deal with and investigate crime can have an impact on the relationship between the police service and the communities in which they serve. The Policing Vision 2025 provides that with collaboration from the public and other partners there will be a whole-system approach to reducing and investigating crime (Association of Police and Crime Commissioners and National Police Chiefs' Council, 2016). </w:t>
      </w:r>
    </w:p>
    <w:p w14:paraId="2EF45F0A" w14:textId="77777777" w:rsidR="006E4167" w:rsidRPr="004F7FAB" w:rsidRDefault="006E4167" w:rsidP="006E4167">
      <w:pPr>
        <w:jc w:val="both"/>
        <w:rPr>
          <w:rFonts w:ascii="Calibri" w:hAnsi="Calibri" w:cs="Calibri"/>
          <w:sz w:val="22"/>
          <w:szCs w:val="22"/>
        </w:rPr>
      </w:pPr>
    </w:p>
    <w:p w14:paraId="4AD86665" w14:textId="6FEEBD26" w:rsidR="006E4167" w:rsidRPr="004F7FAB" w:rsidRDefault="006E4167" w:rsidP="006E4167">
      <w:pPr>
        <w:jc w:val="both"/>
        <w:rPr>
          <w:rFonts w:ascii="Calibri" w:hAnsi="Calibri" w:cs="Calibri"/>
          <w:sz w:val="22"/>
          <w:szCs w:val="22"/>
        </w:rPr>
      </w:pPr>
      <w:r w:rsidRPr="004F7FAB">
        <w:rPr>
          <w:rFonts w:ascii="Calibri" w:hAnsi="Calibri" w:cs="Calibri"/>
          <w:sz w:val="22"/>
          <w:szCs w:val="22"/>
        </w:rPr>
        <w:t xml:space="preserve">Furthermore, another avenue of crime that the police play an essential role in is the investigation of serious and complex crime. Examples of serious and complex investigations would involve crimes of murder, serious sexual </w:t>
      </w:r>
      <w:proofErr w:type="gramStart"/>
      <w:r w:rsidRPr="004F7FAB">
        <w:rPr>
          <w:rFonts w:ascii="Calibri" w:hAnsi="Calibri" w:cs="Calibri"/>
          <w:sz w:val="22"/>
          <w:szCs w:val="22"/>
        </w:rPr>
        <w:t>offences</w:t>
      </w:r>
      <w:proofErr w:type="gramEnd"/>
      <w:r w:rsidRPr="004F7FAB">
        <w:rPr>
          <w:rFonts w:ascii="Calibri" w:hAnsi="Calibri" w:cs="Calibri"/>
          <w:sz w:val="22"/>
          <w:szCs w:val="22"/>
        </w:rPr>
        <w:t xml:space="preserve"> and serious organised crime. These crimes are substantially different to volume crimes in both the nature of the crime and the way in which they are investigated. </w:t>
      </w:r>
      <w:proofErr w:type="gramStart"/>
      <w:r w:rsidRPr="004F7FAB">
        <w:rPr>
          <w:rFonts w:ascii="Calibri" w:hAnsi="Calibri" w:cs="Calibri"/>
          <w:sz w:val="22"/>
          <w:szCs w:val="22"/>
        </w:rPr>
        <w:t>With regard to</w:t>
      </w:r>
      <w:proofErr w:type="gramEnd"/>
      <w:r w:rsidRPr="004F7FAB">
        <w:rPr>
          <w:rFonts w:ascii="Calibri" w:hAnsi="Calibri" w:cs="Calibri"/>
          <w:sz w:val="22"/>
          <w:szCs w:val="22"/>
        </w:rPr>
        <w:t xml:space="preserve"> serious offences, the circumstances of one to another are often not the same making the investigation more difficult and protracted and also the potential </w:t>
      </w:r>
      <w:r w:rsidRPr="004F7FAB">
        <w:rPr>
          <w:rFonts w:ascii="Calibri" w:hAnsi="Calibri" w:cs="Calibri"/>
          <w:sz w:val="22"/>
          <w:szCs w:val="22"/>
        </w:rPr>
        <w:lastRenderedPageBreak/>
        <w:t>sentences that offenders could receive for such crimes are significantly longer due to their serious nature (</w:t>
      </w:r>
      <w:proofErr w:type="spellStart"/>
      <w:r w:rsidRPr="004F7FAB">
        <w:rPr>
          <w:rFonts w:ascii="Calibri" w:hAnsi="Calibri" w:cs="Calibri"/>
          <w:sz w:val="22"/>
          <w:szCs w:val="22"/>
        </w:rPr>
        <w:t>Bammer</w:t>
      </w:r>
      <w:proofErr w:type="spellEnd"/>
      <w:r w:rsidRPr="004F7FAB">
        <w:rPr>
          <w:rFonts w:ascii="Calibri" w:hAnsi="Calibri" w:cs="Calibri"/>
          <w:sz w:val="22"/>
          <w:szCs w:val="22"/>
        </w:rPr>
        <w:t xml:space="preserve">, 2010). </w:t>
      </w:r>
    </w:p>
    <w:p w14:paraId="34DB55B0" w14:textId="77777777" w:rsidR="006E4167" w:rsidRPr="004F7FAB" w:rsidRDefault="006E4167" w:rsidP="006E4167">
      <w:pPr>
        <w:jc w:val="both"/>
        <w:rPr>
          <w:rFonts w:ascii="Calibri" w:hAnsi="Calibri" w:cs="Calibri"/>
          <w:sz w:val="22"/>
          <w:szCs w:val="22"/>
        </w:rPr>
      </w:pPr>
    </w:p>
    <w:p w14:paraId="6ADD16AB" w14:textId="43A33714" w:rsidR="006E4167" w:rsidRPr="004F7FAB" w:rsidRDefault="006E4167" w:rsidP="006E4167">
      <w:pPr>
        <w:jc w:val="both"/>
        <w:rPr>
          <w:rFonts w:ascii="Calibri" w:hAnsi="Calibri" w:cs="Calibri"/>
          <w:sz w:val="22"/>
          <w:szCs w:val="22"/>
        </w:rPr>
      </w:pPr>
      <w:r w:rsidRPr="004F7FAB">
        <w:rPr>
          <w:rFonts w:ascii="Calibri" w:hAnsi="Calibri" w:cs="Calibri"/>
          <w:sz w:val="22"/>
          <w:szCs w:val="22"/>
        </w:rPr>
        <w:t xml:space="preserve">It has been suggested that the reputation of police is better when it comes to serious and complex investigations compared to the public’s view of the police when investigating volume crime (ACPO, 2009). </w:t>
      </w:r>
      <w:r w:rsidR="002C1D18">
        <w:rPr>
          <w:rFonts w:ascii="Calibri" w:hAnsi="Calibri" w:cs="Calibri"/>
          <w:sz w:val="22"/>
          <w:szCs w:val="22"/>
        </w:rPr>
        <w:t>T</w:t>
      </w:r>
      <w:r w:rsidRPr="004F7FAB">
        <w:rPr>
          <w:rFonts w:ascii="Calibri" w:hAnsi="Calibri" w:cs="Calibri"/>
          <w:sz w:val="22"/>
          <w:szCs w:val="22"/>
        </w:rPr>
        <w:t xml:space="preserve">here are likely </w:t>
      </w:r>
      <w:proofErr w:type="gramStart"/>
      <w:r w:rsidRPr="004F7FAB">
        <w:rPr>
          <w:rFonts w:ascii="Calibri" w:hAnsi="Calibri" w:cs="Calibri"/>
          <w:sz w:val="22"/>
          <w:szCs w:val="22"/>
        </w:rPr>
        <w:t>a number of</w:t>
      </w:r>
      <w:proofErr w:type="gramEnd"/>
      <w:r w:rsidRPr="004F7FAB">
        <w:rPr>
          <w:rFonts w:ascii="Calibri" w:hAnsi="Calibri" w:cs="Calibri"/>
          <w:sz w:val="22"/>
          <w:szCs w:val="22"/>
        </w:rPr>
        <w:t xml:space="preserve"> reasons why the public feel this way. For example, serious investigations are generally well publicised in the media so the public are more aware of the work the police are doing in relation to the matter. </w:t>
      </w:r>
    </w:p>
    <w:p w14:paraId="23361D36" w14:textId="77777777" w:rsidR="006E4167" w:rsidRPr="004F7FAB" w:rsidRDefault="006E4167" w:rsidP="006E4167">
      <w:pPr>
        <w:jc w:val="both"/>
        <w:rPr>
          <w:rFonts w:ascii="Calibri" w:hAnsi="Calibri" w:cs="Calibri"/>
          <w:sz w:val="22"/>
          <w:szCs w:val="22"/>
        </w:rPr>
      </w:pPr>
    </w:p>
    <w:p w14:paraId="3EBB8021" w14:textId="6E0B543E" w:rsidR="006E4167" w:rsidRPr="004F7FAB" w:rsidRDefault="006E4167" w:rsidP="006E4167">
      <w:pPr>
        <w:jc w:val="both"/>
        <w:rPr>
          <w:rFonts w:ascii="Calibri" w:hAnsi="Calibri" w:cs="Calibri"/>
          <w:sz w:val="22"/>
          <w:szCs w:val="22"/>
        </w:rPr>
      </w:pPr>
      <w:r w:rsidRPr="004F7FAB">
        <w:rPr>
          <w:rFonts w:ascii="Calibri" w:hAnsi="Calibri" w:cs="Calibri"/>
          <w:sz w:val="22"/>
          <w:szCs w:val="22"/>
        </w:rPr>
        <w:t xml:space="preserve">In addition, an increased amount of time, skilled officers and resources are afforded to the investigations of serious crime which is likely to result in a better quality of investigation. Officers involved in serious and complex investigations are usually accredited to professionalising investigation programme (PIP) 2 level. According to the College of Policing, this level of investigator has the appropriate skills and training to effectively investigate serious and complex crimes with a view to achieving the appropriate outcome for that investigation (College of Policing, 2022). </w:t>
      </w:r>
    </w:p>
    <w:p w14:paraId="43ABAE22" w14:textId="77777777" w:rsidR="006E4167" w:rsidRPr="004F7FAB" w:rsidRDefault="006E4167" w:rsidP="006E4167">
      <w:pPr>
        <w:jc w:val="both"/>
        <w:rPr>
          <w:rFonts w:ascii="Calibri" w:hAnsi="Calibri" w:cs="Calibri"/>
          <w:sz w:val="22"/>
          <w:szCs w:val="22"/>
        </w:rPr>
      </w:pPr>
    </w:p>
    <w:p w14:paraId="3A2F3BF1" w14:textId="2284E9AE" w:rsidR="006E4167" w:rsidRPr="004F7FAB" w:rsidRDefault="006E4167" w:rsidP="006E4167">
      <w:pPr>
        <w:jc w:val="both"/>
        <w:rPr>
          <w:rFonts w:ascii="Calibri" w:hAnsi="Calibri" w:cs="Calibri"/>
          <w:sz w:val="22"/>
          <w:szCs w:val="22"/>
        </w:rPr>
      </w:pPr>
      <w:r w:rsidRPr="004F7FAB">
        <w:rPr>
          <w:rFonts w:ascii="Calibri" w:hAnsi="Calibri" w:cs="Calibri"/>
          <w:sz w:val="22"/>
          <w:szCs w:val="22"/>
        </w:rPr>
        <w:t xml:space="preserve">In conclusion, </w:t>
      </w:r>
      <w:r w:rsidR="002C1D18">
        <w:rPr>
          <w:rFonts w:ascii="Calibri" w:hAnsi="Calibri" w:cs="Calibri"/>
          <w:sz w:val="22"/>
          <w:szCs w:val="22"/>
        </w:rPr>
        <w:t xml:space="preserve">it is well evidenced that </w:t>
      </w:r>
      <w:r w:rsidRPr="004F7FAB">
        <w:rPr>
          <w:rFonts w:ascii="Calibri" w:hAnsi="Calibri" w:cs="Calibri"/>
          <w:sz w:val="22"/>
          <w:szCs w:val="22"/>
        </w:rPr>
        <w:t>the role of the police in conducting investigations</w:t>
      </w:r>
      <w:r w:rsidR="002C1D18">
        <w:rPr>
          <w:rFonts w:ascii="Calibri" w:hAnsi="Calibri" w:cs="Calibri"/>
          <w:sz w:val="22"/>
          <w:szCs w:val="22"/>
        </w:rPr>
        <w:t xml:space="preserve"> </w:t>
      </w:r>
      <w:proofErr w:type="gramStart"/>
      <w:r w:rsidR="002C1D18">
        <w:rPr>
          <w:rFonts w:ascii="Calibri" w:hAnsi="Calibri" w:cs="Calibri"/>
          <w:sz w:val="22"/>
          <w:szCs w:val="22"/>
        </w:rPr>
        <w:t>is considered to be</w:t>
      </w:r>
      <w:proofErr w:type="gramEnd"/>
      <w:r w:rsidRPr="004F7FAB">
        <w:rPr>
          <w:rFonts w:ascii="Calibri" w:hAnsi="Calibri" w:cs="Calibri"/>
          <w:sz w:val="22"/>
          <w:szCs w:val="22"/>
        </w:rPr>
        <w:t xml:space="preserve"> a significantly important one. Similarly, research in this area supports this idea whilst also demonstrating that improvements need to be made by officers and the police service as a whole with regard to the quality of investigations, particularly surrounding volume or </w:t>
      </w:r>
      <w:proofErr w:type="gramStart"/>
      <w:r w:rsidRPr="004F7FAB">
        <w:rPr>
          <w:rFonts w:ascii="Calibri" w:hAnsi="Calibri" w:cs="Calibri"/>
          <w:sz w:val="22"/>
          <w:szCs w:val="22"/>
        </w:rPr>
        <w:t>lower level</w:t>
      </w:r>
      <w:proofErr w:type="gramEnd"/>
      <w:r w:rsidRPr="004F7FAB">
        <w:rPr>
          <w:rFonts w:ascii="Calibri" w:hAnsi="Calibri" w:cs="Calibri"/>
          <w:sz w:val="22"/>
          <w:szCs w:val="22"/>
        </w:rPr>
        <w:t xml:space="preserve"> crime. Investigations of all offences should be thorough and appropriate as </w:t>
      </w:r>
      <w:proofErr w:type="gramStart"/>
      <w:r w:rsidRPr="004F7FAB">
        <w:rPr>
          <w:rFonts w:ascii="Calibri" w:hAnsi="Calibri" w:cs="Calibri"/>
          <w:sz w:val="22"/>
          <w:szCs w:val="22"/>
        </w:rPr>
        <w:t>it is clear that a</w:t>
      </w:r>
      <w:proofErr w:type="gramEnd"/>
      <w:r w:rsidRPr="004F7FAB">
        <w:rPr>
          <w:rFonts w:ascii="Calibri" w:hAnsi="Calibri" w:cs="Calibri"/>
          <w:sz w:val="22"/>
          <w:szCs w:val="22"/>
        </w:rPr>
        <w:t xml:space="preserve"> poor investigation in any type of crime or offence will ultimately result in victim dissatisfaction, an increase in reoffending, repeat victimisation, potential loss of community support and a failure to deliver justice. </w:t>
      </w:r>
    </w:p>
    <w:p w14:paraId="4C794079" w14:textId="77777777" w:rsidR="006E4167" w:rsidRPr="004F7FAB" w:rsidRDefault="006E4167" w:rsidP="006E4167">
      <w:pPr>
        <w:jc w:val="both"/>
        <w:rPr>
          <w:rFonts w:ascii="Calibri" w:hAnsi="Calibri" w:cs="Calibri"/>
          <w:sz w:val="22"/>
          <w:szCs w:val="22"/>
        </w:rPr>
      </w:pPr>
    </w:p>
    <w:p w14:paraId="2F9B9770" w14:textId="4D2EB785" w:rsidR="006E4167" w:rsidRPr="004F7FAB" w:rsidRDefault="006E4167" w:rsidP="006E4167">
      <w:pPr>
        <w:jc w:val="both"/>
        <w:rPr>
          <w:rFonts w:ascii="Calibri" w:hAnsi="Calibri" w:cs="Calibri"/>
          <w:sz w:val="22"/>
          <w:szCs w:val="22"/>
        </w:rPr>
      </w:pPr>
      <w:r w:rsidRPr="004F7FAB">
        <w:rPr>
          <w:rFonts w:ascii="Calibri" w:hAnsi="Calibri" w:cs="Calibri"/>
          <w:sz w:val="22"/>
          <w:szCs w:val="22"/>
        </w:rPr>
        <w:t>[Word count – 97</w:t>
      </w:r>
      <w:r w:rsidR="002C1D18">
        <w:rPr>
          <w:rFonts w:ascii="Calibri" w:hAnsi="Calibri" w:cs="Calibri"/>
          <w:sz w:val="22"/>
          <w:szCs w:val="22"/>
        </w:rPr>
        <w:t>5</w:t>
      </w:r>
      <w:r w:rsidRPr="004F7FAB">
        <w:rPr>
          <w:rFonts w:ascii="Calibri" w:hAnsi="Calibri" w:cs="Calibri"/>
          <w:sz w:val="22"/>
          <w:szCs w:val="22"/>
        </w:rPr>
        <w:t xml:space="preserve"> words]</w:t>
      </w:r>
    </w:p>
    <w:p w14:paraId="416D8E8C" w14:textId="23025C04" w:rsidR="006E4167" w:rsidRDefault="006E4167" w:rsidP="00454735">
      <w:pPr>
        <w:jc w:val="both"/>
        <w:rPr>
          <w:rFonts w:ascii="Calibri" w:hAnsi="Calibri" w:cs="Calibri"/>
          <w:sz w:val="28"/>
          <w:szCs w:val="28"/>
        </w:rPr>
      </w:pPr>
    </w:p>
    <w:p w14:paraId="2C90C00C" w14:textId="482467D9" w:rsidR="006E4167" w:rsidRDefault="006E4167" w:rsidP="00454735">
      <w:pPr>
        <w:jc w:val="both"/>
        <w:rPr>
          <w:rFonts w:ascii="Calibri" w:hAnsi="Calibri" w:cs="Calibri"/>
          <w:sz w:val="28"/>
          <w:szCs w:val="28"/>
        </w:rPr>
      </w:pPr>
    </w:p>
    <w:p w14:paraId="37B0C15B" w14:textId="12F68B84" w:rsidR="006E4167" w:rsidRDefault="006E4167" w:rsidP="00454735">
      <w:pPr>
        <w:jc w:val="both"/>
        <w:rPr>
          <w:rFonts w:ascii="Calibri" w:hAnsi="Calibri" w:cs="Calibri"/>
          <w:sz w:val="28"/>
          <w:szCs w:val="28"/>
        </w:rPr>
      </w:pPr>
    </w:p>
    <w:p w14:paraId="1752F70F" w14:textId="64DCC573" w:rsidR="006E4167" w:rsidRDefault="006E4167" w:rsidP="00454735">
      <w:pPr>
        <w:jc w:val="both"/>
        <w:rPr>
          <w:rFonts w:ascii="Calibri" w:hAnsi="Calibri" w:cs="Calibri"/>
          <w:sz w:val="28"/>
          <w:szCs w:val="28"/>
        </w:rPr>
      </w:pPr>
    </w:p>
    <w:p w14:paraId="048FC62A" w14:textId="1AB1F6A0" w:rsidR="006E4167" w:rsidRDefault="006E4167" w:rsidP="00454735">
      <w:pPr>
        <w:jc w:val="both"/>
        <w:rPr>
          <w:rFonts w:ascii="Calibri" w:hAnsi="Calibri" w:cs="Calibri"/>
          <w:sz w:val="28"/>
          <w:szCs w:val="28"/>
        </w:rPr>
      </w:pPr>
    </w:p>
    <w:p w14:paraId="384F28E6" w14:textId="4FE0D20D" w:rsidR="006E4167" w:rsidRDefault="006E4167" w:rsidP="00454735">
      <w:pPr>
        <w:jc w:val="both"/>
        <w:rPr>
          <w:rFonts w:ascii="Calibri" w:hAnsi="Calibri" w:cs="Calibri"/>
          <w:sz w:val="28"/>
          <w:szCs w:val="28"/>
        </w:rPr>
      </w:pPr>
    </w:p>
    <w:p w14:paraId="7EE71609" w14:textId="024544E5" w:rsidR="006E4167" w:rsidRDefault="006E4167" w:rsidP="00454735">
      <w:pPr>
        <w:jc w:val="both"/>
        <w:rPr>
          <w:rFonts w:ascii="Calibri" w:hAnsi="Calibri" w:cs="Calibri"/>
          <w:sz w:val="28"/>
          <w:szCs w:val="28"/>
        </w:rPr>
      </w:pPr>
    </w:p>
    <w:p w14:paraId="3670AEC7" w14:textId="1BEDDADE" w:rsidR="006E4167" w:rsidRDefault="006E4167" w:rsidP="00454735">
      <w:pPr>
        <w:jc w:val="both"/>
        <w:rPr>
          <w:rFonts w:ascii="Calibri" w:hAnsi="Calibri" w:cs="Calibri"/>
          <w:sz w:val="28"/>
          <w:szCs w:val="28"/>
        </w:rPr>
      </w:pPr>
    </w:p>
    <w:p w14:paraId="0EF24793" w14:textId="7FB08C78" w:rsidR="006E4167" w:rsidRDefault="006E4167" w:rsidP="00454735">
      <w:pPr>
        <w:jc w:val="both"/>
        <w:rPr>
          <w:rFonts w:ascii="Calibri" w:hAnsi="Calibri" w:cs="Calibri"/>
          <w:sz w:val="28"/>
          <w:szCs w:val="28"/>
        </w:rPr>
      </w:pPr>
    </w:p>
    <w:p w14:paraId="3309CF08" w14:textId="1A582E11" w:rsidR="006E4167" w:rsidRDefault="006E4167" w:rsidP="00454735">
      <w:pPr>
        <w:jc w:val="both"/>
        <w:rPr>
          <w:rFonts w:ascii="Calibri" w:hAnsi="Calibri" w:cs="Calibri"/>
          <w:sz w:val="28"/>
          <w:szCs w:val="28"/>
        </w:rPr>
      </w:pPr>
    </w:p>
    <w:p w14:paraId="43EBF294" w14:textId="4DC5FEA4" w:rsidR="006E4167" w:rsidRDefault="006E4167" w:rsidP="00454735">
      <w:pPr>
        <w:jc w:val="both"/>
        <w:rPr>
          <w:rFonts w:ascii="Calibri" w:hAnsi="Calibri" w:cs="Calibri"/>
          <w:sz w:val="28"/>
          <w:szCs w:val="28"/>
        </w:rPr>
      </w:pPr>
    </w:p>
    <w:p w14:paraId="3FC6C27A" w14:textId="471FA78C" w:rsidR="006E4167" w:rsidRDefault="006E4167" w:rsidP="00454735">
      <w:pPr>
        <w:jc w:val="both"/>
        <w:rPr>
          <w:rFonts w:ascii="Calibri" w:hAnsi="Calibri" w:cs="Calibri"/>
          <w:sz w:val="28"/>
          <w:szCs w:val="28"/>
        </w:rPr>
      </w:pPr>
    </w:p>
    <w:p w14:paraId="246B8EE9" w14:textId="4D564D72" w:rsidR="006E4167" w:rsidRDefault="006E4167" w:rsidP="00454735">
      <w:pPr>
        <w:jc w:val="both"/>
        <w:rPr>
          <w:rFonts w:ascii="Calibri" w:hAnsi="Calibri" w:cs="Calibri"/>
          <w:sz w:val="28"/>
          <w:szCs w:val="28"/>
        </w:rPr>
      </w:pPr>
    </w:p>
    <w:p w14:paraId="02E5EF3A" w14:textId="4A172B42" w:rsidR="006E4167" w:rsidRDefault="006E4167" w:rsidP="00454735">
      <w:pPr>
        <w:jc w:val="both"/>
        <w:rPr>
          <w:rFonts w:ascii="Calibri" w:hAnsi="Calibri" w:cs="Calibri"/>
          <w:sz w:val="28"/>
          <w:szCs w:val="28"/>
        </w:rPr>
      </w:pPr>
    </w:p>
    <w:p w14:paraId="75E35CBD" w14:textId="2E69C6BB" w:rsidR="006E4167" w:rsidRDefault="006E4167" w:rsidP="00454735">
      <w:pPr>
        <w:jc w:val="both"/>
        <w:rPr>
          <w:rFonts w:ascii="Calibri" w:hAnsi="Calibri" w:cs="Calibri"/>
          <w:sz w:val="28"/>
          <w:szCs w:val="28"/>
        </w:rPr>
      </w:pPr>
    </w:p>
    <w:p w14:paraId="2AF9C861" w14:textId="4B88FFEA" w:rsidR="006E4167" w:rsidRDefault="006E4167" w:rsidP="00454735">
      <w:pPr>
        <w:jc w:val="both"/>
        <w:rPr>
          <w:rFonts w:ascii="Calibri" w:hAnsi="Calibri" w:cs="Calibri"/>
          <w:sz w:val="28"/>
          <w:szCs w:val="28"/>
        </w:rPr>
      </w:pPr>
    </w:p>
    <w:p w14:paraId="61CE8335" w14:textId="47420BA8" w:rsidR="006E4167" w:rsidRDefault="006E4167" w:rsidP="00454735">
      <w:pPr>
        <w:jc w:val="both"/>
        <w:rPr>
          <w:rFonts w:ascii="Calibri" w:hAnsi="Calibri" w:cs="Calibri"/>
          <w:sz w:val="28"/>
          <w:szCs w:val="28"/>
        </w:rPr>
      </w:pPr>
    </w:p>
    <w:p w14:paraId="4BC5F995" w14:textId="0504A2E6" w:rsidR="00A97243" w:rsidRDefault="00A97243" w:rsidP="00454735">
      <w:pPr>
        <w:jc w:val="both"/>
        <w:rPr>
          <w:rFonts w:ascii="Calibri" w:hAnsi="Calibri" w:cs="Calibri"/>
          <w:sz w:val="28"/>
          <w:szCs w:val="28"/>
        </w:rPr>
      </w:pPr>
    </w:p>
    <w:p w14:paraId="1DE9F5E6" w14:textId="338B2FB4" w:rsidR="00A97243" w:rsidRDefault="00A97243" w:rsidP="00454735">
      <w:pPr>
        <w:jc w:val="both"/>
        <w:rPr>
          <w:rFonts w:ascii="Calibri" w:hAnsi="Calibri" w:cs="Calibri"/>
          <w:sz w:val="28"/>
          <w:szCs w:val="28"/>
        </w:rPr>
      </w:pPr>
    </w:p>
    <w:p w14:paraId="7DB1DA3D" w14:textId="2B0E4BCD" w:rsidR="00A97243" w:rsidRDefault="00A97243" w:rsidP="00454735">
      <w:pPr>
        <w:jc w:val="both"/>
        <w:rPr>
          <w:rFonts w:ascii="Calibri" w:hAnsi="Calibri" w:cs="Calibri"/>
          <w:sz w:val="28"/>
          <w:szCs w:val="28"/>
        </w:rPr>
      </w:pPr>
    </w:p>
    <w:p w14:paraId="5E7EB1D7" w14:textId="3D79720D" w:rsidR="00A97243" w:rsidRDefault="00A97243" w:rsidP="00454735">
      <w:pPr>
        <w:jc w:val="both"/>
        <w:rPr>
          <w:rFonts w:ascii="Calibri" w:hAnsi="Calibri" w:cs="Calibri"/>
          <w:sz w:val="28"/>
          <w:szCs w:val="28"/>
        </w:rPr>
      </w:pPr>
    </w:p>
    <w:p w14:paraId="77193A9B" w14:textId="1DEA3D01" w:rsidR="00A97243" w:rsidRDefault="00A97243" w:rsidP="00454735">
      <w:pPr>
        <w:jc w:val="both"/>
        <w:rPr>
          <w:rFonts w:ascii="Calibri" w:hAnsi="Calibri" w:cs="Calibri"/>
          <w:sz w:val="28"/>
          <w:szCs w:val="28"/>
        </w:rPr>
      </w:pPr>
    </w:p>
    <w:p w14:paraId="3E330A08" w14:textId="4714B75D" w:rsidR="00A97243" w:rsidRDefault="00A97243" w:rsidP="00454735">
      <w:pPr>
        <w:jc w:val="both"/>
        <w:rPr>
          <w:rFonts w:ascii="Calibri" w:hAnsi="Calibri" w:cs="Calibri"/>
          <w:sz w:val="28"/>
          <w:szCs w:val="28"/>
        </w:rPr>
      </w:pPr>
    </w:p>
    <w:p w14:paraId="00CB3831" w14:textId="0F375545" w:rsidR="00A97243" w:rsidRDefault="00A97243" w:rsidP="00454735">
      <w:pPr>
        <w:jc w:val="both"/>
        <w:rPr>
          <w:rFonts w:ascii="Calibri" w:hAnsi="Calibri" w:cs="Calibri"/>
          <w:sz w:val="28"/>
          <w:szCs w:val="28"/>
        </w:rPr>
      </w:pPr>
    </w:p>
    <w:p w14:paraId="58CEE4A6" w14:textId="14269C92" w:rsidR="00A97243" w:rsidRDefault="00A97243" w:rsidP="00454735">
      <w:pPr>
        <w:jc w:val="both"/>
        <w:rPr>
          <w:rFonts w:ascii="Calibri" w:hAnsi="Calibri" w:cs="Calibri"/>
          <w:sz w:val="28"/>
          <w:szCs w:val="28"/>
        </w:rPr>
      </w:pPr>
    </w:p>
    <w:p w14:paraId="6E06FA14" w14:textId="77777777" w:rsidR="00A97243" w:rsidRPr="00454735" w:rsidRDefault="00A97243" w:rsidP="00454735">
      <w:pPr>
        <w:jc w:val="both"/>
        <w:rPr>
          <w:rFonts w:ascii="Calibri" w:hAnsi="Calibri" w:cs="Calibri"/>
          <w:sz w:val="28"/>
          <w:szCs w:val="28"/>
        </w:rPr>
      </w:pPr>
    </w:p>
    <w:p w14:paraId="01C83E3F"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Information and Intelligence/Communication Skills</w:t>
      </w:r>
    </w:p>
    <w:p w14:paraId="7A0897C7" w14:textId="1577422E"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C321DE9" w14:textId="77777777" w:rsidR="006E4167" w:rsidRDefault="006E4167" w:rsidP="006E4167">
      <w:pPr>
        <w:spacing w:line="257" w:lineRule="auto"/>
        <w:jc w:val="both"/>
        <w:rPr>
          <w:rFonts w:ascii="Calibri" w:eastAsia="Calibri" w:hAnsi="Calibri" w:cs="Calibri"/>
          <w:b/>
          <w:bCs/>
          <w:sz w:val="28"/>
          <w:szCs w:val="28"/>
          <w:u w:val="single"/>
        </w:rPr>
      </w:pPr>
    </w:p>
    <w:p w14:paraId="69B25619" w14:textId="71A7BF00" w:rsidR="006E4167" w:rsidRDefault="002C1D18" w:rsidP="006E4167">
      <w:pPr>
        <w:spacing w:line="257" w:lineRule="auto"/>
        <w:jc w:val="both"/>
        <w:rPr>
          <w:rFonts w:ascii="Calibri" w:hAnsi="Calibri" w:cs="Calibri"/>
          <w:sz w:val="22"/>
          <w:szCs w:val="22"/>
        </w:rPr>
      </w:pPr>
      <w:r>
        <w:rPr>
          <w:rFonts w:ascii="Calibri" w:hAnsi="Calibri" w:cs="Calibri"/>
          <w:sz w:val="22"/>
          <w:szCs w:val="22"/>
        </w:rPr>
        <w:t>This essay</w:t>
      </w:r>
      <w:r w:rsidR="006E4167">
        <w:rPr>
          <w:rFonts w:ascii="Calibri" w:hAnsi="Calibri" w:cs="Calibri"/>
          <w:sz w:val="22"/>
          <w:szCs w:val="22"/>
        </w:rPr>
        <w:t xml:space="preserve"> will be critically evaluating the methods used by police in gathering information and intelligence, how information contributes to the ‘tasking and coordinating’ process and how this information and intelligence is communicated. </w:t>
      </w:r>
    </w:p>
    <w:p w14:paraId="799DF0D8" w14:textId="77777777" w:rsidR="006E4167" w:rsidRDefault="006E4167" w:rsidP="006E4167">
      <w:pPr>
        <w:spacing w:line="257" w:lineRule="auto"/>
        <w:jc w:val="both"/>
        <w:rPr>
          <w:rFonts w:ascii="Calibri" w:hAnsi="Calibri" w:cs="Calibri"/>
          <w:sz w:val="22"/>
          <w:szCs w:val="22"/>
        </w:rPr>
      </w:pPr>
    </w:p>
    <w:p w14:paraId="3B2D80A9" w14:textId="1E03C664" w:rsidR="006E4167" w:rsidRDefault="006E4167" w:rsidP="006E4167">
      <w:pPr>
        <w:spacing w:line="257" w:lineRule="auto"/>
        <w:jc w:val="both"/>
        <w:rPr>
          <w:rFonts w:ascii="Calibri" w:hAnsi="Calibri" w:cs="Calibri"/>
          <w:sz w:val="22"/>
          <w:szCs w:val="22"/>
        </w:rPr>
      </w:pPr>
      <w:r>
        <w:rPr>
          <w:rFonts w:ascii="Calibri" w:hAnsi="Calibri" w:cs="Calibri"/>
          <w:sz w:val="22"/>
          <w:szCs w:val="22"/>
        </w:rPr>
        <w:t xml:space="preserve">There are </w:t>
      </w:r>
      <w:proofErr w:type="gramStart"/>
      <w:r>
        <w:rPr>
          <w:rFonts w:ascii="Calibri" w:hAnsi="Calibri" w:cs="Calibri"/>
          <w:sz w:val="22"/>
          <w:szCs w:val="22"/>
        </w:rPr>
        <w:t>a number of</w:t>
      </w:r>
      <w:proofErr w:type="gramEnd"/>
      <w:r>
        <w:rPr>
          <w:rFonts w:ascii="Calibri" w:hAnsi="Calibri" w:cs="Calibri"/>
          <w:sz w:val="22"/>
          <w:szCs w:val="22"/>
        </w:rPr>
        <w:t xml:space="preserve"> pieces of legislation that cover and relate to the way in which the police gather and use information and intelligence. The Criminal Procedure and Investigations Act 1996 confirms that the police service have a duty to record, retain, </w:t>
      </w:r>
      <w:proofErr w:type="gramStart"/>
      <w:r>
        <w:rPr>
          <w:rFonts w:ascii="Calibri" w:hAnsi="Calibri" w:cs="Calibri"/>
          <w:sz w:val="22"/>
          <w:szCs w:val="22"/>
        </w:rPr>
        <w:t>reveal</w:t>
      </w:r>
      <w:proofErr w:type="gramEnd"/>
      <w:r>
        <w:rPr>
          <w:rFonts w:ascii="Calibri" w:hAnsi="Calibri" w:cs="Calibri"/>
          <w:sz w:val="22"/>
          <w:szCs w:val="22"/>
        </w:rPr>
        <w:t xml:space="preserve"> and disclose information during criminal proceedings (</w:t>
      </w:r>
      <w:bookmarkStart w:id="0" w:name="_Hlk113271907"/>
      <w:r>
        <w:rPr>
          <w:rFonts w:ascii="Calibri" w:hAnsi="Calibri" w:cs="Calibri"/>
          <w:sz w:val="22"/>
          <w:szCs w:val="22"/>
        </w:rPr>
        <w:t>Criminal Procedure and Investigations Act 1996</w:t>
      </w:r>
      <w:bookmarkEnd w:id="0"/>
      <w:r>
        <w:rPr>
          <w:rFonts w:ascii="Calibri" w:hAnsi="Calibri" w:cs="Calibri"/>
          <w:sz w:val="22"/>
          <w:szCs w:val="22"/>
        </w:rPr>
        <w:t xml:space="preserve">). The Regulation of Investigatory Powers Act 2000 deals with the interception of communications and how information is acquired and disclosed (Regulation of Investigatory Powers Act 2000). </w:t>
      </w:r>
    </w:p>
    <w:p w14:paraId="5BADA657" w14:textId="77777777" w:rsidR="006E4167" w:rsidRDefault="006E4167" w:rsidP="006E4167">
      <w:pPr>
        <w:spacing w:line="257" w:lineRule="auto"/>
        <w:jc w:val="both"/>
        <w:rPr>
          <w:rFonts w:ascii="Calibri" w:hAnsi="Calibri" w:cs="Calibri"/>
          <w:sz w:val="22"/>
          <w:szCs w:val="22"/>
        </w:rPr>
      </w:pPr>
    </w:p>
    <w:p w14:paraId="2FD3345E" w14:textId="1241ED25" w:rsidR="006E4167" w:rsidRDefault="002C1D18" w:rsidP="006E4167">
      <w:pPr>
        <w:spacing w:line="257" w:lineRule="auto"/>
        <w:jc w:val="both"/>
        <w:rPr>
          <w:rFonts w:ascii="Calibri" w:hAnsi="Calibri" w:cs="Calibri"/>
          <w:sz w:val="22"/>
          <w:szCs w:val="22"/>
        </w:rPr>
      </w:pPr>
      <w:r>
        <w:rPr>
          <w:rFonts w:ascii="Calibri" w:hAnsi="Calibri" w:cs="Calibri"/>
          <w:sz w:val="22"/>
          <w:szCs w:val="22"/>
        </w:rPr>
        <w:t>G</w:t>
      </w:r>
      <w:r w:rsidR="006E4167">
        <w:rPr>
          <w:rFonts w:ascii="Calibri" w:hAnsi="Calibri" w:cs="Calibri"/>
          <w:sz w:val="22"/>
          <w:szCs w:val="22"/>
        </w:rPr>
        <w:t xml:space="preserve">athering information and intelligence is </w:t>
      </w:r>
      <w:r>
        <w:rPr>
          <w:rFonts w:ascii="Calibri" w:hAnsi="Calibri" w:cs="Calibri"/>
          <w:sz w:val="22"/>
          <w:szCs w:val="22"/>
        </w:rPr>
        <w:t xml:space="preserve">considered </w:t>
      </w:r>
      <w:r w:rsidR="006E4167">
        <w:rPr>
          <w:rFonts w:ascii="Calibri" w:hAnsi="Calibri" w:cs="Calibri"/>
          <w:sz w:val="22"/>
          <w:szCs w:val="22"/>
        </w:rPr>
        <w:t xml:space="preserve">an essential part of policing </w:t>
      </w:r>
      <w:proofErr w:type="gramStart"/>
      <w:r w:rsidR="006E4167">
        <w:rPr>
          <w:rFonts w:ascii="Calibri" w:hAnsi="Calibri" w:cs="Calibri"/>
          <w:sz w:val="22"/>
          <w:szCs w:val="22"/>
        </w:rPr>
        <w:t>in order to</w:t>
      </w:r>
      <w:proofErr w:type="gramEnd"/>
      <w:r w:rsidR="006E4167">
        <w:rPr>
          <w:rFonts w:ascii="Calibri" w:hAnsi="Calibri" w:cs="Calibri"/>
          <w:sz w:val="22"/>
          <w:szCs w:val="22"/>
        </w:rPr>
        <w:t xml:space="preserve"> deter criminals and manage their offending. In line with the Code of Ethics and Standards of Professional Behaviour, police officers have a duty to ensure that all information is only gathered, </w:t>
      </w:r>
      <w:proofErr w:type="gramStart"/>
      <w:r w:rsidR="006E4167">
        <w:rPr>
          <w:rFonts w:ascii="Calibri" w:hAnsi="Calibri" w:cs="Calibri"/>
          <w:sz w:val="22"/>
          <w:szCs w:val="22"/>
        </w:rPr>
        <w:t>accessed</w:t>
      </w:r>
      <w:proofErr w:type="gramEnd"/>
      <w:r w:rsidR="006E4167">
        <w:rPr>
          <w:rFonts w:ascii="Calibri" w:hAnsi="Calibri" w:cs="Calibri"/>
          <w:sz w:val="22"/>
          <w:szCs w:val="22"/>
        </w:rPr>
        <w:t xml:space="preserve"> or disclosed in the proper course of duties and for a policing purpose (College of Policing, 2022). There are </w:t>
      </w:r>
      <w:proofErr w:type="gramStart"/>
      <w:r w:rsidR="006E4167">
        <w:rPr>
          <w:rFonts w:ascii="Calibri" w:hAnsi="Calibri" w:cs="Calibri"/>
          <w:sz w:val="22"/>
          <w:szCs w:val="22"/>
        </w:rPr>
        <w:t>a number of</w:t>
      </w:r>
      <w:proofErr w:type="gramEnd"/>
      <w:r w:rsidR="006E4167">
        <w:rPr>
          <w:rFonts w:ascii="Calibri" w:hAnsi="Calibri" w:cs="Calibri"/>
          <w:sz w:val="22"/>
          <w:szCs w:val="22"/>
        </w:rPr>
        <w:t xml:space="preserve"> methods used by the police in gathering information and intelligence. Information is usually </w:t>
      </w:r>
      <w:proofErr w:type="gramStart"/>
      <w:r w:rsidR="006E4167">
        <w:rPr>
          <w:rFonts w:ascii="Calibri" w:hAnsi="Calibri" w:cs="Calibri"/>
          <w:sz w:val="22"/>
          <w:szCs w:val="22"/>
        </w:rPr>
        <w:t>collect</w:t>
      </w:r>
      <w:proofErr w:type="gramEnd"/>
      <w:r w:rsidR="006E4167">
        <w:rPr>
          <w:rFonts w:ascii="Calibri" w:hAnsi="Calibri" w:cs="Calibri"/>
          <w:sz w:val="22"/>
          <w:szCs w:val="22"/>
        </w:rPr>
        <w:t xml:space="preserve"> in three way which are by routine collection, by volunteered information or by tasked information (College of Policing, 2022). </w:t>
      </w:r>
    </w:p>
    <w:p w14:paraId="548CCF0B" w14:textId="77777777" w:rsidR="006E4167" w:rsidRDefault="006E4167" w:rsidP="006E4167">
      <w:pPr>
        <w:spacing w:line="257" w:lineRule="auto"/>
        <w:jc w:val="both"/>
        <w:rPr>
          <w:rFonts w:ascii="Calibri" w:hAnsi="Calibri" w:cs="Calibri"/>
          <w:sz w:val="22"/>
          <w:szCs w:val="22"/>
        </w:rPr>
      </w:pPr>
    </w:p>
    <w:p w14:paraId="12A5EA95" w14:textId="65ED82F9" w:rsidR="00743B51" w:rsidRDefault="006E4167" w:rsidP="006E4167">
      <w:pPr>
        <w:spacing w:line="257" w:lineRule="auto"/>
        <w:jc w:val="both"/>
        <w:rPr>
          <w:rFonts w:ascii="Calibri" w:hAnsi="Calibri" w:cs="Calibri"/>
          <w:sz w:val="22"/>
          <w:szCs w:val="22"/>
        </w:rPr>
      </w:pPr>
      <w:proofErr w:type="gramStart"/>
      <w:r>
        <w:rPr>
          <w:rFonts w:ascii="Calibri" w:hAnsi="Calibri" w:cs="Calibri"/>
          <w:sz w:val="22"/>
          <w:szCs w:val="22"/>
        </w:rPr>
        <w:t>With regard to</w:t>
      </w:r>
      <w:proofErr w:type="gramEnd"/>
      <w:r>
        <w:rPr>
          <w:rFonts w:ascii="Calibri" w:hAnsi="Calibri" w:cs="Calibri"/>
          <w:sz w:val="22"/>
          <w:szCs w:val="22"/>
        </w:rPr>
        <w:t xml:space="preserve"> routine collection, this is everyday information that is collected by officers through policing whilst responding to incidents. There is little planning involved in gathering information in this way and it is simply obtained through everyday policing activities. </w:t>
      </w:r>
      <w:r w:rsidR="00743B51">
        <w:rPr>
          <w:rFonts w:ascii="Calibri" w:hAnsi="Calibri" w:cs="Calibri"/>
          <w:sz w:val="22"/>
          <w:szCs w:val="22"/>
        </w:rPr>
        <w:t xml:space="preserve">This is a beneficial method in obtaining information as it can be obtained with very little planning. For example, such information could be obtained by simply engaging with the community or by officers conducting proactive patrols of their sector. </w:t>
      </w:r>
    </w:p>
    <w:p w14:paraId="3DDF33FB" w14:textId="77777777" w:rsidR="00743B51" w:rsidRDefault="00743B51" w:rsidP="006E4167">
      <w:pPr>
        <w:spacing w:line="257" w:lineRule="auto"/>
        <w:jc w:val="both"/>
        <w:rPr>
          <w:rFonts w:ascii="Calibri" w:hAnsi="Calibri" w:cs="Calibri"/>
          <w:sz w:val="22"/>
          <w:szCs w:val="22"/>
        </w:rPr>
      </w:pPr>
    </w:p>
    <w:p w14:paraId="619A38E1" w14:textId="08CC1AB7" w:rsidR="00743B51" w:rsidRDefault="006E4167" w:rsidP="006E4167">
      <w:pPr>
        <w:spacing w:line="257" w:lineRule="auto"/>
        <w:jc w:val="both"/>
        <w:rPr>
          <w:rFonts w:ascii="Calibri" w:hAnsi="Calibri" w:cs="Calibri"/>
          <w:sz w:val="22"/>
          <w:szCs w:val="22"/>
        </w:rPr>
      </w:pPr>
      <w:r>
        <w:rPr>
          <w:rFonts w:ascii="Calibri" w:hAnsi="Calibri" w:cs="Calibri"/>
          <w:sz w:val="22"/>
          <w:szCs w:val="22"/>
        </w:rPr>
        <w:t xml:space="preserve">Volunteered information is information that can be voluntarily provided to the police from </w:t>
      </w:r>
      <w:proofErr w:type="gramStart"/>
      <w:r>
        <w:rPr>
          <w:rFonts w:ascii="Calibri" w:hAnsi="Calibri" w:cs="Calibri"/>
          <w:sz w:val="22"/>
          <w:szCs w:val="22"/>
        </w:rPr>
        <w:t>general public</w:t>
      </w:r>
      <w:proofErr w:type="gramEnd"/>
      <w:r>
        <w:rPr>
          <w:rFonts w:ascii="Calibri" w:hAnsi="Calibri" w:cs="Calibri"/>
          <w:sz w:val="22"/>
          <w:szCs w:val="22"/>
        </w:rPr>
        <w:t xml:space="preserve">, the community or partner agencies. </w:t>
      </w:r>
      <w:r w:rsidR="00743B51">
        <w:rPr>
          <w:rFonts w:ascii="Calibri" w:hAnsi="Calibri" w:cs="Calibri"/>
          <w:sz w:val="22"/>
          <w:szCs w:val="22"/>
        </w:rPr>
        <w:t xml:space="preserve">Obtaining information in this way is also useful as it can come direct from those who have first hand experience or knowledge of the information. However, obtaining such information relies on a good relationship between police and the communities they serve. </w:t>
      </w:r>
    </w:p>
    <w:p w14:paraId="2C886757" w14:textId="77777777" w:rsidR="00743B51" w:rsidRDefault="00743B51" w:rsidP="006E4167">
      <w:pPr>
        <w:spacing w:line="257" w:lineRule="auto"/>
        <w:jc w:val="both"/>
        <w:rPr>
          <w:rFonts w:ascii="Calibri" w:hAnsi="Calibri" w:cs="Calibri"/>
          <w:sz w:val="22"/>
          <w:szCs w:val="22"/>
        </w:rPr>
      </w:pPr>
    </w:p>
    <w:p w14:paraId="38EFAB1E" w14:textId="07F1478E" w:rsidR="006E4167" w:rsidRDefault="006E4167" w:rsidP="006E4167">
      <w:pPr>
        <w:spacing w:line="257" w:lineRule="auto"/>
        <w:jc w:val="both"/>
        <w:rPr>
          <w:rFonts w:ascii="Calibri" w:hAnsi="Calibri" w:cs="Calibri"/>
          <w:sz w:val="22"/>
          <w:szCs w:val="22"/>
        </w:rPr>
      </w:pPr>
      <w:r>
        <w:rPr>
          <w:rFonts w:ascii="Calibri" w:hAnsi="Calibri" w:cs="Calibri"/>
          <w:sz w:val="22"/>
          <w:szCs w:val="22"/>
        </w:rPr>
        <w:t xml:space="preserve">Tasked information is the prioritised collection of information which could come from sources such as databases, CCTV systems or covert human intelligence sources (CHIS). </w:t>
      </w:r>
      <w:proofErr w:type="gramStart"/>
      <w:r>
        <w:rPr>
          <w:rFonts w:ascii="Calibri" w:hAnsi="Calibri" w:cs="Calibri"/>
          <w:sz w:val="22"/>
          <w:szCs w:val="22"/>
        </w:rPr>
        <w:t>With regard to</w:t>
      </w:r>
      <w:proofErr w:type="gramEnd"/>
      <w:r>
        <w:rPr>
          <w:rFonts w:ascii="Calibri" w:hAnsi="Calibri" w:cs="Calibri"/>
          <w:sz w:val="22"/>
          <w:szCs w:val="22"/>
        </w:rPr>
        <w:t xml:space="preserve"> obtaining information via a CHIS, research has found that building rapport is fundamental to the relationship between a CHIS and the source handler as this maximises intelligence elicitation </w:t>
      </w:r>
      <w:r w:rsidRPr="00581CA3">
        <w:rPr>
          <w:rFonts w:ascii="Calibri" w:hAnsi="Calibri" w:cs="Calibri"/>
          <w:sz w:val="22"/>
          <w:szCs w:val="22"/>
        </w:rPr>
        <w:t>(Nunan et al., 2020)</w:t>
      </w:r>
      <w:r>
        <w:rPr>
          <w:rFonts w:ascii="Calibri" w:hAnsi="Calibri" w:cs="Calibri"/>
          <w:sz w:val="22"/>
          <w:szCs w:val="22"/>
        </w:rPr>
        <w:t>.</w:t>
      </w:r>
    </w:p>
    <w:p w14:paraId="5D847ABC" w14:textId="77777777" w:rsidR="006E4167" w:rsidRDefault="006E4167" w:rsidP="006E4167">
      <w:pPr>
        <w:spacing w:line="257" w:lineRule="auto"/>
        <w:jc w:val="both"/>
        <w:rPr>
          <w:rFonts w:ascii="Calibri" w:hAnsi="Calibri" w:cs="Calibri"/>
          <w:sz w:val="22"/>
          <w:szCs w:val="22"/>
        </w:rPr>
      </w:pPr>
    </w:p>
    <w:p w14:paraId="25258865" w14:textId="1ADDBC52" w:rsidR="00692C74" w:rsidRDefault="006E4167" w:rsidP="006E4167">
      <w:pPr>
        <w:spacing w:line="257" w:lineRule="auto"/>
        <w:jc w:val="both"/>
        <w:rPr>
          <w:rFonts w:ascii="Calibri" w:hAnsi="Calibri" w:cs="Calibri"/>
          <w:sz w:val="22"/>
          <w:szCs w:val="22"/>
        </w:rPr>
      </w:pPr>
      <w:r>
        <w:rPr>
          <w:rFonts w:ascii="Calibri" w:hAnsi="Calibri" w:cs="Calibri"/>
          <w:sz w:val="22"/>
          <w:szCs w:val="22"/>
        </w:rPr>
        <w:t>Intelligence is a type of information that is subject to a system of processing. The National Intelligence Model</w:t>
      </w:r>
      <w:r w:rsidR="00692C74">
        <w:rPr>
          <w:rFonts w:ascii="Calibri" w:hAnsi="Calibri" w:cs="Calibri"/>
          <w:sz w:val="22"/>
          <w:szCs w:val="22"/>
        </w:rPr>
        <w:t xml:space="preserve"> (NIM)</w:t>
      </w:r>
      <w:r>
        <w:rPr>
          <w:rFonts w:ascii="Calibri" w:hAnsi="Calibri" w:cs="Calibri"/>
          <w:sz w:val="22"/>
          <w:szCs w:val="22"/>
        </w:rPr>
        <w:t xml:space="preserve"> is a business process which is conducted at three levels which correspond with the specified levels of incidents – level 1 deals with crime or incidents at a local level, level 2 deals with issues across the force and neighbouring forces and level 3 deals with national and international issues and information (Home Office, 2022). Limitations to the NIM have been documented such as issues around the knowledge and definition of intelligence and evidence being valued over the use of intelligence </w:t>
      </w:r>
      <w:r w:rsidRPr="00007557">
        <w:rPr>
          <w:rFonts w:ascii="Calibri" w:hAnsi="Calibri" w:cs="Calibri"/>
          <w:sz w:val="22"/>
          <w:szCs w:val="22"/>
        </w:rPr>
        <w:t>(</w:t>
      </w:r>
      <w:proofErr w:type="spellStart"/>
      <w:r w:rsidRPr="00007557">
        <w:rPr>
          <w:rFonts w:ascii="Calibri" w:hAnsi="Calibri" w:cs="Calibri"/>
          <w:sz w:val="22"/>
          <w:szCs w:val="22"/>
        </w:rPr>
        <w:t>Kleiven</w:t>
      </w:r>
      <w:proofErr w:type="spellEnd"/>
      <w:r w:rsidRPr="00007557">
        <w:rPr>
          <w:rFonts w:ascii="Calibri" w:hAnsi="Calibri" w:cs="Calibri"/>
          <w:sz w:val="22"/>
          <w:szCs w:val="22"/>
        </w:rPr>
        <w:t>, 2007)</w:t>
      </w:r>
      <w:r>
        <w:rPr>
          <w:rFonts w:ascii="Calibri" w:hAnsi="Calibri" w:cs="Calibri"/>
          <w:sz w:val="22"/>
          <w:szCs w:val="22"/>
        </w:rPr>
        <w:t xml:space="preserve">. </w:t>
      </w:r>
      <w:r w:rsidR="00692C74">
        <w:rPr>
          <w:rFonts w:ascii="Calibri" w:hAnsi="Calibri" w:cs="Calibri"/>
          <w:sz w:val="22"/>
          <w:szCs w:val="22"/>
        </w:rPr>
        <w:t xml:space="preserve">The NIM has been found to be </w:t>
      </w:r>
      <w:r w:rsidR="00FC6804">
        <w:rPr>
          <w:rFonts w:ascii="Calibri" w:hAnsi="Calibri" w:cs="Calibri"/>
          <w:sz w:val="22"/>
          <w:szCs w:val="22"/>
        </w:rPr>
        <w:t>a</w:t>
      </w:r>
      <w:r w:rsidR="00692C74">
        <w:rPr>
          <w:rFonts w:ascii="Calibri" w:hAnsi="Calibri" w:cs="Calibri"/>
          <w:sz w:val="22"/>
          <w:szCs w:val="22"/>
        </w:rPr>
        <w:t xml:space="preserve"> systematic approach for dealing with intelligence and it provides techniques to develop the tasking and coordinating mechanism through multi-agency partnerships (Kirby and </w:t>
      </w:r>
      <w:proofErr w:type="spellStart"/>
      <w:r w:rsidR="00692C74">
        <w:rPr>
          <w:rFonts w:ascii="Calibri" w:hAnsi="Calibri" w:cs="Calibri"/>
          <w:sz w:val="22"/>
          <w:szCs w:val="22"/>
        </w:rPr>
        <w:t>McPerson</w:t>
      </w:r>
      <w:proofErr w:type="spellEnd"/>
      <w:r w:rsidR="00692C74">
        <w:rPr>
          <w:rFonts w:ascii="Calibri" w:hAnsi="Calibri" w:cs="Calibri"/>
          <w:sz w:val="22"/>
          <w:szCs w:val="22"/>
        </w:rPr>
        <w:t xml:space="preserve">, 2004). </w:t>
      </w:r>
    </w:p>
    <w:p w14:paraId="478E5B06" w14:textId="3B46C8BA" w:rsidR="00F22B70" w:rsidRDefault="00F22B70" w:rsidP="006E4167">
      <w:pPr>
        <w:spacing w:line="257" w:lineRule="auto"/>
        <w:jc w:val="both"/>
        <w:rPr>
          <w:rFonts w:ascii="Calibri" w:hAnsi="Calibri" w:cs="Calibri"/>
          <w:sz w:val="22"/>
          <w:szCs w:val="22"/>
        </w:rPr>
      </w:pPr>
    </w:p>
    <w:p w14:paraId="258F4F5B" w14:textId="07F8BAE4" w:rsidR="00F22B70" w:rsidRDefault="00F22B70" w:rsidP="006E4167">
      <w:pPr>
        <w:spacing w:line="257" w:lineRule="auto"/>
        <w:jc w:val="both"/>
        <w:rPr>
          <w:rFonts w:ascii="Calibri" w:hAnsi="Calibri" w:cs="Calibri"/>
          <w:sz w:val="22"/>
          <w:szCs w:val="22"/>
        </w:rPr>
      </w:pPr>
      <w:r>
        <w:rPr>
          <w:rFonts w:ascii="Calibri" w:hAnsi="Calibri" w:cs="Calibri"/>
          <w:sz w:val="22"/>
          <w:szCs w:val="22"/>
        </w:rPr>
        <w:t xml:space="preserve">All intelligence submitted is graded using a system referred to as the 3x5x2 system. The first part of this system is regarding the reliability of the source of the intelligence and the source must be graded as 1. Reliable, 2. Untested or 3. Not reliable. The second part of this system is then regarding how the source knows the information and this will be graded as A. Known directly, B. Known indirectly but corroborated, C. Known indirectly, D. Not known or E. </w:t>
      </w:r>
      <w:r>
        <w:rPr>
          <w:rFonts w:ascii="Calibri" w:hAnsi="Calibri" w:cs="Calibri"/>
          <w:sz w:val="22"/>
          <w:szCs w:val="22"/>
        </w:rPr>
        <w:lastRenderedPageBreak/>
        <w:t xml:space="preserve">Suspected to be false. The last part of the intelligence grading system is then regarding the handling of the intelligence and the information should be graded either P. Lawful sharing </w:t>
      </w:r>
      <w:proofErr w:type="gramStart"/>
      <w:r>
        <w:rPr>
          <w:rFonts w:ascii="Calibri" w:hAnsi="Calibri" w:cs="Calibri"/>
          <w:sz w:val="22"/>
          <w:szCs w:val="22"/>
        </w:rPr>
        <w:t>permitted</w:t>
      </w:r>
      <w:proofErr w:type="gramEnd"/>
      <w:r>
        <w:rPr>
          <w:rFonts w:ascii="Calibri" w:hAnsi="Calibri" w:cs="Calibri"/>
          <w:sz w:val="22"/>
          <w:szCs w:val="22"/>
        </w:rPr>
        <w:t xml:space="preserve"> or C. Lawful sharing permitted with conditions. The submitting officer will grade intelligence using the 3x5x2 system and once submitted, the intelligence will be reviewed by an Intelligence Officer who will then consider the information, sanitise the intelligence and </w:t>
      </w:r>
      <w:proofErr w:type="gramStart"/>
      <w:r>
        <w:rPr>
          <w:rFonts w:ascii="Calibri" w:hAnsi="Calibri" w:cs="Calibri"/>
          <w:sz w:val="22"/>
          <w:szCs w:val="22"/>
        </w:rPr>
        <w:t>make a decision</w:t>
      </w:r>
      <w:proofErr w:type="gramEnd"/>
      <w:r>
        <w:rPr>
          <w:rFonts w:ascii="Calibri" w:hAnsi="Calibri" w:cs="Calibri"/>
          <w:sz w:val="22"/>
          <w:szCs w:val="22"/>
        </w:rPr>
        <w:t xml:space="preserve"> as to how it will be communicated</w:t>
      </w:r>
      <w:r w:rsidR="0048135B">
        <w:rPr>
          <w:rFonts w:ascii="Calibri" w:hAnsi="Calibri" w:cs="Calibri"/>
          <w:sz w:val="22"/>
          <w:szCs w:val="22"/>
        </w:rPr>
        <w:t xml:space="preserve"> and any further action that may be required as a result of the intelligence</w:t>
      </w:r>
      <w:r>
        <w:rPr>
          <w:rFonts w:ascii="Calibri" w:hAnsi="Calibri" w:cs="Calibri"/>
          <w:sz w:val="22"/>
          <w:szCs w:val="22"/>
        </w:rPr>
        <w:t xml:space="preserve">. </w:t>
      </w:r>
    </w:p>
    <w:p w14:paraId="6C2683C8" w14:textId="1C9A9063" w:rsidR="0048135B" w:rsidRDefault="0048135B" w:rsidP="006E4167">
      <w:pPr>
        <w:spacing w:line="257" w:lineRule="auto"/>
        <w:jc w:val="both"/>
        <w:rPr>
          <w:rFonts w:ascii="Calibri" w:hAnsi="Calibri" w:cs="Calibri"/>
          <w:sz w:val="22"/>
          <w:szCs w:val="22"/>
        </w:rPr>
      </w:pPr>
    </w:p>
    <w:p w14:paraId="52F28055" w14:textId="4631E379" w:rsidR="006E4167" w:rsidRDefault="0048135B" w:rsidP="0048135B">
      <w:pPr>
        <w:spacing w:line="257" w:lineRule="auto"/>
        <w:jc w:val="both"/>
        <w:rPr>
          <w:rFonts w:ascii="Calibri" w:hAnsi="Calibri" w:cs="Calibri"/>
          <w:sz w:val="22"/>
          <w:szCs w:val="22"/>
        </w:rPr>
      </w:pPr>
      <w:r>
        <w:rPr>
          <w:rFonts w:ascii="Calibri" w:hAnsi="Calibri" w:cs="Calibri"/>
          <w:sz w:val="22"/>
          <w:szCs w:val="22"/>
        </w:rPr>
        <w:t xml:space="preserve">Overall, there are </w:t>
      </w:r>
      <w:proofErr w:type="gramStart"/>
      <w:r>
        <w:rPr>
          <w:rFonts w:ascii="Calibri" w:hAnsi="Calibri" w:cs="Calibri"/>
          <w:sz w:val="22"/>
          <w:szCs w:val="22"/>
        </w:rPr>
        <w:t>a number of</w:t>
      </w:r>
      <w:proofErr w:type="gramEnd"/>
      <w:r>
        <w:rPr>
          <w:rFonts w:ascii="Calibri" w:hAnsi="Calibri" w:cs="Calibri"/>
          <w:sz w:val="22"/>
          <w:szCs w:val="22"/>
        </w:rPr>
        <w:t xml:space="preserve"> different methods used by police to gather information and intelligence, including both covert and overt practices. </w:t>
      </w:r>
      <w:proofErr w:type="gramStart"/>
      <w:r>
        <w:rPr>
          <w:rFonts w:ascii="Calibri" w:hAnsi="Calibri" w:cs="Calibri"/>
          <w:sz w:val="22"/>
          <w:szCs w:val="22"/>
        </w:rPr>
        <w:t>In order to</w:t>
      </w:r>
      <w:proofErr w:type="gramEnd"/>
      <w:r>
        <w:rPr>
          <w:rFonts w:ascii="Calibri" w:hAnsi="Calibri" w:cs="Calibri"/>
          <w:sz w:val="22"/>
          <w:szCs w:val="22"/>
        </w:rPr>
        <w:t xml:space="preserve"> hold a wide variety of intelligence that accurately reflects what is going on within the community, it is important to receive intelligence from a variety of difference sources and via a variety of different methods. This will ultimately improve the way in which offenders are managed by the police </w:t>
      </w:r>
      <w:proofErr w:type="gramStart"/>
      <w:r>
        <w:rPr>
          <w:rFonts w:ascii="Calibri" w:hAnsi="Calibri" w:cs="Calibri"/>
          <w:sz w:val="22"/>
          <w:szCs w:val="22"/>
        </w:rPr>
        <w:t>and also</w:t>
      </w:r>
      <w:proofErr w:type="gramEnd"/>
      <w:r>
        <w:rPr>
          <w:rFonts w:ascii="Calibri" w:hAnsi="Calibri" w:cs="Calibri"/>
          <w:sz w:val="22"/>
          <w:szCs w:val="22"/>
        </w:rPr>
        <w:t xml:space="preserve"> lead to a disruption or reduction in criminality. </w:t>
      </w:r>
    </w:p>
    <w:p w14:paraId="02F06576" w14:textId="5B7124CD" w:rsidR="0048135B" w:rsidRDefault="0048135B" w:rsidP="0048135B">
      <w:pPr>
        <w:spacing w:line="257" w:lineRule="auto"/>
        <w:jc w:val="both"/>
        <w:rPr>
          <w:rFonts w:ascii="Calibri" w:hAnsi="Calibri" w:cs="Calibri"/>
          <w:sz w:val="22"/>
          <w:szCs w:val="22"/>
        </w:rPr>
      </w:pPr>
    </w:p>
    <w:p w14:paraId="1E9DAA83" w14:textId="0CD94C0D" w:rsidR="0048135B" w:rsidRPr="0048135B" w:rsidRDefault="0048135B" w:rsidP="0048135B">
      <w:pPr>
        <w:spacing w:line="257" w:lineRule="auto"/>
        <w:jc w:val="both"/>
        <w:rPr>
          <w:rFonts w:ascii="Calibri" w:hAnsi="Calibri" w:cs="Calibri"/>
          <w:sz w:val="22"/>
          <w:szCs w:val="22"/>
        </w:rPr>
      </w:pPr>
      <w:r>
        <w:rPr>
          <w:rFonts w:ascii="Calibri" w:hAnsi="Calibri" w:cs="Calibri"/>
          <w:sz w:val="22"/>
          <w:szCs w:val="22"/>
        </w:rPr>
        <w:t>[Word count – 843 words]</w:t>
      </w:r>
    </w:p>
    <w:p w14:paraId="0846C491" w14:textId="1DEF969D" w:rsidR="006E4167" w:rsidRDefault="006E4167" w:rsidP="00454735">
      <w:pPr>
        <w:spacing w:line="257" w:lineRule="auto"/>
        <w:rPr>
          <w:rFonts w:ascii="Calibri" w:eastAsia="Calibri" w:hAnsi="Calibri" w:cs="Calibri"/>
          <w:sz w:val="28"/>
          <w:szCs w:val="28"/>
        </w:rPr>
      </w:pPr>
    </w:p>
    <w:p w14:paraId="0B71D7C2" w14:textId="296EF556" w:rsidR="006E4167" w:rsidRDefault="006E4167" w:rsidP="00454735">
      <w:pPr>
        <w:spacing w:line="257" w:lineRule="auto"/>
        <w:rPr>
          <w:rFonts w:ascii="Calibri" w:eastAsia="Calibri" w:hAnsi="Calibri" w:cs="Calibri"/>
          <w:sz w:val="28"/>
          <w:szCs w:val="28"/>
        </w:rPr>
      </w:pPr>
    </w:p>
    <w:p w14:paraId="20C69F23" w14:textId="7ED3D2B5" w:rsidR="006E4167" w:rsidRDefault="006E4167" w:rsidP="00454735">
      <w:pPr>
        <w:spacing w:line="257" w:lineRule="auto"/>
        <w:rPr>
          <w:rFonts w:ascii="Calibri" w:eastAsia="Calibri" w:hAnsi="Calibri" w:cs="Calibri"/>
          <w:sz w:val="28"/>
          <w:szCs w:val="28"/>
        </w:rPr>
      </w:pPr>
    </w:p>
    <w:p w14:paraId="1F477785" w14:textId="13C0F645" w:rsidR="006E4167" w:rsidRDefault="006E4167" w:rsidP="00454735">
      <w:pPr>
        <w:spacing w:line="257" w:lineRule="auto"/>
        <w:rPr>
          <w:rFonts w:ascii="Calibri" w:eastAsia="Calibri" w:hAnsi="Calibri" w:cs="Calibri"/>
          <w:sz w:val="28"/>
          <w:szCs w:val="28"/>
        </w:rPr>
      </w:pPr>
    </w:p>
    <w:p w14:paraId="6CB47D72" w14:textId="633D6A16" w:rsidR="006E4167" w:rsidRDefault="006E4167" w:rsidP="00454735">
      <w:pPr>
        <w:spacing w:line="257" w:lineRule="auto"/>
        <w:rPr>
          <w:rFonts w:ascii="Calibri" w:eastAsia="Calibri" w:hAnsi="Calibri" w:cs="Calibri"/>
          <w:sz w:val="28"/>
          <w:szCs w:val="28"/>
        </w:rPr>
      </w:pPr>
    </w:p>
    <w:p w14:paraId="461BA895" w14:textId="3188855C" w:rsidR="006E4167" w:rsidRDefault="006E4167" w:rsidP="00454735">
      <w:pPr>
        <w:spacing w:line="257" w:lineRule="auto"/>
        <w:rPr>
          <w:rFonts w:ascii="Calibri" w:eastAsia="Calibri" w:hAnsi="Calibri" w:cs="Calibri"/>
          <w:sz w:val="28"/>
          <w:szCs w:val="28"/>
        </w:rPr>
      </w:pPr>
    </w:p>
    <w:p w14:paraId="5D70EBF1" w14:textId="71589266" w:rsidR="00F22B70" w:rsidRDefault="00F22B70" w:rsidP="00454735">
      <w:pPr>
        <w:spacing w:line="257" w:lineRule="auto"/>
        <w:rPr>
          <w:rFonts w:ascii="Calibri" w:eastAsia="Calibri" w:hAnsi="Calibri" w:cs="Calibri"/>
          <w:sz w:val="28"/>
          <w:szCs w:val="28"/>
        </w:rPr>
      </w:pPr>
    </w:p>
    <w:p w14:paraId="6DF54C70" w14:textId="7682486A" w:rsidR="00F22B70" w:rsidRDefault="00F22B70" w:rsidP="00454735">
      <w:pPr>
        <w:spacing w:line="257" w:lineRule="auto"/>
        <w:rPr>
          <w:rFonts w:ascii="Calibri" w:eastAsia="Calibri" w:hAnsi="Calibri" w:cs="Calibri"/>
          <w:sz w:val="28"/>
          <w:szCs w:val="28"/>
        </w:rPr>
      </w:pPr>
    </w:p>
    <w:p w14:paraId="7F2101B7" w14:textId="304BC962" w:rsidR="00F22B70" w:rsidRDefault="00F22B70" w:rsidP="00454735">
      <w:pPr>
        <w:spacing w:line="257" w:lineRule="auto"/>
        <w:rPr>
          <w:rFonts w:ascii="Calibri" w:eastAsia="Calibri" w:hAnsi="Calibri" w:cs="Calibri"/>
          <w:sz w:val="28"/>
          <w:szCs w:val="28"/>
        </w:rPr>
      </w:pPr>
    </w:p>
    <w:p w14:paraId="667990D6" w14:textId="60B65295" w:rsidR="00F22B70" w:rsidRDefault="00F22B70" w:rsidP="00454735">
      <w:pPr>
        <w:spacing w:line="257" w:lineRule="auto"/>
        <w:rPr>
          <w:rFonts w:ascii="Calibri" w:eastAsia="Calibri" w:hAnsi="Calibri" w:cs="Calibri"/>
          <w:sz w:val="28"/>
          <w:szCs w:val="28"/>
        </w:rPr>
      </w:pPr>
    </w:p>
    <w:p w14:paraId="4D8B0D19" w14:textId="6A82524B" w:rsidR="00F22B70" w:rsidRDefault="00F22B70" w:rsidP="00454735">
      <w:pPr>
        <w:spacing w:line="257" w:lineRule="auto"/>
        <w:rPr>
          <w:rFonts w:ascii="Calibri" w:eastAsia="Calibri" w:hAnsi="Calibri" w:cs="Calibri"/>
          <w:sz w:val="28"/>
          <w:szCs w:val="28"/>
        </w:rPr>
      </w:pPr>
    </w:p>
    <w:p w14:paraId="249BFBC3" w14:textId="0F162CA1" w:rsidR="00F22B70" w:rsidRDefault="00F22B70" w:rsidP="00454735">
      <w:pPr>
        <w:spacing w:line="257" w:lineRule="auto"/>
        <w:rPr>
          <w:rFonts w:ascii="Calibri" w:eastAsia="Calibri" w:hAnsi="Calibri" w:cs="Calibri"/>
          <w:sz w:val="28"/>
          <w:szCs w:val="28"/>
        </w:rPr>
      </w:pPr>
    </w:p>
    <w:p w14:paraId="60BAC639" w14:textId="78535936" w:rsidR="00F22B70" w:rsidRDefault="00F22B70" w:rsidP="00454735">
      <w:pPr>
        <w:spacing w:line="257" w:lineRule="auto"/>
        <w:rPr>
          <w:rFonts w:ascii="Calibri" w:eastAsia="Calibri" w:hAnsi="Calibri" w:cs="Calibri"/>
          <w:sz w:val="28"/>
          <w:szCs w:val="28"/>
        </w:rPr>
      </w:pPr>
    </w:p>
    <w:p w14:paraId="30926B06" w14:textId="7C208923" w:rsidR="00F22B70" w:rsidRDefault="00F22B70" w:rsidP="00454735">
      <w:pPr>
        <w:spacing w:line="257" w:lineRule="auto"/>
        <w:rPr>
          <w:rFonts w:ascii="Calibri" w:eastAsia="Calibri" w:hAnsi="Calibri" w:cs="Calibri"/>
          <w:sz w:val="28"/>
          <w:szCs w:val="28"/>
        </w:rPr>
      </w:pPr>
    </w:p>
    <w:p w14:paraId="0739FA41" w14:textId="564250E0" w:rsidR="00F22B70" w:rsidRDefault="00F22B70" w:rsidP="00454735">
      <w:pPr>
        <w:spacing w:line="257" w:lineRule="auto"/>
        <w:rPr>
          <w:rFonts w:ascii="Calibri" w:eastAsia="Calibri" w:hAnsi="Calibri" w:cs="Calibri"/>
          <w:sz w:val="28"/>
          <w:szCs w:val="28"/>
        </w:rPr>
      </w:pPr>
    </w:p>
    <w:p w14:paraId="4925833B" w14:textId="3F2850D1" w:rsidR="00F22B70" w:rsidRDefault="00F22B70" w:rsidP="00454735">
      <w:pPr>
        <w:spacing w:line="257" w:lineRule="auto"/>
        <w:rPr>
          <w:rFonts w:ascii="Calibri" w:eastAsia="Calibri" w:hAnsi="Calibri" w:cs="Calibri"/>
          <w:sz w:val="28"/>
          <w:szCs w:val="28"/>
        </w:rPr>
      </w:pPr>
    </w:p>
    <w:p w14:paraId="08B1285D" w14:textId="0F662160" w:rsidR="00F22B70" w:rsidRDefault="00F22B70" w:rsidP="00454735">
      <w:pPr>
        <w:spacing w:line="257" w:lineRule="auto"/>
        <w:rPr>
          <w:rFonts w:ascii="Calibri" w:eastAsia="Calibri" w:hAnsi="Calibri" w:cs="Calibri"/>
          <w:sz w:val="28"/>
          <w:szCs w:val="28"/>
        </w:rPr>
      </w:pPr>
    </w:p>
    <w:p w14:paraId="5C1B0C15" w14:textId="14AB61EA" w:rsidR="00F22B70" w:rsidRDefault="00F22B70" w:rsidP="00454735">
      <w:pPr>
        <w:spacing w:line="257" w:lineRule="auto"/>
        <w:rPr>
          <w:rFonts w:ascii="Calibri" w:eastAsia="Calibri" w:hAnsi="Calibri" w:cs="Calibri"/>
          <w:sz w:val="28"/>
          <w:szCs w:val="28"/>
        </w:rPr>
      </w:pPr>
    </w:p>
    <w:p w14:paraId="0DD81126" w14:textId="351688B1" w:rsidR="00F22B70" w:rsidRDefault="00F22B70" w:rsidP="00454735">
      <w:pPr>
        <w:spacing w:line="257" w:lineRule="auto"/>
        <w:rPr>
          <w:rFonts w:ascii="Calibri" w:eastAsia="Calibri" w:hAnsi="Calibri" w:cs="Calibri"/>
          <w:sz w:val="28"/>
          <w:szCs w:val="28"/>
        </w:rPr>
      </w:pPr>
    </w:p>
    <w:p w14:paraId="3C86B662" w14:textId="170F9D67" w:rsidR="00F22B70" w:rsidRDefault="00F22B70" w:rsidP="00454735">
      <w:pPr>
        <w:spacing w:line="257" w:lineRule="auto"/>
        <w:rPr>
          <w:rFonts w:ascii="Calibri" w:eastAsia="Calibri" w:hAnsi="Calibri" w:cs="Calibri"/>
          <w:sz w:val="28"/>
          <w:szCs w:val="28"/>
        </w:rPr>
      </w:pPr>
    </w:p>
    <w:p w14:paraId="4D163D0D" w14:textId="6931043F" w:rsidR="00F22B70" w:rsidRDefault="00F22B70" w:rsidP="00454735">
      <w:pPr>
        <w:spacing w:line="257" w:lineRule="auto"/>
        <w:rPr>
          <w:rFonts w:ascii="Calibri" w:eastAsia="Calibri" w:hAnsi="Calibri" w:cs="Calibri"/>
          <w:sz w:val="28"/>
          <w:szCs w:val="28"/>
        </w:rPr>
      </w:pPr>
    </w:p>
    <w:p w14:paraId="187CCDA4" w14:textId="06E9BD83" w:rsidR="00F22B70" w:rsidRDefault="00F22B70" w:rsidP="00454735">
      <w:pPr>
        <w:spacing w:line="257" w:lineRule="auto"/>
        <w:rPr>
          <w:rFonts w:ascii="Calibri" w:eastAsia="Calibri" w:hAnsi="Calibri" w:cs="Calibri"/>
          <w:sz w:val="28"/>
          <w:szCs w:val="28"/>
        </w:rPr>
      </w:pPr>
    </w:p>
    <w:p w14:paraId="5017EF27" w14:textId="413E9D95" w:rsidR="00F22B70" w:rsidRDefault="00F22B70" w:rsidP="00454735">
      <w:pPr>
        <w:spacing w:line="257" w:lineRule="auto"/>
        <w:rPr>
          <w:rFonts w:ascii="Calibri" w:eastAsia="Calibri" w:hAnsi="Calibri" w:cs="Calibri"/>
          <w:sz w:val="28"/>
          <w:szCs w:val="28"/>
        </w:rPr>
      </w:pPr>
    </w:p>
    <w:p w14:paraId="1A3044FB" w14:textId="48D32195" w:rsidR="00F22B70" w:rsidRDefault="00F22B70" w:rsidP="00454735">
      <w:pPr>
        <w:spacing w:line="257" w:lineRule="auto"/>
        <w:rPr>
          <w:rFonts w:ascii="Calibri" w:eastAsia="Calibri" w:hAnsi="Calibri" w:cs="Calibri"/>
          <w:sz w:val="28"/>
          <w:szCs w:val="28"/>
        </w:rPr>
      </w:pPr>
    </w:p>
    <w:p w14:paraId="66BC2725" w14:textId="5B36A45C" w:rsidR="00F22B70" w:rsidRDefault="00F22B70" w:rsidP="00454735">
      <w:pPr>
        <w:spacing w:line="257" w:lineRule="auto"/>
        <w:rPr>
          <w:rFonts w:ascii="Calibri" w:eastAsia="Calibri" w:hAnsi="Calibri" w:cs="Calibri"/>
          <w:sz w:val="28"/>
          <w:szCs w:val="28"/>
        </w:rPr>
      </w:pPr>
    </w:p>
    <w:p w14:paraId="5A4C492B" w14:textId="3B9FD81A" w:rsidR="00F22B70" w:rsidRDefault="00F22B70" w:rsidP="00454735">
      <w:pPr>
        <w:spacing w:line="257" w:lineRule="auto"/>
        <w:rPr>
          <w:rFonts w:ascii="Calibri" w:eastAsia="Calibri" w:hAnsi="Calibri" w:cs="Calibri"/>
          <w:sz w:val="28"/>
          <w:szCs w:val="28"/>
        </w:rPr>
      </w:pPr>
    </w:p>
    <w:p w14:paraId="7E324358" w14:textId="694E885E" w:rsidR="00F22B70" w:rsidRDefault="00F22B70" w:rsidP="00454735">
      <w:pPr>
        <w:spacing w:line="257" w:lineRule="auto"/>
        <w:rPr>
          <w:rFonts w:ascii="Calibri" w:eastAsia="Calibri" w:hAnsi="Calibri" w:cs="Calibri"/>
          <w:sz w:val="28"/>
          <w:szCs w:val="28"/>
        </w:rPr>
      </w:pPr>
    </w:p>
    <w:p w14:paraId="04D272AA" w14:textId="1885A88B" w:rsidR="00F22B70" w:rsidRDefault="00F22B70" w:rsidP="00454735">
      <w:pPr>
        <w:spacing w:line="257" w:lineRule="auto"/>
        <w:rPr>
          <w:rFonts w:ascii="Calibri" w:eastAsia="Calibri" w:hAnsi="Calibri" w:cs="Calibri"/>
          <w:sz w:val="28"/>
          <w:szCs w:val="28"/>
        </w:rPr>
      </w:pPr>
    </w:p>
    <w:p w14:paraId="5A9FAC98" w14:textId="3AAD23BA" w:rsidR="00F22B70" w:rsidRDefault="00F22B70" w:rsidP="00454735">
      <w:pPr>
        <w:spacing w:line="257" w:lineRule="auto"/>
        <w:rPr>
          <w:rFonts w:ascii="Calibri" w:eastAsia="Calibri" w:hAnsi="Calibri" w:cs="Calibri"/>
          <w:sz w:val="28"/>
          <w:szCs w:val="28"/>
        </w:rPr>
      </w:pPr>
    </w:p>
    <w:p w14:paraId="1F406E9D" w14:textId="05E040ED" w:rsidR="00F22B70" w:rsidRDefault="00F22B70" w:rsidP="00454735">
      <w:pPr>
        <w:spacing w:line="257" w:lineRule="auto"/>
        <w:rPr>
          <w:rFonts w:ascii="Calibri" w:eastAsia="Calibri" w:hAnsi="Calibri" w:cs="Calibri"/>
          <w:sz w:val="28"/>
          <w:szCs w:val="28"/>
        </w:rPr>
      </w:pPr>
    </w:p>
    <w:p w14:paraId="072766F1" w14:textId="0DA4F0CA" w:rsidR="00F22B70" w:rsidRDefault="00F22B70" w:rsidP="00454735">
      <w:pPr>
        <w:spacing w:line="257" w:lineRule="auto"/>
        <w:rPr>
          <w:rFonts w:ascii="Calibri" w:eastAsia="Calibri" w:hAnsi="Calibri" w:cs="Calibri"/>
          <w:sz w:val="28"/>
          <w:szCs w:val="28"/>
        </w:rPr>
      </w:pP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Public Protection</w:t>
      </w:r>
    </w:p>
    <w:p w14:paraId="159FDD4D" w14:textId="17E2D712"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74618BF4" w14:textId="5A8D2BA3" w:rsidR="006E4167" w:rsidRDefault="006E4167" w:rsidP="00454735">
      <w:pPr>
        <w:spacing w:line="257" w:lineRule="auto"/>
        <w:rPr>
          <w:rFonts w:ascii="Calibri" w:eastAsia="Calibri" w:hAnsi="Calibri" w:cs="Calibri"/>
          <w:sz w:val="28"/>
          <w:szCs w:val="28"/>
        </w:rPr>
      </w:pPr>
    </w:p>
    <w:p w14:paraId="6A936C66" w14:textId="172A31BF" w:rsidR="006E4167" w:rsidRPr="004F7FAB" w:rsidRDefault="002C1D18" w:rsidP="006E4167">
      <w:pPr>
        <w:spacing w:line="257" w:lineRule="auto"/>
        <w:jc w:val="both"/>
        <w:rPr>
          <w:rFonts w:ascii="Calibri" w:eastAsia="Calibri" w:hAnsi="Calibri" w:cs="Calibri"/>
          <w:sz w:val="22"/>
          <w:szCs w:val="22"/>
        </w:rPr>
      </w:pPr>
      <w:r>
        <w:rPr>
          <w:rFonts w:ascii="Calibri" w:eastAsia="Calibri" w:hAnsi="Calibri" w:cs="Calibri"/>
          <w:sz w:val="22"/>
          <w:szCs w:val="22"/>
        </w:rPr>
        <w:t>This essay</w:t>
      </w:r>
      <w:r w:rsidR="006E4167" w:rsidRPr="004F7FAB">
        <w:rPr>
          <w:rFonts w:ascii="Calibri" w:eastAsia="Calibri" w:hAnsi="Calibri" w:cs="Calibri"/>
          <w:sz w:val="22"/>
          <w:szCs w:val="22"/>
        </w:rPr>
        <w:t xml:space="preserve"> will be discussing and evaluating police strategies for dealing with public protection incidents and the association between these issues and Serious and Organised Crime groups. </w:t>
      </w:r>
    </w:p>
    <w:p w14:paraId="34B26470" w14:textId="77777777" w:rsidR="006E4167" w:rsidRPr="004F7FAB" w:rsidRDefault="006E4167" w:rsidP="006E4167">
      <w:pPr>
        <w:spacing w:line="257" w:lineRule="auto"/>
        <w:jc w:val="both"/>
        <w:rPr>
          <w:rFonts w:ascii="Calibri" w:eastAsia="Calibri" w:hAnsi="Calibri" w:cs="Calibri"/>
          <w:sz w:val="22"/>
          <w:szCs w:val="22"/>
        </w:rPr>
      </w:pPr>
    </w:p>
    <w:p w14:paraId="3AC3FF4B" w14:textId="22CB7E33"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The role of the police service is not only to keep the peace and maintain law and order, but the police service also has a responsibility to protect the public</w:t>
      </w:r>
      <w:r w:rsidR="002E76DF">
        <w:rPr>
          <w:rFonts w:ascii="Calibri" w:eastAsia="Calibri" w:hAnsi="Calibri" w:cs="Calibri"/>
          <w:sz w:val="22"/>
          <w:szCs w:val="22"/>
        </w:rPr>
        <w:t xml:space="preserve">. Public protection issues are </w:t>
      </w:r>
      <w:r w:rsidR="00743B51">
        <w:rPr>
          <w:rFonts w:ascii="Calibri" w:eastAsia="Calibri" w:hAnsi="Calibri" w:cs="Calibri"/>
          <w:sz w:val="22"/>
          <w:szCs w:val="22"/>
        </w:rPr>
        <w:t xml:space="preserve">therefore </w:t>
      </w:r>
      <w:r w:rsidR="002E76DF">
        <w:rPr>
          <w:rFonts w:ascii="Calibri" w:eastAsia="Calibri" w:hAnsi="Calibri" w:cs="Calibri"/>
          <w:sz w:val="22"/>
          <w:szCs w:val="22"/>
        </w:rPr>
        <w:t>at the heart of policing</w:t>
      </w:r>
      <w:r w:rsidR="00743B51">
        <w:rPr>
          <w:rFonts w:ascii="Calibri" w:eastAsia="Calibri" w:hAnsi="Calibri" w:cs="Calibri"/>
          <w:sz w:val="22"/>
          <w:szCs w:val="22"/>
        </w:rPr>
        <w:t xml:space="preserve">. </w:t>
      </w:r>
      <w:r w:rsidRPr="004F7FAB">
        <w:rPr>
          <w:rFonts w:ascii="Calibri" w:eastAsia="Calibri" w:hAnsi="Calibri" w:cs="Calibri"/>
          <w:sz w:val="22"/>
          <w:szCs w:val="22"/>
        </w:rPr>
        <w:t xml:space="preserve">Public protection incidents can encompass a wide range of incidents that the police service </w:t>
      </w:r>
      <w:proofErr w:type="gramStart"/>
      <w:r w:rsidRPr="004F7FAB">
        <w:rPr>
          <w:rFonts w:ascii="Calibri" w:eastAsia="Calibri" w:hAnsi="Calibri" w:cs="Calibri"/>
          <w:sz w:val="22"/>
          <w:szCs w:val="22"/>
        </w:rPr>
        <w:t>have involvement</w:t>
      </w:r>
      <w:proofErr w:type="gramEnd"/>
      <w:r w:rsidRPr="004F7FAB">
        <w:rPr>
          <w:rFonts w:ascii="Calibri" w:eastAsia="Calibri" w:hAnsi="Calibri" w:cs="Calibri"/>
          <w:sz w:val="22"/>
          <w:szCs w:val="22"/>
        </w:rPr>
        <w:t xml:space="preserve"> with such as the management of missing persons, adults at risk and vulnerable victims. </w:t>
      </w:r>
    </w:p>
    <w:p w14:paraId="0C25BB96" w14:textId="77777777" w:rsidR="006E4167" w:rsidRPr="004F7FAB" w:rsidRDefault="006E4167" w:rsidP="006E4167">
      <w:pPr>
        <w:spacing w:line="257" w:lineRule="auto"/>
        <w:jc w:val="both"/>
        <w:rPr>
          <w:rFonts w:ascii="Calibri" w:eastAsia="Calibri" w:hAnsi="Calibri" w:cs="Calibri"/>
          <w:sz w:val="22"/>
          <w:szCs w:val="22"/>
        </w:rPr>
      </w:pPr>
    </w:p>
    <w:p w14:paraId="1E9A2D14" w14:textId="77777777"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 xml:space="preserve">The police service has a responsibility to following the Code of Practice for Victims of Crime, more commonly known as ‘the Victims’ Code’ when dealing with victims. This code sets out the minimum standard and services that must be provided to victims of crime </w:t>
      </w:r>
      <w:proofErr w:type="gramStart"/>
      <w:r w:rsidRPr="004F7FAB">
        <w:rPr>
          <w:rFonts w:ascii="Calibri" w:eastAsia="Calibri" w:hAnsi="Calibri" w:cs="Calibri"/>
          <w:sz w:val="22"/>
          <w:szCs w:val="22"/>
        </w:rPr>
        <w:t>in order to</w:t>
      </w:r>
      <w:proofErr w:type="gramEnd"/>
      <w:r w:rsidRPr="004F7FAB">
        <w:rPr>
          <w:rFonts w:ascii="Calibri" w:eastAsia="Calibri" w:hAnsi="Calibri" w:cs="Calibri"/>
          <w:sz w:val="22"/>
          <w:szCs w:val="22"/>
        </w:rPr>
        <w:t xml:space="preserve"> assist and support them through the criminal justice system (Ministry of Justice, 2020). </w:t>
      </w:r>
    </w:p>
    <w:p w14:paraId="1BC02BF7" w14:textId="77777777" w:rsidR="006E4167" w:rsidRPr="004F7FAB" w:rsidRDefault="006E4167" w:rsidP="006E4167">
      <w:pPr>
        <w:spacing w:line="257" w:lineRule="auto"/>
        <w:jc w:val="both"/>
        <w:rPr>
          <w:rFonts w:ascii="Calibri" w:eastAsia="Calibri" w:hAnsi="Calibri" w:cs="Calibri"/>
          <w:sz w:val="22"/>
          <w:szCs w:val="22"/>
        </w:rPr>
      </w:pPr>
    </w:p>
    <w:p w14:paraId="36635216" w14:textId="77777777"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 xml:space="preserve">Many public protection incidents will involve vulnerable individuals. A vulnerable person is defined by the College of Policing as “a person is vulnerable if, as a result of their situation or circumstances, they are unable to take care of or protect themselves or others from harm or exploitation” (College of Policing, 2022). However, there are instances where a victim of crime could be considered vulnerable despite not being a ‘vulnerable person’ by definition. </w:t>
      </w:r>
    </w:p>
    <w:p w14:paraId="1B50E80B" w14:textId="77777777" w:rsidR="006E4167" w:rsidRPr="004F7FAB" w:rsidRDefault="006E4167" w:rsidP="006E4167">
      <w:pPr>
        <w:spacing w:line="257" w:lineRule="auto"/>
        <w:jc w:val="both"/>
        <w:rPr>
          <w:rFonts w:ascii="Calibri" w:eastAsia="Calibri" w:hAnsi="Calibri" w:cs="Calibri"/>
          <w:sz w:val="22"/>
          <w:szCs w:val="22"/>
        </w:rPr>
      </w:pPr>
    </w:p>
    <w:p w14:paraId="09E29D81" w14:textId="672DFE95"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 xml:space="preserve">Legislation provides a different definition for who would be considered a vulnerable victim. Section 16 of the Youth Justice and Criminal Evidence Act 1999 provides </w:t>
      </w:r>
      <w:proofErr w:type="gramStart"/>
      <w:r w:rsidRPr="004F7FAB">
        <w:rPr>
          <w:rFonts w:ascii="Calibri" w:eastAsia="Calibri" w:hAnsi="Calibri" w:cs="Calibri"/>
          <w:sz w:val="22"/>
          <w:szCs w:val="22"/>
        </w:rPr>
        <w:t>that vulnerable victims</w:t>
      </w:r>
      <w:proofErr w:type="gramEnd"/>
      <w:r w:rsidRPr="004F7FAB">
        <w:rPr>
          <w:rFonts w:ascii="Calibri" w:eastAsia="Calibri" w:hAnsi="Calibri" w:cs="Calibri"/>
          <w:sz w:val="22"/>
          <w:szCs w:val="22"/>
        </w:rPr>
        <w:t xml:space="preserve"> can include victims under the age of 18, victims suffering from a mental disorder or physical disability. Vulnerable victims by this definition are entitled to Enhanced Rights under the Victims’ Code (Youth Justice and Criminal Evidence Act 1999). Vulnerable victims will be afforded special measures which are a series of provisions that help these witnesses to provide best evidence in court and make the experience less stressful for the individuals (</w:t>
      </w:r>
      <w:r w:rsidR="002C1D18">
        <w:rPr>
          <w:rFonts w:ascii="Calibri" w:eastAsia="Calibri" w:hAnsi="Calibri" w:cs="Calibri"/>
          <w:sz w:val="22"/>
          <w:szCs w:val="22"/>
        </w:rPr>
        <w:t>The</w:t>
      </w:r>
      <w:r w:rsidRPr="004F7FAB">
        <w:rPr>
          <w:rFonts w:ascii="Calibri" w:eastAsia="Calibri" w:hAnsi="Calibri" w:cs="Calibri"/>
          <w:sz w:val="22"/>
          <w:szCs w:val="22"/>
        </w:rPr>
        <w:t xml:space="preserve"> Crown Prosecution Service, 2022). </w:t>
      </w:r>
    </w:p>
    <w:p w14:paraId="55C1177B" w14:textId="77777777" w:rsidR="006E4167" w:rsidRPr="004F7FAB" w:rsidRDefault="006E4167" w:rsidP="006E4167">
      <w:pPr>
        <w:spacing w:line="257" w:lineRule="auto"/>
        <w:jc w:val="both"/>
        <w:rPr>
          <w:rFonts w:ascii="Calibri" w:eastAsia="Calibri" w:hAnsi="Calibri" w:cs="Calibri"/>
          <w:sz w:val="22"/>
          <w:szCs w:val="22"/>
        </w:rPr>
      </w:pPr>
    </w:p>
    <w:p w14:paraId="6BAEBDAC" w14:textId="6A8C97EE"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The impact of crime and abuse on victims and individuals can of course be significant and officers should have due consideration of this at all times. Research and statistics suggest that the impact of crime can be varied and generally fit into one of the following categories: physical harm; emotional or physical harm; financial or economic harm; and privacy issues (Office for National Statistics, 2022).</w:t>
      </w:r>
    </w:p>
    <w:p w14:paraId="29AF5038" w14:textId="77777777" w:rsidR="006E4167" w:rsidRPr="004F7FAB" w:rsidRDefault="006E4167" w:rsidP="006E4167">
      <w:pPr>
        <w:spacing w:line="257" w:lineRule="auto"/>
        <w:jc w:val="both"/>
        <w:rPr>
          <w:rFonts w:ascii="Calibri" w:eastAsia="Calibri" w:hAnsi="Calibri" w:cs="Calibri"/>
          <w:sz w:val="22"/>
          <w:szCs w:val="22"/>
        </w:rPr>
      </w:pPr>
    </w:p>
    <w:p w14:paraId="45A53B00" w14:textId="7E0693AB" w:rsidR="006E4167" w:rsidRPr="004F7FAB" w:rsidRDefault="006E4167" w:rsidP="006E4167">
      <w:pPr>
        <w:spacing w:line="257" w:lineRule="auto"/>
        <w:jc w:val="both"/>
        <w:rPr>
          <w:rFonts w:ascii="Calibri" w:eastAsia="Calibri" w:hAnsi="Calibri" w:cs="Calibri"/>
          <w:sz w:val="22"/>
          <w:szCs w:val="22"/>
        </w:rPr>
      </w:pPr>
      <w:r w:rsidRPr="002C1D18">
        <w:rPr>
          <w:rFonts w:ascii="Calibri" w:eastAsia="Calibri" w:hAnsi="Calibri" w:cs="Calibri"/>
          <w:sz w:val="22"/>
          <w:szCs w:val="22"/>
        </w:rPr>
        <w:t xml:space="preserve">Research </w:t>
      </w:r>
      <w:r w:rsidR="002C1D18">
        <w:rPr>
          <w:rFonts w:ascii="Calibri" w:eastAsia="Calibri" w:hAnsi="Calibri" w:cs="Calibri"/>
          <w:sz w:val="22"/>
          <w:szCs w:val="22"/>
        </w:rPr>
        <w:t xml:space="preserve">conducted by the Victims’ Commissioner </w:t>
      </w:r>
      <w:r w:rsidRPr="002C1D18">
        <w:rPr>
          <w:rFonts w:ascii="Calibri" w:eastAsia="Calibri" w:hAnsi="Calibri" w:cs="Calibri"/>
          <w:sz w:val="22"/>
          <w:szCs w:val="22"/>
        </w:rPr>
        <w:t xml:space="preserve">suggests </w:t>
      </w:r>
      <w:r w:rsidRPr="004F7FAB">
        <w:rPr>
          <w:rFonts w:ascii="Calibri" w:eastAsia="Calibri" w:hAnsi="Calibri" w:cs="Calibri"/>
          <w:sz w:val="22"/>
          <w:szCs w:val="22"/>
        </w:rPr>
        <w:t xml:space="preserve">that there has been an increase in the percentage of victims that withdraw their support during an investigation and there are </w:t>
      </w:r>
      <w:proofErr w:type="gramStart"/>
      <w:r w:rsidRPr="004F7FAB">
        <w:rPr>
          <w:rFonts w:ascii="Calibri" w:eastAsia="Calibri" w:hAnsi="Calibri" w:cs="Calibri"/>
          <w:sz w:val="22"/>
          <w:szCs w:val="22"/>
        </w:rPr>
        <w:t>a number of</w:t>
      </w:r>
      <w:proofErr w:type="gramEnd"/>
      <w:r w:rsidRPr="004F7FAB">
        <w:rPr>
          <w:rFonts w:ascii="Calibri" w:eastAsia="Calibri" w:hAnsi="Calibri" w:cs="Calibri"/>
          <w:sz w:val="22"/>
          <w:szCs w:val="22"/>
        </w:rPr>
        <w:t xml:space="preserve"> reasons for this, such as, the delays in the investigation and court system and also victims feel as though they are not supported by the criminal justice system (Victims’ Commissioner, 2020</w:t>
      </w:r>
      <w:r w:rsidRPr="00743B51">
        <w:rPr>
          <w:rFonts w:ascii="Calibri" w:eastAsia="Calibri" w:hAnsi="Calibri" w:cs="Calibri"/>
          <w:sz w:val="22"/>
          <w:szCs w:val="22"/>
        </w:rPr>
        <w:t xml:space="preserve">). </w:t>
      </w:r>
      <w:r w:rsidR="002C1D18" w:rsidRPr="00743B51">
        <w:rPr>
          <w:rFonts w:ascii="Calibri" w:eastAsia="Calibri" w:hAnsi="Calibri" w:cs="Calibri"/>
          <w:sz w:val="22"/>
          <w:szCs w:val="22"/>
        </w:rPr>
        <w:t xml:space="preserve">It </w:t>
      </w:r>
      <w:r w:rsidRPr="00743B51">
        <w:rPr>
          <w:rFonts w:ascii="Calibri" w:eastAsia="Calibri" w:hAnsi="Calibri" w:cs="Calibri"/>
          <w:sz w:val="22"/>
          <w:szCs w:val="22"/>
        </w:rPr>
        <w:t xml:space="preserve">is important that special measures are fully explained to vulnerable victims at the outset of any investigation </w:t>
      </w:r>
      <w:proofErr w:type="gramStart"/>
      <w:r w:rsidRPr="00743B51">
        <w:rPr>
          <w:rFonts w:ascii="Calibri" w:eastAsia="Calibri" w:hAnsi="Calibri" w:cs="Calibri"/>
          <w:sz w:val="22"/>
          <w:szCs w:val="22"/>
        </w:rPr>
        <w:t>in order to</w:t>
      </w:r>
      <w:proofErr w:type="gramEnd"/>
      <w:r w:rsidRPr="00743B51">
        <w:rPr>
          <w:rFonts w:ascii="Calibri" w:eastAsia="Calibri" w:hAnsi="Calibri" w:cs="Calibri"/>
          <w:sz w:val="22"/>
          <w:szCs w:val="22"/>
        </w:rPr>
        <w:t xml:space="preserve"> ensure that they feel supported as ultimately this is likely to result in less victims withdrawing their support during the investigation</w:t>
      </w:r>
      <w:r w:rsidR="00743B51" w:rsidRPr="00743B51">
        <w:rPr>
          <w:rFonts w:ascii="Calibri" w:eastAsia="Calibri" w:hAnsi="Calibri" w:cs="Calibri"/>
          <w:sz w:val="22"/>
          <w:szCs w:val="22"/>
        </w:rPr>
        <w:t xml:space="preserve"> (</w:t>
      </w:r>
      <w:r w:rsidR="00743B51" w:rsidRPr="00743B51">
        <w:rPr>
          <w:rFonts w:ascii="Calibri" w:eastAsia="Calibri" w:hAnsi="Calibri" w:cs="Calibri"/>
          <w:sz w:val="22"/>
          <w:szCs w:val="22"/>
        </w:rPr>
        <w:t>Office for Criminal Justice Reform</w:t>
      </w:r>
      <w:r w:rsidR="00743B51" w:rsidRPr="00743B51">
        <w:rPr>
          <w:rFonts w:ascii="Calibri" w:eastAsia="Calibri" w:hAnsi="Calibri" w:cs="Calibri"/>
          <w:sz w:val="22"/>
          <w:szCs w:val="22"/>
        </w:rPr>
        <w:t xml:space="preserve">, 2009). </w:t>
      </w:r>
      <w:r w:rsidRPr="00743B51">
        <w:rPr>
          <w:rFonts w:ascii="Calibri" w:eastAsia="Calibri" w:hAnsi="Calibri" w:cs="Calibri"/>
          <w:sz w:val="22"/>
          <w:szCs w:val="22"/>
        </w:rPr>
        <w:t xml:space="preserve"> </w:t>
      </w:r>
    </w:p>
    <w:p w14:paraId="6ED553DA" w14:textId="77777777" w:rsidR="006E4167" w:rsidRPr="004F7FAB" w:rsidRDefault="006E4167" w:rsidP="006E4167">
      <w:pPr>
        <w:spacing w:line="257" w:lineRule="auto"/>
        <w:jc w:val="both"/>
        <w:rPr>
          <w:rFonts w:ascii="Calibri" w:eastAsia="Calibri" w:hAnsi="Calibri" w:cs="Calibri"/>
          <w:sz w:val="22"/>
          <w:szCs w:val="22"/>
        </w:rPr>
      </w:pPr>
    </w:p>
    <w:p w14:paraId="08FEBEC5" w14:textId="20782380" w:rsidR="006E4167" w:rsidRPr="004F7FAB" w:rsidRDefault="002C1D18" w:rsidP="006E4167">
      <w:pPr>
        <w:spacing w:line="257" w:lineRule="auto"/>
        <w:jc w:val="both"/>
        <w:rPr>
          <w:rFonts w:ascii="Calibri" w:eastAsia="Calibri" w:hAnsi="Calibri" w:cs="Calibri"/>
          <w:sz w:val="22"/>
          <w:szCs w:val="22"/>
        </w:rPr>
      </w:pPr>
      <w:r>
        <w:rPr>
          <w:rFonts w:ascii="Calibri" w:eastAsia="Calibri" w:hAnsi="Calibri" w:cs="Calibri"/>
          <w:sz w:val="22"/>
          <w:szCs w:val="22"/>
        </w:rPr>
        <w:t>There</w:t>
      </w:r>
      <w:r w:rsidR="006E4167" w:rsidRPr="004F7FAB">
        <w:rPr>
          <w:rFonts w:ascii="Calibri" w:eastAsia="Calibri" w:hAnsi="Calibri" w:cs="Calibri"/>
          <w:sz w:val="22"/>
          <w:szCs w:val="22"/>
        </w:rPr>
        <w:t xml:space="preserve"> are further strategies that the police can adopt </w:t>
      </w:r>
      <w:proofErr w:type="gramStart"/>
      <w:r w:rsidR="006E4167" w:rsidRPr="004F7FAB">
        <w:rPr>
          <w:rFonts w:ascii="Calibri" w:eastAsia="Calibri" w:hAnsi="Calibri" w:cs="Calibri"/>
          <w:sz w:val="22"/>
          <w:szCs w:val="22"/>
        </w:rPr>
        <w:t>in order to</w:t>
      </w:r>
      <w:proofErr w:type="gramEnd"/>
      <w:r w:rsidR="006E4167" w:rsidRPr="004F7FAB">
        <w:rPr>
          <w:rFonts w:ascii="Calibri" w:eastAsia="Calibri" w:hAnsi="Calibri" w:cs="Calibri"/>
          <w:sz w:val="22"/>
          <w:szCs w:val="22"/>
        </w:rPr>
        <w:t xml:space="preserve"> support victims of crime and vulnerable individuals </w:t>
      </w:r>
      <w:r>
        <w:rPr>
          <w:rFonts w:ascii="Calibri" w:eastAsia="Calibri" w:hAnsi="Calibri" w:cs="Calibri"/>
          <w:sz w:val="22"/>
          <w:szCs w:val="22"/>
        </w:rPr>
        <w:t>such as</w:t>
      </w:r>
      <w:r w:rsidR="006E4167" w:rsidRPr="004F7FAB">
        <w:rPr>
          <w:rFonts w:ascii="Calibri" w:eastAsia="Calibri" w:hAnsi="Calibri" w:cs="Calibri"/>
          <w:sz w:val="22"/>
          <w:szCs w:val="22"/>
        </w:rPr>
        <w:t xml:space="preserve"> making referrals to partner agencies</w:t>
      </w:r>
      <w:r>
        <w:rPr>
          <w:rFonts w:ascii="Calibri" w:eastAsia="Calibri" w:hAnsi="Calibri" w:cs="Calibri"/>
          <w:sz w:val="22"/>
          <w:szCs w:val="22"/>
        </w:rPr>
        <w:t xml:space="preserve">, </w:t>
      </w:r>
      <w:r w:rsidR="002B2673">
        <w:rPr>
          <w:rFonts w:ascii="Calibri" w:eastAsia="Calibri" w:hAnsi="Calibri" w:cs="Calibri"/>
          <w:sz w:val="22"/>
          <w:szCs w:val="22"/>
        </w:rPr>
        <w:t>placing critical markers on addresses and referring individuals to victim support services</w:t>
      </w:r>
      <w:r w:rsidR="006E4167" w:rsidRPr="004F7FAB">
        <w:rPr>
          <w:rFonts w:ascii="Calibri" w:eastAsia="Calibri" w:hAnsi="Calibri" w:cs="Calibri"/>
          <w:sz w:val="22"/>
          <w:szCs w:val="22"/>
        </w:rPr>
        <w:t xml:space="preserve">. Police officers </w:t>
      </w:r>
      <w:proofErr w:type="gramStart"/>
      <w:r w:rsidR="006E4167" w:rsidRPr="004F7FAB">
        <w:rPr>
          <w:rFonts w:ascii="Calibri" w:eastAsia="Calibri" w:hAnsi="Calibri" w:cs="Calibri"/>
          <w:sz w:val="22"/>
          <w:szCs w:val="22"/>
        </w:rPr>
        <w:t>are able to</w:t>
      </w:r>
      <w:proofErr w:type="gramEnd"/>
      <w:r w:rsidR="006E4167" w:rsidRPr="004F7FAB">
        <w:rPr>
          <w:rFonts w:ascii="Calibri" w:eastAsia="Calibri" w:hAnsi="Calibri" w:cs="Calibri"/>
          <w:sz w:val="22"/>
          <w:szCs w:val="22"/>
        </w:rPr>
        <w:t xml:space="preserve"> complete a ‘public protection notification’ for adults at risk, children or vulnerable victims and this allows an assessment of their risk to be undertaken and for partner agencies to be contacted who can assist in further supporting the individual. </w:t>
      </w:r>
    </w:p>
    <w:p w14:paraId="2FE946B0" w14:textId="77777777" w:rsidR="006E4167" w:rsidRPr="004F7FAB" w:rsidRDefault="006E4167" w:rsidP="006E4167">
      <w:pPr>
        <w:spacing w:line="257" w:lineRule="auto"/>
        <w:jc w:val="both"/>
        <w:rPr>
          <w:rFonts w:ascii="Calibri" w:eastAsia="Calibri" w:hAnsi="Calibri" w:cs="Calibri"/>
          <w:sz w:val="22"/>
          <w:szCs w:val="22"/>
        </w:rPr>
      </w:pPr>
    </w:p>
    <w:p w14:paraId="23498D7B" w14:textId="77777777"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 xml:space="preserve">The way in which the police deal with public protection incidents could be impacted by the views, attitudes and values of the police officers involved. Officers needs to therefore be aware of this and mindful of unconscious bias that could </w:t>
      </w:r>
      <w:r w:rsidRPr="004F7FAB">
        <w:rPr>
          <w:rFonts w:ascii="Calibri" w:eastAsia="Calibri" w:hAnsi="Calibri" w:cs="Calibri"/>
          <w:sz w:val="22"/>
          <w:szCs w:val="22"/>
        </w:rPr>
        <w:lastRenderedPageBreak/>
        <w:t xml:space="preserve">impact their decision making or the support they offer victims. Policing is underpinned by the Code of Ethics and there are </w:t>
      </w:r>
      <w:proofErr w:type="gramStart"/>
      <w:r w:rsidRPr="004F7FAB">
        <w:rPr>
          <w:rFonts w:ascii="Calibri" w:eastAsia="Calibri" w:hAnsi="Calibri" w:cs="Calibri"/>
          <w:sz w:val="22"/>
          <w:szCs w:val="22"/>
        </w:rPr>
        <w:t>a number of</w:t>
      </w:r>
      <w:proofErr w:type="gramEnd"/>
      <w:r w:rsidRPr="004F7FAB">
        <w:rPr>
          <w:rFonts w:ascii="Calibri" w:eastAsia="Calibri" w:hAnsi="Calibri" w:cs="Calibri"/>
          <w:sz w:val="22"/>
          <w:szCs w:val="22"/>
        </w:rPr>
        <w:t xml:space="preserve"> Standards of Professional Behaviour that police officers must follow, one of which is ensuring equality and diversity. Police officers must therefore treat people according to their needs, recognising who is vulnerable and may require additional support or assistance (College of Policing, 2022). A failure to some empathy towards individuals and treat vulnerable victims accordingly could have a negative impact on the investigation of an offence and ultimately would result in the officers involving breaching the Code of Ethics. </w:t>
      </w:r>
    </w:p>
    <w:p w14:paraId="57C55C5B" w14:textId="77777777" w:rsidR="006E4167" w:rsidRPr="004F7FAB" w:rsidRDefault="006E4167" w:rsidP="006E4167">
      <w:pPr>
        <w:spacing w:line="257" w:lineRule="auto"/>
        <w:jc w:val="both"/>
        <w:rPr>
          <w:rFonts w:ascii="Calibri" w:eastAsia="Calibri" w:hAnsi="Calibri" w:cs="Calibri"/>
          <w:sz w:val="22"/>
          <w:szCs w:val="22"/>
        </w:rPr>
      </w:pPr>
    </w:p>
    <w:p w14:paraId="4975037F" w14:textId="77777777"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 xml:space="preserve">Furthermore, there is a clear link between public protection issues and Serious and Organised Crime Groups. It has been found that organised crime groups target and take advantage of vulnerable people, often to profit financially and councils need to work in partnership with the police to identify and safeguard vulnerable adults who may be exploited by organised criminals (Local Government Association, 2015). It is therefore essential that the police continue to work to disrupt criminality, make it more difficult for individuals to be targeted and deal appropriately with offenders. </w:t>
      </w:r>
    </w:p>
    <w:p w14:paraId="29140351" w14:textId="77777777" w:rsidR="006E4167" w:rsidRPr="004F7FAB" w:rsidRDefault="006E4167" w:rsidP="006E4167">
      <w:pPr>
        <w:spacing w:line="257" w:lineRule="auto"/>
        <w:jc w:val="both"/>
        <w:rPr>
          <w:rFonts w:ascii="Calibri" w:eastAsia="Calibri" w:hAnsi="Calibri" w:cs="Calibri"/>
          <w:sz w:val="22"/>
          <w:szCs w:val="22"/>
        </w:rPr>
      </w:pPr>
    </w:p>
    <w:p w14:paraId="7FD00EA4" w14:textId="136E700C"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 xml:space="preserve">Overall, </w:t>
      </w:r>
      <w:proofErr w:type="gramStart"/>
      <w:r w:rsidRPr="004F7FAB">
        <w:rPr>
          <w:rFonts w:ascii="Calibri" w:eastAsia="Calibri" w:hAnsi="Calibri" w:cs="Calibri"/>
          <w:sz w:val="22"/>
          <w:szCs w:val="22"/>
        </w:rPr>
        <w:t>it is clear that there</w:t>
      </w:r>
      <w:proofErr w:type="gramEnd"/>
      <w:r w:rsidRPr="004F7FAB">
        <w:rPr>
          <w:rFonts w:ascii="Calibri" w:eastAsia="Calibri" w:hAnsi="Calibri" w:cs="Calibri"/>
          <w:sz w:val="22"/>
          <w:szCs w:val="22"/>
        </w:rPr>
        <w:t xml:space="preserve"> are a number of strategies that can be adopted by the police to deal with public protection issues. However, </w:t>
      </w:r>
      <w:r w:rsidR="002B2673">
        <w:rPr>
          <w:rFonts w:ascii="Calibri" w:eastAsia="Calibri" w:hAnsi="Calibri" w:cs="Calibri"/>
          <w:sz w:val="22"/>
          <w:szCs w:val="22"/>
        </w:rPr>
        <w:t xml:space="preserve">evidence shows that </w:t>
      </w:r>
      <w:r w:rsidRPr="004F7FAB">
        <w:rPr>
          <w:rFonts w:ascii="Calibri" w:eastAsia="Calibri" w:hAnsi="Calibri" w:cs="Calibri"/>
          <w:sz w:val="22"/>
          <w:szCs w:val="22"/>
        </w:rPr>
        <w:t xml:space="preserve">the protection of vulnerable people and those at risk is something that needs to be addressed in the wider community and </w:t>
      </w:r>
      <w:proofErr w:type="gramStart"/>
      <w:r w:rsidRPr="004F7FAB">
        <w:rPr>
          <w:rFonts w:ascii="Calibri" w:eastAsia="Calibri" w:hAnsi="Calibri" w:cs="Calibri"/>
          <w:sz w:val="22"/>
          <w:szCs w:val="22"/>
        </w:rPr>
        <w:t>in order to</w:t>
      </w:r>
      <w:proofErr w:type="gramEnd"/>
      <w:r w:rsidRPr="004F7FAB">
        <w:rPr>
          <w:rFonts w:ascii="Calibri" w:eastAsia="Calibri" w:hAnsi="Calibri" w:cs="Calibri"/>
          <w:sz w:val="22"/>
          <w:szCs w:val="22"/>
        </w:rPr>
        <w:t xml:space="preserve"> manage these issues, good partnership working between multiple agencies is required. One aim of the Policing Vision 2025 will help support this as it is documented that ‘by 2025, local policing will be aligned, and where appropriate integrated, with other local public services to improve outcomes for citizens and protect the vulnerable’ (Association of Police and Crime Commissioners and National Police Chiefs' Council, 2016). </w:t>
      </w:r>
    </w:p>
    <w:p w14:paraId="6BCEB012" w14:textId="77777777" w:rsidR="006E4167" w:rsidRPr="004F7FAB" w:rsidRDefault="006E4167" w:rsidP="006E4167">
      <w:pPr>
        <w:spacing w:line="257" w:lineRule="auto"/>
        <w:jc w:val="both"/>
        <w:rPr>
          <w:rFonts w:ascii="Calibri" w:eastAsia="Calibri" w:hAnsi="Calibri" w:cs="Calibri"/>
          <w:sz w:val="22"/>
          <w:szCs w:val="22"/>
        </w:rPr>
      </w:pPr>
    </w:p>
    <w:p w14:paraId="7345A489" w14:textId="563D799F" w:rsidR="006E4167" w:rsidRPr="004F7FAB" w:rsidRDefault="006E4167" w:rsidP="006E4167">
      <w:pPr>
        <w:spacing w:line="257" w:lineRule="auto"/>
        <w:jc w:val="both"/>
        <w:rPr>
          <w:rFonts w:ascii="Calibri" w:eastAsia="Calibri" w:hAnsi="Calibri" w:cs="Calibri"/>
          <w:sz w:val="22"/>
          <w:szCs w:val="22"/>
        </w:rPr>
      </w:pPr>
      <w:r w:rsidRPr="004F7FAB">
        <w:rPr>
          <w:rFonts w:ascii="Calibri" w:eastAsia="Calibri" w:hAnsi="Calibri" w:cs="Calibri"/>
          <w:sz w:val="22"/>
          <w:szCs w:val="22"/>
        </w:rPr>
        <w:t>[Word count – 93</w:t>
      </w:r>
      <w:r w:rsidR="00743B51">
        <w:rPr>
          <w:rFonts w:ascii="Calibri" w:eastAsia="Calibri" w:hAnsi="Calibri" w:cs="Calibri"/>
          <w:sz w:val="22"/>
          <w:szCs w:val="22"/>
        </w:rPr>
        <w:t>7</w:t>
      </w:r>
      <w:r w:rsidRPr="004F7FAB">
        <w:rPr>
          <w:rFonts w:ascii="Calibri" w:eastAsia="Calibri" w:hAnsi="Calibri" w:cs="Calibri"/>
          <w:sz w:val="22"/>
          <w:szCs w:val="22"/>
        </w:rPr>
        <w:t xml:space="preserve"> words]</w:t>
      </w:r>
    </w:p>
    <w:p w14:paraId="74CFFFC0" w14:textId="77777777" w:rsidR="006E4167" w:rsidRDefault="006E4167" w:rsidP="00454735">
      <w:pPr>
        <w:spacing w:line="257" w:lineRule="auto"/>
        <w:rPr>
          <w:rFonts w:ascii="Calibri" w:eastAsia="Calibri" w:hAnsi="Calibri" w:cs="Calibri"/>
          <w:sz w:val="28"/>
          <w:szCs w:val="28"/>
        </w:rPr>
      </w:pPr>
    </w:p>
    <w:p w14:paraId="6CC7310D" w14:textId="30B19E49" w:rsidR="006E4167" w:rsidRDefault="006E4167" w:rsidP="00454735">
      <w:pPr>
        <w:spacing w:line="257" w:lineRule="auto"/>
        <w:rPr>
          <w:rFonts w:ascii="Calibri" w:eastAsia="Calibri" w:hAnsi="Calibri" w:cs="Calibri"/>
          <w:sz w:val="28"/>
          <w:szCs w:val="28"/>
        </w:rPr>
      </w:pPr>
    </w:p>
    <w:p w14:paraId="291212FD" w14:textId="356F3DCA" w:rsidR="006E4167" w:rsidRDefault="006E4167" w:rsidP="00454735">
      <w:pPr>
        <w:spacing w:line="257" w:lineRule="auto"/>
        <w:rPr>
          <w:rFonts w:ascii="Calibri" w:eastAsia="Calibri" w:hAnsi="Calibri" w:cs="Calibri"/>
          <w:sz w:val="28"/>
          <w:szCs w:val="28"/>
        </w:rPr>
      </w:pPr>
    </w:p>
    <w:p w14:paraId="07A24BF9" w14:textId="78493DE9" w:rsidR="006E4167" w:rsidRDefault="006E4167" w:rsidP="00454735">
      <w:pPr>
        <w:spacing w:line="257" w:lineRule="auto"/>
        <w:rPr>
          <w:rFonts w:ascii="Calibri" w:eastAsia="Calibri" w:hAnsi="Calibri" w:cs="Calibri"/>
          <w:sz w:val="28"/>
          <w:szCs w:val="28"/>
        </w:rPr>
      </w:pPr>
    </w:p>
    <w:p w14:paraId="2CD9052A" w14:textId="1CA7D6EE" w:rsidR="006E4167" w:rsidRDefault="006E4167" w:rsidP="00454735">
      <w:pPr>
        <w:spacing w:line="257" w:lineRule="auto"/>
        <w:rPr>
          <w:rFonts w:ascii="Calibri" w:eastAsia="Calibri" w:hAnsi="Calibri" w:cs="Calibri"/>
          <w:sz w:val="28"/>
          <w:szCs w:val="28"/>
        </w:rPr>
      </w:pPr>
    </w:p>
    <w:p w14:paraId="6DED248D" w14:textId="3DA028FD" w:rsidR="006E4167" w:rsidRDefault="006E4167" w:rsidP="00454735">
      <w:pPr>
        <w:spacing w:line="257" w:lineRule="auto"/>
        <w:rPr>
          <w:rFonts w:ascii="Calibri" w:eastAsia="Calibri" w:hAnsi="Calibri" w:cs="Calibri"/>
          <w:sz w:val="28"/>
          <w:szCs w:val="28"/>
        </w:rPr>
      </w:pPr>
    </w:p>
    <w:p w14:paraId="44513DD0" w14:textId="7BBD2E79" w:rsidR="006E4167" w:rsidRDefault="006E4167" w:rsidP="00454735">
      <w:pPr>
        <w:spacing w:line="257" w:lineRule="auto"/>
        <w:rPr>
          <w:rFonts w:ascii="Calibri" w:eastAsia="Calibri" w:hAnsi="Calibri" w:cs="Calibri"/>
          <w:sz w:val="28"/>
          <w:szCs w:val="28"/>
        </w:rPr>
      </w:pPr>
    </w:p>
    <w:p w14:paraId="23ACD6F6" w14:textId="38BF70B6" w:rsidR="006E4167" w:rsidRDefault="006E4167" w:rsidP="00454735">
      <w:pPr>
        <w:spacing w:line="257" w:lineRule="auto"/>
        <w:rPr>
          <w:rFonts w:ascii="Calibri" w:eastAsia="Calibri" w:hAnsi="Calibri" w:cs="Calibri"/>
          <w:sz w:val="28"/>
          <w:szCs w:val="28"/>
        </w:rPr>
      </w:pPr>
    </w:p>
    <w:p w14:paraId="2353CBB0" w14:textId="60B9E30C" w:rsidR="006E4167" w:rsidRDefault="006E4167" w:rsidP="00454735">
      <w:pPr>
        <w:spacing w:line="257" w:lineRule="auto"/>
        <w:rPr>
          <w:rFonts w:ascii="Calibri" w:eastAsia="Calibri" w:hAnsi="Calibri" w:cs="Calibri"/>
          <w:sz w:val="28"/>
          <w:szCs w:val="28"/>
        </w:rPr>
      </w:pPr>
    </w:p>
    <w:p w14:paraId="021C3FC9" w14:textId="10C7AE4E" w:rsidR="006E4167" w:rsidRDefault="006E4167" w:rsidP="00454735">
      <w:pPr>
        <w:spacing w:line="257" w:lineRule="auto"/>
        <w:rPr>
          <w:rFonts w:ascii="Calibri" w:eastAsia="Calibri" w:hAnsi="Calibri" w:cs="Calibri"/>
          <w:sz w:val="28"/>
          <w:szCs w:val="28"/>
        </w:rPr>
      </w:pPr>
    </w:p>
    <w:p w14:paraId="5776A73A" w14:textId="7DFA3216" w:rsidR="006E4167" w:rsidRDefault="006E4167" w:rsidP="00454735">
      <w:pPr>
        <w:spacing w:line="257" w:lineRule="auto"/>
        <w:rPr>
          <w:rFonts w:ascii="Calibri" w:eastAsia="Calibri" w:hAnsi="Calibri" w:cs="Calibri"/>
          <w:sz w:val="28"/>
          <w:szCs w:val="28"/>
        </w:rPr>
      </w:pPr>
    </w:p>
    <w:p w14:paraId="026063EB" w14:textId="74695750" w:rsidR="006E4167" w:rsidRDefault="006E4167" w:rsidP="00454735">
      <w:pPr>
        <w:spacing w:line="257" w:lineRule="auto"/>
        <w:rPr>
          <w:rFonts w:ascii="Calibri" w:eastAsia="Calibri" w:hAnsi="Calibri" w:cs="Calibri"/>
          <w:sz w:val="28"/>
          <w:szCs w:val="28"/>
        </w:rPr>
      </w:pPr>
    </w:p>
    <w:p w14:paraId="0847835D" w14:textId="3A873E75" w:rsidR="00A97243" w:rsidRDefault="00A97243" w:rsidP="00454735">
      <w:pPr>
        <w:spacing w:line="257" w:lineRule="auto"/>
        <w:rPr>
          <w:rFonts w:ascii="Calibri" w:eastAsia="Calibri" w:hAnsi="Calibri" w:cs="Calibri"/>
          <w:sz w:val="28"/>
          <w:szCs w:val="28"/>
        </w:rPr>
      </w:pPr>
    </w:p>
    <w:p w14:paraId="7173E6C4" w14:textId="0668EC5C" w:rsidR="00A97243" w:rsidRDefault="00A97243" w:rsidP="00454735">
      <w:pPr>
        <w:spacing w:line="257" w:lineRule="auto"/>
        <w:rPr>
          <w:rFonts w:ascii="Calibri" w:eastAsia="Calibri" w:hAnsi="Calibri" w:cs="Calibri"/>
          <w:sz w:val="28"/>
          <w:szCs w:val="28"/>
        </w:rPr>
      </w:pPr>
    </w:p>
    <w:p w14:paraId="02404258" w14:textId="763DD0EE" w:rsidR="00A97243" w:rsidRDefault="00A97243" w:rsidP="00454735">
      <w:pPr>
        <w:spacing w:line="257" w:lineRule="auto"/>
        <w:rPr>
          <w:rFonts w:ascii="Calibri" w:eastAsia="Calibri" w:hAnsi="Calibri" w:cs="Calibri"/>
          <w:sz w:val="28"/>
          <w:szCs w:val="28"/>
        </w:rPr>
      </w:pPr>
    </w:p>
    <w:p w14:paraId="3C8525B0" w14:textId="5B0398A4" w:rsidR="00A97243" w:rsidRDefault="00A97243" w:rsidP="00454735">
      <w:pPr>
        <w:spacing w:line="257" w:lineRule="auto"/>
        <w:rPr>
          <w:rFonts w:ascii="Calibri" w:eastAsia="Calibri" w:hAnsi="Calibri" w:cs="Calibri"/>
          <w:sz w:val="28"/>
          <w:szCs w:val="28"/>
        </w:rPr>
      </w:pPr>
    </w:p>
    <w:p w14:paraId="27CF4C3E" w14:textId="42B13D4E" w:rsidR="00EC5116" w:rsidRDefault="00EC5116" w:rsidP="00454735">
      <w:pPr>
        <w:spacing w:line="257" w:lineRule="auto"/>
        <w:rPr>
          <w:rFonts w:ascii="Calibri" w:hAnsi="Calibri" w:cs="Calibri"/>
          <w:sz w:val="28"/>
          <w:szCs w:val="28"/>
        </w:rPr>
      </w:pPr>
    </w:p>
    <w:p w14:paraId="2489AC0F" w14:textId="509A834E" w:rsidR="0048135B" w:rsidRDefault="0048135B" w:rsidP="00454735">
      <w:pPr>
        <w:spacing w:line="257" w:lineRule="auto"/>
        <w:rPr>
          <w:rFonts w:ascii="Calibri" w:hAnsi="Calibri" w:cs="Calibri"/>
          <w:sz w:val="28"/>
          <w:szCs w:val="28"/>
        </w:rPr>
      </w:pPr>
    </w:p>
    <w:p w14:paraId="52AC2898" w14:textId="319E2038" w:rsidR="0048135B" w:rsidRDefault="0048135B" w:rsidP="00454735">
      <w:pPr>
        <w:spacing w:line="257" w:lineRule="auto"/>
        <w:rPr>
          <w:rFonts w:ascii="Calibri" w:hAnsi="Calibri" w:cs="Calibri"/>
          <w:sz w:val="28"/>
          <w:szCs w:val="28"/>
        </w:rPr>
      </w:pPr>
    </w:p>
    <w:p w14:paraId="1A46C562" w14:textId="280F0D8E" w:rsidR="0048135B" w:rsidRDefault="0048135B" w:rsidP="00454735">
      <w:pPr>
        <w:spacing w:line="257" w:lineRule="auto"/>
        <w:rPr>
          <w:rFonts w:ascii="Calibri" w:hAnsi="Calibri" w:cs="Calibri"/>
          <w:sz w:val="28"/>
          <w:szCs w:val="28"/>
        </w:rPr>
      </w:pPr>
    </w:p>
    <w:p w14:paraId="6487C8F7" w14:textId="48359767" w:rsidR="0048135B" w:rsidRDefault="0048135B" w:rsidP="00454735">
      <w:pPr>
        <w:spacing w:line="257" w:lineRule="auto"/>
        <w:rPr>
          <w:rFonts w:ascii="Calibri" w:hAnsi="Calibri" w:cs="Calibri"/>
          <w:sz w:val="28"/>
          <w:szCs w:val="28"/>
        </w:rPr>
      </w:pPr>
    </w:p>
    <w:p w14:paraId="4AFE24EE" w14:textId="12DBA87D" w:rsidR="0048135B" w:rsidRDefault="0048135B" w:rsidP="00454735">
      <w:pPr>
        <w:spacing w:line="257" w:lineRule="auto"/>
        <w:rPr>
          <w:rFonts w:ascii="Calibri" w:hAnsi="Calibri" w:cs="Calibri"/>
          <w:sz w:val="28"/>
          <w:szCs w:val="28"/>
        </w:rPr>
      </w:pPr>
    </w:p>
    <w:p w14:paraId="0FDB77B7" w14:textId="77777777" w:rsidR="0048135B" w:rsidRPr="00454735" w:rsidRDefault="0048135B" w:rsidP="00454735">
      <w:pPr>
        <w:spacing w:line="257" w:lineRule="auto"/>
        <w:rPr>
          <w:rFonts w:ascii="Calibri" w:hAnsi="Calibri" w:cs="Calibri"/>
          <w:sz w:val="28"/>
          <w:szCs w:val="28"/>
        </w:rPr>
      </w:pP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Evidence based policing/criminology and crime prevention/criminal Justice</w:t>
      </w:r>
    </w:p>
    <w:p w14:paraId="7CD132AB" w14:textId="5AF8E9C0" w:rsidR="00454735" w:rsidRDefault="00454735" w:rsidP="00454735">
      <w:pPr>
        <w:spacing w:line="257" w:lineRule="auto"/>
        <w:rPr>
          <w:rFonts w:ascii="Calibri" w:eastAsia="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1A2C554D" w14:textId="0CAE17EE" w:rsidR="006E4167" w:rsidRDefault="006E4167" w:rsidP="006E4167">
      <w:pPr>
        <w:spacing w:line="257" w:lineRule="auto"/>
        <w:jc w:val="both"/>
        <w:rPr>
          <w:rFonts w:ascii="Calibri" w:eastAsia="Calibri" w:hAnsi="Calibri" w:cs="Calibri"/>
          <w:sz w:val="22"/>
          <w:szCs w:val="22"/>
        </w:rPr>
      </w:pPr>
    </w:p>
    <w:p w14:paraId="7A88F41F" w14:textId="2682FA00" w:rsidR="006E4167" w:rsidRDefault="002B2673" w:rsidP="006E4167">
      <w:pPr>
        <w:spacing w:line="257" w:lineRule="auto"/>
        <w:jc w:val="both"/>
        <w:rPr>
          <w:rFonts w:ascii="Calibri" w:eastAsia="Calibri" w:hAnsi="Calibri" w:cs="Calibri"/>
          <w:sz w:val="22"/>
          <w:szCs w:val="22"/>
        </w:rPr>
      </w:pPr>
      <w:r>
        <w:rPr>
          <w:rFonts w:ascii="Calibri" w:eastAsia="Calibri" w:hAnsi="Calibri" w:cs="Calibri"/>
          <w:sz w:val="22"/>
          <w:szCs w:val="22"/>
        </w:rPr>
        <w:t>This essay</w:t>
      </w:r>
      <w:r w:rsidR="006E4167" w:rsidRPr="006E4167">
        <w:rPr>
          <w:rFonts w:ascii="Calibri" w:eastAsia="Calibri" w:hAnsi="Calibri" w:cs="Calibri"/>
          <w:sz w:val="22"/>
          <w:szCs w:val="22"/>
        </w:rPr>
        <w:t xml:space="preserve"> will be discussing, </w:t>
      </w:r>
      <w:proofErr w:type="gramStart"/>
      <w:r w:rsidR="006E4167" w:rsidRPr="006E4167">
        <w:rPr>
          <w:rFonts w:ascii="Calibri" w:eastAsia="Calibri" w:hAnsi="Calibri" w:cs="Calibri"/>
          <w:sz w:val="22"/>
          <w:szCs w:val="22"/>
        </w:rPr>
        <w:t>analysing</w:t>
      </w:r>
      <w:proofErr w:type="gramEnd"/>
      <w:r w:rsidR="006E4167" w:rsidRPr="006E4167">
        <w:rPr>
          <w:rFonts w:ascii="Calibri" w:eastAsia="Calibri" w:hAnsi="Calibri" w:cs="Calibri"/>
          <w:sz w:val="22"/>
          <w:szCs w:val="22"/>
        </w:rPr>
        <w:t xml:space="preserve"> and evaluating crime prevention theories and strategies that are used in an attempt to prevent crime and reduce re-offending. Crime prevention is an essential element of policing and involves attempting to both reduce reoffending and reduce repeat victimisation. There are a number of different theories and strategies that the police service </w:t>
      </w:r>
      <w:proofErr w:type="gramStart"/>
      <w:r w:rsidR="006E4167" w:rsidRPr="006E4167">
        <w:rPr>
          <w:rFonts w:ascii="Calibri" w:eastAsia="Calibri" w:hAnsi="Calibri" w:cs="Calibri"/>
          <w:sz w:val="22"/>
          <w:szCs w:val="22"/>
        </w:rPr>
        <w:t>adopt</w:t>
      </w:r>
      <w:proofErr w:type="gramEnd"/>
      <w:r w:rsidR="006E4167" w:rsidRPr="006E4167">
        <w:rPr>
          <w:rFonts w:ascii="Calibri" w:eastAsia="Calibri" w:hAnsi="Calibri" w:cs="Calibri"/>
          <w:sz w:val="22"/>
          <w:szCs w:val="22"/>
        </w:rPr>
        <w:t xml:space="preserve"> in relation to tackling this matter and addressing crime prevention. </w:t>
      </w:r>
    </w:p>
    <w:p w14:paraId="7CF5D528" w14:textId="77777777" w:rsidR="006E4167" w:rsidRPr="006E4167" w:rsidRDefault="006E4167" w:rsidP="006E4167">
      <w:pPr>
        <w:spacing w:line="257" w:lineRule="auto"/>
        <w:jc w:val="both"/>
        <w:rPr>
          <w:rFonts w:ascii="Calibri" w:eastAsia="Calibri" w:hAnsi="Calibri" w:cs="Calibri"/>
          <w:sz w:val="22"/>
          <w:szCs w:val="22"/>
        </w:rPr>
      </w:pPr>
    </w:p>
    <w:p w14:paraId="730A4D5C" w14:textId="7628AF72" w:rsidR="006E4167" w:rsidRDefault="006E4167" w:rsidP="006E4167">
      <w:pPr>
        <w:spacing w:line="257" w:lineRule="auto"/>
        <w:jc w:val="both"/>
        <w:rPr>
          <w:rFonts w:ascii="Calibri" w:eastAsia="Calibri" w:hAnsi="Calibri" w:cs="Calibri"/>
          <w:sz w:val="22"/>
          <w:szCs w:val="22"/>
        </w:rPr>
      </w:pPr>
      <w:proofErr w:type="gramStart"/>
      <w:r w:rsidRPr="006E4167">
        <w:rPr>
          <w:rFonts w:ascii="Calibri" w:eastAsia="Calibri" w:hAnsi="Calibri" w:cs="Calibri"/>
          <w:sz w:val="22"/>
          <w:szCs w:val="22"/>
        </w:rPr>
        <w:t>In order to</w:t>
      </w:r>
      <w:proofErr w:type="gramEnd"/>
      <w:r w:rsidRPr="006E4167">
        <w:rPr>
          <w:rFonts w:ascii="Calibri" w:eastAsia="Calibri" w:hAnsi="Calibri" w:cs="Calibri"/>
          <w:sz w:val="22"/>
          <w:szCs w:val="22"/>
        </w:rPr>
        <w:t xml:space="preserve"> look at crime prevention and reducing re offending, it is important to understand why offenders commit crime. The Home Office has found that there are 6 main drivers of crime which are: opportunity; character; effectiveness of the criminal justice system; profit; drugs; and alcohol (Home Office, 2016). In considering these, a principle of crime prevention and strategy that can be used to attempt to reduce crime involves reducing the means and reducing the payoff, </w:t>
      </w:r>
      <w:proofErr w:type="gramStart"/>
      <w:r w:rsidRPr="006E4167">
        <w:rPr>
          <w:rFonts w:ascii="Calibri" w:eastAsia="Calibri" w:hAnsi="Calibri" w:cs="Calibri"/>
          <w:sz w:val="22"/>
          <w:szCs w:val="22"/>
        </w:rPr>
        <w:t>i.e.</w:t>
      </w:r>
      <w:proofErr w:type="gramEnd"/>
      <w:r w:rsidRPr="006E4167">
        <w:rPr>
          <w:rFonts w:ascii="Calibri" w:eastAsia="Calibri" w:hAnsi="Calibri" w:cs="Calibri"/>
          <w:sz w:val="22"/>
          <w:szCs w:val="22"/>
        </w:rPr>
        <w:t xml:space="preserve"> making it more difficult for offenders to both commit crime and to receive a gain from the crimes they do commit. </w:t>
      </w:r>
      <w:r w:rsidR="002B2673">
        <w:rPr>
          <w:rFonts w:ascii="Calibri" w:eastAsia="Calibri" w:hAnsi="Calibri" w:cs="Calibri"/>
          <w:sz w:val="22"/>
          <w:szCs w:val="22"/>
        </w:rPr>
        <w:t>It is evident that this</w:t>
      </w:r>
      <w:r w:rsidRPr="006E4167">
        <w:rPr>
          <w:rFonts w:ascii="Calibri" w:eastAsia="Calibri" w:hAnsi="Calibri" w:cs="Calibri"/>
          <w:sz w:val="22"/>
          <w:szCs w:val="22"/>
        </w:rPr>
        <w:t xml:space="preserve"> approach requires the support of both the police service and partner agencies to target offenders. </w:t>
      </w:r>
    </w:p>
    <w:p w14:paraId="4A0575AA" w14:textId="77777777" w:rsidR="006E4167" w:rsidRPr="006E4167" w:rsidRDefault="006E4167" w:rsidP="006E4167">
      <w:pPr>
        <w:spacing w:line="257" w:lineRule="auto"/>
        <w:jc w:val="both"/>
        <w:rPr>
          <w:rFonts w:ascii="Calibri" w:eastAsia="Calibri" w:hAnsi="Calibri" w:cs="Calibri"/>
          <w:sz w:val="22"/>
          <w:szCs w:val="22"/>
        </w:rPr>
      </w:pPr>
    </w:p>
    <w:p w14:paraId="6D46A540" w14:textId="4E7FC9CE" w:rsidR="006E4167" w:rsidRPr="004620ED" w:rsidRDefault="006E4167" w:rsidP="006E4167">
      <w:pPr>
        <w:spacing w:line="257" w:lineRule="auto"/>
        <w:jc w:val="both"/>
        <w:rPr>
          <w:rFonts w:ascii="Calibri" w:eastAsia="Calibri" w:hAnsi="Calibri" w:cs="Calibri"/>
          <w:sz w:val="22"/>
          <w:szCs w:val="22"/>
        </w:rPr>
      </w:pPr>
      <w:r w:rsidRPr="006E4167">
        <w:rPr>
          <w:rFonts w:ascii="Calibri" w:eastAsia="Calibri" w:hAnsi="Calibri" w:cs="Calibri"/>
          <w:sz w:val="22"/>
          <w:szCs w:val="22"/>
        </w:rPr>
        <w:t xml:space="preserve">Another crime prevention theory that the police service use is target hardening. Target hardening involves individuals and businesses putting things in place to make them less likely to be a target for offenders and as such less likely to be a victim of crime. An example of target hardening is an individual installing CCTV and a house alarm at their home </w:t>
      </w:r>
      <w:r w:rsidRPr="004620ED">
        <w:rPr>
          <w:rFonts w:ascii="Calibri" w:eastAsia="Calibri" w:hAnsi="Calibri" w:cs="Calibri"/>
          <w:sz w:val="22"/>
          <w:szCs w:val="22"/>
        </w:rPr>
        <w:t>address which would make it more difficult for burglaries to be committed against them. Many agree that this approach can result in crime prevention whilst others consider it to not have a great impact on crime levels (Mayhew, 1984).</w:t>
      </w:r>
    </w:p>
    <w:p w14:paraId="176DD5E1" w14:textId="77777777" w:rsidR="006E4167" w:rsidRPr="004620ED" w:rsidRDefault="006E4167" w:rsidP="006E4167">
      <w:pPr>
        <w:spacing w:line="257" w:lineRule="auto"/>
        <w:jc w:val="both"/>
        <w:rPr>
          <w:rFonts w:ascii="Calibri" w:eastAsia="Calibri" w:hAnsi="Calibri" w:cs="Calibri"/>
          <w:sz w:val="22"/>
          <w:szCs w:val="22"/>
        </w:rPr>
      </w:pPr>
    </w:p>
    <w:p w14:paraId="4A3E7891" w14:textId="5A492561" w:rsidR="006E4167" w:rsidRPr="004620ED" w:rsidRDefault="002B2673" w:rsidP="006E4167">
      <w:pPr>
        <w:spacing w:line="257" w:lineRule="auto"/>
        <w:jc w:val="both"/>
        <w:rPr>
          <w:rFonts w:ascii="Calibri" w:eastAsia="Calibri" w:hAnsi="Calibri" w:cs="Calibri"/>
          <w:sz w:val="22"/>
          <w:szCs w:val="22"/>
        </w:rPr>
      </w:pPr>
      <w:r w:rsidRPr="004620ED">
        <w:rPr>
          <w:rFonts w:ascii="Calibri" w:eastAsia="Calibri" w:hAnsi="Calibri" w:cs="Calibri"/>
          <w:sz w:val="22"/>
          <w:szCs w:val="22"/>
        </w:rPr>
        <w:t>Target</w:t>
      </w:r>
      <w:r w:rsidR="006E4167" w:rsidRPr="004620ED">
        <w:rPr>
          <w:rFonts w:ascii="Calibri" w:eastAsia="Calibri" w:hAnsi="Calibri" w:cs="Calibri"/>
          <w:sz w:val="22"/>
          <w:szCs w:val="22"/>
        </w:rPr>
        <w:t xml:space="preserve"> hardening is</w:t>
      </w:r>
      <w:r w:rsidRPr="004620ED">
        <w:rPr>
          <w:rFonts w:ascii="Calibri" w:eastAsia="Calibri" w:hAnsi="Calibri" w:cs="Calibri"/>
          <w:sz w:val="22"/>
          <w:szCs w:val="22"/>
        </w:rPr>
        <w:t xml:space="preserve"> considered</w:t>
      </w:r>
      <w:r w:rsidR="006E4167" w:rsidRPr="004620ED">
        <w:rPr>
          <w:rFonts w:ascii="Calibri" w:eastAsia="Calibri" w:hAnsi="Calibri" w:cs="Calibri"/>
          <w:sz w:val="22"/>
          <w:szCs w:val="22"/>
        </w:rPr>
        <w:t xml:space="preserve"> a useful strategy that can be adopted by officers in everyday policing as advice can be provided to victims immediately and things can be put in place quickly to make it more difficult for offenders to target a particular victim. However, although target hardening can be a solution to reducing repeat victims, there is a question as to whether has any impact on reducing re offending or whether offenders are simply directed to other victims. It is therefore important that other strategies are used and adopted to reduce overall crime levels</w:t>
      </w:r>
      <w:r w:rsidR="004620ED" w:rsidRPr="004620ED">
        <w:rPr>
          <w:rFonts w:ascii="Calibri" w:eastAsia="Calibri" w:hAnsi="Calibri" w:cs="Calibri"/>
          <w:sz w:val="22"/>
          <w:szCs w:val="22"/>
        </w:rPr>
        <w:t xml:space="preserve"> (Johnson et al, 2017)</w:t>
      </w:r>
      <w:r w:rsidR="006E4167" w:rsidRPr="004620ED">
        <w:rPr>
          <w:rFonts w:ascii="Calibri" w:eastAsia="Calibri" w:hAnsi="Calibri" w:cs="Calibri"/>
          <w:sz w:val="22"/>
          <w:szCs w:val="22"/>
        </w:rPr>
        <w:t>.</w:t>
      </w:r>
    </w:p>
    <w:p w14:paraId="47F1CD64" w14:textId="77777777" w:rsidR="006E4167" w:rsidRPr="006E4167" w:rsidRDefault="006E4167" w:rsidP="006E4167">
      <w:pPr>
        <w:spacing w:line="257" w:lineRule="auto"/>
        <w:jc w:val="both"/>
        <w:rPr>
          <w:rFonts w:ascii="Calibri" w:eastAsia="Calibri" w:hAnsi="Calibri" w:cs="Calibri"/>
          <w:sz w:val="22"/>
          <w:szCs w:val="22"/>
        </w:rPr>
      </w:pPr>
    </w:p>
    <w:p w14:paraId="59A4374E" w14:textId="2261497A" w:rsidR="006E4167" w:rsidRDefault="006E4167" w:rsidP="006E4167">
      <w:pPr>
        <w:spacing w:line="257" w:lineRule="auto"/>
        <w:jc w:val="both"/>
        <w:rPr>
          <w:rFonts w:ascii="Calibri" w:eastAsia="Calibri" w:hAnsi="Calibri" w:cs="Calibri"/>
          <w:sz w:val="22"/>
          <w:szCs w:val="22"/>
        </w:rPr>
      </w:pPr>
      <w:r w:rsidRPr="006E4167">
        <w:rPr>
          <w:rFonts w:ascii="Calibri" w:eastAsia="Calibri" w:hAnsi="Calibri" w:cs="Calibri"/>
          <w:sz w:val="22"/>
          <w:szCs w:val="22"/>
        </w:rPr>
        <w:t xml:space="preserve">One strategy that is used </w:t>
      </w:r>
      <w:proofErr w:type="gramStart"/>
      <w:r w:rsidRPr="006E4167">
        <w:rPr>
          <w:rFonts w:ascii="Calibri" w:eastAsia="Calibri" w:hAnsi="Calibri" w:cs="Calibri"/>
          <w:sz w:val="22"/>
          <w:szCs w:val="22"/>
        </w:rPr>
        <w:t>in an attempt to</w:t>
      </w:r>
      <w:proofErr w:type="gramEnd"/>
      <w:r w:rsidRPr="006E4167">
        <w:rPr>
          <w:rFonts w:ascii="Calibri" w:eastAsia="Calibri" w:hAnsi="Calibri" w:cs="Calibri"/>
          <w:sz w:val="22"/>
          <w:szCs w:val="22"/>
        </w:rPr>
        <w:t xml:space="preserve"> prevent crime is the concept of evidence-based policing. Evidence-based policing is when evidence is gathered and used to make decisions about how to resolve an issue. It means that “the best available evidence is used to inform and challenge policing policies, practices and decisions” (College of Policing, 2022). The concept of evidence-based policing was thought to be introduced initially by Sherman who found that the approach works through targeting, </w:t>
      </w:r>
      <w:proofErr w:type="gramStart"/>
      <w:r w:rsidRPr="006E4167">
        <w:rPr>
          <w:rFonts w:ascii="Calibri" w:eastAsia="Calibri" w:hAnsi="Calibri" w:cs="Calibri"/>
          <w:sz w:val="22"/>
          <w:szCs w:val="22"/>
        </w:rPr>
        <w:t>testing</w:t>
      </w:r>
      <w:proofErr w:type="gramEnd"/>
      <w:r w:rsidRPr="006E4167">
        <w:rPr>
          <w:rFonts w:ascii="Calibri" w:eastAsia="Calibri" w:hAnsi="Calibri" w:cs="Calibri"/>
          <w:sz w:val="22"/>
          <w:szCs w:val="22"/>
        </w:rPr>
        <w:t xml:space="preserve"> and tracking repeat offenders which assists police in crime reduction (Sherman, 2013). </w:t>
      </w:r>
    </w:p>
    <w:p w14:paraId="094C8020" w14:textId="77777777" w:rsidR="006E4167" w:rsidRPr="006E4167" w:rsidRDefault="006E4167" w:rsidP="006E4167">
      <w:pPr>
        <w:spacing w:line="257" w:lineRule="auto"/>
        <w:jc w:val="both"/>
        <w:rPr>
          <w:rFonts w:ascii="Calibri" w:eastAsia="Calibri" w:hAnsi="Calibri" w:cs="Calibri"/>
          <w:sz w:val="22"/>
          <w:szCs w:val="22"/>
        </w:rPr>
      </w:pPr>
    </w:p>
    <w:p w14:paraId="0BEA8301" w14:textId="56DC04F2" w:rsidR="006E4167" w:rsidRDefault="006E4167" w:rsidP="006E4167">
      <w:pPr>
        <w:spacing w:line="257" w:lineRule="auto"/>
        <w:jc w:val="both"/>
        <w:rPr>
          <w:rFonts w:ascii="Calibri" w:eastAsia="Calibri" w:hAnsi="Calibri" w:cs="Calibri"/>
          <w:sz w:val="22"/>
          <w:szCs w:val="22"/>
        </w:rPr>
      </w:pPr>
      <w:r w:rsidRPr="006E4167">
        <w:rPr>
          <w:rFonts w:ascii="Calibri" w:eastAsia="Calibri" w:hAnsi="Calibri" w:cs="Calibri"/>
          <w:sz w:val="22"/>
          <w:szCs w:val="22"/>
        </w:rPr>
        <w:t xml:space="preserve">It has been found that evidence-based policing can be a useful strategy as it can strengthen police accountability to the public and thus improve the relationship between the police service and the public (Pepper, </w:t>
      </w:r>
      <w:proofErr w:type="gramStart"/>
      <w:r w:rsidRPr="006E4167">
        <w:rPr>
          <w:rFonts w:ascii="Calibri" w:eastAsia="Calibri" w:hAnsi="Calibri" w:cs="Calibri"/>
          <w:sz w:val="22"/>
          <w:szCs w:val="22"/>
        </w:rPr>
        <w:t>Rogers</w:t>
      </w:r>
      <w:proofErr w:type="gramEnd"/>
      <w:r w:rsidRPr="006E4167">
        <w:rPr>
          <w:rFonts w:ascii="Calibri" w:eastAsia="Calibri" w:hAnsi="Calibri" w:cs="Calibri"/>
          <w:sz w:val="22"/>
          <w:szCs w:val="22"/>
        </w:rPr>
        <w:t xml:space="preserve"> and Martin, 2020). On the other hand, others have documented that found that evidence-based policing has </w:t>
      </w:r>
      <w:proofErr w:type="spellStart"/>
      <w:proofErr w:type="gramStart"/>
      <w:r w:rsidRPr="006E4167">
        <w:rPr>
          <w:rFonts w:ascii="Calibri" w:eastAsia="Calibri" w:hAnsi="Calibri" w:cs="Calibri"/>
          <w:sz w:val="22"/>
          <w:szCs w:val="22"/>
        </w:rPr>
        <w:t>it’s</w:t>
      </w:r>
      <w:proofErr w:type="spellEnd"/>
      <w:proofErr w:type="gramEnd"/>
      <w:r w:rsidRPr="006E4167">
        <w:rPr>
          <w:rFonts w:ascii="Calibri" w:eastAsia="Calibri" w:hAnsi="Calibri" w:cs="Calibri"/>
          <w:sz w:val="22"/>
          <w:szCs w:val="22"/>
        </w:rPr>
        <w:t xml:space="preserve"> limitations and evidence alone is unlikely to work to reduce crime and re-offending (Freiberg and Carson, 2010). In my opinion and experience, evidence-based policing can be a beneficial tool in addressing patterns of crime and offending and as such building a targeted response to manage the problem.</w:t>
      </w:r>
    </w:p>
    <w:p w14:paraId="51B69007" w14:textId="77777777" w:rsidR="006E4167" w:rsidRPr="006E4167" w:rsidRDefault="006E4167" w:rsidP="006E4167">
      <w:pPr>
        <w:spacing w:line="257" w:lineRule="auto"/>
        <w:jc w:val="both"/>
        <w:rPr>
          <w:rFonts w:ascii="Calibri" w:eastAsia="Calibri" w:hAnsi="Calibri" w:cs="Calibri"/>
          <w:sz w:val="22"/>
          <w:szCs w:val="22"/>
        </w:rPr>
      </w:pPr>
    </w:p>
    <w:p w14:paraId="3EB084C5" w14:textId="63C04DC2" w:rsidR="006E4167" w:rsidRDefault="006E4167" w:rsidP="006E4167">
      <w:pPr>
        <w:spacing w:line="257" w:lineRule="auto"/>
        <w:jc w:val="both"/>
        <w:rPr>
          <w:rFonts w:ascii="Calibri" w:eastAsia="Calibri" w:hAnsi="Calibri" w:cs="Calibri"/>
          <w:sz w:val="22"/>
          <w:szCs w:val="22"/>
        </w:rPr>
      </w:pPr>
      <w:r w:rsidRPr="006E4167">
        <w:rPr>
          <w:rFonts w:ascii="Calibri" w:eastAsia="Calibri" w:hAnsi="Calibri" w:cs="Calibri"/>
          <w:sz w:val="22"/>
          <w:szCs w:val="22"/>
        </w:rPr>
        <w:t xml:space="preserve">Another approach that has been considered as a crime reduction strategy is an increase in the number of police officers. Some have found that more police officers and increasing police budgets would increase public safety and lead to a reduction in crime (Criminal Justice Expert Panel, 2022). However, </w:t>
      </w:r>
      <w:proofErr w:type="gramStart"/>
      <w:r w:rsidRPr="006E4167">
        <w:rPr>
          <w:rFonts w:ascii="Calibri" w:eastAsia="Calibri" w:hAnsi="Calibri" w:cs="Calibri"/>
          <w:sz w:val="22"/>
          <w:szCs w:val="22"/>
        </w:rPr>
        <w:t>the majority of</w:t>
      </w:r>
      <w:proofErr w:type="gramEnd"/>
      <w:r w:rsidRPr="006E4167">
        <w:rPr>
          <w:rFonts w:ascii="Calibri" w:eastAsia="Calibri" w:hAnsi="Calibri" w:cs="Calibri"/>
          <w:sz w:val="22"/>
          <w:szCs w:val="22"/>
        </w:rPr>
        <w:t xml:space="preserve"> research does not support this theory. It has been found that there is little evidence to indicate that an increase in the number of police officers </w:t>
      </w:r>
      <w:r w:rsidRPr="006E4167">
        <w:rPr>
          <w:rFonts w:ascii="Calibri" w:eastAsia="Calibri" w:hAnsi="Calibri" w:cs="Calibri"/>
          <w:sz w:val="22"/>
          <w:szCs w:val="22"/>
        </w:rPr>
        <w:lastRenderedPageBreak/>
        <w:t>can lead to a reduction in crime (Bradford, 2011). Similarly, a further study in 2014 found that an increase in police manpower has little impact on overall crime rates (</w:t>
      </w:r>
      <w:proofErr w:type="spellStart"/>
      <w:r w:rsidRPr="006E4167">
        <w:rPr>
          <w:rFonts w:ascii="Calibri" w:eastAsia="Calibri" w:hAnsi="Calibri" w:cs="Calibri"/>
          <w:sz w:val="22"/>
          <w:szCs w:val="22"/>
        </w:rPr>
        <w:t>Kleck</w:t>
      </w:r>
      <w:proofErr w:type="spellEnd"/>
      <w:r w:rsidRPr="006E4167">
        <w:rPr>
          <w:rFonts w:ascii="Calibri" w:eastAsia="Calibri" w:hAnsi="Calibri" w:cs="Calibri"/>
          <w:sz w:val="22"/>
          <w:szCs w:val="22"/>
        </w:rPr>
        <w:t xml:space="preserve"> and Barnes, 2014).  </w:t>
      </w:r>
    </w:p>
    <w:p w14:paraId="6373F6EC" w14:textId="77777777" w:rsidR="006E4167" w:rsidRPr="006E4167" w:rsidRDefault="006E4167" w:rsidP="006E4167">
      <w:pPr>
        <w:spacing w:line="257" w:lineRule="auto"/>
        <w:jc w:val="both"/>
        <w:rPr>
          <w:rFonts w:ascii="Calibri" w:eastAsia="Calibri" w:hAnsi="Calibri" w:cs="Calibri"/>
          <w:sz w:val="22"/>
          <w:szCs w:val="22"/>
        </w:rPr>
      </w:pPr>
    </w:p>
    <w:p w14:paraId="14E25761" w14:textId="72D4A7B4" w:rsidR="006E4167" w:rsidRDefault="006E4167" w:rsidP="006E4167">
      <w:pPr>
        <w:spacing w:line="257" w:lineRule="auto"/>
        <w:jc w:val="both"/>
        <w:rPr>
          <w:rFonts w:ascii="Calibri" w:eastAsia="Calibri" w:hAnsi="Calibri" w:cs="Calibri"/>
          <w:sz w:val="22"/>
          <w:szCs w:val="22"/>
        </w:rPr>
      </w:pPr>
      <w:r w:rsidRPr="006E4167">
        <w:rPr>
          <w:rFonts w:ascii="Calibri" w:eastAsia="Calibri" w:hAnsi="Calibri" w:cs="Calibri"/>
          <w:sz w:val="22"/>
          <w:szCs w:val="22"/>
        </w:rPr>
        <w:t xml:space="preserve">Furthermore, another strategy that is used in policing to reduce crime and reduce re-offending is the use of problem-orientated policing. The College of Policing confirms that a problem-orientated policing approach is used to identify a problem, analyse the </w:t>
      </w:r>
      <w:proofErr w:type="gramStart"/>
      <w:r w:rsidRPr="006E4167">
        <w:rPr>
          <w:rFonts w:ascii="Calibri" w:eastAsia="Calibri" w:hAnsi="Calibri" w:cs="Calibri"/>
          <w:sz w:val="22"/>
          <w:szCs w:val="22"/>
        </w:rPr>
        <w:t>issue</w:t>
      </w:r>
      <w:proofErr w:type="gramEnd"/>
      <w:r w:rsidRPr="006E4167">
        <w:rPr>
          <w:rFonts w:ascii="Calibri" w:eastAsia="Calibri" w:hAnsi="Calibri" w:cs="Calibri"/>
          <w:sz w:val="22"/>
          <w:szCs w:val="22"/>
        </w:rPr>
        <w:t xml:space="preserve"> and develop a tailored response to address the problem (College of Policing, 2022). It has been found that problem-orientated policing has a positive impact on crime and disorder and statistically this approach is associated with a 34% reduction in crime and disorder (Weisburd et al, 2020). However, problem-orientated policing is a strategy that is used in the short term and in order to address issues on a </w:t>
      </w:r>
      <w:proofErr w:type="gramStart"/>
      <w:r w:rsidRPr="006E4167">
        <w:rPr>
          <w:rFonts w:ascii="Calibri" w:eastAsia="Calibri" w:hAnsi="Calibri" w:cs="Calibri"/>
          <w:sz w:val="22"/>
          <w:szCs w:val="22"/>
        </w:rPr>
        <w:t>long term</w:t>
      </w:r>
      <w:proofErr w:type="gramEnd"/>
      <w:r w:rsidRPr="006E4167">
        <w:rPr>
          <w:rFonts w:ascii="Calibri" w:eastAsia="Calibri" w:hAnsi="Calibri" w:cs="Calibri"/>
          <w:sz w:val="22"/>
          <w:szCs w:val="22"/>
        </w:rPr>
        <w:t xml:space="preserve"> basis it should be used in conjunction with other problem solving and crime reduction approaches. </w:t>
      </w:r>
    </w:p>
    <w:p w14:paraId="63329AC7" w14:textId="77777777" w:rsidR="006E4167" w:rsidRPr="006E4167" w:rsidRDefault="006E4167" w:rsidP="006E4167">
      <w:pPr>
        <w:spacing w:line="257" w:lineRule="auto"/>
        <w:jc w:val="both"/>
        <w:rPr>
          <w:rFonts w:ascii="Calibri" w:eastAsia="Calibri" w:hAnsi="Calibri" w:cs="Calibri"/>
          <w:sz w:val="22"/>
          <w:szCs w:val="22"/>
        </w:rPr>
      </w:pPr>
    </w:p>
    <w:p w14:paraId="4A3EE799" w14:textId="17339BE8" w:rsidR="006E4167" w:rsidRDefault="006E4167" w:rsidP="006E4167">
      <w:pPr>
        <w:spacing w:line="257" w:lineRule="auto"/>
        <w:jc w:val="both"/>
        <w:rPr>
          <w:rFonts w:ascii="Calibri" w:eastAsia="Calibri" w:hAnsi="Calibri" w:cs="Calibri"/>
          <w:sz w:val="22"/>
          <w:szCs w:val="22"/>
        </w:rPr>
      </w:pPr>
      <w:r w:rsidRPr="006E4167">
        <w:rPr>
          <w:rFonts w:ascii="Calibri" w:eastAsia="Calibri" w:hAnsi="Calibri" w:cs="Calibri"/>
          <w:sz w:val="22"/>
          <w:szCs w:val="22"/>
        </w:rPr>
        <w:t xml:space="preserve">Overall, there are evidently a significant and </w:t>
      </w:r>
      <w:proofErr w:type="gramStart"/>
      <w:r w:rsidRPr="006E4167">
        <w:rPr>
          <w:rFonts w:ascii="Calibri" w:eastAsia="Calibri" w:hAnsi="Calibri" w:cs="Calibri"/>
          <w:sz w:val="22"/>
          <w:szCs w:val="22"/>
        </w:rPr>
        <w:t>wide ranging</w:t>
      </w:r>
      <w:proofErr w:type="gramEnd"/>
      <w:r w:rsidRPr="006E4167">
        <w:rPr>
          <w:rFonts w:ascii="Calibri" w:eastAsia="Calibri" w:hAnsi="Calibri" w:cs="Calibri"/>
          <w:sz w:val="22"/>
          <w:szCs w:val="22"/>
        </w:rPr>
        <w:t xml:space="preserve"> number of different approaches and strategies that can be adopted in order to reduce re offending and repeat victimisation which would ultimately result in a reduction in crime. However, the approach that should be taken by the police service is highly dependent on the offender in question, the </w:t>
      </w:r>
      <w:proofErr w:type="gramStart"/>
      <w:r w:rsidRPr="006E4167">
        <w:rPr>
          <w:rFonts w:ascii="Calibri" w:eastAsia="Calibri" w:hAnsi="Calibri" w:cs="Calibri"/>
          <w:sz w:val="22"/>
          <w:szCs w:val="22"/>
        </w:rPr>
        <w:t>victim</w:t>
      </w:r>
      <w:proofErr w:type="gramEnd"/>
      <w:r w:rsidRPr="006E4167">
        <w:rPr>
          <w:rFonts w:ascii="Calibri" w:eastAsia="Calibri" w:hAnsi="Calibri" w:cs="Calibri"/>
          <w:sz w:val="22"/>
          <w:szCs w:val="22"/>
        </w:rPr>
        <w:t xml:space="preserve"> and the particular circumstances of an incident. </w:t>
      </w:r>
      <w:r w:rsidR="002B2673">
        <w:rPr>
          <w:rFonts w:ascii="Calibri" w:eastAsia="Calibri" w:hAnsi="Calibri" w:cs="Calibri"/>
          <w:sz w:val="22"/>
          <w:szCs w:val="22"/>
        </w:rPr>
        <w:t>Evidence suggests that the</w:t>
      </w:r>
      <w:r w:rsidRPr="006E4167">
        <w:rPr>
          <w:rFonts w:ascii="Calibri" w:eastAsia="Calibri" w:hAnsi="Calibri" w:cs="Calibri"/>
          <w:sz w:val="22"/>
          <w:szCs w:val="22"/>
        </w:rPr>
        <w:t xml:space="preserve"> police service and partner agencies therefore need to be adaptive and amend their approach </w:t>
      </w:r>
      <w:proofErr w:type="gramStart"/>
      <w:r w:rsidRPr="006E4167">
        <w:rPr>
          <w:rFonts w:ascii="Calibri" w:eastAsia="Calibri" w:hAnsi="Calibri" w:cs="Calibri"/>
          <w:sz w:val="22"/>
          <w:szCs w:val="22"/>
        </w:rPr>
        <w:t>in order to</w:t>
      </w:r>
      <w:proofErr w:type="gramEnd"/>
      <w:r w:rsidRPr="006E4167">
        <w:rPr>
          <w:rFonts w:ascii="Calibri" w:eastAsia="Calibri" w:hAnsi="Calibri" w:cs="Calibri"/>
          <w:sz w:val="22"/>
          <w:szCs w:val="22"/>
        </w:rPr>
        <w:t xml:space="preserve"> respond to each incident and their problems appropriately. </w:t>
      </w:r>
      <w:r w:rsidR="002B2673">
        <w:rPr>
          <w:rFonts w:ascii="Calibri" w:eastAsia="Calibri" w:hAnsi="Calibri" w:cs="Calibri"/>
          <w:sz w:val="22"/>
          <w:szCs w:val="22"/>
        </w:rPr>
        <w:t>Ultimately, c</w:t>
      </w:r>
      <w:r w:rsidRPr="006E4167">
        <w:rPr>
          <w:rFonts w:ascii="Calibri" w:eastAsia="Calibri" w:hAnsi="Calibri" w:cs="Calibri"/>
          <w:sz w:val="22"/>
          <w:szCs w:val="22"/>
        </w:rPr>
        <w:t xml:space="preserve">rime prevention can only be achieved by a combination of many strategies and there is not one approach that will solve the undoubtedly major issue in society. </w:t>
      </w:r>
    </w:p>
    <w:p w14:paraId="737BD08A" w14:textId="77777777" w:rsidR="006E4167" w:rsidRPr="006E4167" w:rsidRDefault="006E4167" w:rsidP="006E4167">
      <w:pPr>
        <w:spacing w:line="257" w:lineRule="auto"/>
        <w:jc w:val="both"/>
        <w:rPr>
          <w:rFonts w:ascii="Calibri" w:eastAsia="Calibri" w:hAnsi="Calibri" w:cs="Calibri"/>
          <w:sz w:val="22"/>
          <w:szCs w:val="22"/>
        </w:rPr>
      </w:pPr>
    </w:p>
    <w:p w14:paraId="0DD8B8A4" w14:textId="185DE4C8" w:rsidR="006E4167" w:rsidRDefault="006E4167" w:rsidP="006E4167">
      <w:pPr>
        <w:spacing w:line="257" w:lineRule="auto"/>
        <w:jc w:val="both"/>
        <w:rPr>
          <w:rFonts w:ascii="Calibri" w:eastAsia="Calibri" w:hAnsi="Calibri" w:cs="Calibri"/>
          <w:sz w:val="22"/>
          <w:szCs w:val="22"/>
        </w:rPr>
      </w:pPr>
      <w:r w:rsidRPr="006E4167">
        <w:rPr>
          <w:rFonts w:ascii="Calibri" w:eastAsia="Calibri" w:hAnsi="Calibri" w:cs="Calibri"/>
          <w:sz w:val="22"/>
          <w:szCs w:val="22"/>
        </w:rPr>
        <w:t>[Word count – 93</w:t>
      </w:r>
      <w:r w:rsidR="004620ED">
        <w:rPr>
          <w:rFonts w:ascii="Calibri" w:eastAsia="Calibri" w:hAnsi="Calibri" w:cs="Calibri"/>
          <w:sz w:val="22"/>
          <w:szCs w:val="22"/>
        </w:rPr>
        <w:t>1</w:t>
      </w:r>
      <w:r w:rsidRPr="006E4167">
        <w:rPr>
          <w:rFonts w:ascii="Calibri" w:eastAsia="Calibri" w:hAnsi="Calibri" w:cs="Calibri"/>
          <w:sz w:val="22"/>
          <w:szCs w:val="22"/>
        </w:rPr>
        <w:t xml:space="preserve"> words]</w:t>
      </w:r>
    </w:p>
    <w:p w14:paraId="277D49C0" w14:textId="0C83177B" w:rsidR="006E4167" w:rsidRDefault="006E4167" w:rsidP="00454735">
      <w:pPr>
        <w:spacing w:line="257" w:lineRule="auto"/>
        <w:rPr>
          <w:rFonts w:ascii="Calibri" w:eastAsia="Calibri" w:hAnsi="Calibri" w:cs="Calibri"/>
          <w:sz w:val="22"/>
          <w:szCs w:val="22"/>
        </w:rPr>
      </w:pPr>
    </w:p>
    <w:p w14:paraId="1C287D29" w14:textId="58565F91" w:rsidR="006E4167" w:rsidRDefault="006E4167" w:rsidP="00454735">
      <w:pPr>
        <w:spacing w:line="257" w:lineRule="auto"/>
        <w:rPr>
          <w:rFonts w:ascii="Calibri" w:eastAsia="Calibri" w:hAnsi="Calibri" w:cs="Calibri"/>
          <w:sz w:val="22"/>
          <w:szCs w:val="22"/>
        </w:rPr>
      </w:pPr>
    </w:p>
    <w:p w14:paraId="049D1712" w14:textId="198AB567" w:rsidR="006E4167" w:rsidRDefault="006E4167" w:rsidP="00454735">
      <w:pPr>
        <w:spacing w:line="257" w:lineRule="auto"/>
        <w:rPr>
          <w:rFonts w:ascii="Calibri" w:eastAsia="Calibri" w:hAnsi="Calibri" w:cs="Calibri"/>
          <w:sz w:val="22"/>
          <w:szCs w:val="22"/>
        </w:rPr>
      </w:pPr>
    </w:p>
    <w:p w14:paraId="795DFC2B" w14:textId="259FEFF7" w:rsidR="006E4167" w:rsidRDefault="006E4167" w:rsidP="00454735">
      <w:pPr>
        <w:spacing w:line="257" w:lineRule="auto"/>
        <w:rPr>
          <w:rFonts w:ascii="Calibri" w:eastAsia="Calibri" w:hAnsi="Calibri" w:cs="Calibri"/>
          <w:sz w:val="22"/>
          <w:szCs w:val="22"/>
        </w:rPr>
      </w:pPr>
    </w:p>
    <w:p w14:paraId="03C59167" w14:textId="4D67D883" w:rsidR="006E4167" w:rsidRDefault="006E4167" w:rsidP="00454735">
      <w:pPr>
        <w:spacing w:line="257" w:lineRule="auto"/>
        <w:rPr>
          <w:rFonts w:ascii="Calibri" w:eastAsia="Calibri" w:hAnsi="Calibri" w:cs="Calibri"/>
          <w:sz w:val="22"/>
          <w:szCs w:val="22"/>
        </w:rPr>
      </w:pPr>
    </w:p>
    <w:p w14:paraId="23E9E6FE" w14:textId="5F4F6A19" w:rsidR="006E4167" w:rsidRDefault="006E4167" w:rsidP="00454735">
      <w:pPr>
        <w:spacing w:line="257" w:lineRule="auto"/>
        <w:rPr>
          <w:rFonts w:ascii="Calibri" w:eastAsia="Calibri" w:hAnsi="Calibri" w:cs="Calibri"/>
          <w:sz w:val="22"/>
          <w:szCs w:val="22"/>
        </w:rPr>
      </w:pPr>
    </w:p>
    <w:p w14:paraId="04A63A65" w14:textId="781AEB16" w:rsidR="006E4167" w:rsidRDefault="006E4167" w:rsidP="00454735">
      <w:pPr>
        <w:spacing w:line="257" w:lineRule="auto"/>
        <w:rPr>
          <w:rFonts w:ascii="Calibri" w:eastAsia="Calibri" w:hAnsi="Calibri" w:cs="Calibri"/>
          <w:sz w:val="22"/>
          <w:szCs w:val="22"/>
        </w:rPr>
      </w:pPr>
    </w:p>
    <w:p w14:paraId="3BB9A640" w14:textId="5C2BB772" w:rsidR="006E4167" w:rsidRDefault="006E4167" w:rsidP="00454735">
      <w:pPr>
        <w:spacing w:line="257" w:lineRule="auto"/>
        <w:rPr>
          <w:rFonts w:ascii="Calibri" w:eastAsia="Calibri" w:hAnsi="Calibri" w:cs="Calibri"/>
          <w:sz w:val="22"/>
          <w:szCs w:val="22"/>
        </w:rPr>
      </w:pPr>
    </w:p>
    <w:p w14:paraId="14297439" w14:textId="155C6016" w:rsidR="006E4167" w:rsidRDefault="006E4167" w:rsidP="00454735">
      <w:pPr>
        <w:spacing w:line="257" w:lineRule="auto"/>
        <w:rPr>
          <w:rFonts w:ascii="Calibri" w:eastAsia="Calibri" w:hAnsi="Calibri" w:cs="Calibri"/>
          <w:sz w:val="22"/>
          <w:szCs w:val="22"/>
        </w:rPr>
      </w:pPr>
    </w:p>
    <w:p w14:paraId="13DEFA5F" w14:textId="6C37C1D6" w:rsidR="006E4167" w:rsidRDefault="006E4167" w:rsidP="00454735">
      <w:pPr>
        <w:spacing w:line="257" w:lineRule="auto"/>
        <w:rPr>
          <w:rFonts w:ascii="Calibri" w:eastAsia="Calibri" w:hAnsi="Calibri" w:cs="Calibri"/>
          <w:sz w:val="22"/>
          <w:szCs w:val="22"/>
        </w:rPr>
      </w:pPr>
    </w:p>
    <w:p w14:paraId="321418D8" w14:textId="4809D1BD" w:rsidR="006E4167" w:rsidRDefault="006E4167" w:rsidP="00454735">
      <w:pPr>
        <w:spacing w:line="257" w:lineRule="auto"/>
        <w:rPr>
          <w:rFonts w:ascii="Calibri" w:eastAsia="Calibri" w:hAnsi="Calibri" w:cs="Calibri"/>
          <w:sz w:val="22"/>
          <w:szCs w:val="22"/>
        </w:rPr>
      </w:pPr>
    </w:p>
    <w:p w14:paraId="3BC00D23" w14:textId="51C4CA83" w:rsidR="006E4167" w:rsidRDefault="006E4167" w:rsidP="00454735">
      <w:pPr>
        <w:spacing w:line="257" w:lineRule="auto"/>
        <w:rPr>
          <w:rFonts w:ascii="Calibri" w:eastAsia="Calibri" w:hAnsi="Calibri" w:cs="Calibri"/>
          <w:sz w:val="22"/>
          <w:szCs w:val="22"/>
        </w:rPr>
      </w:pPr>
    </w:p>
    <w:p w14:paraId="0599D26B" w14:textId="792A09A4" w:rsidR="006E4167" w:rsidRDefault="006E4167" w:rsidP="00454735">
      <w:pPr>
        <w:spacing w:line="257" w:lineRule="auto"/>
        <w:rPr>
          <w:rFonts w:ascii="Calibri" w:eastAsia="Calibri" w:hAnsi="Calibri" w:cs="Calibri"/>
          <w:sz w:val="22"/>
          <w:szCs w:val="22"/>
        </w:rPr>
      </w:pPr>
    </w:p>
    <w:p w14:paraId="5CC0D050" w14:textId="6C047117" w:rsidR="006E4167" w:rsidRDefault="006E4167" w:rsidP="00454735">
      <w:pPr>
        <w:spacing w:line="257" w:lineRule="auto"/>
        <w:rPr>
          <w:rFonts w:ascii="Calibri" w:eastAsia="Calibri" w:hAnsi="Calibri" w:cs="Calibri"/>
          <w:sz w:val="22"/>
          <w:szCs w:val="22"/>
        </w:rPr>
      </w:pPr>
    </w:p>
    <w:p w14:paraId="01736C01" w14:textId="44032486" w:rsidR="006E4167" w:rsidRDefault="006E4167" w:rsidP="00454735">
      <w:pPr>
        <w:spacing w:line="257" w:lineRule="auto"/>
        <w:rPr>
          <w:rFonts w:ascii="Calibri" w:eastAsia="Calibri" w:hAnsi="Calibri" w:cs="Calibri"/>
          <w:sz w:val="22"/>
          <w:szCs w:val="22"/>
        </w:rPr>
      </w:pPr>
    </w:p>
    <w:p w14:paraId="479D116E" w14:textId="6FB28BB7" w:rsidR="006E4167" w:rsidRDefault="006E4167" w:rsidP="00454735">
      <w:pPr>
        <w:spacing w:line="257" w:lineRule="auto"/>
        <w:rPr>
          <w:rFonts w:ascii="Calibri" w:eastAsia="Calibri" w:hAnsi="Calibri" w:cs="Calibri"/>
          <w:sz w:val="22"/>
          <w:szCs w:val="22"/>
        </w:rPr>
      </w:pPr>
    </w:p>
    <w:p w14:paraId="2FA6D4C2" w14:textId="2E3CD1E5" w:rsidR="006E4167" w:rsidRDefault="006E4167" w:rsidP="00454735">
      <w:pPr>
        <w:spacing w:line="257" w:lineRule="auto"/>
        <w:rPr>
          <w:rFonts w:ascii="Calibri" w:eastAsia="Calibri" w:hAnsi="Calibri" w:cs="Calibri"/>
          <w:sz w:val="22"/>
          <w:szCs w:val="22"/>
        </w:rPr>
      </w:pPr>
    </w:p>
    <w:p w14:paraId="6E4D199A" w14:textId="1EDC19DD" w:rsidR="006E4167" w:rsidRDefault="006E4167" w:rsidP="00454735">
      <w:pPr>
        <w:spacing w:line="257" w:lineRule="auto"/>
        <w:rPr>
          <w:rFonts w:ascii="Calibri" w:eastAsia="Calibri" w:hAnsi="Calibri" w:cs="Calibri"/>
          <w:sz w:val="22"/>
          <w:szCs w:val="22"/>
        </w:rPr>
      </w:pPr>
    </w:p>
    <w:p w14:paraId="7CD902EE" w14:textId="2C5267E3" w:rsidR="006E4167" w:rsidRDefault="006E4167" w:rsidP="00454735">
      <w:pPr>
        <w:spacing w:line="257" w:lineRule="auto"/>
        <w:rPr>
          <w:rFonts w:ascii="Calibri" w:eastAsia="Calibri" w:hAnsi="Calibri" w:cs="Calibri"/>
          <w:sz w:val="22"/>
          <w:szCs w:val="22"/>
        </w:rPr>
      </w:pPr>
    </w:p>
    <w:p w14:paraId="70683A04" w14:textId="6986A163" w:rsidR="006E4167" w:rsidRDefault="006E4167" w:rsidP="00454735">
      <w:pPr>
        <w:spacing w:line="257" w:lineRule="auto"/>
        <w:rPr>
          <w:rFonts w:ascii="Calibri" w:eastAsia="Calibri" w:hAnsi="Calibri" w:cs="Calibri"/>
          <w:sz w:val="22"/>
          <w:szCs w:val="22"/>
        </w:rPr>
      </w:pPr>
    </w:p>
    <w:p w14:paraId="6CEA4F91" w14:textId="73FB707F" w:rsidR="006E4167" w:rsidRDefault="006E4167" w:rsidP="00454735">
      <w:pPr>
        <w:spacing w:line="257" w:lineRule="auto"/>
        <w:rPr>
          <w:rFonts w:ascii="Calibri" w:eastAsia="Calibri" w:hAnsi="Calibri" w:cs="Calibri"/>
          <w:sz w:val="22"/>
          <w:szCs w:val="22"/>
        </w:rPr>
      </w:pPr>
    </w:p>
    <w:p w14:paraId="1017BE09" w14:textId="79E22985" w:rsidR="006E4167" w:rsidRDefault="006E4167" w:rsidP="00454735">
      <w:pPr>
        <w:spacing w:line="257" w:lineRule="auto"/>
        <w:rPr>
          <w:rFonts w:ascii="Calibri" w:eastAsia="Calibri" w:hAnsi="Calibri" w:cs="Calibri"/>
          <w:sz w:val="22"/>
          <w:szCs w:val="22"/>
        </w:rPr>
      </w:pPr>
    </w:p>
    <w:p w14:paraId="745FD3BE" w14:textId="1B4B06C1" w:rsidR="006E4167" w:rsidRDefault="006E4167" w:rsidP="00454735">
      <w:pPr>
        <w:spacing w:line="257" w:lineRule="auto"/>
        <w:rPr>
          <w:rFonts w:ascii="Calibri" w:eastAsia="Calibri" w:hAnsi="Calibri" w:cs="Calibri"/>
          <w:sz w:val="22"/>
          <w:szCs w:val="22"/>
        </w:rPr>
      </w:pPr>
    </w:p>
    <w:p w14:paraId="284ECECA" w14:textId="725FE975" w:rsidR="006E4167" w:rsidRDefault="006E4167" w:rsidP="00454735">
      <w:pPr>
        <w:spacing w:line="257" w:lineRule="auto"/>
        <w:rPr>
          <w:rFonts w:ascii="Calibri" w:eastAsia="Calibri" w:hAnsi="Calibri" w:cs="Calibri"/>
          <w:sz w:val="22"/>
          <w:szCs w:val="22"/>
        </w:rPr>
      </w:pPr>
    </w:p>
    <w:p w14:paraId="648C11AE" w14:textId="6C8F3ADE" w:rsidR="006E4167" w:rsidRDefault="006E4167" w:rsidP="00454735">
      <w:pPr>
        <w:spacing w:line="257" w:lineRule="auto"/>
        <w:rPr>
          <w:rFonts w:ascii="Calibri" w:eastAsia="Calibri" w:hAnsi="Calibri" w:cs="Calibri"/>
          <w:sz w:val="22"/>
          <w:szCs w:val="22"/>
        </w:rPr>
      </w:pPr>
    </w:p>
    <w:p w14:paraId="4DD23DC0" w14:textId="1597C632" w:rsidR="006E4167" w:rsidRDefault="006E4167" w:rsidP="00454735">
      <w:pPr>
        <w:spacing w:line="257" w:lineRule="auto"/>
        <w:rPr>
          <w:rFonts w:ascii="Calibri" w:eastAsia="Calibri" w:hAnsi="Calibri" w:cs="Calibri"/>
          <w:sz w:val="22"/>
          <w:szCs w:val="22"/>
        </w:rPr>
      </w:pPr>
    </w:p>
    <w:p w14:paraId="7A9B1EAA" w14:textId="2BF449EF" w:rsidR="006E4167" w:rsidRDefault="006E4167" w:rsidP="00454735">
      <w:pPr>
        <w:spacing w:line="257" w:lineRule="auto"/>
        <w:rPr>
          <w:rFonts w:ascii="Calibri" w:eastAsia="Calibri" w:hAnsi="Calibri" w:cs="Calibri"/>
          <w:sz w:val="22"/>
          <w:szCs w:val="22"/>
        </w:rPr>
      </w:pPr>
    </w:p>
    <w:p w14:paraId="55C51822" w14:textId="3527C77E" w:rsidR="00650CC5" w:rsidRDefault="00650CC5" w:rsidP="00454735">
      <w:pPr>
        <w:spacing w:line="257" w:lineRule="auto"/>
        <w:rPr>
          <w:rFonts w:ascii="Calibri" w:eastAsia="Calibri" w:hAnsi="Calibri" w:cs="Calibri"/>
          <w:sz w:val="22"/>
          <w:szCs w:val="22"/>
        </w:rPr>
      </w:pPr>
    </w:p>
    <w:p w14:paraId="521CF1EE" w14:textId="77777777" w:rsidR="00650CC5" w:rsidRDefault="00650CC5">
      <w:pPr>
        <w:rPr>
          <w:rFonts w:ascii="Calibri" w:eastAsia="Calibri" w:hAnsi="Calibri" w:cs="Calibri"/>
          <w:sz w:val="22"/>
          <w:szCs w:val="22"/>
        </w:rPr>
      </w:pPr>
      <w:r>
        <w:rPr>
          <w:rFonts w:ascii="Calibri" w:eastAsia="Calibri" w:hAnsi="Calibri" w:cs="Calibri"/>
          <w:sz w:val="22"/>
          <w:szCs w:val="22"/>
        </w:rPr>
        <w:br w:type="page"/>
      </w:r>
    </w:p>
    <w:p w14:paraId="4F596FED" w14:textId="7566650C" w:rsidR="006E4167" w:rsidRPr="00650CC5" w:rsidRDefault="00650CC5" w:rsidP="00454735">
      <w:pPr>
        <w:spacing w:line="257" w:lineRule="auto"/>
        <w:rPr>
          <w:rFonts w:ascii="Calibri" w:eastAsia="Calibri" w:hAnsi="Calibri" w:cs="Calibri"/>
          <w:b/>
          <w:bCs/>
          <w:sz w:val="28"/>
          <w:szCs w:val="28"/>
          <w:u w:val="single"/>
        </w:rPr>
      </w:pPr>
      <w:r w:rsidRPr="00650CC5">
        <w:rPr>
          <w:rFonts w:ascii="Calibri" w:eastAsia="Calibri" w:hAnsi="Calibri" w:cs="Calibri"/>
          <w:b/>
          <w:bCs/>
          <w:sz w:val="28"/>
          <w:szCs w:val="28"/>
          <w:u w:val="single"/>
        </w:rPr>
        <w:lastRenderedPageBreak/>
        <w:t>Bibliography</w:t>
      </w:r>
    </w:p>
    <w:p w14:paraId="743F685B" w14:textId="6F4CCE5E" w:rsidR="00650CC5" w:rsidRPr="004F7FAB" w:rsidRDefault="00650CC5" w:rsidP="00454735">
      <w:pPr>
        <w:spacing w:line="257" w:lineRule="auto"/>
        <w:rPr>
          <w:rFonts w:asciiTheme="majorHAnsi" w:eastAsia="Calibri" w:hAnsiTheme="majorHAnsi" w:cstheme="majorHAnsi"/>
          <w:b/>
          <w:bCs/>
          <w:sz w:val="22"/>
          <w:szCs w:val="22"/>
          <w:u w:val="single"/>
        </w:rPr>
      </w:pPr>
    </w:p>
    <w:p w14:paraId="7095E441" w14:textId="3C70F9E5" w:rsidR="00650CC5" w:rsidRPr="004F7FAB" w:rsidRDefault="00650CC5"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ACPO (2009) Practice Advice on the Management of Priority and Volume Crime (The Volume Crime Management Model) (Second Edition)</w:t>
      </w:r>
    </w:p>
    <w:p w14:paraId="552F90D2" w14:textId="787799BA" w:rsidR="00650CC5" w:rsidRPr="004F7FAB" w:rsidRDefault="00650CC5"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Association of Police and Crime Commissioners and National Police Chiefs' Council, 2016. Policing Vision 2025. London: National Police Chiefs' Council</w:t>
      </w:r>
    </w:p>
    <w:p w14:paraId="1F515E4C" w14:textId="0D028661" w:rsidR="00650CC5" w:rsidRPr="004F7FAB" w:rsidRDefault="00650CC5" w:rsidP="00650CC5">
      <w:pPr>
        <w:pStyle w:val="ListParagraph"/>
        <w:numPr>
          <w:ilvl w:val="0"/>
          <w:numId w:val="32"/>
        </w:numPr>
        <w:spacing w:line="257" w:lineRule="auto"/>
        <w:rPr>
          <w:rFonts w:asciiTheme="majorHAnsi" w:eastAsia="Calibri" w:hAnsiTheme="majorHAnsi" w:cstheme="majorHAnsi"/>
          <w:sz w:val="22"/>
          <w:szCs w:val="22"/>
        </w:rPr>
      </w:pPr>
      <w:proofErr w:type="spellStart"/>
      <w:r w:rsidRPr="004F7FAB">
        <w:rPr>
          <w:rFonts w:asciiTheme="majorHAnsi" w:eastAsia="Calibri" w:hAnsiTheme="majorHAnsi" w:cstheme="majorHAnsi"/>
          <w:sz w:val="22"/>
          <w:szCs w:val="22"/>
        </w:rPr>
        <w:t>Bammer</w:t>
      </w:r>
      <w:proofErr w:type="spellEnd"/>
      <w:r w:rsidRPr="004F7FAB">
        <w:rPr>
          <w:rFonts w:asciiTheme="majorHAnsi" w:eastAsia="Calibri" w:hAnsiTheme="majorHAnsi" w:cstheme="majorHAnsi"/>
          <w:sz w:val="22"/>
          <w:szCs w:val="22"/>
        </w:rPr>
        <w:t>, G., 2010. Dealing with Uncertainties in Policing Serious Crime. Canberra: ANU Press</w:t>
      </w:r>
    </w:p>
    <w:p w14:paraId="34E9EC83" w14:textId="3B631430" w:rsidR="007E03DD" w:rsidRDefault="007E03DD"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Bradford B. (2011). 'Police Numbers and Crime Rates – A Rapid Evidence Review'. London: Her Majesty's Inspectorate of Constabulary.</w:t>
      </w:r>
    </w:p>
    <w:p w14:paraId="630A4FB9" w14:textId="7686E777" w:rsidR="004620ED" w:rsidRDefault="004620ED" w:rsidP="00650CC5">
      <w:pPr>
        <w:pStyle w:val="ListParagraph"/>
        <w:numPr>
          <w:ilvl w:val="0"/>
          <w:numId w:val="32"/>
        </w:numPr>
        <w:spacing w:line="257" w:lineRule="auto"/>
        <w:rPr>
          <w:rFonts w:asciiTheme="majorHAnsi" w:eastAsia="Calibri" w:hAnsiTheme="majorHAnsi" w:cstheme="majorHAnsi"/>
          <w:sz w:val="22"/>
          <w:szCs w:val="22"/>
        </w:rPr>
      </w:pPr>
      <w:r w:rsidRPr="004620ED">
        <w:rPr>
          <w:rFonts w:asciiTheme="majorHAnsi" w:eastAsia="Calibri" w:hAnsiTheme="majorHAnsi" w:cstheme="majorHAnsi"/>
          <w:sz w:val="22"/>
          <w:szCs w:val="22"/>
        </w:rPr>
        <w:t>Brown, J., Fleming, J. and Silvestri, M. (2020). Policewomen’s perceptions of occupational culture in the changing policing environment of England and Wales: A study in liminality. The Police Journal: Theory, Practice and Principles, p.0032258X2091433. doi:10.1177/0032258x20914337.</w:t>
      </w:r>
    </w:p>
    <w:p w14:paraId="306AA695" w14:textId="26E37E85" w:rsidR="004620ED" w:rsidRDefault="004620ED" w:rsidP="00650CC5">
      <w:pPr>
        <w:pStyle w:val="ListParagraph"/>
        <w:numPr>
          <w:ilvl w:val="0"/>
          <w:numId w:val="32"/>
        </w:numPr>
        <w:spacing w:line="257" w:lineRule="auto"/>
        <w:rPr>
          <w:rFonts w:asciiTheme="majorHAnsi" w:eastAsia="Calibri" w:hAnsiTheme="majorHAnsi" w:cstheme="majorHAnsi"/>
          <w:sz w:val="22"/>
          <w:szCs w:val="22"/>
        </w:rPr>
      </w:pPr>
      <w:proofErr w:type="spellStart"/>
      <w:r w:rsidRPr="004620ED">
        <w:rPr>
          <w:rFonts w:asciiTheme="majorHAnsi" w:eastAsia="Calibri" w:hAnsiTheme="majorHAnsi" w:cstheme="majorHAnsi"/>
          <w:sz w:val="22"/>
          <w:szCs w:val="22"/>
        </w:rPr>
        <w:t>Caless</w:t>
      </w:r>
      <w:proofErr w:type="spellEnd"/>
      <w:r w:rsidRPr="004620ED">
        <w:rPr>
          <w:rFonts w:asciiTheme="majorHAnsi" w:eastAsia="Calibri" w:hAnsiTheme="majorHAnsi" w:cstheme="majorHAnsi"/>
          <w:sz w:val="22"/>
          <w:szCs w:val="22"/>
        </w:rPr>
        <w:t>, B., 2011. Policing at the top. Bristol, UK: The Policy Press.</w:t>
      </w:r>
    </w:p>
    <w:p w14:paraId="0079852B" w14:textId="21E1DEC3" w:rsidR="004620ED" w:rsidRPr="004F7FAB" w:rsidRDefault="004620ED" w:rsidP="00650CC5">
      <w:pPr>
        <w:pStyle w:val="ListParagraph"/>
        <w:numPr>
          <w:ilvl w:val="0"/>
          <w:numId w:val="32"/>
        </w:numPr>
        <w:spacing w:line="257" w:lineRule="auto"/>
        <w:rPr>
          <w:rFonts w:asciiTheme="majorHAnsi" w:eastAsia="Calibri" w:hAnsiTheme="majorHAnsi" w:cstheme="majorHAnsi"/>
          <w:sz w:val="22"/>
          <w:szCs w:val="22"/>
        </w:rPr>
      </w:pPr>
      <w:r w:rsidRPr="004620ED">
        <w:rPr>
          <w:rFonts w:asciiTheme="majorHAnsi" w:eastAsia="Calibri" w:hAnsiTheme="majorHAnsi" w:cstheme="majorHAnsi"/>
          <w:sz w:val="22"/>
          <w:szCs w:val="22"/>
        </w:rPr>
        <w:t>Carson, D. (2009). Mentoring For Women in Policing in the UK. International Journal of Evidence Based Coaching and Mentoring.</w:t>
      </w:r>
    </w:p>
    <w:p w14:paraId="185DB7A1" w14:textId="77777777" w:rsidR="00650CC5" w:rsidRPr="004F7FAB" w:rsidRDefault="00650CC5"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College of Policing. 2022. Code of Ethics – College of Policing. [online] Available at:</w:t>
      </w:r>
    </w:p>
    <w:p w14:paraId="42D683A8" w14:textId="459AF62D" w:rsidR="00650CC5" w:rsidRPr="004F7FAB" w:rsidRDefault="00650CC5" w:rsidP="004F7FAB">
      <w:pPr>
        <w:pStyle w:val="ListParagraph"/>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&lt;https://www.college.police.uk/ethics/code-of-ethics&gt;</w:t>
      </w:r>
    </w:p>
    <w:p w14:paraId="101D3A95" w14:textId="77777777" w:rsidR="004F7FAB" w:rsidRPr="004F7FAB" w:rsidRDefault="004F7FAB" w:rsidP="004F7FAB">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College of Policing. 2022. Evidence Based Policing – College of Policing. [online] Available at:</w:t>
      </w:r>
    </w:p>
    <w:p w14:paraId="13930A51" w14:textId="5C58C70B" w:rsidR="004F7FAB" w:rsidRPr="004F7FAB" w:rsidRDefault="004F7FAB" w:rsidP="004F7FAB">
      <w:pPr>
        <w:pStyle w:val="ListParagraph"/>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&lt;https://www.college.police.uk/research/evidence-based-policing-EBP&gt;</w:t>
      </w:r>
    </w:p>
    <w:p w14:paraId="4DD8102A" w14:textId="77777777" w:rsidR="004F7FAB" w:rsidRPr="004F7FAB" w:rsidRDefault="004F7FAB" w:rsidP="004F7FAB">
      <w:pPr>
        <w:pStyle w:val="ListParagraph"/>
        <w:numPr>
          <w:ilvl w:val="0"/>
          <w:numId w:val="32"/>
        </w:numPr>
        <w:spacing w:line="257" w:lineRule="auto"/>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College of Policing. 2022. Problem-oriented Policing – College of Policing. [online] Available at:</w:t>
      </w:r>
    </w:p>
    <w:p w14:paraId="54D8C690" w14:textId="31FDD0CF" w:rsidR="004F7FAB" w:rsidRPr="004F7FAB" w:rsidRDefault="004F7FAB" w:rsidP="004F7FAB">
      <w:pPr>
        <w:pStyle w:val="ListParagraph"/>
        <w:spacing w:line="257" w:lineRule="auto"/>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&lt;https://www.college.police.uk/research/crime-reduction-toolkit/problem-oriented-policing</w:t>
      </w:r>
    </w:p>
    <w:p w14:paraId="090026CA" w14:textId="0563A300" w:rsidR="00650CC5" w:rsidRPr="004F7FAB" w:rsidRDefault="00650CC5" w:rsidP="00650CC5">
      <w:pPr>
        <w:pStyle w:val="ListParagraph"/>
        <w:numPr>
          <w:ilvl w:val="0"/>
          <w:numId w:val="32"/>
        </w:numPr>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Cps.gov.uk. 2022. </w:t>
      </w:r>
      <w:r w:rsidRPr="004F7FAB">
        <w:rPr>
          <w:rFonts w:asciiTheme="majorHAnsi" w:hAnsiTheme="majorHAnsi" w:cstheme="majorHAnsi"/>
          <w:i/>
          <w:iCs/>
          <w:color w:val="000000"/>
          <w:sz w:val="22"/>
          <w:szCs w:val="22"/>
          <w:shd w:val="clear" w:color="auto" w:fill="FFFFFF"/>
        </w:rPr>
        <w:t>Special Measures | The Crown Prosecution Service</w:t>
      </w:r>
      <w:r w:rsidRPr="004F7FAB">
        <w:rPr>
          <w:rFonts w:asciiTheme="majorHAnsi" w:hAnsiTheme="majorHAnsi" w:cstheme="majorHAnsi"/>
          <w:color w:val="000000"/>
          <w:sz w:val="22"/>
          <w:szCs w:val="22"/>
          <w:shd w:val="clear" w:color="auto" w:fill="FFFFFF"/>
        </w:rPr>
        <w:t xml:space="preserve">. [online] Available at: &lt;https://www.cps.gov.uk/legal-guidance/special-measures&gt; </w:t>
      </w:r>
    </w:p>
    <w:p w14:paraId="5A70F6D6" w14:textId="32900E24" w:rsidR="004F7FAB" w:rsidRPr="004F7FAB" w:rsidRDefault="004F7FAB" w:rsidP="004F7FAB">
      <w:pPr>
        <w:pStyle w:val="ListParagraph"/>
        <w:numPr>
          <w:ilvl w:val="0"/>
          <w:numId w:val="32"/>
        </w:numPr>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 xml:space="preserve">Criminal Justice Expert Panel. 2022. Policing and public safety • Criminal Justice Expert Panel. [online] Available at: </w:t>
      </w:r>
      <w:hyperlink r:id="rId12" w:history="1">
        <w:r w:rsidRPr="004F7FAB">
          <w:rPr>
            <w:rStyle w:val="Hyperlink"/>
            <w:rFonts w:asciiTheme="majorHAnsi" w:hAnsiTheme="majorHAnsi" w:cstheme="majorHAnsi"/>
            <w:sz w:val="22"/>
            <w:szCs w:val="22"/>
            <w:shd w:val="clear" w:color="auto" w:fill="FFFFFF"/>
          </w:rPr>
          <w:t>https://cjexpertpanel.org/surveys/policing-and-public-safety/</w:t>
        </w:r>
      </w:hyperlink>
    </w:p>
    <w:p w14:paraId="5FF32A17" w14:textId="12254393" w:rsidR="00650CC5" w:rsidRDefault="00650CC5"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Criminal Procedure and Investigations Act 1996. [online] Available at: &lt;https://www.legislation.gov.uk/ukpga/1996/25/contents&gt;</w:t>
      </w:r>
    </w:p>
    <w:p w14:paraId="3A9E2A9B" w14:textId="157C4246" w:rsidR="004620ED" w:rsidRDefault="004620ED" w:rsidP="00650CC5">
      <w:pPr>
        <w:pStyle w:val="ListParagraph"/>
        <w:numPr>
          <w:ilvl w:val="0"/>
          <w:numId w:val="32"/>
        </w:numPr>
        <w:spacing w:line="257" w:lineRule="auto"/>
        <w:rPr>
          <w:rFonts w:asciiTheme="majorHAnsi" w:eastAsia="Calibri" w:hAnsiTheme="majorHAnsi" w:cstheme="majorHAnsi"/>
          <w:sz w:val="22"/>
          <w:szCs w:val="22"/>
        </w:rPr>
      </w:pPr>
      <w:r w:rsidRPr="004620ED">
        <w:rPr>
          <w:rFonts w:asciiTheme="majorHAnsi" w:eastAsia="Calibri" w:hAnsiTheme="majorHAnsi" w:cstheme="majorHAnsi"/>
          <w:sz w:val="22"/>
          <w:szCs w:val="22"/>
        </w:rPr>
        <w:t>Fyfe, N.R. (2013). Complex transition and uncertain trajectories. Journal of Workplace Learning, 25(6), pp.407–420. doi:10.1108/jwl-08-2012-0059.</w:t>
      </w:r>
    </w:p>
    <w:p w14:paraId="5B0742A8" w14:textId="1AAABBA0" w:rsidR="00692C74" w:rsidRPr="004F7FAB" w:rsidRDefault="00692C74" w:rsidP="00650CC5">
      <w:pPr>
        <w:pStyle w:val="ListParagraph"/>
        <w:numPr>
          <w:ilvl w:val="0"/>
          <w:numId w:val="32"/>
        </w:numPr>
        <w:spacing w:line="257" w:lineRule="auto"/>
        <w:rPr>
          <w:rFonts w:asciiTheme="majorHAnsi" w:eastAsia="Calibri" w:hAnsiTheme="majorHAnsi" w:cstheme="majorHAnsi"/>
          <w:sz w:val="22"/>
          <w:szCs w:val="22"/>
        </w:rPr>
      </w:pPr>
      <w:r w:rsidRPr="00692C74">
        <w:rPr>
          <w:rFonts w:asciiTheme="majorHAnsi" w:eastAsia="Calibri" w:hAnsiTheme="majorHAnsi" w:cstheme="majorHAnsi"/>
          <w:sz w:val="22"/>
          <w:szCs w:val="22"/>
        </w:rPr>
        <w:t>Kirby, S. and McPherson, I. (2004), "Integrating the National Intelligence Model with a ‘problem solving’ approach", Safer Communities, Vol. 3 No. 2, pp. 36-46. https://doi.org/10.1108/17578043200400014</w:t>
      </w:r>
    </w:p>
    <w:p w14:paraId="2763CACE" w14:textId="77777777" w:rsidR="00650CC5" w:rsidRPr="004F7FAB" w:rsidRDefault="00650CC5"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Home Office, 2022. Code of Practice: National Intelligence Model</w:t>
      </w:r>
    </w:p>
    <w:p w14:paraId="5417EE4A" w14:textId="2059EC11" w:rsidR="00650CC5" w:rsidRPr="004620ED" w:rsidRDefault="00650CC5"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hAnsiTheme="majorHAnsi" w:cstheme="majorHAnsi"/>
          <w:color w:val="000000"/>
          <w:sz w:val="22"/>
          <w:szCs w:val="22"/>
          <w:shd w:val="clear" w:color="auto" w:fill="FFFFFF"/>
        </w:rPr>
        <w:t>Home Office, 2005. </w:t>
      </w:r>
      <w:r w:rsidRPr="004F7FAB">
        <w:rPr>
          <w:rFonts w:asciiTheme="majorHAnsi" w:hAnsiTheme="majorHAnsi" w:cstheme="majorHAnsi"/>
          <w:i/>
          <w:iCs/>
          <w:color w:val="000000"/>
          <w:sz w:val="22"/>
          <w:szCs w:val="22"/>
          <w:shd w:val="clear" w:color="auto" w:fill="FFFFFF"/>
        </w:rPr>
        <w:t>Volume Crime Investigations: a review of the research literature</w:t>
      </w:r>
      <w:r w:rsidRPr="004F7FAB">
        <w:rPr>
          <w:rFonts w:asciiTheme="majorHAnsi" w:hAnsiTheme="majorHAnsi" w:cstheme="majorHAnsi"/>
          <w:color w:val="000000"/>
          <w:sz w:val="22"/>
          <w:szCs w:val="22"/>
          <w:shd w:val="clear" w:color="auto" w:fill="FFFFFF"/>
        </w:rPr>
        <w:t xml:space="preserve">. [online] Available at: &lt;http://www.homeoffice.gov.uk/ </w:t>
      </w:r>
      <w:proofErr w:type="spellStart"/>
      <w:r w:rsidRPr="004F7FAB">
        <w:rPr>
          <w:rFonts w:asciiTheme="majorHAnsi" w:hAnsiTheme="majorHAnsi" w:cstheme="majorHAnsi"/>
          <w:color w:val="000000"/>
          <w:sz w:val="22"/>
          <w:szCs w:val="22"/>
          <w:shd w:val="clear" w:color="auto" w:fill="FFFFFF"/>
        </w:rPr>
        <w:t>rds</w:t>
      </w:r>
      <w:proofErr w:type="spellEnd"/>
      <w:r w:rsidRPr="004F7FAB">
        <w:rPr>
          <w:rFonts w:asciiTheme="majorHAnsi" w:hAnsiTheme="majorHAnsi" w:cstheme="majorHAnsi"/>
          <w:color w:val="000000"/>
          <w:sz w:val="22"/>
          <w:szCs w:val="22"/>
          <w:shd w:val="clear" w:color="auto" w:fill="FFFFFF"/>
        </w:rPr>
        <w:t>/pubintro1.html&gt;</w:t>
      </w:r>
    </w:p>
    <w:p w14:paraId="34C204A5" w14:textId="7E340327" w:rsidR="004620ED" w:rsidRPr="004F7FAB" w:rsidRDefault="004620ED" w:rsidP="00650CC5">
      <w:pPr>
        <w:pStyle w:val="ListParagraph"/>
        <w:numPr>
          <w:ilvl w:val="0"/>
          <w:numId w:val="32"/>
        </w:numPr>
        <w:spacing w:line="257" w:lineRule="auto"/>
        <w:rPr>
          <w:rFonts w:asciiTheme="majorHAnsi" w:eastAsia="Calibri" w:hAnsiTheme="majorHAnsi" w:cstheme="majorHAnsi"/>
          <w:sz w:val="22"/>
          <w:szCs w:val="22"/>
        </w:rPr>
      </w:pPr>
      <w:r w:rsidRPr="004620ED">
        <w:rPr>
          <w:rFonts w:asciiTheme="majorHAnsi" w:eastAsia="Calibri" w:hAnsiTheme="majorHAnsi" w:cstheme="majorHAnsi"/>
          <w:sz w:val="22"/>
          <w:szCs w:val="22"/>
        </w:rPr>
        <w:t xml:space="preserve">Home Office (2012). Definition of policing by consent. [online] Available at: </w:t>
      </w:r>
      <w:r>
        <w:rPr>
          <w:rFonts w:asciiTheme="majorHAnsi" w:eastAsia="Calibri" w:hAnsiTheme="majorHAnsi" w:cstheme="majorHAnsi"/>
          <w:sz w:val="22"/>
          <w:szCs w:val="22"/>
        </w:rPr>
        <w:t>&lt;</w:t>
      </w:r>
      <w:r w:rsidRPr="004620ED">
        <w:rPr>
          <w:rFonts w:asciiTheme="majorHAnsi" w:eastAsia="Calibri" w:hAnsiTheme="majorHAnsi" w:cstheme="majorHAnsi"/>
          <w:sz w:val="22"/>
          <w:szCs w:val="22"/>
        </w:rPr>
        <w:t>https://www.gov.uk/government/publications/policing-by-consent/definition-of-policing-by-consent</w:t>
      </w:r>
      <w:r>
        <w:rPr>
          <w:rFonts w:asciiTheme="majorHAnsi" w:eastAsia="Calibri" w:hAnsiTheme="majorHAnsi" w:cstheme="majorHAnsi"/>
          <w:sz w:val="22"/>
          <w:szCs w:val="22"/>
        </w:rPr>
        <w:t>&gt;</w:t>
      </w:r>
    </w:p>
    <w:p w14:paraId="013B81B0" w14:textId="55E73FC1" w:rsidR="007E03DD" w:rsidRPr="004F7FAB" w:rsidRDefault="007E03DD" w:rsidP="00650CC5">
      <w:pPr>
        <w:pStyle w:val="ListParagraph"/>
        <w:numPr>
          <w:ilvl w:val="0"/>
          <w:numId w:val="32"/>
        </w:numPr>
        <w:spacing w:line="257" w:lineRule="auto"/>
        <w:rPr>
          <w:rFonts w:asciiTheme="majorHAnsi" w:eastAsia="Calibri" w:hAnsiTheme="majorHAnsi" w:cstheme="majorHAnsi"/>
          <w:sz w:val="22"/>
          <w:szCs w:val="22"/>
        </w:rPr>
      </w:pPr>
      <w:proofErr w:type="spellStart"/>
      <w:r w:rsidRPr="004F7FAB">
        <w:rPr>
          <w:rFonts w:asciiTheme="majorHAnsi" w:eastAsia="Calibri" w:hAnsiTheme="majorHAnsi" w:cstheme="majorHAnsi"/>
          <w:sz w:val="22"/>
          <w:szCs w:val="22"/>
        </w:rPr>
        <w:t>Kleck</w:t>
      </w:r>
      <w:proofErr w:type="spellEnd"/>
      <w:r w:rsidRPr="004F7FAB">
        <w:rPr>
          <w:rFonts w:asciiTheme="majorHAnsi" w:eastAsia="Calibri" w:hAnsiTheme="majorHAnsi" w:cstheme="majorHAnsi"/>
          <w:sz w:val="22"/>
          <w:szCs w:val="22"/>
        </w:rPr>
        <w:t xml:space="preserve"> G and Barnes JC. (2014). 'Do More Police Lead to More Crime Deterrence?' Crime &amp; Delinquency, 60(5), pp 716-738.</w:t>
      </w:r>
    </w:p>
    <w:p w14:paraId="147BC101" w14:textId="59A542F3" w:rsidR="00650CC5" w:rsidRPr="004F7FAB" w:rsidRDefault="00650CC5" w:rsidP="00650CC5">
      <w:pPr>
        <w:pStyle w:val="ListParagraph"/>
        <w:numPr>
          <w:ilvl w:val="0"/>
          <w:numId w:val="32"/>
        </w:numPr>
        <w:rPr>
          <w:rFonts w:asciiTheme="majorHAnsi" w:hAnsiTheme="majorHAnsi" w:cstheme="majorHAnsi"/>
          <w:color w:val="000000"/>
          <w:sz w:val="22"/>
          <w:szCs w:val="22"/>
          <w:shd w:val="clear" w:color="auto" w:fill="FFFFFF"/>
        </w:rPr>
      </w:pPr>
      <w:proofErr w:type="spellStart"/>
      <w:r w:rsidRPr="004F7FAB">
        <w:rPr>
          <w:rFonts w:asciiTheme="majorHAnsi" w:hAnsiTheme="majorHAnsi" w:cstheme="majorHAnsi"/>
          <w:color w:val="000000"/>
          <w:sz w:val="22"/>
          <w:szCs w:val="22"/>
          <w:shd w:val="clear" w:color="auto" w:fill="FFFFFF"/>
        </w:rPr>
        <w:t>Kleiven</w:t>
      </w:r>
      <w:proofErr w:type="spellEnd"/>
      <w:r w:rsidRPr="004F7FAB">
        <w:rPr>
          <w:rFonts w:asciiTheme="majorHAnsi" w:hAnsiTheme="majorHAnsi" w:cstheme="majorHAnsi"/>
          <w:color w:val="000000"/>
          <w:sz w:val="22"/>
          <w:szCs w:val="22"/>
          <w:shd w:val="clear" w:color="auto" w:fill="FFFFFF"/>
        </w:rPr>
        <w:t xml:space="preserve">, M., 2007. Where's the Intelligence in the National Intelligence </w:t>
      </w:r>
      <w:proofErr w:type="gramStart"/>
      <w:r w:rsidRPr="004F7FAB">
        <w:rPr>
          <w:rFonts w:asciiTheme="majorHAnsi" w:hAnsiTheme="majorHAnsi" w:cstheme="majorHAnsi"/>
          <w:color w:val="000000"/>
          <w:sz w:val="22"/>
          <w:szCs w:val="22"/>
          <w:shd w:val="clear" w:color="auto" w:fill="FFFFFF"/>
        </w:rPr>
        <w:t>Model?.</w:t>
      </w:r>
      <w:proofErr w:type="gramEnd"/>
      <w:r w:rsidRPr="004F7FAB">
        <w:rPr>
          <w:rFonts w:asciiTheme="majorHAnsi" w:hAnsiTheme="majorHAnsi" w:cstheme="majorHAnsi"/>
          <w:color w:val="000000"/>
          <w:sz w:val="22"/>
          <w:szCs w:val="22"/>
          <w:shd w:val="clear" w:color="auto" w:fill="FFFFFF"/>
        </w:rPr>
        <w:t> </w:t>
      </w:r>
      <w:r w:rsidRPr="004F7FAB">
        <w:rPr>
          <w:rFonts w:asciiTheme="majorHAnsi" w:hAnsiTheme="majorHAnsi" w:cstheme="majorHAnsi"/>
          <w:i/>
          <w:iCs/>
          <w:color w:val="000000"/>
          <w:sz w:val="22"/>
          <w:szCs w:val="22"/>
          <w:shd w:val="clear" w:color="auto" w:fill="FFFFFF"/>
        </w:rPr>
        <w:t>International Journal of Police Science &amp;amp; Management</w:t>
      </w:r>
      <w:r w:rsidRPr="004F7FAB">
        <w:rPr>
          <w:rFonts w:asciiTheme="majorHAnsi" w:hAnsiTheme="majorHAnsi" w:cstheme="majorHAnsi"/>
          <w:color w:val="000000"/>
          <w:sz w:val="22"/>
          <w:szCs w:val="22"/>
          <w:shd w:val="clear" w:color="auto" w:fill="FFFFFF"/>
        </w:rPr>
        <w:t>, 9(3), pp.257-273.</w:t>
      </w:r>
    </w:p>
    <w:p w14:paraId="340640F7" w14:textId="1715E1E3" w:rsidR="004F7FAB" w:rsidRDefault="004F7FAB" w:rsidP="00650CC5">
      <w:pPr>
        <w:pStyle w:val="ListParagraph"/>
        <w:numPr>
          <w:ilvl w:val="0"/>
          <w:numId w:val="32"/>
        </w:numPr>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 xml:space="preserve">Hinkle, J., Weisburd, D., </w:t>
      </w:r>
      <w:proofErr w:type="spellStart"/>
      <w:r w:rsidRPr="004F7FAB">
        <w:rPr>
          <w:rFonts w:asciiTheme="majorHAnsi" w:hAnsiTheme="majorHAnsi" w:cstheme="majorHAnsi"/>
          <w:color w:val="000000"/>
          <w:sz w:val="22"/>
          <w:szCs w:val="22"/>
          <w:shd w:val="clear" w:color="auto" w:fill="FFFFFF"/>
        </w:rPr>
        <w:t>Telep</w:t>
      </w:r>
      <w:proofErr w:type="spellEnd"/>
      <w:r w:rsidRPr="004F7FAB">
        <w:rPr>
          <w:rFonts w:asciiTheme="majorHAnsi" w:hAnsiTheme="majorHAnsi" w:cstheme="majorHAnsi"/>
          <w:color w:val="000000"/>
          <w:sz w:val="22"/>
          <w:szCs w:val="22"/>
          <w:shd w:val="clear" w:color="auto" w:fill="FFFFFF"/>
        </w:rPr>
        <w:t>, C. and Petersen, K., (2020), Campbell Systematic Reviews</w:t>
      </w:r>
      <w:r w:rsidR="004620ED">
        <w:rPr>
          <w:rFonts w:asciiTheme="majorHAnsi" w:hAnsiTheme="majorHAnsi" w:cstheme="majorHAnsi"/>
          <w:color w:val="000000"/>
          <w:sz w:val="22"/>
          <w:szCs w:val="22"/>
          <w:shd w:val="clear" w:color="auto" w:fill="FFFFFF"/>
        </w:rPr>
        <w:t>.</w:t>
      </w:r>
    </w:p>
    <w:p w14:paraId="3D87825A" w14:textId="0C21D9A6" w:rsidR="004620ED" w:rsidRPr="004F7FAB" w:rsidRDefault="004620ED" w:rsidP="00650CC5">
      <w:pPr>
        <w:pStyle w:val="ListParagraph"/>
        <w:numPr>
          <w:ilvl w:val="0"/>
          <w:numId w:val="32"/>
        </w:numPr>
        <w:rPr>
          <w:rFonts w:asciiTheme="majorHAnsi" w:hAnsiTheme="majorHAnsi" w:cstheme="majorHAnsi"/>
          <w:color w:val="000000"/>
          <w:sz w:val="22"/>
          <w:szCs w:val="22"/>
          <w:shd w:val="clear" w:color="auto" w:fill="FFFFFF"/>
        </w:rPr>
      </w:pPr>
      <w:r w:rsidRPr="004620ED">
        <w:rPr>
          <w:rFonts w:asciiTheme="majorHAnsi" w:hAnsiTheme="majorHAnsi" w:cstheme="majorHAnsi"/>
          <w:color w:val="000000"/>
          <w:sz w:val="22"/>
          <w:szCs w:val="22"/>
          <w:shd w:val="clear" w:color="auto" w:fill="FFFFFF"/>
        </w:rPr>
        <w:t xml:space="preserve">Johnson, S.D., Davies, T., Murray, A., </w:t>
      </w:r>
      <w:proofErr w:type="spellStart"/>
      <w:r w:rsidRPr="004620ED">
        <w:rPr>
          <w:rFonts w:asciiTheme="majorHAnsi" w:hAnsiTheme="majorHAnsi" w:cstheme="majorHAnsi"/>
          <w:color w:val="000000"/>
          <w:sz w:val="22"/>
          <w:szCs w:val="22"/>
          <w:shd w:val="clear" w:color="auto" w:fill="FFFFFF"/>
        </w:rPr>
        <w:t>Ditta</w:t>
      </w:r>
      <w:proofErr w:type="spellEnd"/>
      <w:r w:rsidRPr="004620ED">
        <w:rPr>
          <w:rFonts w:asciiTheme="majorHAnsi" w:hAnsiTheme="majorHAnsi" w:cstheme="majorHAnsi"/>
          <w:color w:val="000000"/>
          <w:sz w:val="22"/>
          <w:szCs w:val="22"/>
          <w:shd w:val="clear" w:color="auto" w:fill="FFFFFF"/>
        </w:rPr>
        <w:t xml:space="preserve">, P., </w:t>
      </w:r>
      <w:proofErr w:type="spellStart"/>
      <w:r w:rsidRPr="004620ED">
        <w:rPr>
          <w:rFonts w:asciiTheme="majorHAnsi" w:hAnsiTheme="majorHAnsi" w:cstheme="majorHAnsi"/>
          <w:color w:val="000000"/>
          <w:sz w:val="22"/>
          <w:szCs w:val="22"/>
          <w:shd w:val="clear" w:color="auto" w:fill="FFFFFF"/>
        </w:rPr>
        <w:t>Belur</w:t>
      </w:r>
      <w:proofErr w:type="spellEnd"/>
      <w:r w:rsidRPr="004620ED">
        <w:rPr>
          <w:rFonts w:asciiTheme="majorHAnsi" w:hAnsiTheme="majorHAnsi" w:cstheme="majorHAnsi"/>
          <w:color w:val="000000"/>
          <w:sz w:val="22"/>
          <w:szCs w:val="22"/>
          <w:shd w:val="clear" w:color="auto" w:fill="FFFFFF"/>
        </w:rPr>
        <w:t>, J. and Bowers, K. (2017). Evaluation of operation swordfish: a near-repeat target-hardening strategy. Journal of Experimental Criminology, [online] 13(4), pp.505–525. doi:10.1007/s11292-017-9301-7.</w:t>
      </w:r>
    </w:p>
    <w:p w14:paraId="62188358" w14:textId="6C9D5949" w:rsidR="007E03DD" w:rsidRDefault="007E03DD" w:rsidP="00650CC5">
      <w:pPr>
        <w:pStyle w:val="ListParagraph"/>
        <w:numPr>
          <w:ilvl w:val="0"/>
          <w:numId w:val="32"/>
        </w:numPr>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Local Government Association, 2015. Tackling serious and organised crime: a local response. [online] London. Available at: &lt;https://www.local.gov.uk/sites/default/files/documents/tackling-serious-and-orga-44a.pdf&gt;</w:t>
      </w:r>
    </w:p>
    <w:p w14:paraId="6B77360F" w14:textId="35A0A553" w:rsidR="004620ED" w:rsidRDefault="004620ED" w:rsidP="00650CC5">
      <w:pPr>
        <w:pStyle w:val="ListParagraph"/>
        <w:numPr>
          <w:ilvl w:val="0"/>
          <w:numId w:val="32"/>
        </w:numPr>
        <w:rPr>
          <w:rFonts w:asciiTheme="majorHAnsi" w:hAnsiTheme="majorHAnsi" w:cstheme="majorHAnsi"/>
          <w:color w:val="000000"/>
          <w:sz w:val="22"/>
          <w:szCs w:val="22"/>
          <w:shd w:val="clear" w:color="auto" w:fill="FFFFFF"/>
        </w:rPr>
      </w:pPr>
      <w:r w:rsidRPr="004620ED">
        <w:rPr>
          <w:rFonts w:asciiTheme="majorHAnsi" w:hAnsiTheme="majorHAnsi" w:cstheme="majorHAnsi"/>
          <w:color w:val="000000"/>
          <w:sz w:val="22"/>
          <w:szCs w:val="22"/>
          <w:shd w:val="clear" w:color="auto" w:fill="FFFFFF"/>
        </w:rPr>
        <w:t>Lumsden, K. (2017). ‘It’s a Profession, it Isn’t a Job’: Police Officers’ Views on the Professionalisation of Policing in England. Sociological Research Online, 22(3), pp.4–20. doi:10.1177/1360780417724062.</w:t>
      </w:r>
    </w:p>
    <w:p w14:paraId="6EF32902" w14:textId="1BA816B7" w:rsidR="004620ED" w:rsidRPr="004F7FAB" w:rsidRDefault="004620ED" w:rsidP="00650CC5">
      <w:pPr>
        <w:pStyle w:val="ListParagraph"/>
        <w:numPr>
          <w:ilvl w:val="0"/>
          <w:numId w:val="32"/>
        </w:numPr>
        <w:rPr>
          <w:rFonts w:asciiTheme="majorHAnsi" w:hAnsiTheme="majorHAnsi" w:cstheme="majorHAnsi"/>
          <w:color w:val="000000"/>
          <w:sz w:val="22"/>
          <w:szCs w:val="22"/>
          <w:shd w:val="clear" w:color="auto" w:fill="FFFFFF"/>
        </w:rPr>
      </w:pPr>
      <w:r w:rsidRPr="004620ED">
        <w:rPr>
          <w:rFonts w:asciiTheme="majorHAnsi" w:hAnsiTheme="majorHAnsi" w:cstheme="majorHAnsi"/>
          <w:color w:val="000000"/>
          <w:sz w:val="22"/>
          <w:szCs w:val="22"/>
          <w:shd w:val="clear" w:color="auto" w:fill="FFFFFF"/>
        </w:rPr>
        <w:t>Martin, D. (2021). Understanding the reconstruction of police professionalism in the UK. Policing and Society, pp.1–16. doi:10.1080/10439463.2021.1999447.</w:t>
      </w:r>
    </w:p>
    <w:p w14:paraId="6F95B3E8" w14:textId="42D87945" w:rsidR="004F7FAB" w:rsidRPr="004F7FAB" w:rsidRDefault="004F7FAB" w:rsidP="004F7FAB">
      <w:pPr>
        <w:pStyle w:val="ListParagraph"/>
        <w:numPr>
          <w:ilvl w:val="0"/>
          <w:numId w:val="32"/>
        </w:numPr>
        <w:spacing w:line="257" w:lineRule="auto"/>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 xml:space="preserve">Mayhew, P. (1984). Target-Hardening: How Much of an </w:t>
      </w:r>
      <w:proofErr w:type="gramStart"/>
      <w:r w:rsidRPr="004F7FAB">
        <w:rPr>
          <w:rFonts w:asciiTheme="majorHAnsi" w:hAnsiTheme="majorHAnsi" w:cstheme="majorHAnsi"/>
          <w:color w:val="000000"/>
          <w:sz w:val="22"/>
          <w:szCs w:val="22"/>
          <w:shd w:val="clear" w:color="auto" w:fill="FFFFFF"/>
        </w:rPr>
        <w:t>Answer?.</w:t>
      </w:r>
      <w:proofErr w:type="gramEnd"/>
      <w:r w:rsidRPr="004F7FAB">
        <w:rPr>
          <w:rFonts w:asciiTheme="majorHAnsi" w:hAnsiTheme="majorHAnsi" w:cstheme="majorHAnsi"/>
          <w:color w:val="000000"/>
          <w:sz w:val="22"/>
          <w:szCs w:val="22"/>
          <w:shd w:val="clear" w:color="auto" w:fill="FFFFFF"/>
        </w:rPr>
        <w:t xml:space="preserve"> In: Clarke, R., Hope, T. (eds) Coping with Burglary. International Series in Social Welfare, vol 4. Springer, Dordrecht.</w:t>
      </w:r>
    </w:p>
    <w:p w14:paraId="0F7B0871" w14:textId="4AB7185F" w:rsidR="00650CC5" w:rsidRPr="004F7FAB" w:rsidRDefault="00650CC5" w:rsidP="00650CC5">
      <w:pPr>
        <w:pStyle w:val="ListParagraph"/>
        <w:numPr>
          <w:ilvl w:val="0"/>
          <w:numId w:val="32"/>
        </w:numPr>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lastRenderedPageBreak/>
        <w:t>Ministry of Justice, 2020. Code of Practice for Victims of Crime in England and Wales, pp.1-38.</w:t>
      </w:r>
    </w:p>
    <w:p w14:paraId="03F9C792" w14:textId="0C4F9DD4" w:rsidR="00650CC5" w:rsidRPr="004F7FAB" w:rsidRDefault="00650CC5" w:rsidP="00650CC5">
      <w:pPr>
        <w:pStyle w:val="ListParagraph"/>
        <w:numPr>
          <w:ilvl w:val="0"/>
          <w:numId w:val="32"/>
        </w:numPr>
        <w:rPr>
          <w:rFonts w:asciiTheme="majorHAnsi" w:hAnsiTheme="majorHAnsi" w:cstheme="majorHAnsi"/>
          <w:sz w:val="22"/>
          <w:szCs w:val="22"/>
        </w:rPr>
      </w:pPr>
      <w:r w:rsidRPr="004F7FAB">
        <w:rPr>
          <w:rFonts w:asciiTheme="majorHAnsi" w:hAnsiTheme="majorHAnsi" w:cstheme="majorHAnsi"/>
          <w:color w:val="000000"/>
          <w:sz w:val="22"/>
          <w:szCs w:val="22"/>
          <w:shd w:val="clear" w:color="auto" w:fill="FFFFFF"/>
        </w:rPr>
        <w:t xml:space="preserve">Nunan, J., Stanier, I., Milne, R., </w:t>
      </w:r>
      <w:proofErr w:type="spellStart"/>
      <w:r w:rsidRPr="004F7FAB">
        <w:rPr>
          <w:rFonts w:asciiTheme="majorHAnsi" w:hAnsiTheme="majorHAnsi" w:cstheme="majorHAnsi"/>
          <w:color w:val="000000"/>
          <w:sz w:val="22"/>
          <w:szCs w:val="22"/>
          <w:shd w:val="clear" w:color="auto" w:fill="FFFFFF"/>
        </w:rPr>
        <w:t>Shawyer</w:t>
      </w:r>
      <w:proofErr w:type="spellEnd"/>
      <w:r w:rsidRPr="004F7FAB">
        <w:rPr>
          <w:rFonts w:asciiTheme="majorHAnsi" w:hAnsiTheme="majorHAnsi" w:cstheme="majorHAnsi"/>
          <w:color w:val="000000"/>
          <w:sz w:val="22"/>
          <w:szCs w:val="22"/>
          <w:shd w:val="clear" w:color="auto" w:fill="FFFFFF"/>
        </w:rPr>
        <w:t>, A. and Walsh, D., 2020. Eliciting human intelligence: police source handlers’ perceptions and experiences of rapport during covert human intelligence sources (CHIS) interactions. </w:t>
      </w:r>
      <w:r w:rsidRPr="004F7FAB">
        <w:rPr>
          <w:rFonts w:asciiTheme="majorHAnsi" w:hAnsiTheme="majorHAnsi" w:cstheme="majorHAnsi"/>
          <w:i/>
          <w:iCs/>
          <w:color w:val="000000"/>
          <w:sz w:val="22"/>
          <w:szCs w:val="22"/>
          <w:shd w:val="clear" w:color="auto" w:fill="FFFFFF"/>
        </w:rPr>
        <w:t>Psychiatry, Psychology and Law</w:t>
      </w:r>
      <w:r w:rsidRPr="004F7FAB">
        <w:rPr>
          <w:rFonts w:asciiTheme="majorHAnsi" w:hAnsiTheme="majorHAnsi" w:cstheme="majorHAnsi"/>
          <w:color w:val="000000"/>
          <w:sz w:val="22"/>
          <w:szCs w:val="22"/>
          <w:shd w:val="clear" w:color="auto" w:fill="FFFFFF"/>
        </w:rPr>
        <w:t>, 27(4), pp.511-537.</w:t>
      </w:r>
    </w:p>
    <w:p w14:paraId="656688FB" w14:textId="754F68A8" w:rsidR="004F7FAB" w:rsidRPr="004F7FAB" w:rsidRDefault="004F7FAB" w:rsidP="004F7FAB">
      <w:pPr>
        <w:pStyle w:val="ListParagraph"/>
        <w:numPr>
          <w:ilvl w:val="0"/>
          <w:numId w:val="32"/>
        </w:numPr>
        <w:spacing w:line="257" w:lineRule="auto"/>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Freiberg, A. and Carson, W., 2010. The Limits to Evidence-Based Policy: Evidence, Emotion and Criminal Justice1. </w:t>
      </w:r>
      <w:r w:rsidRPr="004F7FAB">
        <w:rPr>
          <w:rFonts w:asciiTheme="majorHAnsi" w:hAnsiTheme="majorHAnsi" w:cstheme="majorHAnsi"/>
          <w:i/>
          <w:iCs/>
          <w:color w:val="000000"/>
          <w:sz w:val="22"/>
          <w:szCs w:val="22"/>
          <w:shd w:val="clear" w:color="auto" w:fill="FFFFFF"/>
        </w:rPr>
        <w:t>Australian Journal of Public Administration</w:t>
      </w:r>
      <w:r w:rsidRPr="004F7FAB">
        <w:rPr>
          <w:rFonts w:asciiTheme="majorHAnsi" w:hAnsiTheme="majorHAnsi" w:cstheme="majorHAnsi"/>
          <w:color w:val="000000"/>
          <w:sz w:val="22"/>
          <w:szCs w:val="22"/>
          <w:shd w:val="clear" w:color="auto" w:fill="FFFFFF"/>
        </w:rPr>
        <w:t>, 69(2), pp.152-164.</w:t>
      </w:r>
    </w:p>
    <w:p w14:paraId="251EC568" w14:textId="04A6D8F0" w:rsidR="007E03DD" w:rsidRPr="004F7FAB" w:rsidRDefault="007E03DD" w:rsidP="00650CC5">
      <w:pPr>
        <w:pStyle w:val="ListParagraph"/>
        <w:numPr>
          <w:ilvl w:val="0"/>
          <w:numId w:val="32"/>
        </w:numPr>
        <w:rPr>
          <w:rFonts w:asciiTheme="majorHAnsi" w:hAnsiTheme="majorHAnsi" w:cstheme="majorHAnsi"/>
          <w:sz w:val="22"/>
          <w:szCs w:val="22"/>
        </w:rPr>
      </w:pPr>
      <w:r w:rsidRPr="004F7FAB">
        <w:rPr>
          <w:rFonts w:asciiTheme="majorHAnsi" w:hAnsiTheme="majorHAnsi" w:cstheme="majorHAnsi"/>
          <w:sz w:val="22"/>
          <w:szCs w:val="22"/>
        </w:rPr>
        <w:t>Ons.gov.uk. 2022. The impact of crime on victims and society - Office for National Statistics. [online] Available at: &lt;https://www.ons.gov.uk/peoplepopulationandcommunity/crimeandjustice/articles/theimpactofcrimeonvictimsandsociety/march2022#impacts-of-crime-on-victims&gt;</w:t>
      </w:r>
    </w:p>
    <w:p w14:paraId="0FDD1448" w14:textId="36DF2509" w:rsidR="004F7FAB" w:rsidRPr="004F7FAB" w:rsidRDefault="004F7FAB" w:rsidP="004F7FAB">
      <w:pPr>
        <w:pStyle w:val="ListParagraph"/>
        <w:numPr>
          <w:ilvl w:val="0"/>
          <w:numId w:val="32"/>
        </w:numPr>
        <w:spacing w:line="257" w:lineRule="auto"/>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Pepper, I., Rogers, C. and Martin, H., 2020. Evidence based policing: a view on its development within the police service. </w:t>
      </w:r>
      <w:r w:rsidRPr="004F7FAB">
        <w:rPr>
          <w:rFonts w:asciiTheme="majorHAnsi" w:hAnsiTheme="majorHAnsi" w:cstheme="majorHAnsi"/>
          <w:i/>
          <w:iCs/>
          <w:color w:val="000000"/>
          <w:sz w:val="22"/>
          <w:szCs w:val="22"/>
          <w:shd w:val="clear" w:color="auto" w:fill="FFFFFF"/>
        </w:rPr>
        <w:t>Journal of Work-Applied Management</w:t>
      </w:r>
      <w:r w:rsidRPr="004F7FAB">
        <w:rPr>
          <w:rFonts w:asciiTheme="majorHAnsi" w:hAnsiTheme="majorHAnsi" w:cstheme="majorHAnsi"/>
          <w:color w:val="000000"/>
          <w:sz w:val="22"/>
          <w:szCs w:val="22"/>
          <w:shd w:val="clear" w:color="auto" w:fill="FFFFFF"/>
        </w:rPr>
        <w:t>, 12(1), pp.91-96.</w:t>
      </w:r>
    </w:p>
    <w:p w14:paraId="445FE73F" w14:textId="5AC276E9" w:rsidR="00650CC5" w:rsidRDefault="00650CC5"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Regulation of Investigatory Powers Act 2000. [online] Available at: &lt;https://www.legislation.gov.uk/ukpga/2000/23/contents&gt;</w:t>
      </w:r>
    </w:p>
    <w:p w14:paraId="7158B956" w14:textId="0B417323" w:rsidR="004620ED" w:rsidRPr="004F7FAB" w:rsidRDefault="004620ED" w:rsidP="00650CC5">
      <w:pPr>
        <w:pStyle w:val="ListParagraph"/>
        <w:numPr>
          <w:ilvl w:val="0"/>
          <w:numId w:val="32"/>
        </w:numPr>
        <w:spacing w:line="257" w:lineRule="auto"/>
        <w:rPr>
          <w:rFonts w:asciiTheme="majorHAnsi" w:eastAsia="Calibri" w:hAnsiTheme="majorHAnsi" w:cstheme="majorHAnsi"/>
          <w:sz w:val="22"/>
          <w:szCs w:val="22"/>
        </w:rPr>
      </w:pPr>
      <w:r w:rsidRPr="004620ED">
        <w:rPr>
          <w:rFonts w:asciiTheme="majorHAnsi" w:eastAsia="Calibri" w:hAnsiTheme="majorHAnsi" w:cstheme="majorHAnsi"/>
          <w:sz w:val="22"/>
          <w:szCs w:val="22"/>
        </w:rPr>
        <w:t>Reith, C.C. (1956). A New study of police history. Edinb</w:t>
      </w:r>
      <w:r>
        <w:rPr>
          <w:rFonts w:asciiTheme="majorHAnsi" w:eastAsia="Calibri" w:hAnsiTheme="majorHAnsi" w:cstheme="majorHAnsi"/>
          <w:sz w:val="22"/>
          <w:szCs w:val="22"/>
        </w:rPr>
        <w:t>urgh</w:t>
      </w:r>
      <w:r w:rsidRPr="004620ED">
        <w:rPr>
          <w:rFonts w:asciiTheme="majorHAnsi" w:eastAsia="Calibri" w:hAnsiTheme="majorHAnsi" w:cstheme="majorHAnsi"/>
          <w:sz w:val="22"/>
          <w:szCs w:val="22"/>
        </w:rPr>
        <w:t>: Oliver &amp; Boyd.</w:t>
      </w:r>
    </w:p>
    <w:p w14:paraId="34D35CA0" w14:textId="77777777" w:rsidR="00650CC5" w:rsidRPr="004F7FAB" w:rsidRDefault="00650CC5" w:rsidP="00650CC5">
      <w:pPr>
        <w:pStyle w:val="ListParagraph"/>
        <w:numPr>
          <w:ilvl w:val="0"/>
          <w:numId w:val="32"/>
        </w:numPr>
        <w:rPr>
          <w:rFonts w:asciiTheme="majorHAnsi" w:hAnsiTheme="majorHAnsi" w:cstheme="majorHAnsi"/>
          <w:color w:val="000000"/>
          <w:sz w:val="22"/>
          <w:szCs w:val="22"/>
          <w:shd w:val="clear" w:color="auto" w:fill="FFFFFF"/>
        </w:rPr>
      </w:pPr>
      <w:r w:rsidRPr="004F7FAB">
        <w:rPr>
          <w:rFonts w:asciiTheme="majorHAnsi" w:hAnsiTheme="majorHAnsi" w:cstheme="majorHAnsi"/>
          <w:color w:val="000000"/>
          <w:sz w:val="22"/>
          <w:szCs w:val="22"/>
          <w:shd w:val="clear" w:color="auto" w:fill="FFFFFF"/>
        </w:rPr>
        <w:t>Robinson, A. and Tilley, N., 2009. Factors influencing police performance in the investigation of volume crimes in England and Wales. </w:t>
      </w:r>
      <w:r w:rsidRPr="004F7FAB">
        <w:rPr>
          <w:rFonts w:asciiTheme="majorHAnsi" w:hAnsiTheme="majorHAnsi" w:cstheme="majorHAnsi"/>
          <w:i/>
          <w:iCs/>
          <w:color w:val="000000"/>
          <w:sz w:val="22"/>
          <w:szCs w:val="22"/>
          <w:shd w:val="clear" w:color="auto" w:fill="FFFFFF"/>
        </w:rPr>
        <w:t>Police Practice and Research</w:t>
      </w:r>
      <w:r w:rsidRPr="004F7FAB">
        <w:rPr>
          <w:rFonts w:asciiTheme="majorHAnsi" w:hAnsiTheme="majorHAnsi" w:cstheme="majorHAnsi"/>
          <w:color w:val="000000"/>
          <w:sz w:val="22"/>
          <w:szCs w:val="22"/>
          <w:shd w:val="clear" w:color="auto" w:fill="FFFFFF"/>
        </w:rPr>
        <w:t>, 10(3), pp.209-223.</w:t>
      </w:r>
    </w:p>
    <w:p w14:paraId="14A12023" w14:textId="423DF12E" w:rsidR="00650CC5" w:rsidRPr="004F7FAB" w:rsidRDefault="007E03DD"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Sherman, L., 2013. The Rise of Evidence-Based Policing: Targeting, Testing, and Tracking. Crime and Justice, 42(1), pp.377-451.</w:t>
      </w:r>
    </w:p>
    <w:p w14:paraId="716A2B3D" w14:textId="677ED5A9" w:rsidR="00650CC5" w:rsidRPr="004F7FAB" w:rsidRDefault="00650CC5"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Stainton, I., 2022. Criminal Investigation. Critical Publishing.</w:t>
      </w:r>
    </w:p>
    <w:p w14:paraId="07D794FB" w14:textId="7B287A36" w:rsidR="00650CC5" w:rsidRDefault="00650CC5"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Victims Commissioner. 2021. One in Four Cases, Victims Withdraw Support for Prosecution - Victims Commissioner. [online] Available at: &lt;https://victimscommissioner.org.uk/news/one-in-four-cases-victims-withdraw-support-for-prosecution/&gt;</w:t>
      </w:r>
    </w:p>
    <w:p w14:paraId="5AE561BA" w14:textId="791E96AD" w:rsidR="004620ED" w:rsidRDefault="004620ED" w:rsidP="00650CC5">
      <w:pPr>
        <w:pStyle w:val="ListParagraph"/>
        <w:numPr>
          <w:ilvl w:val="0"/>
          <w:numId w:val="32"/>
        </w:numPr>
        <w:spacing w:line="257" w:lineRule="auto"/>
        <w:rPr>
          <w:rFonts w:asciiTheme="majorHAnsi" w:eastAsia="Calibri" w:hAnsiTheme="majorHAnsi" w:cstheme="majorHAnsi"/>
          <w:sz w:val="22"/>
          <w:szCs w:val="22"/>
        </w:rPr>
      </w:pPr>
      <w:proofErr w:type="spellStart"/>
      <w:r w:rsidRPr="004620ED">
        <w:rPr>
          <w:rFonts w:asciiTheme="majorHAnsi" w:eastAsia="Calibri" w:hAnsiTheme="majorHAnsi" w:cstheme="majorHAnsi"/>
          <w:sz w:val="22"/>
          <w:szCs w:val="22"/>
        </w:rPr>
        <w:t>Westmarland</w:t>
      </w:r>
      <w:proofErr w:type="spellEnd"/>
      <w:r w:rsidRPr="004620ED">
        <w:rPr>
          <w:rFonts w:asciiTheme="majorHAnsi" w:eastAsia="Calibri" w:hAnsiTheme="majorHAnsi" w:cstheme="majorHAnsi"/>
          <w:sz w:val="22"/>
          <w:szCs w:val="22"/>
        </w:rPr>
        <w:t>, L. and Conway, S. (2020). Police ethics and integrity: Keeping the ‘blue code’ of silence. International Journal of Police Science &amp; Management, [online] 22(4), p.146135572094776. doi:10.1177/1461355720947762.</w:t>
      </w:r>
    </w:p>
    <w:p w14:paraId="25876B0D" w14:textId="0C3BF43A" w:rsidR="004620ED" w:rsidRPr="004F7FAB" w:rsidRDefault="004620ED" w:rsidP="00650CC5">
      <w:pPr>
        <w:pStyle w:val="ListParagraph"/>
        <w:numPr>
          <w:ilvl w:val="0"/>
          <w:numId w:val="32"/>
        </w:numPr>
        <w:spacing w:line="257" w:lineRule="auto"/>
        <w:rPr>
          <w:rFonts w:asciiTheme="majorHAnsi" w:eastAsia="Calibri" w:hAnsiTheme="majorHAnsi" w:cstheme="majorHAnsi"/>
          <w:sz w:val="22"/>
          <w:szCs w:val="22"/>
        </w:rPr>
      </w:pPr>
      <w:r w:rsidRPr="004620ED">
        <w:rPr>
          <w:rFonts w:asciiTheme="majorHAnsi" w:eastAsia="Calibri" w:hAnsiTheme="majorHAnsi" w:cstheme="majorHAnsi"/>
          <w:sz w:val="22"/>
          <w:szCs w:val="22"/>
        </w:rPr>
        <w:t>Wood, D., 2020. Towards ethical policing. The Policy Press.</w:t>
      </w:r>
    </w:p>
    <w:p w14:paraId="53D2FE3E" w14:textId="60B4A9A5" w:rsidR="00650CC5" w:rsidRPr="004F7FAB" w:rsidRDefault="00650CC5" w:rsidP="00650CC5">
      <w:pPr>
        <w:pStyle w:val="ListParagraph"/>
        <w:numPr>
          <w:ilvl w:val="0"/>
          <w:numId w:val="32"/>
        </w:numPr>
        <w:spacing w:line="257" w:lineRule="auto"/>
        <w:rPr>
          <w:rFonts w:asciiTheme="majorHAnsi" w:eastAsia="Calibri" w:hAnsiTheme="majorHAnsi" w:cstheme="majorHAnsi"/>
          <w:sz w:val="22"/>
          <w:szCs w:val="22"/>
        </w:rPr>
      </w:pPr>
      <w:r w:rsidRPr="004F7FAB">
        <w:rPr>
          <w:rFonts w:asciiTheme="majorHAnsi" w:eastAsia="Calibri" w:hAnsiTheme="majorHAnsi" w:cstheme="majorHAnsi"/>
          <w:sz w:val="22"/>
          <w:szCs w:val="22"/>
        </w:rPr>
        <w:t>Youth Justice and Criminal Evidence Act 1999. [online] Available at: &lt;https://www.legislation.gov.uk/ukpga/1999/23/contents&gt;</w:t>
      </w:r>
    </w:p>
    <w:p w14:paraId="11FA63F5" w14:textId="77777777" w:rsidR="00650CC5" w:rsidRPr="00650CC5" w:rsidRDefault="00650CC5" w:rsidP="00454735">
      <w:pPr>
        <w:spacing w:line="257" w:lineRule="auto"/>
        <w:rPr>
          <w:rFonts w:ascii="Calibri" w:eastAsia="Calibri" w:hAnsi="Calibri" w:cs="Calibri"/>
          <w:b/>
          <w:bCs/>
          <w:sz w:val="22"/>
          <w:szCs w:val="22"/>
          <w:u w:val="single"/>
        </w:rPr>
      </w:pPr>
    </w:p>
    <w:p w14:paraId="00DF8705" w14:textId="1A4B84BD" w:rsidR="00650CC5" w:rsidRDefault="00650CC5" w:rsidP="00454735">
      <w:pPr>
        <w:spacing w:line="257" w:lineRule="auto"/>
        <w:rPr>
          <w:rFonts w:ascii="Calibri" w:eastAsia="Calibri" w:hAnsi="Calibri" w:cs="Calibri"/>
          <w:sz w:val="22"/>
          <w:szCs w:val="22"/>
        </w:rPr>
      </w:pPr>
    </w:p>
    <w:p w14:paraId="5E3009CC" w14:textId="73F4B2DB" w:rsidR="00650CC5" w:rsidRDefault="00650CC5" w:rsidP="00454735">
      <w:pPr>
        <w:spacing w:line="257" w:lineRule="auto"/>
        <w:rPr>
          <w:rFonts w:ascii="Calibri" w:eastAsia="Calibri" w:hAnsi="Calibri" w:cs="Calibri"/>
          <w:sz w:val="22"/>
          <w:szCs w:val="22"/>
        </w:rPr>
      </w:pPr>
    </w:p>
    <w:p w14:paraId="0D7E78B1" w14:textId="47E8DEF7" w:rsidR="00650CC5" w:rsidRDefault="00650CC5" w:rsidP="00454735">
      <w:pPr>
        <w:spacing w:line="257" w:lineRule="auto"/>
        <w:rPr>
          <w:rFonts w:ascii="Calibri" w:eastAsia="Calibri" w:hAnsi="Calibri" w:cs="Calibri"/>
          <w:sz w:val="22"/>
          <w:szCs w:val="22"/>
        </w:rPr>
      </w:pPr>
    </w:p>
    <w:p w14:paraId="4BBE7A34" w14:textId="6562F9E0" w:rsidR="00650CC5" w:rsidRDefault="00650CC5" w:rsidP="00454735">
      <w:pPr>
        <w:spacing w:line="257" w:lineRule="auto"/>
        <w:rPr>
          <w:rFonts w:ascii="Calibri" w:eastAsia="Calibri" w:hAnsi="Calibri" w:cs="Calibri"/>
          <w:sz w:val="22"/>
          <w:szCs w:val="22"/>
        </w:rPr>
      </w:pPr>
    </w:p>
    <w:p w14:paraId="2118F02D" w14:textId="54C2B41B" w:rsidR="00650CC5" w:rsidRDefault="00650CC5" w:rsidP="00454735">
      <w:pPr>
        <w:spacing w:line="257" w:lineRule="auto"/>
        <w:rPr>
          <w:rFonts w:ascii="Calibri" w:eastAsia="Calibri" w:hAnsi="Calibri" w:cs="Calibri"/>
          <w:sz w:val="22"/>
          <w:szCs w:val="22"/>
        </w:rPr>
      </w:pPr>
    </w:p>
    <w:p w14:paraId="4C844DC5" w14:textId="0AA84FDE" w:rsidR="00650CC5" w:rsidRDefault="00650CC5" w:rsidP="00454735">
      <w:pPr>
        <w:spacing w:line="257" w:lineRule="auto"/>
        <w:rPr>
          <w:rFonts w:ascii="Calibri" w:eastAsia="Calibri" w:hAnsi="Calibri" w:cs="Calibri"/>
          <w:sz w:val="22"/>
          <w:szCs w:val="22"/>
        </w:rPr>
      </w:pPr>
    </w:p>
    <w:p w14:paraId="760CAE31" w14:textId="5F8396FE" w:rsidR="00650CC5" w:rsidRDefault="00650CC5" w:rsidP="00454735">
      <w:pPr>
        <w:spacing w:line="257" w:lineRule="auto"/>
        <w:rPr>
          <w:rFonts w:ascii="Calibri" w:eastAsia="Calibri" w:hAnsi="Calibri" w:cs="Calibri"/>
          <w:sz w:val="22"/>
          <w:szCs w:val="22"/>
        </w:rPr>
      </w:pPr>
    </w:p>
    <w:p w14:paraId="56447E97" w14:textId="1CB94B69" w:rsidR="00650CC5" w:rsidRDefault="00650CC5" w:rsidP="00454735">
      <w:pPr>
        <w:spacing w:line="257" w:lineRule="auto"/>
        <w:rPr>
          <w:rFonts w:ascii="Calibri" w:eastAsia="Calibri" w:hAnsi="Calibri" w:cs="Calibri"/>
          <w:sz w:val="22"/>
          <w:szCs w:val="22"/>
        </w:rPr>
      </w:pPr>
    </w:p>
    <w:p w14:paraId="0B8ECBD9" w14:textId="002EE900" w:rsidR="00650CC5" w:rsidRDefault="00650CC5" w:rsidP="00454735">
      <w:pPr>
        <w:spacing w:line="257" w:lineRule="auto"/>
        <w:rPr>
          <w:rFonts w:ascii="Calibri" w:eastAsia="Calibri" w:hAnsi="Calibri" w:cs="Calibri"/>
          <w:sz w:val="22"/>
          <w:szCs w:val="22"/>
        </w:rPr>
      </w:pPr>
    </w:p>
    <w:p w14:paraId="22AD5C13" w14:textId="6FB20BC9" w:rsidR="00650CC5" w:rsidRDefault="00650CC5" w:rsidP="00454735">
      <w:pPr>
        <w:spacing w:line="257" w:lineRule="auto"/>
        <w:rPr>
          <w:rFonts w:ascii="Calibri" w:eastAsia="Calibri" w:hAnsi="Calibri" w:cs="Calibri"/>
          <w:sz w:val="22"/>
          <w:szCs w:val="22"/>
        </w:rPr>
      </w:pPr>
    </w:p>
    <w:p w14:paraId="1C7AFFCE" w14:textId="35B436F6" w:rsidR="00650CC5" w:rsidRDefault="00650CC5" w:rsidP="00454735">
      <w:pPr>
        <w:spacing w:line="257" w:lineRule="auto"/>
        <w:rPr>
          <w:rFonts w:ascii="Calibri" w:eastAsia="Calibri" w:hAnsi="Calibri" w:cs="Calibri"/>
          <w:sz w:val="22"/>
          <w:szCs w:val="22"/>
        </w:rPr>
      </w:pPr>
    </w:p>
    <w:p w14:paraId="5DAD4CE3" w14:textId="5C6B9248" w:rsidR="00650CC5" w:rsidRDefault="00650CC5" w:rsidP="00454735">
      <w:pPr>
        <w:spacing w:line="257" w:lineRule="auto"/>
        <w:rPr>
          <w:rFonts w:ascii="Calibri" w:eastAsia="Calibri" w:hAnsi="Calibri" w:cs="Calibri"/>
          <w:sz w:val="22"/>
          <w:szCs w:val="22"/>
        </w:rPr>
      </w:pPr>
    </w:p>
    <w:p w14:paraId="25D7AAA0" w14:textId="5DB98720" w:rsidR="00650CC5" w:rsidRDefault="00650CC5" w:rsidP="00454735">
      <w:pPr>
        <w:spacing w:line="257" w:lineRule="auto"/>
        <w:rPr>
          <w:rFonts w:ascii="Calibri" w:eastAsia="Calibri" w:hAnsi="Calibri" w:cs="Calibri"/>
          <w:sz w:val="22"/>
          <w:szCs w:val="22"/>
        </w:rPr>
      </w:pPr>
    </w:p>
    <w:p w14:paraId="3181D003" w14:textId="5C15C074" w:rsidR="00650CC5" w:rsidRDefault="00650CC5" w:rsidP="00454735">
      <w:pPr>
        <w:spacing w:line="257" w:lineRule="auto"/>
        <w:rPr>
          <w:rFonts w:ascii="Calibri" w:eastAsia="Calibri" w:hAnsi="Calibri" w:cs="Calibri"/>
          <w:sz w:val="22"/>
          <w:szCs w:val="22"/>
        </w:rPr>
      </w:pPr>
    </w:p>
    <w:p w14:paraId="49851947" w14:textId="12278B4B" w:rsidR="00650CC5" w:rsidRDefault="00650CC5" w:rsidP="00454735">
      <w:pPr>
        <w:spacing w:line="257" w:lineRule="auto"/>
        <w:rPr>
          <w:rFonts w:ascii="Calibri" w:eastAsia="Calibri" w:hAnsi="Calibri" w:cs="Calibri"/>
          <w:sz w:val="22"/>
          <w:szCs w:val="22"/>
        </w:rPr>
      </w:pPr>
    </w:p>
    <w:p w14:paraId="12176F33" w14:textId="2811BEC9" w:rsidR="00650CC5" w:rsidRDefault="00650CC5" w:rsidP="00454735">
      <w:pPr>
        <w:spacing w:line="257" w:lineRule="auto"/>
        <w:rPr>
          <w:rFonts w:ascii="Calibri" w:eastAsia="Calibri" w:hAnsi="Calibri" w:cs="Calibri"/>
          <w:sz w:val="22"/>
          <w:szCs w:val="22"/>
        </w:rPr>
      </w:pPr>
    </w:p>
    <w:p w14:paraId="4BD0F4E5" w14:textId="2A4FC0CC" w:rsidR="00650CC5" w:rsidRDefault="00650CC5" w:rsidP="00454735">
      <w:pPr>
        <w:spacing w:line="257" w:lineRule="auto"/>
        <w:rPr>
          <w:rFonts w:ascii="Calibri" w:eastAsia="Calibri" w:hAnsi="Calibri" w:cs="Calibri"/>
          <w:sz w:val="22"/>
          <w:szCs w:val="22"/>
        </w:rPr>
      </w:pPr>
    </w:p>
    <w:p w14:paraId="50A41026" w14:textId="410C6AEE" w:rsidR="00650CC5" w:rsidRDefault="00650CC5" w:rsidP="00454735">
      <w:pPr>
        <w:spacing w:line="257" w:lineRule="auto"/>
        <w:rPr>
          <w:rFonts w:ascii="Calibri" w:eastAsia="Calibri" w:hAnsi="Calibri" w:cs="Calibri"/>
          <w:sz w:val="22"/>
          <w:szCs w:val="22"/>
        </w:rPr>
      </w:pPr>
    </w:p>
    <w:p w14:paraId="146F003C" w14:textId="0168B420" w:rsidR="00650CC5" w:rsidRDefault="00650CC5" w:rsidP="00454735">
      <w:pPr>
        <w:spacing w:line="257" w:lineRule="auto"/>
        <w:rPr>
          <w:rFonts w:ascii="Calibri" w:eastAsia="Calibri" w:hAnsi="Calibri" w:cs="Calibri"/>
          <w:sz w:val="22"/>
          <w:szCs w:val="22"/>
        </w:rPr>
      </w:pPr>
    </w:p>
    <w:p w14:paraId="28D2D730" w14:textId="3B9622AF" w:rsidR="00650CC5" w:rsidRDefault="00650CC5" w:rsidP="00454735">
      <w:pPr>
        <w:spacing w:line="257" w:lineRule="auto"/>
        <w:rPr>
          <w:rFonts w:ascii="Calibri" w:eastAsia="Calibri" w:hAnsi="Calibri" w:cs="Calibri"/>
          <w:sz w:val="22"/>
          <w:szCs w:val="22"/>
        </w:rPr>
      </w:pPr>
    </w:p>
    <w:p w14:paraId="09BD552D" w14:textId="3F7966FB" w:rsidR="00650CC5" w:rsidRDefault="00650CC5" w:rsidP="00454735">
      <w:pPr>
        <w:spacing w:line="257" w:lineRule="auto"/>
        <w:rPr>
          <w:rFonts w:ascii="Calibri" w:eastAsia="Calibri" w:hAnsi="Calibri" w:cs="Calibri"/>
          <w:sz w:val="22"/>
          <w:szCs w:val="22"/>
        </w:rPr>
      </w:pPr>
    </w:p>
    <w:p w14:paraId="2F707789" w14:textId="08A6A022" w:rsidR="00650CC5" w:rsidRDefault="00650CC5" w:rsidP="00454735">
      <w:pPr>
        <w:spacing w:line="257" w:lineRule="auto"/>
        <w:rPr>
          <w:rFonts w:ascii="Calibri" w:eastAsia="Calibri" w:hAnsi="Calibri" w:cs="Calibri"/>
          <w:sz w:val="22"/>
          <w:szCs w:val="22"/>
        </w:rPr>
      </w:pPr>
    </w:p>
    <w:p w14:paraId="7B59F843" w14:textId="45962038" w:rsidR="00650CC5" w:rsidRDefault="00650CC5" w:rsidP="00454735">
      <w:pPr>
        <w:spacing w:line="257" w:lineRule="auto"/>
        <w:rPr>
          <w:rFonts w:ascii="Calibri" w:eastAsia="Calibri" w:hAnsi="Calibri" w:cs="Calibri"/>
          <w:sz w:val="22"/>
          <w:szCs w:val="22"/>
        </w:rPr>
      </w:pPr>
    </w:p>
    <w:p w14:paraId="2B5EE42E" w14:textId="72647866" w:rsidR="00650CC5" w:rsidRDefault="00650CC5" w:rsidP="00454735">
      <w:pPr>
        <w:spacing w:line="257" w:lineRule="auto"/>
        <w:rPr>
          <w:rFonts w:ascii="Calibri" w:eastAsia="Calibri" w:hAnsi="Calibri" w:cs="Calibri"/>
          <w:sz w:val="22"/>
          <w:szCs w:val="22"/>
        </w:rPr>
      </w:pPr>
    </w:p>
    <w:p w14:paraId="136BCA08" w14:textId="29325AD1" w:rsidR="00650CC5" w:rsidRDefault="00650CC5" w:rsidP="00454735">
      <w:pPr>
        <w:spacing w:line="257" w:lineRule="auto"/>
        <w:rPr>
          <w:rFonts w:ascii="Calibri" w:eastAsia="Calibri" w:hAnsi="Calibri" w:cs="Calibri"/>
          <w:sz w:val="22"/>
          <w:szCs w:val="22"/>
        </w:rPr>
      </w:pPr>
    </w:p>
    <w:p w14:paraId="0BD2C976" w14:textId="30877CEC" w:rsidR="00650CC5" w:rsidRDefault="00650CC5" w:rsidP="00454735">
      <w:pPr>
        <w:spacing w:line="257" w:lineRule="auto"/>
        <w:rPr>
          <w:rFonts w:ascii="Calibri" w:eastAsia="Calibri" w:hAnsi="Calibri" w:cs="Calibri"/>
          <w:sz w:val="22"/>
          <w:szCs w:val="22"/>
        </w:rPr>
      </w:pPr>
    </w:p>
    <w:p w14:paraId="58D04765" w14:textId="494FC97A" w:rsidR="00650CC5" w:rsidRDefault="00650CC5" w:rsidP="00454735">
      <w:pPr>
        <w:spacing w:line="257" w:lineRule="auto"/>
        <w:rPr>
          <w:rFonts w:ascii="Calibri" w:eastAsia="Calibri" w:hAnsi="Calibri" w:cs="Calibri"/>
          <w:sz w:val="22"/>
          <w:szCs w:val="22"/>
        </w:rPr>
      </w:pPr>
    </w:p>
    <w:p w14:paraId="14F13AB8" w14:textId="05665FD1" w:rsidR="00650CC5" w:rsidRDefault="00650CC5" w:rsidP="00454735">
      <w:pPr>
        <w:spacing w:line="257" w:lineRule="auto"/>
        <w:rPr>
          <w:rFonts w:ascii="Calibri" w:eastAsia="Calibri" w:hAnsi="Calibri" w:cs="Calibri"/>
          <w:sz w:val="22"/>
          <w:szCs w:val="22"/>
        </w:rPr>
      </w:pPr>
    </w:p>
    <w:p w14:paraId="43768687" w14:textId="3513CC53" w:rsidR="00650CC5" w:rsidRDefault="00650CC5" w:rsidP="00454735">
      <w:pPr>
        <w:spacing w:line="257" w:lineRule="auto"/>
        <w:rPr>
          <w:rFonts w:ascii="Calibri" w:eastAsia="Calibri" w:hAnsi="Calibri" w:cs="Calibri"/>
          <w:sz w:val="22"/>
          <w:szCs w:val="22"/>
        </w:rPr>
      </w:pPr>
    </w:p>
    <w:p w14:paraId="5392597A" w14:textId="307F888B" w:rsidR="00650CC5" w:rsidRDefault="00650CC5" w:rsidP="00454735">
      <w:pPr>
        <w:spacing w:line="257" w:lineRule="auto"/>
        <w:rPr>
          <w:rFonts w:ascii="Calibri" w:eastAsia="Calibri" w:hAnsi="Calibri" w:cs="Calibri"/>
          <w:sz w:val="22"/>
          <w:szCs w:val="22"/>
        </w:rPr>
      </w:pPr>
    </w:p>
    <w:p w14:paraId="27A61391" w14:textId="294957B3" w:rsidR="00650CC5" w:rsidRDefault="00650CC5" w:rsidP="00454735">
      <w:pPr>
        <w:spacing w:line="257" w:lineRule="auto"/>
        <w:rPr>
          <w:rFonts w:ascii="Calibri" w:eastAsia="Calibri" w:hAnsi="Calibri" w:cs="Calibri"/>
          <w:sz w:val="22"/>
          <w:szCs w:val="22"/>
        </w:rPr>
      </w:pPr>
    </w:p>
    <w:p w14:paraId="7DB64670" w14:textId="54B943C7" w:rsidR="00650CC5" w:rsidRDefault="00650CC5" w:rsidP="00454735">
      <w:pPr>
        <w:spacing w:line="257" w:lineRule="auto"/>
        <w:rPr>
          <w:rFonts w:ascii="Calibri" w:eastAsia="Calibri" w:hAnsi="Calibri" w:cs="Calibri"/>
          <w:sz w:val="22"/>
          <w:szCs w:val="22"/>
        </w:rPr>
      </w:pPr>
    </w:p>
    <w:p w14:paraId="626A0454" w14:textId="1834FEF5" w:rsidR="00650CC5" w:rsidRDefault="00650CC5" w:rsidP="00454735">
      <w:pPr>
        <w:spacing w:line="257" w:lineRule="auto"/>
        <w:rPr>
          <w:rFonts w:ascii="Calibri" w:eastAsia="Calibri" w:hAnsi="Calibri" w:cs="Calibri"/>
          <w:sz w:val="22"/>
          <w:szCs w:val="22"/>
        </w:rPr>
      </w:pPr>
    </w:p>
    <w:p w14:paraId="4425BAD2" w14:textId="767CDE81" w:rsidR="00650CC5" w:rsidRDefault="00650CC5" w:rsidP="00454735">
      <w:pPr>
        <w:spacing w:line="257" w:lineRule="auto"/>
        <w:rPr>
          <w:rFonts w:ascii="Calibri" w:eastAsia="Calibri" w:hAnsi="Calibri" w:cs="Calibri"/>
          <w:sz w:val="22"/>
          <w:szCs w:val="22"/>
        </w:rPr>
      </w:pPr>
    </w:p>
    <w:p w14:paraId="2F71015C" w14:textId="1D4E0210" w:rsidR="00650CC5" w:rsidRDefault="00650CC5" w:rsidP="00454735">
      <w:pPr>
        <w:spacing w:line="257" w:lineRule="auto"/>
        <w:rPr>
          <w:rFonts w:ascii="Calibri" w:eastAsia="Calibri" w:hAnsi="Calibri" w:cs="Calibri"/>
          <w:sz w:val="22"/>
          <w:szCs w:val="22"/>
        </w:rPr>
      </w:pPr>
    </w:p>
    <w:p w14:paraId="54B1D8E8" w14:textId="45DB25DB" w:rsidR="00650CC5" w:rsidRDefault="00650CC5" w:rsidP="00454735">
      <w:pPr>
        <w:spacing w:line="257" w:lineRule="auto"/>
        <w:rPr>
          <w:rFonts w:ascii="Calibri" w:eastAsia="Calibri" w:hAnsi="Calibri" w:cs="Calibri"/>
          <w:sz w:val="22"/>
          <w:szCs w:val="22"/>
        </w:rPr>
      </w:pPr>
    </w:p>
    <w:p w14:paraId="034819C7" w14:textId="0011AB42" w:rsidR="00650CC5" w:rsidRDefault="00650CC5" w:rsidP="00454735">
      <w:pPr>
        <w:spacing w:line="257" w:lineRule="auto"/>
        <w:rPr>
          <w:rFonts w:ascii="Calibri" w:eastAsia="Calibri" w:hAnsi="Calibri" w:cs="Calibri"/>
          <w:sz w:val="22"/>
          <w:szCs w:val="22"/>
        </w:rPr>
      </w:pPr>
    </w:p>
    <w:p w14:paraId="40E3ACCA" w14:textId="7968997D" w:rsidR="00650CC5" w:rsidRDefault="00650CC5" w:rsidP="00454735">
      <w:pPr>
        <w:spacing w:line="257" w:lineRule="auto"/>
        <w:rPr>
          <w:rFonts w:ascii="Calibri" w:eastAsia="Calibri" w:hAnsi="Calibri" w:cs="Calibri"/>
          <w:sz w:val="22"/>
          <w:szCs w:val="22"/>
        </w:rPr>
      </w:pPr>
    </w:p>
    <w:p w14:paraId="3CD5570F" w14:textId="5F799DA9" w:rsidR="00650CC5" w:rsidRDefault="00650CC5" w:rsidP="00454735">
      <w:pPr>
        <w:spacing w:line="257" w:lineRule="auto"/>
        <w:rPr>
          <w:rFonts w:ascii="Calibri" w:eastAsia="Calibri" w:hAnsi="Calibri" w:cs="Calibri"/>
          <w:sz w:val="22"/>
          <w:szCs w:val="22"/>
        </w:rPr>
      </w:pPr>
    </w:p>
    <w:p w14:paraId="57A2339C" w14:textId="04A2D200" w:rsidR="00650CC5" w:rsidRDefault="00650CC5" w:rsidP="00454735">
      <w:pPr>
        <w:spacing w:line="257" w:lineRule="auto"/>
        <w:rPr>
          <w:rFonts w:ascii="Calibri" w:eastAsia="Calibri" w:hAnsi="Calibri" w:cs="Calibri"/>
          <w:sz w:val="22"/>
          <w:szCs w:val="22"/>
        </w:rPr>
      </w:pPr>
    </w:p>
    <w:p w14:paraId="755EF3CF" w14:textId="56BC33AD" w:rsidR="00650CC5" w:rsidRDefault="00650CC5" w:rsidP="00454735">
      <w:pPr>
        <w:spacing w:line="257" w:lineRule="auto"/>
        <w:rPr>
          <w:rFonts w:ascii="Calibri" w:eastAsia="Calibri" w:hAnsi="Calibri" w:cs="Calibri"/>
          <w:sz w:val="22"/>
          <w:szCs w:val="22"/>
        </w:rPr>
      </w:pPr>
    </w:p>
    <w:p w14:paraId="0D1747D9" w14:textId="512BF4B2" w:rsidR="00650CC5" w:rsidRDefault="00650CC5" w:rsidP="00454735">
      <w:pPr>
        <w:spacing w:line="257" w:lineRule="auto"/>
        <w:rPr>
          <w:rFonts w:ascii="Calibri" w:eastAsia="Calibri" w:hAnsi="Calibri" w:cs="Calibri"/>
          <w:sz w:val="22"/>
          <w:szCs w:val="22"/>
        </w:rPr>
      </w:pPr>
    </w:p>
    <w:p w14:paraId="1E573898" w14:textId="1322D03A" w:rsidR="00650CC5" w:rsidRDefault="00650CC5" w:rsidP="00454735">
      <w:pPr>
        <w:spacing w:line="257" w:lineRule="auto"/>
        <w:rPr>
          <w:rFonts w:ascii="Calibri" w:eastAsia="Calibri" w:hAnsi="Calibri" w:cs="Calibri"/>
          <w:sz w:val="22"/>
          <w:szCs w:val="22"/>
        </w:rPr>
      </w:pPr>
    </w:p>
    <w:p w14:paraId="399AEC9B" w14:textId="0773BE3E" w:rsidR="00650CC5" w:rsidRDefault="00650CC5" w:rsidP="00454735">
      <w:pPr>
        <w:spacing w:line="257" w:lineRule="auto"/>
        <w:rPr>
          <w:rFonts w:ascii="Calibri" w:eastAsia="Calibri" w:hAnsi="Calibri" w:cs="Calibri"/>
          <w:sz w:val="22"/>
          <w:szCs w:val="22"/>
        </w:rPr>
      </w:pPr>
    </w:p>
    <w:p w14:paraId="7E561262" w14:textId="77777777" w:rsidR="00650CC5" w:rsidRDefault="00650CC5" w:rsidP="00454735">
      <w:pPr>
        <w:spacing w:line="257" w:lineRule="auto"/>
        <w:rPr>
          <w:rFonts w:ascii="Calibri" w:eastAsia="Calibri" w:hAnsi="Calibri" w:cs="Calibri"/>
          <w:sz w:val="22"/>
          <w:szCs w:val="22"/>
        </w:rPr>
      </w:pPr>
    </w:p>
    <w:p w14:paraId="614F99AE" w14:textId="77777777" w:rsidR="006E4167" w:rsidRPr="00454735" w:rsidRDefault="006E4167" w:rsidP="00454735">
      <w:pPr>
        <w:spacing w:line="257" w:lineRule="auto"/>
        <w:rPr>
          <w:rFonts w:ascii="Calibri" w:hAnsi="Calibri" w:cs="Calibri"/>
          <w:sz w:val="22"/>
          <w:szCs w:val="22"/>
        </w:rPr>
      </w:pPr>
    </w:p>
    <w:p w14:paraId="01F2D0F7" w14:textId="58338224" w:rsidR="464F7901" w:rsidRDefault="464F7901"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w:t>
      </w:r>
      <w:proofErr w:type="gramStart"/>
      <w:r w:rsidR="00795507">
        <w:rPr>
          <w:rFonts w:ascii="Arial" w:hAnsi="Arial" w:cs="Arial"/>
          <w:i/>
          <w:sz w:val="22"/>
          <w:szCs w:val="22"/>
        </w:rPr>
        <w:t>on line</w:t>
      </w:r>
      <w:proofErr w:type="gramEnd"/>
      <w:r w:rsidR="00795507">
        <w:rPr>
          <w:rFonts w:ascii="Arial" w:hAnsi="Arial" w:cs="Arial"/>
          <w:i/>
          <w:sz w:val="22"/>
          <w:szCs w:val="22"/>
        </w:rPr>
        <w:t xml:space="preserv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w:t>
      </w:r>
      <w:r w:rsidR="00D22D9C" w:rsidRPr="00A406E5">
        <w:rPr>
          <w:rFonts w:ascii="Arial" w:hAnsi="Arial" w:cs="Arial"/>
          <w:sz w:val="22"/>
          <w:szCs w:val="22"/>
        </w:rPr>
        <w:lastRenderedPageBreak/>
        <w:t xml:space="preserve">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w:t>
      </w:r>
      <w:proofErr w:type="gramStart"/>
      <w:r w:rsidR="00795507">
        <w:rPr>
          <w:rFonts w:ascii="Arial" w:hAnsi="Arial" w:cs="Arial"/>
          <w:i/>
          <w:sz w:val="22"/>
          <w:szCs w:val="22"/>
        </w:rPr>
        <w:t>study</w:t>
      </w:r>
      <w:proofErr w:type="gramEnd"/>
      <w:r w:rsidR="00795507">
        <w:rPr>
          <w:rFonts w:ascii="Arial" w:hAnsi="Arial" w:cs="Arial"/>
          <w:i/>
          <w:sz w:val="22"/>
          <w:szCs w:val="22"/>
        </w:rPr>
        <w:t xml:space="preserve">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w:t>
            </w:r>
            <w:proofErr w:type="gramStart"/>
            <w:r w:rsidRPr="00795507">
              <w:rPr>
                <w:rFonts w:ascii="Arial" w:hAnsi="Arial" w:cs="Arial"/>
              </w:rPr>
              <w:t>synthesis</w:t>
            </w:r>
            <w:proofErr w:type="gramEnd"/>
            <w:r w:rsidRPr="00795507">
              <w:rPr>
                <w:rFonts w:ascii="Arial" w:hAnsi="Arial" w:cs="Arial"/>
              </w:rPr>
              <w:t xml:space="preserve"> and evaluation demonstrating critical thinking. Ability to devise and sustain persuasive arguments, and to review the reliability, </w:t>
            </w:r>
            <w:proofErr w:type="gramStart"/>
            <w:r w:rsidRPr="00795507">
              <w:rPr>
                <w:rFonts w:ascii="Arial" w:hAnsi="Arial" w:cs="Arial"/>
              </w:rPr>
              <w:t>validity</w:t>
            </w:r>
            <w:proofErr w:type="gramEnd"/>
            <w:r w:rsidRPr="00795507">
              <w:rPr>
                <w:rFonts w:ascii="Arial" w:hAnsi="Arial" w:cs="Arial"/>
              </w:rPr>
              <w:t xml:space="preserve">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6F44E64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1FF76C38"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2792C" w14:textId="77777777" w:rsidR="00A24221" w:rsidRDefault="00A24221">
      <w:r>
        <w:separator/>
      </w:r>
    </w:p>
  </w:endnote>
  <w:endnote w:type="continuationSeparator" w:id="0">
    <w:p w14:paraId="34BE4251" w14:textId="77777777" w:rsidR="00A24221" w:rsidRDefault="00A24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84959" w14:textId="77777777" w:rsidR="00152E9D" w:rsidRPr="00AB2503" w:rsidRDefault="00152E9D">
    <w:pPr>
      <w:pStyle w:val="Footer"/>
      <w:jc w:val="center"/>
      <w:rPr>
        <w:rFonts w:asciiTheme="majorHAnsi" w:hAnsiTheme="majorHAnsi" w:cstheme="majorHAnsi"/>
      </w:rPr>
    </w:pPr>
    <w:r w:rsidRPr="00AB2503">
      <w:rPr>
        <w:rFonts w:asciiTheme="majorHAnsi" w:hAnsiTheme="majorHAnsi" w:cstheme="majorHAnsi"/>
      </w:rPr>
      <w:t xml:space="preserve">Page </w:t>
    </w:r>
    <w:r w:rsidR="0017512A" w:rsidRPr="00AB2503">
      <w:rPr>
        <w:rFonts w:asciiTheme="majorHAnsi" w:hAnsiTheme="majorHAnsi" w:cstheme="majorHAnsi"/>
        <w:b/>
        <w:sz w:val="24"/>
        <w:szCs w:val="24"/>
      </w:rPr>
      <w:fldChar w:fldCharType="begin"/>
    </w:r>
    <w:r w:rsidRPr="00AB2503">
      <w:rPr>
        <w:rFonts w:asciiTheme="majorHAnsi" w:hAnsiTheme="majorHAnsi" w:cstheme="majorHAnsi"/>
        <w:b/>
      </w:rPr>
      <w:instrText xml:space="preserve"> PAGE </w:instrText>
    </w:r>
    <w:r w:rsidR="0017512A" w:rsidRPr="00AB2503">
      <w:rPr>
        <w:rFonts w:asciiTheme="majorHAnsi" w:hAnsiTheme="majorHAnsi" w:cstheme="majorHAnsi"/>
        <w:b/>
        <w:sz w:val="24"/>
        <w:szCs w:val="24"/>
      </w:rPr>
      <w:fldChar w:fldCharType="separate"/>
    </w:r>
    <w:r w:rsidR="001E6AF7" w:rsidRPr="00AB2503">
      <w:rPr>
        <w:rFonts w:asciiTheme="majorHAnsi" w:hAnsiTheme="majorHAnsi" w:cstheme="majorHAnsi"/>
        <w:b/>
        <w:noProof/>
      </w:rPr>
      <w:t>3</w:t>
    </w:r>
    <w:r w:rsidR="0017512A" w:rsidRPr="00AB2503">
      <w:rPr>
        <w:rFonts w:asciiTheme="majorHAnsi" w:hAnsiTheme="majorHAnsi" w:cstheme="majorHAnsi"/>
        <w:b/>
        <w:sz w:val="24"/>
        <w:szCs w:val="24"/>
      </w:rPr>
      <w:fldChar w:fldCharType="end"/>
    </w:r>
    <w:r w:rsidRPr="00AB2503">
      <w:rPr>
        <w:rFonts w:asciiTheme="majorHAnsi" w:hAnsiTheme="majorHAnsi" w:cstheme="majorHAnsi"/>
      </w:rPr>
      <w:t xml:space="preserve"> of </w:t>
    </w:r>
    <w:r w:rsidR="0017512A" w:rsidRPr="00AB2503">
      <w:rPr>
        <w:rFonts w:asciiTheme="majorHAnsi" w:hAnsiTheme="majorHAnsi" w:cstheme="majorHAnsi"/>
        <w:b/>
        <w:sz w:val="24"/>
        <w:szCs w:val="24"/>
      </w:rPr>
      <w:fldChar w:fldCharType="begin"/>
    </w:r>
    <w:r w:rsidRPr="00AB2503">
      <w:rPr>
        <w:rFonts w:asciiTheme="majorHAnsi" w:hAnsiTheme="majorHAnsi" w:cstheme="majorHAnsi"/>
        <w:b/>
      </w:rPr>
      <w:instrText xml:space="preserve"> NUMPAGES  </w:instrText>
    </w:r>
    <w:r w:rsidR="0017512A" w:rsidRPr="00AB2503">
      <w:rPr>
        <w:rFonts w:asciiTheme="majorHAnsi" w:hAnsiTheme="majorHAnsi" w:cstheme="majorHAnsi"/>
        <w:b/>
        <w:sz w:val="24"/>
        <w:szCs w:val="24"/>
      </w:rPr>
      <w:fldChar w:fldCharType="separate"/>
    </w:r>
    <w:r w:rsidR="001E6AF7" w:rsidRPr="00AB2503">
      <w:rPr>
        <w:rFonts w:asciiTheme="majorHAnsi" w:hAnsiTheme="majorHAnsi" w:cstheme="majorHAnsi"/>
        <w:b/>
        <w:noProof/>
      </w:rPr>
      <w:t>10</w:t>
    </w:r>
    <w:r w:rsidR="0017512A" w:rsidRPr="00AB2503">
      <w:rPr>
        <w:rFonts w:asciiTheme="majorHAnsi" w:hAnsiTheme="majorHAnsi" w:cstheme="majorHAnsi"/>
        <w:b/>
        <w:sz w:val="24"/>
        <w:szCs w:val="24"/>
      </w:rPr>
      <w:fldChar w:fldCharType="end"/>
    </w:r>
  </w:p>
  <w:p w14:paraId="0042A60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B7C09" w14:textId="77777777" w:rsidR="00A24221" w:rsidRDefault="00A24221">
      <w:r>
        <w:separator/>
      </w:r>
    </w:p>
  </w:footnote>
  <w:footnote w:type="continuationSeparator" w:id="0">
    <w:p w14:paraId="71AC4E6A" w14:textId="77777777" w:rsidR="00A24221" w:rsidRDefault="00A242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3"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F35C25"/>
    <w:multiLevelType w:val="hybridMultilevel"/>
    <w:tmpl w:val="A3B6EF2E"/>
    <w:lvl w:ilvl="0" w:tplc="7606598C">
      <w:start w:val="100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18"/>
  </w:num>
  <w:num w:numId="3">
    <w:abstractNumId w:val="3"/>
  </w:num>
  <w:num w:numId="4">
    <w:abstractNumId w:val="16"/>
  </w:num>
  <w:num w:numId="5">
    <w:abstractNumId w:val="31"/>
  </w:num>
  <w:num w:numId="6">
    <w:abstractNumId w:val="20"/>
  </w:num>
  <w:num w:numId="7">
    <w:abstractNumId w:val="12"/>
  </w:num>
  <w:num w:numId="8">
    <w:abstractNumId w:val="30"/>
  </w:num>
  <w:num w:numId="9">
    <w:abstractNumId w:val="6"/>
  </w:num>
  <w:num w:numId="10">
    <w:abstractNumId w:val="26"/>
  </w:num>
  <w:num w:numId="11">
    <w:abstractNumId w:val="17"/>
  </w:num>
  <w:num w:numId="12">
    <w:abstractNumId w:val="8"/>
  </w:num>
  <w:num w:numId="13">
    <w:abstractNumId w:val="9"/>
  </w:num>
  <w:num w:numId="14">
    <w:abstractNumId w:val="14"/>
  </w:num>
  <w:num w:numId="15">
    <w:abstractNumId w:val="24"/>
  </w:num>
  <w:num w:numId="16">
    <w:abstractNumId w:val="7"/>
  </w:num>
  <w:num w:numId="17">
    <w:abstractNumId w:val="0"/>
  </w:num>
  <w:num w:numId="18">
    <w:abstractNumId w:val="10"/>
  </w:num>
  <w:num w:numId="19">
    <w:abstractNumId w:val="25"/>
  </w:num>
  <w:num w:numId="20">
    <w:abstractNumId w:val="4"/>
  </w:num>
  <w:num w:numId="21">
    <w:abstractNumId w:val="15"/>
  </w:num>
  <w:num w:numId="22">
    <w:abstractNumId w:val="2"/>
  </w:num>
  <w:num w:numId="23">
    <w:abstractNumId w:val="19"/>
  </w:num>
  <w:num w:numId="24">
    <w:abstractNumId w:val="22"/>
  </w:num>
  <w:num w:numId="25">
    <w:abstractNumId w:val="1"/>
  </w:num>
  <w:num w:numId="26">
    <w:abstractNumId w:val="29"/>
  </w:num>
  <w:num w:numId="27">
    <w:abstractNumId w:val="5"/>
  </w:num>
  <w:num w:numId="28">
    <w:abstractNumId w:val="23"/>
  </w:num>
  <w:num w:numId="29">
    <w:abstractNumId w:val="28"/>
  </w:num>
  <w:num w:numId="30">
    <w:abstractNumId w:val="21"/>
  </w:num>
  <w:num w:numId="31">
    <w:abstractNumId w:val="13"/>
  </w:num>
  <w:num w:numId="3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CF"/>
    <w:rsid w:val="00026B02"/>
    <w:rsid w:val="00045D04"/>
    <w:rsid w:val="00066A2E"/>
    <w:rsid w:val="000822E5"/>
    <w:rsid w:val="000971FC"/>
    <w:rsid w:val="000A2A3A"/>
    <w:rsid w:val="000A492A"/>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512A"/>
    <w:rsid w:val="00196958"/>
    <w:rsid w:val="001A1E39"/>
    <w:rsid w:val="001A24F3"/>
    <w:rsid w:val="001B405C"/>
    <w:rsid w:val="001B4CA3"/>
    <w:rsid w:val="001B5F45"/>
    <w:rsid w:val="001E1050"/>
    <w:rsid w:val="001E1E1F"/>
    <w:rsid w:val="001E2007"/>
    <w:rsid w:val="001E3624"/>
    <w:rsid w:val="001E57C1"/>
    <w:rsid w:val="001E6AF7"/>
    <w:rsid w:val="001F07EF"/>
    <w:rsid w:val="001F50B6"/>
    <w:rsid w:val="001F6D7A"/>
    <w:rsid w:val="00217B01"/>
    <w:rsid w:val="0022746E"/>
    <w:rsid w:val="00235F71"/>
    <w:rsid w:val="002444CA"/>
    <w:rsid w:val="00260465"/>
    <w:rsid w:val="00260DE6"/>
    <w:rsid w:val="00273FEE"/>
    <w:rsid w:val="0028204E"/>
    <w:rsid w:val="0028591B"/>
    <w:rsid w:val="00291841"/>
    <w:rsid w:val="002B2673"/>
    <w:rsid w:val="002C1D18"/>
    <w:rsid w:val="002C449B"/>
    <w:rsid w:val="002C6040"/>
    <w:rsid w:val="002D5B3F"/>
    <w:rsid w:val="002E272E"/>
    <w:rsid w:val="002E76DF"/>
    <w:rsid w:val="002F5778"/>
    <w:rsid w:val="003223E0"/>
    <w:rsid w:val="00346955"/>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93C"/>
    <w:rsid w:val="00423934"/>
    <w:rsid w:val="00426244"/>
    <w:rsid w:val="00454735"/>
    <w:rsid w:val="004620ED"/>
    <w:rsid w:val="00470A38"/>
    <w:rsid w:val="00474229"/>
    <w:rsid w:val="0048099C"/>
    <w:rsid w:val="0048135B"/>
    <w:rsid w:val="004874DE"/>
    <w:rsid w:val="004B5334"/>
    <w:rsid w:val="004B6C14"/>
    <w:rsid w:val="004B6C61"/>
    <w:rsid w:val="004C4F19"/>
    <w:rsid w:val="004D5E9B"/>
    <w:rsid w:val="004D63D9"/>
    <w:rsid w:val="004E6585"/>
    <w:rsid w:val="004F7FAB"/>
    <w:rsid w:val="0050249F"/>
    <w:rsid w:val="00524566"/>
    <w:rsid w:val="00530BEF"/>
    <w:rsid w:val="00536932"/>
    <w:rsid w:val="005424DF"/>
    <w:rsid w:val="00550080"/>
    <w:rsid w:val="00552351"/>
    <w:rsid w:val="00561F00"/>
    <w:rsid w:val="00562C4E"/>
    <w:rsid w:val="00562DEC"/>
    <w:rsid w:val="0057611E"/>
    <w:rsid w:val="00576AB4"/>
    <w:rsid w:val="00577917"/>
    <w:rsid w:val="00590667"/>
    <w:rsid w:val="00592635"/>
    <w:rsid w:val="005969E2"/>
    <w:rsid w:val="005A1689"/>
    <w:rsid w:val="005B60BC"/>
    <w:rsid w:val="005B61CD"/>
    <w:rsid w:val="005D1D58"/>
    <w:rsid w:val="005D4054"/>
    <w:rsid w:val="005D432C"/>
    <w:rsid w:val="005E285E"/>
    <w:rsid w:val="005E44F8"/>
    <w:rsid w:val="005E72F8"/>
    <w:rsid w:val="005F0579"/>
    <w:rsid w:val="005F3A53"/>
    <w:rsid w:val="006062A3"/>
    <w:rsid w:val="00610E08"/>
    <w:rsid w:val="00611777"/>
    <w:rsid w:val="006140BF"/>
    <w:rsid w:val="006161BE"/>
    <w:rsid w:val="00620787"/>
    <w:rsid w:val="00625ADB"/>
    <w:rsid w:val="00632434"/>
    <w:rsid w:val="0063478F"/>
    <w:rsid w:val="00641E4F"/>
    <w:rsid w:val="00644256"/>
    <w:rsid w:val="00650CC5"/>
    <w:rsid w:val="006561B9"/>
    <w:rsid w:val="006567DC"/>
    <w:rsid w:val="00661D6F"/>
    <w:rsid w:val="006628E9"/>
    <w:rsid w:val="0066725E"/>
    <w:rsid w:val="006716C7"/>
    <w:rsid w:val="00673F98"/>
    <w:rsid w:val="00681208"/>
    <w:rsid w:val="00681FA9"/>
    <w:rsid w:val="006874EC"/>
    <w:rsid w:val="00691EA9"/>
    <w:rsid w:val="00691FBA"/>
    <w:rsid w:val="00692C74"/>
    <w:rsid w:val="006934D4"/>
    <w:rsid w:val="006A6DC3"/>
    <w:rsid w:val="006C1480"/>
    <w:rsid w:val="006D49ED"/>
    <w:rsid w:val="006D55CE"/>
    <w:rsid w:val="006D637A"/>
    <w:rsid w:val="006D6B5E"/>
    <w:rsid w:val="006D6F24"/>
    <w:rsid w:val="006E3E4E"/>
    <w:rsid w:val="006E4167"/>
    <w:rsid w:val="006F45BF"/>
    <w:rsid w:val="006F60E0"/>
    <w:rsid w:val="00702F71"/>
    <w:rsid w:val="007366DF"/>
    <w:rsid w:val="00743B51"/>
    <w:rsid w:val="00757839"/>
    <w:rsid w:val="0076406B"/>
    <w:rsid w:val="00770C81"/>
    <w:rsid w:val="00791024"/>
    <w:rsid w:val="00793F0A"/>
    <w:rsid w:val="00795507"/>
    <w:rsid w:val="007A2657"/>
    <w:rsid w:val="007C682C"/>
    <w:rsid w:val="007D2385"/>
    <w:rsid w:val="007E03DD"/>
    <w:rsid w:val="007E6F99"/>
    <w:rsid w:val="007F214F"/>
    <w:rsid w:val="00800069"/>
    <w:rsid w:val="008042F0"/>
    <w:rsid w:val="008310A0"/>
    <w:rsid w:val="00835D29"/>
    <w:rsid w:val="00842E7F"/>
    <w:rsid w:val="008510CE"/>
    <w:rsid w:val="00852933"/>
    <w:rsid w:val="008566E5"/>
    <w:rsid w:val="008566FE"/>
    <w:rsid w:val="00865B46"/>
    <w:rsid w:val="00877FFC"/>
    <w:rsid w:val="00894D56"/>
    <w:rsid w:val="00896134"/>
    <w:rsid w:val="008A62BC"/>
    <w:rsid w:val="008B43E7"/>
    <w:rsid w:val="008D763F"/>
    <w:rsid w:val="008F036F"/>
    <w:rsid w:val="008F1308"/>
    <w:rsid w:val="008F46E6"/>
    <w:rsid w:val="008F78C2"/>
    <w:rsid w:val="00904568"/>
    <w:rsid w:val="00911394"/>
    <w:rsid w:val="00920212"/>
    <w:rsid w:val="00923EF2"/>
    <w:rsid w:val="00926D25"/>
    <w:rsid w:val="00926E9D"/>
    <w:rsid w:val="00932C6E"/>
    <w:rsid w:val="00933F10"/>
    <w:rsid w:val="009433C5"/>
    <w:rsid w:val="009601B8"/>
    <w:rsid w:val="00965881"/>
    <w:rsid w:val="009871FF"/>
    <w:rsid w:val="00990799"/>
    <w:rsid w:val="00995D51"/>
    <w:rsid w:val="009A0631"/>
    <w:rsid w:val="009B10ED"/>
    <w:rsid w:val="009D3EA4"/>
    <w:rsid w:val="009D649C"/>
    <w:rsid w:val="009E4BC1"/>
    <w:rsid w:val="009F5CB2"/>
    <w:rsid w:val="00A03BB8"/>
    <w:rsid w:val="00A1380D"/>
    <w:rsid w:val="00A24221"/>
    <w:rsid w:val="00A34842"/>
    <w:rsid w:val="00A3505D"/>
    <w:rsid w:val="00A4036F"/>
    <w:rsid w:val="00A406E5"/>
    <w:rsid w:val="00A4641C"/>
    <w:rsid w:val="00A55876"/>
    <w:rsid w:val="00A67FB1"/>
    <w:rsid w:val="00A85BFE"/>
    <w:rsid w:val="00A97243"/>
    <w:rsid w:val="00AB2503"/>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81AD3"/>
    <w:rsid w:val="00B829D8"/>
    <w:rsid w:val="00B84B5B"/>
    <w:rsid w:val="00B86446"/>
    <w:rsid w:val="00BA1176"/>
    <w:rsid w:val="00BE0B01"/>
    <w:rsid w:val="00BE22FD"/>
    <w:rsid w:val="00BE79C7"/>
    <w:rsid w:val="00BF3CB5"/>
    <w:rsid w:val="00C01A3F"/>
    <w:rsid w:val="00C073F1"/>
    <w:rsid w:val="00C1285B"/>
    <w:rsid w:val="00C1361B"/>
    <w:rsid w:val="00C14E1F"/>
    <w:rsid w:val="00C256F4"/>
    <w:rsid w:val="00C315AF"/>
    <w:rsid w:val="00C346C5"/>
    <w:rsid w:val="00C36D9A"/>
    <w:rsid w:val="00C44A72"/>
    <w:rsid w:val="00C61FC2"/>
    <w:rsid w:val="00C64DA0"/>
    <w:rsid w:val="00C705F9"/>
    <w:rsid w:val="00C80F0F"/>
    <w:rsid w:val="00C8667A"/>
    <w:rsid w:val="00C93BCB"/>
    <w:rsid w:val="00CC241A"/>
    <w:rsid w:val="00CD1C26"/>
    <w:rsid w:val="00CE4035"/>
    <w:rsid w:val="00CE65AB"/>
    <w:rsid w:val="00CF4266"/>
    <w:rsid w:val="00D22BAE"/>
    <w:rsid w:val="00D22D9C"/>
    <w:rsid w:val="00D241F1"/>
    <w:rsid w:val="00D275CB"/>
    <w:rsid w:val="00D30DFA"/>
    <w:rsid w:val="00D463A5"/>
    <w:rsid w:val="00D4710D"/>
    <w:rsid w:val="00D47D25"/>
    <w:rsid w:val="00D6168C"/>
    <w:rsid w:val="00D62ACD"/>
    <w:rsid w:val="00D77BCC"/>
    <w:rsid w:val="00DA36EE"/>
    <w:rsid w:val="00DB116D"/>
    <w:rsid w:val="00DD17CC"/>
    <w:rsid w:val="00DE217A"/>
    <w:rsid w:val="00DF321B"/>
    <w:rsid w:val="00E05287"/>
    <w:rsid w:val="00E230E0"/>
    <w:rsid w:val="00E51AAC"/>
    <w:rsid w:val="00E66CC0"/>
    <w:rsid w:val="00E728A9"/>
    <w:rsid w:val="00E7483E"/>
    <w:rsid w:val="00E807D9"/>
    <w:rsid w:val="00EA0F4E"/>
    <w:rsid w:val="00EA295B"/>
    <w:rsid w:val="00EA3B9B"/>
    <w:rsid w:val="00EA6801"/>
    <w:rsid w:val="00EB0611"/>
    <w:rsid w:val="00EB4F96"/>
    <w:rsid w:val="00EC5116"/>
    <w:rsid w:val="00ED7072"/>
    <w:rsid w:val="00EE3132"/>
    <w:rsid w:val="00EE3D9D"/>
    <w:rsid w:val="00EE6F25"/>
    <w:rsid w:val="00F02126"/>
    <w:rsid w:val="00F03D85"/>
    <w:rsid w:val="00F07C8C"/>
    <w:rsid w:val="00F171F6"/>
    <w:rsid w:val="00F22B70"/>
    <w:rsid w:val="00F249F1"/>
    <w:rsid w:val="00F25B9D"/>
    <w:rsid w:val="00F2664E"/>
    <w:rsid w:val="00F31163"/>
    <w:rsid w:val="00F31C04"/>
    <w:rsid w:val="00F442A7"/>
    <w:rsid w:val="00F57A89"/>
    <w:rsid w:val="00F61A20"/>
    <w:rsid w:val="00F63DD9"/>
    <w:rsid w:val="00F67644"/>
    <w:rsid w:val="00F8381F"/>
    <w:rsid w:val="00F90BD8"/>
    <w:rsid w:val="00F9792B"/>
    <w:rsid w:val="00FA04CD"/>
    <w:rsid w:val="00FA25F5"/>
    <w:rsid w:val="00FA2810"/>
    <w:rsid w:val="00FA68F8"/>
    <w:rsid w:val="00FB1DC0"/>
    <w:rsid w:val="00FB3B4E"/>
    <w:rsid w:val="00FB4521"/>
    <w:rsid w:val="00FB4F84"/>
    <w:rsid w:val="00FB5CF8"/>
    <w:rsid w:val="00FC6804"/>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UnresolvedMention">
    <w:name w:val="Unresolved Mention"/>
    <w:basedOn w:val="DefaultParagraphFont"/>
    <w:rsid w:val="00650C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997470">
      <w:bodyDiv w:val="1"/>
      <w:marLeft w:val="0"/>
      <w:marRight w:val="0"/>
      <w:marTop w:val="0"/>
      <w:marBottom w:val="0"/>
      <w:divBdr>
        <w:top w:val="none" w:sz="0" w:space="0" w:color="auto"/>
        <w:left w:val="none" w:sz="0" w:space="0" w:color="auto"/>
        <w:bottom w:val="none" w:sz="0" w:space="0" w:color="auto"/>
        <w:right w:val="none" w:sz="0" w:space="0" w:color="auto"/>
      </w:divBdr>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cjexpertpanel.org/surveys/policing-and-public-safet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737</TotalTime>
  <Pages>22</Pages>
  <Words>8935</Words>
  <Characters>52534</Characters>
  <Application>Microsoft Office Word</Application>
  <DocSecurity>0</DocSecurity>
  <Lines>437</Lines>
  <Paragraphs>122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Marks,Bethan swp6864</cp:lastModifiedBy>
  <cp:revision>8</cp:revision>
  <cp:lastPrinted>2014-10-10T07:42:00Z</cp:lastPrinted>
  <dcterms:created xsi:type="dcterms:W3CDTF">2022-01-03T11:18:00Z</dcterms:created>
  <dcterms:modified xsi:type="dcterms:W3CDTF">2022-10-10T22:04:00Z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MSIP_Label_66cf8fe5-b7b7-4df7-b38d-1c61ac2f6639_Enabled">
    <vt:lpwstr>true</vt:lpwstr>
  </property>
  <property fmtid="{D5CDD505-2E9C-101B-9397-08002B2CF9AE}" pid="7" name="MSIP_Label_66cf8fe5-b7b7-4df7-b38d-1c61ac2f6639_SetDate">
    <vt:lpwstr>2022-01-03T11:18:02Z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d8ddc1a1-f701-44c9-bff5-ac6f4636a9a9</vt:lpwstr>
  </property>
  <property fmtid="{D5CDD505-2E9C-101B-9397-08002B2CF9AE}" pid="12" name="MSIP_Label_66cf8fe5-b7b7-4df7-b38d-1c61ac2f6639_ContentBits">
    <vt:lpwstr>0</vt:lpwstr>
  </property>
</Properties>
</file>