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4522B2" w14:textId="2E45CD34" w:rsidR="00C40B6F" w:rsidRPr="000D6F45" w:rsidRDefault="000040AA" w:rsidP="000D6F45">
      <w:pPr>
        <w:spacing w:before="100" w:beforeAutospacing="1" w:after="100" w:afterAutospacing="1"/>
        <w:rPr>
          <w:rFonts w:cs="Times New Roman"/>
          <w:szCs w:val="24"/>
          <w:lang w:val="en-GB"/>
        </w:rPr>
      </w:pPr>
      <w:r>
        <w:rPr>
          <w:rFonts w:cs="Times New Roman"/>
          <w:noProof/>
          <w:szCs w:val="24"/>
          <w:lang w:val="en-GB"/>
        </w:rPr>
        <w:drawing>
          <wp:inline distT="0" distB="0" distL="0" distR="0" wp14:anchorId="46DE1676" wp14:editId="5F332002">
            <wp:extent cx="1955800" cy="9779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55800" cy="977900"/>
                    </a:xfrm>
                    <a:prstGeom prst="rect">
                      <a:avLst/>
                    </a:prstGeom>
                  </pic:spPr>
                </pic:pic>
              </a:graphicData>
            </a:graphic>
          </wp:inline>
        </w:drawing>
      </w:r>
    </w:p>
    <w:p w14:paraId="1750BE0A" w14:textId="77777777" w:rsidR="000D6F45" w:rsidRDefault="000D6F45" w:rsidP="000D6F45">
      <w:pPr>
        <w:spacing w:before="100" w:beforeAutospacing="1" w:after="100" w:afterAutospacing="1"/>
        <w:jc w:val="center"/>
        <w:rPr>
          <w:rFonts w:cs="Times New Roman"/>
          <w:b/>
          <w:sz w:val="32"/>
          <w:szCs w:val="24"/>
          <w:lang w:val="en-GB"/>
        </w:rPr>
      </w:pPr>
    </w:p>
    <w:p w14:paraId="0F974207" w14:textId="77777777" w:rsidR="000D6F45" w:rsidRDefault="000D6F45" w:rsidP="000D6F45">
      <w:pPr>
        <w:spacing w:before="100" w:beforeAutospacing="1" w:after="100" w:afterAutospacing="1"/>
        <w:jc w:val="center"/>
        <w:rPr>
          <w:rFonts w:cs="Times New Roman"/>
          <w:b/>
          <w:sz w:val="32"/>
          <w:szCs w:val="24"/>
          <w:lang w:val="en-GB"/>
        </w:rPr>
      </w:pPr>
    </w:p>
    <w:p w14:paraId="38CCC974" w14:textId="77777777" w:rsidR="000D6F45" w:rsidRDefault="000D6F45" w:rsidP="000D6F45">
      <w:pPr>
        <w:spacing w:before="100" w:beforeAutospacing="1" w:after="100" w:afterAutospacing="1"/>
        <w:jc w:val="center"/>
        <w:rPr>
          <w:rFonts w:cs="Times New Roman"/>
          <w:b/>
          <w:sz w:val="32"/>
          <w:szCs w:val="24"/>
          <w:lang w:val="en-GB"/>
        </w:rPr>
      </w:pPr>
    </w:p>
    <w:p w14:paraId="235948D9" w14:textId="77777777" w:rsidR="000D6F45" w:rsidRDefault="000D6F45" w:rsidP="000D6F45">
      <w:pPr>
        <w:spacing w:before="100" w:beforeAutospacing="1" w:after="100" w:afterAutospacing="1"/>
        <w:jc w:val="center"/>
        <w:rPr>
          <w:rFonts w:cs="Times New Roman"/>
          <w:b/>
          <w:sz w:val="32"/>
          <w:szCs w:val="24"/>
          <w:lang w:val="en-GB"/>
        </w:rPr>
      </w:pPr>
    </w:p>
    <w:p w14:paraId="334C8147" w14:textId="77777777" w:rsidR="000D6F45" w:rsidRDefault="000D6F45" w:rsidP="000D6F45">
      <w:pPr>
        <w:spacing w:before="100" w:beforeAutospacing="1" w:after="100" w:afterAutospacing="1"/>
        <w:jc w:val="center"/>
        <w:rPr>
          <w:rFonts w:cs="Times New Roman"/>
          <w:b/>
          <w:sz w:val="32"/>
          <w:szCs w:val="24"/>
          <w:lang w:val="en-GB"/>
        </w:rPr>
      </w:pPr>
    </w:p>
    <w:p w14:paraId="19084F78" w14:textId="77777777" w:rsidR="000D6F45" w:rsidRDefault="000D6F45" w:rsidP="000D6F45">
      <w:pPr>
        <w:spacing w:before="100" w:beforeAutospacing="1" w:after="100" w:afterAutospacing="1"/>
        <w:jc w:val="center"/>
        <w:rPr>
          <w:rFonts w:cs="Times New Roman"/>
          <w:b/>
          <w:sz w:val="32"/>
          <w:szCs w:val="24"/>
          <w:lang w:val="en-GB"/>
        </w:rPr>
      </w:pPr>
    </w:p>
    <w:p w14:paraId="6EDD7DCA" w14:textId="77777777" w:rsidR="00E50D90" w:rsidRPr="000D6F45" w:rsidRDefault="000D6F45" w:rsidP="000D6F45">
      <w:pPr>
        <w:spacing w:before="100" w:beforeAutospacing="1" w:after="100" w:afterAutospacing="1"/>
        <w:jc w:val="center"/>
        <w:rPr>
          <w:rFonts w:cs="Times New Roman"/>
          <w:b/>
          <w:sz w:val="32"/>
          <w:szCs w:val="24"/>
          <w:lang w:val="en-GB"/>
        </w:rPr>
      </w:pPr>
      <w:r w:rsidRPr="000D6F45">
        <w:rPr>
          <w:rFonts w:cs="Times New Roman"/>
          <w:b/>
          <w:sz w:val="32"/>
          <w:szCs w:val="24"/>
          <w:lang w:val="en-GB"/>
        </w:rPr>
        <w:t>ANALYSIS OF BUSINESS ENVIRONMENT: A CASE STUDY OF COSTA COFFEE</w:t>
      </w:r>
    </w:p>
    <w:p w14:paraId="3AA60C9B" w14:textId="77777777" w:rsidR="000040AA" w:rsidRDefault="000040AA" w:rsidP="000D6F45">
      <w:pPr>
        <w:spacing w:before="100" w:beforeAutospacing="1" w:after="100" w:afterAutospacing="1"/>
        <w:rPr>
          <w:rFonts w:asciiTheme="minorHAnsi" w:hAnsiTheme="minorHAnsi" w:cstheme="minorHAnsi"/>
          <w:sz w:val="28"/>
          <w:szCs w:val="28"/>
          <w:lang w:val="en-GB"/>
        </w:rPr>
      </w:pPr>
    </w:p>
    <w:p w14:paraId="6A6107F7" w14:textId="77777777" w:rsidR="000040AA" w:rsidRDefault="000040AA" w:rsidP="000D6F45">
      <w:pPr>
        <w:spacing w:before="100" w:beforeAutospacing="1" w:after="100" w:afterAutospacing="1"/>
        <w:rPr>
          <w:rFonts w:asciiTheme="minorHAnsi" w:hAnsiTheme="minorHAnsi" w:cstheme="minorHAnsi"/>
          <w:sz w:val="28"/>
          <w:szCs w:val="28"/>
          <w:lang w:val="en-GB"/>
        </w:rPr>
      </w:pPr>
      <w:r>
        <w:rPr>
          <w:rFonts w:asciiTheme="minorHAnsi" w:hAnsiTheme="minorHAnsi" w:cstheme="minorHAnsi"/>
          <w:sz w:val="28"/>
          <w:szCs w:val="28"/>
          <w:lang w:val="en-GB"/>
        </w:rPr>
        <w:t xml:space="preserve">Name of Student: Alexandra Alina </w:t>
      </w:r>
      <w:proofErr w:type="spellStart"/>
      <w:r>
        <w:rPr>
          <w:rFonts w:asciiTheme="minorHAnsi" w:hAnsiTheme="minorHAnsi" w:cstheme="minorHAnsi"/>
          <w:sz w:val="28"/>
          <w:szCs w:val="28"/>
          <w:lang w:val="en-GB"/>
        </w:rPr>
        <w:t>Tinca</w:t>
      </w:r>
      <w:proofErr w:type="spellEnd"/>
      <w:r>
        <w:rPr>
          <w:rFonts w:asciiTheme="minorHAnsi" w:hAnsiTheme="minorHAnsi" w:cstheme="minorHAnsi"/>
          <w:sz w:val="28"/>
          <w:szCs w:val="28"/>
          <w:lang w:val="en-GB"/>
        </w:rPr>
        <w:t xml:space="preserve"> </w:t>
      </w:r>
    </w:p>
    <w:p w14:paraId="064D9999" w14:textId="77777777" w:rsidR="000040AA" w:rsidRDefault="000040AA" w:rsidP="000D6F45">
      <w:pPr>
        <w:spacing w:before="100" w:beforeAutospacing="1" w:after="100" w:afterAutospacing="1"/>
        <w:rPr>
          <w:rFonts w:asciiTheme="minorHAnsi" w:hAnsiTheme="minorHAnsi" w:cstheme="minorHAnsi"/>
          <w:sz w:val="28"/>
          <w:szCs w:val="28"/>
          <w:lang w:val="en-GB"/>
        </w:rPr>
      </w:pPr>
      <w:r>
        <w:rPr>
          <w:rFonts w:asciiTheme="minorHAnsi" w:hAnsiTheme="minorHAnsi" w:cstheme="minorHAnsi"/>
          <w:sz w:val="28"/>
          <w:szCs w:val="28"/>
          <w:lang w:val="en-GB"/>
        </w:rPr>
        <w:t>Student Nr: 2028610</w:t>
      </w:r>
    </w:p>
    <w:p w14:paraId="366EAB3B" w14:textId="77777777" w:rsidR="000040AA" w:rsidRDefault="000040AA" w:rsidP="000D6F45">
      <w:pPr>
        <w:spacing w:before="100" w:beforeAutospacing="1" w:after="100" w:afterAutospacing="1"/>
        <w:rPr>
          <w:rFonts w:asciiTheme="minorHAnsi" w:hAnsiTheme="minorHAnsi" w:cstheme="minorHAnsi"/>
          <w:sz w:val="28"/>
          <w:szCs w:val="28"/>
          <w:lang w:val="en-GB"/>
        </w:rPr>
      </w:pPr>
      <w:r>
        <w:rPr>
          <w:rFonts w:asciiTheme="minorHAnsi" w:hAnsiTheme="minorHAnsi" w:cstheme="minorHAnsi"/>
          <w:sz w:val="28"/>
          <w:szCs w:val="28"/>
          <w:lang w:val="en-GB"/>
        </w:rPr>
        <w:t>Module Name: Marketing Fundamentals</w:t>
      </w:r>
    </w:p>
    <w:p w14:paraId="0029B015" w14:textId="1EA305AC" w:rsidR="000040AA" w:rsidRDefault="000040AA" w:rsidP="000D6F45">
      <w:pPr>
        <w:spacing w:before="100" w:beforeAutospacing="1" w:after="100" w:afterAutospacing="1"/>
        <w:rPr>
          <w:rFonts w:asciiTheme="minorHAnsi" w:hAnsiTheme="minorHAnsi" w:cstheme="minorHAnsi"/>
          <w:sz w:val="28"/>
          <w:szCs w:val="28"/>
          <w:lang w:val="en-GB"/>
        </w:rPr>
      </w:pPr>
      <w:r>
        <w:rPr>
          <w:rFonts w:asciiTheme="minorHAnsi" w:hAnsiTheme="minorHAnsi" w:cstheme="minorHAnsi"/>
          <w:sz w:val="28"/>
          <w:szCs w:val="28"/>
          <w:lang w:val="en-GB"/>
        </w:rPr>
        <w:t>Date: 10/01/2022</w:t>
      </w:r>
    </w:p>
    <w:p w14:paraId="422FAE5C" w14:textId="03B94B35" w:rsidR="00E50D90" w:rsidRDefault="004F3834" w:rsidP="000D6F45">
      <w:pPr>
        <w:spacing w:before="100" w:beforeAutospacing="1" w:after="100" w:afterAutospacing="1"/>
        <w:rPr>
          <w:rFonts w:cs="Times New Roman"/>
          <w:szCs w:val="24"/>
          <w:lang w:val="en-GB"/>
        </w:rPr>
      </w:pPr>
      <w:r w:rsidRPr="000D6F45">
        <w:rPr>
          <w:rFonts w:cs="Times New Roman"/>
          <w:szCs w:val="24"/>
          <w:lang w:val="en-GB"/>
        </w:rPr>
        <w:br w:type="page"/>
      </w:r>
    </w:p>
    <w:p w14:paraId="431A5A46" w14:textId="77777777" w:rsidR="000040AA" w:rsidRPr="000D6F45" w:rsidRDefault="000040AA" w:rsidP="000D6F45">
      <w:pPr>
        <w:spacing w:before="100" w:beforeAutospacing="1" w:after="100" w:afterAutospacing="1"/>
        <w:rPr>
          <w:rFonts w:cs="Times New Roman"/>
          <w:szCs w:val="24"/>
          <w:lang w:val="en-GB"/>
        </w:rPr>
      </w:pPr>
    </w:p>
    <w:sdt>
      <w:sdtPr>
        <w:rPr>
          <w:rFonts w:ascii="Times New Roman" w:eastAsiaTheme="minorHAnsi" w:hAnsi="Times New Roman" w:cstheme="minorBidi"/>
          <w:b w:val="0"/>
          <w:bCs w:val="0"/>
          <w:color w:val="auto"/>
          <w:sz w:val="32"/>
          <w:szCs w:val="22"/>
          <w:lang w:val="en-IN"/>
        </w:rPr>
        <w:id w:val="769854735"/>
        <w:docPartObj>
          <w:docPartGallery w:val="Table of Contents"/>
          <w:docPartUnique/>
        </w:docPartObj>
      </w:sdtPr>
      <w:sdtEndPr>
        <w:rPr>
          <w:sz w:val="24"/>
          <w:lang w:val="en-GB"/>
        </w:rPr>
      </w:sdtEndPr>
      <w:sdtContent>
        <w:p w14:paraId="3A40E28D" w14:textId="77777777" w:rsidR="00E50D90" w:rsidRPr="00627447" w:rsidRDefault="004F3834" w:rsidP="00627447">
          <w:pPr>
            <w:pStyle w:val="TOCHeading"/>
            <w:jc w:val="center"/>
            <w:rPr>
              <w:rFonts w:ascii="Times New Roman" w:hAnsi="Times New Roman"/>
              <w:color w:val="auto"/>
            </w:rPr>
          </w:pPr>
          <w:r w:rsidRPr="00627447">
            <w:rPr>
              <w:rFonts w:ascii="Times New Roman" w:hAnsi="Times New Roman"/>
              <w:color w:val="auto"/>
            </w:rPr>
            <w:t>Table of Contents</w:t>
          </w:r>
        </w:p>
        <w:p w14:paraId="664020F9" w14:textId="77777777" w:rsidR="00627447" w:rsidRPr="00627447" w:rsidRDefault="004F3834">
          <w:pPr>
            <w:pStyle w:val="TOC1"/>
            <w:tabs>
              <w:tab w:val="right" w:leader="dot" w:pos="9016"/>
            </w:tabs>
            <w:rPr>
              <w:rFonts w:asciiTheme="minorHAnsi" w:eastAsiaTheme="minorEastAsia" w:hAnsiTheme="minorHAnsi"/>
              <w:noProof/>
              <w:szCs w:val="24"/>
              <w:lang w:eastAsia="en-IN"/>
            </w:rPr>
          </w:pPr>
          <w:r w:rsidRPr="00627447">
            <w:rPr>
              <w:rFonts w:cs="Times New Roman"/>
              <w:szCs w:val="24"/>
              <w:lang w:val="en-GB"/>
            </w:rPr>
            <w:fldChar w:fldCharType="begin"/>
          </w:r>
          <w:r w:rsidRPr="00627447">
            <w:rPr>
              <w:rFonts w:cs="Times New Roman"/>
              <w:szCs w:val="24"/>
              <w:lang w:val="en-GB"/>
            </w:rPr>
            <w:instrText xml:space="preserve"> TOC \o "1-3" \h \z \u </w:instrText>
          </w:r>
          <w:r w:rsidRPr="00627447">
            <w:rPr>
              <w:rFonts w:cs="Times New Roman"/>
              <w:szCs w:val="24"/>
              <w:lang w:val="en-GB"/>
            </w:rPr>
            <w:fldChar w:fldCharType="separate"/>
          </w:r>
          <w:hyperlink w:anchor="_Toc91610624" w:history="1">
            <w:r w:rsidR="00627447" w:rsidRPr="00627447">
              <w:rPr>
                <w:rStyle w:val="Hyperlink"/>
                <w:noProof/>
                <w:color w:val="auto"/>
                <w:szCs w:val="24"/>
              </w:rPr>
              <w:t>Introduction and company background</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_Toc91610624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3</w:t>
            </w:r>
            <w:r w:rsidR="00627447" w:rsidRPr="00627447">
              <w:rPr>
                <w:noProof/>
                <w:webHidden/>
                <w:szCs w:val="24"/>
              </w:rPr>
              <w:fldChar w:fldCharType="end"/>
            </w:r>
          </w:hyperlink>
        </w:p>
        <w:p w14:paraId="453DE3EC" w14:textId="77777777" w:rsidR="00627447" w:rsidRPr="00627447" w:rsidRDefault="00A66A8C">
          <w:pPr>
            <w:pStyle w:val="TOC1"/>
            <w:tabs>
              <w:tab w:val="right" w:leader="dot" w:pos="9016"/>
            </w:tabs>
            <w:rPr>
              <w:rFonts w:asciiTheme="minorHAnsi" w:eastAsiaTheme="minorEastAsia" w:hAnsiTheme="minorHAnsi"/>
              <w:noProof/>
              <w:szCs w:val="24"/>
              <w:lang w:eastAsia="en-IN"/>
            </w:rPr>
          </w:pPr>
          <w:hyperlink w:anchor="_Toc91610625" w:history="1">
            <w:r w:rsidR="00627447" w:rsidRPr="00627447">
              <w:rPr>
                <w:rStyle w:val="Hyperlink"/>
                <w:noProof/>
                <w:color w:val="auto"/>
                <w:szCs w:val="24"/>
              </w:rPr>
              <w:t>Processes and stages of marketing</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_Toc91610625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4</w:t>
            </w:r>
            <w:r w:rsidR="00627447" w:rsidRPr="00627447">
              <w:rPr>
                <w:noProof/>
                <w:webHidden/>
                <w:szCs w:val="24"/>
              </w:rPr>
              <w:fldChar w:fldCharType="end"/>
            </w:r>
          </w:hyperlink>
        </w:p>
        <w:p w14:paraId="725DAB0D" w14:textId="77777777" w:rsidR="00627447" w:rsidRPr="00627447" w:rsidRDefault="00A66A8C">
          <w:pPr>
            <w:pStyle w:val="TOC2"/>
            <w:tabs>
              <w:tab w:val="right" w:leader="dot" w:pos="9016"/>
            </w:tabs>
            <w:rPr>
              <w:rFonts w:asciiTheme="minorHAnsi" w:eastAsiaTheme="minorEastAsia" w:hAnsiTheme="minorHAnsi"/>
              <w:noProof/>
              <w:szCs w:val="24"/>
              <w:lang w:eastAsia="en-IN"/>
            </w:rPr>
          </w:pPr>
          <w:hyperlink w:anchor="_Toc91610626" w:history="1">
            <w:r w:rsidR="00627447" w:rsidRPr="00627447">
              <w:rPr>
                <w:rStyle w:val="Hyperlink"/>
                <w:noProof/>
                <w:color w:val="auto"/>
                <w:szCs w:val="24"/>
              </w:rPr>
              <w:t>Steps of marketing processes</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_Toc91610626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4</w:t>
            </w:r>
            <w:r w:rsidR="00627447" w:rsidRPr="00627447">
              <w:rPr>
                <w:noProof/>
                <w:webHidden/>
                <w:szCs w:val="24"/>
              </w:rPr>
              <w:fldChar w:fldCharType="end"/>
            </w:r>
          </w:hyperlink>
        </w:p>
        <w:p w14:paraId="0E77F528" w14:textId="77777777" w:rsidR="00627447" w:rsidRPr="00627447" w:rsidRDefault="00A66A8C">
          <w:pPr>
            <w:pStyle w:val="TOC1"/>
            <w:tabs>
              <w:tab w:val="right" w:leader="dot" w:pos="9016"/>
            </w:tabs>
            <w:rPr>
              <w:rFonts w:asciiTheme="minorHAnsi" w:eastAsiaTheme="minorEastAsia" w:hAnsiTheme="minorHAnsi"/>
              <w:noProof/>
              <w:szCs w:val="24"/>
              <w:lang w:eastAsia="en-IN"/>
            </w:rPr>
          </w:pPr>
          <w:hyperlink w:anchor="_Toc91610627" w:history="1">
            <w:r w:rsidR="00627447" w:rsidRPr="00627447">
              <w:rPr>
                <w:rStyle w:val="Hyperlink"/>
                <w:noProof/>
                <w:color w:val="auto"/>
                <w:szCs w:val="24"/>
              </w:rPr>
              <w:t>Analysis of marketing environment and situational analysis</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_Toc91610627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6</w:t>
            </w:r>
            <w:r w:rsidR="00627447" w:rsidRPr="00627447">
              <w:rPr>
                <w:noProof/>
                <w:webHidden/>
                <w:szCs w:val="24"/>
              </w:rPr>
              <w:fldChar w:fldCharType="end"/>
            </w:r>
          </w:hyperlink>
        </w:p>
        <w:p w14:paraId="2B04B482" w14:textId="77777777" w:rsidR="00627447" w:rsidRPr="00627447" w:rsidRDefault="00A66A8C">
          <w:pPr>
            <w:pStyle w:val="TOC2"/>
            <w:tabs>
              <w:tab w:val="right" w:leader="dot" w:pos="9016"/>
            </w:tabs>
            <w:rPr>
              <w:rFonts w:asciiTheme="minorHAnsi" w:eastAsiaTheme="minorEastAsia" w:hAnsiTheme="minorHAnsi"/>
              <w:noProof/>
              <w:szCs w:val="24"/>
              <w:lang w:eastAsia="en-IN"/>
            </w:rPr>
          </w:pPr>
          <w:hyperlink w:anchor="_Toc91610628" w:history="1">
            <w:r w:rsidR="00627447" w:rsidRPr="00627447">
              <w:rPr>
                <w:rStyle w:val="Hyperlink"/>
                <w:noProof/>
                <w:color w:val="auto"/>
                <w:szCs w:val="24"/>
              </w:rPr>
              <w:t>SWOT analysis</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_Toc91610628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6</w:t>
            </w:r>
            <w:r w:rsidR="00627447" w:rsidRPr="00627447">
              <w:rPr>
                <w:noProof/>
                <w:webHidden/>
                <w:szCs w:val="24"/>
              </w:rPr>
              <w:fldChar w:fldCharType="end"/>
            </w:r>
          </w:hyperlink>
        </w:p>
        <w:p w14:paraId="6E8DA2CF" w14:textId="77777777" w:rsidR="00627447" w:rsidRPr="00627447" w:rsidRDefault="00A66A8C">
          <w:pPr>
            <w:pStyle w:val="TOC2"/>
            <w:tabs>
              <w:tab w:val="right" w:leader="dot" w:pos="9016"/>
            </w:tabs>
            <w:rPr>
              <w:rFonts w:asciiTheme="minorHAnsi" w:eastAsiaTheme="minorEastAsia" w:hAnsiTheme="minorHAnsi"/>
              <w:noProof/>
              <w:szCs w:val="24"/>
              <w:lang w:eastAsia="en-IN"/>
            </w:rPr>
          </w:pPr>
          <w:hyperlink w:anchor="_Toc91610629" w:history="1">
            <w:r w:rsidR="00627447" w:rsidRPr="00627447">
              <w:rPr>
                <w:rStyle w:val="Hyperlink"/>
                <w:noProof/>
                <w:color w:val="auto"/>
                <w:szCs w:val="24"/>
              </w:rPr>
              <w:t>PESTEL analysis</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_Toc91610629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6</w:t>
            </w:r>
            <w:r w:rsidR="00627447" w:rsidRPr="00627447">
              <w:rPr>
                <w:noProof/>
                <w:webHidden/>
                <w:szCs w:val="24"/>
              </w:rPr>
              <w:fldChar w:fldCharType="end"/>
            </w:r>
          </w:hyperlink>
        </w:p>
        <w:p w14:paraId="4AABD942" w14:textId="77777777" w:rsidR="00627447" w:rsidRPr="00627447" w:rsidRDefault="00A66A8C">
          <w:pPr>
            <w:pStyle w:val="TOC2"/>
            <w:tabs>
              <w:tab w:val="right" w:leader="dot" w:pos="9016"/>
            </w:tabs>
            <w:rPr>
              <w:rFonts w:asciiTheme="minorHAnsi" w:eastAsiaTheme="minorEastAsia" w:hAnsiTheme="minorHAnsi"/>
              <w:noProof/>
              <w:szCs w:val="24"/>
              <w:lang w:eastAsia="en-IN"/>
            </w:rPr>
          </w:pPr>
          <w:hyperlink w:anchor="_Toc91610630" w:history="1">
            <w:r w:rsidR="00627447" w:rsidRPr="00627447">
              <w:rPr>
                <w:rStyle w:val="Hyperlink"/>
                <w:noProof/>
                <w:color w:val="auto"/>
                <w:szCs w:val="24"/>
              </w:rPr>
              <w:t>Competitive Analysis</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_Toc91610630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8</w:t>
            </w:r>
            <w:r w:rsidR="00627447" w:rsidRPr="00627447">
              <w:rPr>
                <w:noProof/>
                <w:webHidden/>
                <w:szCs w:val="24"/>
              </w:rPr>
              <w:fldChar w:fldCharType="end"/>
            </w:r>
          </w:hyperlink>
        </w:p>
        <w:p w14:paraId="3DBA8EC5" w14:textId="77777777" w:rsidR="00627447" w:rsidRPr="00627447" w:rsidRDefault="00A66A8C">
          <w:pPr>
            <w:pStyle w:val="TOC1"/>
            <w:tabs>
              <w:tab w:val="right" w:leader="dot" w:pos="9016"/>
            </w:tabs>
            <w:rPr>
              <w:rFonts w:asciiTheme="minorHAnsi" w:eastAsiaTheme="minorEastAsia" w:hAnsiTheme="minorHAnsi"/>
              <w:noProof/>
              <w:szCs w:val="24"/>
              <w:lang w:eastAsia="en-IN"/>
            </w:rPr>
          </w:pPr>
          <w:hyperlink w:anchor="_Toc91610631" w:history="1">
            <w:r w:rsidR="00627447" w:rsidRPr="00627447">
              <w:rPr>
                <w:rStyle w:val="Hyperlink"/>
                <w:noProof/>
                <w:color w:val="auto"/>
                <w:szCs w:val="24"/>
              </w:rPr>
              <w:t>Segmentation, targeting, positioning and marketing mix strategy of Costa Coffee</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_Toc91610631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11</w:t>
            </w:r>
            <w:r w:rsidR="00627447" w:rsidRPr="00627447">
              <w:rPr>
                <w:noProof/>
                <w:webHidden/>
                <w:szCs w:val="24"/>
              </w:rPr>
              <w:fldChar w:fldCharType="end"/>
            </w:r>
          </w:hyperlink>
        </w:p>
        <w:p w14:paraId="3903F495" w14:textId="77777777" w:rsidR="00627447" w:rsidRPr="00627447" w:rsidRDefault="00A66A8C">
          <w:pPr>
            <w:pStyle w:val="TOC2"/>
            <w:tabs>
              <w:tab w:val="right" w:leader="dot" w:pos="9016"/>
            </w:tabs>
            <w:rPr>
              <w:rFonts w:asciiTheme="minorHAnsi" w:eastAsiaTheme="minorEastAsia" w:hAnsiTheme="minorHAnsi"/>
              <w:noProof/>
              <w:szCs w:val="24"/>
              <w:lang w:eastAsia="en-IN"/>
            </w:rPr>
          </w:pPr>
          <w:hyperlink w:anchor="_Toc91610632" w:history="1">
            <w:r w:rsidR="00627447" w:rsidRPr="00627447">
              <w:rPr>
                <w:rStyle w:val="Hyperlink"/>
                <w:noProof/>
                <w:color w:val="auto"/>
                <w:szCs w:val="24"/>
              </w:rPr>
              <w:t>Segmentation</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_Toc91610632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11</w:t>
            </w:r>
            <w:r w:rsidR="00627447" w:rsidRPr="00627447">
              <w:rPr>
                <w:noProof/>
                <w:webHidden/>
                <w:szCs w:val="24"/>
              </w:rPr>
              <w:fldChar w:fldCharType="end"/>
            </w:r>
          </w:hyperlink>
        </w:p>
        <w:p w14:paraId="67CAC9E0" w14:textId="77777777" w:rsidR="00627447" w:rsidRPr="00627447" w:rsidRDefault="00A66A8C">
          <w:pPr>
            <w:pStyle w:val="TOC2"/>
            <w:tabs>
              <w:tab w:val="right" w:leader="dot" w:pos="9016"/>
            </w:tabs>
            <w:rPr>
              <w:rFonts w:asciiTheme="minorHAnsi" w:eastAsiaTheme="minorEastAsia" w:hAnsiTheme="minorHAnsi"/>
              <w:noProof/>
              <w:szCs w:val="24"/>
              <w:lang w:eastAsia="en-IN"/>
            </w:rPr>
          </w:pPr>
          <w:hyperlink w:anchor="_Toc91610633" w:history="1">
            <w:r w:rsidR="00627447" w:rsidRPr="00627447">
              <w:rPr>
                <w:rStyle w:val="Hyperlink"/>
                <w:noProof/>
                <w:color w:val="auto"/>
                <w:szCs w:val="24"/>
              </w:rPr>
              <w:t>Targeting</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_Toc91610633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11</w:t>
            </w:r>
            <w:r w:rsidR="00627447" w:rsidRPr="00627447">
              <w:rPr>
                <w:noProof/>
                <w:webHidden/>
                <w:szCs w:val="24"/>
              </w:rPr>
              <w:fldChar w:fldCharType="end"/>
            </w:r>
          </w:hyperlink>
        </w:p>
        <w:p w14:paraId="69AF76BB" w14:textId="77777777" w:rsidR="00627447" w:rsidRPr="00627447" w:rsidRDefault="00A66A8C">
          <w:pPr>
            <w:pStyle w:val="TOC2"/>
            <w:tabs>
              <w:tab w:val="right" w:leader="dot" w:pos="9016"/>
            </w:tabs>
            <w:rPr>
              <w:rFonts w:asciiTheme="minorHAnsi" w:eastAsiaTheme="minorEastAsia" w:hAnsiTheme="minorHAnsi"/>
              <w:noProof/>
              <w:szCs w:val="24"/>
              <w:lang w:eastAsia="en-IN"/>
            </w:rPr>
          </w:pPr>
          <w:hyperlink w:anchor="_Toc91610634" w:history="1">
            <w:r w:rsidR="00627447" w:rsidRPr="00627447">
              <w:rPr>
                <w:rStyle w:val="Hyperlink"/>
                <w:noProof/>
                <w:color w:val="auto"/>
                <w:szCs w:val="24"/>
              </w:rPr>
              <w:t>Positioning</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_Toc91610634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12</w:t>
            </w:r>
            <w:r w:rsidR="00627447" w:rsidRPr="00627447">
              <w:rPr>
                <w:noProof/>
                <w:webHidden/>
                <w:szCs w:val="24"/>
              </w:rPr>
              <w:fldChar w:fldCharType="end"/>
            </w:r>
          </w:hyperlink>
        </w:p>
        <w:p w14:paraId="0B6AD468" w14:textId="77777777" w:rsidR="00627447" w:rsidRPr="00627447" w:rsidRDefault="00A66A8C">
          <w:pPr>
            <w:pStyle w:val="TOC1"/>
            <w:tabs>
              <w:tab w:val="right" w:leader="dot" w:pos="9016"/>
            </w:tabs>
            <w:rPr>
              <w:rFonts w:asciiTheme="minorHAnsi" w:eastAsiaTheme="minorEastAsia" w:hAnsiTheme="minorHAnsi"/>
              <w:noProof/>
              <w:szCs w:val="24"/>
              <w:lang w:eastAsia="en-IN"/>
            </w:rPr>
          </w:pPr>
          <w:hyperlink w:anchor="_Toc91610635" w:history="1">
            <w:r w:rsidR="00627447" w:rsidRPr="00627447">
              <w:rPr>
                <w:rStyle w:val="Hyperlink"/>
                <w:noProof/>
                <w:color w:val="auto"/>
                <w:szCs w:val="24"/>
              </w:rPr>
              <w:t>Marketing mix strategy of Costa Coffee</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_Toc91610635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13</w:t>
            </w:r>
            <w:r w:rsidR="00627447" w:rsidRPr="00627447">
              <w:rPr>
                <w:noProof/>
                <w:webHidden/>
                <w:szCs w:val="24"/>
              </w:rPr>
              <w:fldChar w:fldCharType="end"/>
            </w:r>
          </w:hyperlink>
        </w:p>
        <w:p w14:paraId="1C633F8C" w14:textId="77777777" w:rsidR="00627447" w:rsidRPr="00627447" w:rsidRDefault="00A66A8C">
          <w:pPr>
            <w:pStyle w:val="TOC1"/>
            <w:tabs>
              <w:tab w:val="right" w:leader="dot" w:pos="9016"/>
            </w:tabs>
            <w:rPr>
              <w:rFonts w:asciiTheme="minorHAnsi" w:eastAsiaTheme="minorEastAsia" w:hAnsiTheme="minorHAnsi"/>
              <w:noProof/>
              <w:szCs w:val="24"/>
              <w:lang w:eastAsia="en-IN"/>
            </w:rPr>
          </w:pPr>
          <w:hyperlink w:anchor="_Toc91610636" w:history="1">
            <w:r w:rsidR="00627447" w:rsidRPr="00627447">
              <w:rPr>
                <w:rStyle w:val="Hyperlink"/>
                <w:noProof/>
                <w:color w:val="auto"/>
                <w:szCs w:val="24"/>
              </w:rPr>
              <w:t>Conclusion</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_Toc91610636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15</w:t>
            </w:r>
            <w:r w:rsidR="00627447" w:rsidRPr="00627447">
              <w:rPr>
                <w:noProof/>
                <w:webHidden/>
                <w:szCs w:val="24"/>
              </w:rPr>
              <w:fldChar w:fldCharType="end"/>
            </w:r>
          </w:hyperlink>
        </w:p>
        <w:p w14:paraId="2689A651" w14:textId="77777777" w:rsidR="00E50D90" w:rsidRPr="00627447" w:rsidRDefault="00A66A8C" w:rsidP="00627447">
          <w:pPr>
            <w:pStyle w:val="TOC1"/>
            <w:tabs>
              <w:tab w:val="right" w:leader="dot" w:pos="9016"/>
            </w:tabs>
            <w:rPr>
              <w:rFonts w:cs="Times New Roman"/>
              <w:szCs w:val="24"/>
              <w:lang w:val="en-GB"/>
            </w:rPr>
          </w:pPr>
          <w:hyperlink w:anchor="_Toc91610637" w:history="1">
            <w:r w:rsidR="00627447" w:rsidRPr="00627447">
              <w:rPr>
                <w:rStyle w:val="Hyperlink"/>
                <w:noProof/>
                <w:color w:val="auto"/>
                <w:szCs w:val="24"/>
              </w:rPr>
              <w:t>Reference List</w:t>
            </w:r>
            <w:r w:rsidR="00627447" w:rsidRPr="00627447">
              <w:rPr>
                <w:noProof/>
                <w:webHidden/>
                <w:szCs w:val="24"/>
              </w:rPr>
              <w:tab/>
            </w:r>
            <w:r w:rsidR="00627447" w:rsidRPr="00627447">
              <w:rPr>
                <w:noProof/>
                <w:webHidden/>
                <w:szCs w:val="24"/>
              </w:rPr>
              <w:fldChar w:fldCharType="begin"/>
            </w:r>
            <w:r w:rsidR="00627447" w:rsidRPr="00627447">
              <w:rPr>
                <w:noProof/>
                <w:webHidden/>
                <w:szCs w:val="24"/>
              </w:rPr>
              <w:instrText xml:space="preserve"> PAGEREF _Toc91610637 \h </w:instrText>
            </w:r>
            <w:r w:rsidR="00627447" w:rsidRPr="00627447">
              <w:rPr>
                <w:noProof/>
                <w:webHidden/>
                <w:szCs w:val="24"/>
              </w:rPr>
            </w:r>
            <w:r w:rsidR="00627447" w:rsidRPr="00627447">
              <w:rPr>
                <w:noProof/>
                <w:webHidden/>
                <w:szCs w:val="24"/>
              </w:rPr>
              <w:fldChar w:fldCharType="separate"/>
            </w:r>
            <w:r w:rsidR="00627447" w:rsidRPr="00627447">
              <w:rPr>
                <w:noProof/>
                <w:webHidden/>
                <w:szCs w:val="24"/>
              </w:rPr>
              <w:t>16</w:t>
            </w:r>
            <w:r w:rsidR="00627447" w:rsidRPr="00627447">
              <w:rPr>
                <w:noProof/>
                <w:webHidden/>
                <w:szCs w:val="24"/>
              </w:rPr>
              <w:fldChar w:fldCharType="end"/>
            </w:r>
          </w:hyperlink>
          <w:r w:rsidR="004F3834" w:rsidRPr="00627447">
            <w:rPr>
              <w:rFonts w:cs="Times New Roman"/>
              <w:szCs w:val="24"/>
              <w:lang w:val="en-GB"/>
            </w:rPr>
            <w:fldChar w:fldCharType="end"/>
          </w:r>
        </w:p>
      </w:sdtContent>
    </w:sdt>
    <w:p w14:paraId="09BE3DB5" w14:textId="77777777" w:rsidR="00E50D90" w:rsidRPr="000D6F45" w:rsidRDefault="004F3834" w:rsidP="000D6F45">
      <w:pPr>
        <w:spacing w:before="100" w:beforeAutospacing="1" w:after="100" w:afterAutospacing="1"/>
        <w:rPr>
          <w:rFonts w:cs="Times New Roman"/>
          <w:szCs w:val="24"/>
          <w:lang w:val="en-GB"/>
        </w:rPr>
      </w:pPr>
      <w:r w:rsidRPr="000D6F45">
        <w:rPr>
          <w:rFonts w:cs="Times New Roman"/>
          <w:szCs w:val="24"/>
          <w:lang w:val="en-GB"/>
        </w:rPr>
        <w:br w:type="page"/>
      </w:r>
    </w:p>
    <w:p w14:paraId="6251F8C8" w14:textId="77777777" w:rsidR="00A9429F" w:rsidRPr="000D6F45" w:rsidRDefault="004F3834" w:rsidP="000D6F45">
      <w:pPr>
        <w:pStyle w:val="Heading1"/>
      </w:pPr>
      <w:bookmarkStart w:id="0" w:name="_Toc91610624"/>
      <w:r w:rsidRPr="000D6F45">
        <w:lastRenderedPageBreak/>
        <w:t>Introduction and company background</w:t>
      </w:r>
      <w:bookmarkEnd w:id="0"/>
      <w:r w:rsidRPr="000D6F45">
        <w:t xml:space="preserve"> </w:t>
      </w:r>
    </w:p>
    <w:p w14:paraId="7DC1FB0D" w14:textId="77777777" w:rsidR="000D6F45" w:rsidRDefault="004F3834" w:rsidP="000D6F45">
      <w:pPr>
        <w:spacing w:before="100" w:beforeAutospacing="1" w:after="100" w:afterAutospacing="1"/>
        <w:rPr>
          <w:rFonts w:cs="Times New Roman"/>
          <w:szCs w:val="24"/>
          <w:lang w:val="en-GB"/>
        </w:rPr>
      </w:pPr>
      <w:r w:rsidRPr="000D6F45">
        <w:rPr>
          <w:rFonts w:cs="Times New Roman"/>
          <w:szCs w:val="24"/>
          <w:lang w:val="en-GB"/>
        </w:rPr>
        <w:t>The growth of any business organi</w:t>
      </w:r>
      <w:r w:rsidR="00A42A8A">
        <w:rPr>
          <w:rFonts w:cs="Times New Roman"/>
          <w:szCs w:val="24"/>
          <w:lang w:val="en-GB"/>
        </w:rPr>
        <w:t>s</w:t>
      </w:r>
      <w:r w:rsidRPr="000D6F45">
        <w:rPr>
          <w:rFonts w:cs="Times New Roman"/>
          <w:szCs w:val="24"/>
          <w:lang w:val="en-GB"/>
        </w:rPr>
        <w:t xml:space="preserve">ation depends upon the external as well as the internal environment. It has been </w:t>
      </w:r>
      <w:r w:rsidR="000D6F45" w:rsidRPr="000D6F45">
        <w:rPr>
          <w:rFonts w:cs="Times New Roman"/>
          <w:szCs w:val="24"/>
          <w:lang w:val="en-GB"/>
        </w:rPr>
        <w:t>analysed</w:t>
      </w:r>
      <w:r w:rsidRPr="000D6F45">
        <w:rPr>
          <w:rFonts w:cs="Times New Roman"/>
          <w:szCs w:val="24"/>
          <w:lang w:val="en-GB"/>
        </w:rPr>
        <w:t xml:space="preserve"> that the external environment evaluates the macro situation of the business whereas the internal environment examines the potentials and drawbacks of the organi</w:t>
      </w:r>
      <w:r w:rsidR="00A42A8A">
        <w:rPr>
          <w:rFonts w:cs="Times New Roman"/>
          <w:szCs w:val="24"/>
          <w:lang w:val="en-GB"/>
        </w:rPr>
        <w:t>s</w:t>
      </w:r>
      <w:r w:rsidRPr="000D6F45">
        <w:rPr>
          <w:rFonts w:cs="Times New Roman"/>
          <w:szCs w:val="24"/>
          <w:lang w:val="en-GB"/>
        </w:rPr>
        <w:t>ation. In this study, Costa Coffee has been chosen for evaluating the external and internal business environment. This organi</w:t>
      </w:r>
      <w:r w:rsidR="00A42A8A">
        <w:rPr>
          <w:rFonts w:cs="Times New Roman"/>
          <w:szCs w:val="24"/>
          <w:lang w:val="en-GB"/>
        </w:rPr>
        <w:t>s</w:t>
      </w:r>
      <w:r w:rsidRPr="000D6F45">
        <w:rPr>
          <w:rFonts w:cs="Times New Roman"/>
          <w:szCs w:val="24"/>
          <w:lang w:val="en-GB"/>
        </w:rPr>
        <w:t xml:space="preserve">ation is the top coffee brand in the UK. The majority of the customers belong to the UK market. The café has drawn the attention of customers by offering coffee with an excellent taste and premium quality. In this context, it can also be said that Costa Coffee could also face numerous challenges in the operating market and due to this reason; market analysis is an important part of this discussion. </w:t>
      </w:r>
      <w:r w:rsidR="00E50D90" w:rsidRPr="000D6F45">
        <w:rPr>
          <w:rFonts w:cs="Times New Roman"/>
          <w:szCs w:val="24"/>
          <w:lang w:val="en-GB"/>
        </w:rPr>
        <w:t>In this study, the process and stages of marketing will be included. The segmentation, targeting, positioning and marketing mi</w:t>
      </w:r>
      <w:r w:rsidR="00A42A8A">
        <w:rPr>
          <w:rFonts w:cs="Times New Roman"/>
          <w:szCs w:val="24"/>
          <w:lang w:val="en-GB"/>
        </w:rPr>
        <w:t>x strategy of the chosen organis</w:t>
      </w:r>
      <w:r w:rsidR="00E50D90" w:rsidRPr="000D6F45">
        <w:rPr>
          <w:rFonts w:cs="Times New Roman"/>
          <w:szCs w:val="24"/>
          <w:lang w:val="en-GB"/>
        </w:rPr>
        <w:t xml:space="preserve">ation will also be evaluated in this study. The situational analysis will be an important part of this discussion. </w:t>
      </w:r>
    </w:p>
    <w:p w14:paraId="15C91F3B" w14:textId="77777777" w:rsidR="000D6F45" w:rsidRDefault="000D6F45">
      <w:pPr>
        <w:spacing w:line="259" w:lineRule="auto"/>
        <w:jc w:val="left"/>
        <w:rPr>
          <w:rFonts w:cs="Times New Roman"/>
          <w:szCs w:val="24"/>
          <w:lang w:val="en-GB"/>
        </w:rPr>
      </w:pPr>
      <w:r>
        <w:rPr>
          <w:rFonts w:cs="Times New Roman"/>
          <w:szCs w:val="24"/>
          <w:lang w:val="en-GB"/>
        </w:rPr>
        <w:br w:type="page"/>
      </w:r>
    </w:p>
    <w:p w14:paraId="5FBFD780" w14:textId="77777777" w:rsidR="00A9429F" w:rsidRPr="000D6F45" w:rsidRDefault="004F3834" w:rsidP="000D6F45">
      <w:pPr>
        <w:pStyle w:val="Heading1"/>
      </w:pPr>
      <w:bookmarkStart w:id="1" w:name="_Toc91610625"/>
      <w:r w:rsidRPr="000D6F45">
        <w:lastRenderedPageBreak/>
        <w:t>Processes and stages of marketing</w:t>
      </w:r>
      <w:bookmarkEnd w:id="1"/>
      <w:r w:rsidRPr="000D6F45">
        <w:t xml:space="preserve"> </w:t>
      </w:r>
    </w:p>
    <w:p w14:paraId="5DBB24C3"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szCs w:val="24"/>
          <w:lang w:val="en-GB"/>
        </w:rPr>
        <w:t xml:space="preserve">The marketing process includes customer satisfaction and meeting customer requirements. The way a customer has been treated by a company in terms of purchasing goods and communication has been regarded as a marketing process. Different kinds of processes and actions have been taken by the companies to attract the customer's attention towards the products and satisfy them by selling those products. These processes are called marketing. </w:t>
      </w:r>
    </w:p>
    <w:p w14:paraId="6F7E2FD1" w14:textId="77777777" w:rsidR="00445E27" w:rsidRPr="000D6F45" w:rsidRDefault="004F3834" w:rsidP="000D6F45">
      <w:pPr>
        <w:pStyle w:val="Heading2"/>
      </w:pPr>
      <w:bookmarkStart w:id="2" w:name="_Toc91610626"/>
      <w:r w:rsidRPr="000D6F45">
        <w:t>Steps of marketing processes</w:t>
      </w:r>
      <w:bookmarkEnd w:id="2"/>
    </w:p>
    <w:p w14:paraId="56FD631B"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szCs w:val="24"/>
          <w:lang w:val="en-GB"/>
        </w:rPr>
        <w:t xml:space="preserve">To analyse the need and demand of the market the organisational experts have decided to follow a few steps to understand the way marketing can be utilised. As per </w:t>
      </w:r>
      <w:proofErr w:type="spellStart"/>
      <w:r w:rsidRPr="000D6F45">
        <w:rPr>
          <w:rFonts w:cs="Times New Roman"/>
          <w:szCs w:val="24"/>
          <w:shd w:val="clear" w:color="auto" w:fill="FFFFFF"/>
          <w:lang w:val="en-GB"/>
        </w:rPr>
        <w:t>Tanasiichuk</w:t>
      </w:r>
      <w:proofErr w:type="spellEnd"/>
      <w:r w:rsidRPr="000D6F45">
        <w:rPr>
          <w:rFonts w:cs="Times New Roman"/>
          <w:szCs w:val="24"/>
          <w:lang w:val="en-GB"/>
        </w:rPr>
        <w:t xml:space="preserve"> </w:t>
      </w:r>
      <w:r w:rsidRPr="000D6F45">
        <w:rPr>
          <w:rFonts w:cs="Times New Roman"/>
          <w:i/>
          <w:szCs w:val="24"/>
          <w:lang w:val="en-GB"/>
        </w:rPr>
        <w:t>et al.</w:t>
      </w:r>
      <w:r w:rsidRPr="000D6F45">
        <w:rPr>
          <w:rFonts w:cs="Times New Roman"/>
          <w:szCs w:val="24"/>
          <w:lang w:val="en-GB"/>
        </w:rPr>
        <w:t xml:space="preserve"> (2019), the five most important steps of the marketing process are:</w:t>
      </w:r>
    </w:p>
    <w:p w14:paraId="51CFD827" w14:textId="77777777" w:rsidR="00445E27" w:rsidRPr="000D6F45" w:rsidRDefault="004F3834" w:rsidP="000D6F45">
      <w:pPr>
        <w:pStyle w:val="ListParagraph"/>
        <w:numPr>
          <w:ilvl w:val="0"/>
          <w:numId w:val="3"/>
        </w:numPr>
        <w:spacing w:before="100" w:beforeAutospacing="1" w:after="100" w:afterAutospacing="1"/>
        <w:rPr>
          <w:rFonts w:cs="Times New Roman"/>
          <w:szCs w:val="24"/>
          <w:lang w:val="en-GB"/>
        </w:rPr>
      </w:pPr>
      <w:r w:rsidRPr="000D6F45">
        <w:rPr>
          <w:rFonts w:cs="Times New Roman"/>
          <w:szCs w:val="24"/>
          <w:lang w:val="en-GB"/>
        </w:rPr>
        <w:t>Understand the requirements of the customer</w:t>
      </w:r>
    </w:p>
    <w:p w14:paraId="2DA425BD" w14:textId="77777777" w:rsidR="00445E27" w:rsidRPr="000D6F45" w:rsidRDefault="004F3834" w:rsidP="000D6F45">
      <w:pPr>
        <w:pStyle w:val="ListParagraph"/>
        <w:numPr>
          <w:ilvl w:val="0"/>
          <w:numId w:val="3"/>
        </w:numPr>
        <w:spacing w:before="100" w:beforeAutospacing="1" w:after="100" w:afterAutospacing="1"/>
        <w:rPr>
          <w:rFonts w:cs="Times New Roman"/>
          <w:szCs w:val="24"/>
          <w:lang w:val="en-GB"/>
        </w:rPr>
      </w:pPr>
      <w:r w:rsidRPr="000D6F45">
        <w:rPr>
          <w:rFonts w:cs="Times New Roman"/>
          <w:szCs w:val="24"/>
          <w:lang w:val="en-GB"/>
        </w:rPr>
        <w:t>Develop a strategy</w:t>
      </w:r>
    </w:p>
    <w:p w14:paraId="0D4887C6" w14:textId="77777777" w:rsidR="00445E27" w:rsidRPr="000D6F45" w:rsidRDefault="004F3834" w:rsidP="000D6F45">
      <w:pPr>
        <w:pStyle w:val="ListParagraph"/>
        <w:numPr>
          <w:ilvl w:val="0"/>
          <w:numId w:val="3"/>
        </w:numPr>
        <w:spacing w:before="100" w:beforeAutospacing="1" w:after="100" w:afterAutospacing="1"/>
        <w:rPr>
          <w:rFonts w:cs="Times New Roman"/>
          <w:szCs w:val="24"/>
          <w:lang w:val="en-GB"/>
        </w:rPr>
      </w:pPr>
      <w:r w:rsidRPr="000D6F45">
        <w:rPr>
          <w:rFonts w:cs="Times New Roman"/>
          <w:szCs w:val="24"/>
          <w:lang w:val="en-GB"/>
        </w:rPr>
        <w:t>Make decision</w:t>
      </w:r>
    </w:p>
    <w:p w14:paraId="328D6EAD" w14:textId="77777777" w:rsidR="00445E27" w:rsidRPr="000D6F45" w:rsidRDefault="004F3834" w:rsidP="000D6F45">
      <w:pPr>
        <w:pStyle w:val="ListParagraph"/>
        <w:numPr>
          <w:ilvl w:val="0"/>
          <w:numId w:val="3"/>
        </w:numPr>
        <w:spacing w:before="100" w:beforeAutospacing="1" w:after="100" w:afterAutospacing="1"/>
        <w:rPr>
          <w:rFonts w:cs="Times New Roman"/>
          <w:szCs w:val="24"/>
          <w:lang w:val="en-GB"/>
        </w:rPr>
      </w:pPr>
      <w:r w:rsidRPr="000D6F45">
        <w:rPr>
          <w:rFonts w:cs="Times New Roman"/>
          <w:szCs w:val="24"/>
          <w:lang w:val="en-GB"/>
        </w:rPr>
        <w:t>Execute plans</w:t>
      </w:r>
    </w:p>
    <w:p w14:paraId="76DBC214" w14:textId="77777777" w:rsidR="00445E27" w:rsidRPr="000D6F45" w:rsidRDefault="004F3834" w:rsidP="000D6F45">
      <w:pPr>
        <w:pStyle w:val="ListParagraph"/>
        <w:numPr>
          <w:ilvl w:val="0"/>
          <w:numId w:val="3"/>
        </w:numPr>
        <w:spacing w:before="100" w:beforeAutospacing="1" w:after="100" w:afterAutospacing="1"/>
        <w:rPr>
          <w:rFonts w:cs="Times New Roman"/>
          <w:szCs w:val="24"/>
          <w:lang w:val="en-GB"/>
        </w:rPr>
      </w:pPr>
      <w:r w:rsidRPr="000D6F45">
        <w:rPr>
          <w:rFonts w:cs="Times New Roman"/>
          <w:szCs w:val="24"/>
          <w:lang w:val="en-GB"/>
        </w:rPr>
        <w:t>Deliver results</w:t>
      </w:r>
    </w:p>
    <w:p w14:paraId="67B1744C"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t>Understand the need of the customer:</w:t>
      </w:r>
      <w:r w:rsidRPr="000D6F45">
        <w:rPr>
          <w:rFonts w:cs="Times New Roman"/>
          <w:szCs w:val="24"/>
          <w:lang w:val="en-GB"/>
        </w:rPr>
        <w:t xml:space="preserve"> </w:t>
      </w:r>
      <w:r w:rsidR="000D6F45">
        <w:rPr>
          <w:rFonts w:cs="Times New Roman"/>
          <w:szCs w:val="24"/>
          <w:lang w:val="en-GB"/>
        </w:rPr>
        <w:t>U</w:t>
      </w:r>
      <w:r w:rsidRPr="000D6F45">
        <w:rPr>
          <w:rFonts w:cs="Times New Roman"/>
          <w:szCs w:val="24"/>
          <w:lang w:val="en-GB"/>
        </w:rPr>
        <w:t xml:space="preserve">nderstanding is the key resource of a successful business. To understand the needs of customers the business has to look into the local surroundings, the analysis of the targeting country market, the customer’s interest and the affordability of the people of that country. As per </w:t>
      </w:r>
      <w:r w:rsidRPr="000D6F45">
        <w:rPr>
          <w:rFonts w:cs="Times New Roman"/>
          <w:szCs w:val="24"/>
          <w:shd w:val="clear" w:color="auto" w:fill="FFFFFF"/>
          <w:lang w:val="en-GB"/>
        </w:rPr>
        <w:t xml:space="preserve">Charter (2017), </w:t>
      </w:r>
      <w:r w:rsidRPr="000D6F45">
        <w:rPr>
          <w:rFonts w:cs="Times New Roman"/>
          <w:szCs w:val="24"/>
          <w:lang w:val="en-GB"/>
        </w:rPr>
        <w:t xml:space="preserve">the budget of the customers and the company both has to be measured to understand the local standard of the country. </w:t>
      </w:r>
    </w:p>
    <w:p w14:paraId="1DC76B57"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t>Develop a strategy:</w:t>
      </w:r>
      <w:r w:rsidR="000D6F45">
        <w:rPr>
          <w:rFonts w:cs="Times New Roman"/>
          <w:szCs w:val="24"/>
          <w:lang w:val="en-GB"/>
        </w:rPr>
        <w:t xml:space="preserve"> D</w:t>
      </w:r>
      <w:r w:rsidRPr="000D6F45">
        <w:rPr>
          <w:rFonts w:cs="Times New Roman"/>
          <w:szCs w:val="24"/>
          <w:lang w:val="en-GB"/>
        </w:rPr>
        <w:t xml:space="preserve">eveloping a strategy is very important to make business in a completely different country. The company has to survey the trading locality, the interest of the people, the per capita income of the people and the need of the product that the company wants to start a business with. Without planning and </w:t>
      </w:r>
      <w:proofErr w:type="spellStart"/>
      <w:r w:rsidR="00A42A8A">
        <w:rPr>
          <w:rFonts w:cs="Times New Roman"/>
          <w:szCs w:val="24"/>
          <w:lang w:val="en-GB"/>
        </w:rPr>
        <w:t>strategis</w:t>
      </w:r>
      <w:r w:rsidR="000D6F45" w:rsidRPr="000D6F45">
        <w:rPr>
          <w:rFonts w:cs="Times New Roman"/>
          <w:szCs w:val="24"/>
          <w:lang w:val="en-GB"/>
        </w:rPr>
        <w:t>ing</w:t>
      </w:r>
      <w:proofErr w:type="spellEnd"/>
      <w:r w:rsidRPr="000D6F45">
        <w:rPr>
          <w:rFonts w:cs="Times New Roman"/>
          <w:szCs w:val="24"/>
          <w:lang w:val="en-GB"/>
        </w:rPr>
        <w:t xml:space="preserve"> of these things the company cannot stand out in a country where marketing of new products has to be unique. As per </w:t>
      </w:r>
      <w:r w:rsidRPr="000D6F45">
        <w:rPr>
          <w:rFonts w:cs="Times New Roman"/>
          <w:szCs w:val="24"/>
          <w:shd w:val="clear" w:color="auto" w:fill="FFFFFF"/>
          <w:lang w:val="en-GB"/>
        </w:rPr>
        <w:t>Morgan</w:t>
      </w:r>
      <w:r w:rsidRPr="000D6F45">
        <w:rPr>
          <w:rFonts w:cs="Times New Roman"/>
          <w:szCs w:val="24"/>
          <w:lang w:val="en-GB"/>
        </w:rPr>
        <w:t xml:space="preserve"> </w:t>
      </w:r>
      <w:r w:rsidRPr="000D6F45">
        <w:rPr>
          <w:rFonts w:cs="Times New Roman"/>
          <w:i/>
          <w:szCs w:val="24"/>
          <w:lang w:val="en-GB"/>
        </w:rPr>
        <w:t>et al</w:t>
      </w:r>
      <w:r w:rsidRPr="000D6F45">
        <w:rPr>
          <w:rFonts w:cs="Times New Roman"/>
          <w:szCs w:val="24"/>
          <w:lang w:val="en-GB"/>
        </w:rPr>
        <w:t>. (2019), to beat the competition and to start with uniqueness it is very important to deal with the unique identities of the product.</w:t>
      </w:r>
    </w:p>
    <w:p w14:paraId="066DB962"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lastRenderedPageBreak/>
        <w:t>Make a decision:</w:t>
      </w:r>
      <w:r w:rsidR="000D6F45">
        <w:rPr>
          <w:rFonts w:cs="Times New Roman"/>
          <w:szCs w:val="24"/>
          <w:lang w:val="en-GB"/>
        </w:rPr>
        <w:t xml:space="preserve"> W</w:t>
      </w:r>
      <w:r w:rsidRPr="000D6F45">
        <w:rPr>
          <w:rFonts w:cs="Times New Roman"/>
          <w:szCs w:val="24"/>
          <w:lang w:val="en-GB"/>
        </w:rPr>
        <w:t>hen the company can finalise the target market of the product and the affordability of people then they can decide on how to form a proper marketing plan. The company has to consider a few things such as:</w:t>
      </w:r>
    </w:p>
    <w:p w14:paraId="3A6D90BC" w14:textId="77777777" w:rsidR="00445E27" w:rsidRPr="000D6F45" w:rsidRDefault="004F3834" w:rsidP="000D6F45">
      <w:pPr>
        <w:pStyle w:val="ListParagraph"/>
        <w:numPr>
          <w:ilvl w:val="0"/>
          <w:numId w:val="2"/>
        </w:numPr>
        <w:spacing w:before="100" w:beforeAutospacing="1" w:after="100" w:afterAutospacing="1"/>
        <w:rPr>
          <w:rFonts w:cs="Times New Roman"/>
          <w:szCs w:val="24"/>
          <w:lang w:val="en-GB"/>
        </w:rPr>
      </w:pPr>
      <w:r w:rsidRPr="000D6F45">
        <w:rPr>
          <w:rFonts w:cs="Times New Roman"/>
          <w:szCs w:val="24"/>
          <w:lang w:val="en-GB"/>
        </w:rPr>
        <w:t>Budget</w:t>
      </w:r>
    </w:p>
    <w:p w14:paraId="1856559D" w14:textId="77777777" w:rsidR="00445E27" w:rsidRPr="000D6F45" w:rsidRDefault="004F3834" w:rsidP="000D6F45">
      <w:pPr>
        <w:pStyle w:val="ListParagraph"/>
        <w:numPr>
          <w:ilvl w:val="0"/>
          <w:numId w:val="2"/>
        </w:numPr>
        <w:spacing w:before="100" w:beforeAutospacing="1" w:after="100" w:afterAutospacing="1"/>
        <w:rPr>
          <w:rFonts w:cs="Times New Roman"/>
          <w:szCs w:val="24"/>
          <w:lang w:val="en-GB"/>
        </w:rPr>
      </w:pPr>
      <w:r w:rsidRPr="000D6F45">
        <w:rPr>
          <w:rFonts w:cs="Times New Roman"/>
          <w:szCs w:val="24"/>
          <w:lang w:val="en-GB"/>
        </w:rPr>
        <w:t>Product satisfaction</w:t>
      </w:r>
    </w:p>
    <w:p w14:paraId="431F2F4B" w14:textId="77777777" w:rsidR="00445E27" w:rsidRPr="000D6F45" w:rsidRDefault="004F3834" w:rsidP="000D6F45">
      <w:pPr>
        <w:pStyle w:val="ListParagraph"/>
        <w:numPr>
          <w:ilvl w:val="0"/>
          <w:numId w:val="2"/>
        </w:numPr>
        <w:spacing w:before="100" w:beforeAutospacing="1" w:after="100" w:afterAutospacing="1"/>
        <w:rPr>
          <w:rFonts w:cs="Times New Roman"/>
          <w:szCs w:val="24"/>
          <w:lang w:val="en-GB"/>
        </w:rPr>
      </w:pPr>
      <w:r w:rsidRPr="000D6F45">
        <w:rPr>
          <w:rFonts w:cs="Times New Roman"/>
          <w:szCs w:val="24"/>
          <w:lang w:val="en-GB"/>
        </w:rPr>
        <w:t>Product development and improvement</w:t>
      </w:r>
    </w:p>
    <w:p w14:paraId="1E66201F" w14:textId="77777777" w:rsidR="00445E27" w:rsidRPr="000D6F45" w:rsidRDefault="004F3834" w:rsidP="000D6F45">
      <w:pPr>
        <w:pStyle w:val="ListParagraph"/>
        <w:numPr>
          <w:ilvl w:val="0"/>
          <w:numId w:val="2"/>
        </w:numPr>
        <w:spacing w:before="100" w:beforeAutospacing="1" w:after="100" w:afterAutospacing="1"/>
        <w:rPr>
          <w:rFonts w:cs="Times New Roman"/>
          <w:szCs w:val="24"/>
          <w:lang w:val="en-GB"/>
        </w:rPr>
      </w:pPr>
      <w:r w:rsidRPr="000D6F45">
        <w:rPr>
          <w:rFonts w:cs="Times New Roman"/>
          <w:szCs w:val="24"/>
          <w:lang w:val="en-GB"/>
        </w:rPr>
        <w:t>Marketing promotions of the product</w:t>
      </w:r>
    </w:p>
    <w:p w14:paraId="4EEB10DD" w14:textId="77777777" w:rsidR="00445E27" w:rsidRPr="000D6F45" w:rsidRDefault="004F3834" w:rsidP="000D6F45">
      <w:pPr>
        <w:pStyle w:val="ListParagraph"/>
        <w:numPr>
          <w:ilvl w:val="0"/>
          <w:numId w:val="2"/>
        </w:numPr>
        <w:spacing w:before="100" w:beforeAutospacing="1" w:after="100" w:afterAutospacing="1"/>
        <w:rPr>
          <w:rFonts w:cs="Times New Roman"/>
          <w:szCs w:val="24"/>
          <w:lang w:val="en-GB"/>
        </w:rPr>
      </w:pPr>
      <w:r w:rsidRPr="000D6F45">
        <w:rPr>
          <w:rFonts w:cs="Times New Roman"/>
          <w:szCs w:val="24"/>
          <w:lang w:val="en-GB"/>
        </w:rPr>
        <w:t>The date of starting and launching of the product</w:t>
      </w:r>
    </w:p>
    <w:p w14:paraId="2AF2D2B1"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szCs w:val="24"/>
          <w:lang w:val="en-GB"/>
        </w:rPr>
        <w:t xml:space="preserve">The tactical decisions and collaborative parameters of the product development have to be built to understand the strategy and make a decision of the planning. The quality of the products has been considered as the great and most important thing to designate the satisfaction of the customers. </w:t>
      </w:r>
    </w:p>
    <w:p w14:paraId="40899310"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t>Execute plans:</w:t>
      </w:r>
      <w:r w:rsidR="000D6F45">
        <w:rPr>
          <w:rFonts w:cs="Times New Roman"/>
          <w:szCs w:val="24"/>
          <w:lang w:val="en-GB"/>
        </w:rPr>
        <w:t xml:space="preserve"> W</w:t>
      </w:r>
      <w:r w:rsidRPr="000D6F45">
        <w:rPr>
          <w:rFonts w:cs="Times New Roman"/>
          <w:szCs w:val="24"/>
          <w:lang w:val="en-GB"/>
        </w:rPr>
        <w:t xml:space="preserve">hen a company has decided to start a business with new products in a new country then they have to strategically maintain the full activity of the product quality and designations of the marketing planning. As per </w:t>
      </w:r>
      <w:r w:rsidRPr="000D6F45">
        <w:rPr>
          <w:rFonts w:cs="Times New Roman"/>
          <w:szCs w:val="24"/>
          <w:shd w:val="clear" w:color="auto" w:fill="FFFFFF"/>
          <w:lang w:val="en-GB"/>
        </w:rPr>
        <w:t>Olson</w:t>
      </w:r>
      <w:r w:rsidRPr="000D6F45">
        <w:rPr>
          <w:rFonts w:cs="Times New Roman"/>
          <w:szCs w:val="24"/>
          <w:lang w:val="en-GB"/>
        </w:rPr>
        <w:t xml:space="preserve"> </w:t>
      </w:r>
      <w:r w:rsidRPr="000D6F45">
        <w:rPr>
          <w:rFonts w:cs="Times New Roman"/>
          <w:i/>
          <w:szCs w:val="24"/>
          <w:lang w:val="en-GB"/>
        </w:rPr>
        <w:t>et al</w:t>
      </w:r>
      <w:r w:rsidRPr="000D6F45">
        <w:rPr>
          <w:rFonts w:cs="Times New Roman"/>
          <w:szCs w:val="24"/>
          <w:lang w:val="en-GB"/>
        </w:rPr>
        <w:t>. (2018), the focus of good marketing planning should consist with few things:</w:t>
      </w:r>
    </w:p>
    <w:p w14:paraId="78DBA094" w14:textId="77777777" w:rsidR="00445E27" w:rsidRPr="000D6F45" w:rsidRDefault="004F3834" w:rsidP="000D6F45">
      <w:pPr>
        <w:pStyle w:val="ListParagraph"/>
        <w:numPr>
          <w:ilvl w:val="0"/>
          <w:numId w:val="1"/>
        </w:numPr>
        <w:spacing w:before="100" w:beforeAutospacing="1" w:after="100" w:afterAutospacing="1"/>
        <w:rPr>
          <w:rFonts w:cs="Times New Roman"/>
          <w:szCs w:val="24"/>
          <w:lang w:val="en-GB"/>
        </w:rPr>
      </w:pPr>
      <w:r w:rsidRPr="000D6F45">
        <w:rPr>
          <w:rFonts w:cs="Times New Roman"/>
          <w:szCs w:val="24"/>
          <w:lang w:val="en-GB"/>
        </w:rPr>
        <w:t>Interest</w:t>
      </w:r>
    </w:p>
    <w:p w14:paraId="1CAC50D1" w14:textId="77777777" w:rsidR="00445E27" w:rsidRPr="000D6F45" w:rsidRDefault="004F3834" w:rsidP="000D6F45">
      <w:pPr>
        <w:pStyle w:val="ListParagraph"/>
        <w:numPr>
          <w:ilvl w:val="0"/>
          <w:numId w:val="1"/>
        </w:numPr>
        <w:spacing w:before="100" w:beforeAutospacing="1" w:after="100" w:afterAutospacing="1"/>
        <w:rPr>
          <w:rFonts w:cs="Times New Roman"/>
          <w:szCs w:val="24"/>
          <w:lang w:val="en-GB"/>
        </w:rPr>
      </w:pPr>
      <w:r w:rsidRPr="000D6F45">
        <w:rPr>
          <w:rFonts w:cs="Times New Roman"/>
          <w:szCs w:val="24"/>
          <w:lang w:val="en-GB"/>
        </w:rPr>
        <w:t>Passion</w:t>
      </w:r>
    </w:p>
    <w:p w14:paraId="19A52FEE" w14:textId="77777777" w:rsidR="00445E27" w:rsidRPr="000D6F45" w:rsidRDefault="004F3834" w:rsidP="000D6F45">
      <w:pPr>
        <w:pStyle w:val="ListParagraph"/>
        <w:numPr>
          <w:ilvl w:val="0"/>
          <w:numId w:val="1"/>
        </w:numPr>
        <w:spacing w:before="100" w:beforeAutospacing="1" w:after="100" w:afterAutospacing="1"/>
        <w:rPr>
          <w:rFonts w:cs="Times New Roman"/>
          <w:szCs w:val="24"/>
          <w:lang w:val="en-GB"/>
        </w:rPr>
      </w:pPr>
      <w:r w:rsidRPr="000D6F45">
        <w:rPr>
          <w:rFonts w:cs="Times New Roman"/>
          <w:szCs w:val="24"/>
          <w:lang w:val="en-GB"/>
        </w:rPr>
        <w:t>Competence</w:t>
      </w:r>
    </w:p>
    <w:p w14:paraId="712C744E"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szCs w:val="24"/>
          <w:lang w:val="en-GB"/>
        </w:rPr>
        <w:t>The marketing plan and strategy has to be executed under these considerations when the passion, interest and competence of the organisation will be mixed with product initiatives. To execute the plan it is very important to understand the collaborative efforts.</w:t>
      </w:r>
    </w:p>
    <w:p w14:paraId="5176D30A"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t>Deliver results:</w:t>
      </w:r>
      <w:r w:rsidR="000D6F45">
        <w:rPr>
          <w:rFonts w:cs="Times New Roman"/>
          <w:szCs w:val="24"/>
          <w:lang w:val="en-GB"/>
        </w:rPr>
        <w:t xml:space="preserve"> A</w:t>
      </w:r>
      <w:r w:rsidRPr="000D6F45">
        <w:rPr>
          <w:rFonts w:cs="Times New Roman"/>
          <w:szCs w:val="24"/>
          <w:lang w:val="en-GB"/>
        </w:rPr>
        <w:t>fter analysing and planning it is now decided to launch the product in the market. The products have been launched in the market after surveying the market and target audience. The need and demand of the market and the capacity of the people has been measured to understand the proper systems of planning. The systematic planning and strategy of marketing promotion of the product and how the products can be included in the market to designate the understanding of the people's needs and requirements have been analysed in the process of marketing.</w:t>
      </w:r>
    </w:p>
    <w:p w14:paraId="568B0677" w14:textId="77777777" w:rsidR="00A9429F" w:rsidRPr="000D6F45" w:rsidRDefault="004F3834" w:rsidP="000D6F45">
      <w:pPr>
        <w:pStyle w:val="Heading1"/>
      </w:pPr>
      <w:bookmarkStart w:id="3" w:name="_Toc91610627"/>
      <w:r w:rsidRPr="000D6F45">
        <w:lastRenderedPageBreak/>
        <w:t>Analysis of marketing environment and situational analysis</w:t>
      </w:r>
      <w:bookmarkEnd w:id="3"/>
      <w:r w:rsidRPr="000D6F45">
        <w:t xml:space="preserve"> </w:t>
      </w:r>
    </w:p>
    <w:p w14:paraId="2E83E949" w14:textId="77777777" w:rsidR="00445E27" w:rsidRPr="000D6F45" w:rsidRDefault="004F3834" w:rsidP="000D6F45">
      <w:pPr>
        <w:pStyle w:val="Heading2"/>
      </w:pPr>
      <w:bookmarkStart w:id="4" w:name="_Toc91610628"/>
      <w:r w:rsidRPr="000D6F45">
        <w:t>SWOT analysis</w:t>
      </w:r>
      <w:bookmarkEnd w:id="4"/>
      <w:r w:rsidRPr="000D6F45">
        <w:t xml:space="preserve"> </w:t>
      </w:r>
    </w:p>
    <w:p w14:paraId="15995822"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t xml:space="preserve">Strengths: </w:t>
      </w:r>
      <w:r w:rsidRPr="000D6F45">
        <w:rPr>
          <w:rFonts w:cs="Times New Roman"/>
          <w:szCs w:val="24"/>
          <w:lang w:val="en-GB"/>
        </w:rPr>
        <w:t>The strength of</w:t>
      </w:r>
      <w:r w:rsidR="00A42A8A">
        <w:rPr>
          <w:rFonts w:cs="Times New Roman"/>
          <w:szCs w:val="24"/>
          <w:lang w:val="en-GB"/>
        </w:rPr>
        <w:t xml:space="preserve"> this organis</w:t>
      </w:r>
      <w:r w:rsidRPr="000D6F45">
        <w:rPr>
          <w:rFonts w:cs="Times New Roman"/>
          <w:szCs w:val="24"/>
          <w:lang w:val="en-GB"/>
        </w:rPr>
        <w:t xml:space="preserve">ation is that it has dominated the coffee market in the UK and secured its position as the largest coffee chain in this nation. In the global context, </w:t>
      </w:r>
      <w:r w:rsidR="00C256D5" w:rsidRPr="000D6F45">
        <w:rPr>
          <w:rFonts w:cs="Times New Roman"/>
          <w:szCs w:val="24"/>
          <w:lang w:val="en-GB"/>
        </w:rPr>
        <w:t xml:space="preserve">it is the second-largest coffee chain after Starbuck. Excellent taste and premium quality are the key strengths of this company. </w:t>
      </w:r>
    </w:p>
    <w:p w14:paraId="36D6D630" w14:textId="77777777" w:rsidR="000713F6"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W</w:t>
      </w:r>
      <w:r w:rsidR="00C256D5" w:rsidRPr="000D6F45">
        <w:rPr>
          <w:rFonts w:cs="Times New Roman"/>
          <w:b/>
          <w:szCs w:val="24"/>
          <w:lang w:val="en-GB"/>
        </w:rPr>
        <w:t xml:space="preserve">eakness: </w:t>
      </w:r>
      <w:r w:rsidR="00C256D5" w:rsidRPr="000D6F45">
        <w:rPr>
          <w:rFonts w:cs="Times New Roman"/>
          <w:szCs w:val="24"/>
          <w:lang w:val="en-GB"/>
        </w:rPr>
        <w:t>This brand pays less attention to advertisement and promotion and due to this reason global presence is low. The high</w:t>
      </w:r>
      <w:r w:rsidR="00A42A8A">
        <w:rPr>
          <w:rFonts w:cs="Times New Roman"/>
          <w:szCs w:val="24"/>
          <w:lang w:val="en-GB"/>
        </w:rPr>
        <w:t xml:space="preserve"> pricing strategy of the organis</w:t>
      </w:r>
      <w:r w:rsidR="00C256D5" w:rsidRPr="000D6F45">
        <w:rPr>
          <w:rFonts w:cs="Times New Roman"/>
          <w:szCs w:val="24"/>
          <w:lang w:val="en-GB"/>
        </w:rPr>
        <w:t xml:space="preserve">ation is also an inhibiting factor to enhance customer's satisfaction. </w:t>
      </w:r>
      <w:r w:rsidRPr="000D6F45">
        <w:rPr>
          <w:rFonts w:cs="Times New Roman"/>
          <w:b/>
          <w:szCs w:val="24"/>
          <w:lang w:val="en-GB"/>
        </w:rPr>
        <w:t xml:space="preserve"> </w:t>
      </w:r>
    </w:p>
    <w:p w14:paraId="6AE3AE00" w14:textId="77777777" w:rsidR="000713F6"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Opportunity</w:t>
      </w:r>
      <w:r w:rsidR="00C256D5" w:rsidRPr="000D6F45">
        <w:rPr>
          <w:rFonts w:cs="Times New Roman"/>
          <w:b/>
          <w:szCs w:val="24"/>
          <w:lang w:val="en-GB"/>
        </w:rPr>
        <w:t xml:space="preserve">: </w:t>
      </w:r>
      <w:r w:rsidR="00C256D5" w:rsidRPr="000D6F45">
        <w:rPr>
          <w:rFonts w:cs="Times New Roman"/>
          <w:szCs w:val="24"/>
          <w:lang w:val="en-GB"/>
        </w:rPr>
        <w:t xml:space="preserve">The Company has great scope to penetrate the emerging markets as the demand for western coffee beans is high in those marketplaces. </w:t>
      </w:r>
      <w:r w:rsidRPr="000D6F45">
        <w:rPr>
          <w:rFonts w:cs="Times New Roman"/>
          <w:b/>
          <w:szCs w:val="24"/>
          <w:lang w:val="en-GB"/>
        </w:rPr>
        <w:t xml:space="preserve"> </w:t>
      </w:r>
    </w:p>
    <w:p w14:paraId="3B97298A" w14:textId="77777777" w:rsidR="000713F6" w:rsidRDefault="004F3834" w:rsidP="000D6F45">
      <w:pPr>
        <w:spacing w:before="100" w:beforeAutospacing="1" w:after="100" w:afterAutospacing="1"/>
        <w:rPr>
          <w:rFonts w:cs="Times New Roman"/>
          <w:b/>
          <w:szCs w:val="24"/>
          <w:lang w:val="en-GB"/>
        </w:rPr>
      </w:pPr>
      <w:r w:rsidRPr="000D6F45">
        <w:rPr>
          <w:rFonts w:cs="Times New Roman"/>
          <w:b/>
          <w:szCs w:val="24"/>
          <w:lang w:val="en-GB"/>
        </w:rPr>
        <w:t>Threats</w:t>
      </w:r>
      <w:r w:rsidR="00C256D5" w:rsidRPr="000D6F45">
        <w:rPr>
          <w:rFonts w:cs="Times New Roman"/>
          <w:b/>
          <w:szCs w:val="24"/>
          <w:lang w:val="en-GB"/>
        </w:rPr>
        <w:t xml:space="preserve">: </w:t>
      </w:r>
      <w:r w:rsidR="00C256D5" w:rsidRPr="000D6F45">
        <w:rPr>
          <w:rFonts w:cs="Times New Roman"/>
          <w:szCs w:val="24"/>
          <w:lang w:val="en-GB"/>
        </w:rPr>
        <w:t>Strong competition of Starb</w:t>
      </w:r>
      <w:r w:rsidR="00A42A8A">
        <w:rPr>
          <w:rFonts w:cs="Times New Roman"/>
          <w:szCs w:val="24"/>
          <w:lang w:val="en-GB"/>
        </w:rPr>
        <w:t>uck is a threat for this organis</w:t>
      </w:r>
      <w:r w:rsidR="00C256D5" w:rsidRPr="000D6F45">
        <w:rPr>
          <w:rFonts w:cs="Times New Roman"/>
          <w:szCs w:val="24"/>
          <w:lang w:val="en-GB"/>
        </w:rPr>
        <w:t xml:space="preserve">ation. It can also be inferred that dropping the price of coffee brands due to pandemic outbreaks is another threat. </w:t>
      </w:r>
      <w:r w:rsidRPr="000D6F45">
        <w:rPr>
          <w:rFonts w:cs="Times New Roman"/>
          <w:b/>
          <w:szCs w:val="24"/>
          <w:lang w:val="en-GB"/>
        </w:rPr>
        <w:t xml:space="preserve"> </w:t>
      </w:r>
    </w:p>
    <w:p w14:paraId="31217092" w14:textId="77777777" w:rsidR="00445E27" w:rsidRPr="000D6F45" w:rsidRDefault="004F3834" w:rsidP="000D6F45">
      <w:pPr>
        <w:pStyle w:val="Heading2"/>
      </w:pPr>
      <w:bookmarkStart w:id="5" w:name="_Toc91610629"/>
      <w:r w:rsidRPr="000D6F45">
        <w:t>PESTEL analysis</w:t>
      </w:r>
      <w:bookmarkEnd w:id="5"/>
      <w:r w:rsidRPr="000D6F45">
        <w:t xml:space="preserve"> </w:t>
      </w:r>
    </w:p>
    <w:p w14:paraId="6AE857EB" w14:textId="77777777" w:rsidR="00A30BAB" w:rsidRPr="000D6F45" w:rsidRDefault="004F3834" w:rsidP="000D6F45">
      <w:pPr>
        <w:spacing w:before="100" w:beforeAutospacing="1" w:after="100" w:afterAutospacing="1"/>
        <w:rPr>
          <w:rFonts w:cs="Times New Roman"/>
          <w:szCs w:val="24"/>
          <w:lang w:val="en-GB"/>
        </w:rPr>
      </w:pPr>
      <w:r w:rsidRPr="000D6F45">
        <w:rPr>
          <w:rFonts w:cs="Times New Roman"/>
          <w:szCs w:val="24"/>
          <w:lang w:val="en-GB"/>
        </w:rPr>
        <w:t>Cafeteria food service has secured a strong position globally. This service is found in hospital facilities. The food service gives importance to the quality of food particularly in the year 2020 they had given Importance to their food quality for the different types of customers and patients. Instead of providing good quality food, this industry is being faced with a huge loss estimated at US$156.9billion (</w:t>
      </w:r>
      <w:proofErr w:type="spellStart"/>
      <w:r w:rsidRPr="000D6F45">
        <w:rPr>
          <w:rFonts w:cs="Times New Roman"/>
          <w:szCs w:val="24"/>
          <w:shd w:val="clear" w:color="auto" w:fill="FFFFFF"/>
          <w:lang w:val="en-GB"/>
        </w:rPr>
        <w:t>Bashiri</w:t>
      </w:r>
      <w:proofErr w:type="spellEnd"/>
      <w:r w:rsidRPr="000D6F45">
        <w:rPr>
          <w:rFonts w:cs="Times New Roman"/>
          <w:szCs w:val="24"/>
          <w:shd w:val="clear" w:color="auto" w:fill="FFFFFF"/>
          <w:lang w:val="en-GB"/>
        </w:rPr>
        <w:t xml:space="preserve"> </w:t>
      </w:r>
      <w:r w:rsidRPr="000D6F45">
        <w:rPr>
          <w:rFonts w:cs="Times New Roman"/>
          <w:i/>
          <w:szCs w:val="24"/>
          <w:shd w:val="clear" w:color="auto" w:fill="FFFFFF"/>
          <w:lang w:val="en-GB"/>
        </w:rPr>
        <w:t>et al.,</w:t>
      </w:r>
      <w:r w:rsidRPr="000D6F45">
        <w:rPr>
          <w:rFonts w:cs="Times New Roman"/>
          <w:szCs w:val="24"/>
          <w:shd w:val="clear" w:color="auto" w:fill="FFFFFF"/>
          <w:lang w:val="en-GB"/>
        </w:rPr>
        <w:t xml:space="preserve"> 2021)</w:t>
      </w:r>
      <w:r w:rsidRPr="000D6F45">
        <w:rPr>
          <w:rFonts w:cs="Times New Roman"/>
          <w:szCs w:val="24"/>
          <w:lang w:val="en-GB"/>
        </w:rPr>
        <w:t>. In this discussion, Costa Coffee the famous cafeteria in the UK has been taken into consideration. The discussion will be continued for und</w:t>
      </w:r>
      <w:r w:rsidR="00A42A8A">
        <w:rPr>
          <w:rFonts w:cs="Times New Roman"/>
          <w:szCs w:val="24"/>
          <w:lang w:val="en-GB"/>
        </w:rPr>
        <w:t>erstanding the legal and organis</w:t>
      </w:r>
      <w:r w:rsidRPr="000D6F45">
        <w:rPr>
          <w:rFonts w:cs="Times New Roman"/>
          <w:szCs w:val="24"/>
          <w:lang w:val="en-GB"/>
        </w:rPr>
        <w:t>ational structure of the chosen company. The external and internal environment of the company will also be evaluated for identifying the challenges and opportunities.</w:t>
      </w:r>
    </w:p>
    <w:p w14:paraId="6E81CC21" w14:textId="77777777" w:rsidR="00A30BAB" w:rsidRPr="000D6F45" w:rsidRDefault="000D6F45" w:rsidP="000D6F45">
      <w:pPr>
        <w:spacing w:before="100" w:beforeAutospacing="1" w:after="100" w:afterAutospacing="1"/>
        <w:rPr>
          <w:rFonts w:cs="Times New Roman"/>
          <w:szCs w:val="24"/>
          <w:lang w:val="en-GB"/>
        </w:rPr>
      </w:pPr>
      <w:r>
        <w:rPr>
          <w:rFonts w:cs="Times New Roman"/>
          <w:b/>
          <w:szCs w:val="24"/>
          <w:lang w:val="en-GB"/>
        </w:rPr>
        <w:t xml:space="preserve">Political: </w:t>
      </w:r>
      <w:r w:rsidR="004F3834" w:rsidRPr="000D6F45">
        <w:rPr>
          <w:rFonts w:cs="Times New Roman"/>
          <w:szCs w:val="24"/>
          <w:lang w:val="en-GB"/>
        </w:rPr>
        <w:t>During the COVID19 government had taken interpose on</w:t>
      </w:r>
      <w:r w:rsidR="004F3834" w:rsidRPr="00A42A8A">
        <w:rPr>
          <w:rFonts w:cs="Times New Roman"/>
          <w:szCs w:val="24"/>
          <w:lang w:val="en-GB"/>
        </w:rPr>
        <w:t xml:space="preserve"> </w:t>
      </w:r>
      <w:r w:rsidR="00A42A8A" w:rsidRPr="00A42A8A">
        <w:rPr>
          <w:rFonts w:cs="Times New Roman"/>
          <w:szCs w:val="24"/>
          <w:lang w:val="en-GB"/>
        </w:rPr>
        <w:t>business administration t</w:t>
      </w:r>
      <w:r w:rsidR="004F3834" w:rsidRPr="00A42A8A">
        <w:rPr>
          <w:rFonts w:cs="Times New Roman"/>
          <w:szCs w:val="24"/>
          <w:lang w:val="en-GB"/>
        </w:rPr>
        <w:t xml:space="preserve">o override the crowd the government took some legal steps. The </w:t>
      </w:r>
      <w:r w:rsidR="004F3834" w:rsidRPr="000D6F45">
        <w:rPr>
          <w:rFonts w:cs="Times New Roman"/>
          <w:szCs w:val="24"/>
          <w:lang w:val="en-GB"/>
        </w:rPr>
        <w:t>government reduces the time duration of the restaurant and cafeteria. The minimum number of people can enter into cafeteria so it's a huge loss for any business (</w:t>
      </w:r>
      <w:proofErr w:type="spellStart"/>
      <w:r w:rsidR="004F3834" w:rsidRPr="000D6F45">
        <w:rPr>
          <w:rFonts w:cs="Times New Roman"/>
          <w:szCs w:val="24"/>
          <w:shd w:val="clear" w:color="auto" w:fill="FFFFFF"/>
          <w:lang w:val="en-GB"/>
        </w:rPr>
        <w:t>Quiñones</w:t>
      </w:r>
      <w:proofErr w:type="spellEnd"/>
      <w:r w:rsidR="004F3834" w:rsidRPr="000D6F45">
        <w:rPr>
          <w:rFonts w:cs="Times New Roman"/>
          <w:szCs w:val="24"/>
          <w:shd w:val="clear" w:color="auto" w:fill="FFFFFF"/>
          <w:lang w:val="en-GB"/>
        </w:rPr>
        <w:t>-Ruiz, 2020)</w:t>
      </w:r>
      <w:r w:rsidR="004F3834" w:rsidRPr="000D6F45">
        <w:rPr>
          <w:rFonts w:cs="Times New Roman"/>
          <w:szCs w:val="24"/>
          <w:lang w:val="en-GB"/>
        </w:rPr>
        <w:t xml:space="preserve">. The famous Costa Coffee also faced the same problem, no matter how big the business is the loss impact every </w:t>
      </w:r>
      <w:r w:rsidR="004F3834" w:rsidRPr="000D6F45">
        <w:rPr>
          <w:rFonts w:cs="Times New Roman"/>
          <w:szCs w:val="24"/>
          <w:lang w:val="en-GB"/>
        </w:rPr>
        <w:lastRenderedPageBreak/>
        <w:t xml:space="preserve">business. Therefore, it can be evaluated that government intervention due to the outbreak of the COVID-19 pandemic has disrupted the growth of the hospitality sector and hence, this has also impacted the business of Costa Coffee. This analysis implies that the political environment is challenging for the business of Costa Coffee. </w:t>
      </w:r>
    </w:p>
    <w:p w14:paraId="0480EE46" w14:textId="77777777" w:rsidR="00A30BAB" w:rsidRPr="000D6F45" w:rsidRDefault="000D6F45" w:rsidP="000D6F45">
      <w:pPr>
        <w:spacing w:before="100" w:beforeAutospacing="1" w:after="100" w:afterAutospacing="1"/>
        <w:rPr>
          <w:rFonts w:cs="Times New Roman"/>
          <w:szCs w:val="24"/>
          <w:lang w:val="en-GB"/>
        </w:rPr>
      </w:pPr>
      <w:r>
        <w:rPr>
          <w:rFonts w:cs="Times New Roman"/>
          <w:b/>
          <w:szCs w:val="24"/>
          <w:lang w:val="en-GB"/>
        </w:rPr>
        <w:t xml:space="preserve">Economic: </w:t>
      </w:r>
      <w:r w:rsidR="004F3834" w:rsidRPr="000D6F45">
        <w:rPr>
          <w:rFonts w:cs="Times New Roman"/>
          <w:szCs w:val="24"/>
          <w:lang w:val="en-GB"/>
        </w:rPr>
        <w:t xml:space="preserve">The UK economy grew 0.4%in August 2021. The economy rates boost 9% during this festive season. The data said the economy is now 0.8% smaller than it was before the pandemic. The food service rose by 10.3% in August (Statista.com, 2021). This statistical data of the UK economy implied that the nation is recovering after the hard-hit of the pandemic. On the other hand, inflation in the market has increased the price of the products significantly and due to this reason, it is also very challenging for Costa Coffee. </w:t>
      </w:r>
    </w:p>
    <w:p w14:paraId="6141B6A3" w14:textId="77777777" w:rsidR="00A30BAB" w:rsidRPr="000D6F45" w:rsidRDefault="000D6F45" w:rsidP="000D6F45">
      <w:pPr>
        <w:spacing w:before="100" w:beforeAutospacing="1" w:after="100" w:afterAutospacing="1"/>
        <w:rPr>
          <w:rFonts w:cs="Times New Roman"/>
          <w:szCs w:val="24"/>
          <w:lang w:val="en-GB"/>
        </w:rPr>
      </w:pPr>
      <w:r>
        <w:rPr>
          <w:rFonts w:cs="Times New Roman"/>
          <w:b/>
          <w:szCs w:val="24"/>
          <w:lang w:val="en-GB"/>
        </w:rPr>
        <w:t xml:space="preserve">Technological: </w:t>
      </w:r>
      <w:r w:rsidR="004F3834" w:rsidRPr="000D6F45">
        <w:rPr>
          <w:rFonts w:cs="Times New Roman"/>
          <w:szCs w:val="24"/>
          <w:lang w:val="en-GB"/>
        </w:rPr>
        <w:t xml:space="preserve">Technology is a volatile factor that has a direct impact on any business. During COVID19 the foodservice, cafeteria proceed their business through the technological mood. The Internet penetration rate in the UK is estimated at 94% in 2020 and hence, it has increased the opportunity to reach out to more buyers (Statista.com, 2021). They increase the home delivery sales and appointed a delivery boy. </w:t>
      </w:r>
    </w:p>
    <w:p w14:paraId="310888CC" w14:textId="77777777" w:rsidR="00A30BAB" w:rsidRPr="000D6F45" w:rsidRDefault="000D6F45" w:rsidP="000D6F45">
      <w:pPr>
        <w:spacing w:before="100" w:beforeAutospacing="1" w:after="100" w:afterAutospacing="1"/>
        <w:rPr>
          <w:rFonts w:cs="Times New Roman"/>
          <w:szCs w:val="24"/>
          <w:lang w:val="en-GB"/>
        </w:rPr>
      </w:pPr>
      <w:r>
        <w:rPr>
          <w:rFonts w:cs="Times New Roman"/>
          <w:b/>
          <w:szCs w:val="24"/>
          <w:lang w:val="en-GB"/>
        </w:rPr>
        <w:t xml:space="preserve">Environmental: </w:t>
      </w:r>
      <w:r w:rsidR="004F3834" w:rsidRPr="000D6F45">
        <w:rPr>
          <w:rFonts w:cs="Times New Roman"/>
          <w:szCs w:val="24"/>
          <w:lang w:val="en-GB"/>
        </w:rPr>
        <w:t xml:space="preserve">The UK governments target to reduce excessive use of carbon and fuel significantly. The government planned to curtail carbon emissions to 0% by 2050 (Statista.com, 2021). Therefore, it has been clearly </w:t>
      </w:r>
      <w:r w:rsidR="00A42A8A">
        <w:rPr>
          <w:rFonts w:cs="Times New Roman"/>
          <w:szCs w:val="24"/>
          <w:lang w:val="en-GB"/>
        </w:rPr>
        <w:t>understood that business organis</w:t>
      </w:r>
      <w:r w:rsidR="004F3834" w:rsidRPr="000D6F45">
        <w:rPr>
          <w:rFonts w:cs="Times New Roman"/>
          <w:szCs w:val="24"/>
          <w:lang w:val="en-GB"/>
        </w:rPr>
        <w:t xml:space="preserve">ations should immediately change the pattern of energy consumption for enhancing sustainability. Besides, plastic wastes are other pollutants that affect the environment and the café and restaurants generate a huge mass of plastic wastes while serving guests. Therefore, the use of eco-friendly containers is mandatory in this nation for protecting the environment. Therefore the environment factor is challenging. </w:t>
      </w:r>
    </w:p>
    <w:p w14:paraId="2F74BE12" w14:textId="77777777" w:rsidR="00A30BAB" w:rsidRDefault="004F3834" w:rsidP="000D6F45">
      <w:pPr>
        <w:spacing w:before="100" w:beforeAutospacing="1" w:after="100" w:afterAutospacing="1"/>
        <w:rPr>
          <w:rFonts w:cs="Times New Roman"/>
          <w:szCs w:val="24"/>
          <w:lang w:val="en-GB"/>
        </w:rPr>
      </w:pPr>
      <w:r w:rsidRPr="000D6F45">
        <w:rPr>
          <w:rFonts w:cs="Times New Roman"/>
          <w:b/>
          <w:szCs w:val="24"/>
          <w:lang w:val="en-GB"/>
        </w:rPr>
        <w:t>Legal</w:t>
      </w:r>
      <w:r w:rsidR="000D6F45">
        <w:rPr>
          <w:rFonts w:cs="Times New Roman"/>
          <w:b/>
          <w:szCs w:val="24"/>
          <w:lang w:val="en-GB"/>
        </w:rPr>
        <w:t xml:space="preserve">: </w:t>
      </w:r>
      <w:r w:rsidRPr="000D6F45">
        <w:rPr>
          <w:rFonts w:cs="Times New Roman"/>
          <w:szCs w:val="24"/>
          <w:lang w:val="en-GB"/>
        </w:rPr>
        <w:t xml:space="preserve">During COVID19 1,650 workers lost their job. Maximum coffee shops are situated mainly in cities and office-oriented places. As people are working from home so the rate of sales also decreases. Prime Minister </w:t>
      </w:r>
      <w:r w:rsidRPr="000D6F45">
        <w:rPr>
          <w:rFonts w:cs="Times New Roman"/>
          <w:i/>
          <w:szCs w:val="24"/>
          <w:lang w:val="en-GB"/>
        </w:rPr>
        <w:t>Boris Johnson</w:t>
      </w:r>
      <w:r w:rsidRPr="000D6F45">
        <w:rPr>
          <w:rFonts w:cs="Times New Roman"/>
          <w:szCs w:val="24"/>
          <w:lang w:val="en-GB"/>
        </w:rPr>
        <w:t xml:space="preserve"> has been encouraging people to get back to their working place (</w:t>
      </w:r>
      <w:r w:rsidRPr="000D6F45">
        <w:rPr>
          <w:rFonts w:cs="Times New Roman"/>
          <w:szCs w:val="24"/>
          <w:shd w:val="clear" w:color="auto" w:fill="FFFFFF"/>
          <w:lang w:val="en-GB"/>
        </w:rPr>
        <w:t>Richey and Ponte, 2021)</w:t>
      </w:r>
      <w:r w:rsidRPr="000D6F45">
        <w:rPr>
          <w:rFonts w:cs="Times New Roman"/>
          <w:szCs w:val="24"/>
          <w:lang w:val="en-GB"/>
        </w:rPr>
        <w:t>. The government's VAT reduction helped Costa to pass on to customers. The government scheme, "</w:t>
      </w:r>
      <w:r w:rsidR="000D6F45">
        <w:rPr>
          <w:rFonts w:cs="Times New Roman"/>
          <w:i/>
          <w:szCs w:val="24"/>
          <w:lang w:val="en-GB"/>
        </w:rPr>
        <w:t>Eat Out t</w:t>
      </w:r>
      <w:r w:rsidRPr="000D6F45">
        <w:rPr>
          <w:rFonts w:cs="Times New Roman"/>
          <w:i/>
          <w:szCs w:val="24"/>
          <w:lang w:val="en-GB"/>
        </w:rPr>
        <w:t>o Help Out”</w:t>
      </w:r>
      <w:r w:rsidRPr="000D6F45">
        <w:rPr>
          <w:rFonts w:cs="Times New Roman"/>
          <w:szCs w:val="24"/>
          <w:lang w:val="en-GB"/>
        </w:rPr>
        <w:t xml:space="preserve"> is remain high levels of uncertainty.</w:t>
      </w:r>
    </w:p>
    <w:p w14:paraId="2CAC88B7" w14:textId="77777777" w:rsidR="000D6F45" w:rsidRPr="000D6F45" w:rsidRDefault="000D6F45" w:rsidP="000D6F45">
      <w:pPr>
        <w:spacing w:before="100" w:beforeAutospacing="1" w:after="100" w:afterAutospacing="1"/>
        <w:rPr>
          <w:rFonts w:cs="Times New Roman"/>
          <w:szCs w:val="24"/>
          <w:lang w:val="en-GB"/>
        </w:rPr>
      </w:pPr>
    </w:p>
    <w:tbl>
      <w:tblPr>
        <w:tblStyle w:val="TableGrid"/>
        <w:tblW w:w="0" w:type="auto"/>
        <w:tblInd w:w="1278" w:type="dxa"/>
        <w:tblLook w:val="04A0" w:firstRow="1" w:lastRow="0" w:firstColumn="1" w:lastColumn="0" w:noHBand="0" w:noVBand="1"/>
      </w:tblPr>
      <w:tblGrid>
        <w:gridCol w:w="1858"/>
        <w:gridCol w:w="2394"/>
        <w:gridCol w:w="2394"/>
      </w:tblGrid>
      <w:tr w:rsidR="000D6F45" w:rsidRPr="000D6F45" w14:paraId="45B0504A" w14:textId="77777777" w:rsidTr="004E72F3">
        <w:trPr>
          <w:trHeight w:val="395"/>
        </w:trPr>
        <w:tc>
          <w:tcPr>
            <w:tcW w:w="1858" w:type="dxa"/>
          </w:tcPr>
          <w:p w14:paraId="72059597"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lastRenderedPageBreak/>
              <w:t xml:space="preserve">    Aspects </w:t>
            </w:r>
          </w:p>
        </w:tc>
        <w:tc>
          <w:tcPr>
            <w:tcW w:w="2394" w:type="dxa"/>
            <w:shd w:val="clear" w:color="auto" w:fill="auto"/>
          </w:tcPr>
          <w:p w14:paraId="5B48BC23"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szCs w:val="24"/>
                <w:lang w:val="en-GB"/>
              </w:rPr>
              <w:t xml:space="preserve">        </w:t>
            </w:r>
            <w:r w:rsidRPr="000D6F45">
              <w:rPr>
                <w:rFonts w:cs="Times New Roman"/>
                <w:b/>
                <w:szCs w:val="24"/>
                <w:lang w:val="en-GB"/>
              </w:rPr>
              <w:t xml:space="preserve">Favourable </w:t>
            </w:r>
          </w:p>
        </w:tc>
        <w:tc>
          <w:tcPr>
            <w:tcW w:w="2394" w:type="dxa"/>
          </w:tcPr>
          <w:p w14:paraId="10667557"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 xml:space="preserve">          Challenging </w:t>
            </w:r>
          </w:p>
        </w:tc>
      </w:tr>
      <w:tr w:rsidR="000D6F45" w:rsidRPr="000D6F45" w14:paraId="7DFDDF81" w14:textId="77777777" w:rsidTr="004E72F3">
        <w:tc>
          <w:tcPr>
            <w:tcW w:w="1858" w:type="dxa"/>
          </w:tcPr>
          <w:p w14:paraId="1804FDE1"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Political</w:t>
            </w:r>
          </w:p>
        </w:tc>
        <w:tc>
          <w:tcPr>
            <w:tcW w:w="2394" w:type="dxa"/>
            <w:shd w:val="clear" w:color="auto" w:fill="FFFFFF" w:themeFill="background1"/>
          </w:tcPr>
          <w:p w14:paraId="128C4FCC" w14:textId="77777777" w:rsidR="00A30BAB" w:rsidRPr="000D6F45" w:rsidRDefault="00A30BAB" w:rsidP="000D6F45">
            <w:pPr>
              <w:spacing w:before="100" w:beforeAutospacing="1" w:after="100" w:afterAutospacing="1"/>
              <w:rPr>
                <w:rFonts w:cs="Times New Roman"/>
                <w:szCs w:val="24"/>
                <w:lang w:val="en-GB"/>
              </w:rPr>
            </w:pPr>
          </w:p>
        </w:tc>
        <w:tc>
          <w:tcPr>
            <w:tcW w:w="2394" w:type="dxa"/>
            <w:shd w:val="clear" w:color="auto" w:fill="FF0000"/>
          </w:tcPr>
          <w:p w14:paraId="2BDDFB49" w14:textId="77777777" w:rsidR="00A30BAB" w:rsidRPr="000D6F45" w:rsidRDefault="00A30BAB" w:rsidP="000D6F45">
            <w:pPr>
              <w:spacing w:before="100" w:beforeAutospacing="1" w:after="100" w:afterAutospacing="1"/>
              <w:rPr>
                <w:rFonts w:cs="Times New Roman"/>
                <w:szCs w:val="24"/>
                <w:lang w:val="en-GB"/>
              </w:rPr>
            </w:pPr>
          </w:p>
        </w:tc>
      </w:tr>
      <w:tr w:rsidR="000D6F45" w:rsidRPr="000D6F45" w14:paraId="25051265" w14:textId="77777777" w:rsidTr="004E72F3">
        <w:tc>
          <w:tcPr>
            <w:tcW w:w="1858" w:type="dxa"/>
          </w:tcPr>
          <w:p w14:paraId="0F745CB7"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Economic</w:t>
            </w:r>
          </w:p>
        </w:tc>
        <w:tc>
          <w:tcPr>
            <w:tcW w:w="2394" w:type="dxa"/>
            <w:shd w:val="clear" w:color="auto" w:fill="FFFFFF" w:themeFill="background1"/>
          </w:tcPr>
          <w:p w14:paraId="7E158DE7" w14:textId="77777777" w:rsidR="00A30BAB" w:rsidRPr="000D6F45" w:rsidRDefault="00A30BAB" w:rsidP="000D6F45">
            <w:pPr>
              <w:spacing w:before="100" w:beforeAutospacing="1" w:after="100" w:afterAutospacing="1"/>
              <w:rPr>
                <w:rFonts w:cs="Times New Roman"/>
                <w:szCs w:val="24"/>
                <w:lang w:val="en-GB"/>
              </w:rPr>
            </w:pPr>
          </w:p>
        </w:tc>
        <w:tc>
          <w:tcPr>
            <w:tcW w:w="2394" w:type="dxa"/>
            <w:shd w:val="clear" w:color="auto" w:fill="FF0000"/>
          </w:tcPr>
          <w:p w14:paraId="1BF1C451" w14:textId="77777777" w:rsidR="00A30BAB" w:rsidRPr="000D6F45" w:rsidRDefault="00A30BAB" w:rsidP="000D6F45">
            <w:pPr>
              <w:spacing w:before="100" w:beforeAutospacing="1" w:after="100" w:afterAutospacing="1"/>
              <w:rPr>
                <w:rFonts w:cs="Times New Roman"/>
                <w:szCs w:val="24"/>
                <w:lang w:val="en-GB"/>
              </w:rPr>
            </w:pPr>
          </w:p>
        </w:tc>
      </w:tr>
      <w:tr w:rsidR="000D6F45" w:rsidRPr="000D6F45" w14:paraId="7009472F" w14:textId="77777777" w:rsidTr="004E72F3">
        <w:trPr>
          <w:trHeight w:val="278"/>
        </w:trPr>
        <w:tc>
          <w:tcPr>
            <w:tcW w:w="1858" w:type="dxa"/>
          </w:tcPr>
          <w:p w14:paraId="4E9F84A8"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Social</w:t>
            </w:r>
          </w:p>
        </w:tc>
        <w:tc>
          <w:tcPr>
            <w:tcW w:w="2394" w:type="dxa"/>
            <w:shd w:val="clear" w:color="auto" w:fill="92D050"/>
          </w:tcPr>
          <w:p w14:paraId="58B1044F" w14:textId="77777777" w:rsidR="00A30BAB" w:rsidRPr="000D6F45" w:rsidRDefault="00A30BAB" w:rsidP="000D6F45">
            <w:pPr>
              <w:spacing w:before="100" w:beforeAutospacing="1" w:after="100" w:afterAutospacing="1"/>
              <w:rPr>
                <w:rFonts w:cs="Times New Roman"/>
                <w:szCs w:val="24"/>
                <w:lang w:val="en-GB"/>
              </w:rPr>
            </w:pPr>
          </w:p>
        </w:tc>
        <w:tc>
          <w:tcPr>
            <w:tcW w:w="2394" w:type="dxa"/>
          </w:tcPr>
          <w:p w14:paraId="19FF3E64" w14:textId="77777777" w:rsidR="00A30BAB" w:rsidRPr="000D6F45" w:rsidRDefault="00A30BAB" w:rsidP="000D6F45">
            <w:pPr>
              <w:spacing w:before="100" w:beforeAutospacing="1" w:after="100" w:afterAutospacing="1"/>
              <w:rPr>
                <w:rFonts w:cs="Times New Roman"/>
                <w:szCs w:val="24"/>
                <w:lang w:val="en-GB"/>
              </w:rPr>
            </w:pPr>
          </w:p>
        </w:tc>
      </w:tr>
      <w:tr w:rsidR="000D6F45" w:rsidRPr="000D6F45" w14:paraId="1B8F1F45" w14:textId="77777777" w:rsidTr="004E72F3">
        <w:tc>
          <w:tcPr>
            <w:tcW w:w="1858" w:type="dxa"/>
          </w:tcPr>
          <w:p w14:paraId="2EFCD381"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Technological</w:t>
            </w:r>
          </w:p>
        </w:tc>
        <w:tc>
          <w:tcPr>
            <w:tcW w:w="2394" w:type="dxa"/>
            <w:shd w:val="clear" w:color="auto" w:fill="92D050"/>
          </w:tcPr>
          <w:p w14:paraId="344AD867" w14:textId="77777777" w:rsidR="00A30BAB" w:rsidRPr="000D6F45" w:rsidRDefault="00A30BAB" w:rsidP="000D6F45">
            <w:pPr>
              <w:spacing w:before="100" w:beforeAutospacing="1" w:after="100" w:afterAutospacing="1"/>
              <w:rPr>
                <w:rFonts w:cs="Times New Roman"/>
                <w:szCs w:val="24"/>
                <w:lang w:val="en-GB"/>
              </w:rPr>
            </w:pPr>
          </w:p>
        </w:tc>
        <w:tc>
          <w:tcPr>
            <w:tcW w:w="2394" w:type="dxa"/>
          </w:tcPr>
          <w:p w14:paraId="365CA768" w14:textId="77777777" w:rsidR="00A30BAB" w:rsidRPr="000D6F45" w:rsidRDefault="00A30BAB" w:rsidP="000D6F45">
            <w:pPr>
              <w:spacing w:before="100" w:beforeAutospacing="1" w:after="100" w:afterAutospacing="1"/>
              <w:rPr>
                <w:rFonts w:cs="Times New Roman"/>
                <w:szCs w:val="24"/>
                <w:lang w:val="en-GB"/>
              </w:rPr>
            </w:pPr>
          </w:p>
        </w:tc>
      </w:tr>
      <w:tr w:rsidR="000D6F45" w:rsidRPr="000D6F45" w14:paraId="5A332C62" w14:textId="77777777" w:rsidTr="004E72F3">
        <w:tc>
          <w:tcPr>
            <w:tcW w:w="1858" w:type="dxa"/>
          </w:tcPr>
          <w:p w14:paraId="5CAF4F6A"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Environmental</w:t>
            </w:r>
          </w:p>
        </w:tc>
        <w:tc>
          <w:tcPr>
            <w:tcW w:w="2394" w:type="dxa"/>
          </w:tcPr>
          <w:p w14:paraId="4C867BEF" w14:textId="77777777" w:rsidR="00A30BAB" w:rsidRPr="000D6F45" w:rsidRDefault="00A30BAB" w:rsidP="000D6F45">
            <w:pPr>
              <w:spacing w:before="100" w:beforeAutospacing="1" w:after="100" w:afterAutospacing="1"/>
              <w:rPr>
                <w:rFonts w:cs="Times New Roman"/>
                <w:szCs w:val="24"/>
                <w:lang w:val="en-GB"/>
              </w:rPr>
            </w:pPr>
          </w:p>
        </w:tc>
        <w:tc>
          <w:tcPr>
            <w:tcW w:w="2394" w:type="dxa"/>
            <w:shd w:val="clear" w:color="auto" w:fill="FF0000"/>
          </w:tcPr>
          <w:p w14:paraId="5E4D6547" w14:textId="77777777" w:rsidR="00A30BAB" w:rsidRPr="000D6F45" w:rsidRDefault="00A30BAB" w:rsidP="000D6F45">
            <w:pPr>
              <w:spacing w:before="100" w:beforeAutospacing="1" w:after="100" w:afterAutospacing="1"/>
              <w:rPr>
                <w:rFonts w:cs="Times New Roman"/>
                <w:szCs w:val="24"/>
                <w:lang w:val="en-GB"/>
              </w:rPr>
            </w:pPr>
          </w:p>
        </w:tc>
      </w:tr>
      <w:tr w:rsidR="000D6F45" w:rsidRPr="000D6F45" w14:paraId="6A4A31D4" w14:textId="77777777" w:rsidTr="004E72F3">
        <w:tc>
          <w:tcPr>
            <w:tcW w:w="1858" w:type="dxa"/>
          </w:tcPr>
          <w:p w14:paraId="783A9266"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Legal</w:t>
            </w:r>
          </w:p>
        </w:tc>
        <w:tc>
          <w:tcPr>
            <w:tcW w:w="2394" w:type="dxa"/>
          </w:tcPr>
          <w:p w14:paraId="7A0F5B59" w14:textId="77777777" w:rsidR="00A30BAB" w:rsidRPr="000D6F45" w:rsidRDefault="00A30BAB" w:rsidP="000D6F45">
            <w:pPr>
              <w:spacing w:before="100" w:beforeAutospacing="1" w:after="100" w:afterAutospacing="1"/>
              <w:rPr>
                <w:rFonts w:cs="Times New Roman"/>
                <w:szCs w:val="24"/>
                <w:lang w:val="en-GB"/>
              </w:rPr>
            </w:pPr>
          </w:p>
        </w:tc>
        <w:tc>
          <w:tcPr>
            <w:tcW w:w="2394" w:type="dxa"/>
            <w:shd w:val="clear" w:color="auto" w:fill="FF0000"/>
          </w:tcPr>
          <w:p w14:paraId="3A304EC2" w14:textId="77777777" w:rsidR="00A30BAB" w:rsidRPr="000D6F45" w:rsidRDefault="00A30BAB" w:rsidP="000D6F45">
            <w:pPr>
              <w:spacing w:before="100" w:beforeAutospacing="1" w:after="100" w:afterAutospacing="1"/>
              <w:rPr>
                <w:rFonts w:cs="Times New Roman"/>
                <w:szCs w:val="24"/>
                <w:lang w:val="en-GB"/>
              </w:rPr>
            </w:pPr>
          </w:p>
        </w:tc>
      </w:tr>
    </w:tbl>
    <w:p w14:paraId="3B668B8D" w14:textId="77777777" w:rsidR="00A30BAB" w:rsidRPr="000D6F45" w:rsidRDefault="000D6F45" w:rsidP="000D6F45">
      <w:pPr>
        <w:spacing w:before="100" w:beforeAutospacing="1" w:after="100" w:afterAutospacing="1"/>
        <w:jc w:val="center"/>
        <w:rPr>
          <w:rFonts w:cs="Times New Roman"/>
          <w:b/>
          <w:szCs w:val="24"/>
          <w:lang w:val="en-GB"/>
        </w:rPr>
      </w:pPr>
      <w:r>
        <w:rPr>
          <w:rFonts w:cs="Times New Roman"/>
          <w:b/>
          <w:szCs w:val="24"/>
          <w:lang w:val="en-GB"/>
        </w:rPr>
        <w:t>Table 1</w:t>
      </w:r>
      <w:r w:rsidR="004F3834" w:rsidRPr="000D6F45">
        <w:rPr>
          <w:rFonts w:cs="Times New Roman"/>
          <w:b/>
          <w:szCs w:val="24"/>
          <w:lang w:val="en-GB"/>
        </w:rPr>
        <w:t>: Influence of different aspects of PESTEL</w:t>
      </w:r>
    </w:p>
    <w:p w14:paraId="68046B86" w14:textId="77777777" w:rsidR="000D6F45" w:rsidRDefault="004F3834" w:rsidP="00A42A8A">
      <w:pPr>
        <w:spacing w:before="100" w:beforeAutospacing="1" w:after="100" w:afterAutospacing="1"/>
        <w:jc w:val="center"/>
        <w:rPr>
          <w:rFonts w:cs="Times New Roman"/>
          <w:szCs w:val="24"/>
          <w:lang w:val="en-GB"/>
        </w:rPr>
      </w:pPr>
      <w:r w:rsidRPr="000D6F45">
        <w:rPr>
          <w:rFonts w:cs="Times New Roman"/>
          <w:szCs w:val="24"/>
          <w:lang w:val="en-GB"/>
        </w:rPr>
        <w:t>(Created by Author)</w:t>
      </w:r>
    </w:p>
    <w:p w14:paraId="0C9DE294" w14:textId="77777777" w:rsidR="00445E27" w:rsidRPr="000D6F45" w:rsidRDefault="004F3834" w:rsidP="000D6F45">
      <w:pPr>
        <w:pStyle w:val="Heading2"/>
      </w:pPr>
      <w:bookmarkStart w:id="6" w:name="_Toc91610630"/>
      <w:r w:rsidRPr="000D6F45">
        <w:t xml:space="preserve">Competitive </w:t>
      </w:r>
      <w:r w:rsidR="000D6F45">
        <w:t>A</w:t>
      </w:r>
      <w:r w:rsidRPr="000D6F45">
        <w:t>nalysis</w:t>
      </w:r>
      <w:bookmarkEnd w:id="6"/>
      <w:r w:rsidRPr="000D6F45">
        <w:t xml:space="preserve"> </w:t>
      </w:r>
    </w:p>
    <w:p w14:paraId="2009F4A6"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szCs w:val="24"/>
          <w:lang w:val="en-GB"/>
        </w:rPr>
        <w:t xml:space="preserve">Porter's five force analysis models help in </w:t>
      </w:r>
      <w:r w:rsidR="00A42A8A" w:rsidRPr="000D6F45">
        <w:rPr>
          <w:rFonts w:cs="Times New Roman"/>
          <w:szCs w:val="24"/>
          <w:lang w:val="en-GB"/>
        </w:rPr>
        <w:t>analysing</w:t>
      </w:r>
      <w:r w:rsidRPr="000D6F45">
        <w:rPr>
          <w:rFonts w:cs="Times New Roman"/>
          <w:szCs w:val="24"/>
          <w:lang w:val="en-GB"/>
        </w:rPr>
        <w:t xml:space="preserve"> the competitive environment effectively through the following: bargaining power of suppliers, bargaining power of buyers, threats of new entrants, substitutes, rivalry.</w:t>
      </w:r>
    </w:p>
    <w:p w14:paraId="38FB5694"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t xml:space="preserve">Bargaining power of suppliers:  </w:t>
      </w:r>
      <w:r w:rsidRPr="000D6F45">
        <w:rPr>
          <w:rFonts w:cs="Times New Roman"/>
          <w:szCs w:val="24"/>
          <w:lang w:val="en-GB"/>
        </w:rPr>
        <w:t>Supplier strength refers to the number of suppliers present in the market. The higher the rate of suppliers in the market, the lower will be the cost of supply.</w:t>
      </w:r>
      <w:r w:rsidRPr="000D6F45">
        <w:rPr>
          <w:rFonts w:cs="Times New Roman"/>
          <w:b/>
          <w:szCs w:val="24"/>
          <w:lang w:val="en-GB"/>
        </w:rPr>
        <w:t xml:space="preserve"> </w:t>
      </w:r>
      <w:r w:rsidRPr="000D6F45">
        <w:rPr>
          <w:rFonts w:cs="Times New Roman"/>
          <w:szCs w:val="24"/>
          <w:lang w:val="en-GB"/>
        </w:rPr>
        <w:t>Bargaining power</w:t>
      </w:r>
      <w:r w:rsidRPr="000D6F45">
        <w:rPr>
          <w:rFonts w:cs="Times New Roman"/>
          <w:b/>
          <w:szCs w:val="24"/>
          <w:lang w:val="en-GB"/>
        </w:rPr>
        <w:t xml:space="preserve"> </w:t>
      </w:r>
      <w:r w:rsidRPr="000D6F45">
        <w:rPr>
          <w:rFonts w:cs="Times New Roman"/>
          <w:szCs w:val="24"/>
          <w:lang w:val="en-GB"/>
        </w:rPr>
        <w:t>reflects the supplier's ability to regulate the prices. If the supplier has few options available, it will put the company at risk and will have to buy its raw materials on the supplier's terms. Supplier power does not allow it to be switched from one supplier to another (</w:t>
      </w:r>
      <w:r w:rsidRPr="000D6F45">
        <w:rPr>
          <w:rFonts w:cs="Times New Roman"/>
          <w:szCs w:val="24"/>
          <w:shd w:val="clear" w:color="auto" w:fill="FFFFFF"/>
          <w:lang w:val="en-GB"/>
        </w:rPr>
        <w:t xml:space="preserve">Chang </w:t>
      </w:r>
      <w:r w:rsidRPr="000D6F45">
        <w:rPr>
          <w:rFonts w:cs="Times New Roman"/>
          <w:i/>
          <w:szCs w:val="24"/>
          <w:shd w:val="clear" w:color="auto" w:fill="FFFFFF"/>
          <w:lang w:val="en-GB"/>
        </w:rPr>
        <w:t>et al.,</w:t>
      </w:r>
      <w:r w:rsidR="000D6F45">
        <w:rPr>
          <w:rFonts w:cs="Times New Roman"/>
          <w:i/>
          <w:szCs w:val="24"/>
          <w:shd w:val="clear" w:color="auto" w:fill="FFFFFF"/>
          <w:lang w:val="en-GB"/>
        </w:rPr>
        <w:t xml:space="preserve"> </w:t>
      </w:r>
      <w:r w:rsidRPr="000D6F45">
        <w:rPr>
          <w:rFonts w:cs="Times New Roman"/>
          <w:szCs w:val="24"/>
          <w:shd w:val="clear" w:color="auto" w:fill="FFFFFF"/>
          <w:lang w:val="en-GB"/>
        </w:rPr>
        <w:t>2021)</w:t>
      </w:r>
      <w:r w:rsidRPr="000D6F45">
        <w:rPr>
          <w:rFonts w:cs="Times New Roman"/>
          <w:szCs w:val="24"/>
          <w:lang w:val="en-GB"/>
        </w:rPr>
        <w:t>. The supplier power is weak in this case because there are many suppliers. However, in the case of multiple supplier choices, the suppliers have less bargaining power so the company does not have to face high switching costs.</w:t>
      </w:r>
    </w:p>
    <w:p w14:paraId="1D35302D"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t>Bargaining power of buyers:</w:t>
      </w:r>
      <w:r w:rsidRPr="000D6F45">
        <w:rPr>
          <w:rFonts w:cs="Times New Roman"/>
          <w:szCs w:val="24"/>
          <w:lang w:val="en-GB"/>
        </w:rPr>
        <w:t xml:space="preserve"> The bargaining power of the buyers is the strongest power of the company as it is related to the ability of customers to drive down prices. It comprises the influence of a customer and the level of cost if a customer will shift from one product to another. Buyer power is high because there are so many options available to them in the market (</w:t>
      </w:r>
      <w:proofErr w:type="spellStart"/>
      <w:r w:rsidRPr="000D6F45">
        <w:rPr>
          <w:rFonts w:cs="Times New Roman"/>
          <w:szCs w:val="24"/>
          <w:shd w:val="clear" w:color="auto" w:fill="FFFFFF"/>
          <w:lang w:val="en-GB"/>
        </w:rPr>
        <w:t>Dertwinkel</w:t>
      </w:r>
      <w:proofErr w:type="spellEnd"/>
      <w:r w:rsidRPr="000D6F45">
        <w:rPr>
          <w:rFonts w:cs="Times New Roman"/>
          <w:szCs w:val="24"/>
          <w:shd w:val="clear" w:color="auto" w:fill="FFFFFF"/>
          <w:lang w:val="en-GB"/>
        </w:rPr>
        <w:t xml:space="preserve"> and Wey, 2020). </w:t>
      </w:r>
      <w:r w:rsidRPr="000D6F45">
        <w:rPr>
          <w:rFonts w:cs="Times New Roman"/>
          <w:szCs w:val="24"/>
          <w:lang w:val="en-GB"/>
        </w:rPr>
        <w:t xml:space="preserve">And having fewer options and switching options gradually erodes buyer power. A decrease in demand because of the pandemic will affect each of the producers in the value chain, the bargaining power of the various producers in the series are important in determining Which chain partners will manage to survive such cost. </w:t>
      </w:r>
    </w:p>
    <w:p w14:paraId="1C8601F8"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lastRenderedPageBreak/>
        <w:t>Threats of new entrants:</w:t>
      </w:r>
      <w:r w:rsidRPr="000D6F45">
        <w:rPr>
          <w:rFonts w:cs="Times New Roman"/>
          <w:szCs w:val="24"/>
          <w:lang w:val="en-GB"/>
        </w:rPr>
        <w:t xml:space="preserve">  The threat of new entrants in the coffee industry is always high as the number of barriers to entering the market is limited. Competitors do not require big capital or cafe to start a business, a logo and take away or canopied roadside corner stall is enough for a coffee business to flourish. There is intense competition in the aspects of fixing the cost of products within the markets. Therefore, it can be assumed that the required capital for new entrants is not a hindrance to start up the coffee business and on the other hand, high technical skills are also not required but a professional attitude and generosity is required to deal with the customers, therefore, makes it easier for new entrants to enter the coffee industry (</w:t>
      </w:r>
      <w:r w:rsidRPr="000D6F45">
        <w:rPr>
          <w:rFonts w:cs="Times New Roman"/>
          <w:szCs w:val="24"/>
          <w:shd w:val="clear" w:color="auto" w:fill="FFFFFF"/>
          <w:lang w:val="en-GB"/>
        </w:rPr>
        <w:t>Mighty, 2017)</w:t>
      </w:r>
      <w:r w:rsidRPr="000D6F45">
        <w:rPr>
          <w:rFonts w:cs="Times New Roman"/>
          <w:szCs w:val="24"/>
          <w:lang w:val="en-GB"/>
        </w:rPr>
        <w:t>.</w:t>
      </w:r>
    </w:p>
    <w:p w14:paraId="5C0655D8" w14:textId="77777777" w:rsidR="00445E27"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 xml:space="preserve">Substitutes: </w:t>
      </w:r>
      <w:r w:rsidRPr="000D6F45">
        <w:rPr>
          <w:rFonts w:cs="Times New Roman"/>
          <w:szCs w:val="24"/>
          <w:lang w:val="en-GB"/>
        </w:rPr>
        <w:t>Costa coffee experiences a strong force or threat of substitution as there are multiple availabilities of substitutions. During this pandemic, people are switching onto products that are comparatively cheaper in rate without compromising the quality, goods and services and standard of the product (</w:t>
      </w:r>
      <w:proofErr w:type="spellStart"/>
      <w:r w:rsidRPr="000D6F45">
        <w:rPr>
          <w:rFonts w:cs="Times New Roman"/>
          <w:szCs w:val="24"/>
          <w:shd w:val="clear" w:color="auto" w:fill="FFFFFF"/>
          <w:lang w:val="en-GB"/>
        </w:rPr>
        <w:t>Baveja</w:t>
      </w:r>
      <w:proofErr w:type="spellEnd"/>
      <w:r w:rsidRPr="000D6F45">
        <w:rPr>
          <w:rFonts w:cs="Times New Roman"/>
          <w:szCs w:val="24"/>
          <w:shd w:val="clear" w:color="auto" w:fill="FFFFFF"/>
          <w:lang w:val="en-GB"/>
        </w:rPr>
        <w:t xml:space="preserve"> </w:t>
      </w:r>
      <w:r w:rsidRPr="000D6F45">
        <w:rPr>
          <w:rFonts w:cs="Times New Roman"/>
          <w:i/>
          <w:szCs w:val="24"/>
          <w:shd w:val="clear" w:color="auto" w:fill="FFFFFF"/>
          <w:lang w:val="en-GB"/>
        </w:rPr>
        <w:t>et al.</w:t>
      </w:r>
      <w:r w:rsidRPr="000D6F45">
        <w:rPr>
          <w:rFonts w:cs="Times New Roman"/>
          <w:szCs w:val="24"/>
          <w:shd w:val="clear" w:color="auto" w:fill="FFFFFF"/>
          <w:lang w:val="en-GB"/>
        </w:rPr>
        <w:t>, 2020)</w:t>
      </w:r>
      <w:r w:rsidRPr="000D6F45">
        <w:rPr>
          <w:rFonts w:cs="Times New Roman"/>
          <w:szCs w:val="24"/>
          <w:lang w:val="en-GB"/>
        </w:rPr>
        <w:t xml:space="preserve">. The company is facing difficulties in creating a unique experience to attract its customers with some alluring tastes as in many areas people prefer tea to coffee that is the major threat for the company. Brands often achieve high brand loyalty because they can increase and create positive customer engagement by offering a suitable price for their product and including ample options on their menu for the customer. </w:t>
      </w:r>
    </w:p>
    <w:p w14:paraId="7A1815A2" w14:textId="77777777" w:rsidR="00445E27"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t xml:space="preserve">Rivalry: </w:t>
      </w:r>
      <w:r w:rsidRPr="000D6F45">
        <w:rPr>
          <w:rFonts w:cs="Times New Roman"/>
          <w:szCs w:val="24"/>
          <w:lang w:val="en-GB"/>
        </w:rPr>
        <w:t>Rivalry refers to the amount of competition that the company is facing within the market. It can be observed that the greater is the competition within the industry, the more difficult it is to earn profit. The competitors used various tactics to attract other company customers with the best price options, seasonal offers, coupons, brand promotion and advertisements. The competition is getting tougher to stay afloat in the market as various companies offer tough competition which increases the competition in the market. Therefore, Costa Coffee Shop Company has to face a strong force even from established companies like Starbucks, Greggs, and Nero and has to go through tough competition.</w:t>
      </w:r>
    </w:p>
    <w:p w14:paraId="0902E3B6" w14:textId="77777777" w:rsidR="00445E27" w:rsidRPr="000D6F45" w:rsidRDefault="004F3834" w:rsidP="000D6F45">
      <w:pPr>
        <w:spacing w:before="100" w:beforeAutospacing="1" w:after="100" w:afterAutospacing="1"/>
        <w:jc w:val="center"/>
        <w:rPr>
          <w:rFonts w:cs="Times New Roman"/>
          <w:b/>
          <w:szCs w:val="24"/>
          <w:lang w:val="en-GB"/>
        </w:rPr>
      </w:pPr>
      <w:r w:rsidRPr="000D6F45">
        <w:rPr>
          <w:rFonts w:cs="Times New Roman"/>
          <w:b/>
          <w:noProof/>
          <w:szCs w:val="24"/>
          <w:lang w:val="en-GB" w:eastAsia="en-IN"/>
        </w:rPr>
        <w:lastRenderedPageBreak/>
        <w:drawing>
          <wp:inline distT="0" distB="0" distL="0" distR="0" wp14:anchorId="3A4AC369" wp14:editId="613771B4">
            <wp:extent cx="4260850" cy="2089150"/>
            <wp:effectExtent l="0" t="25400" r="0" b="317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EE67A55" w14:textId="77777777" w:rsidR="00445E27" w:rsidRPr="000D6F45" w:rsidRDefault="004F3834" w:rsidP="000D6F45">
      <w:pPr>
        <w:spacing w:before="100" w:beforeAutospacing="1" w:after="100" w:afterAutospacing="1"/>
        <w:jc w:val="center"/>
        <w:rPr>
          <w:rFonts w:cs="Times New Roman"/>
          <w:b/>
          <w:szCs w:val="24"/>
          <w:lang w:val="en-GB"/>
        </w:rPr>
      </w:pPr>
      <w:r w:rsidRPr="000D6F45">
        <w:rPr>
          <w:rFonts w:cs="Times New Roman"/>
          <w:b/>
          <w:szCs w:val="24"/>
          <w:lang w:val="en-GB"/>
        </w:rPr>
        <w:t>Figure</w:t>
      </w:r>
      <w:r w:rsidR="000D6F45">
        <w:rPr>
          <w:rFonts w:cs="Times New Roman"/>
          <w:b/>
          <w:szCs w:val="24"/>
          <w:lang w:val="en-GB"/>
        </w:rPr>
        <w:t xml:space="preserve"> 1</w:t>
      </w:r>
      <w:r w:rsidRPr="000D6F45">
        <w:rPr>
          <w:rFonts w:cs="Times New Roman"/>
          <w:b/>
          <w:szCs w:val="24"/>
          <w:lang w:val="en-GB"/>
        </w:rPr>
        <w:t>: Porter’s five forces</w:t>
      </w:r>
    </w:p>
    <w:p w14:paraId="7AEFF813" w14:textId="77777777" w:rsidR="00A42A8A" w:rsidRDefault="004F3834" w:rsidP="000D6F45">
      <w:pPr>
        <w:spacing w:before="100" w:beforeAutospacing="1" w:after="100" w:afterAutospacing="1"/>
        <w:jc w:val="center"/>
        <w:rPr>
          <w:rFonts w:cs="Times New Roman"/>
          <w:szCs w:val="24"/>
          <w:lang w:val="en-GB"/>
        </w:rPr>
      </w:pPr>
      <w:r w:rsidRPr="000D6F45">
        <w:rPr>
          <w:rFonts w:cs="Times New Roman"/>
          <w:szCs w:val="24"/>
          <w:lang w:val="en-GB"/>
        </w:rPr>
        <w:t xml:space="preserve">(Source: </w:t>
      </w:r>
      <w:proofErr w:type="spellStart"/>
      <w:r w:rsidR="000D6F45" w:rsidRPr="000D6F45">
        <w:rPr>
          <w:rFonts w:cs="Times New Roman"/>
          <w:szCs w:val="24"/>
          <w:shd w:val="clear" w:color="auto" w:fill="FFFFFF"/>
          <w:lang w:val="en-GB"/>
        </w:rPr>
        <w:t>Baveja</w:t>
      </w:r>
      <w:proofErr w:type="spellEnd"/>
      <w:r w:rsidR="000D6F45" w:rsidRPr="000D6F45">
        <w:rPr>
          <w:rFonts w:cs="Times New Roman"/>
          <w:szCs w:val="24"/>
          <w:shd w:val="clear" w:color="auto" w:fill="FFFFFF"/>
          <w:lang w:val="en-GB"/>
        </w:rPr>
        <w:t xml:space="preserve"> </w:t>
      </w:r>
      <w:r w:rsidR="000D6F45" w:rsidRPr="000D6F45">
        <w:rPr>
          <w:rFonts w:cs="Times New Roman"/>
          <w:i/>
          <w:szCs w:val="24"/>
          <w:shd w:val="clear" w:color="auto" w:fill="FFFFFF"/>
          <w:lang w:val="en-GB"/>
        </w:rPr>
        <w:t>et al.</w:t>
      </w:r>
      <w:r w:rsidR="000D6F45" w:rsidRPr="000D6F45">
        <w:rPr>
          <w:rFonts w:cs="Times New Roman"/>
          <w:szCs w:val="24"/>
          <w:shd w:val="clear" w:color="auto" w:fill="FFFFFF"/>
          <w:lang w:val="en-GB"/>
        </w:rPr>
        <w:t>, 2020</w:t>
      </w:r>
      <w:r w:rsidRPr="000D6F45">
        <w:rPr>
          <w:rFonts w:cs="Times New Roman"/>
          <w:szCs w:val="24"/>
          <w:lang w:val="en-GB"/>
        </w:rPr>
        <w:t>)</w:t>
      </w:r>
    </w:p>
    <w:p w14:paraId="630CF201" w14:textId="77777777" w:rsidR="00A42A8A" w:rsidRDefault="00A42A8A">
      <w:pPr>
        <w:spacing w:line="259" w:lineRule="auto"/>
        <w:jc w:val="left"/>
        <w:rPr>
          <w:rFonts w:cs="Times New Roman"/>
          <w:szCs w:val="24"/>
          <w:lang w:val="en-GB"/>
        </w:rPr>
      </w:pPr>
      <w:r>
        <w:rPr>
          <w:rFonts w:cs="Times New Roman"/>
          <w:szCs w:val="24"/>
          <w:lang w:val="en-GB"/>
        </w:rPr>
        <w:br w:type="page"/>
      </w:r>
    </w:p>
    <w:p w14:paraId="02ACE902" w14:textId="77777777" w:rsidR="00A9429F" w:rsidRPr="000D6F45" w:rsidRDefault="004F3834" w:rsidP="000D6F45">
      <w:pPr>
        <w:pStyle w:val="Heading1"/>
      </w:pPr>
      <w:bookmarkStart w:id="7" w:name="_Toc91610631"/>
      <w:r w:rsidRPr="000D6F45">
        <w:lastRenderedPageBreak/>
        <w:t xml:space="preserve">Segmentation, targeting, positioning and marketing mix strategy of </w:t>
      </w:r>
      <w:r w:rsidR="00445E27" w:rsidRPr="000D6F45">
        <w:t>Costa Coffee</w:t>
      </w:r>
      <w:bookmarkEnd w:id="7"/>
      <w:r w:rsidR="00445E27" w:rsidRPr="000D6F45">
        <w:t xml:space="preserve"> </w:t>
      </w:r>
    </w:p>
    <w:p w14:paraId="3E73A0A2" w14:textId="77777777" w:rsidR="000D6F45" w:rsidRDefault="000D6F45" w:rsidP="000D6F45">
      <w:pPr>
        <w:pStyle w:val="Heading2"/>
      </w:pPr>
      <w:bookmarkStart w:id="8" w:name="_Toc91610632"/>
      <w:r>
        <w:t>Segmentation</w:t>
      </w:r>
      <w:bookmarkEnd w:id="8"/>
    </w:p>
    <w:p w14:paraId="74E63573" w14:textId="77777777" w:rsidR="00A30BAB" w:rsidRPr="000D6F45" w:rsidRDefault="004F3834" w:rsidP="000D6F45">
      <w:pPr>
        <w:spacing w:before="100" w:beforeAutospacing="1" w:after="100" w:afterAutospacing="1"/>
        <w:rPr>
          <w:rFonts w:cs="Times New Roman"/>
          <w:szCs w:val="24"/>
          <w:shd w:val="clear" w:color="auto" w:fill="FFFFFF"/>
          <w:lang w:val="en-GB"/>
        </w:rPr>
      </w:pPr>
      <w:r w:rsidRPr="000D6F45">
        <w:rPr>
          <w:rFonts w:cs="Times New Roman"/>
          <w:szCs w:val="24"/>
          <w:lang w:val="en-GB"/>
        </w:rPr>
        <w:t xml:space="preserve">Market segmentation has four different kinds such as geographic, demographic, behavioural and geographic by nature. As per the view of </w:t>
      </w:r>
      <w:r w:rsidRPr="000D6F45">
        <w:rPr>
          <w:rFonts w:cs="Times New Roman"/>
          <w:szCs w:val="24"/>
          <w:shd w:val="clear" w:color="auto" w:fill="FFFFFF"/>
          <w:lang w:val="en-GB"/>
        </w:rPr>
        <w:t xml:space="preserve">Visser, </w:t>
      </w:r>
      <w:proofErr w:type="spellStart"/>
      <w:r w:rsidRPr="000D6F45">
        <w:rPr>
          <w:rFonts w:cs="Times New Roman"/>
          <w:szCs w:val="24"/>
          <w:shd w:val="clear" w:color="auto" w:fill="FFFFFF"/>
          <w:lang w:val="en-GB"/>
        </w:rPr>
        <w:t>Sikkenga</w:t>
      </w:r>
      <w:proofErr w:type="spellEnd"/>
      <w:r w:rsidRPr="000D6F45">
        <w:rPr>
          <w:rFonts w:cs="Times New Roman"/>
          <w:szCs w:val="24"/>
          <w:shd w:val="clear" w:color="auto" w:fill="FFFFFF"/>
          <w:lang w:val="en-GB"/>
        </w:rPr>
        <w:t xml:space="preserve"> and Berry (2019), demographic segmentation is based on the income, age, sex and background of the consumers.  Besides this, psychographic segmentation refers to the pattern of thinking, people's lifestyle and status. Hence, it can be stated that due to psychographic changes the review of the products differs from one person to another. Therefore, according to </w:t>
      </w:r>
      <w:proofErr w:type="spellStart"/>
      <w:r w:rsidRPr="000D6F45">
        <w:rPr>
          <w:rFonts w:cs="Times New Roman"/>
          <w:szCs w:val="24"/>
          <w:shd w:val="clear" w:color="auto" w:fill="FFFFFF"/>
          <w:lang w:val="en-GB"/>
        </w:rPr>
        <w:t>Hollebeek</w:t>
      </w:r>
      <w:proofErr w:type="spellEnd"/>
      <w:r w:rsidRPr="000D6F45">
        <w:rPr>
          <w:rFonts w:cs="Times New Roman"/>
          <w:szCs w:val="24"/>
          <w:shd w:val="clear" w:color="auto" w:fill="FFFFFF"/>
          <w:lang w:val="en-GB"/>
        </w:rPr>
        <w:t xml:space="preserve"> </w:t>
      </w:r>
      <w:r w:rsidRPr="000D6F45">
        <w:rPr>
          <w:rFonts w:cs="Times New Roman"/>
          <w:i/>
          <w:szCs w:val="24"/>
          <w:shd w:val="clear" w:color="auto" w:fill="FFFFFF"/>
          <w:lang w:val="en-GB"/>
        </w:rPr>
        <w:t>et al.</w:t>
      </w:r>
      <w:r w:rsidRPr="000D6F45">
        <w:rPr>
          <w:rFonts w:cs="Times New Roman"/>
          <w:szCs w:val="24"/>
          <w:shd w:val="clear" w:color="auto" w:fill="FFFFFF"/>
          <w:lang w:val="en-GB"/>
        </w:rPr>
        <w:t xml:space="preserve"> (2019), the geographic segmentation is based on the altitudes, location, landforms etc. On the other hand, behavioural segmentation focuses on the consumer’s attribution. </w:t>
      </w:r>
    </w:p>
    <w:p w14:paraId="3E9D8260" w14:textId="77777777" w:rsidR="00A30BAB" w:rsidRPr="000D6F45" w:rsidRDefault="004F3834" w:rsidP="000D6F45">
      <w:pPr>
        <w:spacing w:before="100" w:beforeAutospacing="1" w:after="100" w:afterAutospacing="1"/>
        <w:rPr>
          <w:rFonts w:cs="Times New Roman"/>
          <w:szCs w:val="24"/>
          <w:shd w:val="clear" w:color="auto" w:fill="FFFFFF"/>
          <w:lang w:val="en-GB"/>
        </w:rPr>
      </w:pPr>
      <w:r w:rsidRPr="000D6F45">
        <w:rPr>
          <w:rFonts w:cs="Times New Roman"/>
          <w:szCs w:val="24"/>
          <w:shd w:val="clear" w:color="auto" w:fill="FFFFFF"/>
          <w:lang w:val="en-GB"/>
        </w:rPr>
        <w:t>Costa Coffee has focused on both geographic and demographic marketing segments in the contemporary situation. While applying geographic segmentation, Costa Coffee can launch various products for the specific market as well as use various marketing strategies for more attraction. On the other hand, the demographic marketing segment of Costa Coffee is based on the needs and demands of the consumers. Hence, the company focuses on which type of coffee product the consumers prefer more. Besides this, understanding the income level of the consumers is one of the demographic segments of Costa Coffee. Therefore, it has been observed that the privileged group of people spends more money on coffee than the lower and middle class (</w:t>
      </w:r>
      <w:proofErr w:type="spellStart"/>
      <w:r w:rsidRPr="000D6F45">
        <w:rPr>
          <w:rFonts w:cs="Times New Roman"/>
          <w:szCs w:val="24"/>
          <w:shd w:val="clear" w:color="auto" w:fill="FFFFFF"/>
          <w:lang w:val="en-GB"/>
        </w:rPr>
        <w:t>Rumiyat</w:t>
      </w:r>
      <w:proofErr w:type="spellEnd"/>
      <w:r w:rsidRPr="000D6F45">
        <w:rPr>
          <w:rFonts w:cs="Times New Roman"/>
          <w:szCs w:val="24"/>
          <w:shd w:val="clear" w:color="auto" w:fill="FFFFFF"/>
          <w:lang w:val="en-GB"/>
        </w:rPr>
        <w:t xml:space="preserve"> and </w:t>
      </w:r>
      <w:proofErr w:type="spellStart"/>
      <w:r w:rsidRPr="000D6F45">
        <w:rPr>
          <w:rFonts w:cs="Times New Roman"/>
          <w:szCs w:val="24"/>
          <w:shd w:val="clear" w:color="auto" w:fill="FFFFFF"/>
          <w:lang w:val="en-GB"/>
        </w:rPr>
        <w:t>Syafarudin</w:t>
      </w:r>
      <w:proofErr w:type="spellEnd"/>
      <w:r w:rsidRPr="000D6F45">
        <w:rPr>
          <w:rFonts w:cs="Times New Roman"/>
          <w:szCs w:val="24"/>
          <w:shd w:val="clear" w:color="auto" w:fill="FFFFFF"/>
          <w:lang w:val="en-GB"/>
        </w:rPr>
        <w:t xml:space="preserve">, 2021). </w:t>
      </w:r>
      <w:r w:rsidR="00A42A8A" w:rsidRPr="000D6F45">
        <w:rPr>
          <w:rFonts w:cs="Times New Roman"/>
          <w:szCs w:val="24"/>
          <w:shd w:val="clear" w:color="auto" w:fill="FFFFFF"/>
          <w:lang w:val="en-GB"/>
        </w:rPr>
        <w:t>Analysing</w:t>
      </w:r>
      <w:r w:rsidRPr="000D6F45">
        <w:rPr>
          <w:rFonts w:cs="Times New Roman"/>
          <w:szCs w:val="24"/>
          <w:shd w:val="clear" w:color="auto" w:fill="FFFFFF"/>
          <w:lang w:val="en-GB"/>
        </w:rPr>
        <w:t xml:space="preserve"> this fact, Costa Coffee tries to adjust the price rate of coffee accordingly.   </w:t>
      </w:r>
    </w:p>
    <w:p w14:paraId="3B9F719F" w14:textId="77777777" w:rsidR="000D6F45" w:rsidRDefault="000D6F45" w:rsidP="000D6F45">
      <w:pPr>
        <w:pStyle w:val="Heading2"/>
      </w:pPr>
      <w:bookmarkStart w:id="9" w:name="_Toc91610633"/>
      <w:r>
        <w:t>Targeting</w:t>
      </w:r>
      <w:bookmarkEnd w:id="9"/>
    </w:p>
    <w:p w14:paraId="6ED6A4F2" w14:textId="77777777" w:rsidR="00A30BAB" w:rsidRPr="000D6F45" w:rsidRDefault="004F3834" w:rsidP="000D6F45">
      <w:pPr>
        <w:spacing w:before="100" w:beforeAutospacing="1" w:after="100" w:afterAutospacing="1"/>
        <w:rPr>
          <w:rFonts w:cs="Times New Roman"/>
          <w:szCs w:val="24"/>
          <w:lang w:val="en-GB"/>
        </w:rPr>
      </w:pPr>
      <w:r w:rsidRPr="000D6F45">
        <w:rPr>
          <w:rFonts w:cs="Times New Roman"/>
          <w:szCs w:val="24"/>
          <w:lang w:val="en-GB"/>
        </w:rPr>
        <w:t xml:space="preserve">Costa Coffee has a well-grounded reason for targeting the consumers who give more preference to coffee. As per the view of </w:t>
      </w:r>
      <w:r w:rsidRPr="000D6F45">
        <w:rPr>
          <w:rFonts w:cs="Times New Roman"/>
          <w:szCs w:val="24"/>
          <w:shd w:val="clear" w:color="auto" w:fill="FFFFFF"/>
          <w:lang w:val="en-GB"/>
        </w:rPr>
        <w:t>Kumar (2020), day by day the rate of consuming coffee has been increased by 2%. Hence, the people aged 15 to 45 years are the targeted customers of Costa Coffee as this group of people prefers to make experiments with the creative, blended as well as innovative beverages of the respected organi</w:t>
      </w:r>
      <w:r w:rsidR="00A42A8A">
        <w:rPr>
          <w:rFonts w:cs="Times New Roman"/>
          <w:szCs w:val="24"/>
          <w:shd w:val="clear" w:color="auto" w:fill="FFFFFF"/>
          <w:lang w:val="en-GB"/>
        </w:rPr>
        <w:t>s</w:t>
      </w:r>
      <w:r w:rsidRPr="000D6F45">
        <w:rPr>
          <w:rFonts w:cs="Times New Roman"/>
          <w:szCs w:val="24"/>
          <w:shd w:val="clear" w:color="auto" w:fill="FFFFFF"/>
          <w:lang w:val="en-GB"/>
        </w:rPr>
        <w:t xml:space="preserve">ation Costa Coffee. In India, the amount of consuming coffee is around 85 grams. Therefore, it can be stated that the developing countries may be huge potential for the respected company Costa Coffee. On </w:t>
      </w:r>
      <w:r w:rsidRPr="000D6F45">
        <w:rPr>
          <w:rFonts w:cs="Times New Roman"/>
          <w:szCs w:val="24"/>
          <w:shd w:val="clear" w:color="auto" w:fill="FFFFFF"/>
          <w:lang w:val="en-GB"/>
        </w:rPr>
        <w:lastRenderedPageBreak/>
        <w:t xml:space="preserve">the other hand, the catchy tagline "I was made for loving you" of Costa Coffee helps to attract the targeting consumers on large scale.  </w:t>
      </w:r>
    </w:p>
    <w:p w14:paraId="3B82BCFE" w14:textId="77777777" w:rsidR="00A30BAB" w:rsidRPr="000D6F45" w:rsidRDefault="004F3834" w:rsidP="000D6F45">
      <w:pPr>
        <w:pStyle w:val="Heading2"/>
      </w:pPr>
      <w:bookmarkStart w:id="10" w:name="_Toc91610634"/>
      <w:r w:rsidRPr="000D6F45">
        <w:t>Positioning</w:t>
      </w:r>
      <w:bookmarkEnd w:id="10"/>
      <w:r w:rsidRPr="000D6F45">
        <w:t xml:space="preserve"> </w:t>
      </w:r>
    </w:p>
    <w:p w14:paraId="21993777" w14:textId="77777777" w:rsidR="00A30BAB" w:rsidRDefault="000040AA" w:rsidP="000D6F45">
      <w:pPr>
        <w:spacing w:before="100" w:beforeAutospacing="1" w:after="100" w:afterAutospacing="1"/>
        <w:rPr>
          <w:rFonts w:cs="Times New Roman"/>
          <w:b/>
          <w:szCs w:val="24"/>
          <w:lang w:val="en-GB"/>
        </w:rPr>
      </w:pPr>
      <w:r>
        <w:rPr>
          <w:rFonts w:cs="Times New Roman"/>
          <w:b/>
          <w:noProof/>
          <w:szCs w:val="24"/>
          <w:lang w:val="en-GB"/>
        </w:rPr>
        <mc:AlternateContent>
          <mc:Choice Requires="wps">
            <w:drawing>
              <wp:anchor distT="0" distB="0" distL="114300" distR="114300" simplePos="0" relativeHeight="251660288" behindDoc="0" locked="0" layoutInCell="1" allowOverlap="1" wp14:anchorId="2711E913" wp14:editId="752739D8">
                <wp:simplePos x="0" y="0"/>
                <wp:positionH relativeFrom="column">
                  <wp:posOffset>2505075</wp:posOffset>
                </wp:positionH>
                <wp:positionV relativeFrom="paragraph">
                  <wp:posOffset>193040</wp:posOffset>
                </wp:positionV>
                <wp:extent cx="1177925" cy="498475"/>
                <wp:effectExtent l="12700" t="12700" r="28575" b="3492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77925" cy="498475"/>
                        </a:xfrm>
                        <a:prstGeom prst="rect">
                          <a:avLst/>
                        </a:prstGeom>
                        <a:solidFill>
                          <a:srgbClr val="A5A5A5"/>
                        </a:solidFill>
                        <a:ln w="38100">
                          <a:solidFill>
                            <a:srgbClr val="F2F2F2"/>
                          </a:solidFill>
                          <a:miter lim="800000"/>
                          <a:headEnd/>
                          <a:tailEnd/>
                        </a:ln>
                        <a:effectLst>
                          <a:outerShdw dist="28398" dir="3806097" algn="ctr" rotWithShape="0">
                            <a:srgbClr val="525252">
                              <a:alpha val="50000"/>
                            </a:srgbClr>
                          </a:outerShdw>
                        </a:effectLst>
                      </wps:spPr>
                      <wps:txbx>
                        <w:txbxContent>
                          <w:p w14:paraId="080B8ADE" w14:textId="77777777" w:rsidR="00A30BAB" w:rsidRPr="008F4F4A" w:rsidRDefault="004F3834" w:rsidP="00A30BAB">
                            <w:pPr>
                              <w:jc w:val="center"/>
                            </w:pPr>
                            <w:r>
                              <w:t xml:space="preserve">High quality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11E913" id="Rectangle 5" o:spid="_x0000_s1026" style="position:absolute;left:0;text-align:left;margin-left:197.25pt;margin-top:15.2pt;width:92.75pt;height:3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" fillcolor="#a5a5a5" strokecolor="#f2f2f2" strokeweight="3pt">
                <v:shadow on="t" color="#525252" opacity=".5" offset="1pt"/>
                <v:path arrowok="t"/>
                <v:textbox>
                  <w:txbxContent>
                    <w:p w14:paraId="080B8ADE" w14:textId="77777777" w:rsidR="00A30BAB" w:rsidRPr="008F4F4A" w:rsidRDefault="004F3834" w:rsidP="00A30BAB">
                      <w:pPr>
                        <w:jc w:val="center"/>
                      </w:pPr>
                      <w:r>
                        <w:t xml:space="preserve">High quality </w:t>
                      </w:r>
                    </w:p>
                  </w:txbxContent>
                </v:textbox>
              </v:rect>
            </w:pict>
          </mc:Fallback>
        </mc:AlternateContent>
      </w:r>
    </w:p>
    <w:p w14:paraId="0DF185E2" w14:textId="77777777" w:rsidR="000D6F45" w:rsidRPr="000D6F45" w:rsidRDefault="000040AA" w:rsidP="000D6F45">
      <w:pPr>
        <w:spacing w:before="100" w:beforeAutospacing="1" w:after="100" w:afterAutospacing="1"/>
        <w:rPr>
          <w:rFonts w:cs="Times New Roman"/>
          <w:b/>
          <w:szCs w:val="24"/>
          <w:lang w:val="en-GB"/>
        </w:rPr>
      </w:pPr>
      <w:r>
        <w:rPr>
          <w:rFonts w:cs="Times New Roman"/>
          <w:b/>
          <w:noProof/>
          <w:szCs w:val="24"/>
          <w:lang w:val="en-GB"/>
        </w:rPr>
        <mc:AlternateContent>
          <mc:Choice Requires="wps">
            <w:drawing>
              <wp:anchor distT="0" distB="0" distL="114300" distR="114300" simplePos="0" relativeHeight="251661312" behindDoc="0" locked="0" layoutInCell="1" allowOverlap="1" wp14:anchorId="7CE2F94B" wp14:editId="2A82ACC1">
                <wp:simplePos x="0" y="0"/>
                <wp:positionH relativeFrom="column">
                  <wp:posOffset>5076825</wp:posOffset>
                </wp:positionH>
                <wp:positionV relativeFrom="paragraph">
                  <wp:posOffset>1333500</wp:posOffset>
                </wp:positionV>
                <wp:extent cx="1009650" cy="654050"/>
                <wp:effectExtent l="12700" t="12700" r="31750" b="44450"/>
                <wp:wrapNone/>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09650" cy="654050"/>
                        </a:xfrm>
                        <a:prstGeom prst="rect">
                          <a:avLst/>
                        </a:prstGeom>
                        <a:solidFill>
                          <a:srgbClr val="A5A5A5"/>
                        </a:solidFill>
                        <a:ln w="38100">
                          <a:solidFill>
                            <a:srgbClr val="F2F2F2"/>
                          </a:solidFill>
                          <a:miter lim="800000"/>
                          <a:headEnd/>
                          <a:tailEnd/>
                        </a:ln>
                        <a:effectLst>
                          <a:outerShdw dist="28398" dir="3806097" algn="ctr" rotWithShape="0">
                            <a:srgbClr val="525252">
                              <a:alpha val="50000"/>
                            </a:srgbClr>
                          </a:outerShdw>
                        </a:effectLst>
                      </wps:spPr>
                      <wps:txbx>
                        <w:txbxContent>
                          <w:p w14:paraId="17C2C39B" w14:textId="77777777" w:rsidR="00A30BAB" w:rsidRPr="008F4F4A" w:rsidRDefault="004F3834" w:rsidP="00A30BAB">
                            <w:pPr>
                              <w:jc w:val="center"/>
                            </w:pPr>
                            <w:r>
                              <w:t xml:space="preserve">High price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CE2F94B" id="_x0000_t202" coordsize="21600,21600" o:spt="202" path="m,l,21600r21600,l21600,xe">
                <v:stroke joinstyle="miter"/>
                <v:path gradientshapeok="t" o:connecttype="rect"/>
              </v:shapetype>
              <v:shape id="Text Box 3" o:spid="_x0000_s1027" type="#_x0000_t202" style="position:absolute;left:0;text-align:left;margin-left:399.75pt;margin-top:105pt;width:79.5pt;height:5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" fillcolor="#a5a5a5" strokecolor="#f2f2f2" strokeweight="3pt">
                <v:shadow on="t" color="#525252" opacity=".5" offset="1pt"/>
                <v:path arrowok="t"/>
                <v:textbox>
                  <w:txbxContent>
                    <w:p w14:paraId="17C2C39B" w14:textId="77777777" w:rsidR="00A30BAB" w:rsidRPr="008F4F4A" w:rsidRDefault="004F3834" w:rsidP="00A30BAB">
                      <w:pPr>
                        <w:jc w:val="center"/>
                      </w:pPr>
                      <w:r>
                        <w:t xml:space="preserve">High price </w:t>
                      </w:r>
                    </w:p>
                  </w:txbxContent>
                </v:textbox>
              </v:shape>
            </w:pict>
          </mc:Fallback>
        </mc:AlternateContent>
      </w:r>
      <w:r>
        <w:rPr>
          <w:rFonts w:cs="Times New Roman"/>
          <w:b/>
          <w:noProof/>
          <w:szCs w:val="24"/>
          <w:lang w:val="en-GB"/>
        </w:rPr>
        <mc:AlternateContent>
          <mc:Choice Requires="wps">
            <w:drawing>
              <wp:anchor distT="0" distB="0" distL="114300" distR="114300" simplePos="0" relativeHeight="251662336" behindDoc="0" locked="0" layoutInCell="1" allowOverlap="1" wp14:anchorId="722A415A" wp14:editId="5A1A0059">
                <wp:simplePos x="0" y="0"/>
                <wp:positionH relativeFrom="column">
                  <wp:posOffset>0</wp:posOffset>
                </wp:positionH>
                <wp:positionV relativeFrom="paragraph">
                  <wp:posOffset>1184275</wp:posOffset>
                </wp:positionV>
                <wp:extent cx="854075" cy="591185"/>
                <wp:effectExtent l="12700" t="12700" r="22225" b="4381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54075" cy="591185"/>
                        </a:xfrm>
                        <a:prstGeom prst="rect">
                          <a:avLst/>
                        </a:prstGeom>
                        <a:solidFill>
                          <a:srgbClr val="A5A5A5"/>
                        </a:solidFill>
                        <a:ln w="38100">
                          <a:solidFill>
                            <a:srgbClr val="F2F2F2"/>
                          </a:solidFill>
                          <a:miter lim="800000"/>
                          <a:headEnd/>
                          <a:tailEnd/>
                        </a:ln>
                        <a:effectLst>
                          <a:outerShdw dist="28398" dir="3806097" algn="ctr" rotWithShape="0">
                            <a:srgbClr val="525252">
                              <a:alpha val="50000"/>
                            </a:srgbClr>
                          </a:outerShdw>
                        </a:effectLst>
                      </wps:spPr>
                      <wps:txbx>
                        <w:txbxContent>
                          <w:p w14:paraId="3A708E64" w14:textId="77777777" w:rsidR="00A30BAB" w:rsidRPr="008F4F4A" w:rsidRDefault="004F3834" w:rsidP="00A30BAB">
                            <w:pPr>
                              <w:jc w:val="center"/>
                            </w:pPr>
                            <w:r>
                              <w:t>Low price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2A415A" id="Text Box 2" o:spid="_x0000_s1028" type="#_x0000_t202" style="position:absolute;left:0;text-align:left;margin-left:0;margin-top:93.25pt;width:67.25pt;height:46.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" fillcolor="#a5a5a5" strokecolor="#f2f2f2" strokeweight="3pt">
                <v:shadow on="t" color="#525252" opacity=".5" offset="1pt"/>
                <v:path arrowok="t"/>
                <v:textbox>
                  <w:txbxContent>
                    <w:p w14:paraId="3A708E64" w14:textId="77777777" w:rsidR="00A30BAB" w:rsidRPr="008F4F4A" w:rsidRDefault="004F3834" w:rsidP="00A30BAB">
                      <w:pPr>
                        <w:jc w:val="center"/>
                      </w:pPr>
                      <w:r>
                        <w:t>Low price</w:t>
                      </w:r>
                    </w:p>
                  </w:txbxContent>
                </v:textbox>
              </v:shape>
            </w:pict>
          </mc:Fallback>
        </mc:AlternateContent>
      </w:r>
    </w:p>
    <w:tbl>
      <w:tblPr>
        <w:tblW w:w="5760" w:type="dxa"/>
        <w:tblInd w:w="1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90"/>
        <w:gridCol w:w="2970"/>
      </w:tblGrid>
      <w:tr w:rsidR="000D6F45" w:rsidRPr="000D6F45" w14:paraId="5DCEB966" w14:textId="77777777" w:rsidTr="004E72F3">
        <w:trPr>
          <w:cantSplit/>
          <w:tblHeader/>
        </w:trPr>
        <w:tc>
          <w:tcPr>
            <w:tcW w:w="2790" w:type="dxa"/>
            <w:shd w:val="clear" w:color="auto" w:fill="ACB9CA" w:themeFill="text2" w:themeFillTint="66"/>
          </w:tcPr>
          <w:p w14:paraId="05A9E4AE" w14:textId="77777777" w:rsidR="00A30BAB" w:rsidRPr="000D6F45" w:rsidRDefault="00A30BAB" w:rsidP="000D6F45">
            <w:pPr>
              <w:spacing w:before="100" w:beforeAutospacing="1" w:after="100" w:afterAutospacing="1"/>
              <w:rPr>
                <w:rFonts w:cs="Times New Roman"/>
                <w:b/>
                <w:szCs w:val="24"/>
                <w:lang w:val="en-GB"/>
              </w:rPr>
            </w:pPr>
          </w:p>
          <w:p w14:paraId="61B695D1"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noProof/>
                <w:szCs w:val="24"/>
                <w:lang w:val="en-GB" w:eastAsia="en-IN"/>
              </w:rPr>
              <w:drawing>
                <wp:anchor distT="0" distB="0" distL="114300" distR="114300" simplePos="0" relativeHeight="251656704" behindDoc="0" locked="0" layoutInCell="1" allowOverlap="1" wp14:anchorId="328C2A7A" wp14:editId="4646637C">
                  <wp:simplePos x="0" y="0"/>
                  <wp:positionH relativeFrom="column">
                    <wp:posOffset>-876299</wp:posOffset>
                  </wp:positionH>
                  <wp:positionV relativeFrom="paragraph">
                    <wp:posOffset>139700</wp:posOffset>
                  </wp:positionV>
                  <wp:extent cx="933450" cy="467360"/>
                  <wp:effectExtent l="0" t="0" r="0" b="0"/>
                  <wp:wrapNone/>
                  <wp:docPr id="10" name="image10.png"/>
                  <wp:cNvGraphicFramePr/>
                  <a:graphic xmlns:a="http://schemas.openxmlformats.org/drawingml/2006/main">
                    <a:graphicData uri="http://schemas.openxmlformats.org/drawingml/2006/picture">
                      <pic:pic xmlns:pic="http://schemas.openxmlformats.org/drawingml/2006/picture">
                        <pic:nvPicPr>
                          <pic:cNvPr id="10" name="image10.png"/>
                          <pic:cNvPicPr/>
                        </pic:nvPicPr>
                        <pic:blipFill>
                          <a:blip r:embed="rId14"/>
                          <a:stretch>
                            <a:fillRect/>
                          </a:stretch>
                        </pic:blipFill>
                        <pic:spPr>
                          <a:xfrm>
                            <a:off x="0" y="0"/>
                            <a:ext cx="933450" cy="467360"/>
                          </a:xfrm>
                          <a:prstGeom prst="rect">
                            <a:avLst/>
                          </a:prstGeom>
                        </pic:spPr>
                      </pic:pic>
                    </a:graphicData>
                  </a:graphic>
                </wp:anchor>
              </w:drawing>
            </w:r>
            <w:r w:rsidRPr="000D6F45">
              <w:rPr>
                <w:rFonts w:cs="Times New Roman"/>
                <w:b/>
                <w:szCs w:val="24"/>
                <w:lang w:val="en-GB"/>
              </w:rPr>
              <w:t>MacAfee</w:t>
            </w:r>
          </w:p>
        </w:tc>
        <w:tc>
          <w:tcPr>
            <w:tcW w:w="2970" w:type="dxa"/>
            <w:shd w:val="clear" w:color="auto" w:fill="8496B0" w:themeFill="text2" w:themeFillTint="99"/>
          </w:tcPr>
          <w:p w14:paraId="349E4C04"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Starbucks</w:t>
            </w:r>
          </w:p>
          <w:p w14:paraId="37D70E2B" w14:textId="77777777" w:rsidR="00A30BAB" w:rsidRPr="000D6F45" w:rsidRDefault="00A30BAB" w:rsidP="000D6F45">
            <w:pPr>
              <w:spacing w:before="100" w:beforeAutospacing="1" w:after="100" w:afterAutospacing="1"/>
              <w:rPr>
                <w:rFonts w:cs="Times New Roman"/>
                <w:b/>
                <w:szCs w:val="24"/>
                <w:lang w:val="en-GB"/>
              </w:rPr>
            </w:pPr>
          </w:p>
          <w:p w14:paraId="504763DB"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noProof/>
                <w:szCs w:val="24"/>
                <w:lang w:val="en-GB" w:eastAsia="en-IN"/>
              </w:rPr>
              <w:drawing>
                <wp:anchor distT="0" distB="0" distL="114300" distR="114300" simplePos="0" relativeHeight="251666944" behindDoc="0" locked="0" layoutInCell="1" allowOverlap="1" wp14:anchorId="15636BBC" wp14:editId="2228BD0D">
                  <wp:simplePos x="0" y="0"/>
                  <wp:positionH relativeFrom="column">
                    <wp:posOffset>2198370</wp:posOffset>
                  </wp:positionH>
                  <wp:positionV relativeFrom="paragraph">
                    <wp:posOffset>-717550</wp:posOffset>
                  </wp:positionV>
                  <wp:extent cx="781050" cy="495300"/>
                  <wp:effectExtent l="0" t="0" r="0" b="0"/>
                  <wp:wrapNone/>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15"/>
                          <a:stretch>
                            <a:fillRect/>
                          </a:stretch>
                        </pic:blipFill>
                        <pic:spPr>
                          <a:xfrm>
                            <a:off x="0" y="0"/>
                            <a:ext cx="781050" cy="495300"/>
                          </a:xfrm>
                          <a:prstGeom prst="rect">
                            <a:avLst/>
                          </a:prstGeom>
                        </pic:spPr>
                      </pic:pic>
                    </a:graphicData>
                  </a:graphic>
                </wp:anchor>
              </w:drawing>
            </w:r>
            <w:r w:rsidRPr="000D6F45">
              <w:rPr>
                <w:rFonts w:cs="Times New Roman"/>
                <w:b/>
                <w:szCs w:val="24"/>
                <w:lang w:val="en-GB"/>
              </w:rPr>
              <w:t>Costa Coffee</w:t>
            </w:r>
          </w:p>
        </w:tc>
      </w:tr>
      <w:tr w:rsidR="000D6F45" w:rsidRPr="000D6F45" w14:paraId="681A9D83" w14:textId="77777777" w:rsidTr="004E72F3">
        <w:trPr>
          <w:cantSplit/>
          <w:tblHeader/>
        </w:trPr>
        <w:tc>
          <w:tcPr>
            <w:tcW w:w="2790" w:type="dxa"/>
            <w:shd w:val="clear" w:color="auto" w:fill="C5E0B3" w:themeFill="accent6" w:themeFillTint="66"/>
          </w:tcPr>
          <w:p w14:paraId="5EAB6D06" w14:textId="77777777" w:rsidR="00A30BAB" w:rsidRPr="000D6F45" w:rsidRDefault="00A30BAB" w:rsidP="000D6F45">
            <w:pPr>
              <w:spacing w:before="100" w:beforeAutospacing="1" w:after="100" w:afterAutospacing="1"/>
              <w:rPr>
                <w:rFonts w:cs="Times New Roman"/>
                <w:b/>
                <w:szCs w:val="24"/>
                <w:lang w:val="en-GB"/>
              </w:rPr>
            </w:pPr>
          </w:p>
          <w:p w14:paraId="71825964" w14:textId="77777777" w:rsidR="00A30BAB" w:rsidRPr="000D6F45" w:rsidRDefault="004F3834" w:rsidP="000D6F45">
            <w:pPr>
              <w:spacing w:before="100" w:beforeAutospacing="1" w:after="100" w:afterAutospacing="1"/>
              <w:rPr>
                <w:rFonts w:cs="Times New Roman"/>
                <w:b/>
                <w:szCs w:val="24"/>
                <w:lang w:val="en-GB"/>
              </w:rPr>
            </w:pPr>
            <w:r w:rsidRPr="000D6F45">
              <w:rPr>
                <w:rFonts w:cs="Times New Roman"/>
                <w:b/>
                <w:szCs w:val="24"/>
                <w:lang w:val="en-GB"/>
              </w:rPr>
              <w:t>Coffee to go stands</w:t>
            </w:r>
          </w:p>
          <w:p w14:paraId="30AC45D8" w14:textId="77777777" w:rsidR="00A30BAB" w:rsidRPr="000D6F45" w:rsidRDefault="00A30BAB" w:rsidP="000D6F45">
            <w:pPr>
              <w:spacing w:before="100" w:beforeAutospacing="1" w:after="100" w:afterAutospacing="1"/>
              <w:rPr>
                <w:rFonts w:cs="Times New Roman"/>
                <w:b/>
                <w:szCs w:val="24"/>
                <w:lang w:val="en-GB"/>
              </w:rPr>
            </w:pPr>
          </w:p>
        </w:tc>
        <w:tc>
          <w:tcPr>
            <w:tcW w:w="2970" w:type="dxa"/>
            <w:shd w:val="clear" w:color="auto" w:fill="A8D08D" w:themeFill="accent6" w:themeFillTint="99"/>
          </w:tcPr>
          <w:p w14:paraId="5C003454" w14:textId="77777777" w:rsidR="00A30BAB" w:rsidRPr="000D6F45" w:rsidRDefault="00A30BAB" w:rsidP="000D6F45">
            <w:pPr>
              <w:spacing w:before="100" w:beforeAutospacing="1" w:after="100" w:afterAutospacing="1"/>
              <w:rPr>
                <w:rFonts w:cs="Times New Roman"/>
                <w:b/>
                <w:szCs w:val="24"/>
                <w:lang w:val="en-GB"/>
              </w:rPr>
            </w:pPr>
          </w:p>
          <w:p w14:paraId="0EE45196" w14:textId="77777777" w:rsidR="00A30BAB" w:rsidRPr="000D6F45" w:rsidRDefault="004F3834" w:rsidP="000D6F45">
            <w:pPr>
              <w:spacing w:before="100" w:beforeAutospacing="1" w:after="100" w:afterAutospacing="1"/>
              <w:rPr>
                <w:rFonts w:cs="Times New Roman"/>
                <w:b/>
                <w:szCs w:val="24"/>
                <w:lang w:val="en-GB"/>
              </w:rPr>
            </w:pPr>
            <w:proofErr w:type="spellStart"/>
            <w:r w:rsidRPr="000D6F45">
              <w:rPr>
                <w:rFonts w:cs="Times New Roman"/>
                <w:b/>
                <w:szCs w:val="24"/>
                <w:shd w:val="clear" w:color="auto" w:fill="A8D08D" w:themeFill="accent6" w:themeFillTint="99"/>
                <w:lang w:val="en-GB"/>
              </w:rPr>
              <w:t>Caffè</w:t>
            </w:r>
            <w:proofErr w:type="spellEnd"/>
            <w:r w:rsidRPr="000D6F45">
              <w:rPr>
                <w:rFonts w:cs="Times New Roman"/>
                <w:b/>
                <w:szCs w:val="24"/>
                <w:shd w:val="clear" w:color="auto" w:fill="A8D08D" w:themeFill="accent6" w:themeFillTint="99"/>
                <w:lang w:val="en-GB"/>
              </w:rPr>
              <w:t xml:space="preserve"> Nero</w:t>
            </w:r>
          </w:p>
        </w:tc>
      </w:tr>
    </w:tbl>
    <w:p w14:paraId="6019A95E" w14:textId="77777777" w:rsidR="00A30BAB" w:rsidRPr="000D6F45" w:rsidRDefault="000040AA" w:rsidP="000D6F45">
      <w:pPr>
        <w:spacing w:before="100" w:beforeAutospacing="1" w:after="100" w:afterAutospacing="1"/>
        <w:rPr>
          <w:rFonts w:cs="Times New Roman"/>
          <w:b/>
          <w:szCs w:val="24"/>
          <w:lang w:val="en-GB"/>
        </w:rPr>
      </w:pPr>
      <w:r>
        <w:rPr>
          <w:rFonts w:cs="Times New Roman"/>
          <w:b/>
          <w:noProof/>
          <w:szCs w:val="24"/>
          <w:lang w:val="en-GB"/>
        </w:rPr>
        <mc:AlternateContent>
          <mc:Choice Requires="wps">
            <w:drawing>
              <wp:anchor distT="0" distB="0" distL="114300" distR="114300" simplePos="0" relativeHeight="251663360" behindDoc="0" locked="0" layoutInCell="1" allowOverlap="1" wp14:anchorId="0FE96694" wp14:editId="081100DA">
                <wp:simplePos x="0" y="0"/>
                <wp:positionH relativeFrom="column">
                  <wp:posOffset>2505075</wp:posOffset>
                </wp:positionH>
                <wp:positionV relativeFrom="paragraph">
                  <wp:posOffset>124460</wp:posOffset>
                </wp:positionV>
                <wp:extent cx="1149350" cy="524510"/>
                <wp:effectExtent l="12700" t="12700" r="31750" b="34290"/>
                <wp:wrapNone/>
                <wp:docPr id="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149350" cy="524510"/>
                        </a:xfrm>
                        <a:prstGeom prst="rect">
                          <a:avLst/>
                        </a:prstGeom>
                        <a:solidFill>
                          <a:srgbClr val="A5A5A5"/>
                        </a:solidFill>
                        <a:ln w="38100">
                          <a:solidFill>
                            <a:srgbClr val="F2F2F2"/>
                          </a:solidFill>
                          <a:miter lim="800000"/>
                          <a:headEnd/>
                          <a:tailEnd/>
                        </a:ln>
                        <a:effectLst>
                          <a:outerShdw dist="28398" dir="3806097" algn="ctr" rotWithShape="0">
                            <a:srgbClr val="525252">
                              <a:alpha val="50000"/>
                            </a:srgbClr>
                          </a:outerShdw>
                        </a:effectLst>
                      </wps:spPr>
                      <wps:txbx>
                        <w:txbxContent>
                          <w:p w14:paraId="036B9C53" w14:textId="77777777" w:rsidR="00A30BAB" w:rsidRPr="008F4F4A" w:rsidRDefault="004F3834" w:rsidP="00A30BAB">
                            <w:pPr>
                              <w:jc w:val="center"/>
                            </w:pPr>
                            <w:r>
                              <w:t xml:space="preserve">Low quality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E96694" id="Text Box 4" o:spid="_x0000_s1029" type="#_x0000_t202" style="position:absolute;left:0;text-align:left;margin-left:197.25pt;margin-top:9.8pt;width:90.5pt;height:41.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" fillcolor="#a5a5a5" strokecolor="#f2f2f2" strokeweight="3pt">
                <v:shadow on="t" color="#525252" opacity=".5" offset="1pt"/>
                <v:path arrowok="t"/>
                <v:textbox>
                  <w:txbxContent>
                    <w:p w14:paraId="036B9C53" w14:textId="77777777" w:rsidR="00A30BAB" w:rsidRPr="008F4F4A" w:rsidRDefault="004F3834" w:rsidP="00A30BAB">
                      <w:pPr>
                        <w:jc w:val="center"/>
                      </w:pPr>
                      <w:r>
                        <w:t xml:space="preserve">Low quality </w:t>
                      </w:r>
                    </w:p>
                  </w:txbxContent>
                </v:textbox>
              </v:shape>
            </w:pict>
          </mc:Fallback>
        </mc:AlternateContent>
      </w:r>
    </w:p>
    <w:p w14:paraId="538361E0" w14:textId="77777777" w:rsidR="00A30BAB" w:rsidRPr="000D6F45" w:rsidRDefault="00A30BAB" w:rsidP="000D6F45">
      <w:pPr>
        <w:spacing w:before="100" w:beforeAutospacing="1" w:after="100" w:afterAutospacing="1"/>
        <w:rPr>
          <w:rFonts w:cs="Times New Roman"/>
          <w:b/>
          <w:szCs w:val="24"/>
          <w:lang w:val="en-GB"/>
        </w:rPr>
      </w:pPr>
    </w:p>
    <w:p w14:paraId="724EA956" w14:textId="77777777" w:rsidR="00A30BAB" w:rsidRPr="000D6F45" w:rsidRDefault="004F3834" w:rsidP="000D6F45">
      <w:pPr>
        <w:spacing w:before="100" w:beforeAutospacing="1" w:after="100" w:afterAutospacing="1"/>
        <w:jc w:val="center"/>
        <w:rPr>
          <w:rFonts w:cs="Times New Roman"/>
          <w:b/>
          <w:szCs w:val="24"/>
          <w:lang w:val="en-GB"/>
        </w:rPr>
      </w:pPr>
      <w:r w:rsidRPr="000D6F45">
        <w:rPr>
          <w:rFonts w:cs="Times New Roman"/>
          <w:b/>
          <w:szCs w:val="24"/>
          <w:lang w:val="en-GB"/>
        </w:rPr>
        <w:t>Figure</w:t>
      </w:r>
      <w:r w:rsidR="000D6F45">
        <w:rPr>
          <w:rFonts w:cs="Times New Roman"/>
          <w:b/>
          <w:szCs w:val="24"/>
          <w:lang w:val="en-GB"/>
        </w:rPr>
        <w:t xml:space="preserve"> 2</w:t>
      </w:r>
      <w:r w:rsidRPr="000D6F45">
        <w:rPr>
          <w:rFonts w:cs="Times New Roman"/>
          <w:b/>
          <w:szCs w:val="24"/>
          <w:lang w:val="en-GB"/>
        </w:rPr>
        <w:t>: Positioning of Costa Coffee</w:t>
      </w:r>
    </w:p>
    <w:p w14:paraId="4EC335B6" w14:textId="77777777" w:rsidR="00A30BAB" w:rsidRPr="000D6F45" w:rsidRDefault="004F3834" w:rsidP="000D6F45">
      <w:pPr>
        <w:spacing w:before="100" w:beforeAutospacing="1" w:after="100" w:afterAutospacing="1"/>
        <w:jc w:val="center"/>
        <w:rPr>
          <w:rFonts w:cs="Times New Roman"/>
          <w:szCs w:val="24"/>
          <w:lang w:val="en-GB"/>
        </w:rPr>
      </w:pPr>
      <w:r w:rsidRPr="000D6F45">
        <w:rPr>
          <w:rFonts w:cs="Times New Roman"/>
          <w:szCs w:val="24"/>
          <w:lang w:val="en-GB"/>
        </w:rPr>
        <w:t>(</w:t>
      </w:r>
      <w:r w:rsidR="000D6F45">
        <w:rPr>
          <w:rFonts w:cs="Times New Roman"/>
          <w:szCs w:val="24"/>
          <w:lang w:val="en-GB"/>
        </w:rPr>
        <w:t>Created</w:t>
      </w:r>
      <w:r w:rsidRPr="000D6F45">
        <w:rPr>
          <w:rFonts w:cs="Times New Roman"/>
          <w:szCs w:val="24"/>
          <w:lang w:val="en-GB"/>
        </w:rPr>
        <w:t xml:space="preserve"> by the learner)</w:t>
      </w:r>
    </w:p>
    <w:p w14:paraId="31F06F7E" w14:textId="77777777" w:rsidR="000D6F45" w:rsidRDefault="004F3834" w:rsidP="000D6F45">
      <w:pPr>
        <w:spacing w:before="100" w:beforeAutospacing="1" w:after="100" w:afterAutospacing="1"/>
        <w:rPr>
          <w:rFonts w:cs="Times New Roman"/>
          <w:szCs w:val="24"/>
          <w:lang w:val="en-GB"/>
        </w:rPr>
      </w:pPr>
      <w:r w:rsidRPr="000D6F45">
        <w:rPr>
          <w:rFonts w:cs="Times New Roman"/>
          <w:szCs w:val="24"/>
          <w:lang w:val="en-GB"/>
        </w:rPr>
        <w:t xml:space="preserve">The positioning of Costa Coffee has been depicted in the above map. Hence, it is clarified that Costa Coffee and Starbucks have high price value and high-quality coffee products at the same time.  The products of Cafe Nero have high prices however they are very low in quality. On the other hand, the Coffee to go stands has the cheapest value as well as lowest product quality. Therefore, it is vivid that the positioning of Costa Coffee indicates the economic growth in the future aspect as the people of the modern world are preferring the best quality product and they do not agree to compare with product price whether high or low. </w:t>
      </w:r>
    </w:p>
    <w:p w14:paraId="6FF20F95" w14:textId="77777777" w:rsidR="000D6F45" w:rsidRDefault="000D6F45">
      <w:pPr>
        <w:spacing w:line="259" w:lineRule="auto"/>
        <w:jc w:val="left"/>
        <w:rPr>
          <w:rFonts w:cs="Times New Roman"/>
          <w:szCs w:val="24"/>
          <w:lang w:val="en-GB"/>
        </w:rPr>
      </w:pPr>
      <w:r>
        <w:rPr>
          <w:rFonts w:cs="Times New Roman"/>
          <w:szCs w:val="24"/>
          <w:lang w:val="en-GB"/>
        </w:rPr>
        <w:br w:type="page"/>
      </w:r>
    </w:p>
    <w:p w14:paraId="344CCD07" w14:textId="77777777" w:rsidR="00A30BAB" w:rsidRPr="000D6F45" w:rsidRDefault="004F3834" w:rsidP="000D6F45">
      <w:pPr>
        <w:pStyle w:val="Heading1"/>
      </w:pPr>
      <w:bookmarkStart w:id="11" w:name="_Toc91610635"/>
      <w:r w:rsidRPr="000D6F45">
        <w:lastRenderedPageBreak/>
        <w:t>Marketing mix strategy of Costa Coffee</w:t>
      </w:r>
      <w:bookmarkEnd w:id="11"/>
      <w:r w:rsidRPr="000D6F45">
        <w:t xml:space="preserve"> </w:t>
      </w:r>
    </w:p>
    <w:p w14:paraId="01624FCD" w14:textId="77777777" w:rsidR="00A30BAB" w:rsidRPr="000D6F45" w:rsidRDefault="004F3834" w:rsidP="000D6F45">
      <w:pPr>
        <w:spacing w:before="100" w:beforeAutospacing="1" w:after="100" w:afterAutospacing="1"/>
        <w:rPr>
          <w:rFonts w:cs="Times New Roman"/>
          <w:szCs w:val="24"/>
          <w:lang w:val="en-GB"/>
        </w:rPr>
      </w:pPr>
      <w:r w:rsidRPr="000D6F45">
        <w:rPr>
          <w:rFonts w:cs="Times New Roman"/>
          <w:szCs w:val="24"/>
          <w:lang w:val="en-GB"/>
        </w:rPr>
        <w:t>The marketing mix strategy of Costa Coffee covers the 4Ps such as product, price, place and promotion. Hence the planning and product innovation, costing approach and other marketing strategies help the company to achieve long term profitability as well as brand success. Therefore, while using the 4Ps marketing mix within the business operation, achieving the marketing objectives and target become easier and the company will get the competitive advantages in the market (</w:t>
      </w:r>
      <w:r w:rsidRPr="000D6F45">
        <w:rPr>
          <w:rFonts w:cs="Times New Roman"/>
          <w:szCs w:val="24"/>
          <w:shd w:val="clear" w:color="auto" w:fill="FFFFFF"/>
          <w:lang w:val="en-GB"/>
        </w:rPr>
        <w:t>Camilleri, 2018)</w:t>
      </w:r>
      <w:r w:rsidRPr="000D6F45">
        <w:rPr>
          <w:rFonts w:cs="Times New Roman"/>
          <w:szCs w:val="24"/>
          <w:lang w:val="en-GB"/>
        </w:rPr>
        <w:t xml:space="preserve">. </w:t>
      </w:r>
    </w:p>
    <w:p w14:paraId="339C1F2D" w14:textId="77777777" w:rsidR="00A30BAB"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t>Product</w:t>
      </w:r>
      <w:r w:rsidR="000D6F45">
        <w:rPr>
          <w:rFonts w:cs="Times New Roman"/>
          <w:b/>
          <w:szCs w:val="24"/>
          <w:lang w:val="en-GB"/>
        </w:rPr>
        <w:t xml:space="preserve">: </w:t>
      </w:r>
      <w:r w:rsidRPr="000D6F45">
        <w:rPr>
          <w:rFonts w:cs="Times New Roman"/>
          <w:szCs w:val="24"/>
          <w:lang w:val="en-GB"/>
        </w:rPr>
        <w:t xml:space="preserve">Costa Coffee </w:t>
      </w:r>
      <w:r w:rsidR="00A42A8A">
        <w:rPr>
          <w:rFonts w:cs="Times New Roman"/>
          <w:szCs w:val="24"/>
          <w:lang w:val="en-GB"/>
        </w:rPr>
        <w:t>is the best coffee chain organis</w:t>
      </w:r>
      <w:r w:rsidRPr="000D6F45">
        <w:rPr>
          <w:rFonts w:cs="Times New Roman"/>
          <w:szCs w:val="24"/>
          <w:lang w:val="en-GB"/>
        </w:rPr>
        <w:t xml:space="preserve">ation all over the world. The company sells various products such as beverages, coffee and snacks. Besides this, various flavoured coffees are available at the outlet of Costa Coffee like espresso, cappuccino, mocha, latte, Americano, flat white </w:t>
      </w:r>
      <w:r w:rsidR="000D6F45" w:rsidRPr="000D6F45">
        <w:rPr>
          <w:rFonts w:cs="Times New Roman"/>
          <w:szCs w:val="24"/>
          <w:lang w:val="en-GB"/>
        </w:rPr>
        <w:t>etc.</w:t>
      </w:r>
      <w:r w:rsidRPr="000D6F45">
        <w:rPr>
          <w:rFonts w:cs="Times New Roman"/>
          <w:szCs w:val="24"/>
          <w:lang w:val="en-GB"/>
        </w:rPr>
        <w:t xml:space="preserve"> (costa.co.uk, 2021). On the other hand, there are ice melted products such as lemonade, coffee cream, mocha cream frosting etc. Costa Coffee sells coffee vending machines to the corporate sectors as well as colleges with the brand name Costa Express. Therefore, it can be stated that the main driver of the marketing strategy is the products offered by the chosen company Costa Coffee. With product variety, the company always tries to attract more consumers. Therefore, it has been observed that Costa Coffee has believed in sharing moments with the consumers. Moreover, Costa Coffee has launched a new canned product by making collaborating with Coca Cola for the retailing</w:t>
      </w:r>
      <w:r w:rsidR="00A42A8A">
        <w:rPr>
          <w:rFonts w:cs="Times New Roman"/>
          <w:szCs w:val="24"/>
          <w:lang w:val="en-GB"/>
        </w:rPr>
        <w:t xml:space="preserve"> sectors of the business organis</w:t>
      </w:r>
      <w:r w:rsidRPr="000D6F45">
        <w:rPr>
          <w:rFonts w:cs="Times New Roman"/>
          <w:szCs w:val="24"/>
          <w:lang w:val="en-GB"/>
        </w:rPr>
        <w:t>ation.</w:t>
      </w:r>
    </w:p>
    <w:p w14:paraId="0764C191" w14:textId="77777777" w:rsidR="00A30BAB" w:rsidRPr="000D6F45" w:rsidRDefault="004F3834" w:rsidP="000D6F45">
      <w:pPr>
        <w:spacing w:before="100" w:beforeAutospacing="1" w:after="100" w:afterAutospacing="1"/>
        <w:rPr>
          <w:rFonts w:cs="Times New Roman"/>
          <w:szCs w:val="24"/>
          <w:lang w:val="en-GB"/>
        </w:rPr>
      </w:pPr>
      <w:r w:rsidRPr="000D6F45">
        <w:rPr>
          <w:rFonts w:cs="Times New Roman"/>
          <w:b/>
          <w:szCs w:val="24"/>
          <w:lang w:val="en-GB"/>
        </w:rPr>
        <w:t>Price</w:t>
      </w:r>
      <w:r w:rsidR="000D6F45">
        <w:rPr>
          <w:rFonts w:cs="Times New Roman"/>
          <w:b/>
          <w:szCs w:val="24"/>
          <w:lang w:val="en-GB"/>
        </w:rPr>
        <w:t xml:space="preserve">: </w:t>
      </w:r>
      <w:r w:rsidRPr="000D6F45">
        <w:rPr>
          <w:rFonts w:cs="Times New Roman"/>
          <w:szCs w:val="24"/>
          <w:lang w:val="en-GB"/>
        </w:rPr>
        <w:t>While influenced by the premiums and the modern day's competitions, Costa Coffee has offered a diverse costing range. Hence, it is noticeable that the products of Costa Coffee are of premium price due to their quality and value (</w:t>
      </w:r>
      <w:proofErr w:type="spellStart"/>
      <w:r w:rsidRPr="000D6F45">
        <w:rPr>
          <w:rFonts w:cs="Times New Roman"/>
          <w:szCs w:val="24"/>
          <w:shd w:val="clear" w:color="auto" w:fill="FFFFFF"/>
          <w:lang w:val="en-GB"/>
        </w:rPr>
        <w:t>Sudari</w:t>
      </w:r>
      <w:proofErr w:type="spellEnd"/>
      <w:r w:rsidRPr="000D6F45">
        <w:rPr>
          <w:rFonts w:cs="Times New Roman"/>
          <w:szCs w:val="24"/>
          <w:shd w:val="clear" w:color="auto" w:fill="FFFFFF"/>
          <w:lang w:val="en-GB"/>
        </w:rPr>
        <w:t xml:space="preserve"> </w:t>
      </w:r>
      <w:r w:rsidRPr="000D6F45">
        <w:rPr>
          <w:rFonts w:cs="Times New Roman"/>
          <w:i/>
          <w:szCs w:val="24"/>
          <w:shd w:val="clear" w:color="auto" w:fill="FFFFFF"/>
          <w:lang w:val="en-GB"/>
        </w:rPr>
        <w:t>et al.</w:t>
      </w:r>
      <w:r w:rsidRPr="000D6F45">
        <w:rPr>
          <w:rFonts w:cs="Times New Roman"/>
          <w:szCs w:val="24"/>
          <w:shd w:val="clear" w:color="auto" w:fill="FFFFFF"/>
          <w:lang w:val="en-GB"/>
        </w:rPr>
        <w:t xml:space="preserve"> 2019)</w:t>
      </w:r>
      <w:r w:rsidRPr="000D6F45">
        <w:rPr>
          <w:rFonts w:cs="Times New Roman"/>
          <w:szCs w:val="24"/>
          <w:lang w:val="en-GB"/>
        </w:rPr>
        <w:t>. The respected company has a belief that the costing is not the first preference while the consumers focus on the quality of the products. Two types of variants large and small have been provided by Costa coffee where the price is proportional to the quantity. Besides this, the company sells vending machines which have a competitive advantage in cost while compared with Cafe Coffee Day and Starbucks. On the contrary, the cost of the coffee products depends and changes with the variation of extra supplements like chocolate, ice, cream etc. Hence, it has been noted that the Covid 19 pandemic harms the sales of beverage products. However, takeaways have been made afterwards to overcome the difficult situation. Nowadays, the yearly revenue of Costa Coffee is near 1 billion dollars (costa.co.uk, 2021).</w:t>
      </w:r>
    </w:p>
    <w:p w14:paraId="3F6289D7" w14:textId="77777777" w:rsidR="00A30BAB" w:rsidRPr="000D6F45" w:rsidRDefault="000D6F45" w:rsidP="000D6F45">
      <w:pPr>
        <w:spacing w:before="100" w:beforeAutospacing="1" w:after="100" w:afterAutospacing="1"/>
        <w:rPr>
          <w:rFonts w:cs="Times New Roman"/>
          <w:szCs w:val="24"/>
          <w:shd w:val="clear" w:color="auto" w:fill="FFFFFF"/>
          <w:lang w:val="en-GB"/>
        </w:rPr>
      </w:pPr>
      <w:r>
        <w:rPr>
          <w:rFonts w:cs="Times New Roman"/>
          <w:b/>
          <w:szCs w:val="24"/>
          <w:lang w:val="en-GB"/>
        </w:rPr>
        <w:lastRenderedPageBreak/>
        <w:t xml:space="preserve">Place: </w:t>
      </w:r>
      <w:r>
        <w:rPr>
          <w:rFonts w:cs="Times New Roman"/>
          <w:szCs w:val="24"/>
          <w:lang w:val="en-GB"/>
        </w:rPr>
        <w:t>C</w:t>
      </w:r>
      <w:r w:rsidR="004F3834" w:rsidRPr="000D6F45">
        <w:rPr>
          <w:rFonts w:cs="Times New Roman"/>
          <w:szCs w:val="24"/>
          <w:lang w:val="en-GB"/>
        </w:rPr>
        <w:t xml:space="preserve">osta Coffee uses a distribution strategy while maintaining the 4Ps marketing mix. It has been observed that it has 3000 outlets in 30 countries around the world. Besides this, Costa Coffee has a marketing operation in more than 2100 UK restaurants. More than 1200 outlets of the company have been spread the overseas. Hence, as per the view of </w:t>
      </w:r>
      <w:r w:rsidR="004F3834" w:rsidRPr="000D6F45">
        <w:rPr>
          <w:rFonts w:cs="Times New Roman"/>
          <w:szCs w:val="24"/>
          <w:shd w:val="clear" w:color="auto" w:fill="FFFFFF"/>
          <w:lang w:val="en-GB"/>
        </w:rPr>
        <w:t xml:space="preserve">Ngugi, </w:t>
      </w:r>
      <w:proofErr w:type="spellStart"/>
      <w:r w:rsidR="004F3834" w:rsidRPr="000D6F45">
        <w:rPr>
          <w:rFonts w:cs="Times New Roman"/>
          <w:szCs w:val="24"/>
          <w:shd w:val="clear" w:color="auto" w:fill="FFFFFF"/>
          <w:lang w:val="en-GB"/>
        </w:rPr>
        <w:t>Mcharo</w:t>
      </w:r>
      <w:proofErr w:type="spellEnd"/>
      <w:r w:rsidR="004F3834" w:rsidRPr="000D6F45">
        <w:rPr>
          <w:rFonts w:cs="Times New Roman"/>
          <w:szCs w:val="24"/>
          <w:shd w:val="clear" w:color="auto" w:fill="FFFFFF"/>
          <w:lang w:val="en-GB"/>
        </w:rPr>
        <w:t xml:space="preserve"> and Munge (2020), the rich, as well as the upper-middle-class consumers, are the main targets of the respected company Costa Coffee. Mostly, the retail shop or outlets of Costa Coffee are available in the airport, shopping malls as there are high chances of more footfalls. Besides this, the menu of Costa Coffee always has modifications according to the specific country to obtain more consumers. Moreover, the consumers can have the opportunity to place the product order online which is delivered by the delivery person of that specific region. </w:t>
      </w:r>
    </w:p>
    <w:p w14:paraId="424EDB1A" w14:textId="77777777" w:rsidR="000D6F45" w:rsidRDefault="000D6F45" w:rsidP="000D6F45">
      <w:pPr>
        <w:spacing w:before="100" w:beforeAutospacing="1" w:after="100" w:afterAutospacing="1"/>
        <w:rPr>
          <w:rFonts w:cs="Times New Roman"/>
          <w:szCs w:val="24"/>
          <w:lang w:val="en-GB"/>
        </w:rPr>
      </w:pPr>
      <w:r>
        <w:rPr>
          <w:rFonts w:cs="Times New Roman"/>
          <w:b/>
          <w:szCs w:val="24"/>
          <w:lang w:val="en-GB"/>
        </w:rPr>
        <w:t xml:space="preserve">Promotion: </w:t>
      </w:r>
      <w:r w:rsidR="004F3834" w:rsidRPr="000D6F45">
        <w:rPr>
          <w:rFonts w:cs="Times New Roman"/>
          <w:szCs w:val="24"/>
          <w:lang w:val="en-GB"/>
        </w:rPr>
        <w:t xml:space="preserve">As Costa Coffee is a premium brand, it does not focus much on advertisements on TV or social media. Rather the Costa Coffee follows the business strategy of mouth publicity from satisfied consumers. Not only is the product quality, but the good experience of the consumers also laid within the marketing strategy of Costa Coffee.  Besides this, it has been noted that the company offers free sampling for the promotion of new coffee products. The campaigns of Costa Coffee are promoted in the digital platform sometimes to increase the purchase attention of the buyers. </w:t>
      </w:r>
    </w:p>
    <w:p w14:paraId="66385C72" w14:textId="77777777" w:rsidR="000D6F45" w:rsidRDefault="000D6F45">
      <w:pPr>
        <w:spacing w:line="259" w:lineRule="auto"/>
        <w:jc w:val="left"/>
        <w:rPr>
          <w:rFonts w:cs="Times New Roman"/>
          <w:szCs w:val="24"/>
          <w:lang w:val="en-GB"/>
        </w:rPr>
      </w:pPr>
      <w:r>
        <w:rPr>
          <w:rFonts w:cs="Times New Roman"/>
          <w:szCs w:val="24"/>
          <w:lang w:val="en-GB"/>
        </w:rPr>
        <w:br w:type="page"/>
      </w:r>
    </w:p>
    <w:p w14:paraId="1B3F5FC0" w14:textId="77777777" w:rsidR="00445E27" w:rsidRPr="000D6F45" w:rsidRDefault="004F3834" w:rsidP="000D6F45">
      <w:pPr>
        <w:pStyle w:val="Heading1"/>
      </w:pPr>
      <w:bookmarkStart w:id="12" w:name="_Toc91610636"/>
      <w:r w:rsidRPr="000D6F45">
        <w:lastRenderedPageBreak/>
        <w:t>Conclusion</w:t>
      </w:r>
      <w:bookmarkEnd w:id="12"/>
      <w:r w:rsidRPr="000D6F45">
        <w:t xml:space="preserve"> </w:t>
      </w:r>
    </w:p>
    <w:p w14:paraId="69491686" w14:textId="77777777" w:rsidR="00A30BAB" w:rsidRPr="000D6F45" w:rsidRDefault="004F3834" w:rsidP="000D6F45">
      <w:pPr>
        <w:spacing w:before="100" w:beforeAutospacing="1" w:after="100" w:afterAutospacing="1"/>
        <w:rPr>
          <w:rFonts w:cs="Times New Roman"/>
          <w:szCs w:val="24"/>
          <w:lang w:val="en-GB"/>
        </w:rPr>
      </w:pPr>
      <w:r w:rsidRPr="000D6F45">
        <w:rPr>
          <w:rFonts w:cs="Times New Roman"/>
          <w:szCs w:val="24"/>
          <w:lang w:val="en-GB"/>
        </w:rPr>
        <w:t>From the above discussion, it could be concluded that Costa Coffee is a famous coffee brand in the UK. The external environment is qu</w:t>
      </w:r>
      <w:r w:rsidR="00A42A8A">
        <w:rPr>
          <w:rFonts w:cs="Times New Roman"/>
          <w:szCs w:val="24"/>
          <w:lang w:val="en-GB"/>
        </w:rPr>
        <w:t>ite challenging for this organis</w:t>
      </w:r>
      <w:r w:rsidRPr="000D6F45">
        <w:rPr>
          <w:rFonts w:cs="Times New Roman"/>
          <w:szCs w:val="24"/>
          <w:lang w:val="en-GB"/>
        </w:rPr>
        <w:t>ation. On the other hand, a strong presence in the UK market is its strength. It has been observed that the high pricing strategy of the company is a hindering force to sa</w:t>
      </w:r>
      <w:r w:rsidR="00A42A8A">
        <w:rPr>
          <w:rFonts w:cs="Times New Roman"/>
          <w:szCs w:val="24"/>
          <w:lang w:val="en-GB"/>
        </w:rPr>
        <w:t>tisfy customers but this organis</w:t>
      </w:r>
      <w:r w:rsidRPr="000D6F45">
        <w:rPr>
          <w:rFonts w:cs="Times New Roman"/>
          <w:szCs w:val="24"/>
          <w:lang w:val="en-GB"/>
        </w:rPr>
        <w:t>ation has chosen this strategy for targeting high-income group customers. Besides, the lack of proper branding and promotion has inc</w:t>
      </w:r>
      <w:r w:rsidR="00A42A8A">
        <w:rPr>
          <w:rFonts w:cs="Times New Roman"/>
          <w:szCs w:val="24"/>
          <w:lang w:val="en-GB"/>
        </w:rPr>
        <w:t>reased the threat to the organis</w:t>
      </w:r>
      <w:r w:rsidRPr="000D6F45">
        <w:rPr>
          <w:rFonts w:cs="Times New Roman"/>
          <w:szCs w:val="24"/>
          <w:lang w:val="en-GB"/>
        </w:rPr>
        <w:t xml:space="preserve">ation. It can be understood from the discussion that the global market it has strong rivals and due to this reason, marketing and business operations should be modified. </w:t>
      </w:r>
    </w:p>
    <w:p w14:paraId="33F2015A" w14:textId="77777777" w:rsidR="00E50D90" w:rsidRPr="000D6F45" w:rsidRDefault="004F3834" w:rsidP="000D6F45">
      <w:pPr>
        <w:spacing w:before="100" w:beforeAutospacing="1" w:after="100" w:afterAutospacing="1"/>
        <w:rPr>
          <w:rFonts w:cs="Times New Roman"/>
          <w:szCs w:val="24"/>
          <w:lang w:val="en-GB"/>
        </w:rPr>
      </w:pPr>
      <w:r w:rsidRPr="000D6F45">
        <w:rPr>
          <w:rFonts w:cs="Times New Roman"/>
          <w:szCs w:val="24"/>
          <w:lang w:val="en-GB"/>
        </w:rPr>
        <w:br w:type="page"/>
      </w:r>
    </w:p>
    <w:p w14:paraId="662A9809" w14:textId="77777777" w:rsidR="00A30BAB" w:rsidRPr="000D6F45" w:rsidRDefault="004F3834" w:rsidP="000D6F45">
      <w:pPr>
        <w:pStyle w:val="Heading1"/>
      </w:pPr>
      <w:bookmarkStart w:id="13" w:name="_Toc91610637"/>
      <w:r w:rsidRPr="000D6F45">
        <w:lastRenderedPageBreak/>
        <w:t xml:space="preserve">Reference </w:t>
      </w:r>
      <w:r w:rsidR="000D6F45">
        <w:t>List</w:t>
      </w:r>
      <w:bookmarkEnd w:id="13"/>
    </w:p>
    <w:p w14:paraId="0B176FE8" w14:textId="77777777" w:rsidR="00A42A8A" w:rsidRPr="000D6F45" w:rsidRDefault="00A42A8A" w:rsidP="000D6F45">
      <w:pPr>
        <w:spacing w:before="100" w:beforeAutospacing="1" w:after="100" w:afterAutospacing="1"/>
        <w:rPr>
          <w:rFonts w:cs="Times New Roman"/>
          <w:szCs w:val="24"/>
          <w:shd w:val="clear" w:color="auto" w:fill="FFFFFF"/>
          <w:lang w:val="en-GB"/>
        </w:rPr>
      </w:pPr>
      <w:proofErr w:type="spellStart"/>
      <w:r w:rsidRPr="000D6F45">
        <w:rPr>
          <w:rFonts w:cs="Times New Roman"/>
          <w:szCs w:val="24"/>
          <w:shd w:val="clear" w:color="auto" w:fill="FFFFFF"/>
          <w:lang w:val="en-GB"/>
        </w:rPr>
        <w:t>Bashiri</w:t>
      </w:r>
      <w:proofErr w:type="spellEnd"/>
      <w:r w:rsidRPr="000D6F45">
        <w:rPr>
          <w:rFonts w:cs="Times New Roman"/>
          <w:szCs w:val="24"/>
          <w:shd w:val="clear" w:color="auto" w:fill="FFFFFF"/>
          <w:lang w:val="en-GB"/>
        </w:rPr>
        <w:t xml:space="preserve">, M., </w:t>
      </w:r>
      <w:proofErr w:type="spellStart"/>
      <w:r w:rsidRPr="000D6F45">
        <w:rPr>
          <w:rFonts w:cs="Times New Roman"/>
          <w:szCs w:val="24"/>
          <w:shd w:val="clear" w:color="auto" w:fill="FFFFFF"/>
          <w:lang w:val="en-GB"/>
        </w:rPr>
        <w:t>Tjahjono</w:t>
      </w:r>
      <w:proofErr w:type="spellEnd"/>
      <w:r w:rsidRPr="000D6F45">
        <w:rPr>
          <w:rFonts w:cs="Times New Roman"/>
          <w:szCs w:val="24"/>
          <w:shd w:val="clear" w:color="auto" w:fill="FFFFFF"/>
          <w:lang w:val="en-GB"/>
        </w:rPr>
        <w:t xml:space="preserve">, B., </w:t>
      </w:r>
      <w:proofErr w:type="spellStart"/>
      <w:r w:rsidRPr="000D6F45">
        <w:rPr>
          <w:rFonts w:cs="Times New Roman"/>
          <w:szCs w:val="24"/>
          <w:shd w:val="clear" w:color="auto" w:fill="FFFFFF"/>
          <w:lang w:val="en-GB"/>
        </w:rPr>
        <w:t>Lazell</w:t>
      </w:r>
      <w:proofErr w:type="spellEnd"/>
      <w:r w:rsidRPr="000D6F45">
        <w:rPr>
          <w:rFonts w:cs="Times New Roman"/>
          <w:szCs w:val="24"/>
          <w:shd w:val="clear" w:color="auto" w:fill="FFFFFF"/>
          <w:lang w:val="en-GB"/>
        </w:rPr>
        <w:t>, J., Ferreira, J. and Perdana, T., (2021). The Dynamics of Sustainability Risks in the Global Coffee Supply Chain: A Case of Indonesia–UK. </w:t>
      </w:r>
      <w:r w:rsidRPr="000D6F45">
        <w:rPr>
          <w:rFonts w:cs="Times New Roman"/>
          <w:i/>
          <w:iCs/>
          <w:szCs w:val="24"/>
          <w:shd w:val="clear" w:color="auto" w:fill="FFFFFF"/>
          <w:lang w:val="en-GB"/>
        </w:rPr>
        <w:t>Sustainability</w:t>
      </w:r>
      <w:r w:rsidRPr="000D6F45">
        <w:rPr>
          <w:rFonts w:cs="Times New Roman"/>
          <w:szCs w:val="24"/>
          <w:shd w:val="clear" w:color="auto" w:fill="FFFFFF"/>
          <w:lang w:val="en-GB"/>
        </w:rPr>
        <w:t>, </w:t>
      </w:r>
      <w:r w:rsidRPr="000D6F45">
        <w:rPr>
          <w:rFonts w:cs="Times New Roman"/>
          <w:i/>
          <w:iCs/>
          <w:szCs w:val="24"/>
          <w:shd w:val="clear" w:color="auto" w:fill="FFFFFF"/>
          <w:lang w:val="en-GB"/>
        </w:rPr>
        <w:t>13</w:t>
      </w:r>
      <w:r w:rsidRPr="000D6F45">
        <w:rPr>
          <w:rFonts w:cs="Times New Roman"/>
          <w:szCs w:val="24"/>
          <w:shd w:val="clear" w:color="auto" w:fill="FFFFFF"/>
          <w:lang w:val="en-GB"/>
        </w:rPr>
        <w:t>(2), p.589.</w:t>
      </w:r>
    </w:p>
    <w:p w14:paraId="1D2CDA92" w14:textId="77777777" w:rsidR="00A42A8A" w:rsidRPr="000D6F45" w:rsidRDefault="00A42A8A" w:rsidP="000D6F45">
      <w:pPr>
        <w:spacing w:before="100" w:beforeAutospacing="1" w:after="100" w:afterAutospacing="1"/>
        <w:rPr>
          <w:rFonts w:cs="Times New Roman"/>
          <w:szCs w:val="24"/>
          <w:shd w:val="clear" w:color="auto" w:fill="FFFFFF"/>
          <w:lang w:val="en-GB"/>
        </w:rPr>
      </w:pPr>
      <w:proofErr w:type="spellStart"/>
      <w:r w:rsidRPr="000D6F45">
        <w:rPr>
          <w:rFonts w:cs="Times New Roman"/>
          <w:szCs w:val="24"/>
          <w:shd w:val="clear" w:color="auto" w:fill="FFFFFF"/>
          <w:lang w:val="en-GB"/>
        </w:rPr>
        <w:t>Baveja</w:t>
      </w:r>
      <w:proofErr w:type="spellEnd"/>
      <w:r w:rsidRPr="000D6F45">
        <w:rPr>
          <w:rFonts w:cs="Times New Roman"/>
          <w:szCs w:val="24"/>
          <w:shd w:val="clear" w:color="auto" w:fill="FFFFFF"/>
          <w:lang w:val="en-GB"/>
        </w:rPr>
        <w:t>, A., Kapoor, A. and Melamed, B., (2020). Stopping Covid-19: A pandemic-management service value chain approach. </w:t>
      </w:r>
      <w:r w:rsidRPr="000D6F45">
        <w:rPr>
          <w:rFonts w:cs="Times New Roman"/>
          <w:i/>
          <w:iCs/>
          <w:szCs w:val="24"/>
          <w:shd w:val="clear" w:color="auto" w:fill="FFFFFF"/>
          <w:lang w:val="en-GB"/>
        </w:rPr>
        <w:t>Annals of Operations Research</w:t>
      </w:r>
      <w:r w:rsidRPr="000D6F45">
        <w:rPr>
          <w:rFonts w:cs="Times New Roman"/>
          <w:szCs w:val="24"/>
          <w:shd w:val="clear" w:color="auto" w:fill="FFFFFF"/>
          <w:lang w:val="en-GB"/>
        </w:rPr>
        <w:t>, p.1.</w:t>
      </w:r>
    </w:p>
    <w:p w14:paraId="5CC9CADC" w14:textId="77777777" w:rsidR="00A42A8A" w:rsidRPr="000D6F45" w:rsidRDefault="00A42A8A" w:rsidP="000D6F45">
      <w:pPr>
        <w:spacing w:before="100" w:beforeAutospacing="1" w:after="100" w:afterAutospacing="1"/>
        <w:rPr>
          <w:rFonts w:cs="Times New Roman"/>
          <w:szCs w:val="24"/>
          <w:shd w:val="clear" w:color="auto" w:fill="FFFFFF"/>
          <w:lang w:val="en-GB"/>
        </w:rPr>
      </w:pPr>
      <w:r w:rsidRPr="000D6F45">
        <w:rPr>
          <w:rFonts w:cs="Times New Roman"/>
          <w:szCs w:val="24"/>
          <w:shd w:val="clear" w:color="auto" w:fill="FFFFFF"/>
          <w:lang w:val="en-GB"/>
        </w:rPr>
        <w:t>Camilleri, M.A., (2018). Market segmentation, targeting and positioning. In </w:t>
      </w:r>
      <w:r w:rsidRPr="000D6F45">
        <w:rPr>
          <w:rFonts w:cs="Times New Roman"/>
          <w:i/>
          <w:iCs/>
          <w:szCs w:val="24"/>
          <w:shd w:val="clear" w:color="auto" w:fill="FFFFFF"/>
          <w:lang w:val="en-GB"/>
        </w:rPr>
        <w:t>Travel marketing, tourism economics and the airline product</w:t>
      </w:r>
      <w:r w:rsidRPr="000D6F45">
        <w:rPr>
          <w:rFonts w:cs="Times New Roman"/>
          <w:szCs w:val="24"/>
          <w:shd w:val="clear" w:color="auto" w:fill="FFFFFF"/>
          <w:lang w:val="en-GB"/>
        </w:rPr>
        <w:t> (pp. 69-83). Springer, Cham.</w:t>
      </w:r>
    </w:p>
    <w:p w14:paraId="44784020" w14:textId="77777777" w:rsidR="00A42A8A" w:rsidRPr="000D6F45" w:rsidRDefault="00A42A8A" w:rsidP="000D6F45">
      <w:pPr>
        <w:spacing w:before="100" w:beforeAutospacing="1" w:after="100" w:afterAutospacing="1"/>
        <w:rPr>
          <w:rFonts w:cs="Times New Roman"/>
          <w:szCs w:val="24"/>
          <w:shd w:val="clear" w:color="auto" w:fill="FFFFFF"/>
          <w:lang w:val="en-GB"/>
        </w:rPr>
      </w:pPr>
      <w:r w:rsidRPr="000D6F45">
        <w:rPr>
          <w:rFonts w:cs="Times New Roman"/>
          <w:szCs w:val="24"/>
          <w:shd w:val="clear" w:color="auto" w:fill="FFFFFF"/>
          <w:lang w:val="en-GB"/>
        </w:rPr>
        <w:t xml:space="preserve">Chang, H., Liu, S. and </w:t>
      </w:r>
      <w:proofErr w:type="spellStart"/>
      <w:r w:rsidRPr="000D6F45">
        <w:rPr>
          <w:rFonts w:cs="Times New Roman"/>
          <w:szCs w:val="24"/>
          <w:shd w:val="clear" w:color="auto" w:fill="FFFFFF"/>
          <w:lang w:val="en-GB"/>
        </w:rPr>
        <w:t>Mashruwala</w:t>
      </w:r>
      <w:proofErr w:type="spellEnd"/>
      <w:r w:rsidRPr="000D6F45">
        <w:rPr>
          <w:rFonts w:cs="Times New Roman"/>
          <w:szCs w:val="24"/>
          <w:shd w:val="clear" w:color="auto" w:fill="FFFFFF"/>
          <w:lang w:val="en-GB"/>
        </w:rPr>
        <w:t>, R., (2021). Customer Bargaining Power, Strategic Fit, and Supplier Performance. </w:t>
      </w:r>
      <w:r w:rsidRPr="000D6F45">
        <w:rPr>
          <w:rFonts w:cs="Times New Roman"/>
          <w:i/>
          <w:iCs/>
          <w:szCs w:val="24"/>
          <w:shd w:val="clear" w:color="auto" w:fill="FFFFFF"/>
          <w:lang w:val="en-GB"/>
        </w:rPr>
        <w:t>Production and Operations Management</w:t>
      </w:r>
      <w:r w:rsidRPr="000D6F45">
        <w:rPr>
          <w:rFonts w:cs="Times New Roman"/>
          <w:szCs w:val="24"/>
          <w:shd w:val="clear" w:color="auto" w:fill="FFFFFF"/>
          <w:lang w:val="en-GB"/>
        </w:rPr>
        <w:t>.</w:t>
      </w:r>
    </w:p>
    <w:p w14:paraId="5440DC2C" w14:textId="77777777" w:rsidR="00A42A8A" w:rsidRPr="000D6F45" w:rsidRDefault="00A42A8A" w:rsidP="000D6F45">
      <w:pPr>
        <w:spacing w:before="100" w:beforeAutospacing="1" w:after="100" w:afterAutospacing="1"/>
        <w:rPr>
          <w:rFonts w:cs="Times New Roman"/>
          <w:szCs w:val="24"/>
          <w:shd w:val="clear" w:color="auto" w:fill="FFFFFF"/>
          <w:lang w:val="en-GB"/>
        </w:rPr>
      </w:pPr>
      <w:r w:rsidRPr="000D6F45">
        <w:rPr>
          <w:rFonts w:cs="Times New Roman"/>
          <w:szCs w:val="24"/>
          <w:shd w:val="clear" w:color="auto" w:fill="FFFFFF"/>
          <w:lang w:val="en-GB"/>
        </w:rPr>
        <w:t>Charter, M. (2017). Greener marketing strategy: why and how to green the mix. In </w:t>
      </w:r>
      <w:r w:rsidRPr="000D6F45">
        <w:rPr>
          <w:rFonts w:cs="Times New Roman"/>
          <w:i/>
          <w:iCs/>
          <w:szCs w:val="24"/>
          <w:shd w:val="clear" w:color="auto" w:fill="FFFFFF"/>
          <w:lang w:val="en-GB"/>
        </w:rPr>
        <w:t>Greener Marketing</w:t>
      </w:r>
      <w:r w:rsidRPr="000D6F45">
        <w:rPr>
          <w:rFonts w:cs="Times New Roman"/>
          <w:szCs w:val="24"/>
          <w:shd w:val="clear" w:color="auto" w:fill="FFFFFF"/>
          <w:lang w:val="en-GB"/>
        </w:rPr>
        <w:t> (pp. 141-168). Routledge.</w:t>
      </w:r>
    </w:p>
    <w:p w14:paraId="574B67F0" w14:textId="77777777" w:rsidR="00A42A8A" w:rsidRPr="000D6F45" w:rsidRDefault="00A42A8A" w:rsidP="000D6F45">
      <w:pPr>
        <w:spacing w:before="100" w:beforeAutospacing="1" w:after="100" w:afterAutospacing="1"/>
        <w:rPr>
          <w:rFonts w:cs="Times New Roman"/>
          <w:szCs w:val="24"/>
          <w:lang w:val="en-GB"/>
        </w:rPr>
      </w:pPr>
      <w:r w:rsidRPr="000D6F45">
        <w:rPr>
          <w:rFonts w:cs="Times New Roman"/>
          <w:szCs w:val="24"/>
          <w:lang w:val="en-GB"/>
        </w:rPr>
        <w:t>costa.co.uk, (2021)</w:t>
      </w:r>
      <w:r w:rsidRPr="000D6F45">
        <w:rPr>
          <w:rFonts w:cs="Times New Roman"/>
          <w:i/>
          <w:szCs w:val="24"/>
          <w:lang w:val="en-GB"/>
        </w:rPr>
        <w:t xml:space="preserve"> Our menu’s full of the good stuff, </w:t>
      </w:r>
      <w:r w:rsidRPr="000D6F45">
        <w:rPr>
          <w:rFonts w:cs="Times New Roman"/>
          <w:szCs w:val="24"/>
          <w:lang w:val="en-GB"/>
        </w:rPr>
        <w:t xml:space="preserve">available at: </w:t>
      </w:r>
      <w:hyperlink r:id="rId16" w:history="1">
        <w:r w:rsidRPr="000D6F45">
          <w:rPr>
            <w:rStyle w:val="Hyperlink"/>
            <w:rFonts w:cs="Times New Roman"/>
            <w:color w:val="auto"/>
            <w:szCs w:val="24"/>
            <w:lang w:val="en-GB"/>
          </w:rPr>
          <w:t>https://www.costa.co.uk/</w:t>
        </w:r>
      </w:hyperlink>
      <w:r w:rsidRPr="000D6F45">
        <w:rPr>
          <w:rFonts w:cs="Times New Roman"/>
          <w:szCs w:val="24"/>
          <w:lang w:val="en-GB"/>
        </w:rPr>
        <w:t xml:space="preserve"> [accessed on: 20/12/2021]</w:t>
      </w:r>
    </w:p>
    <w:p w14:paraId="02DF47DF" w14:textId="77777777" w:rsidR="00A42A8A" w:rsidRPr="000D6F45" w:rsidRDefault="00A42A8A" w:rsidP="000D6F45">
      <w:pPr>
        <w:spacing w:before="100" w:beforeAutospacing="1" w:after="100" w:afterAutospacing="1"/>
        <w:rPr>
          <w:rFonts w:cs="Times New Roman"/>
          <w:szCs w:val="24"/>
          <w:shd w:val="clear" w:color="auto" w:fill="FFFFFF"/>
          <w:lang w:val="en-GB"/>
        </w:rPr>
      </w:pPr>
      <w:proofErr w:type="spellStart"/>
      <w:r w:rsidRPr="000D6F45">
        <w:rPr>
          <w:rFonts w:cs="Times New Roman"/>
          <w:szCs w:val="24"/>
          <w:shd w:val="clear" w:color="auto" w:fill="FFFFFF"/>
          <w:lang w:val="en-GB"/>
        </w:rPr>
        <w:t>Dertwinkel-Kalt</w:t>
      </w:r>
      <w:proofErr w:type="spellEnd"/>
      <w:r w:rsidRPr="000D6F45">
        <w:rPr>
          <w:rFonts w:cs="Times New Roman"/>
          <w:szCs w:val="24"/>
          <w:shd w:val="clear" w:color="auto" w:fill="FFFFFF"/>
          <w:lang w:val="en-GB"/>
        </w:rPr>
        <w:t>, M. and Wey, C., (2020). Multi-product bargaining, bundling, and buyer power. </w:t>
      </w:r>
      <w:r w:rsidRPr="000D6F45">
        <w:rPr>
          <w:rFonts w:cs="Times New Roman"/>
          <w:i/>
          <w:iCs/>
          <w:szCs w:val="24"/>
          <w:shd w:val="clear" w:color="auto" w:fill="FFFFFF"/>
          <w:lang w:val="en-GB"/>
        </w:rPr>
        <w:t>Economics Letters</w:t>
      </w:r>
      <w:r w:rsidRPr="000D6F45">
        <w:rPr>
          <w:rFonts w:cs="Times New Roman"/>
          <w:szCs w:val="24"/>
          <w:shd w:val="clear" w:color="auto" w:fill="FFFFFF"/>
          <w:lang w:val="en-GB"/>
        </w:rPr>
        <w:t>, </w:t>
      </w:r>
      <w:r w:rsidRPr="000D6F45">
        <w:rPr>
          <w:rFonts w:cs="Times New Roman"/>
          <w:i/>
          <w:iCs/>
          <w:szCs w:val="24"/>
          <w:shd w:val="clear" w:color="auto" w:fill="FFFFFF"/>
          <w:lang w:val="en-GB"/>
        </w:rPr>
        <w:t>188</w:t>
      </w:r>
      <w:r w:rsidRPr="000D6F45">
        <w:rPr>
          <w:rFonts w:cs="Times New Roman"/>
          <w:szCs w:val="24"/>
          <w:shd w:val="clear" w:color="auto" w:fill="FFFFFF"/>
          <w:lang w:val="en-GB"/>
        </w:rPr>
        <w:t>, p.108936.</w:t>
      </w:r>
    </w:p>
    <w:p w14:paraId="4AD4D5C8" w14:textId="77777777" w:rsidR="00A42A8A" w:rsidRPr="000D6F45" w:rsidRDefault="00A42A8A" w:rsidP="000D6F45">
      <w:pPr>
        <w:spacing w:before="100" w:beforeAutospacing="1" w:after="100" w:afterAutospacing="1"/>
        <w:rPr>
          <w:rFonts w:cs="Times New Roman"/>
          <w:szCs w:val="24"/>
          <w:shd w:val="clear" w:color="auto" w:fill="FFFFFF"/>
          <w:lang w:val="en-GB"/>
        </w:rPr>
      </w:pPr>
      <w:proofErr w:type="spellStart"/>
      <w:r w:rsidRPr="000D6F45">
        <w:rPr>
          <w:rFonts w:cs="Times New Roman"/>
          <w:szCs w:val="24"/>
          <w:shd w:val="clear" w:color="auto" w:fill="FFFFFF"/>
          <w:lang w:val="en-GB"/>
        </w:rPr>
        <w:t>Dertwinkel-Kalt</w:t>
      </w:r>
      <w:proofErr w:type="spellEnd"/>
      <w:r w:rsidRPr="000D6F45">
        <w:rPr>
          <w:rFonts w:cs="Times New Roman"/>
          <w:szCs w:val="24"/>
          <w:shd w:val="clear" w:color="auto" w:fill="FFFFFF"/>
          <w:lang w:val="en-GB"/>
        </w:rPr>
        <w:t>, M. and Wey, C., (2020). Multi-product bargaining, bundling, and buyer power. </w:t>
      </w:r>
      <w:r w:rsidRPr="000D6F45">
        <w:rPr>
          <w:rFonts w:cs="Times New Roman"/>
          <w:i/>
          <w:iCs/>
          <w:szCs w:val="24"/>
          <w:shd w:val="clear" w:color="auto" w:fill="FFFFFF"/>
          <w:lang w:val="en-GB"/>
        </w:rPr>
        <w:t>Economics Letters</w:t>
      </w:r>
      <w:r w:rsidRPr="000D6F45">
        <w:rPr>
          <w:rFonts w:cs="Times New Roman"/>
          <w:szCs w:val="24"/>
          <w:shd w:val="clear" w:color="auto" w:fill="FFFFFF"/>
          <w:lang w:val="en-GB"/>
        </w:rPr>
        <w:t>, </w:t>
      </w:r>
      <w:r w:rsidRPr="000D6F45">
        <w:rPr>
          <w:rFonts w:cs="Times New Roman"/>
          <w:i/>
          <w:iCs/>
          <w:szCs w:val="24"/>
          <w:shd w:val="clear" w:color="auto" w:fill="FFFFFF"/>
          <w:lang w:val="en-GB"/>
        </w:rPr>
        <w:t>188</w:t>
      </w:r>
      <w:r w:rsidRPr="000D6F45">
        <w:rPr>
          <w:rFonts w:cs="Times New Roman"/>
          <w:szCs w:val="24"/>
          <w:shd w:val="clear" w:color="auto" w:fill="FFFFFF"/>
          <w:lang w:val="en-GB"/>
        </w:rPr>
        <w:t>, p.108936.</w:t>
      </w:r>
    </w:p>
    <w:p w14:paraId="621A3418" w14:textId="77777777" w:rsidR="00A42A8A" w:rsidRPr="000D6F45" w:rsidRDefault="00A42A8A" w:rsidP="000D6F45">
      <w:pPr>
        <w:spacing w:before="100" w:beforeAutospacing="1" w:after="100" w:afterAutospacing="1"/>
        <w:rPr>
          <w:rFonts w:cs="Times New Roman"/>
          <w:szCs w:val="24"/>
          <w:shd w:val="clear" w:color="auto" w:fill="FFFFFF"/>
          <w:lang w:val="en-GB"/>
        </w:rPr>
      </w:pPr>
      <w:proofErr w:type="spellStart"/>
      <w:r w:rsidRPr="000D6F45">
        <w:rPr>
          <w:rFonts w:cs="Times New Roman"/>
          <w:szCs w:val="24"/>
          <w:shd w:val="clear" w:color="auto" w:fill="FFFFFF"/>
          <w:lang w:val="en-GB"/>
        </w:rPr>
        <w:t>Hollebeek</w:t>
      </w:r>
      <w:proofErr w:type="spellEnd"/>
      <w:r w:rsidRPr="000D6F45">
        <w:rPr>
          <w:rFonts w:cs="Times New Roman"/>
          <w:szCs w:val="24"/>
          <w:shd w:val="clear" w:color="auto" w:fill="FFFFFF"/>
          <w:lang w:val="en-GB"/>
        </w:rPr>
        <w:t xml:space="preserve">, L.D., </w:t>
      </w:r>
      <w:proofErr w:type="spellStart"/>
      <w:r w:rsidRPr="000D6F45">
        <w:rPr>
          <w:rFonts w:cs="Times New Roman"/>
          <w:szCs w:val="24"/>
          <w:shd w:val="clear" w:color="auto" w:fill="FFFFFF"/>
          <w:lang w:val="en-GB"/>
        </w:rPr>
        <w:t>Sprott</w:t>
      </w:r>
      <w:proofErr w:type="spellEnd"/>
      <w:r w:rsidRPr="000D6F45">
        <w:rPr>
          <w:rFonts w:cs="Times New Roman"/>
          <w:szCs w:val="24"/>
          <w:shd w:val="clear" w:color="auto" w:fill="FFFFFF"/>
          <w:lang w:val="en-GB"/>
        </w:rPr>
        <w:t xml:space="preserve">, D.E., </w:t>
      </w:r>
      <w:proofErr w:type="spellStart"/>
      <w:r w:rsidRPr="000D6F45">
        <w:rPr>
          <w:rFonts w:cs="Times New Roman"/>
          <w:szCs w:val="24"/>
          <w:shd w:val="clear" w:color="auto" w:fill="FFFFFF"/>
          <w:lang w:val="en-GB"/>
        </w:rPr>
        <w:t>Andreassen</w:t>
      </w:r>
      <w:proofErr w:type="spellEnd"/>
      <w:r w:rsidRPr="000D6F45">
        <w:rPr>
          <w:rFonts w:cs="Times New Roman"/>
          <w:szCs w:val="24"/>
          <w:shd w:val="clear" w:color="auto" w:fill="FFFFFF"/>
          <w:lang w:val="en-GB"/>
        </w:rPr>
        <w:t xml:space="preserve">, T.W., Costley, C., Klaus, P., </w:t>
      </w:r>
      <w:proofErr w:type="spellStart"/>
      <w:r w:rsidRPr="000D6F45">
        <w:rPr>
          <w:rFonts w:cs="Times New Roman"/>
          <w:szCs w:val="24"/>
          <w:shd w:val="clear" w:color="auto" w:fill="FFFFFF"/>
          <w:lang w:val="en-GB"/>
        </w:rPr>
        <w:t>Kuppelwieser</w:t>
      </w:r>
      <w:proofErr w:type="spellEnd"/>
      <w:r w:rsidRPr="000D6F45">
        <w:rPr>
          <w:rFonts w:cs="Times New Roman"/>
          <w:szCs w:val="24"/>
          <w:shd w:val="clear" w:color="auto" w:fill="FFFFFF"/>
          <w:lang w:val="en-GB"/>
        </w:rPr>
        <w:t xml:space="preserve">, V., </w:t>
      </w:r>
      <w:proofErr w:type="spellStart"/>
      <w:r w:rsidRPr="000D6F45">
        <w:rPr>
          <w:rFonts w:cs="Times New Roman"/>
          <w:szCs w:val="24"/>
          <w:shd w:val="clear" w:color="auto" w:fill="FFFFFF"/>
          <w:lang w:val="en-GB"/>
        </w:rPr>
        <w:t>Karahasanovic</w:t>
      </w:r>
      <w:proofErr w:type="spellEnd"/>
      <w:r w:rsidRPr="000D6F45">
        <w:rPr>
          <w:rFonts w:cs="Times New Roman"/>
          <w:szCs w:val="24"/>
          <w:shd w:val="clear" w:color="auto" w:fill="FFFFFF"/>
          <w:lang w:val="en-GB"/>
        </w:rPr>
        <w:t>, A., Taguchi, T., Islam, J.U. and Rather, R.A., (2019). Customer engagement in evolving technological environments: Synopsis and guiding propositions. </w:t>
      </w:r>
      <w:r w:rsidRPr="000D6F45">
        <w:rPr>
          <w:rFonts w:cs="Times New Roman"/>
          <w:i/>
          <w:iCs/>
          <w:szCs w:val="24"/>
          <w:shd w:val="clear" w:color="auto" w:fill="FFFFFF"/>
          <w:lang w:val="en-GB"/>
        </w:rPr>
        <w:t>European Journal of Marketing</w:t>
      </w:r>
      <w:r w:rsidRPr="000D6F45">
        <w:rPr>
          <w:rFonts w:cs="Times New Roman"/>
          <w:szCs w:val="24"/>
          <w:shd w:val="clear" w:color="auto" w:fill="FFFFFF"/>
          <w:lang w:val="en-GB"/>
        </w:rPr>
        <w:t>.</w:t>
      </w:r>
    </w:p>
    <w:p w14:paraId="224D76C7" w14:textId="77777777" w:rsidR="00A42A8A" w:rsidRPr="000D6F45" w:rsidRDefault="00A42A8A" w:rsidP="000D6F45">
      <w:pPr>
        <w:spacing w:before="100" w:beforeAutospacing="1" w:after="100" w:afterAutospacing="1"/>
        <w:rPr>
          <w:rFonts w:cs="Times New Roman"/>
          <w:szCs w:val="24"/>
          <w:shd w:val="clear" w:color="auto" w:fill="FFFFFF"/>
          <w:lang w:val="en-GB"/>
        </w:rPr>
      </w:pPr>
      <w:r w:rsidRPr="000D6F45">
        <w:rPr>
          <w:rFonts w:cs="Times New Roman"/>
          <w:szCs w:val="24"/>
          <w:shd w:val="clear" w:color="auto" w:fill="FFFFFF"/>
          <w:lang w:val="en-GB"/>
        </w:rPr>
        <w:t>Kumar, P., (2020). A Review of Relationship Marketing Fundamentals. </w:t>
      </w:r>
      <w:r w:rsidRPr="000D6F45">
        <w:rPr>
          <w:rFonts w:cs="Times New Roman"/>
          <w:i/>
          <w:iCs/>
          <w:szCs w:val="24"/>
          <w:shd w:val="clear" w:color="auto" w:fill="FFFFFF"/>
          <w:lang w:val="en-GB"/>
        </w:rPr>
        <w:t>Journal of Talent Development and Excellence</w:t>
      </w:r>
      <w:r w:rsidRPr="000D6F45">
        <w:rPr>
          <w:rFonts w:cs="Times New Roman"/>
          <w:szCs w:val="24"/>
          <w:shd w:val="clear" w:color="auto" w:fill="FFFFFF"/>
          <w:lang w:val="en-GB"/>
        </w:rPr>
        <w:t>, </w:t>
      </w:r>
      <w:r w:rsidRPr="000D6F45">
        <w:rPr>
          <w:rFonts w:cs="Times New Roman"/>
          <w:i/>
          <w:iCs/>
          <w:szCs w:val="24"/>
          <w:shd w:val="clear" w:color="auto" w:fill="FFFFFF"/>
          <w:lang w:val="en-GB"/>
        </w:rPr>
        <w:t>12</w:t>
      </w:r>
      <w:r w:rsidRPr="000D6F45">
        <w:rPr>
          <w:rFonts w:cs="Times New Roman"/>
          <w:szCs w:val="24"/>
          <w:shd w:val="clear" w:color="auto" w:fill="FFFFFF"/>
          <w:lang w:val="en-GB"/>
        </w:rPr>
        <w:t>(2s), pp.3915-3921.</w:t>
      </w:r>
    </w:p>
    <w:p w14:paraId="10D28604" w14:textId="77777777" w:rsidR="00A42A8A" w:rsidRPr="000D6F45" w:rsidRDefault="00A42A8A" w:rsidP="000D6F45">
      <w:pPr>
        <w:spacing w:before="100" w:beforeAutospacing="1" w:after="100" w:afterAutospacing="1"/>
        <w:rPr>
          <w:rFonts w:cs="Times New Roman"/>
          <w:szCs w:val="24"/>
          <w:shd w:val="clear" w:color="auto" w:fill="FFFFFF"/>
          <w:lang w:val="en-GB"/>
        </w:rPr>
      </w:pPr>
      <w:r w:rsidRPr="000D6F45">
        <w:rPr>
          <w:rFonts w:cs="Times New Roman"/>
          <w:szCs w:val="24"/>
          <w:shd w:val="clear" w:color="auto" w:fill="FFFFFF"/>
          <w:lang w:val="en-GB"/>
        </w:rPr>
        <w:lastRenderedPageBreak/>
        <w:t xml:space="preserve">Mighty, M.A., (2017). “We </w:t>
      </w:r>
      <w:proofErr w:type="spellStart"/>
      <w:r w:rsidRPr="000D6F45">
        <w:rPr>
          <w:rFonts w:cs="Times New Roman"/>
          <w:szCs w:val="24"/>
          <w:shd w:val="clear" w:color="auto" w:fill="FFFFFF"/>
          <w:lang w:val="en-GB"/>
        </w:rPr>
        <w:t>Likkle</w:t>
      </w:r>
      <w:proofErr w:type="spellEnd"/>
      <w:r w:rsidRPr="000D6F45">
        <w:rPr>
          <w:rFonts w:cs="Times New Roman"/>
          <w:szCs w:val="24"/>
          <w:shd w:val="clear" w:color="auto" w:fill="FFFFFF"/>
          <w:lang w:val="en-GB"/>
        </w:rPr>
        <w:t xml:space="preserve">, but we </w:t>
      </w:r>
      <w:proofErr w:type="spellStart"/>
      <w:r w:rsidRPr="000D6F45">
        <w:rPr>
          <w:rFonts w:cs="Times New Roman"/>
          <w:szCs w:val="24"/>
          <w:shd w:val="clear" w:color="auto" w:fill="FFFFFF"/>
          <w:lang w:val="en-GB"/>
        </w:rPr>
        <w:t>Tallawah</w:t>
      </w:r>
      <w:proofErr w:type="spellEnd"/>
      <w:r w:rsidRPr="000D6F45">
        <w:rPr>
          <w:rFonts w:cs="Times New Roman"/>
          <w:szCs w:val="24"/>
          <w:shd w:val="clear" w:color="auto" w:fill="FFFFFF"/>
          <w:lang w:val="en-GB"/>
        </w:rPr>
        <w:t>”: Maintaining competitive advantage in the crowded specialty coffee market. </w:t>
      </w:r>
      <w:r w:rsidRPr="000D6F45">
        <w:rPr>
          <w:rFonts w:cs="Times New Roman"/>
          <w:i/>
          <w:iCs/>
          <w:szCs w:val="24"/>
          <w:shd w:val="clear" w:color="auto" w:fill="FFFFFF"/>
          <w:lang w:val="en-GB"/>
        </w:rPr>
        <w:t>Journal of International Food &amp; Agribusiness Marketing</w:t>
      </w:r>
      <w:r w:rsidRPr="000D6F45">
        <w:rPr>
          <w:rFonts w:cs="Times New Roman"/>
          <w:szCs w:val="24"/>
          <w:shd w:val="clear" w:color="auto" w:fill="FFFFFF"/>
          <w:lang w:val="en-GB"/>
        </w:rPr>
        <w:t>, </w:t>
      </w:r>
      <w:r w:rsidRPr="000D6F45">
        <w:rPr>
          <w:rFonts w:cs="Times New Roman"/>
          <w:i/>
          <w:iCs/>
          <w:szCs w:val="24"/>
          <w:shd w:val="clear" w:color="auto" w:fill="FFFFFF"/>
          <w:lang w:val="en-GB"/>
        </w:rPr>
        <w:t>29</w:t>
      </w:r>
      <w:r w:rsidRPr="000D6F45">
        <w:rPr>
          <w:rFonts w:cs="Times New Roman"/>
          <w:szCs w:val="24"/>
          <w:shd w:val="clear" w:color="auto" w:fill="FFFFFF"/>
          <w:lang w:val="en-GB"/>
        </w:rPr>
        <w:t>(1), pp.70-91.</w:t>
      </w:r>
    </w:p>
    <w:p w14:paraId="776BF322" w14:textId="77777777" w:rsidR="00A42A8A" w:rsidRPr="000D6F45" w:rsidRDefault="00A42A8A" w:rsidP="000D6F45">
      <w:pPr>
        <w:spacing w:before="100" w:beforeAutospacing="1" w:after="100" w:afterAutospacing="1"/>
        <w:rPr>
          <w:rFonts w:cs="Times New Roman"/>
          <w:szCs w:val="24"/>
          <w:shd w:val="clear" w:color="auto" w:fill="FFFFFF"/>
          <w:lang w:val="en-GB"/>
        </w:rPr>
      </w:pPr>
      <w:r w:rsidRPr="000D6F45">
        <w:rPr>
          <w:rFonts w:cs="Times New Roman"/>
          <w:szCs w:val="24"/>
          <w:shd w:val="clear" w:color="auto" w:fill="FFFFFF"/>
          <w:lang w:val="en-GB"/>
        </w:rPr>
        <w:t xml:space="preserve">Morgan, N. A., </w:t>
      </w:r>
      <w:proofErr w:type="spellStart"/>
      <w:r w:rsidRPr="000D6F45">
        <w:rPr>
          <w:rFonts w:cs="Times New Roman"/>
          <w:szCs w:val="24"/>
          <w:shd w:val="clear" w:color="auto" w:fill="FFFFFF"/>
          <w:lang w:val="en-GB"/>
        </w:rPr>
        <w:t>Whitler</w:t>
      </w:r>
      <w:proofErr w:type="spellEnd"/>
      <w:r w:rsidRPr="000D6F45">
        <w:rPr>
          <w:rFonts w:cs="Times New Roman"/>
          <w:szCs w:val="24"/>
          <w:shd w:val="clear" w:color="auto" w:fill="FFFFFF"/>
          <w:lang w:val="en-GB"/>
        </w:rPr>
        <w:t>, K. A., Feng, H., &amp; Chari, S. (2019). Research in marketing strategy. </w:t>
      </w:r>
      <w:r w:rsidRPr="000D6F45">
        <w:rPr>
          <w:rFonts w:cs="Times New Roman"/>
          <w:i/>
          <w:iCs/>
          <w:szCs w:val="24"/>
          <w:shd w:val="clear" w:color="auto" w:fill="FFFFFF"/>
          <w:lang w:val="en-GB"/>
        </w:rPr>
        <w:t>Journal of the Academy of Marketing Science</w:t>
      </w:r>
      <w:r w:rsidRPr="000D6F45">
        <w:rPr>
          <w:rFonts w:cs="Times New Roman"/>
          <w:szCs w:val="24"/>
          <w:shd w:val="clear" w:color="auto" w:fill="FFFFFF"/>
          <w:lang w:val="en-GB"/>
        </w:rPr>
        <w:t>, </w:t>
      </w:r>
      <w:r w:rsidRPr="000D6F45">
        <w:rPr>
          <w:rFonts w:cs="Times New Roman"/>
          <w:i/>
          <w:iCs/>
          <w:szCs w:val="24"/>
          <w:shd w:val="clear" w:color="auto" w:fill="FFFFFF"/>
          <w:lang w:val="en-GB"/>
        </w:rPr>
        <w:t>47</w:t>
      </w:r>
      <w:r w:rsidRPr="000D6F45">
        <w:rPr>
          <w:rFonts w:cs="Times New Roman"/>
          <w:szCs w:val="24"/>
          <w:shd w:val="clear" w:color="auto" w:fill="FFFFFF"/>
          <w:lang w:val="en-GB"/>
        </w:rPr>
        <w:t>(1), 4-29.</w:t>
      </w:r>
    </w:p>
    <w:p w14:paraId="035B5B96" w14:textId="77777777" w:rsidR="00A42A8A" w:rsidRPr="000D6F45" w:rsidRDefault="00A42A8A" w:rsidP="000D6F45">
      <w:pPr>
        <w:spacing w:before="100" w:beforeAutospacing="1" w:after="100" w:afterAutospacing="1"/>
        <w:rPr>
          <w:rFonts w:cs="Times New Roman"/>
          <w:szCs w:val="24"/>
          <w:shd w:val="clear" w:color="auto" w:fill="FFFFFF"/>
          <w:lang w:val="en-GB"/>
        </w:rPr>
      </w:pPr>
      <w:r>
        <w:rPr>
          <w:rFonts w:cs="Times New Roman"/>
          <w:szCs w:val="24"/>
          <w:shd w:val="clear" w:color="auto" w:fill="FFFFFF"/>
          <w:lang w:val="en-GB"/>
        </w:rPr>
        <w:t xml:space="preserve">Ngugi, D.G., </w:t>
      </w:r>
      <w:proofErr w:type="spellStart"/>
      <w:r>
        <w:rPr>
          <w:rFonts w:cs="Times New Roman"/>
          <w:szCs w:val="24"/>
          <w:shd w:val="clear" w:color="auto" w:fill="FFFFFF"/>
          <w:lang w:val="en-GB"/>
        </w:rPr>
        <w:t>Mcharo</w:t>
      </w:r>
      <w:proofErr w:type="spellEnd"/>
      <w:r>
        <w:rPr>
          <w:rFonts w:cs="Times New Roman"/>
          <w:szCs w:val="24"/>
          <w:shd w:val="clear" w:color="auto" w:fill="FFFFFF"/>
          <w:lang w:val="en-GB"/>
        </w:rPr>
        <w:t>, M. a</w:t>
      </w:r>
      <w:r w:rsidRPr="000D6F45">
        <w:rPr>
          <w:rFonts w:cs="Times New Roman"/>
          <w:szCs w:val="24"/>
          <w:shd w:val="clear" w:color="auto" w:fill="FFFFFF"/>
          <w:lang w:val="en-GB"/>
        </w:rPr>
        <w:t>nd Munge, M., (2020). Application of the 4 Ps Marketing Mix by Micro and Small-Scale Traders in Kenya. Impact on Household Incomes. </w:t>
      </w:r>
      <w:r w:rsidRPr="000D6F45">
        <w:rPr>
          <w:rFonts w:cs="Times New Roman"/>
          <w:i/>
          <w:iCs/>
          <w:szCs w:val="24"/>
          <w:shd w:val="clear" w:color="auto" w:fill="FFFFFF"/>
          <w:lang w:val="en-GB"/>
        </w:rPr>
        <w:t>Journal of Applied Economic Sciences</w:t>
      </w:r>
      <w:r w:rsidRPr="000D6F45">
        <w:rPr>
          <w:rFonts w:cs="Times New Roman"/>
          <w:szCs w:val="24"/>
          <w:shd w:val="clear" w:color="auto" w:fill="FFFFFF"/>
          <w:lang w:val="en-GB"/>
        </w:rPr>
        <w:t>, </w:t>
      </w:r>
      <w:r w:rsidRPr="000D6F45">
        <w:rPr>
          <w:rFonts w:cs="Times New Roman"/>
          <w:i/>
          <w:iCs/>
          <w:szCs w:val="24"/>
          <w:shd w:val="clear" w:color="auto" w:fill="FFFFFF"/>
          <w:lang w:val="en-GB"/>
        </w:rPr>
        <w:t>15</w:t>
      </w:r>
      <w:r w:rsidRPr="000D6F45">
        <w:rPr>
          <w:rFonts w:cs="Times New Roman"/>
          <w:szCs w:val="24"/>
          <w:shd w:val="clear" w:color="auto" w:fill="FFFFFF"/>
          <w:lang w:val="en-GB"/>
        </w:rPr>
        <w:t>(3).</w:t>
      </w:r>
    </w:p>
    <w:p w14:paraId="62D54343" w14:textId="77777777" w:rsidR="00A42A8A" w:rsidRPr="000D6F45" w:rsidRDefault="00A42A8A" w:rsidP="000D6F45">
      <w:pPr>
        <w:spacing w:before="100" w:beforeAutospacing="1" w:after="100" w:afterAutospacing="1"/>
        <w:rPr>
          <w:rFonts w:cs="Times New Roman"/>
          <w:szCs w:val="24"/>
          <w:lang w:val="en-GB"/>
        </w:rPr>
      </w:pPr>
      <w:r w:rsidRPr="000D6F45">
        <w:rPr>
          <w:rFonts w:cs="Times New Roman"/>
          <w:szCs w:val="24"/>
          <w:shd w:val="clear" w:color="auto" w:fill="FFFFFF"/>
          <w:lang w:val="en-GB"/>
        </w:rPr>
        <w:t xml:space="preserve">Olson, E. M., Slater, S. F., </w:t>
      </w:r>
      <w:proofErr w:type="spellStart"/>
      <w:r w:rsidRPr="000D6F45">
        <w:rPr>
          <w:rFonts w:cs="Times New Roman"/>
          <w:szCs w:val="24"/>
          <w:shd w:val="clear" w:color="auto" w:fill="FFFFFF"/>
          <w:lang w:val="en-GB"/>
        </w:rPr>
        <w:t>Hult</w:t>
      </w:r>
      <w:proofErr w:type="spellEnd"/>
      <w:r w:rsidRPr="000D6F45">
        <w:rPr>
          <w:rFonts w:cs="Times New Roman"/>
          <w:szCs w:val="24"/>
          <w:shd w:val="clear" w:color="auto" w:fill="FFFFFF"/>
          <w:lang w:val="en-GB"/>
        </w:rPr>
        <w:t>, G. T. M., &amp; Olson, K. M. (2018). The application of human resource management policies within the marketing organization: The impact on business and marketing strategy implementation. </w:t>
      </w:r>
      <w:r w:rsidRPr="000D6F45">
        <w:rPr>
          <w:rFonts w:cs="Times New Roman"/>
          <w:i/>
          <w:iCs/>
          <w:szCs w:val="24"/>
          <w:shd w:val="clear" w:color="auto" w:fill="FFFFFF"/>
          <w:lang w:val="en-GB"/>
        </w:rPr>
        <w:t>Industrial Marketing Management</w:t>
      </w:r>
      <w:r w:rsidRPr="000D6F45">
        <w:rPr>
          <w:rFonts w:cs="Times New Roman"/>
          <w:szCs w:val="24"/>
          <w:shd w:val="clear" w:color="auto" w:fill="FFFFFF"/>
          <w:lang w:val="en-GB"/>
        </w:rPr>
        <w:t>, </w:t>
      </w:r>
      <w:r w:rsidRPr="000D6F45">
        <w:rPr>
          <w:rFonts w:cs="Times New Roman"/>
          <w:i/>
          <w:iCs/>
          <w:szCs w:val="24"/>
          <w:shd w:val="clear" w:color="auto" w:fill="FFFFFF"/>
          <w:lang w:val="en-GB"/>
        </w:rPr>
        <w:t>69</w:t>
      </w:r>
      <w:r w:rsidRPr="000D6F45">
        <w:rPr>
          <w:rFonts w:cs="Times New Roman"/>
          <w:szCs w:val="24"/>
          <w:shd w:val="clear" w:color="auto" w:fill="FFFFFF"/>
          <w:lang w:val="en-GB"/>
        </w:rPr>
        <w:t>, 62-73.</w:t>
      </w:r>
    </w:p>
    <w:p w14:paraId="2A823CE7" w14:textId="77777777" w:rsidR="00A42A8A" w:rsidRPr="000D6F45" w:rsidRDefault="00A42A8A" w:rsidP="000D6F45">
      <w:pPr>
        <w:spacing w:before="100" w:beforeAutospacing="1" w:after="100" w:afterAutospacing="1"/>
        <w:rPr>
          <w:rFonts w:cs="Times New Roman"/>
          <w:szCs w:val="24"/>
          <w:shd w:val="clear" w:color="auto" w:fill="FFFFFF"/>
          <w:lang w:val="en-GB"/>
        </w:rPr>
      </w:pPr>
      <w:proofErr w:type="spellStart"/>
      <w:r w:rsidRPr="000D6F45">
        <w:rPr>
          <w:rFonts w:cs="Times New Roman"/>
          <w:szCs w:val="24"/>
          <w:shd w:val="clear" w:color="auto" w:fill="FFFFFF"/>
          <w:lang w:val="en-GB"/>
        </w:rPr>
        <w:t>Quiñones</w:t>
      </w:r>
      <w:proofErr w:type="spellEnd"/>
      <w:r w:rsidRPr="000D6F45">
        <w:rPr>
          <w:rFonts w:cs="Times New Roman"/>
          <w:szCs w:val="24"/>
          <w:shd w:val="clear" w:color="auto" w:fill="FFFFFF"/>
          <w:lang w:val="en-GB"/>
        </w:rPr>
        <w:t>-Ruiz, X.F., (2020). The Diverging Understandings of Quality by Coffee Chain Actors—Insights from Colombian Producers and Austrian Roasters. </w:t>
      </w:r>
      <w:r w:rsidRPr="000D6F45">
        <w:rPr>
          <w:rFonts w:cs="Times New Roman"/>
          <w:i/>
          <w:iCs/>
          <w:szCs w:val="24"/>
          <w:shd w:val="clear" w:color="auto" w:fill="FFFFFF"/>
          <w:lang w:val="en-GB"/>
        </w:rPr>
        <w:t>Sustainability</w:t>
      </w:r>
      <w:r w:rsidRPr="000D6F45">
        <w:rPr>
          <w:rFonts w:cs="Times New Roman"/>
          <w:szCs w:val="24"/>
          <w:shd w:val="clear" w:color="auto" w:fill="FFFFFF"/>
          <w:lang w:val="en-GB"/>
        </w:rPr>
        <w:t>, </w:t>
      </w:r>
      <w:r w:rsidRPr="000D6F45">
        <w:rPr>
          <w:rFonts w:cs="Times New Roman"/>
          <w:i/>
          <w:iCs/>
          <w:szCs w:val="24"/>
          <w:shd w:val="clear" w:color="auto" w:fill="FFFFFF"/>
          <w:lang w:val="en-GB"/>
        </w:rPr>
        <w:t>12</w:t>
      </w:r>
      <w:r w:rsidRPr="000D6F45">
        <w:rPr>
          <w:rFonts w:cs="Times New Roman"/>
          <w:szCs w:val="24"/>
          <w:shd w:val="clear" w:color="auto" w:fill="FFFFFF"/>
          <w:lang w:val="en-GB"/>
        </w:rPr>
        <w:t>(15), p.6137.</w:t>
      </w:r>
    </w:p>
    <w:p w14:paraId="61674268" w14:textId="77777777" w:rsidR="00A42A8A" w:rsidRPr="000D6F45" w:rsidRDefault="00A42A8A" w:rsidP="000D6F45">
      <w:pPr>
        <w:spacing w:before="100" w:beforeAutospacing="1" w:after="100" w:afterAutospacing="1"/>
        <w:rPr>
          <w:rFonts w:cs="Times New Roman"/>
          <w:szCs w:val="24"/>
          <w:shd w:val="clear" w:color="auto" w:fill="FFFFFF"/>
          <w:lang w:val="en-GB"/>
        </w:rPr>
      </w:pPr>
      <w:r w:rsidRPr="000D6F45">
        <w:rPr>
          <w:rFonts w:cs="Times New Roman"/>
          <w:szCs w:val="24"/>
          <w:shd w:val="clear" w:color="auto" w:fill="FFFFFF"/>
          <w:lang w:val="en-GB"/>
        </w:rPr>
        <w:t xml:space="preserve">Richey, L.A. and Ponte, S., (2021). Brand Aid and coffee value chain development interventions: Is Starbucks working aid out of </w:t>
      </w:r>
      <w:proofErr w:type="gramStart"/>
      <w:r w:rsidRPr="000D6F45">
        <w:rPr>
          <w:rFonts w:cs="Times New Roman"/>
          <w:szCs w:val="24"/>
          <w:shd w:val="clear" w:color="auto" w:fill="FFFFFF"/>
          <w:lang w:val="en-GB"/>
        </w:rPr>
        <w:t>business?.</w:t>
      </w:r>
      <w:proofErr w:type="gramEnd"/>
      <w:r w:rsidRPr="000D6F45">
        <w:rPr>
          <w:rFonts w:cs="Times New Roman"/>
          <w:szCs w:val="24"/>
          <w:shd w:val="clear" w:color="auto" w:fill="FFFFFF"/>
          <w:lang w:val="en-GB"/>
        </w:rPr>
        <w:t> </w:t>
      </w:r>
      <w:r w:rsidRPr="000D6F45">
        <w:rPr>
          <w:rFonts w:cs="Times New Roman"/>
          <w:i/>
          <w:iCs/>
          <w:szCs w:val="24"/>
          <w:shd w:val="clear" w:color="auto" w:fill="FFFFFF"/>
          <w:lang w:val="en-GB"/>
        </w:rPr>
        <w:t>World Development</w:t>
      </w:r>
      <w:r w:rsidRPr="000D6F45">
        <w:rPr>
          <w:rFonts w:cs="Times New Roman"/>
          <w:szCs w:val="24"/>
          <w:shd w:val="clear" w:color="auto" w:fill="FFFFFF"/>
          <w:lang w:val="en-GB"/>
        </w:rPr>
        <w:t>, </w:t>
      </w:r>
      <w:r w:rsidRPr="000D6F45">
        <w:rPr>
          <w:rFonts w:cs="Times New Roman"/>
          <w:i/>
          <w:iCs/>
          <w:szCs w:val="24"/>
          <w:shd w:val="clear" w:color="auto" w:fill="FFFFFF"/>
          <w:lang w:val="en-GB"/>
        </w:rPr>
        <w:t>143</w:t>
      </w:r>
      <w:r w:rsidRPr="000D6F45">
        <w:rPr>
          <w:rFonts w:cs="Times New Roman"/>
          <w:szCs w:val="24"/>
          <w:shd w:val="clear" w:color="auto" w:fill="FFFFFF"/>
          <w:lang w:val="en-GB"/>
        </w:rPr>
        <w:t>, p.105193.</w:t>
      </w:r>
    </w:p>
    <w:p w14:paraId="516B7D7A" w14:textId="77777777" w:rsidR="00A42A8A" w:rsidRPr="000D6F45" w:rsidRDefault="00A42A8A" w:rsidP="000D6F45">
      <w:pPr>
        <w:spacing w:before="100" w:beforeAutospacing="1" w:after="100" w:afterAutospacing="1"/>
        <w:rPr>
          <w:rFonts w:cs="Times New Roman"/>
          <w:szCs w:val="24"/>
          <w:lang w:val="en-GB"/>
        </w:rPr>
      </w:pPr>
      <w:proofErr w:type="spellStart"/>
      <w:r w:rsidRPr="000D6F45">
        <w:rPr>
          <w:rFonts w:cs="Times New Roman"/>
          <w:szCs w:val="24"/>
          <w:shd w:val="clear" w:color="auto" w:fill="FFFFFF"/>
          <w:lang w:val="en-GB"/>
        </w:rPr>
        <w:t>Rumiyati</w:t>
      </w:r>
      <w:proofErr w:type="spellEnd"/>
      <w:r w:rsidRPr="000D6F45">
        <w:rPr>
          <w:rFonts w:cs="Times New Roman"/>
          <w:szCs w:val="24"/>
          <w:shd w:val="clear" w:color="auto" w:fill="FFFFFF"/>
          <w:lang w:val="en-GB"/>
        </w:rPr>
        <w:t xml:space="preserve">, R. and </w:t>
      </w:r>
      <w:proofErr w:type="spellStart"/>
      <w:r w:rsidRPr="000D6F45">
        <w:rPr>
          <w:rFonts w:cs="Times New Roman"/>
          <w:szCs w:val="24"/>
          <w:shd w:val="clear" w:color="auto" w:fill="FFFFFF"/>
          <w:lang w:val="en-GB"/>
        </w:rPr>
        <w:t>Syafarudin</w:t>
      </w:r>
      <w:proofErr w:type="spellEnd"/>
      <w:r w:rsidRPr="000D6F45">
        <w:rPr>
          <w:rFonts w:cs="Times New Roman"/>
          <w:szCs w:val="24"/>
          <w:shd w:val="clear" w:color="auto" w:fill="FFFFFF"/>
          <w:lang w:val="en-GB"/>
        </w:rPr>
        <w:t>, A., (2021). The Influence of Service Quality, Marketing Mix, on Bank Customer Satisfaction in the Era Covid-19. </w:t>
      </w:r>
      <w:proofErr w:type="spellStart"/>
      <w:r w:rsidRPr="000D6F45">
        <w:rPr>
          <w:rFonts w:cs="Times New Roman"/>
          <w:i/>
          <w:iCs/>
          <w:szCs w:val="24"/>
          <w:shd w:val="clear" w:color="auto" w:fill="FFFFFF"/>
          <w:lang w:val="en-GB"/>
        </w:rPr>
        <w:t>Ilomata</w:t>
      </w:r>
      <w:proofErr w:type="spellEnd"/>
      <w:r w:rsidRPr="000D6F45">
        <w:rPr>
          <w:rFonts w:cs="Times New Roman"/>
          <w:i/>
          <w:iCs/>
          <w:szCs w:val="24"/>
          <w:shd w:val="clear" w:color="auto" w:fill="FFFFFF"/>
          <w:lang w:val="en-GB"/>
        </w:rPr>
        <w:t xml:space="preserve"> International Journal of Tax and Accounting</w:t>
      </w:r>
      <w:r w:rsidRPr="000D6F45">
        <w:rPr>
          <w:rFonts w:cs="Times New Roman"/>
          <w:szCs w:val="24"/>
          <w:shd w:val="clear" w:color="auto" w:fill="FFFFFF"/>
          <w:lang w:val="en-GB"/>
        </w:rPr>
        <w:t>, </w:t>
      </w:r>
      <w:r w:rsidRPr="000D6F45">
        <w:rPr>
          <w:rFonts w:cs="Times New Roman"/>
          <w:i/>
          <w:iCs/>
          <w:szCs w:val="24"/>
          <w:shd w:val="clear" w:color="auto" w:fill="FFFFFF"/>
          <w:lang w:val="en-GB"/>
        </w:rPr>
        <w:t>2</w:t>
      </w:r>
      <w:r w:rsidRPr="000D6F45">
        <w:rPr>
          <w:rFonts w:cs="Times New Roman"/>
          <w:szCs w:val="24"/>
          <w:shd w:val="clear" w:color="auto" w:fill="FFFFFF"/>
          <w:lang w:val="en-GB"/>
        </w:rPr>
        <w:t>(1), pp.84-96.</w:t>
      </w:r>
    </w:p>
    <w:p w14:paraId="23B9882A" w14:textId="77777777" w:rsidR="00A42A8A" w:rsidRPr="000D6F45" w:rsidRDefault="00A42A8A" w:rsidP="000D6F45">
      <w:pPr>
        <w:spacing w:before="100" w:beforeAutospacing="1" w:after="100" w:afterAutospacing="1"/>
        <w:rPr>
          <w:rFonts w:cs="Times New Roman"/>
          <w:szCs w:val="24"/>
          <w:lang w:val="en-GB"/>
        </w:rPr>
      </w:pPr>
      <w:r w:rsidRPr="000D6F45">
        <w:rPr>
          <w:rFonts w:cs="Times New Roman"/>
          <w:szCs w:val="24"/>
          <w:lang w:val="en-GB"/>
        </w:rPr>
        <w:t xml:space="preserve">Statista (2021). </w:t>
      </w:r>
      <w:r w:rsidRPr="000D6F45">
        <w:rPr>
          <w:rFonts w:cs="Times New Roman"/>
          <w:i/>
          <w:iCs/>
          <w:szCs w:val="24"/>
          <w:lang w:val="en-GB"/>
        </w:rPr>
        <w:t xml:space="preserve">United Kingdom - Gross domestic product (GDP) per capita 2026 | </w:t>
      </w:r>
      <w:r w:rsidRPr="000D6F45">
        <w:rPr>
          <w:rFonts w:cs="Times New Roman"/>
          <w:szCs w:val="24"/>
          <w:lang w:val="en-GB"/>
        </w:rPr>
        <w:t>Available at:</w:t>
      </w:r>
      <w:r>
        <w:rPr>
          <w:rFonts w:cs="Times New Roman"/>
          <w:szCs w:val="24"/>
          <w:lang w:val="en-GB"/>
        </w:rPr>
        <w:t xml:space="preserve"> </w:t>
      </w:r>
      <w:hyperlink r:id="rId17" w:history="1">
        <w:r w:rsidRPr="00240E48">
          <w:rPr>
            <w:rStyle w:val="Hyperlink"/>
            <w:rFonts w:cs="Times New Roman"/>
            <w:szCs w:val="24"/>
            <w:lang w:val="en-GB"/>
          </w:rPr>
          <w:t>https://www.statista.com/statistics/263600/gross-domestic-product-gdp-per-capita-in-the-united-kingdom/</w:t>
        </w:r>
      </w:hyperlink>
      <w:r>
        <w:rPr>
          <w:rFonts w:cs="Times New Roman"/>
          <w:szCs w:val="24"/>
          <w:lang w:val="en-GB"/>
        </w:rPr>
        <w:t xml:space="preserve">  [Accessed on 28 December 2021]</w:t>
      </w:r>
    </w:p>
    <w:p w14:paraId="1FA97ABE" w14:textId="77777777" w:rsidR="00A42A8A" w:rsidRPr="000D6F45" w:rsidRDefault="00A42A8A" w:rsidP="000D6F45">
      <w:pPr>
        <w:spacing w:before="100" w:beforeAutospacing="1" w:after="100" w:afterAutospacing="1"/>
        <w:rPr>
          <w:rFonts w:cs="Times New Roman"/>
          <w:szCs w:val="24"/>
          <w:shd w:val="clear" w:color="auto" w:fill="FFFFFF"/>
          <w:lang w:val="en-GB"/>
        </w:rPr>
      </w:pPr>
      <w:proofErr w:type="spellStart"/>
      <w:r w:rsidRPr="000D6F45">
        <w:rPr>
          <w:rFonts w:cs="Times New Roman"/>
          <w:szCs w:val="24"/>
          <w:shd w:val="clear" w:color="auto" w:fill="FFFFFF"/>
          <w:lang w:val="en-GB"/>
        </w:rPr>
        <w:t>Sudari</w:t>
      </w:r>
      <w:proofErr w:type="spellEnd"/>
      <w:r w:rsidRPr="000D6F45">
        <w:rPr>
          <w:rFonts w:cs="Times New Roman"/>
          <w:szCs w:val="24"/>
          <w:shd w:val="clear" w:color="auto" w:fill="FFFFFF"/>
          <w:lang w:val="en-GB"/>
        </w:rPr>
        <w:t xml:space="preserve">, S., </w:t>
      </w:r>
      <w:proofErr w:type="spellStart"/>
      <w:r w:rsidRPr="000D6F45">
        <w:rPr>
          <w:rFonts w:cs="Times New Roman"/>
          <w:szCs w:val="24"/>
          <w:shd w:val="clear" w:color="auto" w:fill="FFFFFF"/>
          <w:lang w:val="en-GB"/>
        </w:rPr>
        <w:t>Tarofder</w:t>
      </w:r>
      <w:proofErr w:type="spellEnd"/>
      <w:r w:rsidRPr="000D6F45">
        <w:rPr>
          <w:rFonts w:cs="Times New Roman"/>
          <w:szCs w:val="24"/>
          <w:shd w:val="clear" w:color="auto" w:fill="FFFFFF"/>
          <w:lang w:val="en-GB"/>
        </w:rPr>
        <w:t xml:space="preserve">, A., </w:t>
      </w:r>
      <w:proofErr w:type="spellStart"/>
      <w:r w:rsidRPr="000D6F45">
        <w:rPr>
          <w:rFonts w:cs="Times New Roman"/>
          <w:szCs w:val="24"/>
          <w:shd w:val="clear" w:color="auto" w:fill="FFFFFF"/>
          <w:lang w:val="en-GB"/>
        </w:rPr>
        <w:t>Khatibi</w:t>
      </w:r>
      <w:proofErr w:type="spellEnd"/>
      <w:r w:rsidRPr="000D6F45">
        <w:rPr>
          <w:rFonts w:cs="Times New Roman"/>
          <w:szCs w:val="24"/>
          <w:shd w:val="clear" w:color="auto" w:fill="FFFFFF"/>
          <w:lang w:val="en-GB"/>
        </w:rPr>
        <w:t xml:space="preserve">, A. and </w:t>
      </w:r>
      <w:proofErr w:type="spellStart"/>
      <w:r w:rsidRPr="000D6F45">
        <w:rPr>
          <w:rFonts w:cs="Times New Roman"/>
          <w:szCs w:val="24"/>
          <w:shd w:val="clear" w:color="auto" w:fill="FFFFFF"/>
          <w:lang w:val="en-GB"/>
        </w:rPr>
        <w:t>Tham</w:t>
      </w:r>
      <w:proofErr w:type="spellEnd"/>
      <w:r w:rsidRPr="000D6F45">
        <w:rPr>
          <w:rFonts w:cs="Times New Roman"/>
          <w:szCs w:val="24"/>
          <w:shd w:val="clear" w:color="auto" w:fill="FFFFFF"/>
          <w:lang w:val="en-GB"/>
        </w:rPr>
        <w:t>, J., (2019). Measuring the critical effect of marketing mix on customer loyalty through customer satisfaction in food and beverage products. </w:t>
      </w:r>
      <w:r w:rsidRPr="000D6F45">
        <w:rPr>
          <w:rFonts w:cs="Times New Roman"/>
          <w:i/>
          <w:iCs/>
          <w:szCs w:val="24"/>
          <w:shd w:val="clear" w:color="auto" w:fill="FFFFFF"/>
          <w:lang w:val="en-GB"/>
        </w:rPr>
        <w:t>Management Science Letters</w:t>
      </w:r>
      <w:r w:rsidRPr="000D6F45">
        <w:rPr>
          <w:rFonts w:cs="Times New Roman"/>
          <w:szCs w:val="24"/>
          <w:shd w:val="clear" w:color="auto" w:fill="FFFFFF"/>
          <w:lang w:val="en-GB"/>
        </w:rPr>
        <w:t>, </w:t>
      </w:r>
      <w:r w:rsidRPr="000D6F45">
        <w:rPr>
          <w:rFonts w:cs="Times New Roman"/>
          <w:i/>
          <w:iCs/>
          <w:szCs w:val="24"/>
          <w:shd w:val="clear" w:color="auto" w:fill="FFFFFF"/>
          <w:lang w:val="en-GB"/>
        </w:rPr>
        <w:t>9</w:t>
      </w:r>
      <w:r w:rsidRPr="000D6F45">
        <w:rPr>
          <w:rFonts w:cs="Times New Roman"/>
          <w:szCs w:val="24"/>
          <w:shd w:val="clear" w:color="auto" w:fill="FFFFFF"/>
          <w:lang w:val="en-GB"/>
        </w:rPr>
        <w:t>(9), pp.1385-1396.</w:t>
      </w:r>
    </w:p>
    <w:p w14:paraId="43D68970" w14:textId="77777777" w:rsidR="00A42A8A" w:rsidRPr="000D6F45" w:rsidRDefault="00A42A8A" w:rsidP="000D6F45">
      <w:pPr>
        <w:spacing w:before="100" w:beforeAutospacing="1" w:after="100" w:afterAutospacing="1"/>
        <w:rPr>
          <w:rFonts w:cs="Times New Roman"/>
          <w:szCs w:val="24"/>
          <w:shd w:val="clear" w:color="auto" w:fill="FFFFFF"/>
          <w:lang w:val="en-GB"/>
        </w:rPr>
      </w:pPr>
      <w:proofErr w:type="spellStart"/>
      <w:r w:rsidRPr="000D6F45">
        <w:rPr>
          <w:rFonts w:cs="Times New Roman"/>
          <w:szCs w:val="24"/>
          <w:shd w:val="clear" w:color="auto" w:fill="FFFFFF"/>
          <w:lang w:val="en-GB"/>
        </w:rPr>
        <w:t>Tanasiichuk</w:t>
      </w:r>
      <w:proofErr w:type="spellEnd"/>
      <w:r w:rsidRPr="000D6F45">
        <w:rPr>
          <w:rFonts w:cs="Times New Roman"/>
          <w:szCs w:val="24"/>
          <w:shd w:val="clear" w:color="auto" w:fill="FFFFFF"/>
          <w:lang w:val="en-GB"/>
        </w:rPr>
        <w:t xml:space="preserve">, A., </w:t>
      </w:r>
      <w:proofErr w:type="spellStart"/>
      <w:r w:rsidRPr="000D6F45">
        <w:rPr>
          <w:rFonts w:cs="Times New Roman"/>
          <w:szCs w:val="24"/>
          <w:shd w:val="clear" w:color="auto" w:fill="FFFFFF"/>
          <w:lang w:val="en-GB"/>
        </w:rPr>
        <w:t>Hromova</w:t>
      </w:r>
      <w:proofErr w:type="spellEnd"/>
      <w:r w:rsidRPr="000D6F45">
        <w:rPr>
          <w:rFonts w:cs="Times New Roman"/>
          <w:szCs w:val="24"/>
          <w:shd w:val="clear" w:color="auto" w:fill="FFFFFF"/>
          <w:lang w:val="en-GB"/>
        </w:rPr>
        <w:t xml:space="preserve">, O., </w:t>
      </w:r>
      <w:proofErr w:type="spellStart"/>
      <w:r w:rsidRPr="000D6F45">
        <w:rPr>
          <w:rFonts w:cs="Times New Roman"/>
          <w:szCs w:val="24"/>
          <w:shd w:val="clear" w:color="auto" w:fill="FFFFFF"/>
          <w:lang w:val="en-GB"/>
        </w:rPr>
        <w:t>Abdullaieva</w:t>
      </w:r>
      <w:proofErr w:type="spellEnd"/>
      <w:r w:rsidRPr="000D6F45">
        <w:rPr>
          <w:rFonts w:cs="Times New Roman"/>
          <w:szCs w:val="24"/>
          <w:shd w:val="clear" w:color="auto" w:fill="FFFFFF"/>
          <w:lang w:val="en-GB"/>
        </w:rPr>
        <w:t xml:space="preserve">, A., </w:t>
      </w:r>
      <w:proofErr w:type="spellStart"/>
      <w:r w:rsidRPr="000D6F45">
        <w:rPr>
          <w:rFonts w:cs="Times New Roman"/>
          <w:szCs w:val="24"/>
          <w:shd w:val="clear" w:color="auto" w:fill="FFFFFF"/>
          <w:lang w:val="en-GB"/>
        </w:rPr>
        <w:t>Holovchuk</w:t>
      </w:r>
      <w:proofErr w:type="spellEnd"/>
      <w:r w:rsidRPr="000D6F45">
        <w:rPr>
          <w:rFonts w:cs="Times New Roman"/>
          <w:szCs w:val="24"/>
          <w:shd w:val="clear" w:color="auto" w:fill="FFFFFF"/>
          <w:lang w:val="en-GB"/>
        </w:rPr>
        <w:t xml:space="preserve">, Y., &amp; </w:t>
      </w:r>
      <w:proofErr w:type="spellStart"/>
      <w:r w:rsidRPr="000D6F45">
        <w:rPr>
          <w:rFonts w:cs="Times New Roman"/>
          <w:szCs w:val="24"/>
          <w:shd w:val="clear" w:color="auto" w:fill="FFFFFF"/>
          <w:lang w:val="en-GB"/>
        </w:rPr>
        <w:t>Sokoliuk</w:t>
      </w:r>
      <w:proofErr w:type="spellEnd"/>
      <w:r w:rsidRPr="000D6F45">
        <w:rPr>
          <w:rFonts w:cs="Times New Roman"/>
          <w:szCs w:val="24"/>
          <w:shd w:val="clear" w:color="auto" w:fill="FFFFFF"/>
          <w:lang w:val="en-GB"/>
        </w:rPr>
        <w:t xml:space="preserve">, K. (2019). Influence of transformational economic processes on marketing management by an </w:t>
      </w:r>
      <w:r w:rsidRPr="000D6F45">
        <w:rPr>
          <w:rFonts w:cs="Times New Roman"/>
          <w:szCs w:val="24"/>
          <w:shd w:val="clear" w:color="auto" w:fill="FFFFFF"/>
          <w:lang w:val="en-GB"/>
        </w:rPr>
        <w:lastRenderedPageBreak/>
        <w:t>international diversified conglomerate enterprise. </w:t>
      </w:r>
      <w:r w:rsidRPr="000D6F45">
        <w:rPr>
          <w:rFonts w:cs="Times New Roman"/>
          <w:i/>
          <w:iCs/>
          <w:szCs w:val="24"/>
          <w:shd w:val="clear" w:color="auto" w:fill="FFFFFF"/>
          <w:lang w:val="en-GB"/>
        </w:rPr>
        <w:t>European journal of sustainable development</w:t>
      </w:r>
      <w:r w:rsidRPr="000D6F45">
        <w:rPr>
          <w:rFonts w:cs="Times New Roman"/>
          <w:szCs w:val="24"/>
          <w:shd w:val="clear" w:color="auto" w:fill="FFFFFF"/>
          <w:lang w:val="en-GB"/>
        </w:rPr>
        <w:t>, </w:t>
      </w:r>
      <w:r w:rsidRPr="000D6F45">
        <w:rPr>
          <w:rFonts w:cs="Times New Roman"/>
          <w:i/>
          <w:iCs/>
          <w:szCs w:val="24"/>
          <w:shd w:val="clear" w:color="auto" w:fill="FFFFFF"/>
          <w:lang w:val="en-GB"/>
        </w:rPr>
        <w:t>8</w:t>
      </w:r>
      <w:r w:rsidRPr="000D6F45">
        <w:rPr>
          <w:rFonts w:cs="Times New Roman"/>
          <w:szCs w:val="24"/>
          <w:shd w:val="clear" w:color="auto" w:fill="FFFFFF"/>
          <w:lang w:val="en-GB"/>
        </w:rPr>
        <w:t>(3), 448-448.</w:t>
      </w:r>
    </w:p>
    <w:p w14:paraId="1863734B" w14:textId="77777777" w:rsidR="00A9429F" w:rsidRPr="00A42A8A" w:rsidRDefault="00A42A8A" w:rsidP="000D6F45">
      <w:pPr>
        <w:spacing w:before="100" w:beforeAutospacing="1" w:after="100" w:afterAutospacing="1"/>
        <w:rPr>
          <w:rFonts w:cs="Times New Roman"/>
          <w:szCs w:val="24"/>
          <w:shd w:val="clear" w:color="auto" w:fill="FFFFFF"/>
          <w:lang w:val="en-GB"/>
        </w:rPr>
      </w:pPr>
      <w:r w:rsidRPr="000D6F45">
        <w:rPr>
          <w:rFonts w:cs="Times New Roman"/>
          <w:szCs w:val="24"/>
          <w:shd w:val="clear" w:color="auto" w:fill="FFFFFF"/>
          <w:lang w:val="en-GB"/>
        </w:rPr>
        <w:t xml:space="preserve">Visser, M., </w:t>
      </w:r>
      <w:proofErr w:type="spellStart"/>
      <w:r w:rsidRPr="000D6F45">
        <w:rPr>
          <w:rFonts w:cs="Times New Roman"/>
          <w:szCs w:val="24"/>
          <w:shd w:val="clear" w:color="auto" w:fill="FFFFFF"/>
          <w:lang w:val="en-GB"/>
        </w:rPr>
        <w:t>Sikkenga</w:t>
      </w:r>
      <w:proofErr w:type="spellEnd"/>
      <w:r w:rsidRPr="000D6F45">
        <w:rPr>
          <w:rFonts w:cs="Times New Roman"/>
          <w:szCs w:val="24"/>
          <w:shd w:val="clear" w:color="auto" w:fill="FFFFFF"/>
          <w:lang w:val="en-GB"/>
        </w:rPr>
        <w:t>, B. and Berry, M., (2019). </w:t>
      </w:r>
      <w:r w:rsidRPr="000D6F45">
        <w:rPr>
          <w:rFonts w:cs="Times New Roman"/>
          <w:i/>
          <w:iCs/>
          <w:szCs w:val="24"/>
          <w:shd w:val="clear" w:color="auto" w:fill="FFFFFF"/>
          <w:lang w:val="en-GB"/>
        </w:rPr>
        <w:t>Digital Marketing Fundamentals: From Strategy to ROI</w:t>
      </w:r>
      <w:r w:rsidRPr="000D6F45">
        <w:rPr>
          <w:rFonts w:cs="Times New Roman"/>
          <w:szCs w:val="24"/>
          <w:shd w:val="clear" w:color="auto" w:fill="FFFFFF"/>
          <w:lang w:val="en-GB"/>
        </w:rPr>
        <w:t>. Routledge.</w:t>
      </w:r>
    </w:p>
    <w:sectPr w:rsidR="00A9429F" w:rsidRPr="00A42A8A" w:rsidSect="00627447">
      <w:headerReference w:type="default"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76B07E" w14:textId="77777777" w:rsidR="00A66A8C" w:rsidRDefault="00A66A8C" w:rsidP="00627447">
      <w:pPr>
        <w:spacing w:after="0" w:line="240" w:lineRule="auto"/>
      </w:pPr>
      <w:r>
        <w:separator/>
      </w:r>
    </w:p>
  </w:endnote>
  <w:endnote w:type="continuationSeparator" w:id="0">
    <w:p w14:paraId="489AFD96" w14:textId="77777777" w:rsidR="00A66A8C" w:rsidRDefault="00A66A8C" w:rsidP="00627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754604"/>
      <w:docPartObj>
        <w:docPartGallery w:val="Page Numbers (Bottom of Page)"/>
        <w:docPartUnique/>
      </w:docPartObj>
    </w:sdtPr>
    <w:sdtEndPr/>
    <w:sdtContent>
      <w:sdt>
        <w:sdtPr>
          <w:id w:val="-1769616900"/>
          <w:docPartObj>
            <w:docPartGallery w:val="Page Numbers (Top of Page)"/>
            <w:docPartUnique/>
          </w:docPartObj>
        </w:sdtPr>
        <w:sdtEndPr/>
        <w:sdtContent>
          <w:p w14:paraId="71A1C9C6" w14:textId="77777777" w:rsidR="00627447" w:rsidRDefault="0062744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18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18</w:t>
            </w:r>
            <w:r>
              <w:rPr>
                <w:b/>
                <w:bCs/>
                <w:szCs w:val="24"/>
              </w:rPr>
              <w:fldChar w:fldCharType="end"/>
            </w:r>
          </w:p>
        </w:sdtContent>
      </w:sdt>
    </w:sdtContent>
  </w:sdt>
  <w:p w14:paraId="66C6A524" w14:textId="77777777" w:rsidR="00627447" w:rsidRDefault="00627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A8900D" w14:textId="77777777" w:rsidR="00A66A8C" w:rsidRDefault="00A66A8C" w:rsidP="00627447">
      <w:pPr>
        <w:spacing w:after="0" w:line="240" w:lineRule="auto"/>
      </w:pPr>
      <w:r>
        <w:separator/>
      </w:r>
    </w:p>
  </w:footnote>
  <w:footnote w:type="continuationSeparator" w:id="0">
    <w:p w14:paraId="0DC9CE1C" w14:textId="77777777" w:rsidR="00A66A8C" w:rsidRDefault="00A66A8C" w:rsidP="006274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AAF9E0" w14:textId="77777777" w:rsidR="00627447" w:rsidRPr="00627447" w:rsidRDefault="00627447" w:rsidP="00627447">
    <w:pPr>
      <w:pStyle w:val="Header"/>
      <w:jc w:val="right"/>
      <w:rPr>
        <w:lang w:val="en-US"/>
      </w:rPr>
    </w:pPr>
    <w:r>
      <w:rPr>
        <w:lang w:val="en-US"/>
      </w:rPr>
      <w:t>Analysis o</w:t>
    </w:r>
    <w:r w:rsidRPr="00627447">
      <w:rPr>
        <w:lang w:val="en-US"/>
      </w:rPr>
      <w:t>f Busi</w:t>
    </w:r>
    <w:r>
      <w:rPr>
        <w:lang w:val="en-US"/>
      </w:rPr>
      <w:t>ness Environment: A Case Study o</w:t>
    </w:r>
    <w:r w:rsidRPr="00627447">
      <w:rPr>
        <w:lang w:val="en-US"/>
      </w:rPr>
      <w:t>f Costa Coffee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6269A0"/>
    <w:multiLevelType w:val="hybridMultilevel"/>
    <w:tmpl w:val="F2BE2BAC"/>
    <w:lvl w:ilvl="0" w:tplc="FFD2DACC">
      <w:start w:val="1"/>
      <w:numFmt w:val="bullet"/>
      <w:lvlText w:val=""/>
      <w:lvlJc w:val="left"/>
      <w:pPr>
        <w:ind w:left="720" w:hanging="360"/>
      </w:pPr>
      <w:rPr>
        <w:rFonts w:ascii="Symbol" w:hAnsi="Symbol" w:hint="default"/>
      </w:rPr>
    </w:lvl>
    <w:lvl w:ilvl="1" w:tplc="7AD4B99A" w:tentative="1">
      <w:start w:val="1"/>
      <w:numFmt w:val="bullet"/>
      <w:lvlText w:val="o"/>
      <w:lvlJc w:val="left"/>
      <w:pPr>
        <w:ind w:left="1440" w:hanging="360"/>
      </w:pPr>
      <w:rPr>
        <w:rFonts w:ascii="Courier New" w:hAnsi="Courier New" w:cs="Courier New" w:hint="default"/>
      </w:rPr>
    </w:lvl>
    <w:lvl w:ilvl="2" w:tplc="D4566BD6" w:tentative="1">
      <w:start w:val="1"/>
      <w:numFmt w:val="bullet"/>
      <w:lvlText w:val=""/>
      <w:lvlJc w:val="left"/>
      <w:pPr>
        <w:ind w:left="2160" w:hanging="360"/>
      </w:pPr>
      <w:rPr>
        <w:rFonts w:ascii="Wingdings" w:hAnsi="Wingdings" w:hint="default"/>
      </w:rPr>
    </w:lvl>
    <w:lvl w:ilvl="3" w:tplc="89223FB4" w:tentative="1">
      <w:start w:val="1"/>
      <w:numFmt w:val="bullet"/>
      <w:lvlText w:val=""/>
      <w:lvlJc w:val="left"/>
      <w:pPr>
        <w:ind w:left="2880" w:hanging="360"/>
      </w:pPr>
      <w:rPr>
        <w:rFonts w:ascii="Symbol" w:hAnsi="Symbol" w:hint="default"/>
      </w:rPr>
    </w:lvl>
    <w:lvl w:ilvl="4" w:tplc="4BAA51C2" w:tentative="1">
      <w:start w:val="1"/>
      <w:numFmt w:val="bullet"/>
      <w:lvlText w:val="o"/>
      <w:lvlJc w:val="left"/>
      <w:pPr>
        <w:ind w:left="3600" w:hanging="360"/>
      </w:pPr>
      <w:rPr>
        <w:rFonts w:ascii="Courier New" w:hAnsi="Courier New" w:cs="Courier New" w:hint="default"/>
      </w:rPr>
    </w:lvl>
    <w:lvl w:ilvl="5" w:tplc="100C1B92" w:tentative="1">
      <w:start w:val="1"/>
      <w:numFmt w:val="bullet"/>
      <w:lvlText w:val=""/>
      <w:lvlJc w:val="left"/>
      <w:pPr>
        <w:ind w:left="4320" w:hanging="360"/>
      </w:pPr>
      <w:rPr>
        <w:rFonts w:ascii="Wingdings" w:hAnsi="Wingdings" w:hint="default"/>
      </w:rPr>
    </w:lvl>
    <w:lvl w:ilvl="6" w:tplc="FE7C93A4" w:tentative="1">
      <w:start w:val="1"/>
      <w:numFmt w:val="bullet"/>
      <w:lvlText w:val=""/>
      <w:lvlJc w:val="left"/>
      <w:pPr>
        <w:ind w:left="5040" w:hanging="360"/>
      </w:pPr>
      <w:rPr>
        <w:rFonts w:ascii="Symbol" w:hAnsi="Symbol" w:hint="default"/>
      </w:rPr>
    </w:lvl>
    <w:lvl w:ilvl="7" w:tplc="5EC87D20" w:tentative="1">
      <w:start w:val="1"/>
      <w:numFmt w:val="bullet"/>
      <w:lvlText w:val="o"/>
      <w:lvlJc w:val="left"/>
      <w:pPr>
        <w:ind w:left="5760" w:hanging="360"/>
      </w:pPr>
      <w:rPr>
        <w:rFonts w:ascii="Courier New" w:hAnsi="Courier New" w:cs="Courier New" w:hint="default"/>
      </w:rPr>
    </w:lvl>
    <w:lvl w:ilvl="8" w:tplc="D2C699B0" w:tentative="1">
      <w:start w:val="1"/>
      <w:numFmt w:val="bullet"/>
      <w:lvlText w:val=""/>
      <w:lvlJc w:val="left"/>
      <w:pPr>
        <w:ind w:left="6480" w:hanging="360"/>
      </w:pPr>
      <w:rPr>
        <w:rFonts w:ascii="Wingdings" w:hAnsi="Wingdings" w:hint="default"/>
      </w:rPr>
    </w:lvl>
  </w:abstractNum>
  <w:abstractNum w:abstractNumId="1" w15:restartNumberingAfterBreak="0">
    <w:nsid w:val="4CF052EF"/>
    <w:multiLevelType w:val="hybridMultilevel"/>
    <w:tmpl w:val="EF764C3A"/>
    <w:lvl w:ilvl="0" w:tplc="D654E6C2">
      <w:start w:val="1"/>
      <w:numFmt w:val="bullet"/>
      <w:lvlText w:val=""/>
      <w:lvlJc w:val="left"/>
      <w:pPr>
        <w:ind w:left="720" w:hanging="360"/>
      </w:pPr>
      <w:rPr>
        <w:rFonts w:ascii="Symbol" w:hAnsi="Symbol" w:hint="default"/>
      </w:rPr>
    </w:lvl>
    <w:lvl w:ilvl="1" w:tplc="2A9C18C2" w:tentative="1">
      <w:start w:val="1"/>
      <w:numFmt w:val="bullet"/>
      <w:lvlText w:val="o"/>
      <w:lvlJc w:val="left"/>
      <w:pPr>
        <w:ind w:left="1440" w:hanging="360"/>
      </w:pPr>
      <w:rPr>
        <w:rFonts w:ascii="Courier New" w:hAnsi="Courier New" w:cs="Courier New" w:hint="default"/>
      </w:rPr>
    </w:lvl>
    <w:lvl w:ilvl="2" w:tplc="1CD20692" w:tentative="1">
      <w:start w:val="1"/>
      <w:numFmt w:val="bullet"/>
      <w:lvlText w:val=""/>
      <w:lvlJc w:val="left"/>
      <w:pPr>
        <w:ind w:left="2160" w:hanging="360"/>
      </w:pPr>
      <w:rPr>
        <w:rFonts w:ascii="Wingdings" w:hAnsi="Wingdings" w:hint="default"/>
      </w:rPr>
    </w:lvl>
    <w:lvl w:ilvl="3" w:tplc="59EC2D40" w:tentative="1">
      <w:start w:val="1"/>
      <w:numFmt w:val="bullet"/>
      <w:lvlText w:val=""/>
      <w:lvlJc w:val="left"/>
      <w:pPr>
        <w:ind w:left="2880" w:hanging="360"/>
      </w:pPr>
      <w:rPr>
        <w:rFonts w:ascii="Symbol" w:hAnsi="Symbol" w:hint="default"/>
      </w:rPr>
    </w:lvl>
    <w:lvl w:ilvl="4" w:tplc="63D2E124" w:tentative="1">
      <w:start w:val="1"/>
      <w:numFmt w:val="bullet"/>
      <w:lvlText w:val="o"/>
      <w:lvlJc w:val="left"/>
      <w:pPr>
        <w:ind w:left="3600" w:hanging="360"/>
      </w:pPr>
      <w:rPr>
        <w:rFonts w:ascii="Courier New" w:hAnsi="Courier New" w:cs="Courier New" w:hint="default"/>
      </w:rPr>
    </w:lvl>
    <w:lvl w:ilvl="5" w:tplc="C29EDE78" w:tentative="1">
      <w:start w:val="1"/>
      <w:numFmt w:val="bullet"/>
      <w:lvlText w:val=""/>
      <w:lvlJc w:val="left"/>
      <w:pPr>
        <w:ind w:left="4320" w:hanging="360"/>
      </w:pPr>
      <w:rPr>
        <w:rFonts w:ascii="Wingdings" w:hAnsi="Wingdings" w:hint="default"/>
      </w:rPr>
    </w:lvl>
    <w:lvl w:ilvl="6" w:tplc="5E1276EA" w:tentative="1">
      <w:start w:val="1"/>
      <w:numFmt w:val="bullet"/>
      <w:lvlText w:val=""/>
      <w:lvlJc w:val="left"/>
      <w:pPr>
        <w:ind w:left="5040" w:hanging="360"/>
      </w:pPr>
      <w:rPr>
        <w:rFonts w:ascii="Symbol" w:hAnsi="Symbol" w:hint="default"/>
      </w:rPr>
    </w:lvl>
    <w:lvl w:ilvl="7" w:tplc="86CA5422" w:tentative="1">
      <w:start w:val="1"/>
      <w:numFmt w:val="bullet"/>
      <w:lvlText w:val="o"/>
      <w:lvlJc w:val="left"/>
      <w:pPr>
        <w:ind w:left="5760" w:hanging="360"/>
      </w:pPr>
      <w:rPr>
        <w:rFonts w:ascii="Courier New" w:hAnsi="Courier New" w:cs="Courier New" w:hint="default"/>
      </w:rPr>
    </w:lvl>
    <w:lvl w:ilvl="8" w:tplc="2B5CF714" w:tentative="1">
      <w:start w:val="1"/>
      <w:numFmt w:val="bullet"/>
      <w:lvlText w:val=""/>
      <w:lvlJc w:val="left"/>
      <w:pPr>
        <w:ind w:left="6480" w:hanging="360"/>
      </w:pPr>
      <w:rPr>
        <w:rFonts w:ascii="Wingdings" w:hAnsi="Wingdings" w:hint="default"/>
      </w:rPr>
    </w:lvl>
  </w:abstractNum>
  <w:abstractNum w:abstractNumId="2" w15:restartNumberingAfterBreak="0">
    <w:nsid w:val="4EB83CF3"/>
    <w:multiLevelType w:val="hybridMultilevel"/>
    <w:tmpl w:val="9746D168"/>
    <w:lvl w:ilvl="0" w:tplc="01149B64">
      <w:start w:val="1"/>
      <w:numFmt w:val="bullet"/>
      <w:lvlText w:val=""/>
      <w:lvlJc w:val="left"/>
      <w:pPr>
        <w:ind w:left="720" w:hanging="360"/>
      </w:pPr>
      <w:rPr>
        <w:rFonts w:ascii="Symbol" w:hAnsi="Symbol" w:hint="default"/>
      </w:rPr>
    </w:lvl>
    <w:lvl w:ilvl="1" w:tplc="DD06EDA8" w:tentative="1">
      <w:start w:val="1"/>
      <w:numFmt w:val="bullet"/>
      <w:lvlText w:val="o"/>
      <w:lvlJc w:val="left"/>
      <w:pPr>
        <w:ind w:left="1440" w:hanging="360"/>
      </w:pPr>
      <w:rPr>
        <w:rFonts w:ascii="Courier New" w:hAnsi="Courier New" w:cs="Courier New" w:hint="default"/>
      </w:rPr>
    </w:lvl>
    <w:lvl w:ilvl="2" w:tplc="E7321A68" w:tentative="1">
      <w:start w:val="1"/>
      <w:numFmt w:val="bullet"/>
      <w:lvlText w:val=""/>
      <w:lvlJc w:val="left"/>
      <w:pPr>
        <w:ind w:left="2160" w:hanging="360"/>
      </w:pPr>
      <w:rPr>
        <w:rFonts w:ascii="Wingdings" w:hAnsi="Wingdings" w:hint="default"/>
      </w:rPr>
    </w:lvl>
    <w:lvl w:ilvl="3" w:tplc="5524C530" w:tentative="1">
      <w:start w:val="1"/>
      <w:numFmt w:val="bullet"/>
      <w:lvlText w:val=""/>
      <w:lvlJc w:val="left"/>
      <w:pPr>
        <w:ind w:left="2880" w:hanging="360"/>
      </w:pPr>
      <w:rPr>
        <w:rFonts w:ascii="Symbol" w:hAnsi="Symbol" w:hint="default"/>
      </w:rPr>
    </w:lvl>
    <w:lvl w:ilvl="4" w:tplc="533E0924" w:tentative="1">
      <w:start w:val="1"/>
      <w:numFmt w:val="bullet"/>
      <w:lvlText w:val="o"/>
      <w:lvlJc w:val="left"/>
      <w:pPr>
        <w:ind w:left="3600" w:hanging="360"/>
      </w:pPr>
      <w:rPr>
        <w:rFonts w:ascii="Courier New" w:hAnsi="Courier New" w:cs="Courier New" w:hint="default"/>
      </w:rPr>
    </w:lvl>
    <w:lvl w:ilvl="5" w:tplc="226C1592" w:tentative="1">
      <w:start w:val="1"/>
      <w:numFmt w:val="bullet"/>
      <w:lvlText w:val=""/>
      <w:lvlJc w:val="left"/>
      <w:pPr>
        <w:ind w:left="4320" w:hanging="360"/>
      </w:pPr>
      <w:rPr>
        <w:rFonts w:ascii="Wingdings" w:hAnsi="Wingdings" w:hint="default"/>
      </w:rPr>
    </w:lvl>
    <w:lvl w:ilvl="6" w:tplc="01B0F6A4" w:tentative="1">
      <w:start w:val="1"/>
      <w:numFmt w:val="bullet"/>
      <w:lvlText w:val=""/>
      <w:lvlJc w:val="left"/>
      <w:pPr>
        <w:ind w:left="5040" w:hanging="360"/>
      </w:pPr>
      <w:rPr>
        <w:rFonts w:ascii="Symbol" w:hAnsi="Symbol" w:hint="default"/>
      </w:rPr>
    </w:lvl>
    <w:lvl w:ilvl="7" w:tplc="AED6DEC6" w:tentative="1">
      <w:start w:val="1"/>
      <w:numFmt w:val="bullet"/>
      <w:lvlText w:val="o"/>
      <w:lvlJc w:val="left"/>
      <w:pPr>
        <w:ind w:left="5760" w:hanging="360"/>
      </w:pPr>
      <w:rPr>
        <w:rFonts w:ascii="Courier New" w:hAnsi="Courier New" w:cs="Courier New" w:hint="default"/>
      </w:rPr>
    </w:lvl>
    <w:lvl w:ilvl="8" w:tplc="E8968022"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29F"/>
    <w:rsid w:val="000040AA"/>
    <w:rsid w:val="000713F6"/>
    <w:rsid w:val="000D6F45"/>
    <w:rsid w:val="001948F6"/>
    <w:rsid w:val="0029000B"/>
    <w:rsid w:val="003E66D2"/>
    <w:rsid w:val="00401A4A"/>
    <w:rsid w:val="00445E27"/>
    <w:rsid w:val="004B7405"/>
    <w:rsid w:val="004E72F3"/>
    <w:rsid w:val="004F3834"/>
    <w:rsid w:val="005A6ECE"/>
    <w:rsid w:val="00627447"/>
    <w:rsid w:val="0075083D"/>
    <w:rsid w:val="007E27A0"/>
    <w:rsid w:val="007F042B"/>
    <w:rsid w:val="008602C9"/>
    <w:rsid w:val="008C1C84"/>
    <w:rsid w:val="008F4F4A"/>
    <w:rsid w:val="00940999"/>
    <w:rsid w:val="00961D3C"/>
    <w:rsid w:val="00A30BAB"/>
    <w:rsid w:val="00A317AA"/>
    <w:rsid w:val="00A42A8A"/>
    <w:rsid w:val="00A66A8C"/>
    <w:rsid w:val="00A9429F"/>
    <w:rsid w:val="00AD452A"/>
    <w:rsid w:val="00AF529A"/>
    <w:rsid w:val="00B729F3"/>
    <w:rsid w:val="00B822D9"/>
    <w:rsid w:val="00C23245"/>
    <w:rsid w:val="00C256D5"/>
    <w:rsid w:val="00C40AC6"/>
    <w:rsid w:val="00C40B6F"/>
    <w:rsid w:val="00C8736B"/>
    <w:rsid w:val="00CB272E"/>
    <w:rsid w:val="00D40E3F"/>
    <w:rsid w:val="00E117FF"/>
    <w:rsid w:val="00E44608"/>
    <w:rsid w:val="00E50D90"/>
    <w:rsid w:val="00F769A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3CCFEE"/>
  <w15:docId w15:val="{F78AFE34-85A7-46EC-903B-5A0F6AF7C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29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D6F45"/>
    <w:pPr>
      <w:keepNext/>
      <w:keepLines/>
      <w:spacing w:before="100" w:beforeAutospacing="1" w:after="100" w:afterAutospacing="1"/>
      <w:outlineLvl w:val="0"/>
    </w:pPr>
    <w:rPr>
      <w:rFonts w:eastAsiaTheme="majorEastAsia" w:cs="Times New Roman"/>
      <w:b/>
      <w:bCs/>
      <w:sz w:val="28"/>
      <w:szCs w:val="24"/>
      <w:lang w:val="en-GB"/>
    </w:rPr>
  </w:style>
  <w:style w:type="paragraph" w:styleId="Heading2">
    <w:name w:val="heading 2"/>
    <w:basedOn w:val="Normal"/>
    <w:next w:val="Normal"/>
    <w:link w:val="Heading2Char"/>
    <w:uiPriority w:val="9"/>
    <w:unhideWhenUsed/>
    <w:qFormat/>
    <w:rsid w:val="000D6F45"/>
    <w:pPr>
      <w:spacing w:before="100" w:beforeAutospacing="1" w:after="100" w:afterAutospacing="1"/>
      <w:outlineLvl w:val="1"/>
    </w:pPr>
    <w:rPr>
      <w:rFonts w:cs="Times New Roman"/>
      <w:b/>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942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429F"/>
    <w:rPr>
      <w:rFonts w:ascii="Tahoma" w:hAnsi="Tahoma" w:cs="Tahoma"/>
      <w:sz w:val="16"/>
      <w:szCs w:val="16"/>
    </w:rPr>
  </w:style>
  <w:style w:type="table" w:styleId="TableGrid">
    <w:name w:val="Table Grid"/>
    <w:basedOn w:val="TableNormal"/>
    <w:uiPriority w:val="59"/>
    <w:rsid w:val="00A9429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Grid-Accent6">
    <w:name w:val="Light Grid Accent 6"/>
    <w:basedOn w:val="TableNormal"/>
    <w:uiPriority w:val="62"/>
    <w:rsid w:val="00A9429F"/>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character" w:customStyle="1" w:styleId="Heading1Char">
    <w:name w:val="Heading 1 Char"/>
    <w:basedOn w:val="DefaultParagraphFont"/>
    <w:link w:val="Heading1"/>
    <w:uiPriority w:val="9"/>
    <w:rsid w:val="000D6F45"/>
    <w:rPr>
      <w:rFonts w:ascii="Times New Roman" w:eastAsiaTheme="majorEastAsia" w:hAnsi="Times New Roman" w:cs="Times New Roman"/>
      <w:b/>
      <w:bCs/>
      <w:sz w:val="28"/>
      <w:szCs w:val="24"/>
      <w:lang w:val="en-GB"/>
    </w:rPr>
  </w:style>
  <w:style w:type="character" w:customStyle="1" w:styleId="Heading2Char">
    <w:name w:val="Heading 2 Char"/>
    <w:basedOn w:val="DefaultParagraphFont"/>
    <w:link w:val="Heading2"/>
    <w:uiPriority w:val="9"/>
    <w:rsid w:val="000D6F45"/>
    <w:rPr>
      <w:rFonts w:ascii="Times New Roman" w:hAnsi="Times New Roman" w:cs="Times New Roman"/>
      <w:b/>
      <w:sz w:val="26"/>
      <w:szCs w:val="26"/>
      <w:lang w:val="en-GB"/>
    </w:rPr>
  </w:style>
  <w:style w:type="paragraph" w:styleId="ListParagraph">
    <w:name w:val="List Paragraph"/>
    <w:basedOn w:val="Normal"/>
    <w:uiPriority w:val="34"/>
    <w:qFormat/>
    <w:rsid w:val="00445E27"/>
    <w:pPr>
      <w:ind w:left="720"/>
      <w:contextualSpacing/>
    </w:pPr>
  </w:style>
  <w:style w:type="character" w:styleId="Hyperlink">
    <w:name w:val="Hyperlink"/>
    <w:basedOn w:val="DefaultParagraphFont"/>
    <w:uiPriority w:val="99"/>
    <w:unhideWhenUsed/>
    <w:rsid w:val="00A30BAB"/>
    <w:rPr>
      <w:color w:val="0563C1" w:themeColor="hyperlink"/>
      <w:u w:val="single"/>
    </w:rPr>
  </w:style>
  <w:style w:type="paragraph" w:styleId="TOCHeading">
    <w:name w:val="TOC Heading"/>
    <w:basedOn w:val="Heading1"/>
    <w:next w:val="Normal"/>
    <w:uiPriority w:val="39"/>
    <w:unhideWhenUsed/>
    <w:qFormat/>
    <w:rsid w:val="00E50D90"/>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E50D90"/>
    <w:pPr>
      <w:spacing w:after="100"/>
    </w:pPr>
  </w:style>
  <w:style w:type="paragraph" w:styleId="TOC2">
    <w:name w:val="toc 2"/>
    <w:basedOn w:val="Normal"/>
    <w:next w:val="Normal"/>
    <w:autoRedefine/>
    <w:uiPriority w:val="39"/>
    <w:unhideWhenUsed/>
    <w:rsid w:val="00E50D90"/>
    <w:pPr>
      <w:spacing w:after="100"/>
      <w:ind w:left="240"/>
    </w:pPr>
  </w:style>
  <w:style w:type="paragraph" w:styleId="Header">
    <w:name w:val="header"/>
    <w:basedOn w:val="Normal"/>
    <w:link w:val="HeaderChar"/>
    <w:uiPriority w:val="99"/>
    <w:unhideWhenUsed/>
    <w:rsid w:val="006274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447"/>
    <w:rPr>
      <w:rFonts w:ascii="Times New Roman" w:hAnsi="Times New Roman"/>
      <w:sz w:val="24"/>
    </w:rPr>
  </w:style>
  <w:style w:type="paragraph" w:styleId="Footer">
    <w:name w:val="footer"/>
    <w:basedOn w:val="Normal"/>
    <w:link w:val="FooterChar"/>
    <w:uiPriority w:val="99"/>
    <w:unhideWhenUsed/>
    <w:rsid w:val="00627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44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statista.com/statistics/263600/gross-domestic-product-gdp-per-capita-in-the-united-kingdom/" TargetMode="External"/><Relationship Id="rId2" Type="http://schemas.openxmlformats.org/officeDocument/2006/relationships/numbering" Target="numbering.xml"/><Relationship Id="rId16" Type="http://schemas.openxmlformats.org/officeDocument/2006/relationships/hyperlink" Target="https://www.costa.co.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CC9080-AF8E-4B18-98A2-C7B3D50D75D0}" type="doc">
      <dgm:prSet loTypeId="urn:microsoft.com/office/officeart/2005/8/layout/cycle2#1" loCatId="cycle" qsTypeId="urn:microsoft.com/office/officeart/2005/8/quickstyle/3d1" qsCatId="3D" csTypeId="urn:microsoft.com/office/officeart/2005/8/colors/colorful3" csCatId="colorful" phldr="1"/>
      <dgm:spPr/>
      <dgm:t>
        <a:bodyPr/>
        <a:lstStyle/>
        <a:p>
          <a:endParaRPr lang="en-US"/>
        </a:p>
      </dgm:t>
    </dgm:pt>
    <dgm:pt modelId="{9653390C-910F-43C4-AC7E-DA46B7F12826}">
      <dgm:prSet phldrT="[Text]"/>
      <dgm:spPr/>
      <dgm:t>
        <a:bodyPr/>
        <a:lstStyle/>
        <a:p>
          <a:r>
            <a:rPr lang="en-US"/>
            <a:t>Rivalry </a:t>
          </a:r>
        </a:p>
      </dgm:t>
    </dgm:pt>
    <dgm:pt modelId="{B7EE9945-D098-434C-A4CD-2A2A6244704B}" type="parTrans" cxnId="{EA3F0CA3-782D-4ABB-AFC3-434292E2DB81}">
      <dgm:prSet/>
      <dgm:spPr/>
      <dgm:t>
        <a:bodyPr/>
        <a:lstStyle/>
        <a:p>
          <a:endParaRPr lang="en-US"/>
        </a:p>
      </dgm:t>
    </dgm:pt>
    <dgm:pt modelId="{3E2A8154-68EB-4082-B8AC-F87D6D0295EB}" type="sibTrans" cxnId="{EA3F0CA3-782D-4ABB-AFC3-434292E2DB81}">
      <dgm:prSet/>
      <dgm:spPr/>
      <dgm:t>
        <a:bodyPr/>
        <a:lstStyle/>
        <a:p>
          <a:endParaRPr lang="en-US"/>
        </a:p>
      </dgm:t>
    </dgm:pt>
    <dgm:pt modelId="{AA1EF1EC-4DF8-4C7C-B37D-BE877CD60349}">
      <dgm:prSet phldrT="[Text]"/>
      <dgm:spPr/>
      <dgm:t>
        <a:bodyPr/>
        <a:lstStyle/>
        <a:p>
          <a:r>
            <a:rPr lang="en-US"/>
            <a:t>Substitutes </a:t>
          </a:r>
        </a:p>
      </dgm:t>
    </dgm:pt>
    <dgm:pt modelId="{A52498BB-A9FA-4707-99A9-2E2938D4331A}" type="parTrans" cxnId="{9507F93F-ADDE-4069-8CD5-4038A489021E}">
      <dgm:prSet/>
      <dgm:spPr/>
      <dgm:t>
        <a:bodyPr/>
        <a:lstStyle/>
        <a:p>
          <a:endParaRPr lang="en-US"/>
        </a:p>
      </dgm:t>
    </dgm:pt>
    <dgm:pt modelId="{C5933403-63CF-4260-AF80-60757A082434}" type="sibTrans" cxnId="{9507F93F-ADDE-4069-8CD5-4038A489021E}">
      <dgm:prSet/>
      <dgm:spPr/>
      <dgm:t>
        <a:bodyPr/>
        <a:lstStyle/>
        <a:p>
          <a:endParaRPr lang="en-US"/>
        </a:p>
      </dgm:t>
    </dgm:pt>
    <dgm:pt modelId="{AF291700-C245-4CF2-AD25-59FF1EE2F541}">
      <dgm:prSet phldrT="[Text]"/>
      <dgm:spPr/>
      <dgm:t>
        <a:bodyPr/>
        <a:lstStyle/>
        <a:p>
          <a:r>
            <a:rPr lang="en-US"/>
            <a:t>Power of suppliers </a:t>
          </a:r>
        </a:p>
      </dgm:t>
    </dgm:pt>
    <dgm:pt modelId="{10A5C317-06AC-4FBA-9049-766E18958096}" type="parTrans" cxnId="{CDBEDBB2-E56B-4E9A-97B0-64809C8E9093}">
      <dgm:prSet/>
      <dgm:spPr/>
      <dgm:t>
        <a:bodyPr/>
        <a:lstStyle/>
        <a:p>
          <a:endParaRPr lang="en-US"/>
        </a:p>
      </dgm:t>
    </dgm:pt>
    <dgm:pt modelId="{4FB36E5C-875E-49AA-B02C-A8F5C38EE6BF}" type="sibTrans" cxnId="{CDBEDBB2-E56B-4E9A-97B0-64809C8E9093}">
      <dgm:prSet/>
      <dgm:spPr/>
      <dgm:t>
        <a:bodyPr/>
        <a:lstStyle/>
        <a:p>
          <a:endParaRPr lang="en-US"/>
        </a:p>
      </dgm:t>
    </dgm:pt>
    <dgm:pt modelId="{AD53BB96-F696-438E-8A9F-F16017586938}">
      <dgm:prSet phldrT="[Text]"/>
      <dgm:spPr/>
      <dgm:t>
        <a:bodyPr/>
        <a:lstStyle/>
        <a:p>
          <a:r>
            <a:rPr lang="en-US"/>
            <a:t>Power of buyers </a:t>
          </a:r>
        </a:p>
      </dgm:t>
    </dgm:pt>
    <dgm:pt modelId="{344F6FE4-7243-46FE-B581-339E89A3D282}" type="parTrans" cxnId="{9DB3C0FD-295F-4893-B999-5AC7F1643D59}">
      <dgm:prSet/>
      <dgm:spPr/>
      <dgm:t>
        <a:bodyPr/>
        <a:lstStyle/>
        <a:p>
          <a:endParaRPr lang="en-US"/>
        </a:p>
      </dgm:t>
    </dgm:pt>
    <dgm:pt modelId="{BDFB4732-F896-4702-A31B-7E6A829F896B}" type="sibTrans" cxnId="{9DB3C0FD-295F-4893-B999-5AC7F1643D59}">
      <dgm:prSet/>
      <dgm:spPr/>
      <dgm:t>
        <a:bodyPr/>
        <a:lstStyle/>
        <a:p>
          <a:endParaRPr lang="en-US"/>
        </a:p>
      </dgm:t>
    </dgm:pt>
    <dgm:pt modelId="{BE6B1B2F-388C-4C56-A0EE-2178C78978D6}">
      <dgm:prSet phldrT="[Text]"/>
      <dgm:spPr/>
      <dgm:t>
        <a:bodyPr/>
        <a:lstStyle/>
        <a:p>
          <a:r>
            <a:rPr lang="en-US"/>
            <a:t>Threat of new entrants </a:t>
          </a:r>
        </a:p>
      </dgm:t>
    </dgm:pt>
    <dgm:pt modelId="{9F877512-80BD-49C7-8380-D749C51E92DA}" type="parTrans" cxnId="{4EA6644D-D808-48BE-81E3-C1B3BD40C90B}">
      <dgm:prSet/>
      <dgm:spPr/>
      <dgm:t>
        <a:bodyPr/>
        <a:lstStyle/>
        <a:p>
          <a:endParaRPr lang="en-US"/>
        </a:p>
      </dgm:t>
    </dgm:pt>
    <dgm:pt modelId="{878BC6A6-6187-411D-905C-249D87A87632}" type="sibTrans" cxnId="{4EA6644D-D808-48BE-81E3-C1B3BD40C90B}">
      <dgm:prSet/>
      <dgm:spPr/>
      <dgm:t>
        <a:bodyPr/>
        <a:lstStyle/>
        <a:p>
          <a:endParaRPr lang="en-US"/>
        </a:p>
      </dgm:t>
    </dgm:pt>
    <dgm:pt modelId="{8533DF2B-22F6-4E9C-B217-4F6E1F107CB0}" type="pres">
      <dgm:prSet presAssocID="{8BCC9080-AF8E-4B18-98A2-C7B3D50D75D0}" presName="cycle" presStyleCnt="0">
        <dgm:presLayoutVars>
          <dgm:dir/>
          <dgm:resizeHandles val="exact"/>
        </dgm:presLayoutVars>
      </dgm:prSet>
      <dgm:spPr/>
    </dgm:pt>
    <dgm:pt modelId="{EBC5FBB9-D0BD-4E8E-948F-83D47E691A51}" type="pres">
      <dgm:prSet presAssocID="{9653390C-910F-43C4-AC7E-DA46B7F12826}" presName="node" presStyleLbl="node1" presStyleIdx="0" presStyleCnt="5">
        <dgm:presLayoutVars>
          <dgm:bulletEnabled val="1"/>
        </dgm:presLayoutVars>
      </dgm:prSet>
      <dgm:spPr/>
    </dgm:pt>
    <dgm:pt modelId="{7024FC99-05EE-4543-932E-DAF226033A32}" type="pres">
      <dgm:prSet presAssocID="{3E2A8154-68EB-4082-B8AC-F87D6D0295EB}" presName="sibTrans" presStyleLbl="sibTrans2D1" presStyleIdx="0" presStyleCnt="5"/>
      <dgm:spPr/>
    </dgm:pt>
    <dgm:pt modelId="{3DB132C5-7DFA-4B4C-AE24-DE5067A72985}" type="pres">
      <dgm:prSet presAssocID="{3E2A8154-68EB-4082-B8AC-F87D6D0295EB}" presName="connectorText" presStyleLbl="sibTrans2D1" presStyleIdx="0" presStyleCnt="5"/>
      <dgm:spPr/>
    </dgm:pt>
    <dgm:pt modelId="{B2F3C1CF-7C9D-4FD5-B4B1-027D30551A22}" type="pres">
      <dgm:prSet presAssocID="{AA1EF1EC-4DF8-4C7C-B37D-BE877CD60349}" presName="node" presStyleLbl="node1" presStyleIdx="1" presStyleCnt="5">
        <dgm:presLayoutVars>
          <dgm:bulletEnabled val="1"/>
        </dgm:presLayoutVars>
      </dgm:prSet>
      <dgm:spPr/>
    </dgm:pt>
    <dgm:pt modelId="{76C65067-3C22-4B47-B779-9BE203C332FF}" type="pres">
      <dgm:prSet presAssocID="{C5933403-63CF-4260-AF80-60757A082434}" presName="sibTrans" presStyleLbl="sibTrans2D1" presStyleIdx="1" presStyleCnt="5"/>
      <dgm:spPr/>
    </dgm:pt>
    <dgm:pt modelId="{C64748A1-2E77-45E2-805C-797A87A0A1E9}" type="pres">
      <dgm:prSet presAssocID="{C5933403-63CF-4260-AF80-60757A082434}" presName="connectorText" presStyleLbl="sibTrans2D1" presStyleIdx="1" presStyleCnt="5"/>
      <dgm:spPr/>
    </dgm:pt>
    <dgm:pt modelId="{E7EDD19B-8E3E-4D87-9249-6F3B7450D765}" type="pres">
      <dgm:prSet presAssocID="{AF291700-C245-4CF2-AD25-59FF1EE2F541}" presName="node" presStyleLbl="node1" presStyleIdx="2" presStyleCnt="5">
        <dgm:presLayoutVars>
          <dgm:bulletEnabled val="1"/>
        </dgm:presLayoutVars>
      </dgm:prSet>
      <dgm:spPr/>
    </dgm:pt>
    <dgm:pt modelId="{0727F12A-6FDE-4F11-B631-3F102610A664}" type="pres">
      <dgm:prSet presAssocID="{4FB36E5C-875E-49AA-B02C-A8F5C38EE6BF}" presName="sibTrans" presStyleLbl="sibTrans2D1" presStyleIdx="2" presStyleCnt="5"/>
      <dgm:spPr/>
    </dgm:pt>
    <dgm:pt modelId="{A24EC628-F4E3-4625-9B9B-308BC7F8C627}" type="pres">
      <dgm:prSet presAssocID="{4FB36E5C-875E-49AA-B02C-A8F5C38EE6BF}" presName="connectorText" presStyleLbl="sibTrans2D1" presStyleIdx="2" presStyleCnt="5"/>
      <dgm:spPr/>
    </dgm:pt>
    <dgm:pt modelId="{91FF849E-7CFD-4320-BE22-092C6E7A3488}" type="pres">
      <dgm:prSet presAssocID="{AD53BB96-F696-438E-8A9F-F16017586938}" presName="node" presStyleLbl="node1" presStyleIdx="3" presStyleCnt="5">
        <dgm:presLayoutVars>
          <dgm:bulletEnabled val="1"/>
        </dgm:presLayoutVars>
      </dgm:prSet>
      <dgm:spPr/>
    </dgm:pt>
    <dgm:pt modelId="{40941CF4-ADD6-4A78-8259-0466D7B12285}" type="pres">
      <dgm:prSet presAssocID="{BDFB4732-F896-4702-A31B-7E6A829F896B}" presName="sibTrans" presStyleLbl="sibTrans2D1" presStyleIdx="3" presStyleCnt="5"/>
      <dgm:spPr/>
    </dgm:pt>
    <dgm:pt modelId="{5D10DF23-8273-4026-B512-539B89EFC8A4}" type="pres">
      <dgm:prSet presAssocID="{BDFB4732-F896-4702-A31B-7E6A829F896B}" presName="connectorText" presStyleLbl="sibTrans2D1" presStyleIdx="3" presStyleCnt="5"/>
      <dgm:spPr/>
    </dgm:pt>
    <dgm:pt modelId="{BDD147E2-9A78-4B20-8FF2-99B6BF30A68F}" type="pres">
      <dgm:prSet presAssocID="{BE6B1B2F-388C-4C56-A0EE-2178C78978D6}" presName="node" presStyleLbl="node1" presStyleIdx="4" presStyleCnt="5">
        <dgm:presLayoutVars>
          <dgm:bulletEnabled val="1"/>
        </dgm:presLayoutVars>
      </dgm:prSet>
      <dgm:spPr/>
    </dgm:pt>
    <dgm:pt modelId="{E527ECD0-41E3-439C-90DA-69CEF76162BB}" type="pres">
      <dgm:prSet presAssocID="{878BC6A6-6187-411D-905C-249D87A87632}" presName="sibTrans" presStyleLbl="sibTrans2D1" presStyleIdx="4" presStyleCnt="5"/>
      <dgm:spPr/>
    </dgm:pt>
    <dgm:pt modelId="{014FA41C-EF55-4C4A-907D-B8D4F711C9D8}" type="pres">
      <dgm:prSet presAssocID="{878BC6A6-6187-411D-905C-249D87A87632}" presName="connectorText" presStyleLbl="sibTrans2D1" presStyleIdx="4" presStyleCnt="5"/>
      <dgm:spPr/>
    </dgm:pt>
  </dgm:ptLst>
  <dgm:cxnLst>
    <dgm:cxn modelId="{6A18B111-CCA1-4E3D-9FE6-D715367B4150}" type="presOf" srcId="{BDFB4732-F896-4702-A31B-7E6A829F896B}" destId="{40941CF4-ADD6-4A78-8259-0466D7B12285}" srcOrd="0" destOrd="0" presId="urn:microsoft.com/office/officeart/2005/8/layout/cycle2#1"/>
    <dgm:cxn modelId="{32D9C418-986B-4FB6-8047-5A75D27184A8}" type="presOf" srcId="{BDFB4732-F896-4702-A31B-7E6A829F896B}" destId="{5D10DF23-8273-4026-B512-539B89EFC8A4}" srcOrd="1" destOrd="0" presId="urn:microsoft.com/office/officeart/2005/8/layout/cycle2#1"/>
    <dgm:cxn modelId="{1B588F2E-FE47-4698-B447-FEBC5C0B7CC2}" type="presOf" srcId="{4FB36E5C-875E-49AA-B02C-A8F5C38EE6BF}" destId="{A24EC628-F4E3-4625-9B9B-308BC7F8C627}" srcOrd="1" destOrd="0" presId="urn:microsoft.com/office/officeart/2005/8/layout/cycle2#1"/>
    <dgm:cxn modelId="{22069A31-4A49-40D0-8E0E-8376D3C012DC}" type="presOf" srcId="{9653390C-910F-43C4-AC7E-DA46B7F12826}" destId="{EBC5FBB9-D0BD-4E8E-948F-83D47E691A51}" srcOrd="0" destOrd="0" presId="urn:microsoft.com/office/officeart/2005/8/layout/cycle2#1"/>
    <dgm:cxn modelId="{3F408034-1A26-4CE4-AF18-CDB138DF502D}" type="presOf" srcId="{3E2A8154-68EB-4082-B8AC-F87D6D0295EB}" destId="{3DB132C5-7DFA-4B4C-AE24-DE5067A72985}" srcOrd="1" destOrd="0" presId="urn:microsoft.com/office/officeart/2005/8/layout/cycle2#1"/>
    <dgm:cxn modelId="{62FBEB3F-6C38-462E-8461-B30603ED8DE3}" type="presOf" srcId="{AF291700-C245-4CF2-AD25-59FF1EE2F541}" destId="{E7EDD19B-8E3E-4D87-9249-6F3B7450D765}" srcOrd="0" destOrd="0" presId="urn:microsoft.com/office/officeart/2005/8/layout/cycle2#1"/>
    <dgm:cxn modelId="{9507F93F-ADDE-4069-8CD5-4038A489021E}" srcId="{8BCC9080-AF8E-4B18-98A2-C7B3D50D75D0}" destId="{AA1EF1EC-4DF8-4C7C-B37D-BE877CD60349}" srcOrd="1" destOrd="0" parTransId="{A52498BB-A9FA-4707-99A9-2E2938D4331A}" sibTransId="{C5933403-63CF-4260-AF80-60757A082434}"/>
    <dgm:cxn modelId="{16E81E44-2FC8-4695-A3D1-B30AC1F678AF}" type="presOf" srcId="{AA1EF1EC-4DF8-4C7C-B37D-BE877CD60349}" destId="{B2F3C1CF-7C9D-4FD5-B4B1-027D30551A22}" srcOrd="0" destOrd="0" presId="urn:microsoft.com/office/officeart/2005/8/layout/cycle2#1"/>
    <dgm:cxn modelId="{4EA6644D-D808-48BE-81E3-C1B3BD40C90B}" srcId="{8BCC9080-AF8E-4B18-98A2-C7B3D50D75D0}" destId="{BE6B1B2F-388C-4C56-A0EE-2178C78978D6}" srcOrd="4" destOrd="0" parTransId="{9F877512-80BD-49C7-8380-D749C51E92DA}" sibTransId="{878BC6A6-6187-411D-905C-249D87A87632}"/>
    <dgm:cxn modelId="{4BE1A95A-8713-4D52-B0D5-3A192AAF1965}" type="presOf" srcId="{8BCC9080-AF8E-4B18-98A2-C7B3D50D75D0}" destId="{8533DF2B-22F6-4E9C-B217-4F6E1F107CB0}" srcOrd="0" destOrd="0" presId="urn:microsoft.com/office/officeart/2005/8/layout/cycle2#1"/>
    <dgm:cxn modelId="{C751B85E-5A0B-46C5-B926-BA23B5DF534C}" type="presOf" srcId="{3E2A8154-68EB-4082-B8AC-F87D6D0295EB}" destId="{7024FC99-05EE-4543-932E-DAF226033A32}" srcOrd="0" destOrd="0" presId="urn:microsoft.com/office/officeart/2005/8/layout/cycle2#1"/>
    <dgm:cxn modelId="{8C22855F-122E-445D-A7C2-80CB5214918B}" type="presOf" srcId="{4FB36E5C-875E-49AA-B02C-A8F5C38EE6BF}" destId="{0727F12A-6FDE-4F11-B631-3F102610A664}" srcOrd="0" destOrd="0" presId="urn:microsoft.com/office/officeart/2005/8/layout/cycle2#1"/>
    <dgm:cxn modelId="{203DEF7B-5A9E-47BC-9817-06145D0FA686}" type="presOf" srcId="{878BC6A6-6187-411D-905C-249D87A87632}" destId="{014FA41C-EF55-4C4A-907D-B8D4F711C9D8}" srcOrd="1" destOrd="0" presId="urn:microsoft.com/office/officeart/2005/8/layout/cycle2#1"/>
    <dgm:cxn modelId="{215F3882-603B-4813-85F5-3F31AAF2A6B9}" type="presOf" srcId="{BE6B1B2F-388C-4C56-A0EE-2178C78978D6}" destId="{BDD147E2-9A78-4B20-8FF2-99B6BF30A68F}" srcOrd="0" destOrd="0" presId="urn:microsoft.com/office/officeart/2005/8/layout/cycle2#1"/>
    <dgm:cxn modelId="{EA3F0CA3-782D-4ABB-AFC3-434292E2DB81}" srcId="{8BCC9080-AF8E-4B18-98A2-C7B3D50D75D0}" destId="{9653390C-910F-43C4-AC7E-DA46B7F12826}" srcOrd="0" destOrd="0" parTransId="{B7EE9945-D098-434C-A4CD-2A2A6244704B}" sibTransId="{3E2A8154-68EB-4082-B8AC-F87D6D0295EB}"/>
    <dgm:cxn modelId="{CDBEDBB2-E56B-4E9A-97B0-64809C8E9093}" srcId="{8BCC9080-AF8E-4B18-98A2-C7B3D50D75D0}" destId="{AF291700-C245-4CF2-AD25-59FF1EE2F541}" srcOrd="2" destOrd="0" parTransId="{10A5C317-06AC-4FBA-9049-766E18958096}" sibTransId="{4FB36E5C-875E-49AA-B02C-A8F5C38EE6BF}"/>
    <dgm:cxn modelId="{CFCC42CF-370E-43A7-8475-11491E942A6A}" type="presOf" srcId="{C5933403-63CF-4260-AF80-60757A082434}" destId="{76C65067-3C22-4B47-B779-9BE203C332FF}" srcOrd="0" destOrd="0" presId="urn:microsoft.com/office/officeart/2005/8/layout/cycle2#1"/>
    <dgm:cxn modelId="{9D3FC3DA-5CE4-48DF-A383-F6C3727484B0}" type="presOf" srcId="{878BC6A6-6187-411D-905C-249D87A87632}" destId="{E527ECD0-41E3-439C-90DA-69CEF76162BB}" srcOrd="0" destOrd="0" presId="urn:microsoft.com/office/officeart/2005/8/layout/cycle2#1"/>
    <dgm:cxn modelId="{A936D9F5-90BF-454B-A27F-04B9E1FA9D9D}" type="presOf" srcId="{AD53BB96-F696-438E-8A9F-F16017586938}" destId="{91FF849E-7CFD-4320-BE22-092C6E7A3488}" srcOrd="0" destOrd="0" presId="urn:microsoft.com/office/officeart/2005/8/layout/cycle2#1"/>
    <dgm:cxn modelId="{9DB3C0FD-295F-4893-B999-5AC7F1643D59}" srcId="{8BCC9080-AF8E-4B18-98A2-C7B3D50D75D0}" destId="{AD53BB96-F696-438E-8A9F-F16017586938}" srcOrd="3" destOrd="0" parTransId="{344F6FE4-7243-46FE-B581-339E89A3D282}" sibTransId="{BDFB4732-F896-4702-A31B-7E6A829F896B}"/>
    <dgm:cxn modelId="{B7FA52FE-9014-4E67-AD5F-B42D39BFD87D}" type="presOf" srcId="{C5933403-63CF-4260-AF80-60757A082434}" destId="{C64748A1-2E77-45E2-805C-797A87A0A1E9}" srcOrd="1" destOrd="0" presId="urn:microsoft.com/office/officeart/2005/8/layout/cycle2#1"/>
    <dgm:cxn modelId="{C38B7AC0-6723-4FB3-A3DB-6745D8CDA6CE}" type="presParOf" srcId="{8533DF2B-22F6-4E9C-B217-4F6E1F107CB0}" destId="{EBC5FBB9-D0BD-4E8E-948F-83D47E691A51}" srcOrd="0" destOrd="0" presId="urn:microsoft.com/office/officeart/2005/8/layout/cycle2#1"/>
    <dgm:cxn modelId="{35AAB439-F260-42F3-9BFF-779D84A9AF49}" type="presParOf" srcId="{8533DF2B-22F6-4E9C-B217-4F6E1F107CB0}" destId="{7024FC99-05EE-4543-932E-DAF226033A32}" srcOrd="1" destOrd="0" presId="urn:microsoft.com/office/officeart/2005/8/layout/cycle2#1"/>
    <dgm:cxn modelId="{5A692747-87FE-42C5-AAEA-9432473670A2}" type="presParOf" srcId="{7024FC99-05EE-4543-932E-DAF226033A32}" destId="{3DB132C5-7DFA-4B4C-AE24-DE5067A72985}" srcOrd="0" destOrd="0" presId="urn:microsoft.com/office/officeart/2005/8/layout/cycle2#1"/>
    <dgm:cxn modelId="{E04A0D60-1A6C-4D42-BE22-5FC0B5CED227}" type="presParOf" srcId="{8533DF2B-22F6-4E9C-B217-4F6E1F107CB0}" destId="{B2F3C1CF-7C9D-4FD5-B4B1-027D30551A22}" srcOrd="2" destOrd="0" presId="urn:microsoft.com/office/officeart/2005/8/layout/cycle2#1"/>
    <dgm:cxn modelId="{11CC28B3-9827-4A67-8F0D-E7BDE7B3FAEB}" type="presParOf" srcId="{8533DF2B-22F6-4E9C-B217-4F6E1F107CB0}" destId="{76C65067-3C22-4B47-B779-9BE203C332FF}" srcOrd="3" destOrd="0" presId="urn:microsoft.com/office/officeart/2005/8/layout/cycle2#1"/>
    <dgm:cxn modelId="{79CDDEDB-6EB7-47D0-8017-0E4C0D7216C0}" type="presParOf" srcId="{76C65067-3C22-4B47-B779-9BE203C332FF}" destId="{C64748A1-2E77-45E2-805C-797A87A0A1E9}" srcOrd="0" destOrd="0" presId="urn:microsoft.com/office/officeart/2005/8/layout/cycle2#1"/>
    <dgm:cxn modelId="{83786C45-AE98-4ECE-A829-5C44851AEE2F}" type="presParOf" srcId="{8533DF2B-22F6-4E9C-B217-4F6E1F107CB0}" destId="{E7EDD19B-8E3E-4D87-9249-6F3B7450D765}" srcOrd="4" destOrd="0" presId="urn:microsoft.com/office/officeart/2005/8/layout/cycle2#1"/>
    <dgm:cxn modelId="{5D4209B9-9A3A-463D-9CD3-FBA490418E8A}" type="presParOf" srcId="{8533DF2B-22F6-4E9C-B217-4F6E1F107CB0}" destId="{0727F12A-6FDE-4F11-B631-3F102610A664}" srcOrd="5" destOrd="0" presId="urn:microsoft.com/office/officeart/2005/8/layout/cycle2#1"/>
    <dgm:cxn modelId="{F6C84C55-62F1-4A79-93CD-B609BCEF0189}" type="presParOf" srcId="{0727F12A-6FDE-4F11-B631-3F102610A664}" destId="{A24EC628-F4E3-4625-9B9B-308BC7F8C627}" srcOrd="0" destOrd="0" presId="urn:microsoft.com/office/officeart/2005/8/layout/cycle2#1"/>
    <dgm:cxn modelId="{351A4429-BEDA-4FBC-93D6-C086066C955E}" type="presParOf" srcId="{8533DF2B-22F6-4E9C-B217-4F6E1F107CB0}" destId="{91FF849E-7CFD-4320-BE22-092C6E7A3488}" srcOrd="6" destOrd="0" presId="urn:microsoft.com/office/officeart/2005/8/layout/cycle2#1"/>
    <dgm:cxn modelId="{1DA9E752-A8F0-47D9-8603-5567D6E65814}" type="presParOf" srcId="{8533DF2B-22F6-4E9C-B217-4F6E1F107CB0}" destId="{40941CF4-ADD6-4A78-8259-0466D7B12285}" srcOrd="7" destOrd="0" presId="urn:microsoft.com/office/officeart/2005/8/layout/cycle2#1"/>
    <dgm:cxn modelId="{BF3A4135-FE8E-4476-BF5C-FDE73F463A73}" type="presParOf" srcId="{40941CF4-ADD6-4A78-8259-0466D7B12285}" destId="{5D10DF23-8273-4026-B512-539B89EFC8A4}" srcOrd="0" destOrd="0" presId="urn:microsoft.com/office/officeart/2005/8/layout/cycle2#1"/>
    <dgm:cxn modelId="{8248FB70-55C5-4AD2-B830-F2030FDE53E0}" type="presParOf" srcId="{8533DF2B-22F6-4E9C-B217-4F6E1F107CB0}" destId="{BDD147E2-9A78-4B20-8FF2-99B6BF30A68F}" srcOrd="8" destOrd="0" presId="urn:microsoft.com/office/officeart/2005/8/layout/cycle2#1"/>
    <dgm:cxn modelId="{4AA72E94-E606-4096-AB60-FFEE503E7C94}" type="presParOf" srcId="{8533DF2B-22F6-4E9C-B217-4F6E1F107CB0}" destId="{E527ECD0-41E3-439C-90DA-69CEF76162BB}" srcOrd="9" destOrd="0" presId="urn:microsoft.com/office/officeart/2005/8/layout/cycle2#1"/>
    <dgm:cxn modelId="{0F7B4032-A305-40A8-B482-9B7ED0CC3E40}" type="presParOf" srcId="{E527ECD0-41E3-439C-90DA-69CEF76162BB}" destId="{014FA41C-EF55-4C4A-907D-B8D4F711C9D8}" srcOrd="0" destOrd="0" presId="urn:microsoft.com/office/officeart/2005/8/layout/cycle2#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C5FBB9-D0BD-4E8E-948F-83D47E691A51}">
      <dsp:nvSpPr>
        <dsp:cNvPr id="0" name=""/>
        <dsp:cNvSpPr/>
      </dsp:nvSpPr>
      <dsp:spPr>
        <a:xfrm>
          <a:off x="1815230" y="149"/>
          <a:ext cx="630389" cy="630389"/>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Rivalry </a:t>
          </a:r>
        </a:p>
      </dsp:txBody>
      <dsp:txXfrm>
        <a:off x="1907548" y="92467"/>
        <a:ext cx="445753" cy="445753"/>
      </dsp:txXfrm>
    </dsp:sp>
    <dsp:sp modelId="{7024FC99-05EE-4543-932E-DAF226033A32}">
      <dsp:nvSpPr>
        <dsp:cNvPr id="0" name=""/>
        <dsp:cNvSpPr/>
      </dsp:nvSpPr>
      <dsp:spPr>
        <a:xfrm rot="2160000">
          <a:off x="2425848" y="484709"/>
          <a:ext cx="168209" cy="212756"/>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430667" y="512429"/>
        <a:ext cx="117746" cy="127654"/>
      </dsp:txXfrm>
    </dsp:sp>
    <dsp:sp modelId="{B2F3C1CF-7C9D-4FD5-B4B1-027D30551A22}">
      <dsp:nvSpPr>
        <dsp:cNvPr id="0" name=""/>
        <dsp:cNvSpPr/>
      </dsp:nvSpPr>
      <dsp:spPr>
        <a:xfrm>
          <a:off x="2581988" y="557232"/>
          <a:ext cx="630389" cy="630389"/>
        </a:xfrm>
        <a:prstGeom prst="ellipse">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Substitutes </a:t>
          </a:r>
        </a:p>
      </dsp:txBody>
      <dsp:txXfrm>
        <a:off x="2674306" y="649550"/>
        <a:ext cx="445753" cy="445753"/>
      </dsp:txXfrm>
    </dsp:sp>
    <dsp:sp modelId="{76C65067-3C22-4B47-B779-9BE203C332FF}">
      <dsp:nvSpPr>
        <dsp:cNvPr id="0" name=""/>
        <dsp:cNvSpPr/>
      </dsp:nvSpPr>
      <dsp:spPr>
        <a:xfrm rot="6480000">
          <a:off x="2668111" y="1212210"/>
          <a:ext cx="168209" cy="212756"/>
        </a:xfrm>
        <a:prstGeom prst="rightArrow">
          <a:avLst>
            <a:gd name="adj1" fmla="val 60000"/>
            <a:gd name="adj2" fmla="val 50000"/>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701139" y="1230764"/>
        <a:ext cx="117746" cy="127654"/>
      </dsp:txXfrm>
    </dsp:sp>
    <dsp:sp modelId="{E7EDD19B-8E3E-4D87-9249-6F3B7450D765}">
      <dsp:nvSpPr>
        <dsp:cNvPr id="0" name=""/>
        <dsp:cNvSpPr/>
      </dsp:nvSpPr>
      <dsp:spPr>
        <a:xfrm>
          <a:off x="2289112" y="1458610"/>
          <a:ext cx="630389" cy="630389"/>
        </a:xfrm>
        <a:prstGeom prst="ellipse">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Power of suppliers </a:t>
          </a:r>
        </a:p>
      </dsp:txBody>
      <dsp:txXfrm>
        <a:off x="2381430" y="1550928"/>
        <a:ext cx="445753" cy="445753"/>
      </dsp:txXfrm>
    </dsp:sp>
    <dsp:sp modelId="{0727F12A-6FDE-4F11-B631-3F102610A664}">
      <dsp:nvSpPr>
        <dsp:cNvPr id="0" name=""/>
        <dsp:cNvSpPr/>
      </dsp:nvSpPr>
      <dsp:spPr>
        <a:xfrm rot="10800000">
          <a:off x="2051081" y="1667427"/>
          <a:ext cx="168209" cy="212756"/>
        </a:xfrm>
        <a:prstGeom prst="rightArrow">
          <a:avLst>
            <a:gd name="adj1" fmla="val 60000"/>
            <a:gd name="adj2" fmla="val 50000"/>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01544" y="1709978"/>
        <a:ext cx="117746" cy="127654"/>
      </dsp:txXfrm>
    </dsp:sp>
    <dsp:sp modelId="{91FF849E-7CFD-4320-BE22-092C6E7A3488}">
      <dsp:nvSpPr>
        <dsp:cNvPr id="0" name=""/>
        <dsp:cNvSpPr/>
      </dsp:nvSpPr>
      <dsp:spPr>
        <a:xfrm>
          <a:off x="1341347" y="1458610"/>
          <a:ext cx="630389" cy="630389"/>
        </a:xfrm>
        <a:prstGeom prst="ellipse">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Power of buyers </a:t>
          </a:r>
        </a:p>
      </dsp:txBody>
      <dsp:txXfrm>
        <a:off x="1433665" y="1550928"/>
        <a:ext cx="445753" cy="445753"/>
      </dsp:txXfrm>
    </dsp:sp>
    <dsp:sp modelId="{40941CF4-ADD6-4A78-8259-0466D7B12285}">
      <dsp:nvSpPr>
        <dsp:cNvPr id="0" name=""/>
        <dsp:cNvSpPr/>
      </dsp:nvSpPr>
      <dsp:spPr>
        <a:xfrm rot="15120000">
          <a:off x="1427471" y="1221265"/>
          <a:ext cx="168209" cy="212756"/>
        </a:xfrm>
        <a:prstGeom prst="rightArrow">
          <a:avLst>
            <a:gd name="adj1" fmla="val 60000"/>
            <a:gd name="adj2" fmla="val 50000"/>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460499" y="1287813"/>
        <a:ext cx="117746" cy="127654"/>
      </dsp:txXfrm>
    </dsp:sp>
    <dsp:sp modelId="{BDD147E2-9A78-4B20-8FF2-99B6BF30A68F}">
      <dsp:nvSpPr>
        <dsp:cNvPr id="0" name=""/>
        <dsp:cNvSpPr/>
      </dsp:nvSpPr>
      <dsp:spPr>
        <a:xfrm>
          <a:off x="1048472" y="557232"/>
          <a:ext cx="630389" cy="630389"/>
        </a:xfrm>
        <a:prstGeom prst="ellipse">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Threat of new entrants </a:t>
          </a:r>
        </a:p>
      </dsp:txBody>
      <dsp:txXfrm>
        <a:off x="1140790" y="649550"/>
        <a:ext cx="445753" cy="445753"/>
      </dsp:txXfrm>
    </dsp:sp>
    <dsp:sp modelId="{E527ECD0-41E3-439C-90DA-69CEF76162BB}">
      <dsp:nvSpPr>
        <dsp:cNvPr id="0" name=""/>
        <dsp:cNvSpPr/>
      </dsp:nvSpPr>
      <dsp:spPr>
        <a:xfrm rot="19440000">
          <a:off x="1659089" y="490305"/>
          <a:ext cx="168209" cy="212756"/>
        </a:xfrm>
        <a:prstGeom prst="rightArrow">
          <a:avLst>
            <a:gd name="adj1" fmla="val 60000"/>
            <a:gd name="adj2" fmla="val 5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663908" y="547687"/>
        <a:ext cx="117746" cy="127654"/>
      </dsp:txXfrm>
    </dsp:sp>
  </dsp:spTree>
</dsp:drawing>
</file>

<file path=word/diagrams/layout1.xml><?xml version="1.0" encoding="utf-8"?>
<dgm:layoutDef xmlns:dgm="http://schemas.openxmlformats.org/drawingml/2006/diagram" xmlns:a="http://schemas.openxmlformats.org/drawingml/2006/main" uniqueId="urn:microsoft.com/office/officeart/2005/8/layout/cycle2#1">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1937C9-3C07-483F-A793-FE4135FF5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4069</Words>
  <Characters>23195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Debjani</dc:creator>
  <cp:lastModifiedBy>alexandra alina tinca</cp:lastModifiedBy>
  <cp:revision>2</cp:revision>
  <dcterms:created xsi:type="dcterms:W3CDTF">2022-01-07T02:52:00Z</dcterms:created>
  <dcterms:modified xsi:type="dcterms:W3CDTF">2022-01-07T02:52:00Z</dcterms:modified>
</cp:coreProperties>
</file>