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A9236" w14:textId="0DA8E30B" w:rsidR="00FF065A" w:rsidRPr="00FF065A" w:rsidRDefault="000B6080" w:rsidP="00FF065A">
      <w:pPr>
        <w:rPr>
          <w:rFonts w:ascii="Arial" w:eastAsia="Times New Roman" w:hAnsi="Arial" w:cs="Arial"/>
          <w:b/>
          <w:bCs/>
          <w:u w:val="single"/>
          <w14:ligatures w14:val="none"/>
        </w:rPr>
      </w:pPr>
      <w:r w:rsidRPr="0090664E">
        <w:rPr>
          <w:rFonts w:ascii="Arial" w:eastAsia="Times New Roman" w:hAnsi="Arial" w:cs="Arial"/>
          <w:b/>
          <w:bCs/>
          <w:u w:val="single"/>
          <w14:ligatures w14:val="none"/>
        </w:rPr>
        <w:t>Title</w:t>
      </w:r>
      <w:r w:rsidR="00FF065A" w:rsidRPr="0090664E">
        <w:rPr>
          <w:rFonts w:ascii="Arial" w:eastAsia="Times New Roman" w:hAnsi="Arial" w:cs="Arial"/>
          <w:b/>
          <w:bCs/>
          <w:u w:val="single"/>
          <w14:ligatures w14:val="none"/>
        </w:rPr>
        <w:t xml:space="preserve"> 1 – To </w:t>
      </w:r>
      <w:r w:rsidR="00FF065A" w:rsidRPr="00FF065A">
        <w:rPr>
          <w:rFonts w:ascii="Arial" w:eastAsia="Times New Roman" w:hAnsi="Arial" w:cs="Arial"/>
          <w:b/>
          <w:bCs/>
          <w:u w:val="single"/>
          <w14:ligatures w14:val="none"/>
        </w:rPr>
        <w:t>What extent do response officers have a role in Counter Terrorism Policing</w:t>
      </w:r>
      <w:r w:rsidR="00FF065A" w:rsidRPr="0090664E">
        <w:rPr>
          <w:rFonts w:ascii="Arial" w:eastAsia="Times New Roman" w:hAnsi="Arial" w:cs="Arial"/>
          <w:b/>
          <w:bCs/>
          <w:u w:val="single"/>
          <w14:ligatures w14:val="none"/>
        </w:rPr>
        <w:t>?</w:t>
      </w:r>
    </w:p>
    <w:p w14:paraId="643CEA4F" w14:textId="5138F700" w:rsidR="00EC1823" w:rsidRPr="0090664E" w:rsidRDefault="00EC1823" w:rsidP="00FF065A">
      <w:pPr>
        <w:rPr>
          <w:rFonts w:ascii="Arial" w:eastAsia="Times New Roman" w:hAnsi="Arial" w:cs="Arial"/>
          <w14:ligatures w14:val="none"/>
        </w:rPr>
      </w:pPr>
      <w:r w:rsidRPr="0090664E">
        <w:rPr>
          <w:rFonts w:ascii="Arial" w:eastAsia="Times New Roman" w:hAnsi="Arial" w:cs="Arial"/>
          <w14:ligatures w14:val="none"/>
        </w:rPr>
        <w:t>This essay</w:t>
      </w:r>
      <w:r w:rsidR="00837780">
        <w:rPr>
          <w:rFonts w:ascii="Arial" w:eastAsia="Times New Roman" w:hAnsi="Arial" w:cs="Arial"/>
          <w14:ligatures w14:val="none"/>
        </w:rPr>
        <w:t xml:space="preserve"> </w:t>
      </w:r>
      <w:r w:rsidRPr="0090664E">
        <w:rPr>
          <w:rFonts w:ascii="Arial" w:eastAsia="Times New Roman" w:hAnsi="Arial" w:cs="Arial"/>
          <w14:ligatures w14:val="none"/>
        </w:rPr>
        <w:t>explore</w:t>
      </w:r>
      <w:r w:rsidR="00837780">
        <w:rPr>
          <w:rFonts w:ascii="Arial" w:eastAsia="Times New Roman" w:hAnsi="Arial" w:cs="Arial"/>
          <w14:ligatures w14:val="none"/>
        </w:rPr>
        <w:t>s</w:t>
      </w:r>
      <w:r w:rsidRPr="0090664E">
        <w:rPr>
          <w:rFonts w:ascii="Arial" w:eastAsia="Times New Roman" w:hAnsi="Arial" w:cs="Arial"/>
          <w14:ligatures w14:val="none"/>
        </w:rPr>
        <w:t xml:space="preserve"> and evaluate</w:t>
      </w:r>
      <w:r w:rsidR="00837780">
        <w:rPr>
          <w:rFonts w:ascii="Arial" w:eastAsia="Times New Roman" w:hAnsi="Arial" w:cs="Arial"/>
          <w14:ligatures w14:val="none"/>
        </w:rPr>
        <w:t>s</w:t>
      </w:r>
      <w:r w:rsidRPr="0090664E">
        <w:rPr>
          <w:rFonts w:ascii="Arial" w:eastAsia="Times New Roman" w:hAnsi="Arial" w:cs="Arial"/>
          <w14:ligatures w14:val="none"/>
        </w:rPr>
        <w:t xml:space="preserve"> </w:t>
      </w:r>
      <w:r w:rsidR="0039219A" w:rsidRPr="0090664E">
        <w:rPr>
          <w:rFonts w:ascii="Arial" w:eastAsia="Times New Roman" w:hAnsi="Arial" w:cs="Arial"/>
          <w14:ligatures w14:val="none"/>
        </w:rPr>
        <w:t xml:space="preserve">to </w:t>
      </w:r>
      <w:r w:rsidR="00FD1E8D" w:rsidRPr="0090664E">
        <w:rPr>
          <w:rFonts w:ascii="Arial" w:eastAsia="Times New Roman" w:hAnsi="Arial" w:cs="Arial"/>
          <w14:ligatures w14:val="none"/>
        </w:rPr>
        <w:t>what extent</w:t>
      </w:r>
      <w:r w:rsidR="00837780">
        <w:rPr>
          <w:rFonts w:ascii="Arial" w:eastAsia="Times New Roman" w:hAnsi="Arial" w:cs="Arial"/>
          <w14:ligatures w14:val="none"/>
        </w:rPr>
        <w:t xml:space="preserve"> the role of a response</w:t>
      </w:r>
      <w:r w:rsidR="00FD1E8D" w:rsidRPr="0090664E">
        <w:rPr>
          <w:rFonts w:ascii="Arial" w:eastAsia="Times New Roman" w:hAnsi="Arial" w:cs="Arial"/>
          <w14:ligatures w14:val="none"/>
        </w:rPr>
        <w:t xml:space="preserve"> Police officers play</w:t>
      </w:r>
      <w:r w:rsidR="00837780">
        <w:rPr>
          <w:rFonts w:ascii="Arial" w:eastAsia="Times New Roman" w:hAnsi="Arial" w:cs="Arial"/>
          <w14:ligatures w14:val="none"/>
        </w:rPr>
        <w:t xml:space="preserve"> </w:t>
      </w:r>
      <w:r w:rsidR="00FD1E8D" w:rsidRPr="0090664E">
        <w:rPr>
          <w:rFonts w:ascii="Arial" w:eastAsia="Times New Roman" w:hAnsi="Arial" w:cs="Arial"/>
          <w14:ligatures w14:val="none"/>
        </w:rPr>
        <w:t>within counter terrorism</w:t>
      </w:r>
      <w:r w:rsidR="007F3CC5">
        <w:rPr>
          <w:rFonts w:ascii="Arial" w:eastAsia="Times New Roman" w:hAnsi="Arial" w:cs="Arial"/>
          <w14:ligatures w14:val="none"/>
        </w:rPr>
        <w:t xml:space="preserve"> Policing and </w:t>
      </w:r>
      <w:r w:rsidR="002C580A">
        <w:rPr>
          <w:rFonts w:ascii="Arial" w:eastAsia="Times New Roman" w:hAnsi="Arial" w:cs="Arial"/>
          <w14:ligatures w14:val="none"/>
        </w:rPr>
        <w:t xml:space="preserve">an </w:t>
      </w:r>
      <w:r w:rsidR="007F3CC5">
        <w:rPr>
          <w:rFonts w:ascii="Arial" w:eastAsia="Times New Roman" w:hAnsi="Arial" w:cs="Arial"/>
          <w14:ligatures w14:val="none"/>
        </w:rPr>
        <w:t>e</w:t>
      </w:r>
      <w:r w:rsidR="00837780" w:rsidRPr="0090664E">
        <w:rPr>
          <w:rFonts w:ascii="Arial" w:eastAsia="Times New Roman" w:hAnsi="Arial" w:cs="Arial"/>
          <w14:ligatures w14:val="none"/>
        </w:rPr>
        <w:t>valuat</w:t>
      </w:r>
      <w:r w:rsidR="00837780">
        <w:rPr>
          <w:rFonts w:ascii="Arial" w:eastAsia="Times New Roman" w:hAnsi="Arial" w:cs="Arial"/>
          <w14:ligatures w14:val="none"/>
        </w:rPr>
        <w:t>ion has been</w:t>
      </w:r>
      <w:r w:rsidR="00837780" w:rsidRPr="0090664E">
        <w:rPr>
          <w:rFonts w:ascii="Arial" w:eastAsia="Times New Roman" w:hAnsi="Arial" w:cs="Arial"/>
          <w14:ligatures w14:val="none"/>
        </w:rPr>
        <w:t xml:space="preserve"> </w:t>
      </w:r>
      <w:r w:rsidR="00837780">
        <w:rPr>
          <w:rFonts w:ascii="Arial" w:eastAsia="Times New Roman" w:hAnsi="Arial" w:cs="Arial"/>
          <w14:ligatures w14:val="none"/>
        </w:rPr>
        <w:t xml:space="preserve">conducted on </w:t>
      </w:r>
      <w:r w:rsidR="00837780" w:rsidRPr="0090664E">
        <w:rPr>
          <w:rFonts w:ascii="Arial" w:eastAsia="Times New Roman" w:hAnsi="Arial" w:cs="Arial"/>
          <w14:ligatures w14:val="none"/>
        </w:rPr>
        <w:t xml:space="preserve">how counter terrorism plays a part throughout the </w:t>
      </w:r>
      <w:r w:rsidR="002C580A">
        <w:rPr>
          <w:rFonts w:ascii="Arial" w:eastAsia="Times New Roman" w:hAnsi="Arial" w:cs="Arial"/>
          <w14:ligatures w14:val="none"/>
        </w:rPr>
        <w:t>G</w:t>
      </w:r>
      <w:r w:rsidR="00837780" w:rsidRPr="0090664E">
        <w:rPr>
          <w:rFonts w:ascii="Arial" w:eastAsia="Times New Roman" w:hAnsi="Arial" w:cs="Arial"/>
          <w14:ligatures w14:val="none"/>
        </w:rPr>
        <w:t xml:space="preserve">overnment, </w:t>
      </w:r>
      <w:r w:rsidR="002C580A">
        <w:rPr>
          <w:rFonts w:ascii="Arial" w:eastAsia="Times New Roman" w:hAnsi="Arial" w:cs="Arial"/>
          <w14:ligatures w14:val="none"/>
        </w:rPr>
        <w:t>S</w:t>
      </w:r>
      <w:r w:rsidR="00837780" w:rsidRPr="0090664E">
        <w:rPr>
          <w:rFonts w:ascii="Arial" w:eastAsia="Times New Roman" w:hAnsi="Arial" w:cs="Arial"/>
          <w14:ligatures w14:val="none"/>
        </w:rPr>
        <w:t>ecurity</w:t>
      </w:r>
      <w:r w:rsidR="002C580A">
        <w:rPr>
          <w:rFonts w:ascii="Arial" w:eastAsia="Times New Roman" w:hAnsi="Arial" w:cs="Arial"/>
          <w14:ligatures w14:val="none"/>
        </w:rPr>
        <w:t xml:space="preserve"> F</w:t>
      </w:r>
      <w:r w:rsidR="00837780" w:rsidRPr="0090664E">
        <w:rPr>
          <w:rFonts w:ascii="Arial" w:eastAsia="Times New Roman" w:hAnsi="Arial" w:cs="Arial"/>
          <w14:ligatures w14:val="none"/>
        </w:rPr>
        <w:t xml:space="preserve">orces and </w:t>
      </w:r>
      <w:r w:rsidR="002C580A">
        <w:rPr>
          <w:rFonts w:ascii="Arial" w:eastAsia="Times New Roman" w:hAnsi="Arial" w:cs="Arial"/>
          <w14:ligatures w14:val="none"/>
        </w:rPr>
        <w:t>P</w:t>
      </w:r>
      <w:r w:rsidR="00837780" w:rsidRPr="0090664E">
        <w:rPr>
          <w:rFonts w:ascii="Arial" w:eastAsia="Times New Roman" w:hAnsi="Arial" w:cs="Arial"/>
          <w14:ligatures w14:val="none"/>
        </w:rPr>
        <w:t xml:space="preserve">olice </w:t>
      </w:r>
      <w:r w:rsidR="002C580A">
        <w:rPr>
          <w:rFonts w:ascii="Arial" w:eastAsia="Times New Roman" w:hAnsi="Arial" w:cs="Arial"/>
          <w14:ligatures w14:val="none"/>
        </w:rPr>
        <w:t>F</w:t>
      </w:r>
      <w:r w:rsidR="00837780" w:rsidRPr="0090664E">
        <w:rPr>
          <w:rFonts w:ascii="Arial" w:eastAsia="Times New Roman" w:hAnsi="Arial" w:cs="Arial"/>
          <w14:ligatures w14:val="none"/>
        </w:rPr>
        <w:t>orces</w:t>
      </w:r>
      <w:r w:rsidR="007F3CC5">
        <w:rPr>
          <w:rFonts w:ascii="Arial" w:eastAsia="Times New Roman" w:hAnsi="Arial" w:cs="Arial"/>
          <w14:ligatures w14:val="none"/>
        </w:rPr>
        <w:t xml:space="preserve">, </w:t>
      </w:r>
      <w:r w:rsidR="00837780" w:rsidRPr="0090664E">
        <w:rPr>
          <w:rFonts w:ascii="Arial" w:eastAsia="Times New Roman" w:hAnsi="Arial" w:cs="Arial"/>
          <w14:ligatures w14:val="none"/>
        </w:rPr>
        <w:t>explor</w:t>
      </w:r>
      <w:r w:rsidR="007F3CC5">
        <w:rPr>
          <w:rFonts w:ascii="Arial" w:eastAsia="Times New Roman" w:hAnsi="Arial" w:cs="Arial"/>
          <w14:ligatures w14:val="none"/>
        </w:rPr>
        <w:t>ing</w:t>
      </w:r>
      <w:r w:rsidR="00837780" w:rsidRPr="0090664E">
        <w:rPr>
          <w:rFonts w:ascii="Arial" w:eastAsia="Times New Roman" w:hAnsi="Arial" w:cs="Arial"/>
          <w14:ligatures w14:val="none"/>
        </w:rPr>
        <w:t xml:space="preserve"> the potential key links </w:t>
      </w:r>
      <w:r w:rsidR="00837780">
        <w:rPr>
          <w:rFonts w:ascii="Arial" w:eastAsia="Times New Roman" w:hAnsi="Arial" w:cs="Arial"/>
          <w14:ligatures w14:val="none"/>
        </w:rPr>
        <w:t xml:space="preserve">response officers </w:t>
      </w:r>
      <w:r w:rsidR="00837780" w:rsidRPr="0090664E">
        <w:rPr>
          <w:rFonts w:ascii="Arial" w:eastAsia="Times New Roman" w:hAnsi="Arial" w:cs="Arial"/>
          <w14:ligatures w14:val="none"/>
        </w:rPr>
        <w:t>working in partnership</w:t>
      </w:r>
      <w:r w:rsidR="00837780">
        <w:rPr>
          <w:rFonts w:ascii="Arial" w:eastAsia="Times New Roman" w:hAnsi="Arial" w:cs="Arial"/>
          <w14:ligatures w14:val="none"/>
        </w:rPr>
        <w:t xml:space="preserve"> with other departments</w:t>
      </w:r>
      <w:r w:rsidR="00837780" w:rsidRPr="0090664E">
        <w:rPr>
          <w:rFonts w:ascii="Arial" w:eastAsia="Times New Roman" w:hAnsi="Arial" w:cs="Arial"/>
          <w14:ligatures w14:val="none"/>
        </w:rPr>
        <w:t xml:space="preserve"> has on the security of the United Kingdom</w:t>
      </w:r>
      <w:r w:rsidR="00837780">
        <w:rPr>
          <w:rFonts w:ascii="Arial" w:eastAsia="Times New Roman" w:hAnsi="Arial" w:cs="Arial"/>
          <w14:ligatures w14:val="none"/>
        </w:rPr>
        <w:t xml:space="preserve">. </w:t>
      </w:r>
      <w:r w:rsidR="007F3CC5">
        <w:rPr>
          <w:rFonts w:ascii="Arial" w:eastAsia="Times New Roman" w:hAnsi="Arial" w:cs="Arial"/>
          <w14:ligatures w14:val="none"/>
        </w:rPr>
        <w:t>R</w:t>
      </w:r>
      <w:r w:rsidR="00837780">
        <w:rPr>
          <w:rFonts w:ascii="Arial" w:eastAsia="Times New Roman" w:hAnsi="Arial" w:cs="Arial"/>
          <w14:ligatures w14:val="none"/>
        </w:rPr>
        <w:t>esearch</w:t>
      </w:r>
      <w:r w:rsidR="007F3CC5">
        <w:rPr>
          <w:rFonts w:ascii="Arial" w:eastAsia="Times New Roman" w:hAnsi="Arial" w:cs="Arial"/>
          <w14:ligatures w14:val="none"/>
        </w:rPr>
        <w:t xml:space="preserve"> conducted</w:t>
      </w:r>
      <w:r w:rsidR="00837780">
        <w:rPr>
          <w:rFonts w:ascii="Arial" w:eastAsia="Times New Roman" w:hAnsi="Arial" w:cs="Arial"/>
          <w14:ligatures w14:val="none"/>
        </w:rPr>
        <w:t xml:space="preserve"> indicates and highlights overall </w:t>
      </w:r>
      <w:r w:rsidR="007F3CC5">
        <w:rPr>
          <w:rFonts w:ascii="Arial" w:eastAsia="Times New Roman" w:hAnsi="Arial" w:cs="Arial"/>
          <w14:ligatures w14:val="none"/>
        </w:rPr>
        <w:t xml:space="preserve">response officers play </w:t>
      </w:r>
      <w:r w:rsidR="00837780">
        <w:rPr>
          <w:rFonts w:ascii="Arial" w:eastAsia="Times New Roman" w:hAnsi="Arial" w:cs="Arial"/>
          <w14:ligatures w14:val="none"/>
        </w:rPr>
        <w:t xml:space="preserve">a </w:t>
      </w:r>
      <w:r w:rsidR="007F3CC5">
        <w:rPr>
          <w:rFonts w:ascii="Arial" w:eastAsia="Times New Roman" w:hAnsi="Arial" w:cs="Arial"/>
          <w14:ligatures w14:val="none"/>
        </w:rPr>
        <w:t xml:space="preserve">positive and effective role, although if this is not effectively managed the negative impacts may outweigh the positive, effectiveness and public perception of the Police force.  </w:t>
      </w:r>
    </w:p>
    <w:p w14:paraId="0BF02373" w14:textId="2B140BB3" w:rsidR="00FF065A" w:rsidRPr="00FF065A" w:rsidRDefault="00750022" w:rsidP="00FF065A">
      <w:pPr>
        <w:rPr>
          <w:rFonts w:ascii="Arial" w:eastAsia="Times New Roman" w:hAnsi="Arial" w:cs="Arial"/>
          <w14:ligatures w14:val="none"/>
        </w:rPr>
      </w:pPr>
      <w:r w:rsidRPr="0090664E">
        <w:rPr>
          <w:rFonts w:ascii="Arial" w:eastAsia="Times New Roman" w:hAnsi="Arial" w:cs="Arial"/>
          <w14:ligatures w14:val="none"/>
        </w:rPr>
        <w:t>Terrorism</w:t>
      </w:r>
      <w:r w:rsidR="001A269D">
        <w:rPr>
          <w:rFonts w:ascii="Arial" w:eastAsia="Times New Roman" w:hAnsi="Arial" w:cs="Arial"/>
          <w14:ligatures w14:val="none"/>
        </w:rPr>
        <w:t xml:space="preserve"> has been a concern for several decades, and the UK </w:t>
      </w:r>
      <w:r w:rsidRPr="0090664E">
        <w:rPr>
          <w:rFonts w:ascii="Arial" w:eastAsia="Times New Roman" w:hAnsi="Arial" w:cs="Arial"/>
          <w14:ligatures w14:val="none"/>
        </w:rPr>
        <w:t>in modern times has</w:t>
      </w:r>
      <w:r w:rsidR="001A269D">
        <w:rPr>
          <w:rFonts w:ascii="Arial" w:eastAsia="Times New Roman" w:hAnsi="Arial" w:cs="Arial"/>
          <w14:ligatures w14:val="none"/>
        </w:rPr>
        <w:t xml:space="preserve"> experienced several high-profile terrorist attacks. The most notable terrorist attacks include the 7/7 bombings in London in 2005, the Manchester bombings in 2017 and the London bridge attack in 2019. The UK has been targeted by various terrorist groups, including Al-Qaeda and ISIS, with the members of these terrorist groups living and working normal ordinary lives in the UK. These attacks have </w:t>
      </w:r>
      <w:r w:rsidR="00744AD9" w:rsidRPr="0090664E">
        <w:rPr>
          <w:rFonts w:ascii="Arial" w:eastAsia="Times New Roman" w:hAnsi="Arial" w:cs="Arial"/>
          <w14:ligatures w14:val="none"/>
        </w:rPr>
        <w:t>resulted</w:t>
      </w:r>
      <w:r w:rsidRPr="0090664E">
        <w:rPr>
          <w:rFonts w:ascii="Arial" w:eastAsia="Times New Roman" w:hAnsi="Arial" w:cs="Arial"/>
          <w14:ligatures w14:val="none"/>
        </w:rPr>
        <w:t xml:space="preserve"> in the instillment of fear, loss of life and destruction</w:t>
      </w:r>
      <w:r w:rsidR="00744AD9" w:rsidRPr="0090664E">
        <w:rPr>
          <w:rFonts w:ascii="Arial" w:eastAsia="Times New Roman" w:hAnsi="Arial" w:cs="Arial"/>
          <w14:ligatures w14:val="none"/>
        </w:rPr>
        <w:t xml:space="preserve"> at a global level. </w:t>
      </w:r>
      <w:r w:rsidR="00FF065A" w:rsidRPr="00FF065A">
        <w:rPr>
          <w:rFonts w:ascii="Arial" w:eastAsia="Times New Roman" w:hAnsi="Arial" w:cs="Arial"/>
          <w14:ligatures w14:val="none"/>
        </w:rPr>
        <w:t>The</w:t>
      </w:r>
      <w:r w:rsidR="00FD1E8D" w:rsidRPr="0090664E">
        <w:rPr>
          <w:rFonts w:ascii="Arial" w:eastAsia="Times New Roman" w:hAnsi="Arial" w:cs="Arial"/>
          <w14:ligatures w14:val="none"/>
        </w:rPr>
        <w:t xml:space="preserve"> </w:t>
      </w:r>
      <w:r w:rsidR="00FF065A" w:rsidRPr="00FF065A">
        <w:rPr>
          <w:rFonts w:ascii="Arial" w:eastAsia="Times New Roman" w:hAnsi="Arial" w:cs="Arial"/>
          <w14:ligatures w14:val="none"/>
        </w:rPr>
        <w:t xml:space="preserve">UK </w:t>
      </w:r>
      <w:r w:rsidR="0039219A" w:rsidRPr="0090664E">
        <w:rPr>
          <w:rFonts w:ascii="Arial" w:eastAsia="Times New Roman" w:hAnsi="Arial" w:cs="Arial"/>
          <w14:ligatures w14:val="none"/>
        </w:rPr>
        <w:t xml:space="preserve">has devised a </w:t>
      </w:r>
      <w:r w:rsidR="00FF065A" w:rsidRPr="00FF065A">
        <w:rPr>
          <w:rFonts w:ascii="Arial" w:eastAsia="Times New Roman" w:hAnsi="Arial" w:cs="Arial"/>
          <w14:ligatures w14:val="none"/>
        </w:rPr>
        <w:t>Strategy</w:t>
      </w:r>
      <w:r w:rsidR="0039219A" w:rsidRPr="0090664E">
        <w:rPr>
          <w:rFonts w:ascii="Arial" w:eastAsia="Times New Roman" w:hAnsi="Arial" w:cs="Arial"/>
          <w14:ligatures w14:val="none"/>
        </w:rPr>
        <w:t xml:space="preserve"> and four key principles that they use</w:t>
      </w:r>
      <w:r w:rsidR="00FF065A" w:rsidRPr="00FF065A">
        <w:rPr>
          <w:rFonts w:ascii="Arial" w:eastAsia="Times New Roman" w:hAnsi="Arial" w:cs="Arial"/>
          <w14:ligatures w14:val="none"/>
        </w:rPr>
        <w:t xml:space="preserve"> for Counter Terrorism</w:t>
      </w:r>
      <w:r w:rsidR="0039219A" w:rsidRPr="0090664E">
        <w:rPr>
          <w:rFonts w:ascii="Arial" w:eastAsia="Times New Roman" w:hAnsi="Arial" w:cs="Arial"/>
          <w14:ligatures w14:val="none"/>
        </w:rPr>
        <w:t>.</w:t>
      </w:r>
      <w:r w:rsidR="00FF065A" w:rsidRPr="00FF065A">
        <w:rPr>
          <w:rFonts w:ascii="Arial" w:eastAsia="Times New Roman" w:hAnsi="Arial" w:cs="Arial"/>
          <w14:ligatures w14:val="none"/>
        </w:rPr>
        <w:t xml:space="preserve"> </w:t>
      </w:r>
      <w:r w:rsidR="0039219A" w:rsidRPr="0090664E">
        <w:rPr>
          <w:rFonts w:ascii="Arial" w:eastAsia="Times New Roman" w:hAnsi="Arial" w:cs="Arial"/>
          <w14:ligatures w14:val="none"/>
        </w:rPr>
        <w:t>T</w:t>
      </w:r>
      <w:r w:rsidR="00FF065A" w:rsidRPr="00FF065A">
        <w:rPr>
          <w:rFonts w:ascii="Arial" w:eastAsia="Times New Roman" w:hAnsi="Arial" w:cs="Arial"/>
          <w14:ligatures w14:val="none"/>
        </w:rPr>
        <w:t>he</w:t>
      </w:r>
      <w:r w:rsidR="0039219A" w:rsidRPr="0090664E">
        <w:rPr>
          <w:rFonts w:ascii="Arial" w:eastAsia="Times New Roman" w:hAnsi="Arial" w:cs="Arial"/>
          <w14:ligatures w14:val="none"/>
        </w:rPr>
        <w:t xml:space="preserve"> four</w:t>
      </w:r>
      <w:r w:rsidR="00FF065A" w:rsidRPr="00FF065A">
        <w:rPr>
          <w:rFonts w:ascii="Arial" w:eastAsia="Times New Roman" w:hAnsi="Arial" w:cs="Arial"/>
          <w14:ligatures w14:val="none"/>
        </w:rPr>
        <w:t xml:space="preserve"> principles of this are “Prevent, Protect, Pursue, Prepare.” </w:t>
      </w:r>
    </w:p>
    <w:p w14:paraId="4FBB6FBB" w14:textId="455046BE" w:rsidR="00B76353" w:rsidRPr="0090664E" w:rsidRDefault="00FF065A" w:rsidP="00B76353">
      <w:pPr>
        <w:rPr>
          <w:rFonts w:ascii="Arial" w:eastAsia="Times New Roman" w:hAnsi="Arial" w:cs="Arial"/>
          <w14:ligatures w14:val="none"/>
        </w:rPr>
      </w:pPr>
      <w:r w:rsidRPr="00FF065A">
        <w:rPr>
          <w:rFonts w:ascii="Arial" w:eastAsia="Times New Roman" w:hAnsi="Arial" w:cs="Arial"/>
          <w14:ligatures w14:val="none"/>
        </w:rPr>
        <w:t xml:space="preserve">The Prevent strand is aimed at stopping people from becoming terrorists or supporting terrorism. This is done using a range of measures </w:t>
      </w:r>
      <w:r w:rsidR="00044C1E" w:rsidRPr="0090664E">
        <w:rPr>
          <w:rFonts w:ascii="Arial" w:eastAsia="Times New Roman" w:hAnsi="Arial" w:cs="Arial"/>
          <w14:ligatures w14:val="none"/>
        </w:rPr>
        <w:t xml:space="preserve">and places a statutory duty on civilian professionals and those </w:t>
      </w:r>
      <w:r w:rsidR="00105E3A" w:rsidRPr="0090664E">
        <w:rPr>
          <w:rFonts w:ascii="Arial" w:eastAsia="Times New Roman" w:hAnsi="Arial" w:cs="Arial"/>
          <w14:ligatures w14:val="none"/>
        </w:rPr>
        <w:t>collaborating</w:t>
      </w:r>
      <w:r w:rsidRPr="00FF065A">
        <w:rPr>
          <w:rFonts w:ascii="Arial" w:eastAsia="Times New Roman" w:hAnsi="Arial" w:cs="Arial"/>
          <w14:ligatures w14:val="none"/>
        </w:rPr>
        <w:t xml:space="preserve"> with communities, schools</w:t>
      </w:r>
      <w:r w:rsidR="00044C1E" w:rsidRPr="0090664E">
        <w:rPr>
          <w:rFonts w:ascii="Arial" w:eastAsia="Times New Roman" w:hAnsi="Arial" w:cs="Arial"/>
          <w14:ligatures w14:val="none"/>
        </w:rPr>
        <w:t xml:space="preserve">, </w:t>
      </w:r>
      <w:r w:rsidRPr="00FF065A">
        <w:rPr>
          <w:rFonts w:ascii="Arial" w:eastAsia="Times New Roman" w:hAnsi="Arial" w:cs="Arial"/>
          <w14:ligatures w14:val="none"/>
        </w:rPr>
        <w:t>colleges</w:t>
      </w:r>
      <w:r w:rsidR="00044C1E" w:rsidRPr="0090664E">
        <w:rPr>
          <w:rFonts w:ascii="Arial" w:eastAsia="Times New Roman" w:hAnsi="Arial" w:cs="Arial"/>
          <w14:ligatures w14:val="none"/>
        </w:rPr>
        <w:t xml:space="preserve">, NHS trust and local authorities </w:t>
      </w:r>
      <w:r w:rsidRPr="00FF065A">
        <w:rPr>
          <w:rFonts w:ascii="Arial" w:eastAsia="Times New Roman" w:hAnsi="Arial" w:cs="Arial"/>
          <w14:ligatures w14:val="none"/>
        </w:rPr>
        <w:t>a</w:t>
      </w:r>
      <w:r w:rsidR="00044C1E" w:rsidRPr="0090664E">
        <w:rPr>
          <w:rFonts w:ascii="Arial" w:eastAsia="Times New Roman" w:hAnsi="Arial" w:cs="Arial"/>
          <w14:ligatures w14:val="none"/>
        </w:rPr>
        <w:t>t not only p</w:t>
      </w:r>
      <w:r w:rsidRPr="00FF065A">
        <w:rPr>
          <w:rFonts w:ascii="Arial" w:eastAsia="Times New Roman" w:hAnsi="Arial" w:cs="Arial"/>
          <w14:ligatures w14:val="none"/>
        </w:rPr>
        <w:t>roviding support to people who are vulnerable to radicalisation</w:t>
      </w:r>
      <w:r w:rsidR="00044C1E" w:rsidRPr="0090664E">
        <w:rPr>
          <w:rFonts w:ascii="Arial" w:eastAsia="Times New Roman" w:hAnsi="Arial" w:cs="Arial"/>
          <w14:ligatures w14:val="none"/>
        </w:rPr>
        <w:t>, but they must report their concerns of the risk of extremism.</w:t>
      </w:r>
      <w:r w:rsidRPr="00FF065A">
        <w:rPr>
          <w:rFonts w:ascii="Arial" w:eastAsia="Times New Roman" w:hAnsi="Arial" w:cs="Arial"/>
          <w14:ligatures w14:val="none"/>
        </w:rPr>
        <w:t xml:space="preserve"> </w:t>
      </w:r>
      <w:r w:rsidR="00B76353" w:rsidRPr="00FF065A">
        <w:rPr>
          <w:rFonts w:ascii="Arial" w:eastAsia="Times New Roman" w:hAnsi="Arial" w:cs="Arial"/>
          <w14:ligatures w14:val="none"/>
        </w:rPr>
        <w:t>Response officers play a</w:t>
      </w:r>
      <w:r w:rsidR="00032026">
        <w:rPr>
          <w:rFonts w:ascii="Arial" w:eastAsia="Times New Roman" w:hAnsi="Arial" w:cs="Arial"/>
          <w14:ligatures w14:val="none"/>
        </w:rPr>
        <w:t xml:space="preserve"> moderate</w:t>
      </w:r>
      <w:r w:rsidR="00B76353" w:rsidRPr="00FF065A">
        <w:rPr>
          <w:rFonts w:ascii="Arial" w:eastAsia="Times New Roman" w:hAnsi="Arial" w:cs="Arial"/>
          <w14:ligatures w14:val="none"/>
        </w:rPr>
        <w:t xml:space="preserve"> part within th</w:t>
      </w:r>
      <w:r w:rsidR="00B76353" w:rsidRPr="0090664E">
        <w:rPr>
          <w:rFonts w:ascii="Arial" w:eastAsia="Times New Roman" w:hAnsi="Arial" w:cs="Arial"/>
          <w14:ligatures w14:val="none"/>
        </w:rPr>
        <w:t xml:space="preserve">is section of the </w:t>
      </w:r>
      <w:r w:rsidR="00B76353" w:rsidRPr="00FF065A">
        <w:rPr>
          <w:rFonts w:ascii="Arial" w:eastAsia="Times New Roman" w:hAnsi="Arial" w:cs="Arial"/>
          <w14:ligatures w14:val="none"/>
        </w:rPr>
        <w:t xml:space="preserve">strategy as they work within the local communities, </w:t>
      </w:r>
      <w:r w:rsidR="00C4702D" w:rsidRPr="0090664E">
        <w:rPr>
          <w:rFonts w:ascii="Arial" w:eastAsia="Times New Roman" w:hAnsi="Arial" w:cs="Arial"/>
          <w14:ligatures w14:val="none"/>
        </w:rPr>
        <w:t>schools,</w:t>
      </w:r>
      <w:r w:rsidR="00B76353" w:rsidRPr="00FF065A">
        <w:rPr>
          <w:rFonts w:ascii="Arial" w:eastAsia="Times New Roman" w:hAnsi="Arial" w:cs="Arial"/>
          <w14:ligatures w14:val="none"/>
        </w:rPr>
        <w:t xml:space="preserve"> and colleges to help prevent crime and anti-social behaviour</w:t>
      </w:r>
      <w:r w:rsidR="00B76353" w:rsidRPr="0090664E">
        <w:rPr>
          <w:rFonts w:ascii="Arial" w:eastAsia="Times New Roman" w:hAnsi="Arial" w:cs="Arial"/>
          <w14:ligatures w14:val="none"/>
        </w:rPr>
        <w:t xml:space="preserve">. </w:t>
      </w:r>
      <w:r w:rsidR="00032026">
        <w:rPr>
          <w:rFonts w:ascii="Arial" w:eastAsia="Times New Roman" w:hAnsi="Arial" w:cs="Arial"/>
          <w14:ligatures w14:val="none"/>
        </w:rPr>
        <w:t xml:space="preserve">When </w:t>
      </w:r>
      <w:r w:rsidR="00B76353" w:rsidRPr="0090664E">
        <w:rPr>
          <w:rFonts w:ascii="Arial" w:eastAsia="Times New Roman" w:hAnsi="Arial" w:cs="Arial"/>
          <w14:ligatures w14:val="none"/>
        </w:rPr>
        <w:t>response officers link up with a school’s liaison officer (SLO)</w:t>
      </w:r>
      <w:r w:rsidR="00CB1EC5">
        <w:rPr>
          <w:rFonts w:ascii="Arial" w:eastAsia="Times New Roman" w:hAnsi="Arial" w:cs="Arial"/>
          <w14:ligatures w14:val="none"/>
        </w:rPr>
        <w:t>,</w:t>
      </w:r>
      <w:r w:rsidR="00B76353" w:rsidRPr="0090664E">
        <w:rPr>
          <w:rFonts w:ascii="Arial" w:eastAsia="Times New Roman" w:hAnsi="Arial" w:cs="Arial"/>
          <w14:ligatures w14:val="none"/>
        </w:rPr>
        <w:t xml:space="preserve"> communicating any intelligence or general information obtained</w:t>
      </w:r>
      <w:r w:rsidR="00032026">
        <w:rPr>
          <w:rFonts w:ascii="Arial" w:eastAsia="Times New Roman" w:hAnsi="Arial" w:cs="Arial"/>
          <w14:ligatures w14:val="none"/>
        </w:rPr>
        <w:t xml:space="preserve"> this help to highlight key individuals or vulnerable persons susceptible to radicalisation </w:t>
      </w:r>
      <w:r w:rsidR="00CB1EC5">
        <w:rPr>
          <w:rFonts w:ascii="Arial" w:eastAsia="Times New Roman" w:hAnsi="Arial" w:cs="Arial"/>
          <w14:ligatures w14:val="none"/>
        </w:rPr>
        <w:t xml:space="preserve">allowing </w:t>
      </w:r>
      <w:r w:rsidR="00032026">
        <w:rPr>
          <w:rFonts w:ascii="Arial" w:eastAsia="Times New Roman" w:hAnsi="Arial" w:cs="Arial"/>
          <w14:ligatures w14:val="none"/>
        </w:rPr>
        <w:t>for interventions to be implemented.</w:t>
      </w:r>
      <w:r w:rsidR="00B76353" w:rsidRPr="0090664E">
        <w:rPr>
          <w:rFonts w:ascii="Arial" w:eastAsia="Times New Roman" w:hAnsi="Arial" w:cs="Arial"/>
          <w14:ligatures w14:val="none"/>
        </w:rPr>
        <w:t xml:space="preserve"> The SLO along with a response officer will tailor their approach when attending schools to deliver various or specific training, talks and prevention methods around the highlighted training topic. Officers will </w:t>
      </w:r>
      <w:r w:rsidR="00C4702D" w:rsidRPr="0090664E">
        <w:rPr>
          <w:rFonts w:ascii="Arial" w:eastAsia="Times New Roman" w:hAnsi="Arial" w:cs="Arial"/>
          <w14:ligatures w14:val="none"/>
        </w:rPr>
        <w:t>collaborate</w:t>
      </w:r>
      <w:r w:rsidR="00B76353" w:rsidRPr="00FF065A">
        <w:rPr>
          <w:rFonts w:ascii="Arial" w:eastAsia="Times New Roman" w:hAnsi="Arial" w:cs="Arial"/>
          <w14:ligatures w14:val="none"/>
        </w:rPr>
        <w:t xml:space="preserve"> with staff</w:t>
      </w:r>
      <w:r w:rsidR="00B76353" w:rsidRPr="0090664E">
        <w:rPr>
          <w:rFonts w:ascii="Arial" w:eastAsia="Times New Roman" w:hAnsi="Arial" w:cs="Arial"/>
          <w14:ligatures w14:val="none"/>
        </w:rPr>
        <w:t xml:space="preserve"> members </w:t>
      </w:r>
      <w:r w:rsidR="00B76353" w:rsidRPr="00FF065A">
        <w:rPr>
          <w:rFonts w:ascii="Arial" w:eastAsia="Times New Roman" w:hAnsi="Arial" w:cs="Arial"/>
          <w14:ligatures w14:val="none"/>
        </w:rPr>
        <w:t>and</w:t>
      </w:r>
      <w:r w:rsidR="00B76353" w:rsidRPr="0090664E">
        <w:rPr>
          <w:rFonts w:ascii="Arial" w:eastAsia="Times New Roman" w:hAnsi="Arial" w:cs="Arial"/>
          <w14:ligatures w14:val="none"/>
        </w:rPr>
        <w:t xml:space="preserve"> the</w:t>
      </w:r>
      <w:r w:rsidR="00B76353" w:rsidRPr="00FF065A">
        <w:rPr>
          <w:rFonts w:ascii="Arial" w:eastAsia="Times New Roman" w:hAnsi="Arial" w:cs="Arial"/>
          <w14:ligatures w14:val="none"/>
        </w:rPr>
        <w:t xml:space="preserve"> students to raise awareness of issues</w:t>
      </w:r>
      <w:r w:rsidR="00B76353" w:rsidRPr="0090664E">
        <w:rPr>
          <w:rFonts w:ascii="Arial" w:eastAsia="Times New Roman" w:hAnsi="Arial" w:cs="Arial"/>
          <w14:ligatures w14:val="none"/>
        </w:rPr>
        <w:t xml:space="preserve">, </w:t>
      </w:r>
      <w:r w:rsidR="00B76353" w:rsidRPr="00FF065A">
        <w:rPr>
          <w:rFonts w:ascii="Arial" w:eastAsia="Times New Roman" w:hAnsi="Arial" w:cs="Arial"/>
          <w14:ligatures w14:val="none"/>
        </w:rPr>
        <w:t>provide support and advice</w:t>
      </w:r>
      <w:r w:rsidR="00B76353" w:rsidRPr="0090664E">
        <w:rPr>
          <w:rFonts w:ascii="Arial" w:eastAsia="Times New Roman" w:hAnsi="Arial" w:cs="Arial"/>
          <w14:ligatures w14:val="none"/>
        </w:rPr>
        <w:t xml:space="preserve"> to persons </w:t>
      </w:r>
      <w:r w:rsidR="00B76353" w:rsidRPr="00FF065A">
        <w:rPr>
          <w:rFonts w:ascii="Arial" w:eastAsia="Times New Roman" w:hAnsi="Arial" w:cs="Arial"/>
          <w14:ligatures w14:val="none"/>
        </w:rPr>
        <w:t>who may be vulnerable</w:t>
      </w:r>
      <w:r w:rsidR="00B76353" w:rsidRPr="0090664E">
        <w:rPr>
          <w:rFonts w:ascii="Arial" w:eastAsia="Times New Roman" w:hAnsi="Arial" w:cs="Arial"/>
          <w14:ligatures w14:val="none"/>
        </w:rPr>
        <w:t xml:space="preserve"> or susceptible</w:t>
      </w:r>
      <w:r w:rsidR="00B76353" w:rsidRPr="00FF065A">
        <w:rPr>
          <w:rFonts w:ascii="Arial" w:eastAsia="Times New Roman" w:hAnsi="Arial" w:cs="Arial"/>
          <w14:ligatures w14:val="none"/>
        </w:rPr>
        <w:t xml:space="preserve"> to radicalisation</w:t>
      </w:r>
      <w:r w:rsidR="00B76353" w:rsidRPr="0090664E">
        <w:rPr>
          <w:rFonts w:ascii="Arial" w:eastAsia="Times New Roman" w:hAnsi="Arial" w:cs="Arial"/>
          <w14:ligatures w14:val="none"/>
        </w:rPr>
        <w:t>.</w:t>
      </w:r>
      <w:r w:rsidR="00B76353" w:rsidRPr="00FF065A">
        <w:rPr>
          <w:rFonts w:ascii="Arial" w:eastAsia="Times New Roman" w:hAnsi="Arial" w:cs="Arial"/>
          <w14:ligatures w14:val="none"/>
        </w:rPr>
        <w:t xml:space="preserve"> </w:t>
      </w:r>
      <w:r w:rsidR="00B76353" w:rsidRPr="0090664E">
        <w:rPr>
          <w:rFonts w:ascii="Arial" w:eastAsia="Times New Roman" w:hAnsi="Arial" w:cs="Arial"/>
          <w14:ligatures w14:val="none"/>
        </w:rPr>
        <w:t>C</w:t>
      </w:r>
      <w:r w:rsidR="00B76353" w:rsidRPr="00FF065A">
        <w:rPr>
          <w:rFonts w:ascii="Arial" w:eastAsia="Times New Roman" w:hAnsi="Arial" w:cs="Arial"/>
          <w14:ligatures w14:val="none"/>
        </w:rPr>
        <w:t>hildren and young people who are vulnerable</w:t>
      </w:r>
      <w:r w:rsidR="00B76353" w:rsidRPr="0090664E">
        <w:rPr>
          <w:rFonts w:ascii="Arial" w:eastAsia="Times New Roman" w:hAnsi="Arial" w:cs="Arial"/>
          <w14:ligatures w14:val="none"/>
        </w:rPr>
        <w:t>,</w:t>
      </w:r>
      <w:r w:rsidR="00B76353" w:rsidRPr="00FF065A">
        <w:rPr>
          <w:rFonts w:ascii="Arial" w:eastAsia="Times New Roman" w:hAnsi="Arial" w:cs="Arial"/>
          <w14:ligatures w14:val="none"/>
        </w:rPr>
        <w:t xml:space="preserve"> potentially due to low self-esteem or who have or are victims of some form of bullying or discrimination and who may have been involved in low level crimes and are susceptible to extremist ideas and persuasion. </w:t>
      </w:r>
      <w:r w:rsidR="003C2359" w:rsidRPr="0090664E">
        <w:rPr>
          <w:rFonts w:ascii="Arial" w:eastAsia="Times New Roman" w:hAnsi="Arial" w:cs="Arial"/>
          <w14:ligatures w14:val="none"/>
        </w:rPr>
        <w:t xml:space="preserve">Response officers when dealing with these individuals will also submit a Public Protection notification which the information contained within will be shared with multi-agencies and if applicable a </w:t>
      </w:r>
      <w:r w:rsidR="00105E3A" w:rsidRPr="0090664E">
        <w:rPr>
          <w:rFonts w:ascii="Arial" w:eastAsia="Times New Roman" w:hAnsi="Arial" w:cs="Arial"/>
          <w14:ligatures w14:val="none"/>
        </w:rPr>
        <w:t>multi-agency</w:t>
      </w:r>
      <w:r w:rsidR="003C2359" w:rsidRPr="0090664E">
        <w:rPr>
          <w:rFonts w:ascii="Arial" w:eastAsia="Times New Roman" w:hAnsi="Arial" w:cs="Arial"/>
          <w14:ligatures w14:val="none"/>
        </w:rPr>
        <w:t xml:space="preserve"> protection arrangement (MAPPA) could be implemented. </w:t>
      </w:r>
      <w:sdt>
        <w:sdtPr>
          <w:rPr>
            <w:rFonts w:ascii="Arial" w:eastAsia="Times New Roman" w:hAnsi="Arial" w:cs="Arial"/>
            <w14:ligatures w14:val="none"/>
          </w:rPr>
          <w:id w:val="895854716"/>
          <w:citation/>
        </w:sdtPr>
        <w:sdtEndPr/>
        <w:sdtContent>
          <w:r w:rsidR="003C2359" w:rsidRPr="0090664E">
            <w:rPr>
              <w:rFonts w:ascii="Arial" w:eastAsia="Times New Roman" w:hAnsi="Arial" w:cs="Arial"/>
              <w14:ligatures w14:val="none"/>
            </w:rPr>
            <w:fldChar w:fldCharType="begin"/>
          </w:r>
          <w:r w:rsidR="00011D40">
            <w:rPr>
              <w:rFonts w:ascii="Arial" w:eastAsia="Times New Roman" w:hAnsi="Arial" w:cs="Arial"/>
              <w14:ligatures w14:val="none"/>
            </w:rPr>
            <w:instrText xml:space="preserve">CITATION Joa22 \l 2057 </w:instrText>
          </w:r>
          <w:r w:rsidR="003C2359" w:rsidRPr="0090664E">
            <w:rPr>
              <w:rFonts w:ascii="Arial" w:eastAsia="Times New Roman" w:hAnsi="Arial" w:cs="Arial"/>
              <w14:ligatures w14:val="none"/>
            </w:rPr>
            <w:fldChar w:fldCharType="separate"/>
          </w:r>
          <w:r w:rsidR="00193C86" w:rsidRPr="00193C86">
            <w:rPr>
              <w:rFonts w:ascii="Arial" w:eastAsia="Times New Roman" w:hAnsi="Arial" w:cs="Arial"/>
              <w:noProof/>
              <w14:ligatures w14:val="none"/>
            </w:rPr>
            <w:t>(Wong, 2022)</w:t>
          </w:r>
          <w:r w:rsidR="003C2359" w:rsidRPr="0090664E">
            <w:rPr>
              <w:rFonts w:ascii="Arial" w:eastAsia="Times New Roman" w:hAnsi="Arial" w:cs="Arial"/>
              <w14:ligatures w14:val="none"/>
            </w:rPr>
            <w:fldChar w:fldCharType="end"/>
          </w:r>
        </w:sdtContent>
      </w:sdt>
    </w:p>
    <w:p w14:paraId="79362AE6" w14:textId="595C4A09" w:rsidR="00725F77" w:rsidRDefault="00FF065A" w:rsidP="00FF065A">
      <w:pPr>
        <w:rPr>
          <w:rFonts w:ascii="Arial" w:eastAsia="Times New Roman" w:hAnsi="Arial" w:cs="Arial"/>
          <w14:ligatures w14:val="none"/>
        </w:rPr>
      </w:pPr>
      <w:r w:rsidRPr="00FF065A">
        <w:rPr>
          <w:rFonts w:ascii="Arial" w:eastAsia="Times New Roman" w:hAnsi="Arial" w:cs="Arial"/>
          <w14:ligatures w14:val="none"/>
        </w:rPr>
        <w:t>The Protect strand is aimed at protecting the public from terrorist attacks and this is done through measures such as security at public places and venues, intelligence gathering and the use of armed police officers.</w:t>
      </w:r>
      <w:r w:rsidR="0027018B" w:rsidRPr="0090664E">
        <w:rPr>
          <w:rFonts w:ascii="Arial" w:eastAsia="Times New Roman" w:hAnsi="Arial" w:cs="Arial"/>
          <w14:ligatures w14:val="none"/>
        </w:rPr>
        <w:t xml:space="preserve"> Response officers play a crucial role here, through high visibility presence patrols, communicating any suspicious activity and </w:t>
      </w:r>
      <w:r w:rsidR="00C4702D" w:rsidRPr="0090664E">
        <w:rPr>
          <w:rFonts w:ascii="Arial" w:eastAsia="Times New Roman" w:hAnsi="Arial" w:cs="Arial"/>
          <w14:ligatures w14:val="none"/>
        </w:rPr>
        <w:t>using</w:t>
      </w:r>
      <w:r w:rsidR="0027018B" w:rsidRPr="0090664E">
        <w:rPr>
          <w:rFonts w:ascii="Arial" w:eastAsia="Times New Roman" w:hAnsi="Arial" w:cs="Arial"/>
          <w14:ligatures w14:val="none"/>
        </w:rPr>
        <w:t xml:space="preserve"> their understanding of the locality and persons of interest to the relevant departments to build the key components of keeping the public safe. </w:t>
      </w:r>
      <w:r w:rsidR="00736FF4" w:rsidRPr="0090664E">
        <w:rPr>
          <w:rFonts w:ascii="Arial" w:eastAsia="Times New Roman" w:hAnsi="Arial" w:cs="Arial"/>
          <w14:ligatures w14:val="none"/>
        </w:rPr>
        <w:t>H</w:t>
      </w:r>
      <w:r w:rsidR="00B76353" w:rsidRPr="00FF065A">
        <w:rPr>
          <w:rFonts w:ascii="Arial" w:eastAsia="Times New Roman" w:hAnsi="Arial" w:cs="Arial"/>
          <w14:ligatures w14:val="none"/>
        </w:rPr>
        <w:t>igh visibility policing</w:t>
      </w:r>
      <w:r w:rsidR="00736FF4" w:rsidRPr="0090664E">
        <w:rPr>
          <w:rFonts w:ascii="Arial" w:eastAsia="Times New Roman" w:hAnsi="Arial" w:cs="Arial"/>
          <w14:ligatures w14:val="none"/>
        </w:rPr>
        <w:t xml:space="preserve"> in </w:t>
      </w:r>
      <w:r w:rsidR="00B76353" w:rsidRPr="00FF065A">
        <w:rPr>
          <w:rFonts w:ascii="Arial" w:eastAsia="Times New Roman" w:hAnsi="Arial" w:cs="Arial"/>
          <w14:ligatures w14:val="none"/>
        </w:rPr>
        <w:t>places such as shopping centres, markets</w:t>
      </w:r>
      <w:r w:rsidR="00736FF4" w:rsidRPr="0090664E">
        <w:rPr>
          <w:rFonts w:ascii="Arial" w:eastAsia="Times New Roman" w:hAnsi="Arial" w:cs="Arial"/>
          <w14:ligatures w14:val="none"/>
        </w:rPr>
        <w:t xml:space="preserve"> are now prioritized</w:t>
      </w:r>
      <w:r w:rsidR="00B76353" w:rsidRPr="00FF065A">
        <w:rPr>
          <w:rFonts w:ascii="Arial" w:eastAsia="Times New Roman" w:hAnsi="Arial" w:cs="Arial"/>
          <w14:ligatures w14:val="none"/>
        </w:rPr>
        <w:t xml:space="preserve"> more than ever in the aftermath of </w:t>
      </w:r>
      <w:r w:rsidR="00736FF4" w:rsidRPr="0090664E">
        <w:rPr>
          <w:rFonts w:ascii="Arial" w:eastAsia="Times New Roman" w:hAnsi="Arial" w:cs="Arial"/>
          <w14:ligatures w14:val="none"/>
        </w:rPr>
        <w:t xml:space="preserve">the </w:t>
      </w:r>
      <w:r w:rsidR="00B76353" w:rsidRPr="00FF065A">
        <w:rPr>
          <w:rFonts w:ascii="Arial" w:eastAsia="Times New Roman" w:hAnsi="Arial" w:cs="Arial"/>
          <w14:ligatures w14:val="none"/>
        </w:rPr>
        <w:t xml:space="preserve">terror attacks such as London Bridge and Borough Market attack (June 2017), </w:t>
      </w:r>
      <w:r w:rsidR="004E30FA" w:rsidRPr="0090664E">
        <w:rPr>
          <w:rFonts w:ascii="Arial" w:eastAsia="Times New Roman" w:hAnsi="Arial" w:cs="Arial"/>
          <w14:ligatures w14:val="none"/>
        </w:rPr>
        <w:t>Finsbury Park</w:t>
      </w:r>
      <w:r w:rsidR="00B76353" w:rsidRPr="00FF065A">
        <w:rPr>
          <w:rFonts w:ascii="Arial" w:eastAsia="Times New Roman" w:hAnsi="Arial" w:cs="Arial"/>
          <w14:ligatures w14:val="none"/>
        </w:rPr>
        <w:t xml:space="preserve"> Mosque (June 2017) carrying out high </w:t>
      </w:r>
      <w:r w:rsidR="00B76353" w:rsidRPr="00FF065A">
        <w:rPr>
          <w:rFonts w:ascii="Arial" w:eastAsia="Times New Roman" w:hAnsi="Arial" w:cs="Arial"/>
          <w14:ligatures w14:val="none"/>
        </w:rPr>
        <w:lastRenderedPageBreak/>
        <w:t xml:space="preserve">visibility policing at music Venues following the terror attack at the Arianna Grande Concert in Manchester Arena (May 2017), high visibility presence at </w:t>
      </w:r>
      <w:r w:rsidR="00725F77">
        <w:rPr>
          <w:rFonts w:ascii="Arial" w:eastAsia="Times New Roman" w:hAnsi="Arial" w:cs="Arial"/>
          <w14:ligatures w14:val="none"/>
        </w:rPr>
        <w:t>s</w:t>
      </w:r>
      <w:r w:rsidR="00B76353" w:rsidRPr="00FF065A">
        <w:rPr>
          <w:rFonts w:ascii="Arial" w:eastAsia="Times New Roman" w:hAnsi="Arial" w:cs="Arial"/>
          <w14:ligatures w14:val="none"/>
        </w:rPr>
        <w:t xml:space="preserve">porting </w:t>
      </w:r>
      <w:r w:rsidR="00725F77">
        <w:rPr>
          <w:rFonts w:ascii="Arial" w:eastAsia="Times New Roman" w:hAnsi="Arial" w:cs="Arial"/>
          <w14:ligatures w14:val="none"/>
        </w:rPr>
        <w:t>e</w:t>
      </w:r>
      <w:r w:rsidR="00B76353" w:rsidRPr="00FF065A">
        <w:rPr>
          <w:rFonts w:ascii="Arial" w:eastAsia="Times New Roman" w:hAnsi="Arial" w:cs="Arial"/>
          <w14:ligatures w14:val="none"/>
        </w:rPr>
        <w:t xml:space="preserve">vents along with busy Christmas Markets. </w:t>
      </w:r>
      <w:sdt>
        <w:sdtPr>
          <w:rPr>
            <w:rFonts w:ascii="Arial" w:eastAsia="Times New Roman" w:hAnsi="Arial" w:cs="Arial"/>
            <w14:ligatures w14:val="none"/>
          </w:rPr>
          <w:id w:val="131836611"/>
          <w:citation/>
        </w:sdtPr>
        <w:sdtEndPr/>
        <w:sdtContent>
          <w:r w:rsidR="00725F77">
            <w:rPr>
              <w:rFonts w:ascii="Arial" w:eastAsia="Times New Roman" w:hAnsi="Arial" w:cs="Arial"/>
              <w14:ligatures w14:val="none"/>
            </w:rPr>
            <w:fldChar w:fldCharType="begin"/>
          </w:r>
          <w:r w:rsidR="00725F77">
            <w:rPr>
              <w:rFonts w:ascii="Arial" w:eastAsia="Times New Roman" w:hAnsi="Arial" w:cs="Arial"/>
              <w14:ligatures w14:val="none"/>
            </w:rPr>
            <w:instrText xml:space="preserve"> CITATION The23 \l 2057 </w:instrText>
          </w:r>
          <w:r w:rsidR="00725F77">
            <w:rPr>
              <w:rFonts w:ascii="Arial" w:eastAsia="Times New Roman" w:hAnsi="Arial" w:cs="Arial"/>
              <w14:ligatures w14:val="none"/>
            </w:rPr>
            <w:fldChar w:fldCharType="separate"/>
          </w:r>
          <w:r w:rsidR="00193C86" w:rsidRPr="00193C86">
            <w:rPr>
              <w:rFonts w:ascii="Arial" w:eastAsia="Times New Roman" w:hAnsi="Arial" w:cs="Arial"/>
              <w:noProof/>
              <w14:ligatures w14:val="none"/>
            </w:rPr>
            <w:t>(Braverman, 2023)</w:t>
          </w:r>
          <w:r w:rsidR="00725F77">
            <w:rPr>
              <w:rFonts w:ascii="Arial" w:eastAsia="Times New Roman" w:hAnsi="Arial" w:cs="Arial"/>
              <w14:ligatures w14:val="none"/>
            </w:rPr>
            <w:fldChar w:fldCharType="end"/>
          </w:r>
        </w:sdtContent>
      </w:sdt>
    </w:p>
    <w:p w14:paraId="079D3FA1" w14:textId="1C53EC26" w:rsidR="00FF065A" w:rsidRPr="00FF065A" w:rsidRDefault="00B76353" w:rsidP="00FF065A">
      <w:pPr>
        <w:rPr>
          <w:rFonts w:ascii="Arial" w:eastAsia="Times New Roman" w:hAnsi="Arial" w:cs="Arial"/>
          <w14:ligatures w14:val="none"/>
        </w:rPr>
      </w:pPr>
      <w:r w:rsidRPr="0090664E">
        <w:rPr>
          <w:rFonts w:ascii="Arial" w:eastAsia="Times New Roman" w:hAnsi="Arial" w:cs="Arial"/>
          <w14:ligatures w14:val="none"/>
        </w:rPr>
        <w:t>T</w:t>
      </w:r>
      <w:r w:rsidR="00FF065A" w:rsidRPr="00FF065A">
        <w:rPr>
          <w:rFonts w:ascii="Arial" w:eastAsia="Times New Roman" w:hAnsi="Arial" w:cs="Arial"/>
          <w14:ligatures w14:val="none"/>
        </w:rPr>
        <w:t>he Pursue strand is aimed to pursue and prosecute terrorists. This is done through the work of the police and the security services.</w:t>
      </w:r>
      <w:r w:rsidR="0027018B" w:rsidRPr="0090664E">
        <w:rPr>
          <w:rFonts w:ascii="Arial" w:eastAsia="Times New Roman" w:hAnsi="Arial" w:cs="Arial"/>
          <w14:ligatures w14:val="none"/>
        </w:rPr>
        <w:t xml:space="preserve"> Response officers play another crucial role here and that through developing information and intelligence whilst going around their daily work. Response officers have access to </w:t>
      </w:r>
      <w:r w:rsidR="003542AE" w:rsidRPr="0090664E">
        <w:rPr>
          <w:rFonts w:ascii="Arial" w:eastAsia="Times New Roman" w:hAnsi="Arial" w:cs="Arial"/>
          <w14:ligatures w14:val="none"/>
        </w:rPr>
        <w:t>many</w:t>
      </w:r>
      <w:r w:rsidR="0027018B" w:rsidRPr="0090664E">
        <w:rPr>
          <w:rFonts w:ascii="Arial" w:eastAsia="Times New Roman" w:hAnsi="Arial" w:cs="Arial"/>
          <w14:ligatures w14:val="none"/>
        </w:rPr>
        <w:t xml:space="preserve"> places and individuals and by </w:t>
      </w:r>
      <w:r w:rsidR="00105E3A" w:rsidRPr="0090664E">
        <w:rPr>
          <w:rFonts w:ascii="Arial" w:eastAsia="Times New Roman" w:hAnsi="Arial" w:cs="Arial"/>
          <w14:ligatures w14:val="none"/>
        </w:rPr>
        <w:t>using</w:t>
      </w:r>
      <w:r w:rsidR="0027018B" w:rsidRPr="0090664E">
        <w:rPr>
          <w:rFonts w:ascii="Arial" w:eastAsia="Times New Roman" w:hAnsi="Arial" w:cs="Arial"/>
          <w14:ligatures w14:val="none"/>
        </w:rPr>
        <w:t xml:space="preserve"> the intelligence system the 3x5x2 a minor detail</w:t>
      </w:r>
      <w:r w:rsidR="00750022" w:rsidRPr="0090664E">
        <w:rPr>
          <w:rFonts w:ascii="Arial" w:eastAsia="Times New Roman" w:hAnsi="Arial" w:cs="Arial"/>
          <w14:ligatures w14:val="none"/>
        </w:rPr>
        <w:t xml:space="preserve"> obtained and submitted may </w:t>
      </w:r>
      <w:r w:rsidR="0027018B" w:rsidRPr="0090664E">
        <w:rPr>
          <w:rFonts w:ascii="Arial" w:eastAsia="Times New Roman" w:hAnsi="Arial" w:cs="Arial"/>
          <w14:ligatures w14:val="none"/>
        </w:rPr>
        <w:t>collaborat</w:t>
      </w:r>
      <w:r w:rsidR="00750022" w:rsidRPr="0090664E">
        <w:rPr>
          <w:rFonts w:ascii="Arial" w:eastAsia="Times New Roman" w:hAnsi="Arial" w:cs="Arial"/>
          <w14:ligatures w14:val="none"/>
        </w:rPr>
        <w:t>e</w:t>
      </w:r>
      <w:r w:rsidR="0027018B" w:rsidRPr="0090664E">
        <w:rPr>
          <w:rFonts w:ascii="Arial" w:eastAsia="Times New Roman" w:hAnsi="Arial" w:cs="Arial"/>
          <w14:ligatures w14:val="none"/>
        </w:rPr>
        <w:t xml:space="preserve"> and </w:t>
      </w:r>
      <w:r w:rsidR="00750022" w:rsidRPr="0090664E">
        <w:rPr>
          <w:rFonts w:ascii="Arial" w:eastAsia="Times New Roman" w:hAnsi="Arial" w:cs="Arial"/>
          <w14:ligatures w14:val="none"/>
        </w:rPr>
        <w:t xml:space="preserve">develop another line </w:t>
      </w:r>
      <w:r w:rsidR="0027018B" w:rsidRPr="0090664E">
        <w:rPr>
          <w:rFonts w:ascii="Arial" w:eastAsia="Times New Roman" w:hAnsi="Arial" w:cs="Arial"/>
          <w14:ligatures w14:val="none"/>
        </w:rPr>
        <w:t>of</w:t>
      </w:r>
      <w:r w:rsidR="00750022" w:rsidRPr="0090664E">
        <w:rPr>
          <w:rFonts w:ascii="Arial" w:eastAsia="Times New Roman" w:hAnsi="Arial" w:cs="Arial"/>
          <w14:ligatures w14:val="none"/>
        </w:rPr>
        <w:t xml:space="preserve"> enquiry to </w:t>
      </w:r>
      <w:r w:rsidR="0027018B" w:rsidRPr="0090664E">
        <w:rPr>
          <w:rFonts w:ascii="Arial" w:eastAsia="Times New Roman" w:hAnsi="Arial" w:cs="Arial"/>
          <w14:ligatures w14:val="none"/>
        </w:rPr>
        <w:t>create a working strategy to pursue terrorism</w:t>
      </w:r>
      <w:r w:rsidR="00105E3A" w:rsidRPr="0090664E">
        <w:rPr>
          <w:rFonts w:ascii="Arial" w:eastAsia="Times New Roman" w:hAnsi="Arial" w:cs="Arial"/>
          <w14:ligatures w14:val="none"/>
        </w:rPr>
        <w:t xml:space="preserve">. </w:t>
      </w:r>
      <w:sdt>
        <w:sdtPr>
          <w:rPr>
            <w:rFonts w:ascii="Arial" w:eastAsia="Times New Roman" w:hAnsi="Arial" w:cs="Arial"/>
            <w14:ligatures w14:val="none"/>
          </w:rPr>
          <w:id w:val="1269817378"/>
          <w:citation/>
        </w:sdtPr>
        <w:sdtEndPr/>
        <w:sdtContent>
          <w:r w:rsidR="00725F77">
            <w:rPr>
              <w:rFonts w:ascii="Arial" w:eastAsia="Times New Roman" w:hAnsi="Arial" w:cs="Arial"/>
              <w14:ligatures w14:val="none"/>
            </w:rPr>
            <w:fldChar w:fldCharType="begin"/>
          </w:r>
          <w:r w:rsidR="00725F77">
            <w:rPr>
              <w:rFonts w:ascii="Arial" w:eastAsia="Times New Roman" w:hAnsi="Arial" w:cs="Arial"/>
              <w14:ligatures w14:val="none"/>
            </w:rPr>
            <w:instrText xml:space="preserve"> CITATION The23 \l 2057 </w:instrText>
          </w:r>
          <w:r w:rsidR="00725F77">
            <w:rPr>
              <w:rFonts w:ascii="Arial" w:eastAsia="Times New Roman" w:hAnsi="Arial" w:cs="Arial"/>
              <w14:ligatures w14:val="none"/>
            </w:rPr>
            <w:fldChar w:fldCharType="separate"/>
          </w:r>
          <w:r w:rsidR="00193C86" w:rsidRPr="00193C86">
            <w:rPr>
              <w:rFonts w:ascii="Arial" w:eastAsia="Times New Roman" w:hAnsi="Arial" w:cs="Arial"/>
              <w:noProof/>
              <w14:ligatures w14:val="none"/>
            </w:rPr>
            <w:t>(Braverman, 2023)</w:t>
          </w:r>
          <w:r w:rsidR="00725F77">
            <w:rPr>
              <w:rFonts w:ascii="Arial" w:eastAsia="Times New Roman" w:hAnsi="Arial" w:cs="Arial"/>
              <w14:ligatures w14:val="none"/>
            </w:rPr>
            <w:fldChar w:fldCharType="end"/>
          </w:r>
        </w:sdtContent>
      </w:sdt>
    </w:p>
    <w:p w14:paraId="369EBADC" w14:textId="1007E41B" w:rsidR="00FF065A" w:rsidRPr="00FF065A" w:rsidRDefault="00FF065A" w:rsidP="00FF065A">
      <w:pPr>
        <w:spacing w:before="240"/>
        <w:rPr>
          <w:rFonts w:ascii="Arial" w:eastAsia="Times New Roman" w:hAnsi="Arial" w:cs="Arial"/>
          <w14:ligatures w14:val="none"/>
        </w:rPr>
      </w:pPr>
      <w:r w:rsidRPr="00FF065A">
        <w:rPr>
          <w:rFonts w:ascii="Arial" w:eastAsia="Times New Roman" w:hAnsi="Arial" w:cs="Arial"/>
          <w14:ligatures w14:val="none"/>
        </w:rPr>
        <w:t>The Prepare strand is aimed is to prepare the United Kingdom for a Terrorist attack. This is done by conducting training for the emergency services</w:t>
      </w:r>
      <w:r w:rsidR="00623A50" w:rsidRPr="0090664E">
        <w:rPr>
          <w:rFonts w:ascii="Arial" w:eastAsia="Times New Roman" w:hAnsi="Arial" w:cs="Arial"/>
          <w14:ligatures w14:val="none"/>
        </w:rPr>
        <w:t xml:space="preserve">, local and national government departments, the </w:t>
      </w:r>
      <w:r w:rsidR="00D5560E" w:rsidRPr="0090664E">
        <w:rPr>
          <w:rFonts w:ascii="Arial" w:eastAsia="Times New Roman" w:hAnsi="Arial" w:cs="Arial"/>
          <w14:ligatures w14:val="none"/>
        </w:rPr>
        <w:t>military,</w:t>
      </w:r>
      <w:r w:rsidRPr="00FF065A">
        <w:rPr>
          <w:rFonts w:ascii="Arial" w:eastAsia="Times New Roman" w:hAnsi="Arial" w:cs="Arial"/>
          <w14:ligatures w14:val="none"/>
        </w:rPr>
        <w:t xml:space="preserve"> and the public alike. </w:t>
      </w:r>
      <w:sdt>
        <w:sdtPr>
          <w:rPr>
            <w:rFonts w:ascii="Arial" w:eastAsia="Times New Roman" w:hAnsi="Arial" w:cs="Arial"/>
            <w14:ligatures w14:val="none"/>
          </w:rPr>
          <w:id w:val="-2028090103"/>
          <w:citation/>
        </w:sdtPr>
        <w:sdtEndPr/>
        <w:sdtContent>
          <w:r w:rsidR="00EC1823" w:rsidRPr="0090664E">
            <w:rPr>
              <w:rFonts w:ascii="Arial" w:eastAsia="Times New Roman" w:hAnsi="Arial" w:cs="Arial"/>
              <w14:ligatures w14:val="none"/>
            </w:rPr>
            <w:fldChar w:fldCharType="begin"/>
          </w:r>
          <w:r w:rsidR="00725F77">
            <w:rPr>
              <w:rFonts w:ascii="Arial" w:eastAsia="Times New Roman" w:hAnsi="Arial" w:cs="Arial"/>
              <w14:ligatures w14:val="none"/>
            </w:rPr>
            <w:instrText xml:space="preserve">CITATION The23 \l 2057 </w:instrText>
          </w:r>
          <w:r w:rsidR="00EC1823" w:rsidRPr="0090664E">
            <w:rPr>
              <w:rFonts w:ascii="Arial" w:eastAsia="Times New Roman" w:hAnsi="Arial" w:cs="Arial"/>
              <w14:ligatures w14:val="none"/>
            </w:rPr>
            <w:fldChar w:fldCharType="separate"/>
          </w:r>
          <w:r w:rsidR="00193C86" w:rsidRPr="00193C86">
            <w:rPr>
              <w:rFonts w:ascii="Arial" w:eastAsia="Times New Roman" w:hAnsi="Arial" w:cs="Arial"/>
              <w:noProof/>
              <w14:ligatures w14:val="none"/>
            </w:rPr>
            <w:t>(Braverman, 2023)</w:t>
          </w:r>
          <w:r w:rsidR="00EC1823" w:rsidRPr="0090664E">
            <w:rPr>
              <w:rFonts w:ascii="Arial" w:eastAsia="Times New Roman" w:hAnsi="Arial" w:cs="Arial"/>
              <w14:ligatures w14:val="none"/>
            </w:rPr>
            <w:fldChar w:fldCharType="end"/>
          </w:r>
        </w:sdtContent>
      </w:sdt>
    </w:p>
    <w:p w14:paraId="734D10F8" w14:textId="6A54CD60" w:rsidR="00FF065A" w:rsidRPr="00FF065A" w:rsidRDefault="00FF065A" w:rsidP="00FF065A">
      <w:pPr>
        <w:spacing w:before="240"/>
        <w:rPr>
          <w:rFonts w:ascii="Arial" w:eastAsia="Times New Roman" w:hAnsi="Arial" w:cs="Arial"/>
          <w14:ligatures w14:val="none"/>
        </w:rPr>
      </w:pPr>
      <w:r w:rsidRPr="00FF065A">
        <w:rPr>
          <w:rFonts w:ascii="Arial" w:eastAsia="Times New Roman" w:hAnsi="Arial" w:cs="Arial"/>
          <w14:ligatures w14:val="none"/>
        </w:rPr>
        <w:t xml:space="preserve">Independent of the UK Government the Joint Terrorism Analysis Centre (JTAC) and the security services (MI5) </w:t>
      </w:r>
      <w:r w:rsidR="004E30FA" w:rsidRPr="0090664E">
        <w:rPr>
          <w:rFonts w:ascii="Arial" w:eastAsia="Times New Roman" w:hAnsi="Arial" w:cs="Arial"/>
          <w14:ligatures w14:val="none"/>
        </w:rPr>
        <w:t xml:space="preserve">who </w:t>
      </w:r>
      <w:r w:rsidRPr="00FF065A">
        <w:rPr>
          <w:rFonts w:ascii="Arial" w:eastAsia="Times New Roman" w:hAnsi="Arial" w:cs="Arial"/>
          <w14:ligatures w14:val="none"/>
        </w:rPr>
        <w:t>set the current UK Threat Level</w:t>
      </w:r>
      <w:r w:rsidR="004E30FA" w:rsidRPr="0090664E">
        <w:rPr>
          <w:rFonts w:ascii="Arial" w:eastAsia="Times New Roman" w:hAnsi="Arial" w:cs="Arial"/>
          <w14:ligatures w14:val="none"/>
        </w:rPr>
        <w:t xml:space="preserve"> which is </w:t>
      </w:r>
      <w:r w:rsidRPr="00FF065A">
        <w:rPr>
          <w:rFonts w:ascii="Arial" w:eastAsia="Times New Roman" w:hAnsi="Arial" w:cs="Arial"/>
          <w14:ligatures w14:val="none"/>
        </w:rPr>
        <w:t>reassessed</w:t>
      </w:r>
      <w:r w:rsidR="004E30FA" w:rsidRPr="0090664E">
        <w:rPr>
          <w:rFonts w:ascii="Arial" w:eastAsia="Times New Roman" w:hAnsi="Arial" w:cs="Arial"/>
          <w14:ligatures w14:val="none"/>
        </w:rPr>
        <w:t xml:space="preserve"> daily.</w:t>
      </w:r>
      <w:r w:rsidRPr="00FF065A">
        <w:rPr>
          <w:rFonts w:ascii="Arial" w:eastAsia="Times New Roman" w:hAnsi="Arial" w:cs="Arial"/>
          <w14:ligatures w14:val="none"/>
        </w:rPr>
        <w:t xml:space="preserve"> There are five levels to this the first being low where an attack is unlikely, moderate where an attack is possible but not likely, substantial which is the current threat level where an attack is likely, severe where an attack is highly </w:t>
      </w:r>
      <w:r w:rsidR="00736FF4" w:rsidRPr="0090664E">
        <w:rPr>
          <w:rFonts w:ascii="Arial" w:eastAsia="Times New Roman" w:hAnsi="Arial" w:cs="Arial"/>
          <w14:ligatures w14:val="none"/>
        </w:rPr>
        <w:t>likely,</w:t>
      </w:r>
      <w:r w:rsidRPr="00FF065A">
        <w:rPr>
          <w:rFonts w:ascii="Arial" w:eastAsia="Times New Roman" w:hAnsi="Arial" w:cs="Arial"/>
          <w14:ligatures w14:val="none"/>
        </w:rPr>
        <w:t xml:space="preserve"> and the highest level is critical where an attack is highly likely in the near future. This information is available on the MI5 website and relates to all forms of terrorism</w:t>
      </w:r>
      <w:r w:rsidR="00736FF4" w:rsidRPr="0090664E">
        <w:rPr>
          <w:rFonts w:ascii="Arial" w:eastAsia="Times New Roman" w:hAnsi="Arial" w:cs="Arial"/>
          <w14:ligatures w14:val="none"/>
        </w:rPr>
        <w:t xml:space="preserve">. </w:t>
      </w:r>
      <w:r w:rsidRPr="00FF065A">
        <w:rPr>
          <w:rFonts w:ascii="Arial" w:eastAsia="Times New Roman" w:hAnsi="Arial" w:cs="Arial"/>
          <w14:ligatures w14:val="none"/>
        </w:rPr>
        <w:t>The Threat level will dictate what level of Police resources are allocated to any given event.</w:t>
      </w:r>
      <w:r w:rsidR="00736FF4" w:rsidRPr="0090664E">
        <w:rPr>
          <w:rFonts w:ascii="Arial" w:eastAsia="Times New Roman" w:hAnsi="Arial" w:cs="Arial"/>
          <w14:ligatures w14:val="none"/>
        </w:rPr>
        <w:t xml:space="preserve"> </w:t>
      </w:r>
      <w:sdt>
        <w:sdtPr>
          <w:rPr>
            <w:rFonts w:ascii="Arial" w:eastAsia="Times New Roman" w:hAnsi="Arial" w:cs="Arial"/>
            <w14:ligatures w14:val="none"/>
          </w:rPr>
          <w:id w:val="489912373"/>
          <w:citation/>
        </w:sdtPr>
        <w:sdtEndPr/>
        <w:sdtContent>
          <w:r w:rsidR="00736FF4" w:rsidRPr="0090664E">
            <w:rPr>
              <w:rFonts w:ascii="Arial" w:eastAsia="Times New Roman" w:hAnsi="Arial" w:cs="Arial"/>
              <w14:ligatures w14:val="none"/>
            </w:rPr>
            <w:fldChar w:fldCharType="begin"/>
          </w:r>
          <w:r w:rsidR="00F22A39">
            <w:rPr>
              <w:rFonts w:ascii="Arial" w:eastAsia="Times New Roman" w:hAnsi="Arial" w:cs="Arial"/>
              <w14:ligatures w14:val="none"/>
            </w:rPr>
            <w:instrText xml:space="preserve">CITATION Sec23 \l 2057 </w:instrText>
          </w:r>
          <w:r w:rsidR="00736FF4" w:rsidRPr="0090664E">
            <w:rPr>
              <w:rFonts w:ascii="Arial" w:eastAsia="Times New Roman" w:hAnsi="Arial" w:cs="Arial"/>
              <w14:ligatures w14:val="none"/>
            </w:rPr>
            <w:fldChar w:fldCharType="separate"/>
          </w:r>
          <w:r w:rsidR="00193C86" w:rsidRPr="00193C86">
            <w:rPr>
              <w:rFonts w:ascii="Arial" w:eastAsia="Times New Roman" w:hAnsi="Arial" w:cs="Arial"/>
              <w:noProof/>
              <w14:ligatures w14:val="none"/>
            </w:rPr>
            <w:t>(Ministry Of Defence, 2023)</w:t>
          </w:r>
          <w:r w:rsidR="00736FF4" w:rsidRPr="0090664E">
            <w:rPr>
              <w:rFonts w:ascii="Arial" w:eastAsia="Times New Roman" w:hAnsi="Arial" w:cs="Arial"/>
              <w14:ligatures w14:val="none"/>
            </w:rPr>
            <w:fldChar w:fldCharType="end"/>
          </w:r>
        </w:sdtContent>
      </w:sdt>
    </w:p>
    <w:p w14:paraId="56F31738" w14:textId="295C67A8" w:rsidR="00FF065A" w:rsidRPr="00FF065A" w:rsidRDefault="00736FF4" w:rsidP="00FF065A">
      <w:pPr>
        <w:rPr>
          <w:rFonts w:ascii="Arial" w:eastAsia="Times New Roman" w:hAnsi="Arial" w:cs="Arial"/>
          <w14:ligatures w14:val="none"/>
        </w:rPr>
      </w:pPr>
      <w:r w:rsidRPr="0090664E">
        <w:rPr>
          <w:rFonts w:ascii="Arial" w:eastAsia="Times New Roman" w:hAnsi="Arial" w:cs="Arial"/>
          <w14:ligatures w14:val="none"/>
        </w:rPr>
        <w:t>Response o</w:t>
      </w:r>
      <w:r w:rsidR="00FF065A" w:rsidRPr="00FF065A">
        <w:rPr>
          <w:rFonts w:ascii="Arial" w:eastAsia="Times New Roman" w:hAnsi="Arial" w:cs="Arial"/>
          <w14:ligatures w14:val="none"/>
        </w:rPr>
        <w:t xml:space="preserve">fficers respond to any incidents and provide support to members of the public. Response officers are often the first to arrive at the scene of an incident or receive reports related to potential terrorist activities. They play a critical role in evaluating the situation, securing the area, and ensuring public safety. An officer’s ability to quickly assess and respond to potential threats is vital in preventing further harm. </w:t>
      </w:r>
      <w:sdt>
        <w:sdtPr>
          <w:rPr>
            <w:rFonts w:ascii="Arial" w:eastAsia="Times New Roman" w:hAnsi="Arial" w:cs="Arial"/>
            <w14:ligatures w14:val="none"/>
          </w:rPr>
          <w:id w:val="1896235846"/>
          <w:citation/>
        </w:sdtPr>
        <w:sdtEndPr/>
        <w:sdtContent>
          <w:r w:rsidR="002C6D64">
            <w:rPr>
              <w:rFonts w:ascii="Arial" w:eastAsia="Times New Roman" w:hAnsi="Arial" w:cs="Arial"/>
              <w14:ligatures w14:val="none"/>
            </w:rPr>
            <w:fldChar w:fldCharType="begin"/>
          </w:r>
          <w:r w:rsidR="002C6D64">
            <w:rPr>
              <w:rFonts w:ascii="Arial" w:eastAsia="Times New Roman" w:hAnsi="Arial" w:cs="Arial"/>
              <w14:ligatures w14:val="none"/>
            </w:rPr>
            <w:instrText xml:space="preserve"> CITATION Bla12 \l 2057 </w:instrText>
          </w:r>
          <w:r w:rsidR="002C6D64">
            <w:rPr>
              <w:rFonts w:ascii="Arial" w:eastAsia="Times New Roman" w:hAnsi="Arial" w:cs="Arial"/>
              <w14:ligatures w14:val="none"/>
            </w:rPr>
            <w:fldChar w:fldCharType="separate"/>
          </w:r>
          <w:r w:rsidR="00193C86" w:rsidRPr="00193C86">
            <w:rPr>
              <w:rFonts w:ascii="Arial" w:eastAsia="Times New Roman" w:hAnsi="Arial" w:cs="Arial"/>
              <w:noProof/>
              <w14:ligatures w14:val="none"/>
            </w:rPr>
            <w:t>(Blackstones, 2012)</w:t>
          </w:r>
          <w:r w:rsidR="002C6D64">
            <w:rPr>
              <w:rFonts w:ascii="Arial" w:eastAsia="Times New Roman" w:hAnsi="Arial" w:cs="Arial"/>
              <w14:ligatures w14:val="none"/>
            </w:rPr>
            <w:fldChar w:fldCharType="end"/>
          </w:r>
        </w:sdtContent>
      </w:sdt>
    </w:p>
    <w:p w14:paraId="46CEAC11" w14:textId="01FFF835" w:rsidR="00FF065A" w:rsidRPr="00FF065A" w:rsidRDefault="00FF065A" w:rsidP="00FF065A">
      <w:pPr>
        <w:rPr>
          <w:rFonts w:ascii="Arial" w:eastAsia="Times New Roman" w:hAnsi="Arial" w:cs="Arial"/>
          <w14:ligatures w14:val="none"/>
        </w:rPr>
      </w:pPr>
      <w:r w:rsidRPr="00FF065A">
        <w:rPr>
          <w:rFonts w:ascii="Arial" w:eastAsia="Times New Roman" w:hAnsi="Arial" w:cs="Arial"/>
          <w14:ligatures w14:val="none"/>
        </w:rPr>
        <w:t>Officers are trained to be observant and gather relevant information during their regular routine patrols or while responding to incidents. They can provide valuable intelligence by reporting suspicious activities, individuals, or objects that may be linked to terrorist activities using the 3x5x2 intelligence cycle. This information can then be shared with specialized counter-terrorism units for further investigation. In Wales, the specialized unit is the Counter Terrorism Police (CTP) previously known as Wales Extremism and Counter Terrorism Unit (WECTU) this was established in 2006.</w:t>
      </w:r>
      <w:r w:rsidR="00D52755">
        <w:rPr>
          <w:rFonts w:ascii="Arial" w:eastAsia="Times New Roman" w:hAnsi="Arial" w:cs="Arial"/>
          <w14:ligatures w14:val="none"/>
        </w:rPr>
        <w:t xml:space="preserve"> Counterterrorism policing strategies and practices have changed due to recent terror attacks in the United Kingdom. This has taken into consideration the evident limitations of these developments and how local democratic style of neighbourhood and response policing could potentially be used to manufacture the community intelligence “feed” that offers the best probability of trying to prevent and deter future forms of such violence. Having a neighbourhood and response officers out and about engaging with the communities this opens the door for information and intelligence to be gained. Substantive concerns are set against a conceptual backdrop to how policing can respond to risks where the contours of threat are uncertain.</w:t>
      </w:r>
      <w:r w:rsidR="009D42D8">
        <w:rPr>
          <w:rFonts w:ascii="Arial" w:eastAsia="Times New Roman" w:hAnsi="Arial" w:cs="Arial"/>
          <w14:ligatures w14:val="none"/>
        </w:rPr>
        <w:t xml:space="preserve"> </w:t>
      </w:r>
      <w:sdt>
        <w:sdtPr>
          <w:rPr>
            <w:rFonts w:ascii="Arial" w:eastAsia="Times New Roman" w:hAnsi="Arial" w:cs="Arial"/>
            <w14:ligatures w14:val="none"/>
          </w:rPr>
          <w:id w:val="-2121603140"/>
          <w:citation/>
        </w:sdtPr>
        <w:sdtEndPr/>
        <w:sdtContent>
          <w:r w:rsidR="009F7ECA">
            <w:rPr>
              <w:rFonts w:ascii="Arial" w:eastAsia="Times New Roman" w:hAnsi="Arial" w:cs="Arial"/>
              <w14:ligatures w14:val="none"/>
            </w:rPr>
            <w:fldChar w:fldCharType="begin"/>
          </w:r>
          <w:r w:rsidR="001B25D6">
            <w:rPr>
              <w:rFonts w:ascii="Arial" w:eastAsia="Times New Roman" w:hAnsi="Arial" w:cs="Arial"/>
              <w14:ligatures w14:val="none"/>
            </w:rPr>
            <w:instrText xml:space="preserve">CITATION INN06 \l 2057 </w:instrText>
          </w:r>
          <w:r w:rsidR="009F7ECA">
            <w:rPr>
              <w:rFonts w:ascii="Arial" w:eastAsia="Times New Roman" w:hAnsi="Arial" w:cs="Arial"/>
              <w14:ligatures w14:val="none"/>
            </w:rPr>
            <w:fldChar w:fldCharType="separate"/>
          </w:r>
          <w:r w:rsidR="00193C86" w:rsidRPr="00193C86">
            <w:rPr>
              <w:rFonts w:ascii="Arial" w:eastAsia="Times New Roman" w:hAnsi="Arial" w:cs="Arial"/>
              <w:noProof/>
              <w14:ligatures w14:val="none"/>
            </w:rPr>
            <w:t>(Innes, 2006)</w:t>
          </w:r>
          <w:r w:rsidR="009F7ECA">
            <w:rPr>
              <w:rFonts w:ascii="Arial" w:eastAsia="Times New Roman" w:hAnsi="Arial" w:cs="Arial"/>
              <w14:ligatures w14:val="none"/>
            </w:rPr>
            <w:fldChar w:fldCharType="end"/>
          </w:r>
        </w:sdtContent>
      </w:sdt>
    </w:p>
    <w:p w14:paraId="3783C239" w14:textId="0021AC2E" w:rsidR="00FF065A" w:rsidRPr="00FF065A" w:rsidRDefault="00FF065A" w:rsidP="00FF065A">
      <w:pPr>
        <w:rPr>
          <w:rFonts w:ascii="Arial" w:eastAsia="Times New Roman" w:hAnsi="Arial" w:cs="Arial"/>
          <w14:ligatures w14:val="none"/>
        </w:rPr>
      </w:pPr>
      <w:r w:rsidRPr="00FF065A">
        <w:rPr>
          <w:rFonts w:ascii="Arial" w:eastAsia="Times New Roman" w:hAnsi="Arial" w:cs="Arial"/>
          <w14:ligatures w14:val="none"/>
        </w:rPr>
        <w:t xml:space="preserve">Response officers function as conduits for information flow between the public and counter-terrorism units. They are responsible for relaying important updates, safety instructions, and warnings to the community during active threats or emergencies. This helps in managing public </w:t>
      </w:r>
      <w:r w:rsidRPr="00FF065A">
        <w:rPr>
          <w:rFonts w:ascii="Arial" w:eastAsia="Times New Roman" w:hAnsi="Arial" w:cs="Arial"/>
          <w14:ligatures w14:val="none"/>
        </w:rPr>
        <w:lastRenderedPageBreak/>
        <w:t>awareness and assisting in the prevention of terrorist acts. They provide support in terms of on-ground assistance, sharing information, and coordinating efforts during joint operations. Their familiarity with the local area and community can be invaluable in identifying potential threats and suspects.</w:t>
      </w:r>
      <w:r w:rsidR="001B25D6">
        <w:rPr>
          <w:rFonts w:ascii="Arial" w:eastAsia="Times New Roman" w:hAnsi="Arial" w:cs="Arial"/>
          <w14:ligatures w14:val="none"/>
        </w:rPr>
        <w:t xml:space="preserve"> </w:t>
      </w:r>
      <w:sdt>
        <w:sdtPr>
          <w:rPr>
            <w:rFonts w:ascii="Arial" w:eastAsia="Times New Roman" w:hAnsi="Arial" w:cs="Arial"/>
            <w14:ligatures w14:val="none"/>
          </w:rPr>
          <w:id w:val="1402414855"/>
          <w:citation/>
        </w:sdtPr>
        <w:sdtEndPr/>
        <w:sdtContent>
          <w:r w:rsidR="001B25D6">
            <w:rPr>
              <w:rFonts w:ascii="Arial" w:eastAsia="Times New Roman" w:hAnsi="Arial" w:cs="Arial"/>
              <w14:ligatures w14:val="none"/>
            </w:rPr>
            <w:fldChar w:fldCharType="begin"/>
          </w:r>
          <w:r w:rsidR="001B25D6">
            <w:rPr>
              <w:rFonts w:ascii="Arial" w:eastAsia="Times New Roman" w:hAnsi="Arial" w:cs="Arial"/>
              <w14:ligatures w14:val="none"/>
            </w:rPr>
            <w:instrText xml:space="preserve"> CITATION Bla12 \l 2057 </w:instrText>
          </w:r>
          <w:r w:rsidR="001B25D6">
            <w:rPr>
              <w:rFonts w:ascii="Arial" w:eastAsia="Times New Roman" w:hAnsi="Arial" w:cs="Arial"/>
              <w14:ligatures w14:val="none"/>
            </w:rPr>
            <w:fldChar w:fldCharType="separate"/>
          </w:r>
          <w:r w:rsidR="00193C86" w:rsidRPr="00193C86">
            <w:rPr>
              <w:rFonts w:ascii="Arial" w:eastAsia="Times New Roman" w:hAnsi="Arial" w:cs="Arial"/>
              <w:noProof/>
              <w14:ligatures w14:val="none"/>
            </w:rPr>
            <w:t>(Blackstones, 2012)</w:t>
          </w:r>
          <w:r w:rsidR="001B25D6">
            <w:rPr>
              <w:rFonts w:ascii="Arial" w:eastAsia="Times New Roman" w:hAnsi="Arial" w:cs="Arial"/>
              <w14:ligatures w14:val="none"/>
            </w:rPr>
            <w:fldChar w:fldCharType="end"/>
          </w:r>
        </w:sdtContent>
      </w:sdt>
    </w:p>
    <w:p w14:paraId="54BEE49E" w14:textId="730322B3" w:rsidR="00FF065A" w:rsidRPr="00FF065A" w:rsidRDefault="00FF065A" w:rsidP="00FF065A">
      <w:pPr>
        <w:rPr>
          <w:rFonts w:ascii="Arial" w:eastAsia="Times New Roman" w:hAnsi="Arial" w:cs="Arial"/>
          <w14:ligatures w14:val="none"/>
        </w:rPr>
      </w:pPr>
      <w:r w:rsidRPr="00FF065A">
        <w:rPr>
          <w:rFonts w:ascii="Arial" w:eastAsia="Times New Roman" w:hAnsi="Arial" w:cs="Arial"/>
          <w14:ligatures w14:val="none"/>
        </w:rPr>
        <w:t xml:space="preserve">Response Officers play an important role by engaging with the public through community policing by way of foot patrols, having community beat officers, holding community meetings, contact strategies such as police shops and mini stations and crime prevention initiatives, public outreach programs involving community members and getting to know them, working with social agencies and service providers to develop relationships and engaging with the people in the community gaining trust and acceptance,  by doing this they can gather information and develop strong relationships that aid in the prevention and detection of terrorist activities. </w:t>
      </w:r>
      <w:sdt>
        <w:sdtPr>
          <w:rPr>
            <w:rFonts w:ascii="Arial" w:eastAsia="Times New Roman" w:hAnsi="Arial" w:cs="Arial"/>
            <w14:ligatures w14:val="none"/>
          </w:rPr>
          <w:id w:val="-1635631048"/>
          <w:citation/>
        </w:sdtPr>
        <w:sdtEndPr/>
        <w:sdtContent>
          <w:r w:rsidR="004E30FA" w:rsidRPr="0090664E">
            <w:rPr>
              <w:rFonts w:ascii="Arial" w:eastAsia="Times New Roman" w:hAnsi="Arial" w:cs="Arial"/>
              <w14:ligatures w14:val="none"/>
            </w:rPr>
            <w:fldChar w:fldCharType="begin"/>
          </w:r>
          <w:r w:rsidR="004E30FA" w:rsidRPr="0090664E">
            <w:rPr>
              <w:rFonts w:ascii="Arial" w:eastAsia="Times New Roman" w:hAnsi="Arial" w:cs="Arial"/>
              <w14:ligatures w14:val="none"/>
            </w:rPr>
            <w:instrText xml:space="preserve"> CITATION Cen23 \l 2057 </w:instrText>
          </w:r>
          <w:r w:rsidR="004E30FA" w:rsidRPr="0090664E">
            <w:rPr>
              <w:rFonts w:ascii="Arial" w:eastAsia="Times New Roman" w:hAnsi="Arial" w:cs="Arial"/>
              <w14:ligatures w14:val="none"/>
            </w:rPr>
            <w:fldChar w:fldCharType="separate"/>
          </w:r>
          <w:r w:rsidR="00193C86" w:rsidRPr="00193C86">
            <w:rPr>
              <w:rFonts w:ascii="Arial" w:eastAsia="Times New Roman" w:hAnsi="Arial" w:cs="Arial"/>
              <w:noProof/>
              <w14:ligatures w14:val="none"/>
            </w:rPr>
            <w:t>(Studies, 2023)</w:t>
          </w:r>
          <w:r w:rsidR="004E30FA" w:rsidRPr="0090664E">
            <w:rPr>
              <w:rFonts w:ascii="Arial" w:eastAsia="Times New Roman" w:hAnsi="Arial" w:cs="Arial"/>
              <w14:ligatures w14:val="none"/>
            </w:rPr>
            <w:fldChar w:fldCharType="end"/>
          </w:r>
        </w:sdtContent>
      </w:sdt>
    </w:p>
    <w:p w14:paraId="782C9E3C" w14:textId="2E25546E" w:rsidR="00FF065A" w:rsidRPr="00FF065A" w:rsidRDefault="00FF065A" w:rsidP="00FF065A">
      <w:pPr>
        <w:rPr>
          <w:rFonts w:ascii="Arial" w:eastAsia="Times New Roman" w:hAnsi="Arial" w:cs="Arial"/>
          <w14:ligatures w14:val="none"/>
        </w:rPr>
      </w:pPr>
      <w:r w:rsidRPr="00FF065A">
        <w:rPr>
          <w:rFonts w:ascii="Arial" w:eastAsia="Times New Roman" w:hAnsi="Arial" w:cs="Arial"/>
          <w14:ligatures w14:val="none"/>
        </w:rPr>
        <w:t>It is important to note that while response officers are vital in counter-terrorism policing, they often work in conjunction with speciali</w:t>
      </w:r>
      <w:r w:rsidR="001E7BD8">
        <w:rPr>
          <w:rFonts w:ascii="Arial" w:eastAsia="Times New Roman" w:hAnsi="Arial" w:cs="Arial"/>
          <w14:ligatures w14:val="none"/>
        </w:rPr>
        <w:t>s</w:t>
      </w:r>
      <w:r w:rsidRPr="00FF065A">
        <w:rPr>
          <w:rFonts w:ascii="Arial" w:eastAsia="Times New Roman" w:hAnsi="Arial" w:cs="Arial"/>
          <w14:ligatures w14:val="none"/>
        </w:rPr>
        <w:t xml:space="preserve">ed units that have expertise in intelligence analysis, investigation, and tactical operations. The coordination and cooperation between response officers and these specialized units are crucial for an effective counter-terrorism strategy. </w:t>
      </w:r>
    </w:p>
    <w:p w14:paraId="62BF5131" w14:textId="181DF9EA" w:rsidR="00FF065A" w:rsidRPr="00FF065A" w:rsidRDefault="00FF065A" w:rsidP="00FF065A">
      <w:pPr>
        <w:rPr>
          <w:rFonts w:ascii="Arial" w:eastAsia="Times New Roman" w:hAnsi="Arial" w:cs="Arial"/>
          <w14:ligatures w14:val="none"/>
        </w:rPr>
      </w:pPr>
      <w:r w:rsidRPr="00FF065A">
        <w:rPr>
          <w:rFonts w:ascii="Arial" w:eastAsia="Times New Roman" w:hAnsi="Arial" w:cs="Arial"/>
          <w14:ligatures w14:val="none"/>
        </w:rPr>
        <w:t xml:space="preserve">Specialist roles such as Armed Response and Counter Terrorist Specialist Firearms Officers play a vital role in counter terrorism, where they are trained to deal with a variety of attacks and are equipped with the necessary weapons and equipment to protect the public and neutralise a threat. They also work closely with other agencies to share intelligence and coordinate responses to terrorist threats such as the military and intelligence services for example MI5, and GCHQ. These agencies work together to share information and resources and to develop multi agency strategies to combat and respond to terrorism. Firearms Response Officers receive specialized training to enhance their ability to identify and respond to potential terrorist threats. This training is standardised by the College of Policing through the National Police Firearms Training Curriculum (NPFTC) (APP ARMED POLICING). The training equips them with the necessary skills to effectively respond to and mitigate the impact of terrorist incidents ranging from ‘Lone Wolf’ to a Chemical incident such as the poisoning of Sergei and Yulia </w:t>
      </w:r>
      <w:proofErr w:type="spellStart"/>
      <w:r w:rsidRPr="00FF065A">
        <w:rPr>
          <w:rFonts w:ascii="Arial" w:eastAsia="Times New Roman" w:hAnsi="Arial" w:cs="Arial"/>
          <w14:ligatures w14:val="none"/>
        </w:rPr>
        <w:t>Skiripal</w:t>
      </w:r>
      <w:proofErr w:type="spellEnd"/>
      <w:r w:rsidRPr="00FF065A">
        <w:rPr>
          <w:rFonts w:ascii="Arial" w:eastAsia="Times New Roman" w:hAnsi="Arial" w:cs="Arial"/>
          <w14:ligatures w14:val="none"/>
        </w:rPr>
        <w:t xml:space="preserve"> in </w:t>
      </w:r>
      <w:r w:rsidR="001B25D6" w:rsidRPr="00FF065A">
        <w:rPr>
          <w:rFonts w:ascii="Arial" w:eastAsia="Times New Roman" w:hAnsi="Arial" w:cs="Arial"/>
          <w14:ligatures w14:val="none"/>
        </w:rPr>
        <w:t>Salisbury</w:t>
      </w:r>
      <w:r w:rsidR="00623A50" w:rsidRPr="0090664E">
        <w:rPr>
          <w:rFonts w:ascii="Arial" w:eastAsia="Times New Roman" w:hAnsi="Arial" w:cs="Arial"/>
          <w14:ligatures w14:val="none"/>
        </w:rPr>
        <w:t xml:space="preserve">. </w:t>
      </w:r>
      <w:sdt>
        <w:sdtPr>
          <w:rPr>
            <w:rFonts w:ascii="Arial" w:eastAsia="Times New Roman" w:hAnsi="Arial" w:cs="Arial"/>
            <w14:ligatures w14:val="none"/>
          </w:rPr>
          <w:id w:val="-725450355"/>
          <w:citation/>
        </w:sdtPr>
        <w:sdtEndPr/>
        <w:sdtContent>
          <w:r w:rsidR="00623A50" w:rsidRPr="0090664E">
            <w:rPr>
              <w:rFonts w:ascii="Arial" w:eastAsia="Times New Roman" w:hAnsi="Arial" w:cs="Arial"/>
              <w14:ligatures w14:val="none"/>
            </w:rPr>
            <w:fldChar w:fldCharType="begin"/>
          </w:r>
          <w:r w:rsidR="001B25D6">
            <w:rPr>
              <w:rFonts w:ascii="Arial" w:eastAsia="Times New Roman" w:hAnsi="Arial" w:cs="Arial"/>
              <w14:ligatures w14:val="none"/>
            </w:rPr>
            <w:instrText xml:space="preserve">CITATION Cou23 \l 2057 </w:instrText>
          </w:r>
          <w:r w:rsidR="00623A50" w:rsidRPr="0090664E">
            <w:rPr>
              <w:rFonts w:ascii="Arial" w:eastAsia="Times New Roman" w:hAnsi="Arial" w:cs="Arial"/>
              <w14:ligatures w14:val="none"/>
            </w:rPr>
            <w:fldChar w:fldCharType="separate"/>
          </w:r>
          <w:r w:rsidR="00193C86" w:rsidRPr="00193C86">
            <w:rPr>
              <w:rFonts w:ascii="Arial" w:eastAsia="Times New Roman" w:hAnsi="Arial" w:cs="Arial"/>
              <w:noProof/>
              <w14:ligatures w14:val="none"/>
            </w:rPr>
            <w:t>(Counter Terrorism, 2023)</w:t>
          </w:r>
          <w:r w:rsidR="00623A50" w:rsidRPr="0090664E">
            <w:rPr>
              <w:rFonts w:ascii="Arial" w:eastAsia="Times New Roman" w:hAnsi="Arial" w:cs="Arial"/>
              <w14:ligatures w14:val="none"/>
            </w:rPr>
            <w:fldChar w:fldCharType="end"/>
          </w:r>
        </w:sdtContent>
      </w:sdt>
    </w:p>
    <w:p w14:paraId="609AA622" w14:textId="77777777" w:rsidR="00FF065A" w:rsidRPr="00FF065A" w:rsidRDefault="00FF065A" w:rsidP="00FF065A">
      <w:pPr>
        <w:rPr>
          <w:rFonts w:ascii="Arial" w:eastAsia="Times New Roman" w:hAnsi="Arial" w:cs="Arial"/>
          <w14:ligatures w14:val="none"/>
        </w:rPr>
      </w:pPr>
    </w:p>
    <w:p w14:paraId="7A378CB4" w14:textId="7EFF5478" w:rsidR="00FF065A" w:rsidRPr="00FF065A" w:rsidRDefault="00FF065A" w:rsidP="00FF065A">
      <w:pPr>
        <w:rPr>
          <w:rFonts w:ascii="Arial" w:eastAsia="Times New Roman" w:hAnsi="Arial" w:cs="Arial"/>
          <w:b/>
          <w:bCs/>
          <w14:ligatures w14:val="none"/>
        </w:rPr>
      </w:pPr>
      <w:r w:rsidRPr="00FF065A">
        <w:rPr>
          <w:rFonts w:ascii="Arial" w:eastAsia="Times New Roman" w:hAnsi="Arial" w:cs="Arial"/>
          <w14:ligatures w14:val="none"/>
        </w:rPr>
        <w:t>While response officers have a vital role in counter-terrorism policing, there can be potential challenges or negative aspects associated with their involvement although trained for general law enforcement duties, they may not have the same level of specialized training and expertise as dedicated counter-terrorism units. Counter-</w:t>
      </w:r>
      <w:r w:rsidR="004E30FA" w:rsidRPr="0090664E">
        <w:rPr>
          <w:rFonts w:ascii="Arial" w:eastAsia="Times New Roman" w:hAnsi="Arial" w:cs="Arial"/>
          <w14:ligatures w14:val="none"/>
        </w:rPr>
        <w:t>T</w:t>
      </w:r>
      <w:r w:rsidRPr="00FF065A">
        <w:rPr>
          <w:rFonts w:ascii="Arial" w:eastAsia="Times New Roman" w:hAnsi="Arial" w:cs="Arial"/>
          <w14:ligatures w14:val="none"/>
        </w:rPr>
        <w:t xml:space="preserve">errorism requires a deep understanding of complex tactics, intelligence analysis, and investigative techniques specific to terrorism cases. Inadequate training may lead to errors, mishandling of evidence, or a failure to identify and respond to nuanced threats effectively. Assigning officers to counter-terrorism duties can divert resources away from their primary role of maintaining public safety and responding to day-to-day emergencies. In some cases, this can lead to a strain on police resources, potentially affecting the ability to respond promptly to other crimes and emergencies that require immediate attention. Officers are often the face of the police force in the community, and their involvement in counter-terrorism activities can sometimes lead to negative perceptions or strained relationships with the public. The increased presence of armed response officers or heightened security measures in certain areas may create an atmosphere of fear, suspicion, or hostility </w:t>
      </w:r>
      <w:r w:rsidRPr="00FF065A">
        <w:rPr>
          <w:rFonts w:ascii="Arial" w:eastAsia="Times New Roman" w:hAnsi="Arial" w:cs="Arial"/>
          <w14:ligatures w14:val="none"/>
        </w:rPr>
        <w:lastRenderedPageBreak/>
        <w:t xml:space="preserve">among community members, particularly those from marginalized or minority groups where this can lead to a breakdown in trust within these communities. </w:t>
      </w:r>
      <w:sdt>
        <w:sdtPr>
          <w:rPr>
            <w:rFonts w:ascii="Arial" w:eastAsia="Times New Roman" w:hAnsi="Arial" w:cs="Arial"/>
            <w14:ligatures w14:val="none"/>
          </w:rPr>
          <w:id w:val="2058275677"/>
          <w:citation/>
        </w:sdtPr>
        <w:sdtEndPr/>
        <w:sdtContent>
          <w:r w:rsidR="001B25D6">
            <w:rPr>
              <w:rFonts w:ascii="Arial" w:eastAsia="Times New Roman" w:hAnsi="Arial" w:cs="Arial"/>
              <w14:ligatures w14:val="none"/>
            </w:rPr>
            <w:fldChar w:fldCharType="begin"/>
          </w:r>
          <w:r w:rsidR="001B25D6">
            <w:rPr>
              <w:rFonts w:ascii="Arial" w:eastAsia="Times New Roman" w:hAnsi="Arial" w:cs="Arial"/>
              <w14:ligatures w14:val="none"/>
            </w:rPr>
            <w:instrText xml:space="preserve"> CITATION Lam17 \l 2057 </w:instrText>
          </w:r>
          <w:r w:rsidR="001B25D6">
            <w:rPr>
              <w:rFonts w:ascii="Arial" w:eastAsia="Times New Roman" w:hAnsi="Arial" w:cs="Arial"/>
              <w14:ligatures w14:val="none"/>
            </w:rPr>
            <w:fldChar w:fldCharType="separate"/>
          </w:r>
          <w:r w:rsidR="00193C86" w:rsidRPr="00193C86">
            <w:rPr>
              <w:rFonts w:ascii="Arial" w:eastAsia="Times New Roman" w:hAnsi="Arial" w:cs="Arial"/>
              <w:noProof/>
              <w14:ligatures w14:val="none"/>
            </w:rPr>
            <w:t>(Lambert &amp; Parsons, 2017)</w:t>
          </w:r>
          <w:r w:rsidR="001B25D6">
            <w:rPr>
              <w:rFonts w:ascii="Arial" w:eastAsia="Times New Roman" w:hAnsi="Arial" w:cs="Arial"/>
              <w14:ligatures w14:val="none"/>
            </w:rPr>
            <w:fldChar w:fldCharType="end"/>
          </w:r>
        </w:sdtContent>
      </w:sdt>
    </w:p>
    <w:p w14:paraId="401DC915" w14:textId="5119E204" w:rsidR="00FF065A" w:rsidRPr="00FF065A" w:rsidRDefault="00FF065A" w:rsidP="00FF065A">
      <w:pPr>
        <w:rPr>
          <w:rFonts w:ascii="Arial" w:eastAsia="Times New Roman" w:hAnsi="Arial" w:cs="Arial"/>
          <w14:ligatures w14:val="none"/>
        </w:rPr>
      </w:pPr>
      <w:r w:rsidRPr="00FF065A">
        <w:rPr>
          <w:rFonts w:ascii="Arial" w:eastAsia="Times New Roman" w:hAnsi="Arial" w:cs="Arial"/>
          <w14:ligatures w14:val="none"/>
        </w:rPr>
        <w:t xml:space="preserve">Counter-terrorism operations can involve intrusive surveillance, intelligence gathering, and enforcement measures that can raise legal and ethical concerns. Response officers who are not adequately trained in the legal and ethical complexities of </w:t>
      </w:r>
      <w:r w:rsidR="004E30FA" w:rsidRPr="0090664E">
        <w:rPr>
          <w:rFonts w:ascii="Arial" w:eastAsia="Times New Roman" w:hAnsi="Arial" w:cs="Arial"/>
          <w14:ligatures w14:val="none"/>
        </w:rPr>
        <w:t>C</w:t>
      </w:r>
      <w:r w:rsidRPr="00FF065A">
        <w:rPr>
          <w:rFonts w:ascii="Arial" w:eastAsia="Times New Roman" w:hAnsi="Arial" w:cs="Arial"/>
          <w14:ligatures w14:val="none"/>
        </w:rPr>
        <w:t>ounter-</w:t>
      </w:r>
      <w:r w:rsidR="004E30FA" w:rsidRPr="0090664E">
        <w:rPr>
          <w:rFonts w:ascii="Arial" w:eastAsia="Times New Roman" w:hAnsi="Arial" w:cs="Arial"/>
          <w14:ligatures w14:val="none"/>
        </w:rPr>
        <w:t>T</w:t>
      </w:r>
      <w:r w:rsidRPr="00FF065A">
        <w:rPr>
          <w:rFonts w:ascii="Arial" w:eastAsia="Times New Roman" w:hAnsi="Arial" w:cs="Arial"/>
          <w14:ligatures w14:val="none"/>
        </w:rPr>
        <w:t xml:space="preserve">errorism may inadvertently violate individual rights or fail to adhere to appropriate protocols, potentially leading to legal challenges or public backlash. Counter-terrorism efforts often require a high degree of coordination and collaboration among various agencies and specialized units. Involving response officers in such operations may blur the lines of responsibility, leading to role confusion or coordination challenges. The lack of clear communication channels and standardized protocols could hinder effective collaboration and information sharing among different units involved in counter-terrorism efforts. </w:t>
      </w:r>
      <w:sdt>
        <w:sdtPr>
          <w:rPr>
            <w:rFonts w:ascii="Arial" w:eastAsia="Times New Roman" w:hAnsi="Arial" w:cs="Arial"/>
            <w14:ligatures w14:val="none"/>
          </w:rPr>
          <w:id w:val="2001934075"/>
          <w:citation/>
        </w:sdtPr>
        <w:sdtEndPr/>
        <w:sdtContent>
          <w:r w:rsidR="001B25D6">
            <w:rPr>
              <w:rFonts w:ascii="Arial" w:eastAsia="Times New Roman" w:hAnsi="Arial" w:cs="Arial"/>
              <w14:ligatures w14:val="none"/>
            </w:rPr>
            <w:fldChar w:fldCharType="begin"/>
          </w:r>
          <w:r w:rsidR="001B25D6">
            <w:rPr>
              <w:rFonts w:ascii="Arial" w:eastAsia="Times New Roman" w:hAnsi="Arial" w:cs="Arial"/>
              <w14:ligatures w14:val="none"/>
            </w:rPr>
            <w:instrText xml:space="preserve"> CITATION Lam17 \l 2057 </w:instrText>
          </w:r>
          <w:r w:rsidR="001B25D6">
            <w:rPr>
              <w:rFonts w:ascii="Arial" w:eastAsia="Times New Roman" w:hAnsi="Arial" w:cs="Arial"/>
              <w14:ligatures w14:val="none"/>
            </w:rPr>
            <w:fldChar w:fldCharType="separate"/>
          </w:r>
          <w:r w:rsidR="00193C86" w:rsidRPr="00193C86">
            <w:rPr>
              <w:rFonts w:ascii="Arial" w:eastAsia="Times New Roman" w:hAnsi="Arial" w:cs="Arial"/>
              <w:noProof/>
              <w14:ligatures w14:val="none"/>
            </w:rPr>
            <w:t>(Lambert &amp; Parsons, 2017)</w:t>
          </w:r>
          <w:r w:rsidR="001B25D6">
            <w:rPr>
              <w:rFonts w:ascii="Arial" w:eastAsia="Times New Roman" w:hAnsi="Arial" w:cs="Arial"/>
              <w14:ligatures w14:val="none"/>
            </w:rPr>
            <w:fldChar w:fldCharType="end"/>
          </w:r>
        </w:sdtContent>
      </w:sdt>
    </w:p>
    <w:p w14:paraId="51B7EF7D" w14:textId="45999AEB" w:rsidR="00FF065A" w:rsidRDefault="00FF065A" w:rsidP="00FF065A">
      <w:pPr>
        <w:rPr>
          <w:rFonts w:ascii="Arial" w:eastAsia="Times New Roman" w:hAnsi="Arial" w:cs="Arial"/>
          <w14:ligatures w14:val="none"/>
        </w:rPr>
      </w:pPr>
      <w:r w:rsidRPr="00FF065A">
        <w:rPr>
          <w:rFonts w:ascii="Arial" w:eastAsia="Times New Roman" w:hAnsi="Arial" w:cs="Arial"/>
          <w14:ligatures w14:val="none"/>
        </w:rPr>
        <w:t xml:space="preserve">However, it is worth noting that while these potential negative aspects exist, they can be mitigated through proper training, coordination, and the allocation of adequate resources. The involvement of response officers in </w:t>
      </w:r>
      <w:r w:rsidR="004E30FA" w:rsidRPr="0090664E">
        <w:rPr>
          <w:rFonts w:ascii="Arial" w:eastAsia="Times New Roman" w:hAnsi="Arial" w:cs="Arial"/>
          <w14:ligatures w14:val="none"/>
        </w:rPr>
        <w:t>C</w:t>
      </w:r>
      <w:r w:rsidRPr="00FF065A">
        <w:rPr>
          <w:rFonts w:ascii="Arial" w:eastAsia="Times New Roman" w:hAnsi="Arial" w:cs="Arial"/>
          <w14:ligatures w14:val="none"/>
        </w:rPr>
        <w:t>ounter-</w:t>
      </w:r>
      <w:r w:rsidR="004E30FA" w:rsidRPr="0090664E">
        <w:rPr>
          <w:rFonts w:ascii="Arial" w:eastAsia="Times New Roman" w:hAnsi="Arial" w:cs="Arial"/>
          <w14:ligatures w14:val="none"/>
        </w:rPr>
        <w:t>T</w:t>
      </w:r>
      <w:r w:rsidRPr="00FF065A">
        <w:rPr>
          <w:rFonts w:ascii="Arial" w:eastAsia="Times New Roman" w:hAnsi="Arial" w:cs="Arial"/>
          <w14:ligatures w14:val="none"/>
        </w:rPr>
        <w:t xml:space="preserve">errorism can be beneficial when they are adequately prepared, supported, and work in conjunction with specialized units to create a comprehensive and effective counter-terrorism strategy. </w:t>
      </w:r>
    </w:p>
    <w:p w14:paraId="1D3CD8FC" w14:textId="77777777" w:rsidR="001625E6" w:rsidRPr="001625E6" w:rsidRDefault="001625E6" w:rsidP="001625E6">
      <w:pPr>
        <w:rPr>
          <w:rFonts w:ascii="Arial" w:eastAsia="Times New Roman" w:hAnsi="Arial" w:cs="Arial"/>
          <w14:ligatures w14:val="none"/>
        </w:rPr>
      </w:pPr>
      <w:r w:rsidRPr="001625E6">
        <w:rPr>
          <w:rFonts w:ascii="Arial" w:eastAsia="Times New Roman" w:hAnsi="Arial" w:cs="Arial"/>
          <w14:ligatures w14:val="none"/>
        </w:rPr>
        <w:t>Throughout, there is a balance of both positives and negatives for the role the response officer has in Counter Terrorism. In their favour, are attributes such as their closeness to the community and individuals, their high visibility and local knowledge allowing a quick response time and a flow of information through familiarity. However, going against the response officer in such a complex area of policing is their reliance on others, being diverted from primary roles with the general public, which can lead to harming that relationship and trust, and also the lack of training in the specialised area. Overall, I feel the response officer has its very important role to play at the outset and periphery of counter terrorism, but it is limited by these factors. The complexity and evolving nature of the area makes the extent of involvement limited and this, in my opinion, will continue to be the case.</w:t>
      </w:r>
    </w:p>
    <w:p w14:paraId="17B5319C" w14:textId="77777777" w:rsidR="001625E6" w:rsidRPr="00FF065A" w:rsidRDefault="001625E6" w:rsidP="00FF065A">
      <w:pPr>
        <w:rPr>
          <w:rFonts w:ascii="Arial" w:eastAsia="Times New Roman" w:hAnsi="Arial" w:cs="Arial"/>
          <w14:ligatures w14:val="none"/>
        </w:rPr>
      </w:pPr>
    </w:p>
    <w:p w14:paraId="6B20D5B4" w14:textId="79FE3A1B" w:rsidR="00FF065A" w:rsidRPr="00FF065A" w:rsidRDefault="004E30FA" w:rsidP="00FF065A">
      <w:pPr>
        <w:rPr>
          <w:rFonts w:ascii="Arial" w:eastAsia="Times New Roman" w:hAnsi="Arial" w:cs="Arial"/>
          <w:b/>
          <w:bCs/>
          <w14:ligatures w14:val="none"/>
        </w:rPr>
      </w:pPr>
      <w:r w:rsidRPr="0090664E">
        <w:rPr>
          <w:rFonts w:ascii="Arial" w:eastAsia="Times New Roman" w:hAnsi="Arial" w:cs="Arial"/>
          <w:b/>
          <w:bCs/>
          <w14:ligatures w14:val="none"/>
        </w:rPr>
        <w:t xml:space="preserve">Word Count - </w:t>
      </w:r>
      <w:r w:rsidR="001625E6">
        <w:rPr>
          <w:rFonts w:ascii="Arial" w:eastAsia="Times New Roman" w:hAnsi="Arial" w:cs="Arial"/>
          <w:b/>
          <w:bCs/>
          <w14:ligatures w14:val="none"/>
        </w:rPr>
        <w:t>2077</w:t>
      </w:r>
    </w:p>
    <w:p w14:paraId="65B3592B" w14:textId="77777777" w:rsidR="00FF065A" w:rsidRPr="00FF065A" w:rsidRDefault="00FF065A" w:rsidP="00FF065A">
      <w:pPr>
        <w:rPr>
          <w:rFonts w:ascii="Arial" w:eastAsia="Times New Roman" w:hAnsi="Arial" w:cs="Arial"/>
          <w14:ligatures w14:val="none"/>
        </w:rPr>
      </w:pPr>
    </w:p>
    <w:p w14:paraId="1AAF339C" w14:textId="1A3C01C0" w:rsidR="000B6080" w:rsidRPr="000B6080" w:rsidRDefault="000B6080" w:rsidP="000B6080">
      <w:pPr>
        <w:rPr>
          <w:rFonts w:ascii="Arial" w:eastAsia="Times New Roman" w:hAnsi="Arial" w:cs="Arial"/>
          <w:b/>
          <w:bCs/>
          <w14:ligatures w14:val="none"/>
        </w:rPr>
      </w:pPr>
      <w:r w:rsidRPr="0090664E">
        <w:rPr>
          <w:rFonts w:ascii="Arial" w:eastAsia="Times New Roman" w:hAnsi="Arial" w:cs="Arial"/>
          <w:b/>
          <w:bCs/>
          <w14:ligatures w14:val="none"/>
        </w:rPr>
        <w:t>Title 2 - What challenges and complexities does diversity add to operational policing</w:t>
      </w:r>
      <w:r w:rsidR="004A198C">
        <w:rPr>
          <w:rFonts w:ascii="Arial" w:eastAsia="Times New Roman" w:hAnsi="Arial" w:cs="Arial"/>
          <w:b/>
          <w:bCs/>
          <w14:ligatures w14:val="none"/>
        </w:rPr>
        <w:t>?</w:t>
      </w:r>
    </w:p>
    <w:p w14:paraId="53AF33FB" w14:textId="68ED4BAA" w:rsidR="003542AE" w:rsidRDefault="00B7151B" w:rsidP="000B6080">
      <w:pPr>
        <w:rPr>
          <w:rFonts w:ascii="Arial" w:eastAsia="Times New Roman" w:hAnsi="Arial" w:cs="Arial"/>
          <w14:ligatures w14:val="none"/>
        </w:rPr>
      </w:pPr>
      <w:r w:rsidRPr="0090664E">
        <w:rPr>
          <w:rFonts w:ascii="Arial" w:eastAsia="Times New Roman" w:hAnsi="Arial" w:cs="Arial"/>
          <w14:ligatures w14:val="none"/>
        </w:rPr>
        <w:t xml:space="preserve">This essay will explore and evaluate what </w:t>
      </w:r>
      <w:r w:rsidR="00B11F27" w:rsidRPr="0090664E">
        <w:rPr>
          <w:rFonts w:ascii="Arial" w:eastAsia="Times New Roman" w:hAnsi="Arial" w:cs="Arial"/>
          <w14:ligatures w14:val="none"/>
        </w:rPr>
        <w:t>challenges and complexities</w:t>
      </w:r>
      <w:r w:rsidR="0011372C">
        <w:rPr>
          <w:rFonts w:ascii="Arial" w:eastAsia="Times New Roman" w:hAnsi="Arial" w:cs="Arial"/>
          <w14:ligatures w14:val="none"/>
        </w:rPr>
        <w:t xml:space="preserve"> </w:t>
      </w:r>
      <w:r w:rsidR="00B11F27" w:rsidRPr="0090664E">
        <w:rPr>
          <w:rFonts w:ascii="Arial" w:eastAsia="Times New Roman" w:hAnsi="Arial" w:cs="Arial"/>
          <w14:ligatures w14:val="none"/>
        </w:rPr>
        <w:t>diversity add</w:t>
      </w:r>
      <w:r w:rsidR="003542AE">
        <w:rPr>
          <w:rFonts w:ascii="Arial" w:eastAsia="Times New Roman" w:hAnsi="Arial" w:cs="Arial"/>
          <w14:ligatures w14:val="none"/>
        </w:rPr>
        <w:t>s</w:t>
      </w:r>
      <w:r w:rsidR="00B11F27" w:rsidRPr="0090664E">
        <w:rPr>
          <w:rFonts w:ascii="Arial" w:eastAsia="Times New Roman" w:hAnsi="Arial" w:cs="Arial"/>
          <w14:ligatures w14:val="none"/>
        </w:rPr>
        <w:t xml:space="preserve"> to operational policing</w:t>
      </w:r>
      <w:r w:rsidR="00741066">
        <w:rPr>
          <w:rFonts w:ascii="Arial" w:eastAsia="Times New Roman" w:hAnsi="Arial" w:cs="Arial"/>
          <w14:ligatures w14:val="none"/>
        </w:rPr>
        <w:t>.</w:t>
      </w:r>
      <w:r w:rsidR="0011372C">
        <w:rPr>
          <w:rFonts w:ascii="Arial" w:eastAsia="Times New Roman" w:hAnsi="Arial" w:cs="Arial"/>
          <w14:ligatures w14:val="none"/>
        </w:rPr>
        <w:t xml:space="preserve"> </w:t>
      </w:r>
      <w:r w:rsidR="00CB03F9">
        <w:rPr>
          <w:rFonts w:ascii="Arial" w:eastAsia="Times New Roman" w:hAnsi="Arial" w:cs="Arial"/>
          <w14:ligatures w14:val="none"/>
        </w:rPr>
        <w:t xml:space="preserve">The UK </w:t>
      </w:r>
      <w:r w:rsidR="00933B24">
        <w:rPr>
          <w:rFonts w:ascii="Arial" w:eastAsia="Times New Roman" w:hAnsi="Arial" w:cs="Arial"/>
          <w14:ligatures w14:val="none"/>
        </w:rPr>
        <w:t xml:space="preserve">is </w:t>
      </w:r>
      <w:r w:rsidR="00CB03F9">
        <w:rPr>
          <w:rFonts w:ascii="Arial" w:eastAsia="Times New Roman" w:hAnsi="Arial" w:cs="Arial"/>
          <w14:ligatures w14:val="none"/>
        </w:rPr>
        <w:t>now more than ever a d</w:t>
      </w:r>
      <w:r w:rsidR="00741066" w:rsidRPr="00741066">
        <w:rPr>
          <w:rFonts w:ascii="Arial" w:eastAsia="Times New Roman" w:hAnsi="Arial" w:cs="Arial"/>
          <w14:ligatures w14:val="none"/>
        </w:rPr>
        <w:t>ivers</w:t>
      </w:r>
      <w:r w:rsidR="00F94528">
        <w:rPr>
          <w:rFonts w:ascii="Arial" w:eastAsia="Times New Roman" w:hAnsi="Arial" w:cs="Arial"/>
          <w14:ligatures w14:val="none"/>
        </w:rPr>
        <w:t>e</w:t>
      </w:r>
      <w:r w:rsidR="00CB03F9">
        <w:rPr>
          <w:rFonts w:ascii="Arial" w:eastAsia="Times New Roman" w:hAnsi="Arial" w:cs="Arial"/>
          <w14:ligatures w14:val="none"/>
        </w:rPr>
        <w:t xml:space="preserve"> society</w:t>
      </w:r>
      <w:r w:rsidR="00933B24">
        <w:rPr>
          <w:rFonts w:ascii="Arial" w:eastAsia="Times New Roman" w:hAnsi="Arial" w:cs="Arial"/>
          <w14:ligatures w14:val="none"/>
        </w:rPr>
        <w:t xml:space="preserve">, with </w:t>
      </w:r>
      <w:r w:rsidR="00CB03F9">
        <w:rPr>
          <w:rFonts w:ascii="Arial" w:eastAsia="Times New Roman" w:hAnsi="Arial" w:cs="Arial"/>
          <w14:ligatures w14:val="none"/>
        </w:rPr>
        <w:t xml:space="preserve">research </w:t>
      </w:r>
      <w:r w:rsidR="00933B24">
        <w:rPr>
          <w:rFonts w:ascii="Arial" w:eastAsia="Times New Roman" w:hAnsi="Arial" w:cs="Arial"/>
          <w14:ligatures w14:val="none"/>
        </w:rPr>
        <w:t xml:space="preserve">highlighting </w:t>
      </w:r>
      <w:r w:rsidR="00CB03F9">
        <w:rPr>
          <w:rFonts w:ascii="Arial" w:eastAsia="Times New Roman" w:hAnsi="Arial" w:cs="Arial"/>
          <w14:ligatures w14:val="none"/>
        </w:rPr>
        <w:t xml:space="preserve">the positive and negative elements diversity brings and highlights the complexities of </w:t>
      </w:r>
      <w:r w:rsidR="003542AE">
        <w:rPr>
          <w:rFonts w:ascii="Arial" w:eastAsia="Times New Roman" w:hAnsi="Arial" w:cs="Arial"/>
          <w14:ligatures w14:val="none"/>
        </w:rPr>
        <w:t>trying</w:t>
      </w:r>
      <w:r w:rsidR="00CB03F9">
        <w:rPr>
          <w:rFonts w:ascii="Arial" w:eastAsia="Times New Roman" w:hAnsi="Arial" w:cs="Arial"/>
          <w14:ligatures w14:val="none"/>
        </w:rPr>
        <w:t xml:space="preserve"> to maintain a</w:t>
      </w:r>
      <w:r w:rsidR="003542AE">
        <w:rPr>
          <w:rFonts w:ascii="Arial" w:eastAsia="Times New Roman" w:hAnsi="Arial" w:cs="Arial"/>
          <w14:ligatures w14:val="none"/>
        </w:rPr>
        <w:t>nd develop a</w:t>
      </w:r>
      <w:r w:rsidR="00CB03F9">
        <w:rPr>
          <w:rFonts w:ascii="Arial" w:eastAsia="Times New Roman" w:hAnsi="Arial" w:cs="Arial"/>
          <w14:ligatures w14:val="none"/>
        </w:rPr>
        <w:t xml:space="preserve"> diverse operational</w:t>
      </w:r>
      <w:r w:rsidR="003542AE">
        <w:rPr>
          <w:rFonts w:ascii="Arial" w:eastAsia="Times New Roman" w:hAnsi="Arial" w:cs="Arial"/>
          <w14:ligatures w14:val="none"/>
        </w:rPr>
        <w:t xml:space="preserve"> police force to continue to serve the public correctly. Failing to grow and conform to these complexities could potentially bring a devastating effect</w:t>
      </w:r>
      <w:r w:rsidR="00F94528">
        <w:rPr>
          <w:rFonts w:ascii="Arial" w:eastAsia="Times New Roman" w:hAnsi="Arial" w:cs="Arial"/>
          <w14:ligatures w14:val="none"/>
        </w:rPr>
        <w:t>,</w:t>
      </w:r>
      <w:r w:rsidR="003542AE">
        <w:rPr>
          <w:rFonts w:ascii="Arial" w:eastAsia="Times New Roman" w:hAnsi="Arial" w:cs="Arial"/>
          <w14:ligatures w14:val="none"/>
        </w:rPr>
        <w:t xml:space="preserve"> and</w:t>
      </w:r>
      <w:r w:rsidR="00F94528">
        <w:rPr>
          <w:rFonts w:ascii="Arial" w:eastAsia="Times New Roman" w:hAnsi="Arial" w:cs="Arial"/>
          <w14:ligatures w14:val="none"/>
        </w:rPr>
        <w:t xml:space="preserve"> result in</w:t>
      </w:r>
      <w:r w:rsidR="003542AE">
        <w:rPr>
          <w:rFonts w:ascii="Arial" w:eastAsia="Times New Roman" w:hAnsi="Arial" w:cs="Arial"/>
          <w14:ligatures w14:val="none"/>
        </w:rPr>
        <w:t xml:space="preserve"> the loss of the confidence in the Police force in the publics opinion. </w:t>
      </w:r>
      <w:r w:rsidR="00CB03F9">
        <w:rPr>
          <w:rFonts w:ascii="Arial" w:eastAsia="Times New Roman" w:hAnsi="Arial" w:cs="Arial"/>
          <w14:ligatures w14:val="none"/>
        </w:rPr>
        <w:t xml:space="preserve"> </w:t>
      </w:r>
      <w:r w:rsidR="00741066" w:rsidRPr="00741066">
        <w:rPr>
          <w:rFonts w:ascii="Arial" w:eastAsia="Times New Roman" w:hAnsi="Arial" w:cs="Arial"/>
          <w14:ligatures w14:val="none"/>
        </w:rPr>
        <w:t xml:space="preserve"> </w:t>
      </w:r>
    </w:p>
    <w:p w14:paraId="09DB72A6" w14:textId="59AC6BF7" w:rsidR="00933B24" w:rsidRPr="00933B24" w:rsidRDefault="00933B24" w:rsidP="000B6080">
      <w:pPr>
        <w:rPr>
          <w:rFonts w:ascii="Arial" w:eastAsia="Times New Roman" w:hAnsi="Arial" w:cs="Arial"/>
          <w14:ligatures w14:val="none"/>
        </w:rPr>
      </w:pPr>
      <w:r>
        <w:rPr>
          <w:rFonts w:ascii="Arial" w:eastAsia="Times New Roman" w:hAnsi="Arial" w:cs="Arial"/>
          <w14:ligatures w14:val="none"/>
        </w:rPr>
        <w:t xml:space="preserve">Diversity is </w:t>
      </w:r>
      <w:r w:rsidRPr="00933B24">
        <w:rPr>
          <w:rFonts w:ascii="Arial" w:eastAsia="Times New Roman" w:hAnsi="Arial" w:cs="Arial"/>
          <w14:ligatures w14:val="none"/>
        </w:rPr>
        <w:t>a range of many people or things that are very different from each other</w:t>
      </w:r>
      <w:r>
        <w:rPr>
          <w:rFonts w:ascii="Arial" w:eastAsia="Times New Roman" w:hAnsi="Arial" w:cs="Arial"/>
          <w14:ligatures w14:val="none"/>
        </w:rPr>
        <w:t xml:space="preserve">, and </w:t>
      </w:r>
      <w:r w:rsidRPr="00933B24">
        <w:rPr>
          <w:rFonts w:ascii="Arial" w:eastAsia="Times New Roman" w:hAnsi="Arial" w:cs="Arial"/>
          <w14:ligatures w14:val="none"/>
        </w:rPr>
        <w:t>he quality or fact of including a range of many people or things</w:t>
      </w:r>
      <w:r>
        <w:rPr>
          <w:rFonts w:ascii="Arial" w:eastAsia="Times New Roman" w:hAnsi="Arial" w:cs="Arial"/>
          <w14:ligatures w14:val="none"/>
        </w:rPr>
        <w:t xml:space="preserve"> </w:t>
      </w:r>
      <w:sdt>
        <w:sdtPr>
          <w:rPr>
            <w:rFonts w:ascii="Arial" w:eastAsia="Times New Roman" w:hAnsi="Arial" w:cs="Arial"/>
            <w14:ligatures w14:val="none"/>
          </w:rPr>
          <w:id w:val="1837411582"/>
          <w:citation/>
        </w:sdtPr>
        <w:sdtEndPr/>
        <w:sdtContent>
          <w:r>
            <w:rPr>
              <w:rFonts w:ascii="Arial" w:eastAsia="Times New Roman" w:hAnsi="Arial" w:cs="Arial"/>
              <w14:ligatures w14:val="none"/>
            </w:rPr>
            <w:fldChar w:fldCharType="begin"/>
          </w:r>
          <w:r>
            <w:rPr>
              <w:rFonts w:ascii="Arial" w:eastAsia="Times New Roman" w:hAnsi="Arial" w:cs="Arial"/>
              <w14:ligatures w14:val="none"/>
            </w:rPr>
            <w:instrText xml:space="preserve"> CITATION Oxf23 \l 2057 </w:instrText>
          </w:r>
          <w:r>
            <w:rPr>
              <w:rFonts w:ascii="Arial" w:eastAsia="Times New Roman" w:hAnsi="Arial" w:cs="Arial"/>
              <w14:ligatures w14:val="none"/>
            </w:rPr>
            <w:fldChar w:fldCharType="separate"/>
          </w:r>
          <w:r w:rsidR="00193C86" w:rsidRPr="00193C86">
            <w:rPr>
              <w:rFonts w:ascii="Arial" w:eastAsia="Times New Roman" w:hAnsi="Arial" w:cs="Arial"/>
              <w:noProof/>
              <w14:ligatures w14:val="none"/>
            </w:rPr>
            <w:t>(Oxford Dictionary, 2023)</w:t>
          </w:r>
          <w:r>
            <w:rPr>
              <w:rFonts w:ascii="Arial" w:eastAsia="Times New Roman" w:hAnsi="Arial" w:cs="Arial"/>
              <w14:ligatures w14:val="none"/>
            </w:rPr>
            <w:fldChar w:fldCharType="end"/>
          </w:r>
        </w:sdtContent>
      </w:sdt>
      <w:r>
        <w:rPr>
          <w:rFonts w:ascii="Arial" w:eastAsia="Times New Roman" w:hAnsi="Arial" w:cs="Arial"/>
          <w14:ligatures w14:val="none"/>
        </w:rPr>
        <w:t>.</w:t>
      </w:r>
    </w:p>
    <w:p w14:paraId="4E5B9A53" w14:textId="203EF492" w:rsidR="000B6080" w:rsidRPr="000B6080" w:rsidRDefault="003542AE" w:rsidP="000B6080">
      <w:pPr>
        <w:rPr>
          <w:rFonts w:ascii="Arial" w:eastAsia="Times New Roman" w:hAnsi="Arial" w:cs="Arial"/>
          <w14:ligatures w14:val="none"/>
        </w:rPr>
      </w:pPr>
      <w:r>
        <w:rPr>
          <w:rFonts w:ascii="Arial" w:eastAsia="Times New Roman" w:hAnsi="Arial" w:cs="Arial"/>
          <w14:ligatures w14:val="none"/>
        </w:rPr>
        <w:t xml:space="preserve">Diversity </w:t>
      </w:r>
      <w:r w:rsidR="00741066" w:rsidRPr="00741066">
        <w:rPr>
          <w:rFonts w:ascii="Arial" w:eastAsia="Times New Roman" w:hAnsi="Arial" w:cs="Arial"/>
          <w14:ligatures w14:val="none"/>
        </w:rPr>
        <w:t>is about embracing differences and including people from all walks of life</w:t>
      </w:r>
      <w:r w:rsidR="00CB03F9">
        <w:rPr>
          <w:rFonts w:ascii="Arial" w:eastAsia="Times New Roman" w:hAnsi="Arial" w:cs="Arial"/>
          <w14:ligatures w14:val="none"/>
        </w:rPr>
        <w:t xml:space="preserve"> and </w:t>
      </w:r>
      <w:r w:rsidR="000B6080" w:rsidRPr="000B6080">
        <w:rPr>
          <w:rFonts w:ascii="Arial" w:eastAsia="Times New Roman" w:hAnsi="Arial" w:cs="Arial"/>
          <w14:ligatures w14:val="none"/>
        </w:rPr>
        <w:t xml:space="preserve">encompasses a wide range of human characteristics such as </w:t>
      </w:r>
      <w:r w:rsidR="004A198C">
        <w:rPr>
          <w:rFonts w:ascii="Arial" w:eastAsia="Times New Roman" w:hAnsi="Arial" w:cs="Arial"/>
          <w14:ligatures w14:val="none"/>
        </w:rPr>
        <w:t>e</w:t>
      </w:r>
      <w:r w:rsidR="000B6080" w:rsidRPr="000B6080">
        <w:rPr>
          <w:rFonts w:ascii="Arial" w:eastAsia="Times New Roman" w:hAnsi="Arial" w:cs="Arial"/>
          <w14:ligatures w14:val="none"/>
        </w:rPr>
        <w:t xml:space="preserve">thnicity, </w:t>
      </w:r>
      <w:r w:rsidR="004A198C">
        <w:rPr>
          <w:rFonts w:ascii="Arial" w:eastAsia="Times New Roman" w:hAnsi="Arial" w:cs="Arial"/>
          <w14:ligatures w14:val="none"/>
        </w:rPr>
        <w:t>g</w:t>
      </w:r>
      <w:r w:rsidR="000B6080" w:rsidRPr="000B6080">
        <w:rPr>
          <w:rFonts w:ascii="Arial" w:eastAsia="Times New Roman" w:hAnsi="Arial" w:cs="Arial"/>
          <w14:ligatures w14:val="none"/>
        </w:rPr>
        <w:t xml:space="preserve">ender, </w:t>
      </w:r>
      <w:r w:rsidR="004A198C">
        <w:rPr>
          <w:rFonts w:ascii="Arial" w:eastAsia="Times New Roman" w:hAnsi="Arial" w:cs="Arial"/>
          <w14:ligatures w14:val="none"/>
        </w:rPr>
        <w:t>r</w:t>
      </w:r>
      <w:r w:rsidR="000B6080" w:rsidRPr="000B6080">
        <w:rPr>
          <w:rFonts w:ascii="Arial" w:eastAsia="Times New Roman" w:hAnsi="Arial" w:cs="Arial"/>
          <w14:ligatures w14:val="none"/>
        </w:rPr>
        <w:t xml:space="preserve">ace, </w:t>
      </w:r>
      <w:r w:rsidR="004A198C">
        <w:rPr>
          <w:rFonts w:ascii="Arial" w:eastAsia="Times New Roman" w:hAnsi="Arial" w:cs="Arial"/>
          <w14:ligatures w14:val="none"/>
        </w:rPr>
        <w:t>r</w:t>
      </w:r>
      <w:r w:rsidR="000B6080" w:rsidRPr="000B6080">
        <w:rPr>
          <w:rFonts w:ascii="Arial" w:eastAsia="Times New Roman" w:hAnsi="Arial" w:cs="Arial"/>
          <w14:ligatures w14:val="none"/>
        </w:rPr>
        <w:t xml:space="preserve">eligion, </w:t>
      </w:r>
      <w:r w:rsidR="004A198C">
        <w:rPr>
          <w:rFonts w:ascii="Arial" w:eastAsia="Times New Roman" w:hAnsi="Arial" w:cs="Arial"/>
          <w14:ligatures w14:val="none"/>
        </w:rPr>
        <w:lastRenderedPageBreak/>
        <w:t>s</w:t>
      </w:r>
      <w:r w:rsidR="000B6080" w:rsidRPr="000B6080">
        <w:rPr>
          <w:rFonts w:ascii="Arial" w:eastAsia="Times New Roman" w:hAnsi="Arial" w:cs="Arial"/>
          <w14:ligatures w14:val="none"/>
        </w:rPr>
        <w:t xml:space="preserve">exual </w:t>
      </w:r>
      <w:r w:rsidR="004A198C">
        <w:rPr>
          <w:rFonts w:ascii="Arial" w:eastAsia="Times New Roman" w:hAnsi="Arial" w:cs="Arial"/>
          <w14:ligatures w14:val="none"/>
        </w:rPr>
        <w:t>o</w:t>
      </w:r>
      <w:r w:rsidR="000B6080" w:rsidRPr="000B6080">
        <w:rPr>
          <w:rFonts w:ascii="Arial" w:eastAsia="Times New Roman" w:hAnsi="Arial" w:cs="Arial"/>
          <w14:ligatures w14:val="none"/>
        </w:rPr>
        <w:t>rientation and socioeconomic factors</w:t>
      </w:r>
      <w:r w:rsidR="00F94528">
        <w:rPr>
          <w:rFonts w:ascii="Arial" w:eastAsia="Times New Roman" w:hAnsi="Arial" w:cs="Arial"/>
          <w14:ligatures w14:val="none"/>
        </w:rPr>
        <w:t>,</w:t>
      </w:r>
      <w:r w:rsidR="000B6080" w:rsidRPr="000B6080">
        <w:rPr>
          <w:rFonts w:ascii="Arial" w:eastAsia="Times New Roman" w:hAnsi="Arial" w:cs="Arial"/>
          <w14:ligatures w14:val="none"/>
        </w:rPr>
        <w:t xml:space="preserve"> and backgrounds such as income, education, and employment. Diversity relating to gender and ethnicity matters as it increases trust in the police</w:t>
      </w:r>
      <w:r w:rsidR="00F94528">
        <w:rPr>
          <w:rFonts w:ascii="Arial" w:eastAsia="Times New Roman" w:hAnsi="Arial" w:cs="Arial"/>
          <w14:ligatures w14:val="none"/>
        </w:rPr>
        <w:t>. I</w:t>
      </w:r>
      <w:r w:rsidR="000B6080" w:rsidRPr="000B6080">
        <w:rPr>
          <w:rFonts w:ascii="Arial" w:eastAsia="Times New Roman" w:hAnsi="Arial" w:cs="Arial"/>
          <w14:ligatures w14:val="none"/>
        </w:rPr>
        <w:t>t also improves perceptions of legitimacy and improves with public relations. Certain cultures have attributes amongst them that are expressed through different forms such as how they dress, share language, their code of manners and morals, sentiments and humour and they may have certain rituals which they class as normal behaviours. Each culture can have myths and stories that are shared from generation to generation. Policing in such communities can be challenging due to language barriers, lack of resources</w:t>
      </w:r>
      <w:r w:rsidR="00F94528">
        <w:rPr>
          <w:rFonts w:ascii="Arial" w:eastAsia="Times New Roman" w:hAnsi="Arial" w:cs="Arial"/>
          <w14:ligatures w14:val="none"/>
        </w:rPr>
        <w:t xml:space="preserve"> to match</w:t>
      </w:r>
      <w:r w:rsidR="000B6080" w:rsidRPr="000B6080">
        <w:rPr>
          <w:rFonts w:ascii="Arial" w:eastAsia="Times New Roman" w:hAnsi="Arial" w:cs="Arial"/>
          <w14:ligatures w14:val="none"/>
        </w:rPr>
        <w:t xml:space="preserve"> the changing demographics of local communities and what this brings with it regarding challenges that the police need to be able to respond to such language barriers and ease for ease of communication. Without this it may hinder effective communication and understanding. In areas with diverse language populations, police forces may provide language access services such as interpreters in person or via language line and bilingual officers to ensure effective communication between officers and community members who have limited English proficiency.</w:t>
      </w:r>
      <w:r>
        <w:rPr>
          <w:rFonts w:ascii="Arial" w:eastAsia="Times New Roman" w:hAnsi="Arial" w:cs="Arial"/>
          <w14:ligatures w14:val="none"/>
        </w:rPr>
        <w:t xml:space="preserve"> The complexity of this is operational officers trying to arrange for this to be conducted, not all services provide </w:t>
      </w:r>
      <w:r w:rsidR="00087F22">
        <w:rPr>
          <w:rFonts w:ascii="Arial" w:eastAsia="Times New Roman" w:hAnsi="Arial" w:cs="Arial"/>
          <w14:ligatures w14:val="none"/>
        </w:rPr>
        <w:t xml:space="preserve">the correct level of interpreter, or the language spoken does not have a large number of interpreters working for that particular company, leading to a delay, frustration, stress and the potential for the public not to engage with the officers. </w:t>
      </w:r>
      <w:sdt>
        <w:sdtPr>
          <w:rPr>
            <w:rFonts w:ascii="Arial" w:eastAsia="Times New Roman" w:hAnsi="Arial" w:cs="Arial"/>
            <w14:ligatures w14:val="none"/>
          </w:rPr>
          <w:id w:val="1234441630"/>
          <w:citation/>
        </w:sdtPr>
        <w:sdtEndPr/>
        <w:sdtContent>
          <w:r w:rsidR="00431074" w:rsidRPr="0090664E">
            <w:rPr>
              <w:rFonts w:ascii="Arial" w:eastAsia="Times New Roman" w:hAnsi="Arial" w:cs="Arial"/>
              <w14:ligatures w14:val="none"/>
            </w:rPr>
            <w:fldChar w:fldCharType="begin"/>
          </w:r>
          <w:r w:rsidR="00617B14">
            <w:rPr>
              <w:rFonts w:ascii="Arial" w:eastAsia="Times New Roman" w:hAnsi="Arial" w:cs="Arial"/>
              <w14:ligatures w14:val="none"/>
            </w:rPr>
            <w:instrText xml:space="preserve">CITATION Ros91 \l 2057 </w:instrText>
          </w:r>
          <w:r w:rsidR="00431074" w:rsidRPr="0090664E">
            <w:rPr>
              <w:rFonts w:ascii="Arial" w:eastAsia="Times New Roman" w:hAnsi="Arial" w:cs="Arial"/>
              <w14:ligatures w14:val="none"/>
            </w:rPr>
            <w:fldChar w:fldCharType="separate"/>
          </w:r>
          <w:r w:rsidR="00193C86" w:rsidRPr="00193C86">
            <w:rPr>
              <w:rFonts w:ascii="Arial" w:eastAsia="Times New Roman" w:hAnsi="Arial" w:cs="Arial"/>
              <w:noProof/>
              <w14:ligatures w14:val="none"/>
            </w:rPr>
            <w:t>(Billington, 1991)</w:t>
          </w:r>
          <w:r w:rsidR="00431074" w:rsidRPr="0090664E">
            <w:rPr>
              <w:rFonts w:ascii="Arial" w:eastAsia="Times New Roman" w:hAnsi="Arial" w:cs="Arial"/>
              <w14:ligatures w14:val="none"/>
            </w:rPr>
            <w:fldChar w:fldCharType="end"/>
          </w:r>
        </w:sdtContent>
      </w:sdt>
    </w:p>
    <w:p w14:paraId="2B3C33E7" w14:textId="5A8F12A3" w:rsidR="000B6080" w:rsidRPr="000B6080" w:rsidRDefault="000B6080" w:rsidP="000B6080">
      <w:pPr>
        <w:rPr>
          <w:rFonts w:ascii="Arial" w:eastAsia="Times New Roman" w:hAnsi="Arial" w:cs="Arial"/>
          <w14:ligatures w14:val="none"/>
        </w:rPr>
      </w:pPr>
      <w:r w:rsidRPr="000B6080">
        <w:rPr>
          <w:rFonts w:ascii="Arial" w:eastAsia="Times New Roman" w:hAnsi="Arial" w:cs="Arial"/>
          <w14:ligatures w14:val="none"/>
        </w:rPr>
        <w:t>Cultural differences ma</w:t>
      </w:r>
      <w:r w:rsidR="00087F22">
        <w:rPr>
          <w:rFonts w:ascii="Arial" w:eastAsia="Times New Roman" w:hAnsi="Arial" w:cs="Arial"/>
          <w14:ligatures w14:val="none"/>
        </w:rPr>
        <w:t xml:space="preserve">y </w:t>
      </w:r>
      <w:r w:rsidRPr="000B6080">
        <w:rPr>
          <w:rFonts w:ascii="Arial" w:eastAsia="Times New Roman" w:hAnsi="Arial" w:cs="Arial"/>
          <w14:ligatures w14:val="none"/>
        </w:rPr>
        <w:t>also affect the interpretation of certain behaviours, making it necessary for police officers to be sensitive to cultural nuances. Within these communities there may be unique needs requiring tailored approaches, building positive relationships, and engaging with community members and leaders such as an Imam, local church leaders,</w:t>
      </w:r>
      <w:r w:rsidR="00F94528">
        <w:rPr>
          <w:rFonts w:ascii="Arial" w:eastAsia="Times New Roman" w:hAnsi="Arial" w:cs="Arial"/>
          <w14:ligatures w14:val="none"/>
        </w:rPr>
        <w:t xml:space="preserve"> or</w:t>
      </w:r>
      <w:r w:rsidRPr="000B6080">
        <w:rPr>
          <w:rFonts w:ascii="Arial" w:eastAsia="Times New Roman" w:hAnsi="Arial" w:cs="Arial"/>
          <w14:ligatures w14:val="none"/>
        </w:rPr>
        <w:t xml:space="preserve"> school officials. Engagement may be </w:t>
      </w:r>
      <w:r w:rsidR="00F94528" w:rsidRPr="000B6080">
        <w:rPr>
          <w:rFonts w:ascii="Arial" w:eastAsia="Times New Roman" w:hAnsi="Arial" w:cs="Arial"/>
          <w14:ligatures w14:val="none"/>
        </w:rPr>
        <w:t>challenging</w:t>
      </w:r>
      <w:r w:rsidR="00F94528">
        <w:rPr>
          <w:rFonts w:ascii="Arial" w:eastAsia="Times New Roman" w:hAnsi="Arial" w:cs="Arial"/>
          <w14:ligatures w14:val="none"/>
        </w:rPr>
        <w:t>;</w:t>
      </w:r>
      <w:r w:rsidRPr="000B6080">
        <w:rPr>
          <w:rFonts w:ascii="Arial" w:eastAsia="Times New Roman" w:hAnsi="Arial" w:cs="Arial"/>
          <w14:ligatures w14:val="none"/>
        </w:rPr>
        <w:t xml:space="preserve"> </w:t>
      </w:r>
      <w:r w:rsidR="00F94528" w:rsidRPr="000B6080">
        <w:rPr>
          <w:rFonts w:ascii="Arial" w:eastAsia="Times New Roman" w:hAnsi="Arial" w:cs="Arial"/>
          <w14:ligatures w14:val="none"/>
        </w:rPr>
        <w:t>however,</w:t>
      </w:r>
      <w:r w:rsidRPr="000B6080">
        <w:rPr>
          <w:rFonts w:ascii="Arial" w:eastAsia="Times New Roman" w:hAnsi="Arial" w:cs="Arial"/>
          <w14:ligatures w14:val="none"/>
        </w:rPr>
        <w:t xml:space="preserve"> this is essential for effective policing. Operational policing needs to provide officers with the necessary diversity training and education to understand and navigate the diverse communities that they will be policing, this can include cultural competency training, de-escalation techniques to enhance officers' understanding of diverse communities, their cultures, and their unique needs. This training aims to reduce biases, improve communication, and promote respectful interactions between police officers and community members</w:t>
      </w:r>
      <w:r w:rsidR="00F94528">
        <w:rPr>
          <w:rFonts w:ascii="Arial" w:eastAsia="Times New Roman" w:hAnsi="Arial" w:cs="Arial"/>
          <w14:ligatures w14:val="none"/>
        </w:rPr>
        <w:t>. This is the aim</w:t>
      </w:r>
      <w:r w:rsidRPr="000B6080">
        <w:rPr>
          <w:rFonts w:ascii="Arial" w:eastAsia="Times New Roman" w:hAnsi="Arial" w:cs="Arial"/>
          <w14:ligatures w14:val="none"/>
        </w:rPr>
        <w:t xml:space="preserve"> as bias and stereotypes can negatively impact policing, leading to unfair treatment and </w:t>
      </w:r>
      <w:r w:rsidR="00F94528">
        <w:rPr>
          <w:rFonts w:ascii="Arial" w:eastAsia="Times New Roman" w:hAnsi="Arial" w:cs="Arial"/>
          <w14:ligatures w14:val="none"/>
        </w:rPr>
        <w:t xml:space="preserve">the erosion of </w:t>
      </w:r>
      <w:r w:rsidRPr="000B6080">
        <w:rPr>
          <w:rFonts w:ascii="Arial" w:eastAsia="Times New Roman" w:hAnsi="Arial" w:cs="Arial"/>
          <w14:ligatures w14:val="none"/>
        </w:rPr>
        <w:t>trust. A diverse police force helps challenge and mitigate biases by offering alternative perspectives and subjective experiences that can counteract stereotypes. It promotes a more balanced and fair approach to law enforcement, reducing the likelihood of biased decision-making and discriminatory practices against any person.</w:t>
      </w:r>
      <w:r w:rsidR="004017E6">
        <w:rPr>
          <w:rFonts w:ascii="Arial" w:eastAsia="Times New Roman" w:hAnsi="Arial" w:cs="Arial"/>
          <w14:ligatures w14:val="none"/>
        </w:rPr>
        <w:t xml:space="preserve"> </w:t>
      </w:r>
      <w:sdt>
        <w:sdtPr>
          <w:rPr>
            <w:rFonts w:ascii="Arial" w:eastAsia="Times New Roman" w:hAnsi="Arial" w:cs="Arial"/>
            <w14:ligatures w14:val="none"/>
          </w:rPr>
          <w:id w:val="-762837643"/>
          <w:citation/>
        </w:sdtPr>
        <w:sdtContent>
          <w:r w:rsidR="00193C86">
            <w:rPr>
              <w:rFonts w:ascii="Arial" w:eastAsia="Times New Roman" w:hAnsi="Arial" w:cs="Arial"/>
              <w14:ligatures w14:val="none"/>
            </w:rPr>
            <w:fldChar w:fldCharType="begin"/>
          </w:r>
          <w:r w:rsidR="00193C86">
            <w:rPr>
              <w:rFonts w:ascii="Arial" w:eastAsia="Times New Roman" w:hAnsi="Arial" w:cs="Arial"/>
              <w14:ligatures w14:val="none"/>
            </w:rPr>
            <w:instrText xml:space="preserve"> CITATION Ben19 \l 2057 </w:instrText>
          </w:r>
          <w:r w:rsidR="00193C86">
            <w:rPr>
              <w:rFonts w:ascii="Arial" w:eastAsia="Times New Roman" w:hAnsi="Arial" w:cs="Arial"/>
              <w14:ligatures w14:val="none"/>
            </w:rPr>
            <w:fldChar w:fldCharType="separate"/>
          </w:r>
          <w:r w:rsidR="00193C86" w:rsidRPr="00193C86">
            <w:rPr>
              <w:rFonts w:ascii="Arial" w:eastAsia="Times New Roman" w:hAnsi="Arial" w:cs="Arial"/>
              <w:noProof/>
              <w14:ligatures w14:val="none"/>
            </w:rPr>
            <w:t>(Benno, 2019)</w:t>
          </w:r>
          <w:r w:rsidR="00193C86">
            <w:rPr>
              <w:rFonts w:ascii="Arial" w:eastAsia="Times New Roman" w:hAnsi="Arial" w:cs="Arial"/>
              <w14:ligatures w14:val="none"/>
            </w:rPr>
            <w:fldChar w:fldCharType="end"/>
          </w:r>
        </w:sdtContent>
      </w:sdt>
    </w:p>
    <w:p w14:paraId="276DC932" w14:textId="09E87615" w:rsidR="00062AEA" w:rsidRDefault="000B6080" w:rsidP="000B6080">
      <w:pPr>
        <w:rPr>
          <w:rFonts w:ascii="Arial" w:eastAsia="Times New Roman" w:hAnsi="Arial" w:cs="Arial"/>
          <w14:ligatures w14:val="none"/>
        </w:rPr>
      </w:pPr>
      <w:r w:rsidRPr="000B6080">
        <w:rPr>
          <w:rFonts w:ascii="Arial" w:eastAsia="Times New Roman" w:hAnsi="Arial" w:cs="Arial"/>
          <w14:ligatures w14:val="none"/>
        </w:rPr>
        <w:t xml:space="preserve">Policing is often intertwined with social and economic disparities. Diverse communities may experience higher crime rates, socioeconomic challenges, and systemic inequalities. Operational policing needs to address these underlying issues while ensuring fairness, justice, and equal protection under the law. Occupational cultures within the Police Service and the lower ranks have received considerable attention </w:t>
      </w:r>
      <w:r w:rsidR="001A0853">
        <w:rPr>
          <w:rFonts w:ascii="Arial" w:eastAsia="Times New Roman" w:hAnsi="Arial" w:cs="Arial"/>
          <w14:ligatures w14:val="none"/>
        </w:rPr>
        <w:t xml:space="preserve">as a consequence of </w:t>
      </w:r>
      <w:r w:rsidRPr="000B6080">
        <w:rPr>
          <w:rFonts w:ascii="Arial" w:eastAsia="Times New Roman" w:hAnsi="Arial" w:cs="Arial"/>
          <w14:ligatures w14:val="none"/>
        </w:rPr>
        <w:t xml:space="preserve">unwelcome influence or physical influences that spread widely throughout an area or groups of people and more problematic elements. Ideas of Police culture </w:t>
      </w:r>
      <w:r w:rsidR="00431074" w:rsidRPr="0090664E">
        <w:rPr>
          <w:rFonts w:ascii="Arial" w:eastAsia="Times New Roman" w:hAnsi="Arial" w:cs="Arial"/>
          <w14:ligatures w14:val="none"/>
        </w:rPr>
        <w:t xml:space="preserve">that </w:t>
      </w:r>
      <w:r w:rsidRPr="000B6080">
        <w:rPr>
          <w:rFonts w:ascii="Arial" w:eastAsia="Times New Roman" w:hAnsi="Arial" w:cs="Arial"/>
          <w14:ligatures w14:val="none"/>
        </w:rPr>
        <w:t>ha</w:t>
      </w:r>
      <w:r w:rsidR="00431074" w:rsidRPr="0090664E">
        <w:rPr>
          <w:rFonts w:ascii="Arial" w:eastAsia="Times New Roman" w:hAnsi="Arial" w:cs="Arial"/>
          <w14:ligatures w14:val="none"/>
        </w:rPr>
        <w:t>ve</w:t>
      </w:r>
      <w:r w:rsidRPr="000B6080">
        <w:rPr>
          <w:rFonts w:ascii="Arial" w:eastAsia="Times New Roman" w:hAnsi="Arial" w:cs="Arial"/>
          <w14:ligatures w14:val="none"/>
        </w:rPr>
        <w:t xml:space="preserve"> been defined</w:t>
      </w:r>
      <w:r w:rsidR="00431074" w:rsidRPr="0090664E">
        <w:rPr>
          <w:rFonts w:ascii="Arial" w:eastAsia="Times New Roman" w:hAnsi="Arial" w:cs="Arial"/>
          <w14:ligatures w14:val="none"/>
        </w:rPr>
        <w:t xml:space="preserve">, </w:t>
      </w:r>
      <w:r w:rsidRPr="000B6080">
        <w:rPr>
          <w:rFonts w:ascii="Arial" w:eastAsia="Times New Roman" w:hAnsi="Arial" w:cs="Arial"/>
          <w14:ligatures w14:val="none"/>
        </w:rPr>
        <w:t xml:space="preserve">describes this as the values, norms, perspectives, and rules that form police conduct. </w:t>
      </w:r>
      <w:r w:rsidR="00431074" w:rsidRPr="0090664E">
        <w:rPr>
          <w:rFonts w:ascii="Arial" w:eastAsia="Times New Roman" w:hAnsi="Arial" w:cs="Arial"/>
          <w14:ligatures w14:val="none"/>
        </w:rPr>
        <w:t>T</w:t>
      </w:r>
      <w:r w:rsidRPr="000B6080">
        <w:rPr>
          <w:rFonts w:ascii="Arial" w:eastAsia="Times New Roman" w:hAnsi="Arial" w:cs="Arial"/>
          <w14:ligatures w14:val="none"/>
        </w:rPr>
        <w:t>he definition of police culture as the “informal occupational norm and value operating under the rigid hierarchical structure within police organisations</w:t>
      </w:r>
      <w:r w:rsidR="00B11462" w:rsidRPr="0090664E">
        <w:rPr>
          <w:rFonts w:ascii="Arial" w:eastAsia="Times New Roman" w:hAnsi="Arial" w:cs="Arial"/>
          <w14:ligatures w14:val="none"/>
        </w:rPr>
        <w:t>.”</w:t>
      </w:r>
      <w:r w:rsidR="00087F22">
        <w:rPr>
          <w:rFonts w:ascii="Arial" w:eastAsia="Times New Roman" w:hAnsi="Arial" w:cs="Arial"/>
          <w14:ligatures w14:val="none"/>
        </w:rPr>
        <w:t xml:space="preserve"> </w:t>
      </w:r>
      <w:sdt>
        <w:sdtPr>
          <w:rPr>
            <w:rFonts w:ascii="Arial" w:eastAsia="Times New Roman" w:hAnsi="Arial" w:cs="Arial"/>
            <w14:ligatures w14:val="none"/>
          </w:rPr>
          <w:id w:val="761954446"/>
          <w:citation/>
        </w:sdtPr>
        <w:sdtEndPr/>
        <w:sdtContent>
          <w:r w:rsidR="00062AEA">
            <w:rPr>
              <w:rFonts w:ascii="Arial" w:eastAsia="Times New Roman" w:hAnsi="Arial" w:cs="Arial"/>
              <w14:ligatures w14:val="none"/>
            </w:rPr>
            <w:fldChar w:fldCharType="begin"/>
          </w:r>
          <w:r w:rsidR="00062AEA">
            <w:rPr>
              <w:rFonts w:ascii="Arial" w:eastAsia="Times New Roman" w:hAnsi="Arial" w:cs="Arial"/>
              <w14:ligatures w14:val="none"/>
            </w:rPr>
            <w:instrText xml:space="preserve"> CITATION Col222 \l 2057 </w:instrText>
          </w:r>
          <w:r w:rsidR="00062AEA">
            <w:rPr>
              <w:rFonts w:ascii="Arial" w:eastAsia="Times New Roman" w:hAnsi="Arial" w:cs="Arial"/>
              <w14:ligatures w14:val="none"/>
            </w:rPr>
            <w:fldChar w:fldCharType="separate"/>
          </w:r>
          <w:r w:rsidR="00193C86" w:rsidRPr="00193C86">
            <w:rPr>
              <w:rFonts w:ascii="Arial" w:eastAsia="Times New Roman" w:hAnsi="Arial" w:cs="Arial"/>
              <w:noProof/>
              <w14:ligatures w14:val="none"/>
            </w:rPr>
            <w:t>(College of Policing , 2022)</w:t>
          </w:r>
          <w:r w:rsidR="00062AEA">
            <w:rPr>
              <w:rFonts w:ascii="Arial" w:eastAsia="Times New Roman" w:hAnsi="Arial" w:cs="Arial"/>
              <w14:ligatures w14:val="none"/>
            </w:rPr>
            <w:fldChar w:fldCharType="end"/>
          </w:r>
        </w:sdtContent>
      </w:sdt>
      <w:r w:rsidR="00062AEA">
        <w:rPr>
          <w:rFonts w:ascii="Arial" w:eastAsia="Times New Roman" w:hAnsi="Arial" w:cs="Arial"/>
          <w14:ligatures w14:val="none"/>
        </w:rPr>
        <w:t>.</w:t>
      </w:r>
    </w:p>
    <w:p w14:paraId="3F9FDEEA" w14:textId="4811C43D" w:rsidR="000B6080" w:rsidRPr="000B6080" w:rsidRDefault="000B6080" w:rsidP="000B6080">
      <w:pPr>
        <w:rPr>
          <w:rFonts w:ascii="Arial" w:eastAsia="Times New Roman" w:hAnsi="Arial" w:cs="Arial"/>
          <w14:ligatures w14:val="none"/>
        </w:rPr>
      </w:pPr>
      <w:r w:rsidRPr="000B6080">
        <w:rPr>
          <w:rFonts w:ascii="Arial" w:eastAsia="Times New Roman" w:hAnsi="Arial" w:cs="Arial"/>
          <w14:ligatures w14:val="none"/>
        </w:rPr>
        <w:lastRenderedPageBreak/>
        <w:t>M</w:t>
      </w:r>
      <w:r w:rsidR="00062AEA">
        <w:rPr>
          <w:rFonts w:ascii="Arial" w:eastAsia="Times New Roman" w:hAnsi="Arial" w:cs="Arial"/>
          <w14:ligatures w14:val="none"/>
        </w:rPr>
        <w:t>anning</w:t>
      </w:r>
      <w:r w:rsidRPr="000B6080">
        <w:rPr>
          <w:rFonts w:ascii="Arial" w:eastAsia="Times New Roman" w:hAnsi="Arial" w:cs="Arial"/>
          <w14:ligatures w14:val="none"/>
        </w:rPr>
        <w:t xml:space="preserve"> defines it as accepted practices, rules, and principles of conduct in a way that relates to changes with the situation that exists applied and generalised rationales and beliefs. Diverse communities may experience internal conflicts rooted in cultural, religious, or ethnic differences. Policing in such contexts requires sensitivity and skill in managing and resolving conflicts while upholding the principles of impartiality and neutrality.</w:t>
      </w:r>
      <w:r w:rsidR="00062AEA">
        <w:rPr>
          <w:rFonts w:ascii="Arial" w:eastAsia="Times New Roman" w:hAnsi="Arial" w:cs="Arial"/>
          <w14:ligatures w14:val="none"/>
        </w:rPr>
        <w:t xml:space="preserve"> </w:t>
      </w:r>
      <w:sdt>
        <w:sdtPr>
          <w:rPr>
            <w:rFonts w:ascii="Arial" w:eastAsia="Times New Roman" w:hAnsi="Arial" w:cs="Arial"/>
            <w14:ligatures w14:val="none"/>
          </w:rPr>
          <w:id w:val="44725029"/>
          <w:citation/>
        </w:sdtPr>
        <w:sdtEndPr/>
        <w:sdtContent>
          <w:r w:rsidR="007159F1">
            <w:rPr>
              <w:rFonts w:ascii="Arial" w:eastAsia="Times New Roman" w:hAnsi="Arial" w:cs="Arial"/>
              <w14:ligatures w14:val="none"/>
            </w:rPr>
            <w:fldChar w:fldCharType="begin"/>
          </w:r>
          <w:r w:rsidR="007159F1">
            <w:rPr>
              <w:rFonts w:ascii="Arial" w:eastAsia="Times New Roman" w:hAnsi="Arial" w:cs="Arial"/>
              <w14:ligatures w14:val="none"/>
            </w:rPr>
            <w:instrText xml:space="preserve"> CITATION Lof09 \l 2057 </w:instrText>
          </w:r>
          <w:r w:rsidR="007159F1">
            <w:rPr>
              <w:rFonts w:ascii="Arial" w:eastAsia="Times New Roman" w:hAnsi="Arial" w:cs="Arial"/>
              <w14:ligatures w14:val="none"/>
            </w:rPr>
            <w:fldChar w:fldCharType="separate"/>
          </w:r>
          <w:r w:rsidR="00193C86" w:rsidRPr="00193C86">
            <w:rPr>
              <w:rFonts w:ascii="Arial" w:eastAsia="Times New Roman" w:hAnsi="Arial" w:cs="Arial"/>
              <w:noProof/>
              <w14:ligatures w14:val="none"/>
            </w:rPr>
            <w:t>(Loftus, 2009)</w:t>
          </w:r>
          <w:r w:rsidR="007159F1">
            <w:rPr>
              <w:rFonts w:ascii="Arial" w:eastAsia="Times New Roman" w:hAnsi="Arial" w:cs="Arial"/>
              <w14:ligatures w14:val="none"/>
            </w:rPr>
            <w:fldChar w:fldCharType="end"/>
          </w:r>
        </w:sdtContent>
      </w:sdt>
    </w:p>
    <w:p w14:paraId="7337811C" w14:textId="3CC54985" w:rsidR="000B6080" w:rsidRPr="000B6080" w:rsidRDefault="000B6080" w:rsidP="000B6080">
      <w:pPr>
        <w:rPr>
          <w:rFonts w:ascii="Arial" w:eastAsia="Times New Roman" w:hAnsi="Arial" w:cs="Arial"/>
          <w14:ligatures w14:val="none"/>
        </w:rPr>
      </w:pPr>
      <w:r w:rsidRPr="000B6080">
        <w:rPr>
          <w:rFonts w:ascii="Arial" w:eastAsia="Times New Roman" w:hAnsi="Arial" w:cs="Arial"/>
          <w14:ligatures w14:val="none"/>
        </w:rPr>
        <w:t xml:space="preserve">Police clearly play a necessary fundamental role within society. Police officers are a visible symbol of the law </w:t>
      </w:r>
      <w:r w:rsidR="002B5E8B" w:rsidRPr="0090664E">
        <w:rPr>
          <w:rFonts w:ascii="Arial" w:eastAsia="Times New Roman" w:hAnsi="Arial" w:cs="Arial"/>
          <w14:ligatures w14:val="none"/>
        </w:rPr>
        <w:t>and order.</w:t>
      </w:r>
      <w:r w:rsidRPr="000B6080">
        <w:rPr>
          <w:rFonts w:ascii="Arial" w:eastAsia="Times New Roman" w:hAnsi="Arial" w:cs="Arial"/>
          <w14:ligatures w14:val="none"/>
        </w:rPr>
        <w:t xml:space="preserve"> To effectively address these challenges and complexities, police forces should focus on promoting diversity within their ranks, providing ongoing training, fostering community engagement through various initiatives, such as community forums where </w:t>
      </w:r>
      <w:r w:rsidR="00B11462" w:rsidRPr="0090664E">
        <w:rPr>
          <w:rFonts w:ascii="Arial" w:eastAsia="Times New Roman" w:hAnsi="Arial" w:cs="Arial"/>
          <w14:ligatures w14:val="none"/>
        </w:rPr>
        <w:t xml:space="preserve">people can ask </w:t>
      </w:r>
      <w:r w:rsidRPr="000B6080">
        <w:rPr>
          <w:rFonts w:ascii="Arial" w:eastAsia="Times New Roman" w:hAnsi="Arial" w:cs="Arial"/>
          <w14:ligatures w14:val="none"/>
        </w:rPr>
        <w:t>questions, concerns</w:t>
      </w:r>
      <w:r w:rsidR="00B11462" w:rsidRPr="0090664E">
        <w:rPr>
          <w:rFonts w:ascii="Arial" w:eastAsia="Times New Roman" w:hAnsi="Arial" w:cs="Arial"/>
          <w14:ligatures w14:val="none"/>
        </w:rPr>
        <w:t xml:space="preserve"> can be </w:t>
      </w:r>
      <w:r w:rsidR="004C52D3" w:rsidRPr="0090664E">
        <w:rPr>
          <w:rFonts w:ascii="Arial" w:eastAsia="Times New Roman" w:hAnsi="Arial" w:cs="Arial"/>
          <w14:ligatures w14:val="none"/>
        </w:rPr>
        <w:t>addressed if there are any</w:t>
      </w:r>
      <w:r w:rsidR="00B11462" w:rsidRPr="0090664E">
        <w:rPr>
          <w:rFonts w:ascii="Arial" w:eastAsia="Times New Roman" w:hAnsi="Arial" w:cs="Arial"/>
          <w14:ligatures w14:val="none"/>
        </w:rPr>
        <w:t>,</w:t>
      </w:r>
      <w:r w:rsidRPr="000B6080">
        <w:rPr>
          <w:rFonts w:ascii="Arial" w:eastAsia="Times New Roman" w:hAnsi="Arial" w:cs="Arial"/>
          <w14:ligatures w14:val="none"/>
        </w:rPr>
        <w:t xml:space="preserve"> ideas are discussed </w:t>
      </w:r>
      <w:r w:rsidR="00B11462" w:rsidRPr="0090664E">
        <w:rPr>
          <w:rFonts w:ascii="Arial" w:eastAsia="Times New Roman" w:hAnsi="Arial" w:cs="Arial"/>
          <w14:ligatures w14:val="none"/>
        </w:rPr>
        <w:t>with</w:t>
      </w:r>
      <w:r w:rsidRPr="000B6080">
        <w:rPr>
          <w:rFonts w:ascii="Arial" w:eastAsia="Times New Roman" w:hAnsi="Arial" w:cs="Arial"/>
          <w14:ligatures w14:val="none"/>
        </w:rPr>
        <w:t xml:space="preserve"> a good amount of engagement with all parties involved. </w:t>
      </w:r>
      <w:r w:rsidR="004C52D3" w:rsidRPr="0090664E">
        <w:rPr>
          <w:rFonts w:ascii="Arial" w:eastAsia="Times New Roman" w:hAnsi="Arial" w:cs="Arial"/>
          <w14:ligatures w14:val="none"/>
        </w:rPr>
        <w:t>C</w:t>
      </w:r>
      <w:r w:rsidRPr="000B6080">
        <w:rPr>
          <w:rFonts w:ascii="Arial" w:eastAsia="Times New Roman" w:hAnsi="Arial" w:cs="Arial"/>
          <w14:ligatures w14:val="none"/>
        </w:rPr>
        <w:t>ultural events that bring people together in ways that express their ideas, traditions and values an example of this is Diwali a multi-faith festival, and partnerships with community organizations examples of this could be engaging with School groups, Church Groups and Community support groups.</w:t>
      </w:r>
      <w:r w:rsidR="00B739F9">
        <w:rPr>
          <w:rFonts w:ascii="Arial" w:eastAsia="Times New Roman" w:hAnsi="Arial" w:cs="Arial"/>
          <w14:ligatures w14:val="none"/>
        </w:rPr>
        <w:t xml:space="preserve"> </w:t>
      </w:r>
      <w:sdt>
        <w:sdtPr>
          <w:rPr>
            <w:rFonts w:ascii="Arial" w:eastAsia="Times New Roman" w:hAnsi="Arial" w:cs="Arial"/>
            <w14:ligatures w14:val="none"/>
          </w:rPr>
          <w:id w:val="977111625"/>
          <w:citation/>
        </w:sdtPr>
        <w:sdtEndPr/>
        <w:sdtContent>
          <w:r w:rsidR="00B739F9">
            <w:rPr>
              <w:rFonts w:ascii="Arial" w:eastAsia="Times New Roman" w:hAnsi="Arial" w:cs="Arial"/>
              <w14:ligatures w14:val="none"/>
            </w:rPr>
            <w:fldChar w:fldCharType="begin"/>
          </w:r>
          <w:r w:rsidR="00B739F9">
            <w:rPr>
              <w:rFonts w:ascii="Arial" w:eastAsia="Times New Roman" w:hAnsi="Arial" w:cs="Arial"/>
              <w14:ligatures w14:val="none"/>
            </w:rPr>
            <w:instrText xml:space="preserve">CITATION Nat18 \l 2057 </w:instrText>
          </w:r>
          <w:r w:rsidR="00B739F9">
            <w:rPr>
              <w:rFonts w:ascii="Arial" w:eastAsia="Times New Roman" w:hAnsi="Arial" w:cs="Arial"/>
              <w14:ligatures w14:val="none"/>
            </w:rPr>
            <w:fldChar w:fldCharType="separate"/>
          </w:r>
          <w:r w:rsidR="00193C86" w:rsidRPr="00193C86">
            <w:rPr>
              <w:rFonts w:ascii="Arial" w:eastAsia="Times New Roman" w:hAnsi="Arial" w:cs="Arial"/>
              <w:noProof/>
              <w14:ligatures w14:val="none"/>
            </w:rPr>
            <w:t>(National Police Chiefs Council, 2018)</w:t>
          </w:r>
          <w:r w:rsidR="00B739F9">
            <w:rPr>
              <w:rFonts w:ascii="Arial" w:eastAsia="Times New Roman" w:hAnsi="Arial" w:cs="Arial"/>
              <w14:ligatures w14:val="none"/>
            </w:rPr>
            <w:fldChar w:fldCharType="end"/>
          </w:r>
        </w:sdtContent>
      </w:sdt>
    </w:p>
    <w:p w14:paraId="336101AA" w14:textId="07E317F6" w:rsidR="000B6080" w:rsidRPr="000B6080" w:rsidRDefault="000B6080" w:rsidP="000B6080">
      <w:pPr>
        <w:rPr>
          <w:rFonts w:ascii="Arial" w:eastAsia="Times New Roman" w:hAnsi="Arial" w:cs="Arial"/>
          <w14:ligatures w14:val="none"/>
        </w:rPr>
      </w:pPr>
      <w:r w:rsidRPr="000B6080">
        <w:rPr>
          <w:rFonts w:ascii="Arial" w:eastAsia="Times New Roman" w:hAnsi="Arial" w:cs="Arial"/>
          <w14:ligatures w14:val="none"/>
        </w:rPr>
        <w:t xml:space="preserve">These efforts aim to build trust, improve communication, and develop positive relationships between the police and the community. </w:t>
      </w:r>
      <w:r w:rsidR="00617B14">
        <w:rPr>
          <w:rFonts w:ascii="Arial" w:eastAsia="Times New Roman" w:hAnsi="Arial" w:cs="Arial"/>
          <w14:ligatures w14:val="none"/>
        </w:rPr>
        <w:t>I</w:t>
      </w:r>
      <w:r w:rsidRPr="000B6080">
        <w:rPr>
          <w:rFonts w:ascii="Arial" w:eastAsia="Times New Roman" w:hAnsi="Arial" w:cs="Arial"/>
          <w14:ligatures w14:val="none"/>
        </w:rPr>
        <w:t xml:space="preserve">mplementing policies and procedures that embrace inclusivity and equal treatment for all individuals. The Equality Act 2010 for policing states it is to protect from discrimination, harassment, and victimisation placing a duty on police to carryout functions to eliminate unlawful discrimination, harassment, or victimisation. Equality and Diversity inclusion is important in the Police service as it also includes advancing equal opportunities between diverse groups and fostering good relationships between these diverse groups. </w:t>
      </w:r>
      <w:sdt>
        <w:sdtPr>
          <w:rPr>
            <w:rFonts w:ascii="Arial" w:eastAsia="Times New Roman" w:hAnsi="Arial" w:cs="Arial"/>
            <w14:ligatures w14:val="none"/>
          </w:rPr>
          <w:id w:val="-1575733830"/>
          <w:citation/>
        </w:sdtPr>
        <w:sdtEndPr/>
        <w:sdtContent>
          <w:r w:rsidR="00BD588D" w:rsidRPr="0090664E">
            <w:rPr>
              <w:rFonts w:ascii="Arial" w:eastAsia="Times New Roman" w:hAnsi="Arial" w:cs="Arial"/>
              <w14:ligatures w14:val="none"/>
            </w:rPr>
            <w:fldChar w:fldCharType="begin"/>
          </w:r>
          <w:r w:rsidR="00617B14">
            <w:rPr>
              <w:rFonts w:ascii="Arial" w:eastAsia="Times New Roman" w:hAnsi="Arial" w:cs="Arial"/>
              <w14:ligatures w14:val="none"/>
            </w:rPr>
            <w:instrText xml:space="preserve">CITATION Col21 \l 2057 </w:instrText>
          </w:r>
          <w:r w:rsidR="00BD588D" w:rsidRPr="0090664E">
            <w:rPr>
              <w:rFonts w:ascii="Arial" w:eastAsia="Times New Roman" w:hAnsi="Arial" w:cs="Arial"/>
              <w14:ligatures w14:val="none"/>
            </w:rPr>
            <w:fldChar w:fldCharType="separate"/>
          </w:r>
          <w:r w:rsidR="00193C86" w:rsidRPr="00193C86">
            <w:rPr>
              <w:rFonts w:ascii="Arial" w:eastAsia="Times New Roman" w:hAnsi="Arial" w:cs="Arial"/>
              <w:noProof/>
              <w14:ligatures w14:val="none"/>
            </w:rPr>
            <w:t>(College of Policing , 2021)</w:t>
          </w:r>
          <w:r w:rsidR="00BD588D" w:rsidRPr="0090664E">
            <w:rPr>
              <w:rFonts w:ascii="Arial" w:eastAsia="Times New Roman" w:hAnsi="Arial" w:cs="Arial"/>
              <w14:ligatures w14:val="none"/>
            </w:rPr>
            <w:fldChar w:fldCharType="end"/>
          </w:r>
        </w:sdtContent>
      </w:sdt>
    </w:p>
    <w:p w14:paraId="2B899F37" w14:textId="04F883E5" w:rsidR="000B6080" w:rsidRPr="000B6080" w:rsidRDefault="000B6080" w:rsidP="000B6080">
      <w:pPr>
        <w:rPr>
          <w:rFonts w:ascii="Arial" w:eastAsia="Times New Roman" w:hAnsi="Arial" w:cs="Arial"/>
          <w14:ligatures w14:val="none"/>
        </w:rPr>
      </w:pPr>
      <w:r w:rsidRPr="000B6080">
        <w:rPr>
          <w:rFonts w:ascii="Arial" w:eastAsia="Times New Roman" w:hAnsi="Arial" w:cs="Arial"/>
          <w14:ligatures w14:val="none"/>
        </w:rPr>
        <w:t xml:space="preserve">Police </w:t>
      </w:r>
      <w:r w:rsidR="00431074" w:rsidRPr="0090664E">
        <w:rPr>
          <w:rFonts w:ascii="Arial" w:eastAsia="Times New Roman" w:hAnsi="Arial" w:cs="Arial"/>
          <w14:ligatures w14:val="none"/>
        </w:rPr>
        <w:t>d</w:t>
      </w:r>
      <w:r w:rsidRPr="000B6080">
        <w:rPr>
          <w:rFonts w:ascii="Arial" w:eastAsia="Times New Roman" w:hAnsi="Arial" w:cs="Arial"/>
          <w14:ligatures w14:val="none"/>
        </w:rPr>
        <w:t>epartments and forces around the world have adopted various policies and initiatives to promote diversity and inclusion within their ranks also in the decision to include recruitment campaigns within diverse backgrounds such as Black and Minority Ethnic (BME). Embracing diversity in policing can attract a wider pool of qualified applicants, including individuals from underrepresented groups who may have been hesitant previously to pursue a career in law enforcement this may be due to the belief of prejudices against them and or family not wanting them to be a part of the Police family. Seeing officers of all differing ranks who share their racial, ethnic, or cultural background can help community members feel more comfortable and understood. It sends a message that the police force values diversity, respects all individuals, and is committed to serving and protecting everyone equally and encouraging individuals to join the police family where they will be valued. This can include targeted outreach programs and partnerships with community organi</w:t>
      </w:r>
      <w:r w:rsidR="001A0853">
        <w:rPr>
          <w:rFonts w:ascii="Arial" w:eastAsia="Times New Roman" w:hAnsi="Arial" w:cs="Arial"/>
          <w14:ligatures w14:val="none"/>
        </w:rPr>
        <w:t>s</w:t>
      </w:r>
      <w:r w:rsidRPr="000B6080">
        <w:rPr>
          <w:rFonts w:ascii="Arial" w:eastAsia="Times New Roman" w:hAnsi="Arial" w:cs="Arial"/>
          <w14:ligatures w14:val="none"/>
        </w:rPr>
        <w:t>ations. Forces may establish diversity goals and quotas to ensure a diverse pool of applicants and to the hiring process of the individual/s. When police departments reflect the diversity of the communities they serve, it enhances community trust and confidence in law enforcement.</w:t>
      </w:r>
      <w:r w:rsidR="00505DB0">
        <w:rPr>
          <w:rFonts w:ascii="Arial" w:eastAsia="Times New Roman" w:hAnsi="Arial" w:cs="Arial"/>
          <w14:ligatures w14:val="none"/>
        </w:rPr>
        <w:t xml:space="preserve"> </w:t>
      </w:r>
      <w:sdt>
        <w:sdtPr>
          <w:rPr>
            <w:rFonts w:ascii="Arial" w:eastAsia="Times New Roman" w:hAnsi="Arial" w:cs="Arial"/>
            <w14:ligatures w14:val="none"/>
          </w:rPr>
          <w:id w:val="-961033956"/>
          <w:citation/>
        </w:sdtPr>
        <w:sdtEndPr/>
        <w:sdtContent>
          <w:r w:rsidR="00505DB0">
            <w:rPr>
              <w:rFonts w:ascii="Arial" w:eastAsia="Times New Roman" w:hAnsi="Arial" w:cs="Arial"/>
              <w14:ligatures w14:val="none"/>
            </w:rPr>
            <w:fldChar w:fldCharType="begin"/>
          </w:r>
          <w:r w:rsidR="00505DB0">
            <w:rPr>
              <w:rFonts w:ascii="Arial" w:eastAsia="Times New Roman" w:hAnsi="Arial" w:cs="Arial"/>
              <w14:ligatures w14:val="none"/>
            </w:rPr>
            <w:instrText xml:space="preserve"> CITATION Nat18 \l 2057 </w:instrText>
          </w:r>
          <w:r w:rsidR="00505DB0">
            <w:rPr>
              <w:rFonts w:ascii="Arial" w:eastAsia="Times New Roman" w:hAnsi="Arial" w:cs="Arial"/>
              <w14:ligatures w14:val="none"/>
            </w:rPr>
            <w:fldChar w:fldCharType="separate"/>
          </w:r>
          <w:r w:rsidR="00193C86" w:rsidRPr="00193C86">
            <w:rPr>
              <w:rFonts w:ascii="Arial" w:eastAsia="Times New Roman" w:hAnsi="Arial" w:cs="Arial"/>
              <w:noProof/>
              <w14:ligatures w14:val="none"/>
            </w:rPr>
            <w:t>(National Police Chiefs Council, 2018)</w:t>
          </w:r>
          <w:r w:rsidR="00505DB0">
            <w:rPr>
              <w:rFonts w:ascii="Arial" w:eastAsia="Times New Roman" w:hAnsi="Arial" w:cs="Arial"/>
              <w14:ligatures w14:val="none"/>
            </w:rPr>
            <w:fldChar w:fldCharType="end"/>
          </w:r>
        </w:sdtContent>
      </w:sdt>
    </w:p>
    <w:p w14:paraId="59ADCD42" w14:textId="4E13096D" w:rsidR="000B6080" w:rsidRPr="000B6080" w:rsidRDefault="000B6080" w:rsidP="000B6080">
      <w:pPr>
        <w:rPr>
          <w:rFonts w:ascii="Arial" w:eastAsia="Times New Roman" w:hAnsi="Arial" w:cs="Arial"/>
          <w14:ligatures w14:val="none"/>
        </w:rPr>
      </w:pPr>
      <w:r w:rsidRPr="000B6080">
        <w:rPr>
          <w:rFonts w:ascii="Arial" w:eastAsia="Times New Roman" w:hAnsi="Arial" w:cs="Arial"/>
          <w14:ligatures w14:val="none"/>
        </w:rPr>
        <w:t xml:space="preserve">By actively promoting diversity, police forces can create a more inclusive and welcoming environment, leading to increased recruitment and retention of officers from diverse backgrounds. In 2009 the Home Office commissioned the Institute for Employment Studies IES to conduct a research project to provide more information on how the retention of female and BME officers could be increased in the police service in England and Wales. Among these issues it was expected to address why these officers were leaving the force particularly in the first 5 years of service. This research was expected to provide in-depth information and thereby </w:t>
      </w:r>
      <w:r w:rsidRPr="000B6080">
        <w:rPr>
          <w:rFonts w:ascii="Arial" w:eastAsia="Times New Roman" w:hAnsi="Arial" w:cs="Arial"/>
          <w14:ligatures w14:val="none"/>
        </w:rPr>
        <w:lastRenderedPageBreak/>
        <w:t xml:space="preserve">contribute to the development of interventions that could help improve the retention going forward. </w:t>
      </w:r>
      <w:sdt>
        <w:sdtPr>
          <w:rPr>
            <w:rFonts w:ascii="Arial" w:eastAsia="Times New Roman" w:hAnsi="Arial" w:cs="Arial"/>
            <w14:ligatures w14:val="none"/>
          </w:rPr>
          <w:id w:val="1843655180"/>
          <w:citation/>
        </w:sdtPr>
        <w:sdtEndPr/>
        <w:sdtContent>
          <w:r w:rsidR="00D739D9" w:rsidRPr="0090664E">
            <w:rPr>
              <w:rFonts w:ascii="Arial" w:eastAsia="Times New Roman" w:hAnsi="Arial" w:cs="Arial"/>
              <w14:ligatures w14:val="none"/>
            </w:rPr>
            <w:fldChar w:fldCharType="begin"/>
          </w:r>
          <w:r w:rsidR="00D739D9" w:rsidRPr="0090664E">
            <w:rPr>
              <w:rFonts w:ascii="Arial" w:eastAsia="Times New Roman" w:hAnsi="Arial" w:cs="Arial"/>
              <w14:ligatures w14:val="none"/>
            </w:rPr>
            <w:instrText xml:space="preserve"> CITATION GOV09 \l 2057 </w:instrText>
          </w:r>
          <w:r w:rsidR="00D739D9" w:rsidRPr="0090664E">
            <w:rPr>
              <w:rFonts w:ascii="Arial" w:eastAsia="Times New Roman" w:hAnsi="Arial" w:cs="Arial"/>
              <w14:ligatures w14:val="none"/>
            </w:rPr>
            <w:fldChar w:fldCharType="separate"/>
          </w:r>
          <w:r w:rsidR="00193C86" w:rsidRPr="00193C86">
            <w:rPr>
              <w:rFonts w:ascii="Arial" w:eastAsia="Times New Roman" w:hAnsi="Arial" w:cs="Arial"/>
              <w:noProof/>
              <w14:ligatures w14:val="none"/>
            </w:rPr>
            <w:t>(GOV.UK, 2009)</w:t>
          </w:r>
          <w:r w:rsidR="00D739D9" w:rsidRPr="0090664E">
            <w:rPr>
              <w:rFonts w:ascii="Arial" w:eastAsia="Times New Roman" w:hAnsi="Arial" w:cs="Arial"/>
              <w14:ligatures w14:val="none"/>
            </w:rPr>
            <w:fldChar w:fldCharType="end"/>
          </w:r>
        </w:sdtContent>
      </w:sdt>
      <w:sdt>
        <w:sdtPr>
          <w:rPr>
            <w:rFonts w:ascii="Arial" w:eastAsia="Times New Roman" w:hAnsi="Arial" w:cs="Arial"/>
            <w14:ligatures w14:val="none"/>
          </w:rPr>
          <w:id w:val="1203432888"/>
          <w:citation/>
        </w:sdtPr>
        <w:sdtEndPr/>
        <w:sdtContent>
          <w:r w:rsidR="000D5D7B" w:rsidRPr="0090664E">
            <w:rPr>
              <w:rFonts w:ascii="Arial" w:eastAsia="Times New Roman" w:hAnsi="Arial" w:cs="Arial"/>
              <w14:ligatures w14:val="none"/>
            </w:rPr>
            <w:fldChar w:fldCharType="begin"/>
          </w:r>
          <w:r w:rsidR="007159F1">
            <w:rPr>
              <w:rFonts w:ascii="Arial" w:eastAsia="Times New Roman" w:hAnsi="Arial" w:cs="Arial"/>
              <w14:ligatures w14:val="none"/>
            </w:rPr>
            <w:instrText xml:space="preserve">CITATION Ins09 \l 2057 </w:instrText>
          </w:r>
          <w:r w:rsidR="000D5D7B" w:rsidRPr="0090664E">
            <w:rPr>
              <w:rFonts w:ascii="Arial" w:eastAsia="Times New Roman" w:hAnsi="Arial" w:cs="Arial"/>
              <w14:ligatures w14:val="none"/>
            </w:rPr>
            <w:fldChar w:fldCharType="separate"/>
          </w:r>
          <w:r w:rsidR="00193C86">
            <w:rPr>
              <w:rFonts w:ascii="Arial" w:eastAsia="Times New Roman" w:hAnsi="Arial" w:cs="Arial"/>
              <w:noProof/>
              <w14:ligatures w14:val="none"/>
            </w:rPr>
            <w:t xml:space="preserve"> </w:t>
          </w:r>
          <w:r w:rsidR="00193C86" w:rsidRPr="00193C86">
            <w:rPr>
              <w:rFonts w:ascii="Arial" w:eastAsia="Times New Roman" w:hAnsi="Arial" w:cs="Arial"/>
              <w:noProof/>
              <w14:ligatures w14:val="none"/>
            </w:rPr>
            <w:t>(Institute of employment studies, 2009)</w:t>
          </w:r>
          <w:r w:rsidR="000D5D7B" w:rsidRPr="0090664E">
            <w:rPr>
              <w:rFonts w:ascii="Arial" w:eastAsia="Times New Roman" w:hAnsi="Arial" w:cs="Arial"/>
              <w14:ligatures w14:val="none"/>
            </w:rPr>
            <w:fldChar w:fldCharType="end"/>
          </w:r>
        </w:sdtContent>
      </w:sdt>
    </w:p>
    <w:p w14:paraId="6C735339" w14:textId="2EEA1A27" w:rsidR="000B6080" w:rsidRPr="000B6080" w:rsidRDefault="000B6080" w:rsidP="000B6080">
      <w:pPr>
        <w:rPr>
          <w:rFonts w:ascii="Arial" w:eastAsia="Times New Roman" w:hAnsi="Arial" w:cs="Arial"/>
          <w14:ligatures w14:val="none"/>
        </w:rPr>
      </w:pPr>
      <w:r w:rsidRPr="000B6080">
        <w:rPr>
          <w:rFonts w:ascii="Arial" w:eastAsia="Times New Roman" w:hAnsi="Arial" w:cs="Arial"/>
          <w14:ligatures w14:val="none"/>
        </w:rPr>
        <w:t xml:space="preserve">The Equal Opportunity Policy prohibits discrimination based on protected characteristics such as race, colour, religion, sex, national origin, disability, and age. Police forces typically have policies in place that promote equal opportunities for career advancement, training, and assignment without any regard to these protected characteristics. Police clearly play a necessary fundamental role within society they are a visible symbol of the law, </w:t>
      </w:r>
      <w:r w:rsidR="00B11462" w:rsidRPr="0090664E">
        <w:rPr>
          <w:rFonts w:ascii="Arial" w:eastAsia="Times New Roman" w:hAnsi="Arial" w:cs="Arial"/>
          <w14:ligatures w14:val="none"/>
        </w:rPr>
        <w:t xml:space="preserve">Police Officers have the power in law </w:t>
      </w:r>
      <w:r w:rsidRPr="000B6080">
        <w:rPr>
          <w:rFonts w:ascii="Arial" w:eastAsia="Times New Roman" w:hAnsi="Arial" w:cs="Arial"/>
          <w14:ligatures w14:val="none"/>
        </w:rPr>
        <w:t xml:space="preserve">to stop and search, detain, and arrest individual members of the public using legitimate use of force. </w:t>
      </w:r>
      <w:sdt>
        <w:sdtPr>
          <w:rPr>
            <w:rFonts w:ascii="Arial" w:eastAsia="Times New Roman" w:hAnsi="Arial" w:cs="Arial"/>
            <w14:ligatures w14:val="none"/>
          </w:rPr>
          <w:id w:val="-491251691"/>
          <w:citation/>
        </w:sdtPr>
        <w:sdtEndPr/>
        <w:sdtContent>
          <w:r w:rsidR="00D5796E" w:rsidRPr="0090664E">
            <w:rPr>
              <w:rFonts w:ascii="Arial" w:eastAsia="Times New Roman" w:hAnsi="Arial" w:cs="Arial"/>
              <w14:ligatures w14:val="none"/>
            </w:rPr>
            <w:fldChar w:fldCharType="begin"/>
          </w:r>
          <w:r w:rsidR="00D5796E" w:rsidRPr="0090664E">
            <w:rPr>
              <w:rFonts w:ascii="Arial" w:eastAsia="Times New Roman" w:hAnsi="Arial" w:cs="Arial"/>
              <w14:ligatures w14:val="none"/>
            </w:rPr>
            <w:instrText xml:space="preserve"> CITATION GOV13 \l 2057 </w:instrText>
          </w:r>
          <w:r w:rsidR="00D5796E" w:rsidRPr="0090664E">
            <w:rPr>
              <w:rFonts w:ascii="Arial" w:eastAsia="Times New Roman" w:hAnsi="Arial" w:cs="Arial"/>
              <w14:ligatures w14:val="none"/>
            </w:rPr>
            <w:fldChar w:fldCharType="separate"/>
          </w:r>
          <w:r w:rsidR="00193C86" w:rsidRPr="00193C86">
            <w:rPr>
              <w:rFonts w:ascii="Arial" w:eastAsia="Times New Roman" w:hAnsi="Arial" w:cs="Arial"/>
              <w:noProof/>
              <w14:ligatures w14:val="none"/>
            </w:rPr>
            <w:t>(GOV.UK, 2013)</w:t>
          </w:r>
          <w:r w:rsidR="00D5796E" w:rsidRPr="0090664E">
            <w:rPr>
              <w:rFonts w:ascii="Arial" w:eastAsia="Times New Roman" w:hAnsi="Arial" w:cs="Arial"/>
              <w14:ligatures w14:val="none"/>
            </w:rPr>
            <w:fldChar w:fldCharType="end"/>
          </w:r>
        </w:sdtContent>
      </w:sdt>
    </w:p>
    <w:p w14:paraId="1F4C94B1" w14:textId="4A5BF105" w:rsidR="000B6080" w:rsidRPr="000B6080" w:rsidRDefault="000B6080" w:rsidP="000B6080">
      <w:pPr>
        <w:rPr>
          <w:rFonts w:ascii="Arial" w:eastAsia="Times New Roman" w:hAnsi="Arial" w:cs="Arial"/>
          <w14:ligatures w14:val="none"/>
        </w:rPr>
      </w:pPr>
      <w:r w:rsidRPr="000B6080">
        <w:rPr>
          <w:rFonts w:ascii="Arial" w:eastAsia="Times New Roman" w:hAnsi="Arial" w:cs="Arial"/>
          <w14:ligatures w14:val="none"/>
        </w:rPr>
        <w:t xml:space="preserve">Policing has a long history of continued police harassment and intolerance toward minority and ethnic groups outside of the organisation. </w:t>
      </w:r>
      <w:r w:rsidR="00B11462" w:rsidRPr="0090664E">
        <w:rPr>
          <w:rFonts w:ascii="Arial" w:eastAsia="Times New Roman" w:hAnsi="Arial" w:cs="Arial"/>
          <w14:ligatures w14:val="none"/>
        </w:rPr>
        <w:t>Members</w:t>
      </w:r>
      <w:r w:rsidR="00A46C20" w:rsidRPr="0090664E">
        <w:rPr>
          <w:rFonts w:ascii="Arial" w:eastAsia="Times New Roman" w:hAnsi="Arial" w:cs="Arial"/>
          <w14:ligatures w14:val="none"/>
        </w:rPr>
        <w:t xml:space="preserve"> of the </w:t>
      </w:r>
      <w:r w:rsidR="00B11462" w:rsidRPr="0090664E">
        <w:rPr>
          <w:rFonts w:ascii="Arial" w:eastAsia="Times New Roman" w:hAnsi="Arial" w:cs="Arial"/>
          <w14:ligatures w14:val="none"/>
        </w:rPr>
        <w:t>ethnic</w:t>
      </w:r>
      <w:r w:rsidR="00A46C20" w:rsidRPr="0090664E">
        <w:rPr>
          <w:rFonts w:ascii="Arial" w:eastAsia="Times New Roman" w:hAnsi="Arial" w:cs="Arial"/>
          <w14:ligatures w14:val="none"/>
        </w:rPr>
        <w:t xml:space="preserve"> minority communities believe that </w:t>
      </w:r>
      <w:r w:rsidRPr="000B6080">
        <w:rPr>
          <w:rFonts w:ascii="Arial" w:eastAsia="Times New Roman" w:hAnsi="Arial" w:cs="Arial"/>
          <w14:ligatures w14:val="none"/>
        </w:rPr>
        <w:t>police suspiciousness and hostility toward</w:t>
      </w:r>
      <w:r w:rsidR="001A0853">
        <w:rPr>
          <w:rFonts w:ascii="Arial" w:eastAsia="Times New Roman" w:hAnsi="Arial" w:cs="Arial"/>
          <w14:ligatures w14:val="none"/>
        </w:rPr>
        <w:t>s</w:t>
      </w:r>
      <w:r w:rsidRPr="000B6080">
        <w:rPr>
          <w:rFonts w:ascii="Arial" w:eastAsia="Times New Roman" w:hAnsi="Arial" w:cs="Arial"/>
          <w14:ligatures w14:val="none"/>
        </w:rPr>
        <w:t xml:space="preserve"> </w:t>
      </w:r>
      <w:r w:rsidR="00A46C20" w:rsidRPr="0090664E">
        <w:rPr>
          <w:rFonts w:ascii="Arial" w:eastAsia="Times New Roman" w:hAnsi="Arial" w:cs="Arial"/>
          <w14:ligatures w14:val="none"/>
        </w:rPr>
        <w:t>these</w:t>
      </w:r>
      <w:r w:rsidRPr="000B6080">
        <w:rPr>
          <w:rFonts w:ascii="Arial" w:eastAsia="Times New Roman" w:hAnsi="Arial" w:cs="Arial"/>
          <w14:ligatures w14:val="none"/>
        </w:rPr>
        <w:t xml:space="preserve"> communities ha</w:t>
      </w:r>
      <w:r w:rsidR="00B11462" w:rsidRPr="0090664E">
        <w:rPr>
          <w:rFonts w:ascii="Arial" w:eastAsia="Times New Roman" w:hAnsi="Arial" w:cs="Arial"/>
          <w14:ligatures w14:val="none"/>
        </w:rPr>
        <w:t>s</w:t>
      </w:r>
      <w:r w:rsidRPr="000B6080">
        <w:rPr>
          <w:rFonts w:ascii="Arial" w:eastAsia="Times New Roman" w:hAnsi="Arial" w:cs="Arial"/>
          <w14:ligatures w14:val="none"/>
        </w:rPr>
        <w:t xml:space="preserve"> drawn attention to over policing of </w:t>
      </w:r>
      <w:r w:rsidR="00B11462" w:rsidRPr="0090664E">
        <w:rPr>
          <w:rFonts w:ascii="Arial" w:eastAsia="Times New Roman" w:hAnsi="Arial" w:cs="Arial"/>
          <w14:ligatures w14:val="none"/>
        </w:rPr>
        <w:t>these minority</w:t>
      </w:r>
      <w:r w:rsidR="00A46C20" w:rsidRPr="0090664E">
        <w:rPr>
          <w:rFonts w:ascii="Arial" w:eastAsia="Times New Roman" w:hAnsi="Arial" w:cs="Arial"/>
          <w14:ligatures w14:val="none"/>
        </w:rPr>
        <w:t xml:space="preserve"> </w:t>
      </w:r>
      <w:r w:rsidRPr="000B6080">
        <w:rPr>
          <w:rFonts w:ascii="Arial" w:eastAsia="Times New Roman" w:hAnsi="Arial" w:cs="Arial"/>
          <w14:ligatures w14:val="none"/>
        </w:rPr>
        <w:t>groups</w:t>
      </w:r>
      <w:r w:rsidR="00A46C20" w:rsidRPr="0090664E">
        <w:rPr>
          <w:rFonts w:ascii="Arial" w:eastAsia="Times New Roman" w:hAnsi="Arial" w:cs="Arial"/>
          <w14:ligatures w14:val="none"/>
        </w:rPr>
        <w:t xml:space="preserve"> or individual persons this has </w:t>
      </w:r>
      <w:r w:rsidR="00D5796E" w:rsidRPr="0090664E">
        <w:rPr>
          <w:rFonts w:ascii="Arial" w:eastAsia="Times New Roman" w:hAnsi="Arial" w:cs="Arial"/>
          <w14:ligatures w14:val="none"/>
        </w:rPr>
        <w:t xml:space="preserve">led to </w:t>
      </w:r>
      <w:r w:rsidR="002B5E8B" w:rsidRPr="0090664E">
        <w:rPr>
          <w:rFonts w:ascii="Arial" w:eastAsia="Times New Roman" w:hAnsi="Arial" w:cs="Arial"/>
          <w14:ligatures w14:val="none"/>
        </w:rPr>
        <w:t xml:space="preserve">the Charity “Hope Not Hate” conducting a survey </w:t>
      </w:r>
      <w:r w:rsidR="00B11462" w:rsidRPr="0090664E">
        <w:rPr>
          <w:rFonts w:ascii="Arial" w:eastAsia="Times New Roman" w:hAnsi="Arial" w:cs="Arial"/>
          <w14:ligatures w14:val="none"/>
        </w:rPr>
        <w:t>after George</w:t>
      </w:r>
      <w:r w:rsidR="00D5796E" w:rsidRPr="0090664E">
        <w:rPr>
          <w:rFonts w:ascii="Arial" w:eastAsia="Times New Roman" w:hAnsi="Arial" w:cs="Arial"/>
          <w14:ligatures w14:val="none"/>
        </w:rPr>
        <w:t xml:space="preserve"> Floyd’s death in the U</w:t>
      </w:r>
      <w:r w:rsidR="00B11462" w:rsidRPr="0090664E">
        <w:rPr>
          <w:rFonts w:ascii="Arial" w:eastAsia="Times New Roman" w:hAnsi="Arial" w:cs="Arial"/>
          <w14:ligatures w14:val="none"/>
        </w:rPr>
        <w:t xml:space="preserve">nited </w:t>
      </w:r>
      <w:r w:rsidR="00D5796E" w:rsidRPr="0090664E">
        <w:rPr>
          <w:rFonts w:ascii="Arial" w:eastAsia="Times New Roman" w:hAnsi="Arial" w:cs="Arial"/>
          <w14:ligatures w14:val="none"/>
        </w:rPr>
        <w:t>S</w:t>
      </w:r>
      <w:r w:rsidR="00B11462" w:rsidRPr="0090664E">
        <w:rPr>
          <w:rFonts w:ascii="Arial" w:eastAsia="Times New Roman" w:hAnsi="Arial" w:cs="Arial"/>
          <w14:ligatures w14:val="none"/>
        </w:rPr>
        <w:t>tates</w:t>
      </w:r>
      <w:r w:rsidR="00D5796E" w:rsidRPr="0090664E">
        <w:rPr>
          <w:rFonts w:ascii="Arial" w:eastAsia="Times New Roman" w:hAnsi="Arial" w:cs="Arial"/>
          <w14:ligatures w14:val="none"/>
        </w:rPr>
        <w:t xml:space="preserve"> on this matter. The results concluded that </w:t>
      </w:r>
      <w:r w:rsidR="002B5E8B" w:rsidRPr="0090664E">
        <w:rPr>
          <w:rFonts w:ascii="Arial" w:eastAsia="Times New Roman" w:hAnsi="Arial" w:cs="Arial"/>
          <w14:ligatures w14:val="none"/>
        </w:rPr>
        <w:t xml:space="preserve">people of an ethnic minority </w:t>
      </w:r>
      <w:r w:rsidR="00D5796E" w:rsidRPr="0090664E">
        <w:rPr>
          <w:rFonts w:ascii="Arial" w:eastAsia="Times New Roman" w:hAnsi="Arial" w:cs="Arial"/>
          <w14:ligatures w14:val="none"/>
        </w:rPr>
        <w:t>background</w:t>
      </w:r>
      <w:r w:rsidR="002B5E8B" w:rsidRPr="0090664E">
        <w:rPr>
          <w:rFonts w:ascii="Arial" w:eastAsia="Times New Roman" w:hAnsi="Arial" w:cs="Arial"/>
          <w14:ligatures w14:val="none"/>
        </w:rPr>
        <w:t xml:space="preserve"> in the </w:t>
      </w:r>
      <w:r w:rsidR="00D5796E" w:rsidRPr="0090664E">
        <w:rPr>
          <w:rFonts w:ascii="Arial" w:eastAsia="Times New Roman" w:hAnsi="Arial" w:cs="Arial"/>
          <w14:ligatures w14:val="none"/>
        </w:rPr>
        <w:t>U</w:t>
      </w:r>
      <w:r w:rsidR="002B5E8B" w:rsidRPr="0090664E">
        <w:rPr>
          <w:rFonts w:ascii="Arial" w:eastAsia="Times New Roman" w:hAnsi="Arial" w:cs="Arial"/>
          <w14:ligatures w14:val="none"/>
        </w:rPr>
        <w:t>nited Kingdom</w:t>
      </w:r>
      <w:r w:rsidR="00D5796E" w:rsidRPr="0090664E">
        <w:rPr>
          <w:rFonts w:ascii="Arial" w:eastAsia="Times New Roman" w:hAnsi="Arial" w:cs="Arial"/>
          <w14:ligatures w14:val="none"/>
        </w:rPr>
        <w:t xml:space="preserve"> 58% agreed on the whole Policing in general was “good”, however the </w:t>
      </w:r>
      <w:r w:rsidR="0020216B" w:rsidRPr="0090664E">
        <w:rPr>
          <w:rFonts w:ascii="Arial" w:eastAsia="Times New Roman" w:hAnsi="Arial" w:cs="Arial"/>
          <w14:ligatures w14:val="none"/>
        </w:rPr>
        <w:t>rest of</w:t>
      </w:r>
      <w:r w:rsidR="00B11462" w:rsidRPr="0090664E">
        <w:rPr>
          <w:rFonts w:ascii="Arial" w:eastAsia="Times New Roman" w:hAnsi="Arial" w:cs="Arial"/>
          <w14:ligatures w14:val="none"/>
        </w:rPr>
        <w:t xml:space="preserve"> the people </w:t>
      </w:r>
      <w:r w:rsidR="00D5796E" w:rsidRPr="0090664E">
        <w:rPr>
          <w:rFonts w:ascii="Arial" w:eastAsia="Times New Roman" w:hAnsi="Arial" w:cs="Arial"/>
          <w14:ligatures w14:val="none"/>
        </w:rPr>
        <w:t xml:space="preserve">felt they had been targeted, over </w:t>
      </w:r>
      <w:r w:rsidR="0001150D" w:rsidRPr="0090664E">
        <w:rPr>
          <w:rFonts w:ascii="Arial" w:eastAsia="Times New Roman" w:hAnsi="Arial" w:cs="Arial"/>
          <w14:ligatures w14:val="none"/>
        </w:rPr>
        <w:t>policed,</w:t>
      </w:r>
      <w:r w:rsidR="00D5796E" w:rsidRPr="0090664E">
        <w:rPr>
          <w:rFonts w:ascii="Arial" w:eastAsia="Times New Roman" w:hAnsi="Arial" w:cs="Arial"/>
          <w14:ligatures w14:val="none"/>
        </w:rPr>
        <w:t xml:space="preserve"> or felt they had been harshly delt with opposed to anyone else</w:t>
      </w:r>
      <w:r w:rsidR="00B11462" w:rsidRPr="0090664E">
        <w:rPr>
          <w:rFonts w:ascii="Arial" w:eastAsia="Times New Roman" w:hAnsi="Arial" w:cs="Arial"/>
          <w14:ligatures w14:val="none"/>
        </w:rPr>
        <w:t xml:space="preserve"> of different colour, religion, beliefs and gender</w:t>
      </w:r>
      <w:r w:rsidR="00D5796E" w:rsidRPr="0090664E">
        <w:rPr>
          <w:rFonts w:ascii="Arial" w:eastAsia="Times New Roman" w:hAnsi="Arial" w:cs="Arial"/>
          <w14:ligatures w14:val="none"/>
        </w:rPr>
        <w:t xml:space="preserve">. </w:t>
      </w:r>
      <w:r w:rsidR="0020216B" w:rsidRPr="00617B14">
        <w:rPr>
          <w:rFonts w:ascii="Arial" w:eastAsia="Times New Roman" w:hAnsi="Arial" w:cs="Arial"/>
          <w:noProof/>
          <w14:ligatures w14:val="none"/>
        </w:rPr>
        <w:t>(</w:t>
      </w:r>
      <w:r w:rsidR="0020216B">
        <w:rPr>
          <w:rFonts w:ascii="Arial" w:eastAsia="Times New Roman" w:hAnsi="Arial" w:cs="Arial"/>
          <w:noProof/>
          <w14:ligatures w14:val="none"/>
        </w:rPr>
        <w:t xml:space="preserve">Hope not </w:t>
      </w:r>
      <w:r w:rsidR="0020216B" w:rsidRPr="00617B14">
        <w:rPr>
          <w:rFonts w:ascii="Arial" w:eastAsia="Times New Roman" w:hAnsi="Arial" w:cs="Arial"/>
          <w:noProof/>
          <w14:ligatures w14:val="none"/>
        </w:rPr>
        <w:t>Hate, 2020)</w:t>
      </w:r>
      <w:r w:rsidR="006727B6" w:rsidRPr="0090664E">
        <w:rPr>
          <w:rFonts w:ascii="Arial" w:eastAsia="Times New Roman" w:hAnsi="Arial" w:cs="Arial"/>
          <w14:ligatures w14:val="none"/>
        </w:rPr>
        <w:t>. Further history of Police intolerance toward minority and ethnic groups</w:t>
      </w:r>
      <w:r w:rsidR="001A0853">
        <w:rPr>
          <w:rFonts w:ascii="Arial" w:eastAsia="Times New Roman" w:hAnsi="Arial" w:cs="Arial"/>
          <w14:ligatures w14:val="none"/>
        </w:rPr>
        <w:t>. T</w:t>
      </w:r>
      <w:r w:rsidR="00B11462" w:rsidRPr="0090664E">
        <w:rPr>
          <w:rFonts w:ascii="Arial" w:eastAsia="Times New Roman" w:hAnsi="Arial" w:cs="Arial"/>
          <w14:ligatures w14:val="none"/>
        </w:rPr>
        <w:t xml:space="preserve">his </w:t>
      </w:r>
      <w:r w:rsidR="006727B6" w:rsidRPr="0090664E">
        <w:rPr>
          <w:rFonts w:ascii="Arial" w:eastAsia="Times New Roman" w:hAnsi="Arial" w:cs="Arial"/>
          <w14:ligatures w14:val="none"/>
        </w:rPr>
        <w:t>can be evidenced by the Murder of Stephen Lawrence on 22</w:t>
      </w:r>
      <w:r w:rsidR="006727B6" w:rsidRPr="0090664E">
        <w:rPr>
          <w:rFonts w:ascii="Arial" w:eastAsia="Times New Roman" w:hAnsi="Arial" w:cs="Arial"/>
          <w:vertAlign w:val="superscript"/>
          <w14:ligatures w14:val="none"/>
        </w:rPr>
        <w:t>ND</w:t>
      </w:r>
      <w:r w:rsidR="006727B6" w:rsidRPr="0090664E">
        <w:rPr>
          <w:rFonts w:ascii="Arial" w:eastAsia="Times New Roman" w:hAnsi="Arial" w:cs="Arial"/>
          <w14:ligatures w14:val="none"/>
        </w:rPr>
        <w:t xml:space="preserve"> April 1993, although this was a racially motivated assault by a white person the combination of police institutional racism and failure of leadership marred the investigation. The </w:t>
      </w:r>
      <w:r w:rsidR="00A46C20" w:rsidRPr="0090664E">
        <w:rPr>
          <w:rFonts w:ascii="Arial" w:eastAsia="Times New Roman" w:hAnsi="Arial" w:cs="Arial"/>
          <w14:ligatures w14:val="none"/>
        </w:rPr>
        <w:t>McPherson</w:t>
      </w:r>
      <w:r w:rsidR="006727B6" w:rsidRPr="0090664E">
        <w:rPr>
          <w:rFonts w:ascii="Arial" w:eastAsia="Times New Roman" w:hAnsi="Arial" w:cs="Arial"/>
          <w14:ligatures w14:val="none"/>
        </w:rPr>
        <w:t xml:space="preserve"> Report published in 1999 highlighted </w:t>
      </w:r>
      <w:r w:rsidR="00B11462" w:rsidRPr="0090664E">
        <w:rPr>
          <w:rFonts w:ascii="Arial" w:eastAsia="Times New Roman" w:hAnsi="Arial" w:cs="Arial"/>
          <w14:ligatures w14:val="none"/>
        </w:rPr>
        <w:t>twenty-eight</w:t>
      </w:r>
      <w:r w:rsidR="006727B6" w:rsidRPr="0090664E">
        <w:rPr>
          <w:rFonts w:ascii="Arial" w:eastAsia="Times New Roman" w:hAnsi="Arial" w:cs="Arial"/>
          <w14:ligatures w14:val="none"/>
        </w:rPr>
        <w:t xml:space="preserve"> official failings within this investigation</w:t>
      </w:r>
      <w:r w:rsidR="00B11462" w:rsidRPr="0090664E">
        <w:rPr>
          <w:rFonts w:ascii="Arial" w:eastAsia="Times New Roman" w:hAnsi="Arial" w:cs="Arial"/>
          <w14:ligatures w14:val="none"/>
        </w:rPr>
        <w:t xml:space="preserve">. </w:t>
      </w:r>
      <w:r w:rsidR="006727B6" w:rsidRPr="0090664E">
        <w:rPr>
          <w:rFonts w:ascii="Arial" w:eastAsia="Times New Roman" w:hAnsi="Arial" w:cs="Arial"/>
          <w14:ligatures w14:val="none"/>
        </w:rPr>
        <w:t xml:space="preserve">The Scarman Report: The Brixton Disorders 10–12 April 1981 </w:t>
      </w:r>
      <w:r w:rsidR="004C52D3" w:rsidRPr="0090664E">
        <w:rPr>
          <w:rFonts w:ascii="Arial" w:eastAsia="Times New Roman" w:hAnsi="Arial" w:cs="Arial"/>
          <w14:ligatures w14:val="none"/>
        </w:rPr>
        <w:t xml:space="preserve">documented </w:t>
      </w:r>
      <w:r w:rsidR="00B11462" w:rsidRPr="0090664E">
        <w:rPr>
          <w:rFonts w:ascii="Arial" w:eastAsia="Times New Roman" w:hAnsi="Arial" w:cs="Arial"/>
          <w14:ligatures w14:val="none"/>
        </w:rPr>
        <w:t>as heralding a</w:t>
      </w:r>
      <w:r w:rsidR="006727B6" w:rsidRPr="0090664E">
        <w:rPr>
          <w:rFonts w:ascii="Arial" w:eastAsia="Times New Roman" w:hAnsi="Arial" w:cs="Arial"/>
          <w14:ligatures w14:val="none"/>
        </w:rPr>
        <w:t xml:space="preserve"> ‘watershed’ in police–community relations</w:t>
      </w:r>
      <w:r w:rsidR="00A46C20" w:rsidRPr="0090664E">
        <w:rPr>
          <w:rFonts w:ascii="Arial" w:eastAsia="Times New Roman" w:hAnsi="Arial" w:cs="Arial"/>
          <w14:ligatures w14:val="none"/>
        </w:rPr>
        <w:t xml:space="preserve">. </w:t>
      </w:r>
      <w:r w:rsidR="0020216B" w:rsidRPr="00617B14">
        <w:rPr>
          <w:rFonts w:ascii="Arial" w:eastAsia="Times New Roman" w:hAnsi="Arial" w:cs="Arial"/>
          <w:noProof/>
          <w14:ligatures w14:val="none"/>
        </w:rPr>
        <w:t>(Murji, 1999)</w:t>
      </w:r>
    </w:p>
    <w:p w14:paraId="57F0FBD4" w14:textId="080ED401" w:rsidR="000B6080" w:rsidRPr="000B6080" w:rsidRDefault="000B6080" w:rsidP="000B6080">
      <w:pPr>
        <w:rPr>
          <w:rFonts w:ascii="Arial" w:eastAsia="Times New Roman" w:hAnsi="Arial" w:cs="Arial"/>
          <w14:ligatures w14:val="none"/>
        </w:rPr>
      </w:pPr>
      <w:r w:rsidRPr="000B6080">
        <w:rPr>
          <w:rFonts w:ascii="Arial" w:eastAsia="Times New Roman" w:hAnsi="Arial" w:cs="Arial"/>
          <w14:ligatures w14:val="none"/>
        </w:rPr>
        <w:t>To address this issue Police forces may collect demographic data on stops, searches, arrests, and use of force incidents to identify and address disparities. Analysing this data helps identify areas where bias or disparities may exist and guides efforts to promote fair and equitable policing. Specific policies and practices may vary between different police forces and authorities how effective these are depending on their implementation, ongoing evaluation, and commitment to diversity and inclusion at all levels of the organi</w:t>
      </w:r>
      <w:r w:rsidR="001A0853">
        <w:rPr>
          <w:rFonts w:ascii="Arial" w:eastAsia="Times New Roman" w:hAnsi="Arial" w:cs="Arial"/>
          <w14:ligatures w14:val="none"/>
        </w:rPr>
        <w:t>s</w:t>
      </w:r>
      <w:r w:rsidRPr="000B6080">
        <w:rPr>
          <w:rFonts w:ascii="Arial" w:eastAsia="Times New Roman" w:hAnsi="Arial" w:cs="Arial"/>
          <w14:ligatures w14:val="none"/>
        </w:rPr>
        <w:t>ation.</w:t>
      </w:r>
    </w:p>
    <w:p w14:paraId="52F9D054" w14:textId="2E1109AB" w:rsidR="000B6080" w:rsidRPr="000B6080" w:rsidRDefault="000B6080" w:rsidP="000B6080">
      <w:pPr>
        <w:rPr>
          <w:rFonts w:ascii="Arial" w:eastAsia="Times New Roman" w:hAnsi="Arial" w:cs="Arial"/>
          <w14:ligatures w14:val="none"/>
        </w:rPr>
      </w:pPr>
      <w:r w:rsidRPr="000B6080">
        <w:rPr>
          <w:rFonts w:ascii="Arial" w:eastAsia="Times New Roman" w:hAnsi="Arial" w:cs="Arial"/>
          <w14:ligatures w14:val="none"/>
        </w:rPr>
        <w:t xml:space="preserve">Diversity is clearly crucial in policing for a number of </w:t>
      </w:r>
      <w:r w:rsidR="00105E3A" w:rsidRPr="0090664E">
        <w:rPr>
          <w:rFonts w:ascii="Arial" w:eastAsia="Times New Roman" w:hAnsi="Arial" w:cs="Arial"/>
          <w14:ligatures w14:val="none"/>
        </w:rPr>
        <w:t xml:space="preserve">reasons, </w:t>
      </w:r>
      <w:r w:rsidR="001A0853">
        <w:rPr>
          <w:rFonts w:ascii="Arial" w:eastAsia="Times New Roman" w:hAnsi="Arial" w:cs="Arial"/>
          <w14:ligatures w14:val="none"/>
        </w:rPr>
        <w:t xml:space="preserve">and </w:t>
      </w:r>
      <w:r w:rsidR="00105E3A" w:rsidRPr="0090664E">
        <w:rPr>
          <w:rFonts w:ascii="Arial" w:eastAsia="Times New Roman" w:hAnsi="Arial" w:cs="Arial"/>
          <w14:ligatures w14:val="none"/>
        </w:rPr>
        <w:t>it</w:t>
      </w:r>
      <w:r w:rsidRPr="000B6080">
        <w:rPr>
          <w:rFonts w:ascii="Arial" w:eastAsia="Times New Roman" w:hAnsi="Arial" w:cs="Arial"/>
          <w14:ligatures w14:val="none"/>
        </w:rPr>
        <w:t xml:space="preserve"> is most effective when it has the trust and cooperation of the community it serves. It requires an understanding of cultural norms, traditions, and sensitivities. A diverse police force brings first-hand knowledge and experiences that contribute to cultural competence. Officers who are familiar with the languages, customs, and values of the communities they serve are better equipped to navigate challenging situations, build trust, and de-escalate potentially volatile encounters. A diverse police force can help bridge the gap between law enforcement and diverse communities by promoting understanding, empathy, and cultural sensitivity. </w:t>
      </w:r>
    </w:p>
    <w:p w14:paraId="54B9F7F6" w14:textId="77777777" w:rsidR="000B6080" w:rsidRPr="000B6080" w:rsidRDefault="000B6080" w:rsidP="000B6080">
      <w:pPr>
        <w:rPr>
          <w:rFonts w:ascii="Arial" w:eastAsia="Times New Roman" w:hAnsi="Arial" w:cs="Arial"/>
          <w14:ligatures w14:val="none"/>
        </w:rPr>
      </w:pPr>
      <w:r w:rsidRPr="000B6080">
        <w:rPr>
          <w:rFonts w:ascii="Arial" w:eastAsia="Times New Roman" w:hAnsi="Arial" w:cs="Arial"/>
          <w14:ligatures w14:val="none"/>
        </w:rPr>
        <w:t xml:space="preserve">It enhances the ability of police officers to relate to and connect with individuals from diverse backgrounds, leading to better communication, collaboration, and community engagement. A diverse police force is more likely to be attuned to the unique challenges and concerns of different communities. Officers from diverse backgrounds may have first-hand knowledge of local issues, cultural dynamics, and community-specific problems that can inform policing strategies and responses. This knowledge contributes to more effective crime prevention, early </w:t>
      </w:r>
      <w:r w:rsidRPr="000B6080">
        <w:rPr>
          <w:rFonts w:ascii="Arial" w:eastAsia="Times New Roman" w:hAnsi="Arial" w:cs="Arial"/>
          <w14:ligatures w14:val="none"/>
        </w:rPr>
        <w:lastRenderedPageBreak/>
        <w:t xml:space="preserve">intervention, and community-oriented policing. Diverse perspectives and experiences can bring a range of insights and ideas to help with problem-solving and any decision-making processes within the force. Individuals from diverse backgrounds and with different perspectives can help identify innovative approaches to addressing complex issues, developing effective crime prevention strategies, and resolving conflicts in diverse communities. </w:t>
      </w:r>
    </w:p>
    <w:p w14:paraId="56D13783" w14:textId="77777777" w:rsidR="002C4A1D" w:rsidRPr="000B6080" w:rsidRDefault="002C4A1D" w:rsidP="002C4A1D">
      <w:pPr>
        <w:rPr>
          <w:rFonts w:ascii="Arial" w:eastAsia="Times New Roman" w:hAnsi="Arial" w:cs="Arial"/>
          <w14:ligatures w14:val="none"/>
        </w:rPr>
      </w:pPr>
      <w:r>
        <w:rPr>
          <w:rFonts w:ascii="Arial" w:eastAsia="Times New Roman" w:hAnsi="Arial" w:cs="Arial"/>
          <w14:ligatures w14:val="none"/>
        </w:rPr>
        <w:t>Research highlights t</w:t>
      </w:r>
      <w:r w:rsidRPr="0090664E">
        <w:rPr>
          <w:rFonts w:ascii="Arial" w:eastAsia="Times New Roman" w:hAnsi="Arial" w:cs="Arial"/>
          <w14:ligatures w14:val="none"/>
        </w:rPr>
        <w:t xml:space="preserve">he negative implications </w:t>
      </w:r>
      <w:r>
        <w:rPr>
          <w:rFonts w:ascii="Arial" w:eastAsia="Times New Roman" w:hAnsi="Arial" w:cs="Arial"/>
          <w14:ligatures w14:val="none"/>
        </w:rPr>
        <w:t xml:space="preserve">of diversity, </w:t>
      </w:r>
      <w:r w:rsidRPr="0090664E">
        <w:rPr>
          <w:rFonts w:ascii="Arial" w:eastAsia="Times New Roman" w:hAnsi="Arial" w:cs="Arial"/>
          <w14:ligatures w14:val="none"/>
        </w:rPr>
        <w:t xml:space="preserve">indicating there is an exceptionally fine balance between “Positive Action” and Positive “Discrimination.” Positive action is covered by the Equality act 2010 and covers 9 characteristics which help promote and protect person of ethnic minority and other backgrounds whereas Positive forms of Discrimination and treating a particular group more favourably does not meet the statutory requirements in the act for taking positive action, then it is likely to be unlawful direct discrimination under the act, irrespective of the motives behind it. </w:t>
      </w:r>
    </w:p>
    <w:p w14:paraId="7D6A8336" w14:textId="796EBE04" w:rsidR="000B6080" w:rsidRDefault="001A0853" w:rsidP="000B6080">
      <w:pPr>
        <w:rPr>
          <w:rFonts w:ascii="Arial" w:eastAsia="Times New Roman" w:hAnsi="Arial" w:cs="Arial"/>
          <w14:ligatures w14:val="none"/>
        </w:rPr>
      </w:pPr>
      <w:r>
        <w:rPr>
          <w:rFonts w:ascii="Arial" w:eastAsia="Times New Roman" w:hAnsi="Arial" w:cs="Arial"/>
          <w14:ligatures w14:val="none"/>
        </w:rPr>
        <w:t xml:space="preserve">To summarise, </w:t>
      </w:r>
      <w:r w:rsidR="000B6080" w:rsidRPr="000B6080">
        <w:rPr>
          <w:rFonts w:ascii="Arial" w:eastAsia="Times New Roman" w:hAnsi="Arial" w:cs="Arial"/>
          <w14:ligatures w14:val="none"/>
        </w:rPr>
        <w:t xml:space="preserve">the conclusion </w:t>
      </w:r>
      <w:r>
        <w:rPr>
          <w:rFonts w:ascii="Arial" w:eastAsia="Times New Roman" w:hAnsi="Arial" w:cs="Arial"/>
          <w14:ligatures w14:val="none"/>
        </w:rPr>
        <w:t xml:space="preserve">I draw is that </w:t>
      </w:r>
      <w:r w:rsidR="000B6080" w:rsidRPr="000B6080">
        <w:rPr>
          <w:rFonts w:ascii="Arial" w:eastAsia="Times New Roman" w:hAnsi="Arial" w:cs="Arial"/>
          <w14:ligatures w14:val="none"/>
        </w:rPr>
        <w:t>diversity in policing strengthens community relationships, enhances problem-solving capabilities, promotes cultural competence</w:t>
      </w:r>
      <w:r>
        <w:rPr>
          <w:rFonts w:ascii="Arial" w:eastAsia="Times New Roman" w:hAnsi="Arial" w:cs="Arial"/>
          <w14:ligatures w14:val="none"/>
        </w:rPr>
        <w:t xml:space="preserve">. This at the same time as it </w:t>
      </w:r>
      <w:r w:rsidR="000B6080" w:rsidRPr="000B6080">
        <w:rPr>
          <w:rFonts w:ascii="Arial" w:eastAsia="Times New Roman" w:hAnsi="Arial" w:cs="Arial"/>
          <w14:ligatures w14:val="none"/>
        </w:rPr>
        <w:t xml:space="preserve">reduces bias, builds trust, and improves overall effectiveness in serving diverse communities. </w:t>
      </w:r>
      <w:r>
        <w:rPr>
          <w:rFonts w:ascii="Arial" w:eastAsia="Times New Roman" w:hAnsi="Arial" w:cs="Arial"/>
          <w14:ligatures w14:val="none"/>
        </w:rPr>
        <w:t xml:space="preserve">Diversity </w:t>
      </w:r>
      <w:r w:rsidR="000B6080" w:rsidRPr="000B6080">
        <w:rPr>
          <w:rFonts w:ascii="Arial" w:eastAsia="Times New Roman" w:hAnsi="Arial" w:cs="Arial"/>
          <w14:ligatures w14:val="none"/>
        </w:rPr>
        <w:t xml:space="preserve">fosters a more inclusive and equitable approach to law enforcement, benefiting both the police and the communities they serve. </w:t>
      </w:r>
    </w:p>
    <w:p w14:paraId="7A38AF91" w14:textId="77777777" w:rsidR="000B6080" w:rsidRPr="000B6080" w:rsidRDefault="000B6080" w:rsidP="000B6080">
      <w:pPr>
        <w:rPr>
          <w:rFonts w:ascii="Calibri" w:eastAsia="Times New Roman" w:hAnsi="Calibri" w:cs="Times New Roman"/>
          <w14:ligatures w14:val="none"/>
        </w:rPr>
      </w:pPr>
    </w:p>
    <w:p w14:paraId="221C74F3" w14:textId="0B1608F6" w:rsidR="004954E2" w:rsidRDefault="000B6080" w:rsidP="000B6080">
      <w:pPr>
        <w:rPr>
          <w:rFonts w:ascii="Calibri" w:eastAsia="Times New Roman" w:hAnsi="Calibri" w:cs="Times New Roman"/>
          <w:b/>
          <w:bCs/>
          <w14:ligatures w14:val="none"/>
        </w:rPr>
      </w:pPr>
      <w:r w:rsidRPr="000B6080">
        <w:rPr>
          <w:rFonts w:ascii="Calibri" w:eastAsia="Times New Roman" w:hAnsi="Calibri" w:cs="Times New Roman"/>
          <w:b/>
          <w:bCs/>
          <w14:ligatures w14:val="none"/>
        </w:rPr>
        <w:t xml:space="preserve">Word Count </w:t>
      </w:r>
      <w:r w:rsidR="00505DB0">
        <w:rPr>
          <w:rFonts w:ascii="Calibri" w:eastAsia="Times New Roman" w:hAnsi="Calibri" w:cs="Times New Roman"/>
          <w:b/>
          <w:bCs/>
          <w14:ligatures w14:val="none"/>
        </w:rPr>
        <w:t>–</w:t>
      </w:r>
      <w:r w:rsidRPr="000B6080">
        <w:rPr>
          <w:rFonts w:ascii="Calibri" w:eastAsia="Times New Roman" w:hAnsi="Calibri" w:cs="Times New Roman"/>
          <w:b/>
          <w:bCs/>
          <w14:ligatures w14:val="none"/>
        </w:rPr>
        <w:t xml:space="preserve"> </w:t>
      </w:r>
      <w:r w:rsidR="002C4A1D">
        <w:rPr>
          <w:rFonts w:ascii="Calibri" w:eastAsia="Times New Roman" w:hAnsi="Calibri" w:cs="Times New Roman"/>
          <w:b/>
          <w:bCs/>
          <w14:ligatures w14:val="none"/>
        </w:rPr>
        <w:t>20</w:t>
      </w:r>
      <w:r w:rsidR="00933B24">
        <w:rPr>
          <w:rFonts w:ascii="Calibri" w:eastAsia="Times New Roman" w:hAnsi="Calibri" w:cs="Times New Roman"/>
          <w:b/>
          <w:bCs/>
          <w14:ligatures w14:val="none"/>
        </w:rPr>
        <w:t>88</w:t>
      </w:r>
    </w:p>
    <w:p w14:paraId="157A3D74" w14:textId="77777777" w:rsidR="00505DB0" w:rsidRPr="00505DB0" w:rsidRDefault="00505DB0" w:rsidP="000B6080">
      <w:pPr>
        <w:rPr>
          <w:rFonts w:ascii="Calibri" w:eastAsia="Times New Roman" w:hAnsi="Calibri" w:cs="Times New Roman"/>
          <w:b/>
          <w:bCs/>
          <w14:ligatures w14:val="none"/>
        </w:rPr>
      </w:pPr>
    </w:p>
    <w:sdt>
      <w:sdtPr>
        <w:rPr>
          <w:rFonts w:asciiTheme="minorHAnsi" w:eastAsiaTheme="minorHAnsi" w:hAnsiTheme="minorHAnsi" w:cstheme="minorBidi"/>
          <w:color w:val="auto"/>
          <w:kern w:val="2"/>
          <w:sz w:val="22"/>
          <w:szCs w:val="22"/>
          <w:lang w:val="en-GB"/>
          <w14:ligatures w14:val="standardContextual"/>
        </w:rPr>
        <w:id w:val="89893827"/>
        <w:docPartObj>
          <w:docPartGallery w:val="Bibliographies"/>
          <w:docPartUnique/>
        </w:docPartObj>
      </w:sdtPr>
      <w:sdtEndPr>
        <w:rPr>
          <w:rFonts w:ascii="Arial" w:hAnsi="Arial" w:cs="Arial"/>
        </w:rPr>
      </w:sdtEndPr>
      <w:sdtContent>
        <w:p w14:paraId="44CCF239" w14:textId="4EBB4E09" w:rsidR="004954E2" w:rsidRDefault="004954E2">
          <w:pPr>
            <w:pStyle w:val="Heading1"/>
          </w:pPr>
          <w:r>
            <w:t>Bibliography</w:t>
          </w:r>
        </w:p>
        <w:p w14:paraId="7EE906C8" w14:textId="77777777" w:rsidR="004954E2" w:rsidRPr="004954E2" w:rsidRDefault="004954E2" w:rsidP="004954E2">
          <w:pPr>
            <w:spacing w:after="0"/>
            <w:rPr>
              <w:lang w:val="en-US"/>
            </w:rPr>
          </w:pPr>
        </w:p>
        <w:sdt>
          <w:sdtPr>
            <w:rPr>
              <w:rFonts w:ascii="Arial" w:hAnsi="Arial" w:cs="Arial"/>
            </w:rPr>
            <w:id w:val="111145805"/>
            <w:bibliography/>
          </w:sdtPr>
          <w:sdtEndPr/>
          <w:sdtContent>
            <w:p w14:paraId="5E0971AA" w14:textId="77777777" w:rsidR="00193C86" w:rsidRDefault="004954E2" w:rsidP="00193C86">
              <w:pPr>
                <w:pStyle w:val="Bibliography"/>
                <w:rPr>
                  <w:noProof/>
                  <w:kern w:val="0"/>
                  <w:sz w:val="24"/>
                  <w:szCs w:val="24"/>
                  <w:lang w:val="en-US"/>
                  <w14:ligatures w14:val="none"/>
                </w:rPr>
              </w:pPr>
              <w:r w:rsidRPr="00505DB0">
                <w:rPr>
                  <w:rFonts w:ascii="Arial" w:hAnsi="Arial" w:cs="Arial"/>
                </w:rPr>
                <w:fldChar w:fldCharType="begin"/>
              </w:r>
              <w:r w:rsidRPr="00505DB0">
                <w:rPr>
                  <w:rFonts w:ascii="Arial" w:hAnsi="Arial" w:cs="Arial"/>
                </w:rPr>
                <w:instrText xml:space="preserve"> BIBLIOGRAPHY </w:instrText>
              </w:r>
              <w:r w:rsidRPr="00505DB0">
                <w:rPr>
                  <w:rFonts w:ascii="Arial" w:hAnsi="Arial" w:cs="Arial"/>
                </w:rPr>
                <w:fldChar w:fldCharType="separate"/>
              </w:r>
              <w:r w:rsidR="00193C86">
                <w:rPr>
                  <w:noProof/>
                  <w:lang w:val="en-US"/>
                </w:rPr>
                <w:t xml:space="preserve">Benno, G., 2019. Cultural differences since early modernity. In: M. Pernau, ed. </w:t>
              </w:r>
              <w:r w:rsidR="00193C86">
                <w:rPr>
                  <w:i/>
                  <w:iCs/>
                  <w:noProof/>
                  <w:lang w:val="en-US"/>
                </w:rPr>
                <w:t xml:space="preserve">Encounters with emotions. </w:t>
              </w:r>
              <w:r w:rsidR="00193C86">
                <w:rPr>
                  <w:noProof/>
                  <w:lang w:val="en-US"/>
                </w:rPr>
                <w:t>New york: Berghahn Books, pp. 199-250.</w:t>
              </w:r>
            </w:p>
            <w:p w14:paraId="2B5A81F1" w14:textId="77777777" w:rsidR="00193C86" w:rsidRDefault="00193C86" w:rsidP="00193C86">
              <w:pPr>
                <w:pStyle w:val="Bibliography"/>
                <w:rPr>
                  <w:noProof/>
                  <w:lang w:val="en-US"/>
                </w:rPr>
              </w:pPr>
              <w:r>
                <w:rPr>
                  <w:noProof/>
                  <w:lang w:val="en-US"/>
                </w:rPr>
                <w:t xml:space="preserve">Billington, R., 1991. </w:t>
              </w:r>
              <w:r>
                <w:rPr>
                  <w:i/>
                  <w:iCs/>
                  <w:noProof/>
                  <w:lang w:val="en-US"/>
                </w:rPr>
                <w:t xml:space="preserve">Culture in society. </w:t>
              </w:r>
              <w:r>
                <w:rPr>
                  <w:noProof/>
                  <w:lang w:val="en-US"/>
                </w:rPr>
                <w:t>2 ed. Hampshire: Macmillan Eduction Ltd.</w:t>
              </w:r>
            </w:p>
            <w:p w14:paraId="4A37C5B4" w14:textId="77777777" w:rsidR="00193C86" w:rsidRDefault="00193C86" w:rsidP="00193C86">
              <w:pPr>
                <w:pStyle w:val="Bibliography"/>
                <w:rPr>
                  <w:noProof/>
                  <w:lang w:val="en-US"/>
                </w:rPr>
              </w:pPr>
              <w:r>
                <w:rPr>
                  <w:noProof/>
                  <w:lang w:val="en-US"/>
                </w:rPr>
                <w:t xml:space="preserve">Blackstones, 2012. Counter Terrorism and extremism. In: C. Harfield, ed. </w:t>
              </w:r>
              <w:r>
                <w:rPr>
                  <w:i/>
                  <w:iCs/>
                  <w:noProof/>
                  <w:lang w:val="en-US"/>
                </w:rPr>
                <w:t xml:space="preserve">Blackstone's Police Operational Handbook: Practice and Procedure. </w:t>
              </w:r>
              <w:r>
                <w:rPr>
                  <w:noProof/>
                  <w:lang w:val="en-US"/>
                </w:rPr>
                <w:t>Oxford: OUP Oxford, pp. 526-552.</w:t>
              </w:r>
            </w:p>
            <w:p w14:paraId="58A86B59" w14:textId="77777777" w:rsidR="00193C86" w:rsidRDefault="00193C86" w:rsidP="00193C86">
              <w:pPr>
                <w:pStyle w:val="Bibliography"/>
                <w:rPr>
                  <w:noProof/>
                  <w:lang w:val="en-US"/>
                </w:rPr>
              </w:pPr>
              <w:r>
                <w:rPr>
                  <w:noProof/>
                  <w:lang w:val="en-US"/>
                </w:rPr>
                <w:t xml:space="preserve">Braverman, T. R. H. S., 2023. </w:t>
              </w:r>
              <w:r>
                <w:rPr>
                  <w:i/>
                  <w:iCs/>
                  <w:noProof/>
                  <w:lang w:val="en-US"/>
                </w:rPr>
                <w:t xml:space="preserve">Counter Terrorism stratergy (Contest) 2023. </w:t>
              </w:r>
              <w:r>
                <w:rPr>
                  <w:noProof/>
                  <w:lang w:val="en-US"/>
                </w:rPr>
                <w:t xml:space="preserve">[Online] </w:t>
              </w:r>
              <w:r>
                <w:rPr>
                  <w:noProof/>
                  <w:lang w:val="en-US"/>
                </w:rPr>
                <w:br/>
                <w:t xml:space="preserve">Available at: </w:t>
              </w:r>
              <w:r>
                <w:rPr>
                  <w:noProof/>
                  <w:u w:val="single"/>
                  <w:lang w:val="en-US"/>
                </w:rPr>
                <w:t>https://www.gov.uk/government/speeches/counter-terrorism-strategy-Contest-2023</w:t>
              </w:r>
              <w:r>
                <w:rPr>
                  <w:noProof/>
                  <w:lang w:val="en-US"/>
                </w:rPr>
                <w:br/>
                <w:t>[Accessed 28 August 2023].</w:t>
              </w:r>
            </w:p>
            <w:p w14:paraId="502B10D2" w14:textId="77777777" w:rsidR="00193C86" w:rsidRDefault="00193C86" w:rsidP="00193C86">
              <w:pPr>
                <w:pStyle w:val="Bibliography"/>
                <w:rPr>
                  <w:noProof/>
                  <w:lang w:val="en-US"/>
                </w:rPr>
              </w:pPr>
              <w:r>
                <w:rPr>
                  <w:noProof/>
                  <w:lang w:val="en-US"/>
                </w:rPr>
                <w:t xml:space="preserve">College of Policing , 2021. </w:t>
              </w:r>
              <w:r>
                <w:rPr>
                  <w:i/>
                  <w:iCs/>
                  <w:noProof/>
                  <w:lang w:val="en-US"/>
                </w:rPr>
                <w:t xml:space="preserve">Legal framework. </w:t>
              </w:r>
              <w:r>
                <w:rPr>
                  <w:noProof/>
                  <w:lang w:val="en-US"/>
                </w:rPr>
                <w:t xml:space="preserve">[Online] </w:t>
              </w:r>
              <w:r>
                <w:rPr>
                  <w:noProof/>
                  <w:lang w:val="en-US"/>
                </w:rPr>
                <w:br/>
                <w:t xml:space="preserve">Available at: </w:t>
              </w:r>
              <w:r>
                <w:rPr>
                  <w:noProof/>
                  <w:u w:val="single"/>
                  <w:lang w:val="en-US"/>
                </w:rPr>
                <w:t>https://www.college.police.uk/app/armed-policing/legal-framework#equality-and-diversity</w:t>
              </w:r>
              <w:r>
                <w:rPr>
                  <w:noProof/>
                  <w:lang w:val="en-US"/>
                </w:rPr>
                <w:br/>
                <w:t>[Accessed 02 September 2023].</w:t>
              </w:r>
            </w:p>
            <w:p w14:paraId="1F3119D0" w14:textId="77777777" w:rsidR="00193C86" w:rsidRDefault="00193C86" w:rsidP="00193C86">
              <w:pPr>
                <w:pStyle w:val="Bibliography"/>
                <w:rPr>
                  <w:noProof/>
                  <w:lang w:val="en-US"/>
                </w:rPr>
              </w:pPr>
              <w:r>
                <w:rPr>
                  <w:noProof/>
                  <w:lang w:val="en-US"/>
                </w:rPr>
                <w:t xml:space="preserve">College of Policing , 2022. </w:t>
              </w:r>
              <w:r>
                <w:rPr>
                  <w:i/>
                  <w:iCs/>
                  <w:noProof/>
                  <w:lang w:val="en-US"/>
                </w:rPr>
                <w:t xml:space="preserve">Culture and capacity. </w:t>
              </w:r>
              <w:r>
                <w:rPr>
                  <w:noProof/>
                  <w:lang w:val="en-US"/>
                </w:rPr>
                <w:t xml:space="preserve">[Online] </w:t>
              </w:r>
              <w:r>
                <w:rPr>
                  <w:noProof/>
                  <w:lang w:val="en-US"/>
                </w:rPr>
                <w:br/>
                <w:t xml:space="preserve">Available at: </w:t>
              </w:r>
              <w:r>
                <w:rPr>
                  <w:noProof/>
                  <w:u w:val="single"/>
                  <w:lang w:val="en-US"/>
                </w:rPr>
                <w:t>www.college.police.uk/guidance/effective-supervision/culture-and-capacity</w:t>
              </w:r>
              <w:r>
                <w:rPr>
                  <w:noProof/>
                  <w:lang w:val="en-US"/>
                </w:rPr>
                <w:br/>
                <w:t>[Accessed 2 August 2023].</w:t>
              </w:r>
            </w:p>
            <w:p w14:paraId="39B80C04" w14:textId="77777777" w:rsidR="00193C86" w:rsidRDefault="00193C86" w:rsidP="00193C86">
              <w:pPr>
                <w:pStyle w:val="Bibliography"/>
                <w:rPr>
                  <w:noProof/>
                  <w:lang w:val="en-US"/>
                </w:rPr>
              </w:pPr>
              <w:r>
                <w:rPr>
                  <w:noProof/>
                  <w:lang w:val="en-US"/>
                </w:rPr>
                <w:lastRenderedPageBreak/>
                <w:t xml:space="preserve">Counter Terrorism, 2023. </w:t>
              </w:r>
              <w:r>
                <w:rPr>
                  <w:i/>
                  <w:iCs/>
                  <w:noProof/>
                  <w:lang w:val="en-US"/>
                </w:rPr>
                <w:t xml:space="preserve">Working to keep people safer from terrorism. </w:t>
              </w:r>
              <w:r>
                <w:rPr>
                  <w:noProof/>
                  <w:lang w:val="en-US"/>
                </w:rPr>
                <w:t xml:space="preserve">[Online] </w:t>
              </w:r>
              <w:r>
                <w:rPr>
                  <w:noProof/>
                  <w:lang w:val="en-US"/>
                </w:rPr>
                <w:br/>
                <w:t xml:space="preserve">Available at: </w:t>
              </w:r>
              <w:r>
                <w:rPr>
                  <w:noProof/>
                  <w:u w:val="single"/>
                  <w:lang w:val="en-US"/>
                </w:rPr>
                <w:t>https://www.counterterrorism.police.uk/</w:t>
              </w:r>
              <w:r>
                <w:rPr>
                  <w:noProof/>
                  <w:lang w:val="en-US"/>
                </w:rPr>
                <w:br/>
                <w:t>[Accessed 25 August 2023].</w:t>
              </w:r>
            </w:p>
            <w:p w14:paraId="64B1CBEB" w14:textId="77777777" w:rsidR="00193C86" w:rsidRDefault="00193C86" w:rsidP="00193C86">
              <w:pPr>
                <w:pStyle w:val="Bibliography"/>
                <w:rPr>
                  <w:noProof/>
                  <w:lang w:val="en-US"/>
                </w:rPr>
              </w:pPr>
              <w:r>
                <w:rPr>
                  <w:noProof/>
                  <w:lang w:val="en-US"/>
                </w:rPr>
                <w:t xml:space="preserve">GOV.UK, 2009. </w:t>
              </w:r>
              <w:r>
                <w:rPr>
                  <w:i/>
                  <w:iCs/>
                  <w:noProof/>
                  <w:lang w:val="en-US"/>
                </w:rPr>
                <w:t xml:space="preserve">DEPARTMENTAL REPORT. </w:t>
              </w:r>
              <w:r>
                <w:rPr>
                  <w:noProof/>
                  <w:lang w:val="en-US"/>
                </w:rPr>
                <w:t xml:space="preserve">[Online] </w:t>
              </w:r>
              <w:r>
                <w:rPr>
                  <w:noProof/>
                  <w:lang w:val="en-US"/>
                </w:rPr>
                <w:br/>
                <w:t xml:space="preserve">Available at: </w:t>
              </w:r>
              <w:r>
                <w:rPr>
                  <w:noProof/>
                  <w:u w:val="single"/>
                  <w:lang w:val="en-US"/>
                </w:rPr>
                <w:t>https://assets.publishing.service.gov.uk/government</w:t>
              </w:r>
              <w:r>
                <w:rPr>
                  <w:noProof/>
                  <w:lang w:val="en-US"/>
                </w:rPr>
                <w:br/>
                <w:t>[Accessed 7 AUGUST 2023].</w:t>
              </w:r>
            </w:p>
            <w:p w14:paraId="13E8E7BE" w14:textId="77777777" w:rsidR="00193C86" w:rsidRDefault="00193C86" w:rsidP="00193C86">
              <w:pPr>
                <w:pStyle w:val="Bibliography"/>
                <w:rPr>
                  <w:noProof/>
                  <w:lang w:val="en-US"/>
                </w:rPr>
              </w:pPr>
              <w:r>
                <w:rPr>
                  <w:noProof/>
                  <w:lang w:val="en-US"/>
                </w:rPr>
                <w:t xml:space="preserve">GOV.UK, 2013. </w:t>
              </w:r>
              <w:r>
                <w:rPr>
                  <w:i/>
                  <w:iCs/>
                  <w:noProof/>
                  <w:lang w:val="en-US"/>
                </w:rPr>
                <w:t xml:space="preserve">Equal Opportunities policy. </w:t>
              </w:r>
              <w:r>
                <w:rPr>
                  <w:noProof/>
                  <w:lang w:val="en-US"/>
                </w:rPr>
                <w:t xml:space="preserve">[Online] </w:t>
              </w:r>
              <w:r>
                <w:rPr>
                  <w:noProof/>
                  <w:lang w:val="en-US"/>
                </w:rPr>
                <w:br/>
                <w:t xml:space="preserve">Available at: </w:t>
              </w:r>
              <w:r>
                <w:rPr>
                  <w:noProof/>
                  <w:u w:val="single"/>
                  <w:lang w:val="en-US"/>
                </w:rPr>
                <w:t>https://www.gov.uk/government/publications/gad-equal-opportunities-policy</w:t>
              </w:r>
              <w:r>
                <w:rPr>
                  <w:noProof/>
                  <w:lang w:val="en-US"/>
                </w:rPr>
                <w:br/>
                <w:t>[Accessed 16 August 2023].</w:t>
              </w:r>
            </w:p>
            <w:p w14:paraId="690F10AE" w14:textId="77777777" w:rsidR="00193C86" w:rsidRDefault="00193C86" w:rsidP="00193C86">
              <w:pPr>
                <w:pStyle w:val="Bibliography"/>
                <w:rPr>
                  <w:noProof/>
                  <w:lang w:val="en-US"/>
                </w:rPr>
              </w:pPr>
              <w:r>
                <w:rPr>
                  <w:noProof/>
                  <w:lang w:val="en-US"/>
                </w:rPr>
                <w:t xml:space="preserve">Harfield, C., 2014. Blackstones Police opertaional handbook. In: C. Harfield, ed. </w:t>
              </w:r>
              <w:r>
                <w:rPr>
                  <w:i/>
                  <w:iCs/>
                  <w:noProof/>
                  <w:lang w:val="en-US"/>
                </w:rPr>
                <w:t xml:space="preserve">Counter-Terrorism and Extremism. </w:t>
              </w:r>
              <w:r>
                <w:rPr>
                  <w:noProof/>
                  <w:lang w:val="en-US"/>
                </w:rPr>
                <w:t>Great Clarendon Street, Oxford: Oxford Press, pp. 526 - 551.</w:t>
              </w:r>
            </w:p>
            <w:p w14:paraId="01FFC6F2" w14:textId="77777777" w:rsidR="00193C86" w:rsidRDefault="00193C86" w:rsidP="00193C86">
              <w:pPr>
                <w:pStyle w:val="Bibliography"/>
                <w:rPr>
                  <w:noProof/>
                  <w:lang w:val="en-US"/>
                </w:rPr>
              </w:pPr>
              <w:r>
                <w:rPr>
                  <w:noProof/>
                  <w:lang w:val="en-US"/>
                </w:rPr>
                <w:t xml:space="preserve">Hate, H. N., 2020. </w:t>
              </w:r>
              <w:r>
                <w:rPr>
                  <w:i/>
                  <w:iCs/>
                  <w:noProof/>
                  <w:lang w:val="en-US"/>
                </w:rPr>
                <w:t xml:space="preserve">Reaserch into hate. </w:t>
              </w:r>
              <w:r>
                <w:rPr>
                  <w:noProof/>
                  <w:lang w:val="en-US"/>
                </w:rPr>
                <w:t xml:space="preserve">[Online] </w:t>
              </w:r>
              <w:r>
                <w:rPr>
                  <w:noProof/>
                  <w:lang w:val="en-US"/>
                </w:rPr>
                <w:br/>
                <w:t xml:space="preserve">Available at: </w:t>
              </w:r>
              <w:r>
                <w:rPr>
                  <w:noProof/>
                  <w:u w:val="single"/>
                  <w:lang w:val="en-US"/>
                </w:rPr>
                <w:t>https://hopenothate.org.uk/research/</w:t>
              </w:r>
              <w:r>
                <w:rPr>
                  <w:noProof/>
                  <w:lang w:val="en-US"/>
                </w:rPr>
                <w:br/>
                <w:t>[Accessed 1 Septemebr 2023].</w:t>
              </w:r>
            </w:p>
            <w:p w14:paraId="4C7FDC53" w14:textId="77777777" w:rsidR="00193C86" w:rsidRDefault="00193C86" w:rsidP="00193C86">
              <w:pPr>
                <w:pStyle w:val="Bibliography"/>
                <w:rPr>
                  <w:noProof/>
                  <w:lang w:val="en-US"/>
                </w:rPr>
              </w:pPr>
              <w:r>
                <w:rPr>
                  <w:noProof/>
                  <w:lang w:val="en-US"/>
                </w:rPr>
                <w:t xml:space="preserve">Innes, M., 2006. Policing uncertainty. In: M. INNES, ed. </w:t>
              </w:r>
              <w:r>
                <w:rPr>
                  <w:i/>
                  <w:iCs/>
                  <w:noProof/>
                  <w:lang w:val="en-US"/>
                </w:rPr>
                <w:t xml:space="preserve">Counter terror through community intelligence and democratic policing.. </w:t>
              </w:r>
              <w:r>
                <w:rPr>
                  <w:noProof/>
                  <w:lang w:val="en-US"/>
                </w:rPr>
                <w:t>London: Saga Publications, pp. 222 - 241.</w:t>
              </w:r>
            </w:p>
            <w:p w14:paraId="60342EA6" w14:textId="77777777" w:rsidR="00193C86" w:rsidRDefault="00193C86" w:rsidP="00193C86">
              <w:pPr>
                <w:pStyle w:val="Bibliography"/>
                <w:rPr>
                  <w:noProof/>
                  <w:lang w:val="en-US"/>
                </w:rPr>
              </w:pPr>
              <w:r>
                <w:rPr>
                  <w:noProof/>
                  <w:lang w:val="en-US"/>
                </w:rPr>
                <w:t xml:space="preserve">Institute of employment studies, 2009. </w:t>
              </w:r>
              <w:r>
                <w:rPr>
                  <w:i/>
                  <w:iCs/>
                  <w:noProof/>
                  <w:lang w:val="en-US"/>
                </w:rPr>
                <w:t xml:space="preserve">Retention of Balck and Minority Ethnic and Female Police Officers. </w:t>
              </w:r>
              <w:r>
                <w:rPr>
                  <w:noProof/>
                  <w:lang w:val="en-US"/>
                </w:rPr>
                <w:t xml:space="preserve">[Online] </w:t>
              </w:r>
              <w:r>
                <w:rPr>
                  <w:noProof/>
                  <w:lang w:val="en-US"/>
                </w:rPr>
                <w:br/>
                <w:t xml:space="preserve">Available at: </w:t>
              </w:r>
              <w:r>
                <w:rPr>
                  <w:noProof/>
                  <w:u w:val="single"/>
                  <w:lang w:val="en-US"/>
                </w:rPr>
                <w:t>https://www.employment-studies.co.uk/project/retention-black-and-minority-ethnic-and-female-police-officers</w:t>
              </w:r>
              <w:r>
                <w:rPr>
                  <w:noProof/>
                  <w:lang w:val="en-US"/>
                </w:rPr>
                <w:br/>
                <w:t>[Accessed 9 august 2023].</w:t>
              </w:r>
            </w:p>
            <w:p w14:paraId="4CEE869F" w14:textId="77777777" w:rsidR="00193C86" w:rsidRDefault="00193C86" w:rsidP="00193C86">
              <w:pPr>
                <w:pStyle w:val="Bibliography"/>
                <w:rPr>
                  <w:noProof/>
                  <w:lang w:val="en-US"/>
                </w:rPr>
              </w:pPr>
              <w:r>
                <w:rPr>
                  <w:noProof/>
                  <w:lang w:val="en-US"/>
                </w:rPr>
                <w:t xml:space="preserve">Lambert, R. &amp; Parsons, T., 2017. Community-Based Counterterrorism Policing: Recommendations for Practitioners. </w:t>
              </w:r>
              <w:r>
                <w:rPr>
                  <w:i/>
                  <w:iCs/>
                  <w:noProof/>
                  <w:lang w:val="en-US"/>
                </w:rPr>
                <w:t xml:space="preserve">Studies in Conflict and Terrorism., </w:t>
              </w:r>
              <w:r>
                <w:rPr>
                  <w:noProof/>
                  <w:lang w:val="en-US"/>
                </w:rPr>
                <w:t>40(12), pp. 1054-1071.</w:t>
              </w:r>
            </w:p>
            <w:p w14:paraId="75AF6650" w14:textId="77777777" w:rsidR="00193C86" w:rsidRDefault="00193C86" w:rsidP="00193C86">
              <w:pPr>
                <w:pStyle w:val="Bibliography"/>
                <w:rPr>
                  <w:noProof/>
                  <w:lang w:val="en-US"/>
                </w:rPr>
              </w:pPr>
              <w:r>
                <w:rPr>
                  <w:noProof/>
                  <w:lang w:val="en-US"/>
                </w:rPr>
                <w:t xml:space="preserve">Loftus, B., 2009. </w:t>
              </w:r>
              <w:r>
                <w:rPr>
                  <w:i/>
                  <w:iCs/>
                  <w:noProof/>
                  <w:lang w:val="en-US"/>
                </w:rPr>
                <w:t xml:space="preserve">Police Culture in a Changing World. </w:t>
              </w:r>
              <w:r>
                <w:rPr>
                  <w:noProof/>
                  <w:lang w:val="en-US"/>
                </w:rPr>
                <w:t>Online edition ed. Oxford: Oxford university press.</w:t>
              </w:r>
            </w:p>
            <w:p w14:paraId="64F5021F" w14:textId="77777777" w:rsidR="00193C86" w:rsidRDefault="00193C86" w:rsidP="00193C86">
              <w:pPr>
                <w:pStyle w:val="Bibliography"/>
                <w:rPr>
                  <w:noProof/>
                  <w:lang w:val="en-US"/>
                </w:rPr>
              </w:pPr>
              <w:r>
                <w:rPr>
                  <w:noProof/>
                  <w:lang w:val="en-US"/>
                </w:rPr>
                <w:t xml:space="preserve">Ministry Of Defence, 2023. </w:t>
              </w:r>
              <w:r>
                <w:rPr>
                  <w:i/>
                  <w:iCs/>
                  <w:noProof/>
                  <w:lang w:val="en-US"/>
                </w:rPr>
                <w:t xml:space="preserve">MI5's mision is to keeep the country safe. </w:t>
              </w:r>
              <w:r>
                <w:rPr>
                  <w:noProof/>
                  <w:lang w:val="en-US"/>
                </w:rPr>
                <w:t xml:space="preserve">[Online] </w:t>
              </w:r>
              <w:r>
                <w:rPr>
                  <w:noProof/>
                  <w:lang w:val="en-US"/>
                </w:rPr>
                <w:br/>
                <w:t xml:space="preserve">Available at: </w:t>
              </w:r>
              <w:r>
                <w:rPr>
                  <w:noProof/>
                  <w:u w:val="single"/>
                  <w:lang w:val="en-US"/>
                </w:rPr>
                <w:t>https://www.mi5.gov.uk/counter-terrorism</w:t>
              </w:r>
              <w:r>
                <w:rPr>
                  <w:noProof/>
                  <w:lang w:val="en-US"/>
                </w:rPr>
                <w:br/>
                <w:t>[Accessed 03 Septemebr 2023].</w:t>
              </w:r>
            </w:p>
            <w:p w14:paraId="265F513B" w14:textId="77777777" w:rsidR="00193C86" w:rsidRDefault="00193C86" w:rsidP="00193C86">
              <w:pPr>
                <w:pStyle w:val="Bibliography"/>
                <w:rPr>
                  <w:noProof/>
                  <w:lang w:val="en-US"/>
                </w:rPr>
              </w:pPr>
              <w:r>
                <w:rPr>
                  <w:noProof/>
                  <w:lang w:val="en-US"/>
                </w:rPr>
                <w:t xml:space="preserve">Murji, E. M. a. K., 1999. Critical Social Policy. </w:t>
              </w:r>
              <w:r>
                <w:rPr>
                  <w:i/>
                  <w:iCs/>
                  <w:noProof/>
                  <w:lang w:val="en-US"/>
                </w:rPr>
                <w:t xml:space="preserve">After The Stephen Lawrence Report, </w:t>
              </w:r>
              <w:r>
                <w:rPr>
                  <w:noProof/>
                  <w:lang w:val="en-US"/>
                </w:rPr>
                <w:t>19(3), pp. 371 - 385.</w:t>
              </w:r>
            </w:p>
            <w:p w14:paraId="31BC027A" w14:textId="77777777" w:rsidR="00193C86" w:rsidRDefault="00193C86" w:rsidP="00193C86">
              <w:pPr>
                <w:pStyle w:val="Bibliography"/>
                <w:rPr>
                  <w:noProof/>
                  <w:lang w:val="en-US"/>
                </w:rPr>
              </w:pPr>
              <w:r>
                <w:rPr>
                  <w:noProof/>
                  <w:lang w:val="en-US"/>
                </w:rPr>
                <w:t xml:space="preserve">National Police Chiefs Council, 2018. </w:t>
              </w:r>
              <w:r>
                <w:rPr>
                  <w:i/>
                  <w:iCs/>
                  <w:noProof/>
                  <w:lang w:val="en-US"/>
                </w:rPr>
                <w:t xml:space="preserve">Enhancing Diversity in Policing. </w:t>
              </w:r>
              <w:r>
                <w:rPr>
                  <w:noProof/>
                  <w:lang w:val="en-US"/>
                </w:rPr>
                <w:t xml:space="preserve">[Online] </w:t>
              </w:r>
              <w:r>
                <w:rPr>
                  <w:noProof/>
                  <w:lang w:val="en-US"/>
                </w:rPr>
                <w:br/>
                <w:t xml:space="preserve">Available at: </w:t>
              </w:r>
              <w:r>
                <w:rPr>
                  <w:noProof/>
                  <w:u w:val="single"/>
                  <w:lang w:val="en-US"/>
                </w:rPr>
                <w:t>www.npcc.police.uk</w:t>
              </w:r>
              <w:r>
                <w:rPr>
                  <w:noProof/>
                  <w:lang w:val="en-US"/>
                </w:rPr>
                <w:br/>
                <w:t>[Accessed 2 August 2023].</w:t>
              </w:r>
            </w:p>
            <w:p w14:paraId="14B7C516" w14:textId="77777777" w:rsidR="00193C86" w:rsidRDefault="00193C86" w:rsidP="00193C86">
              <w:pPr>
                <w:pStyle w:val="Bibliography"/>
                <w:rPr>
                  <w:noProof/>
                  <w:lang w:val="en-US"/>
                </w:rPr>
              </w:pPr>
              <w:r>
                <w:rPr>
                  <w:noProof/>
                  <w:lang w:val="en-US"/>
                </w:rPr>
                <w:t xml:space="preserve">Oxford Dictionary, 2023. [Online] </w:t>
              </w:r>
              <w:r>
                <w:rPr>
                  <w:noProof/>
                  <w:lang w:val="en-US"/>
                </w:rPr>
                <w:br/>
                <w:t xml:space="preserve">Available at: </w:t>
              </w:r>
              <w:r>
                <w:rPr>
                  <w:noProof/>
                  <w:u w:val="single"/>
                  <w:lang w:val="en-US"/>
                </w:rPr>
                <w:t>https://www.oxfordlearnersdictionaries.com/definition/english/diversity?q=diversity</w:t>
              </w:r>
              <w:r>
                <w:rPr>
                  <w:noProof/>
                  <w:lang w:val="en-US"/>
                </w:rPr>
                <w:br/>
                <w:t>[Accessed September 2023].</w:t>
              </w:r>
            </w:p>
            <w:p w14:paraId="69108A66" w14:textId="77777777" w:rsidR="00193C86" w:rsidRDefault="00193C86" w:rsidP="00193C86">
              <w:pPr>
                <w:pStyle w:val="Bibliography"/>
                <w:rPr>
                  <w:noProof/>
                  <w:lang w:val="en-US"/>
                </w:rPr>
              </w:pPr>
              <w:r>
                <w:rPr>
                  <w:noProof/>
                  <w:lang w:val="en-US"/>
                </w:rPr>
                <w:t xml:space="preserve">Parsons, R. L. &amp;. T., 2017. Community-based counterterrorism Policing: Reccomendations for practitioners. </w:t>
              </w:r>
              <w:r>
                <w:rPr>
                  <w:i/>
                  <w:iCs/>
                  <w:noProof/>
                  <w:lang w:val="en-US"/>
                </w:rPr>
                <w:t xml:space="preserve">Studies in conflict and Terrorism, </w:t>
              </w:r>
              <w:r>
                <w:rPr>
                  <w:noProof/>
                  <w:lang w:val="en-US"/>
                </w:rPr>
                <w:t>40(12), pp. 1054 - 1071.</w:t>
              </w:r>
            </w:p>
            <w:p w14:paraId="3A9A47BE" w14:textId="77777777" w:rsidR="00193C86" w:rsidRDefault="00193C86" w:rsidP="00193C86">
              <w:pPr>
                <w:pStyle w:val="Bibliography"/>
                <w:rPr>
                  <w:noProof/>
                  <w:lang w:val="en-US"/>
                </w:rPr>
              </w:pPr>
              <w:r>
                <w:rPr>
                  <w:noProof/>
                  <w:lang w:val="en-US"/>
                </w:rPr>
                <w:lastRenderedPageBreak/>
                <w:t xml:space="preserve">Sogaard, M. R. &amp;. T. F., 2019. Playing the man, not the ball: Targeting organised criminal, intelligence and the problems pulling leavers. </w:t>
              </w:r>
              <w:r>
                <w:rPr>
                  <w:i/>
                  <w:iCs/>
                  <w:noProof/>
                  <w:lang w:val="en-US"/>
                </w:rPr>
                <w:t xml:space="preserve">Poliocing and Society, </w:t>
              </w:r>
              <w:r>
                <w:rPr>
                  <w:noProof/>
                  <w:lang w:val="en-US"/>
                </w:rPr>
                <w:t>30(2), pp. 120-135.</w:t>
              </w:r>
            </w:p>
            <w:p w14:paraId="4BBF11F3" w14:textId="77777777" w:rsidR="00193C86" w:rsidRDefault="00193C86" w:rsidP="00193C86">
              <w:pPr>
                <w:pStyle w:val="Bibliography"/>
                <w:rPr>
                  <w:noProof/>
                  <w:lang w:val="en-US"/>
                </w:rPr>
              </w:pPr>
              <w:r>
                <w:rPr>
                  <w:noProof/>
                  <w:lang w:val="en-US"/>
                </w:rPr>
                <w:t xml:space="preserve">Studies, C. F. C. A. J., 2023. </w:t>
              </w:r>
              <w:r>
                <w:rPr>
                  <w:i/>
                  <w:iCs/>
                  <w:noProof/>
                  <w:lang w:val="en-US"/>
                </w:rPr>
                <w:t xml:space="preserve">We create lively spaces for collaboration and learning. </w:t>
              </w:r>
              <w:r>
                <w:rPr>
                  <w:noProof/>
                  <w:lang w:val="en-US"/>
                </w:rPr>
                <w:t xml:space="preserve">[Online] </w:t>
              </w:r>
              <w:r>
                <w:rPr>
                  <w:noProof/>
                  <w:lang w:val="en-US"/>
                </w:rPr>
                <w:br/>
                <w:t xml:space="preserve">Available at: </w:t>
              </w:r>
              <w:r>
                <w:rPr>
                  <w:noProof/>
                  <w:u w:val="single"/>
                  <w:lang w:val="en-US"/>
                </w:rPr>
                <w:t>https://www.crimeandjustice.org.uk/</w:t>
              </w:r>
              <w:r>
                <w:rPr>
                  <w:noProof/>
                  <w:lang w:val="en-US"/>
                </w:rPr>
                <w:br/>
                <w:t>[Accessed 2 August 2023].</w:t>
              </w:r>
            </w:p>
            <w:p w14:paraId="7C206D84" w14:textId="77777777" w:rsidR="00193C86" w:rsidRDefault="00193C86" w:rsidP="00193C86">
              <w:pPr>
                <w:pStyle w:val="Bibliography"/>
                <w:rPr>
                  <w:noProof/>
                  <w:lang w:val="en-US"/>
                </w:rPr>
              </w:pPr>
              <w:r>
                <w:rPr>
                  <w:noProof/>
                  <w:lang w:val="en-US"/>
                </w:rPr>
                <w:t xml:space="preserve">Uk, P., 2023. </w:t>
              </w:r>
              <w:r>
                <w:rPr>
                  <w:i/>
                  <w:iCs/>
                  <w:noProof/>
                  <w:lang w:val="en-US"/>
                </w:rPr>
                <w:t xml:space="preserve">Protect the UK, what we do. </w:t>
              </w:r>
              <w:r>
                <w:rPr>
                  <w:noProof/>
                  <w:lang w:val="en-US"/>
                </w:rPr>
                <w:t xml:space="preserve">[Online] </w:t>
              </w:r>
              <w:r>
                <w:rPr>
                  <w:noProof/>
                  <w:lang w:val="en-US"/>
                </w:rPr>
                <w:br/>
                <w:t xml:space="preserve">Available at: </w:t>
              </w:r>
              <w:r>
                <w:rPr>
                  <w:noProof/>
                  <w:u w:val="single"/>
                  <w:lang w:val="en-US"/>
                </w:rPr>
                <w:t>https://www.protectuk.police.uk/about-protectuk</w:t>
              </w:r>
              <w:r>
                <w:rPr>
                  <w:noProof/>
                  <w:lang w:val="en-US"/>
                </w:rPr>
                <w:br/>
                <w:t>[Accessed 01 Septemebr 2023].</w:t>
              </w:r>
            </w:p>
            <w:p w14:paraId="031663C8" w14:textId="77777777" w:rsidR="00193C86" w:rsidRDefault="00193C86" w:rsidP="00193C86">
              <w:pPr>
                <w:pStyle w:val="Bibliography"/>
                <w:rPr>
                  <w:noProof/>
                  <w:lang w:val="en-US"/>
                </w:rPr>
              </w:pPr>
              <w:r>
                <w:rPr>
                  <w:noProof/>
                  <w:lang w:val="en-US"/>
                </w:rPr>
                <w:t xml:space="preserve">Wong, J., 2022. Sharing terrorism intelligence: insights from UK law enforcement agenices. </w:t>
              </w:r>
              <w:r>
                <w:rPr>
                  <w:i/>
                  <w:iCs/>
                  <w:noProof/>
                  <w:lang w:val="en-US"/>
                </w:rPr>
                <w:t xml:space="preserve">Journal of Policing, </w:t>
              </w:r>
              <w:r>
                <w:rPr>
                  <w:noProof/>
                  <w:lang w:val="en-US"/>
                </w:rPr>
                <w:t>17(2), pp. 218 - 228.</w:t>
              </w:r>
            </w:p>
            <w:p w14:paraId="057546D5" w14:textId="00E0E4EF" w:rsidR="004954E2" w:rsidRPr="004954E2" w:rsidRDefault="004954E2" w:rsidP="00193C86">
              <w:pPr>
                <w:rPr>
                  <w:rFonts w:ascii="Arial" w:hAnsi="Arial" w:cs="Arial"/>
                </w:rPr>
              </w:pPr>
              <w:r w:rsidRPr="00505DB0">
                <w:rPr>
                  <w:rFonts w:ascii="Arial" w:hAnsi="Arial" w:cs="Arial"/>
                  <w:b/>
                  <w:bCs/>
                  <w:noProof/>
                </w:rPr>
                <w:fldChar w:fldCharType="end"/>
              </w:r>
            </w:p>
          </w:sdtContent>
        </w:sdt>
      </w:sdtContent>
    </w:sdt>
    <w:p w14:paraId="4AE44DA0" w14:textId="2B864A6A" w:rsidR="0090664E" w:rsidRPr="0090664E" w:rsidRDefault="0090664E" w:rsidP="004954E2">
      <w:pPr>
        <w:rPr>
          <w:rFonts w:ascii="Arial" w:hAnsi="Arial" w:cs="Arial"/>
        </w:rPr>
      </w:pPr>
    </w:p>
    <w:p w14:paraId="6B08BDAD" w14:textId="77777777" w:rsidR="00850686" w:rsidRPr="000B6080" w:rsidRDefault="00850686" w:rsidP="000B6080">
      <w:pPr>
        <w:rPr>
          <w:rFonts w:ascii="Calibri" w:eastAsia="Times New Roman" w:hAnsi="Calibri" w:cs="Times New Roman"/>
          <w:b/>
          <w:bCs/>
          <w:u w:val="single"/>
          <w14:ligatures w14:val="none"/>
        </w:rPr>
      </w:pPr>
    </w:p>
    <w:p w14:paraId="0ACCCB7D" w14:textId="77777777" w:rsidR="00FD5B01" w:rsidRDefault="00FD5B01"/>
    <w:sectPr w:rsidR="00FD5B01" w:rsidSect="00C14CF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94381" w14:textId="77777777" w:rsidR="0090664E" w:rsidRDefault="0090664E" w:rsidP="0090664E">
      <w:pPr>
        <w:spacing w:after="0" w:line="240" w:lineRule="auto"/>
      </w:pPr>
      <w:r>
        <w:separator/>
      </w:r>
    </w:p>
  </w:endnote>
  <w:endnote w:type="continuationSeparator" w:id="0">
    <w:p w14:paraId="5D393B2D" w14:textId="77777777" w:rsidR="0090664E" w:rsidRDefault="0090664E" w:rsidP="00906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7CB4A" w14:textId="77777777" w:rsidR="0090664E" w:rsidRDefault="0090664E" w:rsidP="0090664E">
      <w:pPr>
        <w:spacing w:after="0" w:line="240" w:lineRule="auto"/>
      </w:pPr>
      <w:r>
        <w:separator/>
      </w:r>
    </w:p>
  </w:footnote>
  <w:footnote w:type="continuationSeparator" w:id="0">
    <w:p w14:paraId="4016DF99" w14:textId="77777777" w:rsidR="0090664E" w:rsidRDefault="0090664E" w:rsidP="009066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65A"/>
    <w:rsid w:val="0001150D"/>
    <w:rsid w:val="00011D40"/>
    <w:rsid w:val="00032026"/>
    <w:rsid w:val="00044C1E"/>
    <w:rsid w:val="00062AEA"/>
    <w:rsid w:val="00087F22"/>
    <w:rsid w:val="000B6080"/>
    <w:rsid w:val="000D5D7B"/>
    <w:rsid w:val="00105E3A"/>
    <w:rsid w:val="0011372C"/>
    <w:rsid w:val="001162A6"/>
    <w:rsid w:val="001625E6"/>
    <w:rsid w:val="00193C86"/>
    <w:rsid w:val="001A0853"/>
    <w:rsid w:val="001A269D"/>
    <w:rsid w:val="001B25D6"/>
    <w:rsid w:val="001E7BD8"/>
    <w:rsid w:val="0020216B"/>
    <w:rsid w:val="00225C77"/>
    <w:rsid w:val="0023452E"/>
    <w:rsid w:val="0027018B"/>
    <w:rsid w:val="002B5E8B"/>
    <w:rsid w:val="002B6FD0"/>
    <w:rsid w:val="002C4A1D"/>
    <w:rsid w:val="002C580A"/>
    <w:rsid w:val="002C6D64"/>
    <w:rsid w:val="003542AE"/>
    <w:rsid w:val="0039219A"/>
    <w:rsid w:val="003C2359"/>
    <w:rsid w:val="004017E6"/>
    <w:rsid w:val="00431074"/>
    <w:rsid w:val="004954E2"/>
    <w:rsid w:val="004A198C"/>
    <w:rsid w:val="004C52D3"/>
    <w:rsid w:val="004E30FA"/>
    <w:rsid w:val="00505DB0"/>
    <w:rsid w:val="00513EE1"/>
    <w:rsid w:val="005D42D4"/>
    <w:rsid w:val="00617B14"/>
    <w:rsid w:val="006239F4"/>
    <w:rsid w:val="00623A50"/>
    <w:rsid w:val="0063321A"/>
    <w:rsid w:val="006727B6"/>
    <w:rsid w:val="007159F1"/>
    <w:rsid w:val="00725F77"/>
    <w:rsid w:val="00736FF4"/>
    <w:rsid w:val="00741066"/>
    <w:rsid w:val="00744AD9"/>
    <w:rsid w:val="00750022"/>
    <w:rsid w:val="007F3CC5"/>
    <w:rsid w:val="00837780"/>
    <w:rsid w:val="00850686"/>
    <w:rsid w:val="0087487E"/>
    <w:rsid w:val="0090664E"/>
    <w:rsid w:val="00910E97"/>
    <w:rsid w:val="00933B24"/>
    <w:rsid w:val="009678B0"/>
    <w:rsid w:val="009D42D8"/>
    <w:rsid w:val="009F7ECA"/>
    <w:rsid w:val="00A45320"/>
    <w:rsid w:val="00A46C20"/>
    <w:rsid w:val="00AB5949"/>
    <w:rsid w:val="00B11462"/>
    <w:rsid w:val="00B11F27"/>
    <w:rsid w:val="00B7151B"/>
    <w:rsid w:val="00B739F9"/>
    <w:rsid w:val="00B76353"/>
    <w:rsid w:val="00BD588D"/>
    <w:rsid w:val="00C4702D"/>
    <w:rsid w:val="00CB03F9"/>
    <w:rsid w:val="00CB1EC5"/>
    <w:rsid w:val="00D52755"/>
    <w:rsid w:val="00D5560E"/>
    <w:rsid w:val="00D5796E"/>
    <w:rsid w:val="00D739D9"/>
    <w:rsid w:val="00E84108"/>
    <w:rsid w:val="00EC1823"/>
    <w:rsid w:val="00F22A39"/>
    <w:rsid w:val="00F94528"/>
    <w:rsid w:val="00FD1E8D"/>
    <w:rsid w:val="00FD5B01"/>
    <w:rsid w:val="00FF0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7BD29"/>
  <w15:chartTrackingRefBased/>
  <w15:docId w15:val="{4339D538-0BDC-4953-83C0-5D54A06A3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664E"/>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66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64E"/>
  </w:style>
  <w:style w:type="paragraph" w:styleId="Footer">
    <w:name w:val="footer"/>
    <w:basedOn w:val="Normal"/>
    <w:link w:val="FooterChar"/>
    <w:uiPriority w:val="99"/>
    <w:unhideWhenUsed/>
    <w:rsid w:val="009066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64E"/>
  </w:style>
  <w:style w:type="character" w:customStyle="1" w:styleId="Heading1Char">
    <w:name w:val="Heading 1 Char"/>
    <w:basedOn w:val="DefaultParagraphFont"/>
    <w:link w:val="Heading1"/>
    <w:uiPriority w:val="9"/>
    <w:rsid w:val="0090664E"/>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9066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1825">
      <w:bodyDiv w:val="1"/>
      <w:marLeft w:val="0"/>
      <w:marRight w:val="0"/>
      <w:marTop w:val="0"/>
      <w:marBottom w:val="0"/>
      <w:divBdr>
        <w:top w:val="none" w:sz="0" w:space="0" w:color="auto"/>
        <w:left w:val="none" w:sz="0" w:space="0" w:color="auto"/>
        <w:bottom w:val="none" w:sz="0" w:space="0" w:color="auto"/>
        <w:right w:val="none" w:sz="0" w:space="0" w:color="auto"/>
      </w:divBdr>
    </w:div>
    <w:div w:id="30690183">
      <w:bodyDiv w:val="1"/>
      <w:marLeft w:val="0"/>
      <w:marRight w:val="0"/>
      <w:marTop w:val="0"/>
      <w:marBottom w:val="0"/>
      <w:divBdr>
        <w:top w:val="none" w:sz="0" w:space="0" w:color="auto"/>
        <w:left w:val="none" w:sz="0" w:space="0" w:color="auto"/>
        <w:bottom w:val="none" w:sz="0" w:space="0" w:color="auto"/>
        <w:right w:val="none" w:sz="0" w:space="0" w:color="auto"/>
      </w:divBdr>
    </w:div>
    <w:div w:id="49574828">
      <w:bodyDiv w:val="1"/>
      <w:marLeft w:val="0"/>
      <w:marRight w:val="0"/>
      <w:marTop w:val="0"/>
      <w:marBottom w:val="0"/>
      <w:divBdr>
        <w:top w:val="none" w:sz="0" w:space="0" w:color="auto"/>
        <w:left w:val="none" w:sz="0" w:space="0" w:color="auto"/>
        <w:bottom w:val="none" w:sz="0" w:space="0" w:color="auto"/>
        <w:right w:val="none" w:sz="0" w:space="0" w:color="auto"/>
      </w:divBdr>
    </w:div>
    <w:div w:id="55706858">
      <w:bodyDiv w:val="1"/>
      <w:marLeft w:val="0"/>
      <w:marRight w:val="0"/>
      <w:marTop w:val="0"/>
      <w:marBottom w:val="0"/>
      <w:divBdr>
        <w:top w:val="none" w:sz="0" w:space="0" w:color="auto"/>
        <w:left w:val="none" w:sz="0" w:space="0" w:color="auto"/>
        <w:bottom w:val="none" w:sz="0" w:space="0" w:color="auto"/>
        <w:right w:val="none" w:sz="0" w:space="0" w:color="auto"/>
      </w:divBdr>
    </w:div>
    <w:div w:id="102310071">
      <w:bodyDiv w:val="1"/>
      <w:marLeft w:val="0"/>
      <w:marRight w:val="0"/>
      <w:marTop w:val="0"/>
      <w:marBottom w:val="0"/>
      <w:divBdr>
        <w:top w:val="none" w:sz="0" w:space="0" w:color="auto"/>
        <w:left w:val="none" w:sz="0" w:space="0" w:color="auto"/>
        <w:bottom w:val="none" w:sz="0" w:space="0" w:color="auto"/>
        <w:right w:val="none" w:sz="0" w:space="0" w:color="auto"/>
      </w:divBdr>
    </w:div>
    <w:div w:id="128322819">
      <w:bodyDiv w:val="1"/>
      <w:marLeft w:val="0"/>
      <w:marRight w:val="0"/>
      <w:marTop w:val="0"/>
      <w:marBottom w:val="0"/>
      <w:divBdr>
        <w:top w:val="none" w:sz="0" w:space="0" w:color="auto"/>
        <w:left w:val="none" w:sz="0" w:space="0" w:color="auto"/>
        <w:bottom w:val="none" w:sz="0" w:space="0" w:color="auto"/>
        <w:right w:val="none" w:sz="0" w:space="0" w:color="auto"/>
      </w:divBdr>
    </w:div>
    <w:div w:id="133526338">
      <w:bodyDiv w:val="1"/>
      <w:marLeft w:val="0"/>
      <w:marRight w:val="0"/>
      <w:marTop w:val="0"/>
      <w:marBottom w:val="0"/>
      <w:divBdr>
        <w:top w:val="none" w:sz="0" w:space="0" w:color="auto"/>
        <w:left w:val="none" w:sz="0" w:space="0" w:color="auto"/>
        <w:bottom w:val="none" w:sz="0" w:space="0" w:color="auto"/>
        <w:right w:val="none" w:sz="0" w:space="0" w:color="auto"/>
      </w:divBdr>
    </w:div>
    <w:div w:id="142963871">
      <w:bodyDiv w:val="1"/>
      <w:marLeft w:val="0"/>
      <w:marRight w:val="0"/>
      <w:marTop w:val="0"/>
      <w:marBottom w:val="0"/>
      <w:divBdr>
        <w:top w:val="none" w:sz="0" w:space="0" w:color="auto"/>
        <w:left w:val="none" w:sz="0" w:space="0" w:color="auto"/>
        <w:bottom w:val="none" w:sz="0" w:space="0" w:color="auto"/>
        <w:right w:val="none" w:sz="0" w:space="0" w:color="auto"/>
      </w:divBdr>
    </w:div>
    <w:div w:id="199637429">
      <w:bodyDiv w:val="1"/>
      <w:marLeft w:val="0"/>
      <w:marRight w:val="0"/>
      <w:marTop w:val="0"/>
      <w:marBottom w:val="0"/>
      <w:divBdr>
        <w:top w:val="none" w:sz="0" w:space="0" w:color="auto"/>
        <w:left w:val="none" w:sz="0" w:space="0" w:color="auto"/>
        <w:bottom w:val="none" w:sz="0" w:space="0" w:color="auto"/>
        <w:right w:val="none" w:sz="0" w:space="0" w:color="auto"/>
      </w:divBdr>
    </w:div>
    <w:div w:id="227499132">
      <w:bodyDiv w:val="1"/>
      <w:marLeft w:val="0"/>
      <w:marRight w:val="0"/>
      <w:marTop w:val="0"/>
      <w:marBottom w:val="0"/>
      <w:divBdr>
        <w:top w:val="none" w:sz="0" w:space="0" w:color="auto"/>
        <w:left w:val="none" w:sz="0" w:space="0" w:color="auto"/>
        <w:bottom w:val="none" w:sz="0" w:space="0" w:color="auto"/>
        <w:right w:val="none" w:sz="0" w:space="0" w:color="auto"/>
      </w:divBdr>
    </w:div>
    <w:div w:id="242373788">
      <w:bodyDiv w:val="1"/>
      <w:marLeft w:val="0"/>
      <w:marRight w:val="0"/>
      <w:marTop w:val="0"/>
      <w:marBottom w:val="0"/>
      <w:divBdr>
        <w:top w:val="none" w:sz="0" w:space="0" w:color="auto"/>
        <w:left w:val="none" w:sz="0" w:space="0" w:color="auto"/>
        <w:bottom w:val="none" w:sz="0" w:space="0" w:color="auto"/>
        <w:right w:val="none" w:sz="0" w:space="0" w:color="auto"/>
      </w:divBdr>
    </w:div>
    <w:div w:id="244339575">
      <w:bodyDiv w:val="1"/>
      <w:marLeft w:val="0"/>
      <w:marRight w:val="0"/>
      <w:marTop w:val="0"/>
      <w:marBottom w:val="0"/>
      <w:divBdr>
        <w:top w:val="none" w:sz="0" w:space="0" w:color="auto"/>
        <w:left w:val="none" w:sz="0" w:space="0" w:color="auto"/>
        <w:bottom w:val="none" w:sz="0" w:space="0" w:color="auto"/>
        <w:right w:val="none" w:sz="0" w:space="0" w:color="auto"/>
      </w:divBdr>
    </w:div>
    <w:div w:id="256452211">
      <w:bodyDiv w:val="1"/>
      <w:marLeft w:val="0"/>
      <w:marRight w:val="0"/>
      <w:marTop w:val="0"/>
      <w:marBottom w:val="0"/>
      <w:divBdr>
        <w:top w:val="none" w:sz="0" w:space="0" w:color="auto"/>
        <w:left w:val="none" w:sz="0" w:space="0" w:color="auto"/>
        <w:bottom w:val="none" w:sz="0" w:space="0" w:color="auto"/>
        <w:right w:val="none" w:sz="0" w:space="0" w:color="auto"/>
      </w:divBdr>
    </w:div>
    <w:div w:id="262302991">
      <w:bodyDiv w:val="1"/>
      <w:marLeft w:val="0"/>
      <w:marRight w:val="0"/>
      <w:marTop w:val="0"/>
      <w:marBottom w:val="0"/>
      <w:divBdr>
        <w:top w:val="none" w:sz="0" w:space="0" w:color="auto"/>
        <w:left w:val="none" w:sz="0" w:space="0" w:color="auto"/>
        <w:bottom w:val="none" w:sz="0" w:space="0" w:color="auto"/>
        <w:right w:val="none" w:sz="0" w:space="0" w:color="auto"/>
      </w:divBdr>
    </w:div>
    <w:div w:id="278226779">
      <w:bodyDiv w:val="1"/>
      <w:marLeft w:val="0"/>
      <w:marRight w:val="0"/>
      <w:marTop w:val="0"/>
      <w:marBottom w:val="0"/>
      <w:divBdr>
        <w:top w:val="none" w:sz="0" w:space="0" w:color="auto"/>
        <w:left w:val="none" w:sz="0" w:space="0" w:color="auto"/>
        <w:bottom w:val="none" w:sz="0" w:space="0" w:color="auto"/>
        <w:right w:val="none" w:sz="0" w:space="0" w:color="auto"/>
      </w:divBdr>
    </w:div>
    <w:div w:id="278679778">
      <w:bodyDiv w:val="1"/>
      <w:marLeft w:val="0"/>
      <w:marRight w:val="0"/>
      <w:marTop w:val="0"/>
      <w:marBottom w:val="0"/>
      <w:divBdr>
        <w:top w:val="none" w:sz="0" w:space="0" w:color="auto"/>
        <w:left w:val="none" w:sz="0" w:space="0" w:color="auto"/>
        <w:bottom w:val="none" w:sz="0" w:space="0" w:color="auto"/>
        <w:right w:val="none" w:sz="0" w:space="0" w:color="auto"/>
      </w:divBdr>
    </w:div>
    <w:div w:id="282812652">
      <w:bodyDiv w:val="1"/>
      <w:marLeft w:val="0"/>
      <w:marRight w:val="0"/>
      <w:marTop w:val="0"/>
      <w:marBottom w:val="0"/>
      <w:divBdr>
        <w:top w:val="none" w:sz="0" w:space="0" w:color="auto"/>
        <w:left w:val="none" w:sz="0" w:space="0" w:color="auto"/>
        <w:bottom w:val="none" w:sz="0" w:space="0" w:color="auto"/>
        <w:right w:val="none" w:sz="0" w:space="0" w:color="auto"/>
      </w:divBdr>
    </w:div>
    <w:div w:id="343896310">
      <w:bodyDiv w:val="1"/>
      <w:marLeft w:val="0"/>
      <w:marRight w:val="0"/>
      <w:marTop w:val="0"/>
      <w:marBottom w:val="0"/>
      <w:divBdr>
        <w:top w:val="none" w:sz="0" w:space="0" w:color="auto"/>
        <w:left w:val="none" w:sz="0" w:space="0" w:color="auto"/>
        <w:bottom w:val="none" w:sz="0" w:space="0" w:color="auto"/>
        <w:right w:val="none" w:sz="0" w:space="0" w:color="auto"/>
      </w:divBdr>
    </w:div>
    <w:div w:id="393552135">
      <w:bodyDiv w:val="1"/>
      <w:marLeft w:val="0"/>
      <w:marRight w:val="0"/>
      <w:marTop w:val="0"/>
      <w:marBottom w:val="0"/>
      <w:divBdr>
        <w:top w:val="none" w:sz="0" w:space="0" w:color="auto"/>
        <w:left w:val="none" w:sz="0" w:space="0" w:color="auto"/>
        <w:bottom w:val="none" w:sz="0" w:space="0" w:color="auto"/>
        <w:right w:val="none" w:sz="0" w:space="0" w:color="auto"/>
      </w:divBdr>
    </w:div>
    <w:div w:id="406919816">
      <w:bodyDiv w:val="1"/>
      <w:marLeft w:val="0"/>
      <w:marRight w:val="0"/>
      <w:marTop w:val="0"/>
      <w:marBottom w:val="0"/>
      <w:divBdr>
        <w:top w:val="none" w:sz="0" w:space="0" w:color="auto"/>
        <w:left w:val="none" w:sz="0" w:space="0" w:color="auto"/>
        <w:bottom w:val="none" w:sz="0" w:space="0" w:color="auto"/>
        <w:right w:val="none" w:sz="0" w:space="0" w:color="auto"/>
      </w:divBdr>
    </w:div>
    <w:div w:id="421143701">
      <w:bodyDiv w:val="1"/>
      <w:marLeft w:val="0"/>
      <w:marRight w:val="0"/>
      <w:marTop w:val="0"/>
      <w:marBottom w:val="0"/>
      <w:divBdr>
        <w:top w:val="none" w:sz="0" w:space="0" w:color="auto"/>
        <w:left w:val="none" w:sz="0" w:space="0" w:color="auto"/>
        <w:bottom w:val="none" w:sz="0" w:space="0" w:color="auto"/>
        <w:right w:val="none" w:sz="0" w:space="0" w:color="auto"/>
      </w:divBdr>
    </w:div>
    <w:div w:id="430782839">
      <w:bodyDiv w:val="1"/>
      <w:marLeft w:val="0"/>
      <w:marRight w:val="0"/>
      <w:marTop w:val="0"/>
      <w:marBottom w:val="0"/>
      <w:divBdr>
        <w:top w:val="none" w:sz="0" w:space="0" w:color="auto"/>
        <w:left w:val="none" w:sz="0" w:space="0" w:color="auto"/>
        <w:bottom w:val="none" w:sz="0" w:space="0" w:color="auto"/>
        <w:right w:val="none" w:sz="0" w:space="0" w:color="auto"/>
      </w:divBdr>
    </w:div>
    <w:div w:id="432895526">
      <w:bodyDiv w:val="1"/>
      <w:marLeft w:val="0"/>
      <w:marRight w:val="0"/>
      <w:marTop w:val="0"/>
      <w:marBottom w:val="0"/>
      <w:divBdr>
        <w:top w:val="none" w:sz="0" w:space="0" w:color="auto"/>
        <w:left w:val="none" w:sz="0" w:space="0" w:color="auto"/>
        <w:bottom w:val="none" w:sz="0" w:space="0" w:color="auto"/>
        <w:right w:val="none" w:sz="0" w:space="0" w:color="auto"/>
      </w:divBdr>
    </w:div>
    <w:div w:id="446125512">
      <w:bodyDiv w:val="1"/>
      <w:marLeft w:val="0"/>
      <w:marRight w:val="0"/>
      <w:marTop w:val="0"/>
      <w:marBottom w:val="0"/>
      <w:divBdr>
        <w:top w:val="none" w:sz="0" w:space="0" w:color="auto"/>
        <w:left w:val="none" w:sz="0" w:space="0" w:color="auto"/>
        <w:bottom w:val="none" w:sz="0" w:space="0" w:color="auto"/>
        <w:right w:val="none" w:sz="0" w:space="0" w:color="auto"/>
      </w:divBdr>
    </w:div>
    <w:div w:id="451478783">
      <w:bodyDiv w:val="1"/>
      <w:marLeft w:val="0"/>
      <w:marRight w:val="0"/>
      <w:marTop w:val="0"/>
      <w:marBottom w:val="0"/>
      <w:divBdr>
        <w:top w:val="none" w:sz="0" w:space="0" w:color="auto"/>
        <w:left w:val="none" w:sz="0" w:space="0" w:color="auto"/>
        <w:bottom w:val="none" w:sz="0" w:space="0" w:color="auto"/>
        <w:right w:val="none" w:sz="0" w:space="0" w:color="auto"/>
      </w:divBdr>
    </w:div>
    <w:div w:id="456140929">
      <w:bodyDiv w:val="1"/>
      <w:marLeft w:val="0"/>
      <w:marRight w:val="0"/>
      <w:marTop w:val="0"/>
      <w:marBottom w:val="0"/>
      <w:divBdr>
        <w:top w:val="none" w:sz="0" w:space="0" w:color="auto"/>
        <w:left w:val="none" w:sz="0" w:space="0" w:color="auto"/>
        <w:bottom w:val="none" w:sz="0" w:space="0" w:color="auto"/>
        <w:right w:val="none" w:sz="0" w:space="0" w:color="auto"/>
      </w:divBdr>
    </w:div>
    <w:div w:id="461464301">
      <w:bodyDiv w:val="1"/>
      <w:marLeft w:val="0"/>
      <w:marRight w:val="0"/>
      <w:marTop w:val="0"/>
      <w:marBottom w:val="0"/>
      <w:divBdr>
        <w:top w:val="none" w:sz="0" w:space="0" w:color="auto"/>
        <w:left w:val="none" w:sz="0" w:space="0" w:color="auto"/>
        <w:bottom w:val="none" w:sz="0" w:space="0" w:color="auto"/>
        <w:right w:val="none" w:sz="0" w:space="0" w:color="auto"/>
      </w:divBdr>
    </w:div>
    <w:div w:id="475341850">
      <w:bodyDiv w:val="1"/>
      <w:marLeft w:val="0"/>
      <w:marRight w:val="0"/>
      <w:marTop w:val="0"/>
      <w:marBottom w:val="0"/>
      <w:divBdr>
        <w:top w:val="none" w:sz="0" w:space="0" w:color="auto"/>
        <w:left w:val="none" w:sz="0" w:space="0" w:color="auto"/>
        <w:bottom w:val="none" w:sz="0" w:space="0" w:color="auto"/>
        <w:right w:val="none" w:sz="0" w:space="0" w:color="auto"/>
      </w:divBdr>
    </w:div>
    <w:div w:id="482353866">
      <w:bodyDiv w:val="1"/>
      <w:marLeft w:val="0"/>
      <w:marRight w:val="0"/>
      <w:marTop w:val="0"/>
      <w:marBottom w:val="0"/>
      <w:divBdr>
        <w:top w:val="none" w:sz="0" w:space="0" w:color="auto"/>
        <w:left w:val="none" w:sz="0" w:space="0" w:color="auto"/>
        <w:bottom w:val="none" w:sz="0" w:space="0" w:color="auto"/>
        <w:right w:val="none" w:sz="0" w:space="0" w:color="auto"/>
      </w:divBdr>
    </w:div>
    <w:div w:id="491720615">
      <w:bodyDiv w:val="1"/>
      <w:marLeft w:val="0"/>
      <w:marRight w:val="0"/>
      <w:marTop w:val="0"/>
      <w:marBottom w:val="0"/>
      <w:divBdr>
        <w:top w:val="none" w:sz="0" w:space="0" w:color="auto"/>
        <w:left w:val="none" w:sz="0" w:space="0" w:color="auto"/>
        <w:bottom w:val="none" w:sz="0" w:space="0" w:color="auto"/>
        <w:right w:val="none" w:sz="0" w:space="0" w:color="auto"/>
      </w:divBdr>
    </w:div>
    <w:div w:id="535891445">
      <w:bodyDiv w:val="1"/>
      <w:marLeft w:val="0"/>
      <w:marRight w:val="0"/>
      <w:marTop w:val="0"/>
      <w:marBottom w:val="0"/>
      <w:divBdr>
        <w:top w:val="none" w:sz="0" w:space="0" w:color="auto"/>
        <w:left w:val="none" w:sz="0" w:space="0" w:color="auto"/>
        <w:bottom w:val="none" w:sz="0" w:space="0" w:color="auto"/>
        <w:right w:val="none" w:sz="0" w:space="0" w:color="auto"/>
      </w:divBdr>
    </w:div>
    <w:div w:id="545063280">
      <w:bodyDiv w:val="1"/>
      <w:marLeft w:val="0"/>
      <w:marRight w:val="0"/>
      <w:marTop w:val="0"/>
      <w:marBottom w:val="0"/>
      <w:divBdr>
        <w:top w:val="none" w:sz="0" w:space="0" w:color="auto"/>
        <w:left w:val="none" w:sz="0" w:space="0" w:color="auto"/>
        <w:bottom w:val="none" w:sz="0" w:space="0" w:color="auto"/>
        <w:right w:val="none" w:sz="0" w:space="0" w:color="auto"/>
      </w:divBdr>
    </w:div>
    <w:div w:id="558632937">
      <w:bodyDiv w:val="1"/>
      <w:marLeft w:val="0"/>
      <w:marRight w:val="0"/>
      <w:marTop w:val="0"/>
      <w:marBottom w:val="0"/>
      <w:divBdr>
        <w:top w:val="none" w:sz="0" w:space="0" w:color="auto"/>
        <w:left w:val="none" w:sz="0" w:space="0" w:color="auto"/>
        <w:bottom w:val="none" w:sz="0" w:space="0" w:color="auto"/>
        <w:right w:val="none" w:sz="0" w:space="0" w:color="auto"/>
      </w:divBdr>
    </w:div>
    <w:div w:id="568999371">
      <w:bodyDiv w:val="1"/>
      <w:marLeft w:val="0"/>
      <w:marRight w:val="0"/>
      <w:marTop w:val="0"/>
      <w:marBottom w:val="0"/>
      <w:divBdr>
        <w:top w:val="none" w:sz="0" w:space="0" w:color="auto"/>
        <w:left w:val="none" w:sz="0" w:space="0" w:color="auto"/>
        <w:bottom w:val="none" w:sz="0" w:space="0" w:color="auto"/>
        <w:right w:val="none" w:sz="0" w:space="0" w:color="auto"/>
      </w:divBdr>
    </w:div>
    <w:div w:id="569075733">
      <w:bodyDiv w:val="1"/>
      <w:marLeft w:val="0"/>
      <w:marRight w:val="0"/>
      <w:marTop w:val="0"/>
      <w:marBottom w:val="0"/>
      <w:divBdr>
        <w:top w:val="none" w:sz="0" w:space="0" w:color="auto"/>
        <w:left w:val="none" w:sz="0" w:space="0" w:color="auto"/>
        <w:bottom w:val="none" w:sz="0" w:space="0" w:color="auto"/>
        <w:right w:val="none" w:sz="0" w:space="0" w:color="auto"/>
      </w:divBdr>
    </w:div>
    <w:div w:id="597637293">
      <w:bodyDiv w:val="1"/>
      <w:marLeft w:val="0"/>
      <w:marRight w:val="0"/>
      <w:marTop w:val="0"/>
      <w:marBottom w:val="0"/>
      <w:divBdr>
        <w:top w:val="none" w:sz="0" w:space="0" w:color="auto"/>
        <w:left w:val="none" w:sz="0" w:space="0" w:color="auto"/>
        <w:bottom w:val="none" w:sz="0" w:space="0" w:color="auto"/>
        <w:right w:val="none" w:sz="0" w:space="0" w:color="auto"/>
      </w:divBdr>
    </w:div>
    <w:div w:id="603223046">
      <w:bodyDiv w:val="1"/>
      <w:marLeft w:val="0"/>
      <w:marRight w:val="0"/>
      <w:marTop w:val="0"/>
      <w:marBottom w:val="0"/>
      <w:divBdr>
        <w:top w:val="none" w:sz="0" w:space="0" w:color="auto"/>
        <w:left w:val="none" w:sz="0" w:space="0" w:color="auto"/>
        <w:bottom w:val="none" w:sz="0" w:space="0" w:color="auto"/>
        <w:right w:val="none" w:sz="0" w:space="0" w:color="auto"/>
      </w:divBdr>
    </w:div>
    <w:div w:id="603273340">
      <w:bodyDiv w:val="1"/>
      <w:marLeft w:val="0"/>
      <w:marRight w:val="0"/>
      <w:marTop w:val="0"/>
      <w:marBottom w:val="0"/>
      <w:divBdr>
        <w:top w:val="none" w:sz="0" w:space="0" w:color="auto"/>
        <w:left w:val="none" w:sz="0" w:space="0" w:color="auto"/>
        <w:bottom w:val="none" w:sz="0" w:space="0" w:color="auto"/>
        <w:right w:val="none" w:sz="0" w:space="0" w:color="auto"/>
      </w:divBdr>
    </w:div>
    <w:div w:id="620964095">
      <w:bodyDiv w:val="1"/>
      <w:marLeft w:val="0"/>
      <w:marRight w:val="0"/>
      <w:marTop w:val="0"/>
      <w:marBottom w:val="0"/>
      <w:divBdr>
        <w:top w:val="none" w:sz="0" w:space="0" w:color="auto"/>
        <w:left w:val="none" w:sz="0" w:space="0" w:color="auto"/>
        <w:bottom w:val="none" w:sz="0" w:space="0" w:color="auto"/>
        <w:right w:val="none" w:sz="0" w:space="0" w:color="auto"/>
      </w:divBdr>
    </w:div>
    <w:div w:id="622998242">
      <w:bodyDiv w:val="1"/>
      <w:marLeft w:val="0"/>
      <w:marRight w:val="0"/>
      <w:marTop w:val="0"/>
      <w:marBottom w:val="0"/>
      <w:divBdr>
        <w:top w:val="none" w:sz="0" w:space="0" w:color="auto"/>
        <w:left w:val="none" w:sz="0" w:space="0" w:color="auto"/>
        <w:bottom w:val="none" w:sz="0" w:space="0" w:color="auto"/>
        <w:right w:val="none" w:sz="0" w:space="0" w:color="auto"/>
      </w:divBdr>
    </w:div>
    <w:div w:id="648830052">
      <w:bodyDiv w:val="1"/>
      <w:marLeft w:val="0"/>
      <w:marRight w:val="0"/>
      <w:marTop w:val="0"/>
      <w:marBottom w:val="0"/>
      <w:divBdr>
        <w:top w:val="none" w:sz="0" w:space="0" w:color="auto"/>
        <w:left w:val="none" w:sz="0" w:space="0" w:color="auto"/>
        <w:bottom w:val="none" w:sz="0" w:space="0" w:color="auto"/>
        <w:right w:val="none" w:sz="0" w:space="0" w:color="auto"/>
      </w:divBdr>
    </w:div>
    <w:div w:id="651104184">
      <w:bodyDiv w:val="1"/>
      <w:marLeft w:val="0"/>
      <w:marRight w:val="0"/>
      <w:marTop w:val="0"/>
      <w:marBottom w:val="0"/>
      <w:divBdr>
        <w:top w:val="none" w:sz="0" w:space="0" w:color="auto"/>
        <w:left w:val="none" w:sz="0" w:space="0" w:color="auto"/>
        <w:bottom w:val="none" w:sz="0" w:space="0" w:color="auto"/>
        <w:right w:val="none" w:sz="0" w:space="0" w:color="auto"/>
      </w:divBdr>
    </w:div>
    <w:div w:id="655912364">
      <w:bodyDiv w:val="1"/>
      <w:marLeft w:val="0"/>
      <w:marRight w:val="0"/>
      <w:marTop w:val="0"/>
      <w:marBottom w:val="0"/>
      <w:divBdr>
        <w:top w:val="none" w:sz="0" w:space="0" w:color="auto"/>
        <w:left w:val="none" w:sz="0" w:space="0" w:color="auto"/>
        <w:bottom w:val="none" w:sz="0" w:space="0" w:color="auto"/>
        <w:right w:val="none" w:sz="0" w:space="0" w:color="auto"/>
      </w:divBdr>
    </w:div>
    <w:div w:id="660042868">
      <w:bodyDiv w:val="1"/>
      <w:marLeft w:val="0"/>
      <w:marRight w:val="0"/>
      <w:marTop w:val="0"/>
      <w:marBottom w:val="0"/>
      <w:divBdr>
        <w:top w:val="none" w:sz="0" w:space="0" w:color="auto"/>
        <w:left w:val="none" w:sz="0" w:space="0" w:color="auto"/>
        <w:bottom w:val="none" w:sz="0" w:space="0" w:color="auto"/>
        <w:right w:val="none" w:sz="0" w:space="0" w:color="auto"/>
      </w:divBdr>
    </w:div>
    <w:div w:id="667751952">
      <w:bodyDiv w:val="1"/>
      <w:marLeft w:val="0"/>
      <w:marRight w:val="0"/>
      <w:marTop w:val="0"/>
      <w:marBottom w:val="0"/>
      <w:divBdr>
        <w:top w:val="none" w:sz="0" w:space="0" w:color="auto"/>
        <w:left w:val="none" w:sz="0" w:space="0" w:color="auto"/>
        <w:bottom w:val="none" w:sz="0" w:space="0" w:color="auto"/>
        <w:right w:val="none" w:sz="0" w:space="0" w:color="auto"/>
      </w:divBdr>
    </w:div>
    <w:div w:id="681660659">
      <w:bodyDiv w:val="1"/>
      <w:marLeft w:val="0"/>
      <w:marRight w:val="0"/>
      <w:marTop w:val="0"/>
      <w:marBottom w:val="0"/>
      <w:divBdr>
        <w:top w:val="none" w:sz="0" w:space="0" w:color="auto"/>
        <w:left w:val="none" w:sz="0" w:space="0" w:color="auto"/>
        <w:bottom w:val="none" w:sz="0" w:space="0" w:color="auto"/>
        <w:right w:val="none" w:sz="0" w:space="0" w:color="auto"/>
      </w:divBdr>
    </w:div>
    <w:div w:id="696584622">
      <w:bodyDiv w:val="1"/>
      <w:marLeft w:val="0"/>
      <w:marRight w:val="0"/>
      <w:marTop w:val="0"/>
      <w:marBottom w:val="0"/>
      <w:divBdr>
        <w:top w:val="none" w:sz="0" w:space="0" w:color="auto"/>
        <w:left w:val="none" w:sz="0" w:space="0" w:color="auto"/>
        <w:bottom w:val="none" w:sz="0" w:space="0" w:color="auto"/>
        <w:right w:val="none" w:sz="0" w:space="0" w:color="auto"/>
      </w:divBdr>
    </w:div>
    <w:div w:id="705789777">
      <w:bodyDiv w:val="1"/>
      <w:marLeft w:val="0"/>
      <w:marRight w:val="0"/>
      <w:marTop w:val="0"/>
      <w:marBottom w:val="0"/>
      <w:divBdr>
        <w:top w:val="none" w:sz="0" w:space="0" w:color="auto"/>
        <w:left w:val="none" w:sz="0" w:space="0" w:color="auto"/>
        <w:bottom w:val="none" w:sz="0" w:space="0" w:color="auto"/>
        <w:right w:val="none" w:sz="0" w:space="0" w:color="auto"/>
      </w:divBdr>
    </w:div>
    <w:div w:id="732197626">
      <w:bodyDiv w:val="1"/>
      <w:marLeft w:val="0"/>
      <w:marRight w:val="0"/>
      <w:marTop w:val="0"/>
      <w:marBottom w:val="0"/>
      <w:divBdr>
        <w:top w:val="none" w:sz="0" w:space="0" w:color="auto"/>
        <w:left w:val="none" w:sz="0" w:space="0" w:color="auto"/>
        <w:bottom w:val="none" w:sz="0" w:space="0" w:color="auto"/>
        <w:right w:val="none" w:sz="0" w:space="0" w:color="auto"/>
      </w:divBdr>
    </w:div>
    <w:div w:id="733356711">
      <w:bodyDiv w:val="1"/>
      <w:marLeft w:val="0"/>
      <w:marRight w:val="0"/>
      <w:marTop w:val="0"/>
      <w:marBottom w:val="0"/>
      <w:divBdr>
        <w:top w:val="none" w:sz="0" w:space="0" w:color="auto"/>
        <w:left w:val="none" w:sz="0" w:space="0" w:color="auto"/>
        <w:bottom w:val="none" w:sz="0" w:space="0" w:color="auto"/>
        <w:right w:val="none" w:sz="0" w:space="0" w:color="auto"/>
      </w:divBdr>
    </w:div>
    <w:div w:id="737557384">
      <w:bodyDiv w:val="1"/>
      <w:marLeft w:val="0"/>
      <w:marRight w:val="0"/>
      <w:marTop w:val="0"/>
      <w:marBottom w:val="0"/>
      <w:divBdr>
        <w:top w:val="none" w:sz="0" w:space="0" w:color="auto"/>
        <w:left w:val="none" w:sz="0" w:space="0" w:color="auto"/>
        <w:bottom w:val="none" w:sz="0" w:space="0" w:color="auto"/>
        <w:right w:val="none" w:sz="0" w:space="0" w:color="auto"/>
      </w:divBdr>
    </w:div>
    <w:div w:id="743839003">
      <w:bodyDiv w:val="1"/>
      <w:marLeft w:val="0"/>
      <w:marRight w:val="0"/>
      <w:marTop w:val="0"/>
      <w:marBottom w:val="0"/>
      <w:divBdr>
        <w:top w:val="none" w:sz="0" w:space="0" w:color="auto"/>
        <w:left w:val="none" w:sz="0" w:space="0" w:color="auto"/>
        <w:bottom w:val="none" w:sz="0" w:space="0" w:color="auto"/>
        <w:right w:val="none" w:sz="0" w:space="0" w:color="auto"/>
      </w:divBdr>
    </w:div>
    <w:div w:id="749933756">
      <w:bodyDiv w:val="1"/>
      <w:marLeft w:val="0"/>
      <w:marRight w:val="0"/>
      <w:marTop w:val="0"/>
      <w:marBottom w:val="0"/>
      <w:divBdr>
        <w:top w:val="none" w:sz="0" w:space="0" w:color="auto"/>
        <w:left w:val="none" w:sz="0" w:space="0" w:color="auto"/>
        <w:bottom w:val="none" w:sz="0" w:space="0" w:color="auto"/>
        <w:right w:val="none" w:sz="0" w:space="0" w:color="auto"/>
      </w:divBdr>
    </w:div>
    <w:div w:id="758520266">
      <w:bodyDiv w:val="1"/>
      <w:marLeft w:val="0"/>
      <w:marRight w:val="0"/>
      <w:marTop w:val="0"/>
      <w:marBottom w:val="0"/>
      <w:divBdr>
        <w:top w:val="none" w:sz="0" w:space="0" w:color="auto"/>
        <w:left w:val="none" w:sz="0" w:space="0" w:color="auto"/>
        <w:bottom w:val="none" w:sz="0" w:space="0" w:color="auto"/>
        <w:right w:val="none" w:sz="0" w:space="0" w:color="auto"/>
      </w:divBdr>
    </w:div>
    <w:div w:id="759301693">
      <w:bodyDiv w:val="1"/>
      <w:marLeft w:val="0"/>
      <w:marRight w:val="0"/>
      <w:marTop w:val="0"/>
      <w:marBottom w:val="0"/>
      <w:divBdr>
        <w:top w:val="none" w:sz="0" w:space="0" w:color="auto"/>
        <w:left w:val="none" w:sz="0" w:space="0" w:color="auto"/>
        <w:bottom w:val="none" w:sz="0" w:space="0" w:color="auto"/>
        <w:right w:val="none" w:sz="0" w:space="0" w:color="auto"/>
      </w:divBdr>
    </w:div>
    <w:div w:id="760415786">
      <w:bodyDiv w:val="1"/>
      <w:marLeft w:val="0"/>
      <w:marRight w:val="0"/>
      <w:marTop w:val="0"/>
      <w:marBottom w:val="0"/>
      <w:divBdr>
        <w:top w:val="none" w:sz="0" w:space="0" w:color="auto"/>
        <w:left w:val="none" w:sz="0" w:space="0" w:color="auto"/>
        <w:bottom w:val="none" w:sz="0" w:space="0" w:color="auto"/>
        <w:right w:val="none" w:sz="0" w:space="0" w:color="auto"/>
      </w:divBdr>
    </w:div>
    <w:div w:id="793909597">
      <w:bodyDiv w:val="1"/>
      <w:marLeft w:val="0"/>
      <w:marRight w:val="0"/>
      <w:marTop w:val="0"/>
      <w:marBottom w:val="0"/>
      <w:divBdr>
        <w:top w:val="none" w:sz="0" w:space="0" w:color="auto"/>
        <w:left w:val="none" w:sz="0" w:space="0" w:color="auto"/>
        <w:bottom w:val="none" w:sz="0" w:space="0" w:color="auto"/>
        <w:right w:val="none" w:sz="0" w:space="0" w:color="auto"/>
      </w:divBdr>
    </w:div>
    <w:div w:id="802817487">
      <w:bodyDiv w:val="1"/>
      <w:marLeft w:val="0"/>
      <w:marRight w:val="0"/>
      <w:marTop w:val="0"/>
      <w:marBottom w:val="0"/>
      <w:divBdr>
        <w:top w:val="none" w:sz="0" w:space="0" w:color="auto"/>
        <w:left w:val="none" w:sz="0" w:space="0" w:color="auto"/>
        <w:bottom w:val="none" w:sz="0" w:space="0" w:color="auto"/>
        <w:right w:val="none" w:sz="0" w:space="0" w:color="auto"/>
      </w:divBdr>
    </w:div>
    <w:div w:id="820078255">
      <w:bodyDiv w:val="1"/>
      <w:marLeft w:val="0"/>
      <w:marRight w:val="0"/>
      <w:marTop w:val="0"/>
      <w:marBottom w:val="0"/>
      <w:divBdr>
        <w:top w:val="none" w:sz="0" w:space="0" w:color="auto"/>
        <w:left w:val="none" w:sz="0" w:space="0" w:color="auto"/>
        <w:bottom w:val="none" w:sz="0" w:space="0" w:color="auto"/>
        <w:right w:val="none" w:sz="0" w:space="0" w:color="auto"/>
      </w:divBdr>
    </w:div>
    <w:div w:id="831599910">
      <w:bodyDiv w:val="1"/>
      <w:marLeft w:val="0"/>
      <w:marRight w:val="0"/>
      <w:marTop w:val="0"/>
      <w:marBottom w:val="0"/>
      <w:divBdr>
        <w:top w:val="none" w:sz="0" w:space="0" w:color="auto"/>
        <w:left w:val="none" w:sz="0" w:space="0" w:color="auto"/>
        <w:bottom w:val="none" w:sz="0" w:space="0" w:color="auto"/>
        <w:right w:val="none" w:sz="0" w:space="0" w:color="auto"/>
      </w:divBdr>
    </w:div>
    <w:div w:id="834108634">
      <w:bodyDiv w:val="1"/>
      <w:marLeft w:val="0"/>
      <w:marRight w:val="0"/>
      <w:marTop w:val="0"/>
      <w:marBottom w:val="0"/>
      <w:divBdr>
        <w:top w:val="none" w:sz="0" w:space="0" w:color="auto"/>
        <w:left w:val="none" w:sz="0" w:space="0" w:color="auto"/>
        <w:bottom w:val="none" w:sz="0" w:space="0" w:color="auto"/>
        <w:right w:val="none" w:sz="0" w:space="0" w:color="auto"/>
      </w:divBdr>
    </w:div>
    <w:div w:id="842403489">
      <w:bodyDiv w:val="1"/>
      <w:marLeft w:val="0"/>
      <w:marRight w:val="0"/>
      <w:marTop w:val="0"/>
      <w:marBottom w:val="0"/>
      <w:divBdr>
        <w:top w:val="none" w:sz="0" w:space="0" w:color="auto"/>
        <w:left w:val="none" w:sz="0" w:space="0" w:color="auto"/>
        <w:bottom w:val="none" w:sz="0" w:space="0" w:color="auto"/>
        <w:right w:val="none" w:sz="0" w:space="0" w:color="auto"/>
      </w:divBdr>
    </w:div>
    <w:div w:id="861087466">
      <w:bodyDiv w:val="1"/>
      <w:marLeft w:val="0"/>
      <w:marRight w:val="0"/>
      <w:marTop w:val="0"/>
      <w:marBottom w:val="0"/>
      <w:divBdr>
        <w:top w:val="none" w:sz="0" w:space="0" w:color="auto"/>
        <w:left w:val="none" w:sz="0" w:space="0" w:color="auto"/>
        <w:bottom w:val="none" w:sz="0" w:space="0" w:color="auto"/>
        <w:right w:val="none" w:sz="0" w:space="0" w:color="auto"/>
      </w:divBdr>
    </w:div>
    <w:div w:id="864172675">
      <w:bodyDiv w:val="1"/>
      <w:marLeft w:val="0"/>
      <w:marRight w:val="0"/>
      <w:marTop w:val="0"/>
      <w:marBottom w:val="0"/>
      <w:divBdr>
        <w:top w:val="none" w:sz="0" w:space="0" w:color="auto"/>
        <w:left w:val="none" w:sz="0" w:space="0" w:color="auto"/>
        <w:bottom w:val="none" w:sz="0" w:space="0" w:color="auto"/>
        <w:right w:val="none" w:sz="0" w:space="0" w:color="auto"/>
      </w:divBdr>
    </w:div>
    <w:div w:id="877858071">
      <w:bodyDiv w:val="1"/>
      <w:marLeft w:val="0"/>
      <w:marRight w:val="0"/>
      <w:marTop w:val="0"/>
      <w:marBottom w:val="0"/>
      <w:divBdr>
        <w:top w:val="none" w:sz="0" w:space="0" w:color="auto"/>
        <w:left w:val="none" w:sz="0" w:space="0" w:color="auto"/>
        <w:bottom w:val="none" w:sz="0" w:space="0" w:color="auto"/>
        <w:right w:val="none" w:sz="0" w:space="0" w:color="auto"/>
      </w:divBdr>
    </w:div>
    <w:div w:id="883374914">
      <w:bodyDiv w:val="1"/>
      <w:marLeft w:val="0"/>
      <w:marRight w:val="0"/>
      <w:marTop w:val="0"/>
      <w:marBottom w:val="0"/>
      <w:divBdr>
        <w:top w:val="none" w:sz="0" w:space="0" w:color="auto"/>
        <w:left w:val="none" w:sz="0" w:space="0" w:color="auto"/>
        <w:bottom w:val="none" w:sz="0" w:space="0" w:color="auto"/>
        <w:right w:val="none" w:sz="0" w:space="0" w:color="auto"/>
      </w:divBdr>
    </w:div>
    <w:div w:id="897202293">
      <w:bodyDiv w:val="1"/>
      <w:marLeft w:val="0"/>
      <w:marRight w:val="0"/>
      <w:marTop w:val="0"/>
      <w:marBottom w:val="0"/>
      <w:divBdr>
        <w:top w:val="none" w:sz="0" w:space="0" w:color="auto"/>
        <w:left w:val="none" w:sz="0" w:space="0" w:color="auto"/>
        <w:bottom w:val="none" w:sz="0" w:space="0" w:color="auto"/>
        <w:right w:val="none" w:sz="0" w:space="0" w:color="auto"/>
      </w:divBdr>
    </w:div>
    <w:div w:id="917905986">
      <w:bodyDiv w:val="1"/>
      <w:marLeft w:val="0"/>
      <w:marRight w:val="0"/>
      <w:marTop w:val="0"/>
      <w:marBottom w:val="0"/>
      <w:divBdr>
        <w:top w:val="none" w:sz="0" w:space="0" w:color="auto"/>
        <w:left w:val="none" w:sz="0" w:space="0" w:color="auto"/>
        <w:bottom w:val="none" w:sz="0" w:space="0" w:color="auto"/>
        <w:right w:val="none" w:sz="0" w:space="0" w:color="auto"/>
      </w:divBdr>
    </w:div>
    <w:div w:id="927999164">
      <w:bodyDiv w:val="1"/>
      <w:marLeft w:val="0"/>
      <w:marRight w:val="0"/>
      <w:marTop w:val="0"/>
      <w:marBottom w:val="0"/>
      <w:divBdr>
        <w:top w:val="none" w:sz="0" w:space="0" w:color="auto"/>
        <w:left w:val="none" w:sz="0" w:space="0" w:color="auto"/>
        <w:bottom w:val="none" w:sz="0" w:space="0" w:color="auto"/>
        <w:right w:val="none" w:sz="0" w:space="0" w:color="auto"/>
      </w:divBdr>
    </w:div>
    <w:div w:id="937829623">
      <w:bodyDiv w:val="1"/>
      <w:marLeft w:val="0"/>
      <w:marRight w:val="0"/>
      <w:marTop w:val="0"/>
      <w:marBottom w:val="0"/>
      <w:divBdr>
        <w:top w:val="none" w:sz="0" w:space="0" w:color="auto"/>
        <w:left w:val="none" w:sz="0" w:space="0" w:color="auto"/>
        <w:bottom w:val="none" w:sz="0" w:space="0" w:color="auto"/>
        <w:right w:val="none" w:sz="0" w:space="0" w:color="auto"/>
      </w:divBdr>
    </w:div>
    <w:div w:id="956253114">
      <w:bodyDiv w:val="1"/>
      <w:marLeft w:val="0"/>
      <w:marRight w:val="0"/>
      <w:marTop w:val="0"/>
      <w:marBottom w:val="0"/>
      <w:divBdr>
        <w:top w:val="none" w:sz="0" w:space="0" w:color="auto"/>
        <w:left w:val="none" w:sz="0" w:space="0" w:color="auto"/>
        <w:bottom w:val="none" w:sz="0" w:space="0" w:color="auto"/>
        <w:right w:val="none" w:sz="0" w:space="0" w:color="auto"/>
      </w:divBdr>
    </w:div>
    <w:div w:id="957222633">
      <w:bodyDiv w:val="1"/>
      <w:marLeft w:val="0"/>
      <w:marRight w:val="0"/>
      <w:marTop w:val="0"/>
      <w:marBottom w:val="0"/>
      <w:divBdr>
        <w:top w:val="none" w:sz="0" w:space="0" w:color="auto"/>
        <w:left w:val="none" w:sz="0" w:space="0" w:color="auto"/>
        <w:bottom w:val="none" w:sz="0" w:space="0" w:color="auto"/>
        <w:right w:val="none" w:sz="0" w:space="0" w:color="auto"/>
      </w:divBdr>
    </w:div>
    <w:div w:id="976908292">
      <w:bodyDiv w:val="1"/>
      <w:marLeft w:val="0"/>
      <w:marRight w:val="0"/>
      <w:marTop w:val="0"/>
      <w:marBottom w:val="0"/>
      <w:divBdr>
        <w:top w:val="none" w:sz="0" w:space="0" w:color="auto"/>
        <w:left w:val="none" w:sz="0" w:space="0" w:color="auto"/>
        <w:bottom w:val="none" w:sz="0" w:space="0" w:color="auto"/>
        <w:right w:val="none" w:sz="0" w:space="0" w:color="auto"/>
      </w:divBdr>
    </w:div>
    <w:div w:id="981429050">
      <w:bodyDiv w:val="1"/>
      <w:marLeft w:val="0"/>
      <w:marRight w:val="0"/>
      <w:marTop w:val="0"/>
      <w:marBottom w:val="0"/>
      <w:divBdr>
        <w:top w:val="none" w:sz="0" w:space="0" w:color="auto"/>
        <w:left w:val="none" w:sz="0" w:space="0" w:color="auto"/>
        <w:bottom w:val="none" w:sz="0" w:space="0" w:color="auto"/>
        <w:right w:val="none" w:sz="0" w:space="0" w:color="auto"/>
      </w:divBdr>
    </w:div>
    <w:div w:id="983775876">
      <w:bodyDiv w:val="1"/>
      <w:marLeft w:val="0"/>
      <w:marRight w:val="0"/>
      <w:marTop w:val="0"/>
      <w:marBottom w:val="0"/>
      <w:divBdr>
        <w:top w:val="none" w:sz="0" w:space="0" w:color="auto"/>
        <w:left w:val="none" w:sz="0" w:space="0" w:color="auto"/>
        <w:bottom w:val="none" w:sz="0" w:space="0" w:color="auto"/>
        <w:right w:val="none" w:sz="0" w:space="0" w:color="auto"/>
      </w:divBdr>
    </w:div>
    <w:div w:id="991984298">
      <w:bodyDiv w:val="1"/>
      <w:marLeft w:val="0"/>
      <w:marRight w:val="0"/>
      <w:marTop w:val="0"/>
      <w:marBottom w:val="0"/>
      <w:divBdr>
        <w:top w:val="none" w:sz="0" w:space="0" w:color="auto"/>
        <w:left w:val="none" w:sz="0" w:space="0" w:color="auto"/>
        <w:bottom w:val="none" w:sz="0" w:space="0" w:color="auto"/>
        <w:right w:val="none" w:sz="0" w:space="0" w:color="auto"/>
      </w:divBdr>
    </w:div>
    <w:div w:id="994650360">
      <w:bodyDiv w:val="1"/>
      <w:marLeft w:val="0"/>
      <w:marRight w:val="0"/>
      <w:marTop w:val="0"/>
      <w:marBottom w:val="0"/>
      <w:divBdr>
        <w:top w:val="none" w:sz="0" w:space="0" w:color="auto"/>
        <w:left w:val="none" w:sz="0" w:space="0" w:color="auto"/>
        <w:bottom w:val="none" w:sz="0" w:space="0" w:color="auto"/>
        <w:right w:val="none" w:sz="0" w:space="0" w:color="auto"/>
      </w:divBdr>
    </w:div>
    <w:div w:id="994802633">
      <w:bodyDiv w:val="1"/>
      <w:marLeft w:val="0"/>
      <w:marRight w:val="0"/>
      <w:marTop w:val="0"/>
      <w:marBottom w:val="0"/>
      <w:divBdr>
        <w:top w:val="none" w:sz="0" w:space="0" w:color="auto"/>
        <w:left w:val="none" w:sz="0" w:space="0" w:color="auto"/>
        <w:bottom w:val="none" w:sz="0" w:space="0" w:color="auto"/>
        <w:right w:val="none" w:sz="0" w:space="0" w:color="auto"/>
      </w:divBdr>
    </w:div>
    <w:div w:id="1002242101">
      <w:bodyDiv w:val="1"/>
      <w:marLeft w:val="0"/>
      <w:marRight w:val="0"/>
      <w:marTop w:val="0"/>
      <w:marBottom w:val="0"/>
      <w:divBdr>
        <w:top w:val="none" w:sz="0" w:space="0" w:color="auto"/>
        <w:left w:val="none" w:sz="0" w:space="0" w:color="auto"/>
        <w:bottom w:val="none" w:sz="0" w:space="0" w:color="auto"/>
        <w:right w:val="none" w:sz="0" w:space="0" w:color="auto"/>
      </w:divBdr>
    </w:div>
    <w:div w:id="1005784984">
      <w:bodyDiv w:val="1"/>
      <w:marLeft w:val="0"/>
      <w:marRight w:val="0"/>
      <w:marTop w:val="0"/>
      <w:marBottom w:val="0"/>
      <w:divBdr>
        <w:top w:val="none" w:sz="0" w:space="0" w:color="auto"/>
        <w:left w:val="none" w:sz="0" w:space="0" w:color="auto"/>
        <w:bottom w:val="none" w:sz="0" w:space="0" w:color="auto"/>
        <w:right w:val="none" w:sz="0" w:space="0" w:color="auto"/>
      </w:divBdr>
    </w:div>
    <w:div w:id="1017393237">
      <w:bodyDiv w:val="1"/>
      <w:marLeft w:val="0"/>
      <w:marRight w:val="0"/>
      <w:marTop w:val="0"/>
      <w:marBottom w:val="0"/>
      <w:divBdr>
        <w:top w:val="none" w:sz="0" w:space="0" w:color="auto"/>
        <w:left w:val="none" w:sz="0" w:space="0" w:color="auto"/>
        <w:bottom w:val="none" w:sz="0" w:space="0" w:color="auto"/>
        <w:right w:val="none" w:sz="0" w:space="0" w:color="auto"/>
      </w:divBdr>
    </w:div>
    <w:div w:id="1046176474">
      <w:bodyDiv w:val="1"/>
      <w:marLeft w:val="0"/>
      <w:marRight w:val="0"/>
      <w:marTop w:val="0"/>
      <w:marBottom w:val="0"/>
      <w:divBdr>
        <w:top w:val="none" w:sz="0" w:space="0" w:color="auto"/>
        <w:left w:val="none" w:sz="0" w:space="0" w:color="auto"/>
        <w:bottom w:val="none" w:sz="0" w:space="0" w:color="auto"/>
        <w:right w:val="none" w:sz="0" w:space="0" w:color="auto"/>
      </w:divBdr>
    </w:div>
    <w:div w:id="1055012711">
      <w:bodyDiv w:val="1"/>
      <w:marLeft w:val="0"/>
      <w:marRight w:val="0"/>
      <w:marTop w:val="0"/>
      <w:marBottom w:val="0"/>
      <w:divBdr>
        <w:top w:val="none" w:sz="0" w:space="0" w:color="auto"/>
        <w:left w:val="none" w:sz="0" w:space="0" w:color="auto"/>
        <w:bottom w:val="none" w:sz="0" w:space="0" w:color="auto"/>
        <w:right w:val="none" w:sz="0" w:space="0" w:color="auto"/>
      </w:divBdr>
    </w:div>
    <w:div w:id="1066490879">
      <w:bodyDiv w:val="1"/>
      <w:marLeft w:val="0"/>
      <w:marRight w:val="0"/>
      <w:marTop w:val="0"/>
      <w:marBottom w:val="0"/>
      <w:divBdr>
        <w:top w:val="none" w:sz="0" w:space="0" w:color="auto"/>
        <w:left w:val="none" w:sz="0" w:space="0" w:color="auto"/>
        <w:bottom w:val="none" w:sz="0" w:space="0" w:color="auto"/>
        <w:right w:val="none" w:sz="0" w:space="0" w:color="auto"/>
      </w:divBdr>
    </w:div>
    <w:div w:id="1074014196">
      <w:bodyDiv w:val="1"/>
      <w:marLeft w:val="0"/>
      <w:marRight w:val="0"/>
      <w:marTop w:val="0"/>
      <w:marBottom w:val="0"/>
      <w:divBdr>
        <w:top w:val="none" w:sz="0" w:space="0" w:color="auto"/>
        <w:left w:val="none" w:sz="0" w:space="0" w:color="auto"/>
        <w:bottom w:val="none" w:sz="0" w:space="0" w:color="auto"/>
        <w:right w:val="none" w:sz="0" w:space="0" w:color="auto"/>
      </w:divBdr>
    </w:div>
    <w:div w:id="1093432022">
      <w:bodyDiv w:val="1"/>
      <w:marLeft w:val="0"/>
      <w:marRight w:val="0"/>
      <w:marTop w:val="0"/>
      <w:marBottom w:val="0"/>
      <w:divBdr>
        <w:top w:val="none" w:sz="0" w:space="0" w:color="auto"/>
        <w:left w:val="none" w:sz="0" w:space="0" w:color="auto"/>
        <w:bottom w:val="none" w:sz="0" w:space="0" w:color="auto"/>
        <w:right w:val="none" w:sz="0" w:space="0" w:color="auto"/>
      </w:divBdr>
    </w:div>
    <w:div w:id="1101951544">
      <w:bodyDiv w:val="1"/>
      <w:marLeft w:val="0"/>
      <w:marRight w:val="0"/>
      <w:marTop w:val="0"/>
      <w:marBottom w:val="0"/>
      <w:divBdr>
        <w:top w:val="none" w:sz="0" w:space="0" w:color="auto"/>
        <w:left w:val="none" w:sz="0" w:space="0" w:color="auto"/>
        <w:bottom w:val="none" w:sz="0" w:space="0" w:color="auto"/>
        <w:right w:val="none" w:sz="0" w:space="0" w:color="auto"/>
      </w:divBdr>
    </w:div>
    <w:div w:id="1115826713">
      <w:bodyDiv w:val="1"/>
      <w:marLeft w:val="0"/>
      <w:marRight w:val="0"/>
      <w:marTop w:val="0"/>
      <w:marBottom w:val="0"/>
      <w:divBdr>
        <w:top w:val="none" w:sz="0" w:space="0" w:color="auto"/>
        <w:left w:val="none" w:sz="0" w:space="0" w:color="auto"/>
        <w:bottom w:val="none" w:sz="0" w:space="0" w:color="auto"/>
        <w:right w:val="none" w:sz="0" w:space="0" w:color="auto"/>
      </w:divBdr>
    </w:div>
    <w:div w:id="1125275161">
      <w:bodyDiv w:val="1"/>
      <w:marLeft w:val="0"/>
      <w:marRight w:val="0"/>
      <w:marTop w:val="0"/>
      <w:marBottom w:val="0"/>
      <w:divBdr>
        <w:top w:val="none" w:sz="0" w:space="0" w:color="auto"/>
        <w:left w:val="none" w:sz="0" w:space="0" w:color="auto"/>
        <w:bottom w:val="none" w:sz="0" w:space="0" w:color="auto"/>
        <w:right w:val="none" w:sz="0" w:space="0" w:color="auto"/>
      </w:divBdr>
    </w:div>
    <w:div w:id="1130712738">
      <w:bodyDiv w:val="1"/>
      <w:marLeft w:val="0"/>
      <w:marRight w:val="0"/>
      <w:marTop w:val="0"/>
      <w:marBottom w:val="0"/>
      <w:divBdr>
        <w:top w:val="none" w:sz="0" w:space="0" w:color="auto"/>
        <w:left w:val="none" w:sz="0" w:space="0" w:color="auto"/>
        <w:bottom w:val="none" w:sz="0" w:space="0" w:color="auto"/>
        <w:right w:val="none" w:sz="0" w:space="0" w:color="auto"/>
      </w:divBdr>
    </w:div>
    <w:div w:id="1134834162">
      <w:bodyDiv w:val="1"/>
      <w:marLeft w:val="0"/>
      <w:marRight w:val="0"/>
      <w:marTop w:val="0"/>
      <w:marBottom w:val="0"/>
      <w:divBdr>
        <w:top w:val="none" w:sz="0" w:space="0" w:color="auto"/>
        <w:left w:val="none" w:sz="0" w:space="0" w:color="auto"/>
        <w:bottom w:val="none" w:sz="0" w:space="0" w:color="auto"/>
        <w:right w:val="none" w:sz="0" w:space="0" w:color="auto"/>
      </w:divBdr>
    </w:div>
    <w:div w:id="1161509691">
      <w:bodyDiv w:val="1"/>
      <w:marLeft w:val="0"/>
      <w:marRight w:val="0"/>
      <w:marTop w:val="0"/>
      <w:marBottom w:val="0"/>
      <w:divBdr>
        <w:top w:val="none" w:sz="0" w:space="0" w:color="auto"/>
        <w:left w:val="none" w:sz="0" w:space="0" w:color="auto"/>
        <w:bottom w:val="none" w:sz="0" w:space="0" w:color="auto"/>
        <w:right w:val="none" w:sz="0" w:space="0" w:color="auto"/>
      </w:divBdr>
    </w:div>
    <w:div w:id="1173496979">
      <w:bodyDiv w:val="1"/>
      <w:marLeft w:val="0"/>
      <w:marRight w:val="0"/>
      <w:marTop w:val="0"/>
      <w:marBottom w:val="0"/>
      <w:divBdr>
        <w:top w:val="none" w:sz="0" w:space="0" w:color="auto"/>
        <w:left w:val="none" w:sz="0" w:space="0" w:color="auto"/>
        <w:bottom w:val="none" w:sz="0" w:space="0" w:color="auto"/>
        <w:right w:val="none" w:sz="0" w:space="0" w:color="auto"/>
      </w:divBdr>
    </w:div>
    <w:div w:id="1177890679">
      <w:bodyDiv w:val="1"/>
      <w:marLeft w:val="0"/>
      <w:marRight w:val="0"/>
      <w:marTop w:val="0"/>
      <w:marBottom w:val="0"/>
      <w:divBdr>
        <w:top w:val="none" w:sz="0" w:space="0" w:color="auto"/>
        <w:left w:val="none" w:sz="0" w:space="0" w:color="auto"/>
        <w:bottom w:val="none" w:sz="0" w:space="0" w:color="auto"/>
        <w:right w:val="none" w:sz="0" w:space="0" w:color="auto"/>
      </w:divBdr>
    </w:div>
    <w:div w:id="1184706163">
      <w:bodyDiv w:val="1"/>
      <w:marLeft w:val="0"/>
      <w:marRight w:val="0"/>
      <w:marTop w:val="0"/>
      <w:marBottom w:val="0"/>
      <w:divBdr>
        <w:top w:val="none" w:sz="0" w:space="0" w:color="auto"/>
        <w:left w:val="none" w:sz="0" w:space="0" w:color="auto"/>
        <w:bottom w:val="none" w:sz="0" w:space="0" w:color="auto"/>
        <w:right w:val="none" w:sz="0" w:space="0" w:color="auto"/>
      </w:divBdr>
    </w:div>
    <w:div w:id="1192887440">
      <w:bodyDiv w:val="1"/>
      <w:marLeft w:val="0"/>
      <w:marRight w:val="0"/>
      <w:marTop w:val="0"/>
      <w:marBottom w:val="0"/>
      <w:divBdr>
        <w:top w:val="none" w:sz="0" w:space="0" w:color="auto"/>
        <w:left w:val="none" w:sz="0" w:space="0" w:color="auto"/>
        <w:bottom w:val="none" w:sz="0" w:space="0" w:color="auto"/>
        <w:right w:val="none" w:sz="0" w:space="0" w:color="auto"/>
      </w:divBdr>
    </w:div>
    <w:div w:id="1195119708">
      <w:bodyDiv w:val="1"/>
      <w:marLeft w:val="0"/>
      <w:marRight w:val="0"/>
      <w:marTop w:val="0"/>
      <w:marBottom w:val="0"/>
      <w:divBdr>
        <w:top w:val="none" w:sz="0" w:space="0" w:color="auto"/>
        <w:left w:val="none" w:sz="0" w:space="0" w:color="auto"/>
        <w:bottom w:val="none" w:sz="0" w:space="0" w:color="auto"/>
        <w:right w:val="none" w:sz="0" w:space="0" w:color="auto"/>
      </w:divBdr>
    </w:div>
    <w:div w:id="1200515008">
      <w:bodyDiv w:val="1"/>
      <w:marLeft w:val="0"/>
      <w:marRight w:val="0"/>
      <w:marTop w:val="0"/>
      <w:marBottom w:val="0"/>
      <w:divBdr>
        <w:top w:val="none" w:sz="0" w:space="0" w:color="auto"/>
        <w:left w:val="none" w:sz="0" w:space="0" w:color="auto"/>
        <w:bottom w:val="none" w:sz="0" w:space="0" w:color="auto"/>
        <w:right w:val="none" w:sz="0" w:space="0" w:color="auto"/>
      </w:divBdr>
    </w:div>
    <w:div w:id="1207067500">
      <w:bodyDiv w:val="1"/>
      <w:marLeft w:val="0"/>
      <w:marRight w:val="0"/>
      <w:marTop w:val="0"/>
      <w:marBottom w:val="0"/>
      <w:divBdr>
        <w:top w:val="none" w:sz="0" w:space="0" w:color="auto"/>
        <w:left w:val="none" w:sz="0" w:space="0" w:color="auto"/>
        <w:bottom w:val="none" w:sz="0" w:space="0" w:color="auto"/>
        <w:right w:val="none" w:sz="0" w:space="0" w:color="auto"/>
      </w:divBdr>
    </w:div>
    <w:div w:id="1215200009">
      <w:bodyDiv w:val="1"/>
      <w:marLeft w:val="0"/>
      <w:marRight w:val="0"/>
      <w:marTop w:val="0"/>
      <w:marBottom w:val="0"/>
      <w:divBdr>
        <w:top w:val="none" w:sz="0" w:space="0" w:color="auto"/>
        <w:left w:val="none" w:sz="0" w:space="0" w:color="auto"/>
        <w:bottom w:val="none" w:sz="0" w:space="0" w:color="auto"/>
        <w:right w:val="none" w:sz="0" w:space="0" w:color="auto"/>
      </w:divBdr>
    </w:div>
    <w:div w:id="1220165925">
      <w:bodyDiv w:val="1"/>
      <w:marLeft w:val="0"/>
      <w:marRight w:val="0"/>
      <w:marTop w:val="0"/>
      <w:marBottom w:val="0"/>
      <w:divBdr>
        <w:top w:val="none" w:sz="0" w:space="0" w:color="auto"/>
        <w:left w:val="none" w:sz="0" w:space="0" w:color="auto"/>
        <w:bottom w:val="none" w:sz="0" w:space="0" w:color="auto"/>
        <w:right w:val="none" w:sz="0" w:space="0" w:color="auto"/>
      </w:divBdr>
    </w:div>
    <w:div w:id="1246113866">
      <w:bodyDiv w:val="1"/>
      <w:marLeft w:val="0"/>
      <w:marRight w:val="0"/>
      <w:marTop w:val="0"/>
      <w:marBottom w:val="0"/>
      <w:divBdr>
        <w:top w:val="none" w:sz="0" w:space="0" w:color="auto"/>
        <w:left w:val="none" w:sz="0" w:space="0" w:color="auto"/>
        <w:bottom w:val="none" w:sz="0" w:space="0" w:color="auto"/>
        <w:right w:val="none" w:sz="0" w:space="0" w:color="auto"/>
      </w:divBdr>
    </w:div>
    <w:div w:id="1246304492">
      <w:bodyDiv w:val="1"/>
      <w:marLeft w:val="0"/>
      <w:marRight w:val="0"/>
      <w:marTop w:val="0"/>
      <w:marBottom w:val="0"/>
      <w:divBdr>
        <w:top w:val="none" w:sz="0" w:space="0" w:color="auto"/>
        <w:left w:val="none" w:sz="0" w:space="0" w:color="auto"/>
        <w:bottom w:val="none" w:sz="0" w:space="0" w:color="auto"/>
        <w:right w:val="none" w:sz="0" w:space="0" w:color="auto"/>
      </w:divBdr>
    </w:div>
    <w:div w:id="1249928284">
      <w:bodyDiv w:val="1"/>
      <w:marLeft w:val="0"/>
      <w:marRight w:val="0"/>
      <w:marTop w:val="0"/>
      <w:marBottom w:val="0"/>
      <w:divBdr>
        <w:top w:val="none" w:sz="0" w:space="0" w:color="auto"/>
        <w:left w:val="none" w:sz="0" w:space="0" w:color="auto"/>
        <w:bottom w:val="none" w:sz="0" w:space="0" w:color="auto"/>
        <w:right w:val="none" w:sz="0" w:space="0" w:color="auto"/>
      </w:divBdr>
    </w:div>
    <w:div w:id="1261374006">
      <w:bodyDiv w:val="1"/>
      <w:marLeft w:val="0"/>
      <w:marRight w:val="0"/>
      <w:marTop w:val="0"/>
      <w:marBottom w:val="0"/>
      <w:divBdr>
        <w:top w:val="none" w:sz="0" w:space="0" w:color="auto"/>
        <w:left w:val="none" w:sz="0" w:space="0" w:color="auto"/>
        <w:bottom w:val="none" w:sz="0" w:space="0" w:color="auto"/>
        <w:right w:val="none" w:sz="0" w:space="0" w:color="auto"/>
      </w:divBdr>
    </w:div>
    <w:div w:id="1266376881">
      <w:bodyDiv w:val="1"/>
      <w:marLeft w:val="0"/>
      <w:marRight w:val="0"/>
      <w:marTop w:val="0"/>
      <w:marBottom w:val="0"/>
      <w:divBdr>
        <w:top w:val="none" w:sz="0" w:space="0" w:color="auto"/>
        <w:left w:val="none" w:sz="0" w:space="0" w:color="auto"/>
        <w:bottom w:val="none" w:sz="0" w:space="0" w:color="auto"/>
        <w:right w:val="none" w:sz="0" w:space="0" w:color="auto"/>
      </w:divBdr>
    </w:div>
    <w:div w:id="1320694957">
      <w:bodyDiv w:val="1"/>
      <w:marLeft w:val="0"/>
      <w:marRight w:val="0"/>
      <w:marTop w:val="0"/>
      <w:marBottom w:val="0"/>
      <w:divBdr>
        <w:top w:val="none" w:sz="0" w:space="0" w:color="auto"/>
        <w:left w:val="none" w:sz="0" w:space="0" w:color="auto"/>
        <w:bottom w:val="none" w:sz="0" w:space="0" w:color="auto"/>
        <w:right w:val="none" w:sz="0" w:space="0" w:color="auto"/>
      </w:divBdr>
    </w:div>
    <w:div w:id="1321689718">
      <w:bodyDiv w:val="1"/>
      <w:marLeft w:val="0"/>
      <w:marRight w:val="0"/>
      <w:marTop w:val="0"/>
      <w:marBottom w:val="0"/>
      <w:divBdr>
        <w:top w:val="none" w:sz="0" w:space="0" w:color="auto"/>
        <w:left w:val="none" w:sz="0" w:space="0" w:color="auto"/>
        <w:bottom w:val="none" w:sz="0" w:space="0" w:color="auto"/>
        <w:right w:val="none" w:sz="0" w:space="0" w:color="auto"/>
      </w:divBdr>
    </w:div>
    <w:div w:id="1324701669">
      <w:bodyDiv w:val="1"/>
      <w:marLeft w:val="0"/>
      <w:marRight w:val="0"/>
      <w:marTop w:val="0"/>
      <w:marBottom w:val="0"/>
      <w:divBdr>
        <w:top w:val="none" w:sz="0" w:space="0" w:color="auto"/>
        <w:left w:val="none" w:sz="0" w:space="0" w:color="auto"/>
        <w:bottom w:val="none" w:sz="0" w:space="0" w:color="auto"/>
        <w:right w:val="none" w:sz="0" w:space="0" w:color="auto"/>
      </w:divBdr>
    </w:div>
    <w:div w:id="1329599884">
      <w:bodyDiv w:val="1"/>
      <w:marLeft w:val="0"/>
      <w:marRight w:val="0"/>
      <w:marTop w:val="0"/>
      <w:marBottom w:val="0"/>
      <w:divBdr>
        <w:top w:val="none" w:sz="0" w:space="0" w:color="auto"/>
        <w:left w:val="none" w:sz="0" w:space="0" w:color="auto"/>
        <w:bottom w:val="none" w:sz="0" w:space="0" w:color="auto"/>
        <w:right w:val="none" w:sz="0" w:space="0" w:color="auto"/>
      </w:divBdr>
    </w:div>
    <w:div w:id="1330016358">
      <w:bodyDiv w:val="1"/>
      <w:marLeft w:val="0"/>
      <w:marRight w:val="0"/>
      <w:marTop w:val="0"/>
      <w:marBottom w:val="0"/>
      <w:divBdr>
        <w:top w:val="none" w:sz="0" w:space="0" w:color="auto"/>
        <w:left w:val="none" w:sz="0" w:space="0" w:color="auto"/>
        <w:bottom w:val="none" w:sz="0" w:space="0" w:color="auto"/>
        <w:right w:val="none" w:sz="0" w:space="0" w:color="auto"/>
      </w:divBdr>
    </w:div>
    <w:div w:id="1332101908">
      <w:bodyDiv w:val="1"/>
      <w:marLeft w:val="0"/>
      <w:marRight w:val="0"/>
      <w:marTop w:val="0"/>
      <w:marBottom w:val="0"/>
      <w:divBdr>
        <w:top w:val="none" w:sz="0" w:space="0" w:color="auto"/>
        <w:left w:val="none" w:sz="0" w:space="0" w:color="auto"/>
        <w:bottom w:val="none" w:sz="0" w:space="0" w:color="auto"/>
        <w:right w:val="none" w:sz="0" w:space="0" w:color="auto"/>
      </w:divBdr>
    </w:div>
    <w:div w:id="1336692758">
      <w:bodyDiv w:val="1"/>
      <w:marLeft w:val="0"/>
      <w:marRight w:val="0"/>
      <w:marTop w:val="0"/>
      <w:marBottom w:val="0"/>
      <w:divBdr>
        <w:top w:val="none" w:sz="0" w:space="0" w:color="auto"/>
        <w:left w:val="none" w:sz="0" w:space="0" w:color="auto"/>
        <w:bottom w:val="none" w:sz="0" w:space="0" w:color="auto"/>
        <w:right w:val="none" w:sz="0" w:space="0" w:color="auto"/>
      </w:divBdr>
    </w:div>
    <w:div w:id="1345596852">
      <w:bodyDiv w:val="1"/>
      <w:marLeft w:val="0"/>
      <w:marRight w:val="0"/>
      <w:marTop w:val="0"/>
      <w:marBottom w:val="0"/>
      <w:divBdr>
        <w:top w:val="none" w:sz="0" w:space="0" w:color="auto"/>
        <w:left w:val="none" w:sz="0" w:space="0" w:color="auto"/>
        <w:bottom w:val="none" w:sz="0" w:space="0" w:color="auto"/>
        <w:right w:val="none" w:sz="0" w:space="0" w:color="auto"/>
      </w:divBdr>
    </w:div>
    <w:div w:id="1352605750">
      <w:bodyDiv w:val="1"/>
      <w:marLeft w:val="0"/>
      <w:marRight w:val="0"/>
      <w:marTop w:val="0"/>
      <w:marBottom w:val="0"/>
      <w:divBdr>
        <w:top w:val="none" w:sz="0" w:space="0" w:color="auto"/>
        <w:left w:val="none" w:sz="0" w:space="0" w:color="auto"/>
        <w:bottom w:val="none" w:sz="0" w:space="0" w:color="auto"/>
        <w:right w:val="none" w:sz="0" w:space="0" w:color="auto"/>
      </w:divBdr>
    </w:div>
    <w:div w:id="1354066102">
      <w:bodyDiv w:val="1"/>
      <w:marLeft w:val="0"/>
      <w:marRight w:val="0"/>
      <w:marTop w:val="0"/>
      <w:marBottom w:val="0"/>
      <w:divBdr>
        <w:top w:val="none" w:sz="0" w:space="0" w:color="auto"/>
        <w:left w:val="none" w:sz="0" w:space="0" w:color="auto"/>
        <w:bottom w:val="none" w:sz="0" w:space="0" w:color="auto"/>
        <w:right w:val="none" w:sz="0" w:space="0" w:color="auto"/>
      </w:divBdr>
    </w:div>
    <w:div w:id="1365982175">
      <w:bodyDiv w:val="1"/>
      <w:marLeft w:val="0"/>
      <w:marRight w:val="0"/>
      <w:marTop w:val="0"/>
      <w:marBottom w:val="0"/>
      <w:divBdr>
        <w:top w:val="none" w:sz="0" w:space="0" w:color="auto"/>
        <w:left w:val="none" w:sz="0" w:space="0" w:color="auto"/>
        <w:bottom w:val="none" w:sz="0" w:space="0" w:color="auto"/>
        <w:right w:val="none" w:sz="0" w:space="0" w:color="auto"/>
      </w:divBdr>
    </w:div>
    <w:div w:id="1366835031">
      <w:bodyDiv w:val="1"/>
      <w:marLeft w:val="0"/>
      <w:marRight w:val="0"/>
      <w:marTop w:val="0"/>
      <w:marBottom w:val="0"/>
      <w:divBdr>
        <w:top w:val="none" w:sz="0" w:space="0" w:color="auto"/>
        <w:left w:val="none" w:sz="0" w:space="0" w:color="auto"/>
        <w:bottom w:val="none" w:sz="0" w:space="0" w:color="auto"/>
        <w:right w:val="none" w:sz="0" w:space="0" w:color="auto"/>
      </w:divBdr>
    </w:div>
    <w:div w:id="1367489672">
      <w:bodyDiv w:val="1"/>
      <w:marLeft w:val="0"/>
      <w:marRight w:val="0"/>
      <w:marTop w:val="0"/>
      <w:marBottom w:val="0"/>
      <w:divBdr>
        <w:top w:val="none" w:sz="0" w:space="0" w:color="auto"/>
        <w:left w:val="none" w:sz="0" w:space="0" w:color="auto"/>
        <w:bottom w:val="none" w:sz="0" w:space="0" w:color="auto"/>
        <w:right w:val="none" w:sz="0" w:space="0" w:color="auto"/>
      </w:divBdr>
    </w:div>
    <w:div w:id="1393700488">
      <w:bodyDiv w:val="1"/>
      <w:marLeft w:val="0"/>
      <w:marRight w:val="0"/>
      <w:marTop w:val="0"/>
      <w:marBottom w:val="0"/>
      <w:divBdr>
        <w:top w:val="none" w:sz="0" w:space="0" w:color="auto"/>
        <w:left w:val="none" w:sz="0" w:space="0" w:color="auto"/>
        <w:bottom w:val="none" w:sz="0" w:space="0" w:color="auto"/>
        <w:right w:val="none" w:sz="0" w:space="0" w:color="auto"/>
      </w:divBdr>
    </w:div>
    <w:div w:id="1404374385">
      <w:bodyDiv w:val="1"/>
      <w:marLeft w:val="0"/>
      <w:marRight w:val="0"/>
      <w:marTop w:val="0"/>
      <w:marBottom w:val="0"/>
      <w:divBdr>
        <w:top w:val="none" w:sz="0" w:space="0" w:color="auto"/>
        <w:left w:val="none" w:sz="0" w:space="0" w:color="auto"/>
        <w:bottom w:val="none" w:sz="0" w:space="0" w:color="auto"/>
        <w:right w:val="none" w:sz="0" w:space="0" w:color="auto"/>
      </w:divBdr>
    </w:div>
    <w:div w:id="1415782317">
      <w:bodyDiv w:val="1"/>
      <w:marLeft w:val="0"/>
      <w:marRight w:val="0"/>
      <w:marTop w:val="0"/>
      <w:marBottom w:val="0"/>
      <w:divBdr>
        <w:top w:val="none" w:sz="0" w:space="0" w:color="auto"/>
        <w:left w:val="none" w:sz="0" w:space="0" w:color="auto"/>
        <w:bottom w:val="none" w:sz="0" w:space="0" w:color="auto"/>
        <w:right w:val="none" w:sz="0" w:space="0" w:color="auto"/>
      </w:divBdr>
    </w:div>
    <w:div w:id="1432164761">
      <w:bodyDiv w:val="1"/>
      <w:marLeft w:val="0"/>
      <w:marRight w:val="0"/>
      <w:marTop w:val="0"/>
      <w:marBottom w:val="0"/>
      <w:divBdr>
        <w:top w:val="none" w:sz="0" w:space="0" w:color="auto"/>
        <w:left w:val="none" w:sz="0" w:space="0" w:color="auto"/>
        <w:bottom w:val="none" w:sz="0" w:space="0" w:color="auto"/>
        <w:right w:val="none" w:sz="0" w:space="0" w:color="auto"/>
      </w:divBdr>
    </w:div>
    <w:div w:id="1461264306">
      <w:bodyDiv w:val="1"/>
      <w:marLeft w:val="0"/>
      <w:marRight w:val="0"/>
      <w:marTop w:val="0"/>
      <w:marBottom w:val="0"/>
      <w:divBdr>
        <w:top w:val="none" w:sz="0" w:space="0" w:color="auto"/>
        <w:left w:val="none" w:sz="0" w:space="0" w:color="auto"/>
        <w:bottom w:val="none" w:sz="0" w:space="0" w:color="auto"/>
        <w:right w:val="none" w:sz="0" w:space="0" w:color="auto"/>
      </w:divBdr>
    </w:div>
    <w:div w:id="1500543004">
      <w:bodyDiv w:val="1"/>
      <w:marLeft w:val="0"/>
      <w:marRight w:val="0"/>
      <w:marTop w:val="0"/>
      <w:marBottom w:val="0"/>
      <w:divBdr>
        <w:top w:val="none" w:sz="0" w:space="0" w:color="auto"/>
        <w:left w:val="none" w:sz="0" w:space="0" w:color="auto"/>
        <w:bottom w:val="none" w:sz="0" w:space="0" w:color="auto"/>
        <w:right w:val="none" w:sz="0" w:space="0" w:color="auto"/>
      </w:divBdr>
    </w:div>
    <w:div w:id="1510097807">
      <w:bodyDiv w:val="1"/>
      <w:marLeft w:val="0"/>
      <w:marRight w:val="0"/>
      <w:marTop w:val="0"/>
      <w:marBottom w:val="0"/>
      <w:divBdr>
        <w:top w:val="none" w:sz="0" w:space="0" w:color="auto"/>
        <w:left w:val="none" w:sz="0" w:space="0" w:color="auto"/>
        <w:bottom w:val="none" w:sz="0" w:space="0" w:color="auto"/>
        <w:right w:val="none" w:sz="0" w:space="0" w:color="auto"/>
      </w:divBdr>
    </w:div>
    <w:div w:id="1525946756">
      <w:bodyDiv w:val="1"/>
      <w:marLeft w:val="0"/>
      <w:marRight w:val="0"/>
      <w:marTop w:val="0"/>
      <w:marBottom w:val="0"/>
      <w:divBdr>
        <w:top w:val="none" w:sz="0" w:space="0" w:color="auto"/>
        <w:left w:val="none" w:sz="0" w:space="0" w:color="auto"/>
        <w:bottom w:val="none" w:sz="0" w:space="0" w:color="auto"/>
        <w:right w:val="none" w:sz="0" w:space="0" w:color="auto"/>
      </w:divBdr>
    </w:div>
    <w:div w:id="1531988087">
      <w:bodyDiv w:val="1"/>
      <w:marLeft w:val="0"/>
      <w:marRight w:val="0"/>
      <w:marTop w:val="0"/>
      <w:marBottom w:val="0"/>
      <w:divBdr>
        <w:top w:val="none" w:sz="0" w:space="0" w:color="auto"/>
        <w:left w:val="none" w:sz="0" w:space="0" w:color="auto"/>
        <w:bottom w:val="none" w:sz="0" w:space="0" w:color="auto"/>
        <w:right w:val="none" w:sz="0" w:space="0" w:color="auto"/>
      </w:divBdr>
    </w:div>
    <w:div w:id="1563371406">
      <w:bodyDiv w:val="1"/>
      <w:marLeft w:val="0"/>
      <w:marRight w:val="0"/>
      <w:marTop w:val="0"/>
      <w:marBottom w:val="0"/>
      <w:divBdr>
        <w:top w:val="none" w:sz="0" w:space="0" w:color="auto"/>
        <w:left w:val="none" w:sz="0" w:space="0" w:color="auto"/>
        <w:bottom w:val="none" w:sz="0" w:space="0" w:color="auto"/>
        <w:right w:val="none" w:sz="0" w:space="0" w:color="auto"/>
      </w:divBdr>
    </w:div>
    <w:div w:id="1565796514">
      <w:bodyDiv w:val="1"/>
      <w:marLeft w:val="0"/>
      <w:marRight w:val="0"/>
      <w:marTop w:val="0"/>
      <w:marBottom w:val="0"/>
      <w:divBdr>
        <w:top w:val="none" w:sz="0" w:space="0" w:color="auto"/>
        <w:left w:val="none" w:sz="0" w:space="0" w:color="auto"/>
        <w:bottom w:val="none" w:sz="0" w:space="0" w:color="auto"/>
        <w:right w:val="none" w:sz="0" w:space="0" w:color="auto"/>
      </w:divBdr>
    </w:div>
    <w:div w:id="1569538657">
      <w:bodyDiv w:val="1"/>
      <w:marLeft w:val="0"/>
      <w:marRight w:val="0"/>
      <w:marTop w:val="0"/>
      <w:marBottom w:val="0"/>
      <w:divBdr>
        <w:top w:val="none" w:sz="0" w:space="0" w:color="auto"/>
        <w:left w:val="none" w:sz="0" w:space="0" w:color="auto"/>
        <w:bottom w:val="none" w:sz="0" w:space="0" w:color="auto"/>
        <w:right w:val="none" w:sz="0" w:space="0" w:color="auto"/>
      </w:divBdr>
    </w:div>
    <w:div w:id="1570068019">
      <w:bodyDiv w:val="1"/>
      <w:marLeft w:val="0"/>
      <w:marRight w:val="0"/>
      <w:marTop w:val="0"/>
      <w:marBottom w:val="0"/>
      <w:divBdr>
        <w:top w:val="none" w:sz="0" w:space="0" w:color="auto"/>
        <w:left w:val="none" w:sz="0" w:space="0" w:color="auto"/>
        <w:bottom w:val="none" w:sz="0" w:space="0" w:color="auto"/>
        <w:right w:val="none" w:sz="0" w:space="0" w:color="auto"/>
      </w:divBdr>
    </w:div>
    <w:div w:id="1592618960">
      <w:bodyDiv w:val="1"/>
      <w:marLeft w:val="0"/>
      <w:marRight w:val="0"/>
      <w:marTop w:val="0"/>
      <w:marBottom w:val="0"/>
      <w:divBdr>
        <w:top w:val="none" w:sz="0" w:space="0" w:color="auto"/>
        <w:left w:val="none" w:sz="0" w:space="0" w:color="auto"/>
        <w:bottom w:val="none" w:sz="0" w:space="0" w:color="auto"/>
        <w:right w:val="none" w:sz="0" w:space="0" w:color="auto"/>
      </w:divBdr>
    </w:div>
    <w:div w:id="1593970760">
      <w:bodyDiv w:val="1"/>
      <w:marLeft w:val="0"/>
      <w:marRight w:val="0"/>
      <w:marTop w:val="0"/>
      <w:marBottom w:val="0"/>
      <w:divBdr>
        <w:top w:val="none" w:sz="0" w:space="0" w:color="auto"/>
        <w:left w:val="none" w:sz="0" w:space="0" w:color="auto"/>
        <w:bottom w:val="none" w:sz="0" w:space="0" w:color="auto"/>
        <w:right w:val="none" w:sz="0" w:space="0" w:color="auto"/>
      </w:divBdr>
    </w:div>
    <w:div w:id="1605453714">
      <w:bodyDiv w:val="1"/>
      <w:marLeft w:val="0"/>
      <w:marRight w:val="0"/>
      <w:marTop w:val="0"/>
      <w:marBottom w:val="0"/>
      <w:divBdr>
        <w:top w:val="none" w:sz="0" w:space="0" w:color="auto"/>
        <w:left w:val="none" w:sz="0" w:space="0" w:color="auto"/>
        <w:bottom w:val="none" w:sz="0" w:space="0" w:color="auto"/>
        <w:right w:val="none" w:sz="0" w:space="0" w:color="auto"/>
      </w:divBdr>
    </w:div>
    <w:div w:id="1628316176">
      <w:bodyDiv w:val="1"/>
      <w:marLeft w:val="0"/>
      <w:marRight w:val="0"/>
      <w:marTop w:val="0"/>
      <w:marBottom w:val="0"/>
      <w:divBdr>
        <w:top w:val="none" w:sz="0" w:space="0" w:color="auto"/>
        <w:left w:val="none" w:sz="0" w:space="0" w:color="auto"/>
        <w:bottom w:val="none" w:sz="0" w:space="0" w:color="auto"/>
        <w:right w:val="none" w:sz="0" w:space="0" w:color="auto"/>
      </w:divBdr>
    </w:div>
    <w:div w:id="1653950700">
      <w:bodyDiv w:val="1"/>
      <w:marLeft w:val="0"/>
      <w:marRight w:val="0"/>
      <w:marTop w:val="0"/>
      <w:marBottom w:val="0"/>
      <w:divBdr>
        <w:top w:val="none" w:sz="0" w:space="0" w:color="auto"/>
        <w:left w:val="none" w:sz="0" w:space="0" w:color="auto"/>
        <w:bottom w:val="none" w:sz="0" w:space="0" w:color="auto"/>
        <w:right w:val="none" w:sz="0" w:space="0" w:color="auto"/>
      </w:divBdr>
    </w:div>
    <w:div w:id="1673490529">
      <w:bodyDiv w:val="1"/>
      <w:marLeft w:val="0"/>
      <w:marRight w:val="0"/>
      <w:marTop w:val="0"/>
      <w:marBottom w:val="0"/>
      <w:divBdr>
        <w:top w:val="none" w:sz="0" w:space="0" w:color="auto"/>
        <w:left w:val="none" w:sz="0" w:space="0" w:color="auto"/>
        <w:bottom w:val="none" w:sz="0" w:space="0" w:color="auto"/>
        <w:right w:val="none" w:sz="0" w:space="0" w:color="auto"/>
      </w:divBdr>
    </w:div>
    <w:div w:id="1691177573">
      <w:bodyDiv w:val="1"/>
      <w:marLeft w:val="0"/>
      <w:marRight w:val="0"/>
      <w:marTop w:val="0"/>
      <w:marBottom w:val="0"/>
      <w:divBdr>
        <w:top w:val="none" w:sz="0" w:space="0" w:color="auto"/>
        <w:left w:val="none" w:sz="0" w:space="0" w:color="auto"/>
        <w:bottom w:val="none" w:sz="0" w:space="0" w:color="auto"/>
        <w:right w:val="none" w:sz="0" w:space="0" w:color="auto"/>
      </w:divBdr>
    </w:div>
    <w:div w:id="1706712753">
      <w:bodyDiv w:val="1"/>
      <w:marLeft w:val="0"/>
      <w:marRight w:val="0"/>
      <w:marTop w:val="0"/>
      <w:marBottom w:val="0"/>
      <w:divBdr>
        <w:top w:val="none" w:sz="0" w:space="0" w:color="auto"/>
        <w:left w:val="none" w:sz="0" w:space="0" w:color="auto"/>
        <w:bottom w:val="none" w:sz="0" w:space="0" w:color="auto"/>
        <w:right w:val="none" w:sz="0" w:space="0" w:color="auto"/>
      </w:divBdr>
    </w:div>
    <w:div w:id="1714572497">
      <w:bodyDiv w:val="1"/>
      <w:marLeft w:val="0"/>
      <w:marRight w:val="0"/>
      <w:marTop w:val="0"/>
      <w:marBottom w:val="0"/>
      <w:divBdr>
        <w:top w:val="none" w:sz="0" w:space="0" w:color="auto"/>
        <w:left w:val="none" w:sz="0" w:space="0" w:color="auto"/>
        <w:bottom w:val="none" w:sz="0" w:space="0" w:color="auto"/>
        <w:right w:val="none" w:sz="0" w:space="0" w:color="auto"/>
      </w:divBdr>
    </w:div>
    <w:div w:id="1745641469">
      <w:bodyDiv w:val="1"/>
      <w:marLeft w:val="0"/>
      <w:marRight w:val="0"/>
      <w:marTop w:val="0"/>
      <w:marBottom w:val="0"/>
      <w:divBdr>
        <w:top w:val="none" w:sz="0" w:space="0" w:color="auto"/>
        <w:left w:val="none" w:sz="0" w:space="0" w:color="auto"/>
        <w:bottom w:val="none" w:sz="0" w:space="0" w:color="auto"/>
        <w:right w:val="none" w:sz="0" w:space="0" w:color="auto"/>
      </w:divBdr>
    </w:div>
    <w:div w:id="1756583388">
      <w:bodyDiv w:val="1"/>
      <w:marLeft w:val="0"/>
      <w:marRight w:val="0"/>
      <w:marTop w:val="0"/>
      <w:marBottom w:val="0"/>
      <w:divBdr>
        <w:top w:val="none" w:sz="0" w:space="0" w:color="auto"/>
        <w:left w:val="none" w:sz="0" w:space="0" w:color="auto"/>
        <w:bottom w:val="none" w:sz="0" w:space="0" w:color="auto"/>
        <w:right w:val="none" w:sz="0" w:space="0" w:color="auto"/>
      </w:divBdr>
    </w:div>
    <w:div w:id="1792899731">
      <w:bodyDiv w:val="1"/>
      <w:marLeft w:val="0"/>
      <w:marRight w:val="0"/>
      <w:marTop w:val="0"/>
      <w:marBottom w:val="0"/>
      <w:divBdr>
        <w:top w:val="none" w:sz="0" w:space="0" w:color="auto"/>
        <w:left w:val="none" w:sz="0" w:space="0" w:color="auto"/>
        <w:bottom w:val="none" w:sz="0" w:space="0" w:color="auto"/>
        <w:right w:val="none" w:sz="0" w:space="0" w:color="auto"/>
      </w:divBdr>
    </w:div>
    <w:div w:id="1800341514">
      <w:bodyDiv w:val="1"/>
      <w:marLeft w:val="0"/>
      <w:marRight w:val="0"/>
      <w:marTop w:val="0"/>
      <w:marBottom w:val="0"/>
      <w:divBdr>
        <w:top w:val="none" w:sz="0" w:space="0" w:color="auto"/>
        <w:left w:val="none" w:sz="0" w:space="0" w:color="auto"/>
        <w:bottom w:val="none" w:sz="0" w:space="0" w:color="auto"/>
        <w:right w:val="none" w:sz="0" w:space="0" w:color="auto"/>
      </w:divBdr>
    </w:div>
    <w:div w:id="1815873010">
      <w:bodyDiv w:val="1"/>
      <w:marLeft w:val="0"/>
      <w:marRight w:val="0"/>
      <w:marTop w:val="0"/>
      <w:marBottom w:val="0"/>
      <w:divBdr>
        <w:top w:val="none" w:sz="0" w:space="0" w:color="auto"/>
        <w:left w:val="none" w:sz="0" w:space="0" w:color="auto"/>
        <w:bottom w:val="none" w:sz="0" w:space="0" w:color="auto"/>
        <w:right w:val="none" w:sz="0" w:space="0" w:color="auto"/>
      </w:divBdr>
    </w:div>
    <w:div w:id="1821842693">
      <w:bodyDiv w:val="1"/>
      <w:marLeft w:val="0"/>
      <w:marRight w:val="0"/>
      <w:marTop w:val="0"/>
      <w:marBottom w:val="0"/>
      <w:divBdr>
        <w:top w:val="none" w:sz="0" w:space="0" w:color="auto"/>
        <w:left w:val="none" w:sz="0" w:space="0" w:color="auto"/>
        <w:bottom w:val="none" w:sz="0" w:space="0" w:color="auto"/>
        <w:right w:val="none" w:sz="0" w:space="0" w:color="auto"/>
      </w:divBdr>
    </w:div>
    <w:div w:id="1829789788">
      <w:bodyDiv w:val="1"/>
      <w:marLeft w:val="0"/>
      <w:marRight w:val="0"/>
      <w:marTop w:val="0"/>
      <w:marBottom w:val="0"/>
      <w:divBdr>
        <w:top w:val="none" w:sz="0" w:space="0" w:color="auto"/>
        <w:left w:val="none" w:sz="0" w:space="0" w:color="auto"/>
        <w:bottom w:val="none" w:sz="0" w:space="0" w:color="auto"/>
        <w:right w:val="none" w:sz="0" w:space="0" w:color="auto"/>
      </w:divBdr>
    </w:div>
    <w:div w:id="1831169423">
      <w:bodyDiv w:val="1"/>
      <w:marLeft w:val="0"/>
      <w:marRight w:val="0"/>
      <w:marTop w:val="0"/>
      <w:marBottom w:val="0"/>
      <w:divBdr>
        <w:top w:val="none" w:sz="0" w:space="0" w:color="auto"/>
        <w:left w:val="none" w:sz="0" w:space="0" w:color="auto"/>
        <w:bottom w:val="none" w:sz="0" w:space="0" w:color="auto"/>
        <w:right w:val="none" w:sz="0" w:space="0" w:color="auto"/>
      </w:divBdr>
    </w:div>
    <w:div w:id="1866138870">
      <w:bodyDiv w:val="1"/>
      <w:marLeft w:val="0"/>
      <w:marRight w:val="0"/>
      <w:marTop w:val="0"/>
      <w:marBottom w:val="0"/>
      <w:divBdr>
        <w:top w:val="none" w:sz="0" w:space="0" w:color="auto"/>
        <w:left w:val="none" w:sz="0" w:space="0" w:color="auto"/>
        <w:bottom w:val="none" w:sz="0" w:space="0" w:color="auto"/>
        <w:right w:val="none" w:sz="0" w:space="0" w:color="auto"/>
      </w:divBdr>
    </w:div>
    <w:div w:id="1866939131">
      <w:bodyDiv w:val="1"/>
      <w:marLeft w:val="0"/>
      <w:marRight w:val="0"/>
      <w:marTop w:val="0"/>
      <w:marBottom w:val="0"/>
      <w:divBdr>
        <w:top w:val="none" w:sz="0" w:space="0" w:color="auto"/>
        <w:left w:val="none" w:sz="0" w:space="0" w:color="auto"/>
        <w:bottom w:val="none" w:sz="0" w:space="0" w:color="auto"/>
        <w:right w:val="none" w:sz="0" w:space="0" w:color="auto"/>
      </w:divBdr>
    </w:div>
    <w:div w:id="1869296976">
      <w:bodyDiv w:val="1"/>
      <w:marLeft w:val="0"/>
      <w:marRight w:val="0"/>
      <w:marTop w:val="0"/>
      <w:marBottom w:val="0"/>
      <w:divBdr>
        <w:top w:val="none" w:sz="0" w:space="0" w:color="auto"/>
        <w:left w:val="none" w:sz="0" w:space="0" w:color="auto"/>
        <w:bottom w:val="none" w:sz="0" w:space="0" w:color="auto"/>
        <w:right w:val="none" w:sz="0" w:space="0" w:color="auto"/>
      </w:divBdr>
    </w:div>
    <w:div w:id="1870994616">
      <w:bodyDiv w:val="1"/>
      <w:marLeft w:val="0"/>
      <w:marRight w:val="0"/>
      <w:marTop w:val="0"/>
      <w:marBottom w:val="0"/>
      <w:divBdr>
        <w:top w:val="none" w:sz="0" w:space="0" w:color="auto"/>
        <w:left w:val="none" w:sz="0" w:space="0" w:color="auto"/>
        <w:bottom w:val="none" w:sz="0" w:space="0" w:color="auto"/>
        <w:right w:val="none" w:sz="0" w:space="0" w:color="auto"/>
      </w:divBdr>
    </w:div>
    <w:div w:id="1875649681">
      <w:bodyDiv w:val="1"/>
      <w:marLeft w:val="0"/>
      <w:marRight w:val="0"/>
      <w:marTop w:val="0"/>
      <w:marBottom w:val="0"/>
      <w:divBdr>
        <w:top w:val="none" w:sz="0" w:space="0" w:color="auto"/>
        <w:left w:val="none" w:sz="0" w:space="0" w:color="auto"/>
        <w:bottom w:val="none" w:sz="0" w:space="0" w:color="auto"/>
        <w:right w:val="none" w:sz="0" w:space="0" w:color="auto"/>
      </w:divBdr>
    </w:div>
    <w:div w:id="1884444049">
      <w:bodyDiv w:val="1"/>
      <w:marLeft w:val="0"/>
      <w:marRight w:val="0"/>
      <w:marTop w:val="0"/>
      <w:marBottom w:val="0"/>
      <w:divBdr>
        <w:top w:val="none" w:sz="0" w:space="0" w:color="auto"/>
        <w:left w:val="none" w:sz="0" w:space="0" w:color="auto"/>
        <w:bottom w:val="none" w:sz="0" w:space="0" w:color="auto"/>
        <w:right w:val="none" w:sz="0" w:space="0" w:color="auto"/>
      </w:divBdr>
    </w:div>
    <w:div w:id="1887449919">
      <w:bodyDiv w:val="1"/>
      <w:marLeft w:val="0"/>
      <w:marRight w:val="0"/>
      <w:marTop w:val="0"/>
      <w:marBottom w:val="0"/>
      <w:divBdr>
        <w:top w:val="none" w:sz="0" w:space="0" w:color="auto"/>
        <w:left w:val="none" w:sz="0" w:space="0" w:color="auto"/>
        <w:bottom w:val="none" w:sz="0" w:space="0" w:color="auto"/>
        <w:right w:val="none" w:sz="0" w:space="0" w:color="auto"/>
      </w:divBdr>
    </w:div>
    <w:div w:id="1903563892">
      <w:bodyDiv w:val="1"/>
      <w:marLeft w:val="0"/>
      <w:marRight w:val="0"/>
      <w:marTop w:val="0"/>
      <w:marBottom w:val="0"/>
      <w:divBdr>
        <w:top w:val="none" w:sz="0" w:space="0" w:color="auto"/>
        <w:left w:val="none" w:sz="0" w:space="0" w:color="auto"/>
        <w:bottom w:val="none" w:sz="0" w:space="0" w:color="auto"/>
        <w:right w:val="none" w:sz="0" w:space="0" w:color="auto"/>
      </w:divBdr>
    </w:div>
    <w:div w:id="1942566952">
      <w:bodyDiv w:val="1"/>
      <w:marLeft w:val="0"/>
      <w:marRight w:val="0"/>
      <w:marTop w:val="0"/>
      <w:marBottom w:val="0"/>
      <w:divBdr>
        <w:top w:val="none" w:sz="0" w:space="0" w:color="auto"/>
        <w:left w:val="none" w:sz="0" w:space="0" w:color="auto"/>
        <w:bottom w:val="none" w:sz="0" w:space="0" w:color="auto"/>
        <w:right w:val="none" w:sz="0" w:space="0" w:color="auto"/>
      </w:divBdr>
    </w:div>
    <w:div w:id="1944150207">
      <w:bodyDiv w:val="1"/>
      <w:marLeft w:val="0"/>
      <w:marRight w:val="0"/>
      <w:marTop w:val="0"/>
      <w:marBottom w:val="0"/>
      <w:divBdr>
        <w:top w:val="none" w:sz="0" w:space="0" w:color="auto"/>
        <w:left w:val="none" w:sz="0" w:space="0" w:color="auto"/>
        <w:bottom w:val="none" w:sz="0" w:space="0" w:color="auto"/>
        <w:right w:val="none" w:sz="0" w:space="0" w:color="auto"/>
      </w:divBdr>
    </w:div>
    <w:div w:id="1965309646">
      <w:bodyDiv w:val="1"/>
      <w:marLeft w:val="0"/>
      <w:marRight w:val="0"/>
      <w:marTop w:val="0"/>
      <w:marBottom w:val="0"/>
      <w:divBdr>
        <w:top w:val="none" w:sz="0" w:space="0" w:color="auto"/>
        <w:left w:val="none" w:sz="0" w:space="0" w:color="auto"/>
        <w:bottom w:val="none" w:sz="0" w:space="0" w:color="auto"/>
        <w:right w:val="none" w:sz="0" w:space="0" w:color="auto"/>
      </w:divBdr>
    </w:div>
    <w:div w:id="1969431082">
      <w:bodyDiv w:val="1"/>
      <w:marLeft w:val="0"/>
      <w:marRight w:val="0"/>
      <w:marTop w:val="0"/>
      <w:marBottom w:val="0"/>
      <w:divBdr>
        <w:top w:val="none" w:sz="0" w:space="0" w:color="auto"/>
        <w:left w:val="none" w:sz="0" w:space="0" w:color="auto"/>
        <w:bottom w:val="none" w:sz="0" w:space="0" w:color="auto"/>
        <w:right w:val="none" w:sz="0" w:space="0" w:color="auto"/>
      </w:divBdr>
    </w:div>
    <w:div w:id="2006125108">
      <w:bodyDiv w:val="1"/>
      <w:marLeft w:val="0"/>
      <w:marRight w:val="0"/>
      <w:marTop w:val="0"/>
      <w:marBottom w:val="0"/>
      <w:divBdr>
        <w:top w:val="none" w:sz="0" w:space="0" w:color="auto"/>
        <w:left w:val="none" w:sz="0" w:space="0" w:color="auto"/>
        <w:bottom w:val="none" w:sz="0" w:space="0" w:color="auto"/>
        <w:right w:val="none" w:sz="0" w:space="0" w:color="auto"/>
      </w:divBdr>
    </w:div>
    <w:div w:id="2011062800">
      <w:bodyDiv w:val="1"/>
      <w:marLeft w:val="0"/>
      <w:marRight w:val="0"/>
      <w:marTop w:val="0"/>
      <w:marBottom w:val="0"/>
      <w:divBdr>
        <w:top w:val="none" w:sz="0" w:space="0" w:color="auto"/>
        <w:left w:val="none" w:sz="0" w:space="0" w:color="auto"/>
        <w:bottom w:val="none" w:sz="0" w:space="0" w:color="auto"/>
        <w:right w:val="none" w:sz="0" w:space="0" w:color="auto"/>
      </w:divBdr>
    </w:div>
    <w:div w:id="2018456903">
      <w:bodyDiv w:val="1"/>
      <w:marLeft w:val="0"/>
      <w:marRight w:val="0"/>
      <w:marTop w:val="0"/>
      <w:marBottom w:val="0"/>
      <w:divBdr>
        <w:top w:val="none" w:sz="0" w:space="0" w:color="auto"/>
        <w:left w:val="none" w:sz="0" w:space="0" w:color="auto"/>
        <w:bottom w:val="none" w:sz="0" w:space="0" w:color="auto"/>
        <w:right w:val="none" w:sz="0" w:space="0" w:color="auto"/>
      </w:divBdr>
    </w:div>
    <w:div w:id="2026981353">
      <w:bodyDiv w:val="1"/>
      <w:marLeft w:val="0"/>
      <w:marRight w:val="0"/>
      <w:marTop w:val="0"/>
      <w:marBottom w:val="0"/>
      <w:divBdr>
        <w:top w:val="none" w:sz="0" w:space="0" w:color="auto"/>
        <w:left w:val="none" w:sz="0" w:space="0" w:color="auto"/>
        <w:bottom w:val="none" w:sz="0" w:space="0" w:color="auto"/>
        <w:right w:val="none" w:sz="0" w:space="0" w:color="auto"/>
      </w:divBdr>
    </w:div>
    <w:div w:id="2034920634">
      <w:bodyDiv w:val="1"/>
      <w:marLeft w:val="0"/>
      <w:marRight w:val="0"/>
      <w:marTop w:val="0"/>
      <w:marBottom w:val="0"/>
      <w:divBdr>
        <w:top w:val="none" w:sz="0" w:space="0" w:color="auto"/>
        <w:left w:val="none" w:sz="0" w:space="0" w:color="auto"/>
        <w:bottom w:val="none" w:sz="0" w:space="0" w:color="auto"/>
        <w:right w:val="none" w:sz="0" w:space="0" w:color="auto"/>
      </w:divBdr>
    </w:div>
    <w:div w:id="2058387097">
      <w:bodyDiv w:val="1"/>
      <w:marLeft w:val="0"/>
      <w:marRight w:val="0"/>
      <w:marTop w:val="0"/>
      <w:marBottom w:val="0"/>
      <w:divBdr>
        <w:top w:val="none" w:sz="0" w:space="0" w:color="auto"/>
        <w:left w:val="none" w:sz="0" w:space="0" w:color="auto"/>
        <w:bottom w:val="none" w:sz="0" w:space="0" w:color="auto"/>
        <w:right w:val="none" w:sz="0" w:space="0" w:color="auto"/>
      </w:divBdr>
    </w:div>
    <w:div w:id="2060083715">
      <w:bodyDiv w:val="1"/>
      <w:marLeft w:val="0"/>
      <w:marRight w:val="0"/>
      <w:marTop w:val="0"/>
      <w:marBottom w:val="0"/>
      <w:divBdr>
        <w:top w:val="none" w:sz="0" w:space="0" w:color="auto"/>
        <w:left w:val="none" w:sz="0" w:space="0" w:color="auto"/>
        <w:bottom w:val="none" w:sz="0" w:space="0" w:color="auto"/>
        <w:right w:val="none" w:sz="0" w:space="0" w:color="auto"/>
      </w:divBdr>
    </w:div>
    <w:div w:id="2060786589">
      <w:bodyDiv w:val="1"/>
      <w:marLeft w:val="0"/>
      <w:marRight w:val="0"/>
      <w:marTop w:val="0"/>
      <w:marBottom w:val="0"/>
      <w:divBdr>
        <w:top w:val="none" w:sz="0" w:space="0" w:color="auto"/>
        <w:left w:val="none" w:sz="0" w:space="0" w:color="auto"/>
        <w:bottom w:val="none" w:sz="0" w:space="0" w:color="auto"/>
        <w:right w:val="none" w:sz="0" w:space="0" w:color="auto"/>
      </w:divBdr>
    </w:div>
    <w:div w:id="2082219052">
      <w:bodyDiv w:val="1"/>
      <w:marLeft w:val="0"/>
      <w:marRight w:val="0"/>
      <w:marTop w:val="0"/>
      <w:marBottom w:val="0"/>
      <w:divBdr>
        <w:top w:val="none" w:sz="0" w:space="0" w:color="auto"/>
        <w:left w:val="none" w:sz="0" w:space="0" w:color="auto"/>
        <w:bottom w:val="none" w:sz="0" w:space="0" w:color="auto"/>
        <w:right w:val="none" w:sz="0" w:space="0" w:color="auto"/>
      </w:divBdr>
    </w:div>
    <w:div w:id="2083287958">
      <w:bodyDiv w:val="1"/>
      <w:marLeft w:val="0"/>
      <w:marRight w:val="0"/>
      <w:marTop w:val="0"/>
      <w:marBottom w:val="0"/>
      <w:divBdr>
        <w:top w:val="none" w:sz="0" w:space="0" w:color="auto"/>
        <w:left w:val="none" w:sz="0" w:space="0" w:color="auto"/>
        <w:bottom w:val="none" w:sz="0" w:space="0" w:color="auto"/>
        <w:right w:val="none" w:sz="0" w:space="0" w:color="auto"/>
      </w:divBdr>
    </w:div>
    <w:div w:id="2106732772">
      <w:bodyDiv w:val="1"/>
      <w:marLeft w:val="0"/>
      <w:marRight w:val="0"/>
      <w:marTop w:val="0"/>
      <w:marBottom w:val="0"/>
      <w:divBdr>
        <w:top w:val="none" w:sz="0" w:space="0" w:color="auto"/>
        <w:left w:val="none" w:sz="0" w:space="0" w:color="auto"/>
        <w:bottom w:val="none" w:sz="0" w:space="0" w:color="auto"/>
        <w:right w:val="none" w:sz="0" w:space="0" w:color="auto"/>
      </w:divBdr>
    </w:div>
    <w:div w:id="2120952039">
      <w:bodyDiv w:val="1"/>
      <w:marLeft w:val="0"/>
      <w:marRight w:val="0"/>
      <w:marTop w:val="0"/>
      <w:marBottom w:val="0"/>
      <w:divBdr>
        <w:top w:val="none" w:sz="0" w:space="0" w:color="auto"/>
        <w:left w:val="none" w:sz="0" w:space="0" w:color="auto"/>
        <w:bottom w:val="none" w:sz="0" w:space="0" w:color="auto"/>
        <w:right w:val="none" w:sz="0" w:space="0" w:color="auto"/>
      </w:divBdr>
    </w:div>
    <w:div w:id="2133471756">
      <w:bodyDiv w:val="1"/>
      <w:marLeft w:val="0"/>
      <w:marRight w:val="0"/>
      <w:marTop w:val="0"/>
      <w:marBottom w:val="0"/>
      <w:divBdr>
        <w:top w:val="none" w:sz="0" w:space="0" w:color="auto"/>
        <w:left w:val="none" w:sz="0" w:space="0" w:color="auto"/>
        <w:bottom w:val="none" w:sz="0" w:space="0" w:color="auto"/>
        <w:right w:val="none" w:sz="0" w:space="0" w:color="auto"/>
      </w:divBdr>
    </w:div>
    <w:div w:id="213759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Mik19</b:Tag>
    <b:SourceType>JournalArticle</b:SourceType>
    <b:Guid>{39A5C0D9-E504-49F2-AF6A-445D0A72E587}</b:Guid>
    <b:Title>Playing the man, not the ball: Targeting organised criminal, intelligence and the problems pulling leavers</b:Title>
    <b:Year>2019</b:Year>
    <b:Author>
      <b:Author>
        <b:NameList>
          <b:Person>
            <b:Last>Sogaard</b:Last>
            <b:First>Mike</b:First>
            <b:Middle>ROWE &amp; Thmas Friis</b:Middle>
          </b:Person>
        </b:NameList>
      </b:Author>
    </b:Author>
    <b:JournalName>Poliocing and Society</b:JournalName>
    <b:Pages>120-135</b:Pages>
    <b:Volume>30</b:Volume>
    <b:Issue>2</b:Issue>
    <b:RefOrder>19</b:RefOrder>
  </b:Source>
  <b:Source>
    <b:Tag>Cen23</b:Tag>
    <b:SourceType>InternetSite</b:SourceType>
    <b:Guid>{E70EF78A-D695-4631-9D4F-D83A3199BFE5}</b:Guid>
    <b:Author>
      <b:Author>
        <b:NameList>
          <b:Person>
            <b:Last>Studies</b:Last>
            <b:First>Centre</b:First>
            <b:Middle>For Crime And Justice</b:Middle>
          </b:Person>
        </b:NameList>
      </b:Author>
    </b:Author>
    <b:Title>We create lively spaces for collaboration and learning</b:Title>
    <b:Year>2023</b:Year>
    <b:YearAccessed>2023</b:YearAccessed>
    <b:MonthAccessed>August</b:MonthAccessed>
    <b:DayAccessed>2</b:DayAccessed>
    <b:URL>https://www.crimeandjustice.org.uk/</b:URL>
    <b:RefOrder>6</b:RefOrder>
  </b:Source>
  <b:Source>
    <b:Tag>Pro23</b:Tag>
    <b:SourceType>InternetSite</b:SourceType>
    <b:Guid>{09F233C5-FBE1-485C-9D00-3F9CD5E87B18}</b:Guid>
    <b:Author>
      <b:Author>
        <b:NameList>
          <b:Person>
            <b:Last>Uk</b:Last>
            <b:First>Protect</b:First>
          </b:Person>
        </b:NameList>
      </b:Author>
    </b:Author>
    <b:Title>Protect the UK, what we do</b:Title>
    <b:Year>2023</b:Year>
    <b:YearAccessed>2023</b:YearAccessed>
    <b:MonthAccessed>Septemebr </b:MonthAccessed>
    <b:DayAccessed>01</b:DayAccessed>
    <b:URL>https://www.protectuk.police.uk/about-protectuk</b:URL>
    <b:RefOrder>20</b:RefOrder>
  </b:Source>
  <b:Source>
    <b:Tag>Cli14</b:Tag>
    <b:SourceType>BookSection</b:SourceType>
    <b:Guid>{6FACF672-7B3F-456C-BD06-5D27221C6847}</b:Guid>
    <b:Title>Blackstones Police opertaional handbook</b:Title>
    <b:Year>2014</b:Year>
    <b:Pages>526 - 551</b:Pages>
    <b:Author>
      <b:Author>
        <b:NameList>
          <b:Person>
            <b:Last>Harfield</b:Last>
            <b:First>Clive</b:First>
          </b:Person>
        </b:NameList>
      </b:Author>
      <b:Editor>
        <b:NameList>
          <b:Person>
            <b:Last>Harfield</b:Last>
            <b:First>Clive</b:First>
          </b:Person>
        </b:NameList>
      </b:Editor>
    </b:Author>
    <b:City>Great Clarendon Street, Oxford</b:City>
    <b:Publisher>Oxford Press</b:Publisher>
    <b:BookTitle>Counter-Terrorism and Extremism</b:BookTitle>
    <b:RefOrder>21</b:RefOrder>
  </b:Source>
  <b:Source>
    <b:Tag>Par17</b:Tag>
    <b:SourceType>JournalArticle</b:SourceType>
    <b:Guid>{8B249301-40FC-4D80-9DC9-FB8826ECB25A}</b:Guid>
    <b:Title>Community-based counterterrorism Policing: Reccomendations for practitioners</b:Title>
    <b:BookTitle>Community-Based counterterrorism policing: Recomendations for practitioners</b:BookTitle>
    <b:Year>2017</b:Year>
    <b:Pages>1054 - 1071</b:Pages>
    <b:Author>
      <b:Author>
        <b:NameList>
          <b:Person>
            <b:Last>Parsons</b:Last>
            <b:First>Robert</b:First>
            <b:Middle>Lambert &amp; Tim</b:Middle>
          </b:Person>
        </b:NameList>
      </b:Author>
    </b:Author>
    <b:JournalName>Studies in conflict and Terrorism</b:JournalName>
    <b:Volume>40</b:Volume>
    <b:Issue>12</b:Issue>
    <b:RefOrder>22</b:RefOrder>
  </b:Source>
  <b:Source>
    <b:Tag>Hop20</b:Tag>
    <b:SourceType>InternetSite</b:SourceType>
    <b:Guid>{4943C698-34A3-4378-8E19-CF3483FD3DCA}</b:Guid>
    <b:Title>Reaserch into hate </b:Title>
    <b:Year>2020</b:Year>
    <b:Author>
      <b:Author>
        <b:NameList>
          <b:Person>
            <b:Last>Hate</b:Last>
            <b:First>Hope</b:First>
            <b:Middle>Not</b:Middle>
          </b:Person>
        </b:NameList>
      </b:Author>
    </b:Author>
    <b:YearAccessed>2023</b:YearAccessed>
    <b:MonthAccessed>Septemebr</b:MonthAccessed>
    <b:DayAccessed>1</b:DayAccessed>
    <b:URL>https://hopenothate.org.uk/research/</b:URL>
    <b:RefOrder>23</b:RefOrder>
  </b:Source>
  <b:Source>
    <b:Tag>GOV13</b:Tag>
    <b:SourceType>InternetSite</b:SourceType>
    <b:Guid>{045C7A30-8992-4C79-921A-C0638FBA4309}</b:Guid>
    <b:Author>
      <b:Author>
        <b:NameList>
          <b:Person>
            <b:Last>GOV.UK</b:Last>
          </b:Person>
        </b:NameList>
      </b:Author>
    </b:Author>
    <b:Title>Equal Opportunities policy</b:Title>
    <b:Year>2013</b:Year>
    <b:YearAccessed>2023</b:YearAccessed>
    <b:MonthAccessed>August</b:MonthAccessed>
    <b:DayAccessed>16</b:DayAccessed>
    <b:URL>https://www.gov.uk/government/publications/gad-equal-opportunities-policy</b:URL>
    <b:RefOrder>18</b:RefOrder>
  </b:Source>
  <b:Source>
    <b:Tag>GOV09</b:Tag>
    <b:SourceType>InternetSite</b:SourceType>
    <b:Guid>{9E029963-3EEA-4E34-B089-9F8FBE644146}</b:Guid>
    <b:Author>
      <b:Author>
        <b:NameList>
          <b:Person>
            <b:Last>GOV.UK</b:Last>
          </b:Person>
        </b:NameList>
      </b:Author>
    </b:Author>
    <b:Title>DEPARTMENTAL REPORT</b:Title>
    <b:Year>2009</b:Year>
    <b:YearAccessed>2023</b:YearAccessed>
    <b:MonthAccessed>AUGUST</b:MonthAccessed>
    <b:DayAccessed>7</b:DayAccessed>
    <b:URL>https://assets.publishing.service.gov.uk/government</b:URL>
    <b:RefOrder>16</b:RefOrder>
  </b:Source>
  <b:Source>
    <b:Tag>Eug99</b:Tag>
    <b:SourceType>JournalArticle</b:SourceType>
    <b:Guid>{20BFC654-2BC1-4969-851B-E2B6C1AF40AF}</b:Guid>
    <b:Title>Critical Social Policy</b:Title>
    <b:Year>1999</b:Year>
    <b:Pages>371  - 385</b:Pages>
    <b:Author>
      <b:Author>
        <b:NameList>
          <b:Person>
            <b:Last>Murji</b:Last>
            <b:First>Eugene</b:First>
            <b:Middle>McLaughlin and Karim</b:Middle>
          </b:Person>
        </b:NameList>
      </b:Author>
    </b:Author>
    <b:JournalName>After The Stephen Lawrence Report</b:JournalName>
    <b:Volume>19</b:Volume>
    <b:Issue>3</b:Issue>
    <b:RefOrder>24</b:RefOrder>
  </b:Source>
  <b:Source>
    <b:Tag>Joa22</b:Tag>
    <b:SourceType>JournalArticle</b:SourceType>
    <b:Guid>{83A777DD-89B8-4482-9E29-5669BBABFD85}</b:Guid>
    <b:Title>Sharing terrorism intelligence: insights from UK law enforcement agenices</b:Title>
    <b:Year>2022</b:Year>
    <b:Author>
      <b:Author>
        <b:NameList>
          <b:Person>
            <b:Last>Wong</b:Last>
            <b:First>Joanna</b:First>
          </b:Person>
        </b:NameList>
      </b:Author>
    </b:Author>
    <b:JournalName>Journal of Policing</b:JournalName>
    <b:Pages>218 - 228</b:Pages>
    <b:Volume>17</b:Volume>
    <b:Issue>2</b:Issue>
    <b:RefOrder>1</b:RefOrder>
  </b:Source>
  <b:Source>
    <b:Tag>The23</b:Tag>
    <b:SourceType>InternetSite</b:SourceType>
    <b:Guid>{75F62D14-47FD-484F-AFE1-BA82C03A8587}</b:Guid>
    <b:Author>
      <b:Author>
        <b:NameList>
          <b:Person>
            <b:Last>Braverman</b:Last>
            <b:First>The</b:First>
            <b:Middle>Rt Hon Suella</b:Middle>
          </b:Person>
        </b:NameList>
      </b:Author>
    </b:Author>
    <b:Title>Counter Terrorism stratergy (Contest) 2023</b:Title>
    <b:Year>2023</b:Year>
    <b:YearAccessed>2023</b:YearAccessed>
    <b:MonthAccessed>August</b:MonthAccessed>
    <b:DayAccessed>28</b:DayAccessed>
    <b:URL>https://www.gov.uk/government/speeches/counter-terrorism-strategy-Contest-2023</b:URL>
    <b:RefOrder>2</b:RefOrder>
  </b:Source>
  <b:Source>
    <b:Tag>Sec23</b:Tag>
    <b:SourceType>InternetSite</b:SourceType>
    <b:Guid>{BF644128-A6C2-4BCE-8283-2A6ED8F007F7}</b:Guid>
    <b:Title>MI5's mision is to keeep the country safe</b:Title>
    <b:Year>2023</b:Year>
    <b:Author>
      <b:Author>
        <b:NameList>
          <b:Person>
            <b:Last>Ministry Of Defence</b:Last>
          </b:Person>
        </b:NameList>
      </b:Author>
    </b:Author>
    <b:YearAccessed>2023</b:YearAccessed>
    <b:MonthAccessed>Septemebr</b:MonthAccessed>
    <b:DayAccessed>03</b:DayAccessed>
    <b:URL>https://www.mi5.gov.uk/counter-terrorism</b:URL>
    <b:RefOrder>3</b:RefOrder>
  </b:Source>
  <b:Source>
    <b:Tag>Bla12</b:Tag>
    <b:SourceType>BookSection</b:SourceType>
    <b:Guid>{F3A1B218-208B-4C31-9EE5-AE04F10B3DE0}</b:Guid>
    <b:Author>
      <b:Author>
        <b:NameList>
          <b:Person>
            <b:Last>Blackstones</b:Last>
          </b:Person>
        </b:NameList>
      </b:Author>
      <b:Editor>
        <b:NameList>
          <b:Person>
            <b:Last>Harfield</b:Last>
            <b:First>CLive</b:First>
          </b:Person>
        </b:NameList>
      </b:Editor>
    </b:Author>
    <b:Title>Counter Terrorism and extremism</b:Title>
    <b:BookTitle>Blackstone's Police Operational Handbook: Practice and Procedure</b:BookTitle>
    <b:Year>2012</b:Year>
    <b:Pages>526-552</b:Pages>
    <b:City>Oxford</b:City>
    <b:Publisher>OUP Oxford</b:Publisher>
    <b:RefOrder>4</b:RefOrder>
  </b:Source>
  <b:Source>
    <b:Tag>INN06</b:Tag>
    <b:SourceType>BookSection</b:SourceType>
    <b:Guid>{594EE1F7-1699-4E66-9AEE-F24E0F66E526}</b:Guid>
    <b:Title>Policing uncertainty</b:Title>
    <b:Year>2006</b:Year>
    <b:Author>
      <b:Author>
        <b:NameList>
          <b:Person>
            <b:Last>Innes</b:Last>
            <b:First>Martin</b:First>
          </b:Person>
        </b:NameList>
      </b:Author>
      <b:Editor>
        <b:NameList>
          <b:Person>
            <b:Last>INNES</b:Last>
            <b:First>Martin</b:First>
          </b:Person>
        </b:NameList>
      </b:Editor>
    </b:Author>
    <b:BookTitle>Counter terror through community intelligence and democratic policing.</b:BookTitle>
    <b:Pages>222 - 241</b:Pages>
    <b:City>London</b:City>
    <b:Publisher>Saga Publications</b:Publisher>
    <b:RefOrder>5</b:RefOrder>
  </b:Source>
  <b:Source>
    <b:Tag>Cou23</b:Tag>
    <b:SourceType>InternetSite</b:SourceType>
    <b:Guid>{7C7F7C0C-4866-4B61-B5D4-F3664BF05682}</b:Guid>
    <b:Author>
      <b:Author>
        <b:NameList>
          <b:Person>
            <b:Last>Counter Terrorism</b:Last>
          </b:Person>
        </b:NameList>
      </b:Author>
    </b:Author>
    <b:Title>Working to keep people safer from terrorism</b:Title>
    <b:Year>2023</b:Year>
    <b:YearAccessed>2023</b:YearAccessed>
    <b:MonthAccessed>August</b:MonthAccessed>
    <b:DayAccessed>25</b:DayAccessed>
    <b:URL>https://www.counterterrorism.police.uk/</b:URL>
    <b:RefOrder>7</b:RefOrder>
  </b:Source>
  <b:Source>
    <b:Tag>Lam17</b:Tag>
    <b:SourceType>JournalArticle</b:SourceType>
    <b:Guid>{3864AEB2-A3D4-456C-840A-EF77243C96B9}</b:Guid>
    <b:Title>Community-Based Counterterrorism Policing: Recommendations for Practitioners</b:Title>
    <b:Year>2017</b:Year>
    <b:Pages>1054-1071</b:Pages>
    <b:JournalName>Studies in Conflict and Terrorism.</b:JournalName>
    <b:Volume>40</b:Volume>
    <b:Issue>12</b:Issue>
    <b:Author>
      <b:Author>
        <b:NameList>
          <b:Person>
            <b:Last>Lambert</b:Last>
            <b:First>Robert</b:First>
          </b:Person>
          <b:Person>
            <b:Last>Parsons</b:Last>
            <b:First>Tim</b:First>
          </b:Person>
        </b:NameList>
      </b:Author>
    </b:Author>
    <b:RefOrder>8</b:RefOrder>
  </b:Source>
  <b:Source>
    <b:Tag>Ros91</b:Tag>
    <b:SourceType>Book</b:SourceType>
    <b:Guid>{18E8629D-06AC-4E90-B57D-35AFDC6844E8}</b:Guid>
    <b:Title>Culture in society</b:Title>
    <b:Year>1991</b:Year>
    <b:Author>
      <b:Author>
        <b:NameList>
          <b:Person>
            <b:Last>Billington</b:Last>
            <b:First>Rosamund</b:First>
          </b:Person>
        </b:NameList>
      </b:Author>
    </b:Author>
    <b:BookTitle>sociology of culture</b:BookTitle>
    <b:City>Hampshire</b:City>
    <b:Publisher>Macmillan Eduction Ltd</b:Publisher>
    <b:Edition>2</b:Edition>
    <b:RefOrder>10</b:RefOrder>
  </b:Source>
  <b:Source>
    <b:Tag>Col21</b:Tag>
    <b:SourceType>InternetSite</b:SourceType>
    <b:Guid>{B0382943-2839-4975-8134-075A1F9003D0}</b:Guid>
    <b:Title>Legal framework</b:Title>
    <b:Year>2021</b:Year>
    <b:Author>
      <b:Author>
        <b:NameList>
          <b:Person>
            <b:Last>College of Policing </b:Last>
          </b:Person>
        </b:NameList>
      </b:Author>
    </b:Author>
    <b:YearAccessed>2023</b:YearAccessed>
    <b:MonthAccessed>September</b:MonthAccessed>
    <b:DayAccessed>02</b:DayAccessed>
    <b:URL>https://www.college.police.uk/app/armed-policing/legal-framework#equality-and-diversity</b:URL>
    <b:RefOrder>15</b:RefOrder>
  </b:Source>
  <b:Source>
    <b:Tag>Col222</b:Tag>
    <b:SourceType>InternetSite</b:SourceType>
    <b:Guid>{290C7ECD-650F-4394-B68D-7DA1C034A2C2}</b:Guid>
    <b:Title>Culture and capacity</b:Title>
    <b:Year>2022</b:Year>
    <b:YearAccessed>2023</b:YearAccessed>
    <b:MonthAccessed>August</b:MonthAccessed>
    <b:DayAccessed>2</b:DayAccessed>
    <b:URL>www.college.police.uk/guidance/effective-supervision/culture-and-capacity</b:URL>
    <b:Author>
      <b:Author>
        <b:NameList>
          <b:Person>
            <b:Last>College of Policing </b:Last>
          </b:Person>
        </b:NameList>
      </b:Author>
    </b:Author>
    <b:RefOrder>12</b:RefOrder>
  </b:Source>
  <b:Source>
    <b:Tag>Ins09</b:Tag>
    <b:SourceType>InternetSite</b:SourceType>
    <b:Guid>{4A1DD2A7-39BD-47B7-BA68-AC2A5C58F288}</b:Guid>
    <b:Author>
      <b:Author>
        <b:NameList>
          <b:Person>
            <b:Last>Institute of employment studies</b:Last>
          </b:Person>
        </b:NameList>
      </b:Author>
    </b:Author>
    <b:Title>Retention of Balck and Minority Ethnic and Female Police Officers</b:Title>
    <b:Year>2009</b:Year>
    <b:YearAccessed>2023</b:YearAccessed>
    <b:MonthAccessed>august</b:MonthAccessed>
    <b:DayAccessed>9</b:DayAccessed>
    <b:URL>https://www.employment-studies.co.uk/project/retention-black-and-minority-ethnic-and-female-police-officers</b:URL>
    <b:RefOrder>17</b:RefOrder>
  </b:Source>
  <b:Source>
    <b:Tag>Lof09</b:Tag>
    <b:SourceType>Book</b:SourceType>
    <b:Guid>{86288FF3-7FA3-4617-AEFA-886C6FA89E33}</b:Guid>
    <b:Title>Police Culture in a Changing World</b:Title>
    <b:Year>2009</b:Year>
    <b:City>Oxford</b:City>
    <b:Publisher>Oxford university press</b:Publisher>
    <b:Edition>Online edition</b:Edition>
    <b:Author>
      <b:Author>
        <b:NameList>
          <b:Person>
            <b:Last>Loftus</b:Last>
            <b:First>Bethan</b:First>
          </b:Person>
        </b:NameList>
      </b:Author>
    </b:Author>
    <b:RefOrder>13</b:RefOrder>
  </b:Source>
  <b:Source>
    <b:Tag>Nat18</b:Tag>
    <b:SourceType>InternetSite</b:SourceType>
    <b:Guid>{CC5E150B-102D-413A-A010-903F6ADFE013}</b:Guid>
    <b:Title>Enhancing Diversity in Policing</b:Title>
    <b:Year>2018</b:Year>
    <b:Author>
      <b:Author>
        <b:NameList>
          <b:Person>
            <b:Last>National Police Chiefs Council</b:Last>
          </b:Person>
        </b:NameList>
      </b:Author>
    </b:Author>
    <b:YearAccessed>2023</b:YearAccessed>
    <b:MonthAccessed>August</b:MonthAccessed>
    <b:DayAccessed>2</b:DayAccessed>
    <b:URL>www.npcc.police.uk</b:URL>
    <b:RefOrder>14</b:RefOrder>
  </b:Source>
  <b:Source>
    <b:Tag>Oxf23</b:Tag>
    <b:SourceType>InternetSite</b:SourceType>
    <b:Guid>{F98C4B75-EF3D-4A32-A0BF-3FE3BBE5D669}</b:Guid>
    <b:Year>2023</b:Year>
    <b:YearAccessed>2023</b:YearAccessed>
    <b:MonthAccessed>September</b:MonthAccessed>
    <b:URL>https://www.oxfordlearnersdictionaries.com/definition/english/diversity?q=diversity</b:URL>
    <b:Author>
      <b:Author>
        <b:NameList>
          <b:Person>
            <b:Last>Oxford Dictionary</b:Last>
          </b:Person>
        </b:NameList>
      </b:Author>
    </b:Author>
    <b:RefOrder>9</b:RefOrder>
  </b:Source>
  <b:Source>
    <b:Tag>Ben19</b:Tag>
    <b:SourceType>BookSection</b:SourceType>
    <b:Guid>{218F5363-4DD6-4CAA-A993-AAB0B861F8B1}</b:Guid>
    <b:Title>Cultural differences since early modernity</b:Title>
    <b:Year>2019</b:Year>
    <b:BookTitle>Encounters with emotions</b:BookTitle>
    <b:Pages>199-250</b:Pages>
    <b:City>New york</b:City>
    <b:Publisher>Berghahn Books</b:Publisher>
    <b:Author>
      <b:Author>
        <b:NameList>
          <b:Person>
            <b:Last>Benno</b:Last>
            <b:First>Gammerl</b:First>
          </b:Person>
        </b:NameList>
      </b:Author>
      <b:Editor>
        <b:NameList>
          <b:Person>
            <b:Last>Pernau</b:Last>
            <b:First>Margrit</b:First>
          </b:Person>
        </b:NameList>
      </b:Editor>
    </b:Author>
    <b:RefOrder>11</b:RefOrder>
  </b:Source>
</b:Sources>
</file>

<file path=customXml/itemProps1.xml><?xml version="1.0" encoding="utf-8"?>
<ds:datastoreItem xmlns:ds="http://schemas.openxmlformats.org/officeDocument/2006/customXml" ds:itemID="{5072BB6A-B4B3-445B-90CB-388ADE7EC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2254</TotalTime>
  <Pages>10</Pages>
  <Words>4938</Words>
  <Characters>28152</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Hughes,Lloyd swp8189</dc:creator>
  <cp:keywords/>
  <dc:description/>
  <cp:lastModifiedBy>Hughes,Lloyd swp8189</cp:lastModifiedBy>
  <cp:revision>27</cp:revision>
  <dcterms:created xsi:type="dcterms:W3CDTF">2023-09-03T10:14:00Z</dcterms:created>
  <dcterms:modified xsi:type="dcterms:W3CDTF">2023-10-09T20:44:00Z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2023-09-03T13:07:24Z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6bbcfa5a-6329-460f-b2a0-190e1ee425b1</vt:lpwstr>
  </property>
  <property fmtid="{D5CDD505-2E9C-101B-9397-08002B2CF9AE}" pid="8" name="MSIP_Label_66cf8fe5-b7b7-4df7-b38d-1c61ac2f6639_ContentBits">
    <vt:lpwstr>0</vt:lpwstr>
  </property>
</Properties>
</file>