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BB9F07" w14:textId="77777777" w:rsidR="008276FB" w:rsidRPr="0005018D" w:rsidRDefault="002D3478" w:rsidP="0005018D">
      <w:pPr>
        <w:jc w:val="center"/>
        <w:rPr>
          <w:sz w:val="36"/>
          <w:szCs w:val="36"/>
          <w:lang w:val="en-GB"/>
        </w:rPr>
      </w:pPr>
      <w:r w:rsidRPr="0005018D">
        <w:rPr>
          <w:sz w:val="36"/>
          <w:szCs w:val="36"/>
          <w:lang w:val="en-GB"/>
        </w:rPr>
        <w:t>STUDENT NAME: Jolanta Wiecaszek</w:t>
      </w:r>
    </w:p>
    <w:p w14:paraId="34D09BAC" w14:textId="77777777" w:rsidR="002D3478" w:rsidRPr="0005018D" w:rsidRDefault="002D3478" w:rsidP="0005018D">
      <w:pPr>
        <w:jc w:val="center"/>
        <w:rPr>
          <w:sz w:val="36"/>
          <w:szCs w:val="36"/>
          <w:lang w:val="en-GB"/>
        </w:rPr>
      </w:pPr>
      <w:r w:rsidRPr="0005018D">
        <w:rPr>
          <w:sz w:val="36"/>
          <w:szCs w:val="36"/>
          <w:lang w:val="en-GB"/>
        </w:rPr>
        <w:t>STUDENT ID: 1909652</w:t>
      </w:r>
    </w:p>
    <w:p w14:paraId="41F0E971" w14:textId="77777777" w:rsidR="002D3478" w:rsidRPr="0005018D" w:rsidRDefault="0005018D" w:rsidP="0005018D">
      <w:pPr>
        <w:jc w:val="center"/>
        <w:rPr>
          <w:sz w:val="36"/>
          <w:szCs w:val="36"/>
          <w:lang w:val="en-GB"/>
        </w:rPr>
      </w:pPr>
      <w:r w:rsidRPr="0005018D">
        <w:rPr>
          <w:sz w:val="36"/>
          <w:szCs w:val="36"/>
          <w:lang w:val="en-GB"/>
        </w:rPr>
        <w:t xml:space="preserve">MODULE: International Business </w:t>
      </w:r>
      <w:r w:rsidR="002D3478" w:rsidRPr="0005018D">
        <w:rPr>
          <w:sz w:val="36"/>
          <w:szCs w:val="36"/>
          <w:lang w:val="en-GB"/>
        </w:rPr>
        <w:t>Communications</w:t>
      </w:r>
    </w:p>
    <w:p w14:paraId="52386EFA" w14:textId="77777777" w:rsidR="002D3478" w:rsidRPr="0005018D" w:rsidRDefault="002D3478" w:rsidP="0005018D">
      <w:pPr>
        <w:jc w:val="center"/>
        <w:rPr>
          <w:sz w:val="36"/>
          <w:szCs w:val="36"/>
          <w:lang w:val="en-GB"/>
        </w:rPr>
      </w:pPr>
      <w:r w:rsidRPr="0005018D">
        <w:rPr>
          <w:sz w:val="36"/>
          <w:szCs w:val="36"/>
          <w:lang w:val="en-GB"/>
        </w:rPr>
        <w:t xml:space="preserve">MODULE CODE: </w:t>
      </w:r>
      <w:r w:rsidR="0005018D" w:rsidRPr="0005018D">
        <w:rPr>
          <w:sz w:val="36"/>
          <w:szCs w:val="36"/>
          <w:lang w:val="en-GB"/>
        </w:rPr>
        <w:t>LCBB6001</w:t>
      </w:r>
    </w:p>
    <w:p w14:paraId="5A064396" w14:textId="77777777" w:rsidR="0005018D" w:rsidRPr="0005018D" w:rsidRDefault="0005018D" w:rsidP="0005018D">
      <w:pPr>
        <w:jc w:val="center"/>
        <w:rPr>
          <w:sz w:val="36"/>
          <w:szCs w:val="36"/>
          <w:lang w:val="en-GB"/>
        </w:rPr>
      </w:pPr>
      <w:r w:rsidRPr="0005018D">
        <w:rPr>
          <w:sz w:val="36"/>
          <w:szCs w:val="36"/>
          <w:lang w:val="en-GB"/>
        </w:rPr>
        <w:t>LECTURER NAME: Dr. Rexon Nting</w:t>
      </w:r>
    </w:p>
    <w:p w14:paraId="3D5BB85F" w14:textId="77777777" w:rsidR="0005018D" w:rsidRPr="0005018D" w:rsidRDefault="0005018D" w:rsidP="0005018D">
      <w:pPr>
        <w:jc w:val="center"/>
        <w:rPr>
          <w:sz w:val="36"/>
          <w:szCs w:val="36"/>
          <w:lang w:val="en-GB"/>
        </w:rPr>
      </w:pPr>
      <w:r w:rsidRPr="0005018D">
        <w:rPr>
          <w:sz w:val="36"/>
          <w:szCs w:val="36"/>
          <w:lang w:val="en-GB"/>
        </w:rPr>
        <w:t>ASSIGNMENT TITLE: Assignment 1/ Report</w:t>
      </w:r>
    </w:p>
    <w:p w14:paraId="02BCD70D" w14:textId="77777777" w:rsidR="0005018D" w:rsidRDefault="0005018D" w:rsidP="0005018D">
      <w:pPr>
        <w:jc w:val="center"/>
        <w:rPr>
          <w:sz w:val="36"/>
          <w:szCs w:val="36"/>
          <w:lang w:val="en-GB"/>
        </w:rPr>
      </w:pPr>
      <w:r w:rsidRPr="0005018D">
        <w:rPr>
          <w:sz w:val="36"/>
          <w:szCs w:val="36"/>
          <w:lang w:val="en-GB"/>
        </w:rPr>
        <w:t>University of Wales Trinity Saint David</w:t>
      </w:r>
    </w:p>
    <w:p w14:paraId="2192CC97" w14:textId="77777777" w:rsidR="0005018D" w:rsidRDefault="0005018D" w:rsidP="0005018D">
      <w:pPr>
        <w:jc w:val="center"/>
        <w:rPr>
          <w:sz w:val="36"/>
          <w:szCs w:val="36"/>
          <w:lang w:val="en-GB"/>
        </w:rPr>
      </w:pPr>
    </w:p>
    <w:p w14:paraId="17BF7F8C" w14:textId="77777777" w:rsidR="0005018D" w:rsidRDefault="0005018D" w:rsidP="0005018D">
      <w:pPr>
        <w:jc w:val="center"/>
        <w:rPr>
          <w:sz w:val="36"/>
          <w:szCs w:val="36"/>
          <w:lang w:val="en-GB"/>
        </w:rPr>
      </w:pPr>
    </w:p>
    <w:p w14:paraId="288CDB4D" w14:textId="77777777" w:rsidR="0005018D" w:rsidRDefault="0005018D" w:rsidP="0005018D">
      <w:pPr>
        <w:jc w:val="center"/>
        <w:rPr>
          <w:sz w:val="36"/>
          <w:szCs w:val="36"/>
          <w:lang w:val="en-GB"/>
        </w:rPr>
      </w:pPr>
    </w:p>
    <w:p w14:paraId="3EC5F0B7" w14:textId="77777777" w:rsidR="0005018D" w:rsidRDefault="0005018D" w:rsidP="0005018D">
      <w:pPr>
        <w:jc w:val="center"/>
        <w:rPr>
          <w:sz w:val="36"/>
          <w:szCs w:val="36"/>
          <w:lang w:val="en-GB"/>
        </w:rPr>
      </w:pPr>
    </w:p>
    <w:p w14:paraId="4AB06ADB" w14:textId="77777777" w:rsidR="0005018D" w:rsidRDefault="0005018D" w:rsidP="0005018D">
      <w:pPr>
        <w:jc w:val="center"/>
        <w:rPr>
          <w:sz w:val="36"/>
          <w:szCs w:val="36"/>
          <w:lang w:val="en-GB"/>
        </w:rPr>
      </w:pPr>
    </w:p>
    <w:p w14:paraId="6D002D3F" w14:textId="77777777" w:rsidR="0005018D" w:rsidRDefault="0005018D" w:rsidP="0005018D">
      <w:pPr>
        <w:jc w:val="center"/>
        <w:rPr>
          <w:sz w:val="36"/>
          <w:szCs w:val="36"/>
          <w:lang w:val="en-GB"/>
        </w:rPr>
      </w:pPr>
    </w:p>
    <w:p w14:paraId="3AD4B3FC" w14:textId="77777777" w:rsidR="0005018D" w:rsidRDefault="0005018D" w:rsidP="0005018D">
      <w:pPr>
        <w:jc w:val="center"/>
        <w:rPr>
          <w:sz w:val="36"/>
          <w:szCs w:val="36"/>
          <w:lang w:val="en-GB"/>
        </w:rPr>
      </w:pPr>
    </w:p>
    <w:p w14:paraId="21CAB35B" w14:textId="77777777" w:rsidR="00500CF7" w:rsidRDefault="00500CF7" w:rsidP="0005018D">
      <w:pPr>
        <w:jc w:val="center"/>
        <w:rPr>
          <w:sz w:val="36"/>
          <w:szCs w:val="36"/>
          <w:lang w:val="en-GB"/>
        </w:rPr>
      </w:pPr>
    </w:p>
    <w:p w14:paraId="784F5D4E" w14:textId="77777777" w:rsidR="00500CF7" w:rsidRDefault="00500CF7" w:rsidP="0005018D">
      <w:pPr>
        <w:jc w:val="center"/>
        <w:rPr>
          <w:sz w:val="36"/>
          <w:szCs w:val="36"/>
          <w:lang w:val="en-GB"/>
        </w:rPr>
      </w:pPr>
    </w:p>
    <w:p w14:paraId="17BB82D5" w14:textId="77777777" w:rsidR="00500CF7" w:rsidRDefault="00500CF7" w:rsidP="0005018D">
      <w:pPr>
        <w:jc w:val="center"/>
        <w:rPr>
          <w:sz w:val="36"/>
          <w:szCs w:val="36"/>
          <w:lang w:val="en-GB"/>
        </w:rPr>
      </w:pPr>
    </w:p>
    <w:p w14:paraId="0F96E4D9" w14:textId="77777777" w:rsidR="00500CF7" w:rsidRDefault="00500CF7" w:rsidP="0005018D">
      <w:pPr>
        <w:jc w:val="center"/>
        <w:rPr>
          <w:sz w:val="36"/>
          <w:szCs w:val="36"/>
          <w:lang w:val="en-GB"/>
        </w:rPr>
      </w:pPr>
    </w:p>
    <w:p w14:paraId="2AD6068A" w14:textId="77777777" w:rsidR="00500CF7" w:rsidRDefault="00500CF7" w:rsidP="0005018D">
      <w:pPr>
        <w:jc w:val="center"/>
        <w:rPr>
          <w:sz w:val="36"/>
          <w:szCs w:val="36"/>
          <w:lang w:val="en-GB"/>
        </w:rPr>
      </w:pPr>
    </w:p>
    <w:p w14:paraId="6FC5AE54" w14:textId="77777777" w:rsidR="00500CF7" w:rsidRDefault="00500CF7" w:rsidP="0005018D">
      <w:pPr>
        <w:jc w:val="center"/>
        <w:rPr>
          <w:sz w:val="36"/>
          <w:szCs w:val="36"/>
          <w:lang w:val="en-GB"/>
        </w:rPr>
      </w:pPr>
    </w:p>
    <w:p w14:paraId="0DBDB053" w14:textId="77777777" w:rsidR="00500CF7" w:rsidRDefault="00500CF7" w:rsidP="0005018D">
      <w:pPr>
        <w:jc w:val="center"/>
        <w:rPr>
          <w:sz w:val="36"/>
          <w:szCs w:val="36"/>
          <w:lang w:val="en-GB"/>
        </w:rPr>
      </w:pPr>
    </w:p>
    <w:p w14:paraId="41221188" w14:textId="77777777" w:rsidR="00500CF7" w:rsidRDefault="00500CF7" w:rsidP="0005018D">
      <w:pPr>
        <w:jc w:val="center"/>
        <w:rPr>
          <w:sz w:val="36"/>
          <w:szCs w:val="36"/>
          <w:lang w:val="en-GB"/>
        </w:rPr>
      </w:pPr>
    </w:p>
    <w:p w14:paraId="53075CC8" w14:textId="77777777" w:rsidR="00500CF7" w:rsidRDefault="00500CF7" w:rsidP="0005018D">
      <w:pPr>
        <w:jc w:val="center"/>
        <w:rPr>
          <w:sz w:val="36"/>
          <w:szCs w:val="36"/>
          <w:lang w:val="en-GB"/>
        </w:rPr>
      </w:pPr>
    </w:p>
    <w:p w14:paraId="5C7F3E58" w14:textId="77777777" w:rsidR="00500CF7" w:rsidRDefault="00500CF7" w:rsidP="0005018D">
      <w:pPr>
        <w:jc w:val="center"/>
        <w:rPr>
          <w:sz w:val="36"/>
          <w:szCs w:val="36"/>
          <w:lang w:val="en-GB"/>
        </w:rPr>
      </w:pPr>
    </w:p>
    <w:p w14:paraId="1887A012" w14:textId="77777777" w:rsidR="00500CF7" w:rsidRDefault="00500CF7" w:rsidP="0005018D">
      <w:pPr>
        <w:jc w:val="center"/>
        <w:rPr>
          <w:sz w:val="36"/>
          <w:szCs w:val="36"/>
          <w:lang w:val="en-GB"/>
        </w:rPr>
      </w:pPr>
    </w:p>
    <w:p w14:paraId="26148DCF" w14:textId="77777777" w:rsidR="00500CF7" w:rsidRDefault="00500CF7" w:rsidP="0005018D">
      <w:pPr>
        <w:jc w:val="center"/>
        <w:rPr>
          <w:sz w:val="36"/>
          <w:szCs w:val="36"/>
          <w:lang w:val="en-GB"/>
        </w:rPr>
      </w:pPr>
    </w:p>
    <w:p w14:paraId="7D910BAC" w14:textId="77777777" w:rsidR="00500CF7" w:rsidRDefault="00500CF7" w:rsidP="0005018D">
      <w:pPr>
        <w:jc w:val="center"/>
        <w:rPr>
          <w:sz w:val="36"/>
          <w:szCs w:val="36"/>
          <w:lang w:val="en-GB"/>
        </w:rPr>
      </w:pPr>
    </w:p>
    <w:p w14:paraId="4079BEA5" w14:textId="77777777" w:rsidR="00500CF7" w:rsidRDefault="00500CF7" w:rsidP="0005018D">
      <w:pPr>
        <w:jc w:val="center"/>
        <w:rPr>
          <w:sz w:val="36"/>
          <w:szCs w:val="36"/>
          <w:lang w:val="en-GB"/>
        </w:rPr>
      </w:pPr>
    </w:p>
    <w:p w14:paraId="19938ED8" w14:textId="77777777" w:rsidR="00500CF7" w:rsidRDefault="00500CF7" w:rsidP="0005018D">
      <w:pPr>
        <w:jc w:val="center"/>
        <w:rPr>
          <w:sz w:val="36"/>
          <w:szCs w:val="36"/>
          <w:lang w:val="en-GB"/>
        </w:rPr>
      </w:pPr>
    </w:p>
    <w:p w14:paraId="4CDBB236" w14:textId="77777777" w:rsidR="00500CF7" w:rsidRDefault="00500CF7" w:rsidP="0005018D">
      <w:pPr>
        <w:jc w:val="center"/>
        <w:rPr>
          <w:sz w:val="36"/>
          <w:szCs w:val="36"/>
          <w:lang w:val="en-GB"/>
        </w:rPr>
      </w:pPr>
    </w:p>
    <w:p w14:paraId="23508EDF" w14:textId="77777777" w:rsidR="00500CF7" w:rsidRDefault="00500CF7" w:rsidP="0005018D">
      <w:pPr>
        <w:jc w:val="center"/>
        <w:rPr>
          <w:sz w:val="36"/>
          <w:szCs w:val="36"/>
          <w:lang w:val="en-GB"/>
        </w:rPr>
      </w:pPr>
    </w:p>
    <w:p w14:paraId="79F97F1A" w14:textId="2B41F63A" w:rsidR="00500CF7" w:rsidRDefault="00500CF7" w:rsidP="0005018D">
      <w:pPr>
        <w:jc w:val="center"/>
        <w:rPr>
          <w:sz w:val="36"/>
          <w:szCs w:val="36"/>
          <w:lang w:val="en-GB"/>
        </w:rPr>
      </w:pPr>
      <w:r>
        <w:rPr>
          <w:sz w:val="36"/>
          <w:szCs w:val="36"/>
          <w:lang w:val="en-GB"/>
        </w:rPr>
        <w:lastRenderedPageBreak/>
        <w:t>TABLE OF CONTENTS</w:t>
      </w:r>
    </w:p>
    <w:p w14:paraId="738E0AD1" w14:textId="77777777" w:rsidR="00500CF7" w:rsidRDefault="00500CF7" w:rsidP="0005018D">
      <w:pPr>
        <w:jc w:val="center"/>
        <w:rPr>
          <w:sz w:val="36"/>
          <w:szCs w:val="36"/>
          <w:lang w:val="en-GB"/>
        </w:rPr>
      </w:pPr>
    </w:p>
    <w:p w14:paraId="1C8FE41E" w14:textId="539E0FA9" w:rsidR="00500CF7" w:rsidRDefault="001A0AFE" w:rsidP="00B86B28">
      <w:pPr>
        <w:pStyle w:val="ListParagraph"/>
        <w:numPr>
          <w:ilvl w:val="0"/>
          <w:numId w:val="1"/>
        </w:numPr>
        <w:rPr>
          <w:sz w:val="36"/>
          <w:szCs w:val="36"/>
          <w:lang w:val="en-GB"/>
        </w:rPr>
      </w:pPr>
      <w:r>
        <w:rPr>
          <w:sz w:val="36"/>
          <w:szCs w:val="36"/>
          <w:lang w:val="en-GB"/>
        </w:rPr>
        <w:t>INTRODUCTION……………………………………………………….3</w:t>
      </w:r>
    </w:p>
    <w:p w14:paraId="31FBA63F" w14:textId="77777777" w:rsidR="00B86B28" w:rsidRDefault="00B86B28" w:rsidP="00B86B28">
      <w:pPr>
        <w:pStyle w:val="ListParagraph"/>
        <w:rPr>
          <w:sz w:val="36"/>
          <w:szCs w:val="36"/>
          <w:lang w:val="en-GB"/>
        </w:rPr>
      </w:pPr>
    </w:p>
    <w:p w14:paraId="18F82915" w14:textId="14EC7E4D" w:rsidR="00B86B28" w:rsidRDefault="00B86B28" w:rsidP="00B86B28">
      <w:pPr>
        <w:pStyle w:val="ListParagraph"/>
        <w:numPr>
          <w:ilvl w:val="0"/>
          <w:numId w:val="1"/>
        </w:numPr>
        <w:rPr>
          <w:sz w:val="36"/>
          <w:szCs w:val="36"/>
          <w:lang w:val="en-GB"/>
        </w:rPr>
      </w:pPr>
      <w:r>
        <w:rPr>
          <w:sz w:val="36"/>
          <w:szCs w:val="36"/>
          <w:lang w:val="en-GB"/>
        </w:rPr>
        <w:t>INTRODUCTION TO THE DEVELOPING COUNTRY</w:t>
      </w:r>
      <w:r w:rsidR="001A0AFE">
        <w:rPr>
          <w:sz w:val="36"/>
          <w:szCs w:val="36"/>
          <w:lang w:val="en-GB"/>
        </w:rPr>
        <w:t>……4,5</w:t>
      </w:r>
    </w:p>
    <w:p w14:paraId="1E259F19" w14:textId="77777777" w:rsidR="00B86B28" w:rsidRPr="00B86B28" w:rsidRDefault="00B86B28" w:rsidP="00B86B28">
      <w:pPr>
        <w:rPr>
          <w:sz w:val="36"/>
          <w:szCs w:val="36"/>
          <w:lang w:val="en-GB"/>
        </w:rPr>
      </w:pPr>
    </w:p>
    <w:p w14:paraId="034CBC03" w14:textId="4338FD96" w:rsidR="00B86B28" w:rsidRDefault="00B86B28" w:rsidP="00B86B28">
      <w:pPr>
        <w:pStyle w:val="ListParagraph"/>
        <w:numPr>
          <w:ilvl w:val="0"/>
          <w:numId w:val="1"/>
        </w:numPr>
        <w:rPr>
          <w:sz w:val="36"/>
          <w:szCs w:val="36"/>
          <w:lang w:val="en-GB"/>
        </w:rPr>
      </w:pPr>
      <w:r>
        <w:rPr>
          <w:sz w:val="36"/>
          <w:szCs w:val="36"/>
          <w:lang w:val="en-GB"/>
        </w:rPr>
        <w:t>CULTURAL DIFFERENCES</w:t>
      </w:r>
      <w:r w:rsidR="001A0AFE">
        <w:rPr>
          <w:sz w:val="36"/>
          <w:szCs w:val="36"/>
          <w:lang w:val="en-GB"/>
        </w:rPr>
        <w:t>……………………………………….6,7</w:t>
      </w:r>
    </w:p>
    <w:p w14:paraId="3227AC9B" w14:textId="77777777" w:rsidR="00B86B28" w:rsidRPr="00B86B28" w:rsidRDefault="00B86B28" w:rsidP="00B86B28">
      <w:pPr>
        <w:rPr>
          <w:sz w:val="36"/>
          <w:szCs w:val="36"/>
          <w:lang w:val="en-GB"/>
        </w:rPr>
      </w:pPr>
    </w:p>
    <w:p w14:paraId="62E12A23" w14:textId="4CDC69C9" w:rsidR="00B86B28" w:rsidRDefault="00B86B28" w:rsidP="00B86B28">
      <w:pPr>
        <w:pStyle w:val="ListParagraph"/>
        <w:numPr>
          <w:ilvl w:val="0"/>
          <w:numId w:val="1"/>
        </w:numPr>
        <w:rPr>
          <w:sz w:val="36"/>
          <w:szCs w:val="36"/>
          <w:lang w:val="en-GB"/>
        </w:rPr>
      </w:pPr>
      <w:r>
        <w:rPr>
          <w:sz w:val="36"/>
          <w:szCs w:val="36"/>
          <w:lang w:val="en-GB"/>
        </w:rPr>
        <w:t>CULTURAL SENSITIVITY</w:t>
      </w:r>
      <w:r w:rsidR="001A0AFE">
        <w:rPr>
          <w:sz w:val="36"/>
          <w:szCs w:val="36"/>
          <w:lang w:val="en-GB"/>
        </w:rPr>
        <w:t>………………………………………….7,8</w:t>
      </w:r>
    </w:p>
    <w:p w14:paraId="11869982" w14:textId="77777777" w:rsidR="00B86B28" w:rsidRPr="00B86B28" w:rsidRDefault="00B86B28" w:rsidP="00B86B28">
      <w:pPr>
        <w:rPr>
          <w:sz w:val="36"/>
          <w:szCs w:val="36"/>
          <w:lang w:val="en-GB"/>
        </w:rPr>
      </w:pPr>
    </w:p>
    <w:p w14:paraId="553349B4" w14:textId="1FFF811C" w:rsidR="00B86B28" w:rsidRDefault="00B86B28" w:rsidP="00B86B28">
      <w:pPr>
        <w:pStyle w:val="ListParagraph"/>
        <w:numPr>
          <w:ilvl w:val="0"/>
          <w:numId w:val="1"/>
        </w:numPr>
        <w:rPr>
          <w:sz w:val="36"/>
          <w:szCs w:val="36"/>
          <w:lang w:val="en-GB"/>
        </w:rPr>
      </w:pPr>
      <w:r>
        <w:rPr>
          <w:sz w:val="36"/>
          <w:szCs w:val="36"/>
          <w:lang w:val="en-GB"/>
        </w:rPr>
        <w:t>COMMUNICATION BARRIERS AND CHALLENGES UK VS INDIA</w:t>
      </w:r>
      <w:r w:rsidR="001A0AFE">
        <w:rPr>
          <w:sz w:val="36"/>
          <w:szCs w:val="36"/>
          <w:lang w:val="en-GB"/>
        </w:rPr>
        <w:t>……………………………………………………………….9,10,11</w:t>
      </w:r>
    </w:p>
    <w:p w14:paraId="15CC290C" w14:textId="77777777" w:rsidR="00B86B28" w:rsidRPr="00B86B28" w:rsidRDefault="00B86B28" w:rsidP="00B86B28">
      <w:pPr>
        <w:rPr>
          <w:sz w:val="36"/>
          <w:szCs w:val="36"/>
          <w:lang w:val="en-GB"/>
        </w:rPr>
      </w:pPr>
    </w:p>
    <w:p w14:paraId="1F13728D" w14:textId="75ED0297" w:rsidR="00B86B28" w:rsidRDefault="00B86B28" w:rsidP="00B86B28">
      <w:pPr>
        <w:pStyle w:val="ListParagraph"/>
        <w:numPr>
          <w:ilvl w:val="0"/>
          <w:numId w:val="1"/>
        </w:numPr>
        <w:rPr>
          <w:sz w:val="36"/>
          <w:szCs w:val="36"/>
          <w:lang w:val="en-GB"/>
        </w:rPr>
      </w:pPr>
      <w:r>
        <w:rPr>
          <w:sz w:val="36"/>
          <w:szCs w:val="36"/>
          <w:lang w:val="en-GB"/>
        </w:rPr>
        <w:t xml:space="preserve">COMMUNICATION STRATEGIES AND RECOMMENDATIONS </w:t>
      </w:r>
      <w:r w:rsidR="001A0AFE">
        <w:rPr>
          <w:sz w:val="36"/>
          <w:szCs w:val="36"/>
          <w:lang w:val="en-GB"/>
        </w:rPr>
        <w:t>……………………………………11,12,13</w:t>
      </w:r>
    </w:p>
    <w:p w14:paraId="67846AAF" w14:textId="77777777" w:rsidR="00B86B28" w:rsidRPr="00B86B28" w:rsidRDefault="00B86B28" w:rsidP="00B86B28">
      <w:pPr>
        <w:rPr>
          <w:sz w:val="36"/>
          <w:szCs w:val="36"/>
          <w:lang w:val="en-GB"/>
        </w:rPr>
      </w:pPr>
    </w:p>
    <w:p w14:paraId="4D29D5BF" w14:textId="419B17CE" w:rsidR="00B86B28" w:rsidRDefault="00B86B28" w:rsidP="00B86B28">
      <w:pPr>
        <w:pStyle w:val="ListParagraph"/>
        <w:numPr>
          <w:ilvl w:val="0"/>
          <w:numId w:val="1"/>
        </w:numPr>
        <w:rPr>
          <w:sz w:val="36"/>
          <w:szCs w:val="36"/>
          <w:lang w:val="en-GB"/>
        </w:rPr>
      </w:pPr>
      <w:r>
        <w:rPr>
          <w:sz w:val="36"/>
          <w:szCs w:val="36"/>
          <w:lang w:val="en-GB"/>
        </w:rPr>
        <w:t xml:space="preserve">CONCLUSION </w:t>
      </w:r>
      <w:r w:rsidR="001A0AFE">
        <w:rPr>
          <w:sz w:val="36"/>
          <w:szCs w:val="36"/>
          <w:lang w:val="en-GB"/>
        </w:rPr>
        <w:t>……………………………………………………………………………13,14</w:t>
      </w:r>
    </w:p>
    <w:p w14:paraId="7C404D70" w14:textId="77777777" w:rsidR="00B86B28" w:rsidRPr="00B86B28" w:rsidRDefault="00B86B28" w:rsidP="00B86B28">
      <w:pPr>
        <w:rPr>
          <w:sz w:val="36"/>
          <w:szCs w:val="36"/>
          <w:lang w:val="en-GB"/>
        </w:rPr>
      </w:pPr>
    </w:p>
    <w:p w14:paraId="07940DF3" w14:textId="2D99658D" w:rsidR="00B86B28" w:rsidRDefault="00B86B28" w:rsidP="00B86B28">
      <w:pPr>
        <w:pStyle w:val="ListParagraph"/>
        <w:numPr>
          <w:ilvl w:val="0"/>
          <w:numId w:val="1"/>
        </w:numPr>
        <w:rPr>
          <w:sz w:val="36"/>
          <w:szCs w:val="36"/>
          <w:lang w:val="en-GB"/>
        </w:rPr>
      </w:pPr>
      <w:r>
        <w:rPr>
          <w:sz w:val="36"/>
          <w:szCs w:val="36"/>
          <w:lang w:val="en-GB"/>
        </w:rPr>
        <w:t xml:space="preserve">REFERENCES </w:t>
      </w:r>
      <w:r w:rsidR="001A0AFE">
        <w:rPr>
          <w:sz w:val="36"/>
          <w:szCs w:val="36"/>
          <w:lang w:val="en-GB"/>
        </w:rPr>
        <w:t>……………………………………………………………15</w:t>
      </w:r>
    </w:p>
    <w:p w14:paraId="3184D174" w14:textId="77777777" w:rsidR="00B86B28" w:rsidRPr="00B86B28" w:rsidRDefault="00B86B28" w:rsidP="00B86B28">
      <w:pPr>
        <w:rPr>
          <w:sz w:val="36"/>
          <w:szCs w:val="36"/>
          <w:lang w:val="en-GB"/>
        </w:rPr>
      </w:pPr>
    </w:p>
    <w:p w14:paraId="38C7CB90" w14:textId="2E52D280" w:rsidR="00B86B28" w:rsidRDefault="00B86B28" w:rsidP="001A0AFE">
      <w:pPr>
        <w:pStyle w:val="ListParagraph"/>
        <w:rPr>
          <w:sz w:val="36"/>
          <w:szCs w:val="36"/>
          <w:lang w:val="en-GB"/>
        </w:rPr>
      </w:pPr>
    </w:p>
    <w:p w14:paraId="0A7B95FC" w14:textId="77777777" w:rsidR="003E73A3" w:rsidRPr="003E73A3" w:rsidRDefault="003E73A3" w:rsidP="003E73A3">
      <w:pPr>
        <w:rPr>
          <w:sz w:val="36"/>
          <w:szCs w:val="36"/>
          <w:lang w:val="en-GB"/>
        </w:rPr>
      </w:pPr>
    </w:p>
    <w:p w14:paraId="0734AA72" w14:textId="77777777" w:rsidR="003E73A3" w:rsidRDefault="003E73A3" w:rsidP="003E73A3">
      <w:pPr>
        <w:pStyle w:val="ListParagraph"/>
        <w:rPr>
          <w:sz w:val="36"/>
          <w:szCs w:val="36"/>
          <w:lang w:val="en-GB"/>
        </w:rPr>
      </w:pPr>
    </w:p>
    <w:p w14:paraId="132FEF60" w14:textId="77777777" w:rsidR="003E73A3" w:rsidRDefault="003E73A3" w:rsidP="003E73A3">
      <w:pPr>
        <w:pStyle w:val="ListParagraph"/>
        <w:rPr>
          <w:sz w:val="36"/>
          <w:szCs w:val="36"/>
          <w:lang w:val="en-GB"/>
        </w:rPr>
      </w:pPr>
    </w:p>
    <w:p w14:paraId="30FEE6CE" w14:textId="77777777" w:rsidR="003E73A3" w:rsidRDefault="003E73A3" w:rsidP="003E73A3">
      <w:pPr>
        <w:pStyle w:val="ListParagraph"/>
        <w:rPr>
          <w:sz w:val="36"/>
          <w:szCs w:val="36"/>
          <w:lang w:val="en-GB"/>
        </w:rPr>
      </w:pPr>
    </w:p>
    <w:p w14:paraId="3DE937C4" w14:textId="77777777" w:rsidR="003E73A3" w:rsidRDefault="003E73A3" w:rsidP="003E73A3">
      <w:pPr>
        <w:pStyle w:val="ListParagraph"/>
        <w:rPr>
          <w:sz w:val="36"/>
          <w:szCs w:val="36"/>
          <w:lang w:val="en-GB"/>
        </w:rPr>
      </w:pPr>
    </w:p>
    <w:p w14:paraId="370D2642" w14:textId="77777777" w:rsidR="003E73A3" w:rsidRDefault="003E73A3" w:rsidP="003E73A3">
      <w:pPr>
        <w:pStyle w:val="ListParagraph"/>
        <w:rPr>
          <w:sz w:val="36"/>
          <w:szCs w:val="36"/>
          <w:lang w:val="en-GB"/>
        </w:rPr>
      </w:pPr>
    </w:p>
    <w:p w14:paraId="0E817378" w14:textId="77777777" w:rsidR="003E73A3" w:rsidRDefault="003E73A3" w:rsidP="003E73A3">
      <w:pPr>
        <w:pStyle w:val="ListParagraph"/>
        <w:rPr>
          <w:sz w:val="36"/>
          <w:szCs w:val="36"/>
          <w:lang w:val="en-GB"/>
        </w:rPr>
      </w:pPr>
    </w:p>
    <w:p w14:paraId="17376CA2" w14:textId="77777777" w:rsidR="003E73A3" w:rsidRDefault="003E73A3" w:rsidP="003E73A3">
      <w:pPr>
        <w:pStyle w:val="ListParagraph"/>
        <w:rPr>
          <w:sz w:val="36"/>
          <w:szCs w:val="36"/>
          <w:lang w:val="en-GB"/>
        </w:rPr>
      </w:pPr>
    </w:p>
    <w:p w14:paraId="444F3282" w14:textId="77777777" w:rsidR="003E73A3" w:rsidRDefault="003E73A3" w:rsidP="003E73A3">
      <w:pPr>
        <w:pStyle w:val="ListParagraph"/>
        <w:rPr>
          <w:sz w:val="36"/>
          <w:szCs w:val="36"/>
          <w:lang w:val="en-GB"/>
        </w:rPr>
      </w:pPr>
    </w:p>
    <w:p w14:paraId="2D516CC9" w14:textId="77777777" w:rsidR="003E73A3" w:rsidRDefault="003E73A3" w:rsidP="003E73A3">
      <w:pPr>
        <w:pStyle w:val="ListParagraph"/>
        <w:rPr>
          <w:sz w:val="36"/>
          <w:szCs w:val="36"/>
          <w:lang w:val="en-GB"/>
        </w:rPr>
      </w:pPr>
    </w:p>
    <w:p w14:paraId="27C72068" w14:textId="69CA5ADB" w:rsidR="003E73A3" w:rsidRPr="00753734" w:rsidRDefault="003E73A3" w:rsidP="00753734">
      <w:pPr>
        <w:pStyle w:val="ListParagraph"/>
        <w:numPr>
          <w:ilvl w:val="0"/>
          <w:numId w:val="4"/>
        </w:numPr>
        <w:rPr>
          <w:sz w:val="36"/>
          <w:szCs w:val="36"/>
          <w:lang w:val="en-GB"/>
        </w:rPr>
      </w:pPr>
      <w:r w:rsidRPr="00753734">
        <w:rPr>
          <w:sz w:val="36"/>
          <w:szCs w:val="36"/>
          <w:lang w:val="en-GB"/>
        </w:rPr>
        <w:t>INTRODUCTION</w:t>
      </w:r>
    </w:p>
    <w:p w14:paraId="762F2F1A" w14:textId="48E30443" w:rsidR="007F5F76" w:rsidRPr="001703E1" w:rsidRDefault="001703E1" w:rsidP="001703E1">
      <w:pPr>
        <w:rPr>
          <w:sz w:val="36"/>
          <w:szCs w:val="36"/>
          <w:lang w:val="en-GB"/>
        </w:rPr>
      </w:pPr>
      <w:r w:rsidRPr="001703E1">
        <w:rPr>
          <w:sz w:val="32"/>
          <w:szCs w:val="32"/>
          <w:lang w:val="en-GB"/>
        </w:rPr>
        <w:t>Although international communication is defined as dialogue</w:t>
      </w:r>
      <w:r w:rsidRPr="001703E1">
        <w:rPr>
          <w:sz w:val="36"/>
          <w:szCs w:val="36"/>
          <w:lang w:val="en-GB"/>
        </w:rPr>
        <w:t xml:space="preserve"> </w:t>
      </w:r>
      <w:r w:rsidRPr="001703E1">
        <w:rPr>
          <w:sz w:val="32"/>
          <w:szCs w:val="32"/>
          <w:lang w:val="en-GB"/>
        </w:rPr>
        <w:t>between countries, we recognise that countries cannot exist without individuals. The most common form of global communication is government to government or, more precisely, governmental representatives to governmental representatives. It frequently covers topics and issues such as countries as entities, substantial industrial issues, and battle settlement. People use political, legal, and monetary systems to guide and change their behaviour, and different cultural perspectives inevitably result in a wide range of consequences. Ethical structures also control behaviour, but they are much less formal and institutionalised.</w:t>
      </w:r>
    </w:p>
    <w:p w14:paraId="78E063BC" w14:textId="02A7978A" w:rsidR="003E73A3" w:rsidRPr="003E73A3" w:rsidRDefault="00753734" w:rsidP="00753734">
      <w:pPr>
        <w:rPr>
          <w:sz w:val="36"/>
          <w:szCs w:val="36"/>
          <w:lang w:val="en-GB"/>
        </w:rPr>
      </w:pPr>
      <w:r>
        <w:rPr>
          <w:sz w:val="36"/>
          <w:szCs w:val="36"/>
          <w:lang w:val="en-GB"/>
        </w:rPr>
        <w:t xml:space="preserve"> </w:t>
      </w:r>
      <w:r w:rsidR="007F5F76">
        <w:rPr>
          <w:sz w:val="36"/>
          <w:szCs w:val="36"/>
          <w:lang w:val="en-GB"/>
        </w:rPr>
        <w:t>(</w:t>
      </w:r>
      <w:r>
        <w:rPr>
          <w:sz w:val="36"/>
          <w:szCs w:val="36"/>
          <w:lang w:val="en-GB"/>
        </w:rPr>
        <w:t>ecampusontario.pressbooks.pub).</w:t>
      </w:r>
    </w:p>
    <w:p w14:paraId="70C10C68" w14:textId="095F2C17" w:rsidR="0080394C" w:rsidRDefault="00B125D1" w:rsidP="00753734">
      <w:pPr>
        <w:rPr>
          <w:rFonts w:ascii="Helvetica" w:eastAsia="Times New Roman" w:hAnsi="Helvetica" w:cs="Times New Roman"/>
          <w:color w:val="333333"/>
          <w:sz w:val="32"/>
          <w:szCs w:val="32"/>
          <w:shd w:val="clear" w:color="auto" w:fill="FFFFFF"/>
        </w:rPr>
      </w:pPr>
      <w:r w:rsidRPr="00753734">
        <w:rPr>
          <w:rFonts w:ascii="Helvetica" w:eastAsia="Times New Roman" w:hAnsi="Helvetica" w:cs="Times New Roman"/>
          <w:color w:val="333333"/>
          <w:sz w:val="32"/>
          <w:szCs w:val="32"/>
          <w:shd w:val="clear" w:color="auto" w:fill="FFFFFF"/>
        </w:rPr>
        <w:t>With remote people, foreign locations offices, and insurmountable cultural differences, maintaining a global group is not uncommon in</w:t>
      </w:r>
      <w:r w:rsidR="00753734">
        <w:rPr>
          <w:rFonts w:ascii="Helvetica" w:eastAsia="Times New Roman" w:hAnsi="Helvetica" w:cs="Times New Roman"/>
          <w:color w:val="333333"/>
          <w:sz w:val="32"/>
          <w:szCs w:val="32"/>
          <w:shd w:val="clear" w:color="auto" w:fill="FFFFFF"/>
        </w:rPr>
        <w:t xml:space="preserve"> today's business and pandemic </w:t>
      </w:r>
      <w:r w:rsidRPr="00753734">
        <w:rPr>
          <w:rFonts w:ascii="Helvetica" w:eastAsia="Times New Roman" w:hAnsi="Helvetica" w:cs="Times New Roman"/>
          <w:color w:val="333333"/>
          <w:sz w:val="32"/>
          <w:szCs w:val="32"/>
          <w:shd w:val="clear" w:color="auto" w:fill="FFFFFF"/>
        </w:rPr>
        <w:t xml:space="preserve">environment. The diversity of co-people may become a cultural barrier that some people are unable to overcome. Most professionals are unaware of the issues that arise as a result of cultural differences in their work. Managers that pay attention to culture are better able to communicate with their staff and other stakeholders. Multicultural businesses must know their various personnel and guide them in effective cross-cultural communication; otherwise, they will face numerous issues in the areas of employee relationships, staffing, attrition rates, change regulations, mergers, marketing, business stakeholder relationships, team building, and negotiations. Language, stereotypes, nonverbal symptoms, emotional outbursts, ethnocentrism, anxiety, uncertainty, belief, and prejudice are all </w:t>
      </w:r>
      <w:r w:rsidR="00753734">
        <w:rPr>
          <w:rFonts w:ascii="Helvetica" w:eastAsia="Times New Roman" w:hAnsi="Helvetica" w:cs="Times New Roman"/>
          <w:color w:val="333333"/>
          <w:sz w:val="32"/>
          <w:szCs w:val="32"/>
          <w:shd w:val="clear" w:color="auto" w:fill="FFFFFF"/>
        </w:rPr>
        <w:t xml:space="preserve">factors to consider </w:t>
      </w:r>
      <w:r w:rsidR="00753734" w:rsidRPr="00753734">
        <w:rPr>
          <w:rFonts w:ascii="Helvetica" w:eastAsia="Times New Roman" w:hAnsi="Helvetica" w:cs="Times New Roman"/>
          <w:color w:val="333333"/>
          <w:sz w:val="32"/>
          <w:szCs w:val="32"/>
          <w:shd w:val="clear" w:color="auto" w:fill="FFFFFF"/>
        </w:rPr>
        <w:t>(Pavol Sahadevan &amp; Mukthy Sumangala, 2021).</w:t>
      </w:r>
    </w:p>
    <w:p w14:paraId="06864CB3" w14:textId="77777777" w:rsidR="00E5523F" w:rsidRDefault="00E5523F" w:rsidP="00753734">
      <w:pPr>
        <w:rPr>
          <w:rFonts w:ascii="Helvetica" w:eastAsia="Times New Roman" w:hAnsi="Helvetica" w:cs="Times New Roman"/>
          <w:color w:val="333333"/>
          <w:sz w:val="32"/>
          <w:szCs w:val="32"/>
          <w:shd w:val="clear" w:color="auto" w:fill="FFFFFF"/>
        </w:rPr>
      </w:pPr>
    </w:p>
    <w:p w14:paraId="69392A85" w14:textId="77777777" w:rsidR="00E5523F" w:rsidRDefault="00E5523F" w:rsidP="00753734">
      <w:pPr>
        <w:rPr>
          <w:rFonts w:ascii="Helvetica" w:eastAsia="Times New Roman" w:hAnsi="Helvetica" w:cs="Times New Roman"/>
          <w:color w:val="333333"/>
          <w:sz w:val="32"/>
          <w:szCs w:val="32"/>
          <w:shd w:val="clear" w:color="auto" w:fill="FFFFFF"/>
        </w:rPr>
      </w:pPr>
    </w:p>
    <w:p w14:paraId="512112B2" w14:textId="77777777" w:rsidR="00E5523F" w:rsidRDefault="00E5523F" w:rsidP="00753734">
      <w:pPr>
        <w:rPr>
          <w:rFonts w:ascii="Helvetica" w:eastAsia="Times New Roman" w:hAnsi="Helvetica" w:cs="Times New Roman"/>
          <w:color w:val="333333"/>
          <w:sz w:val="32"/>
          <w:szCs w:val="32"/>
          <w:shd w:val="clear" w:color="auto" w:fill="FFFFFF"/>
        </w:rPr>
      </w:pPr>
    </w:p>
    <w:p w14:paraId="6F2F61ED" w14:textId="77777777" w:rsidR="00E5523F" w:rsidRDefault="00E5523F" w:rsidP="00E5523F">
      <w:pPr>
        <w:pStyle w:val="ListParagraph"/>
        <w:numPr>
          <w:ilvl w:val="0"/>
          <w:numId w:val="4"/>
        </w:numPr>
        <w:rPr>
          <w:sz w:val="36"/>
          <w:szCs w:val="36"/>
          <w:lang w:val="en-GB"/>
        </w:rPr>
      </w:pPr>
      <w:r>
        <w:rPr>
          <w:sz w:val="36"/>
          <w:szCs w:val="36"/>
          <w:lang w:val="en-GB"/>
        </w:rPr>
        <w:t>INTRODUCTION TO THE DEVELOPING COUNTRY</w:t>
      </w:r>
    </w:p>
    <w:p w14:paraId="7CD72375" w14:textId="72B56592" w:rsidR="00E5523F" w:rsidRDefault="00E5523F" w:rsidP="00E5523F">
      <w:pPr>
        <w:pStyle w:val="ListParagraph"/>
        <w:ind w:left="1080"/>
        <w:rPr>
          <w:rFonts w:ascii="Helvetica" w:eastAsia="Times New Roman" w:hAnsi="Helvetica" w:cs="Times New Roman"/>
          <w:color w:val="333333"/>
          <w:sz w:val="32"/>
          <w:szCs w:val="32"/>
          <w:shd w:val="clear" w:color="auto" w:fill="FFFFFF"/>
        </w:rPr>
      </w:pPr>
    </w:p>
    <w:p w14:paraId="07CCA2E2" w14:textId="3C6A44D4" w:rsidR="00E5523F" w:rsidRDefault="001E7E04" w:rsidP="00E5523F">
      <w:pPr>
        <w:pStyle w:val="ListParagraph"/>
        <w:ind w:left="1080"/>
        <w:rPr>
          <w:rFonts w:ascii="Helvetica" w:eastAsia="Times New Roman" w:hAnsi="Helvetica" w:cs="Times New Roman"/>
          <w:color w:val="333333"/>
          <w:sz w:val="32"/>
          <w:szCs w:val="32"/>
          <w:shd w:val="clear" w:color="auto" w:fill="FFFFFF"/>
        </w:rPr>
      </w:pPr>
      <w:r>
        <w:rPr>
          <w:rFonts w:ascii="Helvetica" w:eastAsia="Times New Roman" w:hAnsi="Helvetica" w:cs="Times New Roman"/>
          <w:color w:val="333333"/>
          <w:sz w:val="32"/>
          <w:szCs w:val="32"/>
          <w:shd w:val="clear" w:color="auto" w:fill="FFFFFF"/>
        </w:rPr>
        <w:t xml:space="preserve">India is </w:t>
      </w:r>
      <w:r w:rsidR="00AA18A5" w:rsidRPr="00AA18A5">
        <w:rPr>
          <w:rFonts w:ascii="Helvetica" w:eastAsia="Times New Roman" w:hAnsi="Helvetica" w:cs="Times New Roman"/>
          <w:color w:val="333333"/>
          <w:sz w:val="32"/>
          <w:szCs w:val="32"/>
          <w:shd w:val="clear" w:color="auto" w:fill="FFFFFF"/>
        </w:rPr>
        <w:t xml:space="preserve"> of</w:t>
      </w:r>
      <w:r>
        <w:rPr>
          <w:rFonts w:ascii="Helvetica" w:eastAsia="Times New Roman" w:hAnsi="Helvetica" w:cs="Times New Roman"/>
          <w:color w:val="333333"/>
          <w:sz w:val="32"/>
          <w:szCs w:val="32"/>
          <w:shd w:val="clear" w:color="auto" w:fill="FFFFFF"/>
        </w:rPr>
        <w:t xml:space="preserve"> South Asia. New Delhi, is India’s</w:t>
      </w:r>
      <w:r w:rsidR="00AA18A5" w:rsidRPr="00AA18A5">
        <w:rPr>
          <w:rFonts w:ascii="Helvetica" w:eastAsia="Times New Roman" w:hAnsi="Helvetica" w:cs="Times New Roman"/>
          <w:color w:val="333333"/>
          <w:sz w:val="32"/>
          <w:szCs w:val="32"/>
          <w:shd w:val="clear" w:color="auto" w:fill="FFFFFF"/>
        </w:rPr>
        <w:t xml:space="preserve"> capital, was built in the twentieth century located at the southern tip of the cultural heart of Old Delhi. Its government is a constitutional republic that represents a population that is extremely varied, with thousands of ethnic groups and hundreds of languages. India is the world's second most populous country, after China, with nearly one-sixth of the global population.</w:t>
      </w:r>
      <w:r w:rsidR="00FE74B5">
        <w:rPr>
          <w:rFonts w:ascii="Helvetica" w:eastAsia="Times New Roman" w:hAnsi="Helvetica" w:cs="Times New Roman"/>
          <w:color w:val="333333"/>
          <w:sz w:val="32"/>
          <w:szCs w:val="32"/>
          <w:shd w:val="clear" w:color="auto" w:fill="FFFFFF"/>
        </w:rPr>
        <w:t xml:space="preserve"> </w:t>
      </w:r>
      <w:r w:rsidR="00FE74B5" w:rsidRPr="00FE74B5">
        <w:rPr>
          <w:rFonts w:ascii="Helvetica" w:eastAsia="Times New Roman" w:hAnsi="Helvetica" w:cs="Times New Roman"/>
          <w:color w:val="333333"/>
          <w:sz w:val="32"/>
          <w:szCs w:val="32"/>
          <w:shd w:val="clear" w:color="auto" w:fill="FFFFFF"/>
        </w:rPr>
        <w:t>From around 2600 to 2000 BCE, a highly developed metropolitan society known as the Indus civilization controlled the northwestern section of the subcontinent, according to archaeological evidence. From that point forward, India served as a virtually self-contained political and cultural arena, giving rise to a distinct heritage linked principally with Hinduism, with roots that may be traced back to the Indus civilization. Different religions, especially Buddhism and Jainism, evolved in India—though their presence there is now rather small—and Indians created a rich intellectual life in subjects such as mathematics, astronomy, architecture, literature, music, and the fine arts over the millennia.</w:t>
      </w:r>
      <w:r w:rsidR="005D071E">
        <w:rPr>
          <w:rFonts w:ascii="Helvetica" w:eastAsia="Times New Roman" w:hAnsi="Helvetica" w:cs="Times New Roman"/>
          <w:color w:val="333333"/>
          <w:sz w:val="32"/>
          <w:szCs w:val="32"/>
          <w:shd w:val="clear" w:color="auto" w:fill="FFFFFF"/>
        </w:rPr>
        <w:t xml:space="preserve"> </w:t>
      </w:r>
      <w:r w:rsidR="005D071E" w:rsidRPr="005D071E">
        <w:rPr>
          <w:rFonts w:ascii="Helvetica" w:eastAsia="Times New Roman" w:hAnsi="Helvetica" w:cs="Times New Roman"/>
          <w:color w:val="333333"/>
          <w:sz w:val="32"/>
          <w:szCs w:val="32"/>
          <w:shd w:val="clear" w:color="auto" w:fill="FFFFFF"/>
        </w:rPr>
        <w:t>Invasions from beyond India's northern mountain border have plagued the country throughout its history. The arrival of Islam, which was introduced from the northwest by Arab, Turkish, Persian, and other raiders beginning in the early eighth century CE, was particularly significant. Some of the raiders eventually stayed; by the 13th century, much of the subcontinent had fallen under Muslim dominion, and the Muslim population had steadily expanded. India was only exposed to major external influences arriving by sea after the arrival of the Portuguese navigator Vasco da Gama in 1498 and the subsequent establishment of European maritime supremacy in the region, a process that culminated in the decline of the ruling Muslim elite and the transmission of the mainland into the British Empire.</w:t>
      </w:r>
    </w:p>
    <w:p w14:paraId="13158A49" w14:textId="56A9EBE5" w:rsidR="005D071E" w:rsidRDefault="005D071E" w:rsidP="00E5523F">
      <w:pPr>
        <w:pStyle w:val="ListParagraph"/>
        <w:ind w:left="1080"/>
        <w:rPr>
          <w:rFonts w:ascii="Helvetica" w:eastAsia="Times New Roman" w:hAnsi="Helvetica" w:cs="Times New Roman"/>
          <w:color w:val="333333"/>
          <w:sz w:val="32"/>
          <w:szCs w:val="32"/>
          <w:shd w:val="clear" w:color="auto" w:fill="FFFFFF"/>
        </w:rPr>
      </w:pPr>
      <w:r w:rsidRPr="005D071E">
        <w:rPr>
          <w:rFonts w:ascii="Helvetica" w:eastAsia="Times New Roman" w:hAnsi="Helvetica" w:cs="Times New Roman"/>
          <w:color w:val="333333"/>
          <w:sz w:val="32"/>
          <w:szCs w:val="32"/>
          <w:shd w:val="clear" w:color="auto" w:fill="FFFFFF"/>
        </w:rPr>
        <w:t>India continues to be one of the world's largest ethnically mixed countries. Aside from its numerous religions and sects, India is home to countless castes and tribes, as well as more than a dozen main and hundreds of minor linguistic groups from disparate language families. Religious minorities, such as Muslims, Christians, Sikhs, Buddhists, and Jains, continue to make up a considerable fraction of the population, outnumbering the population</w:t>
      </w:r>
      <w:r w:rsidR="00A218D2">
        <w:rPr>
          <w:rFonts w:ascii="Helvetica" w:eastAsia="Times New Roman" w:hAnsi="Helvetica" w:cs="Times New Roman"/>
          <w:color w:val="333333"/>
          <w:sz w:val="32"/>
          <w:szCs w:val="32"/>
          <w:shd w:val="clear" w:color="auto" w:fill="FFFFFF"/>
        </w:rPr>
        <w:t>s of all countries except China</w:t>
      </w:r>
      <w:r w:rsidR="00000E34">
        <w:rPr>
          <w:rFonts w:ascii="Helvetica" w:eastAsia="Times New Roman" w:hAnsi="Helvetica" w:cs="Times New Roman"/>
          <w:color w:val="333333"/>
          <w:sz w:val="32"/>
          <w:szCs w:val="32"/>
          <w:shd w:val="clear" w:color="auto" w:fill="FFFFFF"/>
        </w:rPr>
        <w:t xml:space="preserve">. </w:t>
      </w:r>
      <w:r w:rsidR="00000E34" w:rsidRPr="00000E34">
        <w:rPr>
          <w:rFonts w:ascii="Helvetica" w:eastAsia="Times New Roman" w:hAnsi="Helvetica" w:cs="Times New Roman"/>
          <w:color w:val="333333"/>
          <w:sz w:val="32"/>
          <w:szCs w:val="32"/>
          <w:shd w:val="clear" w:color="auto" w:fill="FFFFFF"/>
        </w:rPr>
        <w:t>India has one of the world's biggest economies, yet due to its massive population, it is one of the poorest countries on the planet in terms of income and gross national product (GNP) per capita.</w:t>
      </w:r>
      <w:r w:rsidR="00A218D2">
        <w:rPr>
          <w:rFonts w:ascii="Helvetica" w:eastAsia="Times New Roman" w:hAnsi="Helvetica" w:cs="Times New Roman"/>
          <w:color w:val="333333"/>
          <w:sz w:val="32"/>
          <w:szCs w:val="32"/>
          <w:shd w:val="clear" w:color="auto" w:fill="FFFFFF"/>
        </w:rPr>
        <w:t xml:space="preserve"> </w:t>
      </w:r>
      <w:r w:rsidR="00ED0892" w:rsidRPr="00ED0892">
        <w:rPr>
          <w:rFonts w:ascii="Helvetica" w:eastAsia="Times New Roman" w:hAnsi="Helvetica" w:cs="Times New Roman"/>
          <w:color w:val="333333"/>
          <w:sz w:val="32"/>
          <w:szCs w:val="32"/>
          <w:shd w:val="clear" w:color="auto" w:fill="FFFFFF"/>
        </w:rPr>
        <w:t>India, like most socialist countries, has a massive bureaucracy, but it is one that has contributed greatly to social an</w:t>
      </w:r>
      <w:r w:rsidR="001E7E04">
        <w:rPr>
          <w:rFonts w:ascii="Helvetica" w:eastAsia="Times New Roman" w:hAnsi="Helvetica" w:cs="Times New Roman"/>
          <w:color w:val="333333"/>
          <w:sz w:val="32"/>
          <w:szCs w:val="32"/>
          <w:shd w:val="clear" w:color="auto" w:fill="FFFFFF"/>
        </w:rPr>
        <w:t xml:space="preserve">d economic development. </w:t>
      </w:r>
      <w:bookmarkStart w:id="0" w:name="_GoBack"/>
      <w:bookmarkEnd w:id="0"/>
      <w:r w:rsidR="00ED0892" w:rsidRPr="00ED0892">
        <w:rPr>
          <w:rFonts w:ascii="Helvetica" w:eastAsia="Times New Roman" w:hAnsi="Helvetica" w:cs="Times New Roman"/>
          <w:color w:val="333333"/>
          <w:sz w:val="32"/>
          <w:szCs w:val="32"/>
          <w:shd w:val="clear" w:color="auto" w:fill="FFFFFF"/>
        </w:rPr>
        <w:t xml:space="preserve"> </w:t>
      </w:r>
      <w:r w:rsidR="00A218D2">
        <w:rPr>
          <w:rFonts w:ascii="Helvetica" w:eastAsia="Times New Roman" w:hAnsi="Helvetica" w:cs="Times New Roman"/>
          <w:color w:val="333333"/>
          <w:sz w:val="32"/>
          <w:szCs w:val="32"/>
          <w:shd w:val="clear" w:color="auto" w:fill="FFFFFF"/>
        </w:rPr>
        <w:t>(</w:t>
      </w:r>
      <w:hyperlink r:id="rId8" w:history="1">
        <w:r w:rsidR="00D01094" w:rsidRPr="00EA1EFF">
          <w:rPr>
            <w:rStyle w:val="Hyperlink"/>
            <w:rFonts w:ascii="Helvetica" w:eastAsia="Times New Roman" w:hAnsi="Helvetica" w:cs="Times New Roman"/>
            <w:sz w:val="32"/>
            <w:szCs w:val="32"/>
            <w:shd w:val="clear" w:color="auto" w:fill="FFFFFF"/>
          </w:rPr>
          <w:t>https://www.britannica.com)</w:t>
        </w:r>
      </w:hyperlink>
    </w:p>
    <w:p w14:paraId="5E5E3EB1" w14:textId="77777777" w:rsidR="00D01094" w:rsidRDefault="00D01094" w:rsidP="00E5523F">
      <w:pPr>
        <w:pStyle w:val="ListParagraph"/>
        <w:ind w:left="1080"/>
        <w:rPr>
          <w:rFonts w:ascii="Helvetica" w:eastAsia="Times New Roman" w:hAnsi="Helvetica" w:cs="Times New Roman"/>
          <w:color w:val="333333"/>
          <w:sz w:val="32"/>
          <w:szCs w:val="32"/>
          <w:shd w:val="clear" w:color="auto" w:fill="FFFFFF"/>
        </w:rPr>
      </w:pPr>
    </w:p>
    <w:p w14:paraId="4D043FB6" w14:textId="77777777" w:rsidR="00D01094" w:rsidRDefault="00D01094" w:rsidP="00E5523F">
      <w:pPr>
        <w:pStyle w:val="ListParagraph"/>
        <w:ind w:left="1080"/>
        <w:rPr>
          <w:rFonts w:ascii="Helvetica" w:eastAsia="Times New Roman" w:hAnsi="Helvetica" w:cs="Times New Roman"/>
          <w:color w:val="333333"/>
          <w:sz w:val="32"/>
          <w:szCs w:val="32"/>
          <w:shd w:val="clear" w:color="auto" w:fill="FFFFFF"/>
        </w:rPr>
      </w:pPr>
    </w:p>
    <w:p w14:paraId="370D176A" w14:textId="77777777" w:rsidR="00D01094" w:rsidRDefault="00D01094" w:rsidP="00E5523F">
      <w:pPr>
        <w:pStyle w:val="ListParagraph"/>
        <w:ind w:left="1080"/>
        <w:rPr>
          <w:rFonts w:ascii="Helvetica" w:eastAsia="Times New Roman" w:hAnsi="Helvetica" w:cs="Times New Roman"/>
          <w:color w:val="333333"/>
          <w:sz w:val="32"/>
          <w:szCs w:val="32"/>
          <w:shd w:val="clear" w:color="auto" w:fill="FFFFFF"/>
        </w:rPr>
      </w:pPr>
    </w:p>
    <w:p w14:paraId="0C47FF60" w14:textId="77777777" w:rsidR="00D01094" w:rsidRDefault="00D01094" w:rsidP="00E5523F">
      <w:pPr>
        <w:pStyle w:val="ListParagraph"/>
        <w:ind w:left="1080"/>
        <w:rPr>
          <w:rFonts w:ascii="Helvetica" w:eastAsia="Times New Roman" w:hAnsi="Helvetica" w:cs="Times New Roman"/>
          <w:color w:val="333333"/>
          <w:sz w:val="32"/>
          <w:szCs w:val="32"/>
          <w:shd w:val="clear" w:color="auto" w:fill="FFFFFF"/>
        </w:rPr>
      </w:pPr>
    </w:p>
    <w:p w14:paraId="24E94C57" w14:textId="77777777" w:rsidR="00D01094" w:rsidRDefault="00D01094" w:rsidP="00D01094">
      <w:pPr>
        <w:pStyle w:val="ListParagraph"/>
        <w:numPr>
          <w:ilvl w:val="0"/>
          <w:numId w:val="4"/>
        </w:numPr>
        <w:rPr>
          <w:sz w:val="36"/>
          <w:szCs w:val="36"/>
          <w:lang w:val="en-GB"/>
        </w:rPr>
      </w:pPr>
      <w:r>
        <w:rPr>
          <w:sz w:val="36"/>
          <w:szCs w:val="36"/>
          <w:lang w:val="en-GB"/>
        </w:rPr>
        <w:t>CULTURAL DIFFERENCES</w:t>
      </w:r>
    </w:p>
    <w:p w14:paraId="040E39BF" w14:textId="4F26F747" w:rsidR="00D01094" w:rsidRDefault="00D01094" w:rsidP="00D01094">
      <w:pPr>
        <w:pStyle w:val="ListParagraph"/>
        <w:ind w:left="1080"/>
        <w:rPr>
          <w:rFonts w:ascii="Helvetica" w:eastAsia="Times New Roman" w:hAnsi="Helvetica" w:cs="Times New Roman"/>
          <w:color w:val="333333"/>
          <w:sz w:val="32"/>
          <w:szCs w:val="32"/>
          <w:shd w:val="clear" w:color="auto" w:fill="FFFFFF"/>
        </w:rPr>
      </w:pPr>
    </w:p>
    <w:p w14:paraId="23ADF66C" w14:textId="1031BB22" w:rsidR="00722C6A" w:rsidRPr="00487F9D" w:rsidRDefault="00487F9D" w:rsidP="00722C6A">
      <w:pPr>
        <w:pStyle w:val="ListParagraph"/>
        <w:ind w:left="1080"/>
        <w:rPr>
          <w:rFonts w:ascii="Helvetica" w:eastAsia="Times New Roman" w:hAnsi="Helvetica" w:cs="Times New Roman"/>
          <w:b/>
          <w:color w:val="333333"/>
          <w:sz w:val="32"/>
          <w:szCs w:val="32"/>
          <w:shd w:val="clear" w:color="auto" w:fill="FFFFFF"/>
        </w:rPr>
      </w:pPr>
      <w:r w:rsidRPr="00487F9D">
        <w:rPr>
          <w:rFonts w:ascii="Helvetica" w:eastAsia="Times New Roman" w:hAnsi="Helvetica" w:cs="Times New Roman"/>
          <w:b/>
          <w:color w:val="333333"/>
          <w:sz w:val="32"/>
          <w:szCs w:val="32"/>
          <w:shd w:val="clear" w:color="auto" w:fill="FFFFFF"/>
        </w:rPr>
        <w:t xml:space="preserve">Hofstede cultural dimensions as a comparison between </w:t>
      </w:r>
      <w:r w:rsidR="005E64FB">
        <w:rPr>
          <w:rFonts w:ascii="Helvetica" w:eastAsia="Times New Roman" w:hAnsi="Helvetica" w:cs="Times New Roman"/>
          <w:b/>
          <w:color w:val="333333"/>
          <w:sz w:val="32"/>
          <w:szCs w:val="32"/>
          <w:shd w:val="clear" w:color="auto" w:fill="FFFFFF"/>
        </w:rPr>
        <w:t>the UK and the selected country (I</w:t>
      </w:r>
      <w:r w:rsidR="00714C65">
        <w:rPr>
          <w:rFonts w:ascii="Helvetica" w:eastAsia="Times New Roman" w:hAnsi="Helvetica" w:cs="Times New Roman"/>
          <w:b/>
          <w:color w:val="333333"/>
          <w:sz w:val="32"/>
          <w:szCs w:val="32"/>
          <w:shd w:val="clear" w:color="auto" w:fill="FFFFFF"/>
        </w:rPr>
        <w:t>NDIA)</w:t>
      </w:r>
    </w:p>
    <w:p w14:paraId="2A4558DB" w14:textId="77777777" w:rsidR="004B5FFD" w:rsidRPr="00722C6A" w:rsidRDefault="004B5FFD" w:rsidP="00722C6A">
      <w:pPr>
        <w:pStyle w:val="ListParagraph"/>
        <w:ind w:left="1080"/>
        <w:rPr>
          <w:rFonts w:ascii="Helvetica" w:eastAsia="Times New Roman" w:hAnsi="Helvetica" w:cs="Times New Roman"/>
          <w:color w:val="333333"/>
          <w:sz w:val="32"/>
          <w:szCs w:val="32"/>
          <w:shd w:val="clear" w:color="auto" w:fill="FFFFFF"/>
        </w:rPr>
      </w:pPr>
    </w:p>
    <w:p w14:paraId="63D36520" w14:textId="77777777" w:rsidR="00722C6A" w:rsidRPr="00722C6A"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Professor Geert Hofstede studied how people from various countries and cultures interact using six different kinds of cultural characteristics. These are the categories:</w:t>
      </w:r>
    </w:p>
    <w:p w14:paraId="416E98D5" w14:textId="77777777" w:rsidR="004B5FFD"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 xml:space="preserve">-Individuality </w:t>
      </w:r>
    </w:p>
    <w:p w14:paraId="0EA6D361" w14:textId="77777777" w:rsidR="004B5FFD"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 xml:space="preserve">-Masculinity </w:t>
      </w:r>
    </w:p>
    <w:p w14:paraId="188F1FF2" w14:textId="77777777" w:rsidR="004B5FFD"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 xml:space="preserve">-Uncertainty </w:t>
      </w:r>
    </w:p>
    <w:p w14:paraId="3FDB58F0" w14:textId="45C948A0" w:rsidR="00722C6A" w:rsidRPr="00722C6A"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-Power Distance Avoidance</w:t>
      </w:r>
    </w:p>
    <w:p w14:paraId="55F4076D" w14:textId="77777777" w:rsidR="004B5FFD"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 xml:space="preserve">-Long Term Orientation </w:t>
      </w:r>
    </w:p>
    <w:p w14:paraId="25226E83" w14:textId="0DCDD09E" w:rsidR="00D01094" w:rsidRDefault="00722C6A" w:rsidP="00722C6A">
      <w:pPr>
        <w:pStyle w:val="ListParagraph"/>
        <w:ind w:left="1080"/>
        <w:rPr>
          <w:rFonts w:ascii="Helvetica" w:eastAsia="Times New Roman" w:hAnsi="Helvetica" w:cs="Times New Roman"/>
          <w:color w:val="333333"/>
          <w:sz w:val="32"/>
          <w:szCs w:val="32"/>
          <w:shd w:val="clear" w:color="auto" w:fill="FFFFFF"/>
        </w:rPr>
      </w:pPr>
      <w:r w:rsidRPr="00722C6A">
        <w:rPr>
          <w:rFonts w:ascii="Helvetica" w:eastAsia="Times New Roman" w:hAnsi="Helvetica" w:cs="Times New Roman"/>
          <w:color w:val="333333"/>
          <w:sz w:val="32"/>
          <w:szCs w:val="32"/>
          <w:shd w:val="clear" w:color="auto" w:fill="FFFFFF"/>
        </w:rPr>
        <w:t>-Indulgence vs. Restraint</w:t>
      </w:r>
    </w:p>
    <w:p w14:paraId="09B49EB0" w14:textId="77777777" w:rsidR="00655B44" w:rsidRDefault="00655B44" w:rsidP="00722C6A">
      <w:pPr>
        <w:pStyle w:val="ListParagraph"/>
        <w:ind w:left="1080"/>
        <w:rPr>
          <w:rFonts w:ascii="Helvetica" w:eastAsia="Times New Roman" w:hAnsi="Helvetica" w:cs="Times New Roman"/>
          <w:color w:val="333333"/>
          <w:sz w:val="32"/>
          <w:szCs w:val="32"/>
          <w:shd w:val="clear" w:color="auto" w:fill="FFFFFF"/>
        </w:rPr>
      </w:pPr>
    </w:p>
    <w:p w14:paraId="015818F8" w14:textId="7976DA35" w:rsidR="00A6662C" w:rsidRDefault="00B229AE" w:rsidP="00655B44">
      <w:pPr>
        <w:rPr>
          <w:rFonts w:ascii="Helvetica" w:eastAsia="Times New Roman" w:hAnsi="Helvetica" w:cs="Times New Roman"/>
          <w:color w:val="333333"/>
          <w:sz w:val="32"/>
          <w:szCs w:val="32"/>
          <w:shd w:val="clear" w:color="auto" w:fill="FFFFFF"/>
        </w:rPr>
      </w:pPr>
      <w:r w:rsidRPr="00B229AE">
        <w:rPr>
          <w:rFonts w:ascii="Helvetica" w:eastAsia="Times New Roman" w:hAnsi="Helvetica" w:cs="Times New Roman"/>
          <w:color w:val="333333"/>
          <w:sz w:val="32"/>
          <w:szCs w:val="32"/>
          <w:shd w:val="clear" w:color="auto" w:fill="FFFFFF"/>
        </w:rPr>
        <w:t>Individualism — Indian society is socialist, emphasising interdependence and group solidarity. The traditional Indian joint family, which respects collectivism's values, has shown to be an excellent mental health care resource. The United Kingdom is among the most independent countries in the world. From an early age, children are encouraged to think for themselves, to identify their own unique purpose in life and how they can participate in society.</w:t>
      </w:r>
    </w:p>
    <w:p w14:paraId="2BC2A23C" w14:textId="77777777" w:rsidR="00A6662C" w:rsidRPr="00655B44" w:rsidRDefault="00A6662C" w:rsidP="00655B44">
      <w:pPr>
        <w:rPr>
          <w:rFonts w:ascii="Helvetica" w:eastAsia="Times New Roman" w:hAnsi="Helvetica" w:cs="Times New Roman"/>
          <w:color w:val="333333"/>
          <w:sz w:val="32"/>
          <w:szCs w:val="32"/>
          <w:shd w:val="clear" w:color="auto" w:fill="FFFFFF"/>
        </w:rPr>
      </w:pPr>
    </w:p>
    <w:p w14:paraId="1B685AD8" w14:textId="77777777" w:rsidR="00A6662C" w:rsidRPr="00A6662C" w:rsidRDefault="00A6662C" w:rsidP="00A6662C">
      <w:pPr>
        <w:rPr>
          <w:rFonts w:ascii="Helvetica" w:eastAsia="Times New Roman" w:hAnsi="Helvetica" w:cs="Times New Roman"/>
          <w:color w:val="333333"/>
          <w:sz w:val="32"/>
          <w:szCs w:val="32"/>
          <w:shd w:val="clear" w:color="auto" w:fill="FFFFFF"/>
        </w:rPr>
      </w:pPr>
      <w:r w:rsidRPr="00A6662C">
        <w:rPr>
          <w:rFonts w:ascii="Helvetica" w:eastAsia="Times New Roman" w:hAnsi="Helvetica" w:cs="Times New Roman"/>
          <w:color w:val="333333"/>
          <w:sz w:val="32"/>
          <w:szCs w:val="32"/>
          <w:shd w:val="clear" w:color="auto" w:fill="FFFFFF"/>
        </w:rPr>
        <w:t>Masculinity</w:t>
      </w:r>
    </w:p>
    <w:p w14:paraId="0D71CF56" w14:textId="77777777" w:rsidR="00A6662C" w:rsidRPr="00A6662C" w:rsidRDefault="00A6662C" w:rsidP="00A6662C">
      <w:pPr>
        <w:rPr>
          <w:rFonts w:ascii="Helvetica" w:eastAsia="Times New Roman" w:hAnsi="Helvetica" w:cs="Times New Roman"/>
          <w:color w:val="333333"/>
          <w:sz w:val="32"/>
          <w:szCs w:val="32"/>
          <w:shd w:val="clear" w:color="auto" w:fill="FFFFFF"/>
        </w:rPr>
      </w:pPr>
      <w:r w:rsidRPr="00A6662C">
        <w:rPr>
          <w:rFonts w:ascii="Helvetica" w:eastAsia="Times New Roman" w:hAnsi="Helvetica" w:cs="Times New Roman"/>
          <w:color w:val="333333"/>
          <w:sz w:val="32"/>
          <w:szCs w:val="32"/>
          <w:shd w:val="clear" w:color="auto" w:fill="FFFFFF"/>
        </w:rPr>
        <w:t>In terms of visible displays of success and power, India is actually incredibly Masculine.</w:t>
      </w:r>
    </w:p>
    <w:p w14:paraId="18936AE8" w14:textId="3179FD3F" w:rsidR="00655B44" w:rsidRDefault="00A6662C" w:rsidP="00A6662C">
      <w:pPr>
        <w:rPr>
          <w:rFonts w:ascii="Helvetica" w:eastAsia="Times New Roman" w:hAnsi="Helvetica" w:cs="Times New Roman"/>
          <w:color w:val="333333"/>
          <w:sz w:val="32"/>
          <w:szCs w:val="32"/>
          <w:shd w:val="clear" w:color="auto" w:fill="FFFFFF"/>
        </w:rPr>
      </w:pPr>
      <w:r w:rsidRPr="00A6662C">
        <w:rPr>
          <w:rFonts w:ascii="Helvetica" w:eastAsia="Times New Roman" w:hAnsi="Helvetica" w:cs="Times New Roman"/>
          <w:color w:val="333333"/>
          <w:sz w:val="32"/>
          <w:szCs w:val="32"/>
          <w:shd w:val="clear" w:color="auto" w:fill="FFFFFF"/>
        </w:rPr>
        <w:t>As family leaders, men play a critical role. Unlike their Asian counterparts, though, Indian women have their own festivals honouring their femininity. Although roles are clearly delineated, there are many activities in Indian culture that women are permitted to participate in.</w:t>
      </w:r>
      <w:r w:rsidR="00BF24B6">
        <w:rPr>
          <w:rFonts w:ascii="Helvetica" w:eastAsia="Times New Roman" w:hAnsi="Helvetica" w:cs="Times New Roman"/>
          <w:color w:val="333333"/>
          <w:sz w:val="32"/>
          <w:szCs w:val="32"/>
          <w:shd w:val="clear" w:color="auto" w:fill="FFFFFF"/>
        </w:rPr>
        <w:t xml:space="preserve"> </w:t>
      </w:r>
      <w:r w:rsidRPr="00A6662C">
        <w:rPr>
          <w:rFonts w:ascii="Helvetica" w:eastAsia="Times New Roman" w:hAnsi="Helvetica" w:cs="Times New Roman"/>
          <w:color w:val="333333"/>
          <w:sz w:val="32"/>
          <w:szCs w:val="32"/>
          <w:shd w:val="clear" w:color="auto" w:fill="FFFFFF"/>
        </w:rPr>
        <w:t>Britain is likewise a very successful and determined Masculine Society.</w:t>
      </w:r>
      <w:r w:rsidR="00957E1B">
        <w:rPr>
          <w:rFonts w:ascii="Helvetica" w:eastAsia="Times New Roman" w:hAnsi="Helvetica" w:cs="Times New Roman"/>
          <w:color w:val="333333"/>
          <w:sz w:val="32"/>
          <w:szCs w:val="32"/>
          <w:shd w:val="clear" w:color="auto" w:fill="FFFFFF"/>
        </w:rPr>
        <w:t xml:space="preserve"> </w:t>
      </w:r>
    </w:p>
    <w:p w14:paraId="09761B74" w14:textId="04544F7C" w:rsidR="00655B44" w:rsidRPr="00655B44" w:rsidRDefault="00957E1B" w:rsidP="00655B44">
      <w:pPr>
        <w:rPr>
          <w:rFonts w:ascii="Helvetica" w:eastAsia="Times New Roman" w:hAnsi="Helvetica" w:cs="Times New Roman"/>
          <w:color w:val="333333"/>
          <w:sz w:val="32"/>
          <w:szCs w:val="32"/>
          <w:shd w:val="clear" w:color="auto" w:fill="FFFFFF"/>
        </w:rPr>
      </w:pPr>
      <w:r w:rsidRPr="00957E1B">
        <w:rPr>
          <w:rFonts w:ascii="Helvetica" w:eastAsia="Times New Roman" w:hAnsi="Helvetica" w:cs="Times New Roman"/>
          <w:color w:val="333333"/>
          <w:sz w:val="32"/>
          <w:szCs w:val="32"/>
          <w:shd w:val="clear" w:color="auto" w:fill="FFFFFF"/>
        </w:rPr>
        <w:t>Uncertainty Avoidance - In India, imperfection is accepted; nothing has to be flawless or go according to plan. India is known for being a patient country with a high tolerance for the unexpected; the United Kingdom, on the other hand, has a low Uncertainty Avoidance score, implying that they are content to get up no matter what the day holds.</w:t>
      </w:r>
      <w:r w:rsidR="00BF24B6">
        <w:rPr>
          <w:rFonts w:ascii="Helvetica" w:eastAsia="Times New Roman" w:hAnsi="Helvetica" w:cs="Times New Roman"/>
          <w:color w:val="333333"/>
          <w:sz w:val="32"/>
          <w:szCs w:val="32"/>
          <w:shd w:val="clear" w:color="auto" w:fill="FFFFFF"/>
        </w:rPr>
        <w:t xml:space="preserve"> </w:t>
      </w:r>
      <w:r w:rsidR="00655B44" w:rsidRPr="00655B44">
        <w:rPr>
          <w:rFonts w:ascii="Helvetica" w:eastAsia="Times New Roman" w:hAnsi="Helvetica" w:cs="Times New Roman"/>
          <w:color w:val="333333"/>
          <w:sz w:val="32"/>
          <w:szCs w:val="32"/>
          <w:shd w:val="clear" w:color="auto" w:fill="FFFFFF"/>
        </w:rPr>
        <w:t>Even if things have improved, Indian society is still a cast society. The Power Distance in India implies a high level of power and income disparity within the country. This condition is not necessarily imposed on the populace, but rather accepted as a cultural norm by the population.</w:t>
      </w:r>
    </w:p>
    <w:p w14:paraId="44368F97" w14:textId="124BFAE6" w:rsidR="00516B3F" w:rsidRDefault="00655B44" w:rsidP="00516B3F">
      <w:pPr>
        <w:rPr>
          <w:rFonts w:ascii="Helvetica" w:eastAsia="Times New Roman" w:hAnsi="Helvetica" w:cs="Times New Roman"/>
          <w:color w:val="333333"/>
          <w:sz w:val="32"/>
          <w:szCs w:val="32"/>
          <w:shd w:val="clear" w:color="auto" w:fill="FFFFFF"/>
        </w:rPr>
      </w:pPr>
      <w:r w:rsidRPr="00655B44">
        <w:rPr>
          <w:rFonts w:ascii="Helvetica" w:eastAsia="Times New Roman" w:hAnsi="Helvetica" w:cs="Times New Roman"/>
          <w:color w:val="333333"/>
          <w:sz w:val="32"/>
          <w:szCs w:val="32"/>
          <w:shd w:val="clear" w:color="auto" w:fill="FFFFFF"/>
        </w:rPr>
        <w:t>Britain The Power Distance is significantly reduced. The British society believes that inequities between people should be reduced.</w:t>
      </w:r>
      <w:r w:rsidR="00516B3F" w:rsidRPr="00516B3F">
        <w:rPr>
          <w:rFonts w:ascii="Helvetica" w:eastAsia="Times New Roman" w:hAnsi="Helvetica" w:cs="Times New Roman"/>
          <w:color w:val="333333"/>
          <w:sz w:val="32"/>
          <w:szCs w:val="32"/>
          <w:shd w:val="clear" w:color="auto" w:fill="FFFFFF"/>
        </w:rPr>
        <w:t>India has a 51 on this dimension, indicating a predisposition for a more long-term, pragmatic society. The concept of "karma" is central to religious and philosophical thought in India.The United Kingdom, like most Western countries, is more oriented to a Short-Term Orientation than a Long-Term Orientation that is</w:t>
      </w:r>
      <w:r w:rsidR="002C5232">
        <w:rPr>
          <w:rFonts w:ascii="Helvetica" w:eastAsia="Times New Roman" w:hAnsi="Helvetica" w:cs="Times New Roman"/>
          <w:color w:val="333333"/>
          <w:sz w:val="32"/>
          <w:szCs w:val="32"/>
          <w:shd w:val="clear" w:color="auto" w:fill="FFFFFF"/>
        </w:rPr>
        <w:t xml:space="preserve"> more focused on the day-to-day</w:t>
      </w:r>
    </w:p>
    <w:p w14:paraId="65CD5BEA" w14:textId="5AFFB063" w:rsidR="002C5232" w:rsidRDefault="002C5232" w:rsidP="00516B3F">
      <w:pPr>
        <w:rPr>
          <w:rFonts w:ascii="Helvetica" w:eastAsia="Times New Roman" w:hAnsi="Helvetica" w:cs="Times New Roman"/>
          <w:color w:val="333333"/>
          <w:sz w:val="32"/>
          <w:szCs w:val="32"/>
          <w:shd w:val="clear" w:color="auto" w:fill="FFFFFF"/>
        </w:rPr>
      </w:pPr>
      <w:r>
        <w:rPr>
          <w:rFonts w:ascii="Helvetica" w:eastAsia="Times New Roman" w:hAnsi="Helvetica" w:cs="Times New Roman"/>
          <w:color w:val="333333"/>
          <w:sz w:val="32"/>
          <w:szCs w:val="32"/>
          <w:shd w:val="clear" w:color="auto" w:fill="FFFFFF"/>
        </w:rPr>
        <w:t>(</w:t>
      </w:r>
      <w:hyperlink r:id="rId9" w:history="1">
        <w:r w:rsidR="00D9291B" w:rsidRPr="00EA1EFF">
          <w:rPr>
            <w:rStyle w:val="Hyperlink"/>
            <w:rFonts w:ascii="Helvetica" w:eastAsia="Times New Roman" w:hAnsi="Helvetica" w:cs="Times New Roman"/>
            <w:sz w:val="32"/>
            <w:szCs w:val="32"/>
            <w:shd w:val="clear" w:color="auto" w:fill="FFFFFF"/>
          </w:rPr>
          <w:t>https://prezi.com)</w:t>
        </w:r>
      </w:hyperlink>
      <w:r w:rsidR="00D9291B">
        <w:rPr>
          <w:rFonts w:ascii="Helvetica" w:eastAsia="Times New Roman" w:hAnsi="Helvetica" w:cs="Times New Roman"/>
          <w:color w:val="333333"/>
          <w:sz w:val="32"/>
          <w:szCs w:val="32"/>
          <w:shd w:val="clear" w:color="auto" w:fill="FFFFFF"/>
        </w:rPr>
        <w:t>.</w:t>
      </w:r>
    </w:p>
    <w:p w14:paraId="5621973A" w14:textId="77777777" w:rsidR="00D9291B" w:rsidRDefault="00D9291B" w:rsidP="00516B3F">
      <w:pPr>
        <w:rPr>
          <w:rFonts w:ascii="Helvetica" w:eastAsia="Times New Roman" w:hAnsi="Helvetica" w:cs="Times New Roman"/>
          <w:color w:val="333333"/>
          <w:sz w:val="32"/>
          <w:szCs w:val="32"/>
          <w:shd w:val="clear" w:color="auto" w:fill="FFFFFF"/>
        </w:rPr>
      </w:pPr>
    </w:p>
    <w:p w14:paraId="4CC0AEC3" w14:textId="77777777" w:rsidR="00D9291B" w:rsidRDefault="00D9291B" w:rsidP="00D9291B">
      <w:pPr>
        <w:pStyle w:val="ListParagraph"/>
        <w:numPr>
          <w:ilvl w:val="0"/>
          <w:numId w:val="4"/>
        </w:numPr>
        <w:rPr>
          <w:sz w:val="36"/>
          <w:szCs w:val="36"/>
          <w:lang w:val="en-GB"/>
        </w:rPr>
      </w:pPr>
      <w:r>
        <w:rPr>
          <w:sz w:val="36"/>
          <w:szCs w:val="36"/>
          <w:lang w:val="en-GB"/>
        </w:rPr>
        <w:t>CULTURAL SENSITIVITY</w:t>
      </w:r>
    </w:p>
    <w:p w14:paraId="171ABEEB" w14:textId="77777777" w:rsidR="00D9291B" w:rsidRDefault="00D9291B" w:rsidP="00D9291B">
      <w:pPr>
        <w:pStyle w:val="ListParagraph"/>
        <w:ind w:left="1080"/>
        <w:rPr>
          <w:sz w:val="36"/>
          <w:szCs w:val="36"/>
          <w:lang w:val="en-GB"/>
        </w:rPr>
      </w:pPr>
    </w:p>
    <w:p w14:paraId="781AF7AA" w14:textId="488CD62A" w:rsidR="00D9291B" w:rsidRDefault="00C23FB2" w:rsidP="00D9291B">
      <w:pPr>
        <w:rPr>
          <w:sz w:val="36"/>
          <w:szCs w:val="36"/>
          <w:lang w:val="en-GB"/>
        </w:rPr>
      </w:pPr>
      <w:r>
        <w:rPr>
          <w:sz w:val="36"/>
          <w:szCs w:val="36"/>
          <w:lang w:val="en-GB"/>
        </w:rPr>
        <w:t xml:space="preserve">Multinational corporations </w:t>
      </w:r>
      <w:r w:rsidR="00D9291B" w:rsidRPr="00D9291B">
        <w:rPr>
          <w:sz w:val="36"/>
          <w:szCs w:val="36"/>
          <w:lang w:val="en-GB"/>
        </w:rPr>
        <w:t>are eager to do business in India because of its growing worldwide significance; nevertheless, cross-cultural challenges can be a hurdle in managing human resources  in international businesses. </w:t>
      </w:r>
    </w:p>
    <w:p w14:paraId="430008DE" w14:textId="72DAD10C" w:rsidR="00C23FB2" w:rsidRDefault="00C23FB2" w:rsidP="00D9291B">
      <w:pPr>
        <w:rPr>
          <w:sz w:val="36"/>
          <w:szCs w:val="36"/>
          <w:lang w:val="en-GB"/>
        </w:rPr>
      </w:pPr>
      <w:r w:rsidRPr="00C23FB2">
        <w:rPr>
          <w:sz w:val="36"/>
          <w:szCs w:val="36"/>
          <w:lang w:val="en-GB"/>
        </w:rPr>
        <w:t>To enjoy growth and payoffs on investments in India, Businesses must have a long-term business focus, a well-defined expatriate strategy, and significant funds, according to the findings. To be effective, they must first have a cultural and geographical understanding of India, develop trusted connections with Internal candidates, collaborate with local players who are conversant with domestic difficulties, and localise western best practises. Compensation alone is not enough to recruit and retain professionals in India, where attrition and retention are key issues. In order to win the war for talent, it is critical to understand the Indian psychology and provide individuals with a distinct value proposition such as challenging positions and professional progress.</w:t>
      </w:r>
    </w:p>
    <w:p w14:paraId="5E00DB87" w14:textId="5E420C40" w:rsidR="00C23FB2" w:rsidRPr="00D9291B" w:rsidRDefault="001B6497" w:rsidP="00D9291B">
      <w:pPr>
        <w:rPr>
          <w:sz w:val="36"/>
          <w:szCs w:val="36"/>
          <w:lang w:val="en-GB"/>
        </w:rPr>
      </w:pPr>
      <w:r w:rsidRPr="001B6497">
        <w:rPr>
          <w:sz w:val="36"/>
          <w:szCs w:val="36"/>
          <w:lang w:val="en-GB"/>
        </w:rPr>
        <w:t>Since economy, technology, and trade practises are removing physical barriers, cultural concerns are becoming new economic barriers.</w:t>
      </w:r>
    </w:p>
    <w:p w14:paraId="16FD5618" w14:textId="6F6D775C" w:rsidR="00D9291B" w:rsidRDefault="001B6497" w:rsidP="00D9291B">
      <w:pPr>
        <w:rPr>
          <w:sz w:val="36"/>
          <w:szCs w:val="36"/>
          <w:lang w:val="en-GB"/>
        </w:rPr>
      </w:pPr>
      <w:r w:rsidRPr="001B6497">
        <w:rPr>
          <w:sz w:val="36"/>
          <w:szCs w:val="36"/>
          <w:lang w:val="en-GB"/>
        </w:rPr>
        <w:t>Cultural differences are like icebergs that can collide during economic operations. Established Western or Eastern management paradigms will not operate in India's multicultural, multilingual, and multireligious human capital without local adjustments. Although English is the working language in corporate India, efficient communication is not guaranteed. The presence of an English-speaking populace does not guarantee successful business relationships. Large variations in communication styles could result in roadblocks and corporate failure. Given the growing worldwide importance of Indian markets, the current study looked into how multinational corporations (Multinationals) might deal with cross-cultural problems when conducting business in India, with a focus on human resource management.</w:t>
      </w:r>
    </w:p>
    <w:p w14:paraId="2E3112B4" w14:textId="483BE211" w:rsidR="007271A9" w:rsidRDefault="007271A9" w:rsidP="00D9291B">
      <w:pPr>
        <w:rPr>
          <w:sz w:val="36"/>
          <w:szCs w:val="36"/>
          <w:lang w:val="en-GB"/>
        </w:rPr>
      </w:pPr>
      <w:r w:rsidRPr="007271A9">
        <w:rPr>
          <w:sz w:val="36"/>
          <w:szCs w:val="36"/>
          <w:lang w:val="en-GB"/>
        </w:rPr>
        <w:t>Emerging markets have "infrastructure gaps," which pose additional hurdles and result in greater operational and transactional expenses. Institutional voids refer to the lack of professional intermediaries who bring potential buyers and sellers together to lower transaction costs. Although institutional holes can pose significant challenges for multinational corporations conducting business in e</w:t>
      </w:r>
      <w:r w:rsidR="00336ACB">
        <w:rPr>
          <w:sz w:val="36"/>
          <w:szCs w:val="36"/>
          <w:lang w:val="en-GB"/>
        </w:rPr>
        <w:t>merging economies such as India (</w:t>
      </w:r>
      <w:hyperlink r:id="rId10" w:history="1">
        <w:r w:rsidR="00336ACB" w:rsidRPr="00EA1EFF">
          <w:rPr>
            <w:rStyle w:val="Hyperlink"/>
            <w:sz w:val="36"/>
            <w:szCs w:val="36"/>
            <w:lang w:val="en-GB"/>
          </w:rPr>
          <w:t>https://www.researchgate.net/)</w:t>
        </w:r>
      </w:hyperlink>
      <w:r w:rsidR="00336ACB">
        <w:rPr>
          <w:sz w:val="36"/>
          <w:szCs w:val="36"/>
          <w:lang w:val="en-GB"/>
        </w:rPr>
        <w:t>.</w:t>
      </w:r>
    </w:p>
    <w:p w14:paraId="1BE49A0E" w14:textId="77777777" w:rsidR="00A96882" w:rsidRDefault="00A96882" w:rsidP="00A96882">
      <w:pPr>
        <w:pStyle w:val="ListParagraph"/>
        <w:numPr>
          <w:ilvl w:val="0"/>
          <w:numId w:val="4"/>
        </w:numPr>
        <w:rPr>
          <w:sz w:val="36"/>
          <w:szCs w:val="36"/>
          <w:lang w:val="en-GB"/>
        </w:rPr>
      </w:pPr>
      <w:r>
        <w:rPr>
          <w:sz w:val="36"/>
          <w:szCs w:val="36"/>
          <w:lang w:val="en-GB"/>
        </w:rPr>
        <w:t>COMMUNICATION BARRIERS AND CHALLENGES UK VS INDIA</w:t>
      </w:r>
    </w:p>
    <w:p w14:paraId="7EC798B0" w14:textId="1CF3613F" w:rsidR="00A96882" w:rsidRDefault="00A96882" w:rsidP="00A96882">
      <w:pPr>
        <w:pStyle w:val="ListParagraph"/>
        <w:ind w:left="1080"/>
        <w:rPr>
          <w:sz w:val="36"/>
          <w:szCs w:val="36"/>
          <w:lang w:val="en-GB"/>
        </w:rPr>
      </w:pPr>
    </w:p>
    <w:p w14:paraId="6A476E19" w14:textId="5D8BE5E5" w:rsidR="00B54FA6" w:rsidRDefault="00BF0F2B" w:rsidP="00816E26">
      <w:pPr>
        <w:pStyle w:val="ListParagraph"/>
        <w:ind w:left="1080"/>
        <w:rPr>
          <w:sz w:val="36"/>
          <w:szCs w:val="36"/>
          <w:lang w:val="en-GB"/>
        </w:rPr>
      </w:pPr>
      <w:r w:rsidRPr="00BF0F2B">
        <w:rPr>
          <w:sz w:val="36"/>
          <w:szCs w:val="36"/>
          <w:lang w:val="en-GB"/>
        </w:rPr>
        <w:t>La</w:t>
      </w:r>
      <w:r w:rsidR="00E455D7">
        <w:rPr>
          <w:sz w:val="36"/>
          <w:szCs w:val="36"/>
          <w:lang w:val="en-GB"/>
        </w:rPr>
        <w:t xml:space="preserve">nguage </w:t>
      </w:r>
      <w:r w:rsidRPr="00BF0F2B">
        <w:rPr>
          <w:sz w:val="36"/>
          <w:szCs w:val="36"/>
          <w:lang w:val="en-GB"/>
        </w:rPr>
        <w:t>is one part of communication style. Some words and phrases are used differently in different cultu</w:t>
      </w:r>
      <w:r w:rsidR="00E455D7">
        <w:rPr>
          <w:sz w:val="36"/>
          <w:szCs w:val="36"/>
          <w:lang w:val="en-GB"/>
        </w:rPr>
        <w:t>res. Even among English-speakers</w:t>
      </w:r>
      <w:r w:rsidRPr="00BF0F2B">
        <w:rPr>
          <w:sz w:val="36"/>
          <w:szCs w:val="36"/>
          <w:lang w:val="en-GB"/>
        </w:rPr>
        <w:t xml:space="preserve"> </w:t>
      </w:r>
      <w:r w:rsidR="00816E26">
        <w:rPr>
          <w:sz w:val="36"/>
          <w:szCs w:val="36"/>
          <w:lang w:val="en-GB"/>
        </w:rPr>
        <w:t>t</w:t>
      </w:r>
      <w:r w:rsidR="00816E26" w:rsidRPr="00816E26">
        <w:rPr>
          <w:sz w:val="36"/>
          <w:szCs w:val="36"/>
          <w:lang w:val="en-GB"/>
        </w:rPr>
        <w:t>he relevance of communication skills is another significant aspect of communication style. Nonverbal system is affected by seating patterns, personal distance, and also the sense of time. Different cultural norms about the level of violence that is appropriate in communication can also contribute to cultural misunderstandings. Dispute Settlement Techniques In only certain cultures, conflict is seen favourably, whereas in others, it is viewed poorly. Conflict is rarely tolerated in the Great Britain or India, yet people are frequently urged to resolve disputes directly. Face-to-face meetings are typically recommended for resolving any concerns that occur. </w:t>
      </w:r>
    </w:p>
    <w:p w14:paraId="7697F65D" w14:textId="77777777" w:rsidR="00B54FA6" w:rsidRPr="00B54FA6" w:rsidRDefault="00B54FA6" w:rsidP="00B54FA6">
      <w:pPr>
        <w:pStyle w:val="ListParagraph"/>
        <w:ind w:left="1080"/>
        <w:rPr>
          <w:sz w:val="36"/>
          <w:szCs w:val="36"/>
          <w:lang w:val="en-GB"/>
        </w:rPr>
      </w:pPr>
    </w:p>
    <w:p w14:paraId="2B59149E" w14:textId="2AE5094F" w:rsidR="00B54FA6" w:rsidRDefault="00B54FA6" w:rsidP="00B54FA6">
      <w:pPr>
        <w:pStyle w:val="ListParagraph"/>
        <w:ind w:left="1080"/>
        <w:rPr>
          <w:sz w:val="36"/>
          <w:szCs w:val="36"/>
          <w:lang w:val="en-GB"/>
        </w:rPr>
      </w:pPr>
      <w:r w:rsidRPr="00B54FA6">
        <w:rPr>
          <w:sz w:val="36"/>
          <w:szCs w:val="36"/>
          <w:lang w:val="en-GB"/>
        </w:rPr>
        <w:t>When it comes to efficiently collaborating on a task, cultures differ in their emphasis on building ties early on. In comp</w:t>
      </w:r>
      <w:r w:rsidR="002D5BC3">
        <w:rPr>
          <w:sz w:val="36"/>
          <w:szCs w:val="36"/>
          <w:lang w:val="en-GB"/>
        </w:rPr>
        <w:t>arison to UK, Indian</w:t>
      </w:r>
      <w:r w:rsidRPr="00B54FA6">
        <w:rPr>
          <w:sz w:val="36"/>
          <w:szCs w:val="36"/>
          <w:lang w:val="en-GB"/>
        </w:rPr>
        <w:t xml:space="preserve"> cultures place a higher importance on forming relationships at the start of a shared project and a lower value on task accomplishmen</w:t>
      </w:r>
      <w:r w:rsidR="002D5BC3">
        <w:rPr>
          <w:sz w:val="36"/>
          <w:szCs w:val="36"/>
          <w:lang w:val="en-GB"/>
        </w:rPr>
        <w:t>t at the end.UK</w:t>
      </w:r>
      <w:r w:rsidRPr="00B54FA6">
        <w:rPr>
          <w:sz w:val="36"/>
          <w:szCs w:val="36"/>
          <w:lang w:val="en-GB"/>
        </w:rPr>
        <w:t xml:space="preserve"> have a tendency to focus only on the task at hand.</w:t>
      </w:r>
    </w:p>
    <w:p w14:paraId="6CD7F731" w14:textId="77777777" w:rsidR="00823DFA" w:rsidRPr="00BF0F2B" w:rsidRDefault="00823DFA" w:rsidP="00652EEA">
      <w:pPr>
        <w:pStyle w:val="ListParagraph"/>
        <w:ind w:left="1080"/>
        <w:jc w:val="center"/>
        <w:rPr>
          <w:sz w:val="36"/>
          <w:szCs w:val="36"/>
          <w:lang w:val="en-GB"/>
        </w:rPr>
      </w:pPr>
    </w:p>
    <w:p w14:paraId="6AE8F415" w14:textId="6C1F34BC" w:rsidR="00933154" w:rsidRDefault="00823DFA" w:rsidP="00933154">
      <w:pPr>
        <w:jc w:val="both"/>
        <w:rPr>
          <w:sz w:val="36"/>
          <w:szCs w:val="36"/>
          <w:lang w:val="en-GB"/>
        </w:rPr>
      </w:pPr>
      <w:r w:rsidRPr="00823DFA">
        <w:rPr>
          <w:sz w:val="36"/>
          <w:szCs w:val="36"/>
          <w:lang w:val="en-GB"/>
        </w:rPr>
        <w:t>Various Decision-Making Systems</w:t>
      </w:r>
      <w:r w:rsidR="00652EEA">
        <w:rPr>
          <w:sz w:val="36"/>
          <w:szCs w:val="36"/>
          <w:lang w:val="en-GB"/>
        </w:rPr>
        <w:t xml:space="preserve">. Individual    </w:t>
      </w:r>
      <w:r w:rsidRPr="00823DFA">
        <w:rPr>
          <w:sz w:val="36"/>
          <w:szCs w:val="36"/>
          <w:lang w:val="en-GB"/>
        </w:rPr>
        <w:t>responsibil</w:t>
      </w:r>
      <w:r w:rsidR="00652EEA">
        <w:rPr>
          <w:sz w:val="36"/>
          <w:szCs w:val="36"/>
          <w:lang w:val="en-GB"/>
        </w:rPr>
        <w:t xml:space="preserve">ities in decision-making differ </w:t>
      </w:r>
      <w:r w:rsidRPr="00823DFA">
        <w:rPr>
          <w:sz w:val="36"/>
          <w:szCs w:val="36"/>
          <w:lang w:val="en-GB"/>
        </w:rPr>
        <w:t>si</w:t>
      </w:r>
      <w:r w:rsidR="00FE25F0">
        <w:rPr>
          <w:sz w:val="36"/>
          <w:szCs w:val="36"/>
          <w:lang w:val="en-GB"/>
        </w:rPr>
        <w:t xml:space="preserve">gnificantly between cultures. </w:t>
      </w:r>
      <w:r w:rsidR="00933154">
        <w:rPr>
          <w:sz w:val="36"/>
          <w:szCs w:val="36"/>
          <w:lang w:val="en-GB"/>
        </w:rPr>
        <w:t xml:space="preserve"> </w:t>
      </w:r>
    </w:p>
    <w:p w14:paraId="279C6A29" w14:textId="05E8B12F" w:rsidR="00933154" w:rsidRPr="00933154" w:rsidRDefault="00933154" w:rsidP="00933154">
      <w:pPr>
        <w:jc w:val="both"/>
        <w:rPr>
          <w:sz w:val="36"/>
          <w:szCs w:val="36"/>
          <w:lang w:val="en-GB"/>
        </w:rPr>
      </w:pPr>
      <w:r w:rsidRPr="00933154">
        <w:rPr>
          <w:sz w:val="36"/>
          <w:szCs w:val="36"/>
          <w:lang w:val="en-GB"/>
        </w:rPr>
        <w:t>Different Perspectives on Disclosure</w:t>
      </w:r>
    </w:p>
    <w:p w14:paraId="0FF19953" w14:textId="4174786D" w:rsidR="00336ACB" w:rsidRDefault="00933154" w:rsidP="00933154">
      <w:pPr>
        <w:jc w:val="both"/>
        <w:rPr>
          <w:sz w:val="36"/>
          <w:szCs w:val="36"/>
          <w:lang w:val="en-GB"/>
        </w:rPr>
      </w:pPr>
      <w:r w:rsidRPr="00933154">
        <w:rPr>
          <w:sz w:val="36"/>
          <w:szCs w:val="36"/>
          <w:lang w:val="en-GB"/>
        </w:rPr>
        <w:t>It is not ethical in some cultures to be open about feelings, the causes of a quarrel or misunderstanding, or personal information. When you're in a conversation or working with others, keep this in mind. When dealing with a problem, keep in mind that people's levels of comfort with giving information may vary. Questions that may come naturally to you: What was the source of the conflict? What part did you play in the conflict? What happened in what order? Others may find this bothersome. Before you assume that you have an accurate interpretation of the ideas, experiences, and asp</w:t>
      </w:r>
      <w:r w:rsidR="00D54C85">
        <w:rPr>
          <w:sz w:val="36"/>
          <w:szCs w:val="36"/>
          <w:lang w:val="en-GB"/>
        </w:rPr>
        <w:t xml:space="preserve">irations of the person, examine the </w:t>
      </w:r>
      <w:r w:rsidRPr="00933154">
        <w:rPr>
          <w:sz w:val="36"/>
          <w:szCs w:val="36"/>
          <w:lang w:val="en-GB"/>
        </w:rPr>
        <w:t>differences in attitudes abou</w:t>
      </w:r>
      <w:r>
        <w:rPr>
          <w:sz w:val="36"/>
          <w:szCs w:val="36"/>
          <w:lang w:val="en-GB"/>
        </w:rPr>
        <w:t>t transparency between cultures (</w:t>
      </w:r>
      <w:hyperlink r:id="rId11" w:history="1">
        <w:r w:rsidR="00907385" w:rsidRPr="00EA1EFF">
          <w:rPr>
            <w:rStyle w:val="Hyperlink"/>
            <w:sz w:val="36"/>
            <w:szCs w:val="36"/>
            <w:lang w:val="en-GB"/>
          </w:rPr>
          <w:t>https://www.pbs.org)</w:t>
        </w:r>
      </w:hyperlink>
      <w:r w:rsidR="00D54C85">
        <w:rPr>
          <w:sz w:val="36"/>
          <w:szCs w:val="36"/>
          <w:lang w:val="en-GB"/>
        </w:rPr>
        <w:t>.</w:t>
      </w:r>
    </w:p>
    <w:p w14:paraId="391B82E7" w14:textId="77777777" w:rsidR="00907385" w:rsidRDefault="00907385" w:rsidP="00933154">
      <w:pPr>
        <w:jc w:val="both"/>
        <w:rPr>
          <w:sz w:val="36"/>
          <w:szCs w:val="36"/>
          <w:lang w:val="en-GB"/>
        </w:rPr>
      </w:pPr>
    </w:p>
    <w:p w14:paraId="31174A01" w14:textId="77777777" w:rsidR="0087305A" w:rsidRDefault="0087305A" w:rsidP="0087305A">
      <w:pPr>
        <w:pStyle w:val="ListParagraph"/>
        <w:numPr>
          <w:ilvl w:val="0"/>
          <w:numId w:val="4"/>
        </w:numPr>
        <w:rPr>
          <w:sz w:val="36"/>
          <w:szCs w:val="36"/>
          <w:lang w:val="en-GB"/>
        </w:rPr>
      </w:pPr>
      <w:r>
        <w:rPr>
          <w:sz w:val="36"/>
          <w:szCs w:val="36"/>
          <w:lang w:val="en-GB"/>
        </w:rPr>
        <w:t xml:space="preserve">COMMUNICATION STRATEGIES AND RECOMMENDATIONS </w:t>
      </w:r>
    </w:p>
    <w:p w14:paraId="34CBFFB5" w14:textId="0B3F3873" w:rsidR="009E0FCC" w:rsidRDefault="00E455D7" w:rsidP="009E0FCC">
      <w:pPr>
        <w:ind w:left="360"/>
        <w:rPr>
          <w:sz w:val="36"/>
          <w:szCs w:val="36"/>
          <w:lang w:val="en-GB"/>
        </w:rPr>
      </w:pPr>
      <w:r w:rsidRPr="00E455D7">
        <w:rPr>
          <w:sz w:val="36"/>
          <w:szCs w:val="36"/>
          <w:lang w:val="en-GB"/>
        </w:rPr>
        <w:t>When doing business in India, a company should have a professional attitude. Whether via email, phone conversation, or in person, honesty is essential. When we ask them to commit to a business deadline that they know they won't be able to meet, they usually say, "I'll do my best." "This will mean no in the great majority of circumstances." The simplest way to prevent this issue is to ask a very specific question. Forcing a yes or no response, or inquiring about their commitment level. TALK ABOUT EVERYTHING. When it comes to business, it's also important to realise that everything in India is negotiable. Understanding how Indians negotiate is critical since they will expect it, from taxi fees to corporate deals.</w:t>
      </w:r>
    </w:p>
    <w:p w14:paraId="2C3CD24E" w14:textId="2F1E2BB1" w:rsidR="00907385" w:rsidRDefault="00E455D7" w:rsidP="008E4928">
      <w:pPr>
        <w:ind w:left="360"/>
        <w:jc w:val="both"/>
        <w:rPr>
          <w:sz w:val="36"/>
          <w:szCs w:val="36"/>
          <w:lang w:val="en-GB"/>
        </w:rPr>
      </w:pPr>
      <w:r>
        <w:rPr>
          <w:sz w:val="36"/>
          <w:szCs w:val="36"/>
          <w:lang w:val="en-GB"/>
        </w:rPr>
        <w:t xml:space="preserve"> </w:t>
      </w:r>
      <w:r w:rsidR="009F687E">
        <w:rPr>
          <w:sz w:val="36"/>
          <w:szCs w:val="36"/>
          <w:lang w:val="en-GB"/>
        </w:rPr>
        <w:t>(</w:t>
      </w:r>
      <w:hyperlink r:id="rId12" w:history="1">
        <w:r w:rsidR="001332B8" w:rsidRPr="00EA1EFF">
          <w:rPr>
            <w:rStyle w:val="Hyperlink"/>
            <w:sz w:val="36"/>
            <w:szCs w:val="36"/>
            <w:lang w:val="en-GB"/>
          </w:rPr>
          <w:t>https://www.businessaustralia.com)</w:t>
        </w:r>
      </w:hyperlink>
    </w:p>
    <w:p w14:paraId="5D9C3C26" w14:textId="77777777" w:rsidR="004A5AA3" w:rsidRDefault="004A5AA3" w:rsidP="008E4928">
      <w:pPr>
        <w:ind w:left="360"/>
        <w:jc w:val="both"/>
        <w:rPr>
          <w:sz w:val="36"/>
          <w:szCs w:val="36"/>
          <w:lang w:val="en-GB"/>
        </w:rPr>
      </w:pPr>
    </w:p>
    <w:p w14:paraId="6876B2D3" w14:textId="34EAD2AE" w:rsidR="001332B8" w:rsidRDefault="00E455D7" w:rsidP="008E4928">
      <w:pPr>
        <w:ind w:left="360"/>
        <w:jc w:val="both"/>
        <w:rPr>
          <w:sz w:val="36"/>
          <w:szCs w:val="36"/>
          <w:lang w:val="en-GB"/>
        </w:rPr>
      </w:pPr>
      <w:r>
        <w:rPr>
          <w:sz w:val="36"/>
          <w:szCs w:val="36"/>
          <w:lang w:val="en-GB"/>
        </w:rPr>
        <w:t>The managment team could be in one place,</w:t>
      </w:r>
      <w:r w:rsidRPr="00E455D7">
        <w:rPr>
          <w:sz w:val="36"/>
          <w:szCs w:val="36"/>
          <w:lang w:val="en-GB"/>
        </w:rPr>
        <w:t xml:space="preserve">or multiple locations. When all stakeholders are in close proximity, face-to-face meetings are easier to organise, and the positive influence of body language and social contact is greater. </w:t>
      </w:r>
      <w:r w:rsidR="005A15D6" w:rsidRPr="005A15D6">
        <w:rPr>
          <w:sz w:val="36"/>
          <w:szCs w:val="36"/>
          <w:lang w:val="en-GB"/>
        </w:rPr>
        <w:t>on efficiency is obvious. The team members i</w:t>
      </w:r>
      <w:r w:rsidR="00393A33">
        <w:rPr>
          <w:sz w:val="36"/>
          <w:szCs w:val="36"/>
          <w:lang w:val="en-GB"/>
        </w:rPr>
        <w:t xml:space="preserve">n </w:t>
      </w:r>
      <w:r w:rsidR="005A15D6" w:rsidRPr="005A15D6">
        <w:rPr>
          <w:sz w:val="36"/>
          <w:szCs w:val="36"/>
          <w:lang w:val="en-GB"/>
        </w:rPr>
        <w:t>global projects come from at least two distinct nations. When team members are separated by enough that actual contact is impossible, phone and video conferencing become vital, necessitating the deployment of communication tactics to achieve a high degree of efficacy.</w:t>
      </w:r>
    </w:p>
    <w:p w14:paraId="7B2FB7A8" w14:textId="77777777" w:rsidR="00393A33" w:rsidRPr="00393A33" w:rsidRDefault="00393A33" w:rsidP="00393A33">
      <w:pPr>
        <w:ind w:left="360"/>
        <w:jc w:val="both"/>
        <w:rPr>
          <w:sz w:val="36"/>
          <w:szCs w:val="36"/>
          <w:lang w:val="en-GB"/>
        </w:rPr>
      </w:pPr>
      <w:r w:rsidRPr="00393A33">
        <w:rPr>
          <w:sz w:val="36"/>
          <w:szCs w:val="36"/>
          <w:lang w:val="en-GB"/>
        </w:rPr>
        <w:t>Project team members can work for a single department inside one company, many departments within one organisation, or even multiple companies.</w:t>
      </w:r>
    </w:p>
    <w:p w14:paraId="68E6E52D" w14:textId="70A58F0E" w:rsidR="00393A33" w:rsidRDefault="00393A33" w:rsidP="00393A33">
      <w:pPr>
        <w:ind w:left="360"/>
        <w:jc w:val="both"/>
        <w:rPr>
          <w:sz w:val="36"/>
          <w:szCs w:val="36"/>
          <w:lang w:val="en-GB"/>
        </w:rPr>
      </w:pPr>
      <w:r w:rsidRPr="00393A33">
        <w:rPr>
          <w:sz w:val="36"/>
          <w:szCs w:val="36"/>
          <w:lang w:val="en-GB"/>
        </w:rPr>
        <w:t>Multiple policies, procedures, and organisational cultures need project managers to adjust their people and leadership abilities. Commercial and contractual processes are becoming increasingly complex.</w:t>
      </w:r>
    </w:p>
    <w:p w14:paraId="2F598B3A" w14:textId="4EDC6DB6" w:rsidR="00C13FA7" w:rsidRDefault="00C13FA7" w:rsidP="00393A33">
      <w:pPr>
        <w:ind w:left="360"/>
        <w:jc w:val="both"/>
        <w:rPr>
          <w:sz w:val="36"/>
          <w:szCs w:val="36"/>
          <w:lang w:val="en-GB"/>
        </w:rPr>
      </w:pPr>
      <w:r w:rsidRPr="00C13FA7">
        <w:rPr>
          <w:sz w:val="36"/>
          <w:szCs w:val="36"/>
          <w:lang w:val="en-GB"/>
        </w:rPr>
        <w:t>Country cultures - in addition to organisational culture, the values and culture of many nations and regions can add additional variety to the workplace, minimising groupthink and increasing collective creativity. Because many people prefer to work in cross-cultural contexts because of the rich information interchange, motivation is frequently improved. Nonetheless, this diversity can lead to conflicts and misunderstandings, so project managers must follow some basic guidelines to maximise the benefits of cross-cultural communication while avoiding the downsides.</w:t>
      </w:r>
    </w:p>
    <w:p w14:paraId="6256A2B0" w14:textId="7A23E4CD" w:rsidR="009A55DA" w:rsidRDefault="009A55DA" w:rsidP="00393A33">
      <w:pPr>
        <w:ind w:left="360"/>
        <w:jc w:val="both"/>
        <w:rPr>
          <w:sz w:val="36"/>
          <w:szCs w:val="36"/>
          <w:lang w:val="en-GB"/>
        </w:rPr>
      </w:pPr>
      <w:r w:rsidRPr="009A55DA">
        <w:rPr>
          <w:sz w:val="36"/>
          <w:szCs w:val="36"/>
          <w:lang w:val="en-GB"/>
        </w:rPr>
        <w:t>Varying language groups - worldwide companies frequently construct a common language for information interchange, despite the fact that people's communication styles are heavily influenced by their original tongue. If the common language is English, for example, most non-English speakers' capacity to communicate will be restricted by their understanding of English idioms and terminology, as well as their ability to establish analogies, tell stories, and appreciate jokes. Native English speakers, on the other hand, would need to limit their vocabulary to concise sentences and key terms, and double-check that their ideas were understood by foreign colleagues. Online meetings and visual communication are two examples of strategies described in this book that project managers can employ to minimise misconceptions and gain better results.</w:t>
      </w:r>
    </w:p>
    <w:p w14:paraId="4E0D851B" w14:textId="60045181" w:rsidR="009A55DA" w:rsidRDefault="007D5F4F" w:rsidP="00393A33">
      <w:pPr>
        <w:ind w:left="360"/>
        <w:jc w:val="both"/>
        <w:rPr>
          <w:sz w:val="36"/>
          <w:szCs w:val="36"/>
          <w:lang w:val="en-GB"/>
        </w:rPr>
      </w:pPr>
      <w:r>
        <w:rPr>
          <w:sz w:val="36"/>
          <w:szCs w:val="36"/>
          <w:lang w:val="en-GB"/>
        </w:rPr>
        <w:t xml:space="preserve"> </w:t>
      </w:r>
      <w:r w:rsidR="00FE25F0" w:rsidRPr="00FE25F0">
        <w:rPr>
          <w:sz w:val="36"/>
          <w:szCs w:val="36"/>
          <w:lang w:val="en-GB"/>
        </w:rPr>
        <w:t xml:space="preserve">Time differences – the project team can be in the same time zone or in different time zones. On the other side, some project teams contain members who work in completely different time zones, making organizing meetings during conventional office hours problematic (or impossible). There are two outcomes. Program and project managers can take advantage of the changing working hours by employing a 'follow-the-sun' method, which reduces the duration of successive operations by half or a third. Procedures and communication standards for people in 'comparable' time zones must be clearly defined (when there is low overlapping of working hours). When simple information is exchanged, however, substantial delays may arise. </w:t>
      </w:r>
      <w:r>
        <w:rPr>
          <w:sz w:val="36"/>
          <w:szCs w:val="36"/>
          <w:lang w:val="en-GB"/>
        </w:rPr>
        <w:t>(</w:t>
      </w:r>
      <w:r w:rsidR="00757422">
        <w:rPr>
          <w:sz w:val="36"/>
          <w:szCs w:val="36"/>
          <w:lang w:val="en-GB"/>
        </w:rPr>
        <w:t>Jean Binder, 2016)</w:t>
      </w:r>
    </w:p>
    <w:p w14:paraId="0C9BA2A8" w14:textId="77777777" w:rsidR="001332B8" w:rsidRDefault="001332B8" w:rsidP="008E4928">
      <w:pPr>
        <w:ind w:left="360"/>
        <w:jc w:val="both"/>
        <w:rPr>
          <w:sz w:val="36"/>
          <w:szCs w:val="36"/>
          <w:lang w:val="en-GB"/>
        </w:rPr>
      </w:pPr>
    </w:p>
    <w:p w14:paraId="49BBC0F3" w14:textId="77777777" w:rsidR="001332B8" w:rsidRDefault="001332B8" w:rsidP="008E4928">
      <w:pPr>
        <w:ind w:left="360"/>
        <w:jc w:val="both"/>
        <w:rPr>
          <w:sz w:val="36"/>
          <w:szCs w:val="36"/>
          <w:lang w:val="en-GB"/>
        </w:rPr>
      </w:pPr>
    </w:p>
    <w:p w14:paraId="42E613C7" w14:textId="77777777" w:rsidR="001332B8" w:rsidRDefault="001332B8" w:rsidP="008E4928">
      <w:pPr>
        <w:ind w:left="360"/>
        <w:jc w:val="both"/>
        <w:rPr>
          <w:sz w:val="36"/>
          <w:szCs w:val="36"/>
          <w:lang w:val="en-GB"/>
        </w:rPr>
      </w:pPr>
    </w:p>
    <w:p w14:paraId="0F91898B" w14:textId="77777777" w:rsidR="001332B8" w:rsidRDefault="001332B8" w:rsidP="008E4928">
      <w:pPr>
        <w:ind w:left="360"/>
        <w:jc w:val="both"/>
        <w:rPr>
          <w:sz w:val="36"/>
          <w:szCs w:val="36"/>
          <w:lang w:val="en-GB"/>
        </w:rPr>
      </w:pPr>
    </w:p>
    <w:p w14:paraId="5D566193" w14:textId="77777777" w:rsidR="001332B8" w:rsidRDefault="001332B8" w:rsidP="008E4928">
      <w:pPr>
        <w:ind w:left="360"/>
        <w:jc w:val="both"/>
        <w:rPr>
          <w:sz w:val="36"/>
          <w:szCs w:val="36"/>
          <w:lang w:val="en-GB"/>
        </w:rPr>
      </w:pPr>
    </w:p>
    <w:p w14:paraId="55EA3A90" w14:textId="77777777" w:rsidR="001332B8" w:rsidRDefault="001332B8" w:rsidP="008E4928">
      <w:pPr>
        <w:ind w:left="360"/>
        <w:jc w:val="both"/>
        <w:rPr>
          <w:sz w:val="36"/>
          <w:szCs w:val="36"/>
          <w:lang w:val="en-GB"/>
        </w:rPr>
      </w:pPr>
    </w:p>
    <w:p w14:paraId="15D59150" w14:textId="1F28AF76" w:rsidR="001332B8" w:rsidRDefault="001332B8" w:rsidP="008E4928">
      <w:pPr>
        <w:ind w:left="360"/>
        <w:jc w:val="both"/>
        <w:rPr>
          <w:sz w:val="36"/>
          <w:szCs w:val="36"/>
          <w:lang w:val="en-GB"/>
        </w:rPr>
      </w:pPr>
      <w:r>
        <w:rPr>
          <w:sz w:val="36"/>
          <w:szCs w:val="36"/>
          <w:lang w:val="en-GB"/>
        </w:rPr>
        <w:t xml:space="preserve">7. CONCLUSION </w:t>
      </w:r>
    </w:p>
    <w:p w14:paraId="7BE82A34" w14:textId="77777777" w:rsidR="00E455D7" w:rsidRDefault="00E455D7" w:rsidP="008E4928">
      <w:pPr>
        <w:ind w:left="360"/>
        <w:jc w:val="both"/>
        <w:rPr>
          <w:sz w:val="36"/>
          <w:szCs w:val="36"/>
          <w:lang w:val="en-GB"/>
        </w:rPr>
      </w:pPr>
    </w:p>
    <w:p w14:paraId="1491A291" w14:textId="6525F300" w:rsidR="00E455D7" w:rsidRDefault="00E455D7" w:rsidP="008E4928">
      <w:pPr>
        <w:ind w:left="360"/>
        <w:jc w:val="both"/>
        <w:rPr>
          <w:sz w:val="36"/>
          <w:szCs w:val="36"/>
          <w:lang w:val="en-GB"/>
        </w:rPr>
      </w:pPr>
      <w:r w:rsidRPr="00E455D7">
        <w:rPr>
          <w:sz w:val="36"/>
          <w:szCs w:val="36"/>
          <w:lang w:val="en-GB"/>
        </w:rPr>
        <w:t>Businesses intending to do business in India, and according to research, need a long-term approach, a well-defined expatriate policy, and sufficient capital to see growth and return on investment. To be effective, they must first have a cultural and geographical grasp of India, establish trusting relationships, engage with local actors who are familiar with domestic challenges, and localise western best practises. In India, where attrition and retention are major challenges, compensation alone is insufficient to attract and keep specialists. Understanding Indian psychology and providing employees with a distinct value proposition such as difficult employment and professional advancement are key to winning the war for talent. Because of its economic potential, multinational firms are eager to conduct business in India.</w:t>
      </w:r>
    </w:p>
    <w:p w14:paraId="69133150" w14:textId="3947DA62" w:rsidR="003D7885" w:rsidRDefault="003D7885" w:rsidP="008E4928">
      <w:pPr>
        <w:ind w:left="360"/>
        <w:jc w:val="both"/>
        <w:rPr>
          <w:sz w:val="36"/>
          <w:szCs w:val="36"/>
          <w:lang w:val="en-GB"/>
        </w:rPr>
      </w:pPr>
      <w:r>
        <w:rPr>
          <w:sz w:val="36"/>
          <w:szCs w:val="36"/>
          <w:lang w:val="en-GB"/>
        </w:rPr>
        <w:t xml:space="preserve"> </w:t>
      </w:r>
      <w:r>
        <w:rPr>
          <w:sz w:val="36"/>
          <w:szCs w:val="36"/>
          <w:lang w:val="en-GB"/>
        </w:rPr>
        <w:t>(</w:t>
      </w:r>
      <w:hyperlink r:id="rId13" w:history="1">
        <w:r w:rsidRPr="00EA1EFF">
          <w:rPr>
            <w:rStyle w:val="Hyperlink"/>
            <w:sz w:val="36"/>
            <w:szCs w:val="36"/>
            <w:lang w:val="en-GB"/>
          </w:rPr>
          <w:t>https://www.emerald.com</w:t>
        </w:r>
        <w:r w:rsidRPr="00EA1EFF">
          <w:rPr>
            <w:rStyle w:val="Hyperlink"/>
            <w:sz w:val="36"/>
            <w:szCs w:val="36"/>
            <w:lang w:val="en-GB"/>
          </w:rPr>
          <w:t>)</w:t>
        </w:r>
      </w:hyperlink>
      <w:r>
        <w:rPr>
          <w:sz w:val="36"/>
          <w:szCs w:val="36"/>
          <w:lang w:val="en-GB"/>
        </w:rPr>
        <w:t>.</w:t>
      </w:r>
    </w:p>
    <w:p w14:paraId="1AB694C7" w14:textId="77777777" w:rsidR="00662256" w:rsidRPr="0087305A" w:rsidRDefault="00662256" w:rsidP="008E4928">
      <w:pPr>
        <w:ind w:left="360"/>
        <w:jc w:val="both"/>
        <w:rPr>
          <w:sz w:val="36"/>
          <w:szCs w:val="36"/>
          <w:lang w:val="en-GB"/>
        </w:rPr>
      </w:pPr>
    </w:p>
    <w:p w14:paraId="276BE5DE" w14:textId="77777777" w:rsidR="00652EEA" w:rsidRDefault="00652EEA" w:rsidP="00652EEA">
      <w:pPr>
        <w:jc w:val="both"/>
        <w:rPr>
          <w:sz w:val="36"/>
          <w:szCs w:val="36"/>
          <w:lang w:val="en-GB"/>
        </w:rPr>
      </w:pPr>
    </w:p>
    <w:p w14:paraId="2F84DCE3" w14:textId="77777777" w:rsidR="00D9291B" w:rsidRPr="00D9291B" w:rsidRDefault="00D9291B" w:rsidP="00D9291B">
      <w:pPr>
        <w:rPr>
          <w:sz w:val="36"/>
          <w:szCs w:val="36"/>
          <w:lang w:val="en-GB"/>
        </w:rPr>
      </w:pPr>
    </w:p>
    <w:p w14:paraId="1E1EB6E2" w14:textId="054481F2" w:rsidR="00D9291B" w:rsidRPr="00D9291B" w:rsidRDefault="00D9291B" w:rsidP="00D9291B">
      <w:pPr>
        <w:pStyle w:val="ListParagraph"/>
        <w:ind w:left="1080"/>
        <w:rPr>
          <w:rFonts w:ascii="Helvetica" w:eastAsia="Times New Roman" w:hAnsi="Helvetica" w:cs="Times New Roman"/>
          <w:color w:val="333333"/>
          <w:sz w:val="32"/>
          <w:szCs w:val="32"/>
          <w:shd w:val="clear" w:color="auto" w:fill="FFFFFF"/>
        </w:rPr>
      </w:pPr>
    </w:p>
    <w:p w14:paraId="3377E7CF" w14:textId="77777777" w:rsidR="005D4CD1" w:rsidRDefault="005D4CD1" w:rsidP="00516B3F">
      <w:pPr>
        <w:rPr>
          <w:rFonts w:ascii="Helvetica" w:eastAsia="Times New Roman" w:hAnsi="Helvetica" w:cs="Times New Roman"/>
          <w:color w:val="333333"/>
          <w:sz w:val="32"/>
          <w:szCs w:val="32"/>
          <w:shd w:val="clear" w:color="auto" w:fill="FFFFFF"/>
        </w:rPr>
      </w:pPr>
    </w:p>
    <w:p w14:paraId="1A04C625" w14:textId="77777777" w:rsidR="005D4CD1" w:rsidRPr="00655B44" w:rsidRDefault="005D4CD1" w:rsidP="00516B3F">
      <w:pPr>
        <w:rPr>
          <w:rFonts w:ascii="Helvetica" w:eastAsia="Times New Roman" w:hAnsi="Helvetica" w:cs="Times New Roman"/>
          <w:color w:val="333333"/>
          <w:sz w:val="32"/>
          <w:szCs w:val="32"/>
          <w:shd w:val="clear" w:color="auto" w:fill="FFFFFF"/>
        </w:rPr>
      </w:pPr>
    </w:p>
    <w:p w14:paraId="3021D056" w14:textId="77777777" w:rsidR="0080394C" w:rsidRDefault="0080394C" w:rsidP="0080394C">
      <w:pPr>
        <w:rPr>
          <w:rFonts w:ascii="Helvetica" w:eastAsia="Times New Roman" w:hAnsi="Helvetica" w:cs="Times New Roman"/>
          <w:color w:val="333333"/>
          <w:shd w:val="clear" w:color="auto" w:fill="FFFFFF"/>
        </w:rPr>
      </w:pPr>
    </w:p>
    <w:p w14:paraId="1C423688" w14:textId="77777777" w:rsidR="0080394C" w:rsidRDefault="0080394C" w:rsidP="0080394C">
      <w:pPr>
        <w:rPr>
          <w:rFonts w:ascii="Helvetica" w:eastAsia="Times New Roman" w:hAnsi="Helvetica" w:cs="Times New Roman"/>
          <w:color w:val="333333"/>
          <w:shd w:val="clear" w:color="auto" w:fill="FFFFFF"/>
        </w:rPr>
      </w:pPr>
    </w:p>
    <w:p w14:paraId="3332B73B" w14:textId="77777777" w:rsidR="0080394C" w:rsidRDefault="0080394C" w:rsidP="0080394C">
      <w:pPr>
        <w:rPr>
          <w:rFonts w:ascii="Helvetica" w:eastAsia="Times New Roman" w:hAnsi="Helvetica" w:cs="Times New Roman"/>
          <w:color w:val="333333"/>
          <w:shd w:val="clear" w:color="auto" w:fill="FFFFFF"/>
        </w:rPr>
      </w:pPr>
    </w:p>
    <w:p w14:paraId="3BAC1246" w14:textId="77777777" w:rsidR="0080394C" w:rsidRDefault="0080394C" w:rsidP="0080394C">
      <w:pPr>
        <w:rPr>
          <w:rFonts w:ascii="Helvetica" w:eastAsia="Times New Roman" w:hAnsi="Helvetica" w:cs="Times New Roman"/>
          <w:color w:val="333333"/>
          <w:shd w:val="clear" w:color="auto" w:fill="FFFFFF"/>
        </w:rPr>
      </w:pPr>
    </w:p>
    <w:p w14:paraId="5345D7FA" w14:textId="77777777" w:rsidR="0080394C" w:rsidRDefault="0080394C" w:rsidP="0080394C">
      <w:pPr>
        <w:rPr>
          <w:rFonts w:ascii="Helvetica" w:eastAsia="Times New Roman" w:hAnsi="Helvetica" w:cs="Times New Roman"/>
          <w:color w:val="333333"/>
          <w:shd w:val="clear" w:color="auto" w:fill="FFFFFF"/>
        </w:rPr>
      </w:pPr>
    </w:p>
    <w:p w14:paraId="397B75C6" w14:textId="77777777" w:rsidR="0080394C" w:rsidRDefault="0080394C" w:rsidP="0080394C">
      <w:pPr>
        <w:rPr>
          <w:rFonts w:ascii="Helvetica" w:eastAsia="Times New Roman" w:hAnsi="Helvetica" w:cs="Times New Roman"/>
          <w:color w:val="333333"/>
          <w:shd w:val="clear" w:color="auto" w:fill="FFFFFF"/>
        </w:rPr>
      </w:pPr>
    </w:p>
    <w:p w14:paraId="5062129B" w14:textId="77777777" w:rsidR="0080394C" w:rsidRDefault="0080394C" w:rsidP="0080394C">
      <w:pPr>
        <w:rPr>
          <w:rFonts w:ascii="Helvetica" w:eastAsia="Times New Roman" w:hAnsi="Helvetica" w:cs="Times New Roman"/>
          <w:color w:val="333333"/>
          <w:shd w:val="clear" w:color="auto" w:fill="FFFFFF"/>
        </w:rPr>
      </w:pPr>
    </w:p>
    <w:p w14:paraId="5D70B0CE" w14:textId="77777777" w:rsidR="0080394C" w:rsidRDefault="0080394C" w:rsidP="0080394C">
      <w:pPr>
        <w:rPr>
          <w:rFonts w:ascii="Helvetica" w:eastAsia="Times New Roman" w:hAnsi="Helvetica" w:cs="Times New Roman"/>
          <w:color w:val="333333"/>
          <w:shd w:val="clear" w:color="auto" w:fill="FFFFFF"/>
        </w:rPr>
      </w:pPr>
    </w:p>
    <w:p w14:paraId="473BA946" w14:textId="77777777" w:rsidR="0080394C" w:rsidRDefault="0080394C" w:rsidP="0080394C">
      <w:pPr>
        <w:rPr>
          <w:rFonts w:ascii="Helvetica" w:eastAsia="Times New Roman" w:hAnsi="Helvetica" w:cs="Times New Roman"/>
          <w:color w:val="333333"/>
          <w:shd w:val="clear" w:color="auto" w:fill="FFFFFF"/>
        </w:rPr>
      </w:pPr>
    </w:p>
    <w:p w14:paraId="56D9C57C" w14:textId="77777777" w:rsidR="0080394C" w:rsidRDefault="0080394C" w:rsidP="0080394C">
      <w:pPr>
        <w:rPr>
          <w:rFonts w:ascii="Helvetica" w:eastAsia="Times New Roman" w:hAnsi="Helvetica" w:cs="Times New Roman"/>
          <w:color w:val="333333"/>
          <w:shd w:val="clear" w:color="auto" w:fill="FFFFFF"/>
        </w:rPr>
      </w:pPr>
    </w:p>
    <w:p w14:paraId="7B7A04D4" w14:textId="77777777" w:rsidR="0080394C" w:rsidRDefault="0080394C" w:rsidP="0080394C">
      <w:pPr>
        <w:rPr>
          <w:rFonts w:ascii="Helvetica" w:eastAsia="Times New Roman" w:hAnsi="Helvetica" w:cs="Times New Roman"/>
          <w:color w:val="333333"/>
          <w:shd w:val="clear" w:color="auto" w:fill="FFFFFF"/>
        </w:rPr>
      </w:pPr>
    </w:p>
    <w:p w14:paraId="1318309B" w14:textId="77777777" w:rsidR="0080394C" w:rsidRDefault="0080394C" w:rsidP="0080394C">
      <w:pPr>
        <w:rPr>
          <w:rFonts w:ascii="Helvetica" w:eastAsia="Times New Roman" w:hAnsi="Helvetica" w:cs="Times New Roman"/>
          <w:color w:val="333333"/>
          <w:shd w:val="clear" w:color="auto" w:fill="FFFFFF"/>
        </w:rPr>
      </w:pPr>
    </w:p>
    <w:p w14:paraId="220D59E4" w14:textId="77777777" w:rsidR="0080394C" w:rsidRDefault="0080394C" w:rsidP="0080394C">
      <w:pPr>
        <w:rPr>
          <w:rFonts w:ascii="Helvetica" w:eastAsia="Times New Roman" w:hAnsi="Helvetica" w:cs="Times New Roman"/>
          <w:color w:val="333333"/>
          <w:shd w:val="clear" w:color="auto" w:fill="FFFFFF"/>
        </w:rPr>
      </w:pPr>
    </w:p>
    <w:p w14:paraId="753E406A" w14:textId="77777777" w:rsidR="0080394C" w:rsidRDefault="0080394C" w:rsidP="0080394C">
      <w:pPr>
        <w:rPr>
          <w:rFonts w:ascii="Helvetica" w:eastAsia="Times New Roman" w:hAnsi="Helvetica" w:cs="Times New Roman"/>
          <w:color w:val="333333"/>
          <w:shd w:val="clear" w:color="auto" w:fill="FFFFFF"/>
        </w:rPr>
      </w:pPr>
    </w:p>
    <w:p w14:paraId="703A1260" w14:textId="77777777" w:rsidR="0080394C" w:rsidRDefault="0080394C" w:rsidP="0080394C">
      <w:pPr>
        <w:rPr>
          <w:rFonts w:ascii="Helvetica" w:eastAsia="Times New Roman" w:hAnsi="Helvetica" w:cs="Times New Roman"/>
          <w:color w:val="333333"/>
          <w:shd w:val="clear" w:color="auto" w:fill="FFFFFF"/>
        </w:rPr>
      </w:pPr>
    </w:p>
    <w:p w14:paraId="7EDFCE0E" w14:textId="77777777" w:rsidR="0080394C" w:rsidRDefault="0080394C" w:rsidP="0080394C">
      <w:pPr>
        <w:rPr>
          <w:rFonts w:ascii="Helvetica" w:eastAsia="Times New Roman" w:hAnsi="Helvetica" w:cs="Times New Roman"/>
          <w:color w:val="333333"/>
          <w:shd w:val="clear" w:color="auto" w:fill="FFFFFF"/>
        </w:rPr>
      </w:pPr>
    </w:p>
    <w:p w14:paraId="6AF0DF8D" w14:textId="77777777" w:rsidR="0080394C" w:rsidRDefault="0080394C" w:rsidP="0080394C">
      <w:pPr>
        <w:rPr>
          <w:rFonts w:ascii="Helvetica" w:eastAsia="Times New Roman" w:hAnsi="Helvetica" w:cs="Times New Roman"/>
          <w:color w:val="333333"/>
          <w:shd w:val="clear" w:color="auto" w:fill="FFFFFF"/>
        </w:rPr>
      </w:pPr>
    </w:p>
    <w:p w14:paraId="35BD16CA" w14:textId="77777777" w:rsidR="0080394C" w:rsidRDefault="0080394C" w:rsidP="0080394C">
      <w:pPr>
        <w:rPr>
          <w:rFonts w:ascii="Helvetica" w:eastAsia="Times New Roman" w:hAnsi="Helvetica" w:cs="Times New Roman"/>
          <w:color w:val="333333"/>
          <w:shd w:val="clear" w:color="auto" w:fill="FFFFFF"/>
        </w:rPr>
      </w:pPr>
    </w:p>
    <w:p w14:paraId="322012E2" w14:textId="77777777" w:rsidR="0080394C" w:rsidRDefault="0080394C" w:rsidP="0080394C">
      <w:pPr>
        <w:rPr>
          <w:rFonts w:ascii="Helvetica" w:eastAsia="Times New Roman" w:hAnsi="Helvetica" w:cs="Times New Roman"/>
          <w:color w:val="333333"/>
          <w:shd w:val="clear" w:color="auto" w:fill="FFFFFF"/>
        </w:rPr>
      </w:pPr>
    </w:p>
    <w:p w14:paraId="1381373B" w14:textId="77777777" w:rsidR="0080394C" w:rsidRDefault="0080394C" w:rsidP="0080394C">
      <w:pPr>
        <w:rPr>
          <w:rFonts w:ascii="Helvetica" w:eastAsia="Times New Roman" w:hAnsi="Helvetica" w:cs="Times New Roman"/>
          <w:color w:val="333333"/>
          <w:shd w:val="clear" w:color="auto" w:fill="FFFFFF"/>
        </w:rPr>
      </w:pPr>
    </w:p>
    <w:p w14:paraId="5F307EB7" w14:textId="77777777" w:rsidR="0080394C" w:rsidRDefault="0080394C" w:rsidP="0080394C">
      <w:pPr>
        <w:rPr>
          <w:rFonts w:ascii="Helvetica" w:eastAsia="Times New Roman" w:hAnsi="Helvetica" w:cs="Times New Roman"/>
          <w:color w:val="333333"/>
          <w:shd w:val="clear" w:color="auto" w:fill="FFFFFF"/>
        </w:rPr>
      </w:pPr>
    </w:p>
    <w:p w14:paraId="627A19BB" w14:textId="77777777" w:rsidR="0080394C" w:rsidRDefault="0080394C" w:rsidP="0080394C">
      <w:pPr>
        <w:rPr>
          <w:rFonts w:ascii="Helvetica" w:eastAsia="Times New Roman" w:hAnsi="Helvetica" w:cs="Times New Roman"/>
          <w:color w:val="333333"/>
          <w:shd w:val="clear" w:color="auto" w:fill="FFFFFF"/>
        </w:rPr>
      </w:pPr>
    </w:p>
    <w:p w14:paraId="013A0051" w14:textId="26A3FE32" w:rsidR="0080394C" w:rsidRDefault="0080394C" w:rsidP="0080394C">
      <w:pPr>
        <w:rPr>
          <w:rFonts w:ascii="Helvetica" w:eastAsia="Times New Roman" w:hAnsi="Helvetica" w:cs="Times New Roman"/>
          <w:color w:val="333333"/>
          <w:shd w:val="clear" w:color="auto" w:fill="FFFFFF"/>
        </w:rPr>
      </w:pPr>
      <w:r>
        <w:rPr>
          <w:rFonts w:ascii="Helvetica" w:eastAsia="Times New Roman" w:hAnsi="Helvetica" w:cs="Times New Roman"/>
          <w:color w:val="333333"/>
          <w:shd w:val="clear" w:color="auto" w:fill="FFFFFF"/>
        </w:rPr>
        <w:t>REFERENCES</w:t>
      </w:r>
    </w:p>
    <w:p w14:paraId="6A219D7F" w14:textId="77777777" w:rsidR="0080394C" w:rsidRDefault="0080394C" w:rsidP="0080394C">
      <w:pPr>
        <w:rPr>
          <w:rFonts w:ascii="Helvetica" w:eastAsia="Times New Roman" w:hAnsi="Helvetica" w:cs="Times New Roman"/>
          <w:color w:val="333333"/>
          <w:shd w:val="clear" w:color="auto" w:fill="FFFFFF"/>
        </w:rPr>
      </w:pPr>
    </w:p>
    <w:p w14:paraId="6030D3FB" w14:textId="77777777" w:rsidR="0080394C" w:rsidRPr="0080394C" w:rsidRDefault="0080394C" w:rsidP="0080394C">
      <w:pPr>
        <w:rPr>
          <w:rFonts w:ascii="Times New Roman" w:eastAsia="Times New Roman" w:hAnsi="Times New Roman" w:cs="Times New Roman"/>
        </w:rPr>
      </w:pPr>
      <w:r w:rsidRPr="0080394C">
        <w:rPr>
          <w:rFonts w:ascii="Helvetica" w:eastAsia="Times New Roman" w:hAnsi="Helvetica" w:cs="Times New Roman"/>
          <w:color w:val="333333"/>
          <w:shd w:val="clear" w:color="auto" w:fill="FFFFFF"/>
        </w:rPr>
        <w:t>Pavol Sahadevan &amp; Mukthy Sumangala, 2021. "</w:t>
      </w:r>
      <w:hyperlink r:id="rId14" w:history="1">
        <w:r w:rsidRPr="0080394C">
          <w:rPr>
            <w:rFonts w:ascii="Helvetica" w:eastAsia="Times New Roman" w:hAnsi="Helvetica" w:cs="Times New Roman"/>
            <w:b/>
            <w:bCs/>
            <w:color w:val="2D4E8B"/>
          </w:rPr>
          <w:t>Effective Cross-Cultural Communication for International Business</w:t>
        </w:r>
      </w:hyperlink>
      <w:r w:rsidRPr="0080394C">
        <w:rPr>
          <w:rFonts w:ascii="Helvetica" w:eastAsia="Times New Roman" w:hAnsi="Helvetica" w:cs="Times New Roman"/>
          <w:color w:val="333333"/>
          <w:shd w:val="clear" w:color="auto" w:fill="FFFFFF"/>
        </w:rPr>
        <w:t>," </w:t>
      </w:r>
      <w:hyperlink r:id="rId15" w:history="1">
        <w:r w:rsidRPr="0080394C">
          <w:rPr>
            <w:rFonts w:ascii="Helvetica" w:eastAsia="Times New Roman" w:hAnsi="Helvetica" w:cs="Times New Roman"/>
            <w:color w:val="2D4E8B"/>
          </w:rPr>
          <w:t>Shanlax International Journal of Management</w:t>
        </w:r>
      </w:hyperlink>
      <w:r w:rsidRPr="0080394C">
        <w:rPr>
          <w:rFonts w:ascii="Helvetica" w:eastAsia="Times New Roman" w:hAnsi="Helvetica" w:cs="Times New Roman"/>
          <w:color w:val="333333"/>
          <w:shd w:val="clear" w:color="auto" w:fill="FFFFFF"/>
        </w:rPr>
        <w:t>, Shanlax Journals, vol. 8(4), pages 24-33, April.</w:t>
      </w:r>
    </w:p>
    <w:p w14:paraId="7C5B9947" w14:textId="77777777" w:rsidR="0080394C" w:rsidRDefault="0080394C" w:rsidP="0080394C">
      <w:pPr>
        <w:rPr>
          <w:rFonts w:ascii="Helvetica" w:eastAsia="Times New Roman" w:hAnsi="Helvetica" w:cs="Times New Roman"/>
          <w:color w:val="333333"/>
          <w:shd w:val="clear" w:color="auto" w:fill="FFFFFF"/>
        </w:rPr>
      </w:pPr>
    </w:p>
    <w:p w14:paraId="58B60682" w14:textId="77777777" w:rsidR="00B40C0F" w:rsidRDefault="00B40C0F" w:rsidP="0080394C">
      <w:pPr>
        <w:rPr>
          <w:rFonts w:ascii="Helvetica" w:eastAsia="Times New Roman" w:hAnsi="Helvetica" w:cs="Times New Roman"/>
          <w:color w:val="333333"/>
          <w:shd w:val="clear" w:color="auto" w:fill="FFFFFF"/>
        </w:rPr>
      </w:pPr>
    </w:p>
    <w:p w14:paraId="292ACDB0" w14:textId="46FB2D77" w:rsidR="0080394C" w:rsidRDefault="003A11DB" w:rsidP="0080394C">
      <w:pPr>
        <w:rPr>
          <w:rFonts w:ascii="Times New Roman" w:eastAsia="Times New Roman" w:hAnsi="Times New Roman" w:cs="Times New Roman"/>
        </w:rPr>
      </w:pPr>
      <w:hyperlink r:id="rId16" w:history="1">
        <w:r w:rsidRPr="00EA1EFF">
          <w:rPr>
            <w:rStyle w:val="Hyperlink"/>
            <w:rFonts w:ascii="Times New Roman" w:eastAsia="Times New Roman" w:hAnsi="Times New Roman" w:cs="Times New Roman"/>
          </w:rPr>
          <w:t>https://www.internations.org/guide/global/international-business-issues-15385/international-business-communication-2</w:t>
        </w:r>
      </w:hyperlink>
    </w:p>
    <w:p w14:paraId="3F9A9011" w14:textId="77777777" w:rsidR="003A11DB" w:rsidRDefault="003A11DB" w:rsidP="0080394C">
      <w:pPr>
        <w:rPr>
          <w:rFonts w:ascii="Times New Roman" w:eastAsia="Times New Roman" w:hAnsi="Times New Roman" w:cs="Times New Roman"/>
        </w:rPr>
      </w:pPr>
    </w:p>
    <w:p w14:paraId="2D0BF7A9" w14:textId="77777777" w:rsidR="003A11DB" w:rsidRPr="0080394C" w:rsidRDefault="003A11DB" w:rsidP="0080394C">
      <w:pPr>
        <w:rPr>
          <w:rFonts w:ascii="Times New Roman" w:eastAsia="Times New Roman" w:hAnsi="Times New Roman" w:cs="Times New Roman"/>
        </w:rPr>
      </w:pPr>
    </w:p>
    <w:p w14:paraId="135D1358" w14:textId="751949EF" w:rsidR="0032069D" w:rsidRDefault="002C5232" w:rsidP="0032069D">
      <w:pPr>
        <w:rPr>
          <w:rFonts w:ascii="Times New Roman" w:eastAsia="Times New Roman" w:hAnsi="Times New Roman" w:cs="Times New Roman"/>
        </w:rPr>
      </w:pPr>
      <w:hyperlink r:id="rId17" w:history="1">
        <w:r w:rsidRPr="00EA1EFF">
          <w:rPr>
            <w:rStyle w:val="Hyperlink"/>
            <w:rFonts w:ascii="Times New Roman" w:eastAsia="Times New Roman" w:hAnsi="Times New Roman" w:cs="Times New Roman"/>
          </w:rPr>
          <w:t>https://www.britannica.com/place/India/Agriculture-forestry-and-fishing</w:t>
        </w:r>
      </w:hyperlink>
    </w:p>
    <w:p w14:paraId="79490754" w14:textId="77777777" w:rsidR="002C5232" w:rsidRDefault="002C5232" w:rsidP="0032069D">
      <w:pPr>
        <w:rPr>
          <w:rFonts w:ascii="Times New Roman" w:eastAsia="Times New Roman" w:hAnsi="Times New Roman" w:cs="Times New Roman"/>
        </w:rPr>
      </w:pPr>
    </w:p>
    <w:p w14:paraId="6636416B" w14:textId="77777777" w:rsidR="002C5232" w:rsidRPr="0032069D" w:rsidRDefault="002C5232" w:rsidP="0032069D">
      <w:pPr>
        <w:rPr>
          <w:rFonts w:ascii="Times New Roman" w:eastAsia="Times New Roman" w:hAnsi="Times New Roman" w:cs="Times New Roman"/>
        </w:rPr>
      </w:pPr>
    </w:p>
    <w:p w14:paraId="0D09AC2F" w14:textId="0CEA8D7E" w:rsidR="0005018D" w:rsidRDefault="002C5232">
      <w:pPr>
        <w:rPr>
          <w:rFonts w:ascii="Arial" w:hAnsi="Arial" w:cs="Arial"/>
          <w:sz w:val="28"/>
          <w:szCs w:val="28"/>
          <w:lang w:val="en-GB"/>
        </w:rPr>
      </w:pPr>
      <w:hyperlink r:id="rId18" w:history="1">
        <w:r w:rsidRPr="00EA1EFF">
          <w:rPr>
            <w:rStyle w:val="Hyperlink"/>
            <w:rFonts w:ascii="Arial" w:hAnsi="Arial" w:cs="Arial"/>
            <w:sz w:val="28"/>
            <w:szCs w:val="28"/>
            <w:lang w:val="en-GB"/>
          </w:rPr>
          <w:t>https://prezi.com/rqopa-engelc/cultural-dimensions-between-uk-and-india/?frame=2b80b23dc226d89149d9e1d423bceee9556bffeb</w:t>
        </w:r>
      </w:hyperlink>
    </w:p>
    <w:p w14:paraId="3C5C8629" w14:textId="77777777" w:rsidR="00336ACB" w:rsidRDefault="00336ACB">
      <w:pPr>
        <w:rPr>
          <w:rFonts w:ascii="Arial" w:hAnsi="Arial" w:cs="Arial"/>
          <w:sz w:val="28"/>
          <w:szCs w:val="28"/>
          <w:lang w:val="en-GB"/>
        </w:rPr>
      </w:pPr>
    </w:p>
    <w:p w14:paraId="4493A085" w14:textId="751732E9" w:rsidR="00336ACB" w:rsidRDefault="00336ACB">
      <w:pPr>
        <w:rPr>
          <w:rFonts w:ascii="Arial" w:hAnsi="Arial" w:cs="Arial"/>
          <w:sz w:val="28"/>
          <w:szCs w:val="28"/>
          <w:lang w:val="en-GB"/>
        </w:rPr>
      </w:pPr>
      <w:hyperlink r:id="rId19" w:history="1">
        <w:r w:rsidRPr="00EA1EFF">
          <w:rPr>
            <w:rStyle w:val="Hyperlink"/>
            <w:rFonts w:ascii="Arial" w:hAnsi="Arial" w:cs="Arial"/>
            <w:sz w:val="28"/>
            <w:szCs w:val="28"/>
            <w:lang w:val="en-GB"/>
          </w:rPr>
          <w:t>https://www.researchgate.net/publication/299551829_Doing_business_in_India_Cross-cultural_issues_in_managing_human_resources</w:t>
        </w:r>
      </w:hyperlink>
    </w:p>
    <w:p w14:paraId="2C6F8399" w14:textId="77777777" w:rsidR="00D54C85" w:rsidRDefault="00D54C85">
      <w:pPr>
        <w:rPr>
          <w:rFonts w:ascii="Arial" w:hAnsi="Arial" w:cs="Arial"/>
          <w:sz w:val="28"/>
          <w:szCs w:val="28"/>
          <w:lang w:val="en-GB"/>
        </w:rPr>
      </w:pPr>
    </w:p>
    <w:p w14:paraId="4D184EC3" w14:textId="77777777" w:rsidR="00D54C85" w:rsidRDefault="00D54C85">
      <w:pPr>
        <w:rPr>
          <w:rFonts w:ascii="Arial" w:hAnsi="Arial" w:cs="Arial"/>
          <w:sz w:val="28"/>
          <w:szCs w:val="28"/>
          <w:lang w:val="en-GB"/>
        </w:rPr>
      </w:pPr>
    </w:p>
    <w:p w14:paraId="648096C6" w14:textId="3C3A2306" w:rsidR="00336ACB" w:rsidRDefault="00D54C85">
      <w:pPr>
        <w:rPr>
          <w:rFonts w:ascii="Arial" w:hAnsi="Arial" w:cs="Arial"/>
          <w:sz w:val="28"/>
          <w:szCs w:val="28"/>
          <w:lang w:val="en-GB"/>
        </w:rPr>
      </w:pPr>
      <w:hyperlink r:id="rId20" w:history="1">
        <w:r w:rsidRPr="00EA1EFF">
          <w:rPr>
            <w:rStyle w:val="Hyperlink"/>
            <w:rFonts w:ascii="Arial" w:hAnsi="Arial" w:cs="Arial"/>
            <w:sz w:val="28"/>
            <w:szCs w:val="28"/>
            <w:lang w:val="en-GB"/>
          </w:rPr>
          <w:t>https://www.pbs.org/ampu/crosscult.html</w:t>
        </w:r>
      </w:hyperlink>
    </w:p>
    <w:p w14:paraId="60437AE4" w14:textId="77777777" w:rsidR="00EB1B74" w:rsidRDefault="00EB1B74">
      <w:pPr>
        <w:rPr>
          <w:rFonts w:ascii="Arial" w:hAnsi="Arial" w:cs="Arial"/>
          <w:sz w:val="28"/>
          <w:szCs w:val="28"/>
          <w:lang w:val="en-GB"/>
        </w:rPr>
      </w:pPr>
    </w:p>
    <w:p w14:paraId="17CE5ED6" w14:textId="77777777" w:rsidR="00EB1B74" w:rsidRDefault="00EB1B74">
      <w:pPr>
        <w:rPr>
          <w:rFonts w:ascii="Arial" w:hAnsi="Arial" w:cs="Arial"/>
          <w:sz w:val="28"/>
          <w:szCs w:val="28"/>
          <w:lang w:val="en-GB"/>
        </w:rPr>
      </w:pPr>
    </w:p>
    <w:p w14:paraId="196704C1" w14:textId="6AC0AACD" w:rsidR="00D54C85" w:rsidRDefault="00EB1B74">
      <w:pPr>
        <w:rPr>
          <w:rFonts w:ascii="Arial" w:hAnsi="Arial" w:cs="Arial"/>
          <w:sz w:val="28"/>
          <w:szCs w:val="28"/>
          <w:lang w:val="en-GB"/>
        </w:rPr>
      </w:pPr>
      <w:hyperlink r:id="rId21" w:history="1">
        <w:r w:rsidRPr="00EA1EFF">
          <w:rPr>
            <w:rStyle w:val="Hyperlink"/>
            <w:rFonts w:ascii="Arial" w:hAnsi="Arial" w:cs="Arial"/>
            <w:sz w:val="28"/>
            <w:szCs w:val="28"/>
            <w:lang w:val="en-GB"/>
          </w:rPr>
          <w:t>https://www.businessaustralia.com/how-we-help/grow-your-business/preparing-to-export/tips-for-doing-business-in-india</w:t>
        </w:r>
      </w:hyperlink>
    </w:p>
    <w:p w14:paraId="2274CD0C" w14:textId="77777777" w:rsidR="00662256" w:rsidRDefault="00662256">
      <w:pPr>
        <w:rPr>
          <w:rFonts w:ascii="Arial" w:hAnsi="Arial" w:cs="Arial"/>
          <w:sz w:val="28"/>
          <w:szCs w:val="28"/>
          <w:lang w:val="en-GB"/>
        </w:rPr>
      </w:pPr>
    </w:p>
    <w:p w14:paraId="75EB0485" w14:textId="77777777" w:rsidR="00662256" w:rsidRDefault="00662256">
      <w:pPr>
        <w:rPr>
          <w:rFonts w:ascii="Arial" w:hAnsi="Arial" w:cs="Arial"/>
          <w:sz w:val="28"/>
          <w:szCs w:val="28"/>
          <w:lang w:val="en-GB"/>
        </w:rPr>
      </w:pPr>
    </w:p>
    <w:p w14:paraId="1A039087" w14:textId="37354728" w:rsidR="00EB1B74" w:rsidRDefault="00662256">
      <w:pPr>
        <w:rPr>
          <w:rFonts w:ascii="Arial" w:hAnsi="Arial" w:cs="Arial"/>
          <w:sz w:val="28"/>
          <w:szCs w:val="28"/>
          <w:lang w:val="en-GB"/>
        </w:rPr>
      </w:pPr>
      <w:hyperlink r:id="rId22" w:history="1">
        <w:r w:rsidRPr="00EA1EFF">
          <w:rPr>
            <w:rStyle w:val="Hyperlink"/>
            <w:rFonts w:ascii="Arial" w:hAnsi="Arial" w:cs="Arial"/>
            <w:sz w:val="28"/>
            <w:szCs w:val="28"/>
            <w:lang w:val="en-GB"/>
          </w:rPr>
          <w:t>https://www.emerald.com/insight/content/doi/10.1108/CCSM-09-2014-0112/full/html</w:t>
        </w:r>
      </w:hyperlink>
    </w:p>
    <w:p w14:paraId="6B97A0E7" w14:textId="77777777" w:rsidR="00662256" w:rsidRDefault="00662256">
      <w:pPr>
        <w:rPr>
          <w:rFonts w:ascii="Arial" w:hAnsi="Arial" w:cs="Arial"/>
          <w:sz w:val="28"/>
          <w:szCs w:val="28"/>
          <w:lang w:val="en-GB"/>
        </w:rPr>
      </w:pPr>
    </w:p>
    <w:p w14:paraId="1697543A" w14:textId="56C8C7A6" w:rsidR="005160F0" w:rsidRPr="005160F0" w:rsidRDefault="005160F0" w:rsidP="005160F0">
      <w:pPr>
        <w:rPr>
          <w:rFonts w:ascii="Times New Roman" w:eastAsia="Times New Roman" w:hAnsi="Times New Roman" w:cs="Times New Roman"/>
        </w:rPr>
      </w:pPr>
      <w:r w:rsidRPr="005160F0">
        <w:rPr>
          <w:rFonts w:ascii="Times New Roman" w:eastAsia="Times New Roman" w:hAnsi="Times New Roman" w:cs="Times New Roman"/>
        </w:rPr>
        <w:t>Global Project Management Communication, Collaboration and Management Across Borders</w:t>
      </w:r>
      <w:r w:rsidR="00A8151D">
        <w:rPr>
          <w:rFonts w:ascii="Times New Roman" w:eastAsia="Times New Roman" w:hAnsi="Times New Roman" w:cs="Times New Roman"/>
        </w:rPr>
        <w:t>, Jean Binder 2016</w:t>
      </w:r>
    </w:p>
    <w:p w14:paraId="1B4F3E78" w14:textId="77777777" w:rsidR="005160F0" w:rsidRDefault="005160F0">
      <w:pPr>
        <w:rPr>
          <w:rFonts w:ascii="Arial" w:hAnsi="Arial" w:cs="Arial"/>
          <w:sz w:val="28"/>
          <w:szCs w:val="28"/>
          <w:lang w:val="en-GB"/>
        </w:rPr>
      </w:pPr>
    </w:p>
    <w:p w14:paraId="3CE600F0" w14:textId="77777777" w:rsidR="002C5232" w:rsidRDefault="002C5232">
      <w:pPr>
        <w:rPr>
          <w:rFonts w:ascii="Arial" w:hAnsi="Arial" w:cs="Arial"/>
          <w:sz w:val="28"/>
          <w:szCs w:val="28"/>
          <w:lang w:val="en-GB"/>
        </w:rPr>
      </w:pPr>
    </w:p>
    <w:p w14:paraId="1D42E16F" w14:textId="77777777" w:rsidR="002C5232" w:rsidRPr="002D3478" w:rsidRDefault="002C5232">
      <w:pPr>
        <w:rPr>
          <w:rFonts w:ascii="Arial" w:hAnsi="Arial" w:cs="Arial"/>
          <w:sz w:val="28"/>
          <w:szCs w:val="28"/>
          <w:lang w:val="en-GB"/>
        </w:rPr>
      </w:pPr>
    </w:p>
    <w:sectPr w:rsidR="002C5232" w:rsidRPr="002D3478" w:rsidSect="00E61631">
      <w:footerReference w:type="even"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4A307" w14:textId="77777777" w:rsidR="00FF3261" w:rsidRDefault="00FF3261" w:rsidP="002C257D">
      <w:r>
        <w:separator/>
      </w:r>
    </w:p>
  </w:endnote>
  <w:endnote w:type="continuationSeparator" w:id="0">
    <w:p w14:paraId="419089E3" w14:textId="77777777" w:rsidR="00FF3261" w:rsidRDefault="00FF3261" w:rsidP="002C2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C8CD23" w14:textId="77777777" w:rsidR="002C257D" w:rsidRDefault="002C257D" w:rsidP="00EA1EF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18E9A9" w14:textId="77777777" w:rsidR="002C257D" w:rsidRDefault="002C257D" w:rsidP="002C257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6E8FC" w14:textId="77777777" w:rsidR="002C257D" w:rsidRDefault="002C257D" w:rsidP="00EA1EF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3261">
      <w:rPr>
        <w:rStyle w:val="PageNumber"/>
        <w:noProof/>
      </w:rPr>
      <w:t>1</w:t>
    </w:r>
    <w:r>
      <w:rPr>
        <w:rStyle w:val="PageNumber"/>
      </w:rPr>
      <w:fldChar w:fldCharType="end"/>
    </w:r>
  </w:p>
  <w:p w14:paraId="2EC7C96B" w14:textId="77777777" w:rsidR="002C257D" w:rsidRDefault="002C257D" w:rsidP="002C257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24732" w14:textId="77777777" w:rsidR="00FF3261" w:rsidRDefault="00FF3261" w:rsidP="002C257D">
      <w:r>
        <w:separator/>
      </w:r>
    </w:p>
  </w:footnote>
  <w:footnote w:type="continuationSeparator" w:id="0">
    <w:p w14:paraId="60178FFF" w14:textId="77777777" w:rsidR="00FF3261" w:rsidRDefault="00FF3261" w:rsidP="002C257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C7FFA"/>
    <w:multiLevelType w:val="hybridMultilevel"/>
    <w:tmpl w:val="46F81C68"/>
    <w:lvl w:ilvl="0" w:tplc="E36C2A3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5E94"/>
    <w:multiLevelType w:val="hybridMultilevel"/>
    <w:tmpl w:val="4F444B4E"/>
    <w:lvl w:ilvl="0" w:tplc="3946A6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4F5834"/>
    <w:multiLevelType w:val="hybridMultilevel"/>
    <w:tmpl w:val="15AE1752"/>
    <w:lvl w:ilvl="0" w:tplc="69BE20A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72E4302"/>
    <w:multiLevelType w:val="hybridMultilevel"/>
    <w:tmpl w:val="C7D03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478"/>
    <w:rsid w:val="00000E34"/>
    <w:rsid w:val="0005018D"/>
    <w:rsid w:val="00057F08"/>
    <w:rsid w:val="001332B8"/>
    <w:rsid w:val="001703E1"/>
    <w:rsid w:val="001A0AFE"/>
    <w:rsid w:val="001B6497"/>
    <w:rsid w:val="001E7E04"/>
    <w:rsid w:val="00264A7F"/>
    <w:rsid w:val="002C257D"/>
    <w:rsid w:val="002C5232"/>
    <w:rsid w:val="002D3478"/>
    <w:rsid w:val="002D5BC3"/>
    <w:rsid w:val="0032069D"/>
    <w:rsid w:val="00336ACB"/>
    <w:rsid w:val="00360A17"/>
    <w:rsid w:val="00393A33"/>
    <w:rsid w:val="003A11DB"/>
    <w:rsid w:val="003D7885"/>
    <w:rsid w:val="003E73A3"/>
    <w:rsid w:val="004015CD"/>
    <w:rsid w:val="00487F9D"/>
    <w:rsid w:val="004A5AA3"/>
    <w:rsid w:val="004B5FFD"/>
    <w:rsid w:val="004C232C"/>
    <w:rsid w:val="00500CF7"/>
    <w:rsid w:val="005160F0"/>
    <w:rsid w:val="00516B3F"/>
    <w:rsid w:val="005346BE"/>
    <w:rsid w:val="005A15D6"/>
    <w:rsid w:val="005B2986"/>
    <w:rsid w:val="005D071E"/>
    <w:rsid w:val="005D4CD1"/>
    <w:rsid w:val="005E64FB"/>
    <w:rsid w:val="00652EEA"/>
    <w:rsid w:val="00655B44"/>
    <w:rsid w:val="00662256"/>
    <w:rsid w:val="006D4F83"/>
    <w:rsid w:val="00714C65"/>
    <w:rsid w:val="00722C6A"/>
    <w:rsid w:val="007271A9"/>
    <w:rsid w:val="00753734"/>
    <w:rsid w:val="00757422"/>
    <w:rsid w:val="007D5F4F"/>
    <w:rsid w:val="007F5F76"/>
    <w:rsid w:val="0080394C"/>
    <w:rsid w:val="00816E26"/>
    <w:rsid w:val="00823DFA"/>
    <w:rsid w:val="0087305A"/>
    <w:rsid w:val="00890D2D"/>
    <w:rsid w:val="008E4928"/>
    <w:rsid w:val="00907385"/>
    <w:rsid w:val="00933154"/>
    <w:rsid w:val="00957E1B"/>
    <w:rsid w:val="00997EE6"/>
    <w:rsid w:val="009A55DA"/>
    <w:rsid w:val="009E0FCC"/>
    <w:rsid w:val="009F687E"/>
    <w:rsid w:val="00A218D2"/>
    <w:rsid w:val="00A6662C"/>
    <w:rsid w:val="00A8151D"/>
    <w:rsid w:val="00A957C2"/>
    <w:rsid w:val="00A96882"/>
    <w:rsid w:val="00AA18A5"/>
    <w:rsid w:val="00AD11E2"/>
    <w:rsid w:val="00B125D1"/>
    <w:rsid w:val="00B229AE"/>
    <w:rsid w:val="00B40C0F"/>
    <w:rsid w:val="00B54FA6"/>
    <w:rsid w:val="00B723F8"/>
    <w:rsid w:val="00B86B28"/>
    <w:rsid w:val="00BF0F2B"/>
    <w:rsid w:val="00BF24B6"/>
    <w:rsid w:val="00C13FA7"/>
    <w:rsid w:val="00C23FB2"/>
    <w:rsid w:val="00CD21D5"/>
    <w:rsid w:val="00D01094"/>
    <w:rsid w:val="00D54C85"/>
    <w:rsid w:val="00D9291B"/>
    <w:rsid w:val="00E455D7"/>
    <w:rsid w:val="00E5523F"/>
    <w:rsid w:val="00E61631"/>
    <w:rsid w:val="00EB1B74"/>
    <w:rsid w:val="00ED0892"/>
    <w:rsid w:val="00F96065"/>
    <w:rsid w:val="00FE25F0"/>
    <w:rsid w:val="00FE74B5"/>
    <w:rsid w:val="00FF3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C100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CF7"/>
    <w:pPr>
      <w:ind w:left="720"/>
      <w:contextualSpacing/>
    </w:pPr>
  </w:style>
  <w:style w:type="character" w:styleId="Hyperlink">
    <w:name w:val="Hyperlink"/>
    <w:basedOn w:val="DefaultParagraphFont"/>
    <w:uiPriority w:val="99"/>
    <w:unhideWhenUsed/>
    <w:rsid w:val="0080394C"/>
    <w:rPr>
      <w:color w:val="0000FF"/>
      <w:u w:val="single"/>
    </w:rPr>
  </w:style>
  <w:style w:type="paragraph" w:styleId="Footer">
    <w:name w:val="footer"/>
    <w:basedOn w:val="Normal"/>
    <w:link w:val="FooterChar"/>
    <w:uiPriority w:val="99"/>
    <w:unhideWhenUsed/>
    <w:rsid w:val="002C257D"/>
    <w:pPr>
      <w:tabs>
        <w:tab w:val="center" w:pos="4513"/>
        <w:tab w:val="right" w:pos="9026"/>
      </w:tabs>
    </w:pPr>
  </w:style>
  <w:style w:type="character" w:customStyle="1" w:styleId="FooterChar">
    <w:name w:val="Footer Char"/>
    <w:basedOn w:val="DefaultParagraphFont"/>
    <w:link w:val="Footer"/>
    <w:uiPriority w:val="99"/>
    <w:rsid w:val="002C257D"/>
  </w:style>
  <w:style w:type="character" w:styleId="PageNumber">
    <w:name w:val="page number"/>
    <w:basedOn w:val="DefaultParagraphFont"/>
    <w:uiPriority w:val="99"/>
    <w:semiHidden/>
    <w:unhideWhenUsed/>
    <w:rsid w:val="002C257D"/>
  </w:style>
  <w:style w:type="character" w:styleId="FollowedHyperlink">
    <w:name w:val="FollowedHyperlink"/>
    <w:basedOn w:val="DefaultParagraphFont"/>
    <w:uiPriority w:val="99"/>
    <w:semiHidden/>
    <w:unhideWhenUsed/>
    <w:rsid w:val="00BF24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00425">
      <w:bodyDiv w:val="1"/>
      <w:marLeft w:val="0"/>
      <w:marRight w:val="0"/>
      <w:marTop w:val="0"/>
      <w:marBottom w:val="0"/>
      <w:divBdr>
        <w:top w:val="none" w:sz="0" w:space="0" w:color="auto"/>
        <w:left w:val="none" w:sz="0" w:space="0" w:color="auto"/>
        <w:bottom w:val="none" w:sz="0" w:space="0" w:color="auto"/>
        <w:right w:val="none" w:sz="0" w:space="0" w:color="auto"/>
      </w:divBdr>
    </w:div>
    <w:div w:id="333069800">
      <w:bodyDiv w:val="1"/>
      <w:marLeft w:val="0"/>
      <w:marRight w:val="0"/>
      <w:marTop w:val="0"/>
      <w:marBottom w:val="0"/>
      <w:divBdr>
        <w:top w:val="none" w:sz="0" w:space="0" w:color="auto"/>
        <w:left w:val="none" w:sz="0" w:space="0" w:color="auto"/>
        <w:bottom w:val="none" w:sz="0" w:space="0" w:color="auto"/>
        <w:right w:val="none" w:sz="0" w:space="0" w:color="auto"/>
      </w:divBdr>
    </w:div>
    <w:div w:id="565606327">
      <w:bodyDiv w:val="1"/>
      <w:marLeft w:val="0"/>
      <w:marRight w:val="0"/>
      <w:marTop w:val="0"/>
      <w:marBottom w:val="0"/>
      <w:divBdr>
        <w:top w:val="none" w:sz="0" w:space="0" w:color="auto"/>
        <w:left w:val="none" w:sz="0" w:space="0" w:color="auto"/>
        <w:bottom w:val="none" w:sz="0" w:space="0" w:color="auto"/>
        <w:right w:val="none" w:sz="0" w:space="0" w:color="auto"/>
      </w:divBdr>
    </w:div>
    <w:div w:id="1172060808">
      <w:bodyDiv w:val="1"/>
      <w:marLeft w:val="0"/>
      <w:marRight w:val="0"/>
      <w:marTop w:val="0"/>
      <w:marBottom w:val="0"/>
      <w:divBdr>
        <w:top w:val="none" w:sz="0" w:space="0" w:color="auto"/>
        <w:left w:val="none" w:sz="0" w:space="0" w:color="auto"/>
        <w:bottom w:val="none" w:sz="0" w:space="0" w:color="auto"/>
        <w:right w:val="none" w:sz="0" w:space="0" w:color="auto"/>
      </w:divBdr>
    </w:div>
    <w:div w:id="13163010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prezi.com)" TargetMode="External"/><Relationship Id="rId20" Type="http://schemas.openxmlformats.org/officeDocument/2006/relationships/hyperlink" Target="https://www.pbs.org/ampu/crosscult.html" TargetMode="External"/><Relationship Id="rId21" Type="http://schemas.openxmlformats.org/officeDocument/2006/relationships/hyperlink" Target="https://www.businessaustralia.com/how-we-help/grow-your-business/preparing-to-export/tips-for-doing-business-in-india" TargetMode="External"/><Relationship Id="rId22" Type="http://schemas.openxmlformats.org/officeDocument/2006/relationships/hyperlink" Target="https://www.emerald.com/insight/content/doi/10.1108/CCSM-09-2014-0112/full/html"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researchgate.net/)" TargetMode="External"/><Relationship Id="rId11" Type="http://schemas.openxmlformats.org/officeDocument/2006/relationships/hyperlink" Target="https://www.pbs.org)" TargetMode="External"/><Relationship Id="rId12" Type="http://schemas.openxmlformats.org/officeDocument/2006/relationships/hyperlink" Target="https://www.businessaustralia.com)" TargetMode="External"/><Relationship Id="rId13" Type="http://schemas.openxmlformats.org/officeDocument/2006/relationships/hyperlink" Target="https://www.emerald.com)" TargetMode="External"/><Relationship Id="rId14" Type="http://schemas.openxmlformats.org/officeDocument/2006/relationships/hyperlink" Target="https://ideas.repec.org/a/acg/managt/v8y2021i4p24-33.html" TargetMode="External"/><Relationship Id="rId15" Type="http://schemas.openxmlformats.org/officeDocument/2006/relationships/hyperlink" Target="https://ideas.repec.org/s/acg/managt.html" TargetMode="External"/><Relationship Id="rId16" Type="http://schemas.openxmlformats.org/officeDocument/2006/relationships/hyperlink" Target="https://www.internations.org/guide/global/international-business-issues-15385/international-business-communication-2" TargetMode="External"/><Relationship Id="rId17" Type="http://schemas.openxmlformats.org/officeDocument/2006/relationships/hyperlink" Target="https://www.britannica.com/place/India/Agriculture-forestry-and-fishing" TargetMode="External"/><Relationship Id="rId18" Type="http://schemas.openxmlformats.org/officeDocument/2006/relationships/hyperlink" Target="https://prezi.com/rqopa-engelc/cultural-dimensions-between-uk-and-india/?frame=2b80b23dc226d89149d9e1d423bceee9556bffeb" TargetMode="External"/><Relationship Id="rId19" Type="http://schemas.openxmlformats.org/officeDocument/2006/relationships/hyperlink" Target="https://www.researchgate.net/publication/299551829_Doing_business_in_India_Cross-cultural_issues_in_managing_human_resource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ritannic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77AF2D5-7B78-A642-BA76-F768494A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2858</Words>
  <Characters>16293</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2022-05-09T22:58:00Z</dcterms:created>
  <dcterms:modified xsi:type="dcterms:W3CDTF">2022-05-09T22:58:00Z</dcterms:modified>
</cp:coreProperties>
</file>