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E1FC1" w14:textId="77777777" w:rsidR="008705B1" w:rsidRDefault="008705B1" w:rsidP="002D2AE9">
      <w:pPr>
        <w:spacing w:line="480" w:lineRule="auto"/>
        <w:jc w:val="center"/>
        <w:rPr>
          <w:rFonts w:ascii="Times New Roman" w:hAnsi="Times New Roman" w:cs="Times New Roman"/>
          <w:sz w:val="36"/>
          <w:szCs w:val="36"/>
        </w:rPr>
      </w:pPr>
    </w:p>
    <w:p w14:paraId="3FE8B6D9" w14:textId="77777777" w:rsidR="00F822E0" w:rsidRDefault="00F822E0" w:rsidP="002D2AE9">
      <w:pPr>
        <w:spacing w:line="480" w:lineRule="auto"/>
        <w:jc w:val="center"/>
        <w:rPr>
          <w:rFonts w:ascii="Times New Roman" w:hAnsi="Times New Roman" w:cs="Times New Roman"/>
          <w:sz w:val="36"/>
          <w:szCs w:val="36"/>
        </w:rPr>
      </w:pPr>
    </w:p>
    <w:p w14:paraId="7E768F76" w14:textId="77777777" w:rsidR="00F822E0" w:rsidRDefault="00F822E0" w:rsidP="002D2AE9">
      <w:pPr>
        <w:spacing w:line="480" w:lineRule="auto"/>
        <w:jc w:val="center"/>
        <w:rPr>
          <w:rFonts w:ascii="Times New Roman" w:hAnsi="Times New Roman" w:cs="Times New Roman"/>
          <w:sz w:val="36"/>
          <w:szCs w:val="36"/>
        </w:rPr>
      </w:pPr>
    </w:p>
    <w:p w14:paraId="05B32B7B" w14:textId="77777777" w:rsidR="00F822E0" w:rsidRDefault="00F822E0" w:rsidP="002D2AE9">
      <w:pPr>
        <w:spacing w:line="480" w:lineRule="auto"/>
        <w:jc w:val="center"/>
        <w:rPr>
          <w:rFonts w:ascii="Times New Roman" w:hAnsi="Times New Roman" w:cs="Times New Roman"/>
          <w:sz w:val="36"/>
          <w:szCs w:val="36"/>
        </w:rPr>
      </w:pPr>
    </w:p>
    <w:p w14:paraId="6A2B662C" w14:textId="256A9A6E" w:rsidR="002D2AE9" w:rsidRPr="003F2C27" w:rsidRDefault="002D2AE9" w:rsidP="002D2AE9">
      <w:pPr>
        <w:spacing w:line="480" w:lineRule="auto"/>
        <w:jc w:val="center"/>
        <w:rPr>
          <w:rFonts w:ascii="Times New Roman" w:hAnsi="Times New Roman" w:cs="Times New Roman"/>
          <w:sz w:val="36"/>
          <w:szCs w:val="36"/>
        </w:rPr>
      </w:pPr>
      <w:r w:rsidRPr="003F2C27">
        <w:rPr>
          <w:rFonts w:ascii="Times New Roman" w:hAnsi="Times New Roman" w:cs="Times New Roman"/>
          <w:sz w:val="36"/>
          <w:szCs w:val="36"/>
        </w:rPr>
        <w:t>A Critical Comparison of Two Articles</w:t>
      </w:r>
    </w:p>
    <w:p w14:paraId="1DFB963B" w14:textId="11BEA639" w:rsidR="002D2AE9" w:rsidRPr="003F2C27" w:rsidRDefault="002D2AE9" w:rsidP="002D2AE9">
      <w:pPr>
        <w:spacing w:line="480" w:lineRule="auto"/>
        <w:jc w:val="center"/>
        <w:rPr>
          <w:rFonts w:ascii="Times New Roman" w:hAnsi="Times New Roman" w:cs="Times New Roman"/>
          <w:sz w:val="36"/>
          <w:szCs w:val="36"/>
        </w:rPr>
      </w:pPr>
      <w:r w:rsidRPr="003F2C27">
        <w:rPr>
          <w:rFonts w:ascii="Times New Roman" w:hAnsi="Times New Roman" w:cs="Times New Roman"/>
          <w:sz w:val="36"/>
          <w:szCs w:val="36"/>
        </w:rPr>
        <w:t xml:space="preserve">on Jung's Approaches to reflect the Unconsciousness impact </w:t>
      </w:r>
      <w:r w:rsidR="006538CE">
        <w:rPr>
          <w:rFonts w:ascii="Times New Roman" w:hAnsi="Times New Roman" w:cs="Times New Roman"/>
          <w:sz w:val="36"/>
          <w:szCs w:val="36"/>
        </w:rPr>
        <w:t xml:space="preserve">in </w:t>
      </w:r>
      <w:r w:rsidRPr="003F2C27">
        <w:rPr>
          <w:rFonts w:ascii="Times New Roman" w:hAnsi="Times New Roman" w:cs="Times New Roman"/>
          <w:sz w:val="36"/>
          <w:szCs w:val="36"/>
        </w:rPr>
        <w:t>Humankind</w:t>
      </w:r>
    </w:p>
    <w:p w14:paraId="34D11A4A" w14:textId="6E0E5DF5" w:rsidR="002D2AE9" w:rsidRDefault="002D2AE9" w:rsidP="008705B1">
      <w:pPr>
        <w:spacing w:line="480" w:lineRule="auto"/>
        <w:rPr>
          <w:rFonts w:ascii="Times New Roman" w:hAnsi="Times New Roman" w:cs="Times New Roman"/>
          <w:sz w:val="36"/>
          <w:szCs w:val="36"/>
        </w:rPr>
      </w:pPr>
    </w:p>
    <w:p w14:paraId="38376695" w14:textId="40672F3B" w:rsidR="00F822E0" w:rsidRDefault="00F822E0" w:rsidP="008705B1">
      <w:pPr>
        <w:spacing w:line="480" w:lineRule="auto"/>
        <w:rPr>
          <w:rFonts w:ascii="Times New Roman" w:hAnsi="Times New Roman" w:cs="Times New Roman"/>
          <w:sz w:val="36"/>
          <w:szCs w:val="36"/>
        </w:rPr>
      </w:pPr>
    </w:p>
    <w:p w14:paraId="518BC0C0" w14:textId="77777777" w:rsidR="00F822E0" w:rsidRPr="003F2C27" w:rsidRDefault="00F822E0" w:rsidP="008705B1">
      <w:pPr>
        <w:spacing w:line="480" w:lineRule="auto"/>
        <w:rPr>
          <w:rFonts w:ascii="Times New Roman" w:hAnsi="Times New Roman" w:cs="Times New Roman"/>
          <w:sz w:val="36"/>
          <w:szCs w:val="36"/>
        </w:rPr>
      </w:pPr>
    </w:p>
    <w:p w14:paraId="633B57C6" w14:textId="2D9C5518" w:rsidR="008705B1" w:rsidRDefault="008705B1" w:rsidP="008705B1">
      <w:pPr>
        <w:spacing w:line="480" w:lineRule="auto"/>
        <w:rPr>
          <w:rFonts w:ascii="Times New Roman" w:hAnsi="Times New Roman" w:cs="Times New Roman"/>
          <w:sz w:val="24"/>
          <w:szCs w:val="24"/>
        </w:rPr>
      </w:pPr>
    </w:p>
    <w:p w14:paraId="61793489" w14:textId="01E15C2B" w:rsidR="00F822E0" w:rsidRDefault="00F822E0" w:rsidP="008705B1">
      <w:pPr>
        <w:spacing w:line="480" w:lineRule="auto"/>
        <w:rPr>
          <w:rFonts w:ascii="Times New Roman" w:hAnsi="Times New Roman" w:cs="Times New Roman"/>
          <w:sz w:val="24"/>
          <w:szCs w:val="24"/>
        </w:rPr>
      </w:pPr>
    </w:p>
    <w:p w14:paraId="3D997C6B" w14:textId="4446E173" w:rsidR="00F822E0" w:rsidRDefault="00F822E0" w:rsidP="008705B1">
      <w:pPr>
        <w:spacing w:line="480" w:lineRule="auto"/>
        <w:rPr>
          <w:rFonts w:ascii="Times New Roman" w:hAnsi="Times New Roman" w:cs="Times New Roman"/>
          <w:sz w:val="24"/>
          <w:szCs w:val="24"/>
        </w:rPr>
      </w:pPr>
    </w:p>
    <w:p w14:paraId="54EA645F" w14:textId="4597C608" w:rsidR="002D2AE9" w:rsidRDefault="002D2AE9" w:rsidP="00F822E0">
      <w:pPr>
        <w:spacing w:line="480" w:lineRule="auto"/>
        <w:rPr>
          <w:rFonts w:ascii="Times New Roman" w:hAnsi="Times New Roman" w:cs="Times New Roman"/>
          <w:sz w:val="24"/>
          <w:szCs w:val="24"/>
        </w:rPr>
      </w:pPr>
    </w:p>
    <w:p w14:paraId="6A94EB28" w14:textId="77777777" w:rsidR="00F822E0" w:rsidRPr="003F2C27" w:rsidRDefault="00F822E0" w:rsidP="00F822E0">
      <w:pPr>
        <w:spacing w:line="480" w:lineRule="auto"/>
        <w:rPr>
          <w:rFonts w:ascii="Times New Roman" w:hAnsi="Times New Roman" w:cs="Times New Roman"/>
          <w:sz w:val="24"/>
          <w:szCs w:val="24"/>
        </w:rPr>
      </w:pPr>
    </w:p>
    <w:p w14:paraId="3F196D89" w14:textId="5A4D6FF3" w:rsidR="002D2AE9" w:rsidRPr="003F2C27" w:rsidRDefault="002D2AE9" w:rsidP="24F20213">
      <w:pPr>
        <w:spacing w:line="480" w:lineRule="auto"/>
        <w:ind w:firstLine="720"/>
        <w:rPr>
          <w:rFonts w:ascii="Times New Roman" w:hAnsi="Times New Roman" w:cs="Times New Roman"/>
          <w:i/>
          <w:iCs/>
          <w:color w:val="111111"/>
          <w:sz w:val="24"/>
          <w:szCs w:val="24"/>
          <w:shd w:val="clear" w:color="auto" w:fill="FFFFFF"/>
        </w:rPr>
      </w:pPr>
      <w:r w:rsidRPr="003F2C27">
        <w:rPr>
          <w:rFonts w:ascii="Times New Roman" w:hAnsi="Times New Roman" w:cs="Times New Roman"/>
          <w:sz w:val="24"/>
          <w:szCs w:val="24"/>
        </w:rPr>
        <w:lastRenderedPageBreak/>
        <w:t>The Human being himself is a complex form of mental and physiological presence; since the beginning of science, researchers and scholars in all related fields have been trying to involve and develop knowledge about the human brain and the force behind all triggers and acts of life. Reflecting on psychology as a related subject, Carl G. Jung's approaches and work have influenced the subject undeniably. Jung was able to expand and revise science from a psychological aspect through mystical sources and definitions of the subject, like few. Jung's unusual scientific view of an individual psyche contains Archetypes</w:t>
      </w:r>
      <w:r w:rsidR="00303F76">
        <w:rPr>
          <w:rFonts w:ascii="Times New Roman" w:hAnsi="Times New Roman" w:cs="Times New Roman"/>
          <w:sz w:val="24"/>
          <w:szCs w:val="24"/>
        </w:rPr>
        <w:t xml:space="preserve"> </w:t>
      </w:r>
      <w:r w:rsidR="00303F76">
        <w:rPr>
          <w:rFonts w:ascii="Times New Roman" w:hAnsi="Times New Roman" w:cs="Times New Roman"/>
          <w:sz w:val="24"/>
          <w:szCs w:val="24"/>
        </w:rPr>
        <w:t>(</w:t>
      </w:r>
      <w:r w:rsidR="00303F76" w:rsidRPr="00904642">
        <w:rPr>
          <w:rFonts w:ascii="Times New Roman" w:hAnsi="Times New Roman" w:cs="Times New Roman"/>
          <w:sz w:val="24"/>
          <w:szCs w:val="24"/>
        </w:rPr>
        <w:t>Muncie</w:t>
      </w:r>
      <w:r w:rsidR="00303F76">
        <w:rPr>
          <w:rFonts w:ascii="Times New Roman" w:hAnsi="Times New Roman" w:cs="Times New Roman"/>
          <w:sz w:val="24"/>
          <w:szCs w:val="24"/>
        </w:rPr>
        <w:t>, 1961)</w:t>
      </w:r>
      <w:r w:rsidRPr="003F2C27">
        <w:rPr>
          <w:rFonts w:ascii="Times New Roman" w:hAnsi="Times New Roman" w:cs="Times New Roman"/>
          <w:sz w:val="24"/>
          <w:szCs w:val="24"/>
        </w:rPr>
        <w:t>, including "The Persona, Anima/Animus, the Shadow and the Self</w:t>
      </w:r>
      <w:r w:rsidR="00FB28B3">
        <w:rPr>
          <w:rFonts w:ascii="Times New Roman" w:hAnsi="Times New Roman" w:cs="Times New Roman"/>
          <w:i/>
          <w:iCs/>
          <w:sz w:val="24"/>
          <w:szCs w:val="24"/>
        </w:rPr>
        <w:t>,"</w:t>
      </w:r>
      <w:r w:rsidR="00303F76">
        <w:rPr>
          <w:rFonts w:ascii="Times New Roman" w:hAnsi="Times New Roman" w:cs="Times New Roman"/>
          <w:sz w:val="24"/>
          <w:szCs w:val="24"/>
        </w:rPr>
        <w:t xml:space="preserve"> correlating the</w:t>
      </w:r>
      <w:r w:rsidRPr="003F2C27">
        <w:rPr>
          <w:rFonts w:ascii="Times New Roman" w:hAnsi="Times New Roman" w:cs="Times New Roman"/>
          <w:sz w:val="24"/>
          <w:szCs w:val="24"/>
        </w:rPr>
        <w:t xml:space="preserve"> </w:t>
      </w:r>
      <w:r w:rsidR="00303F76" w:rsidRPr="003F2C27">
        <w:rPr>
          <w:rFonts w:ascii="Times New Roman" w:hAnsi="Times New Roman" w:cs="Times New Roman"/>
          <w:sz w:val="24"/>
          <w:szCs w:val="24"/>
        </w:rPr>
        <w:t>consciou</w:t>
      </w:r>
      <w:r w:rsidR="00303F76">
        <w:rPr>
          <w:rFonts w:ascii="Times New Roman" w:hAnsi="Times New Roman" w:cs="Times New Roman"/>
          <w:sz w:val="24"/>
          <w:szCs w:val="24"/>
        </w:rPr>
        <w:t xml:space="preserve">s </w:t>
      </w:r>
      <w:r w:rsidRPr="003F2C27">
        <w:rPr>
          <w:rFonts w:ascii="Times New Roman" w:hAnsi="Times New Roman" w:cs="Times New Roman"/>
          <w:sz w:val="24"/>
          <w:szCs w:val="24"/>
        </w:rPr>
        <w:t xml:space="preserve"> </w:t>
      </w:r>
      <w:r w:rsidR="00303F76">
        <w:rPr>
          <w:rFonts w:ascii="Times New Roman" w:hAnsi="Times New Roman" w:cs="Times New Roman"/>
          <w:sz w:val="24"/>
          <w:szCs w:val="24"/>
        </w:rPr>
        <w:t xml:space="preserve">and </w:t>
      </w:r>
      <w:r w:rsidRPr="003F2C27">
        <w:rPr>
          <w:rFonts w:ascii="Times New Roman" w:hAnsi="Times New Roman" w:cs="Times New Roman"/>
          <w:sz w:val="24"/>
          <w:szCs w:val="24"/>
        </w:rPr>
        <w:t>unconscious</w:t>
      </w:r>
      <w:r w:rsidR="00303F76">
        <w:rPr>
          <w:rFonts w:ascii="Times New Roman" w:hAnsi="Times New Roman" w:cs="Times New Roman"/>
          <w:sz w:val="24"/>
          <w:szCs w:val="24"/>
        </w:rPr>
        <w:t xml:space="preserve"> </w:t>
      </w:r>
      <w:r w:rsidRPr="003F2C27">
        <w:rPr>
          <w:rFonts w:ascii="Times New Roman" w:hAnsi="Times New Roman" w:cs="Times New Roman"/>
          <w:sz w:val="24"/>
          <w:szCs w:val="24"/>
        </w:rPr>
        <w:t>(UC)</w:t>
      </w:r>
      <w:r w:rsidR="00303F76">
        <w:rPr>
          <w:rFonts w:ascii="Times New Roman" w:hAnsi="Times New Roman" w:cs="Times New Roman"/>
          <w:sz w:val="24"/>
          <w:szCs w:val="24"/>
        </w:rPr>
        <w:t xml:space="preserve"> part in individual’s.</w:t>
      </w:r>
      <w:r w:rsidR="00303F76" w:rsidRPr="00303F76">
        <w:t xml:space="preserve"> </w:t>
      </w:r>
      <w:r w:rsidR="00303F76" w:rsidRPr="00303F76">
        <w:rPr>
          <w:rFonts w:ascii="Times New Roman" w:hAnsi="Times New Roman" w:cs="Times New Roman"/>
          <w:sz w:val="24"/>
          <w:szCs w:val="24"/>
        </w:rPr>
        <w:t>. Consequently, Jung's collective unconsciousness (CUC) has been a major concern in today's human era and perception of reality.</w:t>
      </w:r>
      <w:r w:rsidR="00303F76">
        <w:rPr>
          <w:rFonts w:ascii="Times New Roman" w:hAnsi="Times New Roman" w:cs="Times New Roman"/>
          <w:sz w:val="24"/>
          <w:szCs w:val="24"/>
        </w:rPr>
        <w:t xml:space="preserve"> </w:t>
      </w:r>
      <w:r w:rsidRPr="003F2C27">
        <w:rPr>
          <w:rFonts w:ascii="Times New Roman" w:hAnsi="Times New Roman" w:cs="Times New Roman"/>
          <w:sz w:val="24"/>
          <w:szCs w:val="24"/>
        </w:rPr>
        <w:t>Thoughts and creations expressed by Jung that lead to an analytical psychological approach have since led to a better understanding of the psyche in mankind. Th</w:t>
      </w:r>
      <w:r w:rsidR="00A30E48" w:rsidRPr="003F2C27">
        <w:rPr>
          <w:rFonts w:ascii="Times New Roman" w:hAnsi="Times New Roman" w:cs="Times New Roman"/>
          <w:sz w:val="24"/>
          <w:szCs w:val="24"/>
        </w:rPr>
        <w:t>e approach of thi</w:t>
      </w:r>
      <w:r w:rsidRPr="003F2C27">
        <w:rPr>
          <w:rFonts w:ascii="Times New Roman" w:hAnsi="Times New Roman" w:cs="Times New Roman"/>
          <w:sz w:val="24"/>
          <w:szCs w:val="24"/>
        </w:rPr>
        <w:t xml:space="preserve">s essay </w:t>
      </w:r>
      <w:r w:rsidR="00A30E48" w:rsidRPr="003F2C27">
        <w:rPr>
          <w:rFonts w:ascii="Times New Roman" w:hAnsi="Times New Roman" w:cs="Times New Roman"/>
          <w:sz w:val="24"/>
          <w:szCs w:val="24"/>
        </w:rPr>
        <w:t>is between</w:t>
      </w:r>
      <w:r w:rsidRPr="003F2C27">
        <w:rPr>
          <w:rFonts w:ascii="Times New Roman" w:hAnsi="Times New Roman" w:cs="Times New Roman"/>
          <w:sz w:val="24"/>
          <w:szCs w:val="24"/>
        </w:rPr>
        <w:t xml:space="preserve"> two different articles </w:t>
      </w:r>
      <w:r w:rsidR="00A30E48" w:rsidRPr="003F2C27">
        <w:rPr>
          <w:rFonts w:ascii="Times New Roman" w:hAnsi="Times New Roman" w:cs="Times New Roman"/>
          <w:sz w:val="24"/>
          <w:szCs w:val="24"/>
        </w:rPr>
        <w:t>associated</w:t>
      </w:r>
      <w:r w:rsidRPr="003F2C27">
        <w:rPr>
          <w:rFonts w:ascii="Times New Roman" w:hAnsi="Times New Roman" w:cs="Times New Roman"/>
          <w:sz w:val="24"/>
          <w:szCs w:val="24"/>
        </w:rPr>
        <w:t xml:space="preserve"> </w:t>
      </w:r>
      <w:r w:rsidR="00A30E48" w:rsidRPr="003F2C27">
        <w:rPr>
          <w:rFonts w:ascii="Times New Roman" w:hAnsi="Times New Roman" w:cs="Times New Roman"/>
          <w:sz w:val="24"/>
          <w:szCs w:val="24"/>
        </w:rPr>
        <w:t>with</w:t>
      </w:r>
      <w:r w:rsidRPr="003F2C27">
        <w:rPr>
          <w:rFonts w:ascii="Times New Roman" w:hAnsi="Times New Roman" w:cs="Times New Roman"/>
          <w:sz w:val="24"/>
          <w:szCs w:val="24"/>
        </w:rPr>
        <w:t xml:space="preserve"> Jung's methods and thinking regarding the responsibility for the unconsciousness (UC) in </w:t>
      </w:r>
      <w:r w:rsidR="003C4646" w:rsidRPr="003F2C27">
        <w:rPr>
          <w:rFonts w:ascii="Times New Roman" w:hAnsi="Times New Roman" w:cs="Times New Roman"/>
          <w:sz w:val="24"/>
          <w:szCs w:val="24"/>
        </w:rPr>
        <w:t>i</w:t>
      </w:r>
      <w:r w:rsidRPr="003F2C27">
        <w:rPr>
          <w:rFonts w:ascii="Times New Roman" w:hAnsi="Times New Roman" w:cs="Times New Roman"/>
          <w:sz w:val="24"/>
          <w:szCs w:val="24"/>
        </w:rPr>
        <w:t xml:space="preserve">ndividuals in relation to the collective unconsciousness (CUC). The here reflected secondary sources are presented through Jung's own expressions and definition of the subject, documented in </w:t>
      </w:r>
      <w:r w:rsidRPr="003F2C27">
        <w:rPr>
          <w:rFonts w:ascii="Times New Roman" w:hAnsi="Times New Roman" w:cs="Times New Roman"/>
          <w:i/>
          <w:iCs/>
          <w:color w:val="111111"/>
          <w:sz w:val="24"/>
          <w:szCs w:val="24"/>
          <w:shd w:val="clear" w:color="auto" w:fill="FFFFFF"/>
        </w:rPr>
        <w:t>The Red Book: Liber Novus.</w:t>
      </w:r>
    </w:p>
    <w:p w14:paraId="4D8BFAD5" w14:textId="77777777" w:rsidR="002D2AE9" w:rsidRPr="003F2C27" w:rsidRDefault="002D2AE9" w:rsidP="002D2AE9">
      <w:pPr>
        <w:spacing w:line="480" w:lineRule="auto"/>
        <w:rPr>
          <w:rFonts w:ascii="Times New Roman" w:hAnsi="Times New Roman" w:cs="Times New Roman"/>
          <w:sz w:val="24"/>
          <w:szCs w:val="24"/>
        </w:rPr>
      </w:pPr>
    </w:p>
    <w:p w14:paraId="78FFC15C" w14:textId="7FCAFB9B" w:rsidR="00E03BD7" w:rsidRPr="003F2C27" w:rsidRDefault="002D2AE9" w:rsidP="00303F76">
      <w:pPr>
        <w:spacing w:line="480" w:lineRule="auto"/>
        <w:ind w:firstLine="720"/>
        <w:rPr>
          <w:rFonts w:ascii="Times New Roman" w:hAnsi="Times New Roman" w:cs="Times New Roman"/>
          <w:sz w:val="24"/>
          <w:szCs w:val="24"/>
        </w:rPr>
      </w:pPr>
      <w:r w:rsidRPr="003F2C27">
        <w:rPr>
          <w:rFonts w:ascii="Times New Roman" w:hAnsi="Times New Roman" w:cs="Times New Roman"/>
          <w:sz w:val="24"/>
          <w:szCs w:val="24"/>
        </w:rPr>
        <w:t xml:space="preserve">This essay compares and contrasts Jules </w:t>
      </w:r>
      <w:proofErr w:type="spellStart"/>
      <w:r w:rsidRPr="003F2C27">
        <w:rPr>
          <w:rFonts w:ascii="Times New Roman" w:hAnsi="Times New Roman" w:cs="Times New Roman"/>
          <w:sz w:val="24"/>
          <w:szCs w:val="24"/>
        </w:rPr>
        <w:t>Cashford's</w:t>
      </w:r>
      <w:proofErr w:type="spellEnd"/>
      <w:r w:rsidRPr="003F2C27">
        <w:rPr>
          <w:rFonts w:ascii="Times New Roman" w:hAnsi="Times New Roman" w:cs="Times New Roman"/>
          <w:sz w:val="24"/>
          <w:szCs w:val="24"/>
        </w:rPr>
        <w:t xml:space="preserve"> '</w:t>
      </w:r>
      <w:r w:rsidRPr="003F2C27">
        <w:rPr>
          <w:rFonts w:ascii="Times New Roman" w:hAnsi="Times New Roman" w:cs="Times New Roman"/>
          <w:i/>
          <w:iCs/>
          <w:sz w:val="24"/>
          <w:szCs w:val="24"/>
        </w:rPr>
        <w:t xml:space="preserve">Who is my Jung?' The progressive, though sometimes ambivalent, expansion of Jung's idea of the collective unconscious: from </w:t>
      </w:r>
      <w:r w:rsidRPr="00904642">
        <w:rPr>
          <w:rFonts w:ascii="Times New Roman" w:hAnsi="Times New Roman" w:cs="Times New Roman"/>
          <w:i/>
          <w:iCs/>
          <w:sz w:val="24"/>
          <w:szCs w:val="24"/>
        </w:rPr>
        <w:t>an 'unconscious humanity' to in all but name the soul of the world'</w:t>
      </w:r>
      <w:r w:rsidRPr="00904642">
        <w:rPr>
          <w:rFonts w:ascii="Times New Roman" w:hAnsi="Times New Roman" w:cs="Times New Roman"/>
          <w:sz w:val="24"/>
          <w:szCs w:val="24"/>
        </w:rPr>
        <w:t xml:space="preserve"> published in the Journal of Analytical Psychology in 2018, with Andreas Schweizer's '</w:t>
      </w:r>
      <w:r w:rsidRPr="00904642">
        <w:rPr>
          <w:rFonts w:ascii="Times New Roman" w:hAnsi="Times New Roman" w:cs="Times New Roman"/>
          <w:i/>
          <w:iCs/>
          <w:sz w:val="24"/>
          <w:szCs w:val="24"/>
        </w:rPr>
        <w:t>The Son of the Earth in C.G. Jung's The Red Book'</w:t>
      </w:r>
      <w:r w:rsidRPr="00904642">
        <w:rPr>
          <w:rFonts w:ascii="Times New Roman" w:hAnsi="Times New Roman" w:cs="Times New Roman"/>
          <w:sz w:val="24"/>
          <w:szCs w:val="24"/>
        </w:rPr>
        <w:t xml:space="preserve"> published in the Jung Journal: Culture &amp; Psyche Vol.5 in 2011. </w:t>
      </w:r>
      <w:proofErr w:type="spellStart"/>
      <w:r w:rsidRPr="00904642">
        <w:rPr>
          <w:rFonts w:ascii="Times New Roman" w:hAnsi="Times New Roman" w:cs="Times New Roman"/>
          <w:sz w:val="24"/>
          <w:szCs w:val="24"/>
        </w:rPr>
        <w:t>Cashford's</w:t>
      </w:r>
      <w:proofErr w:type="spellEnd"/>
      <w:r w:rsidRPr="00904642">
        <w:rPr>
          <w:rFonts w:ascii="Times New Roman" w:hAnsi="Times New Roman" w:cs="Times New Roman"/>
          <w:sz w:val="24"/>
          <w:szCs w:val="24"/>
        </w:rPr>
        <w:t xml:space="preserve"> and Schweizer's pieces equally</w:t>
      </w:r>
      <w:r w:rsidRPr="003F2C27">
        <w:rPr>
          <w:rFonts w:ascii="Times New Roman" w:hAnsi="Times New Roman" w:cs="Times New Roman"/>
          <w:sz w:val="24"/>
          <w:szCs w:val="24"/>
        </w:rPr>
        <w:t xml:space="preserve"> associate Jung's statements, beliefs and conclusions about the human Consciousness and Unconsciousness (UC) part of the </w:t>
      </w:r>
      <w:r w:rsidR="00A30E48" w:rsidRPr="003F2C27">
        <w:rPr>
          <w:rFonts w:ascii="Times New Roman" w:hAnsi="Times New Roman" w:cs="Times New Roman"/>
          <w:sz w:val="24"/>
          <w:szCs w:val="24"/>
        </w:rPr>
        <w:t xml:space="preserve">human </w:t>
      </w:r>
      <w:r w:rsidRPr="003F2C27">
        <w:rPr>
          <w:rFonts w:ascii="Times New Roman" w:hAnsi="Times New Roman" w:cs="Times New Roman"/>
          <w:sz w:val="24"/>
          <w:szCs w:val="24"/>
        </w:rPr>
        <w:t xml:space="preserve">psyche. The comparison, analysis and inferences of Jung's methodology, including </w:t>
      </w:r>
      <w:r w:rsidRPr="003F2C27">
        <w:rPr>
          <w:rFonts w:ascii="Times New Roman" w:hAnsi="Times New Roman" w:cs="Times New Roman"/>
          <w:sz w:val="24"/>
          <w:szCs w:val="24"/>
        </w:rPr>
        <w:lastRenderedPageBreak/>
        <w:t>mystical experiences, have been</w:t>
      </w:r>
      <w:r w:rsidR="009C731D" w:rsidRPr="003F2C27">
        <w:rPr>
          <w:rFonts w:ascii="Times New Roman" w:hAnsi="Times New Roman" w:cs="Times New Roman"/>
          <w:sz w:val="24"/>
          <w:szCs w:val="24"/>
        </w:rPr>
        <w:t xml:space="preserve"> </w:t>
      </w:r>
      <w:r w:rsidRPr="003F2C27">
        <w:rPr>
          <w:rFonts w:ascii="Times New Roman" w:hAnsi="Times New Roman" w:cs="Times New Roman"/>
          <w:sz w:val="24"/>
          <w:szCs w:val="24"/>
        </w:rPr>
        <w:t>written down and documented in one of his famous work</w:t>
      </w:r>
      <w:r w:rsidR="00FB28B3">
        <w:rPr>
          <w:rFonts w:ascii="Times New Roman" w:hAnsi="Times New Roman" w:cs="Times New Roman"/>
          <w:sz w:val="24"/>
          <w:szCs w:val="24"/>
        </w:rPr>
        <w:t>s,</w:t>
      </w:r>
      <w:r w:rsidRPr="003F2C27">
        <w:rPr>
          <w:rFonts w:ascii="Times New Roman" w:hAnsi="Times New Roman" w:cs="Times New Roman"/>
          <w:sz w:val="24"/>
          <w:szCs w:val="24"/>
        </w:rPr>
        <w:t xml:space="preserve"> </w:t>
      </w:r>
      <w:r w:rsidR="00FB28B3">
        <w:rPr>
          <w:rFonts w:ascii="Times New Roman" w:hAnsi="Times New Roman" w:cs="Times New Roman"/>
          <w:sz w:val="24"/>
          <w:szCs w:val="24"/>
        </w:rPr>
        <w:t>T</w:t>
      </w:r>
      <w:r w:rsidRPr="003F2C27">
        <w:rPr>
          <w:rFonts w:ascii="Times New Roman" w:hAnsi="Times New Roman" w:cs="Times New Roman"/>
          <w:sz w:val="24"/>
          <w:szCs w:val="24"/>
        </w:rPr>
        <w:t>he Red Book:</w:t>
      </w:r>
      <w:r w:rsidRPr="003F2C27">
        <w:rPr>
          <w:rFonts w:ascii="Times New Roman" w:hAnsi="Times New Roman" w:cs="Times New Roman"/>
          <w:i/>
          <w:iCs/>
          <w:sz w:val="24"/>
          <w:szCs w:val="24"/>
        </w:rPr>
        <w:t xml:space="preserve"> Liber Novus.</w:t>
      </w:r>
      <w:r w:rsidRPr="003F2C27">
        <w:rPr>
          <w:rFonts w:ascii="Times New Roman" w:hAnsi="Times New Roman" w:cs="Times New Roman"/>
          <w:sz w:val="24"/>
          <w:szCs w:val="24"/>
        </w:rPr>
        <w:t xml:space="preserve"> Both Articles are concluding the assumption and concepts built on the mentioned recorded knowledge by and through Jung himself.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is displaying Jung's approach through passages and examples of the Red Book, defining Jung's meaning behind the term "</w:t>
      </w:r>
      <w:r w:rsidRPr="003F2C27">
        <w:rPr>
          <w:rFonts w:ascii="Times New Roman" w:hAnsi="Times New Roman" w:cs="Times New Roman"/>
          <w:i/>
          <w:iCs/>
          <w:sz w:val="24"/>
          <w:szCs w:val="24"/>
        </w:rPr>
        <w:t>projection</w:t>
      </w:r>
      <w:r w:rsidR="00FB28B3">
        <w:rPr>
          <w:rFonts w:ascii="Times New Roman" w:hAnsi="Times New Roman" w:cs="Times New Roman"/>
          <w:sz w:val="24"/>
          <w:szCs w:val="24"/>
        </w:rPr>
        <w:t>."</w:t>
      </w:r>
      <w:r w:rsidRPr="003F2C27">
        <w:rPr>
          <w:rFonts w:ascii="Times New Roman" w:hAnsi="Times New Roman" w:cs="Times New Roman"/>
          <w:sz w:val="24"/>
          <w:szCs w:val="24"/>
        </w:rPr>
        <w:t xml:space="preserve"> Focusing on the requirement for the subject, expressed through the external world as a reflection of the inner world. In comparison, Schweizer reflects Jung's inner journey through certain stages, recorded in the </w:t>
      </w:r>
      <w:r w:rsidRPr="003F2C27">
        <w:rPr>
          <w:rFonts w:ascii="Times New Roman" w:hAnsi="Times New Roman" w:cs="Times New Roman"/>
          <w:i/>
          <w:iCs/>
          <w:sz w:val="24"/>
          <w:szCs w:val="24"/>
        </w:rPr>
        <w:t>Red Book</w:t>
      </w:r>
      <w:r w:rsidRPr="003F2C27">
        <w:rPr>
          <w:rFonts w:ascii="Times New Roman" w:hAnsi="Times New Roman" w:cs="Times New Roman"/>
          <w:sz w:val="24"/>
          <w:szCs w:val="24"/>
        </w:rPr>
        <w:t xml:space="preserve">, requiring courage and attention to the context of this reality. Reflecting on both papers for the subject matter, the UC in Individual life is the major target. Not being aware of such traits in an individual's psyche can and will cause a crisis in an individual's life, according to </w:t>
      </w:r>
      <w:r w:rsidRPr="00904642">
        <w:rPr>
          <w:rFonts w:ascii="Times New Roman" w:hAnsi="Times New Roman" w:cs="Times New Roman"/>
          <w:sz w:val="24"/>
          <w:szCs w:val="24"/>
        </w:rPr>
        <w:t>Jung (</w:t>
      </w:r>
      <w:r w:rsidR="00904642" w:rsidRPr="00904642">
        <w:rPr>
          <w:rFonts w:ascii="Times New Roman" w:hAnsi="Times New Roman" w:cs="Times New Roman"/>
          <w:sz w:val="24"/>
          <w:szCs w:val="24"/>
        </w:rPr>
        <w:t>Edinger, 1954</w:t>
      </w:r>
      <w:r w:rsidRPr="00904642">
        <w:rPr>
          <w:rFonts w:ascii="Times New Roman" w:hAnsi="Times New Roman" w:cs="Times New Roman"/>
          <w:sz w:val="24"/>
          <w:szCs w:val="24"/>
        </w:rPr>
        <w:t>).</w:t>
      </w:r>
      <w:r w:rsidR="00904642">
        <w:rPr>
          <w:rFonts w:ascii="Times New Roman" w:hAnsi="Times New Roman" w:cs="Times New Roman"/>
          <w:sz w:val="24"/>
          <w:szCs w:val="24"/>
        </w:rPr>
        <w:t xml:space="preserve"> </w:t>
      </w:r>
      <w:r w:rsidRPr="00904642">
        <w:rPr>
          <w:rFonts w:ascii="Times New Roman" w:hAnsi="Times New Roman" w:cs="Times New Roman"/>
          <w:sz w:val="24"/>
          <w:szCs w:val="24"/>
        </w:rPr>
        <w:t>The</w:t>
      </w:r>
      <w:r w:rsidRPr="003F2C27">
        <w:rPr>
          <w:rFonts w:ascii="Times New Roman" w:hAnsi="Times New Roman" w:cs="Times New Roman"/>
          <w:sz w:val="24"/>
          <w:szCs w:val="24"/>
        </w:rPr>
        <w:t xml:space="preserve"> difficulty of this subject is the</w:t>
      </w:r>
      <w:r w:rsidR="009C731D"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exploration and description of something that has no physical nature. The two compared approaches are explored and defined by Jung's own experiences with UC, through ancient mystical knowledge such as </w:t>
      </w:r>
      <w:r w:rsidRPr="003F2C27">
        <w:rPr>
          <w:rFonts w:ascii="Times New Roman" w:hAnsi="Times New Roman" w:cs="Times New Roman"/>
          <w:i/>
          <w:iCs/>
          <w:sz w:val="24"/>
          <w:szCs w:val="24"/>
        </w:rPr>
        <w:t>Alchemy</w:t>
      </w:r>
      <w:r w:rsidRPr="003F2C27">
        <w:rPr>
          <w:rFonts w:ascii="Times New Roman" w:hAnsi="Times New Roman" w:cs="Times New Roman"/>
          <w:sz w:val="24"/>
          <w:szCs w:val="24"/>
        </w:rPr>
        <w:t xml:space="preserve"> or </w:t>
      </w:r>
      <w:r w:rsidRPr="003F2C27">
        <w:rPr>
          <w:rFonts w:ascii="Times New Roman" w:hAnsi="Times New Roman" w:cs="Times New Roman"/>
          <w:i/>
          <w:iCs/>
          <w:sz w:val="24"/>
          <w:szCs w:val="24"/>
        </w:rPr>
        <w:t xml:space="preserve">Hellenistic </w:t>
      </w:r>
      <w:r w:rsidRPr="003F2C27">
        <w:rPr>
          <w:rFonts w:ascii="Times New Roman" w:hAnsi="Times New Roman" w:cs="Times New Roman"/>
          <w:sz w:val="24"/>
          <w:szCs w:val="24"/>
        </w:rPr>
        <w:t>(Schweizer, 201</w:t>
      </w:r>
      <w:r w:rsidR="00522164">
        <w:rPr>
          <w:rFonts w:ascii="Times New Roman" w:hAnsi="Times New Roman" w:cs="Times New Roman"/>
          <w:sz w:val="24"/>
          <w:szCs w:val="24"/>
        </w:rPr>
        <w:t>1</w:t>
      </w:r>
      <w:r w:rsidRPr="003F2C27">
        <w:rPr>
          <w:rFonts w:ascii="Times New Roman" w:hAnsi="Times New Roman" w:cs="Times New Roman"/>
          <w:sz w:val="24"/>
          <w:szCs w:val="24"/>
        </w:rPr>
        <w:t xml:space="preserve">). </w:t>
      </w:r>
      <w:r w:rsidR="00A90CF6" w:rsidRPr="003F2C27">
        <w:rPr>
          <w:rFonts w:ascii="Times New Roman" w:hAnsi="Times New Roman" w:cs="Times New Roman"/>
          <w:sz w:val="24"/>
          <w:szCs w:val="24"/>
        </w:rPr>
        <w:t xml:space="preserve">Comparing the author's aim of the paper, it displays the same source with the consideration for a better insight of Jung's mystical approach and knowledge, exploring the mystic through external and internal methods. </w:t>
      </w:r>
      <w:r w:rsidRPr="003F2C27">
        <w:rPr>
          <w:rFonts w:ascii="Times New Roman" w:eastAsia="Times New Roman" w:hAnsi="Times New Roman" w:cs="Times New Roman"/>
          <w:color w:val="000000"/>
          <w:sz w:val="24"/>
          <w:szCs w:val="24"/>
        </w:rPr>
        <w:t xml:space="preserve">In addition, both articles have been published in the past decade so that the reader can infer information that is "innovative" to such a topic as the Red Book includes.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reflects on Jung's knowledge expressed in the Red Book, with an external reflection that mirrors the </w:t>
      </w:r>
      <w:r w:rsidRPr="00904642">
        <w:rPr>
          <w:rFonts w:ascii="Times New Roman" w:hAnsi="Times New Roman" w:cs="Times New Roman"/>
          <w:sz w:val="24"/>
          <w:szCs w:val="24"/>
        </w:rPr>
        <w:t xml:space="preserve">implications and presence of the subject </w:t>
      </w:r>
      <w:r w:rsidRPr="00904642">
        <w:rPr>
          <w:rFonts w:ascii="Times New Roman" w:hAnsi="Times New Roman" w:cs="Times New Roman"/>
          <w:i/>
          <w:iCs/>
          <w:sz w:val="24"/>
          <w:szCs w:val="24"/>
        </w:rPr>
        <w:t>projection</w:t>
      </w:r>
      <w:r w:rsidR="003C4646" w:rsidRPr="00904642">
        <w:rPr>
          <w:rFonts w:ascii="Times New Roman" w:hAnsi="Times New Roman" w:cs="Times New Roman"/>
          <w:i/>
          <w:iCs/>
          <w:sz w:val="24"/>
          <w:szCs w:val="24"/>
        </w:rPr>
        <w:t xml:space="preserve"> </w:t>
      </w:r>
      <w:r w:rsidRPr="00904642">
        <w:rPr>
          <w:rFonts w:ascii="Times New Roman" w:hAnsi="Times New Roman" w:cs="Times New Roman"/>
          <w:sz w:val="24"/>
          <w:szCs w:val="24"/>
        </w:rPr>
        <w:t xml:space="preserve">in the human world. </w:t>
      </w:r>
      <w:r w:rsidR="003C4646" w:rsidRPr="00904642">
        <w:rPr>
          <w:rFonts w:ascii="Times New Roman" w:hAnsi="Times New Roman" w:cs="Times New Roman"/>
          <w:sz w:val="24"/>
          <w:szCs w:val="24"/>
        </w:rPr>
        <w:t>According to Jung (</w:t>
      </w:r>
      <w:r w:rsidR="00904642" w:rsidRPr="00904642">
        <w:rPr>
          <w:rFonts w:ascii="Times New Roman" w:hAnsi="Times New Roman" w:cs="Times New Roman"/>
          <w:sz w:val="24"/>
          <w:szCs w:val="24"/>
        </w:rPr>
        <w:t>1964)</w:t>
      </w:r>
      <w:r w:rsidR="003C4646" w:rsidRPr="00904642">
        <w:rPr>
          <w:rFonts w:ascii="Times New Roman" w:hAnsi="Times New Roman" w:cs="Times New Roman"/>
          <w:sz w:val="24"/>
          <w:szCs w:val="24"/>
        </w:rPr>
        <w:t>, it does</w:t>
      </w:r>
      <w:r w:rsidR="003C4646" w:rsidRPr="003F2C27">
        <w:rPr>
          <w:rFonts w:ascii="Times New Roman" w:hAnsi="Times New Roman" w:cs="Times New Roman"/>
          <w:sz w:val="24"/>
          <w:szCs w:val="24"/>
        </w:rPr>
        <w:t xml:space="preserve"> require the nonphysical sense of perception and courage to face and understand the </w:t>
      </w:r>
      <w:r w:rsidRPr="003F2C27">
        <w:rPr>
          <w:rFonts w:ascii="Times New Roman" w:hAnsi="Times New Roman" w:cs="Times New Roman"/>
          <w:sz w:val="24"/>
          <w:szCs w:val="24"/>
        </w:rPr>
        <w:t xml:space="preserve">purpose behind this natural </w:t>
      </w:r>
      <w:r w:rsidR="00A30E48" w:rsidRPr="003F2C27">
        <w:rPr>
          <w:rFonts w:ascii="Times New Roman" w:hAnsi="Times New Roman" w:cs="Times New Roman"/>
          <w:sz w:val="24"/>
          <w:szCs w:val="24"/>
        </w:rPr>
        <w:t xml:space="preserve">psychological </w:t>
      </w:r>
      <w:r w:rsidR="003C4646" w:rsidRPr="003F2C27">
        <w:rPr>
          <w:rFonts w:ascii="Times New Roman" w:hAnsi="Times New Roman" w:cs="Times New Roman"/>
          <w:sz w:val="24"/>
          <w:szCs w:val="24"/>
        </w:rPr>
        <w:t>standpoint</w:t>
      </w:r>
      <w:r w:rsidRPr="003F2C27">
        <w:rPr>
          <w:rFonts w:ascii="Times New Roman" w:hAnsi="Times New Roman" w:cs="Times New Roman"/>
          <w:sz w:val="24"/>
          <w:szCs w:val="24"/>
        </w:rPr>
        <w:t>. In contrast, Schweizer is concluding and summarising Jung's beliefs through an internal approach of action</w:t>
      </w:r>
      <w:r w:rsidR="00F7547C" w:rsidRPr="003F2C27">
        <w:rPr>
          <w:rFonts w:ascii="Times New Roman" w:hAnsi="Times New Roman" w:cs="Times New Roman"/>
          <w:sz w:val="24"/>
          <w:szCs w:val="24"/>
        </w:rPr>
        <w:t>,</w:t>
      </w:r>
      <w:r w:rsidRPr="003F2C27">
        <w:rPr>
          <w:rFonts w:ascii="Times New Roman" w:hAnsi="Times New Roman" w:cs="Times New Roman"/>
          <w:sz w:val="24"/>
          <w:szCs w:val="24"/>
        </w:rPr>
        <w:t xml:space="preserve"> taking </w:t>
      </w:r>
      <w:r w:rsidR="00F7547C" w:rsidRPr="003F2C27">
        <w:rPr>
          <w:rFonts w:ascii="Times New Roman" w:hAnsi="Times New Roman" w:cs="Times New Roman"/>
          <w:sz w:val="24"/>
          <w:szCs w:val="24"/>
        </w:rPr>
        <w:t xml:space="preserve">Jung’s </w:t>
      </w:r>
      <w:r w:rsidRPr="003F2C27">
        <w:rPr>
          <w:rFonts w:ascii="Times New Roman" w:hAnsi="Times New Roman" w:cs="Times New Roman"/>
          <w:sz w:val="24"/>
          <w:szCs w:val="24"/>
        </w:rPr>
        <w:t xml:space="preserve">external </w:t>
      </w:r>
      <w:r w:rsidR="00F7547C" w:rsidRPr="003F2C27">
        <w:rPr>
          <w:rFonts w:ascii="Times New Roman" w:hAnsi="Times New Roman" w:cs="Times New Roman"/>
          <w:sz w:val="24"/>
          <w:szCs w:val="24"/>
        </w:rPr>
        <w:t xml:space="preserve">associations with the UC as a method that arises from the internal. </w:t>
      </w:r>
      <w:r w:rsidR="000854DE" w:rsidRPr="003F2C27">
        <w:rPr>
          <w:rFonts w:ascii="Times New Roman" w:hAnsi="Times New Roman" w:cs="Times New Roman"/>
          <w:sz w:val="24"/>
          <w:szCs w:val="24"/>
        </w:rPr>
        <w:t xml:space="preserve">Moreover, </w:t>
      </w:r>
      <w:r w:rsidR="00F7547C" w:rsidRPr="003F2C27">
        <w:rPr>
          <w:rFonts w:ascii="Times New Roman" w:hAnsi="Times New Roman" w:cs="Times New Roman"/>
          <w:sz w:val="24"/>
          <w:szCs w:val="24"/>
        </w:rPr>
        <w:t xml:space="preserve">Schweizer clarifies the danger of underestimating such an influence </w:t>
      </w:r>
      <w:r w:rsidR="000854DE" w:rsidRPr="003F2C27">
        <w:rPr>
          <w:rFonts w:ascii="Times New Roman" w:hAnsi="Times New Roman" w:cs="Times New Roman"/>
          <w:sz w:val="24"/>
          <w:szCs w:val="24"/>
        </w:rPr>
        <w:t xml:space="preserve">unconsciousness </w:t>
      </w:r>
      <w:r w:rsidR="00F7547C" w:rsidRPr="003F2C27">
        <w:rPr>
          <w:rFonts w:ascii="Times New Roman" w:hAnsi="Times New Roman" w:cs="Times New Roman"/>
          <w:sz w:val="24"/>
          <w:szCs w:val="24"/>
        </w:rPr>
        <w:t xml:space="preserve">power, </w:t>
      </w:r>
      <w:r w:rsidR="000854DE" w:rsidRPr="003F2C27">
        <w:rPr>
          <w:rFonts w:ascii="Times New Roman" w:hAnsi="Times New Roman" w:cs="Times New Roman"/>
          <w:sz w:val="24"/>
          <w:szCs w:val="24"/>
        </w:rPr>
        <w:t xml:space="preserve">referring to Jung and the </w:t>
      </w:r>
      <w:r w:rsidR="00F7547C" w:rsidRPr="003F2C27">
        <w:rPr>
          <w:rFonts w:ascii="Times New Roman" w:hAnsi="Times New Roman" w:cs="Times New Roman"/>
          <w:sz w:val="24"/>
          <w:szCs w:val="24"/>
        </w:rPr>
        <w:t xml:space="preserve">impact </w:t>
      </w:r>
      <w:r w:rsidR="000854DE" w:rsidRPr="003F2C27">
        <w:rPr>
          <w:rFonts w:ascii="Times New Roman" w:hAnsi="Times New Roman" w:cs="Times New Roman"/>
          <w:sz w:val="24"/>
          <w:szCs w:val="24"/>
        </w:rPr>
        <w:t xml:space="preserve">it </w:t>
      </w:r>
      <w:r w:rsidR="000854DE" w:rsidRPr="003F2C27">
        <w:rPr>
          <w:rFonts w:ascii="Times New Roman" w:hAnsi="Times New Roman" w:cs="Times New Roman"/>
          <w:sz w:val="24"/>
          <w:szCs w:val="24"/>
        </w:rPr>
        <w:lastRenderedPageBreak/>
        <w:t xml:space="preserve">has </w:t>
      </w:r>
      <w:r w:rsidR="00FB28B3">
        <w:rPr>
          <w:rFonts w:ascii="Times New Roman" w:hAnsi="Times New Roman" w:cs="Times New Roman"/>
          <w:sz w:val="24"/>
          <w:szCs w:val="24"/>
        </w:rPr>
        <w:t>o</w:t>
      </w:r>
      <w:r w:rsidR="00F7547C" w:rsidRPr="003F2C27">
        <w:rPr>
          <w:rFonts w:ascii="Times New Roman" w:hAnsi="Times New Roman" w:cs="Times New Roman"/>
          <w:sz w:val="24"/>
          <w:szCs w:val="24"/>
        </w:rPr>
        <w:t>n human life (</w:t>
      </w:r>
      <w:r w:rsidR="000854DE" w:rsidRPr="003F2C27">
        <w:rPr>
          <w:rFonts w:ascii="Times New Roman" w:hAnsi="Times New Roman" w:cs="Times New Roman"/>
          <w:sz w:val="24"/>
          <w:szCs w:val="24"/>
        </w:rPr>
        <w:t>201</w:t>
      </w:r>
      <w:r w:rsidR="00522164">
        <w:rPr>
          <w:rFonts w:ascii="Times New Roman" w:hAnsi="Times New Roman" w:cs="Times New Roman"/>
          <w:sz w:val="24"/>
          <w:szCs w:val="24"/>
        </w:rPr>
        <w:t>1</w:t>
      </w:r>
      <w:r w:rsidR="00F7547C" w:rsidRPr="003F2C27">
        <w:rPr>
          <w:rFonts w:ascii="Times New Roman" w:hAnsi="Times New Roman" w:cs="Times New Roman"/>
          <w:sz w:val="24"/>
          <w:szCs w:val="24"/>
        </w:rPr>
        <w:t>).</w:t>
      </w:r>
      <w:r w:rsidR="000854DE"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Both papers have a structural </w:t>
      </w:r>
      <w:r w:rsidR="000854DE" w:rsidRPr="003F2C27">
        <w:rPr>
          <w:rFonts w:ascii="Times New Roman" w:hAnsi="Times New Roman" w:cs="Times New Roman"/>
          <w:sz w:val="24"/>
          <w:szCs w:val="24"/>
        </w:rPr>
        <w:t xml:space="preserve">approach </w:t>
      </w:r>
      <w:r w:rsidR="00FB28B3">
        <w:rPr>
          <w:rFonts w:ascii="Times New Roman" w:hAnsi="Times New Roman" w:cs="Times New Roman"/>
          <w:sz w:val="24"/>
          <w:szCs w:val="24"/>
        </w:rPr>
        <w:t>to</w:t>
      </w:r>
      <w:r w:rsidR="000854DE" w:rsidRPr="003F2C27">
        <w:rPr>
          <w:rFonts w:ascii="Times New Roman" w:hAnsi="Times New Roman" w:cs="Times New Roman"/>
          <w:sz w:val="24"/>
          <w:szCs w:val="24"/>
        </w:rPr>
        <w:t xml:space="preserve"> </w:t>
      </w:r>
      <w:r w:rsidR="00FB28B3">
        <w:rPr>
          <w:rFonts w:ascii="Times New Roman" w:hAnsi="Times New Roman" w:cs="Times New Roman"/>
          <w:sz w:val="24"/>
          <w:szCs w:val="24"/>
        </w:rPr>
        <w:t xml:space="preserve">the </w:t>
      </w:r>
      <w:r w:rsidR="000854DE" w:rsidRPr="003F2C27">
        <w:rPr>
          <w:rFonts w:ascii="Times New Roman" w:hAnsi="Times New Roman" w:cs="Times New Roman"/>
          <w:sz w:val="24"/>
          <w:szCs w:val="24"/>
        </w:rPr>
        <w:t>subject, the includes a begin</w:t>
      </w:r>
      <w:r w:rsidR="00FB28B3">
        <w:rPr>
          <w:rFonts w:ascii="Times New Roman" w:hAnsi="Times New Roman" w:cs="Times New Roman"/>
          <w:sz w:val="24"/>
          <w:szCs w:val="24"/>
        </w:rPr>
        <w:t>ning</w:t>
      </w:r>
      <w:r w:rsidR="000854DE" w:rsidRPr="003F2C27">
        <w:rPr>
          <w:rFonts w:ascii="Times New Roman" w:hAnsi="Times New Roman" w:cs="Times New Roman"/>
          <w:sz w:val="24"/>
          <w:szCs w:val="24"/>
        </w:rPr>
        <w:t xml:space="preserve"> in occurrence and ends with </w:t>
      </w:r>
      <w:r w:rsidR="00FB28B3">
        <w:rPr>
          <w:rFonts w:ascii="Times New Roman" w:hAnsi="Times New Roman" w:cs="Times New Roman"/>
          <w:sz w:val="24"/>
          <w:szCs w:val="24"/>
        </w:rPr>
        <w:t xml:space="preserve">a </w:t>
      </w:r>
      <w:r w:rsidR="000854DE" w:rsidRPr="003F2C27">
        <w:rPr>
          <w:rFonts w:ascii="Times New Roman" w:hAnsi="Times New Roman" w:cs="Times New Roman"/>
          <w:sz w:val="24"/>
          <w:szCs w:val="24"/>
        </w:rPr>
        <w:t xml:space="preserve">conclusion and actions related to the different levels of the UC </w:t>
      </w:r>
      <w:r w:rsidRPr="003F2C27">
        <w:rPr>
          <w:rFonts w:ascii="Times New Roman" w:hAnsi="Times New Roman" w:cs="Times New Roman"/>
          <w:sz w:val="24"/>
          <w:szCs w:val="24"/>
        </w:rPr>
        <w:t xml:space="preserve">in individuals. To fully read and understand the paper's approach and information, it requires previous research.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found a way to explain such a difficult subject with the confrontation in attention and relationship to the external world. The chosen context allows the reader to associate information</w:t>
      </w:r>
      <w:r w:rsidR="009C731D"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in a simpler way for </w:t>
      </w:r>
      <w:r w:rsidR="00FB28B3">
        <w:rPr>
          <w:rFonts w:ascii="Times New Roman" w:hAnsi="Times New Roman" w:cs="Times New Roman"/>
          <w:sz w:val="24"/>
          <w:szCs w:val="24"/>
        </w:rPr>
        <w:t xml:space="preserve">the </w:t>
      </w:r>
      <w:r w:rsidRPr="003F2C27">
        <w:rPr>
          <w:rFonts w:ascii="Times New Roman" w:hAnsi="Times New Roman" w:cs="Times New Roman"/>
          <w:sz w:val="24"/>
          <w:szCs w:val="24"/>
        </w:rPr>
        <w:t xml:space="preserve">benefit </w:t>
      </w:r>
      <w:r w:rsidR="00FB28B3">
        <w:rPr>
          <w:rFonts w:ascii="Times New Roman" w:hAnsi="Times New Roman" w:cs="Times New Roman"/>
          <w:sz w:val="24"/>
          <w:szCs w:val="24"/>
        </w:rPr>
        <w:t>of</w:t>
      </w:r>
      <w:r w:rsidRPr="003F2C27">
        <w:rPr>
          <w:rFonts w:ascii="Times New Roman" w:hAnsi="Times New Roman" w:cs="Times New Roman"/>
          <w:sz w:val="24"/>
          <w:szCs w:val="24"/>
        </w:rPr>
        <w:t xml:space="preserve"> the cognitive ability </w:t>
      </w:r>
      <w:r w:rsidR="00FB28B3">
        <w:rPr>
          <w:rFonts w:ascii="Times New Roman" w:hAnsi="Times New Roman" w:cs="Times New Roman"/>
          <w:sz w:val="24"/>
          <w:szCs w:val="24"/>
        </w:rPr>
        <w:t>of</w:t>
      </w:r>
      <w:r w:rsidRPr="003F2C27">
        <w:rPr>
          <w:rFonts w:ascii="Times New Roman" w:hAnsi="Times New Roman" w:cs="Times New Roman"/>
          <w:sz w:val="24"/>
          <w:szCs w:val="24"/>
        </w:rPr>
        <w:t xml:space="preserve"> individuals. Whereas Schweizer's structure is clear but includes terms and associations that </w:t>
      </w:r>
      <w:r w:rsidR="00FB28B3">
        <w:rPr>
          <w:rFonts w:ascii="Times New Roman" w:hAnsi="Times New Roman" w:cs="Times New Roman"/>
          <w:sz w:val="24"/>
          <w:szCs w:val="24"/>
        </w:rPr>
        <w:t>are</w:t>
      </w:r>
      <w:r w:rsidRPr="003F2C27">
        <w:rPr>
          <w:rFonts w:ascii="Times New Roman" w:hAnsi="Times New Roman" w:cs="Times New Roman"/>
          <w:sz w:val="24"/>
          <w:szCs w:val="24"/>
        </w:rPr>
        <w:t xml:space="preserve"> beyond most individual</w:t>
      </w:r>
      <w:r w:rsidR="00FB28B3">
        <w:rPr>
          <w:rFonts w:ascii="Times New Roman" w:hAnsi="Times New Roman" w:cs="Times New Roman"/>
          <w:sz w:val="24"/>
          <w:szCs w:val="24"/>
        </w:rPr>
        <w:t>'</w:t>
      </w:r>
      <w:r w:rsidRPr="003F2C27">
        <w:rPr>
          <w:rFonts w:ascii="Times New Roman" w:hAnsi="Times New Roman" w:cs="Times New Roman"/>
          <w:sz w:val="24"/>
          <w:szCs w:val="24"/>
        </w:rPr>
        <w:t xml:space="preserve">s experiences of life to fully understand the meaning of </w:t>
      </w:r>
      <w:r w:rsidR="00FB28B3">
        <w:rPr>
          <w:rFonts w:ascii="Times New Roman" w:hAnsi="Times New Roman" w:cs="Times New Roman"/>
          <w:sz w:val="24"/>
          <w:szCs w:val="24"/>
        </w:rPr>
        <w:t xml:space="preserve">the </w:t>
      </w:r>
      <w:r w:rsidRPr="003F2C27">
        <w:rPr>
          <w:rFonts w:ascii="Times New Roman" w:hAnsi="Times New Roman" w:cs="Times New Roman"/>
          <w:sz w:val="24"/>
          <w:szCs w:val="24"/>
        </w:rPr>
        <w:t xml:space="preserve">subject.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displays the importance of Jung's knowledge around the UC through a reflective perceptual view </w:t>
      </w:r>
      <w:r w:rsidR="00FB28B3">
        <w:rPr>
          <w:rFonts w:ascii="Times New Roman" w:hAnsi="Times New Roman" w:cs="Times New Roman"/>
          <w:sz w:val="24"/>
          <w:szCs w:val="24"/>
        </w:rPr>
        <w:t>of</w:t>
      </w:r>
      <w:r w:rsidRPr="003F2C27">
        <w:rPr>
          <w:rFonts w:ascii="Times New Roman" w:hAnsi="Times New Roman" w:cs="Times New Roman"/>
          <w:sz w:val="24"/>
          <w:szCs w:val="24"/>
        </w:rPr>
        <w:t xml:space="preserve"> the external in association with the internal world around </w:t>
      </w:r>
      <w:r w:rsidR="000A5AC9" w:rsidRPr="003F2C27">
        <w:rPr>
          <w:rFonts w:ascii="Times New Roman" w:hAnsi="Times New Roman" w:cs="Times New Roman"/>
          <w:sz w:val="24"/>
          <w:szCs w:val="24"/>
        </w:rPr>
        <w:t>Humanity</w:t>
      </w:r>
      <w:r w:rsidRPr="003F2C27">
        <w:rPr>
          <w:rFonts w:ascii="Times New Roman" w:hAnsi="Times New Roman" w:cs="Times New Roman"/>
          <w:sz w:val="24"/>
          <w:szCs w:val="24"/>
        </w:rPr>
        <w:t xml:space="preserve">. Concluding the subject </w:t>
      </w:r>
      <w:r w:rsidRPr="003F2C27">
        <w:rPr>
          <w:rFonts w:ascii="Times New Roman" w:hAnsi="Times New Roman" w:cs="Times New Roman"/>
          <w:i/>
          <w:iCs/>
          <w:sz w:val="24"/>
          <w:szCs w:val="24"/>
        </w:rPr>
        <w:t xml:space="preserve">Projection </w:t>
      </w:r>
      <w:r w:rsidRPr="003F2C27">
        <w:rPr>
          <w:rFonts w:ascii="Times New Roman" w:hAnsi="Times New Roman" w:cs="Times New Roman"/>
          <w:sz w:val="24"/>
          <w:szCs w:val="24"/>
        </w:rPr>
        <w:t>through separate chapters of the Red Book, indicating the meaning and process of each stage, including different states of Consciousness, the UC and subsequently of the CUC. Whereas Schweizer is analysing and concluding Jung's experiences and discovery utterly through the internal process of numinous dreams and the consequential connection to the external world. Allowing to enter a realm that is behind the individual</w:t>
      </w:r>
      <w:r w:rsidR="00FB28B3">
        <w:rPr>
          <w:rFonts w:ascii="Times New Roman" w:hAnsi="Times New Roman" w:cs="Times New Roman"/>
          <w:sz w:val="24"/>
          <w:szCs w:val="24"/>
        </w:rPr>
        <w:t>'</w:t>
      </w:r>
      <w:r w:rsidRPr="003F2C27">
        <w:rPr>
          <w:rFonts w:ascii="Times New Roman" w:hAnsi="Times New Roman" w:cs="Times New Roman"/>
          <w:sz w:val="24"/>
          <w:szCs w:val="24"/>
        </w:rPr>
        <w:t>s psyche, to construct and reflect their own</w:t>
      </w:r>
      <w:r w:rsidR="009C731D"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higher layers of existence. Comparing the philosophical approach,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directs Jung's numinous</w:t>
      </w:r>
      <w:r w:rsidR="009C731D"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dreams and their reflection through chapters of the Red Book in a dialog between Jung and his soul. </w:t>
      </w:r>
      <w:r w:rsidR="00E80112" w:rsidRPr="003F2C27">
        <w:rPr>
          <w:rFonts w:ascii="Times New Roman" w:hAnsi="Times New Roman" w:cs="Times New Roman"/>
          <w:sz w:val="24"/>
          <w:szCs w:val="24"/>
        </w:rPr>
        <w:t xml:space="preserve">Representing the analyse through different headlines in association </w:t>
      </w:r>
      <w:r w:rsidR="00FB28B3">
        <w:rPr>
          <w:rFonts w:ascii="Times New Roman" w:hAnsi="Times New Roman" w:cs="Times New Roman"/>
          <w:sz w:val="24"/>
          <w:szCs w:val="24"/>
        </w:rPr>
        <w:t>with</w:t>
      </w:r>
      <w:r w:rsidR="00E80112" w:rsidRPr="003F2C27">
        <w:rPr>
          <w:rFonts w:ascii="Times New Roman" w:hAnsi="Times New Roman" w:cs="Times New Roman"/>
          <w:sz w:val="24"/>
          <w:szCs w:val="24"/>
        </w:rPr>
        <w:t xml:space="preserve"> Jung’s life, locations, story’s and the concluded external reflective message from the UC. </w:t>
      </w:r>
      <w:r w:rsidRPr="003F2C27">
        <w:rPr>
          <w:rFonts w:ascii="Times New Roman" w:hAnsi="Times New Roman" w:cs="Times New Roman"/>
          <w:sz w:val="24"/>
          <w:szCs w:val="24"/>
        </w:rPr>
        <w:t xml:space="preserve">Evaluating </w:t>
      </w:r>
      <w:proofErr w:type="spellStart"/>
      <w:r w:rsidRPr="003F2C27">
        <w:rPr>
          <w:rFonts w:ascii="Times New Roman" w:hAnsi="Times New Roman" w:cs="Times New Roman"/>
          <w:sz w:val="24"/>
          <w:szCs w:val="24"/>
        </w:rPr>
        <w:t>Cashford's</w:t>
      </w:r>
      <w:proofErr w:type="spellEnd"/>
      <w:r w:rsidRPr="003F2C27">
        <w:rPr>
          <w:rFonts w:ascii="Times New Roman" w:hAnsi="Times New Roman" w:cs="Times New Roman"/>
          <w:sz w:val="24"/>
          <w:szCs w:val="24"/>
        </w:rPr>
        <w:t xml:space="preserve"> attempt, it begins with the section "</w:t>
      </w:r>
      <w:r w:rsidRPr="003F2C27">
        <w:rPr>
          <w:rFonts w:ascii="Times New Roman" w:hAnsi="Times New Roman" w:cs="Times New Roman"/>
          <w:i/>
          <w:iCs/>
          <w:sz w:val="24"/>
          <w:szCs w:val="24"/>
        </w:rPr>
        <w:t xml:space="preserve">The language of projection", </w:t>
      </w:r>
      <w:r w:rsidRPr="003F2C27">
        <w:rPr>
          <w:rFonts w:ascii="Times New Roman" w:hAnsi="Times New Roman" w:cs="Times New Roman"/>
          <w:sz w:val="24"/>
          <w:szCs w:val="24"/>
        </w:rPr>
        <w:t xml:space="preserve">containing the mythological description of </w:t>
      </w:r>
      <w:r w:rsidRPr="003F2C27">
        <w:rPr>
          <w:rFonts w:ascii="Times New Roman" w:hAnsi="Times New Roman" w:cs="Times New Roman"/>
          <w:i/>
          <w:iCs/>
          <w:sz w:val="24"/>
          <w:szCs w:val="24"/>
        </w:rPr>
        <w:t>Projection</w:t>
      </w:r>
      <w:r w:rsidRPr="003F2C27">
        <w:rPr>
          <w:rFonts w:ascii="Times New Roman" w:hAnsi="Times New Roman" w:cs="Times New Roman"/>
          <w:sz w:val="24"/>
          <w:szCs w:val="24"/>
        </w:rPr>
        <w:t xml:space="preserve">. Defining it as an expression of the Inner World, including components of the Consciousness and UC </w:t>
      </w:r>
      <w:r w:rsidR="000A5AC9" w:rsidRPr="003F2C27">
        <w:rPr>
          <w:rFonts w:ascii="Times New Roman" w:hAnsi="Times New Roman" w:cs="Times New Roman"/>
          <w:sz w:val="24"/>
          <w:szCs w:val="24"/>
        </w:rPr>
        <w:t>knowledge</w:t>
      </w:r>
      <w:r w:rsidRPr="003F2C27">
        <w:rPr>
          <w:rFonts w:ascii="Times New Roman" w:hAnsi="Times New Roman" w:cs="Times New Roman"/>
          <w:sz w:val="24"/>
          <w:szCs w:val="24"/>
        </w:rPr>
        <w:t xml:space="preserve"> in individuals</w:t>
      </w:r>
      <w:r w:rsidR="000A5AC9" w:rsidRPr="003F2C27">
        <w:rPr>
          <w:rFonts w:ascii="Times New Roman" w:hAnsi="Times New Roman" w:cs="Times New Roman"/>
          <w:sz w:val="24"/>
          <w:szCs w:val="24"/>
        </w:rPr>
        <w:t xml:space="preserve">, aiming for the </w:t>
      </w:r>
      <w:r w:rsidRPr="003F2C27">
        <w:rPr>
          <w:rFonts w:ascii="Times New Roman" w:hAnsi="Times New Roman" w:cs="Times New Roman"/>
          <w:sz w:val="24"/>
          <w:szCs w:val="24"/>
        </w:rPr>
        <w:t>"</w:t>
      </w:r>
      <w:r w:rsidRPr="003F2C27">
        <w:rPr>
          <w:rFonts w:ascii="Times New Roman" w:hAnsi="Times New Roman" w:cs="Times New Roman"/>
          <w:i/>
          <w:iCs/>
          <w:sz w:val="24"/>
          <w:szCs w:val="24"/>
        </w:rPr>
        <w:t>Supra Individual Psyche</w:t>
      </w:r>
      <w:r w:rsidRPr="003F2C27">
        <w:rPr>
          <w:rFonts w:ascii="Times New Roman" w:hAnsi="Times New Roman" w:cs="Times New Roman"/>
          <w:sz w:val="24"/>
          <w:szCs w:val="24"/>
        </w:rPr>
        <w:t>"</w:t>
      </w:r>
      <w:r w:rsidR="000A5AC9" w:rsidRPr="003F2C27">
        <w:rPr>
          <w:rFonts w:ascii="Times New Roman" w:hAnsi="Times New Roman" w:cs="Times New Roman"/>
          <w:sz w:val="24"/>
          <w:szCs w:val="24"/>
        </w:rPr>
        <w:t xml:space="preserve"> state. </w:t>
      </w:r>
      <w:r w:rsidR="00E80112" w:rsidRPr="003F2C27">
        <w:rPr>
          <w:rFonts w:ascii="Times New Roman" w:hAnsi="Times New Roman" w:cs="Times New Roman"/>
          <w:sz w:val="24"/>
          <w:szCs w:val="24"/>
        </w:rPr>
        <w:t>T</w:t>
      </w:r>
      <w:r w:rsidR="000A5AC9" w:rsidRPr="003F2C27">
        <w:rPr>
          <w:rFonts w:ascii="Times New Roman" w:hAnsi="Times New Roman" w:cs="Times New Roman"/>
          <w:sz w:val="24"/>
          <w:szCs w:val="24"/>
        </w:rPr>
        <w:t>his mental state</w:t>
      </w:r>
      <w:r w:rsidRPr="003F2C27">
        <w:rPr>
          <w:rFonts w:ascii="Times New Roman" w:hAnsi="Times New Roman" w:cs="Times New Roman"/>
          <w:sz w:val="24"/>
          <w:szCs w:val="24"/>
        </w:rPr>
        <w:t xml:space="preserve"> comprises the higher relationship to all Humankind, mirroring the needed action as a collective, rather than alone as an </w:t>
      </w:r>
      <w:r w:rsidRPr="00904642">
        <w:rPr>
          <w:rFonts w:ascii="Times New Roman" w:hAnsi="Times New Roman" w:cs="Times New Roman"/>
          <w:sz w:val="24"/>
          <w:szCs w:val="24"/>
        </w:rPr>
        <w:t xml:space="preserve">individual </w:t>
      </w:r>
      <w:r w:rsidRPr="00904642">
        <w:rPr>
          <w:rFonts w:ascii="Times New Roman" w:hAnsi="Times New Roman" w:cs="Times New Roman"/>
          <w:sz w:val="24"/>
          <w:szCs w:val="24"/>
        </w:rPr>
        <w:lastRenderedPageBreak/>
        <w:t>(Jung, 19</w:t>
      </w:r>
      <w:r w:rsidR="00904642" w:rsidRPr="00904642">
        <w:rPr>
          <w:rFonts w:ascii="Times New Roman" w:hAnsi="Times New Roman" w:cs="Times New Roman"/>
          <w:sz w:val="24"/>
          <w:szCs w:val="24"/>
        </w:rPr>
        <w:t>89</w:t>
      </w:r>
      <w:r w:rsidRPr="00904642">
        <w:rPr>
          <w:rFonts w:ascii="Times New Roman" w:hAnsi="Times New Roman" w:cs="Times New Roman"/>
          <w:sz w:val="24"/>
          <w:szCs w:val="24"/>
        </w:rPr>
        <w:t>).</w:t>
      </w:r>
      <w:r w:rsidRPr="003F2C27">
        <w:rPr>
          <w:rFonts w:ascii="Times New Roman" w:hAnsi="Times New Roman" w:cs="Times New Roman"/>
          <w:sz w:val="24"/>
          <w:szCs w:val="24"/>
        </w:rPr>
        <w:t xml:space="preserve"> Further</w:t>
      </w:r>
      <w:r w:rsidR="00FB28B3">
        <w:rPr>
          <w:rFonts w:ascii="Times New Roman" w:hAnsi="Times New Roman" w:cs="Times New Roman"/>
          <w:sz w:val="24"/>
          <w:szCs w:val="24"/>
        </w:rPr>
        <w:t>,</w:t>
      </w:r>
      <w:r w:rsidRPr="003F2C27">
        <w:rPr>
          <w:rFonts w:ascii="Times New Roman" w:hAnsi="Times New Roman" w:cs="Times New Roman"/>
          <w:sz w:val="24"/>
          <w:szCs w:val="24"/>
        </w:rPr>
        <w:t xml:space="preserve"> with "</w:t>
      </w:r>
      <w:r w:rsidRPr="003F2C27">
        <w:rPr>
          <w:rFonts w:ascii="Times New Roman" w:hAnsi="Times New Roman" w:cs="Times New Roman"/>
          <w:i/>
          <w:iCs/>
          <w:sz w:val="24"/>
          <w:szCs w:val="24"/>
        </w:rPr>
        <w:t xml:space="preserve">The loss of Nature"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describes the lost connection to mother nature, according to Jun</w:t>
      </w:r>
      <w:r w:rsidR="000A5AC9" w:rsidRPr="003F2C27">
        <w:rPr>
          <w:rFonts w:ascii="Times New Roman" w:hAnsi="Times New Roman" w:cs="Times New Roman"/>
          <w:sz w:val="24"/>
          <w:szCs w:val="24"/>
        </w:rPr>
        <w:t>g it does</w:t>
      </w:r>
      <w:r w:rsidRPr="003F2C27">
        <w:rPr>
          <w:rFonts w:ascii="Times New Roman" w:hAnsi="Times New Roman" w:cs="Times New Roman"/>
          <w:sz w:val="24"/>
          <w:szCs w:val="24"/>
        </w:rPr>
        <w:t xml:space="preserve"> illustrates the consequences in today's </w:t>
      </w:r>
      <w:r w:rsidR="00D80A27" w:rsidRPr="003F2C27">
        <w:rPr>
          <w:rFonts w:ascii="Times New Roman" w:hAnsi="Times New Roman" w:cs="Times New Roman"/>
          <w:noProof/>
          <w:sz w:val="24"/>
          <w:szCs w:val="24"/>
        </w:rPr>
        <mc:AlternateContent>
          <mc:Choice Requires="wpi">
            <w:drawing>
              <wp:anchor distT="0" distB="0" distL="114300" distR="114300" simplePos="0" relativeHeight="251683840" behindDoc="0" locked="0" layoutInCell="1" allowOverlap="1" wp14:anchorId="6A858677" wp14:editId="2B79F070">
                <wp:simplePos x="0" y="0"/>
                <wp:positionH relativeFrom="column">
                  <wp:posOffset>6739149</wp:posOffset>
                </wp:positionH>
                <wp:positionV relativeFrom="paragraph">
                  <wp:posOffset>3944356</wp:posOffset>
                </wp:positionV>
                <wp:extent cx="148680" cy="249120"/>
                <wp:effectExtent l="57150" t="76200" r="80010" b="93980"/>
                <wp:wrapNone/>
                <wp:docPr id="26" name="Ink 26"/>
                <wp:cNvGraphicFramePr/>
                <a:graphic xmlns:a="http://schemas.openxmlformats.org/drawingml/2006/main">
                  <a:graphicData uri="http://schemas.microsoft.com/office/word/2010/wordprocessingInk">
                    <w14:contentPart bwMode="auto" r:id="rId6">
                      <w14:nvContentPartPr>
                        <w14:cNvContentPartPr/>
                      </w14:nvContentPartPr>
                      <w14:xfrm>
                        <a:off x="0" y="0"/>
                        <a:ext cx="148680" cy="249120"/>
                      </w14:xfrm>
                    </w14:contentPart>
                  </a:graphicData>
                </a:graphic>
              </wp:anchor>
            </w:drawing>
          </mc:Choice>
          <mc:Fallback>
            <w:pict>
              <v:shape w14:anchorId="18526B92" id="Ink 26" o:spid="_x0000_s1026" type="#_x0000_t75" style="position:absolute;margin-left:527.8pt;margin-top:304.95pt;width:17.35pt;height:30.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">
                <v:imagedata r:id="rId42" o:title=""/>
              </v:shape>
            </w:pict>
          </mc:Fallback>
        </mc:AlternateContent>
      </w:r>
      <w:r w:rsidRPr="003F2C27">
        <w:rPr>
          <w:rFonts w:ascii="Times New Roman" w:hAnsi="Times New Roman" w:cs="Times New Roman"/>
          <w:sz w:val="24"/>
          <w:szCs w:val="24"/>
        </w:rPr>
        <w:t>pathological conditions and contemporary culture between Humankind</w:t>
      </w:r>
      <w:r w:rsidR="008B53C3">
        <w:rPr>
          <w:rFonts w:ascii="Times New Roman" w:hAnsi="Times New Roman" w:cs="Times New Roman"/>
          <w:sz w:val="24"/>
          <w:szCs w:val="24"/>
        </w:rPr>
        <w:t xml:space="preserve"> (</w:t>
      </w:r>
      <w:proofErr w:type="spellStart"/>
      <w:r w:rsidR="008B53C3">
        <w:rPr>
          <w:rFonts w:ascii="Times New Roman" w:hAnsi="Times New Roman" w:cs="Times New Roman"/>
          <w:sz w:val="24"/>
          <w:szCs w:val="24"/>
        </w:rPr>
        <w:t>Cashford</w:t>
      </w:r>
      <w:proofErr w:type="spellEnd"/>
      <w:r w:rsidR="008B53C3">
        <w:rPr>
          <w:rFonts w:ascii="Times New Roman" w:hAnsi="Times New Roman" w:cs="Times New Roman"/>
          <w:sz w:val="24"/>
          <w:szCs w:val="24"/>
        </w:rPr>
        <w:t xml:space="preserve">, 2018). </w:t>
      </w:r>
      <w:r w:rsidRPr="003F2C27">
        <w:rPr>
          <w:rFonts w:ascii="Times New Roman" w:hAnsi="Times New Roman" w:cs="Times New Roman"/>
          <w:sz w:val="24"/>
          <w:szCs w:val="24"/>
        </w:rPr>
        <w:t xml:space="preserve"> </w:t>
      </w:r>
      <w:r w:rsidR="00E80112" w:rsidRPr="003F2C27">
        <w:rPr>
          <w:rFonts w:ascii="Times New Roman" w:hAnsi="Times New Roman" w:cs="Times New Roman"/>
          <w:sz w:val="24"/>
          <w:szCs w:val="24"/>
        </w:rPr>
        <w:t xml:space="preserve">Furthermore, Human </w:t>
      </w:r>
      <w:r w:rsidR="00E80112" w:rsidRPr="003F2C27">
        <w:rPr>
          <w:rFonts w:ascii="Times New Roman" w:hAnsi="Times New Roman" w:cs="Times New Roman"/>
          <w:noProof/>
          <w:sz w:val="24"/>
          <w:szCs w:val="24"/>
        </w:rPr>
        <mc:AlternateContent>
          <mc:Choice Requires="wpi">
            <w:drawing>
              <wp:anchor distT="0" distB="0" distL="114300" distR="114300" simplePos="0" relativeHeight="251712512" behindDoc="0" locked="0" layoutInCell="1" allowOverlap="1" wp14:anchorId="0B8F305F" wp14:editId="0F3F6E3A">
                <wp:simplePos x="0" y="0"/>
                <wp:positionH relativeFrom="column">
                  <wp:posOffset>6763500</wp:posOffset>
                </wp:positionH>
                <wp:positionV relativeFrom="paragraph">
                  <wp:posOffset>4248150</wp:posOffset>
                </wp:positionV>
                <wp:extent cx="52920" cy="105480"/>
                <wp:effectExtent l="38100" t="76200" r="80645" b="85090"/>
                <wp:wrapNone/>
                <wp:docPr id="55" name="Ink 55"/>
                <wp:cNvGraphicFramePr/>
                <a:graphic xmlns:a="http://schemas.openxmlformats.org/drawingml/2006/main">
                  <a:graphicData uri="http://schemas.microsoft.com/office/word/2010/wordprocessingInk">
                    <w14:contentPart bwMode="auto" r:id="rId43">
                      <w14:nvContentPartPr>
                        <w14:cNvContentPartPr/>
                      </w14:nvContentPartPr>
                      <w14:xfrm>
                        <a:off x="0" y="0"/>
                        <a:ext cx="52920" cy="105480"/>
                      </w14:xfrm>
                    </w14:contentPart>
                  </a:graphicData>
                </a:graphic>
                <wp14:sizeRelH relativeFrom="margin">
                  <wp14:pctWidth>0</wp14:pctWidth>
                </wp14:sizeRelH>
                <wp14:sizeRelV relativeFrom="margin">
                  <wp14:pctHeight>0</wp14:pctHeight>
                </wp14:sizeRelV>
              </wp:anchor>
            </w:drawing>
          </mc:Choice>
          <mc:Fallback>
            <w:pict>
              <v:shapetype w14:anchorId="17C2A6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5" o:spid="_x0000_s1026" type="#_x0000_t75" style="position:absolute;margin-left:529.7pt;margin-top:328.85pt;width:9.8pt;height:19.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">
                <v:imagedata r:id="rId44" o:title=""/>
              </v:shape>
            </w:pict>
          </mc:Fallback>
        </mc:AlternateContent>
      </w:r>
      <w:r w:rsidR="00E80112" w:rsidRPr="003F2C27">
        <w:rPr>
          <w:rFonts w:ascii="Times New Roman" w:hAnsi="Times New Roman" w:cs="Times New Roman"/>
          <w:sz w:val="24"/>
          <w:szCs w:val="24"/>
        </w:rPr>
        <w:t>kind have lost their</w:t>
      </w:r>
      <w:r w:rsidR="0092342F" w:rsidRPr="003F2C27">
        <w:rPr>
          <w:rFonts w:ascii="Times New Roman" w:hAnsi="Times New Roman" w:cs="Times New Roman"/>
          <w:sz w:val="24"/>
          <w:szCs w:val="24"/>
        </w:rPr>
        <w:t xml:space="preserve"> </w:t>
      </w:r>
      <w:r w:rsidR="00E80112" w:rsidRPr="003F2C27">
        <w:rPr>
          <w:rFonts w:ascii="Times New Roman" w:hAnsi="Times New Roman" w:cs="Times New Roman"/>
          <w:sz w:val="24"/>
          <w:szCs w:val="24"/>
        </w:rPr>
        <w:t>deriving originally</w:t>
      </w:r>
      <w:r w:rsidR="0092342F" w:rsidRPr="003F2C27">
        <w:rPr>
          <w:rFonts w:ascii="Times New Roman" w:hAnsi="Times New Roman" w:cs="Times New Roman"/>
          <w:sz w:val="24"/>
          <w:szCs w:val="24"/>
        </w:rPr>
        <w:t xml:space="preserve">”  towards </w:t>
      </w:r>
      <w:r w:rsidRPr="003F2C27">
        <w:rPr>
          <w:rFonts w:ascii="Times New Roman" w:hAnsi="Times New Roman" w:cs="Times New Roman"/>
          <w:sz w:val="24"/>
          <w:szCs w:val="24"/>
        </w:rPr>
        <w:t xml:space="preserve">nature , </w:t>
      </w:r>
      <w:r w:rsidR="0092342F" w:rsidRPr="003F2C27">
        <w:rPr>
          <w:rFonts w:ascii="Times New Roman" w:hAnsi="Times New Roman" w:cs="Times New Roman"/>
          <w:sz w:val="24"/>
          <w:szCs w:val="24"/>
        </w:rPr>
        <w:t>i</w:t>
      </w:r>
      <w:r w:rsidR="00FB28B3">
        <w:rPr>
          <w:rFonts w:ascii="Times New Roman" w:hAnsi="Times New Roman" w:cs="Times New Roman"/>
          <w:sz w:val="24"/>
          <w:szCs w:val="24"/>
        </w:rPr>
        <w:t>gn</w:t>
      </w:r>
      <w:r w:rsidR="0092342F" w:rsidRPr="003F2C27">
        <w:rPr>
          <w:rFonts w:ascii="Times New Roman" w:hAnsi="Times New Roman" w:cs="Times New Roman"/>
          <w:sz w:val="24"/>
          <w:szCs w:val="24"/>
        </w:rPr>
        <w:t>oring</w:t>
      </w:r>
      <w:r w:rsidRPr="003F2C27">
        <w:rPr>
          <w:rFonts w:ascii="Times New Roman" w:hAnsi="Times New Roman" w:cs="Times New Roman"/>
          <w:sz w:val="24"/>
          <w:szCs w:val="24"/>
        </w:rPr>
        <w:t xml:space="preserve"> nature's </w:t>
      </w:r>
      <w:r w:rsidR="0092342F" w:rsidRPr="003F2C27">
        <w:rPr>
          <w:rFonts w:ascii="Times New Roman" w:hAnsi="Times New Roman" w:cs="Times New Roman"/>
          <w:sz w:val="24"/>
          <w:szCs w:val="24"/>
        </w:rPr>
        <w:t>entire</w:t>
      </w:r>
      <w:r w:rsidRPr="003F2C27">
        <w:rPr>
          <w:rFonts w:ascii="Times New Roman" w:hAnsi="Times New Roman" w:cs="Times New Roman"/>
          <w:sz w:val="24"/>
          <w:szCs w:val="24"/>
        </w:rPr>
        <w:t xml:space="preserve"> existence, that is not just </w:t>
      </w:r>
      <w:r w:rsidR="00FB28B3">
        <w:rPr>
          <w:rFonts w:ascii="Times New Roman" w:hAnsi="Times New Roman" w:cs="Times New Roman"/>
          <w:sz w:val="24"/>
          <w:szCs w:val="24"/>
        </w:rPr>
        <w:t xml:space="preserve">Matter, </w:t>
      </w:r>
      <w:r w:rsidRPr="003F2C27">
        <w:rPr>
          <w:rFonts w:ascii="Times New Roman" w:hAnsi="Times New Roman" w:cs="Times New Roman"/>
          <w:sz w:val="24"/>
          <w:szCs w:val="24"/>
        </w:rPr>
        <w:t xml:space="preserve">it also has a spirit. </w:t>
      </w:r>
      <w:r w:rsidR="0092342F" w:rsidRPr="003F2C27">
        <w:rPr>
          <w:rFonts w:ascii="Times New Roman" w:hAnsi="Times New Roman" w:cs="Times New Roman"/>
          <w:sz w:val="24"/>
          <w:szCs w:val="24"/>
        </w:rPr>
        <w:t>J</w:t>
      </w:r>
      <w:r w:rsidRPr="003F2C27">
        <w:rPr>
          <w:rFonts w:ascii="Times New Roman" w:hAnsi="Times New Roman" w:cs="Times New Roman"/>
          <w:sz w:val="24"/>
          <w:szCs w:val="24"/>
        </w:rPr>
        <w:t>ung refers to it as the "</w:t>
      </w:r>
      <w:r w:rsidR="0092342F" w:rsidRPr="003F2C27">
        <w:rPr>
          <w:rFonts w:ascii="Times New Roman" w:hAnsi="Times New Roman" w:cs="Times New Roman"/>
          <w:sz w:val="24"/>
          <w:szCs w:val="24"/>
        </w:rPr>
        <w:t>M</w:t>
      </w:r>
      <w:r w:rsidRPr="003F2C27">
        <w:rPr>
          <w:rFonts w:ascii="Times New Roman" w:hAnsi="Times New Roman" w:cs="Times New Roman"/>
          <w:sz w:val="24"/>
          <w:szCs w:val="24"/>
        </w:rPr>
        <w:t xml:space="preserve">other of </w:t>
      </w:r>
      <w:r w:rsidR="0092342F" w:rsidRPr="003F2C27">
        <w:rPr>
          <w:rFonts w:ascii="Times New Roman" w:hAnsi="Times New Roman" w:cs="Times New Roman"/>
          <w:sz w:val="24"/>
          <w:szCs w:val="24"/>
        </w:rPr>
        <w:t>A</w:t>
      </w:r>
      <w:r w:rsidRPr="003F2C27">
        <w:rPr>
          <w:rFonts w:ascii="Times New Roman" w:hAnsi="Times New Roman" w:cs="Times New Roman"/>
          <w:sz w:val="24"/>
          <w:szCs w:val="24"/>
        </w:rPr>
        <w:t xml:space="preserve">ll" using the Latin word </w:t>
      </w:r>
      <w:r w:rsidRPr="003F2C27">
        <w:rPr>
          <w:rFonts w:ascii="Times New Roman" w:hAnsi="Times New Roman" w:cs="Times New Roman"/>
          <w:i/>
          <w:iCs/>
          <w:sz w:val="24"/>
          <w:szCs w:val="24"/>
        </w:rPr>
        <w:t>matrix and matter</w:t>
      </w:r>
      <w:r w:rsidRPr="003F2C27">
        <w:rPr>
          <w:rFonts w:ascii="Times New Roman" w:hAnsi="Times New Roman" w:cs="Times New Roman"/>
          <w:sz w:val="24"/>
          <w:szCs w:val="24"/>
        </w:rPr>
        <w:t xml:space="preserve"> (</w:t>
      </w:r>
      <w:proofErr w:type="spellStart"/>
      <w:r w:rsidR="008B53C3" w:rsidRPr="008B53C3">
        <w:rPr>
          <w:rFonts w:ascii="Times New Roman" w:hAnsi="Times New Roman" w:cs="Times New Roman"/>
          <w:sz w:val="24"/>
          <w:szCs w:val="24"/>
        </w:rPr>
        <w:t>L</w:t>
      </w:r>
      <w:r w:rsidR="008B53C3">
        <w:rPr>
          <w:rFonts w:ascii="Times New Roman" w:hAnsi="Times New Roman" w:cs="Times New Roman"/>
          <w:sz w:val="24"/>
          <w:szCs w:val="24"/>
        </w:rPr>
        <w:t>indzey</w:t>
      </w:r>
      <w:proofErr w:type="spellEnd"/>
      <w:r w:rsidR="008B53C3">
        <w:rPr>
          <w:rFonts w:ascii="Times New Roman" w:hAnsi="Times New Roman" w:cs="Times New Roman"/>
          <w:sz w:val="24"/>
          <w:szCs w:val="24"/>
        </w:rPr>
        <w:t>, 1979</w:t>
      </w:r>
      <w:r w:rsidRPr="003F2C27">
        <w:rPr>
          <w:rFonts w:ascii="Times New Roman" w:hAnsi="Times New Roman" w:cs="Times New Roman"/>
          <w:sz w:val="24"/>
          <w:szCs w:val="24"/>
        </w:rPr>
        <w:t>). Continuing with the chapter "</w:t>
      </w:r>
      <w:r w:rsidRPr="003F2C27">
        <w:rPr>
          <w:rFonts w:ascii="Times New Roman" w:hAnsi="Times New Roman" w:cs="Times New Roman"/>
          <w:i/>
          <w:iCs/>
          <w:sz w:val="24"/>
          <w:szCs w:val="24"/>
        </w:rPr>
        <w:t>The Soul of the World"</w:t>
      </w:r>
      <w:r w:rsidRPr="003F2C27">
        <w:rPr>
          <w:rFonts w:ascii="Times New Roman" w:hAnsi="Times New Roman" w:cs="Times New Roman"/>
          <w:sz w:val="24"/>
          <w:szCs w:val="24"/>
        </w:rPr>
        <w:t xml:space="preserve"> Jung refers to the metaphysical or transcendental nature of the subject.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w:t>
      </w:r>
      <w:r w:rsidR="008B53C3">
        <w:rPr>
          <w:rFonts w:ascii="Times New Roman" w:hAnsi="Times New Roman" w:cs="Times New Roman"/>
          <w:sz w:val="24"/>
          <w:szCs w:val="24"/>
        </w:rPr>
        <w:t xml:space="preserve">(2018) </w:t>
      </w:r>
      <w:r w:rsidRPr="003F2C27">
        <w:rPr>
          <w:rFonts w:ascii="Times New Roman" w:hAnsi="Times New Roman" w:cs="Times New Roman"/>
          <w:sz w:val="24"/>
          <w:szCs w:val="24"/>
        </w:rPr>
        <w:t>associates "</w:t>
      </w:r>
      <w:r w:rsidRPr="003F2C27">
        <w:rPr>
          <w:rFonts w:ascii="Times New Roman" w:hAnsi="Times New Roman" w:cs="Times New Roman"/>
          <w:i/>
          <w:iCs/>
          <w:sz w:val="24"/>
          <w:szCs w:val="24"/>
        </w:rPr>
        <w:t>Plato's Timaeus</w:t>
      </w:r>
      <w:r w:rsidRPr="003F2C27">
        <w:rPr>
          <w:rFonts w:ascii="Times New Roman" w:hAnsi="Times New Roman" w:cs="Times New Roman"/>
          <w:sz w:val="24"/>
          <w:szCs w:val="24"/>
        </w:rPr>
        <w:t>" with Jung's manner of observing and representing nature as a soul, including</w:t>
      </w:r>
      <w:r w:rsidR="000A5AC9" w:rsidRPr="003F2C27">
        <w:rPr>
          <w:rFonts w:ascii="Times New Roman" w:hAnsi="Times New Roman" w:cs="Times New Roman"/>
          <w:sz w:val="24"/>
          <w:szCs w:val="24"/>
        </w:rPr>
        <w:t xml:space="preserve"> the</w:t>
      </w:r>
      <w:r w:rsidRPr="003F2C27">
        <w:rPr>
          <w:rFonts w:ascii="Times New Roman" w:hAnsi="Times New Roman" w:cs="Times New Roman"/>
          <w:sz w:val="24"/>
          <w:szCs w:val="24"/>
        </w:rPr>
        <w:t xml:space="preserve"> intell</w:t>
      </w:r>
      <w:r w:rsidR="00E03BD7" w:rsidRPr="003F2C27">
        <w:rPr>
          <w:rFonts w:ascii="Times New Roman" w:hAnsi="Times New Roman" w:cs="Times New Roman"/>
          <w:sz w:val="24"/>
          <w:szCs w:val="24"/>
        </w:rPr>
        <w:t>ectual aspect</w:t>
      </w:r>
      <w:r w:rsidRPr="003F2C27">
        <w:rPr>
          <w:rFonts w:ascii="Times New Roman" w:hAnsi="Times New Roman" w:cs="Times New Roman"/>
          <w:sz w:val="24"/>
          <w:szCs w:val="24"/>
        </w:rPr>
        <w:t>. This creates a counterbalance between the state in nature and the CUC of all Humankind. Finishing the paper with the chapter "</w:t>
      </w:r>
      <w:r w:rsidRPr="003F2C27">
        <w:rPr>
          <w:rFonts w:ascii="Times New Roman" w:hAnsi="Times New Roman" w:cs="Times New Roman"/>
          <w:i/>
          <w:iCs/>
          <w:sz w:val="24"/>
          <w:szCs w:val="24"/>
        </w:rPr>
        <w:t>Mercurius as mundi</w:t>
      </w:r>
      <w:r w:rsidRPr="003F2C27">
        <w:rPr>
          <w:rFonts w:ascii="Times New Roman" w:hAnsi="Times New Roman" w:cs="Times New Roman"/>
          <w:sz w:val="24"/>
          <w:szCs w:val="24"/>
        </w:rPr>
        <w:t xml:space="preserve">", </w:t>
      </w:r>
      <w:proofErr w:type="spellStart"/>
      <w:r w:rsidRPr="003F2C27">
        <w:rPr>
          <w:rFonts w:ascii="Times New Roman" w:hAnsi="Times New Roman" w:cs="Times New Roman"/>
          <w:sz w:val="24"/>
          <w:szCs w:val="24"/>
        </w:rPr>
        <w:t>Cashford</w:t>
      </w:r>
      <w:proofErr w:type="spellEnd"/>
      <w:r w:rsidRPr="003F2C27">
        <w:rPr>
          <w:rFonts w:ascii="Times New Roman" w:hAnsi="Times New Roman" w:cs="Times New Roman"/>
          <w:sz w:val="24"/>
          <w:szCs w:val="24"/>
        </w:rPr>
        <w:t xml:space="preserve"> reflects Jung's association with Alchemy and the meaning behind the numinous dream and the cosmos. Jung refers to </w:t>
      </w:r>
      <w:r w:rsidRPr="003F2C27">
        <w:rPr>
          <w:rFonts w:ascii="Times New Roman" w:hAnsi="Times New Roman" w:cs="Times New Roman"/>
          <w:i/>
          <w:iCs/>
          <w:sz w:val="24"/>
          <w:szCs w:val="24"/>
        </w:rPr>
        <w:t xml:space="preserve">Mercurius </w:t>
      </w:r>
      <w:r w:rsidRPr="003F2C27">
        <w:rPr>
          <w:rFonts w:ascii="Times New Roman" w:hAnsi="Times New Roman" w:cs="Times New Roman"/>
          <w:sz w:val="24"/>
          <w:szCs w:val="24"/>
        </w:rPr>
        <w:t>in his dreams, describing it as the World-Soul (</w:t>
      </w:r>
      <w:r w:rsidRPr="003F2C27">
        <w:rPr>
          <w:rFonts w:ascii="Times New Roman" w:hAnsi="Times New Roman" w:cs="Times New Roman"/>
          <w:i/>
          <w:iCs/>
          <w:color w:val="111111"/>
          <w:sz w:val="24"/>
          <w:szCs w:val="24"/>
          <w:shd w:val="clear" w:color="auto" w:fill="FFFFFF"/>
        </w:rPr>
        <w:t>Latin: anima mundi</w:t>
      </w:r>
      <w:r w:rsidRPr="003F2C27">
        <w:rPr>
          <w:rFonts w:ascii="Times New Roman" w:hAnsi="Times New Roman" w:cs="Times New Roman"/>
          <w:sz w:val="24"/>
          <w:szCs w:val="24"/>
        </w:rPr>
        <w:t>), implying to the earth poles as the heart of this realm.</w:t>
      </w:r>
    </w:p>
    <w:p w14:paraId="17C599EC" w14:textId="53A8F5E9" w:rsidR="00024254" w:rsidRPr="003F2C27" w:rsidRDefault="002D2AE9" w:rsidP="00024254">
      <w:pPr>
        <w:spacing w:line="480" w:lineRule="auto"/>
        <w:rPr>
          <w:rFonts w:ascii="Times New Roman" w:hAnsi="Times New Roman" w:cs="Times New Roman"/>
          <w:sz w:val="24"/>
          <w:szCs w:val="24"/>
        </w:rPr>
      </w:pPr>
      <w:r w:rsidRPr="003F2C27">
        <w:rPr>
          <w:rFonts w:ascii="Times New Roman" w:hAnsi="Times New Roman" w:cs="Times New Roman"/>
          <w:sz w:val="24"/>
          <w:szCs w:val="24"/>
        </w:rPr>
        <w:t xml:space="preserve">In short, all chapters are representing the essential link between the diversity in </w:t>
      </w:r>
      <w:r w:rsidR="00FB28B3">
        <w:rPr>
          <w:rFonts w:ascii="Times New Roman" w:hAnsi="Times New Roman" w:cs="Times New Roman"/>
          <w:sz w:val="24"/>
          <w:szCs w:val="24"/>
        </w:rPr>
        <w:t xml:space="preserve">the </w:t>
      </w:r>
      <w:r w:rsidRPr="003F2C27">
        <w:rPr>
          <w:rFonts w:ascii="Times New Roman" w:hAnsi="Times New Roman" w:cs="Times New Roman"/>
          <w:sz w:val="24"/>
          <w:szCs w:val="24"/>
        </w:rPr>
        <w:t xml:space="preserve">humans psyche and body. Inducing different stages of the awaking process, using the external projection as a wake-up call and update of own inner state, rather than punishment. </w:t>
      </w:r>
      <w:r w:rsidR="00024254" w:rsidRPr="003F2C27">
        <w:rPr>
          <w:rFonts w:ascii="Times New Roman" w:hAnsi="Times New Roman" w:cs="Times New Roman"/>
          <w:sz w:val="24"/>
          <w:szCs w:val="24"/>
        </w:rPr>
        <w:t xml:space="preserve">             </w:t>
      </w:r>
    </w:p>
    <w:p w14:paraId="1E04CB5E" w14:textId="77777777" w:rsidR="00562BE0" w:rsidRDefault="00562BE0" w:rsidP="002D1C4E">
      <w:pPr>
        <w:spacing w:line="480" w:lineRule="auto"/>
        <w:ind w:firstLine="720"/>
        <w:rPr>
          <w:rFonts w:ascii="Times New Roman" w:hAnsi="Times New Roman" w:cs="Times New Roman"/>
          <w:sz w:val="24"/>
          <w:szCs w:val="24"/>
        </w:rPr>
      </w:pPr>
    </w:p>
    <w:p w14:paraId="56BCF7E3" w14:textId="5CDD42C4" w:rsidR="00961DAC" w:rsidRPr="003F2C27" w:rsidRDefault="002D2AE9" w:rsidP="00562BE0">
      <w:pPr>
        <w:spacing w:line="480" w:lineRule="auto"/>
        <w:ind w:firstLine="720"/>
        <w:rPr>
          <w:rFonts w:ascii="Times New Roman" w:hAnsi="Times New Roman" w:cs="Times New Roman"/>
          <w:sz w:val="24"/>
          <w:szCs w:val="24"/>
        </w:rPr>
      </w:pPr>
      <w:r w:rsidRPr="003F2C27">
        <w:rPr>
          <w:rFonts w:ascii="Times New Roman" w:hAnsi="Times New Roman" w:cs="Times New Roman"/>
          <w:sz w:val="24"/>
          <w:szCs w:val="24"/>
        </w:rPr>
        <w:t>Schweizer</w:t>
      </w:r>
      <w:r w:rsidR="00FB28B3">
        <w:rPr>
          <w:rFonts w:ascii="Times New Roman" w:hAnsi="Times New Roman" w:cs="Times New Roman"/>
          <w:sz w:val="24"/>
          <w:szCs w:val="24"/>
        </w:rPr>
        <w:t>,</w:t>
      </w:r>
      <w:r w:rsidRPr="003F2C27">
        <w:rPr>
          <w:rFonts w:ascii="Times New Roman" w:hAnsi="Times New Roman" w:cs="Times New Roman"/>
          <w:sz w:val="24"/>
          <w:szCs w:val="24"/>
        </w:rPr>
        <w:t xml:space="preserve"> on the other hand, reflects Jung's philosophical approach in a journey of different stages</w:t>
      </w:r>
      <w:r w:rsidR="00024254" w:rsidRPr="003F2C27">
        <w:rPr>
          <w:rFonts w:ascii="Times New Roman" w:hAnsi="Times New Roman" w:cs="Times New Roman"/>
          <w:sz w:val="24"/>
          <w:szCs w:val="24"/>
        </w:rPr>
        <w:t xml:space="preserve"> of Jung's UC</w:t>
      </w:r>
      <w:r w:rsidRPr="003F2C27">
        <w:rPr>
          <w:rFonts w:ascii="Times New Roman" w:hAnsi="Times New Roman" w:cs="Times New Roman"/>
          <w:sz w:val="24"/>
          <w:szCs w:val="24"/>
        </w:rPr>
        <w:t xml:space="preserve">, uncovering the matter behind this vision that leads to wholeness. Schweizer begins with the chapter </w:t>
      </w:r>
      <w:r w:rsidRPr="003F2C27">
        <w:rPr>
          <w:rFonts w:ascii="Times New Roman" w:hAnsi="Times New Roman" w:cs="Times New Roman"/>
          <w:i/>
          <w:iCs/>
          <w:sz w:val="24"/>
          <w:szCs w:val="24"/>
        </w:rPr>
        <w:t>"The Son of Earth"</w:t>
      </w:r>
      <w:r w:rsidRPr="003F2C27">
        <w:rPr>
          <w:rFonts w:ascii="Times New Roman" w:hAnsi="Times New Roman" w:cs="Times New Roman"/>
          <w:sz w:val="24"/>
          <w:szCs w:val="24"/>
        </w:rPr>
        <w:t xml:space="preserve"> in the Red Book, pointing out, the explained knowledge is based on Jung's personal individual experience </w:t>
      </w:r>
      <w:r w:rsidR="00024254" w:rsidRPr="003F2C27">
        <w:rPr>
          <w:rFonts w:ascii="Times New Roman" w:hAnsi="Times New Roman" w:cs="Times New Roman"/>
          <w:sz w:val="24"/>
          <w:szCs w:val="24"/>
        </w:rPr>
        <w:t>with</w:t>
      </w:r>
      <w:r w:rsidRPr="003F2C27">
        <w:rPr>
          <w:rFonts w:ascii="Times New Roman" w:hAnsi="Times New Roman" w:cs="Times New Roman"/>
          <w:sz w:val="24"/>
          <w:szCs w:val="24"/>
        </w:rPr>
        <w:t xml:space="preserve"> the UC, rather than a general overview of experience in individuals (Schweizer, 201</w:t>
      </w:r>
      <w:r w:rsidR="00522164">
        <w:rPr>
          <w:rFonts w:ascii="Times New Roman" w:hAnsi="Times New Roman" w:cs="Times New Roman"/>
          <w:sz w:val="24"/>
          <w:szCs w:val="24"/>
        </w:rPr>
        <w:t>1</w:t>
      </w:r>
      <w:r w:rsidRPr="003F2C27">
        <w:rPr>
          <w:rFonts w:ascii="Times New Roman" w:hAnsi="Times New Roman" w:cs="Times New Roman"/>
          <w:sz w:val="24"/>
          <w:szCs w:val="24"/>
        </w:rPr>
        <w:t>). Schweizer begins with the analysis of the chapter "</w:t>
      </w:r>
      <w:r w:rsidRPr="003F2C27">
        <w:rPr>
          <w:rFonts w:ascii="Times New Roman" w:hAnsi="Times New Roman" w:cs="Times New Roman"/>
          <w:i/>
          <w:iCs/>
          <w:sz w:val="24"/>
          <w:szCs w:val="24"/>
        </w:rPr>
        <w:t>The Poor House in the Beyond</w:t>
      </w:r>
      <w:r w:rsidR="00FB28B3">
        <w:rPr>
          <w:rFonts w:ascii="Times New Roman" w:hAnsi="Times New Roman" w:cs="Times New Roman"/>
          <w:i/>
          <w:iCs/>
          <w:sz w:val="24"/>
          <w:szCs w:val="24"/>
        </w:rPr>
        <w:t>,"</w:t>
      </w:r>
      <w:r w:rsidRPr="003F2C27">
        <w:rPr>
          <w:rFonts w:ascii="Times New Roman" w:hAnsi="Times New Roman" w:cs="Times New Roman"/>
          <w:i/>
          <w:iCs/>
          <w:sz w:val="24"/>
          <w:szCs w:val="24"/>
        </w:rPr>
        <w:t xml:space="preserve"> </w:t>
      </w:r>
      <w:r w:rsidRPr="003F2C27">
        <w:rPr>
          <w:rFonts w:ascii="Times New Roman" w:hAnsi="Times New Roman" w:cs="Times New Roman"/>
          <w:sz w:val="24"/>
          <w:szCs w:val="24"/>
        </w:rPr>
        <w:t xml:space="preserve">reflecting Jung's </w:t>
      </w:r>
      <w:r w:rsidRPr="003F2C27">
        <w:rPr>
          <w:rFonts w:ascii="Times New Roman" w:hAnsi="Times New Roman" w:cs="Times New Roman"/>
          <w:sz w:val="24"/>
          <w:szCs w:val="24"/>
        </w:rPr>
        <w:lastRenderedPageBreak/>
        <w:t>realisation about the UC and CUC in numinous dreams, pointing out the variety of Archetypes in this subject. Continuing with "</w:t>
      </w:r>
      <w:r w:rsidRPr="003F2C27">
        <w:rPr>
          <w:rFonts w:ascii="Times New Roman" w:hAnsi="Times New Roman" w:cs="Times New Roman"/>
          <w:i/>
          <w:iCs/>
          <w:sz w:val="24"/>
          <w:szCs w:val="24"/>
        </w:rPr>
        <w:t>The false Prophecy</w:t>
      </w:r>
      <w:r w:rsidRPr="003F2C27">
        <w:rPr>
          <w:rFonts w:ascii="Times New Roman" w:hAnsi="Times New Roman" w:cs="Times New Roman"/>
          <w:sz w:val="24"/>
          <w:szCs w:val="24"/>
        </w:rPr>
        <w:t xml:space="preserve">", Schweizer indicates Jung's motivation behind these recordings. </w:t>
      </w:r>
      <w:r w:rsidR="0092342F" w:rsidRPr="003F2C27">
        <w:rPr>
          <w:rFonts w:ascii="Times New Roman" w:hAnsi="Times New Roman" w:cs="Times New Roman"/>
          <w:sz w:val="24"/>
          <w:szCs w:val="24"/>
        </w:rPr>
        <w:t>According to Jung, the Red Book should be viewed more as a tool that describes the higher realms of existence, less as a religious prophecy, much less as Jung's refusal to be a prophet (Schweizer, 201</w:t>
      </w:r>
      <w:r w:rsidR="00522164">
        <w:rPr>
          <w:rFonts w:ascii="Times New Roman" w:hAnsi="Times New Roman" w:cs="Times New Roman"/>
          <w:sz w:val="24"/>
          <w:szCs w:val="24"/>
        </w:rPr>
        <w:t>1</w:t>
      </w:r>
      <w:r w:rsidR="0092342F"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The part </w:t>
      </w:r>
      <w:r w:rsidRPr="003F2C27">
        <w:rPr>
          <w:rFonts w:ascii="Times New Roman" w:hAnsi="Times New Roman" w:cs="Times New Roman"/>
          <w:i/>
          <w:iCs/>
          <w:sz w:val="24"/>
          <w:szCs w:val="24"/>
        </w:rPr>
        <w:t>"The Man from the East"</w:t>
      </w:r>
      <w:r w:rsidRPr="003F2C27">
        <w:rPr>
          <w:rFonts w:ascii="Times New Roman" w:hAnsi="Times New Roman" w:cs="Times New Roman"/>
          <w:sz w:val="24"/>
          <w:szCs w:val="24"/>
        </w:rPr>
        <w:t xml:space="preserve"> is showing a Gilgamesh / WTF is Gilgamesh, Gilgamesh doesn’t exist figure called </w:t>
      </w:r>
      <w:proofErr w:type="spellStart"/>
      <w:r w:rsidRPr="003F2C27">
        <w:rPr>
          <w:rFonts w:ascii="Times New Roman" w:hAnsi="Times New Roman" w:cs="Times New Roman"/>
          <w:i/>
          <w:iCs/>
          <w:sz w:val="24"/>
          <w:szCs w:val="24"/>
        </w:rPr>
        <w:t>Izdubar</w:t>
      </w:r>
      <w:proofErr w:type="spellEnd"/>
      <w:r w:rsidRPr="003F2C27">
        <w:rPr>
          <w:rFonts w:ascii="Times New Roman" w:hAnsi="Times New Roman" w:cs="Times New Roman"/>
          <w:i/>
          <w:iCs/>
          <w:sz w:val="24"/>
          <w:szCs w:val="24"/>
        </w:rPr>
        <w:t xml:space="preserve"> </w:t>
      </w:r>
      <w:r w:rsidRPr="003F2C27">
        <w:rPr>
          <w:rFonts w:ascii="Times New Roman" w:hAnsi="Times New Roman" w:cs="Times New Roman"/>
          <w:sz w:val="24"/>
          <w:szCs w:val="24"/>
        </w:rPr>
        <w:t>(Schweizer, 201</w:t>
      </w:r>
      <w:r w:rsidR="00522164">
        <w:rPr>
          <w:rFonts w:ascii="Times New Roman" w:hAnsi="Times New Roman" w:cs="Times New Roman"/>
          <w:sz w:val="24"/>
          <w:szCs w:val="24"/>
        </w:rPr>
        <w:t>1</w:t>
      </w:r>
      <w:r w:rsidRPr="003F2C27">
        <w:rPr>
          <w:rFonts w:ascii="Times New Roman" w:hAnsi="Times New Roman" w:cs="Times New Roman"/>
          <w:sz w:val="24"/>
          <w:szCs w:val="24"/>
        </w:rPr>
        <w:t>)</w:t>
      </w:r>
      <w:r w:rsidRPr="003F2C27">
        <w:rPr>
          <w:rFonts w:ascii="Times New Roman" w:hAnsi="Times New Roman" w:cs="Times New Roman"/>
          <w:i/>
          <w:iCs/>
          <w:sz w:val="24"/>
          <w:szCs w:val="24"/>
        </w:rPr>
        <w:t xml:space="preserve"> </w:t>
      </w:r>
      <w:r w:rsidRPr="003F2C27">
        <w:rPr>
          <w:rFonts w:ascii="Times New Roman" w:hAnsi="Times New Roman" w:cs="Times New Roman"/>
          <w:sz w:val="24"/>
          <w:szCs w:val="24"/>
        </w:rPr>
        <w:t>representing the Light from the East, meeting the dark land of West (Jung's Consciousness). Jung reflects with th</w:t>
      </w:r>
      <w:r w:rsidR="00024254" w:rsidRPr="003F2C27">
        <w:rPr>
          <w:rFonts w:ascii="Times New Roman" w:hAnsi="Times New Roman" w:cs="Times New Roman"/>
          <w:sz w:val="24"/>
          <w:szCs w:val="24"/>
        </w:rPr>
        <w:t xml:space="preserve">is </w:t>
      </w:r>
      <w:r w:rsidRPr="003F2C27">
        <w:rPr>
          <w:rFonts w:ascii="Times New Roman" w:hAnsi="Times New Roman" w:cs="Times New Roman"/>
          <w:sz w:val="24"/>
          <w:szCs w:val="24"/>
        </w:rPr>
        <w:t>vision, the so often important forgotten aspect of duality in this world, that seeks unity (</w:t>
      </w:r>
      <w:r w:rsidR="00175A76" w:rsidRPr="00175A76">
        <w:rPr>
          <w:rFonts w:ascii="Times New Roman" w:hAnsi="Times New Roman" w:cs="Times New Roman"/>
          <w:sz w:val="24"/>
          <w:szCs w:val="24"/>
        </w:rPr>
        <w:t>Thurmond</w:t>
      </w:r>
      <w:r w:rsidR="00175A76">
        <w:rPr>
          <w:rFonts w:ascii="Times New Roman" w:hAnsi="Times New Roman" w:cs="Times New Roman"/>
          <w:sz w:val="24"/>
          <w:szCs w:val="24"/>
        </w:rPr>
        <w:t>, 2012)</w:t>
      </w:r>
      <w:r w:rsidRPr="003F2C27">
        <w:rPr>
          <w:rFonts w:ascii="Times New Roman" w:hAnsi="Times New Roman" w:cs="Times New Roman"/>
          <w:sz w:val="24"/>
          <w:szCs w:val="24"/>
        </w:rPr>
        <w:t>. Following the section "</w:t>
      </w:r>
      <w:r w:rsidRPr="003F2C27">
        <w:rPr>
          <w:rFonts w:ascii="Times New Roman" w:hAnsi="Times New Roman" w:cs="Times New Roman"/>
          <w:i/>
          <w:iCs/>
          <w:sz w:val="24"/>
          <w:szCs w:val="24"/>
        </w:rPr>
        <w:t>The Red Book and Cultural Traditions</w:t>
      </w:r>
      <w:r w:rsidRPr="003F2C27">
        <w:rPr>
          <w:rFonts w:ascii="Times New Roman" w:hAnsi="Times New Roman" w:cs="Times New Roman"/>
          <w:sz w:val="24"/>
          <w:szCs w:val="24"/>
        </w:rPr>
        <w:t xml:space="preserve">" </w:t>
      </w:r>
      <w:r w:rsidR="00024254" w:rsidRPr="003F2C27">
        <w:rPr>
          <w:rFonts w:ascii="Times New Roman" w:hAnsi="Times New Roman" w:cs="Times New Roman"/>
          <w:sz w:val="24"/>
          <w:szCs w:val="24"/>
        </w:rPr>
        <w:t xml:space="preserve">it </w:t>
      </w:r>
      <w:r w:rsidRPr="003F2C27">
        <w:rPr>
          <w:rFonts w:ascii="Times New Roman" w:hAnsi="Times New Roman" w:cs="Times New Roman"/>
          <w:sz w:val="24"/>
          <w:szCs w:val="24"/>
        </w:rPr>
        <w:t xml:space="preserve">reveals a point of view, how difficult this type of subject is to be proven in a scientific way. Jung takes his inspiration from </w:t>
      </w:r>
      <w:r w:rsidRPr="003F2C27">
        <w:rPr>
          <w:rFonts w:ascii="Times New Roman" w:hAnsi="Times New Roman" w:cs="Times New Roman"/>
          <w:i/>
          <w:iCs/>
          <w:sz w:val="24"/>
          <w:szCs w:val="24"/>
        </w:rPr>
        <w:t>Alchemy</w:t>
      </w:r>
      <w:r w:rsidRPr="003F2C27">
        <w:rPr>
          <w:rFonts w:ascii="Times New Roman" w:hAnsi="Times New Roman" w:cs="Times New Roman"/>
          <w:sz w:val="24"/>
          <w:szCs w:val="24"/>
        </w:rPr>
        <w:t xml:space="preserve"> to find the right language, accepting the possible damage to his scientific reputation (Schweizer, 201</w:t>
      </w:r>
      <w:r w:rsidR="00522164">
        <w:rPr>
          <w:rFonts w:ascii="Times New Roman" w:hAnsi="Times New Roman" w:cs="Times New Roman"/>
          <w:sz w:val="24"/>
          <w:szCs w:val="24"/>
        </w:rPr>
        <w:t>1</w:t>
      </w:r>
      <w:r w:rsidRPr="003F2C27">
        <w:rPr>
          <w:rFonts w:ascii="Times New Roman" w:hAnsi="Times New Roman" w:cs="Times New Roman"/>
          <w:sz w:val="24"/>
          <w:szCs w:val="24"/>
        </w:rPr>
        <w:t>). Moving on to "</w:t>
      </w:r>
      <w:proofErr w:type="spellStart"/>
      <w:r w:rsidRPr="003F2C27">
        <w:rPr>
          <w:rFonts w:ascii="Times New Roman" w:hAnsi="Times New Roman" w:cs="Times New Roman"/>
          <w:i/>
          <w:iCs/>
          <w:sz w:val="24"/>
          <w:szCs w:val="24"/>
        </w:rPr>
        <w:t>Ammonius</w:t>
      </w:r>
      <w:proofErr w:type="spellEnd"/>
      <w:r w:rsidRPr="003F2C27">
        <w:rPr>
          <w:rFonts w:ascii="Times New Roman" w:hAnsi="Times New Roman" w:cs="Times New Roman"/>
          <w:i/>
          <w:iCs/>
          <w:sz w:val="24"/>
          <w:szCs w:val="24"/>
        </w:rPr>
        <w:t xml:space="preserve"> and the Sun Hymns"</w:t>
      </w:r>
      <w:r w:rsidRPr="003F2C27">
        <w:rPr>
          <w:rFonts w:ascii="Times New Roman" w:hAnsi="Times New Roman" w:cs="Times New Roman"/>
          <w:sz w:val="24"/>
          <w:szCs w:val="24"/>
        </w:rPr>
        <w:t xml:space="preserve"> section, Schweizer explains the meaning behind Jung's figure </w:t>
      </w:r>
      <w:proofErr w:type="spellStart"/>
      <w:r w:rsidRPr="003F2C27">
        <w:rPr>
          <w:rFonts w:ascii="Times New Roman" w:hAnsi="Times New Roman" w:cs="Times New Roman"/>
          <w:i/>
          <w:iCs/>
          <w:sz w:val="24"/>
          <w:szCs w:val="24"/>
        </w:rPr>
        <w:t>Sungod</w:t>
      </w:r>
      <w:proofErr w:type="spellEnd"/>
      <w:r w:rsidRPr="003F2C27">
        <w:rPr>
          <w:rFonts w:ascii="Times New Roman" w:hAnsi="Times New Roman" w:cs="Times New Roman"/>
          <w:sz w:val="24"/>
          <w:szCs w:val="24"/>
        </w:rPr>
        <w:t xml:space="preserve"> (Light) and the </w:t>
      </w:r>
      <w:r w:rsidRPr="003F2C27">
        <w:rPr>
          <w:rFonts w:ascii="Times New Roman" w:hAnsi="Times New Roman" w:cs="Times New Roman"/>
          <w:i/>
          <w:iCs/>
          <w:sz w:val="24"/>
          <w:szCs w:val="24"/>
        </w:rPr>
        <w:t xml:space="preserve">Son of Earth </w:t>
      </w:r>
      <w:r w:rsidRPr="003F2C27">
        <w:rPr>
          <w:rFonts w:ascii="Times New Roman" w:hAnsi="Times New Roman" w:cs="Times New Roman"/>
          <w:sz w:val="24"/>
          <w:szCs w:val="24"/>
        </w:rPr>
        <w:t xml:space="preserve">(Darkness). Mentioning a dialog between Jung and the </w:t>
      </w:r>
      <w:proofErr w:type="spellStart"/>
      <w:r w:rsidRPr="003F2C27">
        <w:rPr>
          <w:rFonts w:ascii="Times New Roman" w:hAnsi="Times New Roman" w:cs="Times New Roman"/>
          <w:i/>
          <w:iCs/>
          <w:sz w:val="24"/>
          <w:szCs w:val="24"/>
        </w:rPr>
        <w:t>Ammonius</w:t>
      </w:r>
      <w:proofErr w:type="spellEnd"/>
      <w:r w:rsidRPr="003F2C27">
        <w:rPr>
          <w:rFonts w:ascii="Times New Roman" w:hAnsi="Times New Roman" w:cs="Times New Roman"/>
          <w:sz w:val="24"/>
          <w:szCs w:val="24"/>
        </w:rPr>
        <w:t xml:space="preserve"> (Hermit) in a desert, discussing the light/darkness viewpoint in the world, pointing out the importance of morning prayers. In kin with the dark aspects of Jung's memories, Schweizer mentioned different types of </w:t>
      </w:r>
      <w:r w:rsidRPr="00522164">
        <w:rPr>
          <w:rFonts w:ascii="Times New Roman" w:hAnsi="Times New Roman" w:cs="Times New Roman"/>
          <w:sz w:val="24"/>
          <w:szCs w:val="24"/>
        </w:rPr>
        <w:t>"Shadow’s</w:t>
      </w:r>
      <w:r w:rsidRPr="003F2C27">
        <w:rPr>
          <w:rFonts w:ascii="Times New Roman" w:hAnsi="Times New Roman" w:cs="Times New Roman"/>
          <w:i/>
          <w:iCs/>
          <w:sz w:val="24"/>
          <w:szCs w:val="24"/>
        </w:rPr>
        <w:t>”</w:t>
      </w:r>
      <w:r w:rsidRPr="003F2C27">
        <w:rPr>
          <w:rFonts w:ascii="Times New Roman" w:hAnsi="Times New Roman" w:cs="Times New Roman"/>
          <w:sz w:val="24"/>
          <w:szCs w:val="24"/>
        </w:rPr>
        <w:t xml:space="preserve"> that are occurring throughout the Red Book</w:t>
      </w:r>
      <w:r w:rsidRPr="003F2C27">
        <w:rPr>
          <w:rFonts w:ascii="Times New Roman" w:hAnsi="Times New Roman" w:cs="Times New Roman"/>
          <w:i/>
          <w:iCs/>
          <w:sz w:val="24"/>
          <w:szCs w:val="24"/>
        </w:rPr>
        <w:t xml:space="preserve"> (The Red One, Old Man with a Girl, Poor dirty tramp and the Hermit). </w:t>
      </w:r>
      <w:r w:rsidRPr="003F2C27">
        <w:rPr>
          <w:rFonts w:ascii="Times New Roman" w:hAnsi="Times New Roman" w:cs="Times New Roman"/>
          <w:sz w:val="24"/>
          <w:szCs w:val="24"/>
        </w:rPr>
        <w:t>Continuing</w:t>
      </w:r>
      <w:r w:rsidRPr="003F2C27">
        <w:rPr>
          <w:rFonts w:ascii="Times New Roman" w:hAnsi="Times New Roman" w:cs="Times New Roman"/>
          <w:i/>
          <w:iCs/>
          <w:sz w:val="24"/>
          <w:szCs w:val="24"/>
        </w:rPr>
        <w:t xml:space="preserve"> with “About the Acceptance of My Own Darkness—the Son of the Earth” </w:t>
      </w:r>
      <w:r w:rsidRPr="003F2C27">
        <w:rPr>
          <w:rFonts w:ascii="Times New Roman" w:hAnsi="Times New Roman" w:cs="Times New Roman"/>
          <w:sz w:val="24"/>
          <w:szCs w:val="24"/>
        </w:rPr>
        <w:t>section</w:t>
      </w:r>
      <w:r w:rsidRPr="003F2C27">
        <w:rPr>
          <w:rFonts w:ascii="Times New Roman" w:hAnsi="Times New Roman" w:cs="Times New Roman"/>
          <w:i/>
          <w:iCs/>
          <w:sz w:val="24"/>
          <w:szCs w:val="24"/>
        </w:rPr>
        <w:t xml:space="preserve">,  </w:t>
      </w:r>
      <w:r w:rsidRPr="003F2C27">
        <w:rPr>
          <w:rFonts w:ascii="Times New Roman" w:hAnsi="Times New Roman" w:cs="Times New Roman"/>
          <w:sz w:val="24"/>
          <w:szCs w:val="24"/>
        </w:rPr>
        <w:t xml:space="preserve">Schweizer </w:t>
      </w:r>
      <w:r w:rsidR="0092342F" w:rsidRPr="003F2C27">
        <w:rPr>
          <w:rFonts w:ascii="Times New Roman" w:hAnsi="Times New Roman" w:cs="Times New Roman"/>
          <w:sz w:val="24"/>
          <w:szCs w:val="24"/>
        </w:rPr>
        <w:t>(201</w:t>
      </w:r>
      <w:r w:rsidR="00522164">
        <w:rPr>
          <w:rFonts w:ascii="Times New Roman" w:hAnsi="Times New Roman" w:cs="Times New Roman"/>
          <w:sz w:val="24"/>
          <w:szCs w:val="24"/>
        </w:rPr>
        <w:t>1</w:t>
      </w:r>
      <w:r w:rsidR="0092342F" w:rsidRPr="003F2C27">
        <w:rPr>
          <w:rFonts w:ascii="Times New Roman" w:hAnsi="Times New Roman" w:cs="Times New Roman"/>
          <w:sz w:val="24"/>
          <w:szCs w:val="24"/>
        </w:rPr>
        <w:t xml:space="preserve">) </w:t>
      </w:r>
      <w:r w:rsidRPr="003F2C27">
        <w:rPr>
          <w:rFonts w:ascii="Times New Roman" w:hAnsi="Times New Roman" w:cs="Times New Roman"/>
          <w:sz w:val="24"/>
          <w:szCs w:val="24"/>
        </w:rPr>
        <w:t>point out Jung’s intentions, not just to acknowledging the existence of this realm, but also the required act of do so. Aiming for the final step, where the God in ourselves is emerging</w:t>
      </w:r>
      <w:r w:rsidR="0092342F" w:rsidRPr="003F2C27">
        <w:rPr>
          <w:rFonts w:ascii="Times New Roman" w:hAnsi="Times New Roman" w:cs="Times New Roman"/>
          <w:sz w:val="24"/>
          <w:szCs w:val="24"/>
        </w:rPr>
        <w:t xml:space="preserve">, </w:t>
      </w:r>
      <w:r w:rsidRPr="003F2C27">
        <w:rPr>
          <w:rFonts w:ascii="Times New Roman" w:hAnsi="Times New Roman" w:cs="Times New Roman"/>
          <w:sz w:val="24"/>
          <w:szCs w:val="24"/>
        </w:rPr>
        <w:t>Jung</w:t>
      </w:r>
      <w:r w:rsidR="00175A76">
        <w:rPr>
          <w:rFonts w:ascii="Times New Roman" w:hAnsi="Times New Roman" w:cs="Times New Roman"/>
          <w:sz w:val="24"/>
          <w:szCs w:val="24"/>
        </w:rPr>
        <w:t>; “</w:t>
      </w:r>
      <w:r w:rsidRPr="003F2C27">
        <w:rPr>
          <w:rFonts w:ascii="Times New Roman" w:hAnsi="Times New Roman" w:cs="Times New Roman"/>
          <w:i/>
          <w:iCs/>
          <w:sz w:val="24"/>
          <w:szCs w:val="24"/>
        </w:rPr>
        <w:t xml:space="preserve">Der neu </w:t>
      </w:r>
      <w:proofErr w:type="spellStart"/>
      <w:r w:rsidRPr="003F2C27">
        <w:rPr>
          <w:rFonts w:ascii="Times New Roman" w:hAnsi="Times New Roman" w:cs="Times New Roman"/>
          <w:i/>
          <w:iCs/>
          <w:sz w:val="24"/>
          <w:szCs w:val="24"/>
        </w:rPr>
        <w:t>heraufkommende</w:t>
      </w:r>
      <w:proofErr w:type="spellEnd"/>
      <w:r w:rsidRPr="003F2C27">
        <w:rPr>
          <w:rFonts w:ascii="Times New Roman" w:hAnsi="Times New Roman" w:cs="Times New Roman"/>
          <w:i/>
          <w:iCs/>
          <w:sz w:val="24"/>
          <w:szCs w:val="24"/>
        </w:rPr>
        <w:t xml:space="preserve"> Gott</w:t>
      </w:r>
      <w:r w:rsidR="00522164">
        <w:rPr>
          <w:rFonts w:ascii="Times New Roman" w:hAnsi="Times New Roman" w:cs="Times New Roman"/>
          <w:i/>
          <w:iCs/>
          <w:sz w:val="24"/>
          <w:szCs w:val="24"/>
        </w:rPr>
        <w:t xml:space="preserve">”, </w:t>
      </w:r>
      <w:r w:rsidR="00F57CA2" w:rsidRPr="00F57CA2">
        <w:rPr>
          <w:rFonts w:ascii="Times New Roman" w:hAnsi="Times New Roman" w:cs="Times New Roman"/>
          <w:sz w:val="24"/>
          <w:szCs w:val="24"/>
        </w:rPr>
        <w:t>translated</w:t>
      </w:r>
      <w:r w:rsidR="00522164" w:rsidRPr="00F57CA2">
        <w:rPr>
          <w:rFonts w:ascii="Times New Roman" w:hAnsi="Times New Roman" w:cs="Times New Roman"/>
          <w:sz w:val="24"/>
          <w:szCs w:val="24"/>
        </w:rPr>
        <w:t xml:space="preserve"> </w:t>
      </w:r>
      <w:r w:rsidR="00F57CA2" w:rsidRPr="00F57CA2">
        <w:rPr>
          <w:rFonts w:ascii="Times New Roman" w:hAnsi="Times New Roman" w:cs="Times New Roman"/>
          <w:sz w:val="24"/>
          <w:szCs w:val="24"/>
        </w:rPr>
        <w:t xml:space="preserve">from German </w:t>
      </w:r>
      <w:r w:rsidR="00F57CA2">
        <w:rPr>
          <w:rFonts w:ascii="Times New Roman" w:hAnsi="Times New Roman" w:cs="Times New Roman"/>
          <w:sz w:val="24"/>
          <w:szCs w:val="24"/>
        </w:rPr>
        <w:t>“</w:t>
      </w:r>
      <w:r w:rsidR="0092342F" w:rsidRPr="00562BE0">
        <w:rPr>
          <w:rFonts w:ascii="Times New Roman" w:hAnsi="Times New Roman" w:cs="Times New Roman"/>
          <w:i/>
          <w:iCs/>
          <w:sz w:val="24"/>
          <w:szCs w:val="24"/>
        </w:rPr>
        <w:t>The new</w:t>
      </w:r>
      <w:r w:rsidR="002D1C4E" w:rsidRPr="00562BE0">
        <w:rPr>
          <w:rFonts w:ascii="Times New Roman" w:hAnsi="Times New Roman" w:cs="Times New Roman"/>
          <w:i/>
          <w:iCs/>
          <w:sz w:val="24"/>
          <w:szCs w:val="24"/>
        </w:rPr>
        <w:t xml:space="preserve"> </w:t>
      </w:r>
      <w:r w:rsidR="0092342F" w:rsidRPr="00562BE0">
        <w:rPr>
          <w:rFonts w:ascii="Times New Roman" w:hAnsi="Times New Roman" w:cs="Times New Roman"/>
          <w:i/>
          <w:iCs/>
          <w:sz w:val="24"/>
          <w:szCs w:val="24"/>
        </w:rPr>
        <w:t>arise</w:t>
      </w:r>
      <w:r w:rsidR="002D1C4E" w:rsidRPr="00562BE0">
        <w:rPr>
          <w:rFonts w:ascii="Times New Roman" w:hAnsi="Times New Roman" w:cs="Times New Roman"/>
          <w:i/>
          <w:iCs/>
          <w:sz w:val="24"/>
          <w:szCs w:val="24"/>
        </w:rPr>
        <w:t xml:space="preserve">n </w:t>
      </w:r>
      <w:r w:rsidR="0092342F" w:rsidRPr="00562BE0">
        <w:rPr>
          <w:rFonts w:ascii="Times New Roman" w:hAnsi="Times New Roman" w:cs="Times New Roman"/>
          <w:i/>
          <w:iCs/>
          <w:sz w:val="24"/>
          <w:szCs w:val="24"/>
        </w:rPr>
        <w:t>God</w:t>
      </w:r>
      <w:r w:rsidR="00F57CA2">
        <w:rPr>
          <w:rFonts w:ascii="Times New Roman" w:hAnsi="Times New Roman" w:cs="Times New Roman"/>
          <w:sz w:val="24"/>
          <w:szCs w:val="24"/>
        </w:rPr>
        <w:t>”</w:t>
      </w:r>
      <w:r w:rsidR="002D1C4E" w:rsidRPr="003F2C27">
        <w:rPr>
          <w:rFonts w:ascii="Times New Roman" w:hAnsi="Times New Roman" w:cs="Times New Roman"/>
          <w:sz w:val="24"/>
          <w:szCs w:val="24"/>
        </w:rPr>
        <w:t>.</w:t>
      </w:r>
      <w:r w:rsidR="00F57CA2">
        <w:rPr>
          <w:rFonts w:ascii="Times New Roman" w:hAnsi="Times New Roman" w:cs="Times New Roman"/>
          <w:sz w:val="24"/>
          <w:szCs w:val="24"/>
        </w:rPr>
        <w:t xml:space="preserve"> </w:t>
      </w:r>
      <w:r w:rsidRPr="003F2C27">
        <w:rPr>
          <w:rFonts w:ascii="Times New Roman" w:hAnsi="Times New Roman" w:cs="Times New Roman"/>
          <w:sz w:val="24"/>
          <w:szCs w:val="24"/>
        </w:rPr>
        <w:t xml:space="preserve">Followed by the section </w:t>
      </w:r>
      <w:r w:rsidRPr="003F2C27">
        <w:rPr>
          <w:rFonts w:ascii="Times New Roman" w:hAnsi="Times New Roman" w:cs="Times New Roman"/>
          <w:i/>
          <w:iCs/>
          <w:sz w:val="24"/>
          <w:szCs w:val="24"/>
        </w:rPr>
        <w:t>“The Imitation of Christ”,</w:t>
      </w:r>
      <w:r w:rsidRPr="003F2C27">
        <w:rPr>
          <w:rFonts w:ascii="Times New Roman" w:hAnsi="Times New Roman" w:cs="Times New Roman"/>
          <w:sz w:val="24"/>
          <w:szCs w:val="24"/>
        </w:rPr>
        <w:t xml:space="preserve"> where Jung discusses with a librarian the real meaning behind Jesus Christ, </w:t>
      </w:r>
      <w:r w:rsidRPr="00562BE0">
        <w:rPr>
          <w:rFonts w:ascii="Times New Roman" w:hAnsi="Times New Roman" w:cs="Times New Roman"/>
          <w:sz w:val="24"/>
          <w:szCs w:val="24"/>
        </w:rPr>
        <w:t xml:space="preserve">Schweizer </w:t>
      </w:r>
      <w:r w:rsidR="00024254" w:rsidRPr="00562BE0">
        <w:rPr>
          <w:rFonts w:ascii="Times New Roman" w:hAnsi="Times New Roman" w:cs="Times New Roman"/>
          <w:sz w:val="24"/>
          <w:szCs w:val="24"/>
        </w:rPr>
        <w:t>experiences</w:t>
      </w:r>
      <w:r w:rsidR="00024254" w:rsidRPr="003F2C27">
        <w:rPr>
          <w:rFonts w:ascii="Times New Roman" w:hAnsi="Times New Roman" w:cs="Times New Roman"/>
          <w:sz w:val="24"/>
          <w:szCs w:val="24"/>
        </w:rPr>
        <w:t xml:space="preserve"> </w:t>
      </w:r>
      <w:r w:rsidRPr="003F2C27">
        <w:rPr>
          <w:rFonts w:ascii="Times New Roman" w:hAnsi="Times New Roman" w:cs="Times New Roman"/>
          <w:sz w:val="24"/>
          <w:szCs w:val="24"/>
        </w:rPr>
        <w:t>this part of the Red Book as the darkest</w:t>
      </w:r>
      <w:r w:rsidR="00024254" w:rsidRPr="003F2C27">
        <w:rPr>
          <w:rFonts w:ascii="Times New Roman" w:hAnsi="Times New Roman" w:cs="Times New Roman"/>
          <w:sz w:val="24"/>
          <w:szCs w:val="24"/>
        </w:rPr>
        <w:t xml:space="preserve"> of Jung’s </w:t>
      </w:r>
      <w:r w:rsidR="002D1C4E" w:rsidRPr="003F2C27">
        <w:rPr>
          <w:rFonts w:ascii="Times New Roman" w:hAnsi="Times New Roman" w:cs="Times New Roman"/>
          <w:sz w:val="24"/>
          <w:szCs w:val="24"/>
        </w:rPr>
        <w:t>recordings</w:t>
      </w:r>
      <w:r w:rsidRPr="003F2C27">
        <w:rPr>
          <w:rFonts w:ascii="Times New Roman" w:hAnsi="Times New Roman" w:cs="Times New Roman"/>
          <w:sz w:val="24"/>
          <w:szCs w:val="24"/>
        </w:rPr>
        <w:t xml:space="preserve"> (</w:t>
      </w:r>
      <w:r w:rsidR="00F57CA2">
        <w:rPr>
          <w:rFonts w:ascii="Times New Roman" w:hAnsi="Times New Roman" w:cs="Times New Roman"/>
          <w:sz w:val="24"/>
          <w:szCs w:val="24"/>
        </w:rPr>
        <w:t>2011</w:t>
      </w:r>
      <w:r w:rsidRPr="003F2C27">
        <w:rPr>
          <w:rFonts w:ascii="Times New Roman" w:hAnsi="Times New Roman" w:cs="Times New Roman"/>
          <w:sz w:val="24"/>
          <w:szCs w:val="24"/>
        </w:rPr>
        <w:t xml:space="preserve">). </w:t>
      </w:r>
      <w:r w:rsidR="002D1C4E" w:rsidRPr="003F2C27">
        <w:rPr>
          <w:rFonts w:ascii="Times New Roman" w:hAnsi="Times New Roman" w:cs="Times New Roman"/>
          <w:sz w:val="24"/>
          <w:szCs w:val="24"/>
        </w:rPr>
        <w:t xml:space="preserve">The core point of the </w:t>
      </w:r>
      <w:r w:rsidR="002D1C4E" w:rsidRPr="003F2C27">
        <w:rPr>
          <w:rFonts w:ascii="Times New Roman" w:hAnsi="Times New Roman" w:cs="Times New Roman"/>
          <w:sz w:val="24"/>
          <w:szCs w:val="24"/>
        </w:rPr>
        <w:lastRenderedPageBreak/>
        <w:t>dialog between Jung and the Liberian is the characteristic</w:t>
      </w:r>
      <w:r w:rsidR="00175A76">
        <w:rPr>
          <w:rFonts w:ascii="Times New Roman" w:hAnsi="Times New Roman" w:cs="Times New Roman"/>
          <w:sz w:val="24"/>
          <w:szCs w:val="24"/>
        </w:rPr>
        <w:t xml:space="preserve"> of</w:t>
      </w:r>
      <w:r w:rsidR="002D1C4E" w:rsidRPr="003F2C27">
        <w:rPr>
          <w:rFonts w:ascii="Times New Roman" w:hAnsi="Times New Roman" w:cs="Times New Roman"/>
          <w:sz w:val="24"/>
          <w:szCs w:val="24"/>
        </w:rPr>
        <w:t xml:space="preserve"> </w:t>
      </w:r>
      <w:r w:rsidRPr="003F2C27">
        <w:rPr>
          <w:rFonts w:ascii="Times New Roman" w:hAnsi="Times New Roman" w:cs="Times New Roman"/>
          <w:sz w:val="24"/>
          <w:szCs w:val="24"/>
        </w:rPr>
        <w:t>a truthful Christ</w:t>
      </w:r>
      <w:r w:rsidR="002D1C4E" w:rsidRPr="003F2C27">
        <w:rPr>
          <w:rFonts w:ascii="Times New Roman" w:hAnsi="Times New Roman" w:cs="Times New Roman"/>
          <w:sz w:val="24"/>
          <w:szCs w:val="24"/>
        </w:rPr>
        <w:t>, comparing to individuals with an attitude of</w:t>
      </w:r>
      <w:r w:rsidR="00175A76">
        <w:rPr>
          <w:rFonts w:ascii="Times New Roman" w:hAnsi="Times New Roman" w:cs="Times New Roman"/>
          <w:sz w:val="24"/>
          <w:szCs w:val="24"/>
        </w:rPr>
        <w:t xml:space="preserve"> </w:t>
      </w:r>
      <w:r w:rsidRPr="003F2C27">
        <w:rPr>
          <w:rFonts w:ascii="Times New Roman" w:hAnsi="Times New Roman" w:cs="Times New Roman"/>
          <w:sz w:val="24"/>
          <w:szCs w:val="24"/>
        </w:rPr>
        <w:t>imitating other</w:t>
      </w:r>
      <w:r w:rsidR="00024254" w:rsidRPr="003F2C27">
        <w:rPr>
          <w:rFonts w:ascii="Times New Roman" w:hAnsi="Times New Roman" w:cs="Times New Roman"/>
          <w:sz w:val="24"/>
          <w:szCs w:val="24"/>
        </w:rPr>
        <w:t xml:space="preserve"> personalities or characteristic traits</w:t>
      </w:r>
      <w:r w:rsidRPr="003F2C27">
        <w:rPr>
          <w:rFonts w:ascii="Times New Roman" w:hAnsi="Times New Roman" w:cs="Times New Roman"/>
          <w:sz w:val="24"/>
          <w:szCs w:val="24"/>
        </w:rPr>
        <w:t xml:space="preserve">, instead </w:t>
      </w:r>
      <w:r w:rsidR="002D1C4E" w:rsidRPr="003F2C27">
        <w:rPr>
          <w:rFonts w:ascii="Times New Roman" w:hAnsi="Times New Roman" w:cs="Times New Roman"/>
          <w:sz w:val="24"/>
          <w:szCs w:val="24"/>
        </w:rPr>
        <w:t xml:space="preserve">of releasing </w:t>
      </w:r>
      <w:r w:rsidR="00FB28B3">
        <w:rPr>
          <w:rFonts w:ascii="Times New Roman" w:hAnsi="Times New Roman" w:cs="Times New Roman"/>
          <w:sz w:val="24"/>
          <w:szCs w:val="24"/>
        </w:rPr>
        <w:t xml:space="preserve">their </w:t>
      </w:r>
      <w:r w:rsidR="002D1C4E" w:rsidRPr="003F2C27">
        <w:rPr>
          <w:rFonts w:ascii="Times New Roman" w:hAnsi="Times New Roman" w:cs="Times New Roman"/>
          <w:sz w:val="24"/>
          <w:szCs w:val="24"/>
        </w:rPr>
        <w:t>own uniqueness. J</w:t>
      </w:r>
      <w:r w:rsidRPr="003F2C27">
        <w:rPr>
          <w:rFonts w:ascii="Times New Roman" w:hAnsi="Times New Roman" w:cs="Times New Roman"/>
          <w:sz w:val="24"/>
          <w:szCs w:val="24"/>
        </w:rPr>
        <w:t>ung</w:t>
      </w:r>
      <w:r w:rsidR="002D1C4E" w:rsidRPr="003F2C27">
        <w:rPr>
          <w:rFonts w:ascii="Times New Roman" w:hAnsi="Times New Roman" w:cs="Times New Roman"/>
          <w:sz w:val="24"/>
          <w:szCs w:val="24"/>
        </w:rPr>
        <w:t xml:space="preserve"> </w:t>
      </w:r>
      <w:r w:rsidRPr="003F2C27">
        <w:rPr>
          <w:rFonts w:ascii="Times New Roman" w:hAnsi="Times New Roman" w:cs="Times New Roman"/>
          <w:sz w:val="24"/>
          <w:szCs w:val="24"/>
        </w:rPr>
        <w:t xml:space="preserve">takes this </w:t>
      </w:r>
      <w:r w:rsidR="00513C7D" w:rsidRPr="003F2C27">
        <w:rPr>
          <w:rFonts w:ascii="Times New Roman" w:hAnsi="Times New Roman" w:cs="Times New Roman"/>
          <w:sz w:val="24"/>
          <w:szCs w:val="24"/>
        </w:rPr>
        <w:t>stance</w:t>
      </w:r>
      <w:r w:rsidRPr="003F2C27">
        <w:rPr>
          <w:rFonts w:ascii="Times New Roman" w:hAnsi="Times New Roman" w:cs="Times New Roman"/>
          <w:sz w:val="24"/>
          <w:szCs w:val="24"/>
        </w:rPr>
        <w:t xml:space="preserve"> very personally and warns</w:t>
      </w:r>
      <w:r w:rsidR="00513C7D" w:rsidRPr="003F2C27">
        <w:rPr>
          <w:rFonts w:ascii="Times New Roman" w:hAnsi="Times New Roman" w:cs="Times New Roman"/>
          <w:sz w:val="24"/>
          <w:szCs w:val="24"/>
        </w:rPr>
        <w:t xml:space="preserve"> </w:t>
      </w:r>
      <w:r w:rsidR="00FB28B3">
        <w:rPr>
          <w:rFonts w:ascii="Times New Roman" w:hAnsi="Times New Roman" w:cs="Times New Roman"/>
          <w:sz w:val="24"/>
          <w:szCs w:val="24"/>
        </w:rPr>
        <w:t>not to</w:t>
      </w:r>
      <w:r w:rsidR="00513C7D" w:rsidRPr="003F2C27">
        <w:rPr>
          <w:rFonts w:ascii="Times New Roman" w:hAnsi="Times New Roman" w:cs="Times New Roman"/>
          <w:sz w:val="24"/>
          <w:szCs w:val="24"/>
        </w:rPr>
        <w:t xml:space="preserve"> try to be him</w:t>
      </w:r>
      <w:r w:rsidR="00FB28B3">
        <w:rPr>
          <w:rFonts w:ascii="Times New Roman" w:hAnsi="Times New Roman" w:cs="Times New Roman"/>
          <w:sz w:val="24"/>
          <w:szCs w:val="24"/>
        </w:rPr>
        <w:t xml:space="preserve">, </w:t>
      </w:r>
      <w:r w:rsidR="00513C7D" w:rsidRPr="003F2C27">
        <w:rPr>
          <w:rFonts w:ascii="Times New Roman" w:hAnsi="Times New Roman" w:cs="Times New Roman"/>
          <w:sz w:val="24"/>
          <w:szCs w:val="24"/>
        </w:rPr>
        <w:t>his way could be the wrong way “</w:t>
      </w:r>
      <w:r w:rsidRPr="003F2C27">
        <w:rPr>
          <w:rFonts w:ascii="Times New Roman" w:hAnsi="Times New Roman" w:cs="Times New Roman"/>
          <w:i/>
          <w:iCs/>
          <w:sz w:val="24"/>
          <w:szCs w:val="24"/>
        </w:rPr>
        <w:t xml:space="preserve">Ich </w:t>
      </w:r>
      <w:proofErr w:type="spellStart"/>
      <w:r w:rsidRPr="003F2C27">
        <w:rPr>
          <w:rFonts w:ascii="Times New Roman" w:hAnsi="Times New Roman" w:cs="Times New Roman"/>
          <w:i/>
          <w:iCs/>
          <w:sz w:val="24"/>
          <w:szCs w:val="24"/>
        </w:rPr>
        <w:t>warne</w:t>
      </w:r>
      <w:proofErr w:type="spellEnd"/>
      <w:r w:rsidRPr="003F2C27">
        <w:rPr>
          <w:rFonts w:ascii="Times New Roman" w:hAnsi="Times New Roman" w:cs="Times New Roman"/>
          <w:i/>
          <w:iCs/>
          <w:sz w:val="24"/>
          <w:szCs w:val="24"/>
        </w:rPr>
        <w:t xml:space="preserve"> </w:t>
      </w:r>
      <w:proofErr w:type="spellStart"/>
      <w:r w:rsidRPr="003F2C27">
        <w:rPr>
          <w:rFonts w:ascii="Times New Roman" w:hAnsi="Times New Roman" w:cs="Times New Roman"/>
          <w:i/>
          <w:iCs/>
          <w:sz w:val="24"/>
          <w:szCs w:val="24"/>
        </w:rPr>
        <w:t>euch</w:t>
      </w:r>
      <w:proofErr w:type="spellEnd"/>
      <w:r w:rsidRPr="003F2C27">
        <w:rPr>
          <w:rFonts w:ascii="Times New Roman" w:hAnsi="Times New Roman" w:cs="Times New Roman"/>
          <w:i/>
          <w:iCs/>
          <w:sz w:val="24"/>
          <w:szCs w:val="24"/>
        </w:rPr>
        <w:t xml:space="preserve"> </w:t>
      </w:r>
      <w:proofErr w:type="spellStart"/>
      <w:r w:rsidRPr="003F2C27">
        <w:rPr>
          <w:rFonts w:ascii="Times New Roman" w:hAnsi="Times New Roman" w:cs="Times New Roman"/>
          <w:i/>
          <w:iCs/>
          <w:sz w:val="24"/>
          <w:szCs w:val="24"/>
        </w:rPr>
        <w:t>vor</w:t>
      </w:r>
      <w:proofErr w:type="spellEnd"/>
      <w:r w:rsidRPr="003F2C27">
        <w:rPr>
          <w:rFonts w:ascii="Times New Roman" w:hAnsi="Times New Roman" w:cs="Times New Roman"/>
          <w:i/>
          <w:iCs/>
          <w:sz w:val="24"/>
          <w:szCs w:val="24"/>
        </w:rPr>
        <w:t xml:space="preserve"> </w:t>
      </w:r>
      <w:proofErr w:type="spellStart"/>
      <w:r w:rsidRPr="003F2C27">
        <w:rPr>
          <w:rFonts w:ascii="Times New Roman" w:hAnsi="Times New Roman" w:cs="Times New Roman"/>
          <w:i/>
          <w:iCs/>
          <w:sz w:val="24"/>
          <w:szCs w:val="24"/>
        </w:rPr>
        <w:t>meinem</w:t>
      </w:r>
      <w:proofErr w:type="spellEnd"/>
      <w:r w:rsidRPr="003F2C27">
        <w:rPr>
          <w:rFonts w:ascii="Times New Roman" w:hAnsi="Times New Roman" w:cs="Times New Roman"/>
          <w:i/>
          <w:iCs/>
          <w:sz w:val="24"/>
          <w:szCs w:val="24"/>
        </w:rPr>
        <w:t xml:space="preserve"> </w:t>
      </w:r>
      <w:proofErr w:type="spellStart"/>
      <w:r w:rsidRPr="003F2C27">
        <w:rPr>
          <w:rFonts w:ascii="Times New Roman" w:hAnsi="Times New Roman" w:cs="Times New Roman"/>
          <w:i/>
          <w:iCs/>
          <w:sz w:val="24"/>
          <w:szCs w:val="24"/>
        </w:rPr>
        <w:t>Weg</w:t>
      </w:r>
      <w:proofErr w:type="spellEnd"/>
      <w:r w:rsidRPr="003F2C27">
        <w:rPr>
          <w:rFonts w:ascii="Times New Roman" w:hAnsi="Times New Roman" w:cs="Times New Roman"/>
          <w:i/>
          <w:iCs/>
          <w:sz w:val="24"/>
          <w:szCs w:val="24"/>
        </w:rPr>
        <w:t xml:space="preserve">. Er </w:t>
      </w:r>
      <w:proofErr w:type="spellStart"/>
      <w:r w:rsidRPr="003F2C27">
        <w:rPr>
          <w:rFonts w:ascii="Times New Roman" w:hAnsi="Times New Roman" w:cs="Times New Roman"/>
          <w:i/>
          <w:iCs/>
          <w:sz w:val="24"/>
          <w:szCs w:val="24"/>
        </w:rPr>
        <w:t>kann</w:t>
      </w:r>
      <w:proofErr w:type="spellEnd"/>
      <w:r w:rsidRPr="003F2C27">
        <w:rPr>
          <w:rFonts w:ascii="Times New Roman" w:hAnsi="Times New Roman" w:cs="Times New Roman"/>
          <w:i/>
          <w:iCs/>
          <w:sz w:val="24"/>
          <w:szCs w:val="24"/>
        </w:rPr>
        <w:t xml:space="preserve"> </w:t>
      </w:r>
      <w:proofErr w:type="spellStart"/>
      <w:r w:rsidRPr="003F2C27">
        <w:rPr>
          <w:rFonts w:ascii="Times New Roman" w:hAnsi="Times New Roman" w:cs="Times New Roman"/>
          <w:i/>
          <w:iCs/>
          <w:sz w:val="24"/>
          <w:szCs w:val="24"/>
        </w:rPr>
        <w:t>euch</w:t>
      </w:r>
      <w:proofErr w:type="spellEnd"/>
      <w:r w:rsidRPr="003F2C27">
        <w:rPr>
          <w:rFonts w:ascii="Times New Roman" w:hAnsi="Times New Roman" w:cs="Times New Roman"/>
          <w:i/>
          <w:iCs/>
          <w:sz w:val="24"/>
          <w:szCs w:val="24"/>
        </w:rPr>
        <w:t xml:space="preserve"> </w:t>
      </w:r>
      <w:proofErr w:type="spellStart"/>
      <w:r w:rsidRPr="003F2C27">
        <w:rPr>
          <w:rFonts w:ascii="Times New Roman" w:hAnsi="Times New Roman" w:cs="Times New Roman"/>
          <w:i/>
          <w:iCs/>
          <w:sz w:val="24"/>
          <w:szCs w:val="24"/>
        </w:rPr>
        <w:t>Irrweg</w:t>
      </w:r>
      <w:proofErr w:type="spellEnd"/>
      <w:r w:rsidRPr="003F2C27">
        <w:rPr>
          <w:rFonts w:ascii="Times New Roman" w:hAnsi="Times New Roman" w:cs="Times New Roman"/>
          <w:i/>
          <w:iCs/>
          <w:sz w:val="24"/>
          <w:szCs w:val="24"/>
        </w:rPr>
        <w:t xml:space="preserve"> sein”</w:t>
      </w:r>
      <w:r w:rsidR="00513C7D" w:rsidRPr="003F2C27">
        <w:rPr>
          <w:rFonts w:ascii="Times New Roman" w:hAnsi="Times New Roman" w:cs="Times New Roman"/>
          <w:i/>
          <w:iCs/>
          <w:sz w:val="24"/>
          <w:szCs w:val="24"/>
        </w:rPr>
        <w:t xml:space="preserve"> </w:t>
      </w:r>
      <w:r w:rsidR="00513C7D" w:rsidRPr="003F2C27">
        <w:rPr>
          <w:rFonts w:ascii="Times New Roman" w:hAnsi="Times New Roman" w:cs="Times New Roman"/>
          <w:sz w:val="24"/>
          <w:szCs w:val="24"/>
        </w:rPr>
        <w:t>(S</w:t>
      </w:r>
      <w:r w:rsidRPr="003F2C27">
        <w:rPr>
          <w:rFonts w:ascii="Times New Roman" w:hAnsi="Times New Roman" w:cs="Times New Roman"/>
          <w:sz w:val="24"/>
          <w:szCs w:val="24"/>
        </w:rPr>
        <w:t>chweizer,</w:t>
      </w:r>
      <w:r w:rsidR="00513C7D" w:rsidRPr="003F2C27">
        <w:rPr>
          <w:rFonts w:ascii="Times New Roman" w:hAnsi="Times New Roman" w:cs="Times New Roman"/>
          <w:sz w:val="24"/>
          <w:szCs w:val="24"/>
        </w:rPr>
        <w:t xml:space="preserve"> </w:t>
      </w:r>
      <w:r w:rsidRPr="003F2C27">
        <w:rPr>
          <w:rFonts w:ascii="Times New Roman" w:hAnsi="Times New Roman" w:cs="Times New Roman"/>
          <w:sz w:val="24"/>
          <w:szCs w:val="24"/>
        </w:rPr>
        <w:t>201</w:t>
      </w:r>
      <w:r w:rsidR="00F57CA2">
        <w:rPr>
          <w:rFonts w:ascii="Times New Roman" w:hAnsi="Times New Roman" w:cs="Times New Roman"/>
          <w:sz w:val="24"/>
          <w:szCs w:val="24"/>
        </w:rPr>
        <w:t>1</w:t>
      </w:r>
      <w:r w:rsidRPr="003F2C27">
        <w:rPr>
          <w:rFonts w:ascii="Times New Roman" w:hAnsi="Times New Roman" w:cs="Times New Roman"/>
          <w:sz w:val="24"/>
          <w:szCs w:val="24"/>
        </w:rPr>
        <w:t>)</w:t>
      </w:r>
      <w:r w:rsidR="00513C7D" w:rsidRPr="003F2C27">
        <w:rPr>
          <w:rFonts w:ascii="Times New Roman" w:hAnsi="Times New Roman" w:cs="Times New Roman"/>
          <w:sz w:val="24"/>
          <w:szCs w:val="24"/>
        </w:rPr>
        <w:t xml:space="preserve">. </w:t>
      </w:r>
      <w:r w:rsidRPr="003F2C27">
        <w:rPr>
          <w:rFonts w:ascii="Times New Roman" w:hAnsi="Times New Roman" w:cs="Times New Roman"/>
          <w:sz w:val="24"/>
          <w:szCs w:val="24"/>
        </w:rPr>
        <w:t>With “</w:t>
      </w:r>
      <w:r w:rsidRPr="003F2C27">
        <w:rPr>
          <w:rFonts w:ascii="Times New Roman" w:hAnsi="Times New Roman" w:cs="Times New Roman"/>
          <w:i/>
          <w:iCs/>
          <w:sz w:val="24"/>
          <w:szCs w:val="24"/>
        </w:rPr>
        <w:t>The Son of the Earth and His Paradoxes</w:t>
      </w:r>
      <w:r w:rsidRPr="003F2C27">
        <w:rPr>
          <w:rFonts w:ascii="Times New Roman" w:hAnsi="Times New Roman" w:cs="Times New Roman"/>
          <w:sz w:val="24"/>
          <w:szCs w:val="24"/>
        </w:rPr>
        <w:t xml:space="preserve">” Schweizer summarises Jung’s conclusion about the equal presence in both sexes and the dark aspect of the psyche (Shadow). Referring to alchemy and the rejected </w:t>
      </w:r>
      <w:r w:rsidR="00513C7D" w:rsidRPr="003F2C27">
        <w:rPr>
          <w:rFonts w:ascii="Times New Roman" w:hAnsi="Times New Roman" w:cs="Times New Roman"/>
          <w:sz w:val="24"/>
          <w:szCs w:val="24"/>
        </w:rPr>
        <w:t xml:space="preserve">unconsciousness </w:t>
      </w:r>
      <w:r w:rsidRPr="003F2C27">
        <w:rPr>
          <w:rFonts w:ascii="Times New Roman" w:hAnsi="Times New Roman" w:cs="Times New Roman"/>
          <w:sz w:val="24"/>
          <w:szCs w:val="24"/>
        </w:rPr>
        <w:t xml:space="preserve">part in every individual that seeks </w:t>
      </w:r>
      <w:r w:rsidR="00513C7D" w:rsidRPr="003F2C27">
        <w:rPr>
          <w:rFonts w:ascii="Times New Roman" w:hAnsi="Times New Roman" w:cs="Times New Roman"/>
          <w:sz w:val="24"/>
          <w:szCs w:val="24"/>
        </w:rPr>
        <w:t>for recognition and the transformation of harmony in Life.</w:t>
      </w:r>
      <w:r w:rsidR="00F57CA2">
        <w:rPr>
          <w:rFonts w:ascii="Times New Roman" w:hAnsi="Times New Roman" w:cs="Times New Roman"/>
          <w:sz w:val="24"/>
          <w:szCs w:val="24"/>
        </w:rPr>
        <w:t xml:space="preserve"> </w:t>
      </w:r>
      <w:r w:rsidRPr="003F2C27">
        <w:rPr>
          <w:rFonts w:ascii="Times New Roman" w:hAnsi="Times New Roman" w:cs="Times New Roman"/>
          <w:sz w:val="24"/>
          <w:szCs w:val="24"/>
        </w:rPr>
        <w:t>Moving on to the “</w:t>
      </w:r>
      <w:r w:rsidRPr="003F2C27">
        <w:rPr>
          <w:rFonts w:ascii="Times New Roman" w:hAnsi="Times New Roman" w:cs="Times New Roman"/>
          <w:i/>
          <w:iCs/>
          <w:sz w:val="24"/>
          <w:szCs w:val="24"/>
        </w:rPr>
        <w:t>Baptism and Rebirth</w:t>
      </w:r>
      <w:r w:rsidRPr="003F2C27">
        <w:rPr>
          <w:rFonts w:ascii="Times New Roman" w:hAnsi="Times New Roman" w:cs="Times New Roman"/>
          <w:sz w:val="24"/>
          <w:szCs w:val="24"/>
        </w:rPr>
        <w:t xml:space="preserve">” chapter, Schweizer determines Jung’s approach through Hellenistic properties behind the beliefs of being reborn, considering the cycle of dark and Light. According to Schweizer, Jung defines the constant </w:t>
      </w:r>
      <w:r w:rsidRPr="003F2C27">
        <w:rPr>
          <w:rFonts w:ascii="Times New Roman" w:hAnsi="Times New Roman" w:cs="Times New Roman"/>
          <w:i/>
          <w:iCs/>
          <w:sz w:val="24"/>
          <w:szCs w:val="24"/>
        </w:rPr>
        <w:t>rebirth process</w:t>
      </w:r>
      <w:r w:rsidRPr="003F2C27">
        <w:rPr>
          <w:rFonts w:ascii="Times New Roman" w:hAnsi="Times New Roman" w:cs="Times New Roman"/>
          <w:sz w:val="24"/>
          <w:szCs w:val="24"/>
        </w:rPr>
        <w:t xml:space="preserve"> as something that seek</w:t>
      </w:r>
      <w:r w:rsidR="00FB28B3">
        <w:rPr>
          <w:rFonts w:ascii="Times New Roman" w:hAnsi="Times New Roman" w:cs="Times New Roman"/>
          <w:sz w:val="24"/>
          <w:szCs w:val="24"/>
        </w:rPr>
        <w:t>s</w:t>
      </w:r>
      <w:r w:rsidRPr="003F2C27">
        <w:rPr>
          <w:rFonts w:ascii="Times New Roman" w:hAnsi="Times New Roman" w:cs="Times New Roman"/>
          <w:sz w:val="24"/>
          <w:szCs w:val="24"/>
        </w:rPr>
        <w:t xml:space="preserve"> unity between the Light and dark </w:t>
      </w:r>
      <w:r w:rsidR="00024254" w:rsidRPr="003F2C27">
        <w:rPr>
          <w:rFonts w:ascii="Times New Roman" w:hAnsi="Times New Roman" w:cs="Times New Roman"/>
          <w:sz w:val="24"/>
          <w:szCs w:val="24"/>
        </w:rPr>
        <w:t>abilities</w:t>
      </w:r>
      <w:r w:rsidRPr="003F2C27">
        <w:rPr>
          <w:rFonts w:ascii="Times New Roman" w:hAnsi="Times New Roman" w:cs="Times New Roman"/>
          <w:sz w:val="24"/>
          <w:szCs w:val="24"/>
        </w:rPr>
        <w:t xml:space="preserve"> in every individual (Schweizer, 201</w:t>
      </w:r>
      <w:r w:rsidR="00F57CA2">
        <w:rPr>
          <w:rFonts w:ascii="Times New Roman" w:hAnsi="Times New Roman" w:cs="Times New Roman"/>
          <w:sz w:val="24"/>
          <w:szCs w:val="24"/>
        </w:rPr>
        <w:t>1</w:t>
      </w:r>
      <w:r w:rsidRPr="003F2C27">
        <w:rPr>
          <w:rFonts w:ascii="Times New Roman" w:hAnsi="Times New Roman" w:cs="Times New Roman"/>
          <w:sz w:val="24"/>
          <w:szCs w:val="24"/>
        </w:rPr>
        <w:t>).</w:t>
      </w:r>
      <w:r w:rsidR="00562BE0">
        <w:rPr>
          <w:rFonts w:ascii="Times New Roman" w:hAnsi="Times New Roman" w:cs="Times New Roman"/>
          <w:sz w:val="24"/>
          <w:szCs w:val="24"/>
        </w:rPr>
        <w:t xml:space="preserve"> </w:t>
      </w:r>
      <w:r w:rsidRPr="003F2C27">
        <w:rPr>
          <w:rFonts w:ascii="Times New Roman" w:hAnsi="Times New Roman" w:cs="Times New Roman"/>
          <w:sz w:val="24"/>
          <w:szCs w:val="24"/>
        </w:rPr>
        <w:t>To the end, the section “</w:t>
      </w:r>
      <w:r w:rsidRPr="003F2C27">
        <w:rPr>
          <w:rFonts w:ascii="Times New Roman" w:hAnsi="Times New Roman" w:cs="Times New Roman"/>
          <w:i/>
          <w:iCs/>
          <w:sz w:val="24"/>
          <w:szCs w:val="24"/>
        </w:rPr>
        <w:t>Gardens of the Soul—Philemon and the Son of the Earth</w:t>
      </w:r>
      <w:r w:rsidRPr="003F2C27">
        <w:rPr>
          <w:rFonts w:ascii="Times New Roman" w:hAnsi="Times New Roman" w:cs="Times New Roman"/>
          <w:sz w:val="24"/>
          <w:szCs w:val="24"/>
        </w:rPr>
        <w:t xml:space="preserve">” reveals Jung’s visions from 1914 where he meets his own soul,  requiring him to accepts three things; </w:t>
      </w:r>
      <w:r w:rsidRPr="003F2C27">
        <w:rPr>
          <w:rFonts w:ascii="Times New Roman" w:hAnsi="Times New Roman" w:cs="Times New Roman"/>
          <w:i/>
          <w:iCs/>
          <w:sz w:val="24"/>
          <w:szCs w:val="24"/>
        </w:rPr>
        <w:t>the misery of the war, the darkness of magic, and the gift of religion</w:t>
      </w:r>
      <w:r w:rsidRPr="003F2C27">
        <w:rPr>
          <w:rFonts w:ascii="Times New Roman" w:hAnsi="Times New Roman" w:cs="Times New Roman"/>
          <w:sz w:val="24"/>
          <w:szCs w:val="24"/>
        </w:rPr>
        <w:t>.</w:t>
      </w:r>
      <w:r w:rsidR="003F2C27" w:rsidRPr="003F2C27">
        <w:rPr>
          <w:rFonts w:ascii="Times New Roman" w:hAnsi="Times New Roman" w:cs="Times New Roman"/>
          <w:sz w:val="24"/>
          <w:szCs w:val="24"/>
        </w:rPr>
        <w:t xml:space="preserve"> Jung agrees and </w:t>
      </w:r>
      <w:r w:rsidRPr="003F2C27">
        <w:rPr>
          <w:rFonts w:ascii="Times New Roman" w:hAnsi="Times New Roman" w:cs="Times New Roman"/>
          <w:sz w:val="24"/>
          <w:szCs w:val="24"/>
        </w:rPr>
        <w:t>consequently</w:t>
      </w:r>
      <w:r w:rsidR="00FB28B3">
        <w:rPr>
          <w:rFonts w:ascii="Times New Roman" w:hAnsi="Times New Roman" w:cs="Times New Roman"/>
          <w:sz w:val="24"/>
          <w:szCs w:val="24"/>
        </w:rPr>
        <w:t>, the</w:t>
      </w:r>
      <w:r w:rsidRPr="003F2C27">
        <w:rPr>
          <w:rFonts w:ascii="Times New Roman" w:hAnsi="Times New Roman" w:cs="Times New Roman"/>
          <w:sz w:val="24"/>
          <w:szCs w:val="24"/>
        </w:rPr>
        <w:t xml:space="preserve"> SOE</w:t>
      </w:r>
      <w:r w:rsidR="003F2C27" w:rsidRPr="003F2C27">
        <w:rPr>
          <w:rFonts w:ascii="Times New Roman" w:hAnsi="Times New Roman" w:cs="Times New Roman"/>
          <w:sz w:val="24"/>
          <w:szCs w:val="24"/>
        </w:rPr>
        <w:t xml:space="preserve"> characteristic </w:t>
      </w:r>
      <w:r w:rsidRPr="003F2C27">
        <w:rPr>
          <w:rFonts w:ascii="Times New Roman" w:hAnsi="Times New Roman" w:cs="Times New Roman"/>
          <w:sz w:val="24"/>
          <w:szCs w:val="24"/>
        </w:rPr>
        <w:t>in him</w:t>
      </w:r>
      <w:r w:rsidR="003F2C27" w:rsidRPr="003F2C27">
        <w:rPr>
          <w:rFonts w:ascii="Times New Roman" w:hAnsi="Times New Roman" w:cs="Times New Roman"/>
          <w:sz w:val="24"/>
          <w:szCs w:val="24"/>
        </w:rPr>
        <w:t xml:space="preserve"> transform</w:t>
      </w:r>
      <w:r w:rsidR="00FB28B3">
        <w:rPr>
          <w:rFonts w:ascii="Times New Roman" w:hAnsi="Times New Roman" w:cs="Times New Roman"/>
          <w:sz w:val="24"/>
          <w:szCs w:val="24"/>
        </w:rPr>
        <w:t>s</w:t>
      </w:r>
      <w:r w:rsidR="003F2C27" w:rsidRPr="003F2C27">
        <w:rPr>
          <w:rFonts w:ascii="Times New Roman" w:hAnsi="Times New Roman" w:cs="Times New Roman"/>
          <w:sz w:val="24"/>
          <w:szCs w:val="24"/>
        </w:rPr>
        <w:t xml:space="preserve"> with the arrival of  </w:t>
      </w:r>
      <w:r w:rsidRPr="003F2C27">
        <w:rPr>
          <w:rFonts w:ascii="Times New Roman" w:hAnsi="Times New Roman" w:cs="Times New Roman"/>
          <w:sz w:val="24"/>
          <w:szCs w:val="24"/>
        </w:rPr>
        <w:t xml:space="preserve">Philemon, a figure that only appears </w:t>
      </w:r>
      <w:r w:rsidR="00FB28B3">
        <w:rPr>
          <w:rFonts w:ascii="Times New Roman" w:hAnsi="Times New Roman" w:cs="Times New Roman"/>
          <w:sz w:val="24"/>
          <w:szCs w:val="24"/>
        </w:rPr>
        <w:t>at</w:t>
      </w:r>
      <w:r w:rsidRPr="003F2C27">
        <w:rPr>
          <w:rFonts w:ascii="Times New Roman" w:hAnsi="Times New Roman" w:cs="Times New Roman"/>
          <w:sz w:val="24"/>
          <w:szCs w:val="24"/>
        </w:rPr>
        <w:t xml:space="preserve"> the end of the red book. Philemon is according to Jung:</w:t>
      </w:r>
      <w:r w:rsidRPr="003F2C27">
        <w:rPr>
          <w:rFonts w:ascii="Times New Roman" w:hAnsi="Times New Roman" w:cs="Times New Roman"/>
          <w:i/>
          <w:iCs/>
          <w:sz w:val="24"/>
          <w:szCs w:val="24"/>
        </w:rPr>
        <w:t xml:space="preserve"> </w:t>
      </w:r>
      <w:r w:rsidR="00961DAC" w:rsidRPr="003F2C27">
        <w:rPr>
          <w:rFonts w:ascii="Times New Roman" w:hAnsi="Times New Roman" w:cs="Times New Roman"/>
          <w:i/>
          <w:iCs/>
          <w:sz w:val="24"/>
          <w:szCs w:val="24"/>
        </w:rPr>
        <w:t>“</w:t>
      </w:r>
      <w:r w:rsidRPr="003F2C27">
        <w:rPr>
          <w:rStyle w:val="Emphasis"/>
          <w:rFonts w:ascii="Times New Roman" w:hAnsi="Times New Roman" w:cs="Times New Roman"/>
          <w:color w:val="444444"/>
          <w:sz w:val="24"/>
          <w:szCs w:val="24"/>
          <w:shd w:val="clear" w:color="auto" w:fill="FFFFFF"/>
        </w:rPr>
        <w:t xml:space="preserve">a superior knowledge, and he taught me psychological objectivity and the actuality of the soul. He formulated and expressed everything which I had never thought” </w:t>
      </w:r>
      <w:r w:rsidR="00BD5D50" w:rsidRPr="00BD5D50">
        <w:rPr>
          <w:rStyle w:val="Emphasis"/>
          <w:rFonts w:ascii="Times New Roman" w:hAnsi="Times New Roman" w:cs="Times New Roman"/>
          <w:i w:val="0"/>
          <w:iCs w:val="0"/>
          <w:color w:val="444444"/>
          <w:sz w:val="24"/>
          <w:szCs w:val="24"/>
          <w:shd w:val="clear" w:color="auto" w:fill="FFFFFF"/>
        </w:rPr>
        <w:t>(</w:t>
      </w:r>
      <w:r w:rsidR="00BD5D50" w:rsidRPr="00BD5D50">
        <w:rPr>
          <w:rFonts w:ascii="Times New Roman" w:hAnsi="Times New Roman" w:cs="Times New Roman"/>
          <w:color w:val="444444"/>
          <w:sz w:val="24"/>
          <w:szCs w:val="24"/>
          <w:shd w:val="clear" w:color="auto" w:fill="FFFFFF"/>
        </w:rPr>
        <w:t>Ellenberger,</w:t>
      </w:r>
      <w:r w:rsidR="00BD5D50">
        <w:rPr>
          <w:rFonts w:ascii="Times New Roman" w:hAnsi="Times New Roman" w:cs="Times New Roman"/>
          <w:color w:val="444444"/>
          <w:sz w:val="24"/>
          <w:szCs w:val="24"/>
          <w:shd w:val="clear" w:color="auto" w:fill="FFFFFF"/>
        </w:rPr>
        <w:t xml:space="preserve"> 1975</w:t>
      </w:r>
      <w:r w:rsidRPr="003F2C27">
        <w:rPr>
          <w:rFonts w:ascii="Times New Roman" w:hAnsi="Times New Roman" w:cs="Times New Roman"/>
          <w:color w:val="444444"/>
          <w:sz w:val="24"/>
          <w:szCs w:val="24"/>
          <w:shd w:val="clear" w:color="auto" w:fill="FFFFFF"/>
        </w:rPr>
        <w:t xml:space="preserve">). Schweizer’s article ends with the section of “Jung’s Death” and the last appearance of SOE. </w:t>
      </w:r>
    </w:p>
    <w:p w14:paraId="3DF1E603" w14:textId="2F574BFF" w:rsidR="005E007B" w:rsidRDefault="002D2AE9" w:rsidP="00F01410">
      <w:pPr>
        <w:spacing w:line="480" w:lineRule="auto"/>
        <w:rPr>
          <w:rFonts w:ascii="Times New Roman" w:hAnsi="Times New Roman" w:cs="Times New Roman"/>
          <w:sz w:val="24"/>
          <w:szCs w:val="24"/>
        </w:rPr>
      </w:pPr>
      <w:r w:rsidRPr="003F2C27">
        <w:rPr>
          <w:rFonts w:ascii="Times New Roman" w:hAnsi="Times New Roman" w:cs="Times New Roman"/>
          <w:color w:val="444444"/>
          <w:sz w:val="24"/>
          <w:szCs w:val="24"/>
          <w:shd w:val="clear" w:color="auto" w:fill="FFFFFF"/>
        </w:rPr>
        <w:t>This time the SOE occurs as a transformed part of Jung</w:t>
      </w:r>
      <w:r w:rsidR="00961DAC" w:rsidRPr="003F2C27">
        <w:rPr>
          <w:rFonts w:ascii="Times New Roman" w:hAnsi="Times New Roman" w:cs="Times New Roman"/>
          <w:color w:val="444444"/>
          <w:sz w:val="24"/>
          <w:szCs w:val="24"/>
          <w:shd w:val="clear" w:color="auto" w:fill="FFFFFF"/>
        </w:rPr>
        <w:t>’s being, referring it to the “</w:t>
      </w:r>
      <w:r w:rsidRPr="003F2C27">
        <w:rPr>
          <w:rFonts w:ascii="Times New Roman" w:hAnsi="Times New Roman" w:cs="Times New Roman"/>
          <w:color w:val="444444"/>
          <w:sz w:val="24"/>
          <w:szCs w:val="24"/>
          <w:shd w:val="clear" w:color="auto" w:fill="FFFFFF"/>
        </w:rPr>
        <w:t>A</w:t>
      </w:r>
      <w:r w:rsidRPr="003F2C27">
        <w:rPr>
          <w:rFonts w:ascii="Times New Roman" w:hAnsi="Times New Roman" w:cs="Times New Roman"/>
          <w:i/>
          <w:iCs/>
          <w:color w:val="444444"/>
          <w:sz w:val="24"/>
          <w:szCs w:val="24"/>
          <w:shd w:val="clear" w:color="auto" w:fill="FFFFFF"/>
        </w:rPr>
        <w:t>ge-old son of the mother</w:t>
      </w:r>
      <w:r w:rsidR="00961DAC" w:rsidRPr="003F2C27">
        <w:rPr>
          <w:rFonts w:ascii="Times New Roman" w:hAnsi="Times New Roman" w:cs="Times New Roman"/>
          <w:i/>
          <w:iCs/>
          <w:color w:val="444444"/>
          <w:sz w:val="24"/>
          <w:szCs w:val="24"/>
          <w:shd w:val="clear" w:color="auto" w:fill="FFFFFF"/>
        </w:rPr>
        <w:t xml:space="preserve"> </w:t>
      </w:r>
      <w:r w:rsidR="00961DAC" w:rsidRPr="003F2C27">
        <w:rPr>
          <w:rFonts w:ascii="Times New Roman" w:hAnsi="Times New Roman" w:cs="Times New Roman"/>
          <w:color w:val="444444"/>
          <w:sz w:val="24"/>
          <w:szCs w:val="24"/>
          <w:shd w:val="clear" w:color="auto" w:fill="FFFFFF"/>
        </w:rPr>
        <w:t>(Schweizer,201</w:t>
      </w:r>
      <w:r w:rsidR="00F57CA2">
        <w:rPr>
          <w:rFonts w:ascii="Times New Roman" w:hAnsi="Times New Roman" w:cs="Times New Roman"/>
          <w:color w:val="444444"/>
          <w:sz w:val="24"/>
          <w:szCs w:val="24"/>
          <w:shd w:val="clear" w:color="auto" w:fill="FFFFFF"/>
        </w:rPr>
        <w:t>1</w:t>
      </w:r>
      <w:r w:rsidR="00961DAC" w:rsidRPr="003F2C27">
        <w:rPr>
          <w:rFonts w:ascii="Times New Roman" w:hAnsi="Times New Roman" w:cs="Times New Roman"/>
          <w:color w:val="444444"/>
          <w:sz w:val="24"/>
          <w:szCs w:val="24"/>
          <w:shd w:val="clear" w:color="auto" w:fill="FFFFFF"/>
        </w:rPr>
        <w:t>).</w:t>
      </w:r>
      <w:r w:rsidR="00F57CA2">
        <w:rPr>
          <w:rFonts w:ascii="Times New Roman" w:hAnsi="Times New Roman" w:cs="Times New Roman"/>
          <w:color w:val="444444"/>
          <w:sz w:val="24"/>
          <w:szCs w:val="24"/>
          <w:shd w:val="clear" w:color="auto" w:fill="FFFFFF"/>
        </w:rPr>
        <w:t xml:space="preserve"> </w:t>
      </w:r>
      <w:r w:rsidRPr="003F2C27">
        <w:rPr>
          <w:rFonts w:ascii="Times New Roman" w:hAnsi="Times New Roman" w:cs="Times New Roman"/>
          <w:color w:val="444444"/>
          <w:sz w:val="24"/>
          <w:szCs w:val="24"/>
          <w:shd w:val="clear" w:color="auto" w:fill="FFFFFF"/>
        </w:rPr>
        <w:t>Jung refers to th</w:t>
      </w:r>
      <w:r w:rsidR="00F57CA2">
        <w:rPr>
          <w:rFonts w:ascii="Times New Roman" w:hAnsi="Times New Roman" w:cs="Times New Roman"/>
          <w:color w:val="444444"/>
          <w:sz w:val="24"/>
          <w:szCs w:val="24"/>
          <w:shd w:val="clear" w:color="auto" w:fill="FFFFFF"/>
        </w:rPr>
        <w:t xml:space="preserve">is </w:t>
      </w:r>
      <w:r w:rsidR="00BD5D50">
        <w:rPr>
          <w:rFonts w:ascii="Times New Roman" w:hAnsi="Times New Roman" w:cs="Times New Roman"/>
          <w:color w:val="444444"/>
          <w:sz w:val="24"/>
          <w:szCs w:val="24"/>
          <w:shd w:val="clear" w:color="auto" w:fill="FFFFFF"/>
        </w:rPr>
        <w:t>nature</w:t>
      </w:r>
      <w:r w:rsidR="00F57CA2">
        <w:rPr>
          <w:rFonts w:ascii="Times New Roman" w:hAnsi="Times New Roman" w:cs="Times New Roman"/>
          <w:color w:val="444444"/>
          <w:sz w:val="24"/>
          <w:szCs w:val="24"/>
          <w:shd w:val="clear" w:color="auto" w:fill="FFFFFF"/>
        </w:rPr>
        <w:t xml:space="preserve"> of </w:t>
      </w:r>
      <w:r w:rsidRPr="003F2C27">
        <w:rPr>
          <w:rFonts w:ascii="Times New Roman" w:hAnsi="Times New Roman" w:cs="Times New Roman"/>
          <w:color w:val="444444"/>
          <w:sz w:val="24"/>
          <w:szCs w:val="24"/>
          <w:shd w:val="clear" w:color="auto" w:fill="FFFFFF"/>
        </w:rPr>
        <w:t>memories surprisingly not</w:t>
      </w:r>
      <w:r w:rsidR="00F57CA2">
        <w:rPr>
          <w:rFonts w:ascii="Times New Roman" w:hAnsi="Times New Roman" w:cs="Times New Roman"/>
          <w:color w:val="444444"/>
          <w:sz w:val="24"/>
          <w:szCs w:val="24"/>
          <w:shd w:val="clear" w:color="auto" w:fill="FFFFFF"/>
        </w:rPr>
        <w:t xml:space="preserve"> </w:t>
      </w:r>
      <w:r w:rsidRPr="003F2C27">
        <w:rPr>
          <w:rFonts w:ascii="Times New Roman" w:hAnsi="Times New Roman" w:cs="Times New Roman"/>
          <w:color w:val="444444"/>
          <w:sz w:val="24"/>
          <w:szCs w:val="24"/>
          <w:shd w:val="clear" w:color="auto" w:fill="FFFFFF"/>
        </w:rPr>
        <w:t xml:space="preserve">any </w:t>
      </w:r>
      <w:r w:rsidR="00F57CA2">
        <w:rPr>
          <w:rFonts w:ascii="Times New Roman" w:hAnsi="Times New Roman" w:cs="Times New Roman"/>
          <w:color w:val="444444"/>
          <w:sz w:val="24"/>
          <w:szCs w:val="24"/>
          <w:shd w:val="clear" w:color="auto" w:fill="FFFFFF"/>
        </w:rPr>
        <w:t>association</w:t>
      </w:r>
      <w:r w:rsidRPr="003F2C27">
        <w:rPr>
          <w:rFonts w:ascii="Times New Roman" w:hAnsi="Times New Roman" w:cs="Times New Roman"/>
          <w:color w:val="444444"/>
          <w:sz w:val="24"/>
          <w:szCs w:val="24"/>
          <w:shd w:val="clear" w:color="auto" w:fill="FFFFFF"/>
        </w:rPr>
        <w:t xml:space="preserve"> of transformation, </w:t>
      </w:r>
      <w:r w:rsidR="00F57CA2">
        <w:rPr>
          <w:rFonts w:ascii="Times New Roman" w:hAnsi="Times New Roman" w:cs="Times New Roman"/>
          <w:color w:val="444444"/>
          <w:sz w:val="24"/>
          <w:szCs w:val="24"/>
          <w:shd w:val="clear" w:color="auto" w:fill="FFFFFF"/>
        </w:rPr>
        <w:t>r</w:t>
      </w:r>
      <w:r w:rsidRPr="003F2C27">
        <w:rPr>
          <w:rFonts w:ascii="Times New Roman" w:hAnsi="Times New Roman" w:cs="Times New Roman"/>
          <w:color w:val="444444"/>
          <w:sz w:val="24"/>
          <w:szCs w:val="24"/>
          <w:shd w:val="clear" w:color="auto" w:fill="FFFFFF"/>
        </w:rPr>
        <w:t xml:space="preserve">ather a new </w:t>
      </w:r>
      <w:r w:rsidR="00F57CA2">
        <w:rPr>
          <w:rFonts w:ascii="Times New Roman" w:hAnsi="Times New Roman" w:cs="Times New Roman"/>
          <w:color w:val="444444"/>
          <w:sz w:val="24"/>
          <w:szCs w:val="24"/>
          <w:shd w:val="clear" w:color="auto" w:fill="FFFFFF"/>
        </w:rPr>
        <w:t xml:space="preserve">ascent </w:t>
      </w:r>
      <w:r w:rsidRPr="003F2C27">
        <w:rPr>
          <w:rFonts w:ascii="Times New Roman" w:hAnsi="Times New Roman" w:cs="Times New Roman"/>
          <w:color w:val="444444"/>
          <w:sz w:val="24"/>
          <w:szCs w:val="24"/>
          <w:shd w:val="clear" w:color="auto" w:fill="FFFFFF"/>
        </w:rPr>
        <w:t xml:space="preserve">form of being, </w:t>
      </w:r>
      <w:r w:rsidR="00F57CA2">
        <w:rPr>
          <w:rFonts w:ascii="Times New Roman" w:hAnsi="Times New Roman" w:cs="Times New Roman"/>
          <w:color w:val="444444"/>
          <w:sz w:val="24"/>
          <w:szCs w:val="24"/>
          <w:shd w:val="clear" w:color="auto" w:fill="FFFFFF"/>
        </w:rPr>
        <w:t xml:space="preserve">linked to </w:t>
      </w:r>
      <w:r w:rsidRPr="003F2C27">
        <w:rPr>
          <w:rFonts w:ascii="Times New Roman" w:hAnsi="Times New Roman" w:cs="Times New Roman"/>
          <w:color w:val="444444"/>
          <w:sz w:val="24"/>
          <w:szCs w:val="24"/>
          <w:shd w:val="clear" w:color="auto" w:fill="FFFFFF"/>
        </w:rPr>
        <w:t xml:space="preserve">his personal inner journey. Schweizer implies in the end a dialog between Jung and a </w:t>
      </w:r>
      <w:r w:rsidRPr="003F2C27">
        <w:rPr>
          <w:rFonts w:ascii="Times New Roman" w:hAnsi="Times New Roman" w:cs="Times New Roman"/>
          <w:i/>
          <w:iCs/>
          <w:color w:val="444444"/>
          <w:sz w:val="24"/>
          <w:szCs w:val="24"/>
          <w:shd w:val="clear" w:color="auto" w:fill="FFFFFF"/>
        </w:rPr>
        <w:t>Snake</w:t>
      </w:r>
      <w:r w:rsidRPr="003F2C27">
        <w:rPr>
          <w:rFonts w:ascii="Times New Roman" w:hAnsi="Times New Roman" w:cs="Times New Roman"/>
          <w:color w:val="444444"/>
          <w:sz w:val="24"/>
          <w:szCs w:val="24"/>
          <w:shd w:val="clear" w:color="auto" w:fill="FFFFFF"/>
        </w:rPr>
        <w:t xml:space="preserve">, offering Jung to accept UC part in human beings, otherwise the Snake would kill him. Schweizer completes </w:t>
      </w:r>
      <w:r w:rsidRPr="003F2C27">
        <w:rPr>
          <w:rFonts w:ascii="Times New Roman" w:hAnsi="Times New Roman" w:cs="Times New Roman"/>
          <w:color w:val="444444"/>
          <w:sz w:val="24"/>
          <w:szCs w:val="24"/>
          <w:shd w:val="clear" w:color="auto" w:fill="FFFFFF"/>
        </w:rPr>
        <w:lastRenderedPageBreak/>
        <w:t>his summary with the Jung’s realisation at the age of eighty five and the completed journey, calling Jung’s new form of being the  “Age-old son of the Mother” (Schweizer,201</w:t>
      </w:r>
      <w:r w:rsidR="00F57CA2">
        <w:rPr>
          <w:rFonts w:ascii="Times New Roman" w:hAnsi="Times New Roman" w:cs="Times New Roman"/>
          <w:color w:val="444444"/>
          <w:sz w:val="24"/>
          <w:szCs w:val="24"/>
          <w:shd w:val="clear" w:color="auto" w:fill="FFFFFF"/>
        </w:rPr>
        <w:t>1</w:t>
      </w:r>
      <w:r w:rsidRPr="003F2C27">
        <w:rPr>
          <w:rFonts w:ascii="Times New Roman" w:hAnsi="Times New Roman" w:cs="Times New Roman"/>
          <w:color w:val="444444"/>
          <w:sz w:val="24"/>
          <w:szCs w:val="24"/>
          <w:shd w:val="clear" w:color="auto" w:fill="FFFFFF"/>
        </w:rPr>
        <w:t>).</w:t>
      </w:r>
      <w:r w:rsidR="00961DAC" w:rsidRPr="003F2C27">
        <w:rPr>
          <w:rFonts w:ascii="Times New Roman" w:hAnsi="Times New Roman" w:cs="Times New Roman"/>
          <w:color w:val="444444"/>
          <w:sz w:val="24"/>
          <w:szCs w:val="24"/>
          <w:shd w:val="clear" w:color="auto" w:fill="FFFFFF"/>
        </w:rPr>
        <w:t xml:space="preserve"> In short, different life </w:t>
      </w:r>
      <w:r w:rsidR="003F2C27" w:rsidRPr="003F2C27">
        <w:rPr>
          <w:rFonts w:ascii="Times New Roman" w:hAnsi="Times New Roman" w:cs="Times New Roman"/>
          <w:color w:val="444444"/>
          <w:sz w:val="24"/>
          <w:szCs w:val="24"/>
          <w:shd w:val="clear" w:color="auto" w:fill="FFFFFF"/>
        </w:rPr>
        <w:t>phases</w:t>
      </w:r>
      <w:r w:rsidR="00961DAC" w:rsidRPr="003F2C27">
        <w:rPr>
          <w:rFonts w:ascii="Times New Roman" w:hAnsi="Times New Roman" w:cs="Times New Roman"/>
          <w:color w:val="444444"/>
          <w:sz w:val="24"/>
          <w:szCs w:val="24"/>
          <w:shd w:val="clear" w:color="auto" w:fill="FFFFFF"/>
        </w:rPr>
        <w:t xml:space="preserve"> of Jung’s personal life development, describes and </w:t>
      </w:r>
      <w:r w:rsidR="003F2C27" w:rsidRPr="003F2C27">
        <w:rPr>
          <w:rFonts w:ascii="Times New Roman" w:hAnsi="Times New Roman" w:cs="Times New Roman"/>
          <w:color w:val="444444"/>
          <w:sz w:val="24"/>
          <w:szCs w:val="24"/>
          <w:shd w:val="clear" w:color="auto" w:fill="FFFFFF"/>
        </w:rPr>
        <w:t>presents</w:t>
      </w:r>
      <w:r w:rsidR="00961DAC" w:rsidRPr="003F2C27">
        <w:rPr>
          <w:rFonts w:ascii="Times New Roman" w:hAnsi="Times New Roman" w:cs="Times New Roman"/>
          <w:color w:val="444444"/>
          <w:sz w:val="24"/>
          <w:szCs w:val="24"/>
          <w:shd w:val="clear" w:color="auto" w:fill="FFFFFF"/>
        </w:rPr>
        <w:t xml:space="preserve"> </w:t>
      </w:r>
      <w:r w:rsidR="00BD5D50" w:rsidRPr="003F2C27">
        <w:rPr>
          <w:rFonts w:ascii="Times New Roman" w:hAnsi="Times New Roman" w:cs="Times New Roman"/>
          <w:color w:val="444444"/>
          <w:sz w:val="24"/>
          <w:szCs w:val="24"/>
          <w:shd w:val="clear" w:color="auto" w:fill="FFFFFF"/>
        </w:rPr>
        <w:t>an</w:t>
      </w:r>
      <w:r w:rsidR="005E007B">
        <w:rPr>
          <w:rFonts w:ascii="Times New Roman" w:hAnsi="Times New Roman" w:cs="Times New Roman"/>
          <w:color w:val="444444"/>
          <w:sz w:val="24"/>
          <w:szCs w:val="24"/>
          <w:shd w:val="clear" w:color="auto" w:fill="FFFFFF"/>
        </w:rPr>
        <w:t xml:space="preserve"> </w:t>
      </w:r>
      <w:r w:rsidR="00961DAC" w:rsidRPr="003F2C27">
        <w:rPr>
          <w:rFonts w:ascii="Times New Roman" w:hAnsi="Times New Roman" w:cs="Times New Roman"/>
          <w:color w:val="444444"/>
          <w:sz w:val="24"/>
          <w:szCs w:val="24"/>
          <w:shd w:val="clear" w:color="auto" w:fill="FFFFFF"/>
        </w:rPr>
        <w:t xml:space="preserve">insight, that concludes </w:t>
      </w:r>
      <w:r w:rsidR="003F2C27" w:rsidRPr="003F2C27">
        <w:rPr>
          <w:rFonts w:ascii="Times New Roman" w:hAnsi="Times New Roman" w:cs="Times New Roman"/>
          <w:color w:val="444444"/>
          <w:sz w:val="24"/>
          <w:szCs w:val="24"/>
          <w:shd w:val="clear" w:color="auto" w:fill="FFFFFF"/>
        </w:rPr>
        <w:t>various</w:t>
      </w:r>
      <w:r w:rsidR="00961DAC" w:rsidRPr="003F2C27">
        <w:rPr>
          <w:rFonts w:ascii="Times New Roman" w:hAnsi="Times New Roman" w:cs="Times New Roman"/>
          <w:color w:val="444444"/>
          <w:sz w:val="24"/>
          <w:szCs w:val="24"/>
          <w:shd w:val="clear" w:color="auto" w:fill="FFFFFF"/>
        </w:rPr>
        <w:t xml:space="preserve"> necessary steps </w:t>
      </w:r>
      <w:r w:rsidR="003F2C27" w:rsidRPr="003F2C27">
        <w:rPr>
          <w:rFonts w:ascii="Times New Roman" w:hAnsi="Times New Roman" w:cs="Times New Roman"/>
          <w:color w:val="444444"/>
          <w:sz w:val="24"/>
          <w:szCs w:val="24"/>
          <w:shd w:val="clear" w:color="auto" w:fill="FFFFFF"/>
        </w:rPr>
        <w:t xml:space="preserve">and acceptance </w:t>
      </w:r>
      <w:r w:rsidR="00961DAC" w:rsidRPr="003F2C27">
        <w:rPr>
          <w:rFonts w:ascii="Times New Roman" w:hAnsi="Times New Roman" w:cs="Times New Roman"/>
          <w:color w:val="444444"/>
          <w:sz w:val="24"/>
          <w:szCs w:val="24"/>
          <w:shd w:val="clear" w:color="auto" w:fill="FFFFFF"/>
        </w:rPr>
        <w:t xml:space="preserve">to fulfil the natural purpose between consciousness and UC in individuals. </w:t>
      </w:r>
    </w:p>
    <w:p w14:paraId="3AD23C1A" w14:textId="77777777" w:rsidR="005E007B" w:rsidRDefault="005E007B" w:rsidP="00F01410">
      <w:pPr>
        <w:spacing w:line="480" w:lineRule="auto"/>
        <w:rPr>
          <w:rFonts w:ascii="Times New Roman" w:hAnsi="Times New Roman" w:cs="Times New Roman"/>
          <w:sz w:val="24"/>
          <w:szCs w:val="24"/>
        </w:rPr>
      </w:pPr>
    </w:p>
    <w:p w14:paraId="37EDCEBB" w14:textId="0411D2D7" w:rsidR="009B7938" w:rsidRPr="005E007B" w:rsidRDefault="002D2AE9" w:rsidP="00F01410">
      <w:pPr>
        <w:spacing w:line="480" w:lineRule="auto"/>
        <w:rPr>
          <w:rFonts w:ascii="Times New Roman" w:hAnsi="Times New Roman" w:cs="Times New Roman"/>
          <w:sz w:val="24"/>
          <w:szCs w:val="24"/>
        </w:rPr>
      </w:pPr>
      <w:r w:rsidRPr="003F2C27">
        <w:rPr>
          <w:rFonts w:ascii="Times New Roman" w:eastAsia="Times New Roman" w:hAnsi="Times New Roman" w:cs="Times New Roman"/>
          <w:color w:val="000000"/>
          <w:sz w:val="24"/>
          <w:szCs w:val="24"/>
          <w:u w:val="single"/>
        </w:rPr>
        <w:t>Conclu</w:t>
      </w:r>
      <w:r w:rsidR="00961DAC" w:rsidRPr="003F2C27">
        <w:rPr>
          <w:rFonts w:ascii="Times New Roman" w:eastAsia="Times New Roman" w:hAnsi="Times New Roman" w:cs="Times New Roman"/>
          <w:color w:val="000000"/>
          <w:sz w:val="24"/>
          <w:szCs w:val="24"/>
          <w:u w:val="single"/>
        </w:rPr>
        <w:t>sion</w:t>
      </w:r>
      <w:r w:rsidR="00B507AC" w:rsidRPr="003F2C27">
        <w:rPr>
          <w:rFonts w:ascii="Times New Roman" w:eastAsia="Times New Roman" w:hAnsi="Times New Roman" w:cs="Times New Roman"/>
          <w:color w:val="000000"/>
          <w:sz w:val="24"/>
          <w:szCs w:val="24"/>
          <w:u w:val="single"/>
        </w:rPr>
        <w:t>:</w:t>
      </w:r>
    </w:p>
    <w:p w14:paraId="2256B249" w14:textId="4B0C9DAF" w:rsidR="00B507AC" w:rsidRPr="003F2C27" w:rsidRDefault="24F20213" w:rsidP="005E007B">
      <w:pPr>
        <w:spacing w:line="480" w:lineRule="auto"/>
        <w:ind w:firstLine="720"/>
        <w:rPr>
          <w:rFonts w:ascii="Times New Roman" w:hAnsi="Times New Roman" w:cs="Times New Roman"/>
        </w:rPr>
      </w:pPr>
      <w:r w:rsidRPr="003F2C27">
        <w:rPr>
          <w:rFonts w:ascii="Times New Roman" w:hAnsi="Times New Roman" w:cs="Times New Roman"/>
        </w:rPr>
        <w:t xml:space="preserve">To summarise, either </w:t>
      </w:r>
      <w:proofErr w:type="spellStart"/>
      <w:r w:rsidRPr="003F2C27">
        <w:rPr>
          <w:rFonts w:ascii="Times New Roman" w:hAnsi="Times New Roman" w:cs="Times New Roman"/>
        </w:rPr>
        <w:t>Cashford</w:t>
      </w:r>
      <w:proofErr w:type="spellEnd"/>
      <w:r w:rsidRPr="003F2C27">
        <w:rPr>
          <w:rFonts w:ascii="Times New Roman" w:hAnsi="Times New Roman" w:cs="Times New Roman"/>
        </w:rPr>
        <w:t xml:space="preserve"> and</w:t>
      </w:r>
      <w:r w:rsidR="00422D9A" w:rsidRPr="003F2C27">
        <w:rPr>
          <w:rFonts w:ascii="Times New Roman" w:hAnsi="Times New Roman" w:cs="Times New Roman"/>
        </w:rPr>
        <w:t xml:space="preserve"> </w:t>
      </w:r>
      <w:r w:rsidRPr="003F2C27">
        <w:rPr>
          <w:rFonts w:ascii="Times New Roman" w:hAnsi="Times New Roman" w:cs="Times New Roman"/>
        </w:rPr>
        <w:t xml:space="preserve">Schweizer, have attempted to conclude the meaning behind the recording in the Red Book, aiming for a better understanding of the subject. </w:t>
      </w:r>
      <w:proofErr w:type="spellStart"/>
      <w:r w:rsidRPr="003F2C27">
        <w:rPr>
          <w:rFonts w:ascii="Times New Roman" w:hAnsi="Times New Roman" w:cs="Times New Roman"/>
        </w:rPr>
        <w:t>Cashford</w:t>
      </w:r>
      <w:proofErr w:type="spellEnd"/>
      <w:r w:rsidRPr="003F2C27">
        <w:rPr>
          <w:rFonts w:ascii="Times New Roman" w:hAnsi="Times New Roman" w:cs="Times New Roman"/>
        </w:rPr>
        <w:t xml:space="preserve"> does it more in a way that is easier for the reader to understand than Schweizer. </w:t>
      </w:r>
      <w:proofErr w:type="spellStart"/>
      <w:r w:rsidRPr="003F2C27">
        <w:rPr>
          <w:rFonts w:ascii="Times New Roman" w:hAnsi="Times New Roman" w:cs="Times New Roman"/>
        </w:rPr>
        <w:t>Cashford</w:t>
      </w:r>
      <w:proofErr w:type="spellEnd"/>
      <w:r w:rsidRPr="003F2C27">
        <w:rPr>
          <w:rFonts w:ascii="Times New Roman" w:hAnsi="Times New Roman" w:cs="Times New Roman"/>
        </w:rPr>
        <w:t xml:space="preserve"> analyses the psychological explanation of the psyche through different stages, with occurrence to the external reality, offering a reflection of UC personal traits. In contrast, Schweizer examines the conclusion in the Red Book, through a change that occurs internally in individuals, after recognising the purpose of </w:t>
      </w:r>
      <w:r w:rsidRPr="003F2C27">
        <w:rPr>
          <w:rFonts w:ascii="Times New Roman" w:hAnsi="Times New Roman" w:cs="Times New Roman"/>
          <w:i/>
          <w:iCs/>
        </w:rPr>
        <w:t>projection</w:t>
      </w:r>
      <w:r w:rsidRPr="003F2C27">
        <w:rPr>
          <w:rFonts w:ascii="Times New Roman" w:hAnsi="Times New Roman" w:cs="Times New Roman"/>
        </w:rPr>
        <w:t>. Furthermore, Schweizer displays different chapters and sections of the Red Book linked mainly to the internal aspect of the psyche. Interestingly to conclude the fact, both approaches are arising from the same source of creation, different function</w:t>
      </w:r>
      <w:r w:rsidR="00E21975" w:rsidRPr="003F2C27">
        <w:rPr>
          <w:rFonts w:ascii="Times New Roman" w:hAnsi="Times New Roman" w:cs="Times New Roman"/>
        </w:rPr>
        <w:t>s</w:t>
      </w:r>
      <w:r w:rsidRPr="003F2C27">
        <w:rPr>
          <w:rFonts w:ascii="Times New Roman" w:hAnsi="Times New Roman" w:cs="Times New Roman"/>
        </w:rPr>
        <w:t xml:space="preserve">, requiring responsibility. </w:t>
      </w:r>
      <w:proofErr w:type="spellStart"/>
      <w:r w:rsidRPr="003F2C27">
        <w:rPr>
          <w:rFonts w:ascii="Times New Roman" w:hAnsi="Times New Roman" w:cs="Times New Roman"/>
        </w:rPr>
        <w:t>Cashford’s</w:t>
      </w:r>
      <w:proofErr w:type="spellEnd"/>
      <w:r w:rsidRPr="003F2C27">
        <w:rPr>
          <w:rFonts w:ascii="Times New Roman" w:hAnsi="Times New Roman" w:cs="Times New Roman"/>
        </w:rPr>
        <w:t xml:space="preserve"> paper review is more likely a reminder that requires attention to forgotten aspects and relationships between nature and mankind, whereas Schweizer analysis is more complex and personal depending</w:t>
      </w:r>
      <w:r w:rsidR="00422D9A" w:rsidRPr="003F2C27">
        <w:rPr>
          <w:rFonts w:ascii="Times New Roman" w:hAnsi="Times New Roman" w:cs="Times New Roman"/>
        </w:rPr>
        <w:t xml:space="preserve"> </w:t>
      </w:r>
      <w:r w:rsidRPr="003F2C27">
        <w:rPr>
          <w:rFonts w:ascii="Times New Roman" w:hAnsi="Times New Roman" w:cs="Times New Roman"/>
        </w:rPr>
        <w:t>on the state of</w:t>
      </w:r>
      <w:r w:rsidR="00422D9A" w:rsidRPr="003F2C27">
        <w:rPr>
          <w:rFonts w:ascii="Times New Roman" w:hAnsi="Times New Roman" w:cs="Times New Roman"/>
        </w:rPr>
        <w:t xml:space="preserve"> </w:t>
      </w:r>
      <w:r w:rsidRPr="003F2C27">
        <w:rPr>
          <w:rFonts w:ascii="Times New Roman" w:hAnsi="Times New Roman" w:cs="Times New Roman"/>
        </w:rPr>
        <w:t xml:space="preserve">an </w:t>
      </w:r>
      <w:r w:rsidR="003F2C27" w:rsidRPr="003F2C27">
        <w:rPr>
          <w:rFonts w:ascii="Times New Roman" w:hAnsi="Times New Roman" w:cs="Times New Roman"/>
        </w:rPr>
        <w:t>individual’s</w:t>
      </w:r>
      <w:r w:rsidRPr="003F2C27">
        <w:rPr>
          <w:rFonts w:ascii="Times New Roman" w:hAnsi="Times New Roman" w:cs="Times New Roman"/>
        </w:rPr>
        <w:t xml:space="preserve"> awareness. To conclude this comparison, it is clear, the human psyche is more complex and influential on a daily basis than any other physical or nonphysical characteristics in individuals. The interaction between conscious and unconscious memories is still a miracle for science,</w:t>
      </w:r>
      <w:r w:rsidR="00422D9A" w:rsidRPr="003F2C27">
        <w:rPr>
          <w:rFonts w:ascii="Times New Roman" w:hAnsi="Times New Roman" w:cs="Times New Roman"/>
        </w:rPr>
        <w:t xml:space="preserve"> </w:t>
      </w:r>
      <w:r w:rsidR="00FB28B3">
        <w:rPr>
          <w:rFonts w:ascii="Times New Roman" w:hAnsi="Times New Roman" w:cs="Times New Roman"/>
        </w:rPr>
        <w:t xml:space="preserve">pioneers </w:t>
      </w:r>
      <w:r w:rsidRPr="003F2C27">
        <w:rPr>
          <w:rFonts w:ascii="Times New Roman" w:hAnsi="Times New Roman" w:cs="Times New Roman"/>
        </w:rPr>
        <w:t xml:space="preserve">like Jung give hope that one day this field will be better understood for humankind. </w:t>
      </w:r>
    </w:p>
    <w:p w14:paraId="1BC5E4FA" w14:textId="77777777" w:rsidR="00F822E0" w:rsidRDefault="00F822E0" w:rsidP="00F822E0">
      <w:pPr>
        <w:pStyle w:val="NormalWeb"/>
        <w:spacing w:before="0" w:beforeAutospacing="0" w:after="0" w:afterAutospacing="0" w:line="480" w:lineRule="auto"/>
        <w:rPr>
          <w:color w:val="000000"/>
        </w:rPr>
      </w:pPr>
    </w:p>
    <w:p w14:paraId="1FC77D1B" w14:textId="77777777" w:rsidR="00562BE0" w:rsidRDefault="00562BE0" w:rsidP="00F822E0">
      <w:pPr>
        <w:pStyle w:val="NormalWeb"/>
        <w:spacing w:before="0" w:beforeAutospacing="0" w:after="0" w:afterAutospacing="0" w:line="480" w:lineRule="auto"/>
        <w:ind w:left="2880" w:firstLine="720"/>
        <w:rPr>
          <w:color w:val="000000"/>
          <w:u w:val="single"/>
        </w:rPr>
      </w:pPr>
    </w:p>
    <w:p w14:paraId="6A268D8D" w14:textId="77777777" w:rsidR="00562BE0" w:rsidRDefault="00562BE0" w:rsidP="00F822E0">
      <w:pPr>
        <w:pStyle w:val="NormalWeb"/>
        <w:spacing w:before="0" w:beforeAutospacing="0" w:after="0" w:afterAutospacing="0" w:line="480" w:lineRule="auto"/>
        <w:ind w:left="2880" w:firstLine="720"/>
        <w:rPr>
          <w:color w:val="000000"/>
          <w:u w:val="single"/>
        </w:rPr>
      </w:pPr>
    </w:p>
    <w:p w14:paraId="4FA10A38" w14:textId="43172656" w:rsidR="00E16F49" w:rsidRPr="00F822E0" w:rsidRDefault="00E16F49" w:rsidP="00F822E0">
      <w:pPr>
        <w:pStyle w:val="NormalWeb"/>
        <w:spacing w:before="0" w:beforeAutospacing="0" w:after="0" w:afterAutospacing="0" w:line="480" w:lineRule="auto"/>
        <w:ind w:left="2880" w:firstLine="720"/>
        <w:rPr>
          <w:color w:val="000000"/>
          <w:u w:val="single"/>
        </w:rPr>
      </w:pPr>
      <w:r w:rsidRPr="00F822E0">
        <w:rPr>
          <w:color w:val="000000"/>
          <w:u w:val="single"/>
        </w:rPr>
        <w:lastRenderedPageBreak/>
        <w:t>References</w:t>
      </w:r>
    </w:p>
    <w:p w14:paraId="7011F7DC" w14:textId="77777777" w:rsidR="00E16F49" w:rsidRDefault="00E16F49" w:rsidP="00E16F49">
      <w:pPr>
        <w:pStyle w:val="NormalWeb"/>
        <w:spacing w:before="0" w:beforeAutospacing="0" w:after="0" w:afterAutospacing="0" w:line="480" w:lineRule="auto"/>
        <w:ind w:hanging="720"/>
        <w:rPr>
          <w:color w:val="000000"/>
        </w:rPr>
      </w:pPr>
      <w:proofErr w:type="spellStart"/>
      <w:r>
        <w:rPr>
          <w:color w:val="000000"/>
        </w:rPr>
        <w:t>Cashford</w:t>
      </w:r>
      <w:proofErr w:type="spellEnd"/>
      <w:r>
        <w:rPr>
          <w:color w:val="000000"/>
        </w:rPr>
        <w:t>, J. (2018). ‘Who is my Jung?’ The progressive, though sometimes ambivalent, expansion of Jung’s idea of the collective unconscious: from an ‘unconscious humanity’ to - in all but name - the soul of the world. </w:t>
      </w:r>
      <w:r>
        <w:rPr>
          <w:i/>
          <w:iCs/>
          <w:color w:val="000000"/>
        </w:rPr>
        <w:t>Journal of Analytical Psychology</w:t>
      </w:r>
      <w:r>
        <w:rPr>
          <w:color w:val="000000"/>
        </w:rPr>
        <w:t>, </w:t>
      </w:r>
      <w:r>
        <w:rPr>
          <w:i/>
          <w:iCs/>
          <w:color w:val="000000"/>
        </w:rPr>
        <w:t>63</w:t>
      </w:r>
      <w:r>
        <w:rPr>
          <w:color w:val="000000"/>
        </w:rPr>
        <w:t>(3), 322–335. https://doi.org/10.1111/1468-5922.12413</w:t>
      </w:r>
    </w:p>
    <w:p w14:paraId="7C5E93E0" w14:textId="77777777" w:rsidR="00E16F49" w:rsidRDefault="00E16F49" w:rsidP="00E16F49">
      <w:pPr>
        <w:pStyle w:val="NormalWeb"/>
        <w:spacing w:before="0" w:beforeAutospacing="0" w:after="0" w:afterAutospacing="0" w:line="480" w:lineRule="auto"/>
        <w:ind w:hanging="720"/>
        <w:rPr>
          <w:color w:val="000000"/>
        </w:rPr>
      </w:pPr>
      <w:r>
        <w:rPr>
          <w:color w:val="000000"/>
        </w:rPr>
        <w:t>EDINGER, E. F. (1954). Psychology and Alchemy. Volume 12 of the Collected Works of C. G. Jung. </w:t>
      </w:r>
      <w:r>
        <w:rPr>
          <w:i/>
          <w:iCs/>
          <w:color w:val="000000"/>
        </w:rPr>
        <w:t>American Journal of Psychiatry</w:t>
      </w:r>
      <w:r>
        <w:rPr>
          <w:color w:val="000000"/>
        </w:rPr>
        <w:t>, </w:t>
      </w:r>
      <w:r>
        <w:rPr>
          <w:i/>
          <w:iCs/>
          <w:color w:val="000000"/>
        </w:rPr>
        <w:t>111</w:t>
      </w:r>
      <w:r>
        <w:rPr>
          <w:color w:val="000000"/>
        </w:rPr>
        <w:t>(5), 395–395. https://doi.org/10.1176/ajp.111.5.395</w:t>
      </w:r>
    </w:p>
    <w:p w14:paraId="535BFA60" w14:textId="77777777" w:rsidR="00E16F49" w:rsidRDefault="00E16F49" w:rsidP="00E16F49">
      <w:pPr>
        <w:pStyle w:val="NormalWeb"/>
        <w:spacing w:before="0" w:beforeAutospacing="0" w:after="0" w:afterAutospacing="0" w:line="480" w:lineRule="auto"/>
        <w:ind w:hanging="720"/>
        <w:rPr>
          <w:color w:val="000000"/>
        </w:rPr>
      </w:pPr>
      <w:r>
        <w:rPr>
          <w:color w:val="000000"/>
        </w:rPr>
        <w:t xml:space="preserve">Ellenberger, H. F. (1975). </w:t>
      </w:r>
      <w:r w:rsidRPr="00E16F49">
        <w:rPr>
          <w:color w:val="000000"/>
          <w:lang w:val="de-DE"/>
        </w:rPr>
        <w:t xml:space="preserve">C. G. Jung, Letters. Vol. I. 1906–1950. </w:t>
      </w:r>
      <w:r>
        <w:rPr>
          <w:color w:val="000000"/>
        </w:rPr>
        <w:t xml:space="preserve">Edited by Gerhard Adler in collaboration with Aniela </w:t>
      </w:r>
      <w:proofErr w:type="spellStart"/>
      <w:r>
        <w:rPr>
          <w:color w:val="000000"/>
        </w:rPr>
        <w:t>Jaffé</w:t>
      </w:r>
      <w:proofErr w:type="spellEnd"/>
      <w:r>
        <w:rPr>
          <w:color w:val="000000"/>
        </w:rPr>
        <w:t xml:space="preserve">. Translated by R. F. C. Hull. </w:t>
      </w:r>
      <w:proofErr w:type="spellStart"/>
      <w:r>
        <w:rPr>
          <w:color w:val="000000"/>
        </w:rPr>
        <w:t>Bolingen</w:t>
      </w:r>
      <w:proofErr w:type="spellEnd"/>
      <w:r>
        <w:rPr>
          <w:color w:val="000000"/>
        </w:rPr>
        <w:t xml:space="preserve"> Series XCV. Princeton, N.J.: Princeton University Press, 1973. Pp. 596. </w:t>
      </w:r>
      <w:r>
        <w:rPr>
          <w:i/>
          <w:iCs/>
          <w:color w:val="000000"/>
        </w:rPr>
        <w:t xml:space="preserve">Journal of the History of the </w:t>
      </w:r>
      <w:proofErr w:type="spellStart"/>
      <w:r>
        <w:rPr>
          <w:i/>
          <w:iCs/>
          <w:color w:val="000000"/>
        </w:rPr>
        <w:t>Behavioral</w:t>
      </w:r>
      <w:proofErr w:type="spellEnd"/>
      <w:r>
        <w:rPr>
          <w:i/>
          <w:iCs/>
          <w:color w:val="000000"/>
        </w:rPr>
        <w:t xml:space="preserve"> Sciences</w:t>
      </w:r>
      <w:r>
        <w:rPr>
          <w:color w:val="000000"/>
        </w:rPr>
        <w:t>, </w:t>
      </w:r>
      <w:r>
        <w:rPr>
          <w:i/>
          <w:iCs/>
          <w:color w:val="000000"/>
        </w:rPr>
        <w:t>11</w:t>
      </w:r>
      <w:r>
        <w:rPr>
          <w:color w:val="000000"/>
        </w:rPr>
        <w:t>(1), 96–97. https://doi.org/10.1002/1520-6696(197501)11:1&lt;96::aid-jhbs2300110120&gt;3.0.co;2-f</w:t>
      </w:r>
    </w:p>
    <w:p w14:paraId="0AA1146A" w14:textId="77777777" w:rsidR="00E16F49" w:rsidRDefault="00E16F49" w:rsidP="00E16F49">
      <w:pPr>
        <w:pStyle w:val="NormalWeb"/>
        <w:spacing w:before="0" w:beforeAutospacing="0" w:after="0" w:afterAutospacing="0" w:line="480" w:lineRule="auto"/>
        <w:ind w:hanging="720"/>
        <w:rPr>
          <w:color w:val="000000"/>
        </w:rPr>
      </w:pPr>
      <w:r>
        <w:rPr>
          <w:color w:val="000000"/>
        </w:rPr>
        <w:t>Jung, C. G., Aniela Jaffé, Winston, C., &amp; Winston, R. (1989). </w:t>
      </w:r>
      <w:r>
        <w:rPr>
          <w:i/>
          <w:iCs/>
          <w:color w:val="000000"/>
        </w:rPr>
        <w:t>Memories, dreams, reflections</w:t>
      </w:r>
      <w:r>
        <w:rPr>
          <w:color w:val="000000"/>
        </w:rPr>
        <w:t>. New York: Vintage Books, A Division Of Random House, Inc.</w:t>
      </w:r>
    </w:p>
    <w:p w14:paraId="6098CA52" w14:textId="77777777" w:rsidR="00E16F49" w:rsidRDefault="00E16F49" w:rsidP="00E16F49">
      <w:pPr>
        <w:pStyle w:val="NormalWeb"/>
        <w:spacing w:before="0" w:beforeAutospacing="0" w:after="0" w:afterAutospacing="0" w:line="480" w:lineRule="auto"/>
        <w:ind w:hanging="720"/>
        <w:rPr>
          <w:color w:val="000000"/>
        </w:rPr>
      </w:pPr>
      <w:r>
        <w:rPr>
          <w:color w:val="000000"/>
        </w:rPr>
        <w:t xml:space="preserve">LINDZEY, G. (1979). The collected works of C. G. Jung, Vol 19. General bibliography of C G      Jung’s writings </w:t>
      </w:r>
      <w:proofErr w:type="spellStart"/>
      <w:r>
        <w:rPr>
          <w:color w:val="000000"/>
        </w:rPr>
        <w:t>Bollingen</w:t>
      </w:r>
      <w:proofErr w:type="spellEnd"/>
      <w:r>
        <w:rPr>
          <w:color w:val="000000"/>
        </w:rPr>
        <w:t xml:space="preserve"> series 20; and The collected works of C. G. Jung,      Vol 20. General index. </w:t>
      </w:r>
      <w:proofErr w:type="spellStart"/>
      <w:r>
        <w:rPr>
          <w:color w:val="000000"/>
        </w:rPr>
        <w:t>Bollingen</w:t>
      </w:r>
      <w:proofErr w:type="spellEnd"/>
      <w:r>
        <w:rPr>
          <w:color w:val="000000"/>
        </w:rPr>
        <w:t xml:space="preserve"> series 20. </w:t>
      </w:r>
      <w:r>
        <w:rPr>
          <w:i/>
          <w:iCs/>
          <w:color w:val="000000"/>
        </w:rPr>
        <w:t>Contemporary Psychology: A Journal of Reviews</w:t>
      </w:r>
      <w:r>
        <w:rPr>
          <w:color w:val="000000"/>
        </w:rPr>
        <w:t>, </w:t>
      </w:r>
      <w:r>
        <w:rPr>
          <w:i/>
          <w:iCs/>
          <w:color w:val="000000"/>
        </w:rPr>
        <w:t>24</w:t>
      </w:r>
      <w:r>
        <w:rPr>
          <w:color w:val="000000"/>
        </w:rPr>
        <w:t>(9), 723–723. https://doi.org/10.1037/018738</w:t>
      </w:r>
    </w:p>
    <w:p w14:paraId="6096A53F" w14:textId="77777777" w:rsidR="00E16F49" w:rsidRDefault="00E16F49" w:rsidP="00E16F49">
      <w:pPr>
        <w:pStyle w:val="NormalWeb"/>
        <w:spacing w:before="0" w:beforeAutospacing="0" w:after="0" w:afterAutospacing="0" w:line="480" w:lineRule="auto"/>
        <w:ind w:hanging="720"/>
        <w:rPr>
          <w:color w:val="000000"/>
        </w:rPr>
      </w:pPr>
      <w:r>
        <w:rPr>
          <w:color w:val="000000"/>
        </w:rPr>
        <w:t xml:space="preserve">Muncie, W. (1961). The Archetypes and the Collective Unconscious. </w:t>
      </w:r>
      <w:proofErr w:type="spellStart"/>
      <w:r>
        <w:rPr>
          <w:color w:val="000000"/>
        </w:rPr>
        <w:t>Bollingen</w:t>
      </w:r>
      <w:proofErr w:type="spellEnd"/>
      <w:r>
        <w:rPr>
          <w:color w:val="000000"/>
        </w:rPr>
        <w:t xml:space="preserve"> Series XX. The Collected Works of C. G. Jung. Volume 9, Part I.C. G. Jung , R. F. C. </w:t>
      </w:r>
      <w:proofErr w:type="spellStart"/>
      <w:r>
        <w:rPr>
          <w:color w:val="000000"/>
        </w:rPr>
        <w:t>HullAion</w:t>
      </w:r>
      <w:proofErr w:type="spellEnd"/>
      <w:r>
        <w:rPr>
          <w:color w:val="000000"/>
        </w:rPr>
        <w:t xml:space="preserve">. Researches Into the Phenomenology of the Self. </w:t>
      </w:r>
      <w:proofErr w:type="spellStart"/>
      <w:r>
        <w:rPr>
          <w:color w:val="000000"/>
        </w:rPr>
        <w:t>Bollingen</w:t>
      </w:r>
      <w:proofErr w:type="spellEnd"/>
      <w:r>
        <w:rPr>
          <w:color w:val="000000"/>
        </w:rPr>
        <w:t xml:space="preserve"> Series XX. The Collected Works of C. G. Jung, Volume 9, Part II.C. G. Jung , R. F. C. Hull. </w:t>
      </w:r>
      <w:r>
        <w:rPr>
          <w:i/>
          <w:iCs/>
          <w:color w:val="000000"/>
        </w:rPr>
        <w:t>The Quarterly Review of Biology</w:t>
      </w:r>
      <w:r>
        <w:rPr>
          <w:color w:val="000000"/>
        </w:rPr>
        <w:t>, </w:t>
      </w:r>
      <w:r>
        <w:rPr>
          <w:i/>
          <w:iCs/>
          <w:color w:val="000000"/>
        </w:rPr>
        <w:t>36</w:t>
      </w:r>
      <w:r>
        <w:rPr>
          <w:color w:val="000000"/>
        </w:rPr>
        <w:t>(2), 149–150. https://doi.org/10.1086/403388</w:t>
      </w:r>
    </w:p>
    <w:p w14:paraId="0E4E4C97" w14:textId="77777777" w:rsidR="00E16F49" w:rsidRDefault="00E16F49" w:rsidP="00E16F49">
      <w:pPr>
        <w:pStyle w:val="NormalWeb"/>
        <w:spacing w:before="0" w:beforeAutospacing="0" w:after="0" w:afterAutospacing="0" w:line="480" w:lineRule="auto"/>
        <w:ind w:hanging="720"/>
        <w:rPr>
          <w:color w:val="000000"/>
        </w:rPr>
      </w:pPr>
      <w:r>
        <w:rPr>
          <w:color w:val="000000"/>
        </w:rPr>
        <w:lastRenderedPageBreak/>
        <w:t xml:space="preserve">Schweizer, A. (2011). The Son of the Earth in C.G. </w:t>
      </w:r>
      <w:proofErr w:type="spellStart"/>
      <w:r>
        <w:rPr>
          <w:color w:val="000000"/>
        </w:rPr>
        <w:t>Jung’sThe</w:t>
      </w:r>
      <w:proofErr w:type="spellEnd"/>
      <w:r>
        <w:rPr>
          <w:color w:val="000000"/>
        </w:rPr>
        <w:t xml:space="preserve"> Red Book. </w:t>
      </w:r>
      <w:r>
        <w:rPr>
          <w:i/>
          <w:iCs/>
          <w:color w:val="000000"/>
        </w:rPr>
        <w:t>Jung Journal</w:t>
      </w:r>
      <w:r>
        <w:rPr>
          <w:color w:val="000000"/>
        </w:rPr>
        <w:t>, </w:t>
      </w:r>
      <w:r>
        <w:rPr>
          <w:i/>
          <w:iCs/>
          <w:color w:val="000000"/>
        </w:rPr>
        <w:t>5</w:t>
      </w:r>
      <w:r>
        <w:rPr>
          <w:color w:val="000000"/>
        </w:rPr>
        <w:t>(3), 78–93. https://doi.org/10.1525/jung.2011.5.3.78</w:t>
      </w:r>
    </w:p>
    <w:p w14:paraId="6CDCE324" w14:textId="77777777" w:rsidR="00E16F49" w:rsidRDefault="00E16F49" w:rsidP="00E16F49">
      <w:pPr>
        <w:pStyle w:val="NormalWeb"/>
        <w:spacing w:before="0" w:beforeAutospacing="0" w:after="0" w:afterAutospacing="0" w:line="480" w:lineRule="auto"/>
        <w:ind w:hanging="720"/>
        <w:rPr>
          <w:color w:val="000000"/>
        </w:rPr>
      </w:pPr>
      <w:r>
        <w:rPr>
          <w:color w:val="000000"/>
        </w:rPr>
        <w:t>Thurmond, D. (2012). </w:t>
      </w:r>
      <w:r>
        <w:rPr>
          <w:i/>
          <w:iCs/>
          <w:color w:val="000000"/>
        </w:rPr>
        <w:t>Rollins College Rollins Scholarship Online The Influence of Carl Jung’ s Archetype of the Shadow On Early 20th Century Literature</w:t>
      </w:r>
      <w:r>
        <w:rPr>
          <w:color w:val="000000"/>
        </w:rPr>
        <w:t>. Retrieved from https://scholarship.rollins.edu/cgi/viewcontent.cgi?article=1031&amp;context=mls</w:t>
      </w:r>
    </w:p>
    <w:p w14:paraId="7102D54F" w14:textId="77777777" w:rsidR="00E16F49" w:rsidRDefault="00E16F49" w:rsidP="00E16F49">
      <w:pPr>
        <w:pStyle w:val="NormalWeb"/>
        <w:rPr>
          <w:color w:val="000000"/>
        </w:rPr>
      </w:pPr>
      <w:r>
        <w:rPr>
          <w:color w:val="000000"/>
        </w:rPr>
        <w:t>‌</w:t>
      </w:r>
    </w:p>
    <w:p w14:paraId="7808796D" w14:textId="78273165" w:rsidR="00961DAC" w:rsidRPr="003F2C27" w:rsidRDefault="00961DAC" w:rsidP="002D2AE9">
      <w:pPr>
        <w:rPr>
          <w:rFonts w:ascii="Times New Roman" w:hAnsi="Times New Roman" w:cs="Times New Roman"/>
          <w:i/>
          <w:iCs/>
        </w:rPr>
      </w:pPr>
    </w:p>
    <w:p w14:paraId="129EF7FD" w14:textId="779C67F8" w:rsidR="00961DAC" w:rsidRPr="003F2C27" w:rsidRDefault="00961DAC" w:rsidP="002D2AE9">
      <w:pPr>
        <w:rPr>
          <w:rFonts w:ascii="Times New Roman" w:hAnsi="Times New Roman" w:cs="Times New Roman"/>
          <w:i/>
          <w:iCs/>
        </w:rPr>
      </w:pPr>
    </w:p>
    <w:p w14:paraId="464D84BD" w14:textId="26EA1304" w:rsidR="00961DAC" w:rsidRPr="003F2C27" w:rsidRDefault="00961DAC" w:rsidP="002D2AE9">
      <w:pPr>
        <w:rPr>
          <w:rFonts w:ascii="Times New Roman" w:hAnsi="Times New Roman" w:cs="Times New Roman"/>
          <w:i/>
          <w:iCs/>
        </w:rPr>
      </w:pPr>
    </w:p>
    <w:p w14:paraId="7CE83772" w14:textId="73A41D0D" w:rsidR="00961DAC" w:rsidRPr="003F2C27" w:rsidRDefault="00961DAC" w:rsidP="002D2AE9">
      <w:pPr>
        <w:rPr>
          <w:rFonts w:ascii="Times New Roman" w:hAnsi="Times New Roman" w:cs="Times New Roman"/>
          <w:i/>
          <w:iCs/>
        </w:rPr>
      </w:pPr>
    </w:p>
    <w:p w14:paraId="79FB79AD" w14:textId="3F77C8B9" w:rsidR="00961DAC" w:rsidRPr="003F2C27" w:rsidRDefault="00961DAC" w:rsidP="002D2AE9">
      <w:pPr>
        <w:rPr>
          <w:rFonts w:ascii="Times New Roman" w:hAnsi="Times New Roman" w:cs="Times New Roman"/>
          <w:i/>
          <w:iCs/>
        </w:rPr>
      </w:pPr>
    </w:p>
    <w:p w14:paraId="715C4A2E" w14:textId="7C96B2E7" w:rsidR="00961DAC" w:rsidRPr="003F2C27" w:rsidRDefault="00961DAC" w:rsidP="002D2AE9">
      <w:pPr>
        <w:rPr>
          <w:rFonts w:ascii="Times New Roman" w:hAnsi="Times New Roman" w:cs="Times New Roman"/>
          <w:i/>
          <w:iCs/>
        </w:rPr>
      </w:pPr>
    </w:p>
    <w:p w14:paraId="3C5A5336" w14:textId="70370BDE" w:rsidR="00961DAC" w:rsidRPr="003F2C27" w:rsidRDefault="00961DAC" w:rsidP="002D2AE9">
      <w:pPr>
        <w:rPr>
          <w:rFonts w:ascii="Times New Roman" w:hAnsi="Times New Roman" w:cs="Times New Roman"/>
          <w:i/>
          <w:iCs/>
        </w:rPr>
      </w:pPr>
    </w:p>
    <w:p w14:paraId="0ACF27E8" w14:textId="483AA441" w:rsidR="00961DAC" w:rsidRPr="003F2C27" w:rsidRDefault="00961DAC" w:rsidP="002D2AE9">
      <w:pPr>
        <w:rPr>
          <w:rFonts w:ascii="Times New Roman" w:hAnsi="Times New Roman" w:cs="Times New Roman"/>
          <w:i/>
          <w:iCs/>
        </w:rPr>
      </w:pPr>
    </w:p>
    <w:p w14:paraId="0CBC3B91" w14:textId="2C45D702" w:rsidR="00961DAC" w:rsidRPr="003F2C27" w:rsidRDefault="00961DAC" w:rsidP="002D2AE9">
      <w:pPr>
        <w:rPr>
          <w:rFonts w:ascii="Times New Roman" w:hAnsi="Times New Roman" w:cs="Times New Roman"/>
          <w:i/>
          <w:iCs/>
        </w:rPr>
      </w:pPr>
    </w:p>
    <w:p w14:paraId="0E563D73" w14:textId="1D801077" w:rsidR="00961DAC" w:rsidRPr="003F2C27" w:rsidRDefault="00961DAC" w:rsidP="002D2AE9">
      <w:pPr>
        <w:rPr>
          <w:rFonts w:ascii="Times New Roman" w:hAnsi="Times New Roman" w:cs="Times New Roman"/>
          <w:i/>
          <w:iCs/>
        </w:rPr>
      </w:pPr>
    </w:p>
    <w:p w14:paraId="550454BC" w14:textId="22339048" w:rsidR="00961DAC" w:rsidRPr="003F2C27" w:rsidRDefault="00961DAC" w:rsidP="002D2AE9">
      <w:pPr>
        <w:rPr>
          <w:rFonts w:ascii="Times New Roman" w:hAnsi="Times New Roman" w:cs="Times New Roman"/>
          <w:i/>
          <w:iCs/>
        </w:rPr>
      </w:pPr>
    </w:p>
    <w:p w14:paraId="2F32E7C9" w14:textId="77777777" w:rsidR="00961DAC" w:rsidRPr="003F2C27" w:rsidRDefault="00961DAC" w:rsidP="002D2AE9">
      <w:pPr>
        <w:rPr>
          <w:rFonts w:ascii="Times New Roman" w:hAnsi="Times New Roman" w:cs="Times New Roman"/>
          <w:i/>
          <w:iCs/>
        </w:rPr>
      </w:pPr>
    </w:p>
    <w:p w14:paraId="557F9760" w14:textId="77777777" w:rsidR="002D2AE9" w:rsidRPr="003F2C27" w:rsidRDefault="002D2AE9" w:rsidP="002D2AE9">
      <w:pPr>
        <w:rPr>
          <w:rFonts w:ascii="Times New Roman" w:hAnsi="Times New Roman" w:cs="Times New Roman"/>
          <w:i/>
          <w:iCs/>
        </w:rPr>
      </w:pPr>
    </w:p>
    <w:p w14:paraId="35212EB3" w14:textId="5E9766D1" w:rsidR="003E4ED9" w:rsidRPr="00BD5D50" w:rsidRDefault="003E4ED9">
      <w:pPr>
        <w:rPr>
          <w:rFonts w:ascii="Times New Roman" w:hAnsi="Times New Roman" w:cs="Times New Roman"/>
          <w:b/>
          <w:bCs/>
          <w:i/>
          <w:iCs/>
        </w:rPr>
      </w:pPr>
    </w:p>
    <w:sectPr w:rsidR="003E4ED9" w:rsidRPr="00BD5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D411D"/>
    <w:multiLevelType w:val="hybridMultilevel"/>
    <w:tmpl w:val="A54E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zMTUyN7AEYlMjUyUdpeDU4uLM/DyQAotaABPGFX8sAAAA"/>
  </w:docVars>
  <w:rsids>
    <w:rsidRoot w:val="002D2AE9"/>
    <w:rsid w:val="00024254"/>
    <w:rsid w:val="000854DE"/>
    <w:rsid w:val="000A5AC9"/>
    <w:rsid w:val="00175A76"/>
    <w:rsid w:val="002D1C4E"/>
    <w:rsid w:val="002D2AE9"/>
    <w:rsid w:val="00303F76"/>
    <w:rsid w:val="00335127"/>
    <w:rsid w:val="003B3F13"/>
    <w:rsid w:val="003C4646"/>
    <w:rsid w:val="003E4ED9"/>
    <w:rsid w:val="003F2C27"/>
    <w:rsid w:val="00422D9A"/>
    <w:rsid w:val="00513C7D"/>
    <w:rsid w:val="00522164"/>
    <w:rsid w:val="00562BE0"/>
    <w:rsid w:val="005E007B"/>
    <w:rsid w:val="0061580F"/>
    <w:rsid w:val="006538CE"/>
    <w:rsid w:val="008705B1"/>
    <w:rsid w:val="008B53C3"/>
    <w:rsid w:val="00904642"/>
    <w:rsid w:val="0092342F"/>
    <w:rsid w:val="00961DAC"/>
    <w:rsid w:val="009B7938"/>
    <w:rsid w:val="009C731D"/>
    <w:rsid w:val="00A30E48"/>
    <w:rsid w:val="00A90CF6"/>
    <w:rsid w:val="00AF3F19"/>
    <w:rsid w:val="00B507AC"/>
    <w:rsid w:val="00BD37E5"/>
    <w:rsid w:val="00BD5D50"/>
    <w:rsid w:val="00D80A27"/>
    <w:rsid w:val="00DA2219"/>
    <w:rsid w:val="00E03BD7"/>
    <w:rsid w:val="00E16F49"/>
    <w:rsid w:val="00E21975"/>
    <w:rsid w:val="00E55872"/>
    <w:rsid w:val="00E80112"/>
    <w:rsid w:val="00F01410"/>
    <w:rsid w:val="00F57CA2"/>
    <w:rsid w:val="00F7547C"/>
    <w:rsid w:val="00F822E0"/>
    <w:rsid w:val="00FB28B3"/>
    <w:rsid w:val="24F202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8BCAD"/>
  <w15:chartTrackingRefBased/>
  <w15:docId w15:val="{B296AAF7-0E68-4AAD-94B6-E47370DC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A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AE9"/>
    <w:pPr>
      <w:ind w:left="720"/>
      <w:contextualSpacing/>
    </w:pPr>
  </w:style>
  <w:style w:type="character" w:styleId="Hyperlink">
    <w:name w:val="Hyperlink"/>
    <w:basedOn w:val="DefaultParagraphFont"/>
    <w:uiPriority w:val="99"/>
    <w:unhideWhenUsed/>
    <w:rsid w:val="002D2AE9"/>
    <w:rPr>
      <w:color w:val="0000FF"/>
      <w:u w:val="single"/>
    </w:rPr>
  </w:style>
  <w:style w:type="character" w:styleId="Emphasis">
    <w:name w:val="Emphasis"/>
    <w:basedOn w:val="DefaultParagraphFont"/>
    <w:uiPriority w:val="20"/>
    <w:qFormat/>
    <w:rsid w:val="002D2AE9"/>
    <w:rPr>
      <w:i/>
      <w:iCs/>
    </w:rPr>
  </w:style>
  <w:style w:type="character" w:styleId="FollowedHyperlink">
    <w:name w:val="FollowedHyperlink"/>
    <w:basedOn w:val="DefaultParagraphFont"/>
    <w:uiPriority w:val="99"/>
    <w:semiHidden/>
    <w:unhideWhenUsed/>
    <w:rsid w:val="00BD5D50"/>
    <w:rPr>
      <w:color w:val="954F72" w:themeColor="followedHyperlink"/>
      <w:u w:val="single"/>
    </w:rPr>
  </w:style>
  <w:style w:type="paragraph" w:styleId="NormalWeb">
    <w:name w:val="Normal (Web)"/>
    <w:basedOn w:val="Normal"/>
    <w:uiPriority w:val="99"/>
    <w:semiHidden/>
    <w:unhideWhenUsed/>
    <w:rsid w:val="00E16F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70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2" Type="http://schemas.openxmlformats.org/officeDocument/2006/relationships/image" Target="media/image19.png"/><Relationship Id="rId46"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45" Type="http://schemas.openxmlformats.org/officeDocument/2006/relationships/fontTable" Target="fontTable.xml"/><Relationship Id="rId5" Type="http://schemas.openxmlformats.org/officeDocument/2006/relationships/webSettings" Target="webSettings.xml"/><Relationship Id="rId44" Type="http://schemas.openxmlformats.org/officeDocument/2006/relationships/image" Target="media/image1.png"/><Relationship Id="rId4" Type="http://schemas.openxmlformats.org/officeDocument/2006/relationships/settings" Target="settings.xml"/><Relationship Id="rId43"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11-27T15:30:03.329"/>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0 9671 0 0,'16'35'424'0'0,"1"-7"96"0"0,8 3-416 0 0,3 5-104 0 0,1 6 0 0 0,4 3 0 0 0,2 4 760 0 0,3 1 128 0 0,0 1 24 0 0,-15-22 8 0 0,5 6-1464 0 0,3 1-296 0 0,4 3-56 0 0,1-1-16 0 0</inkml:trace>
  <inkml:trace contextRef="#ctx0" brushRef="#br0" timeOffset="1">155 691 2759 0 0,'0'0'248'0'0,"7"-10"-248"0"0,3-4 0 0 0,8-3 0 0 0,4-8 2824 0 0,6-2 520 0 0,5-5 104 0 0,-10 13 16 0 0,6-5-2744 0 0,9-6-552 0 0,8-3-104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11-28T16:27:18.751"/>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564 0 2303 0 0,'17'56'96'0'0,"-3"-20"32"0"0,2 1-128 0 0,3-1 0 0 0,3-3 0 0 0,-1 0 0 0 0,-2-1 1264 0 0,-1-3 232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DD024-02D7-4123-9EB1-0D19AD122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2592</Words>
  <Characters>14779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4</cp:revision>
  <dcterms:created xsi:type="dcterms:W3CDTF">2020-11-29T13:05:00Z</dcterms:created>
  <dcterms:modified xsi:type="dcterms:W3CDTF">2020-11-29T13:27:00Z</dcterms:modified>
</cp:coreProperties>
</file>