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77363857"/>
        <w:docPartObj>
          <w:docPartGallery w:val="Cover Pages"/>
          <w:docPartUnique/>
        </w:docPartObj>
      </w:sdtPr>
      <w:sdtContent>
        <w:p w14:paraId="6E8E57F0" w14:textId="5DE9D634" w:rsidR="001940FD" w:rsidRDefault="001940FD" w:rsidP="00B12EA7">
          <w:pPr>
            <w:jc w:val="both"/>
          </w:pPr>
        </w:p>
        <w:p w14:paraId="4A62067C" w14:textId="5B846A35" w:rsidR="001940FD" w:rsidRDefault="001940FD">
          <w:r>
            <w:rPr>
              <w:noProof/>
              <w:lang w:eastAsia="zh-CN"/>
            </w:rPr>
            <mc:AlternateContent>
              <mc:Choice Requires="wps">
                <w:drawing>
                  <wp:anchor distT="0" distB="0" distL="114300" distR="114300" simplePos="0" relativeHeight="251658242" behindDoc="0" locked="0" layoutInCell="1" allowOverlap="1" wp14:anchorId="08E9AD91" wp14:editId="07B43C4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4F849337" w14:textId="31786997" w:rsidR="007E48AF" w:rsidRDefault="007E48AF">
                                    <w:pPr>
                                      <w:pStyle w:val="NoSpacing"/>
                                      <w:jc w:val="right"/>
                                      <w:rPr>
                                        <w:caps/>
                                        <w:color w:val="323E4F" w:themeColor="text2" w:themeShade="BF"/>
                                        <w:sz w:val="40"/>
                                        <w:szCs w:val="40"/>
                                      </w:rPr>
                                    </w:pPr>
                                    <w:r>
                                      <w:rPr>
                                        <w:caps/>
                                        <w:color w:val="323E4F" w:themeColor="text2" w:themeShade="BF"/>
                                        <w:sz w:val="40"/>
                                        <w:szCs w:val="40"/>
                                      </w:rPr>
                                      <w:t>July 3,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8E9AD91" id="_x0000_t202" coordsize="21600,21600" o:spt="202" path="m,l,21600r21600,l21600,xe">
                    <v:stroke joinstyle="miter"/>
                    <v:path gradientshapeok="t" o:connecttype="rect"/>
                  </v:shapetype>
                  <v:shape id="Text Box 111" o:spid="_x0000_s1026" type="#_x0000_t202" style="position:absolute;margin-left:0;margin-top:0;width:288.25pt;height:287.5pt;z-index:25165824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4F849337" w14:textId="31786997" w:rsidR="007E48AF" w:rsidRDefault="007E48AF">
                              <w:pPr>
                                <w:pStyle w:val="NoSpacing"/>
                                <w:jc w:val="right"/>
                                <w:rPr>
                                  <w:caps/>
                                  <w:color w:val="323E4F" w:themeColor="text2" w:themeShade="BF"/>
                                  <w:sz w:val="40"/>
                                  <w:szCs w:val="40"/>
                                </w:rPr>
                              </w:pPr>
                              <w:r>
                                <w:rPr>
                                  <w:caps/>
                                  <w:color w:val="323E4F" w:themeColor="text2" w:themeShade="BF"/>
                                  <w:sz w:val="40"/>
                                  <w:szCs w:val="40"/>
                                </w:rPr>
                                <w:t>July 3, 2020</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58241" behindDoc="0" locked="0" layoutInCell="1" allowOverlap="1" wp14:anchorId="6F34A9F5" wp14:editId="01EB48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266AF" w14:textId="00A281C8" w:rsidR="007E48AF" w:rsidRDefault="00427363">
                                <w:pPr>
                                  <w:pStyle w:val="NoSpacing"/>
                                  <w:jc w:val="right"/>
                                  <w:rPr>
                                    <w:caps/>
                                    <w:color w:val="323E4F" w:themeColor="text2" w:themeShade="BF"/>
                                    <w:sz w:val="52"/>
                                    <w:szCs w:val="52"/>
                                  </w:rPr>
                                </w:pPr>
                                <w:sdt>
                                  <w:sdtPr>
                                    <w:rPr>
                                      <w:rFonts w:cstheme="minorHAnsi"/>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E48AF">
                                      <w:rPr>
                                        <w:rFonts w:cstheme="minorHAnsi"/>
                                        <w:caps/>
                                        <w:color w:val="323E4F" w:themeColor="text2" w:themeShade="BF"/>
                                        <w:sz w:val="52"/>
                                        <w:szCs w:val="52"/>
                                      </w:rPr>
                                      <w:t>Leading and managing change report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96A15E0" w14:textId="6678BA8D" w:rsidR="007E48AF" w:rsidRDefault="00E1604B">
                                    <w:pPr>
                                      <w:pStyle w:val="NoSpacing"/>
                                      <w:jc w:val="right"/>
                                      <w:rPr>
                                        <w:smallCaps/>
                                        <w:color w:val="44546A" w:themeColor="text2"/>
                                        <w:sz w:val="36"/>
                                        <w:szCs w:val="36"/>
                                      </w:rPr>
                                    </w:pPr>
                                    <w:proofErr w:type="spellStart"/>
                                    <w:r>
                                      <w:rPr>
                                        <w:smallCaps/>
                                        <w:color w:val="44546A" w:themeColor="text2"/>
                                        <w:sz w:val="36"/>
                                        <w:szCs w:val="36"/>
                                      </w:rPr>
                                      <w:t>farzana</w:t>
                                    </w:r>
                                    <w:proofErr w:type="spellEnd"/>
                                    <w:r>
                                      <w:rPr>
                                        <w:smallCaps/>
                                        <w:color w:val="44546A" w:themeColor="text2"/>
                                        <w:sz w:val="36"/>
                                        <w:szCs w:val="36"/>
                                      </w:rPr>
                                      <w:t xml:space="preserve"> </w:t>
                                    </w:r>
                                    <w:proofErr w:type="spellStart"/>
                                    <w:r>
                                      <w:rPr>
                                        <w:smallCaps/>
                                        <w:color w:val="44546A" w:themeColor="text2"/>
                                        <w:sz w:val="36"/>
                                        <w:szCs w:val="36"/>
                                      </w:rPr>
                                      <w:t>hussen</w:t>
                                    </w:r>
                                    <w:proofErr w:type="spellEnd"/>
                                    <w:r>
                                      <w:rPr>
                                        <w:smallCaps/>
                                        <w:color w:val="44546A" w:themeColor="text2"/>
                                        <w:sz w:val="36"/>
                                        <w:szCs w:val="36"/>
                                      </w:rPr>
                                      <w:t xml:space="preserve"> 1709301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F34A9F5" id="Text Box 113" o:spid="_x0000_s1027"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" filled="f" stroked="f" strokeweight=".5pt">
                    <v:textbox inset="0,0,0,0">
                      <w:txbxContent>
                        <w:p w14:paraId="274266AF" w14:textId="00A281C8" w:rsidR="007E48AF" w:rsidRDefault="00427363">
                          <w:pPr>
                            <w:pStyle w:val="NoSpacing"/>
                            <w:jc w:val="right"/>
                            <w:rPr>
                              <w:caps/>
                              <w:color w:val="323E4F" w:themeColor="text2" w:themeShade="BF"/>
                              <w:sz w:val="52"/>
                              <w:szCs w:val="52"/>
                            </w:rPr>
                          </w:pPr>
                          <w:sdt>
                            <w:sdtPr>
                              <w:rPr>
                                <w:rFonts w:cstheme="minorHAnsi"/>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E48AF">
                                <w:rPr>
                                  <w:rFonts w:cstheme="minorHAnsi"/>
                                  <w:caps/>
                                  <w:color w:val="323E4F" w:themeColor="text2" w:themeShade="BF"/>
                                  <w:sz w:val="52"/>
                                  <w:szCs w:val="52"/>
                                </w:rPr>
                                <w:t>Leading and managing change report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96A15E0" w14:textId="6678BA8D" w:rsidR="007E48AF" w:rsidRDefault="00E1604B">
                              <w:pPr>
                                <w:pStyle w:val="NoSpacing"/>
                                <w:jc w:val="right"/>
                                <w:rPr>
                                  <w:smallCaps/>
                                  <w:color w:val="44546A" w:themeColor="text2"/>
                                  <w:sz w:val="36"/>
                                  <w:szCs w:val="36"/>
                                </w:rPr>
                              </w:pPr>
                              <w:proofErr w:type="spellStart"/>
                              <w:r>
                                <w:rPr>
                                  <w:smallCaps/>
                                  <w:color w:val="44546A" w:themeColor="text2"/>
                                  <w:sz w:val="36"/>
                                  <w:szCs w:val="36"/>
                                </w:rPr>
                                <w:t>farzana</w:t>
                              </w:r>
                              <w:proofErr w:type="spellEnd"/>
                              <w:r>
                                <w:rPr>
                                  <w:smallCaps/>
                                  <w:color w:val="44546A" w:themeColor="text2"/>
                                  <w:sz w:val="36"/>
                                  <w:szCs w:val="36"/>
                                </w:rPr>
                                <w:t xml:space="preserve"> </w:t>
                              </w:r>
                              <w:proofErr w:type="spellStart"/>
                              <w:r>
                                <w:rPr>
                                  <w:smallCaps/>
                                  <w:color w:val="44546A" w:themeColor="text2"/>
                                  <w:sz w:val="36"/>
                                  <w:szCs w:val="36"/>
                                </w:rPr>
                                <w:t>hussen</w:t>
                              </w:r>
                              <w:proofErr w:type="spellEnd"/>
                              <w:r>
                                <w:rPr>
                                  <w:smallCaps/>
                                  <w:color w:val="44546A" w:themeColor="text2"/>
                                  <w:sz w:val="36"/>
                                  <w:szCs w:val="36"/>
                                </w:rPr>
                                <w:t xml:space="preserve"> 1709301</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8240" behindDoc="0" locked="0" layoutInCell="1" allowOverlap="1" wp14:anchorId="251892D4" wp14:editId="3AC5946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rto="http://schemas.microsoft.com/office/word/2006/arto">
                <w:pict>
                  <v:group w14:anchorId="6063A102" id="Group 11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br w:type="page"/>
          </w:r>
        </w:p>
      </w:sdtContent>
    </w:sdt>
    <w:p w14:paraId="3027A2F7" w14:textId="77825229" w:rsidR="007132FD" w:rsidRPr="00937304" w:rsidRDefault="004B1816" w:rsidP="00937304">
      <w:pPr>
        <w:pStyle w:val="Heading1"/>
        <w:jc w:val="center"/>
        <w:rPr>
          <w:rFonts w:ascii="Times New Roman" w:hAnsi="Times New Roman" w:cs="Times New Roman"/>
          <w:color w:val="auto"/>
        </w:rPr>
      </w:pPr>
      <w:bookmarkStart w:id="0" w:name="_Toc44516895"/>
      <w:r w:rsidRPr="00937304">
        <w:rPr>
          <w:rFonts w:ascii="Times New Roman" w:hAnsi="Times New Roman" w:cs="Times New Roman"/>
          <w:color w:val="auto"/>
        </w:rPr>
        <w:lastRenderedPageBreak/>
        <w:t>Executive Summary</w:t>
      </w:r>
      <w:bookmarkEnd w:id="0"/>
    </w:p>
    <w:p w14:paraId="71C6CB60" w14:textId="3961123A" w:rsidR="004B1816" w:rsidRPr="006E2E04" w:rsidRDefault="00361992" w:rsidP="00E73A93">
      <w:pPr>
        <w:jc w:val="both"/>
        <w:rPr>
          <w:rFonts w:ascii="Times New Roman" w:hAnsi="Times New Roman" w:cs="Times New Roman"/>
        </w:rPr>
      </w:pPr>
      <w:r w:rsidRPr="006E2E04">
        <w:rPr>
          <w:rFonts w:ascii="Times New Roman" w:hAnsi="Times New Roman" w:cs="Times New Roman"/>
        </w:rPr>
        <w:t xml:space="preserve">This </w:t>
      </w:r>
      <w:r w:rsidR="00272120" w:rsidRPr="006E2E04">
        <w:rPr>
          <w:rFonts w:ascii="Times New Roman" w:hAnsi="Times New Roman" w:cs="Times New Roman"/>
        </w:rPr>
        <w:t xml:space="preserve">report has been compiled to understand of the change management </w:t>
      </w:r>
      <w:r w:rsidR="00D65C17" w:rsidRPr="006E2E04">
        <w:rPr>
          <w:rFonts w:ascii="Times New Roman" w:hAnsi="Times New Roman" w:cs="Times New Roman"/>
        </w:rPr>
        <w:t xml:space="preserve">process applied to TSB Bank plc. </w:t>
      </w:r>
      <w:r w:rsidR="007655F8" w:rsidRPr="006E2E04">
        <w:rPr>
          <w:rFonts w:ascii="Times New Roman" w:hAnsi="Times New Roman" w:cs="Times New Roman"/>
        </w:rPr>
        <w:t>It has been found that although TSB have used the change management models and analytic</w:t>
      </w:r>
      <w:r w:rsidR="00E73A93" w:rsidRPr="006E2E04">
        <w:rPr>
          <w:rFonts w:ascii="Times New Roman" w:hAnsi="Times New Roman" w:cs="Times New Roman"/>
        </w:rPr>
        <w:t>al</w:t>
      </w:r>
      <w:r w:rsidR="007655F8" w:rsidRPr="006E2E04">
        <w:rPr>
          <w:rFonts w:ascii="Times New Roman" w:hAnsi="Times New Roman" w:cs="Times New Roman"/>
        </w:rPr>
        <w:t xml:space="preserve"> tools to </w:t>
      </w:r>
      <w:r w:rsidR="00E473B5" w:rsidRPr="006E2E04">
        <w:rPr>
          <w:rFonts w:ascii="Times New Roman" w:hAnsi="Times New Roman" w:cs="Times New Roman"/>
        </w:rPr>
        <w:t xml:space="preserve">the change in question, the change </w:t>
      </w:r>
      <w:r w:rsidR="00C11334" w:rsidRPr="006E2E04">
        <w:rPr>
          <w:rFonts w:ascii="Times New Roman" w:hAnsi="Times New Roman" w:cs="Times New Roman"/>
        </w:rPr>
        <w:t>did implement</w:t>
      </w:r>
      <w:r w:rsidR="00AE0FD8">
        <w:rPr>
          <w:rFonts w:ascii="Times New Roman" w:hAnsi="Times New Roman" w:cs="Times New Roman"/>
        </w:rPr>
        <w:t xml:space="preserve"> successfully</w:t>
      </w:r>
      <w:r w:rsidR="00C11334" w:rsidRPr="006E2E04">
        <w:rPr>
          <w:rFonts w:ascii="Times New Roman" w:hAnsi="Times New Roman" w:cs="Times New Roman"/>
        </w:rPr>
        <w:t xml:space="preserve"> yet failed</w:t>
      </w:r>
      <w:r w:rsidR="00C611CE" w:rsidRPr="006E2E04">
        <w:rPr>
          <w:rFonts w:ascii="Times New Roman" w:hAnsi="Times New Roman" w:cs="Times New Roman"/>
        </w:rPr>
        <w:t xml:space="preserve">. </w:t>
      </w:r>
      <w:r w:rsidR="006E7556">
        <w:rPr>
          <w:rFonts w:ascii="Times New Roman" w:hAnsi="Times New Roman" w:cs="Times New Roman"/>
        </w:rPr>
        <w:t xml:space="preserve">The priority focused on people vs. </w:t>
      </w:r>
      <w:r w:rsidR="004E31A2">
        <w:rPr>
          <w:rFonts w:ascii="Times New Roman" w:hAnsi="Times New Roman" w:cs="Times New Roman"/>
        </w:rPr>
        <w:t xml:space="preserve">TSB new </w:t>
      </w:r>
      <w:r w:rsidR="006E7556">
        <w:rPr>
          <w:rFonts w:ascii="Times New Roman" w:hAnsi="Times New Roman" w:cs="Times New Roman"/>
        </w:rPr>
        <w:t xml:space="preserve">IT systems. </w:t>
      </w:r>
      <w:r w:rsidR="00E73A93" w:rsidRPr="006E2E04">
        <w:rPr>
          <w:rFonts w:ascii="Times New Roman" w:hAnsi="Times New Roman" w:cs="Times New Roman"/>
        </w:rPr>
        <w:t xml:space="preserve">The </w:t>
      </w:r>
      <w:r w:rsidR="006E2E04" w:rsidRPr="006E2E04">
        <w:rPr>
          <w:rFonts w:ascii="Times New Roman" w:hAnsi="Times New Roman" w:cs="Times New Roman"/>
        </w:rPr>
        <w:t>culture</w:t>
      </w:r>
      <w:r w:rsidR="00E73A93" w:rsidRPr="006E2E04">
        <w:rPr>
          <w:rFonts w:ascii="Times New Roman" w:hAnsi="Times New Roman" w:cs="Times New Roman"/>
        </w:rPr>
        <w:t xml:space="preserve"> changed in the organisation after the implementation, this was not </w:t>
      </w:r>
      <w:r w:rsidR="006E2E04" w:rsidRPr="006E2E04">
        <w:rPr>
          <w:rFonts w:ascii="Times New Roman" w:hAnsi="Times New Roman" w:cs="Times New Roman"/>
        </w:rPr>
        <w:t>part of the aims/objectives.</w:t>
      </w:r>
      <w:r w:rsidR="006E2E04">
        <w:rPr>
          <w:rFonts w:ascii="Times New Roman" w:hAnsi="Times New Roman" w:cs="Times New Roman"/>
        </w:rPr>
        <w:t xml:space="preserve"> The consultant has made recommendation to TSB that if they were to </w:t>
      </w:r>
      <w:r w:rsidR="00AB63F1">
        <w:rPr>
          <w:rFonts w:ascii="Times New Roman" w:hAnsi="Times New Roman" w:cs="Times New Roman"/>
        </w:rPr>
        <w:t xml:space="preserve">make future change in the organisation then they must take accountability </w:t>
      </w:r>
      <w:r w:rsidR="00E91B06">
        <w:rPr>
          <w:rFonts w:ascii="Times New Roman" w:hAnsi="Times New Roman" w:cs="Times New Roman"/>
        </w:rPr>
        <w:t xml:space="preserve">and improve </w:t>
      </w:r>
      <w:r w:rsidR="00BB420C">
        <w:rPr>
          <w:rFonts w:ascii="Times New Roman" w:hAnsi="Times New Roman" w:cs="Times New Roman"/>
        </w:rPr>
        <w:t>culture</w:t>
      </w:r>
      <w:r w:rsidR="002C26F3">
        <w:rPr>
          <w:rFonts w:ascii="Times New Roman" w:hAnsi="Times New Roman" w:cs="Times New Roman"/>
        </w:rPr>
        <w:t xml:space="preserve"> and plan a repair </w:t>
      </w:r>
      <w:r w:rsidR="00574771">
        <w:rPr>
          <w:rFonts w:ascii="Times New Roman" w:hAnsi="Times New Roman" w:cs="Times New Roman"/>
        </w:rPr>
        <w:t>strategy</w:t>
      </w:r>
      <w:r w:rsidR="00BB420C">
        <w:rPr>
          <w:rFonts w:ascii="Times New Roman" w:hAnsi="Times New Roman" w:cs="Times New Roman"/>
        </w:rPr>
        <w:t xml:space="preserve">, this is because </w:t>
      </w:r>
      <w:r w:rsidR="00F07A48">
        <w:rPr>
          <w:rFonts w:ascii="Times New Roman" w:hAnsi="Times New Roman" w:cs="Times New Roman"/>
        </w:rPr>
        <w:t>sustained change i</w:t>
      </w:r>
      <w:r w:rsidR="0064360B">
        <w:rPr>
          <w:rFonts w:ascii="Times New Roman" w:hAnsi="Times New Roman" w:cs="Times New Roman"/>
        </w:rPr>
        <w:t>s driven by the people of the organisation</w:t>
      </w:r>
      <w:r w:rsidR="007E2238">
        <w:rPr>
          <w:rFonts w:ascii="Times New Roman" w:hAnsi="Times New Roman" w:cs="Times New Roman"/>
        </w:rPr>
        <w:t>.</w:t>
      </w:r>
      <w:r w:rsidR="00292A0C">
        <w:rPr>
          <w:rFonts w:ascii="Times New Roman" w:hAnsi="Times New Roman" w:cs="Times New Roman"/>
        </w:rPr>
        <w:t xml:space="preserve"> </w:t>
      </w:r>
      <w:r w:rsidR="00D07210">
        <w:rPr>
          <w:rFonts w:ascii="Times New Roman" w:hAnsi="Times New Roman" w:cs="Times New Roman"/>
        </w:rPr>
        <w:t xml:space="preserve">Though TSB did not lack resources they need to ensure that any </w:t>
      </w:r>
      <w:r w:rsidR="00585CB9">
        <w:rPr>
          <w:rFonts w:ascii="Times New Roman" w:hAnsi="Times New Roman" w:cs="Times New Roman"/>
        </w:rPr>
        <w:t xml:space="preserve">internal/external risks need to be monitored and </w:t>
      </w:r>
      <w:r w:rsidR="00CC0E84">
        <w:rPr>
          <w:rFonts w:ascii="Times New Roman" w:hAnsi="Times New Roman" w:cs="Times New Roman"/>
        </w:rPr>
        <w:t xml:space="preserve">evaluated frequently to mitigate risks. </w:t>
      </w:r>
    </w:p>
    <w:p w14:paraId="72576BDB" w14:textId="77777777" w:rsidR="00937304" w:rsidRDefault="00937304">
      <w:pPr>
        <w:rPr>
          <w:rFonts w:ascii="Times New Roman" w:eastAsiaTheme="majorEastAsia" w:hAnsi="Times New Roman" w:cs="Times New Roman"/>
          <w:b/>
          <w:bCs/>
          <w:sz w:val="32"/>
          <w:szCs w:val="32"/>
        </w:rPr>
      </w:pPr>
      <w:r>
        <w:rPr>
          <w:rFonts w:ascii="Times New Roman" w:hAnsi="Times New Roman" w:cs="Times New Roman"/>
          <w:b/>
          <w:bCs/>
        </w:rPr>
        <w:br w:type="page"/>
      </w:r>
    </w:p>
    <w:p w14:paraId="2EF0BEA8" w14:textId="43FA3F33" w:rsidR="004B1816" w:rsidRPr="00FB7EBF" w:rsidRDefault="004B1816" w:rsidP="00FB7EBF">
      <w:pPr>
        <w:pStyle w:val="Heading1"/>
        <w:jc w:val="center"/>
        <w:rPr>
          <w:rFonts w:ascii="Times New Roman" w:hAnsi="Times New Roman" w:cs="Times New Roman"/>
          <w:b/>
          <w:bCs/>
          <w:color w:val="auto"/>
        </w:rPr>
      </w:pPr>
      <w:bookmarkStart w:id="1" w:name="_Toc44516896"/>
      <w:r w:rsidRPr="00FB7EBF">
        <w:rPr>
          <w:rFonts w:ascii="Times New Roman" w:hAnsi="Times New Roman" w:cs="Times New Roman"/>
          <w:b/>
          <w:bCs/>
          <w:color w:val="auto"/>
        </w:rPr>
        <w:lastRenderedPageBreak/>
        <w:t>Content Page</w:t>
      </w:r>
      <w:bookmarkEnd w:id="1"/>
    </w:p>
    <w:p w14:paraId="3E8D6DD4" w14:textId="5D442C6A" w:rsidR="00BC0C49" w:rsidRDefault="00781429">
      <w:pPr>
        <w:pStyle w:val="TOC1"/>
        <w:tabs>
          <w:tab w:val="right" w:leader="dot" w:pos="9010"/>
        </w:tabs>
        <w:rPr>
          <w:rFonts w:eastAsiaTheme="minorEastAsia"/>
          <w:b w:val="0"/>
          <w:bCs w:val="0"/>
          <w:caps w:val="0"/>
          <w:noProof/>
          <w:sz w:val="24"/>
          <w:szCs w:val="24"/>
          <w:lang w:eastAsia="en-GB"/>
        </w:rPr>
      </w:pPr>
      <w:r>
        <w:fldChar w:fldCharType="begin"/>
      </w:r>
      <w:r>
        <w:instrText xml:space="preserve"> TOC \o "1-3" \h \z \u </w:instrText>
      </w:r>
      <w:r>
        <w:fldChar w:fldCharType="separate"/>
      </w:r>
      <w:hyperlink w:anchor="_Toc44516895" w:history="1">
        <w:r w:rsidR="00BC0C49" w:rsidRPr="009E0F83">
          <w:rPr>
            <w:rStyle w:val="Hyperlink"/>
            <w:rFonts w:ascii="Times New Roman" w:hAnsi="Times New Roman" w:cs="Times New Roman"/>
            <w:noProof/>
          </w:rPr>
          <w:t>Executive Summary</w:t>
        </w:r>
        <w:r w:rsidR="00BC0C49">
          <w:rPr>
            <w:noProof/>
            <w:webHidden/>
          </w:rPr>
          <w:tab/>
        </w:r>
        <w:r w:rsidR="00BC0C49">
          <w:rPr>
            <w:noProof/>
            <w:webHidden/>
          </w:rPr>
          <w:fldChar w:fldCharType="begin"/>
        </w:r>
        <w:r w:rsidR="00BC0C49">
          <w:rPr>
            <w:noProof/>
            <w:webHidden/>
          </w:rPr>
          <w:instrText xml:space="preserve"> PAGEREF _Toc44516895 \h </w:instrText>
        </w:r>
        <w:r w:rsidR="00BC0C49">
          <w:rPr>
            <w:noProof/>
            <w:webHidden/>
          </w:rPr>
        </w:r>
        <w:r w:rsidR="00BC0C49">
          <w:rPr>
            <w:noProof/>
            <w:webHidden/>
          </w:rPr>
          <w:fldChar w:fldCharType="separate"/>
        </w:r>
        <w:r w:rsidR="00BC0C49">
          <w:rPr>
            <w:noProof/>
            <w:webHidden/>
          </w:rPr>
          <w:t>1</w:t>
        </w:r>
        <w:r w:rsidR="00BC0C49">
          <w:rPr>
            <w:noProof/>
            <w:webHidden/>
          </w:rPr>
          <w:fldChar w:fldCharType="end"/>
        </w:r>
      </w:hyperlink>
    </w:p>
    <w:p w14:paraId="52BB3AED" w14:textId="72D70422" w:rsidR="00BC0C49" w:rsidRDefault="00BC0C49">
      <w:pPr>
        <w:pStyle w:val="TOC1"/>
        <w:tabs>
          <w:tab w:val="right" w:leader="dot" w:pos="9010"/>
        </w:tabs>
        <w:rPr>
          <w:rFonts w:eastAsiaTheme="minorEastAsia"/>
          <w:b w:val="0"/>
          <w:bCs w:val="0"/>
          <w:caps w:val="0"/>
          <w:noProof/>
          <w:sz w:val="24"/>
          <w:szCs w:val="24"/>
          <w:lang w:eastAsia="en-GB"/>
        </w:rPr>
      </w:pPr>
      <w:hyperlink w:anchor="_Toc44516896" w:history="1">
        <w:r w:rsidRPr="009E0F83">
          <w:rPr>
            <w:rStyle w:val="Hyperlink"/>
            <w:rFonts w:ascii="Times New Roman" w:hAnsi="Times New Roman" w:cs="Times New Roman"/>
            <w:noProof/>
          </w:rPr>
          <w:t>Content Page</w:t>
        </w:r>
        <w:r>
          <w:rPr>
            <w:noProof/>
            <w:webHidden/>
          </w:rPr>
          <w:tab/>
        </w:r>
        <w:r>
          <w:rPr>
            <w:noProof/>
            <w:webHidden/>
          </w:rPr>
          <w:fldChar w:fldCharType="begin"/>
        </w:r>
        <w:r>
          <w:rPr>
            <w:noProof/>
            <w:webHidden/>
          </w:rPr>
          <w:instrText xml:space="preserve"> PAGEREF _Toc44516896 \h </w:instrText>
        </w:r>
        <w:r>
          <w:rPr>
            <w:noProof/>
            <w:webHidden/>
          </w:rPr>
        </w:r>
        <w:r>
          <w:rPr>
            <w:noProof/>
            <w:webHidden/>
          </w:rPr>
          <w:fldChar w:fldCharType="separate"/>
        </w:r>
        <w:r>
          <w:rPr>
            <w:noProof/>
            <w:webHidden/>
          </w:rPr>
          <w:t>2</w:t>
        </w:r>
        <w:r>
          <w:rPr>
            <w:noProof/>
            <w:webHidden/>
          </w:rPr>
          <w:fldChar w:fldCharType="end"/>
        </w:r>
      </w:hyperlink>
    </w:p>
    <w:p w14:paraId="73D078ED" w14:textId="1594A84B" w:rsidR="00BC0C49" w:rsidRDefault="00BC0C49">
      <w:pPr>
        <w:pStyle w:val="TOC1"/>
        <w:tabs>
          <w:tab w:val="right" w:leader="dot" w:pos="9010"/>
        </w:tabs>
        <w:rPr>
          <w:rFonts w:eastAsiaTheme="minorEastAsia"/>
          <w:b w:val="0"/>
          <w:bCs w:val="0"/>
          <w:caps w:val="0"/>
          <w:noProof/>
          <w:sz w:val="24"/>
          <w:szCs w:val="24"/>
          <w:lang w:eastAsia="en-GB"/>
        </w:rPr>
      </w:pPr>
      <w:hyperlink w:anchor="_Toc44516897" w:history="1">
        <w:r w:rsidRPr="009E0F83">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_Toc44516897 \h </w:instrText>
        </w:r>
        <w:r>
          <w:rPr>
            <w:noProof/>
            <w:webHidden/>
          </w:rPr>
        </w:r>
        <w:r>
          <w:rPr>
            <w:noProof/>
            <w:webHidden/>
          </w:rPr>
          <w:fldChar w:fldCharType="separate"/>
        </w:r>
        <w:r>
          <w:rPr>
            <w:noProof/>
            <w:webHidden/>
          </w:rPr>
          <w:t>3</w:t>
        </w:r>
        <w:r>
          <w:rPr>
            <w:noProof/>
            <w:webHidden/>
          </w:rPr>
          <w:fldChar w:fldCharType="end"/>
        </w:r>
      </w:hyperlink>
    </w:p>
    <w:p w14:paraId="1FBC0C58" w14:textId="616942FF" w:rsidR="00BC0C49" w:rsidRDefault="00BC0C49">
      <w:pPr>
        <w:pStyle w:val="TOC1"/>
        <w:tabs>
          <w:tab w:val="right" w:leader="dot" w:pos="9010"/>
        </w:tabs>
        <w:rPr>
          <w:rFonts w:eastAsiaTheme="minorEastAsia"/>
          <w:b w:val="0"/>
          <w:bCs w:val="0"/>
          <w:caps w:val="0"/>
          <w:noProof/>
          <w:sz w:val="24"/>
          <w:szCs w:val="24"/>
          <w:lang w:eastAsia="en-GB"/>
        </w:rPr>
      </w:pPr>
      <w:hyperlink w:anchor="_Toc44516898" w:history="1">
        <w:r w:rsidRPr="009E0F83">
          <w:rPr>
            <w:rStyle w:val="Hyperlink"/>
            <w:rFonts w:ascii="Times New Roman" w:hAnsi="Times New Roman" w:cs="Times New Roman"/>
            <w:noProof/>
          </w:rPr>
          <w:t>2.0 Findings</w:t>
        </w:r>
        <w:r>
          <w:rPr>
            <w:noProof/>
            <w:webHidden/>
          </w:rPr>
          <w:tab/>
        </w:r>
        <w:r>
          <w:rPr>
            <w:noProof/>
            <w:webHidden/>
          </w:rPr>
          <w:fldChar w:fldCharType="begin"/>
        </w:r>
        <w:r>
          <w:rPr>
            <w:noProof/>
            <w:webHidden/>
          </w:rPr>
          <w:instrText xml:space="preserve"> PAGEREF _Toc44516898 \h </w:instrText>
        </w:r>
        <w:r>
          <w:rPr>
            <w:noProof/>
            <w:webHidden/>
          </w:rPr>
        </w:r>
        <w:r>
          <w:rPr>
            <w:noProof/>
            <w:webHidden/>
          </w:rPr>
          <w:fldChar w:fldCharType="separate"/>
        </w:r>
        <w:r>
          <w:rPr>
            <w:noProof/>
            <w:webHidden/>
          </w:rPr>
          <w:t>4</w:t>
        </w:r>
        <w:r>
          <w:rPr>
            <w:noProof/>
            <w:webHidden/>
          </w:rPr>
          <w:fldChar w:fldCharType="end"/>
        </w:r>
      </w:hyperlink>
    </w:p>
    <w:p w14:paraId="0C324358" w14:textId="1DC8F786" w:rsidR="00BC0C49" w:rsidRDefault="00BC0C49">
      <w:pPr>
        <w:pStyle w:val="TOC2"/>
        <w:tabs>
          <w:tab w:val="right" w:leader="dot" w:pos="9010"/>
        </w:tabs>
        <w:rPr>
          <w:rFonts w:eastAsiaTheme="minorEastAsia"/>
          <w:smallCaps w:val="0"/>
          <w:noProof/>
          <w:sz w:val="24"/>
          <w:szCs w:val="24"/>
          <w:lang w:eastAsia="en-GB"/>
        </w:rPr>
      </w:pPr>
      <w:hyperlink w:anchor="_Toc44516899" w:history="1">
        <w:r w:rsidRPr="009E0F83">
          <w:rPr>
            <w:rStyle w:val="Hyperlink"/>
            <w:rFonts w:ascii="Times New Roman" w:hAnsi="Times New Roman" w:cs="Times New Roman"/>
            <w:noProof/>
          </w:rPr>
          <w:t>2.1 TSB Change Management</w:t>
        </w:r>
        <w:r>
          <w:rPr>
            <w:noProof/>
            <w:webHidden/>
          </w:rPr>
          <w:tab/>
        </w:r>
        <w:r>
          <w:rPr>
            <w:noProof/>
            <w:webHidden/>
          </w:rPr>
          <w:fldChar w:fldCharType="begin"/>
        </w:r>
        <w:r>
          <w:rPr>
            <w:noProof/>
            <w:webHidden/>
          </w:rPr>
          <w:instrText xml:space="preserve"> PAGEREF _Toc44516899 \h </w:instrText>
        </w:r>
        <w:r>
          <w:rPr>
            <w:noProof/>
            <w:webHidden/>
          </w:rPr>
        </w:r>
        <w:r>
          <w:rPr>
            <w:noProof/>
            <w:webHidden/>
          </w:rPr>
          <w:fldChar w:fldCharType="separate"/>
        </w:r>
        <w:r>
          <w:rPr>
            <w:noProof/>
            <w:webHidden/>
          </w:rPr>
          <w:t>4</w:t>
        </w:r>
        <w:r>
          <w:rPr>
            <w:noProof/>
            <w:webHidden/>
          </w:rPr>
          <w:fldChar w:fldCharType="end"/>
        </w:r>
      </w:hyperlink>
    </w:p>
    <w:p w14:paraId="7F4E435B" w14:textId="7FC675F8" w:rsidR="00BC0C49" w:rsidRDefault="00BC0C49">
      <w:pPr>
        <w:pStyle w:val="TOC2"/>
        <w:tabs>
          <w:tab w:val="right" w:leader="dot" w:pos="9010"/>
        </w:tabs>
        <w:rPr>
          <w:rFonts w:eastAsiaTheme="minorEastAsia"/>
          <w:smallCaps w:val="0"/>
          <w:noProof/>
          <w:sz w:val="24"/>
          <w:szCs w:val="24"/>
          <w:lang w:eastAsia="en-GB"/>
        </w:rPr>
      </w:pPr>
      <w:hyperlink w:anchor="_Toc44516900" w:history="1">
        <w:r w:rsidRPr="009E0F83">
          <w:rPr>
            <w:rStyle w:val="Hyperlink"/>
            <w:rFonts w:ascii="Times New Roman" w:hAnsi="Times New Roman" w:cs="Times New Roman"/>
            <w:noProof/>
          </w:rPr>
          <w:t>2.2 Change management model/theories</w:t>
        </w:r>
        <w:r>
          <w:rPr>
            <w:noProof/>
            <w:webHidden/>
          </w:rPr>
          <w:tab/>
        </w:r>
        <w:r>
          <w:rPr>
            <w:noProof/>
            <w:webHidden/>
          </w:rPr>
          <w:fldChar w:fldCharType="begin"/>
        </w:r>
        <w:r>
          <w:rPr>
            <w:noProof/>
            <w:webHidden/>
          </w:rPr>
          <w:instrText xml:space="preserve"> PAGEREF _Toc44516900 \h </w:instrText>
        </w:r>
        <w:r>
          <w:rPr>
            <w:noProof/>
            <w:webHidden/>
          </w:rPr>
        </w:r>
        <w:r>
          <w:rPr>
            <w:noProof/>
            <w:webHidden/>
          </w:rPr>
          <w:fldChar w:fldCharType="separate"/>
        </w:r>
        <w:r>
          <w:rPr>
            <w:noProof/>
            <w:webHidden/>
          </w:rPr>
          <w:t>5</w:t>
        </w:r>
        <w:r>
          <w:rPr>
            <w:noProof/>
            <w:webHidden/>
          </w:rPr>
          <w:fldChar w:fldCharType="end"/>
        </w:r>
      </w:hyperlink>
    </w:p>
    <w:p w14:paraId="787B09B1" w14:textId="152458DC" w:rsidR="00BC0C49" w:rsidRDefault="00BC0C49">
      <w:pPr>
        <w:pStyle w:val="TOC3"/>
        <w:tabs>
          <w:tab w:val="right" w:leader="dot" w:pos="9010"/>
        </w:tabs>
        <w:rPr>
          <w:rFonts w:eastAsiaTheme="minorEastAsia"/>
          <w:i w:val="0"/>
          <w:iCs w:val="0"/>
          <w:noProof/>
          <w:sz w:val="24"/>
          <w:szCs w:val="24"/>
          <w:lang w:eastAsia="en-GB"/>
        </w:rPr>
      </w:pPr>
      <w:hyperlink w:anchor="_Toc44516901" w:history="1">
        <w:r w:rsidRPr="009E0F83">
          <w:rPr>
            <w:rStyle w:val="Hyperlink"/>
            <w:rFonts w:ascii="Times New Roman" w:hAnsi="Times New Roman" w:cs="Times New Roman"/>
            <w:b/>
            <w:bCs/>
            <w:noProof/>
          </w:rPr>
          <w:t>2.2.1 Kurt Lewin 3 Step Change Model</w:t>
        </w:r>
        <w:r>
          <w:rPr>
            <w:noProof/>
            <w:webHidden/>
          </w:rPr>
          <w:tab/>
        </w:r>
        <w:r>
          <w:rPr>
            <w:noProof/>
            <w:webHidden/>
          </w:rPr>
          <w:fldChar w:fldCharType="begin"/>
        </w:r>
        <w:r>
          <w:rPr>
            <w:noProof/>
            <w:webHidden/>
          </w:rPr>
          <w:instrText xml:space="preserve"> PAGEREF _Toc44516901 \h </w:instrText>
        </w:r>
        <w:r>
          <w:rPr>
            <w:noProof/>
            <w:webHidden/>
          </w:rPr>
        </w:r>
        <w:r>
          <w:rPr>
            <w:noProof/>
            <w:webHidden/>
          </w:rPr>
          <w:fldChar w:fldCharType="separate"/>
        </w:r>
        <w:r>
          <w:rPr>
            <w:noProof/>
            <w:webHidden/>
          </w:rPr>
          <w:t>5</w:t>
        </w:r>
        <w:r>
          <w:rPr>
            <w:noProof/>
            <w:webHidden/>
          </w:rPr>
          <w:fldChar w:fldCharType="end"/>
        </w:r>
      </w:hyperlink>
    </w:p>
    <w:p w14:paraId="232FD373" w14:textId="5B25657C" w:rsidR="00BC0C49" w:rsidRDefault="00BC0C49">
      <w:pPr>
        <w:pStyle w:val="TOC2"/>
        <w:tabs>
          <w:tab w:val="right" w:leader="dot" w:pos="9010"/>
        </w:tabs>
        <w:rPr>
          <w:rFonts w:eastAsiaTheme="minorEastAsia"/>
          <w:smallCaps w:val="0"/>
          <w:noProof/>
          <w:sz w:val="24"/>
          <w:szCs w:val="24"/>
          <w:lang w:eastAsia="en-GB"/>
        </w:rPr>
      </w:pPr>
      <w:hyperlink w:anchor="_Toc44516902" w:history="1">
        <w:r w:rsidRPr="009E0F83">
          <w:rPr>
            <w:rStyle w:val="Hyperlink"/>
            <w:rFonts w:ascii="Times New Roman" w:hAnsi="Times New Roman" w:cs="Times New Roman"/>
            <w:noProof/>
          </w:rPr>
          <w:t>2.3 Micro &amp; Macro-economic Factors</w:t>
        </w:r>
        <w:r>
          <w:rPr>
            <w:noProof/>
            <w:webHidden/>
          </w:rPr>
          <w:tab/>
        </w:r>
        <w:r>
          <w:rPr>
            <w:noProof/>
            <w:webHidden/>
          </w:rPr>
          <w:fldChar w:fldCharType="begin"/>
        </w:r>
        <w:r>
          <w:rPr>
            <w:noProof/>
            <w:webHidden/>
          </w:rPr>
          <w:instrText xml:space="preserve"> PAGEREF _Toc44516902 \h </w:instrText>
        </w:r>
        <w:r>
          <w:rPr>
            <w:noProof/>
            <w:webHidden/>
          </w:rPr>
        </w:r>
        <w:r>
          <w:rPr>
            <w:noProof/>
            <w:webHidden/>
          </w:rPr>
          <w:fldChar w:fldCharType="separate"/>
        </w:r>
        <w:r>
          <w:rPr>
            <w:noProof/>
            <w:webHidden/>
          </w:rPr>
          <w:t>6</w:t>
        </w:r>
        <w:r>
          <w:rPr>
            <w:noProof/>
            <w:webHidden/>
          </w:rPr>
          <w:fldChar w:fldCharType="end"/>
        </w:r>
      </w:hyperlink>
    </w:p>
    <w:p w14:paraId="7CCF97E6" w14:textId="63C24E8B" w:rsidR="00BC0C49" w:rsidRDefault="00BC0C49">
      <w:pPr>
        <w:pStyle w:val="TOC3"/>
        <w:tabs>
          <w:tab w:val="right" w:leader="dot" w:pos="9010"/>
        </w:tabs>
        <w:rPr>
          <w:rFonts w:eastAsiaTheme="minorEastAsia"/>
          <w:i w:val="0"/>
          <w:iCs w:val="0"/>
          <w:noProof/>
          <w:sz w:val="24"/>
          <w:szCs w:val="24"/>
          <w:lang w:eastAsia="en-GB"/>
        </w:rPr>
      </w:pPr>
      <w:hyperlink w:anchor="_Toc44516903" w:history="1">
        <w:r w:rsidRPr="009E0F83">
          <w:rPr>
            <w:rStyle w:val="Hyperlink"/>
            <w:rFonts w:ascii="Times New Roman" w:hAnsi="Times New Roman" w:cs="Times New Roman"/>
            <w:b/>
            <w:bCs/>
            <w:noProof/>
          </w:rPr>
          <w:t>2.3.1 SWOT Analysis</w:t>
        </w:r>
        <w:r>
          <w:rPr>
            <w:noProof/>
            <w:webHidden/>
          </w:rPr>
          <w:tab/>
        </w:r>
        <w:r>
          <w:rPr>
            <w:noProof/>
            <w:webHidden/>
          </w:rPr>
          <w:fldChar w:fldCharType="begin"/>
        </w:r>
        <w:r>
          <w:rPr>
            <w:noProof/>
            <w:webHidden/>
          </w:rPr>
          <w:instrText xml:space="preserve"> PAGEREF _Toc44516903 \h </w:instrText>
        </w:r>
        <w:r>
          <w:rPr>
            <w:noProof/>
            <w:webHidden/>
          </w:rPr>
        </w:r>
        <w:r>
          <w:rPr>
            <w:noProof/>
            <w:webHidden/>
          </w:rPr>
          <w:fldChar w:fldCharType="separate"/>
        </w:r>
        <w:r>
          <w:rPr>
            <w:noProof/>
            <w:webHidden/>
          </w:rPr>
          <w:t>7</w:t>
        </w:r>
        <w:r>
          <w:rPr>
            <w:noProof/>
            <w:webHidden/>
          </w:rPr>
          <w:fldChar w:fldCharType="end"/>
        </w:r>
      </w:hyperlink>
    </w:p>
    <w:p w14:paraId="43034A71" w14:textId="5FB933DA" w:rsidR="00BC0C49" w:rsidRDefault="00BC0C49">
      <w:pPr>
        <w:pStyle w:val="TOC3"/>
        <w:tabs>
          <w:tab w:val="right" w:leader="dot" w:pos="9010"/>
        </w:tabs>
        <w:rPr>
          <w:rFonts w:eastAsiaTheme="minorEastAsia"/>
          <w:i w:val="0"/>
          <w:iCs w:val="0"/>
          <w:noProof/>
          <w:sz w:val="24"/>
          <w:szCs w:val="24"/>
          <w:lang w:eastAsia="en-GB"/>
        </w:rPr>
      </w:pPr>
      <w:hyperlink w:anchor="_Toc44516904" w:history="1">
        <w:r w:rsidRPr="009E0F83">
          <w:rPr>
            <w:rStyle w:val="Hyperlink"/>
            <w:rFonts w:ascii="Times New Roman" w:hAnsi="Times New Roman" w:cs="Times New Roman"/>
            <w:b/>
            <w:bCs/>
            <w:noProof/>
          </w:rPr>
          <w:t>2.3.2 PESTLE Analysis</w:t>
        </w:r>
        <w:r>
          <w:rPr>
            <w:noProof/>
            <w:webHidden/>
          </w:rPr>
          <w:tab/>
        </w:r>
        <w:r>
          <w:rPr>
            <w:noProof/>
            <w:webHidden/>
          </w:rPr>
          <w:fldChar w:fldCharType="begin"/>
        </w:r>
        <w:r>
          <w:rPr>
            <w:noProof/>
            <w:webHidden/>
          </w:rPr>
          <w:instrText xml:space="preserve"> PAGEREF _Toc44516904 \h </w:instrText>
        </w:r>
        <w:r>
          <w:rPr>
            <w:noProof/>
            <w:webHidden/>
          </w:rPr>
        </w:r>
        <w:r>
          <w:rPr>
            <w:noProof/>
            <w:webHidden/>
          </w:rPr>
          <w:fldChar w:fldCharType="separate"/>
        </w:r>
        <w:r>
          <w:rPr>
            <w:noProof/>
            <w:webHidden/>
          </w:rPr>
          <w:t>7</w:t>
        </w:r>
        <w:r>
          <w:rPr>
            <w:noProof/>
            <w:webHidden/>
          </w:rPr>
          <w:fldChar w:fldCharType="end"/>
        </w:r>
      </w:hyperlink>
    </w:p>
    <w:p w14:paraId="704B9C80" w14:textId="0DF4F2E4" w:rsidR="00BC0C49" w:rsidRDefault="00BC0C49">
      <w:pPr>
        <w:pStyle w:val="TOC3"/>
        <w:tabs>
          <w:tab w:val="right" w:leader="dot" w:pos="9010"/>
        </w:tabs>
        <w:rPr>
          <w:rFonts w:eastAsiaTheme="minorEastAsia"/>
          <w:i w:val="0"/>
          <w:iCs w:val="0"/>
          <w:noProof/>
          <w:sz w:val="24"/>
          <w:szCs w:val="24"/>
          <w:lang w:eastAsia="en-GB"/>
        </w:rPr>
      </w:pPr>
      <w:hyperlink w:anchor="_Toc44516905" w:history="1">
        <w:r w:rsidRPr="009E0F83">
          <w:rPr>
            <w:rStyle w:val="Hyperlink"/>
            <w:rFonts w:ascii="Times New Roman" w:hAnsi="Times New Roman" w:cs="Times New Roman"/>
            <w:b/>
            <w:bCs/>
            <w:noProof/>
          </w:rPr>
          <w:t>2.3.3 The need for change</w:t>
        </w:r>
        <w:r>
          <w:rPr>
            <w:noProof/>
            <w:webHidden/>
          </w:rPr>
          <w:tab/>
        </w:r>
        <w:r>
          <w:rPr>
            <w:noProof/>
            <w:webHidden/>
          </w:rPr>
          <w:fldChar w:fldCharType="begin"/>
        </w:r>
        <w:r>
          <w:rPr>
            <w:noProof/>
            <w:webHidden/>
          </w:rPr>
          <w:instrText xml:space="preserve"> PAGEREF _Toc44516905 \h </w:instrText>
        </w:r>
        <w:r>
          <w:rPr>
            <w:noProof/>
            <w:webHidden/>
          </w:rPr>
        </w:r>
        <w:r>
          <w:rPr>
            <w:noProof/>
            <w:webHidden/>
          </w:rPr>
          <w:fldChar w:fldCharType="separate"/>
        </w:r>
        <w:r>
          <w:rPr>
            <w:noProof/>
            <w:webHidden/>
          </w:rPr>
          <w:t>8</w:t>
        </w:r>
        <w:r>
          <w:rPr>
            <w:noProof/>
            <w:webHidden/>
          </w:rPr>
          <w:fldChar w:fldCharType="end"/>
        </w:r>
      </w:hyperlink>
    </w:p>
    <w:p w14:paraId="1FBFD755" w14:textId="78D00048" w:rsidR="00BC0C49" w:rsidRDefault="00BC0C49">
      <w:pPr>
        <w:pStyle w:val="TOC2"/>
        <w:tabs>
          <w:tab w:val="right" w:leader="dot" w:pos="9010"/>
        </w:tabs>
        <w:rPr>
          <w:rFonts w:eastAsiaTheme="minorEastAsia"/>
          <w:smallCaps w:val="0"/>
          <w:noProof/>
          <w:sz w:val="24"/>
          <w:szCs w:val="24"/>
          <w:lang w:eastAsia="en-GB"/>
        </w:rPr>
      </w:pPr>
      <w:hyperlink w:anchor="_Toc44516906" w:history="1">
        <w:r w:rsidRPr="009E0F83">
          <w:rPr>
            <w:rStyle w:val="Hyperlink"/>
            <w:rFonts w:ascii="Times New Roman" w:hAnsi="Times New Roman" w:cs="Times New Roman"/>
            <w:noProof/>
          </w:rPr>
          <w:t>2.4 Leadership Involvement</w:t>
        </w:r>
        <w:r>
          <w:rPr>
            <w:noProof/>
            <w:webHidden/>
          </w:rPr>
          <w:tab/>
        </w:r>
        <w:r>
          <w:rPr>
            <w:noProof/>
            <w:webHidden/>
          </w:rPr>
          <w:fldChar w:fldCharType="begin"/>
        </w:r>
        <w:r>
          <w:rPr>
            <w:noProof/>
            <w:webHidden/>
          </w:rPr>
          <w:instrText xml:space="preserve"> PAGEREF _Toc44516906 \h </w:instrText>
        </w:r>
        <w:r>
          <w:rPr>
            <w:noProof/>
            <w:webHidden/>
          </w:rPr>
        </w:r>
        <w:r>
          <w:rPr>
            <w:noProof/>
            <w:webHidden/>
          </w:rPr>
          <w:fldChar w:fldCharType="separate"/>
        </w:r>
        <w:r>
          <w:rPr>
            <w:noProof/>
            <w:webHidden/>
          </w:rPr>
          <w:t>9</w:t>
        </w:r>
        <w:r>
          <w:rPr>
            <w:noProof/>
            <w:webHidden/>
          </w:rPr>
          <w:fldChar w:fldCharType="end"/>
        </w:r>
      </w:hyperlink>
    </w:p>
    <w:p w14:paraId="1DB4A309" w14:textId="4B9DE779" w:rsidR="00BC0C49" w:rsidRDefault="00BC0C49">
      <w:pPr>
        <w:pStyle w:val="TOC3"/>
        <w:tabs>
          <w:tab w:val="right" w:leader="dot" w:pos="9010"/>
        </w:tabs>
        <w:rPr>
          <w:rFonts w:eastAsiaTheme="minorEastAsia"/>
          <w:i w:val="0"/>
          <w:iCs w:val="0"/>
          <w:noProof/>
          <w:sz w:val="24"/>
          <w:szCs w:val="24"/>
          <w:lang w:eastAsia="en-GB"/>
        </w:rPr>
      </w:pPr>
      <w:hyperlink w:anchor="_Toc44516907" w:history="1">
        <w:r w:rsidRPr="009E0F83">
          <w:rPr>
            <w:rStyle w:val="Hyperlink"/>
            <w:rFonts w:ascii="Times New Roman" w:hAnsi="Times New Roman" w:cs="Times New Roman"/>
            <w:b/>
            <w:bCs/>
            <w:noProof/>
          </w:rPr>
          <w:t>2.4.1 Leadership</w:t>
        </w:r>
        <w:r>
          <w:rPr>
            <w:noProof/>
            <w:webHidden/>
          </w:rPr>
          <w:tab/>
        </w:r>
        <w:r>
          <w:rPr>
            <w:noProof/>
            <w:webHidden/>
          </w:rPr>
          <w:fldChar w:fldCharType="begin"/>
        </w:r>
        <w:r>
          <w:rPr>
            <w:noProof/>
            <w:webHidden/>
          </w:rPr>
          <w:instrText xml:space="preserve"> PAGEREF _Toc44516907 \h </w:instrText>
        </w:r>
        <w:r>
          <w:rPr>
            <w:noProof/>
            <w:webHidden/>
          </w:rPr>
        </w:r>
        <w:r>
          <w:rPr>
            <w:noProof/>
            <w:webHidden/>
          </w:rPr>
          <w:fldChar w:fldCharType="separate"/>
        </w:r>
        <w:r>
          <w:rPr>
            <w:noProof/>
            <w:webHidden/>
          </w:rPr>
          <w:t>9</w:t>
        </w:r>
        <w:r>
          <w:rPr>
            <w:noProof/>
            <w:webHidden/>
          </w:rPr>
          <w:fldChar w:fldCharType="end"/>
        </w:r>
      </w:hyperlink>
    </w:p>
    <w:p w14:paraId="35DF4ADD" w14:textId="4614515D" w:rsidR="00BC0C49" w:rsidRDefault="00BC0C49">
      <w:pPr>
        <w:pStyle w:val="TOC3"/>
        <w:tabs>
          <w:tab w:val="right" w:leader="dot" w:pos="9010"/>
        </w:tabs>
        <w:rPr>
          <w:rFonts w:eastAsiaTheme="minorEastAsia"/>
          <w:i w:val="0"/>
          <w:iCs w:val="0"/>
          <w:noProof/>
          <w:sz w:val="24"/>
          <w:szCs w:val="24"/>
          <w:lang w:eastAsia="en-GB"/>
        </w:rPr>
      </w:pPr>
      <w:hyperlink w:anchor="_Toc44516908" w:history="1">
        <w:r w:rsidRPr="009E0F83">
          <w:rPr>
            <w:rStyle w:val="Hyperlink"/>
            <w:rFonts w:ascii="Times New Roman" w:hAnsi="Times New Roman" w:cs="Times New Roman"/>
            <w:b/>
            <w:bCs/>
            <w:noProof/>
          </w:rPr>
          <w:t>2.4.2 Culture</w:t>
        </w:r>
        <w:r>
          <w:rPr>
            <w:noProof/>
            <w:webHidden/>
          </w:rPr>
          <w:tab/>
        </w:r>
        <w:r>
          <w:rPr>
            <w:noProof/>
            <w:webHidden/>
          </w:rPr>
          <w:fldChar w:fldCharType="begin"/>
        </w:r>
        <w:r>
          <w:rPr>
            <w:noProof/>
            <w:webHidden/>
          </w:rPr>
          <w:instrText xml:space="preserve"> PAGEREF _Toc44516908 \h </w:instrText>
        </w:r>
        <w:r>
          <w:rPr>
            <w:noProof/>
            <w:webHidden/>
          </w:rPr>
        </w:r>
        <w:r>
          <w:rPr>
            <w:noProof/>
            <w:webHidden/>
          </w:rPr>
          <w:fldChar w:fldCharType="separate"/>
        </w:r>
        <w:r>
          <w:rPr>
            <w:noProof/>
            <w:webHidden/>
          </w:rPr>
          <w:t>9</w:t>
        </w:r>
        <w:r>
          <w:rPr>
            <w:noProof/>
            <w:webHidden/>
          </w:rPr>
          <w:fldChar w:fldCharType="end"/>
        </w:r>
      </w:hyperlink>
    </w:p>
    <w:p w14:paraId="5247DBC6" w14:textId="0B70B8BF" w:rsidR="00BC0C49" w:rsidRDefault="00BC0C49">
      <w:pPr>
        <w:pStyle w:val="TOC3"/>
        <w:tabs>
          <w:tab w:val="right" w:leader="dot" w:pos="9010"/>
        </w:tabs>
        <w:rPr>
          <w:rFonts w:eastAsiaTheme="minorEastAsia"/>
          <w:i w:val="0"/>
          <w:iCs w:val="0"/>
          <w:noProof/>
          <w:sz w:val="24"/>
          <w:szCs w:val="24"/>
          <w:lang w:eastAsia="en-GB"/>
        </w:rPr>
      </w:pPr>
      <w:hyperlink w:anchor="_Toc44516909" w:history="1">
        <w:r w:rsidRPr="009E0F83">
          <w:rPr>
            <w:rStyle w:val="Hyperlink"/>
            <w:rFonts w:ascii="Times New Roman" w:hAnsi="Times New Roman" w:cs="Times New Roman"/>
            <w:b/>
            <w:bCs/>
            <w:noProof/>
          </w:rPr>
          <w:t>2.4.3 The Leaders</w:t>
        </w:r>
        <w:r>
          <w:rPr>
            <w:noProof/>
            <w:webHidden/>
          </w:rPr>
          <w:tab/>
        </w:r>
        <w:r>
          <w:rPr>
            <w:noProof/>
            <w:webHidden/>
          </w:rPr>
          <w:fldChar w:fldCharType="begin"/>
        </w:r>
        <w:r>
          <w:rPr>
            <w:noProof/>
            <w:webHidden/>
          </w:rPr>
          <w:instrText xml:space="preserve"> PAGEREF _Toc44516909 \h </w:instrText>
        </w:r>
        <w:r>
          <w:rPr>
            <w:noProof/>
            <w:webHidden/>
          </w:rPr>
        </w:r>
        <w:r>
          <w:rPr>
            <w:noProof/>
            <w:webHidden/>
          </w:rPr>
          <w:fldChar w:fldCharType="separate"/>
        </w:r>
        <w:r>
          <w:rPr>
            <w:noProof/>
            <w:webHidden/>
          </w:rPr>
          <w:t>10</w:t>
        </w:r>
        <w:r>
          <w:rPr>
            <w:noProof/>
            <w:webHidden/>
          </w:rPr>
          <w:fldChar w:fldCharType="end"/>
        </w:r>
      </w:hyperlink>
    </w:p>
    <w:p w14:paraId="29C70C74" w14:textId="106D2579" w:rsidR="00BC0C49" w:rsidRDefault="00BC0C49">
      <w:pPr>
        <w:pStyle w:val="TOC2"/>
        <w:tabs>
          <w:tab w:val="right" w:leader="dot" w:pos="9010"/>
        </w:tabs>
        <w:rPr>
          <w:rFonts w:eastAsiaTheme="minorEastAsia"/>
          <w:smallCaps w:val="0"/>
          <w:noProof/>
          <w:sz w:val="24"/>
          <w:szCs w:val="24"/>
          <w:lang w:eastAsia="en-GB"/>
        </w:rPr>
      </w:pPr>
      <w:hyperlink w:anchor="_Toc44516910" w:history="1">
        <w:r w:rsidRPr="009E0F83">
          <w:rPr>
            <w:rStyle w:val="Hyperlink"/>
            <w:rFonts w:ascii="Times New Roman" w:hAnsi="Times New Roman" w:cs="Times New Roman"/>
            <w:noProof/>
          </w:rPr>
          <w:t>2.5 Change Agent</w:t>
        </w:r>
        <w:r>
          <w:rPr>
            <w:noProof/>
            <w:webHidden/>
          </w:rPr>
          <w:tab/>
        </w:r>
        <w:r>
          <w:rPr>
            <w:noProof/>
            <w:webHidden/>
          </w:rPr>
          <w:fldChar w:fldCharType="begin"/>
        </w:r>
        <w:r>
          <w:rPr>
            <w:noProof/>
            <w:webHidden/>
          </w:rPr>
          <w:instrText xml:space="preserve"> PAGEREF _Toc44516910 \h </w:instrText>
        </w:r>
        <w:r>
          <w:rPr>
            <w:noProof/>
            <w:webHidden/>
          </w:rPr>
        </w:r>
        <w:r>
          <w:rPr>
            <w:noProof/>
            <w:webHidden/>
          </w:rPr>
          <w:fldChar w:fldCharType="separate"/>
        </w:r>
        <w:r>
          <w:rPr>
            <w:noProof/>
            <w:webHidden/>
          </w:rPr>
          <w:t>11</w:t>
        </w:r>
        <w:r>
          <w:rPr>
            <w:noProof/>
            <w:webHidden/>
          </w:rPr>
          <w:fldChar w:fldCharType="end"/>
        </w:r>
      </w:hyperlink>
    </w:p>
    <w:p w14:paraId="54358998" w14:textId="763837D3" w:rsidR="00BC0C49" w:rsidRDefault="00BC0C49">
      <w:pPr>
        <w:pStyle w:val="TOC3"/>
        <w:tabs>
          <w:tab w:val="right" w:leader="dot" w:pos="9010"/>
        </w:tabs>
        <w:rPr>
          <w:rFonts w:eastAsiaTheme="minorEastAsia"/>
          <w:i w:val="0"/>
          <w:iCs w:val="0"/>
          <w:noProof/>
          <w:sz w:val="24"/>
          <w:szCs w:val="24"/>
          <w:lang w:eastAsia="en-GB"/>
        </w:rPr>
      </w:pPr>
      <w:hyperlink w:anchor="_Toc44516911" w:history="1">
        <w:r w:rsidRPr="009E0F83">
          <w:rPr>
            <w:rStyle w:val="Hyperlink"/>
            <w:rFonts w:ascii="Times New Roman" w:hAnsi="Times New Roman" w:cs="Times New Roman"/>
            <w:b/>
            <w:bCs/>
            <w:noProof/>
          </w:rPr>
          <w:t>2.5.1 TSB Change Agent</w:t>
        </w:r>
        <w:r>
          <w:rPr>
            <w:noProof/>
            <w:webHidden/>
          </w:rPr>
          <w:tab/>
        </w:r>
        <w:r>
          <w:rPr>
            <w:noProof/>
            <w:webHidden/>
          </w:rPr>
          <w:fldChar w:fldCharType="begin"/>
        </w:r>
        <w:r>
          <w:rPr>
            <w:noProof/>
            <w:webHidden/>
          </w:rPr>
          <w:instrText xml:space="preserve"> PAGEREF _Toc44516911 \h </w:instrText>
        </w:r>
        <w:r>
          <w:rPr>
            <w:noProof/>
            <w:webHidden/>
          </w:rPr>
        </w:r>
        <w:r>
          <w:rPr>
            <w:noProof/>
            <w:webHidden/>
          </w:rPr>
          <w:fldChar w:fldCharType="separate"/>
        </w:r>
        <w:r>
          <w:rPr>
            <w:noProof/>
            <w:webHidden/>
          </w:rPr>
          <w:t>11</w:t>
        </w:r>
        <w:r>
          <w:rPr>
            <w:noProof/>
            <w:webHidden/>
          </w:rPr>
          <w:fldChar w:fldCharType="end"/>
        </w:r>
      </w:hyperlink>
    </w:p>
    <w:p w14:paraId="24EC62B0" w14:textId="5FDFBD6B" w:rsidR="00BC0C49" w:rsidRDefault="00BC0C49">
      <w:pPr>
        <w:pStyle w:val="TOC1"/>
        <w:tabs>
          <w:tab w:val="right" w:leader="dot" w:pos="9010"/>
        </w:tabs>
        <w:rPr>
          <w:rFonts w:eastAsiaTheme="minorEastAsia"/>
          <w:b w:val="0"/>
          <w:bCs w:val="0"/>
          <w:caps w:val="0"/>
          <w:noProof/>
          <w:sz w:val="24"/>
          <w:szCs w:val="24"/>
          <w:lang w:eastAsia="en-GB"/>
        </w:rPr>
      </w:pPr>
      <w:hyperlink w:anchor="_Toc44516912" w:history="1">
        <w:r w:rsidRPr="009E0F83">
          <w:rPr>
            <w:rStyle w:val="Hyperlink"/>
            <w:rFonts w:ascii="Times New Roman" w:hAnsi="Times New Roman" w:cs="Times New Roman"/>
            <w:noProof/>
          </w:rPr>
          <w:t>3.0 Conclusion</w:t>
        </w:r>
        <w:r>
          <w:rPr>
            <w:noProof/>
            <w:webHidden/>
          </w:rPr>
          <w:tab/>
        </w:r>
        <w:r>
          <w:rPr>
            <w:noProof/>
            <w:webHidden/>
          </w:rPr>
          <w:fldChar w:fldCharType="begin"/>
        </w:r>
        <w:r>
          <w:rPr>
            <w:noProof/>
            <w:webHidden/>
          </w:rPr>
          <w:instrText xml:space="preserve"> PAGEREF _Toc44516912 \h </w:instrText>
        </w:r>
        <w:r>
          <w:rPr>
            <w:noProof/>
            <w:webHidden/>
          </w:rPr>
        </w:r>
        <w:r>
          <w:rPr>
            <w:noProof/>
            <w:webHidden/>
          </w:rPr>
          <w:fldChar w:fldCharType="separate"/>
        </w:r>
        <w:r>
          <w:rPr>
            <w:noProof/>
            <w:webHidden/>
          </w:rPr>
          <w:t>12</w:t>
        </w:r>
        <w:r>
          <w:rPr>
            <w:noProof/>
            <w:webHidden/>
          </w:rPr>
          <w:fldChar w:fldCharType="end"/>
        </w:r>
      </w:hyperlink>
    </w:p>
    <w:p w14:paraId="1B92C4F1" w14:textId="1360CAA0" w:rsidR="00BC0C49" w:rsidRDefault="00BC0C49">
      <w:pPr>
        <w:pStyle w:val="TOC1"/>
        <w:tabs>
          <w:tab w:val="right" w:leader="dot" w:pos="9010"/>
        </w:tabs>
        <w:rPr>
          <w:rFonts w:eastAsiaTheme="minorEastAsia"/>
          <w:b w:val="0"/>
          <w:bCs w:val="0"/>
          <w:caps w:val="0"/>
          <w:noProof/>
          <w:sz w:val="24"/>
          <w:szCs w:val="24"/>
          <w:lang w:eastAsia="en-GB"/>
        </w:rPr>
      </w:pPr>
      <w:hyperlink w:anchor="_Toc44516913" w:history="1">
        <w:r w:rsidRPr="009E0F83">
          <w:rPr>
            <w:rStyle w:val="Hyperlink"/>
            <w:rFonts w:ascii="Times New Roman" w:hAnsi="Times New Roman" w:cs="Times New Roman"/>
            <w:noProof/>
          </w:rPr>
          <w:t>4.0 Recommendation</w:t>
        </w:r>
        <w:r>
          <w:rPr>
            <w:noProof/>
            <w:webHidden/>
          </w:rPr>
          <w:tab/>
        </w:r>
        <w:r>
          <w:rPr>
            <w:noProof/>
            <w:webHidden/>
          </w:rPr>
          <w:fldChar w:fldCharType="begin"/>
        </w:r>
        <w:r>
          <w:rPr>
            <w:noProof/>
            <w:webHidden/>
          </w:rPr>
          <w:instrText xml:space="preserve"> PAGEREF _Toc44516913 \h </w:instrText>
        </w:r>
        <w:r>
          <w:rPr>
            <w:noProof/>
            <w:webHidden/>
          </w:rPr>
        </w:r>
        <w:r>
          <w:rPr>
            <w:noProof/>
            <w:webHidden/>
          </w:rPr>
          <w:fldChar w:fldCharType="separate"/>
        </w:r>
        <w:r>
          <w:rPr>
            <w:noProof/>
            <w:webHidden/>
          </w:rPr>
          <w:t>13</w:t>
        </w:r>
        <w:r>
          <w:rPr>
            <w:noProof/>
            <w:webHidden/>
          </w:rPr>
          <w:fldChar w:fldCharType="end"/>
        </w:r>
      </w:hyperlink>
    </w:p>
    <w:p w14:paraId="689A2492" w14:textId="228D0353" w:rsidR="00BC0C49" w:rsidRDefault="00BC0C49">
      <w:pPr>
        <w:pStyle w:val="TOC1"/>
        <w:tabs>
          <w:tab w:val="right" w:leader="dot" w:pos="9010"/>
        </w:tabs>
        <w:rPr>
          <w:rFonts w:eastAsiaTheme="minorEastAsia"/>
          <w:b w:val="0"/>
          <w:bCs w:val="0"/>
          <w:caps w:val="0"/>
          <w:noProof/>
          <w:sz w:val="24"/>
          <w:szCs w:val="24"/>
          <w:lang w:eastAsia="en-GB"/>
        </w:rPr>
      </w:pPr>
      <w:hyperlink w:anchor="_Toc44516914" w:history="1">
        <w:r w:rsidRPr="009E0F83">
          <w:rPr>
            <w:rStyle w:val="Hyperlink"/>
            <w:rFonts w:ascii="Times New Roman" w:hAnsi="Times New Roman" w:cs="Times New Roman"/>
            <w:noProof/>
          </w:rPr>
          <w:t>5.0 Appendices</w:t>
        </w:r>
        <w:r>
          <w:rPr>
            <w:noProof/>
            <w:webHidden/>
          </w:rPr>
          <w:tab/>
        </w:r>
        <w:r>
          <w:rPr>
            <w:noProof/>
            <w:webHidden/>
          </w:rPr>
          <w:fldChar w:fldCharType="begin"/>
        </w:r>
        <w:r>
          <w:rPr>
            <w:noProof/>
            <w:webHidden/>
          </w:rPr>
          <w:instrText xml:space="preserve"> PAGEREF _Toc44516914 \h </w:instrText>
        </w:r>
        <w:r>
          <w:rPr>
            <w:noProof/>
            <w:webHidden/>
          </w:rPr>
        </w:r>
        <w:r>
          <w:rPr>
            <w:noProof/>
            <w:webHidden/>
          </w:rPr>
          <w:fldChar w:fldCharType="separate"/>
        </w:r>
        <w:r>
          <w:rPr>
            <w:noProof/>
            <w:webHidden/>
          </w:rPr>
          <w:t>14</w:t>
        </w:r>
        <w:r>
          <w:rPr>
            <w:noProof/>
            <w:webHidden/>
          </w:rPr>
          <w:fldChar w:fldCharType="end"/>
        </w:r>
      </w:hyperlink>
    </w:p>
    <w:p w14:paraId="7C79D8C4" w14:textId="16249509"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15" w:history="1">
        <w:r w:rsidRPr="009E0F83">
          <w:rPr>
            <w:rStyle w:val="Hyperlink"/>
            <w:rFonts w:ascii="Times New Roman" w:hAnsi="Times New Roman" w:cs="Times New Roman"/>
            <w:b/>
            <w:bCs/>
            <w:noProof/>
          </w:rPr>
          <w:t>1.</w:t>
        </w:r>
        <w:r>
          <w:rPr>
            <w:rFonts w:eastAsiaTheme="minorEastAsia"/>
            <w:i w:val="0"/>
            <w:iCs w:val="0"/>
            <w:noProof/>
            <w:sz w:val="24"/>
            <w:szCs w:val="24"/>
            <w:lang w:eastAsia="en-GB"/>
          </w:rPr>
          <w:tab/>
        </w:r>
        <w:r w:rsidRPr="009E0F83">
          <w:rPr>
            <w:rStyle w:val="Hyperlink"/>
            <w:rFonts w:ascii="Times New Roman" w:hAnsi="Times New Roman" w:cs="Times New Roman"/>
            <w:b/>
            <w:bCs/>
            <w:noProof/>
          </w:rPr>
          <w:t>TSB Key Dates:</w:t>
        </w:r>
        <w:r>
          <w:rPr>
            <w:noProof/>
            <w:webHidden/>
          </w:rPr>
          <w:tab/>
        </w:r>
        <w:r>
          <w:rPr>
            <w:noProof/>
            <w:webHidden/>
          </w:rPr>
          <w:fldChar w:fldCharType="begin"/>
        </w:r>
        <w:r>
          <w:rPr>
            <w:noProof/>
            <w:webHidden/>
          </w:rPr>
          <w:instrText xml:space="preserve"> PAGEREF _Toc44516915 \h </w:instrText>
        </w:r>
        <w:r>
          <w:rPr>
            <w:noProof/>
            <w:webHidden/>
          </w:rPr>
        </w:r>
        <w:r>
          <w:rPr>
            <w:noProof/>
            <w:webHidden/>
          </w:rPr>
          <w:fldChar w:fldCharType="separate"/>
        </w:r>
        <w:r>
          <w:rPr>
            <w:noProof/>
            <w:webHidden/>
          </w:rPr>
          <w:t>14</w:t>
        </w:r>
        <w:r>
          <w:rPr>
            <w:noProof/>
            <w:webHidden/>
          </w:rPr>
          <w:fldChar w:fldCharType="end"/>
        </w:r>
      </w:hyperlink>
    </w:p>
    <w:p w14:paraId="697DCE56" w14:textId="21FE5385"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16" w:history="1">
        <w:r w:rsidRPr="009E0F83">
          <w:rPr>
            <w:rStyle w:val="Hyperlink"/>
            <w:rFonts w:ascii="Times New Roman" w:hAnsi="Times New Roman" w:cs="Times New Roman"/>
            <w:b/>
            <w:bCs/>
            <w:noProof/>
          </w:rPr>
          <w:t>2.</w:t>
        </w:r>
        <w:r>
          <w:rPr>
            <w:rFonts w:eastAsiaTheme="minorEastAsia"/>
            <w:i w:val="0"/>
            <w:iCs w:val="0"/>
            <w:noProof/>
            <w:sz w:val="24"/>
            <w:szCs w:val="24"/>
            <w:lang w:eastAsia="en-GB"/>
          </w:rPr>
          <w:tab/>
        </w:r>
        <w:r w:rsidRPr="009E0F83">
          <w:rPr>
            <w:rStyle w:val="Hyperlink"/>
            <w:rFonts w:ascii="Times New Roman" w:hAnsi="Times New Roman" w:cs="Times New Roman"/>
            <w:b/>
            <w:bCs/>
            <w:noProof/>
          </w:rPr>
          <w:t>Advantages and disadvantages of IT operations in change management.</w:t>
        </w:r>
        <w:r>
          <w:rPr>
            <w:noProof/>
            <w:webHidden/>
          </w:rPr>
          <w:tab/>
        </w:r>
        <w:r>
          <w:rPr>
            <w:noProof/>
            <w:webHidden/>
          </w:rPr>
          <w:fldChar w:fldCharType="begin"/>
        </w:r>
        <w:r>
          <w:rPr>
            <w:noProof/>
            <w:webHidden/>
          </w:rPr>
          <w:instrText xml:space="preserve"> PAGEREF _Toc44516916 \h </w:instrText>
        </w:r>
        <w:r>
          <w:rPr>
            <w:noProof/>
            <w:webHidden/>
          </w:rPr>
        </w:r>
        <w:r>
          <w:rPr>
            <w:noProof/>
            <w:webHidden/>
          </w:rPr>
          <w:fldChar w:fldCharType="separate"/>
        </w:r>
        <w:r>
          <w:rPr>
            <w:noProof/>
            <w:webHidden/>
          </w:rPr>
          <w:t>14</w:t>
        </w:r>
        <w:r>
          <w:rPr>
            <w:noProof/>
            <w:webHidden/>
          </w:rPr>
          <w:fldChar w:fldCharType="end"/>
        </w:r>
      </w:hyperlink>
    </w:p>
    <w:p w14:paraId="1A61B241" w14:textId="4B6E688B"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17" w:history="1">
        <w:r w:rsidRPr="009E0F83">
          <w:rPr>
            <w:rStyle w:val="Hyperlink"/>
            <w:rFonts w:ascii="Times New Roman" w:hAnsi="Times New Roman" w:cs="Times New Roman"/>
            <w:b/>
            <w:bCs/>
            <w:noProof/>
          </w:rPr>
          <w:t>3.</w:t>
        </w:r>
        <w:r>
          <w:rPr>
            <w:rFonts w:eastAsiaTheme="minorEastAsia"/>
            <w:i w:val="0"/>
            <w:iCs w:val="0"/>
            <w:noProof/>
            <w:sz w:val="24"/>
            <w:szCs w:val="24"/>
            <w:lang w:eastAsia="en-GB"/>
          </w:rPr>
          <w:tab/>
        </w:r>
        <w:r w:rsidRPr="009E0F83">
          <w:rPr>
            <w:rStyle w:val="Hyperlink"/>
            <w:rFonts w:ascii="Times New Roman" w:hAnsi="Times New Roman" w:cs="Times New Roman"/>
            <w:b/>
            <w:bCs/>
            <w:noProof/>
          </w:rPr>
          <w:t>TSB application of Kurt Lewin’s 3 step change model.</w:t>
        </w:r>
        <w:r>
          <w:rPr>
            <w:noProof/>
            <w:webHidden/>
          </w:rPr>
          <w:tab/>
        </w:r>
        <w:r>
          <w:rPr>
            <w:noProof/>
            <w:webHidden/>
          </w:rPr>
          <w:fldChar w:fldCharType="begin"/>
        </w:r>
        <w:r>
          <w:rPr>
            <w:noProof/>
            <w:webHidden/>
          </w:rPr>
          <w:instrText xml:space="preserve"> PAGEREF _Toc44516917 \h </w:instrText>
        </w:r>
        <w:r>
          <w:rPr>
            <w:noProof/>
            <w:webHidden/>
          </w:rPr>
        </w:r>
        <w:r>
          <w:rPr>
            <w:noProof/>
            <w:webHidden/>
          </w:rPr>
          <w:fldChar w:fldCharType="separate"/>
        </w:r>
        <w:r>
          <w:rPr>
            <w:noProof/>
            <w:webHidden/>
          </w:rPr>
          <w:t>15</w:t>
        </w:r>
        <w:r>
          <w:rPr>
            <w:noProof/>
            <w:webHidden/>
          </w:rPr>
          <w:fldChar w:fldCharType="end"/>
        </w:r>
      </w:hyperlink>
    </w:p>
    <w:p w14:paraId="31002881" w14:textId="78C0EF17"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18" w:history="1">
        <w:r w:rsidRPr="009E0F83">
          <w:rPr>
            <w:rStyle w:val="Hyperlink"/>
            <w:rFonts w:ascii="Times New Roman" w:hAnsi="Times New Roman" w:cs="Times New Roman"/>
            <w:b/>
            <w:bCs/>
            <w:noProof/>
          </w:rPr>
          <w:t>4.</w:t>
        </w:r>
        <w:r>
          <w:rPr>
            <w:rFonts w:eastAsiaTheme="minorEastAsia"/>
            <w:i w:val="0"/>
            <w:iCs w:val="0"/>
            <w:noProof/>
            <w:sz w:val="24"/>
            <w:szCs w:val="24"/>
            <w:lang w:eastAsia="en-GB"/>
          </w:rPr>
          <w:tab/>
        </w:r>
        <w:r w:rsidRPr="009E0F83">
          <w:rPr>
            <w:rStyle w:val="Hyperlink"/>
            <w:rFonts w:ascii="Times New Roman" w:hAnsi="Times New Roman" w:cs="Times New Roman"/>
            <w:b/>
            <w:bCs/>
            <w:noProof/>
          </w:rPr>
          <w:t>Change management models/theories</w:t>
        </w:r>
        <w:r>
          <w:rPr>
            <w:noProof/>
            <w:webHidden/>
          </w:rPr>
          <w:tab/>
        </w:r>
        <w:r>
          <w:rPr>
            <w:noProof/>
            <w:webHidden/>
          </w:rPr>
          <w:fldChar w:fldCharType="begin"/>
        </w:r>
        <w:r>
          <w:rPr>
            <w:noProof/>
            <w:webHidden/>
          </w:rPr>
          <w:instrText xml:space="preserve"> PAGEREF _Toc44516918 \h </w:instrText>
        </w:r>
        <w:r>
          <w:rPr>
            <w:noProof/>
            <w:webHidden/>
          </w:rPr>
        </w:r>
        <w:r>
          <w:rPr>
            <w:noProof/>
            <w:webHidden/>
          </w:rPr>
          <w:fldChar w:fldCharType="separate"/>
        </w:r>
        <w:r>
          <w:rPr>
            <w:noProof/>
            <w:webHidden/>
          </w:rPr>
          <w:t>16</w:t>
        </w:r>
        <w:r>
          <w:rPr>
            <w:noProof/>
            <w:webHidden/>
          </w:rPr>
          <w:fldChar w:fldCharType="end"/>
        </w:r>
      </w:hyperlink>
    </w:p>
    <w:p w14:paraId="6E1E9BE0" w14:textId="61A92D78"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19" w:history="1">
        <w:r w:rsidRPr="009E0F83">
          <w:rPr>
            <w:rStyle w:val="Hyperlink"/>
            <w:rFonts w:ascii="Times New Roman" w:hAnsi="Times New Roman" w:cs="Times New Roman"/>
            <w:b/>
            <w:bCs/>
            <w:noProof/>
          </w:rPr>
          <w:t>5.</w:t>
        </w:r>
        <w:r>
          <w:rPr>
            <w:rFonts w:eastAsiaTheme="minorEastAsia"/>
            <w:i w:val="0"/>
            <w:iCs w:val="0"/>
            <w:noProof/>
            <w:sz w:val="24"/>
            <w:szCs w:val="24"/>
            <w:lang w:eastAsia="en-GB"/>
          </w:rPr>
          <w:tab/>
        </w:r>
        <w:r w:rsidRPr="009E0F83">
          <w:rPr>
            <w:rStyle w:val="Hyperlink"/>
            <w:rFonts w:ascii="Times New Roman" w:hAnsi="Times New Roman" w:cs="Times New Roman"/>
            <w:b/>
            <w:bCs/>
            <w:noProof/>
          </w:rPr>
          <w:t>A) TSB SWOT Analysis</w:t>
        </w:r>
        <w:r>
          <w:rPr>
            <w:noProof/>
            <w:webHidden/>
          </w:rPr>
          <w:tab/>
        </w:r>
        <w:r>
          <w:rPr>
            <w:noProof/>
            <w:webHidden/>
          </w:rPr>
          <w:fldChar w:fldCharType="begin"/>
        </w:r>
        <w:r>
          <w:rPr>
            <w:noProof/>
            <w:webHidden/>
          </w:rPr>
          <w:instrText xml:space="preserve"> PAGEREF _Toc44516919 \h </w:instrText>
        </w:r>
        <w:r>
          <w:rPr>
            <w:noProof/>
            <w:webHidden/>
          </w:rPr>
        </w:r>
        <w:r>
          <w:rPr>
            <w:noProof/>
            <w:webHidden/>
          </w:rPr>
          <w:fldChar w:fldCharType="separate"/>
        </w:r>
        <w:r>
          <w:rPr>
            <w:noProof/>
            <w:webHidden/>
          </w:rPr>
          <w:t>17</w:t>
        </w:r>
        <w:r>
          <w:rPr>
            <w:noProof/>
            <w:webHidden/>
          </w:rPr>
          <w:fldChar w:fldCharType="end"/>
        </w:r>
      </w:hyperlink>
    </w:p>
    <w:p w14:paraId="274ED75D" w14:textId="4A00900B" w:rsidR="00BC0C49" w:rsidRDefault="00BC0C49">
      <w:pPr>
        <w:pStyle w:val="TOC3"/>
        <w:tabs>
          <w:tab w:val="right" w:leader="dot" w:pos="9010"/>
        </w:tabs>
        <w:rPr>
          <w:rFonts w:eastAsiaTheme="minorEastAsia"/>
          <w:i w:val="0"/>
          <w:iCs w:val="0"/>
          <w:noProof/>
          <w:sz w:val="24"/>
          <w:szCs w:val="24"/>
          <w:lang w:eastAsia="en-GB"/>
        </w:rPr>
      </w:pPr>
      <w:hyperlink w:anchor="_Toc44516920" w:history="1">
        <w:r w:rsidRPr="009E0F83">
          <w:rPr>
            <w:rStyle w:val="Hyperlink"/>
            <w:rFonts w:ascii="Times New Roman" w:hAnsi="Times New Roman" w:cs="Times New Roman"/>
            <w:b/>
            <w:bCs/>
            <w:noProof/>
          </w:rPr>
          <w:t>5. B)</w:t>
        </w:r>
        <w:r w:rsidRPr="009E0F83">
          <w:rPr>
            <w:rStyle w:val="Hyperlink"/>
            <w:b/>
            <w:bCs/>
            <w:noProof/>
          </w:rPr>
          <w:t xml:space="preserve"> </w:t>
        </w:r>
        <w:r w:rsidRPr="009E0F83">
          <w:rPr>
            <w:rStyle w:val="Hyperlink"/>
            <w:rFonts w:ascii="Times New Roman" w:hAnsi="Times New Roman" w:cs="Times New Roman"/>
            <w:b/>
            <w:bCs/>
            <w:noProof/>
          </w:rPr>
          <w:t>Illustration of TSB SWOT analysis</w:t>
        </w:r>
        <w:r>
          <w:rPr>
            <w:noProof/>
            <w:webHidden/>
          </w:rPr>
          <w:tab/>
        </w:r>
        <w:r>
          <w:rPr>
            <w:noProof/>
            <w:webHidden/>
          </w:rPr>
          <w:fldChar w:fldCharType="begin"/>
        </w:r>
        <w:r>
          <w:rPr>
            <w:noProof/>
            <w:webHidden/>
          </w:rPr>
          <w:instrText xml:space="preserve"> PAGEREF _Toc44516920 \h </w:instrText>
        </w:r>
        <w:r>
          <w:rPr>
            <w:noProof/>
            <w:webHidden/>
          </w:rPr>
        </w:r>
        <w:r>
          <w:rPr>
            <w:noProof/>
            <w:webHidden/>
          </w:rPr>
          <w:fldChar w:fldCharType="separate"/>
        </w:r>
        <w:r>
          <w:rPr>
            <w:noProof/>
            <w:webHidden/>
          </w:rPr>
          <w:t>18</w:t>
        </w:r>
        <w:r>
          <w:rPr>
            <w:noProof/>
            <w:webHidden/>
          </w:rPr>
          <w:fldChar w:fldCharType="end"/>
        </w:r>
      </w:hyperlink>
    </w:p>
    <w:p w14:paraId="16A8CF59" w14:textId="211AC9A2"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21" w:history="1">
        <w:r w:rsidRPr="009E0F83">
          <w:rPr>
            <w:rStyle w:val="Hyperlink"/>
            <w:rFonts w:ascii="Times New Roman" w:hAnsi="Times New Roman" w:cs="Times New Roman"/>
            <w:b/>
            <w:bCs/>
            <w:noProof/>
          </w:rPr>
          <w:t>6.</w:t>
        </w:r>
        <w:r>
          <w:rPr>
            <w:rFonts w:eastAsiaTheme="minorEastAsia"/>
            <w:i w:val="0"/>
            <w:iCs w:val="0"/>
            <w:noProof/>
            <w:sz w:val="24"/>
            <w:szCs w:val="24"/>
            <w:lang w:eastAsia="en-GB"/>
          </w:rPr>
          <w:tab/>
        </w:r>
        <w:r w:rsidRPr="009E0F83">
          <w:rPr>
            <w:rStyle w:val="Hyperlink"/>
            <w:rFonts w:ascii="Times New Roman" w:hAnsi="Times New Roman" w:cs="Times New Roman"/>
            <w:b/>
            <w:bCs/>
            <w:noProof/>
          </w:rPr>
          <w:t>Pestle Analysis of TSB</w:t>
        </w:r>
        <w:r>
          <w:rPr>
            <w:noProof/>
            <w:webHidden/>
          </w:rPr>
          <w:tab/>
        </w:r>
        <w:r>
          <w:rPr>
            <w:noProof/>
            <w:webHidden/>
          </w:rPr>
          <w:fldChar w:fldCharType="begin"/>
        </w:r>
        <w:r>
          <w:rPr>
            <w:noProof/>
            <w:webHidden/>
          </w:rPr>
          <w:instrText xml:space="preserve"> PAGEREF _Toc44516921 \h </w:instrText>
        </w:r>
        <w:r>
          <w:rPr>
            <w:noProof/>
            <w:webHidden/>
          </w:rPr>
        </w:r>
        <w:r>
          <w:rPr>
            <w:noProof/>
            <w:webHidden/>
          </w:rPr>
          <w:fldChar w:fldCharType="separate"/>
        </w:r>
        <w:r>
          <w:rPr>
            <w:noProof/>
            <w:webHidden/>
          </w:rPr>
          <w:t>19</w:t>
        </w:r>
        <w:r>
          <w:rPr>
            <w:noProof/>
            <w:webHidden/>
          </w:rPr>
          <w:fldChar w:fldCharType="end"/>
        </w:r>
      </w:hyperlink>
    </w:p>
    <w:p w14:paraId="65274486" w14:textId="2C4CEFFD"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22" w:history="1">
        <w:r w:rsidRPr="009E0F83">
          <w:rPr>
            <w:rStyle w:val="Hyperlink"/>
            <w:rFonts w:ascii="Times New Roman" w:hAnsi="Times New Roman" w:cs="Times New Roman"/>
            <w:b/>
            <w:bCs/>
            <w:noProof/>
          </w:rPr>
          <w:t>7.</w:t>
        </w:r>
        <w:r>
          <w:rPr>
            <w:rFonts w:eastAsiaTheme="minorEastAsia"/>
            <w:i w:val="0"/>
            <w:iCs w:val="0"/>
            <w:noProof/>
            <w:sz w:val="24"/>
            <w:szCs w:val="24"/>
            <w:lang w:eastAsia="en-GB"/>
          </w:rPr>
          <w:tab/>
        </w:r>
        <w:r w:rsidRPr="009E0F83">
          <w:rPr>
            <w:rStyle w:val="Hyperlink"/>
            <w:rFonts w:ascii="Times New Roman" w:hAnsi="Times New Roman" w:cs="Times New Roman"/>
            <w:b/>
            <w:bCs/>
            <w:noProof/>
          </w:rPr>
          <w:t>Internal Change Agent advantage/Disadvantages</w:t>
        </w:r>
        <w:r>
          <w:rPr>
            <w:noProof/>
            <w:webHidden/>
          </w:rPr>
          <w:tab/>
        </w:r>
        <w:r>
          <w:rPr>
            <w:noProof/>
            <w:webHidden/>
          </w:rPr>
          <w:fldChar w:fldCharType="begin"/>
        </w:r>
        <w:r>
          <w:rPr>
            <w:noProof/>
            <w:webHidden/>
          </w:rPr>
          <w:instrText xml:space="preserve"> PAGEREF _Toc44516922 \h </w:instrText>
        </w:r>
        <w:r>
          <w:rPr>
            <w:noProof/>
            <w:webHidden/>
          </w:rPr>
        </w:r>
        <w:r>
          <w:rPr>
            <w:noProof/>
            <w:webHidden/>
          </w:rPr>
          <w:fldChar w:fldCharType="separate"/>
        </w:r>
        <w:r>
          <w:rPr>
            <w:noProof/>
            <w:webHidden/>
          </w:rPr>
          <w:t>20</w:t>
        </w:r>
        <w:r>
          <w:rPr>
            <w:noProof/>
            <w:webHidden/>
          </w:rPr>
          <w:fldChar w:fldCharType="end"/>
        </w:r>
      </w:hyperlink>
    </w:p>
    <w:p w14:paraId="2E7CB58D" w14:textId="2A683796" w:rsidR="00BC0C49" w:rsidRDefault="00BC0C49">
      <w:pPr>
        <w:pStyle w:val="TOC3"/>
        <w:tabs>
          <w:tab w:val="left" w:pos="960"/>
          <w:tab w:val="right" w:leader="dot" w:pos="9010"/>
        </w:tabs>
        <w:rPr>
          <w:rFonts w:eastAsiaTheme="minorEastAsia"/>
          <w:i w:val="0"/>
          <w:iCs w:val="0"/>
          <w:noProof/>
          <w:sz w:val="24"/>
          <w:szCs w:val="24"/>
          <w:lang w:eastAsia="en-GB"/>
        </w:rPr>
      </w:pPr>
      <w:hyperlink w:anchor="_Toc44516923" w:history="1">
        <w:r w:rsidRPr="009E0F83">
          <w:rPr>
            <w:rStyle w:val="Hyperlink"/>
            <w:rFonts w:ascii="Times New Roman" w:hAnsi="Times New Roman" w:cs="Times New Roman"/>
            <w:b/>
            <w:bCs/>
            <w:noProof/>
          </w:rPr>
          <w:t>8.</w:t>
        </w:r>
        <w:r>
          <w:rPr>
            <w:rFonts w:eastAsiaTheme="minorEastAsia"/>
            <w:i w:val="0"/>
            <w:iCs w:val="0"/>
            <w:noProof/>
            <w:sz w:val="24"/>
            <w:szCs w:val="24"/>
            <w:lang w:eastAsia="en-GB"/>
          </w:rPr>
          <w:tab/>
        </w:r>
        <w:r w:rsidRPr="009E0F83">
          <w:rPr>
            <w:rStyle w:val="Hyperlink"/>
            <w:rFonts w:ascii="Times New Roman" w:hAnsi="Times New Roman" w:cs="Times New Roman"/>
            <w:b/>
            <w:bCs/>
            <w:noProof/>
          </w:rPr>
          <w:t>External Change Agent advantage/disadvantages</w:t>
        </w:r>
        <w:r>
          <w:rPr>
            <w:noProof/>
            <w:webHidden/>
          </w:rPr>
          <w:tab/>
        </w:r>
        <w:r>
          <w:rPr>
            <w:noProof/>
            <w:webHidden/>
          </w:rPr>
          <w:fldChar w:fldCharType="begin"/>
        </w:r>
        <w:r>
          <w:rPr>
            <w:noProof/>
            <w:webHidden/>
          </w:rPr>
          <w:instrText xml:space="preserve"> PAGEREF _Toc44516923 \h </w:instrText>
        </w:r>
        <w:r>
          <w:rPr>
            <w:noProof/>
            <w:webHidden/>
          </w:rPr>
        </w:r>
        <w:r>
          <w:rPr>
            <w:noProof/>
            <w:webHidden/>
          </w:rPr>
          <w:fldChar w:fldCharType="separate"/>
        </w:r>
        <w:r>
          <w:rPr>
            <w:noProof/>
            <w:webHidden/>
          </w:rPr>
          <w:t>20</w:t>
        </w:r>
        <w:r>
          <w:rPr>
            <w:noProof/>
            <w:webHidden/>
          </w:rPr>
          <w:fldChar w:fldCharType="end"/>
        </w:r>
      </w:hyperlink>
    </w:p>
    <w:p w14:paraId="014DB925" w14:textId="1FB66FA7" w:rsidR="00BC0C49" w:rsidRDefault="00BC0C49">
      <w:pPr>
        <w:pStyle w:val="TOC1"/>
        <w:tabs>
          <w:tab w:val="right" w:leader="dot" w:pos="9010"/>
        </w:tabs>
        <w:rPr>
          <w:rFonts w:eastAsiaTheme="minorEastAsia"/>
          <w:b w:val="0"/>
          <w:bCs w:val="0"/>
          <w:caps w:val="0"/>
          <w:noProof/>
          <w:sz w:val="24"/>
          <w:szCs w:val="24"/>
          <w:lang w:eastAsia="en-GB"/>
        </w:rPr>
      </w:pPr>
      <w:hyperlink w:anchor="_Toc44516924" w:history="1">
        <w:r w:rsidRPr="009E0F83">
          <w:rPr>
            <w:rStyle w:val="Hyperlink"/>
            <w:rFonts w:ascii="Times New Roman" w:hAnsi="Times New Roman" w:cs="Times New Roman"/>
            <w:noProof/>
          </w:rPr>
          <w:t>6.0 Reference List</w:t>
        </w:r>
        <w:r>
          <w:rPr>
            <w:noProof/>
            <w:webHidden/>
          </w:rPr>
          <w:tab/>
        </w:r>
        <w:r>
          <w:rPr>
            <w:noProof/>
            <w:webHidden/>
          </w:rPr>
          <w:fldChar w:fldCharType="begin"/>
        </w:r>
        <w:r>
          <w:rPr>
            <w:noProof/>
            <w:webHidden/>
          </w:rPr>
          <w:instrText xml:space="preserve"> PAGEREF _Toc44516924 \h </w:instrText>
        </w:r>
        <w:r>
          <w:rPr>
            <w:noProof/>
            <w:webHidden/>
          </w:rPr>
        </w:r>
        <w:r>
          <w:rPr>
            <w:noProof/>
            <w:webHidden/>
          </w:rPr>
          <w:fldChar w:fldCharType="separate"/>
        </w:r>
        <w:r>
          <w:rPr>
            <w:noProof/>
            <w:webHidden/>
          </w:rPr>
          <w:t>21</w:t>
        </w:r>
        <w:r>
          <w:rPr>
            <w:noProof/>
            <w:webHidden/>
          </w:rPr>
          <w:fldChar w:fldCharType="end"/>
        </w:r>
      </w:hyperlink>
    </w:p>
    <w:p w14:paraId="1DC46888" w14:textId="7CBF4AA7" w:rsidR="00BC0C49" w:rsidRDefault="00BC0C49">
      <w:pPr>
        <w:pStyle w:val="TOC1"/>
        <w:tabs>
          <w:tab w:val="right" w:leader="dot" w:pos="9010"/>
        </w:tabs>
        <w:rPr>
          <w:rFonts w:eastAsiaTheme="minorEastAsia"/>
          <w:b w:val="0"/>
          <w:bCs w:val="0"/>
          <w:caps w:val="0"/>
          <w:noProof/>
          <w:sz w:val="24"/>
          <w:szCs w:val="24"/>
          <w:lang w:eastAsia="en-GB"/>
        </w:rPr>
      </w:pPr>
      <w:hyperlink w:anchor="_Toc44516925" w:history="1">
        <w:r w:rsidRPr="009E0F83">
          <w:rPr>
            <w:rStyle w:val="Hyperlink"/>
            <w:rFonts w:ascii="Times New Roman" w:hAnsi="Times New Roman" w:cs="Times New Roman"/>
            <w:noProof/>
          </w:rPr>
          <w:t>7.0 Bibliography</w:t>
        </w:r>
        <w:r>
          <w:rPr>
            <w:noProof/>
            <w:webHidden/>
          </w:rPr>
          <w:tab/>
        </w:r>
        <w:r>
          <w:rPr>
            <w:noProof/>
            <w:webHidden/>
          </w:rPr>
          <w:fldChar w:fldCharType="begin"/>
        </w:r>
        <w:r>
          <w:rPr>
            <w:noProof/>
            <w:webHidden/>
          </w:rPr>
          <w:instrText xml:space="preserve"> PAGEREF _Toc44516925 \h </w:instrText>
        </w:r>
        <w:r>
          <w:rPr>
            <w:noProof/>
            <w:webHidden/>
          </w:rPr>
        </w:r>
        <w:r>
          <w:rPr>
            <w:noProof/>
            <w:webHidden/>
          </w:rPr>
          <w:fldChar w:fldCharType="separate"/>
        </w:r>
        <w:r>
          <w:rPr>
            <w:noProof/>
            <w:webHidden/>
          </w:rPr>
          <w:t>25</w:t>
        </w:r>
        <w:r>
          <w:rPr>
            <w:noProof/>
            <w:webHidden/>
          </w:rPr>
          <w:fldChar w:fldCharType="end"/>
        </w:r>
      </w:hyperlink>
    </w:p>
    <w:p w14:paraId="3E548E03" w14:textId="12EAE3B4" w:rsidR="004B1816" w:rsidRDefault="00781429" w:rsidP="004B1816">
      <w:r>
        <w:fldChar w:fldCharType="end"/>
      </w:r>
    </w:p>
    <w:p w14:paraId="33CF956C" w14:textId="77777777" w:rsidR="004B1816" w:rsidRDefault="004B1816" w:rsidP="00B07BA8">
      <w:pPr>
        <w:jc w:val="both"/>
      </w:pPr>
      <w:r>
        <w:br w:type="page"/>
      </w:r>
    </w:p>
    <w:p w14:paraId="3907C4CE" w14:textId="15172152" w:rsidR="004B1816" w:rsidRPr="00FB7EBF" w:rsidRDefault="00FB7EBF" w:rsidP="00FB7EBF">
      <w:pPr>
        <w:pStyle w:val="Heading1"/>
        <w:jc w:val="center"/>
        <w:rPr>
          <w:rFonts w:ascii="Times New Roman" w:hAnsi="Times New Roman" w:cs="Times New Roman"/>
          <w:b/>
          <w:bCs/>
        </w:rPr>
      </w:pPr>
      <w:bookmarkStart w:id="2" w:name="_Toc44516897"/>
      <w:r w:rsidRPr="00FB7EBF">
        <w:rPr>
          <w:rFonts w:ascii="Times New Roman" w:hAnsi="Times New Roman" w:cs="Times New Roman"/>
          <w:b/>
          <w:bCs/>
          <w:color w:val="auto"/>
        </w:rPr>
        <w:lastRenderedPageBreak/>
        <w:t>1</w:t>
      </w:r>
      <w:r w:rsidR="004B1816" w:rsidRPr="00FB7EBF">
        <w:rPr>
          <w:rFonts w:ascii="Times New Roman" w:hAnsi="Times New Roman" w:cs="Times New Roman"/>
          <w:b/>
          <w:bCs/>
          <w:color w:val="auto"/>
        </w:rPr>
        <w:t>.0 Introduction</w:t>
      </w:r>
      <w:bookmarkEnd w:id="2"/>
    </w:p>
    <w:p w14:paraId="7889B8FF" w14:textId="6AB27F06" w:rsidR="009A2264" w:rsidRPr="006A7DCE" w:rsidRDefault="00653E34" w:rsidP="003301B5">
      <w:pPr>
        <w:ind w:left="360"/>
        <w:jc w:val="both"/>
        <w:rPr>
          <w:rFonts w:ascii="Times New Roman" w:hAnsi="Times New Roman" w:cs="Times New Roman"/>
        </w:rPr>
      </w:pPr>
      <w:r>
        <w:rPr>
          <w:rFonts w:ascii="Times New Roman" w:hAnsi="Times New Roman" w:cs="Times New Roman"/>
        </w:rPr>
        <w:t xml:space="preserve">The </w:t>
      </w:r>
      <w:r w:rsidR="00D37958" w:rsidRPr="006A7DCE">
        <w:rPr>
          <w:rFonts w:ascii="Times New Roman" w:hAnsi="Times New Roman" w:cs="Times New Roman"/>
        </w:rPr>
        <w:t xml:space="preserve">business report has been requested by </w:t>
      </w:r>
      <w:r w:rsidR="00EF636E">
        <w:rPr>
          <w:rFonts w:ascii="Times New Roman" w:hAnsi="Times New Roman" w:cs="Times New Roman"/>
        </w:rPr>
        <w:t xml:space="preserve">the </w:t>
      </w:r>
      <w:r w:rsidR="0078662C" w:rsidRPr="006A7DCE">
        <w:rPr>
          <w:rFonts w:ascii="Times New Roman" w:hAnsi="Times New Roman" w:cs="Times New Roman"/>
        </w:rPr>
        <w:t>CEO of TSB</w:t>
      </w:r>
      <w:r w:rsidR="00075487" w:rsidRPr="006A7DCE">
        <w:rPr>
          <w:rFonts w:ascii="Times New Roman" w:hAnsi="Times New Roman" w:cs="Times New Roman"/>
        </w:rPr>
        <w:t xml:space="preserve"> </w:t>
      </w:r>
      <w:r w:rsidR="00D37958" w:rsidRPr="006A7DCE">
        <w:rPr>
          <w:rFonts w:ascii="Times New Roman" w:hAnsi="Times New Roman" w:cs="Times New Roman"/>
        </w:rPr>
        <w:t xml:space="preserve">on </w:t>
      </w:r>
      <w:r w:rsidR="00045781" w:rsidRPr="006A7DCE">
        <w:rPr>
          <w:rFonts w:ascii="Times New Roman" w:hAnsi="Times New Roman" w:cs="Times New Roman"/>
        </w:rPr>
        <w:t xml:space="preserve">the </w:t>
      </w:r>
      <w:r w:rsidR="00D37958" w:rsidRPr="006A7DCE">
        <w:rPr>
          <w:rFonts w:ascii="Times New Roman" w:hAnsi="Times New Roman" w:cs="Times New Roman"/>
        </w:rPr>
        <w:t>8</w:t>
      </w:r>
      <w:r w:rsidR="00D37958" w:rsidRPr="00EF636E">
        <w:rPr>
          <w:rFonts w:ascii="Times New Roman" w:hAnsi="Times New Roman" w:cs="Times New Roman"/>
          <w:vertAlign w:val="superscript"/>
        </w:rPr>
        <w:t>th</w:t>
      </w:r>
      <w:r w:rsidR="00D37958" w:rsidRPr="006A7DCE">
        <w:rPr>
          <w:rFonts w:ascii="Times New Roman" w:hAnsi="Times New Roman" w:cs="Times New Roman"/>
        </w:rPr>
        <w:t xml:space="preserve"> </w:t>
      </w:r>
      <w:r w:rsidR="00EF636E">
        <w:rPr>
          <w:rFonts w:ascii="Times New Roman" w:hAnsi="Times New Roman" w:cs="Times New Roman"/>
        </w:rPr>
        <w:t>of</w:t>
      </w:r>
      <w:r w:rsidR="00D37958" w:rsidRPr="006A7DCE">
        <w:rPr>
          <w:rFonts w:ascii="Times New Roman" w:hAnsi="Times New Roman" w:cs="Times New Roman"/>
        </w:rPr>
        <w:t xml:space="preserve"> June 2020</w:t>
      </w:r>
      <w:r w:rsidR="00B02708">
        <w:rPr>
          <w:rFonts w:ascii="Times New Roman" w:hAnsi="Times New Roman" w:cs="Times New Roman"/>
        </w:rPr>
        <w:t xml:space="preserve"> to be submitted on the 3</w:t>
      </w:r>
      <w:r w:rsidR="00B02708" w:rsidRPr="00B02708">
        <w:rPr>
          <w:rFonts w:ascii="Times New Roman" w:hAnsi="Times New Roman" w:cs="Times New Roman"/>
          <w:vertAlign w:val="superscript"/>
        </w:rPr>
        <w:t>rd</w:t>
      </w:r>
      <w:r w:rsidR="00B02708">
        <w:rPr>
          <w:rFonts w:ascii="Times New Roman" w:hAnsi="Times New Roman" w:cs="Times New Roman"/>
        </w:rPr>
        <w:t xml:space="preserve"> July 2020.</w:t>
      </w:r>
      <w:r w:rsidR="00D37958" w:rsidRPr="006A7DCE">
        <w:rPr>
          <w:rFonts w:ascii="Times New Roman" w:hAnsi="Times New Roman" w:cs="Times New Roman"/>
        </w:rPr>
        <w:t xml:space="preserve"> This report is a critical analysis and review of an organisational change implemented over the last three years</w:t>
      </w:r>
      <w:r w:rsidR="008D175B" w:rsidRPr="006A7DCE">
        <w:rPr>
          <w:rFonts w:ascii="Times New Roman" w:hAnsi="Times New Roman" w:cs="Times New Roman"/>
        </w:rPr>
        <w:t xml:space="preserve"> at TSB</w:t>
      </w:r>
      <w:r w:rsidR="00D37958" w:rsidRPr="006A7DCE">
        <w:rPr>
          <w:rFonts w:ascii="Times New Roman" w:hAnsi="Times New Roman" w:cs="Times New Roman"/>
        </w:rPr>
        <w:t xml:space="preserve">. </w:t>
      </w:r>
      <w:r w:rsidR="008D175B" w:rsidRPr="006A7DCE">
        <w:rPr>
          <w:rFonts w:ascii="Times New Roman" w:hAnsi="Times New Roman" w:cs="Times New Roman"/>
        </w:rPr>
        <w:t xml:space="preserve">The change is of the migration of IT operations from LBG to Sabadell’s IT platform. </w:t>
      </w:r>
      <w:r w:rsidR="00A72B19" w:rsidRPr="006A7DCE">
        <w:rPr>
          <w:rFonts w:ascii="Times New Roman" w:hAnsi="Times New Roman" w:cs="Times New Roman"/>
        </w:rPr>
        <w:t xml:space="preserve">TSB Bank is a financial institute </w:t>
      </w:r>
      <w:r w:rsidR="00430CB2" w:rsidRPr="006A7DCE">
        <w:rPr>
          <w:rFonts w:ascii="Times New Roman" w:hAnsi="Times New Roman" w:cs="Times New Roman"/>
        </w:rPr>
        <w:t xml:space="preserve">that was re-launched by Lloyds Bank as a standalone bank </w:t>
      </w:r>
      <w:r w:rsidR="0027231E" w:rsidRPr="006A7DCE">
        <w:rPr>
          <w:rFonts w:ascii="Times New Roman" w:hAnsi="Times New Roman" w:cs="Times New Roman"/>
        </w:rPr>
        <w:t>in 2013</w:t>
      </w:r>
      <w:r w:rsidR="00244E4F" w:rsidRPr="006A7DCE">
        <w:rPr>
          <w:rFonts w:ascii="Times New Roman" w:hAnsi="Times New Roman" w:cs="Times New Roman"/>
        </w:rPr>
        <w:t>.</w:t>
      </w:r>
      <w:r w:rsidR="0027231E" w:rsidRPr="006A7DCE">
        <w:rPr>
          <w:rFonts w:ascii="Times New Roman" w:hAnsi="Times New Roman" w:cs="Times New Roman"/>
        </w:rPr>
        <w:t xml:space="preserve"> </w:t>
      </w:r>
      <w:r w:rsidR="00244E4F" w:rsidRPr="006A7DCE">
        <w:rPr>
          <w:rFonts w:ascii="Times New Roman" w:hAnsi="Times New Roman" w:cs="Times New Roman"/>
        </w:rPr>
        <w:t xml:space="preserve">Lloyds </w:t>
      </w:r>
      <w:r w:rsidR="0027231E" w:rsidRPr="006A7DCE">
        <w:rPr>
          <w:rFonts w:ascii="Times New Roman" w:hAnsi="Times New Roman" w:cs="Times New Roman"/>
        </w:rPr>
        <w:t xml:space="preserve">listed </w:t>
      </w:r>
      <w:r w:rsidR="00244E4F" w:rsidRPr="006A7DCE">
        <w:rPr>
          <w:rFonts w:ascii="Times New Roman" w:hAnsi="Times New Roman" w:cs="Times New Roman"/>
        </w:rPr>
        <w:t xml:space="preserve">TSB </w:t>
      </w:r>
      <w:r w:rsidR="0027231E" w:rsidRPr="006A7DCE">
        <w:rPr>
          <w:rFonts w:ascii="Times New Roman" w:hAnsi="Times New Roman" w:cs="Times New Roman"/>
        </w:rPr>
        <w:t>o</w:t>
      </w:r>
      <w:r w:rsidR="00244E4F" w:rsidRPr="006A7DCE">
        <w:rPr>
          <w:rFonts w:ascii="Times New Roman" w:hAnsi="Times New Roman" w:cs="Times New Roman"/>
        </w:rPr>
        <w:t>n</w:t>
      </w:r>
      <w:r w:rsidR="0027231E" w:rsidRPr="006A7DCE">
        <w:rPr>
          <w:rFonts w:ascii="Times New Roman" w:hAnsi="Times New Roman" w:cs="Times New Roman"/>
        </w:rPr>
        <w:t xml:space="preserve"> the London Exchange stock market and sold to Spanish bank: Sabadell in 2015</w:t>
      </w:r>
      <w:r w:rsidR="00E75892" w:rsidRPr="006A7DCE">
        <w:rPr>
          <w:rFonts w:ascii="Times New Roman" w:hAnsi="Times New Roman" w:cs="Times New Roman"/>
        </w:rPr>
        <w:t xml:space="preserve">. </w:t>
      </w:r>
      <w:r w:rsidR="00987D1A" w:rsidRPr="006A7DCE">
        <w:rPr>
          <w:rFonts w:ascii="Times New Roman" w:hAnsi="Times New Roman" w:cs="Times New Roman"/>
          <w:lang w:val="en-US"/>
        </w:rPr>
        <w:t>TSB offers retail banking, commercial, and insurances</w:t>
      </w:r>
      <w:r w:rsidR="003301B5" w:rsidRPr="006A7DCE">
        <w:rPr>
          <w:rFonts w:ascii="Times New Roman" w:hAnsi="Times New Roman" w:cs="Times New Roman"/>
        </w:rPr>
        <w:t xml:space="preserve"> </w:t>
      </w:r>
      <w:r w:rsidR="004B4554" w:rsidRPr="006A7DCE">
        <w:rPr>
          <w:rFonts w:ascii="Times New Roman" w:hAnsi="Times New Roman" w:cs="Times New Roman"/>
        </w:rPr>
        <w:t>to UK customers</w:t>
      </w:r>
      <w:r w:rsidR="00E75892" w:rsidRPr="006A7DCE">
        <w:rPr>
          <w:rFonts w:ascii="Times New Roman" w:hAnsi="Times New Roman" w:cs="Times New Roman"/>
        </w:rPr>
        <w:t xml:space="preserve"> only</w:t>
      </w:r>
      <w:r w:rsidR="004B4554" w:rsidRPr="006A7DCE">
        <w:rPr>
          <w:rFonts w:ascii="Times New Roman" w:hAnsi="Times New Roman" w:cs="Times New Roman"/>
        </w:rPr>
        <w:t>.</w:t>
      </w:r>
      <w:r w:rsidR="00C32447" w:rsidRPr="006A7DCE">
        <w:rPr>
          <w:rFonts w:ascii="Times New Roman" w:hAnsi="Times New Roman" w:cs="Times New Roman"/>
        </w:rPr>
        <w:t xml:space="preserve"> </w:t>
      </w:r>
      <w:r w:rsidR="00D37958" w:rsidRPr="006A7DCE">
        <w:rPr>
          <w:rFonts w:ascii="Times New Roman" w:hAnsi="Times New Roman" w:cs="Times New Roman"/>
        </w:rPr>
        <w:t>This report will examine each stage of the change process and conclude the successes and failures</w:t>
      </w:r>
      <w:r w:rsidR="000964AF" w:rsidRPr="006A7DCE">
        <w:rPr>
          <w:rFonts w:ascii="Times New Roman" w:hAnsi="Times New Roman" w:cs="Times New Roman"/>
        </w:rPr>
        <w:t xml:space="preserve"> and make further recommendations of planning and implementation for future change programmes</w:t>
      </w:r>
      <w:r w:rsidR="00D37958" w:rsidRPr="006A7DCE">
        <w:rPr>
          <w:rFonts w:ascii="Times New Roman" w:hAnsi="Times New Roman" w:cs="Times New Roman"/>
        </w:rPr>
        <w:t>. This report has been compiled by Researcher of</w:t>
      </w:r>
      <w:r w:rsidR="00075487" w:rsidRPr="006A7DCE">
        <w:rPr>
          <w:rFonts w:ascii="Times New Roman" w:hAnsi="Times New Roman" w:cs="Times New Roman"/>
        </w:rPr>
        <w:t xml:space="preserve"> F Hussen</w:t>
      </w:r>
      <w:r w:rsidR="00045781" w:rsidRPr="006A7DCE">
        <w:rPr>
          <w:rFonts w:ascii="Times New Roman" w:hAnsi="Times New Roman" w:cs="Times New Roman"/>
        </w:rPr>
        <w:t xml:space="preserve">, </w:t>
      </w:r>
      <w:r>
        <w:rPr>
          <w:rFonts w:ascii="Times New Roman" w:hAnsi="Times New Roman" w:cs="Times New Roman"/>
        </w:rPr>
        <w:t>a</w:t>
      </w:r>
      <w:r w:rsidR="00045781" w:rsidRPr="006A7DCE">
        <w:rPr>
          <w:rFonts w:ascii="Times New Roman" w:hAnsi="Times New Roman" w:cs="Times New Roman"/>
        </w:rPr>
        <w:t xml:space="preserve"> consultant for change management</w:t>
      </w:r>
      <w:r w:rsidR="00D37958" w:rsidRPr="006A7DCE">
        <w:rPr>
          <w:rFonts w:ascii="Times New Roman" w:hAnsi="Times New Roman" w:cs="Times New Roman"/>
        </w:rPr>
        <w:t xml:space="preserve">, the researcher has used </w:t>
      </w:r>
      <w:r w:rsidR="007B7507">
        <w:rPr>
          <w:rFonts w:ascii="Times New Roman" w:hAnsi="Times New Roman" w:cs="Times New Roman"/>
        </w:rPr>
        <w:t xml:space="preserve">primary and </w:t>
      </w:r>
      <w:r w:rsidR="00D37958" w:rsidRPr="006A7DCE">
        <w:rPr>
          <w:rFonts w:ascii="Times New Roman" w:hAnsi="Times New Roman" w:cs="Times New Roman"/>
        </w:rPr>
        <w:t>secondary research of textbooks, journals</w:t>
      </w:r>
      <w:r w:rsidR="007B7507">
        <w:rPr>
          <w:rFonts w:ascii="Times New Roman" w:hAnsi="Times New Roman" w:cs="Times New Roman"/>
        </w:rPr>
        <w:t xml:space="preserve"> and websites</w:t>
      </w:r>
      <w:r w:rsidR="00D37958" w:rsidRPr="006A7DCE">
        <w:rPr>
          <w:rFonts w:ascii="Times New Roman" w:hAnsi="Times New Roman" w:cs="Times New Roman"/>
        </w:rPr>
        <w:t xml:space="preserve">. </w:t>
      </w:r>
    </w:p>
    <w:p w14:paraId="7167D90D" w14:textId="0F3DB289" w:rsidR="009A2264" w:rsidRPr="006A7DCE" w:rsidRDefault="009A2264">
      <w:pPr>
        <w:rPr>
          <w:rFonts w:ascii="Times New Roman" w:hAnsi="Times New Roman" w:cs="Times New Roman"/>
        </w:rPr>
      </w:pPr>
      <w:r w:rsidRPr="006A7DCE">
        <w:rPr>
          <w:rFonts w:ascii="Times New Roman" w:hAnsi="Times New Roman" w:cs="Times New Roman"/>
        </w:rPr>
        <w:br w:type="page"/>
      </w:r>
    </w:p>
    <w:p w14:paraId="2D2FFD99" w14:textId="72B271A2" w:rsidR="009A2264" w:rsidRPr="009A6C8B" w:rsidRDefault="009A2264" w:rsidP="00FB7EBF">
      <w:pPr>
        <w:pStyle w:val="Heading1"/>
        <w:jc w:val="center"/>
        <w:rPr>
          <w:rFonts w:ascii="Times New Roman" w:hAnsi="Times New Roman" w:cs="Times New Roman"/>
          <w:b/>
          <w:bCs/>
          <w:color w:val="auto"/>
        </w:rPr>
      </w:pPr>
      <w:bookmarkStart w:id="3" w:name="_Toc44516898"/>
      <w:r w:rsidRPr="009A6C8B">
        <w:rPr>
          <w:rFonts w:ascii="Times New Roman" w:hAnsi="Times New Roman" w:cs="Times New Roman"/>
          <w:b/>
          <w:bCs/>
          <w:color w:val="auto"/>
        </w:rPr>
        <w:lastRenderedPageBreak/>
        <w:t xml:space="preserve">2.0 </w:t>
      </w:r>
      <w:r w:rsidR="00906F45" w:rsidRPr="009A6C8B">
        <w:rPr>
          <w:rFonts w:ascii="Times New Roman" w:hAnsi="Times New Roman" w:cs="Times New Roman"/>
          <w:b/>
          <w:bCs/>
          <w:color w:val="auto"/>
        </w:rPr>
        <w:t>Findings</w:t>
      </w:r>
      <w:bookmarkEnd w:id="3"/>
    </w:p>
    <w:p w14:paraId="42BE425F" w14:textId="6479E871" w:rsidR="00127201" w:rsidRPr="009E3737" w:rsidRDefault="00127201" w:rsidP="00BD3459">
      <w:pPr>
        <w:pStyle w:val="Heading2"/>
        <w:rPr>
          <w:rFonts w:ascii="Times New Roman" w:hAnsi="Times New Roman" w:cs="Times New Roman"/>
        </w:rPr>
      </w:pPr>
      <w:bookmarkStart w:id="4" w:name="_Toc44516899"/>
      <w:r w:rsidRPr="009E3737">
        <w:rPr>
          <w:rFonts w:ascii="Times New Roman" w:hAnsi="Times New Roman" w:cs="Times New Roman"/>
        </w:rPr>
        <w:t>2.1</w:t>
      </w:r>
      <w:r w:rsidR="00B34427" w:rsidRPr="009E3737">
        <w:rPr>
          <w:rFonts w:ascii="Times New Roman" w:hAnsi="Times New Roman" w:cs="Times New Roman"/>
        </w:rPr>
        <w:t xml:space="preserve"> TSB Change Management</w:t>
      </w:r>
      <w:bookmarkEnd w:id="4"/>
    </w:p>
    <w:p w14:paraId="1A7850A2" w14:textId="73393F1F" w:rsidR="25697D96" w:rsidRPr="006A7DCE" w:rsidRDefault="00BD5FD1" w:rsidP="25697D96">
      <w:pPr>
        <w:jc w:val="both"/>
        <w:rPr>
          <w:rFonts w:ascii="Times New Roman" w:hAnsi="Times New Roman" w:cs="Times New Roman"/>
        </w:rPr>
      </w:pPr>
      <w:r>
        <w:rPr>
          <w:rFonts w:ascii="Times New Roman" w:hAnsi="Times New Roman" w:cs="Times New Roman"/>
        </w:rPr>
        <w:t>The researcher will be analysing the change management in TSB Bank</w:t>
      </w:r>
      <w:r w:rsidR="00AD3558" w:rsidRPr="006A7DCE">
        <w:rPr>
          <w:rFonts w:ascii="Times New Roman" w:hAnsi="Times New Roman" w:cs="Times New Roman"/>
        </w:rPr>
        <w:t xml:space="preserve">. </w:t>
      </w:r>
      <w:r w:rsidR="006548D0">
        <w:rPr>
          <w:rFonts w:ascii="Times New Roman" w:hAnsi="Times New Roman" w:cs="Times New Roman"/>
        </w:rPr>
        <w:t xml:space="preserve">The researcher will </w:t>
      </w:r>
      <w:r w:rsidR="00AD3558" w:rsidRPr="006A7DCE">
        <w:rPr>
          <w:rFonts w:ascii="Times New Roman" w:hAnsi="Times New Roman" w:cs="Times New Roman"/>
        </w:rPr>
        <w:t xml:space="preserve">examine the implementation of the migration of transferring 5.4 million customer data from </w:t>
      </w:r>
      <w:r w:rsidR="006548D0">
        <w:rPr>
          <w:rFonts w:ascii="Times New Roman" w:hAnsi="Times New Roman" w:cs="Times New Roman"/>
        </w:rPr>
        <w:t>TSB</w:t>
      </w:r>
      <w:r w:rsidR="00AD3558" w:rsidRPr="006A7DCE">
        <w:rPr>
          <w:rFonts w:ascii="Times New Roman" w:hAnsi="Times New Roman" w:cs="Times New Roman"/>
        </w:rPr>
        <w:t xml:space="preserve"> legacy platform: LBG to a new owner: Spanish Bank: Sabadell’s </w:t>
      </w:r>
      <w:r w:rsidR="00B41A13">
        <w:rPr>
          <w:rFonts w:ascii="Times New Roman" w:hAnsi="Times New Roman" w:cs="Times New Roman"/>
        </w:rPr>
        <w:t xml:space="preserve">modern </w:t>
      </w:r>
      <w:r w:rsidR="00AD3558" w:rsidRPr="006A7DCE">
        <w:rPr>
          <w:rFonts w:ascii="Times New Roman" w:hAnsi="Times New Roman" w:cs="Times New Roman"/>
        </w:rPr>
        <w:t>IT platform</w:t>
      </w:r>
      <w:r w:rsidR="00684755">
        <w:rPr>
          <w:rFonts w:ascii="Times New Roman" w:hAnsi="Times New Roman" w:cs="Times New Roman"/>
        </w:rPr>
        <w:t>, developed by Sabadell’s subsidiary: SABIS</w:t>
      </w:r>
      <w:r w:rsidR="00BA332B">
        <w:rPr>
          <w:rFonts w:ascii="Times New Roman" w:hAnsi="Times New Roman" w:cs="Times New Roman"/>
        </w:rPr>
        <w:t>, who</w:t>
      </w:r>
      <w:r w:rsidR="00596CE0">
        <w:rPr>
          <w:rFonts w:ascii="Times New Roman" w:hAnsi="Times New Roman" w:cs="Times New Roman"/>
        </w:rPr>
        <w:t xml:space="preserve"> engages</w:t>
      </w:r>
      <w:r w:rsidR="00AD3558" w:rsidRPr="006A7DCE">
        <w:rPr>
          <w:rFonts w:ascii="Times New Roman" w:hAnsi="Times New Roman" w:cs="Times New Roman"/>
        </w:rPr>
        <w:t xml:space="preserve"> in </w:t>
      </w:r>
      <w:r w:rsidR="00596CE0">
        <w:rPr>
          <w:rFonts w:ascii="Times New Roman" w:hAnsi="Times New Roman" w:cs="Times New Roman"/>
        </w:rPr>
        <w:t>numerous industry-le</w:t>
      </w:r>
      <w:r w:rsidR="002F5878">
        <w:rPr>
          <w:rFonts w:ascii="Times New Roman" w:hAnsi="Times New Roman" w:cs="Times New Roman"/>
        </w:rPr>
        <w:t xml:space="preserve">ading suppliers </w:t>
      </w:r>
      <w:r w:rsidR="0084562A">
        <w:rPr>
          <w:rFonts w:ascii="Times New Roman" w:hAnsi="Times New Roman" w:cs="Times New Roman"/>
        </w:rPr>
        <w:t>to provide the systems</w:t>
      </w:r>
      <w:r w:rsidR="000E14E6">
        <w:rPr>
          <w:rFonts w:ascii="Times New Roman" w:hAnsi="Times New Roman" w:cs="Times New Roman"/>
        </w:rPr>
        <w:t xml:space="preserve"> </w:t>
      </w:r>
      <w:r w:rsidR="006B31DB">
        <w:rPr>
          <w:rFonts w:ascii="Times New Roman" w:hAnsi="Times New Roman" w:cs="Times New Roman"/>
        </w:rPr>
        <w:t>(TSB,</w:t>
      </w:r>
      <w:r w:rsidR="000E14E6">
        <w:rPr>
          <w:rFonts w:ascii="Times New Roman" w:hAnsi="Times New Roman" w:cs="Times New Roman"/>
        </w:rPr>
        <w:t xml:space="preserve"> 2019)</w:t>
      </w:r>
      <w:r w:rsidR="00AD3558" w:rsidRPr="006A7DCE">
        <w:rPr>
          <w:rFonts w:ascii="Times New Roman" w:hAnsi="Times New Roman" w:cs="Times New Roman"/>
        </w:rPr>
        <w:t>.</w:t>
      </w:r>
      <w:r w:rsidR="008E0D6B">
        <w:rPr>
          <w:rFonts w:ascii="Times New Roman" w:hAnsi="Times New Roman" w:cs="Times New Roman"/>
        </w:rPr>
        <w:t>Th</w:t>
      </w:r>
      <w:r w:rsidR="00D870E3">
        <w:rPr>
          <w:rFonts w:ascii="Times New Roman" w:hAnsi="Times New Roman" w:cs="Times New Roman"/>
        </w:rPr>
        <w:t xml:space="preserve">e core banking data </w:t>
      </w:r>
      <w:r w:rsidR="008462C1">
        <w:rPr>
          <w:rFonts w:ascii="Times New Roman" w:hAnsi="Times New Roman" w:cs="Times New Roman"/>
        </w:rPr>
        <w:t>migration complet</w:t>
      </w:r>
      <w:r w:rsidR="0032156D">
        <w:rPr>
          <w:rFonts w:ascii="Times New Roman" w:hAnsi="Times New Roman" w:cs="Times New Roman"/>
        </w:rPr>
        <w:t>ed</w:t>
      </w:r>
      <w:r w:rsidR="00D870E3">
        <w:rPr>
          <w:rFonts w:ascii="Times New Roman" w:hAnsi="Times New Roman" w:cs="Times New Roman"/>
        </w:rPr>
        <w:t xml:space="preserve"> </w:t>
      </w:r>
      <w:r w:rsidR="00485806">
        <w:rPr>
          <w:rFonts w:ascii="Times New Roman" w:hAnsi="Times New Roman" w:cs="Times New Roman"/>
        </w:rPr>
        <w:t>i</w:t>
      </w:r>
      <w:r w:rsidR="00D870E3">
        <w:rPr>
          <w:rFonts w:ascii="Times New Roman" w:hAnsi="Times New Roman" w:cs="Times New Roman"/>
        </w:rPr>
        <w:t>n April 2018.</w:t>
      </w:r>
      <w:r w:rsidR="00AD3558" w:rsidRPr="006A7DCE">
        <w:rPr>
          <w:rFonts w:ascii="Times New Roman" w:hAnsi="Times New Roman" w:cs="Times New Roman"/>
        </w:rPr>
        <w:t xml:space="preserve"> The researcher has examined that the reason for the change is to separate from LBG to Sabadell’s platform to save millions in IT expenditures, TSB are charged fees of up to £500 million to rent LBG IT platform during the intervening period (Financial Times, 2018). </w:t>
      </w:r>
      <w:r w:rsidR="007E48AF">
        <w:rPr>
          <w:rFonts w:ascii="Times New Roman" w:hAnsi="Times New Roman" w:cs="Times New Roman"/>
        </w:rPr>
        <w:t xml:space="preserve">See </w:t>
      </w:r>
      <w:r w:rsidR="007E48AF" w:rsidRPr="004B2E16">
        <w:rPr>
          <w:rFonts w:ascii="Times New Roman" w:hAnsi="Times New Roman" w:cs="Times New Roman"/>
          <w:b/>
          <w:bCs/>
        </w:rPr>
        <w:t>appendix 1</w:t>
      </w:r>
      <w:r w:rsidR="007E48AF">
        <w:rPr>
          <w:rFonts w:ascii="Times New Roman" w:hAnsi="Times New Roman" w:cs="Times New Roman"/>
        </w:rPr>
        <w:t xml:space="preserve"> for key dates.</w:t>
      </w:r>
    </w:p>
    <w:p w14:paraId="75C4EDCA" w14:textId="77777777" w:rsidR="00987D1A" w:rsidRPr="006A7DCE" w:rsidRDefault="00987D1A" w:rsidP="25697D96">
      <w:pPr>
        <w:jc w:val="both"/>
        <w:rPr>
          <w:rFonts w:ascii="Times New Roman" w:hAnsi="Times New Roman" w:cs="Times New Roman"/>
        </w:rPr>
      </w:pPr>
    </w:p>
    <w:p w14:paraId="7DE9B4F5" w14:textId="47A6284A" w:rsidR="006F4C0F" w:rsidRPr="006A7DCE" w:rsidRDefault="00AD3558" w:rsidP="00AD3558">
      <w:pPr>
        <w:jc w:val="both"/>
        <w:rPr>
          <w:rFonts w:ascii="Times New Roman" w:hAnsi="Times New Roman" w:cs="Times New Roman"/>
        </w:rPr>
      </w:pPr>
      <w:r w:rsidRPr="006A7DCE">
        <w:rPr>
          <w:rFonts w:ascii="Times New Roman" w:hAnsi="Times New Roman" w:cs="Times New Roman"/>
        </w:rPr>
        <w:t>It has been examined that the operation and some aspects of the financial capabilities influenced the change</w:t>
      </w:r>
      <w:r w:rsidR="006A734B" w:rsidRPr="006A7DCE">
        <w:rPr>
          <w:rFonts w:ascii="Times New Roman" w:hAnsi="Times New Roman" w:cs="Times New Roman"/>
        </w:rPr>
        <w:t xml:space="preserve">. </w:t>
      </w:r>
      <w:r w:rsidRPr="006A7DCE">
        <w:rPr>
          <w:rFonts w:ascii="Times New Roman" w:hAnsi="Times New Roman" w:cs="Times New Roman"/>
        </w:rPr>
        <w:t xml:space="preserve">To </w:t>
      </w:r>
      <w:r w:rsidR="006A734B" w:rsidRPr="006A7DCE">
        <w:rPr>
          <w:rFonts w:ascii="Times New Roman" w:hAnsi="Times New Roman" w:cs="Times New Roman"/>
        </w:rPr>
        <w:t>be in</w:t>
      </w:r>
      <w:r w:rsidRPr="006A7DCE">
        <w:rPr>
          <w:rFonts w:ascii="Times New Roman" w:hAnsi="Times New Roman" w:cs="Times New Roman"/>
        </w:rPr>
        <w:t xml:space="preserve"> control of decision making, </w:t>
      </w:r>
      <w:r w:rsidR="00C8057F">
        <w:rPr>
          <w:rFonts w:ascii="Times New Roman" w:hAnsi="Times New Roman" w:cs="Times New Roman"/>
        </w:rPr>
        <w:t xml:space="preserve">creativity and innovation, </w:t>
      </w:r>
      <w:r w:rsidRPr="006A7DCE">
        <w:rPr>
          <w:rFonts w:ascii="Times New Roman" w:hAnsi="Times New Roman" w:cs="Times New Roman"/>
        </w:rPr>
        <w:t xml:space="preserve">which is being controlled by the legacy platform. To have direct control of its IT operations and save a potential of £100 million per year (BBC News, 2018).  It has been found that operations are a major function area and influential, as the role is used to determine how well the organisation satisfies its customers, where the mission of the operations function is expressed in terms of profit, growth and competition therefore critical to success (Open Learn, 2020). Sanders (2014) argues that operations are the central core function of every organisation, as it is responsible for managing the process of goods and services as well as planning, organising, and controlling all the resources needed to produce products and services. </w:t>
      </w:r>
    </w:p>
    <w:p w14:paraId="23B164C3" w14:textId="76C89F6F" w:rsidR="00104E96" w:rsidRPr="006A7DCE" w:rsidRDefault="00104E96" w:rsidP="00AD3558">
      <w:pPr>
        <w:jc w:val="both"/>
        <w:rPr>
          <w:rFonts w:ascii="Times New Roman" w:hAnsi="Times New Roman" w:cs="Times New Roman"/>
        </w:rPr>
      </w:pPr>
    </w:p>
    <w:p w14:paraId="41F18693" w14:textId="28F1D6EE" w:rsidR="00FA71E5" w:rsidRPr="006A7DCE" w:rsidRDefault="00E10555" w:rsidP="00FA71E5">
      <w:pPr>
        <w:jc w:val="both"/>
        <w:rPr>
          <w:rFonts w:ascii="Times New Roman" w:hAnsi="Times New Roman" w:cs="Times New Roman"/>
        </w:rPr>
      </w:pPr>
      <w:r w:rsidRPr="006A7DCE">
        <w:rPr>
          <w:rFonts w:ascii="Times New Roman" w:hAnsi="Times New Roman" w:cs="Times New Roman"/>
        </w:rPr>
        <w:t>I</w:t>
      </w:r>
      <w:r w:rsidR="003F2617" w:rsidRPr="006A7DCE">
        <w:rPr>
          <w:rFonts w:ascii="Times New Roman" w:hAnsi="Times New Roman" w:cs="Times New Roman"/>
        </w:rPr>
        <w:t xml:space="preserve">t has been found </w:t>
      </w:r>
      <w:r w:rsidR="002F3415" w:rsidRPr="006A7DCE">
        <w:rPr>
          <w:rFonts w:ascii="Times New Roman" w:hAnsi="Times New Roman" w:cs="Times New Roman"/>
        </w:rPr>
        <w:t xml:space="preserve">by Golson </w:t>
      </w:r>
      <w:r w:rsidR="002B55CC">
        <w:rPr>
          <w:rFonts w:ascii="Times New Roman" w:hAnsi="Times New Roman" w:cs="Times New Roman"/>
        </w:rPr>
        <w:t xml:space="preserve">(1977) </w:t>
      </w:r>
      <w:r w:rsidR="003F2617" w:rsidRPr="006A7DCE">
        <w:rPr>
          <w:rFonts w:ascii="Times New Roman" w:hAnsi="Times New Roman" w:cs="Times New Roman"/>
        </w:rPr>
        <w:t xml:space="preserve">that technological change for organisation is a greater </w:t>
      </w:r>
      <w:r w:rsidR="00086056" w:rsidRPr="006A7DCE">
        <w:rPr>
          <w:rFonts w:ascii="Times New Roman" w:hAnsi="Times New Roman" w:cs="Times New Roman"/>
        </w:rPr>
        <w:t>necessity for strategic planning, with the support of IT operations</w:t>
      </w:r>
      <w:r w:rsidR="009445CE" w:rsidRPr="006A7DCE">
        <w:rPr>
          <w:rFonts w:ascii="Times New Roman" w:hAnsi="Times New Roman" w:cs="Times New Roman"/>
        </w:rPr>
        <w:t>,</w:t>
      </w:r>
      <w:r w:rsidR="00086056" w:rsidRPr="006A7DCE">
        <w:rPr>
          <w:rFonts w:ascii="Times New Roman" w:hAnsi="Times New Roman" w:cs="Times New Roman"/>
        </w:rPr>
        <w:t xml:space="preserve"> </w:t>
      </w:r>
      <w:r w:rsidR="00104E96" w:rsidRPr="006A7DCE">
        <w:rPr>
          <w:rFonts w:ascii="Times New Roman" w:hAnsi="Times New Roman" w:cs="Times New Roman"/>
        </w:rPr>
        <w:t>organisations</w:t>
      </w:r>
      <w:r w:rsidR="00086056" w:rsidRPr="006A7DCE">
        <w:rPr>
          <w:rFonts w:ascii="Times New Roman" w:hAnsi="Times New Roman" w:cs="Times New Roman"/>
        </w:rPr>
        <w:t xml:space="preserve"> can continually question </w:t>
      </w:r>
      <w:r w:rsidR="00104E96" w:rsidRPr="006A7DCE">
        <w:rPr>
          <w:rFonts w:ascii="Times New Roman" w:hAnsi="Times New Roman" w:cs="Times New Roman"/>
        </w:rPr>
        <w:t>how it will obtain its future objectives</w:t>
      </w:r>
      <w:r w:rsidR="00623CED" w:rsidRPr="006A7DCE">
        <w:rPr>
          <w:rFonts w:ascii="Times New Roman" w:hAnsi="Times New Roman" w:cs="Times New Roman"/>
        </w:rPr>
        <w:t xml:space="preserve">, </w:t>
      </w:r>
      <w:r w:rsidR="00D6066E" w:rsidRPr="006A7DCE">
        <w:rPr>
          <w:rFonts w:ascii="Times New Roman" w:hAnsi="Times New Roman" w:cs="Times New Roman"/>
        </w:rPr>
        <w:t>therefore</w:t>
      </w:r>
      <w:r w:rsidR="00623CED" w:rsidRPr="006A7DCE">
        <w:rPr>
          <w:rFonts w:ascii="Times New Roman" w:hAnsi="Times New Roman" w:cs="Times New Roman"/>
        </w:rPr>
        <w:t xml:space="preserve"> enabl</w:t>
      </w:r>
      <w:r w:rsidR="00D6066E" w:rsidRPr="006A7DCE">
        <w:rPr>
          <w:rFonts w:ascii="Times New Roman" w:hAnsi="Times New Roman" w:cs="Times New Roman"/>
        </w:rPr>
        <w:t>ing</w:t>
      </w:r>
      <w:r w:rsidR="00623CED" w:rsidRPr="006A7DCE">
        <w:rPr>
          <w:rFonts w:ascii="Times New Roman" w:hAnsi="Times New Roman" w:cs="Times New Roman"/>
        </w:rPr>
        <w:t xml:space="preserve"> organisations to anticipate changes with the aid</w:t>
      </w:r>
      <w:r w:rsidR="00104E96" w:rsidRPr="006A7DCE">
        <w:rPr>
          <w:rFonts w:ascii="Times New Roman" w:hAnsi="Times New Roman" w:cs="Times New Roman"/>
        </w:rPr>
        <w:t xml:space="preserve"> of technology</w:t>
      </w:r>
      <w:r w:rsidR="002E0352" w:rsidRPr="006A7DCE">
        <w:rPr>
          <w:rFonts w:ascii="Times New Roman" w:hAnsi="Times New Roman" w:cs="Times New Roman"/>
        </w:rPr>
        <w:t xml:space="preserve">, to be able to evaluate the various ways to cope with changes and be prepared. </w:t>
      </w:r>
      <w:proofErr w:type="spellStart"/>
      <w:r w:rsidR="00BD4CA0" w:rsidRPr="006A7DCE">
        <w:rPr>
          <w:rFonts w:ascii="Times New Roman" w:hAnsi="Times New Roman" w:cs="Times New Roman"/>
        </w:rPr>
        <w:t>Mogogole</w:t>
      </w:r>
      <w:proofErr w:type="spellEnd"/>
      <w:r w:rsidR="00BD4CA0" w:rsidRPr="006A7DCE">
        <w:rPr>
          <w:rFonts w:ascii="Times New Roman" w:hAnsi="Times New Roman" w:cs="Times New Roman"/>
        </w:rPr>
        <w:t xml:space="preserve"> &amp; </w:t>
      </w:r>
      <w:proofErr w:type="spellStart"/>
      <w:r w:rsidR="00BD4CA0" w:rsidRPr="006A7DCE">
        <w:rPr>
          <w:rFonts w:ascii="Times New Roman" w:hAnsi="Times New Roman" w:cs="Times New Roman"/>
        </w:rPr>
        <w:t>Jokonya</w:t>
      </w:r>
      <w:proofErr w:type="spellEnd"/>
      <w:r w:rsidR="00BD4CA0" w:rsidRPr="006A7DCE">
        <w:rPr>
          <w:rFonts w:ascii="Times New Roman" w:hAnsi="Times New Roman" w:cs="Times New Roman"/>
        </w:rPr>
        <w:t xml:space="preserve"> (2018)</w:t>
      </w:r>
      <w:r w:rsidR="008C1F09" w:rsidRPr="006A7DCE">
        <w:rPr>
          <w:rFonts w:ascii="Times New Roman" w:hAnsi="Times New Roman" w:cs="Times New Roman"/>
        </w:rPr>
        <w:t xml:space="preserve"> </w:t>
      </w:r>
      <w:r w:rsidR="00402B2D" w:rsidRPr="006A7DCE">
        <w:rPr>
          <w:rFonts w:ascii="Times New Roman" w:hAnsi="Times New Roman" w:cs="Times New Roman"/>
        </w:rPr>
        <w:t xml:space="preserve">discusses that </w:t>
      </w:r>
      <w:r w:rsidR="000C2F92" w:rsidRPr="006A7DCE">
        <w:rPr>
          <w:rFonts w:ascii="Times New Roman" w:hAnsi="Times New Roman" w:cs="Times New Roman"/>
        </w:rPr>
        <w:t xml:space="preserve">there are varies factors of </w:t>
      </w:r>
      <w:r w:rsidR="00402B2D" w:rsidRPr="006A7DCE">
        <w:rPr>
          <w:rFonts w:ascii="Times New Roman" w:hAnsi="Times New Roman" w:cs="Times New Roman"/>
        </w:rPr>
        <w:t xml:space="preserve">failures of IT </w:t>
      </w:r>
      <w:r w:rsidR="000C2F92" w:rsidRPr="006A7DCE">
        <w:rPr>
          <w:rFonts w:ascii="Times New Roman" w:hAnsi="Times New Roman" w:cs="Times New Roman"/>
        </w:rPr>
        <w:t>implementation such as</w:t>
      </w:r>
      <w:r w:rsidR="00C06D01" w:rsidRPr="006A7DCE">
        <w:rPr>
          <w:rFonts w:ascii="Times New Roman" w:hAnsi="Times New Roman" w:cs="Times New Roman"/>
        </w:rPr>
        <w:t xml:space="preserve">; poor organisational culture, </w:t>
      </w:r>
      <w:r w:rsidR="00E2734C" w:rsidRPr="006A7DCE">
        <w:rPr>
          <w:rFonts w:ascii="Times New Roman" w:hAnsi="Times New Roman" w:cs="Times New Roman"/>
        </w:rPr>
        <w:t>poor</w:t>
      </w:r>
      <w:r w:rsidR="00C06D01" w:rsidRPr="006A7DCE">
        <w:rPr>
          <w:rFonts w:ascii="Times New Roman" w:hAnsi="Times New Roman" w:cs="Times New Roman"/>
        </w:rPr>
        <w:t xml:space="preserve"> leadership, resistance of staff and slow response to change</w:t>
      </w:r>
      <w:r w:rsidR="00E2734C" w:rsidRPr="006A7DCE">
        <w:rPr>
          <w:rFonts w:ascii="Times New Roman" w:hAnsi="Times New Roman" w:cs="Times New Roman"/>
        </w:rPr>
        <w:t>, therefore</w:t>
      </w:r>
      <w:r w:rsidR="008F7BE8" w:rsidRPr="006A7DCE">
        <w:rPr>
          <w:rFonts w:ascii="Times New Roman" w:hAnsi="Times New Roman" w:cs="Times New Roman"/>
        </w:rPr>
        <w:t xml:space="preserve"> this can explain the project setbacks and delays</w:t>
      </w:r>
      <w:r w:rsidR="00741BC4" w:rsidRPr="006A7DCE">
        <w:rPr>
          <w:rFonts w:ascii="Times New Roman" w:hAnsi="Times New Roman" w:cs="Times New Roman"/>
        </w:rPr>
        <w:t xml:space="preserve"> connected to </w:t>
      </w:r>
      <w:r w:rsidR="00D10AA3" w:rsidRPr="006A7DCE">
        <w:rPr>
          <w:rFonts w:ascii="Times New Roman" w:hAnsi="Times New Roman" w:cs="Times New Roman"/>
        </w:rPr>
        <w:t>time management, like not anticipating how long a specific change can be</w:t>
      </w:r>
      <w:r w:rsidR="008F7BE8" w:rsidRPr="006A7DCE">
        <w:rPr>
          <w:rFonts w:ascii="Times New Roman" w:hAnsi="Times New Roman" w:cs="Times New Roman"/>
        </w:rPr>
        <w:t>, such as TSB migration was initiated in 2016</w:t>
      </w:r>
      <w:r w:rsidR="0021022A" w:rsidRPr="006A7DCE">
        <w:rPr>
          <w:rFonts w:ascii="Times New Roman" w:hAnsi="Times New Roman" w:cs="Times New Roman"/>
        </w:rPr>
        <w:t xml:space="preserve">, to be completed </w:t>
      </w:r>
      <w:r w:rsidR="0004585A" w:rsidRPr="006A7DCE">
        <w:rPr>
          <w:rFonts w:ascii="Times New Roman" w:hAnsi="Times New Roman" w:cs="Times New Roman"/>
        </w:rPr>
        <w:t xml:space="preserve">by </w:t>
      </w:r>
      <w:r w:rsidR="0021022A" w:rsidRPr="006A7DCE">
        <w:rPr>
          <w:rFonts w:ascii="Times New Roman" w:hAnsi="Times New Roman" w:cs="Times New Roman"/>
        </w:rPr>
        <w:t xml:space="preserve">the </w:t>
      </w:r>
      <w:r w:rsidR="0004585A" w:rsidRPr="006A7DCE">
        <w:rPr>
          <w:rFonts w:ascii="Times New Roman" w:hAnsi="Times New Roman" w:cs="Times New Roman"/>
        </w:rPr>
        <w:t>end of 2017, this was delayed to 2018</w:t>
      </w:r>
      <w:r w:rsidR="003A58E9" w:rsidRPr="006A7DCE">
        <w:rPr>
          <w:rFonts w:ascii="Times New Roman" w:hAnsi="Times New Roman" w:cs="Times New Roman"/>
        </w:rPr>
        <w:t>, where the CEO could not give a satisfying explanation</w:t>
      </w:r>
      <w:r w:rsidR="000B1D90" w:rsidRPr="006A7DCE">
        <w:rPr>
          <w:rFonts w:ascii="Times New Roman" w:hAnsi="Times New Roman" w:cs="Times New Roman"/>
        </w:rPr>
        <w:t xml:space="preserve"> (The Guardian, 2018).</w:t>
      </w:r>
      <w:r w:rsidR="00526B4A" w:rsidRPr="006A7DCE">
        <w:rPr>
          <w:rFonts w:ascii="Times New Roman" w:hAnsi="Times New Roman" w:cs="Times New Roman"/>
        </w:rPr>
        <w:t xml:space="preserve"> </w:t>
      </w:r>
      <w:r w:rsidR="00FF2B7A" w:rsidRPr="006A7DCE">
        <w:rPr>
          <w:rFonts w:ascii="Times New Roman" w:hAnsi="Times New Roman" w:cs="Times New Roman"/>
        </w:rPr>
        <w:t xml:space="preserve">Therefore, </w:t>
      </w:r>
      <w:proofErr w:type="spellStart"/>
      <w:r w:rsidR="00526B4A" w:rsidRPr="006A7DCE">
        <w:rPr>
          <w:rFonts w:ascii="Times New Roman" w:hAnsi="Times New Roman" w:cs="Times New Roman"/>
        </w:rPr>
        <w:t>Mogogole</w:t>
      </w:r>
      <w:proofErr w:type="spellEnd"/>
      <w:r w:rsidR="00526B4A" w:rsidRPr="006A7DCE">
        <w:rPr>
          <w:rFonts w:ascii="Times New Roman" w:hAnsi="Times New Roman" w:cs="Times New Roman"/>
        </w:rPr>
        <w:t xml:space="preserve"> &amp; </w:t>
      </w:r>
      <w:proofErr w:type="spellStart"/>
      <w:r w:rsidR="00526B4A" w:rsidRPr="006A7DCE">
        <w:rPr>
          <w:rFonts w:ascii="Times New Roman" w:hAnsi="Times New Roman" w:cs="Times New Roman"/>
        </w:rPr>
        <w:t>Jokonya</w:t>
      </w:r>
      <w:proofErr w:type="spellEnd"/>
      <w:r w:rsidR="00526B4A" w:rsidRPr="006A7DCE">
        <w:rPr>
          <w:rFonts w:ascii="Times New Roman" w:hAnsi="Times New Roman" w:cs="Times New Roman"/>
        </w:rPr>
        <w:t xml:space="preserve"> suggest that</w:t>
      </w:r>
      <w:r w:rsidR="001E102D" w:rsidRPr="006A7DCE">
        <w:rPr>
          <w:rFonts w:ascii="Times New Roman" w:hAnsi="Times New Roman" w:cs="Times New Roman"/>
        </w:rPr>
        <w:t xml:space="preserve"> </w:t>
      </w:r>
      <w:r w:rsidR="008C33ED" w:rsidRPr="006A7DCE">
        <w:rPr>
          <w:rFonts w:ascii="Times New Roman" w:hAnsi="Times New Roman" w:cs="Times New Roman"/>
        </w:rPr>
        <w:t xml:space="preserve">organisations </w:t>
      </w:r>
      <w:r w:rsidR="00B66C51" w:rsidRPr="006A7DCE">
        <w:rPr>
          <w:rFonts w:ascii="Times New Roman" w:hAnsi="Times New Roman" w:cs="Times New Roman"/>
        </w:rPr>
        <w:t xml:space="preserve">should </w:t>
      </w:r>
      <w:r w:rsidR="001E102D" w:rsidRPr="006A7DCE">
        <w:rPr>
          <w:rFonts w:ascii="Times New Roman" w:hAnsi="Times New Roman" w:cs="Times New Roman"/>
        </w:rPr>
        <w:t>measur</w:t>
      </w:r>
      <w:r w:rsidR="00B66C51" w:rsidRPr="006A7DCE">
        <w:rPr>
          <w:rFonts w:ascii="Times New Roman" w:hAnsi="Times New Roman" w:cs="Times New Roman"/>
        </w:rPr>
        <w:t>e</w:t>
      </w:r>
      <w:r w:rsidR="001E102D" w:rsidRPr="006A7DCE">
        <w:rPr>
          <w:rFonts w:ascii="Times New Roman" w:hAnsi="Times New Roman" w:cs="Times New Roman"/>
        </w:rPr>
        <w:t xml:space="preserve"> the success </w:t>
      </w:r>
      <w:r w:rsidR="0000297D" w:rsidRPr="006A7DCE">
        <w:rPr>
          <w:rFonts w:ascii="Times New Roman" w:hAnsi="Times New Roman" w:cs="Times New Roman"/>
        </w:rPr>
        <w:t>of the IT changes by assessing whether the vision and mission of the change has been met externally and internally</w:t>
      </w:r>
      <w:r w:rsidR="003E125A" w:rsidRPr="006A7DCE">
        <w:rPr>
          <w:rFonts w:ascii="Times New Roman" w:hAnsi="Times New Roman" w:cs="Times New Roman"/>
        </w:rPr>
        <w:t xml:space="preserve">. </w:t>
      </w:r>
      <w:r w:rsidR="002861D9" w:rsidRPr="006A7DCE">
        <w:rPr>
          <w:rFonts w:ascii="Times New Roman" w:hAnsi="Times New Roman" w:cs="Times New Roman"/>
        </w:rPr>
        <w:t>The researcher illustrates</w:t>
      </w:r>
      <w:r w:rsidR="004B2E16">
        <w:rPr>
          <w:rFonts w:ascii="Times New Roman" w:hAnsi="Times New Roman" w:cs="Times New Roman"/>
        </w:rPr>
        <w:t xml:space="preserve"> on </w:t>
      </w:r>
      <w:r w:rsidR="004B2E16" w:rsidRPr="004B2E16">
        <w:rPr>
          <w:rFonts w:ascii="Times New Roman" w:hAnsi="Times New Roman" w:cs="Times New Roman"/>
          <w:b/>
          <w:bCs/>
        </w:rPr>
        <w:t>appendix 2</w:t>
      </w:r>
      <w:r w:rsidR="004B2E16">
        <w:rPr>
          <w:rFonts w:ascii="Times New Roman" w:hAnsi="Times New Roman" w:cs="Times New Roman"/>
        </w:rPr>
        <w:t xml:space="preserve"> the</w:t>
      </w:r>
      <w:r w:rsidR="002861D9" w:rsidRPr="006A7DCE">
        <w:rPr>
          <w:rFonts w:ascii="Times New Roman" w:hAnsi="Times New Roman" w:cs="Times New Roman"/>
        </w:rPr>
        <w:t xml:space="preserve"> a</w:t>
      </w:r>
      <w:r w:rsidR="00957186" w:rsidRPr="006A7DCE">
        <w:rPr>
          <w:rFonts w:ascii="Times New Roman" w:hAnsi="Times New Roman" w:cs="Times New Roman"/>
        </w:rPr>
        <w:t>dvantages and disadvantages of</w:t>
      </w:r>
      <w:r w:rsidR="00F53548" w:rsidRPr="006A7DCE">
        <w:rPr>
          <w:rFonts w:ascii="Times New Roman" w:hAnsi="Times New Roman" w:cs="Times New Roman"/>
        </w:rPr>
        <w:t xml:space="preserve"> </w:t>
      </w:r>
      <w:r w:rsidR="00267443" w:rsidRPr="006A7DCE">
        <w:rPr>
          <w:rFonts w:ascii="Times New Roman" w:hAnsi="Times New Roman" w:cs="Times New Roman"/>
        </w:rPr>
        <w:t xml:space="preserve">change </w:t>
      </w:r>
      <w:r w:rsidR="002A76AE" w:rsidRPr="006A7DCE">
        <w:rPr>
          <w:rFonts w:ascii="Times New Roman" w:hAnsi="Times New Roman" w:cs="Times New Roman"/>
        </w:rPr>
        <w:t xml:space="preserve">in </w:t>
      </w:r>
      <w:r w:rsidR="00F53548" w:rsidRPr="006A7DCE">
        <w:rPr>
          <w:rFonts w:ascii="Times New Roman" w:hAnsi="Times New Roman" w:cs="Times New Roman"/>
        </w:rPr>
        <w:t xml:space="preserve">IT operation </w:t>
      </w:r>
      <w:r w:rsidR="00FA71E5" w:rsidRPr="006A7DCE">
        <w:rPr>
          <w:rFonts w:ascii="Times New Roman" w:hAnsi="Times New Roman" w:cs="Times New Roman"/>
        </w:rPr>
        <w:t>(Kumar 2014, &amp; GB Advisors, 2017).</w:t>
      </w:r>
    </w:p>
    <w:p w14:paraId="1E4A5076" w14:textId="69C4898B" w:rsidR="00957186" w:rsidRPr="006A7DCE" w:rsidRDefault="00957186" w:rsidP="00267443">
      <w:pPr>
        <w:jc w:val="both"/>
        <w:rPr>
          <w:rFonts w:ascii="Times New Roman" w:hAnsi="Times New Roman" w:cs="Times New Roman"/>
        </w:rPr>
      </w:pPr>
    </w:p>
    <w:p w14:paraId="312B36B4" w14:textId="77777777" w:rsidR="00D20DF1" w:rsidRPr="006A7DCE" w:rsidRDefault="00D20DF1" w:rsidP="00AD3558">
      <w:pPr>
        <w:jc w:val="both"/>
        <w:rPr>
          <w:rFonts w:ascii="Times New Roman" w:hAnsi="Times New Roman" w:cs="Times New Roman"/>
        </w:rPr>
      </w:pPr>
    </w:p>
    <w:p w14:paraId="55268A14" w14:textId="77777777" w:rsidR="00D35C4E" w:rsidRPr="006A7DCE" w:rsidRDefault="00D35C4E">
      <w:pPr>
        <w:rPr>
          <w:rFonts w:ascii="Times New Roman" w:eastAsiaTheme="majorEastAsia" w:hAnsi="Times New Roman" w:cs="Times New Roman"/>
          <w:b/>
          <w:bCs/>
          <w:color w:val="000000" w:themeColor="text1"/>
        </w:rPr>
      </w:pPr>
      <w:r w:rsidRPr="006A7DCE">
        <w:rPr>
          <w:rFonts w:ascii="Times New Roman" w:hAnsi="Times New Roman" w:cs="Times New Roman"/>
        </w:rPr>
        <w:br w:type="page"/>
      </w:r>
    </w:p>
    <w:p w14:paraId="0D468DBC" w14:textId="17577D9E" w:rsidR="006F4C0F" w:rsidRDefault="006F4C0F" w:rsidP="00BD3459">
      <w:pPr>
        <w:pStyle w:val="Heading2"/>
        <w:rPr>
          <w:rFonts w:ascii="Times New Roman" w:hAnsi="Times New Roman" w:cs="Times New Roman"/>
        </w:rPr>
      </w:pPr>
      <w:bookmarkStart w:id="5" w:name="_Toc44516900"/>
      <w:r w:rsidRPr="008B1DCE">
        <w:rPr>
          <w:rFonts w:ascii="Times New Roman" w:hAnsi="Times New Roman" w:cs="Times New Roman"/>
        </w:rPr>
        <w:lastRenderedPageBreak/>
        <w:t xml:space="preserve">2.2 Change </w:t>
      </w:r>
      <w:r w:rsidR="00E84BEF" w:rsidRPr="008B1DCE">
        <w:rPr>
          <w:rFonts w:ascii="Times New Roman" w:hAnsi="Times New Roman" w:cs="Times New Roman"/>
        </w:rPr>
        <w:t>management model/theories</w:t>
      </w:r>
      <w:bookmarkEnd w:id="5"/>
    </w:p>
    <w:p w14:paraId="127AC515" w14:textId="77777777" w:rsidR="00A06DE1" w:rsidRPr="00A06DE1" w:rsidRDefault="00A06DE1" w:rsidP="00A06DE1"/>
    <w:p w14:paraId="6F188486" w14:textId="5A6BEC33" w:rsidR="00584638" w:rsidRPr="009A6C8B" w:rsidRDefault="00584638" w:rsidP="00270D31">
      <w:pPr>
        <w:pStyle w:val="Heading3"/>
        <w:rPr>
          <w:rFonts w:ascii="Times New Roman" w:hAnsi="Times New Roman" w:cs="Times New Roman"/>
          <w:b/>
          <w:bCs/>
          <w:color w:val="auto"/>
        </w:rPr>
      </w:pPr>
      <w:bookmarkStart w:id="6" w:name="_Toc44516901"/>
      <w:r w:rsidRPr="009A6C8B">
        <w:rPr>
          <w:rFonts w:ascii="Times New Roman" w:hAnsi="Times New Roman" w:cs="Times New Roman"/>
          <w:b/>
          <w:bCs/>
          <w:color w:val="auto"/>
        </w:rPr>
        <w:t>2.2.1 Kurt Lewin 3 Step Change Model</w:t>
      </w:r>
      <w:bookmarkEnd w:id="6"/>
    </w:p>
    <w:p w14:paraId="12E07A6E" w14:textId="235B0BB4" w:rsidR="00FF4354" w:rsidRPr="002319D9" w:rsidRDefault="00D70199" w:rsidP="00584638">
      <w:pPr>
        <w:jc w:val="both"/>
        <w:rPr>
          <w:rFonts w:ascii="Times New Roman" w:hAnsi="Times New Roman" w:cs="Times New Roman"/>
        </w:rPr>
      </w:pPr>
      <w:r w:rsidRPr="006A7DCE">
        <w:rPr>
          <w:rFonts w:ascii="Times New Roman" w:hAnsi="Times New Roman" w:cs="Times New Roman"/>
        </w:rPr>
        <w:t xml:space="preserve">The researcher has examined and confirms that TSB has applied the Kurt Lewin </w:t>
      </w:r>
      <w:r w:rsidR="00C26C84">
        <w:rPr>
          <w:rFonts w:ascii="Times New Roman" w:hAnsi="Times New Roman" w:cs="Times New Roman"/>
        </w:rPr>
        <w:t xml:space="preserve">3 step </w:t>
      </w:r>
      <w:r w:rsidRPr="006A7DCE">
        <w:rPr>
          <w:rFonts w:ascii="Times New Roman" w:hAnsi="Times New Roman" w:cs="Times New Roman"/>
        </w:rPr>
        <w:t>change mode</w:t>
      </w:r>
      <w:r w:rsidR="00507407" w:rsidRPr="006A7DCE">
        <w:rPr>
          <w:rFonts w:ascii="Times New Roman" w:hAnsi="Times New Roman" w:cs="Times New Roman"/>
        </w:rPr>
        <w:t>l</w:t>
      </w:r>
      <w:r w:rsidR="00C26C84">
        <w:rPr>
          <w:rFonts w:ascii="Times New Roman" w:hAnsi="Times New Roman" w:cs="Times New Roman"/>
        </w:rPr>
        <w:t>,</w:t>
      </w:r>
      <w:r w:rsidR="00270D31">
        <w:rPr>
          <w:rFonts w:ascii="Times New Roman" w:hAnsi="Times New Roman" w:cs="Times New Roman"/>
        </w:rPr>
        <w:t xml:space="preserve"> please refer to </w:t>
      </w:r>
      <w:r w:rsidR="00270D31">
        <w:rPr>
          <w:rFonts w:ascii="Times New Roman" w:hAnsi="Times New Roman" w:cs="Times New Roman"/>
          <w:b/>
          <w:bCs/>
        </w:rPr>
        <w:t xml:space="preserve">appendix 3 </w:t>
      </w:r>
      <w:r w:rsidR="002319D9">
        <w:rPr>
          <w:rFonts w:ascii="Times New Roman" w:hAnsi="Times New Roman" w:cs="Times New Roman"/>
        </w:rPr>
        <w:t xml:space="preserve">for </w:t>
      </w:r>
      <w:r w:rsidR="007E3047">
        <w:rPr>
          <w:rFonts w:ascii="Times New Roman" w:hAnsi="Times New Roman" w:cs="Times New Roman"/>
        </w:rPr>
        <w:t xml:space="preserve">change process </w:t>
      </w:r>
      <w:r w:rsidR="002319D9">
        <w:rPr>
          <w:rFonts w:ascii="Times New Roman" w:hAnsi="Times New Roman" w:cs="Times New Roman"/>
        </w:rPr>
        <w:t>illustration.</w:t>
      </w:r>
    </w:p>
    <w:p w14:paraId="34FA4E6A" w14:textId="77777777" w:rsidR="00A9412D" w:rsidRDefault="00A9412D" w:rsidP="00151451">
      <w:pPr>
        <w:jc w:val="both"/>
        <w:rPr>
          <w:rFonts w:ascii="Times New Roman" w:hAnsi="Times New Roman" w:cs="Times New Roman"/>
        </w:rPr>
      </w:pPr>
    </w:p>
    <w:p w14:paraId="135C912B" w14:textId="1D432BF6" w:rsidR="008B7467" w:rsidRPr="006A7DCE" w:rsidRDefault="00014EAB" w:rsidP="00151451">
      <w:pPr>
        <w:jc w:val="both"/>
        <w:rPr>
          <w:rFonts w:ascii="Times New Roman" w:hAnsi="Times New Roman" w:cs="Times New Roman"/>
        </w:rPr>
      </w:pPr>
      <w:r w:rsidRPr="006A7DCE">
        <w:rPr>
          <w:rFonts w:ascii="Times New Roman" w:hAnsi="Times New Roman" w:cs="Times New Roman"/>
        </w:rPr>
        <w:t>The application of change models leads and nurture organisational change, models allow organisations to make a radical change that minimises disruption of structure practice, making sure that the change is adopted permanently (Jeff &amp; Beth, 2003). It has been found that most models indicate in its process of the need to make people aware that a change must be made and why the change is important (Calder, 2013). The model provides a high-level approach to change, it gives managers or changes agents a framework to implement a change effort, which can be complicated or sensitive and requires to be as seamless as possible. The models can increase awareness of how management can facilitate people and discover resistance to change and overcome it. The researcher has found that applying change models have been effective, the model's aid in strategic planning, supports the organisation to prepare for upcoming changes by using the right framework makes incremental or radical planning possible, the models describe and breakdown a process so that organisations understand and apply the principles (Lucid Chart, 2020).</w:t>
      </w:r>
    </w:p>
    <w:p w14:paraId="49BF8388" w14:textId="77777777" w:rsidR="00014EAB" w:rsidRPr="006A7DCE" w:rsidRDefault="00014EAB" w:rsidP="00151451">
      <w:pPr>
        <w:jc w:val="both"/>
        <w:rPr>
          <w:rFonts w:ascii="Times New Roman" w:hAnsi="Times New Roman" w:cs="Times New Roman"/>
          <w:highlight w:val="yellow"/>
        </w:rPr>
      </w:pPr>
    </w:p>
    <w:p w14:paraId="0AC9273E" w14:textId="5BCF0DB0" w:rsidR="00E42782" w:rsidRPr="006A7DCE" w:rsidRDefault="001F24B9" w:rsidP="001F24B9">
      <w:pPr>
        <w:jc w:val="both"/>
        <w:rPr>
          <w:rFonts w:ascii="Times New Roman" w:hAnsi="Times New Roman" w:cs="Times New Roman"/>
        </w:rPr>
      </w:pPr>
      <w:r w:rsidRPr="006A7DCE">
        <w:rPr>
          <w:rFonts w:ascii="Times New Roman" w:hAnsi="Times New Roman" w:cs="Times New Roman"/>
        </w:rPr>
        <w:t xml:space="preserve">It has been found that models are developed based on individuals research and experience. All models of change focus on different process outcomes (Change Management Coach, 2020). This has also been emphasised by Cameron &amp; Green (2012) that there are a variety of approaches to manage change and to be an effective manager, organisations must select the appropriate models and approaches for particular situations. Radoslaw &amp; Konrad (2017) agree and argue that it is difficult to find a model that is sufficiently effective across varies types of situations. According to Hussain et al (2018), they emphasise that models can support organisations to modify their strategies, process and structure. The writers argue that Lewin’s model is simple and straightforward steps of change where employees are being involved and instructed by leaders. However, additional information must be considered to adapt the steps to specific situations. </w:t>
      </w:r>
      <w:r w:rsidR="00D92082">
        <w:rPr>
          <w:rFonts w:ascii="Times New Roman" w:hAnsi="Times New Roman" w:cs="Times New Roman"/>
        </w:rPr>
        <w:t xml:space="preserve">See </w:t>
      </w:r>
      <w:r w:rsidR="00D92082" w:rsidRPr="00D044D6">
        <w:rPr>
          <w:rFonts w:ascii="Times New Roman" w:hAnsi="Times New Roman" w:cs="Times New Roman"/>
          <w:b/>
          <w:bCs/>
        </w:rPr>
        <w:t xml:space="preserve">appendix </w:t>
      </w:r>
      <w:r w:rsidR="00A45D5E">
        <w:rPr>
          <w:rFonts w:ascii="Times New Roman" w:hAnsi="Times New Roman" w:cs="Times New Roman"/>
          <w:b/>
          <w:bCs/>
        </w:rPr>
        <w:t>4</w:t>
      </w:r>
      <w:r w:rsidR="00D92082">
        <w:rPr>
          <w:rFonts w:ascii="Times New Roman" w:hAnsi="Times New Roman" w:cs="Times New Roman"/>
        </w:rPr>
        <w:t xml:space="preserve"> for </w:t>
      </w:r>
      <w:r w:rsidR="00A366C8">
        <w:rPr>
          <w:rFonts w:ascii="Times New Roman" w:hAnsi="Times New Roman" w:cs="Times New Roman"/>
        </w:rPr>
        <w:t xml:space="preserve">further </w:t>
      </w:r>
      <w:r w:rsidR="00D92082">
        <w:rPr>
          <w:rFonts w:ascii="Times New Roman" w:hAnsi="Times New Roman" w:cs="Times New Roman"/>
        </w:rPr>
        <w:t>critical evaluation.</w:t>
      </w:r>
    </w:p>
    <w:p w14:paraId="61F33C24" w14:textId="65CBCC99" w:rsidR="00E42782" w:rsidRPr="006A7DCE" w:rsidRDefault="001F24B9" w:rsidP="001F24B9">
      <w:pPr>
        <w:jc w:val="both"/>
        <w:rPr>
          <w:rFonts w:ascii="Times New Roman" w:hAnsi="Times New Roman" w:cs="Times New Roman"/>
        </w:rPr>
      </w:pPr>
      <w:r w:rsidRPr="006A7DCE">
        <w:rPr>
          <w:rFonts w:ascii="Times New Roman" w:hAnsi="Times New Roman" w:cs="Times New Roman"/>
        </w:rPr>
        <w:br w:type="page"/>
      </w:r>
    </w:p>
    <w:p w14:paraId="2E41490F" w14:textId="2CCDB088" w:rsidR="00E42782" w:rsidRPr="00BD3459" w:rsidRDefault="00E42782" w:rsidP="00BD3459">
      <w:pPr>
        <w:pStyle w:val="Heading2"/>
        <w:rPr>
          <w:rFonts w:ascii="Times New Roman" w:hAnsi="Times New Roman" w:cs="Times New Roman"/>
        </w:rPr>
      </w:pPr>
      <w:bookmarkStart w:id="7" w:name="_Toc44516902"/>
      <w:r w:rsidRPr="00BD3459">
        <w:rPr>
          <w:rFonts w:ascii="Times New Roman" w:hAnsi="Times New Roman" w:cs="Times New Roman"/>
        </w:rPr>
        <w:lastRenderedPageBreak/>
        <w:t>2.3 Micro</w:t>
      </w:r>
      <w:r w:rsidR="00604F13">
        <w:rPr>
          <w:rFonts w:ascii="Times New Roman" w:hAnsi="Times New Roman" w:cs="Times New Roman"/>
        </w:rPr>
        <w:t xml:space="preserve"> &amp;</w:t>
      </w:r>
      <w:r w:rsidRPr="00BD3459">
        <w:rPr>
          <w:rFonts w:ascii="Times New Roman" w:hAnsi="Times New Roman" w:cs="Times New Roman"/>
        </w:rPr>
        <w:t xml:space="preserve"> Macro-economic </w:t>
      </w:r>
      <w:r w:rsidR="005D5D6C" w:rsidRPr="00BD3459">
        <w:rPr>
          <w:rFonts w:ascii="Times New Roman" w:hAnsi="Times New Roman" w:cs="Times New Roman"/>
        </w:rPr>
        <w:t>F</w:t>
      </w:r>
      <w:r w:rsidRPr="00BD3459">
        <w:rPr>
          <w:rFonts w:ascii="Times New Roman" w:hAnsi="Times New Roman" w:cs="Times New Roman"/>
        </w:rPr>
        <w:t>actors</w:t>
      </w:r>
      <w:bookmarkEnd w:id="7"/>
    </w:p>
    <w:p w14:paraId="0E360639" w14:textId="28319ADD" w:rsidR="002267BB" w:rsidRPr="006A7DCE" w:rsidRDefault="00A856D0" w:rsidP="002267BB">
      <w:pPr>
        <w:jc w:val="both"/>
        <w:rPr>
          <w:rFonts w:ascii="Times New Roman" w:hAnsi="Times New Roman" w:cs="Times New Roman"/>
        </w:rPr>
      </w:pPr>
      <w:r>
        <w:rPr>
          <w:rFonts w:ascii="Times New Roman" w:hAnsi="Times New Roman" w:cs="Times New Roman"/>
        </w:rPr>
        <w:t xml:space="preserve">It has been stated by </w:t>
      </w:r>
      <w:r w:rsidR="002267BB" w:rsidRPr="006A7DCE">
        <w:rPr>
          <w:rFonts w:ascii="Times New Roman" w:hAnsi="Times New Roman" w:cs="Times New Roman"/>
        </w:rPr>
        <w:t xml:space="preserve">Mullins (2005) that organisation can only perform effectively through the interaction with the external environment of the market it is part of, as the PESTLE factors create an increasingly volatile environment and the analytical tool influences the organisation to change. </w:t>
      </w:r>
      <w:r w:rsidR="001B2FDB">
        <w:rPr>
          <w:rFonts w:ascii="Times New Roman" w:hAnsi="Times New Roman" w:cs="Times New Roman"/>
        </w:rPr>
        <w:t xml:space="preserve">Rastogi &amp; </w:t>
      </w:r>
      <w:proofErr w:type="spellStart"/>
      <w:r w:rsidR="001B2FDB">
        <w:rPr>
          <w:rFonts w:ascii="Times New Roman" w:hAnsi="Times New Roman" w:cs="Times New Roman"/>
        </w:rPr>
        <w:t>Tridevi</w:t>
      </w:r>
      <w:proofErr w:type="spellEnd"/>
      <w:r w:rsidR="001B2FDB">
        <w:rPr>
          <w:rFonts w:ascii="Times New Roman" w:hAnsi="Times New Roman" w:cs="Times New Roman"/>
        </w:rPr>
        <w:t xml:space="preserve"> </w:t>
      </w:r>
      <w:r w:rsidR="003952E4">
        <w:rPr>
          <w:rFonts w:ascii="Times New Roman" w:hAnsi="Times New Roman" w:cs="Times New Roman"/>
        </w:rPr>
        <w:t>(2016)</w:t>
      </w:r>
      <w:r w:rsidR="00595095">
        <w:rPr>
          <w:rFonts w:ascii="Times New Roman" w:hAnsi="Times New Roman" w:cs="Times New Roman"/>
        </w:rPr>
        <w:t xml:space="preserve"> states</w:t>
      </w:r>
      <w:r w:rsidR="003952E4">
        <w:rPr>
          <w:rFonts w:ascii="Times New Roman" w:hAnsi="Times New Roman" w:cs="Times New Roman"/>
        </w:rPr>
        <w:t xml:space="preserve"> </w:t>
      </w:r>
      <w:r w:rsidR="00185DDC">
        <w:rPr>
          <w:rFonts w:ascii="Times New Roman" w:hAnsi="Times New Roman" w:cs="Times New Roman"/>
        </w:rPr>
        <w:t xml:space="preserve">that Pestle </w:t>
      </w:r>
      <w:r w:rsidR="003952E4">
        <w:rPr>
          <w:rFonts w:ascii="Times New Roman" w:hAnsi="Times New Roman" w:cs="Times New Roman"/>
        </w:rPr>
        <w:t xml:space="preserve">analysis </w:t>
      </w:r>
      <w:r w:rsidR="00185DDC">
        <w:rPr>
          <w:rFonts w:ascii="Times New Roman" w:hAnsi="Times New Roman" w:cs="Times New Roman"/>
        </w:rPr>
        <w:t xml:space="preserve">comes with limitations, </w:t>
      </w:r>
      <w:r w:rsidR="00791840">
        <w:rPr>
          <w:rFonts w:ascii="Times New Roman" w:hAnsi="Times New Roman" w:cs="Times New Roman"/>
        </w:rPr>
        <w:t>such as</w:t>
      </w:r>
      <w:r w:rsidR="003952E4">
        <w:rPr>
          <w:rFonts w:ascii="Times New Roman" w:hAnsi="Times New Roman" w:cs="Times New Roman"/>
        </w:rPr>
        <w:t xml:space="preserve"> </w:t>
      </w:r>
      <w:r w:rsidR="003952E4" w:rsidRPr="00A06DE1">
        <w:rPr>
          <w:rFonts w:ascii="Times New Roman" w:hAnsi="Times New Roman" w:cs="Times New Roman"/>
        </w:rPr>
        <w:t>data can be outdated as soon as it has been acquired, too much</w:t>
      </w:r>
      <w:r w:rsidR="007A415E" w:rsidRPr="00A06DE1">
        <w:rPr>
          <w:rFonts w:ascii="Times New Roman" w:hAnsi="Times New Roman" w:cs="Times New Roman"/>
        </w:rPr>
        <w:t xml:space="preserve"> data can be</w:t>
      </w:r>
      <w:r w:rsidR="003952E4" w:rsidRPr="00A06DE1">
        <w:rPr>
          <w:rFonts w:ascii="Times New Roman" w:hAnsi="Times New Roman" w:cs="Times New Roman"/>
        </w:rPr>
        <w:t xml:space="preserve"> </w:t>
      </w:r>
      <w:r w:rsidR="00AA2717" w:rsidRPr="00A06DE1">
        <w:rPr>
          <w:rFonts w:ascii="Times New Roman" w:hAnsi="Times New Roman" w:cs="Times New Roman"/>
        </w:rPr>
        <w:t>time-consuming</w:t>
      </w:r>
      <w:r w:rsidR="00A70D1D" w:rsidRPr="00A06DE1">
        <w:rPr>
          <w:rFonts w:ascii="Times New Roman" w:hAnsi="Times New Roman" w:cs="Times New Roman"/>
        </w:rPr>
        <w:t xml:space="preserve"> to evaluate</w:t>
      </w:r>
      <w:r w:rsidR="003952E4" w:rsidRPr="00A06DE1">
        <w:rPr>
          <w:rFonts w:ascii="Times New Roman" w:hAnsi="Times New Roman" w:cs="Times New Roman"/>
        </w:rPr>
        <w:t>,</w:t>
      </w:r>
      <w:r w:rsidR="007D30BC" w:rsidRPr="00A06DE1">
        <w:rPr>
          <w:rFonts w:ascii="Times New Roman" w:hAnsi="Times New Roman" w:cs="Times New Roman"/>
        </w:rPr>
        <w:t xml:space="preserve"> paralysis </w:t>
      </w:r>
      <w:r w:rsidR="007A62FE" w:rsidRPr="00A06DE1">
        <w:rPr>
          <w:rFonts w:ascii="Times New Roman" w:hAnsi="Times New Roman" w:cs="Times New Roman"/>
        </w:rPr>
        <w:t>by analysis where</w:t>
      </w:r>
      <w:r w:rsidR="003952E4" w:rsidRPr="00A06DE1">
        <w:rPr>
          <w:rFonts w:ascii="Times New Roman" w:hAnsi="Times New Roman" w:cs="Times New Roman"/>
        </w:rPr>
        <w:t xml:space="preserve"> </w:t>
      </w:r>
      <w:r w:rsidR="007D30BC" w:rsidRPr="00A06DE1">
        <w:rPr>
          <w:rFonts w:ascii="Times New Roman" w:hAnsi="Times New Roman" w:cs="Times New Roman"/>
        </w:rPr>
        <w:t>too much information can divert</w:t>
      </w:r>
      <w:r w:rsidR="007A62FE" w:rsidRPr="00A06DE1">
        <w:rPr>
          <w:rFonts w:ascii="Times New Roman" w:hAnsi="Times New Roman" w:cs="Times New Roman"/>
        </w:rPr>
        <w:t xml:space="preserve"> the attention of</w:t>
      </w:r>
      <w:r w:rsidR="007D30BC" w:rsidRPr="00A06DE1">
        <w:rPr>
          <w:rFonts w:ascii="Times New Roman" w:hAnsi="Times New Roman" w:cs="Times New Roman"/>
        </w:rPr>
        <w:t xml:space="preserve"> the main objections</w:t>
      </w:r>
      <w:r w:rsidR="007A62FE" w:rsidRPr="00A06DE1">
        <w:rPr>
          <w:rFonts w:ascii="Times New Roman" w:hAnsi="Times New Roman" w:cs="Times New Roman"/>
        </w:rPr>
        <w:t>.</w:t>
      </w:r>
      <w:r w:rsidR="007D30BC">
        <w:rPr>
          <w:rFonts w:ascii="Times New Roman" w:hAnsi="Times New Roman" w:cs="Times New Roman"/>
        </w:rPr>
        <w:t xml:space="preserve"> </w:t>
      </w:r>
      <w:r w:rsidR="00185DDC">
        <w:rPr>
          <w:rFonts w:ascii="Times New Roman" w:hAnsi="Times New Roman" w:cs="Times New Roman"/>
        </w:rPr>
        <w:t xml:space="preserve"> </w:t>
      </w:r>
      <w:r w:rsidR="002267BB" w:rsidRPr="006A7DCE">
        <w:rPr>
          <w:rFonts w:ascii="Times New Roman" w:hAnsi="Times New Roman" w:cs="Times New Roman"/>
        </w:rPr>
        <w:t>Cui</w:t>
      </w:r>
      <w:r w:rsidR="008E59DF">
        <w:rPr>
          <w:rFonts w:ascii="Times New Roman" w:hAnsi="Times New Roman" w:cs="Times New Roman"/>
        </w:rPr>
        <w:t xml:space="preserve"> </w:t>
      </w:r>
      <w:r w:rsidR="00CB67EB">
        <w:rPr>
          <w:rFonts w:ascii="Times New Roman" w:hAnsi="Times New Roman" w:cs="Times New Roman"/>
        </w:rPr>
        <w:t xml:space="preserve">et al </w:t>
      </w:r>
      <w:r w:rsidR="002267BB" w:rsidRPr="006A7DCE">
        <w:rPr>
          <w:rFonts w:ascii="Times New Roman" w:hAnsi="Times New Roman" w:cs="Times New Roman"/>
        </w:rPr>
        <w:t>(2019) express that a SWOT analysis is a strategic planning tool that is used in the decision-making process, the tool influences organisations by providing information that can identify key internal/external factors, that is crucial and relevant to achieve objectives in question. The analytical tools influence the organisations to change by identifying what is and will impact the organisation and the need to change. The tool supports businesses to determine how the factors will affect the performance and activities for longevity (</w:t>
      </w:r>
      <w:proofErr w:type="spellStart"/>
      <w:r w:rsidR="002267BB" w:rsidRPr="006A7DCE">
        <w:rPr>
          <w:rFonts w:ascii="Times New Roman" w:hAnsi="Times New Roman" w:cs="Times New Roman"/>
        </w:rPr>
        <w:t>Birsan</w:t>
      </w:r>
      <w:proofErr w:type="spellEnd"/>
      <w:r w:rsidR="008E59DF">
        <w:rPr>
          <w:rFonts w:ascii="Times New Roman" w:hAnsi="Times New Roman" w:cs="Times New Roman"/>
        </w:rPr>
        <w:t xml:space="preserve"> et al, </w:t>
      </w:r>
      <w:r w:rsidR="002267BB" w:rsidRPr="006A7DCE">
        <w:rPr>
          <w:rFonts w:ascii="Times New Roman" w:hAnsi="Times New Roman" w:cs="Times New Roman"/>
        </w:rPr>
        <w:t>2016).</w:t>
      </w:r>
      <w:r w:rsidR="00185DDC">
        <w:rPr>
          <w:rFonts w:ascii="Times New Roman" w:hAnsi="Times New Roman" w:cs="Times New Roman"/>
        </w:rPr>
        <w:t xml:space="preserve"> </w:t>
      </w:r>
    </w:p>
    <w:p w14:paraId="09D6D05D" w14:textId="5833D671" w:rsidR="002267BB" w:rsidRDefault="005F4DEC" w:rsidP="002267BB">
      <w:pPr>
        <w:rPr>
          <w:rFonts w:ascii="Times New Roman" w:hAnsi="Times New Roman" w:cs="Times New Roman"/>
        </w:rPr>
      </w:pPr>
      <w:r>
        <w:rPr>
          <w:rFonts w:ascii="Times New Roman" w:hAnsi="Times New Roman" w:cs="Times New Roman"/>
        </w:rPr>
        <w:br w:type="page"/>
      </w:r>
    </w:p>
    <w:p w14:paraId="61D88160" w14:textId="34DB0C5D" w:rsidR="00F12E76" w:rsidRDefault="00F12E76" w:rsidP="00F12E76">
      <w:pPr>
        <w:jc w:val="both"/>
        <w:rPr>
          <w:rFonts w:ascii="Times New Roman" w:hAnsi="Times New Roman" w:cs="Times New Roman"/>
        </w:rPr>
      </w:pPr>
      <w:bookmarkStart w:id="8" w:name="_Toc44516903"/>
      <w:r w:rsidRPr="00813B16">
        <w:rPr>
          <w:rStyle w:val="Heading3Char"/>
          <w:rFonts w:ascii="Times New Roman" w:hAnsi="Times New Roman" w:cs="Times New Roman"/>
          <w:b/>
          <w:bCs/>
          <w:color w:val="auto"/>
        </w:rPr>
        <w:lastRenderedPageBreak/>
        <w:t>2.3.1 SWOT Analysis</w:t>
      </w:r>
      <w:bookmarkEnd w:id="8"/>
      <w:r w:rsidRPr="00813B16">
        <w:rPr>
          <w:rFonts w:ascii="Times New Roman" w:hAnsi="Times New Roman" w:cs="Times New Roman"/>
        </w:rPr>
        <w:t xml:space="preserve"> </w:t>
      </w:r>
      <w:r w:rsidRPr="00F12E76">
        <w:rPr>
          <w:rFonts w:ascii="Times New Roman" w:hAnsi="Times New Roman" w:cs="Times New Roman"/>
        </w:rPr>
        <w:t>(</w:t>
      </w:r>
      <w:r w:rsidRPr="00FA53C6">
        <w:rPr>
          <w:rFonts w:ascii="Times New Roman" w:hAnsi="Times New Roman" w:cs="Times New Roman"/>
        </w:rPr>
        <w:t xml:space="preserve">see </w:t>
      </w:r>
      <w:r w:rsidRPr="00323DB1">
        <w:rPr>
          <w:rFonts w:ascii="Times New Roman" w:hAnsi="Times New Roman" w:cs="Times New Roman"/>
          <w:b/>
          <w:bCs/>
        </w:rPr>
        <w:t xml:space="preserve">appendix </w:t>
      </w:r>
      <w:r w:rsidR="003F470A">
        <w:rPr>
          <w:rFonts w:ascii="Times New Roman" w:hAnsi="Times New Roman" w:cs="Times New Roman"/>
          <w:b/>
          <w:bCs/>
        </w:rPr>
        <w:t>5</w:t>
      </w:r>
      <w:r w:rsidR="00600DAE">
        <w:rPr>
          <w:rFonts w:ascii="Times New Roman" w:hAnsi="Times New Roman" w:cs="Times New Roman"/>
          <w:b/>
          <w:bCs/>
        </w:rPr>
        <w:t>A</w:t>
      </w:r>
      <w:r w:rsidR="00D45BF7">
        <w:rPr>
          <w:rFonts w:ascii="Times New Roman" w:hAnsi="Times New Roman" w:cs="Times New Roman"/>
          <w:b/>
          <w:bCs/>
        </w:rPr>
        <w:t>&amp;</w:t>
      </w:r>
      <w:r w:rsidR="00A13EE6">
        <w:rPr>
          <w:rFonts w:ascii="Times New Roman" w:hAnsi="Times New Roman" w:cs="Times New Roman"/>
          <w:b/>
          <w:bCs/>
        </w:rPr>
        <w:t>5</w:t>
      </w:r>
      <w:r w:rsidR="00D45BF7">
        <w:rPr>
          <w:rFonts w:ascii="Times New Roman" w:hAnsi="Times New Roman" w:cs="Times New Roman"/>
          <w:b/>
          <w:bCs/>
        </w:rPr>
        <w:t>B</w:t>
      </w:r>
      <w:r w:rsidRPr="00F12E76">
        <w:rPr>
          <w:rFonts w:ascii="Times New Roman" w:hAnsi="Times New Roman" w:cs="Times New Roman"/>
        </w:rPr>
        <w:t>)</w:t>
      </w:r>
    </w:p>
    <w:p w14:paraId="49E82EFE" w14:textId="3C1059F4" w:rsidR="00F12E76" w:rsidRPr="00C414E4" w:rsidRDefault="00813B16" w:rsidP="00F12E76">
      <w:pPr>
        <w:jc w:val="both"/>
        <w:rPr>
          <w:rFonts w:ascii="Times New Roman" w:hAnsi="Times New Roman" w:cs="Times New Roman"/>
        </w:rPr>
      </w:pPr>
      <w:r w:rsidRPr="00F12E76">
        <w:rPr>
          <w:rFonts w:ascii="Times New Roman" w:hAnsi="Times New Roman" w:cs="Times New Roman"/>
        </w:rPr>
        <w:t>The researcher has examined the SWOT analysis that TSB applied for change management.</w:t>
      </w:r>
      <w:r>
        <w:rPr>
          <w:rFonts w:ascii="Times New Roman" w:hAnsi="Times New Roman" w:cs="Times New Roman"/>
        </w:rPr>
        <w:t xml:space="preserve"> </w:t>
      </w:r>
      <w:r w:rsidR="00F12E76" w:rsidRPr="00F12E76">
        <w:rPr>
          <w:rFonts w:ascii="Times New Roman" w:hAnsi="Times New Roman" w:cs="Times New Roman"/>
        </w:rPr>
        <w:t>It has been found that the parent company and the board influenced the change to take control of its organisation</w:t>
      </w:r>
      <w:r w:rsidR="00D45BF7">
        <w:rPr>
          <w:rFonts w:ascii="Times New Roman" w:hAnsi="Times New Roman" w:cs="Times New Roman"/>
        </w:rPr>
        <w:t xml:space="preserve"> because of the internal strength</w:t>
      </w:r>
      <w:r w:rsidR="001E7966">
        <w:rPr>
          <w:rFonts w:ascii="Times New Roman" w:hAnsi="Times New Roman" w:cs="Times New Roman"/>
        </w:rPr>
        <w:t xml:space="preserve"> benefits</w:t>
      </w:r>
      <w:r w:rsidR="001C49AE">
        <w:rPr>
          <w:rFonts w:ascii="Times New Roman" w:hAnsi="Times New Roman" w:cs="Times New Roman"/>
        </w:rPr>
        <w:t xml:space="preserve"> outweigh</w:t>
      </w:r>
      <w:r w:rsidR="00093C24">
        <w:rPr>
          <w:rFonts w:ascii="Times New Roman" w:hAnsi="Times New Roman" w:cs="Times New Roman"/>
        </w:rPr>
        <w:t>ed</w:t>
      </w:r>
      <w:r w:rsidR="001C49AE">
        <w:rPr>
          <w:rFonts w:ascii="Times New Roman" w:hAnsi="Times New Roman" w:cs="Times New Roman"/>
        </w:rPr>
        <w:t xml:space="preserve"> the other </w:t>
      </w:r>
      <w:r w:rsidR="00903948">
        <w:rPr>
          <w:rFonts w:ascii="Times New Roman" w:hAnsi="Times New Roman" w:cs="Times New Roman"/>
        </w:rPr>
        <w:t xml:space="preserve">risk </w:t>
      </w:r>
      <w:r w:rsidR="001C49AE">
        <w:rPr>
          <w:rFonts w:ascii="Times New Roman" w:hAnsi="Times New Roman" w:cs="Times New Roman"/>
        </w:rPr>
        <w:t>factors of the analytical tool</w:t>
      </w:r>
      <w:r w:rsidR="00D51E98">
        <w:rPr>
          <w:rFonts w:ascii="Times New Roman" w:hAnsi="Times New Roman" w:cs="Times New Roman"/>
        </w:rPr>
        <w:t>. T</w:t>
      </w:r>
      <w:r w:rsidR="0029726D">
        <w:rPr>
          <w:rFonts w:ascii="Times New Roman" w:hAnsi="Times New Roman" w:cs="Times New Roman"/>
        </w:rPr>
        <w:t>he research demonstrates</w:t>
      </w:r>
      <w:r w:rsidR="00E317EA">
        <w:rPr>
          <w:rFonts w:ascii="Times New Roman" w:hAnsi="Times New Roman" w:cs="Times New Roman"/>
        </w:rPr>
        <w:t xml:space="preserve"> th</w:t>
      </w:r>
      <w:r w:rsidR="005223C4">
        <w:rPr>
          <w:rFonts w:ascii="Times New Roman" w:hAnsi="Times New Roman" w:cs="Times New Roman"/>
        </w:rPr>
        <w:t>e</w:t>
      </w:r>
      <w:r w:rsidR="00E317EA">
        <w:rPr>
          <w:rFonts w:ascii="Times New Roman" w:hAnsi="Times New Roman" w:cs="Times New Roman"/>
        </w:rPr>
        <w:t xml:space="preserve"> finding</w:t>
      </w:r>
      <w:r w:rsidR="00E029CE">
        <w:rPr>
          <w:rFonts w:ascii="Times New Roman" w:hAnsi="Times New Roman" w:cs="Times New Roman"/>
        </w:rPr>
        <w:t>s</w:t>
      </w:r>
      <w:r w:rsidR="00E317EA">
        <w:rPr>
          <w:rFonts w:ascii="Times New Roman" w:hAnsi="Times New Roman" w:cs="Times New Roman"/>
        </w:rPr>
        <w:t xml:space="preserve"> on</w:t>
      </w:r>
      <w:r w:rsidR="0029726D">
        <w:rPr>
          <w:rFonts w:ascii="Times New Roman" w:hAnsi="Times New Roman" w:cs="Times New Roman"/>
        </w:rPr>
        <w:t xml:space="preserve"> </w:t>
      </w:r>
      <w:r w:rsidR="0029726D">
        <w:rPr>
          <w:rFonts w:ascii="Times New Roman" w:hAnsi="Times New Roman" w:cs="Times New Roman"/>
          <w:b/>
          <w:bCs/>
        </w:rPr>
        <w:t>appendix 5B.</w:t>
      </w:r>
      <w:r w:rsidR="00C414E4">
        <w:rPr>
          <w:rFonts w:ascii="Times New Roman" w:hAnsi="Times New Roman" w:cs="Times New Roman"/>
          <w:b/>
          <w:bCs/>
        </w:rPr>
        <w:t xml:space="preserve"> </w:t>
      </w:r>
    </w:p>
    <w:p w14:paraId="1A680E56" w14:textId="77777777" w:rsidR="00F12E76" w:rsidRPr="00F12E76" w:rsidRDefault="00F12E76" w:rsidP="00F12E76">
      <w:pPr>
        <w:jc w:val="both"/>
        <w:rPr>
          <w:rFonts w:ascii="Times New Roman" w:hAnsi="Times New Roman" w:cs="Times New Roman"/>
        </w:rPr>
      </w:pPr>
    </w:p>
    <w:p w14:paraId="03BAD8F6" w14:textId="4778CA05" w:rsidR="006130F4" w:rsidRPr="00F12E76" w:rsidRDefault="000E38DE" w:rsidP="00BC0C49">
      <w:pPr>
        <w:rPr>
          <w:rFonts w:ascii="Times New Roman" w:hAnsi="Times New Roman" w:cs="Times New Roman"/>
        </w:rPr>
      </w:pPr>
      <w:bookmarkStart w:id="9" w:name="_Toc44516904"/>
      <w:r w:rsidRPr="00F12E76">
        <w:rPr>
          <w:rStyle w:val="Heading3Char"/>
          <w:rFonts w:ascii="Times New Roman" w:hAnsi="Times New Roman" w:cs="Times New Roman"/>
          <w:b/>
          <w:bCs/>
          <w:color w:val="auto"/>
        </w:rPr>
        <w:t xml:space="preserve">2.3.2 </w:t>
      </w:r>
      <w:r w:rsidR="006130F4" w:rsidRPr="00F12E76">
        <w:rPr>
          <w:rStyle w:val="Heading3Char"/>
          <w:rFonts w:ascii="Times New Roman" w:hAnsi="Times New Roman" w:cs="Times New Roman"/>
          <w:b/>
          <w:bCs/>
          <w:color w:val="auto"/>
        </w:rPr>
        <w:t>P</w:t>
      </w:r>
      <w:r w:rsidR="00FB7EBF" w:rsidRPr="00F12E76">
        <w:rPr>
          <w:rStyle w:val="Heading3Char"/>
          <w:rFonts w:ascii="Times New Roman" w:hAnsi="Times New Roman" w:cs="Times New Roman"/>
          <w:b/>
          <w:bCs/>
          <w:color w:val="auto"/>
        </w:rPr>
        <w:t>ESTLE A</w:t>
      </w:r>
      <w:r w:rsidR="006130F4" w:rsidRPr="00F12E76">
        <w:rPr>
          <w:rStyle w:val="Heading3Char"/>
          <w:rFonts w:ascii="Times New Roman" w:hAnsi="Times New Roman" w:cs="Times New Roman"/>
          <w:b/>
          <w:bCs/>
          <w:color w:val="auto"/>
        </w:rPr>
        <w:t>nalysis</w:t>
      </w:r>
      <w:bookmarkEnd w:id="9"/>
      <w:r w:rsidR="006130F4" w:rsidRPr="00F12E76">
        <w:rPr>
          <w:rFonts w:ascii="Times New Roman" w:hAnsi="Times New Roman" w:cs="Times New Roman"/>
        </w:rPr>
        <w:t xml:space="preserve"> (see </w:t>
      </w:r>
      <w:r w:rsidR="006130F4" w:rsidRPr="00323DB1">
        <w:rPr>
          <w:rFonts w:ascii="Times New Roman" w:hAnsi="Times New Roman" w:cs="Times New Roman"/>
          <w:b/>
          <w:bCs/>
        </w:rPr>
        <w:t xml:space="preserve">appendix </w:t>
      </w:r>
      <w:r w:rsidR="003F470A">
        <w:rPr>
          <w:rFonts w:ascii="Times New Roman" w:hAnsi="Times New Roman" w:cs="Times New Roman"/>
          <w:b/>
          <w:bCs/>
        </w:rPr>
        <w:t>6</w:t>
      </w:r>
      <w:r w:rsidR="006130F4" w:rsidRPr="00F12E76">
        <w:rPr>
          <w:rFonts w:ascii="Times New Roman" w:hAnsi="Times New Roman" w:cs="Times New Roman"/>
        </w:rPr>
        <w:t>)</w:t>
      </w:r>
    </w:p>
    <w:p w14:paraId="76339457" w14:textId="7F74FD42" w:rsidR="006130F4" w:rsidRDefault="006454F8" w:rsidP="00AD63CB">
      <w:pPr>
        <w:jc w:val="both"/>
        <w:rPr>
          <w:rFonts w:ascii="Times New Roman" w:hAnsi="Times New Roman" w:cs="Times New Roman"/>
        </w:rPr>
      </w:pPr>
      <w:r w:rsidRPr="006A7DCE">
        <w:rPr>
          <w:rFonts w:ascii="Times New Roman" w:hAnsi="Times New Roman" w:cs="Times New Roman"/>
        </w:rPr>
        <w:t xml:space="preserve">The researcher has examined that the </w:t>
      </w:r>
      <w:r w:rsidR="00FA71E5" w:rsidRPr="006A7DCE">
        <w:rPr>
          <w:rFonts w:ascii="Times New Roman" w:hAnsi="Times New Roman" w:cs="Times New Roman"/>
        </w:rPr>
        <w:t xml:space="preserve">Technological </w:t>
      </w:r>
      <w:r w:rsidRPr="006A7DCE">
        <w:rPr>
          <w:rFonts w:ascii="Times New Roman" w:hAnsi="Times New Roman" w:cs="Times New Roman"/>
        </w:rPr>
        <w:t>factors ha</w:t>
      </w:r>
      <w:r w:rsidR="00FA71E5" w:rsidRPr="006A7DCE">
        <w:rPr>
          <w:rFonts w:ascii="Times New Roman" w:hAnsi="Times New Roman" w:cs="Times New Roman"/>
        </w:rPr>
        <w:t xml:space="preserve">s </w:t>
      </w:r>
      <w:r w:rsidRPr="006A7DCE">
        <w:rPr>
          <w:rFonts w:ascii="Times New Roman" w:hAnsi="Times New Roman" w:cs="Times New Roman"/>
        </w:rPr>
        <w:t xml:space="preserve">influenced the need for </w:t>
      </w:r>
      <w:r w:rsidR="00AE4716" w:rsidRPr="006A7DCE">
        <w:rPr>
          <w:rFonts w:ascii="Times New Roman" w:hAnsi="Times New Roman" w:cs="Times New Roman"/>
        </w:rPr>
        <w:t xml:space="preserve">IT operation </w:t>
      </w:r>
      <w:r w:rsidRPr="006A7DCE">
        <w:rPr>
          <w:rFonts w:ascii="Times New Roman" w:hAnsi="Times New Roman" w:cs="Times New Roman"/>
        </w:rPr>
        <w:t>change</w:t>
      </w:r>
      <w:r w:rsidR="00A87A64" w:rsidRPr="006A7DCE">
        <w:rPr>
          <w:rFonts w:ascii="Times New Roman" w:hAnsi="Times New Roman" w:cs="Times New Roman"/>
        </w:rPr>
        <w:t>;</w:t>
      </w:r>
    </w:p>
    <w:p w14:paraId="4624D978" w14:textId="77777777" w:rsidR="00D4515D" w:rsidRPr="006A7DCE" w:rsidRDefault="00D4515D" w:rsidP="00AD63CB">
      <w:pPr>
        <w:jc w:val="both"/>
        <w:rPr>
          <w:rFonts w:ascii="Times New Roman" w:hAnsi="Times New Roman" w:cs="Times New Roman"/>
        </w:rPr>
      </w:pPr>
    </w:p>
    <w:p w14:paraId="1C8807BA" w14:textId="6872052B" w:rsidR="00AC02E6" w:rsidRPr="006A7DCE" w:rsidRDefault="00AC02E6" w:rsidP="006145DF">
      <w:pPr>
        <w:pStyle w:val="ListParagraph"/>
        <w:numPr>
          <w:ilvl w:val="0"/>
          <w:numId w:val="12"/>
        </w:numPr>
        <w:jc w:val="both"/>
        <w:rPr>
          <w:rFonts w:ascii="Times New Roman" w:hAnsi="Times New Roman" w:cs="Times New Roman"/>
        </w:rPr>
      </w:pPr>
      <w:r w:rsidRPr="006A7DCE">
        <w:rPr>
          <w:rFonts w:ascii="Times New Roman" w:hAnsi="Times New Roman" w:cs="Times New Roman"/>
        </w:rPr>
        <w:t xml:space="preserve">To have a </w:t>
      </w:r>
      <w:r w:rsidR="00AA01F9" w:rsidRPr="006A7DCE">
        <w:rPr>
          <w:rFonts w:ascii="Times New Roman" w:hAnsi="Times New Roman" w:cs="Times New Roman"/>
        </w:rPr>
        <w:t xml:space="preserve">new, enhanced IT systems, </w:t>
      </w:r>
      <w:r w:rsidR="00937395" w:rsidRPr="006A7DCE">
        <w:rPr>
          <w:rFonts w:ascii="Times New Roman" w:hAnsi="Times New Roman" w:cs="Times New Roman"/>
        </w:rPr>
        <w:t xml:space="preserve">The Guardian (2018) </w:t>
      </w:r>
      <w:r w:rsidR="00963122" w:rsidRPr="006A7DCE">
        <w:rPr>
          <w:rFonts w:ascii="Times New Roman" w:hAnsi="Times New Roman" w:cs="Times New Roman"/>
        </w:rPr>
        <w:t xml:space="preserve">described </w:t>
      </w:r>
      <w:r w:rsidR="00236326" w:rsidRPr="006A7DCE">
        <w:rPr>
          <w:rFonts w:ascii="Times New Roman" w:hAnsi="Times New Roman" w:cs="Times New Roman"/>
        </w:rPr>
        <w:t xml:space="preserve">TSB systems </w:t>
      </w:r>
      <w:r w:rsidR="00937395" w:rsidRPr="006A7DCE">
        <w:rPr>
          <w:rFonts w:ascii="Times New Roman" w:hAnsi="Times New Roman" w:cs="Times New Roman"/>
        </w:rPr>
        <w:t xml:space="preserve">as a bodge </w:t>
      </w:r>
      <w:r w:rsidR="00D7406F" w:rsidRPr="006A7DCE">
        <w:rPr>
          <w:rFonts w:ascii="Times New Roman" w:hAnsi="Times New Roman" w:cs="Times New Roman"/>
        </w:rPr>
        <w:t>of many old systems</w:t>
      </w:r>
      <w:r w:rsidR="00440A7E" w:rsidRPr="006A7DCE">
        <w:rPr>
          <w:rFonts w:ascii="Times New Roman" w:hAnsi="Times New Roman" w:cs="Times New Roman"/>
        </w:rPr>
        <w:t xml:space="preserve"> supplied by Lloyds</w:t>
      </w:r>
      <w:r w:rsidR="00963122" w:rsidRPr="006A7DCE">
        <w:rPr>
          <w:rFonts w:ascii="Times New Roman" w:hAnsi="Times New Roman" w:cs="Times New Roman"/>
        </w:rPr>
        <w:t>.</w:t>
      </w:r>
    </w:p>
    <w:p w14:paraId="5A2742E7" w14:textId="03385622" w:rsidR="00AE4716" w:rsidRPr="006A7DCE" w:rsidRDefault="00D7406F" w:rsidP="006145DF">
      <w:pPr>
        <w:pStyle w:val="ListParagraph"/>
        <w:numPr>
          <w:ilvl w:val="0"/>
          <w:numId w:val="11"/>
        </w:numPr>
        <w:autoSpaceDE w:val="0"/>
        <w:autoSpaceDN w:val="0"/>
        <w:adjustRightInd w:val="0"/>
        <w:jc w:val="both"/>
        <w:rPr>
          <w:rFonts w:ascii="Times New Roman" w:hAnsi="Times New Roman" w:cs="Times New Roman"/>
        </w:rPr>
      </w:pPr>
      <w:r w:rsidRPr="006A7DCE">
        <w:rPr>
          <w:rFonts w:ascii="Times New Roman" w:hAnsi="Times New Roman" w:cs="Times New Roman"/>
        </w:rPr>
        <w:t>By</w:t>
      </w:r>
      <w:r w:rsidR="00AE4716" w:rsidRPr="006A7DCE">
        <w:rPr>
          <w:rFonts w:ascii="Times New Roman" w:hAnsi="Times New Roman" w:cs="Times New Roman"/>
        </w:rPr>
        <w:t xml:space="preserve"> migrat</w:t>
      </w:r>
      <w:r w:rsidR="00651015" w:rsidRPr="006A7DCE">
        <w:rPr>
          <w:rFonts w:ascii="Times New Roman" w:hAnsi="Times New Roman" w:cs="Times New Roman"/>
        </w:rPr>
        <w:t>ing</w:t>
      </w:r>
      <w:r w:rsidR="00706172" w:rsidRPr="006A7DCE">
        <w:rPr>
          <w:rFonts w:ascii="Times New Roman" w:hAnsi="Times New Roman" w:cs="Times New Roman"/>
        </w:rPr>
        <w:t>,</w:t>
      </w:r>
      <w:r w:rsidR="00AE4716" w:rsidRPr="006A7DCE">
        <w:rPr>
          <w:rFonts w:ascii="Times New Roman" w:hAnsi="Times New Roman" w:cs="Times New Roman"/>
        </w:rPr>
        <w:t xml:space="preserve"> will give TSB control over its IT operations, therefore will allow the organisation to implement technology innovation such as the recent function developed by  Halifax</w:t>
      </w:r>
      <w:r w:rsidR="00706172" w:rsidRPr="006A7DCE">
        <w:rPr>
          <w:rFonts w:ascii="Times New Roman" w:hAnsi="Times New Roman" w:cs="Times New Roman"/>
        </w:rPr>
        <w:t>;</w:t>
      </w:r>
      <w:r w:rsidR="00AE4716" w:rsidRPr="006A7DCE">
        <w:rPr>
          <w:rFonts w:ascii="Times New Roman" w:hAnsi="Times New Roman" w:cs="Times New Roman"/>
        </w:rPr>
        <w:t xml:space="preserve"> to deposit cheques </w:t>
      </w:r>
      <w:r w:rsidR="00E17999" w:rsidRPr="006A7DCE">
        <w:rPr>
          <w:rFonts w:ascii="Times New Roman" w:hAnsi="Times New Roman" w:cs="Times New Roman"/>
        </w:rPr>
        <w:t>on the mobile banking app</w:t>
      </w:r>
      <w:r w:rsidR="00AE4716" w:rsidRPr="006A7DCE">
        <w:rPr>
          <w:rFonts w:ascii="Times New Roman" w:hAnsi="Times New Roman" w:cs="Times New Roman"/>
        </w:rPr>
        <w:t xml:space="preserve">, this means that customers </w:t>
      </w:r>
      <w:r w:rsidR="00E17999" w:rsidRPr="006A7DCE">
        <w:rPr>
          <w:rFonts w:ascii="Times New Roman" w:hAnsi="Times New Roman" w:cs="Times New Roman"/>
        </w:rPr>
        <w:t>d</w:t>
      </w:r>
      <w:r w:rsidR="00AE4716" w:rsidRPr="006A7DCE">
        <w:rPr>
          <w:rFonts w:ascii="Times New Roman" w:hAnsi="Times New Roman" w:cs="Times New Roman"/>
        </w:rPr>
        <w:t>o not have to physically travel to branch</w:t>
      </w:r>
      <w:r w:rsidR="00E17999" w:rsidRPr="006A7DCE">
        <w:rPr>
          <w:rFonts w:ascii="Times New Roman" w:hAnsi="Times New Roman" w:cs="Times New Roman"/>
        </w:rPr>
        <w:t xml:space="preserve"> </w:t>
      </w:r>
      <w:r w:rsidR="00AE4716" w:rsidRPr="006A7DCE">
        <w:rPr>
          <w:rFonts w:ascii="Times New Roman" w:hAnsi="Times New Roman" w:cs="Times New Roman"/>
        </w:rPr>
        <w:t xml:space="preserve">to make cheque deposits. </w:t>
      </w:r>
      <w:r w:rsidR="00040CF6" w:rsidRPr="006A7DCE">
        <w:rPr>
          <w:rFonts w:ascii="Times New Roman" w:hAnsi="Times New Roman" w:cs="Times New Roman"/>
        </w:rPr>
        <w:t xml:space="preserve">Another </w:t>
      </w:r>
      <w:r w:rsidR="00AE4716" w:rsidRPr="006A7DCE">
        <w:rPr>
          <w:rFonts w:ascii="Times New Roman" w:hAnsi="Times New Roman" w:cs="Times New Roman"/>
        </w:rPr>
        <w:t xml:space="preserve">function to check customer Identity, this saves </w:t>
      </w:r>
      <w:r w:rsidR="00253D1D" w:rsidRPr="006A7DCE">
        <w:rPr>
          <w:rFonts w:ascii="Times New Roman" w:hAnsi="Times New Roman" w:cs="Times New Roman"/>
        </w:rPr>
        <w:t xml:space="preserve">time and travel for </w:t>
      </w:r>
      <w:r w:rsidR="00AE4716" w:rsidRPr="006A7DCE">
        <w:rPr>
          <w:rFonts w:ascii="Times New Roman" w:hAnsi="Times New Roman" w:cs="Times New Roman"/>
        </w:rPr>
        <w:t xml:space="preserve">customers </w:t>
      </w:r>
      <w:r w:rsidR="00253D1D" w:rsidRPr="006A7DCE">
        <w:rPr>
          <w:rFonts w:ascii="Times New Roman" w:hAnsi="Times New Roman" w:cs="Times New Roman"/>
        </w:rPr>
        <w:t xml:space="preserve">to not </w:t>
      </w:r>
      <w:r w:rsidR="00AE4716" w:rsidRPr="006A7DCE">
        <w:rPr>
          <w:rFonts w:ascii="Times New Roman" w:hAnsi="Times New Roman" w:cs="Times New Roman"/>
        </w:rPr>
        <w:t xml:space="preserve">need to physically </w:t>
      </w:r>
      <w:r w:rsidR="003452E3" w:rsidRPr="006A7DCE">
        <w:rPr>
          <w:rFonts w:ascii="Times New Roman" w:hAnsi="Times New Roman" w:cs="Times New Roman"/>
        </w:rPr>
        <w:t xml:space="preserve">go </w:t>
      </w:r>
      <w:r w:rsidR="00AE4716" w:rsidRPr="006A7DCE">
        <w:rPr>
          <w:rFonts w:ascii="Times New Roman" w:hAnsi="Times New Roman" w:cs="Times New Roman"/>
        </w:rPr>
        <w:t>to branch</w:t>
      </w:r>
      <w:r w:rsidR="003452E3" w:rsidRPr="006A7DCE">
        <w:rPr>
          <w:rFonts w:ascii="Times New Roman" w:hAnsi="Times New Roman" w:cs="Times New Roman"/>
        </w:rPr>
        <w:t xml:space="preserve"> </w:t>
      </w:r>
      <w:r w:rsidR="00AE4716" w:rsidRPr="006A7DCE">
        <w:rPr>
          <w:rFonts w:ascii="Times New Roman" w:hAnsi="Times New Roman" w:cs="Times New Roman"/>
        </w:rPr>
        <w:t>for ID check.</w:t>
      </w:r>
    </w:p>
    <w:p w14:paraId="63A198C0" w14:textId="77777777" w:rsidR="00F640C5" w:rsidRPr="006A7DCE" w:rsidRDefault="00AE4716"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 xml:space="preserve">AI is being used in TSB for the helpline, however functions such as voice recognition cannot be innovated without authority of Lloyd’s as the existing platform belongs to them. </w:t>
      </w:r>
    </w:p>
    <w:p w14:paraId="59A8EA94" w14:textId="657B966E" w:rsidR="00F640C5" w:rsidRPr="006A7DCE" w:rsidRDefault="00F640C5"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Software’s</w:t>
      </w:r>
      <w:r w:rsidR="00AE4716" w:rsidRPr="006A7DCE">
        <w:rPr>
          <w:rFonts w:ascii="Times New Roman" w:hAnsi="Times New Roman" w:cs="Times New Roman"/>
        </w:rPr>
        <w:t xml:space="preserve"> can become outdated </w:t>
      </w:r>
      <w:r w:rsidRPr="006A7DCE">
        <w:rPr>
          <w:rFonts w:ascii="Times New Roman" w:hAnsi="Times New Roman" w:cs="Times New Roman"/>
        </w:rPr>
        <w:t>and incompatible, therefore</w:t>
      </w:r>
      <w:r w:rsidR="00AE4716" w:rsidRPr="006A7DCE">
        <w:rPr>
          <w:rFonts w:ascii="Times New Roman" w:hAnsi="Times New Roman" w:cs="Times New Roman"/>
        </w:rPr>
        <w:t xml:space="preserve"> continually needs innovation. </w:t>
      </w:r>
    </w:p>
    <w:p w14:paraId="6D79EC27" w14:textId="0AD84E18" w:rsidR="00AE4716" w:rsidRPr="006A7DCE" w:rsidRDefault="00AE4716"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 xml:space="preserve">With </w:t>
      </w:r>
      <w:r w:rsidR="00E31B0D" w:rsidRPr="006A7DCE">
        <w:rPr>
          <w:rFonts w:ascii="Times New Roman" w:hAnsi="Times New Roman" w:cs="Times New Roman"/>
        </w:rPr>
        <w:t xml:space="preserve">new trends of </w:t>
      </w:r>
      <w:r w:rsidRPr="006A7DCE">
        <w:rPr>
          <w:rFonts w:ascii="Times New Roman" w:hAnsi="Times New Roman" w:cs="Times New Roman"/>
        </w:rPr>
        <w:t xml:space="preserve">branch closure announcements circulating, innovations in IT would be essential to give customers alternative ways of banking in the digital platform. </w:t>
      </w:r>
    </w:p>
    <w:p w14:paraId="2738A7AB" w14:textId="4ED6ADFA" w:rsidR="00BC08B7" w:rsidRPr="006A7DCE" w:rsidRDefault="00605156"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 xml:space="preserve">Technology is rapidly changing </w:t>
      </w:r>
      <w:r w:rsidR="00DD583D" w:rsidRPr="006A7DCE">
        <w:rPr>
          <w:rFonts w:ascii="Times New Roman" w:hAnsi="Times New Roman" w:cs="Times New Roman"/>
        </w:rPr>
        <w:t xml:space="preserve">the way customers handle their finances, majority of UK banks offer customers internet and mobile banking </w:t>
      </w:r>
      <w:r w:rsidR="00A15B47" w:rsidRPr="006A7DCE">
        <w:rPr>
          <w:rFonts w:ascii="Times New Roman" w:hAnsi="Times New Roman" w:cs="Times New Roman"/>
        </w:rPr>
        <w:t>for customers to witness their accounts and transact on</w:t>
      </w:r>
      <w:r w:rsidR="001C679B" w:rsidRPr="006A7DCE">
        <w:rPr>
          <w:rFonts w:ascii="Times New Roman" w:hAnsi="Times New Roman" w:cs="Times New Roman"/>
        </w:rPr>
        <w:t xml:space="preserve"> it</w:t>
      </w:r>
      <w:r w:rsidR="00A15B47" w:rsidRPr="006A7DCE">
        <w:rPr>
          <w:rFonts w:ascii="Times New Roman" w:hAnsi="Times New Roman" w:cs="Times New Roman"/>
        </w:rPr>
        <w:t xml:space="preserve">. </w:t>
      </w:r>
    </w:p>
    <w:p w14:paraId="69B0E980" w14:textId="77777777" w:rsidR="00150ACE" w:rsidRPr="006A7DCE" w:rsidRDefault="001C679B"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 xml:space="preserve">It has been revealed by The Guardian (2019) </w:t>
      </w:r>
      <w:r w:rsidR="006B2C99" w:rsidRPr="006A7DCE">
        <w:rPr>
          <w:rFonts w:ascii="Times New Roman" w:hAnsi="Times New Roman" w:cs="Times New Roman"/>
        </w:rPr>
        <w:t xml:space="preserve">that smartphones are the most popular device that is used widely by the population </w:t>
      </w:r>
      <w:r w:rsidR="00C31A22" w:rsidRPr="006A7DCE">
        <w:rPr>
          <w:rFonts w:ascii="Times New Roman" w:hAnsi="Times New Roman" w:cs="Times New Roman"/>
        </w:rPr>
        <w:t>to transact on their bank accounts</w:t>
      </w:r>
      <w:r w:rsidR="00477686" w:rsidRPr="006A7DCE">
        <w:rPr>
          <w:rFonts w:ascii="Times New Roman" w:hAnsi="Times New Roman" w:cs="Times New Roman"/>
        </w:rPr>
        <w:t xml:space="preserve">, this is why the financial industry need </w:t>
      </w:r>
      <w:r w:rsidR="00952B97" w:rsidRPr="006A7DCE">
        <w:rPr>
          <w:rFonts w:ascii="Times New Roman" w:hAnsi="Times New Roman" w:cs="Times New Roman"/>
        </w:rPr>
        <w:t>to continuously</w:t>
      </w:r>
      <w:r w:rsidR="00F56E1F" w:rsidRPr="006A7DCE">
        <w:rPr>
          <w:rFonts w:ascii="Times New Roman" w:hAnsi="Times New Roman" w:cs="Times New Roman"/>
        </w:rPr>
        <w:t xml:space="preserve"> innovate features and function to make customer experience as seamless as possible</w:t>
      </w:r>
      <w:r w:rsidR="00952B97" w:rsidRPr="006A7DCE">
        <w:rPr>
          <w:rFonts w:ascii="Times New Roman" w:hAnsi="Times New Roman" w:cs="Times New Roman"/>
        </w:rPr>
        <w:t>.</w:t>
      </w:r>
      <w:r w:rsidR="00150ACE" w:rsidRPr="006A7DCE">
        <w:rPr>
          <w:rFonts w:ascii="Times New Roman" w:hAnsi="Times New Roman" w:cs="Times New Roman"/>
        </w:rPr>
        <w:t xml:space="preserve"> Statista (2020) illustrated that 79% of adults of the population use smartphones, a mobile device that features operating systems of a computer. </w:t>
      </w:r>
    </w:p>
    <w:p w14:paraId="529C8729" w14:textId="3551B9EA" w:rsidR="001C679B" w:rsidRPr="006A7DCE" w:rsidRDefault="00150ACE" w:rsidP="006145DF">
      <w:pPr>
        <w:pStyle w:val="ListParagraph"/>
        <w:numPr>
          <w:ilvl w:val="0"/>
          <w:numId w:val="10"/>
        </w:numPr>
        <w:autoSpaceDE w:val="0"/>
        <w:autoSpaceDN w:val="0"/>
        <w:adjustRightInd w:val="0"/>
        <w:jc w:val="both"/>
        <w:rPr>
          <w:rFonts w:ascii="Times New Roman" w:hAnsi="Times New Roman" w:cs="Times New Roman"/>
        </w:rPr>
      </w:pPr>
      <w:r w:rsidRPr="006A7DCE">
        <w:rPr>
          <w:rFonts w:ascii="Times New Roman" w:hAnsi="Times New Roman" w:cs="Times New Roman"/>
        </w:rPr>
        <w:t>Therefore,</w:t>
      </w:r>
      <w:r w:rsidR="00C53A82" w:rsidRPr="006A7DCE">
        <w:rPr>
          <w:rFonts w:ascii="Times New Roman" w:hAnsi="Times New Roman" w:cs="Times New Roman"/>
        </w:rPr>
        <w:t xml:space="preserve"> </w:t>
      </w:r>
      <w:r w:rsidR="00140EC3" w:rsidRPr="006A7DCE">
        <w:rPr>
          <w:rFonts w:ascii="Times New Roman" w:hAnsi="Times New Roman" w:cs="Times New Roman"/>
        </w:rPr>
        <w:t xml:space="preserve">this </w:t>
      </w:r>
      <w:r w:rsidR="00C53A82" w:rsidRPr="006A7DCE">
        <w:rPr>
          <w:rFonts w:ascii="Times New Roman" w:hAnsi="Times New Roman" w:cs="Times New Roman"/>
        </w:rPr>
        <w:t xml:space="preserve">indicates that the mobile app will be </w:t>
      </w:r>
      <w:r w:rsidRPr="006A7DCE">
        <w:rPr>
          <w:rFonts w:ascii="Times New Roman" w:hAnsi="Times New Roman" w:cs="Times New Roman"/>
        </w:rPr>
        <w:t>evolving going forward,</w:t>
      </w:r>
      <w:r w:rsidR="00C53A82" w:rsidRPr="006A7DCE">
        <w:rPr>
          <w:rFonts w:ascii="Times New Roman" w:hAnsi="Times New Roman" w:cs="Times New Roman"/>
        </w:rPr>
        <w:t xml:space="preserve"> and it is necessary that banks have the resources and capabilities to </w:t>
      </w:r>
      <w:r w:rsidR="001D5EE9" w:rsidRPr="006A7DCE">
        <w:rPr>
          <w:rFonts w:ascii="Times New Roman" w:hAnsi="Times New Roman" w:cs="Times New Roman"/>
        </w:rPr>
        <w:t>deliver</w:t>
      </w:r>
      <w:r w:rsidR="00140EC3" w:rsidRPr="006A7DCE">
        <w:rPr>
          <w:rFonts w:ascii="Times New Roman" w:hAnsi="Times New Roman" w:cs="Times New Roman"/>
        </w:rPr>
        <w:t xml:space="preserve"> these technology demands.</w:t>
      </w:r>
      <w:r w:rsidR="001D5EE9" w:rsidRPr="006A7DCE">
        <w:rPr>
          <w:rFonts w:ascii="Times New Roman" w:hAnsi="Times New Roman" w:cs="Times New Roman"/>
        </w:rPr>
        <w:t xml:space="preserve"> </w:t>
      </w:r>
    </w:p>
    <w:p w14:paraId="550AD21F" w14:textId="0D22CB27" w:rsidR="00144060" w:rsidRPr="006A7DCE" w:rsidRDefault="00144060" w:rsidP="00BC08B7">
      <w:pPr>
        <w:pStyle w:val="ListParagraph"/>
        <w:autoSpaceDE w:val="0"/>
        <w:autoSpaceDN w:val="0"/>
        <w:adjustRightInd w:val="0"/>
        <w:ind w:left="772"/>
        <w:jc w:val="both"/>
        <w:rPr>
          <w:rFonts w:ascii="Times New Roman" w:hAnsi="Times New Roman" w:cs="Times New Roman"/>
        </w:rPr>
      </w:pPr>
    </w:p>
    <w:p w14:paraId="626BE548" w14:textId="632148DF" w:rsidR="00E31B0D" w:rsidRPr="006A7DCE" w:rsidRDefault="006F115A" w:rsidP="006F115A">
      <w:pPr>
        <w:autoSpaceDE w:val="0"/>
        <w:autoSpaceDN w:val="0"/>
        <w:adjustRightInd w:val="0"/>
        <w:jc w:val="both"/>
        <w:rPr>
          <w:rFonts w:ascii="Times New Roman" w:hAnsi="Times New Roman" w:cs="Times New Roman"/>
        </w:rPr>
      </w:pPr>
      <w:r w:rsidRPr="006A7DCE">
        <w:rPr>
          <w:rFonts w:ascii="Times New Roman" w:hAnsi="Times New Roman" w:cs="Times New Roman"/>
        </w:rPr>
        <w:t xml:space="preserve">As TSB IT platform is a </w:t>
      </w:r>
      <w:r w:rsidR="00D83E49" w:rsidRPr="006A7DCE">
        <w:rPr>
          <w:rFonts w:ascii="Times New Roman" w:hAnsi="Times New Roman" w:cs="Times New Roman"/>
        </w:rPr>
        <w:t xml:space="preserve">miniature </w:t>
      </w:r>
      <w:r w:rsidRPr="006A7DCE">
        <w:rPr>
          <w:rFonts w:ascii="Times New Roman" w:hAnsi="Times New Roman" w:cs="Times New Roman"/>
        </w:rPr>
        <w:t xml:space="preserve">replication of Lloyd’s </w:t>
      </w:r>
      <w:r w:rsidR="005526AD" w:rsidRPr="006A7DCE">
        <w:rPr>
          <w:rFonts w:ascii="Times New Roman" w:hAnsi="Times New Roman" w:cs="Times New Roman"/>
        </w:rPr>
        <w:t xml:space="preserve">old </w:t>
      </w:r>
      <w:r w:rsidRPr="006A7DCE">
        <w:rPr>
          <w:rFonts w:ascii="Times New Roman" w:hAnsi="Times New Roman" w:cs="Times New Roman"/>
        </w:rPr>
        <w:t>platform, i</w:t>
      </w:r>
      <w:r w:rsidR="00EF323F" w:rsidRPr="006A7DCE">
        <w:rPr>
          <w:rFonts w:ascii="Times New Roman" w:hAnsi="Times New Roman" w:cs="Times New Roman"/>
        </w:rPr>
        <w:t xml:space="preserve">t is not possible for TSB </w:t>
      </w:r>
      <w:r w:rsidRPr="006A7DCE">
        <w:rPr>
          <w:rFonts w:ascii="Times New Roman" w:hAnsi="Times New Roman" w:cs="Times New Roman"/>
        </w:rPr>
        <w:t xml:space="preserve">to innovate and implement </w:t>
      </w:r>
      <w:r w:rsidR="00F876F0" w:rsidRPr="006A7DCE">
        <w:rPr>
          <w:rFonts w:ascii="Times New Roman" w:hAnsi="Times New Roman" w:cs="Times New Roman"/>
        </w:rPr>
        <w:t xml:space="preserve">business process automation or incremental changes to </w:t>
      </w:r>
      <w:r w:rsidR="009913F3" w:rsidRPr="006A7DCE">
        <w:rPr>
          <w:rFonts w:ascii="Times New Roman" w:hAnsi="Times New Roman" w:cs="Times New Roman"/>
        </w:rPr>
        <w:t>their</w:t>
      </w:r>
      <w:r w:rsidR="005526AD" w:rsidRPr="006A7DCE">
        <w:rPr>
          <w:rFonts w:ascii="Times New Roman" w:hAnsi="Times New Roman" w:cs="Times New Roman"/>
        </w:rPr>
        <w:t xml:space="preserve"> systems or </w:t>
      </w:r>
      <w:r w:rsidRPr="006A7DCE">
        <w:rPr>
          <w:rFonts w:ascii="Times New Roman" w:hAnsi="Times New Roman" w:cs="Times New Roman"/>
        </w:rPr>
        <w:t>app</w:t>
      </w:r>
      <w:r w:rsidR="00D83E49" w:rsidRPr="006A7DCE">
        <w:rPr>
          <w:rFonts w:ascii="Times New Roman" w:hAnsi="Times New Roman" w:cs="Times New Roman"/>
        </w:rPr>
        <w:t>.</w:t>
      </w:r>
      <w:r w:rsidR="00EF323F" w:rsidRPr="006A7DCE">
        <w:rPr>
          <w:rFonts w:ascii="Times New Roman" w:hAnsi="Times New Roman" w:cs="Times New Roman"/>
        </w:rPr>
        <w:t xml:space="preserve"> </w:t>
      </w:r>
      <w:r w:rsidR="00D83E49" w:rsidRPr="006A7DCE">
        <w:rPr>
          <w:rFonts w:ascii="Times New Roman" w:hAnsi="Times New Roman" w:cs="Times New Roman"/>
        </w:rPr>
        <w:t>By</w:t>
      </w:r>
      <w:r w:rsidRPr="006A7DCE">
        <w:rPr>
          <w:rFonts w:ascii="Times New Roman" w:hAnsi="Times New Roman" w:cs="Times New Roman"/>
        </w:rPr>
        <w:t xml:space="preserve"> changing the IT platform</w:t>
      </w:r>
      <w:r w:rsidR="009913F3" w:rsidRPr="006A7DCE">
        <w:rPr>
          <w:rFonts w:ascii="Times New Roman" w:hAnsi="Times New Roman" w:cs="Times New Roman"/>
        </w:rPr>
        <w:t>,</w:t>
      </w:r>
      <w:r w:rsidRPr="006A7DCE">
        <w:rPr>
          <w:rFonts w:ascii="Times New Roman" w:hAnsi="Times New Roman" w:cs="Times New Roman"/>
        </w:rPr>
        <w:t xml:space="preserve"> </w:t>
      </w:r>
      <w:r w:rsidR="009913F3" w:rsidRPr="006A7DCE">
        <w:rPr>
          <w:rFonts w:ascii="Times New Roman" w:hAnsi="Times New Roman" w:cs="Times New Roman"/>
        </w:rPr>
        <w:t xml:space="preserve">it will </w:t>
      </w:r>
      <w:r w:rsidRPr="006A7DCE">
        <w:rPr>
          <w:rFonts w:ascii="Times New Roman" w:hAnsi="Times New Roman" w:cs="Times New Roman"/>
        </w:rPr>
        <w:t xml:space="preserve">give </w:t>
      </w:r>
      <w:r w:rsidR="00EF323F" w:rsidRPr="006A7DCE">
        <w:rPr>
          <w:rFonts w:ascii="Times New Roman" w:hAnsi="Times New Roman" w:cs="Times New Roman"/>
        </w:rPr>
        <w:t xml:space="preserve">TSB </w:t>
      </w:r>
      <w:r w:rsidR="009913F3" w:rsidRPr="006A7DCE">
        <w:rPr>
          <w:rFonts w:ascii="Times New Roman" w:hAnsi="Times New Roman" w:cs="Times New Roman"/>
        </w:rPr>
        <w:t>ownership, control</w:t>
      </w:r>
      <w:r w:rsidR="00A50210" w:rsidRPr="006A7DCE">
        <w:rPr>
          <w:rFonts w:ascii="Times New Roman" w:hAnsi="Times New Roman" w:cs="Times New Roman"/>
        </w:rPr>
        <w:t>,</w:t>
      </w:r>
      <w:r w:rsidR="00EF323F" w:rsidRPr="006A7DCE">
        <w:rPr>
          <w:rFonts w:ascii="Times New Roman" w:hAnsi="Times New Roman" w:cs="Times New Roman"/>
        </w:rPr>
        <w:t xml:space="preserve"> </w:t>
      </w:r>
      <w:r w:rsidRPr="006A7DCE">
        <w:rPr>
          <w:rFonts w:ascii="Times New Roman" w:hAnsi="Times New Roman" w:cs="Times New Roman"/>
        </w:rPr>
        <w:t>independence</w:t>
      </w:r>
      <w:r w:rsidR="00A50210" w:rsidRPr="006A7DCE">
        <w:rPr>
          <w:rFonts w:ascii="Times New Roman" w:hAnsi="Times New Roman" w:cs="Times New Roman"/>
        </w:rPr>
        <w:t xml:space="preserve"> and innovation opportunities an</w:t>
      </w:r>
      <w:r w:rsidR="001B4382" w:rsidRPr="006A7DCE">
        <w:rPr>
          <w:rFonts w:ascii="Times New Roman" w:hAnsi="Times New Roman" w:cs="Times New Roman"/>
        </w:rPr>
        <w:t>d acquire partners that can support progress of technology</w:t>
      </w:r>
      <w:r w:rsidR="00AB329E" w:rsidRPr="006A7DCE">
        <w:rPr>
          <w:rFonts w:ascii="Times New Roman" w:hAnsi="Times New Roman" w:cs="Times New Roman"/>
        </w:rPr>
        <w:t xml:space="preserve">. </w:t>
      </w:r>
      <w:r w:rsidR="00651015" w:rsidRPr="006A7DCE">
        <w:rPr>
          <w:rFonts w:ascii="Times New Roman" w:hAnsi="Times New Roman" w:cs="Times New Roman"/>
        </w:rPr>
        <w:t xml:space="preserve"> </w:t>
      </w:r>
      <w:r w:rsidR="00F762ED" w:rsidRPr="006A7DCE">
        <w:rPr>
          <w:rFonts w:ascii="Times New Roman" w:hAnsi="Times New Roman" w:cs="Times New Roman"/>
        </w:rPr>
        <w:t>Banking industry need to innovate</w:t>
      </w:r>
      <w:r w:rsidR="00367F04" w:rsidRPr="006A7DCE">
        <w:rPr>
          <w:rFonts w:ascii="Times New Roman" w:hAnsi="Times New Roman" w:cs="Times New Roman"/>
        </w:rPr>
        <w:t xml:space="preserve">, satisfy customers by enabling </w:t>
      </w:r>
      <w:r w:rsidR="0021483C" w:rsidRPr="006A7DCE">
        <w:rPr>
          <w:rFonts w:ascii="Times New Roman" w:hAnsi="Times New Roman" w:cs="Times New Roman"/>
        </w:rPr>
        <w:t>features</w:t>
      </w:r>
      <w:r w:rsidR="00367F04" w:rsidRPr="006A7DCE">
        <w:rPr>
          <w:rFonts w:ascii="Times New Roman" w:hAnsi="Times New Roman" w:cs="Times New Roman"/>
        </w:rPr>
        <w:t xml:space="preserve"> and functions on their digital services and take control of its IT operations</w:t>
      </w:r>
      <w:r w:rsidR="0021483C" w:rsidRPr="006A7DCE">
        <w:rPr>
          <w:rFonts w:ascii="Times New Roman" w:hAnsi="Times New Roman" w:cs="Times New Roman"/>
        </w:rPr>
        <w:t xml:space="preserve"> and to do this TSB must sever its links with Lloyds. </w:t>
      </w:r>
      <w:r w:rsidR="00BC6947" w:rsidRPr="006A7DCE">
        <w:rPr>
          <w:rFonts w:ascii="Times New Roman" w:hAnsi="Times New Roman" w:cs="Times New Roman"/>
        </w:rPr>
        <w:t>Therefore,</w:t>
      </w:r>
      <w:r w:rsidR="009913F3" w:rsidRPr="006A7DCE">
        <w:rPr>
          <w:rFonts w:ascii="Times New Roman" w:hAnsi="Times New Roman" w:cs="Times New Roman"/>
        </w:rPr>
        <w:t xml:space="preserve"> the researcher believes that the technological factors </w:t>
      </w:r>
      <w:r w:rsidR="00E31B0D" w:rsidRPr="006A7DCE">
        <w:rPr>
          <w:rFonts w:ascii="Times New Roman" w:hAnsi="Times New Roman" w:cs="Times New Roman"/>
        </w:rPr>
        <w:t>influence</w:t>
      </w:r>
      <w:r w:rsidR="00BC6947" w:rsidRPr="006A7DCE">
        <w:rPr>
          <w:rFonts w:ascii="Times New Roman" w:hAnsi="Times New Roman" w:cs="Times New Roman"/>
        </w:rPr>
        <w:t>d TSB</w:t>
      </w:r>
      <w:r w:rsidR="00E31B0D" w:rsidRPr="006A7DCE">
        <w:rPr>
          <w:rFonts w:ascii="Times New Roman" w:hAnsi="Times New Roman" w:cs="Times New Roman"/>
        </w:rPr>
        <w:t xml:space="preserve"> to change</w:t>
      </w:r>
      <w:r w:rsidR="009913F3" w:rsidRPr="006A7DCE">
        <w:rPr>
          <w:rFonts w:ascii="Times New Roman" w:hAnsi="Times New Roman" w:cs="Times New Roman"/>
        </w:rPr>
        <w:t xml:space="preserve"> to be competitive in the </w:t>
      </w:r>
      <w:r w:rsidR="00067BDC" w:rsidRPr="006A7DCE">
        <w:rPr>
          <w:rFonts w:ascii="Times New Roman" w:hAnsi="Times New Roman" w:cs="Times New Roman"/>
        </w:rPr>
        <w:t>market</w:t>
      </w:r>
      <w:r w:rsidR="00B15AD0" w:rsidRPr="006A7DCE">
        <w:rPr>
          <w:rFonts w:ascii="Times New Roman" w:hAnsi="Times New Roman" w:cs="Times New Roman"/>
        </w:rPr>
        <w:t>.</w:t>
      </w:r>
      <w:r w:rsidR="00067BDC" w:rsidRPr="006A7DCE">
        <w:rPr>
          <w:rFonts w:ascii="Times New Roman" w:hAnsi="Times New Roman" w:cs="Times New Roman"/>
        </w:rPr>
        <w:t xml:space="preserve"> </w:t>
      </w:r>
    </w:p>
    <w:p w14:paraId="09ECA4D3" w14:textId="77777777" w:rsidR="00AE4716" w:rsidRPr="006A7DCE" w:rsidRDefault="00AE4716" w:rsidP="00AD63CB">
      <w:pPr>
        <w:jc w:val="both"/>
        <w:rPr>
          <w:rFonts w:ascii="Times New Roman" w:hAnsi="Times New Roman" w:cs="Times New Roman"/>
        </w:rPr>
      </w:pPr>
    </w:p>
    <w:p w14:paraId="4DE52B66" w14:textId="77777777" w:rsidR="00B154BA" w:rsidRPr="006A7DCE" w:rsidRDefault="00B154BA" w:rsidP="00DF155C">
      <w:pPr>
        <w:pStyle w:val="Heading3"/>
        <w:rPr>
          <w:rFonts w:ascii="Times New Roman" w:hAnsi="Times New Roman" w:cs="Times New Roman"/>
        </w:rPr>
      </w:pPr>
    </w:p>
    <w:p w14:paraId="593A162D" w14:textId="77777777" w:rsidR="002267BB" w:rsidRPr="006A7DCE" w:rsidRDefault="002267BB">
      <w:pPr>
        <w:rPr>
          <w:rFonts w:ascii="Times New Roman" w:eastAsiaTheme="majorEastAsia" w:hAnsi="Times New Roman" w:cs="Times New Roman"/>
          <w:b/>
          <w:bCs/>
          <w:color w:val="1F3763" w:themeColor="accent1" w:themeShade="7F"/>
        </w:rPr>
      </w:pPr>
      <w:r w:rsidRPr="006A7DCE">
        <w:rPr>
          <w:rFonts w:ascii="Times New Roman" w:hAnsi="Times New Roman" w:cs="Times New Roman"/>
          <w:b/>
          <w:bCs/>
        </w:rPr>
        <w:br w:type="page"/>
      </w:r>
    </w:p>
    <w:p w14:paraId="3A4BDD96" w14:textId="0E628680" w:rsidR="00F93FD9" w:rsidRPr="00FB7EBF" w:rsidRDefault="00DF155C" w:rsidP="00FB7EBF">
      <w:pPr>
        <w:pStyle w:val="Heading3"/>
        <w:jc w:val="center"/>
        <w:rPr>
          <w:rFonts w:ascii="Times New Roman" w:hAnsi="Times New Roman" w:cs="Times New Roman"/>
          <w:b/>
          <w:bCs/>
          <w:color w:val="auto"/>
        </w:rPr>
      </w:pPr>
      <w:bookmarkStart w:id="10" w:name="_Ref43826991"/>
      <w:bookmarkStart w:id="11" w:name="_Ref43826993"/>
      <w:bookmarkStart w:id="12" w:name="_Ref43827050"/>
      <w:bookmarkStart w:id="13" w:name="_Ref43827109"/>
      <w:bookmarkStart w:id="14" w:name="_Ref43827147"/>
      <w:bookmarkStart w:id="15" w:name="_Ref43827188"/>
      <w:bookmarkStart w:id="16" w:name="_Toc44516905"/>
      <w:r w:rsidRPr="00FB7EBF">
        <w:rPr>
          <w:rFonts w:ascii="Times New Roman" w:hAnsi="Times New Roman" w:cs="Times New Roman"/>
          <w:b/>
          <w:bCs/>
          <w:color w:val="auto"/>
        </w:rPr>
        <w:lastRenderedPageBreak/>
        <w:t xml:space="preserve">2.3.3 The </w:t>
      </w:r>
      <w:r w:rsidR="00F93FD9" w:rsidRPr="00FB7EBF">
        <w:rPr>
          <w:rFonts w:ascii="Times New Roman" w:hAnsi="Times New Roman" w:cs="Times New Roman"/>
          <w:b/>
          <w:bCs/>
          <w:color w:val="auto"/>
        </w:rPr>
        <w:t xml:space="preserve">need </w:t>
      </w:r>
      <w:r w:rsidR="00FB7EBF">
        <w:rPr>
          <w:rFonts w:ascii="Times New Roman" w:hAnsi="Times New Roman" w:cs="Times New Roman"/>
          <w:b/>
          <w:bCs/>
          <w:color w:val="auto"/>
        </w:rPr>
        <w:t>for</w:t>
      </w:r>
      <w:r w:rsidR="00F93FD9" w:rsidRPr="00FB7EBF">
        <w:rPr>
          <w:rFonts w:ascii="Times New Roman" w:hAnsi="Times New Roman" w:cs="Times New Roman"/>
          <w:b/>
          <w:bCs/>
          <w:color w:val="auto"/>
        </w:rPr>
        <w:t xml:space="preserve"> change</w:t>
      </w:r>
      <w:bookmarkEnd w:id="10"/>
      <w:bookmarkEnd w:id="11"/>
      <w:bookmarkEnd w:id="12"/>
      <w:bookmarkEnd w:id="13"/>
      <w:bookmarkEnd w:id="14"/>
      <w:bookmarkEnd w:id="15"/>
      <w:bookmarkEnd w:id="16"/>
    </w:p>
    <w:p w14:paraId="52A838A3" w14:textId="35C94FD2" w:rsidR="003B71A7" w:rsidRPr="003B71A7" w:rsidRDefault="003B71A7" w:rsidP="003B71A7">
      <w:pPr>
        <w:jc w:val="both"/>
        <w:rPr>
          <w:rFonts w:ascii="Times New Roman" w:hAnsi="Times New Roman" w:cs="Times New Roman"/>
        </w:rPr>
      </w:pPr>
      <w:r w:rsidRPr="003B71A7">
        <w:rPr>
          <w:rFonts w:ascii="Times New Roman" w:hAnsi="Times New Roman" w:cs="Times New Roman"/>
        </w:rPr>
        <w:t xml:space="preserve">It has been found that organisations need change for varies reasons, such as, profit, gaps in performance, identifying new technologies to perform better, opportunities for innovation, internal/external pressures, mergers or acquisitions and more.  An organisation need change to adapt to the changing environment to improve market position. </w:t>
      </w:r>
      <w:proofErr w:type="spellStart"/>
      <w:r w:rsidRPr="003B71A7">
        <w:rPr>
          <w:rFonts w:ascii="Times New Roman" w:hAnsi="Times New Roman" w:cs="Times New Roman"/>
        </w:rPr>
        <w:t>Todnem</w:t>
      </w:r>
      <w:proofErr w:type="spellEnd"/>
      <w:r w:rsidRPr="003B71A7">
        <w:rPr>
          <w:rFonts w:ascii="Times New Roman" w:hAnsi="Times New Roman" w:cs="Times New Roman"/>
        </w:rPr>
        <w:t xml:space="preserve"> (2005)</w:t>
      </w:r>
      <w:r w:rsidR="00483D68">
        <w:rPr>
          <w:rFonts w:ascii="Times New Roman" w:hAnsi="Times New Roman" w:cs="Times New Roman"/>
        </w:rPr>
        <w:t xml:space="preserve">, </w:t>
      </w:r>
      <w:proofErr w:type="spellStart"/>
      <w:r w:rsidR="00483D68" w:rsidRPr="00B5193B">
        <w:rPr>
          <w:rFonts w:ascii="Times New Roman" w:hAnsi="Times New Roman" w:cs="Times New Roman"/>
        </w:rPr>
        <w:t>Arcangel</w:t>
      </w:r>
      <w:proofErr w:type="spellEnd"/>
      <w:r w:rsidR="00483D68" w:rsidRPr="00B5193B">
        <w:rPr>
          <w:rFonts w:ascii="Times New Roman" w:hAnsi="Times New Roman" w:cs="Times New Roman"/>
        </w:rPr>
        <w:t xml:space="preserve"> &amp; Johnson (2011) </w:t>
      </w:r>
      <w:r w:rsidRPr="003B71A7">
        <w:rPr>
          <w:rFonts w:ascii="Times New Roman" w:hAnsi="Times New Roman" w:cs="Times New Roman"/>
        </w:rPr>
        <w:t xml:space="preserve">emphasised that change is crucial </w:t>
      </w:r>
      <w:r w:rsidR="00401B2F">
        <w:rPr>
          <w:rFonts w:ascii="Times New Roman" w:hAnsi="Times New Roman" w:cs="Times New Roman"/>
        </w:rPr>
        <w:t xml:space="preserve">and inevitable </w:t>
      </w:r>
      <w:r w:rsidRPr="003B71A7">
        <w:rPr>
          <w:rFonts w:ascii="Times New Roman" w:hAnsi="Times New Roman" w:cs="Times New Roman"/>
        </w:rPr>
        <w:t xml:space="preserve">to any organisation </w:t>
      </w:r>
      <w:r w:rsidR="00AF1894">
        <w:rPr>
          <w:rFonts w:ascii="Times New Roman" w:hAnsi="Times New Roman" w:cs="Times New Roman"/>
        </w:rPr>
        <w:t xml:space="preserve">and not new as most organisations are accustomed to continual change </w:t>
      </w:r>
      <w:r w:rsidRPr="003B71A7">
        <w:rPr>
          <w:rFonts w:ascii="Times New Roman" w:hAnsi="Times New Roman" w:cs="Times New Roman"/>
        </w:rPr>
        <w:t>to survive in the present business environment.</w:t>
      </w:r>
      <w:r w:rsidR="00EE47B6">
        <w:rPr>
          <w:rFonts w:ascii="Times New Roman" w:hAnsi="Times New Roman" w:cs="Times New Roman"/>
        </w:rPr>
        <w:t xml:space="preserve"> </w:t>
      </w:r>
      <w:r w:rsidR="00EE47B6" w:rsidRPr="008260B8">
        <w:rPr>
          <w:rFonts w:ascii="Times New Roman" w:hAnsi="Times New Roman" w:cs="Times New Roman"/>
        </w:rPr>
        <w:t>Change is the foundation of competitive advantage, the organisation would lose its competitive edge and fail to meet the needs of consumers (CMI, 2015 &amp; Richards, 2019).</w:t>
      </w:r>
      <w:r w:rsidR="00BC18FA">
        <w:rPr>
          <w:rFonts w:ascii="Times New Roman" w:hAnsi="Times New Roman" w:cs="Times New Roman"/>
        </w:rPr>
        <w:t xml:space="preserve"> </w:t>
      </w:r>
      <w:r w:rsidRPr="003B71A7">
        <w:rPr>
          <w:rFonts w:ascii="Times New Roman" w:hAnsi="Times New Roman" w:cs="Times New Roman"/>
        </w:rPr>
        <w:t xml:space="preserve">Mullins (2005) explains that change is inescapable, and everyone is subject to continual change of one form or another, change is embedded in the organisation and social life such as; developing new features on a mobile banking app to make everyday banking convenient for customers, TSB has developed additional features on its APP, to report debit cards lost/stolen or damaged. This is a quicker option for customers to action, therefore customer no longer needs to find the contact number and call and wait in the queue to speak to an advisor. </w:t>
      </w:r>
    </w:p>
    <w:p w14:paraId="105FCE74" w14:textId="77777777" w:rsidR="007E3047" w:rsidRDefault="007E3047" w:rsidP="003B71A7">
      <w:pPr>
        <w:jc w:val="both"/>
        <w:rPr>
          <w:rFonts w:ascii="Times New Roman" w:hAnsi="Times New Roman" w:cs="Times New Roman"/>
        </w:rPr>
      </w:pPr>
    </w:p>
    <w:p w14:paraId="1040B70B" w14:textId="390F05D7" w:rsidR="00C3156C" w:rsidRDefault="003B71A7" w:rsidP="003B71A7">
      <w:pPr>
        <w:jc w:val="both"/>
        <w:rPr>
          <w:rFonts w:ascii="Times New Roman" w:hAnsi="Times New Roman" w:cs="Times New Roman"/>
        </w:rPr>
      </w:pPr>
      <w:r w:rsidRPr="003B71A7">
        <w:rPr>
          <w:rFonts w:ascii="Times New Roman" w:hAnsi="Times New Roman" w:cs="Times New Roman"/>
        </w:rPr>
        <w:t xml:space="preserve">Change management has many drawbacks and Blanchard (2020) research revealed that 70% of change initiatives fail, therefore wastes time and money, reduction in productivity, low employee engagement and high employee turnover. Franklin &amp; </w:t>
      </w:r>
      <w:proofErr w:type="spellStart"/>
      <w:r w:rsidRPr="003B71A7">
        <w:rPr>
          <w:rFonts w:ascii="Times New Roman" w:hAnsi="Times New Roman" w:cs="Times New Roman"/>
        </w:rPr>
        <w:t>Aguenza</w:t>
      </w:r>
      <w:proofErr w:type="spellEnd"/>
      <w:r w:rsidRPr="003B71A7">
        <w:rPr>
          <w:rFonts w:ascii="Times New Roman" w:hAnsi="Times New Roman" w:cs="Times New Roman"/>
        </w:rPr>
        <w:t xml:space="preserve"> (2016) agrees with Blanchard that failed changes have a major impact on the organisation and therefore if the implementation phase is not adequately managed, it will have risks and undesired results. Hayes (2002) argues that some organisations are good at anticipating the need for change, which gives them the advantage to invest time and effort to investigate the emerging opportunity or problem and how it can be approached. </w:t>
      </w:r>
    </w:p>
    <w:p w14:paraId="22D21F01" w14:textId="77777777" w:rsidR="00C3156C" w:rsidRDefault="00C3156C" w:rsidP="003B71A7">
      <w:pPr>
        <w:jc w:val="both"/>
        <w:rPr>
          <w:rFonts w:ascii="Times New Roman" w:hAnsi="Times New Roman" w:cs="Times New Roman"/>
        </w:rPr>
      </w:pPr>
    </w:p>
    <w:p w14:paraId="221FDE44" w14:textId="77777777" w:rsidR="005D5ED8" w:rsidRDefault="00C3156C" w:rsidP="005D5ED8">
      <w:pPr>
        <w:jc w:val="both"/>
        <w:rPr>
          <w:rFonts w:ascii="Times New Roman" w:hAnsi="Times New Roman" w:cs="Times New Roman"/>
        </w:rPr>
      </w:pPr>
      <w:r>
        <w:rPr>
          <w:rFonts w:ascii="Times New Roman" w:hAnsi="Times New Roman" w:cs="Times New Roman"/>
        </w:rPr>
        <w:t>I</w:t>
      </w:r>
      <w:r w:rsidRPr="003B71A7">
        <w:rPr>
          <w:rFonts w:ascii="Times New Roman" w:hAnsi="Times New Roman" w:cs="Times New Roman"/>
        </w:rPr>
        <w:t xml:space="preserve">t has been found that many academics and professionals state that the organisation does not change but, its people do, if the change is to be implemented it can be done only by its people. Seal &amp; Kavanagh (2015) state that organisations do not resist but its people do, if employees resist then the change implemented will be delayed, stopped or cancelled. </w:t>
      </w:r>
      <w:r>
        <w:rPr>
          <w:rFonts w:ascii="Times New Roman" w:hAnsi="Times New Roman" w:cs="Times New Roman"/>
        </w:rPr>
        <w:t>I</w:t>
      </w:r>
      <w:r w:rsidRPr="003B71A7">
        <w:rPr>
          <w:rFonts w:ascii="Times New Roman" w:hAnsi="Times New Roman" w:cs="Times New Roman"/>
        </w:rPr>
        <w:t xml:space="preserve">t has been found that TSB employees and change agents were involved in the implementation phase, without the employee’s </w:t>
      </w:r>
      <w:r>
        <w:rPr>
          <w:rFonts w:ascii="Times New Roman" w:hAnsi="Times New Roman" w:cs="Times New Roman"/>
        </w:rPr>
        <w:t xml:space="preserve">contribution, </w:t>
      </w:r>
      <w:r w:rsidRPr="003B71A7">
        <w:rPr>
          <w:rFonts w:ascii="Times New Roman" w:hAnsi="Times New Roman" w:cs="Times New Roman"/>
        </w:rPr>
        <w:t xml:space="preserve">Sabadell would have not been able to successfully acquire knowledge for the development of </w:t>
      </w:r>
      <w:r>
        <w:rPr>
          <w:rFonts w:ascii="Times New Roman" w:hAnsi="Times New Roman" w:cs="Times New Roman"/>
        </w:rPr>
        <w:t>the new systems.</w:t>
      </w:r>
      <w:r w:rsidR="005D5ED8">
        <w:rPr>
          <w:rFonts w:ascii="Times New Roman" w:hAnsi="Times New Roman" w:cs="Times New Roman"/>
        </w:rPr>
        <w:t xml:space="preserve"> </w:t>
      </w:r>
      <w:r w:rsidR="005D5ED8" w:rsidRPr="003B71A7">
        <w:rPr>
          <w:rFonts w:ascii="Times New Roman" w:hAnsi="Times New Roman" w:cs="Times New Roman"/>
        </w:rPr>
        <w:t>Mullins (2016) explains that the need for change is to thrive, perform well and develop</w:t>
      </w:r>
      <w:r w:rsidR="005D5ED8">
        <w:rPr>
          <w:rFonts w:ascii="Times New Roman" w:hAnsi="Times New Roman" w:cs="Times New Roman"/>
        </w:rPr>
        <w:t>,</w:t>
      </w:r>
      <w:r w:rsidR="005D5ED8" w:rsidRPr="003B71A7">
        <w:rPr>
          <w:rFonts w:ascii="Times New Roman" w:hAnsi="Times New Roman" w:cs="Times New Roman"/>
        </w:rPr>
        <w:t xml:space="preserve"> and the process of change must be in harmony with </w:t>
      </w:r>
      <w:r w:rsidR="005D5ED8">
        <w:rPr>
          <w:rFonts w:ascii="Times New Roman" w:hAnsi="Times New Roman" w:cs="Times New Roman"/>
        </w:rPr>
        <w:t>the organisational culture</w:t>
      </w:r>
      <w:r w:rsidR="005D5ED8" w:rsidRPr="003B71A7">
        <w:rPr>
          <w:rFonts w:ascii="Times New Roman" w:hAnsi="Times New Roman" w:cs="Times New Roman"/>
        </w:rPr>
        <w:t>. This indicates that effective leadership and culture is crucial in the change management process.</w:t>
      </w:r>
    </w:p>
    <w:p w14:paraId="71FC211B" w14:textId="3B9EACA5" w:rsidR="00C3156C" w:rsidRPr="003B71A7" w:rsidRDefault="00C3156C" w:rsidP="00C3156C">
      <w:pPr>
        <w:jc w:val="both"/>
        <w:rPr>
          <w:rFonts w:ascii="Times New Roman" w:hAnsi="Times New Roman" w:cs="Times New Roman"/>
        </w:rPr>
      </w:pPr>
    </w:p>
    <w:p w14:paraId="366A4C4A" w14:textId="1DBAD034" w:rsidR="002267BB" w:rsidRPr="006A7DCE" w:rsidRDefault="002267BB" w:rsidP="003B71A7">
      <w:pPr>
        <w:jc w:val="both"/>
        <w:rPr>
          <w:rFonts w:ascii="Times New Roman" w:eastAsiaTheme="majorEastAsia" w:hAnsi="Times New Roman" w:cs="Times New Roman"/>
          <w:b/>
          <w:bCs/>
          <w:color w:val="000000" w:themeColor="text1"/>
        </w:rPr>
      </w:pPr>
      <w:r w:rsidRPr="006A7DCE">
        <w:rPr>
          <w:rFonts w:ascii="Times New Roman" w:hAnsi="Times New Roman" w:cs="Times New Roman"/>
        </w:rPr>
        <w:br w:type="page"/>
      </w:r>
    </w:p>
    <w:p w14:paraId="20AC3B95" w14:textId="5900F4A9" w:rsidR="00301CC5" w:rsidRPr="00C11B17" w:rsidRDefault="00442312" w:rsidP="00BD3459">
      <w:pPr>
        <w:pStyle w:val="Heading2"/>
        <w:rPr>
          <w:rFonts w:ascii="Times New Roman" w:hAnsi="Times New Roman" w:cs="Times New Roman"/>
        </w:rPr>
      </w:pPr>
      <w:bookmarkStart w:id="17" w:name="_Toc44516906"/>
      <w:r w:rsidRPr="00C11B17">
        <w:rPr>
          <w:rFonts w:ascii="Times New Roman" w:hAnsi="Times New Roman" w:cs="Times New Roman"/>
        </w:rPr>
        <w:lastRenderedPageBreak/>
        <w:t xml:space="preserve">2.4 </w:t>
      </w:r>
      <w:r w:rsidR="00D44256" w:rsidRPr="00C11B17">
        <w:rPr>
          <w:rFonts w:ascii="Times New Roman" w:hAnsi="Times New Roman" w:cs="Times New Roman"/>
        </w:rPr>
        <w:t>Leadership Involvement</w:t>
      </w:r>
      <w:bookmarkEnd w:id="17"/>
    </w:p>
    <w:p w14:paraId="785C96CC" w14:textId="67B72F20" w:rsidR="00301CC5" w:rsidRPr="00447020" w:rsidRDefault="00354E83" w:rsidP="00447020">
      <w:pPr>
        <w:pStyle w:val="Heading3"/>
        <w:rPr>
          <w:rFonts w:ascii="Times New Roman" w:hAnsi="Times New Roman" w:cs="Times New Roman"/>
          <w:b/>
          <w:bCs/>
          <w:color w:val="auto"/>
        </w:rPr>
      </w:pPr>
      <w:bookmarkStart w:id="18" w:name="_Toc44516907"/>
      <w:r w:rsidRPr="00447020">
        <w:rPr>
          <w:rFonts w:ascii="Times New Roman" w:hAnsi="Times New Roman" w:cs="Times New Roman"/>
          <w:b/>
          <w:bCs/>
          <w:color w:val="auto"/>
        </w:rPr>
        <w:t>2.4.1 Leadership</w:t>
      </w:r>
      <w:bookmarkEnd w:id="18"/>
    </w:p>
    <w:p w14:paraId="4597AACF" w14:textId="52484466" w:rsidR="00197D87" w:rsidRDefault="00373511" w:rsidP="00197D87">
      <w:pPr>
        <w:jc w:val="both"/>
        <w:rPr>
          <w:rFonts w:ascii="Times New Roman" w:hAnsi="Times New Roman" w:cs="Times New Roman"/>
        </w:rPr>
      </w:pPr>
      <w:r w:rsidRPr="00373511">
        <w:rPr>
          <w:rFonts w:ascii="Times New Roman" w:hAnsi="Times New Roman" w:cs="Times New Roman"/>
        </w:rPr>
        <w:t xml:space="preserve">It has been found that Hao &amp; </w:t>
      </w:r>
      <w:proofErr w:type="spellStart"/>
      <w:r w:rsidRPr="00373511">
        <w:rPr>
          <w:rFonts w:ascii="Times New Roman" w:hAnsi="Times New Roman" w:cs="Times New Roman"/>
        </w:rPr>
        <w:t>Yazdanifard</w:t>
      </w:r>
      <w:proofErr w:type="spellEnd"/>
      <w:r w:rsidRPr="00373511">
        <w:rPr>
          <w:rFonts w:ascii="Times New Roman" w:hAnsi="Times New Roman" w:cs="Times New Roman"/>
        </w:rPr>
        <w:t xml:space="preserve"> (2015) argue that without leadership the organisation cannot change. This is because effective leadership is one of the main factors in bringing positive change by inspiring, motivating and internal cohesion to facilitate change. Leaders have the power and ability to influence or change values, beliefs and attitudes of another person, therefore a strong leader can be a role model to followers. Leaders that can effectively achieve good results can gain trust and admiration of their followers or employees, this can advertently change followers’ values and behaviours to achieve organisational objectives. According to Atkinson &amp; Mackenzie (2015), if an organisation has no effective leadership, the organisational change will be impossible, this is because there is no one to lead and motivate the people for change with no clear direction. Effective leadership not only influences change, but it also shapes the </w:t>
      </w:r>
      <w:r w:rsidR="00DE4535">
        <w:rPr>
          <w:rFonts w:ascii="Times New Roman" w:hAnsi="Times New Roman" w:cs="Times New Roman"/>
        </w:rPr>
        <w:t>organisational culture</w:t>
      </w:r>
      <w:r w:rsidRPr="00373511">
        <w:rPr>
          <w:rFonts w:ascii="Times New Roman" w:hAnsi="Times New Roman" w:cs="Times New Roman"/>
        </w:rPr>
        <w:t xml:space="preserve">. Hao &amp; </w:t>
      </w:r>
      <w:proofErr w:type="spellStart"/>
      <w:r w:rsidRPr="00373511">
        <w:rPr>
          <w:rFonts w:ascii="Times New Roman" w:hAnsi="Times New Roman" w:cs="Times New Roman"/>
        </w:rPr>
        <w:t>Yazdanifard</w:t>
      </w:r>
      <w:proofErr w:type="spellEnd"/>
      <w:r w:rsidRPr="00373511">
        <w:rPr>
          <w:rFonts w:ascii="Times New Roman" w:hAnsi="Times New Roman" w:cs="Times New Roman"/>
        </w:rPr>
        <w:t xml:space="preserve"> (2015) argue that positive</w:t>
      </w:r>
      <w:r w:rsidR="00DE4535">
        <w:rPr>
          <w:rFonts w:ascii="Times New Roman" w:hAnsi="Times New Roman" w:cs="Times New Roman"/>
        </w:rPr>
        <w:t xml:space="preserve"> culture</w:t>
      </w:r>
      <w:r w:rsidRPr="00373511">
        <w:rPr>
          <w:rFonts w:ascii="Times New Roman" w:hAnsi="Times New Roman" w:cs="Times New Roman"/>
        </w:rPr>
        <w:t xml:space="preserve"> generates lots of benefits for the organisation, the culture can empower and motivate the people in the organisation to learn and teamwork. When leaders lead effectively, it will reflect on the performance and sustain the organisation in the present complex business environment. Atkinson &amp; Mackenzie (2015) emphasise that organisations that are driven by leaders with strong values, will progress rapidly and take the organisation where managers can only imagine.</w:t>
      </w:r>
    </w:p>
    <w:p w14:paraId="786DC151" w14:textId="790DE1C0" w:rsidR="0052139E" w:rsidRDefault="0052139E" w:rsidP="00197D87">
      <w:pPr>
        <w:jc w:val="both"/>
        <w:rPr>
          <w:rFonts w:ascii="Times New Roman" w:hAnsi="Times New Roman" w:cs="Times New Roman"/>
        </w:rPr>
      </w:pPr>
    </w:p>
    <w:p w14:paraId="249A8C3F" w14:textId="11CC5816" w:rsidR="00B12EA7" w:rsidRDefault="00B12EA7" w:rsidP="00197D87">
      <w:pPr>
        <w:jc w:val="both"/>
        <w:rPr>
          <w:rFonts w:ascii="Times New Roman" w:hAnsi="Times New Roman" w:cs="Times New Roman"/>
        </w:rPr>
      </w:pPr>
      <w:r>
        <w:rPr>
          <w:rFonts w:ascii="Times New Roman" w:hAnsi="Times New Roman" w:cs="Times New Roman"/>
        </w:rPr>
        <w:t xml:space="preserve">It has been identified that the complex areas of the change process </w:t>
      </w:r>
      <w:r w:rsidR="000E4210">
        <w:rPr>
          <w:rFonts w:ascii="Times New Roman" w:hAnsi="Times New Roman" w:cs="Times New Roman"/>
        </w:rPr>
        <w:t>are</w:t>
      </w:r>
      <w:r>
        <w:rPr>
          <w:rFonts w:ascii="Times New Roman" w:hAnsi="Times New Roman" w:cs="Times New Roman"/>
        </w:rPr>
        <w:t xml:space="preserve"> the IT operatio</w:t>
      </w:r>
      <w:r w:rsidR="00CA2ABA">
        <w:rPr>
          <w:rFonts w:ascii="Times New Roman" w:hAnsi="Times New Roman" w:cs="Times New Roman"/>
        </w:rPr>
        <w:t xml:space="preserve">ns, this has been identified in 2.1, it has also </w:t>
      </w:r>
      <w:r w:rsidR="000E4210">
        <w:rPr>
          <w:rFonts w:ascii="Times New Roman" w:hAnsi="Times New Roman" w:cs="Times New Roman"/>
        </w:rPr>
        <w:t>been</w:t>
      </w:r>
      <w:r w:rsidR="00CA2ABA">
        <w:rPr>
          <w:rFonts w:ascii="Times New Roman" w:hAnsi="Times New Roman" w:cs="Times New Roman"/>
        </w:rPr>
        <w:t xml:space="preserve"> identified that the organisation culture </w:t>
      </w:r>
      <w:r w:rsidR="00422C0C">
        <w:rPr>
          <w:rFonts w:ascii="Times New Roman" w:hAnsi="Times New Roman" w:cs="Times New Roman"/>
        </w:rPr>
        <w:t>has changed after the implementation.</w:t>
      </w:r>
    </w:p>
    <w:p w14:paraId="7138FF8E" w14:textId="77777777" w:rsidR="00E07F8F" w:rsidRDefault="00E07F8F" w:rsidP="00197D87">
      <w:pPr>
        <w:jc w:val="both"/>
        <w:rPr>
          <w:rFonts w:ascii="Times New Roman" w:hAnsi="Times New Roman" w:cs="Times New Roman"/>
        </w:rPr>
      </w:pPr>
    </w:p>
    <w:p w14:paraId="13A97202" w14:textId="21BF915A" w:rsidR="00166675" w:rsidRPr="00447020" w:rsidRDefault="00E42BF4" w:rsidP="00447020">
      <w:pPr>
        <w:pStyle w:val="Heading3"/>
        <w:rPr>
          <w:rFonts w:ascii="Times New Roman" w:hAnsi="Times New Roman" w:cs="Times New Roman"/>
          <w:b/>
          <w:bCs/>
          <w:color w:val="auto"/>
        </w:rPr>
      </w:pPr>
      <w:bookmarkStart w:id="19" w:name="_Toc44516908"/>
      <w:r w:rsidRPr="00447020">
        <w:rPr>
          <w:rFonts w:ascii="Times New Roman" w:hAnsi="Times New Roman" w:cs="Times New Roman"/>
          <w:b/>
          <w:bCs/>
          <w:color w:val="auto"/>
        </w:rPr>
        <w:t>2.4.2 Culture</w:t>
      </w:r>
      <w:bookmarkEnd w:id="19"/>
    </w:p>
    <w:p w14:paraId="4D37E364" w14:textId="207C3C92" w:rsidR="00A91657" w:rsidRDefault="00A91657" w:rsidP="00A91657">
      <w:pPr>
        <w:jc w:val="both"/>
        <w:rPr>
          <w:rFonts w:ascii="Times New Roman" w:hAnsi="Times New Roman" w:cs="Times New Roman"/>
        </w:rPr>
      </w:pPr>
      <w:r w:rsidRPr="00A91657">
        <w:rPr>
          <w:rFonts w:ascii="Times New Roman" w:hAnsi="Times New Roman" w:cs="Times New Roman"/>
        </w:rPr>
        <w:t xml:space="preserve">The researcher has examined and found that the culture of TSB has been changed after implementation. This change in culture was not part of the aims and objectives of the proposal. In the planning phase, TSB leaders reassured and notified all lower-level staff that their employment contract remain unchanged. Due to complication </w:t>
      </w:r>
      <w:r w:rsidR="005B169C">
        <w:rPr>
          <w:rFonts w:ascii="Times New Roman" w:hAnsi="Times New Roman" w:cs="Times New Roman"/>
        </w:rPr>
        <w:t xml:space="preserve">of </w:t>
      </w:r>
      <w:r w:rsidRPr="00A91657">
        <w:rPr>
          <w:rFonts w:ascii="Times New Roman" w:hAnsi="Times New Roman" w:cs="Times New Roman"/>
        </w:rPr>
        <w:t>the outcome of the</w:t>
      </w:r>
      <w:r w:rsidR="00B93E9D">
        <w:rPr>
          <w:rFonts w:ascii="Times New Roman" w:hAnsi="Times New Roman" w:cs="Times New Roman"/>
        </w:rPr>
        <w:t xml:space="preserve"> change</w:t>
      </w:r>
      <w:r w:rsidRPr="00A91657">
        <w:rPr>
          <w:rFonts w:ascii="Times New Roman" w:hAnsi="Times New Roman" w:cs="Times New Roman"/>
        </w:rPr>
        <w:t xml:space="preserve">, the board announced </w:t>
      </w:r>
      <w:r w:rsidR="005D5194">
        <w:rPr>
          <w:rFonts w:ascii="Times New Roman" w:hAnsi="Times New Roman" w:cs="Times New Roman"/>
        </w:rPr>
        <w:t xml:space="preserve">that </w:t>
      </w:r>
      <w:r w:rsidR="00CB77CB">
        <w:rPr>
          <w:rFonts w:ascii="Times New Roman" w:hAnsi="Times New Roman" w:cs="Times New Roman"/>
        </w:rPr>
        <w:t xml:space="preserve">forthcoming </w:t>
      </w:r>
      <w:r w:rsidR="008A7E78">
        <w:rPr>
          <w:rFonts w:ascii="Times New Roman" w:hAnsi="Times New Roman" w:cs="Times New Roman"/>
        </w:rPr>
        <w:t xml:space="preserve">staff </w:t>
      </w:r>
      <w:r w:rsidR="00882D21">
        <w:rPr>
          <w:rFonts w:ascii="Times New Roman" w:hAnsi="Times New Roman" w:cs="Times New Roman"/>
        </w:rPr>
        <w:t xml:space="preserve">bonus </w:t>
      </w:r>
      <w:r w:rsidR="00EC1320">
        <w:rPr>
          <w:rFonts w:ascii="Times New Roman" w:hAnsi="Times New Roman" w:cs="Times New Roman"/>
        </w:rPr>
        <w:t xml:space="preserve">in March 2019 </w:t>
      </w:r>
      <w:r w:rsidR="00B97A27">
        <w:rPr>
          <w:rFonts w:ascii="Times New Roman" w:hAnsi="Times New Roman" w:cs="Times New Roman"/>
        </w:rPr>
        <w:t xml:space="preserve">had been </w:t>
      </w:r>
      <w:r w:rsidR="00882D21">
        <w:rPr>
          <w:rFonts w:ascii="Times New Roman" w:hAnsi="Times New Roman" w:cs="Times New Roman"/>
        </w:rPr>
        <w:t xml:space="preserve">replaced by a </w:t>
      </w:r>
      <w:r w:rsidRPr="00A91657">
        <w:rPr>
          <w:rFonts w:ascii="Times New Roman" w:hAnsi="Times New Roman" w:cs="Times New Roman"/>
        </w:rPr>
        <w:t>fix</w:t>
      </w:r>
      <w:r w:rsidR="00882D21">
        <w:rPr>
          <w:rFonts w:ascii="Times New Roman" w:hAnsi="Times New Roman" w:cs="Times New Roman"/>
        </w:rPr>
        <w:t>ed</w:t>
      </w:r>
      <w:r w:rsidRPr="00A91657">
        <w:rPr>
          <w:rFonts w:ascii="Times New Roman" w:hAnsi="Times New Roman" w:cs="Times New Roman"/>
        </w:rPr>
        <w:t xml:space="preserve"> bonus of £1500 at the end of 2018 </w:t>
      </w:r>
      <w:r w:rsidR="00CE517B">
        <w:rPr>
          <w:rFonts w:ascii="Times New Roman" w:hAnsi="Times New Roman" w:cs="Times New Roman"/>
        </w:rPr>
        <w:t xml:space="preserve">as a reward </w:t>
      </w:r>
      <w:r w:rsidR="00756256">
        <w:rPr>
          <w:rFonts w:ascii="Times New Roman" w:hAnsi="Times New Roman" w:cs="Times New Roman"/>
        </w:rPr>
        <w:t xml:space="preserve">for handling </w:t>
      </w:r>
      <w:r w:rsidR="00CE517B">
        <w:rPr>
          <w:rFonts w:ascii="Times New Roman" w:hAnsi="Times New Roman" w:cs="Times New Roman"/>
        </w:rPr>
        <w:t xml:space="preserve">the fallouts of </w:t>
      </w:r>
      <w:r w:rsidR="00756256">
        <w:rPr>
          <w:rFonts w:ascii="Times New Roman" w:hAnsi="Times New Roman" w:cs="Times New Roman"/>
        </w:rPr>
        <w:t>the change</w:t>
      </w:r>
      <w:r w:rsidR="00D43B69">
        <w:rPr>
          <w:rFonts w:ascii="Times New Roman" w:hAnsi="Times New Roman" w:cs="Times New Roman"/>
        </w:rPr>
        <w:t xml:space="preserve"> (The Guardian, 2018</w:t>
      </w:r>
      <w:r w:rsidR="007B278C">
        <w:rPr>
          <w:rFonts w:ascii="Times New Roman" w:hAnsi="Times New Roman" w:cs="Times New Roman"/>
        </w:rPr>
        <w:t>A</w:t>
      </w:r>
      <w:r w:rsidR="00D43B69">
        <w:rPr>
          <w:rFonts w:ascii="Times New Roman" w:hAnsi="Times New Roman" w:cs="Times New Roman"/>
        </w:rPr>
        <w:t>)</w:t>
      </w:r>
      <w:r w:rsidRPr="00A91657">
        <w:rPr>
          <w:rFonts w:ascii="Times New Roman" w:hAnsi="Times New Roman" w:cs="Times New Roman"/>
        </w:rPr>
        <w:t xml:space="preserve">. </w:t>
      </w:r>
      <w:r w:rsidR="005E54E7">
        <w:rPr>
          <w:rFonts w:ascii="Times New Roman" w:hAnsi="Times New Roman" w:cs="Times New Roman"/>
        </w:rPr>
        <w:t xml:space="preserve">This may be a marvellous </w:t>
      </w:r>
      <w:r w:rsidRPr="00A91657">
        <w:rPr>
          <w:rFonts w:ascii="Times New Roman" w:hAnsi="Times New Roman" w:cs="Times New Roman"/>
        </w:rPr>
        <w:t xml:space="preserve">gesture from the leadership </w:t>
      </w:r>
      <w:r w:rsidR="003E5212" w:rsidRPr="00A91657">
        <w:rPr>
          <w:rFonts w:ascii="Times New Roman" w:hAnsi="Times New Roman" w:cs="Times New Roman"/>
        </w:rPr>
        <w:t>team;</w:t>
      </w:r>
      <w:r w:rsidRPr="00A91657">
        <w:rPr>
          <w:rFonts w:ascii="Times New Roman" w:hAnsi="Times New Roman" w:cs="Times New Roman"/>
        </w:rPr>
        <w:t xml:space="preserve"> however, this was in contradiction to what was reassured at the planning phase. Staff who have achieved pioneering status on the </w:t>
      </w:r>
      <w:r w:rsidR="00384579">
        <w:rPr>
          <w:rFonts w:ascii="Times New Roman" w:hAnsi="Times New Roman" w:cs="Times New Roman"/>
        </w:rPr>
        <w:t xml:space="preserve">appraisal system </w:t>
      </w:r>
      <w:r w:rsidRPr="00A91657">
        <w:rPr>
          <w:rFonts w:ascii="Times New Roman" w:hAnsi="Times New Roman" w:cs="Times New Roman"/>
        </w:rPr>
        <w:t>have been disadvantaged, if TSB had rewarded staff as per employment contract then staff</w:t>
      </w:r>
      <w:r w:rsidR="001A50B2">
        <w:rPr>
          <w:rFonts w:ascii="Times New Roman" w:hAnsi="Times New Roman" w:cs="Times New Roman"/>
        </w:rPr>
        <w:t xml:space="preserve"> </w:t>
      </w:r>
      <w:r w:rsidRPr="00A91657">
        <w:rPr>
          <w:rFonts w:ascii="Times New Roman" w:hAnsi="Times New Roman" w:cs="Times New Roman"/>
        </w:rPr>
        <w:t>would have received a higher value than £1500 in March</w:t>
      </w:r>
      <w:r w:rsidR="003E5212">
        <w:rPr>
          <w:rFonts w:ascii="Times New Roman" w:hAnsi="Times New Roman" w:cs="Times New Roman"/>
        </w:rPr>
        <w:t xml:space="preserve"> as anticipated</w:t>
      </w:r>
      <w:r w:rsidRPr="00A91657">
        <w:rPr>
          <w:rFonts w:ascii="Times New Roman" w:hAnsi="Times New Roman" w:cs="Times New Roman"/>
        </w:rPr>
        <w:t xml:space="preserve">. It has been found from primary research that TSB used coercion approach towards staff, therefore staffs did not have a choice </w:t>
      </w:r>
      <w:r w:rsidR="009A0DCB">
        <w:rPr>
          <w:rFonts w:ascii="Times New Roman" w:hAnsi="Times New Roman" w:cs="Times New Roman"/>
        </w:rPr>
        <w:t>but to accept it</w:t>
      </w:r>
      <w:r w:rsidRPr="00A91657">
        <w:rPr>
          <w:rFonts w:ascii="Times New Roman" w:hAnsi="Times New Roman" w:cs="Times New Roman"/>
        </w:rPr>
        <w:t xml:space="preserve">. The culture has changed as the psychological contract has been impacted, the employment contract conditions were impacted, and staff have lost trust and faith in the leadership. This has developed uncertainty of how staff feel about the leadership. This severely impacted the culture, though it </w:t>
      </w:r>
      <w:r w:rsidR="006A577E">
        <w:rPr>
          <w:rFonts w:ascii="Times New Roman" w:hAnsi="Times New Roman" w:cs="Times New Roman"/>
        </w:rPr>
        <w:t xml:space="preserve">is </w:t>
      </w:r>
      <w:r w:rsidR="006A577E" w:rsidRPr="00A91657">
        <w:rPr>
          <w:rFonts w:ascii="Times New Roman" w:hAnsi="Times New Roman" w:cs="Times New Roman"/>
        </w:rPr>
        <w:t>temporary</w:t>
      </w:r>
      <w:r w:rsidR="009A0DCB">
        <w:rPr>
          <w:rFonts w:ascii="Times New Roman" w:hAnsi="Times New Roman" w:cs="Times New Roman"/>
        </w:rPr>
        <w:t>,</w:t>
      </w:r>
      <w:r w:rsidRPr="00A91657">
        <w:rPr>
          <w:rFonts w:ascii="Times New Roman" w:hAnsi="Times New Roman" w:cs="Times New Roman"/>
        </w:rPr>
        <w:t xml:space="preserve"> it has developed bitterness between staff and seniors, therefore the researcher believes that in future innovation it may be difficult to influence the behaviours of staff</w:t>
      </w:r>
      <w:r w:rsidR="00B40126">
        <w:rPr>
          <w:rFonts w:ascii="Times New Roman" w:hAnsi="Times New Roman" w:cs="Times New Roman"/>
        </w:rPr>
        <w:t>. The researcher believes that the leaders hindered the culture</w:t>
      </w:r>
      <w:r w:rsidR="006A577E">
        <w:rPr>
          <w:rFonts w:ascii="Times New Roman" w:hAnsi="Times New Roman" w:cs="Times New Roman"/>
        </w:rPr>
        <w:t xml:space="preserve"> change</w:t>
      </w:r>
      <w:r w:rsidR="00B40126">
        <w:rPr>
          <w:rFonts w:ascii="Times New Roman" w:hAnsi="Times New Roman" w:cs="Times New Roman"/>
        </w:rPr>
        <w:t xml:space="preserve"> by </w:t>
      </w:r>
      <w:r w:rsidR="00F84B9F">
        <w:rPr>
          <w:rFonts w:ascii="Times New Roman" w:hAnsi="Times New Roman" w:cs="Times New Roman"/>
        </w:rPr>
        <w:t>deriving</w:t>
      </w:r>
      <w:r w:rsidR="00294A40">
        <w:rPr>
          <w:rFonts w:ascii="Times New Roman" w:hAnsi="Times New Roman" w:cs="Times New Roman"/>
        </w:rPr>
        <w:t xml:space="preserve"> staff of</w:t>
      </w:r>
      <w:r w:rsidR="00FC2F84">
        <w:rPr>
          <w:rFonts w:ascii="Times New Roman" w:hAnsi="Times New Roman" w:cs="Times New Roman"/>
        </w:rPr>
        <w:t xml:space="preserve"> </w:t>
      </w:r>
      <w:r w:rsidR="00A0244A">
        <w:rPr>
          <w:rFonts w:ascii="Times New Roman" w:hAnsi="Times New Roman" w:cs="Times New Roman"/>
        </w:rPr>
        <w:t>the</w:t>
      </w:r>
      <w:r w:rsidR="00294A40">
        <w:rPr>
          <w:rFonts w:ascii="Times New Roman" w:hAnsi="Times New Roman" w:cs="Times New Roman"/>
        </w:rPr>
        <w:t>ir</w:t>
      </w:r>
      <w:r w:rsidR="00A0244A">
        <w:rPr>
          <w:rFonts w:ascii="Times New Roman" w:hAnsi="Times New Roman" w:cs="Times New Roman"/>
        </w:rPr>
        <w:t xml:space="preserve"> reward</w:t>
      </w:r>
      <w:r w:rsidR="006248D4">
        <w:rPr>
          <w:rFonts w:ascii="Times New Roman" w:hAnsi="Times New Roman" w:cs="Times New Roman"/>
        </w:rPr>
        <w:t xml:space="preserve">, </w:t>
      </w:r>
      <w:r w:rsidR="00C817D2">
        <w:rPr>
          <w:rFonts w:ascii="Times New Roman" w:hAnsi="Times New Roman" w:cs="Times New Roman"/>
        </w:rPr>
        <w:t xml:space="preserve">therefore advocates </w:t>
      </w:r>
      <w:r w:rsidR="00F85D47">
        <w:rPr>
          <w:rFonts w:ascii="Times New Roman" w:hAnsi="Times New Roman" w:cs="Times New Roman"/>
        </w:rPr>
        <w:t xml:space="preserve">may </w:t>
      </w:r>
      <w:r w:rsidR="00C817D2">
        <w:rPr>
          <w:rFonts w:ascii="Times New Roman" w:hAnsi="Times New Roman" w:cs="Times New Roman"/>
        </w:rPr>
        <w:t xml:space="preserve">have slipped back into </w:t>
      </w:r>
      <w:proofErr w:type="spellStart"/>
      <w:r w:rsidR="00C817D2">
        <w:rPr>
          <w:rFonts w:ascii="Times New Roman" w:hAnsi="Times New Roman" w:cs="Times New Roman"/>
        </w:rPr>
        <w:t>apathetics</w:t>
      </w:r>
      <w:proofErr w:type="spellEnd"/>
      <w:r w:rsidR="00C817D2">
        <w:rPr>
          <w:rFonts w:ascii="Times New Roman" w:hAnsi="Times New Roman" w:cs="Times New Roman"/>
        </w:rPr>
        <w:t xml:space="preserve"> pool.</w:t>
      </w:r>
      <w:r w:rsidR="00A538CE">
        <w:rPr>
          <w:rFonts w:ascii="Times New Roman" w:hAnsi="Times New Roman" w:cs="Times New Roman"/>
        </w:rPr>
        <w:t xml:space="preserve"> </w:t>
      </w:r>
      <w:r w:rsidR="0038396C">
        <w:rPr>
          <w:rFonts w:ascii="Times New Roman" w:hAnsi="Times New Roman" w:cs="Times New Roman"/>
        </w:rPr>
        <w:t xml:space="preserve">TBU (2018) </w:t>
      </w:r>
      <w:r w:rsidR="001C3DA9">
        <w:rPr>
          <w:rFonts w:ascii="Times New Roman" w:hAnsi="Times New Roman" w:cs="Times New Roman"/>
        </w:rPr>
        <w:t xml:space="preserve">expressed </w:t>
      </w:r>
      <w:r w:rsidR="00A0749E">
        <w:rPr>
          <w:rFonts w:ascii="Times New Roman" w:hAnsi="Times New Roman" w:cs="Times New Roman"/>
        </w:rPr>
        <w:t xml:space="preserve">on behalf of the TSB staff </w:t>
      </w:r>
      <w:r w:rsidR="001C3DA9">
        <w:rPr>
          <w:rFonts w:ascii="Times New Roman" w:hAnsi="Times New Roman" w:cs="Times New Roman"/>
        </w:rPr>
        <w:t xml:space="preserve">that </w:t>
      </w:r>
      <w:r w:rsidR="0049377E">
        <w:rPr>
          <w:rFonts w:ascii="Times New Roman" w:hAnsi="Times New Roman" w:cs="Times New Roman"/>
        </w:rPr>
        <w:t>th</w:t>
      </w:r>
      <w:r w:rsidR="00811414">
        <w:rPr>
          <w:rFonts w:ascii="Times New Roman" w:hAnsi="Times New Roman" w:cs="Times New Roman"/>
        </w:rPr>
        <w:t xml:space="preserve">is announcement was unpopular, unwelcomed and disappointing. </w:t>
      </w:r>
      <w:r w:rsidR="009B5197">
        <w:rPr>
          <w:rFonts w:ascii="Times New Roman" w:hAnsi="Times New Roman" w:cs="Times New Roman"/>
        </w:rPr>
        <w:t>P</w:t>
      </w:r>
      <w:r w:rsidR="00A57085">
        <w:rPr>
          <w:rFonts w:ascii="Times New Roman" w:hAnsi="Times New Roman" w:cs="Times New Roman"/>
        </w:rPr>
        <w:t>rimary research has demonstrated that</w:t>
      </w:r>
      <w:r w:rsidR="0087672A">
        <w:rPr>
          <w:rFonts w:ascii="Times New Roman" w:hAnsi="Times New Roman" w:cs="Times New Roman"/>
        </w:rPr>
        <w:t xml:space="preserve"> internal</w:t>
      </w:r>
      <w:r w:rsidR="00A57085">
        <w:rPr>
          <w:rFonts w:ascii="Times New Roman" w:hAnsi="Times New Roman" w:cs="Times New Roman"/>
        </w:rPr>
        <w:t xml:space="preserve"> change agent </w:t>
      </w:r>
      <w:r w:rsidR="009B5197">
        <w:rPr>
          <w:rFonts w:ascii="Times New Roman" w:hAnsi="Times New Roman" w:cs="Times New Roman"/>
        </w:rPr>
        <w:t>has</w:t>
      </w:r>
      <w:r w:rsidR="00A57085">
        <w:rPr>
          <w:rFonts w:ascii="Times New Roman" w:hAnsi="Times New Roman" w:cs="Times New Roman"/>
        </w:rPr>
        <w:t xml:space="preserve"> </w:t>
      </w:r>
      <w:r w:rsidR="0087672A">
        <w:rPr>
          <w:rFonts w:ascii="Times New Roman" w:hAnsi="Times New Roman" w:cs="Times New Roman"/>
        </w:rPr>
        <w:t>departed from</w:t>
      </w:r>
      <w:r w:rsidR="00A57085">
        <w:rPr>
          <w:rFonts w:ascii="Times New Roman" w:hAnsi="Times New Roman" w:cs="Times New Roman"/>
        </w:rPr>
        <w:t xml:space="preserve"> the organisation, however it not been confirmed whether </w:t>
      </w:r>
      <w:r w:rsidR="0087672A">
        <w:rPr>
          <w:rFonts w:ascii="Times New Roman" w:hAnsi="Times New Roman" w:cs="Times New Roman"/>
        </w:rPr>
        <w:t>this was due to culture change</w:t>
      </w:r>
      <w:r w:rsidR="00E935BE">
        <w:rPr>
          <w:rFonts w:ascii="Times New Roman" w:hAnsi="Times New Roman" w:cs="Times New Roman"/>
        </w:rPr>
        <w:t xml:space="preserve"> (Doherty, 2020).</w:t>
      </w:r>
    </w:p>
    <w:p w14:paraId="775D37B0" w14:textId="60388A5B" w:rsidR="00DA7AF6" w:rsidRDefault="00DA7AF6">
      <w:pPr>
        <w:rPr>
          <w:rFonts w:ascii="Times New Roman" w:eastAsiaTheme="majorEastAsia" w:hAnsi="Times New Roman" w:cs="Times New Roman"/>
          <w:b/>
          <w:bCs/>
          <w:color w:val="000000" w:themeColor="text1"/>
          <w:sz w:val="26"/>
          <w:szCs w:val="26"/>
        </w:rPr>
      </w:pPr>
    </w:p>
    <w:p w14:paraId="6D8B55C7" w14:textId="7C94E68A" w:rsidR="00A266EE" w:rsidRPr="00447020" w:rsidRDefault="001E6A95" w:rsidP="00447020">
      <w:pPr>
        <w:pStyle w:val="Heading3"/>
        <w:rPr>
          <w:rFonts w:ascii="Times New Roman" w:hAnsi="Times New Roman" w:cs="Times New Roman"/>
          <w:b/>
          <w:bCs/>
          <w:color w:val="auto"/>
        </w:rPr>
      </w:pPr>
      <w:bookmarkStart w:id="20" w:name="_Toc44516909"/>
      <w:r w:rsidRPr="00447020">
        <w:rPr>
          <w:rFonts w:ascii="Times New Roman" w:hAnsi="Times New Roman" w:cs="Times New Roman"/>
          <w:b/>
          <w:bCs/>
          <w:color w:val="auto"/>
        </w:rPr>
        <w:lastRenderedPageBreak/>
        <w:t>2.4.3 The Leaders</w:t>
      </w:r>
      <w:bookmarkEnd w:id="20"/>
    </w:p>
    <w:p w14:paraId="392292B6" w14:textId="33AAC6A6" w:rsidR="001E6A95" w:rsidRDefault="00453041" w:rsidP="00453041">
      <w:pPr>
        <w:jc w:val="both"/>
        <w:rPr>
          <w:rFonts w:ascii="Times New Roman" w:eastAsiaTheme="majorEastAsia" w:hAnsi="Times New Roman" w:cs="Times New Roman"/>
          <w:b/>
          <w:bCs/>
          <w:color w:val="000000" w:themeColor="text1"/>
          <w:sz w:val="26"/>
          <w:szCs w:val="26"/>
        </w:rPr>
      </w:pPr>
      <w:r w:rsidRPr="00453041">
        <w:rPr>
          <w:rFonts w:ascii="Times New Roman" w:hAnsi="Times New Roman" w:cs="Times New Roman"/>
        </w:rPr>
        <w:t xml:space="preserve">The researcher has examined and found that the leaders had been involved </w:t>
      </w:r>
      <w:r w:rsidR="004C12C8">
        <w:rPr>
          <w:rFonts w:ascii="Times New Roman" w:hAnsi="Times New Roman" w:cs="Times New Roman"/>
        </w:rPr>
        <w:t xml:space="preserve">and helped </w:t>
      </w:r>
      <w:r w:rsidRPr="00453041">
        <w:rPr>
          <w:rFonts w:ascii="Times New Roman" w:hAnsi="Times New Roman" w:cs="Times New Roman"/>
        </w:rPr>
        <w:t>during the planning and implementation phase. The leaders were involved in supporting the technicians with replacing the IT systems in the branches and operational centres throughout the UK. Hard-drives replaced with computer tower system developed by Sabadell IT team and removing desk telephone. The team leaders supported staff with special requirements, they did this by reassuring staff that the change will have few or little effect on them, such as supplies for screen reading filters will continue, the private workplace will still be provided and by downsizing the drive and removing of telephone set would give more workspace opportunity to keep desk organised to avoid distraction and carried out a workplace needs assessment to ensure that the leaders have provided the necessary facilities for staff with needs. Leaders reassured staff of the banking procedures will remain unchanged, continue to service customers the same. Leaders facilitated staff by coaching them on the new IT systems and navigation through role-plays and practising scenarios. The leadership team effectively communicated to all levels of the hierarchy, by briefing staff of the change update and process, notification of change issues, and the delays. The leadership continued to appreciate the staff’s patience through message. Leaders notified every one of the dates the new IT device will be installed and demonstration of the functions and features of the new device and how to connect to the monitor. The team leaders reviewed the annual leave data, the data illustrated, the staffs who have booked annual leave during the migration weekend, therefore leaders pre-arrange coaching or meeting to update the outcome of migration such as issues on technicalities to support staff with efficiency</w:t>
      </w:r>
      <w:r w:rsidR="004D7263">
        <w:rPr>
          <w:rFonts w:ascii="Times New Roman" w:hAnsi="Times New Roman" w:cs="Times New Roman"/>
        </w:rPr>
        <w:t xml:space="preserve"> (Doherty, 2020)</w:t>
      </w:r>
      <w:r w:rsidRPr="00453041">
        <w:rPr>
          <w:rFonts w:ascii="Times New Roman" w:hAnsi="Times New Roman" w:cs="Times New Roman"/>
        </w:rPr>
        <w:t xml:space="preserve">. </w:t>
      </w:r>
      <w:r w:rsidR="001E6A95">
        <w:rPr>
          <w:rFonts w:ascii="Times New Roman" w:hAnsi="Times New Roman" w:cs="Times New Roman"/>
        </w:rPr>
        <w:br w:type="page"/>
      </w:r>
    </w:p>
    <w:p w14:paraId="55774B2D" w14:textId="248FBBC1" w:rsidR="0029289C" w:rsidRPr="00C11B17" w:rsidRDefault="00571D2F" w:rsidP="00BD3459">
      <w:pPr>
        <w:pStyle w:val="Heading2"/>
        <w:rPr>
          <w:rFonts w:ascii="Times New Roman" w:hAnsi="Times New Roman" w:cs="Times New Roman"/>
        </w:rPr>
      </w:pPr>
      <w:bookmarkStart w:id="21" w:name="_Toc44516910"/>
      <w:r w:rsidRPr="00C11B17">
        <w:rPr>
          <w:rFonts w:ascii="Times New Roman" w:hAnsi="Times New Roman" w:cs="Times New Roman"/>
        </w:rPr>
        <w:lastRenderedPageBreak/>
        <w:t>2.5 Change Agent</w:t>
      </w:r>
      <w:bookmarkEnd w:id="21"/>
    </w:p>
    <w:p w14:paraId="7F5ACB93" w14:textId="34C2474B" w:rsidR="00C819C6" w:rsidRPr="00C81470" w:rsidRDefault="00C819C6" w:rsidP="0029289C">
      <w:pPr>
        <w:jc w:val="both"/>
        <w:rPr>
          <w:rFonts w:ascii="Times New Roman" w:hAnsi="Times New Roman" w:cs="Times New Roman"/>
        </w:rPr>
      </w:pPr>
      <w:r w:rsidRPr="0029289C">
        <w:rPr>
          <w:rFonts w:ascii="Times New Roman" w:hAnsi="Times New Roman" w:cs="Times New Roman"/>
        </w:rPr>
        <w:t xml:space="preserve">It has been described by Van Den Berg et al (2019) that change agent is either external or internal individuals who assist in an organisation by coordinating, triggering, transforming and facilitating a change effort. Change agents can be senior managers or members within the organisation who have been specifically assigned to manage the change process by their knowledge, capabilities and performance. </w:t>
      </w:r>
      <w:r w:rsidR="00336774">
        <w:rPr>
          <w:rFonts w:ascii="Times New Roman" w:hAnsi="Times New Roman" w:cs="Times New Roman"/>
        </w:rPr>
        <w:t>S</w:t>
      </w:r>
      <w:r w:rsidR="00C24298">
        <w:rPr>
          <w:rFonts w:ascii="Times New Roman" w:hAnsi="Times New Roman" w:cs="Times New Roman"/>
        </w:rPr>
        <w:t xml:space="preserve">ee </w:t>
      </w:r>
      <w:r w:rsidR="00C24298">
        <w:rPr>
          <w:rFonts w:ascii="Times New Roman" w:hAnsi="Times New Roman" w:cs="Times New Roman"/>
          <w:b/>
          <w:bCs/>
        </w:rPr>
        <w:t xml:space="preserve">appendix 7 &amp; 8 </w:t>
      </w:r>
      <w:r w:rsidR="00336774">
        <w:rPr>
          <w:rFonts w:ascii="Times New Roman" w:hAnsi="Times New Roman" w:cs="Times New Roman"/>
        </w:rPr>
        <w:t xml:space="preserve">illustration of change agent advantage/disadvantages. </w:t>
      </w:r>
      <w:r w:rsidRPr="0029289C">
        <w:rPr>
          <w:rFonts w:ascii="Times New Roman" w:hAnsi="Times New Roman" w:cs="Times New Roman"/>
        </w:rPr>
        <w:t xml:space="preserve">Change agents focus on the people of the organisation, to influence behavioural change in people. To investigate the reasons why people are resisting and determine steps to remove obstacles and bring about success. They are the advocates that favour the need for change and initiate ways to engage with apathetic to participate. It has been stated by Investors in People (2020) that an effective change agent will know the benefits change will bring. They understand the people by applying emotional intelligence and find ways to help people by educating and clarifying the need for change to improve performance. Change agent facilitates by designing or contributing towards the development of the new proposed systems, tool or process. It has been found that Lunenburg (2010) evaluates that the success of change depends highly on the quality and workability of the relationship between the change agent and decision-makers of the organisation. </w:t>
      </w:r>
    </w:p>
    <w:p w14:paraId="413FB7D4" w14:textId="77777777" w:rsidR="00F137A4" w:rsidRDefault="00F137A4" w:rsidP="0029289C">
      <w:pPr>
        <w:jc w:val="both"/>
        <w:rPr>
          <w:rFonts w:ascii="Times New Roman" w:hAnsi="Times New Roman" w:cs="Times New Roman"/>
        </w:rPr>
      </w:pPr>
    </w:p>
    <w:p w14:paraId="40FFC781" w14:textId="77777777" w:rsidR="00F137A4" w:rsidRDefault="00F137A4" w:rsidP="00F137A4">
      <w:pPr>
        <w:pStyle w:val="Heading3"/>
        <w:rPr>
          <w:rFonts w:ascii="Times New Roman" w:hAnsi="Times New Roman" w:cs="Times New Roman"/>
          <w:b/>
          <w:bCs/>
          <w:color w:val="auto"/>
        </w:rPr>
      </w:pPr>
      <w:bookmarkStart w:id="22" w:name="_Toc44516911"/>
      <w:r w:rsidRPr="00F137A4">
        <w:rPr>
          <w:rFonts w:ascii="Times New Roman" w:hAnsi="Times New Roman" w:cs="Times New Roman"/>
          <w:b/>
          <w:bCs/>
          <w:color w:val="auto"/>
        </w:rPr>
        <w:t>2.5.1 TSB Change Agent</w:t>
      </w:r>
      <w:bookmarkEnd w:id="22"/>
    </w:p>
    <w:p w14:paraId="262F6D20" w14:textId="7FAFE332" w:rsidR="00C819C6" w:rsidRDefault="0036476D" w:rsidP="00E07F8F">
      <w:pPr>
        <w:jc w:val="both"/>
        <w:rPr>
          <w:rFonts w:ascii="Times New Roman" w:hAnsi="Times New Roman" w:cs="Times New Roman"/>
        </w:rPr>
      </w:pPr>
      <w:r>
        <w:rPr>
          <w:rFonts w:ascii="Times New Roman" w:hAnsi="Times New Roman" w:cs="Times New Roman"/>
        </w:rPr>
        <w:t xml:space="preserve">The researcher has examined that TSB used internal change </w:t>
      </w:r>
      <w:r w:rsidR="00E3024B">
        <w:rPr>
          <w:rFonts w:ascii="Times New Roman" w:hAnsi="Times New Roman" w:cs="Times New Roman"/>
        </w:rPr>
        <w:t>agents; the change agents were assigned from all levels of the hierarchy</w:t>
      </w:r>
      <w:r w:rsidR="006269A4">
        <w:rPr>
          <w:rFonts w:ascii="Times New Roman" w:hAnsi="Times New Roman" w:cs="Times New Roman"/>
        </w:rPr>
        <w:t xml:space="preserve">. Line managers, </w:t>
      </w:r>
      <w:r w:rsidR="005776EF">
        <w:rPr>
          <w:rFonts w:ascii="Times New Roman" w:hAnsi="Times New Roman" w:cs="Times New Roman"/>
        </w:rPr>
        <w:t>telephony</w:t>
      </w:r>
      <w:r w:rsidR="006269A4">
        <w:rPr>
          <w:rFonts w:ascii="Times New Roman" w:hAnsi="Times New Roman" w:cs="Times New Roman"/>
        </w:rPr>
        <w:t>,</w:t>
      </w:r>
      <w:r w:rsidR="005776EF">
        <w:rPr>
          <w:rFonts w:ascii="Times New Roman" w:hAnsi="Times New Roman" w:cs="Times New Roman"/>
        </w:rPr>
        <w:t xml:space="preserve"> retail,</w:t>
      </w:r>
      <w:r w:rsidR="006269A4">
        <w:rPr>
          <w:rFonts w:ascii="Times New Roman" w:hAnsi="Times New Roman" w:cs="Times New Roman"/>
        </w:rPr>
        <w:t xml:space="preserve"> fraud, </w:t>
      </w:r>
      <w:r w:rsidR="005776EF">
        <w:rPr>
          <w:rFonts w:ascii="Times New Roman" w:hAnsi="Times New Roman" w:cs="Times New Roman"/>
        </w:rPr>
        <w:t xml:space="preserve">lending, branch staffs, </w:t>
      </w:r>
      <w:r w:rsidR="002157FB">
        <w:rPr>
          <w:rFonts w:ascii="Times New Roman" w:hAnsi="Times New Roman" w:cs="Times New Roman"/>
        </w:rPr>
        <w:t>and senior managements. The change agents were assigned due to their competencies</w:t>
      </w:r>
      <w:r w:rsidR="003273F2">
        <w:rPr>
          <w:rFonts w:ascii="Times New Roman" w:hAnsi="Times New Roman" w:cs="Times New Roman"/>
        </w:rPr>
        <w:t xml:space="preserve">, knowledge and they all believed in the change. TSB change agents were used in the development of </w:t>
      </w:r>
      <w:r w:rsidR="0038636A">
        <w:rPr>
          <w:rFonts w:ascii="Times New Roman" w:hAnsi="Times New Roman" w:cs="Times New Roman"/>
        </w:rPr>
        <w:t xml:space="preserve">the IT system, the agents from each operational department travelled to Spain and disseminated knowledge to support Sabadell in the creation of </w:t>
      </w:r>
      <w:r w:rsidR="000E2C17">
        <w:rPr>
          <w:rFonts w:ascii="Times New Roman" w:hAnsi="Times New Roman" w:cs="Times New Roman"/>
        </w:rPr>
        <w:t xml:space="preserve">the systems and its functions. </w:t>
      </w:r>
      <w:r w:rsidR="0038636A">
        <w:rPr>
          <w:rFonts w:ascii="Times New Roman" w:hAnsi="Times New Roman" w:cs="Times New Roman"/>
        </w:rPr>
        <w:t xml:space="preserve"> </w:t>
      </w:r>
      <w:r w:rsidR="0036102C">
        <w:rPr>
          <w:rFonts w:ascii="Times New Roman" w:hAnsi="Times New Roman" w:cs="Times New Roman"/>
        </w:rPr>
        <w:t xml:space="preserve">The change agents influenced the apathetic by applying Kotter’s and Schlesinger’s </w:t>
      </w:r>
      <w:r w:rsidR="00FC4E44">
        <w:rPr>
          <w:rFonts w:ascii="Times New Roman" w:hAnsi="Times New Roman" w:cs="Times New Roman"/>
        </w:rPr>
        <w:t xml:space="preserve">approaches to overcome resistance at the un-freeze </w:t>
      </w:r>
      <w:r w:rsidR="00D74DC4">
        <w:rPr>
          <w:rFonts w:ascii="Times New Roman" w:hAnsi="Times New Roman" w:cs="Times New Roman"/>
        </w:rPr>
        <w:t xml:space="preserve">phase. Line managers who also were change agents </w:t>
      </w:r>
      <w:r w:rsidR="0075264F">
        <w:rPr>
          <w:rFonts w:ascii="Times New Roman" w:hAnsi="Times New Roman" w:cs="Times New Roman"/>
        </w:rPr>
        <w:t xml:space="preserve">educated by communicating the benefits of the change </w:t>
      </w:r>
      <w:r w:rsidR="00067CD3">
        <w:rPr>
          <w:rFonts w:ascii="Times New Roman" w:hAnsi="Times New Roman" w:cs="Times New Roman"/>
        </w:rPr>
        <w:t xml:space="preserve">and how it will not impact staff or their working conditions. This is how line managers </w:t>
      </w:r>
      <w:r w:rsidR="003122F6">
        <w:rPr>
          <w:rFonts w:ascii="Times New Roman" w:hAnsi="Times New Roman" w:cs="Times New Roman"/>
        </w:rPr>
        <w:t xml:space="preserve">influenced </w:t>
      </w:r>
      <w:r w:rsidR="004B246B">
        <w:rPr>
          <w:rFonts w:ascii="Times New Roman" w:hAnsi="Times New Roman" w:cs="Times New Roman"/>
        </w:rPr>
        <w:t xml:space="preserve">and transitioned </w:t>
      </w:r>
      <w:r w:rsidR="0019144A">
        <w:rPr>
          <w:rFonts w:ascii="Times New Roman" w:hAnsi="Times New Roman" w:cs="Times New Roman"/>
        </w:rPr>
        <w:t>apathetic</w:t>
      </w:r>
      <w:r w:rsidR="003122F6">
        <w:rPr>
          <w:rFonts w:ascii="Times New Roman" w:hAnsi="Times New Roman" w:cs="Times New Roman"/>
        </w:rPr>
        <w:t xml:space="preserve"> </w:t>
      </w:r>
      <w:r w:rsidR="00CB71F2">
        <w:rPr>
          <w:rFonts w:ascii="Times New Roman" w:hAnsi="Times New Roman" w:cs="Times New Roman"/>
        </w:rPr>
        <w:t xml:space="preserve">and incubators </w:t>
      </w:r>
      <w:r w:rsidR="003122F6">
        <w:rPr>
          <w:rFonts w:ascii="Times New Roman" w:hAnsi="Times New Roman" w:cs="Times New Roman"/>
        </w:rPr>
        <w:t xml:space="preserve">into advocates by the presence of psychological contracts and </w:t>
      </w:r>
      <w:r w:rsidR="004B246B">
        <w:rPr>
          <w:rFonts w:ascii="Times New Roman" w:hAnsi="Times New Roman" w:cs="Times New Roman"/>
        </w:rPr>
        <w:t>existing teambuilding, trust and cohesion</w:t>
      </w:r>
      <w:r w:rsidR="003C085B">
        <w:rPr>
          <w:rFonts w:ascii="Times New Roman" w:hAnsi="Times New Roman" w:cs="Times New Roman"/>
        </w:rPr>
        <w:t xml:space="preserve">. </w:t>
      </w:r>
      <w:r w:rsidR="00954E01">
        <w:rPr>
          <w:rFonts w:ascii="Times New Roman" w:hAnsi="Times New Roman" w:cs="Times New Roman"/>
        </w:rPr>
        <w:t>I</w:t>
      </w:r>
      <w:r w:rsidR="00DA5466">
        <w:rPr>
          <w:rFonts w:ascii="Times New Roman" w:hAnsi="Times New Roman" w:cs="Times New Roman"/>
        </w:rPr>
        <w:t xml:space="preserve">t has been found that </w:t>
      </w:r>
      <w:r w:rsidR="000B5497">
        <w:rPr>
          <w:rFonts w:ascii="Times New Roman" w:hAnsi="Times New Roman" w:cs="Times New Roman"/>
        </w:rPr>
        <w:t>t</w:t>
      </w:r>
      <w:r w:rsidR="008D4447">
        <w:rPr>
          <w:rFonts w:ascii="Times New Roman" w:hAnsi="Times New Roman" w:cs="Times New Roman"/>
        </w:rPr>
        <w:t xml:space="preserve">he reward and recognition of the environment </w:t>
      </w:r>
      <w:r w:rsidR="000B5497">
        <w:rPr>
          <w:rFonts w:ascii="Times New Roman" w:hAnsi="Times New Roman" w:cs="Times New Roman"/>
        </w:rPr>
        <w:t xml:space="preserve">support levers was not applied to the change, the Seven levers of change </w:t>
      </w:r>
      <w:proofErr w:type="gramStart"/>
      <w:r w:rsidR="000B5497">
        <w:rPr>
          <w:rFonts w:ascii="Times New Roman" w:hAnsi="Times New Roman" w:cs="Times New Roman"/>
        </w:rPr>
        <w:t>is</w:t>
      </w:r>
      <w:proofErr w:type="gramEnd"/>
      <w:r w:rsidR="000B5497">
        <w:rPr>
          <w:rFonts w:ascii="Times New Roman" w:hAnsi="Times New Roman" w:cs="Times New Roman"/>
        </w:rPr>
        <w:t xml:space="preserve"> a foundation to help employees</w:t>
      </w:r>
      <w:r w:rsidR="005E2342">
        <w:rPr>
          <w:rFonts w:ascii="Times New Roman" w:hAnsi="Times New Roman" w:cs="Times New Roman"/>
        </w:rPr>
        <w:t xml:space="preserve"> to think about the change</w:t>
      </w:r>
      <w:r w:rsidR="002561B9">
        <w:rPr>
          <w:rFonts w:ascii="Times New Roman" w:hAnsi="Times New Roman" w:cs="Times New Roman"/>
        </w:rPr>
        <w:t>.</w:t>
      </w:r>
      <w:r w:rsidR="00F1159A">
        <w:rPr>
          <w:rFonts w:ascii="Times New Roman" w:hAnsi="Times New Roman" w:cs="Times New Roman"/>
        </w:rPr>
        <w:t xml:space="preserve"> </w:t>
      </w:r>
      <w:r w:rsidR="002561B9">
        <w:rPr>
          <w:rFonts w:ascii="Times New Roman" w:hAnsi="Times New Roman" w:cs="Times New Roman"/>
        </w:rPr>
        <w:t>I</w:t>
      </w:r>
      <w:r w:rsidR="00F1159A">
        <w:rPr>
          <w:rFonts w:ascii="Times New Roman" w:hAnsi="Times New Roman" w:cs="Times New Roman"/>
        </w:rPr>
        <w:t xml:space="preserve">t has been argued </w:t>
      </w:r>
      <w:r w:rsidR="00B46CD9">
        <w:rPr>
          <w:rFonts w:ascii="Times New Roman" w:hAnsi="Times New Roman" w:cs="Times New Roman"/>
        </w:rPr>
        <w:t xml:space="preserve">by Mckinsey </w:t>
      </w:r>
      <w:r w:rsidR="00D625B5">
        <w:rPr>
          <w:rFonts w:ascii="Times New Roman" w:hAnsi="Times New Roman" w:cs="Times New Roman"/>
        </w:rPr>
        <w:t xml:space="preserve">(2014) </w:t>
      </w:r>
      <w:r w:rsidR="00F1159A">
        <w:rPr>
          <w:rFonts w:ascii="Times New Roman" w:hAnsi="Times New Roman" w:cs="Times New Roman"/>
        </w:rPr>
        <w:t>that the levers of change can make a change sustainable</w:t>
      </w:r>
      <w:r w:rsidR="00D625B5">
        <w:rPr>
          <w:rFonts w:ascii="Times New Roman" w:hAnsi="Times New Roman" w:cs="Times New Roman"/>
        </w:rPr>
        <w:t xml:space="preserve"> as well as bring tremendous value to the organisation</w:t>
      </w:r>
      <w:r w:rsidR="002561B9">
        <w:rPr>
          <w:rFonts w:ascii="Times New Roman" w:hAnsi="Times New Roman" w:cs="Times New Roman"/>
        </w:rPr>
        <w:t>.</w:t>
      </w:r>
    </w:p>
    <w:p w14:paraId="45A3F646" w14:textId="77777777" w:rsidR="001E149C" w:rsidRPr="00F137A4" w:rsidRDefault="001E149C" w:rsidP="00E07F8F">
      <w:pPr>
        <w:jc w:val="both"/>
      </w:pPr>
    </w:p>
    <w:p w14:paraId="0150CF8C" w14:textId="77777777" w:rsidR="00B06D3D" w:rsidRDefault="00B06D3D">
      <w:pPr>
        <w:rPr>
          <w:rFonts w:ascii="Times New Roman" w:eastAsiaTheme="majorEastAsia" w:hAnsi="Times New Roman" w:cs="Times New Roman"/>
          <w:color w:val="2F5496" w:themeColor="accent1" w:themeShade="BF"/>
        </w:rPr>
      </w:pPr>
      <w:r>
        <w:rPr>
          <w:rFonts w:ascii="Times New Roman" w:hAnsi="Times New Roman" w:cs="Times New Roman"/>
        </w:rPr>
        <w:br w:type="page"/>
      </w:r>
    </w:p>
    <w:p w14:paraId="64E35168" w14:textId="59432E37" w:rsidR="00A26D91" w:rsidRPr="0024782C" w:rsidRDefault="00545ADE" w:rsidP="00D83D48">
      <w:pPr>
        <w:pStyle w:val="Heading1"/>
        <w:jc w:val="center"/>
        <w:rPr>
          <w:rFonts w:ascii="Times New Roman" w:hAnsi="Times New Roman" w:cs="Times New Roman"/>
          <w:b/>
          <w:bCs/>
          <w:color w:val="auto"/>
        </w:rPr>
      </w:pPr>
      <w:bookmarkStart w:id="23" w:name="_Toc44516912"/>
      <w:r w:rsidRPr="0024782C">
        <w:rPr>
          <w:rFonts w:ascii="Times New Roman" w:hAnsi="Times New Roman" w:cs="Times New Roman"/>
          <w:b/>
          <w:bCs/>
          <w:color w:val="auto"/>
        </w:rPr>
        <w:lastRenderedPageBreak/>
        <w:t>3.0 Conclusion</w:t>
      </w:r>
      <w:bookmarkEnd w:id="23"/>
    </w:p>
    <w:p w14:paraId="1A326194" w14:textId="5493B022" w:rsidR="0077529F" w:rsidRPr="0077529F" w:rsidRDefault="0077529F" w:rsidP="0077529F">
      <w:pPr>
        <w:jc w:val="both"/>
        <w:rPr>
          <w:rFonts w:ascii="Times New Roman" w:hAnsi="Times New Roman" w:cs="Times New Roman"/>
        </w:rPr>
      </w:pPr>
      <w:r w:rsidRPr="0077529F">
        <w:rPr>
          <w:rFonts w:ascii="Times New Roman" w:hAnsi="Times New Roman" w:cs="Times New Roman"/>
        </w:rPr>
        <w:t xml:space="preserve">The researcher has examined and has identified that the </w:t>
      </w:r>
      <w:r w:rsidR="00787EA5">
        <w:rPr>
          <w:rFonts w:ascii="Times New Roman" w:hAnsi="Times New Roman" w:cs="Times New Roman"/>
        </w:rPr>
        <w:t>application of c</w:t>
      </w:r>
      <w:r w:rsidRPr="0077529F">
        <w:rPr>
          <w:rFonts w:ascii="Times New Roman" w:hAnsi="Times New Roman" w:cs="Times New Roman"/>
        </w:rPr>
        <w:t>hange agent has worked well, by influencing</w:t>
      </w:r>
      <w:r w:rsidR="00C10BD0">
        <w:rPr>
          <w:rFonts w:ascii="Times New Roman" w:hAnsi="Times New Roman" w:cs="Times New Roman"/>
        </w:rPr>
        <w:t xml:space="preserve">, and facilitating </w:t>
      </w:r>
      <w:r w:rsidRPr="0077529F">
        <w:rPr>
          <w:rFonts w:ascii="Times New Roman" w:hAnsi="Times New Roman" w:cs="Times New Roman"/>
        </w:rPr>
        <w:t xml:space="preserve">the people in the organisation to support the change. </w:t>
      </w:r>
      <w:r w:rsidR="00D2253F">
        <w:rPr>
          <w:rFonts w:ascii="Times New Roman" w:hAnsi="Times New Roman" w:cs="Times New Roman"/>
        </w:rPr>
        <w:t>Effective</w:t>
      </w:r>
      <w:r w:rsidRPr="0077529F">
        <w:rPr>
          <w:rFonts w:ascii="Times New Roman" w:hAnsi="Times New Roman" w:cs="Times New Roman"/>
        </w:rPr>
        <w:t xml:space="preserve"> </w:t>
      </w:r>
      <w:r w:rsidR="00D2253F">
        <w:rPr>
          <w:rFonts w:ascii="Times New Roman" w:hAnsi="Times New Roman" w:cs="Times New Roman"/>
        </w:rPr>
        <w:t>communication</w:t>
      </w:r>
      <w:r w:rsidRPr="0077529F">
        <w:rPr>
          <w:rFonts w:ascii="Times New Roman" w:hAnsi="Times New Roman" w:cs="Times New Roman"/>
        </w:rPr>
        <w:t xml:space="preserve"> during the planning and implementation phase, leaders communicated effectively</w:t>
      </w:r>
      <w:r w:rsidR="00C97352">
        <w:rPr>
          <w:rFonts w:ascii="Times New Roman" w:hAnsi="Times New Roman" w:cs="Times New Roman"/>
        </w:rPr>
        <w:t xml:space="preserve"> </w:t>
      </w:r>
      <w:r w:rsidRPr="0077529F">
        <w:rPr>
          <w:rFonts w:ascii="Times New Roman" w:hAnsi="Times New Roman" w:cs="Times New Roman"/>
        </w:rPr>
        <w:t xml:space="preserve">with </w:t>
      </w:r>
      <w:r w:rsidR="00690897">
        <w:rPr>
          <w:rFonts w:ascii="Times New Roman" w:hAnsi="Times New Roman" w:cs="Times New Roman"/>
        </w:rPr>
        <w:t xml:space="preserve">the </w:t>
      </w:r>
      <w:r w:rsidR="00C97352">
        <w:rPr>
          <w:rFonts w:ascii="Times New Roman" w:hAnsi="Times New Roman" w:cs="Times New Roman"/>
        </w:rPr>
        <w:t xml:space="preserve">hierarchical structure. </w:t>
      </w:r>
    </w:p>
    <w:p w14:paraId="19D61840" w14:textId="77777777" w:rsidR="0077529F" w:rsidRPr="0077529F" w:rsidRDefault="0077529F" w:rsidP="0077529F">
      <w:pPr>
        <w:jc w:val="both"/>
        <w:rPr>
          <w:rFonts w:ascii="Times New Roman" w:hAnsi="Times New Roman" w:cs="Times New Roman"/>
        </w:rPr>
      </w:pPr>
    </w:p>
    <w:p w14:paraId="456D0C8B" w14:textId="77777777" w:rsidR="0077529F" w:rsidRPr="0077529F" w:rsidRDefault="0077529F" w:rsidP="0077529F">
      <w:pPr>
        <w:jc w:val="both"/>
        <w:rPr>
          <w:rFonts w:ascii="Times New Roman" w:hAnsi="Times New Roman" w:cs="Times New Roman"/>
        </w:rPr>
      </w:pPr>
      <w:r w:rsidRPr="0077529F">
        <w:rPr>
          <w:rFonts w:ascii="Times New Roman" w:hAnsi="Times New Roman" w:cs="Times New Roman"/>
        </w:rPr>
        <w:t>The researcher has identified areas of further development to aid in planning and implementing in the future change proposals.</w:t>
      </w:r>
    </w:p>
    <w:p w14:paraId="0386FA4E" w14:textId="77777777" w:rsidR="0077529F" w:rsidRPr="0077529F" w:rsidRDefault="0077529F" w:rsidP="0077529F">
      <w:pPr>
        <w:jc w:val="both"/>
        <w:rPr>
          <w:rFonts w:ascii="Times New Roman" w:hAnsi="Times New Roman" w:cs="Times New Roman"/>
        </w:rPr>
      </w:pPr>
    </w:p>
    <w:p w14:paraId="6C3D3296" w14:textId="757C2A2E" w:rsidR="0077529F" w:rsidRPr="0077529F" w:rsidRDefault="0077529F" w:rsidP="0077529F">
      <w:pPr>
        <w:jc w:val="both"/>
        <w:rPr>
          <w:rFonts w:ascii="Times New Roman" w:hAnsi="Times New Roman" w:cs="Times New Roman"/>
        </w:rPr>
      </w:pPr>
      <w:r w:rsidRPr="0077529F">
        <w:rPr>
          <w:rFonts w:ascii="Times New Roman" w:hAnsi="Times New Roman" w:cs="Times New Roman"/>
        </w:rPr>
        <w:t xml:space="preserve">It has been found on </w:t>
      </w:r>
      <w:r w:rsidRPr="00D2253F">
        <w:rPr>
          <w:rFonts w:ascii="Times New Roman" w:hAnsi="Times New Roman" w:cs="Times New Roman"/>
          <w:b/>
          <w:bCs/>
        </w:rPr>
        <w:t>2.4.2</w:t>
      </w:r>
      <w:r w:rsidRPr="0077529F">
        <w:rPr>
          <w:rFonts w:ascii="Times New Roman" w:hAnsi="Times New Roman" w:cs="Times New Roman"/>
        </w:rPr>
        <w:t xml:space="preserve"> that at the re-freeze phase the culture ha</w:t>
      </w:r>
      <w:r w:rsidR="002F7C5C">
        <w:rPr>
          <w:rFonts w:ascii="Times New Roman" w:hAnsi="Times New Roman" w:cs="Times New Roman"/>
        </w:rPr>
        <w:t>d</w:t>
      </w:r>
      <w:r w:rsidRPr="0077529F">
        <w:rPr>
          <w:rFonts w:ascii="Times New Roman" w:hAnsi="Times New Roman" w:cs="Times New Roman"/>
        </w:rPr>
        <w:t xml:space="preserve"> been changed, TSB need to improve the culture,</w:t>
      </w:r>
      <w:r w:rsidR="00787EA5">
        <w:rPr>
          <w:rFonts w:ascii="Times New Roman" w:hAnsi="Times New Roman" w:cs="Times New Roman"/>
        </w:rPr>
        <w:t xml:space="preserve"> </w:t>
      </w:r>
      <w:r w:rsidRPr="0077529F">
        <w:rPr>
          <w:rFonts w:ascii="Times New Roman" w:hAnsi="Times New Roman" w:cs="Times New Roman"/>
        </w:rPr>
        <w:t xml:space="preserve">as mentioned on </w:t>
      </w:r>
      <w:r w:rsidRPr="00D2253F">
        <w:rPr>
          <w:rFonts w:ascii="Times New Roman" w:hAnsi="Times New Roman" w:cs="Times New Roman"/>
          <w:b/>
          <w:bCs/>
        </w:rPr>
        <w:t>2.3.3</w:t>
      </w:r>
      <w:r w:rsidRPr="0077529F">
        <w:rPr>
          <w:rFonts w:ascii="Times New Roman" w:hAnsi="Times New Roman" w:cs="Times New Roman"/>
        </w:rPr>
        <w:t xml:space="preserve"> the people </w:t>
      </w:r>
      <w:r w:rsidR="0030722D">
        <w:rPr>
          <w:rFonts w:ascii="Times New Roman" w:hAnsi="Times New Roman" w:cs="Times New Roman"/>
        </w:rPr>
        <w:t xml:space="preserve">in the organisation </w:t>
      </w:r>
      <w:r w:rsidRPr="0077529F">
        <w:rPr>
          <w:rFonts w:ascii="Times New Roman" w:hAnsi="Times New Roman" w:cs="Times New Roman"/>
        </w:rPr>
        <w:t xml:space="preserve">change not the organisation, if employees </w:t>
      </w:r>
      <w:r w:rsidR="0030722D">
        <w:rPr>
          <w:rFonts w:ascii="Times New Roman" w:hAnsi="Times New Roman" w:cs="Times New Roman"/>
        </w:rPr>
        <w:t>resist change due to pa</w:t>
      </w:r>
      <w:r w:rsidR="00FE34DF">
        <w:rPr>
          <w:rFonts w:ascii="Times New Roman" w:hAnsi="Times New Roman" w:cs="Times New Roman"/>
        </w:rPr>
        <w:t>s</w:t>
      </w:r>
      <w:r w:rsidR="0030722D">
        <w:rPr>
          <w:rFonts w:ascii="Times New Roman" w:hAnsi="Times New Roman" w:cs="Times New Roman"/>
        </w:rPr>
        <w:t xml:space="preserve">t experiences, </w:t>
      </w:r>
      <w:r w:rsidRPr="0077529F">
        <w:rPr>
          <w:rFonts w:ascii="Times New Roman" w:hAnsi="Times New Roman" w:cs="Times New Roman"/>
        </w:rPr>
        <w:t>then any future proposals will be futile.</w:t>
      </w:r>
    </w:p>
    <w:p w14:paraId="02CAA3CD" w14:textId="77777777" w:rsidR="0077529F" w:rsidRPr="0077529F" w:rsidRDefault="0077529F" w:rsidP="0077529F">
      <w:pPr>
        <w:jc w:val="both"/>
        <w:rPr>
          <w:rFonts w:ascii="Times New Roman" w:hAnsi="Times New Roman" w:cs="Times New Roman"/>
        </w:rPr>
      </w:pPr>
    </w:p>
    <w:p w14:paraId="11E08493" w14:textId="51960D8D" w:rsidR="00C04B71" w:rsidRPr="00557D83" w:rsidRDefault="0077529F" w:rsidP="00FE5CCE">
      <w:pPr>
        <w:pStyle w:val="p1"/>
        <w:jc w:val="both"/>
        <w:divId w:val="358700231"/>
        <w:rPr>
          <w:rFonts w:ascii="Times New Roman" w:hAnsi="Times New Roman"/>
          <w:sz w:val="24"/>
          <w:szCs w:val="24"/>
        </w:rPr>
      </w:pPr>
      <w:r w:rsidRPr="00D95E78">
        <w:rPr>
          <w:rFonts w:ascii="Times New Roman" w:hAnsi="Times New Roman"/>
          <w:sz w:val="24"/>
          <w:szCs w:val="24"/>
        </w:rPr>
        <w:t>TSB did not monitor the efficiency of the new IT systems, the researcher has examined that during the application of the SWOT analysis tool at the planning phase, TSB identif</w:t>
      </w:r>
      <w:r w:rsidR="00F6326E" w:rsidRPr="00D95E78">
        <w:rPr>
          <w:rFonts w:ascii="Times New Roman" w:hAnsi="Times New Roman"/>
          <w:sz w:val="24"/>
          <w:szCs w:val="24"/>
        </w:rPr>
        <w:t>ied</w:t>
      </w:r>
      <w:r w:rsidRPr="00D95E78">
        <w:rPr>
          <w:rFonts w:ascii="Times New Roman" w:hAnsi="Times New Roman"/>
          <w:sz w:val="24"/>
          <w:szCs w:val="24"/>
        </w:rPr>
        <w:t xml:space="preserve"> the threats of IT technical issues, however, did not set up a plan of action, nor take the opportunity to monitor the systems or live testing prior the actual implementation. Therefore, this impacted majorly at the re-freeze phase. </w:t>
      </w:r>
      <w:r w:rsidR="00C00447" w:rsidRPr="00D95E78">
        <w:rPr>
          <w:rFonts w:ascii="Times New Roman" w:hAnsi="Times New Roman"/>
          <w:sz w:val="24"/>
          <w:szCs w:val="24"/>
        </w:rPr>
        <w:t xml:space="preserve">The leaders </w:t>
      </w:r>
      <w:r w:rsidR="00CF432A" w:rsidRPr="00D95E78">
        <w:rPr>
          <w:rFonts w:ascii="Times New Roman" w:hAnsi="Times New Roman"/>
          <w:sz w:val="24"/>
          <w:szCs w:val="24"/>
        </w:rPr>
        <w:t>were diverted of</w:t>
      </w:r>
      <w:r w:rsidRPr="00D95E78">
        <w:rPr>
          <w:rFonts w:ascii="Times New Roman" w:hAnsi="Times New Roman"/>
          <w:sz w:val="24"/>
          <w:szCs w:val="24"/>
        </w:rPr>
        <w:t xml:space="preserve"> the success of resistance</w:t>
      </w:r>
      <w:r w:rsidR="009233DB" w:rsidRPr="00D95E78">
        <w:rPr>
          <w:rFonts w:ascii="Times New Roman" w:hAnsi="Times New Roman"/>
          <w:sz w:val="24"/>
          <w:szCs w:val="24"/>
        </w:rPr>
        <w:t xml:space="preserve"> being</w:t>
      </w:r>
      <w:r w:rsidRPr="00D95E78">
        <w:rPr>
          <w:rFonts w:ascii="Times New Roman" w:hAnsi="Times New Roman"/>
          <w:sz w:val="24"/>
          <w:szCs w:val="24"/>
        </w:rPr>
        <w:t xml:space="preserve"> broken down, and advocates influencing apathetic, the leadership ignored what was important</w:t>
      </w:r>
      <w:r w:rsidR="006F090F" w:rsidRPr="00D95E78">
        <w:rPr>
          <w:rFonts w:ascii="Times New Roman" w:hAnsi="Times New Roman"/>
          <w:sz w:val="24"/>
          <w:szCs w:val="24"/>
        </w:rPr>
        <w:t xml:space="preserve">, by dealing with </w:t>
      </w:r>
      <w:r w:rsidR="00235453" w:rsidRPr="00D95E78">
        <w:rPr>
          <w:rFonts w:ascii="Times New Roman" w:hAnsi="Times New Roman"/>
          <w:sz w:val="24"/>
          <w:szCs w:val="24"/>
        </w:rPr>
        <w:t>what they thought was</w:t>
      </w:r>
      <w:r w:rsidR="006F090F" w:rsidRPr="00D95E78">
        <w:rPr>
          <w:rFonts w:ascii="Times New Roman" w:hAnsi="Times New Roman"/>
          <w:sz w:val="24"/>
          <w:szCs w:val="24"/>
        </w:rPr>
        <w:t xml:space="preserve"> urgent, at the expense of what was</w:t>
      </w:r>
      <w:r w:rsidR="00A97ED1">
        <w:rPr>
          <w:rFonts w:ascii="Times New Roman" w:hAnsi="Times New Roman"/>
          <w:sz w:val="24"/>
          <w:szCs w:val="24"/>
        </w:rPr>
        <w:t xml:space="preserve"> </w:t>
      </w:r>
      <w:r w:rsidR="006F090F" w:rsidRPr="00D95E78">
        <w:rPr>
          <w:rFonts w:ascii="Times New Roman" w:hAnsi="Times New Roman"/>
          <w:sz w:val="24"/>
          <w:szCs w:val="24"/>
        </w:rPr>
        <w:t xml:space="preserve">crucial in </w:t>
      </w:r>
      <w:r w:rsidR="001B4298" w:rsidRPr="00D95E78">
        <w:rPr>
          <w:rFonts w:ascii="Times New Roman" w:hAnsi="Times New Roman"/>
          <w:sz w:val="24"/>
          <w:szCs w:val="24"/>
        </w:rPr>
        <w:t>the</w:t>
      </w:r>
      <w:r w:rsidR="006F090F" w:rsidRPr="00D95E78">
        <w:rPr>
          <w:rFonts w:ascii="Times New Roman" w:hAnsi="Times New Roman"/>
          <w:sz w:val="24"/>
          <w:szCs w:val="24"/>
        </w:rPr>
        <w:t xml:space="preserve"> </w:t>
      </w:r>
      <w:r w:rsidR="000D6E94" w:rsidRPr="00D95E78">
        <w:rPr>
          <w:rFonts w:ascii="Times New Roman" w:hAnsi="Times New Roman"/>
          <w:sz w:val="24"/>
          <w:szCs w:val="24"/>
        </w:rPr>
        <w:t xml:space="preserve">planning and implementing phases. </w:t>
      </w:r>
      <w:r w:rsidR="00160B7A" w:rsidRPr="00D95E78">
        <w:rPr>
          <w:rFonts w:ascii="Times New Roman" w:hAnsi="Times New Roman"/>
          <w:sz w:val="24"/>
          <w:szCs w:val="24"/>
        </w:rPr>
        <w:t>This is why t</w:t>
      </w:r>
      <w:r w:rsidRPr="00D95E78">
        <w:rPr>
          <w:rFonts w:ascii="Times New Roman" w:hAnsi="Times New Roman"/>
          <w:sz w:val="24"/>
          <w:szCs w:val="24"/>
        </w:rPr>
        <w:t xml:space="preserve">hings started to go wrong, although the implementation did happen, the re-freeze phase was disruptive and </w:t>
      </w:r>
      <w:r w:rsidR="005516DD" w:rsidRPr="00D95E78">
        <w:rPr>
          <w:rFonts w:ascii="Times New Roman" w:hAnsi="Times New Roman"/>
          <w:sz w:val="24"/>
          <w:szCs w:val="24"/>
        </w:rPr>
        <w:t>chaotic,</w:t>
      </w:r>
      <w:r w:rsidRPr="00D95E78">
        <w:rPr>
          <w:rFonts w:ascii="Times New Roman" w:hAnsi="Times New Roman"/>
          <w:sz w:val="24"/>
          <w:szCs w:val="24"/>
        </w:rPr>
        <w:t xml:space="preserve"> </w:t>
      </w:r>
      <w:r w:rsidR="005516DD" w:rsidRPr="00D95E78">
        <w:rPr>
          <w:rFonts w:ascii="Times New Roman" w:hAnsi="Times New Roman"/>
          <w:sz w:val="24"/>
          <w:szCs w:val="24"/>
        </w:rPr>
        <w:t>this</w:t>
      </w:r>
      <w:r w:rsidR="00F17E48" w:rsidRPr="00D95E78">
        <w:rPr>
          <w:rFonts w:ascii="Times New Roman" w:hAnsi="Times New Roman"/>
          <w:sz w:val="24"/>
          <w:szCs w:val="24"/>
        </w:rPr>
        <w:t xml:space="preserve"> is because the SWOT analysis was not conducted appropriately</w:t>
      </w:r>
      <w:r w:rsidRPr="00D95E78">
        <w:rPr>
          <w:rFonts w:ascii="Times New Roman" w:hAnsi="Times New Roman"/>
          <w:sz w:val="24"/>
          <w:szCs w:val="24"/>
        </w:rPr>
        <w:t xml:space="preserve">, the consequences of </w:t>
      </w:r>
      <w:r w:rsidR="003A40B1" w:rsidRPr="00D95E78">
        <w:rPr>
          <w:rFonts w:ascii="Times New Roman" w:hAnsi="Times New Roman"/>
          <w:sz w:val="24"/>
          <w:szCs w:val="24"/>
        </w:rPr>
        <w:t>these</w:t>
      </w:r>
      <w:r w:rsidR="002229A1" w:rsidRPr="00D95E78">
        <w:rPr>
          <w:rFonts w:ascii="Times New Roman" w:hAnsi="Times New Roman"/>
          <w:sz w:val="24"/>
          <w:szCs w:val="24"/>
        </w:rPr>
        <w:t xml:space="preserve"> IT</w:t>
      </w:r>
      <w:r w:rsidR="003A40B1" w:rsidRPr="00D95E78">
        <w:rPr>
          <w:rFonts w:ascii="Times New Roman" w:hAnsi="Times New Roman"/>
          <w:sz w:val="24"/>
          <w:szCs w:val="24"/>
        </w:rPr>
        <w:t xml:space="preserve"> failures </w:t>
      </w:r>
      <w:r w:rsidR="002229A1" w:rsidRPr="00D95E78">
        <w:rPr>
          <w:rFonts w:ascii="Times New Roman" w:hAnsi="Times New Roman"/>
          <w:sz w:val="24"/>
          <w:szCs w:val="24"/>
        </w:rPr>
        <w:t xml:space="preserve">and meltdown </w:t>
      </w:r>
      <w:r w:rsidRPr="00D95E78">
        <w:rPr>
          <w:rFonts w:ascii="Times New Roman" w:hAnsi="Times New Roman"/>
          <w:sz w:val="24"/>
          <w:szCs w:val="24"/>
        </w:rPr>
        <w:t xml:space="preserve">impacted the </w:t>
      </w:r>
      <w:r w:rsidR="00BB1D70" w:rsidRPr="00D95E78">
        <w:rPr>
          <w:rFonts w:ascii="Times New Roman" w:hAnsi="Times New Roman"/>
          <w:sz w:val="24"/>
          <w:szCs w:val="24"/>
        </w:rPr>
        <w:t xml:space="preserve">organisations reputation, the </w:t>
      </w:r>
      <w:r w:rsidR="002229A1" w:rsidRPr="00D95E78">
        <w:rPr>
          <w:rFonts w:ascii="Times New Roman" w:hAnsi="Times New Roman"/>
          <w:sz w:val="24"/>
          <w:szCs w:val="24"/>
        </w:rPr>
        <w:t xml:space="preserve">workplace </w:t>
      </w:r>
      <w:r w:rsidRPr="00D95E78">
        <w:rPr>
          <w:rFonts w:ascii="Times New Roman" w:hAnsi="Times New Roman"/>
          <w:sz w:val="24"/>
          <w:szCs w:val="24"/>
        </w:rPr>
        <w:t>culture and the breach of the psychological contract.</w:t>
      </w:r>
      <w:r w:rsidR="00C04B71" w:rsidRPr="00D95E78">
        <w:rPr>
          <w:rStyle w:val="s1"/>
          <w:sz w:val="24"/>
          <w:szCs w:val="24"/>
        </w:rPr>
        <w:t xml:space="preserve"> </w:t>
      </w:r>
      <w:r w:rsidR="00C04B71" w:rsidRPr="00D95E78">
        <w:rPr>
          <w:rFonts w:ascii="Times New Roman" w:hAnsi="Times New Roman"/>
          <w:sz w:val="24"/>
          <w:szCs w:val="24"/>
        </w:rPr>
        <w:t>The researcher believes that if TSB had used external change agent, then the implementation could have possibly been better, this is because of the pros such as the</w:t>
      </w:r>
      <w:r w:rsidR="00C04B71" w:rsidRPr="00557D83">
        <w:rPr>
          <w:rFonts w:ascii="Times New Roman" w:hAnsi="Times New Roman"/>
          <w:sz w:val="24"/>
          <w:szCs w:val="24"/>
        </w:rPr>
        <w:t xml:space="preserve">y have diverse </w:t>
      </w:r>
      <w:r w:rsidR="00485806" w:rsidRPr="00557D83">
        <w:rPr>
          <w:rFonts w:ascii="Times New Roman" w:hAnsi="Times New Roman"/>
          <w:sz w:val="24"/>
          <w:szCs w:val="24"/>
        </w:rPr>
        <w:t>expertise</w:t>
      </w:r>
      <w:r w:rsidR="00C04B71" w:rsidRPr="00557D83">
        <w:rPr>
          <w:rFonts w:ascii="Times New Roman" w:hAnsi="Times New Roman"/>
          <w:sz w:val="24"/>
          <w:szCs w:val="24"/>
        </w:rPr>
        <w:t xml:space="preserve"> in different situations of change. The external change Agent could have potentially mitigated risks, by structuring and designing a clear change effort or reflecting on their past experiences and applying it to this change process. </w:t>
      </w:r>
    </w:p>
    <w:p w14:paraId="52C181F7" w14:textId="6D4AB6E5" w:rsidR="005D08E2" w:rsidRPr="0069291E" w:rsidRDefault="005D08E2" w:rsidP="0077529F">
      <w:pPr>
        <w:jc w:val="both"/>
        <w:rPr>
          <w:rFonts w:ascii="Times New Roman" w:hAnsi="Times New Roman" w:cs="Times New Roman"/>
        </w:rPr>
      </w:pPr>
    </w:p>
    <w:p w14:paraId="5BA25400" w14:textId="77777777" w:rsidR="00C11E14" w:rsidRDefault="00C11E14">
      <w:pPr>
        <w:rPr>
          <w:rFonts w:ascii="Times New Roman" w:hAnsi="Times New Roman" w:cs="Times New Roman"/>
        </w:rPr>
      </w:pPr>
    </w:p>
    <w:p w14:paraId="6B3F054B" w14:textId="4F04B45A" w:rsidR="00545ADE" w:rsidRPr="006A7DCE" w:rsidRDefault="00545ADE">
      <w:pPr>
        <w:rPr>
          <w:rFonts w:ascii="Times New Roman" w:hAnsi="Times New Roman" w:cs="Times New Roman"/>
        </w:rPr>
      </w:pPr>
      <w:r w:rsidRPr="006A7DCE">
        <w:rPr>
          <w:rFonts w:ascii="Times New Roman" w:hAnsi="Times New Roman" w:cs="Times New Roman"/>
        </w:rPr>
        <w:br w:type="page"/>
      </w:r>
    </w:p>
    <w:p w14:paraId="6C0787DD" w14:textId="22D35213" w:rsidR="00545ADE" w:rsidRPr="0024782C" w:rsidRDefault="00545ADE" w:rsidP="0030722D">
      <w:pPr>
        <w:pStyle w:val="Heading1"/>
        <w:jc w:val="center"/>
        <w:rPr>
          <w:rFonts w:ascii="Times New Roman" w:hAnsi="Times New Roman" w:cs="Times New Roman"/>
          <w:b/>
          <w:bCs/>
          <w:color w:val="auto"/>
        </w:rPr>
      </w:pPr>
      <w:bookmarkStart w:id="24" w:name="_Toc44516913"/>
      <w:r w:rsidRPr="0024782C">
        <w:rPr>
          <w:rFonts w:ascii="Times New Roman" w:hAnsi="Times New Roman" w:cs="Times New Roman"/>
          <w:b/>
          <w:bCs/>
          <w:color w:val="auto"/>
        </w:rPr>
        <w:lastRenderedPageBreak/>
        <w:t>4.0 Recommendation</w:t>
      </w:r>
      <w:bookmarkEnd w:id="24"/>
    </w:p>
    <w:p w14:paraId="3DA7ACD5" w14:textId="59639FAB" w:rsidR="00023ECB" w:rsidRPr="00A108B7" w:rsidRDefault="00AD13B4" w:rsidP="00023ECB">
      <w:pPr>
        <w:rPr>
          <w:rFonts w:ascii="Times New Roman" w:hAnsi="Times New Roman" w:cs="Times New Roman"/>
        </w:rPr>
      </w:pPr>
      <w:r w:rsidRPr="00A108B7">
        <w:rPr>
          <w:rFonts w:ascii="Times New Roman" w:hAnsi="Times New Roman" w:cs="Times New Roman"/>
        </w:rPr>
        <w:t xml:space="preserve">The researcher </w:t>
      </w:r>
      <w:r w:rsidR="00023ECB" w:rsidRPr="00A108B7">
        <w:rPr>
          <w:rFonts w:ascii="Times New Roman" w:hAnsi="Times New Roman" w:cs="Times New Roman"/>
        </w:rPr>
        <w:t xml:space="preserve">recommends </w:t>
      </w:r>
      <w:r w:rsidRPr="00A108B7">
        <w:rPr>
          <w:rFonts w:ascii="Times New Roman" w:hAnsi="Times New Roman" w:cs="Times New Roman"/>
        </w:rPr>
        <w:t>that</w:t>
      </w:r>
      <w:r w:rsidR="00023ECB" w:rsidRPr="00A108B7">
        <w:rPr>
          <w:rFonts w:ascii="Times New Roman" w:hAnsi="Times New Roman" w:cs="Times New Roman"/>
        </w:rPr>
        <w:t>:</w:t>
      </w:r>
    </w:p>
    <w:p w14:paraId="20006FEE" w14:textId="3AC207A1" w:rsidR="00AD13B4" w:rsidRDefault="00AD13B4" w:rsidP="006145DF">
      <w:pPr>
        <w:pStyle w:val="ListParagraph"/>
        <w:numPr>
          <w:ilvl w:val="0"/>
          <w:numId w:val="20"/>
        </w:numPr>
        <w:jc w:val="both"/>
        <w:rPr>
          <w:rFonts w:ascii="Times New Roman" w:hAnsi="Times New Roman" w:cs="Times New Roman"/>
        </w:rPr>
      </w:pPr>
      <w:r w:rsidRPr="00A108B7">
        <w:rPr>
          <w:rFonts w:ascii="Times New Roman" w:hAnsi="Times New Roman" w:cs="Times New Roman"/>
        </w:rPr>
        <w:t xml:space="preserve">TSB conduct </w:t>
      </w:r>
      <w:r w:rsidR="00A108B7">
        <w:rPr>
          <w:rFonts w:ascii="Times New Roman" w:hAnsi="Times New Roman" w:cs="Times New Roman"/>
        </w:rPr>
        <w:t xml:space="preserve">SWOT analysis </w:t>
      </w:r>
      <w:r w:rsidR="005C42B1">
        <w:rPr>
          <w:rFonts w:ascii="Times New Roman" w:hAnsi="Times New Roman" w:cs="Times New Roman"/>
        </w:rPr>
        <w:t>thoroughly</w:t>
      </w:r>
      <w:r w:rsidR="00BD5D54">
        <w:rPr>
          <w:rFonts w:ascii="Times New Roman" w:hAnsi="Times New Roman" w:cs="Times New Roman"/>
        </w:rPr>
        <w:t>, ensure that all the internal and external findings have a solution.</w:t>
      </w:r>
      <w:r w:rsidR="00787A26">
        <w:rPr>
          <w:rFonts w:ascii="Times New Roman" w:hAnsi="Times New Roman" w:cs="Times New Roman"/>
        </w:rPr>
        <w:t xml:space="preserve"> </w:t>
      </w:r>
    </w:p>
    <w:p w14:paraId="40AB8D32" w14:textId="19F0EA8D" w:rsidR="00DD50CA" w:rsidRPr="00DD50CA" w:rsidRDefault="00DD50CA" w:rsidP="006145DF">
      <w:pPr>
        <w:pStyle w:val="ListParagraph"/>
        <w:numPr>
          <w:ilvl w:val="0"/>
          <w:numId w:val="20"/>
        </w:numPr>
        <w:jc w:val="both"/>
        <w:rPr>
          <w:rFonts w:ascii="Times New Roman" w:hAnsi="Times New Roman" w:cs="Times New Roman"/>
        </w:rPr>
      </w:pPr>
      <w:r>
        <w:rPr>
          <w:rFonts w:ascii="Times New Roman" w:hAnsi="Times New Roman" w:cs="Times New Roman"/>
        </w:rPr>
        <w:t>Complete additional Risk analysis at the planning phase – this process identifies and analyses potential issues that could negatively impact the organisation, this analysis supports the organisations to avoid or mitigate risks.</w:t>
      </w:r>
    </w:p>
    <w:p w14:paraId="4FF86921" w14:textId="3174FB16" w:rsidR="00FA2C61" w:rsidRPr="00A108B7" w:rsidRDefault="00FA2C61" w:rsidP="006145DF">
      <w:pPr>
        <w:pStyle w:val="ListParagraph"/>
        <w:numPr>
          <w:ilvl w:val="0"/>
          <w:numId w:val="20"/>
        </w:numPr>
        <w:jc w:val="both"/>
        <w:rPr>
          <w:rFonts w:ascii="Times New Roman" w:hAnsi="Times New Roman" w:cs="Times New Roman"/>
        </w:rPr>
      </w:pPr>
      <w:r>
        <w:rPr>
          <w:rFonts w:ascii="Times New Roman" w:hAnsi="Times New Roman" w:cs="Times New Roman"/>
        </w:rPr>
        <w:t xml:space="preserve">Measure </w:t>
      </w:r>
      <w:r w:rsidR="00976A68">
        <w:rPr>
          <w:rFonts w:ascii="Times New Roman" w:hAnsi="Times New Roman" w:cs="Times New Roman"/>
        </w:rPr>
        <w:t xml:space="preserve">and evaluate </w:t>
      </w:r>
      <w:r>
        <w:rPr>
          <w:rFonts w:ascii="Times New Roman" w:hAnsi="Times New Roman" w:cs="Times New Roman"/>
        </w:rPr>
        <w:t>the efficiency</w:t>
      </w:r>
      <w:r w:rsidR="00BD5D54">
        <w:rPr>
          <w:rFonts w:ascii="Times New Roman" w:hAnsi="Times New Roman" w:cs="Times New Roman"/>
        </w:rPr>
        <w:t xml:space="preserve"> throughout the implementation phase</w:t>
      </w:r>
      <w:r w:rsidR="00235F01">
        <w:rPr>
          <w:rFonts w:ascii="Times New Roman" w:hAnsi="Times New Roman" w:cs="Times New Roman"/>
        </w:rPr>
        <w:t xml:space="preserve">, this </w:t>
      </w:r>
      <w:r w:rsidR="00DD50CA">
        <w:rPr>
          <w:rFonts w:ascii="Times New Roman" w:hAnsi="Times New Roman" w:cs="Times New Roman"/>
        </w:rPr>
        <w:t>can support in</w:t>
      </w:r>
      <w:r w:rsidR="00235F01">
        <w:rPr>
          <w:rFonts w:ascii="Times New Roman" w:hAnsi="Times New Roman" w:cs="Times New Roman"/>
        </w:rPr>
        <w:t xml:space="preserve"> </w:t>
      </w:r>
      <w:r w:rsidR="006D6E75">
        <w:rPr>
          <w:rFonts w:ascii="Times New Roman" w:hAnsi="Times New Roman" w:cs="Times New Roman"/>
        </w:rPr>
        <w:t>redirect</w:t>
      </w:r>
      <w:r w:rsidR="00DD50CA">
        <w:rPr>
          <w:rFonts w:ascii="Times New Roman" w:hAnsi="Times New Roman" w:cs="Times New Roman"/>
        </w:rPr>
        <w:t>ing</w:t>
      </w:r>
      <w:r w:rsidR="006D6E75">
        <w:rPr>
          <w:rFonts w:ascii="Times New Roman" w:hAnsi="Times New Roman" w:cs="Times New Roman"/>
        </w:rPr>
        <w:t xml:space="preserve"> the leaders </w:t>
      </w:r>
      <w:r w:rsidR="00DD50CA">
        <w:rPr>
          <w:rFonts w:ascii="Times New Roman" w:hAnsi="Times New Roman" w:cs="Times New Roman"/>
        </w:rPr>
        <w:t>and change agents</w:t>
      </w:r>
      <w:r w:rsidR="00F521E9">
        <w:rPr>
          <w:rFonts w:ascii="Times New Roman" w:hAnsi="Times New Roman" w:cs="Times New Roman"/>
        </w:rPr>
        <w:t xml:space="preserve"> </w:t>
      </w:r>
      <w:r w:rsidR="006D6E75">
        <w:rPr>
          <w:rFonts w:ascii="Times New Roman" w:hAnsi="Times New Roman" w:cs="Times New Roman"/>
        </w:rPr>
        <w:t xml:space="preserve">from diversions. </w:t>
      </w:r>
      <w:r w:rsidR="00976A68">
        <w:rPr>
          <w:rFonts w:ascii="Times New Roman" w:hAnsi="Times New Roman" w:cs="Times New Roman"/>
        </w:rPr>
        <w:t xml:space="preserve"> </w:t>
      </w:r>
    </w:p>
    <w:p w14:paraId="10F74EFA" w14:textId="19A85E04" w:rsidR="00976A68" w:rsidRDefault="003C2A1F" w:rsidP="006145DF">
      <w:pPr>
        <w:pStyle w:val="ListParagraph"/>
        <w:numPr>
          <w:ilvl w:val="0"/>
          <w:numId w:val="20"/>
        </w:numPr>
        <w:jc w:val="both"/>
        <w:rPr>
          <w:rFonts w:ascii="Times New Roman" w:hAnsi="Times New Roman" w:cs="Times New Roman"/>
        </w:rPr>
      </w:pPr>
      <w:r>
        <w:rPr>
          <w:rFonts w:ascii="Times New Roman" w:hAnsi="Times New Roman" w:cs="Times New Roman"/>
        </w:rPr>
        <w:t xml:space="preserve">As mentioned in </w:t>
      </w:r>
      <w:r w:rsidRPr="00A821B4">
        <w:rPr>
          <w:rFonts w:ascii="Times New Roman" w:hAnsi="Times New Roman" w:cs="Times New Roman"/>
          <w:b/>
          <w:bCs/>
        </w:rPr>
        <w:t>2.3.3</w:t>
      </w:r>
      <w:r>
        <w:rPr>
          <w:rFonts w:ascii="Times New Roman" w:hAnsi="Times New Roman" w:cs="Times New Roman"/>
        </w:rPr>
        <w:t xml:space="preserve"> that change </w:t>
      </w:r>
      <w:r w:rsidR="007E3E7C">
        <w:rPr>
          <w:rFonts w:ascii="Times New Roman" w:hAnsi="Times New Roman" w:cs="Times New Roman"/>
        </w:rPr>
        <w:t>must be harmon</w:t>
      </w:r>
      <w:r w:rsidR="00A821B4">
        <w:rPr>
          <w:rFonts w:ascii="Times New Roman" w:hAnsi="Times New Roman" w:cs="Times New Roman"/>
        </w:rPr>
        <w:t>y</w:t>
      </w:r>
      <w:r w:rsidR="007E3E7C">
        <w:rPr>
          <w:rFonts w:ascii="Times New Roman" w:hAnsi="Times New Roman" w:cs="Times New Roman"/>
        </w:rPr>
        <w:t xml:space="preserve"> with the </w:t>
      </w:r>
      <w:r w:rsidR="00951B46">
        <w:rPr>
          <w:rFonts w:ascii="Times New Roman" w:hAnsi="Times New Roman" w:cs="Times New Roman"/>
        </w:rPr>
        <w:t>organisational culture</w:t>
      </w:r>
      <w:r w:rsidR="007E3E7C">
        <w:rPr>
          <w:rFonts w:ascii="Times New Roman" w:hAnsi="Times New Roman" w:cs="Times New Roman"/>
        </w:rPr>
        <w:t xml:space="preserve">, </w:t>
      </w:r>
      <w:r w:rsidR="004B392A">
        <w:rPr>
          <w:rFonts w:ascii="Times New Roman" w:hAnsi="Times New Roman" w:cs="Times New Roman"/>
        </w:rPr>
        <w:t xml:space="preserve">and it </w:t>
      </w:r>
      <w:r>
        <w:rPr>
          <w:rFonts w:ascii="Times New Roman" w:hAnsi="Times New Roman" w:cs="Times New Roman"/>
        </w:rPr>
        <w:t xml:space="preserve">is </w:t>
      </w:r>
      <w:r w:rsidR="004B392A">
        <w:rPr>
          <w:rFonts w:ascii="Times New Roman" w:hAnsi="Times New Roman" w:cs="Times New Roman"/>
        </w:rPr>
        <w:t xml:space="preserve">recommended </w:t>
      </w:r>
      <w:r w:rsidR="00907F5A">
        <w:rPr>
          <w:rFonts w:ascii="Times New Roman" w:hAnsi="Times New Roman" w:cs="Times New Roman"/>
        </w:rPr>
        <w:t xml:space="preserve">that </w:t>
      </w:r>
      <w:r w:rsidR="004B392A">
        <w:rPr>
          <w:rFonts w:ascii="Times New Roman" w:hAnsi="Times New Roman" w:cs="Times New Roman"/>
        </w:rPr>
        <w:t>TSB i</w:t>
      </w:r>
      <w:r w:rsidR="000B29D9">
        <w:rPr>
          <w:rFonts w:ascii="Times New Roman" w:hAnsi="Times New Roman" w:cs="Times New Roman"/>
        </w:rPr>
        <w:t xml:space="preserve">mprove </w:t>
      </w:r>
      <w:r w:rsidR="004B392A">
        <w:rPr>
          <w:rFonts w:ascii="Times New Roman" w:hAnsi="Times New Roman" w:cs="Times New Roman"/>
        </w:rPr>
        <w:t xml:space="preserve">its </w:t>
      </w:r>
      <w:r w:rsidR="000B29D9">
        <w:rPr>
          <w:rFonts w:ascii="Times New Roman" w:hAnsi="Times New Roman" w:cs="Times New Roman"/>
        </w:rPr>
        <w:t>organisational culture</w:t>
      </w:r>
      <w:r w:rsidR="00837ECC">
        <w:rPr>
          <w:rFonts w:ascii="Times New Roman" w:hAnsi="Times New Roman" w:cs="Times New Roman"/>
        </w:rPr>
        <w:t>, by improving the culture will i</w:t>
      </w:r>
      <w:r w:rsidR="008E43BE">
        <w:rPr>
          <w:rFonts w:ascii="Times New Roman" w:hAnsi="Times New Roman" w:cs="Times New Roman"/>
        </w:rPr>
        <w:t>mprove the environment and quality of work</w:t>
      </w:r>
      <w:r w:rsidR="00E37F77">
        <w:rPr>
          <w:rFonts w:ascii="Times New Roman" w:hAnsi="Times New Roman" w:cs="Times New Roman"/>
        </w:rPr>
        <w:t>.</w:t>
      </w:r>
      <w:r w:rsidR="003A5615">
        <w:rPr>
          <w:rFonts w:ascii="Times New Roman" w:hAnsi="Times New Roman" w:cs="Times New Roman"/>
        </w:rPr>
        <w:t xml:space="preserve"> </w:t>
      </w:r>
      <w:r w:rsidR="00E37F77">
        <w:rPr>
          <w:rFonts w:ascii="Times New Roman" w:hAnsi="Times New Roman" w:cs="Times New Roman"/>
        </w:rPr>
        <w:t>I</w:t>
      </w:r>
      <w:r w:rsidR="003A5615">
        <w:rPr>
          <w:rFonts w:ascii="Times New Roman" w:hAnsi="Times New Roman" w:cs="Times New Roman"/>
        </w:rPr>
        <w:t xml:space="preserve">t has been found that Forbes </w:t>
      </w:r>
      <w:r w:rsidR="00FE2728">
        <w:rPr>
          <w:rFonts w:ascii="Times New Roman" w:hAnsi="Times New Roman" w:cs="Times New Roman"/>
        </w:rPr>
        <w:t>(2014) suggest that to rebuild trust in the workplace</w:t>
      </w:r>
      <w:r w:rsidR="0098438D">
        <w:rPr>
          <w:rFonts w:ascii="Times New Roman" w:hAnsi="Times New Roman" w:cs="Times New Roman"/>
        </w:rPr>
        <w:t>, the organisation must take accountability for restoring trust</w:t>
      </w:r>
      <w:r w:rsidR="00BE0257">
        <w:rPr>
          <w:rFonts w:ascii="Times New Roman" w:hAnsi="Times New Roman" w:cs="Times New Roman"/>
        </w:rPr>
        <w:t xml:space="preserve">, listening with empathy and acknowledging </w:t>
      </w:r>
      <w:r w:rsidR="002479D5">
        <w:rPr>
          <w:rFonts w:ascii="Times New Roman" w:hAnsi="Times New Roman" w:cs="Times New Roman"/>
        </w:rPr>
        <w:t>disappointment that is associated with broken trust</w:t>
      </w:r>
      <w:r w:rsidR="00244684">
        <w:rPr>
          <w:rFonts w:ascii="Times New Roman" w:hAnsi="Times New Roman" w:cs="Times New Roman"/>
        </w:rPr>
        <w:t>.</w:t>
      </w:r>
    </w:p>
    <w:p w14:paraId="6B2B849C" w14:textId="7BA830A8" w:rsidR="00574771" w:rsidRDefault="00B87C62" w:rsidP="006145DF">
      <w:pPr>
        <w:pStyle w:val="ListParagraph"/>
        <w:numPr>
          <w:ilvl w:val="0"/>
          <w:numId w:val="20"/>
        </w:numPr>
        <w:jc w:val="both"/>
        <w:rPr>
          <w:rFonts w:ascii="Times New Roman" w:hAnsi="Times New Roman" w:cs="Times New Roman"/>
        </w:rPr>
      </w:pPr>
      <w:r>
        <w:rPr>
          <w:rFonts w:ascii="Times New Roman" w:hAnsi="Times New Roman" w:cs="Times New Roman"/>
        </w:rPr>
        <w:t>Plan a repair strategy to fix work culture</w:t>
      </w:r>
      <w:r w:rsidR="007C34B5">
        <w:rPr>
          <w:rFonts w:ascii="Times New Roman" w:hAnsi="Times New Roman" w:cs="Times New Roman"/>
        </w:rPr>
        <w:t>.</w:t>
      </w:r>
    </w:p>
    <w:p w14:paraId="3AD8B6C2" w14:textId="0DE92A3F" w:rsidR="002C48F8" w:rsidRDefault="002C48F8" w:rsidP="006145DF">
      <w:pPr>
        <w:pStyle w:val="ListParagraph"/>
        <w:numPr>
          <w:ilvl w:val="0"/>
          <w:numId w:val="20"/>
        </w:numPr>
        <w:jc w:val="both"/>
        <w:rPr>
          <w:rFonts w:ascii="Times New Roman" w:hAnsi="Times New Roman" w:cs="Times New Roman"/>
        </w:rPr>
      </w:pPr>
      <w:r>
        <w:rPr>
          <w:rFonts w:ascii="Times New Roman" w:hAnsi="Times New Roman" w:cs="Times New Roman"/>
        </w:rPr>
        <w:t xml:space="preserve">Apply the </w:t>
      </w:r>
      <w:r w:rsidR="001D068A">
        <w:rPr>
          <w:rFonts w:ascii="Times New Roman" w:hAnsi="Times New Roman" w:cs="Times New Roman"/>
        </w:rPr>
        <w:t>Environmental-Support Levers</w:t>
      </w:r>
      <w:r w:rsidR="00255432">
        <w:rPr>
          <w:rFonts w:ascii="Times New Roman" w:hAnsi="Times New Roman" w:cs="Times New Roman"/>
        </w:rPr>
        <w:t xml:space="preserve"> – </w:t>
      </w:r>
      <w:r w:rsidR="00CA7ED3">
        <w:rPr>
          <w:rFonts w:ascii="Times New Roman" w:hAnsi="Times New Roman" w:cs="Times New Roman"/>
        </w:rPr>
        <w:t xml:space="preserve">leaders ‘walk the talk’ </w:t>
      </w:r>
      <w:r w:rsidR="009320E8">
        <w:rPr>
          <w:rFonts w:ascii="Times New Roman" w:hAnsi="Times New Roman" w:cs="Times New Roman"/>
        </w:rPr>
        <w:t xml:space="preserve">leading by example and </w:t>
      </w:r>
      <w:r w:rsidR="00255432">
        <w:rPr>
          <w:rFonts w:ascii="Times New Roman" w:hAnsi="Times New Roman" w:cs="Times New Roman"/>
        </w:rPr>
        <w:t>rewarding and recogn</w:t>
      </w:r>
      <w:r w:rsidR="002D5437">
        <w:rPr>
          <w:rFonts w:ascii="Times New Roman" w:hAnsi="Times New Roman" w:cs="Times New Roman"/>
        </w:rPr>
        <w:t>ising the efforts of the employees</w:t>
      </w:r>
      <w:r w:rsidR="009320E8">
        <w:rPr>
          <w:rFonts w:ascii="Times New Roman" w:hAnsi="Times New Roman" w:cs="Times New Roman"/>
        </w:rPr>
        <w:t xml:space="preserve">. </w:t>
      </w:r>
    </w:p>
    <w:p w14:paraId="45067892" w14:textId="2407F72D" w:rsidR="00220774" w:rsidRDefault="00220774" w:rsidP="006145DF">
      <w:pPr>
        <w:pStyle w:val="ListParagraph"/>
        <w:numPr>
          <w:ilvl w:val="0"/>
          <w:numId w:val="20"/>
        </w:numPr>
        <w:jc w:val="both"/>
        <w:rPr>
          <w:rFonts w:ascii="Times New Roman" w:hAnsi="Times New Roman" w:cs="Times New Roman"/>
        </w:rPr>
      </w:pPr>
      <w:r>
        <w:rPr>
          <w:rFonts w:ascii="Times New Roman" w:hAnsi="Times New Roman" w:cs="Times New Roman"/>
        </w:rPr>
        <w:t xml:space="preserve">Hire </w:t>
      </w:r>
      <w:r w:rsidR="004261EA">
        <w:rPr>
          <w:rFonts w:ascii="Times New Roman" w:hAnsi="Times New Roman" w:cs="Times New Roman"/>
        </w:rPr>
        <w:t>external Change Agent</w:t>
      </w:r>
      <w:r w:rsidR="00961062">
        <w:rPr>
          <w:rFonts w:ascii="Times New Roman" w:hAnsi="Times New Roman" w:cs="Times New Roman"/>
        </w:rPr>
        <w:t xml:space="preserve"> – that can oversee areas tha</w:t>
      </w:r>
      <w:r w:rsidR="00021452">
        <w:rPr>
          <w:rFonts w:ascii="Times New Roman" w:hAnsi="Times New Roman" w:cs="Times New Roman"/>
        </w:rPr>
        <w:t>t could cause barriers and risks.</w:t>
      </w:r>
    </w:p>
    <w:p w14:paraId="5EA77081" w14:textId="7982EC78" w:rsidR="00545ADE" w:rsidRPr="00AD13B4" w:rsidRDefault="00545ADE" w:rsidP="00686FE4">
      <w:pPr>
        <w:pStyle w:val="ListParagraph"/>
        <w:ind w:left="1800"/>
        <w:rPr>
          <w:rFonts w:ascii="Times New Roman" w:hAnsi="Times New Roman" w:cs="Times New Roman"/>
        </w:rPr>
      </w:pPr>
      <w:r w:rsidRPr="00AD13B4">
        <w:rPr>
          <w:rFonts w:ascii="Times New Roman" w:hAnsi="Times New Roman" w:cs="Times New Roman"/>
        </w:rPr>
        <w:br w:type="page"/>
      </w:r>
    </w:p>
    <w:p w14:paraId="4F988F36" w14:textId="5D7FDF5B" w:rsidR="00545ADE" w:rsidRPr="0091127C" w:rsidRDefault="00545ADE" w:rsidP="00BE24CD">
      <w:pPr>
        <w:pStyle w:val="Heading1"/>
        <w:jc w:val="center"/>
        <w:rPr>
          <w:rFonts w:ascii="Times New Roman" w:hAnsi="Times New Roman" w:cs="Times New Roman"/>
          <w:b/>
          <w:bCs/>
          <w:color w:val="auto"/>
        </w:rPr>
      </w:pPr>
      <w:bookmarkStart w:id="25" w:name="_Toc44516914"/>
      <w:r w:rsidRPr="0091127C">
        <w:rPr>
          <w:rFonts w:ascii="Times New Roman" w:hAnsi="Times New Roman" w:cs="Times New Roman"/>
          <w:b/>
          <w:bCs/>
          <w:color w:val="auto"/>
        </w:rPr>
        <w:lastRenderedPageBreak/>
        <w:t>5.0 Appendices</w:t>
      </w:r>
      <w:bookmarkEnd w:id="25"/>
    </w:p>
    <w:p w14:paraId="0DA88466" w14:textId="5C6A758D" w:rsidR="007E48AF" w:rsidRDefault="007E48AF" w:rsidP="006145DF">
      <w:pPr>
        <w:pStyle w:val="Heading3"/>
        <w:numPr>
          <w:ilvl w:val="0"/>
          <w:numId w:val="21"/>
        </w:numPr>
        <w:rPr>
          <w:rFonts w:ascii="Times New Roman" w:hAnsi="Times New Roman" w:cs="Times New Roman"/>
          <w:b/>
          <w:bCs/>
          <w:color w:val="auto"/>
        </w:rPr>
      </w:pPr>
      <w:bookmarkStart w:id="26" w:name="_Toc44516915"/>
      <w:r w:rsidRPr="009F08EC">
        <w:rPr>
          <w:rFonts w:ascii="Times New Roman" w:hAnsi="Times New Roman" w:cs="Times New Roman"/>
          <w:b/>
          <w:bCs/>
          <w:color w:val="auto"/>
        </w:rPr>
        <w:t>TSB Key Dates:</w:t>
      </w:r>
      <w:bookmarkEnd w:id="26"/>
    </w:p>
    <w:p w14:paraId="7B2C95AF" w14:textId="77777777" w:rsidR="009F08EC" w:rsidRPr="009F08EC" w:rsidRDefault="009F08EC" w:rsidP="009F08EC"/>
    <w:tbl>
      <w:tblPr>
        <w:tblStyle w:val="TableGrid"/>
        <w:tblW w:w="9431" w:type="dxa"/>
        <w:tblLook w:val="04A0" w:firstRow="1" w:lastRow="0" w:firstColumn="1" w:lastColumn="0" w:noHBand="0" w:noVBand="1"/>
      </w:tblPr>
      <w:tblGrid>
        <w:gridCol w:w="1143"/>
        <w:gridCol w:w="8288"/>
      </w:tblGrid>
      <w:tr w:rsidR="00E154A4" w14:paraId="586F4284" w14:textId="77777777" w:rsidTr="008E50DF">
        <w:trPr>
          <w:trHeight w:val="586"/>
        </w:trPr>
        <w:tc>
          <w:tcPr>
            <w:tcW w:w="1143" w:type="dxa"/>
          </w:tcPr>
          <w:p w14:paraId="1C9D0B12" w14:textId="2D238205" w:rsidR="00E154A4" w:rsidRDefault="00E154A4" w:rsidP="007E48AF">
            <w:pPr>
              <w:jc w:val="both"/>
              <w:rPr>
                <w:rFonts w:ascii="Times New Roman" w:hAnsi="Times New Roman" w:cs="Times New Roman"/>
              </w:rPr>
            </w:pPr>
            <w:r>
              <w:rPr>
                <w:rFonts w:ascii="Times New Roman" w:hAnsi="Times New Roman" w:cs="Times New Roman"/>
              </w:rPr>
              <w:t>2008</w:t>
            </w:r>
          </w:p>
        </w:tc>
        <w:tc>
          <w:tcPr>
            <w:tcW w:w="8288" w:type="dxa"/>
          </w:tcPr>
          <w:p w14:paraId="17F2B95D" w14:textId="77777777" w:rsidR="00E154A4" w:rsidRPr="006A7DCE" w:rsidRDefault="00E154A4" w:rsidP="006145DF">
            <w:pPr>
              <w:numPr>
                <w:ilvl w:val="0"/>
                <w:numId w:val="8"/>
              </w:numPr>
              <w:jc w:val="both"/>
              <w:rPr>
                <w:rFonts w:ascii="Times New Roman" w:hAnsi="Times New Roman" w:cs="Times New Roman"/>
              </w:rPr>
            </w:pPr>
            <w:r w:rsidRPr="006A7DCE">
              <w:rPr>
                <w:rFonts w:ascii="Times New Roman" w:hAnsi="Times New Roman" w:cs="Times New Roman"/>
                <w:lang w:val="en-US"/>
              </w:rPr>
              <w:t>In 2008 due to government bailout, European commission ordered Lloyds to sell 600 plus branches</w:t>
            </w:r>
          </w:p>
          <w:p w14:paraId="4FBE73DA" w14:textId="77777777" w:rsidR="00E154A4" w:rsidRDefault="00E154A4" w:rsidP="007E48AF">
            <w:pPr>
              <w:jc w:val="both"/>
              <w:rPr>
                <w:rFonts w:ascii="Times New Roman" w:hAnsi="Times New Roman" w:cs="Times New Roman"/>
              </w:rPr>
            </w:pPr>
          </w:p>
        </w:tc>
      </w:tr>
      <w:tr w:rsidR="00E154A4" w14:paraId="784FF605" w14:textId="77777777" w:rsidTr="008E50DF">
        <w:trPr>
          <w:trHeight w:val="596"/>
        </w:trPr>
        <w:tc>
          <w:tcPr>
            <w:tcW w:w="1143" w:type="dxa"/>
          </w:tcPr>
          <w:p w14:paraId="3F57B75E" w14:textId="4D5A8DD5" w:rsidR="00E154A4" w:rsidRDefault="00E154A4" w:rsidP="007E48AF">
            <w:pPr>
              <w:jc w:val="both"/>
              <w:rPr>
                <w:rFonts w:ascii="Times New Roman" w:hAnsi="Times New Roman" w:cs="Times New Roman"/>
              </w:rPr>
            </w:pPr>
            <w:r>
              <w:rPr>
                <w:rFonts w:ascii="Times New Roman" w:hAnsi="Times New Roman" w:cs="Times New Roman"/>
              </w:rPr>
              <w:t>2013</w:t>
            </w:r>
          </w:p>
        </w:tc>
        <w:tc>
          <w:tcPr>
            <w:tcW w:w="8288" w:type="dxa"/>
          </w:tcPr>
          <w:p w14:paraId="68751FC4" w14:textId="77777777" w:rsidR="00E154A4" w:rsidRPr="006A7DCE" w:rsidRDefault="00E154A4" w:rsidP="006145DF">
            <w:pPr>
              <w:numPr>
                <w:ilvl w:val="0"/>
                <w:numId w:val="8"/>
              </w:numPr>
              <w:jc w:val="both"/>
              <w:rPr>
                <w:rFonts w:ascii="Times New Roman" w:hAnsi="Times New Roman" w:cs="Times New Roman"/>
              </w:rPr>
            </w:pPr>
            <w:r>
              <w:rPr>
                <w:rFonts w:ascii="Times New Roman" w:hAnsi="Times New Roman" w:cs="Times New Roman"/>
                <w:lang w:val="en-US"/>
              </w:rPr>
              <w:t xml:space="preserve">Newly founded in </w:t>
            </w:r>
            <w:r w:rsidRPr="006A7DCE">
              <w:rPr>
                <w:rFonts w:ascii="Times New Roman" w:hAnsi="Times New Roman" w:cs="Times New Roman"/>
                <w:lang w:val="en-US"/>
              </w:rPr>
              <w:t>2013, Lloyds re-launched TSB as a separate, standalone financial institute with 632 branches (LBG, 2015).</w:t>
            </w:r>
          </w:p>
          <w:p w14:paraId="23225CD4" w14:textId="77777777" w:rsidR="00E154A4" w:rsidRDefault="00E154A4" w:rsidP="007E48AF">
            <w:pPr>
              <w:jc w:val="both"/>
              <w:rPr>
                <w:rFonts w:ascii="Times New Roman" w:hAnsi="Times New Roman" w:cs="Times New Roman"/>
              </w:rPr>
            </w:pPr>
          </w:p>
        </w:tc>
      </w:tr>
      <w:tr w:rsidR="00E154A4" w14:paraId="59DA7182" w14:textId="77777777" w:rsidTr="008E50DF">
        <w:trPr>
          <w:trHeight w:val="467"/>
        </w:trPr>
        <w:tc>
          <w:tcPr>
            <w:tcW w:w="1143" w:type="dxa"/>
          </w:tcPr>
          <w:p w14:paraId="2E9E292F" w14:textId="5888BA6E" w:rsidR="00E154A4" w:rsidRDefault="00E154A4" w:rsidP="007E48AF">
            <w:pPr>
              <w:jc w:val="both"/>
              <w:rPr>
                <w:rFonts w:ascii="Times New Roman" w:hAnsi="Times New Roman" w:cs="Times New Roman"/>
              </w:rPr>
            </w:pPr>
            <w:r>
              <w:rPr>
                <w:rFonts w:ascii="Times New Roman" w:hAnsi="Times New Roman" w:cs="Times New Roman"/>
              </w:rPr>
              <w:t>2014</w:t>
            </w:r>
          </w:p>
        </w:tc>
        <w:tc>
          <w:tcPr>
            <w:tcW w:w="8288" w:type="dxa"/>
          </w:tcPr>
          <w:p w14:paraId="0DE90970" w14:textId="77777777" w:rsidR="00E154A4" w:rsidRPr="006A7DCE" w:rsidRDefault="00E154A4" w:rsidP="006145DF">
            <w:pPr>
              <w:numPr>
                <w:ilvl w:val="0"/>
                <w:numId w:val="8"/>
              </w:numPr>
              <w:jc w:val="both"/>
              <w:rPr>
                <w:rFonts w:ascii="Times New Roman" w:hAnsi="Times New Roman" w:cs="Times New Roman"/>
              </w:rPr>
            </w:pPr>
            <w:r w:rsidRPr="006A7DCE">
              <w:rPr>
                <w:rFonts w:ascii="Times New Roman" w:hAnsi="Times New Roman" w:cs="Times New Roman"/>
                <w:lang w:val="en-US"/>
              </w:rPr>
              <w:t>2014 Lloyds listed TSB on the London Exchange Market</w:t>
            </w:r>
          </w:p>
          <w:p w14:paraId="049EC439" w14:textId="77777777" w:rsidR="00E154A4" w:rsidRDefault="00E154A4" w:rsidP="007E48AF">
            <w:pPr>
              <w:jc w:val="both"/>
              <w:rPr>
                <w:rFonts w:ascii="Times New Roman" w:hAnsi="Times New Roman" w:cs="Times New Roman"/>
              </w:rPr>
            </w:pPr>
          </w:p>
        </w:tc>
      </w:tr>
      <w:tr w:rsidR="00E154A4" w14:paraId="73B45CB1" w14:textId="77777777" w:rsidTr="008E50DF">
        <w:trPr>
          <w:trHeight w:val="745"/>
        </w:trPr>
        <w:tc>
          <w:tcPr>
            <w:tcW w:w="1143" w:type="dxa"/>
          </w:tcPr>
          <w:p w14:paraId="2C4167E9" w14:textId="311FEEFB" w:rsidR="00E154A4" w:rsidRDefault="00E154A4" w:rsidP="007E48AF">
            <w:pPr>
              <w:jc w:val="both"/>
              <w:rPr>
                <w:rFonts w:ascii="Times New Roman" w:hAnsi="Times New Roman" w:cs="Times New Roman"/>
              </w:rPr>
            </w:pPr>
            <w:r>
              <w:rPr>
                <w:rFonts w:ascii="Times New Roman" w:hAnsi="Times New Roman" w:cs="Times New Roman"/>
              </w:rPr>
              <w:t>201</w:t>
            </w:r>
            <w:r w:rsidR="00885474">
              <w:rPr>
                <w:rFonts w:ascii="Times New Roman" w:hAnsi="Times New Roman" w:cs="Times New Roman"/>
              </w:rPr>
              <w:t>5</w:t>
            </w:r>
          </w:p>
        </w:tc>
        <w:tc>
          <w:tcPr>
            <w:tcW w:w="8288" w:type="dxa"/>
          </w:tcPr>
          <w:p w14:paraId="643C2DC2" w14:textId="386607ED" w:rsidR="00E154A4" w:rsidRPr="004C6F25" w:rsidRDefault="00885474" w:rsidP="00323DB1">
            <w:pPr>
              <w:numPr>
                <w:ilvl w:val="0"/>
                <w:numId w:val="8"/>
              </w:numPr>
              <w:jc w:val="both"/>
              <w:rPr>
                <w:rFonts w:ascii="Times New Roman" w:hAnsi="Times New Roman" w:cs="Times New Roman"/>
              </w:rPr>
            </w:pPr>
            <w:r w:rsidRPr="006A7DCE">
              <w:rPr>
                <w:rFonts w:ascii="Times New Roman" w:hAnsi="Times New Roman" w:cs="Times New Roman"/>
                <w:lang w:val="en-US"/>
              </w:rPr>
              <w:t>2015 Lloyds sold TSB to Sabadell Bank for £1.7 billion (The Guardian, 2015).</w:t>
            </w:r>
          </w:p>
        </w:tc>
      </w:tr>
      <w:tr w:rsidR="00E154A4" w14:paraId="61A45D2F" w14:textId="77777777" w:rsidTr="00D044D6">
        <w:trPr>
          <w:trHeight w:val="612"/>
        </w:trPr>
        <w:tc>
          <w:tcPr>
            <w:tcW w:w="1143" w:type="dxa"/>
          </w:tcPr>
          <w:p w14:paraId="6954DDBF" w14:textId="1A14574E" w:rsidR="00E154A4" w:rsidRDefault="00885474" w:rsidP="007E48AF">
            <w:pPr>
              <w:jc w:val="both"/>
              <w:rPr>
                <w:rFonts w:ascii="Times New Roman" w:hAnsi="Times New Roman" w:cs="Times New Roman"/>
              </w:rPr>
            </w:pPr>
            <w:r>
              <w:rPr>
                <w:rFonts w:ascii="Times New Roman" w:hAnsi="Times New Roman" w:cs="Times New Roman"/>
              </w:rPr>
              <w:t>2018</w:t>
            </w:r>
          </w:p>
        </w:tc>
        <w:tc>
          <w:tcPr>
            <w:tcW w:w="8288" w:type="dxa"/>
          </w:tcPr>
          <w:p w14:paraId="0A243136" w14:textId="77777777" w:rsidR="009618BD" w:rsidRPr="009618BD" w:rsidRDefault="009618BD" w:rsidP="009618BD">
            <w:pPr>
              <w:pStyle w:val="ListParagraph"/>
              <w:numPr>
                <w:ilvl w:val="0"/>
                <w:numId w:val="20"/>
              </w:numPr>
              <w:jc w:val="both"/>
              <w:rPr>
                <w:rFonts w:ascii="Times New Roman" w:hAnsi="Times New Roman" w:cs="Times New Roman"/>
              </w:rPr>
            </w:pPr>
            <w:r w:rsidRPr="009618BD">
              <w:rPr>
                <w:rFonts w:ascii="Times New Roman" w:hAnsi="Times New Roman" w:cs="Times New Roman"/>
                <w:lang w:val="en-US"/>
              </w:rPr>
              <w:t>TSB severed ties with LBG and migrated to Sabadell’s IT platform</w:t>
            </w:r>
          </w:p>
          <w:p w14:paraId="77CBD481" w14:textId="4905AE0B" w:rsidR="00E154A4" w:rsidRPr="009618BD" w:rsidRDefault="00E154A4" w:rsidP="009618BD">
            <w:pPr>
              <w:jc w:val="both"/>
              <w:rPr>
                <w:rFonts w:ascii="Times New Roman" w:hAnsi="Times New Roman" w:cs="Times New Roman"/>
              </w:rPr>
            </w:pPr>
          </w:p>
        </w:tc>
      </w:tr>
    </w:tbl>
    <w:p w14:paraId="451B716D" w14:textId="153DC656" w:rsidR="007E48AF" w:rsidRDefault="007E48AF" w:rsidP="007E48AF">
      <w:pPr>
        <w:jc w:val="both"/>
        <w:rPr>
          <w:rFonts w:ascii="Times New Roman" w:hAnsi="Times New Roman" w:cs="Times New Roman"/>
          <w:b/>
          <w:bCs/>
        </w:rPr>
      </w:pPr>
    </w:p>
    <w:p w14:paraId="7DEE975F" w14:textId="45321850" w:rsidR="009F08EC" w:rsidRDefault="009F08EC" w:rsidP="007E48AF">
      <w:pPr>
        <w:jc w:val="both"/>
        <w:rPr>
          <w:rFonts w:ascii="Times New Roman" w:hAnsi="Times New Roman" w:cs="Times New Roman"/>
          <w:b/>
          <w:bCs/>
        </w:rPr>
      </w:pPr>
    </w:p>
    <w:p w14:paraId="2DDB9832" w14:textId="77777777" w:rsidR="009F08EC" w:rsidRPr="009F08EC" w:rsidRDefault="009F08EC" w:rsidP="007E48AF">
      <w:pPr>
        <w:jc w:val="both"/>
        <w:rPr>
          <w:rFonts w:ascii="Times New Roman" w:hAnsi="Times New Roman" w:cs="Times New Roman"/>
          <w:b/>
          <w:bCs/>
        </w:rPr>
      </w:pPr>
    </w:p>
    <w:p w14:paraId="348757F2" w14:textId="13F884AC" w:rsidR="00443821" w:rsidRPr="009F08EC" w:rsidRDefault="009F08EC" w:rsidP="006145DF">
      <w:pPr>
        <w:pStyle w:val="Heading3"/>
        <w:numPr>
          <w:ilvl w:val="0"/>
          <w:numId w:val="21"/>
        </w:numPr>
        <w:jc w:val="both"/>
        <w:rPr>
          <w:rFonts w:ascii="Times New Roman" w:hAnsi="Times New Roman" w:cs="Times New Roman"/>
          <w:b/>
          <w:bCs/>
          <w:color w:val="auto"/>
        </w:rPr>
      </w:pPr>
      <w:bookmarkStart w:id="27" w:name="_Toc44516916"/>
      <w:r w:rsidRPr="009F08EC">
        <w:rPr>
          <w:rFonts w:ascii="Times New Roman" w:hAnsi="Times New Roman" w:cs="Times New Roman"/>
          <w:b/>
          <w:bCs/>
          <w:color w:val="auto"/>
        </w:rPr>
        <w:t>Advantages and disadvantages of IT operations in change management.</w:t>
      </w:r>
      <w:bookmarkEnd w:id="27"/>
    </w:p>
    <w:tbl>
      <w:tblPr>
        <w:tblStyle w:val="TableGrid"/>
        <w:tblW w:w="10544" w:type="dxa"/>
        <w:jc w:val="center"/>
        <w:tblLook w:val="04A0" w:firstRow="1" w:lastRow="0" w:firstColumn="1" w:lastColumn="0" w:noHBand="0" w:noVBand="1"/>
      </w:tblPr>
      <w:tblGrid>
        <w:gridCol w:w="5302"/>
        <w:gridCol w:w="5242"/>
      </w:tblGrid>
      <w:tr w:rsidR="009F08EC" w:rsidRPr="006A7DCE" w14:paraId="2AC99F37" w14:textId="77777777" w:rsidTr="00427363">
        <w:trPr>
          <w:trHeight w:val="354"/>
          <w:jc w:val="center"/>
        </w:trPr>
        <w:tc>
          <w:tcPr>
            <w:tcW w:w="5302" w:type="dxa"/>
          </w:tcPr>
          <w:p w14:paraId="535BD507" w14:textId="77777777" w:rsidR="009F08EC" w:rsidRPr="00FB7EBF" w:rsidRDefault="009F08EC" w:rsidP="00427363">
            <w:pPr>
              <w:jc w:val="center"/>
              <w:rPr>
                <w:rFonts w:ascii="Times New Roman" w:hAnsi="Times New Roman" w:cs="Times New Roman"/>
                <w:b/>
                <w:bCs/>
              </w:rPr>
            </w:pPr>
            <w:r w:rsidRPr="00FB7EBF">
              <w:rPr>
                <w:rFonts w:ascii="Times New Roman" w:hAnsi="Times New Roman" w:cs="Times New Roman"/>
                <w:b/>
                <w:bCs/>
              </w:rPr>
              <w:t>Advantage</w:t>
            </w:r>
          </w:p>
        </w:tc>
        <w:tc>
          <w:tcPr>
            <w:tcW w:w="5242" w:type="dxa"/>
          </w:tcPr>
          <w:p w14:paraId="05084EF4" w14:textId="77777777" w:rsidR="009F08EC" w:rsidRPr="00FB7EBF" w:rsidRDefault="009F08EC" w:rsidP="00427363">
            <w:pPr>
              <w:jc w:val="center"/>
              <w:rPr>
                <w:rFonts w:ascii="Times New Roman" w:hAnsi="Times New Roman" w:cs="Times New Roman"/>
                <w:b/>
                <w:bCs/>
              </w:rPr>
            </w:pPr>
            <w:r w:rsidRPr="00FB7EBF">
              <w:rPr>
                <w:rFonts w:ascii="Times New Roman" w:hAnsi="Times New Roman" w:cs="Times New Roman"/>
                <w:b/>
                <w:bCs/>
              </w:rPr>
              <w:t>Disadvantage</w:t>
            </w:r>
          </w:p>
        </w:tc>
      </w:tr>
      <w:tr w:rsidR="009F08EC" w:rsidRPr="006A7DCE" w14:paraId="36DD8D06" w14:textId="77777777" w:rsidTr="00427363">
        <w:trPr>
          <w:trHeight w:val="6096"/>
          <w:jc w:val="center"/>
        </w:trPr>
        <w:tc>
          <w:tcPr>
            <w:tcW w:w="5302" w:type="dxa"/>
          </w:tcPr>
          <w:p w14:paraId="13EDB9C7"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 xml:space="preserve">Cost effective –everything is computerised and streamlining business process to simplify tasks, this aims to increase efficiency, therefore increases productivity which generates profits and less strenuous working conditions. </w:t>
            </w:r>
          </w:p>
          <w:p w14:paraId="21FCD4FF"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Time – with IT systems operation 24 hours, gives customers satisfaction and flexible working hours for staff.</w:t>
            </w:r>
          </w:p>
          <w:p w14:paraId="7B83FBF9"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New job creations, such as, programmer, analyst, hardware, software developer, web designer and more new employment opportunities in the IT operations.</w:t>
            </w:r>
          </w:p>
        </w:tc>
        <w:tc>
          <w:tcPr>
            <w:tcW w:w="5242" w:type="dxa"/>
          </w:tcPr>
          <w:p w14:paraId="11666849"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Cost for Investments – implementing a new business process involves a large investment, this factor is contrasted by measuring the efficiencies of productivity.</w:t>
            </w:r>
          </w:p>
          <w:p w14:paraId="20BB707E"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Unemployment - IT operations can create job redundancies due to business processes being streamlined, and AI webchat replacing humans.</w:t>
            </w:r>
          </w:p>
          <w:p w14:paraId="51D75F8C"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Privacy – IT can have security issues, such as phone signal interceptions or email hacking.</w:t>
            </w:r>
          </w:p>
          <w:p w14:paraId="4E796C87" w14:textId="77777777" w:rsidR="009F08EC" w:rsidRPr="006A7DCE" w:rsidRDefault="009F08EC" w:rsidP="006145DF">
            <w:pPr>
              <w:pStyle w:val="ListParagraph"/>
              <w:numPr>
                <w:ilvl w:val="0"/>
                <w:numId w:val="9"/>
              </w:numPr>
              <w:rPr>
                <w:rFonts w:ascii="Times New Roman" w:hAnsi="Times New Roman" w:cs="Times New Roman"/>
              </w:rPr>
            </w:pPr>
            <w:r w:rsidRPr="006A7DCE">
              <w:rPr>
                <w:rFonts w:ascii="Times New Roman" w:hAnsi="Times New Roman" w:cs="Times New Roman"/>
              </w:rPr>
              <w:t>Job security issues – with continuous technology developing and changing rapidly, staff require to constantly learn and enhance skills to keep jobs secured</w:t>
            </w:r>
          </w:p>
          <w:p w14:paraId="23455BC0" w14:textId="77777777" w:rsidR="009F08EC" w:rsidRPr="006A7DCE" w:rsidRDefault="009F08EC" w:rsidP="006145DF">
            <w:pPr>
              <w:pStyle w:val="ListParagraph"/>
              <w:numPr>
                <w:ilvl w:val="0"/>
                <w:numId w:val="9"/>
              </w:numPr>
              <w:rPr>
                <w:rFonts w:ascii="Times New Roman" w:hAnsi="Times New Roman" w:cs="Times New Roman"/>
              </w:rPr>
            </w:pPr>
            <w:r>
              <w:rPr>
                <w:rFonts w:ascii="Times New Roman" w:hAnsi="Times New Roman" w:cs="Times New Roman"/>
              </w:rPr>
              <w:t>C</w:t>
            </w:r>
            <w:r w:rsidRPr="006A7DCE">
              <w:rPr>
                <w:rFonts w:ascii="Times New Roman" w:hAnsi="Times New Roman" w:cs="Times New Roman"/>
              </w:rPr>
              <w:t xml:space="preserve">ompatibility – to avoid delays and disruption during migration of IT upgrades, it is important to ensure that businesses develop systems that are compatible universally, as this issue has major impact the efficiency. </w:t>
            </w:r>
          </w:p>
        </w:tc>
      </w:tr>
    </w:tbl>
    <w:p w14:paraId="436FB905" w14:textId="2DA97086" w:rsidR="00D044D6" w:rsidRDefault="00D044D6">
      <w:pPr>
        <w:rPr>
          <w:rFonts w:asciiTheme="majorHAnsi" w:eastAsiaTheme="majorEastAsia" w:hAnsiTheme="majorHAnsi" w:cstheme="majorBidi"/>
          <w:color w:val="1F3763" w:themeColor="accent1" w:themeShade="7F"/>
        </w:rPr>
      </w:pPr>
    </w:p>
    <w:p w14:paraId="04FD10D7" w14:textId="77777777" w:rsidR="008E50DF" w:rsidRDefault="008E50DF">
      <w:pPr>
        <w:rPr>
          <w:rFonts w:ascii="Times New Roman" w:eastAsiaTheme="majorEastAsia" w:hAnsi="Times New Roman" w:cs="Times New Roman"/>
          <w:b/>
          <w:bCs/>
        </w:rPr>
      </w:pPr>
      <w:r>
        <w:rPr>
          <w:rFonts w:ascii="Times New Roman" w:hAnsi="Times New Roman" w:cs="Times New Roman"/>
          <w:b/>
          <w:bCs/>
        </w:rPr>
        <w:br w:type="page"/>
      </w:r>
    </w:p>
    <w:p w14:paraId="4A931469" w14:textId="35C295E4" w:rsidR="009F08EC" w:rsidRDefault="00E467DE" w:rsidP="00E467DE">
      <w:pPr>
        <w:pStyle w:val="Heading3"/>
        <w:numPr>
          <w:ilvl w:val="0"/>
          <w:numId w:val="21"/>
        </w:numPr>
        <w:rPr>
          <w:rFonts w:ascii="Times New Roman" w:hAnsi="Times New Roman" w:cs="Times New Roman"/>
          <w:b/>
          <w:bCs/>
          <w:color w:val="auto"/>
        </w:rPr>
      </w:pPr>
      <w:bookmarkStart w:id="28" w:name="_Toc44516917"/>
      <w:r w:rsidRPr="00A45D5E">
        <w:rPr>
          <w:rFonts w:ascii="Times New Roman" w:hAnsi="Times New Roman" w:cs="Times New Roman"/>
          <w:b/>
          <w:bCs/>
          <w:color w:val="auto"/>
        </w:rPr>
        <w:lastRenderedPageBreak/>
        <w:t>TSB application of Kurt Lewin’s 3 step change model</w:t>
      </w:r>
      <w:r w:rsidR="00A45D5E">
        <w:rPr>
          <w:rFonts w:ascii="Times New Roman" w:hAnsi="Times New Roman" w:cs="Times New Roman"/>
          <w:b/>
          <w:bCs/>
          <w:color w:val="auto"/>
        </w:rPr>
        <w:t>.</w:t>
      </w:r>
      <w:bookmarkEnd w:id="28"/>
    </w:p>
    <w:p w14:paraId="7DB23475" w14:textId="77777777" w:rsidR="00A45D5E" w:rsidRPr="00A45D5E" w:rsidRDefault="00A45D5E" w:rsidP="00A45D5E"/>
    <w:p w14:paraId="6ABA967E" w14:textId="7BA456EB" w:rsidR="00E467DE" w:rsidRPr="006A7DCE" w:rsidRDefault="00A45D5E" w:rsidP="00E467DE">
      <w:pPr>
        <w:rPr>
          <w:rFonts w:ascii="Times New Roman" w:hAnsi="Times New Roman" w:cs="Times New Roman"/>
          <w:b/>
          <w:bCs/>
        </w:rPr>
      </w:pPr>
      <w:r>
        <w:rPr>
          <w:rFonts w:ascii="Times New Roman" w:hAnsi="Times New Roman" w:cs="Times New Roman"/>
          <w:b/>
          <w:bCs/>
        </w:rPr>
        <w:t xml:space="preserve">Step 1 - </w:t>
      </w:r>
      <w:r w:rsidR="00E467DE" w:rsidRPr="006A7DCE">
        <w:rPr>
          <w:rFonts w:ascii="Times New Roman" w:hAnsi="Times New Roman" w:cs="Times New Roman"/>
          <w:b/>
          <w:bCs/>
        </w:rPr>
        <w:t xml:space="preserve">Unfreeze </w:t>
      </w:r>
      <w:r w:rsidR="00E467DE">
        <w:rPr>
          <w:rFonts w:ascii="Times New Roman" w:hAnsi="Times New Roman" w:cs="Times New Roman"/>
          <w:b/>
          <w:bCs/>
        </w:rPr>
        <w:t xml:space="preserve">phase - </w:t>
      </w:r>
      <w:r w:rsidR="00E467DE" w:rsidRPr="00B02061">
        <w:rPr>
          <w:rFonts w:ascii="Times New Roman" w:hAnsi="Times New Roman" w:cs="Times New Roman"/>
          <w:i/>
          <w:iCs/>
        </w:rPr>
        <w:t>realising the need for change</w:t>
      </w:r>
    </w:p>
    <w:p w14:paraId="132C62D3"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Triggers for change were due to TSB being sold by LBG to Sabadell Group and high expenditures</w:t>
      </w:r>
    </w:p>
    <w:p w14:paraId="28D80694"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TSB board of committee and Sabadell reviews its ROI, operations, financial statistics that concluded that TSB no longer needs to rent LBG IT platform to operate and service customers. </w:t>
      </w:r>
    </w:p>
    <w:p w14:paraId="02813203"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Sabadell has its own IT platform and it is a requirement and essential that Sabadell has control of its subsidiaries. </w:t>
      </w:r>
    </w:p>
    <w:p w14:paraId="31685330"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The board decided that it was time and relevant to sever its link with LBG, which could potentially save TSB over 100million per year. </w:t>
      </w:r>
    </w:p>
    <w:p w14:paraId="0A4C37D4"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To migrate to Sabadell system would be cost-effective for the foreseeable future. </w:t>
      </w:r>
    </w:p>
    <w:p w14:paraId="29066CE6"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To offer more digitalisation for customers that is possible with Sabadell IT alliances. </w:t>
      </w:r>
    </w:p>
    <w:p w14:paraId="768C85D3"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This is the stage where TSB have applied internal and external analytical tools to understand and evaluate how likely factors would impact the change proposal before implementing the radical change. </w:t>
      </w:r>
    </w:p>
    <w:p w14:paraId="07F6DA6E"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TSB announced and informed the change to all the staffs of the hierarchy. </w:t>
      </w:r>
    </w:p>
    <w:p w14:paraId="24265B4B"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It has been found from primary research that during this stage TSB looked at resistance to change by applying Kotter’s and Schlesinger model, the model identified barriers and used the approaching model, where staff were concerned about their employment contract and how the change would impact them. TSB communicated Q&amp;A during team meetings and educated staff of the employee contract and their rewards and bonus.</w:t>
      </w:r>
    </w:p>
    <w:p w14:paraId="6E8921F6"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With staff who has a low tolerance to change and needed special support, line managers facilitated and supported them with adequate training and coaching. </w:t>
      </w:r>
    </w:p>
    <w:p w14:paraId="1DE8D2C8"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To ensure that staff participated and remained involved the CEO announced the change 18 months before the actual migration date, continued to keep staff informed through staff portal and direct messages.</w:t>
      </w:r>
    </w:p>
    <w:p w14:paraId="07EAF23D" w14:textId="77777777" w:rsidR="00E467D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The researcher did not find evidence of any coercion approach</w:t>
      </w:r>
      <w:r>
        <w:rPr>
          <w:rFonts w:ascii="Times New Roman" w:hAnsi="Times New Roman" w:cs="Times New Roman"/>
        </w:rPr>
        <w:t xml:space="preserve"> (Doherty, 2020)</w:t>
      </w:r>
      <w:r w:rsidRPr="006A7DCE">
        <w:rPr>
          <w:rFonts w:ascii="Times New Roman" w:hAnsi="Times New Roman" w:cs="Times New Roman"/>
        </w:rPr>
        <w:t>.</w:t>
      </w:r>
    </w:p>
    <w:p w14:paraId="5B5BCEBF" w14:textId="77777777" w:rsidR="00E467DE" w:rsidRPr="003322DA" w:rsidRDefault="00E467DE" w:rsidP="00E467DE">
      <w:pPr>
        <w:ind w:left="360"/>
        <w:jc w:val="both"/>
        <w:rPr>
          <w:rFonts w:ascii="Times New Roman" w:hAnsi="Times New Roman" w:cs="Times New Roman"/>
        </w:rPr>
      </w:pPr>
    </w:p>
    <w:p w14:paraId="6C176541" w14:textId="09FC9D6B" w:rsidR="00E467DE" w:rsidRPr="00B02061" w:rsidRDefault="00A45D5E" w:rsidP="00E467DE">
      <w:pPr>
        <w:jc w:val="both"/>
        <w:rPr>
          <w:rFonts w:ascii="Times New Roman" w:hAnsi="Times New Roman" w:cs="Times New Roman"/>
          <w:i/>
          <w:iCs/>
        </w:rPr>
      </w:pPr>
      <w:r>
        <w:rPr>
          <w:rFonts w:ascii="Times New Roman" w:hAnsi="Times New Roman" w:cs="Times New Roman"/>
          <w:b/>
          <w:bCs/>
        </w:rPr>
        <w:t xml:space="preserve">Step 2 - </w:t>
      </w:r>
      <w:r w:rsidR="00E467DE" w:rsidRPr="006A7DCE">
        <w:rPr>
          <w:rFonts w:ascii="Times New Roman" w:hAnsi="Times New Roman" w:cs="Times New Roman"/>
          <w:b/>
          <w:bCs/>
        </w:rPr>
        <w:t xml:space="preserve">Change </w:t>
      </w:r>
      <w:r w:rsidR="00E467DE">
        <w:rPr>
          <w:rFonts w:ascii="Times New Roman" w:hAnsi="Times New Roman" w:cs="Times New Roman"/>
          <w:b/>
          <w:bCs/>
        </w:rPr>
        <w:t xml:space="preserve">phase – </w:t>
      </w:r>
      <w:r w:rsidR="00E467DE">
        <w:rPr>
          <w:rFonts w:ascii="Times New Roman" w:hAnsi="Times New Roman" w:cs="Times New Roman"/>
          <w:i/>
          <w:iCs/>
        </w:rPr>
        <w:t>Doing things differently</w:t>
      </w:r>
    </w:p>
    <w:p w14:paraId="58944FB8" w14:textId="77777777" w:rsidR="00E467DE" w:rsidRPr="006A7DCE" w:rsidRDefault="00E467DE" w:rsidP="00E467DE">
      <w:pPr>
        <w:pStyle w:val="ListParagraph"/>
        <w:numPr>
          <w:ilvl w:val="0"/>
          <w:numId w:val="7"/>
        </w:numPr>
        <w:jc w:val="both"/>
        <w:rPr>
          <w:rFonts w:ascii="Times New Roman" w:hAnsi="Times New Roman" w:cs="Times New Roman"/>
          <w:b/>
          <w:bCs/>
        </w:rPr>
      </w:pPr>
      <w:r w:rsidRPr="006A7DCE">
        <w:rPr>
          <w:rFonts w:ascii="Times New Roman" w:hAnsi="Times New Roman" w:cs="Times New Roman"/>
        </w:rPr>
        <w:t>Representatives voluntary staff from each department of TSB travelled to Spain to share procedures of services of retail enquires with Sabadell IT technicians, this enabled Sabadell to develop a IT system that has all the features and enablers to function everyday banking such as; Direct debit recall or indemnity claim, complaint procedures, change of address, fraud preventions, credits and so on.</w:t>
      </w:r>
    </w:p>
    <w:p w14:paraId="4CC32F44"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Monthly updates briefings from the leadership team to all staff of the hierarchy </w:t>
      </w:r>
    </w:p>
    <w:p w14:paraId="76F93358"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Trainers- advocates and line managers are trained on the new systems, processes of the new platform, how it will operate</w:t>
      </w:r>
    </w:p>
    <w:p w14:paraId="5133A989"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HR, finance, operations trained on adopted new systems</w:t>
      </w:r>
    </w:p>
    <w:p w14:paraId="45FBBC45"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Line managers and trainers coached and trained sub-ordinates to answer customer queries effectively </w:t>
      </w:r>
    </w:p>
    <w:p w14:paraId="65727230"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All staff are trained on tester systems</w:t>
      </w:r>
    </w:p>
    <w:p w14:paraId="72939472"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Branch staff are trained on tester systems</w:t>
      </w:r>
    </w:p>
    <w:p w14:paraId="22B2C0AB" w14:textId="77777777" w:rsidR="00E467DE" w:rsidRPr="006A7DCE" w:rsidRDefault="00E467DE" w:rsidP="00E467D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Removed old software/drive </w:t>
      </w:r>
    </w:p>
    <w:p w14:paraId="690CF5E9" w14:textId="7D1867C0" w:rsidR="00A45D5E" w:rsidRDefault="00E467DE" w:rsidP="00A45D5E">
      <w:pPr>
        <w:pStyle w:val="ListParagraph"/>
        <w:numPr>
          <w:ilvl w:val="0"/>
          <w:numId w:val="5"/>
        </w:numPr>
        <w:jc w:val="both"/>
        <w:rPr>
          <w:rFonts w:ascii="Times New Roman" w:hAnsi="Times New Roman" w:cs="Times New Roman"/>
        </w:rPr>
      </w:pPr>
      <w:r w:rsidRPr="006A7DCE">
        <w:rPr>
          <w:rFonts w:ascii="Times New Roman" w:hAnsi="Times New Roman" w:cs="Times New Roman"/>
        </w:rPr>
        <w:t xml:space="preserve">New software and drive installed </w:t>
      </w:r>
    </w:p>
    <w:p w14:paraId="2C5125CA" w14:textId="4403BEDF" w:rsidR="00A45D5E" w:rsidRDefault="00A45D5E" w:rsidP="00A45D5E">
      <w:pPr>
        <w:jc w:val="both"/>
        <w:rPr>
          <w:rFonts w:ascii="Times New Roman" w:hAnsi="Times New Roman" w:cs="Times New Roman"/>
        </w:rPr>
      </w:pPr>
    </w:p>
    <w:p w14:paraId="5EBE5830" w14:textId="474A07D9" w:rsidR="00A45D5E" w:rsidRDefault="00A45D5E" w:rsidP="00A45D5E">
      <w:pPr>
        <w:jc w:val="both"/>
        <w:rPr>
          <w:rFonts w:ascii="Times New Roman" w:hAnsi="Times New Roman" w:cs="Times New Roman"/>
        </w:rPr>
      </w:pPr>
    </w:p>
    <w:p w14:paraId="7E1BE493" w14:textId="77777777" w:rsidR="00A45D5E" w:rsidRPr="00A45D5E" w:rsidRDefault="00A45D5E" w:rsidP="00A45D5E">
      <w:pPr>
        <w:jc w:val="both"/>
        <w:rPr>
          <w:rFonts w:ascii="Times New Roman" w:hAnsi="Times New Roman" w:cs="Times New Roman"/>
        </w:rPr>
      </w:pPr>
    </w:p>
    <w:p w14:paraId="203B1215" w14:textId="2D63637B" w:rsidR="00E467DE" w:rsidRPr="00B02061" w:rsidRDefault="00A45D5E" w:rsidP="00E467DE">
      <w:pPr>
        <w:jc w:val="both"/>
        <w:rPr>
          <w:rFonts w:ascii="Times New Roman" w:hAnsi="Times New Roman" w:cs="Times New Roman"/>
        </w:rPr>
      </w:pPr>
      <w:r>
        <w:rPr>
          <w:rFonts w:ascii="Times New Roman" w:hAnsi="Times New Roman" w:cs="Times New Roman"/>
          <w:b/>
          <w:bCs/>
        </w:rPr>
        <w:lastRenderedPageBreak/>
        <w:t xml:space="preserve">Step 3 - </w:t>
      </w:r>
      <w:r w:rsidR="00E467DE" w:rsidRPr="006A7DCE">
        <w:rPr>
          <w:rFonts w:ascii="Times New Roman" w:hAnsi="Times New Roman" w:cs="Times New Roman"/>
          <w:b/>
          <w:bCs/>
        </w:rPr>
        <w:t xml:space="preserve">Re-freeze </w:t>
      </w:r>
      <w:r w:rsidR="00E467DE">
        <w:rPr>
          <w:rFonts w:ascii="Times New Roman" w:hAnsi="Times New Roman" w:cs="Times New Roman"/>
          <w:b/>
          <w:bCs/>
        </w:rPr>
        <w:t xml:space="preserve">phase </w:t>
      </w:r>
      <w:r w:rsidR="00E467DE">
        <w:rPr>
          <w:rFonts w:ascii="Times New Roman" w:hAnsi="Times New Roman" w:cs="Times New Roman"/>
        </w:rPr>
        <w:t xml:space="preserve">– </w:t>
      </w:r>
      <w:r w:rsidR="00E467DE" w:rsidRPr="00B02061">
        <w:rPr>
          <w:rFonts w:ascii="Times New Roman" w:hAnsi="Times New Roman" w:cs="Times New Roman"/>
          <w:i/>
          <w:iCs/>
        </w:rPr>
        <w:t>acknowledge new normal and success</w:t>
      </w:r>
    </w:p>
    <w:p w14:paraId="15316BF3"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The change has been completed</w:t>
      </w:r>
    </w:p>
    <w:p w14:paraId="24070539"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TSB are continuously monitoring for risks, inefficiencies</w:t>
      </w:r>
    </w:p>
    <w:p w14:paraId="3C601B2C"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To sustain the change TSB have hired third parties to support the technical aspects of the change (Business Telegraph, 2020).</w:t>
      </w:r>
    </w:p>
    <w:p w14:paraId="4DFF3B0E"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 xml:space="preserve">Staff </w:t>
      </w:r>
      <w:r>
        <w:rPr>
          <w:rFonts w:ascii="Times New Roman" w:hAnsi="Times New Roman" w:cs="Times New Roman"/>
        </w:rPr>
        <w:t xml:space="preserve">reward temporarily changed </w:t>
      </w:r>
      <w:r w:rsidRPr="006A7DCE">
        <w:rPr>
          <w:rFonts w:ascii="Times New Roman" w:hAnsi="Times New Roman" w:cs="Times New Roman"/>
        </w:rPr>
        <w:t>(The Guardian, 2018).</w:t>
      </w:r>
    </w:p>
    <w:p w14:paraId="53895A48"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Training reviewed to ensure managers and sub-ordinates are confident and compliant providing service</w:t>
      </w:r>
    </w:p>
    <w:p w14:paraId="57595FF6"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Coaching continues every month to support and facilitate staff</w:t>
      </w:r>
    </w:p>
    <w:p w14:paraId="1AC3381C" w14:textId="77777777" w:rsidR="00E467DE" w:rsidRPr="006A7DCE" w:rsidRDefault="00E467DE" w:rsidP="00E467DE">
      <w:pPr>
        <w:pStyle w:val="ListParagraph"/>
        <w:numPr>
          <w:ilvl w:val="0"/>
          <w:numId w:val="6"/>
        </w:numPr>
        <w:jc w:val="both"/>
        <w:rPr>
          <w:rFonts w:ascii="Times New Roman" w:hAnsi="Times New Roman" w:cs="Times New Roman"/>
        </w:rPr>
      </w:pPr>
      <w:r w:rsidRPr="006A7DCE">
        <w:rPr>
          <w:rFonts w:ascii="Times New Roman" w:hAnsi="Times New Roman" w:cs="Times New Roman"/>
        </w:rPr>
        <w:t>The board and leadership team restructured.</w:t>
      </w:r>
    </w:p>
    <w:p w14:paraId="24034D5B" w14:textId="293B656A" w:rsidR="002319D9" w:rsidRDefault="002319D9"/>
    <w:p w14:paraId="66AE68C6" w14:textId="77777777" w:rsidR="00A45D5E" w:rsidRDefault="00A45D5E">
      <w:pPr>
        <w:rPr>
          <w:rFonts w:ascii="Times New Roman" w:eastAsiaTheme="majorEastAsia" w:hAnsi="Times New Roman" w:cs="Times New Roman"/>
          <w:b/>
          <w:bCs/>
        </w:rPr>
      </w:pPr>
    </w:p>
    <w:p w14:paraId="758FA255" w14:textId="51BB9300" w:rsidR="00D044D6" w:rsidRPr="00056478" w:rsidRDefault="00D044D6" w:rsidP="006145DF">
      <w:pPr>
        <w:pStyle w:val="Heading3"/>
        <w:numPr>
          <w:ilvl w:val="0"/>
          <w:numId w:val="21"/>
        </w:numPr>
        <w:rPr>
          <w:rFonts w:ascii="Times New Roman" w:hAnsi="Times New Roman" w:cs="Times New Roman"/>
          <w:b/>
          <w:bCs/>
        </w:rPr>
      </w:pPr>
      <w:bookmarkStart w:id="29" w:name="_Toc44516918"/>
      <w:r w:rsidRPr="00056478">
        <w:rPr>
          <w:rFonts w:ascii="Times New Roman" w:hAnsi="Times New Roman" w:cs="Times New Roman"/>
          <w:b/>
          <w:bCs/>
          <w:color w:val="auto"/>
        </w:rPr>
        <w:t>Change management models/theories</w:t>
      </w:r>
      <w:bookmarkEnd w:id="29"/>
    </w:p>
    <w:p w14:paraId="70A97307" w14:textId="4B3E304C" w:rsidR="00D044D6" w:rsidRDefault="00D044D6" w:rsidP="00D044D6">
      <w:pPr>
        <w:ind w:left="360"/>
        <w:jc w:val="both"/>
        <w:rPr>
          <w:rFonts w:ascii="Times New Roman" w:hAnsi="Times New Roman" w:cs="Times New Roman"/>
        </w:rPr>
      </w:pPr>
      <w:r w:rsidRPr="00056478">
        <w:rPr>
          <w:rFonts w:ascii="Times New Roman" w:hAnsi="Times New Roman" w:cs="Times New Roman"/>
        </w:rPr>
        <w:t>The researcher has found that Galli (2019) argues that models of change are different, such as; Kotter’s model pays more attention to change from a senior management perspective. Galli suggests that adopting Kotter’s model when organisational change starts with senior management is much more effective, whereas Lewin’s model is focusing on reducing the resistance force. Cameron &amp; Green (2012) observation concluded that Lewin’s model is used by management as a planning tool rather than a development process, they also believe that the model does not tackle resistance and failed to harness the energy of the key players, such as; employees. Although Lewin’s model has been criticised the researcher has found that many academics and practitioners cite Lewin’s change model and believe it is the classic or fundamental approach to managing change (Cummings</w:t>
      </w:r>
      <w:r w:rsidR="00CB67EB" w:rsidRPr="00056478">
        <w:rPr>
          <w:rFonts w:ascii="Times New Roman" w:hAnsi="Times New Roman" w:cs="Times New Roman"/>
        </w:rPr>
        <w:t xml:space="preserve"> et al</w:t>
      </w:r>
      <w:r w:rsidRPr="00056478">
        <w:rPr>
          <w:rFonts w:ascii="Times New Roman" w:hAnsi="Times New Roman" w:cs="Times New Roman"/>
        </w:rPr>
        <w:t>, 2016).</w:t>
      </w:r>
    </w:p>
    <w:p w14:paraId="2BCFA4AF" w14:textId="57ED9594" w:rsidR="00323DB1" w:rsidRDefault="00323DB1" w:rsidP="00D044D6">
      <w:pPr>
        <w:ind w:left="360"/>
        <w:jc w:val="both"/>
        <w:rPr>
          <w:rFonts w:ascii="Times New Roman" w:hAnsi="Times New Roman" w:cs="Times New Roman"/>
        </w:rPr>
      </w:pPr>
    </w:p>
    <w:p w14:paraId="50903DF5" w14:textId="77777777" w:rsidR="00323DB1" w:rsidRPr="00D044D6" w:rsidRDefault="00323DB1" w:rsidP="00D044D6">
      <w:pPr>
        <w:ind w:left="360"/>
        <w:jc w:val="both"/>
        <w:rPr>
          <w:rFonts w:ascii="Times New Roman" w:hAnsi="Times New Roman" w:cs="Times New Roman"/>
        </w:rPr>
      </w:pPr>
    </w:p>
    <w:p w14:paraId="5235BF96" w14:textId="595072CF" w:rsidR="00D044D6" w:rsidRPr="00323DB1" w:rsidRDefault="00C86713" w:rsidP="00323DB1">
      <w:pPr>
        <w:pStyle w:val="Heading3"/>
        <w:numPr>
          <w:ilvl w:val="0"/>
          <w:numId w:val="21"/>
        </w:numPr>
        <w:rPr>
          <w:rFonts w:ascii="Times New Roman" w:hAnsi="Times New Roman" w:cs="Times New Roman"/>
          <w:b/>
          <w:bCs/>
          <w:color w:val="auto"/>
        </w:rPr>
      </w:pPr>
      <w:bookmarkStart w:id="30" w:name="_Toc44516919"/>
      <w:r>
        <w:rPr>
          <w:rFonts w:ascii="Times New Roman" w:hAnsi="Times New Roman" w:cs="Times New Roman"/>
          <w:b/>
          <w:bCs/>
          <w:color w:val="auto"/>
        </w:rPr>
        <w:lastRenderedPageBreak/>
        <w:t xml:space="preserve">A) </w:t>
      </w:r>
      <w:r w:rsidR="000358A5">
        <w:rPr>
          <w:rFonts w:ascii="Times New Roman" w:hAnsi="Times New Roman" w:cs="Times New Roman"/>
          <w:b/>
          <w:bCs/>
          <w:color w:val="auto"/>
        </w:rPr>
        <w:t xml:space="preserve">TSB </w:t>
      </w:r>
      <w:r w:rsidR="00323DB1" w:rsidRPr="00323DB1">
        <w:rPr>
          <w:rFonts w:ascii="Times New Roman" w:hAnsi="Times New Roman" w:cs="Times New Roman"/>
          <w:b/>
          <w:bCs/>
          <w:color w:val="auto"/>
        </w:rPr>
        <w:t>SWOT Analysis</w:t>
      </w:r>
      <w:bookmarkEnd w:id="30"/>
    </w:p>
    <w:tbl>
      <w:tblPr>
        <w:tblStyle w:val="GridTable2-Accent1"/>
        <w:tblpPr w:leftFromText="180" w:rightFromText="180" w:vertAnchor="page" w:horzAnchor="margin" w:tblpY="1827"/>
        <w:tblW w:w="9114" w:type="dxa"/>
        <w:tblLook w:val="04A0" w:firstRow="1" w:lastRow="0" w:firstColumn="1" w:lastColumn="0" w:noHBand="0" w:noVBand="1"/>
      </w:tblPr>
      <w:tblGrid>
        <w:gridCol w:w="4557"/>
        <w:gridCol w:w="4557"/>
      </w:tblGrid>
      <w:tr w:rsidR="00A45D5E" w:rsidRPr="006A7DCE" w14:paraId="39B3E37E" w14:textId="77777777" w:rsidTr="00A45D5E">
        <w:trPr>
          <w:cnfStyle w:val="100000000000" w:firstRow="1" w:lastRow="0" w:firstColumn="0" w:lastColumn="0" w:oddVBand="0" w:evenVBand="0" w:oddHBand="0" w:evenHBand="0" w:firstRowFirstColumn="0" w:firstRowLastColumn="0" w:lastRowFirstColumn="0" w:lastRowLastColumn="0"/>
          <w:trHeight w:val="3297"/>
        </w:trPr>
        <w:tc>
          <w:tcPr>
            <w:cnfStyle w:val="001000000000" w:firstRow="0" w:lastRow="0" w:firstColumn="1" w:lastColumn="0" w:oddVBand="0" w:evenVBand="0" w:oddHBand="0" w:evenHBand="0" w:firstRowFirstColumn="0" w:firstRowLastColumn="0" w:lastRowFirstColumn="0" w:lastRowLastColumn="0"/>
            <w:tcW w:w="4557" w:type="dxa"/>
          </w:tcPr>
          <w:p w14:paraId="50B8D6ED" w14:textId="77777777" w:rsidR="00A45D5E" w:rsidRPr="00F600D1" w:rsidRDefault="00A45D5E" w:rsidP="00A45D5E">
            <w:pPr>
              <w:pStyle w:val="ListParagraph"/>
              <w:rPr>
                <w:rFonts w:ascii="Times New Roman" w:hAnsi="Times New Roman" w:cs="Times New Roman"/>
              </w:rPr>
            </w:pPr>
            <w:r w:rsidRPr="00F600D1">
              <w:rPr>
                <w:rFonts w:ascii="Times New Roman" w:hAnsi="Times New Roman" w:cs="Times New Roman"/>
                <w:lang w:val="en-US"/>
              </w:rPr>
              <w:t>Strengths</w:t>
            </w:r>
          </w:p>
          <w:p w14:paraId="5E1A2620" w14:textId="77777777" w:rsidR="00A45D5E" w:rsidRPr="006A7DCE" w:rsidRDefault="00A45D5E" w:rsidP="00A45D5E">
            <w:pPr>
              <w:pStyle w:val="ListParagraph"/>
              <w:numPr>
                <w:ilvl w:val="0"/>
                <w:numId w:val="1"/>
              </w:numPr>
              <w:rPr>
                <w:rFonts w:ascii="Times New Roman" w:hAnsi="Times New Roman" w:cs="Times New Roman"/>
                <w:b w:val="0"/>
                <w:bCs w:val="0"/>
              </w:rPr>
            </w:pPr>
            <w:r w:rsidRPr="006A7DCE">
              <w:rPr>
                <w:rFonts w:ascii="Times New Roman" w:hAnsi="Times New Roman" w:cs="Times New Roman"/>
                <w:b w:val="0"/>
                <w:bCs w:val="0"/>
                <w:lang w:val="en-US"/>
              </w:rPr>
              <w:t>New owner has technological platforms</w:t>
            </w:r>
          </w:p>
          <w:p w14:paraId="2C358646" w14:textId="77777777" w:rsidR="00A45D5E" w:rsidRPr="006A7DCE" w:rsidRDefault="00A45D5E" w:rsidP="00A45D5E">
            <w:pPr>
              <w:pStyle w:val="ListParagraph"/>
              <w:numPr>
                <w:ilvl w:val="0"/>
                <w:numId w:val="1"/>
              </w:numPr>
              <w:rPr>
                <w:rFonts w:ascii="Times New Roman" w:hAnsi="Times New Roman" w:cs="Times New Roman"/>
                <w:b w:val="0"/>
                <w:bCs w:val="0"/>
              </w:rPr>
            </w:pPr>
            <w:r w:rsidRPr="006A7DCE">
              <w:rPr>
                <w:rFonts w:ascii="Times New Roman" w:hAnsi="Times New Roman" w:cs="Times New Roman"/>
                <w:b w:val="0"/>
                <w:bCs w:val="0"/>
                <w:lang w:val="en-US"/>
              </w:rPr>
              <w:t>UK based not global, better to manage during migration</w:t>
            </w:r>
          </w:p>
          <w:p w14:paraId="1C6CED72" w14:textId="77777777" w:rsidR="00A45D5E" w:rsidRPr="006A7DCE" w:rsidRDefault="00A45D5E" w:rsidP="00A45D5E">
            <w:pPr>
              <w:pStyle w:val="ListParagraph"/>
              <w:numPr>
                <w:ilvl w:val="0"/>
                <w:numId w:val="1"/>
              </w:numPr>
              <w:rPr>
                <w:rFonts w:ascii="Times New Roman" w:hAnsi="Times New Roman" w:cs="Times New Roman"/>
                <w:b w:val="0"/>
                <w:bCs w:val="0"/>
              </w:rPr>
            </w:pPr>
            <w:r w:rsidRPr="006A7DCE">
              <w:rPr>
                <w:rFonts w:ascii="Times New Roman" w:hAnsi="Times New Roman" w:cs="Times New Roman"/>
                <w:b w:val="0"/>
                <w:bCs w:val="0"/>
                <w:lang w:val="en-US"/>
              </w:rPr>
              <w:t>Previously experienced small migration and re-launch</w:t>
            </w:r>
          </w:p>
          <w:p w14:paraId="19DDE2DE" w14:textId="77777777" w:rsidR="00A45D5E" w:rsidRPr="006A7DCE" w:rsidRDefault="00A45D5E" w:rsidP="00A45D5E">
            <w:pPr>
              <w:pStyle w:val="ListParagraph"/>
              <w:numPr>
                <w:ilvl w:val="0"/>
                <w:numId w:val="1"/>
              </w:numPr>
              <w:rPr>
                <w:rFonts w:ascii="Times New Roman" w:hAnsi="Times New Roman" w:cs="Times New Roman"/>
                <w:b w:val="0"/>
                <w:bCs w:val="0"/>
              </w:rPr>
            </w:pPr>
            <w:r w:rsidRPr="006A7DCE">
              <w:rPr>
                <w:rFonts w:ascii="Times New Roman" w:hAnsi="Times New Roman" w:cs="Times New Roman"/>
                <w:b w:val="0"/>
                <w:bCs w:val="0"/>
                <w:lang w:val="en-US"/>
              </w:rPr>
              <w:t>Sabadell has completed successful migration in the past</w:t>
            </w:r>
          </w:p>
          <w:p w14:paraId="705517D1" w14:textId="77777777" w:rsidR="00A45D5E" w:rsidRPr="006A7DCE" w:rsidRDefault="00A45D5E" w:rsidP="00A45D5E">
            <w:pPr>
              <w:pStyle w:val="ListParagraph"/>
              <w:ind w:left="0"/>
              <w:rPr>
                <w:rFonts w:ascii="Times New Roman" w:hAnsi="Times New Roman" w:cs="Times New Roman"/>
                <w:b w:val="0"/>
                <w:bCs w:val="0"/>
              </w:rPr>
            </w:pPr>
          </w:p>
        </w:tc>
        <w:tc>
          <w:tcPr>
            <w:tcW w:w="4557" w:type="dxa"/>
          </w:tcPr>
          <w:p w14:paraId="0B7F9D79" w14:textId="77777777" w:rsidR="00A45D5E" w:rsidRPr="007C3C57" w:rsidRDefault="00A45D5E" w:rsidP="00A45D5E">
            <w:pPr>
              <w:pStyle w:val="ListParagrap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3C57">
              <w:rPr>
                <w:rFonts w:ascii="Times New Roman" w:hAnsi="Times New Roman" w:cs="Times New Roman"/>
                <w:lang w:val="en-US"/>
              </w:rPr>
              <w:t>Weaknesses</w:t>
            </w:r>
          </w:p>
          <w:p w14:paraId="39C8D7D7" w14:textId="77777777" w:rsidR="00A45D5E" w:rsidRPr="006A7DCE" w:rsidRDefault="00A45D5E" w:rsidP="00A45D5E">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6A7DCE">
              <w:rPr>
                <w:rFonts w:ascii="Times New Roman" w:hAnsi="Times New Roman" w:cs="Times New Roman"/>
                <w:b w:val="0"/>
                <w:bCs w:val="0"/>
                <w:lang w:val="en-US"/>
              </w:rPr>
              <w:t>Not independent</w:t>
            </w:r>
          </w:p>
          <w:p w14:paraId="690D2560" w14:textId="77777777" w:rsidR="00A45D5E" w:rsidRPr="006A7DCE" w:rsidRDefault="00A45D5E" w:rsidP="00A45D5E">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6A7DCE">
              <w:rPr>
                <w:rFonts w:ascii="Times New Roman" w:hAnsi="Times New Roman" w:cs="Times New Roman"/>
                <w:b w:val="0"/>
                <w:bCs w:val="0"/>
                <w:lang w:val="en-US"/>
              </w:rPr>
              <w:t>Controlled by Competitor</w:t>
            </w:r>
          </w:p>
          <w:p w14:paraId="385FBEA6" w14:textId="77777777" w:rsidR="00A45D5E" w:rsidRPr="006A7DCE" w:rsidRDefault="00A45D5E" w:rsidP="00A45D5E">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6A7DCE">
              <w:rPr>
                <w:rFonts w:ascii="Times New Roman" w:hAnsi="Times New Roman" w:cs="Times New Roman"/>
                <w:b w:val="0"/>
                <w:bCs w:val="0"/>
                <w:lang w:val="en-US"/>
              </w:rPr>
              <w:t xml:space="preserve">No backup plans </w:t>
            </w:r>
          </w:p>
          <w:p w14:paraId="4C21B9ED" w14:textId="77777777" w:rsidR="00A45D5E" w:rsidRPr="006A7DCE" w:rsidRDefault="00A45D5E" w:rsidP="00A45D5E">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6A7DCE">
              <w:rPr>
                <w:rFonts w:ascii="Times New Roman" w:hAnsi="Times New Roman" w:cs="Times New Roman"/>
                <w:b w:val="0"/>
                <w:bCs w:val="0"/>
                <w:lang w:val="en-US"/>
              </w:rPr>
              <w:t>Government interference</w:t>
            </w:r>
          </w:p>
          <w:p w14:paraId="44E687D9" w14:textId="77777777" w:rsidR="00A45D5E" w:rsidRPr="006A7DCE" w:rsidRDefault="00A45D5E" w:rsidP="00A45D5E">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6A7DCE">
              <w:rPr>
                <w:rFonts w:ascii="Times New Roman" w:hAnsi="Times New Roman" w:cs="Times New Roman"/>
                <w:b w:val="0"/>
                <w:bCs w:val="0"/>
                <w:lang w:val="en-US"/>
              </w:rPr>
              <w:t xml:space="preserve">Having to pay competitor £500m in fees </w:t>
            </w:r>
          </w:p>
          <w:p w14:paraId="5AF66600" w14:textId="77777777" w:rsidR="00A45D5E" w:rsidRPr="006A7DCE" w:rsidRDefault="00A45D5E" w:rsidP="00A45D5E">
            <w:pPr>
              <w:pStyle w:val="ListParagraph"/>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p>
        </w:tc>
      </w:tr>
      <w:tr w:rsidR="00A45D5E" w:rsidRPr="006A7DCE" w14:paraId="4E5F35EE" w14:textId="77777777" w:rsidTr="00A45D5E">
        <w:trPr>
          <w:cnfStyle w:val="000000100000" w:firstRow="0" w:lastRow="0" w:firstColumn="0" w:lastColumn="0" w:oddVBand="0" w:evenVBand="0" w:oddHBand="1" w:evenHBand="0" w:firstRowFirstColumn="0" w:firstRowLastColumn="0" w:lastRowFirstColumn="0" w:lastRowLastColumn="0"/>
          <w:trHeight w:val="3297"/>
        </w:trPr>
        <w:tc>
          <w:tcPr>
            <w:cnfStyle w:val="001000000000" w:firstRow="0" w:lastRow="0" w:firstColumn="1" w:lastColumn="0" w:oddVBand="0" w:evenVBand="0" w:oddHBand="0" w:evenHBand="0" w:firstRowFirstColumn="0" w:firstRowLastColumn="0" w:lastRowFirstColumn="0" w:lastRowLastColumn="0"/>
            <w:tcW w:w="4557" w:type="dxa"/>
            <w:tcBorders>
              <w:top w:val="single" w:sz="12" w:space="0" w:color="8EAADB" w:themeColor="accent1" w:themeTint="99"/>
            </w:tcBorders>
          </w:tcPr>
          <w:p w14:paraId="452B3C47" w14:textId="77777777" w:rsidR="00A45D5E" w:rsidRPr="007C3C57" w:rsidRDefault="00A45D5E" w:rsidP="00A45D5E">
            <w:pPr>
              <w:pStyle w:val="ListParagraph"/>
              <w:rPr>
                <w:rFonts w:ascii="Times New Roman" w:hAnsi="Times New Roman" w:cs="Times New Roman"/>
              </w:rPr>
            </w:pPr>
            <w:r w:rsidRPr="007C3C57">
              <w:rPr>
                <w:rFonts w:ascii="Times New Roman" w:hAnsi="Times New Roman" w:cs="Times New Roman"/>
                <w:lang w:val="en-US"/>
              </w:rPr>
              <w:t>Opportunities</w:t>
            </w:r>
          </w:p>
          <w:p w14:paraId="26B45207"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New customers</w:t>
            </w:r>
          </w:p>
          <w:p w14:paraId="6EBB8F09"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New products and services</w:t>
            </w:r>
          </w:p>
          <w:p w14:paraId="2C6B4AD3"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saving money on fees for IT systems</w:t>
            </w:r>
          </w:p>
          <w:p w14:paraId="2B22528D"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New digital service for customer experience</w:t>
            </w:r>
          </w:p>
          <w:p w14:paraId="5EC5B327"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Creativity and innovation</w:t>
            </w:r>
          </w:p>
          <w:p w14:paraId="6176C764"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Teamwork</w:t>
            </w:r>
          </w:p>
          <w:p w14:paraId="24CC3A92" w14:textId="77777777" w:rsidR="00A45D5E" w:rsidRPr="006A7DCE" w:rsidRDefault="00A45D5E" w:rsidP="00A45D5E">
            <w:pPr>
              <w:pStyle w:val="ListParagraph"/>
              <w:numPr>
                <w:ilvl w:val="0"/>
                <w:numId w:val="3"/>
              </w:numPr>
              <w:rPr>
                <w:rFonts w:ascii="Times New Roman" w:hAnsi="Times New Roman" w:cs="Times New Roman"/>
                <w:b w:val="0"/>
                <w:bCs w:val="0"/>
              </w:rPr>
            </w:pPr>
            <w:r w:rsidRPr="006A7DCE">
              <w:rPr>
                <w:rFonts w:ascii="Times New Roman" w:hAnsi="Times New Roman" w:cs="Times New Roman"/>
                <w:b w:val="0"/>
                <w:bCs w:val="0"/>
                <w:lang w:val="en-US"/>
              </w:rPr>
              <w:t>Restructure management</w:t>
            </w:r>
          </w:p>
        </w:tc>
        <w:tc>
          <w:tcPr>
            <w:tcW w:w="4557" w:type="dxa"/>
            <w:tcBorders>
              <w:top w:val="single" w:sz="12" w:space="0" w:color="8EAADB" w:themeColor="accent1" w:themeTint="99"/>
            </w:tcBorders>
          </w:tcPr>
          <w:p w14:paraId="49EFB474" w14:textId="77777777" w:rsidR="00A45D5E" w:rsidRPr="007C3C57" w:rsidRDefault="00A45D5E" w:rsidP="00A45D5E">
            <w:pPr>
              <w:pStyle w:val="ListParagrap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7C3C57">
              <w:rPr>
                <w:rFonts w:ascii="Times New Roman" w:hAnsi="Times New Roman" w:cs="Times New Roman"/>
                <w:b/>
                <w:bCs/>
                <w:lang w:val="en-US"/>
              </w:rPr>
              <w:t>Threats</w:t>
            </w:r>
          </w:p>
          <w:p w14:paraId="0BEA8F93" w14:textId="77777777" w:rsidR="00A45D5E" w:rsidRPr="006A7DCE" w:rsidRDefault="00A45D5E" w:rsidP="00A45D5E">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lang w:val="en-US"/>
              </w:rPr>
              <w:t>Risk management</w:t>
            </w:r>
          </w:p>
          <w:p w14:paraId="4092AE2E" w14:textId="77777777" w:rsidR="00A45D5E" w:rsidRPr="006A7DCE" w:rsidRDefault="00A45D5E" w:rsidP="00A45D5E">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lang w:val="en-US"/>
              </w:rPr>
              <w:t>Customer dissatisfaction</w:t>
            </w:r>
          </w:p>
          <w:p w14:paraId="5630E1E4" w14:textId="77777777" w:rsidR="00A45D5E" w:rsidRPr="006A7DCE" w:rsidRDefault="00A45D5E" w:rsidP="00A45D5E">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lang w:val="en-US"/>
              </w:rPr>
              <w:t>Migration issues</w:t>
            </w:r>
          </w:p>
          <w:p w14:paraId="2C56D719" w14:textId="77777777" w:rsidR="00A45D5E" w:rsidRPr="006A7DCE" w:rsidRDefault="00A45D5E" w:rsidP="00A45D5E">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lang w:val="en-US"/>
              </w:rPr>
              <w:t>IT failures</w:t>
            </w:r>
          </w:p>
          <w:p w14:paraId="1A86A9CF" w14:textId="77777777" w:rsidR="00A45D5E" w:rsidRPr="006A7DCE" w:rsidRDefault="00A45D5E" w:rsidP="00A45D5E">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lang w:val="en-US"/>
              </w:rPr>
              <w:t>Employee resistance</w:t>
            </w:r>
          </w:p>
          <w:p w14:paraId="3B2D27DE" w14:textId="77777777" w:rsidR="00A45D5E" w:rsidRPr="006A7DCE" w:rsidRDefault="00A45D5E" w:rsidP="00A45D5E">
            <w:pPr>
              <w:pStyle w:val="ListParagraph"/>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555A280F" w14:textId="04BE8123" w:rsidR="000358A5" w:rsidRDefault="000358A5" w:rsidP="00323DB1"/>
    <w:p w14:paraId="1B6CDA0F" w14:textId="77777777" w:rsidR="000358A5" w:rsidRDefault="000358A5">
      <w:r>
        <w:br w:type="page"/>
      </w:r>
    </w:p>
    <w:p w14:paraId="41F8E6E4" w14:textId="77777777" w:rsidR="00F600D1" w:rsidRDefault="00F600D1" w:rsidP="00323DB1"/>
    <w:p w14:paraId="56CEBEC1" w14:textId="7E515553" w:rsidR="000358A5" w:rsidRDefault="00C86713" w:rsidP="00DC1572">
      <w:pPr>
        <w:pStyle w:val="Heading3"/>
        <w:rPr>
          <w:rFonts w:ascii="Times New Roman" w:hAnsi="Times New Roman" w:cs="Times New Roman"/>
          <w:b/>
          <w:bCs/>
          <w:color w:val="auto"/>
        </w:rPr>
      </w:pPr>
      <w:bookmarkStart w:id="31" w:name="_Toc44516920"/>
      <w:r w:rsidRPr="00C86713">
        <w:rPr>
          <w:rFonts w:ascii="Times New Roman" w:hAnsi="Times New Roman" w:cs="Times New Roman"/>
          <w:b/>
          <w:bCs/>
          <w:color w:val="auto"/>
        </w:rPr>
        <w:t>5. B)</w:t>
      </w:r>
      <w:r w:rsidRPr="00C86713">
        <w:rPr>
          <w:b/>
          <w:bCs/>
          <w:color w:val="auto"/>
        </w:rPr>
        <w:t xml:space="preserve"> </w:t>
      </w:r>
      <w:r w:rsidRPr="00C86713">
        <w:rPr>
          <w:rFonts w:ascii="Times New Roman" w:hAnsi="Times New Roman" w:cs="Times New Roman"/>
          <w:b/>
          <w:bCs/>
          <w:color w:val="auto"/>
        </w:rPr>
        <w:t>Il</w:t>
      </w:r>
      <w:r w:rsidR="000358A5">
        <w:rPr>
          <w:rFonts w:ascii="Times New Roman" w:hAnsi="Times New Roman" w:cs="Times New Roman"/>
          <w:b/>
          <w:bCs/>
          <w:color w:val="auto"/>
        </w:rPr>
        <w:t>l</w:t>
      </w:r>
      <w:r w:rsidRPr="00C86713">
        <w:rPr>
          <w:rFonts w:ascii="Times New Roman" w:hAnsi="Times New Roman" w:cs="Times New Roman"/>
          <w:b/>
          <w:bCs/>
          <w:color w:val="auto"/>
        </w:rPr>
        <w:t>ustration of TSB SWOT analysis</w:t>
      </w:r>
      <w:bookmarkEnd w:id="31"/>
    </w:p>
    <w:p w14:paraId="11434119" w14:textId="77777777" w:rsidR="000358A5" w:rsidRPr="000358A5" w:rsidRDefault="000358A5" w:rsidP="000358A5"/>
    <w:p w14:paraId="5478E8E0"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The </w:t>
      </w:r>
      <w:r w:rsidRPr="000358A5">
        <w:rPr>
          <w:rFonts w:ascii="Times New Roman" w:hAnsi="Times New Roman" w:cs="Times New Roman"/>
          <w:b/>
          <w:bCs/>
        </w:rPr>
        <w:t>strengths</w:t>
      </w:r>
      <w:r w:rsidRPr="000358A5">
        <w:rPr>
          <w:rFonts w:ascii="Times New Roman" w:hAnsi="Times New Roman" w:cs="Times New Roman"/>
        </w:rPr>
        <w:t xml:space="preserve"> of the organisation that influenced the change is that TSB has previously been involved in migration in the past, where Lloyds relaunched TSB as a standalone bank in 2013. </w:t>
      </w:r>
    </w:p>
    <w:p w14:paraId="3D8AAF65"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Parent company Sabadell have experienced migration and IT integration in the past. TSB is confident in Sabadell due to its reputation of acquisitions and its global presence in the financial market and deemed the change appropriate. </w:t>
      </w:r>
    </w:p>
    <w:p w14:paraId="0C777D40"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TSB is UK based, which means that the migration would be easier to manage as it is not global. </w:t>
      </w:r>
    </w:p>
    <w:p w14:paraId="5F0CC5A2"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Lloyds contributing £450million towards the migration.</w:t>
      </w:r>
    </w:p>
    <w:p w14:paraId="0806B956"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This change is of the IT operations and systems that are used to service customers, the process of day to day banking did not need changing it is the system, therefore staff only need training on navigating efficiently on the new systems to service customers.</w:t>
      </w:r>
    </w:p>
    <w:p w14:paraId="0500D7C9"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HR have stored knowledge and experience on previous change undertaken, HR has used stored reports/knowledge to anticipate the training schedules for staff that will have minimal effect on customers, such as training. </w:t>
      </w:r>
    </w:p>
    <w:p w14:paraId="0C62EEB3"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HR measuring how many staff completed training, questionnaires to analyse how many staff require additional support.</w:t>
      </w:r>
    </w:p>
    <w:p w14:paraId="4A6BF0BD"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HR assigning roles and responsibilities to internal change agents from previous change records.</w:t>
      </w:r>
    </w:p>
    <w:p w14:paraId="29FF66D7" w14:textId="77777777" w:rsidR="000358A5" w:rsidRPr="000358A5" w:rsidRDefault="000358A5" w:rsidP="000358A5">
      <w:pPr>
        <w:jc w:val="both"/>
        <w:rPr>
          <w:rFonts w:ascii="Times New Roman" w:hAnsi="Times New Roman" w:cs="Times New Roman"/>
        </w:rPr>
      </w:pPr>
    </w:p>
    <w:p w14:paraId="46191A53"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b/>
          <w:bCs/>
        </w:rPr>
        <w:t>Weakness</w:t>
      </w:r>
      <w:r w:rsidRPr="000358A5">
        <w:rPr>
          <w:rFonts w:ascii="Times New Roman" w:hAnsi="Times New Roman" w:cs="Times New Roman"/>
        </w:rPr>
        <w:t xml:space="preserve"> – no independence, no innovation opportunity, need to continue paying fees to Lloyds to use the IT system during the transition. </w:t>
      </w:r>
    </w:p>
    <w:p w14:paraId="4C13C249"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Cost/expenditures – not appropriately forecasted how much the migration will cost.</w:t>
      </w:r>
    </w:p>
    <w:p w14:paraId="2D114615" w14:textId="77777777" w:rsidR="000358A5" w:rsidRPr="000358A5" w:rsidRDefault="000358A5" w:rsidP="000358A5">
      <w:pPr>
        <w:jc w:val="both"/>
        <w:rPr>
          <w:rFonts w:ascii="Times New Roman" w:hAnsi="Times New Roman" w:cs="Times New Roman"/>
        </w:rPr>
      </w:pPr>
    </w:p>
    <w:p w14:paraId="0ABA6C1F" w14:textId="77777777" w:rsidR="000358A5" w:rsidRPr="000358A5" w:rsidRDefault="000358A5" w:rsidP="000358A5">
      <w:pPr>
        <w:jc w:val="both"/>
        <w:rPr>
          <w:rFonts w:ascii="Times New Roman" w:hAnsi="Times New Roman" w:cs="Times New Roman"/>
        </w:rPr>
      </w:pPr>
    </w:p>
    <w:p w14:paraId="2CD2A898"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TSB believed they have the </w:t>
      </w:r>
      <w:r w:rsidRPr="000358A5">
        <w:rPr>
          <w:rFonts w:ascii="Times New Roman" w:hAnsi="Times New Roman" w:cs="Times New Roman"/>
          <w:b/>
          <w:bCs/>
        </w:rPr>
        <w:t>opportunity</w:t>
      </w:r>
      <w:r w:rsidRPr="000358A5">
        <w:rPr>
          <w:rFonts w:ascii="Times New Roman" w:hAnsi="Times New Roman" w:cs="Times New Roman"/>
        </w:rPr>
        <w:t xml:space="preserve"> to save on financial resources by using existing training systems to train employees. </w:t>
      </w:r>
    </w:p>
    <w:p w14:paraId="289AA610"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This system ‘DAY 1’ is fit for purpose and cost-saving and there is no need to hire third-party consultants.</w:t>
      </w:r>
    </w:p>
    <w:p w14:paraId="4FE17B4B"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To anticipate the results or outcome of this change TSB have the opportunity to apply Kurt Lewin’s force field analysis, this model can be used to measure the forces for and forces against this change, by analysing the outcome, TSB can decide whether to stop or move forward, with the change.</w:t>
      </w:r>
    </w:p>
    <w:p w14:paraId="1843D107"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The new IT platform will give innovation opportunities on digitalisation for customers. </w:t>
      </w:r>
    </w:p>
    <w:p w14:paraId="7CB6B8C7"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TSB have been scheduling role play scenarios to prepare staff, and for technical issues (Doherty, 2020).  </w:t>
      </w:r>
    </w:p>
    <w:p w14:paraId="08DBB630" w14:textId="77777777" w:rsidR="000358A5" w:rsidRPr="000358A5" w:rsidRDefault="000358A5" w:rsidP="000358A5">
      <w:pPr>
        <w:jc w:val="both"/>
        <w:rPr>
          <w:rFonts w:ascii="Times New Roman" w:hAnsi="Times New Roman" w:cs="Times New Roman"/>
        </w:rPr>
      </w:pPr>
    </w:p>
    <w:p w14:paraId="6FE907B5"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The </w:t>
      </w:r>
      <w:r w:rsidRPr="000358A5">
        <w:rPr>
          <w:rFonts w:ascii="Times New Roman" w:hAnsi="Times New Roman" w:cs="Times New Roman"/>
          <w:b/>
          <w:bCs/>
        </w:rPr>
        <w:t>threat</w:t>
      </w:r>
      <w:r w:rsidRPr="000358A5">
        <w:rPr>
          <w:rFonts w:ascii="Times New Roman" w:hAnsi="Times New Roman" w:cs="Times New Roman"/>
        </w:rPr>
        <w:t xml:space="preserve"> is that employee resistance, to support employees with the change and acceptance, TSB line managers have applied the Kubler Ross model. The model has supported management to predict the way staff were likely to react, such as staff with special needs, require additional support getting familiar with the new computer drive and procedures, reassurance that support is readily available in their transition. </w:t>
      </w:r>
    </w:p>
    <w:p w14:paraId="59D99467" w14:textId="77777777" w:rsidR="000358A5" w:rsidRPr="000358A5" w:rsidRDefault="000358A5" w:rsidP="000358A5">
      <w:pPr>
        <w:pStyle w:val="ListParagraph"/>
        <w:numPr>
          <w:ilvl w:val="0"/>
          <w:numId w:val="6"/>
        </w:numPr>
        <w:ind w:left="480"/>
        <w:jc w:val="both"/>
        <w:rPr>
          <w:rFonts w:ascii="Times New Roman" w:hAnsi="Times New Roman" w:cs="Times New Roman"/>
        </w:rPr>
      </w:pPr>
      <w:r w:rsidRPr="000358A5">
        <w:rPr>
          <w:rFonts w:ascii="Times New Roman" w:hAnsi="Times New Roman" w:cs="Times New Roman"/>
        </w:rPr>
        <w:t xml:space="preserve">Possible migration issues and IT failures. </w:t>
      </w:r>
    </w:p>
    <w:p w14:paraId="6A4451A9" w14:textId="7DC70319" w:rsidR="00F600D1" w:rsidRPr="00C86713" w:rsidRDefault="00741DD8" w:rsidP="00DC1572">
      <w:pPr>
        <w:pStyle w:val="Heading3"/>
        <w:rPr>
          <w:b/>
          <w:bCs/>
        </w:rPr>
      </w:pPr>
      <w:r w:rsidRPr="00C86713">
        <w:rPr>
          <w:b/>
          <w:bCs/>
        </w:rPr>
        <w:br w:type="page"/>
      </w:r>
    </w:p>
    <w:p w14:paraId="65E2618D" w14:textId="40FC56FC" w:rsidR="00323DB1" w:rsidRPr="00323DB1" w:rsidRDefault="00323DB1" w:rsidP="00323DB1">
      <w:pPr>
        <w:pStyle w:val="Heading3"/>
        <w:numPr>
          <w:ilvl w:val="0"/>
          <w:numId w:val="21"/>
        </w:numPr>
        <w:rPr>
          <w:rFonts w:ascii="Times New Roman" w:hAnsi="Times New Roman" w:cs="Times New Roman"/>
          <w:b/>
          <w:bCs/>
          <w:color w:val="auto"/>
        </w:rPr>
      </w:pPr>
      <w:bookmarkStart w:id="32" w:name="_Toc44516921"/>
      <w:r w:rsidRPr="00323DB1">
        <w:rPr>
          <w:rFonts w:ascii="Times New Roman" w:hAnsi="Times New Roman" w:cs="Times New Roman"/>
          <w:b/>
          <w:bCs/>
          <w:color w:val="auto"/>
        </w:rPr>
        <w:lastRenderedPageBreak/>
        <w:t>Pestle Analysis of TSB</w:t>
      </w:r>
      <w:bookmarkEnd w:id="32"/>
    </w:p>
    <w:tbl>
      <w:tblPr>
        <w:tblStyle w:val="GridTable4-Accent5"/>
        <w:tblpPr w:leftFromText="180" w:rightFromText="180" w:vertAnchor="text" w:horzAnchor="margin" w:tblpY="123"/>
        <w:tblW w:w="9020" w:type="dxa"/>
        <w:tblLayout w:type="fixed"/>
        <w:tblLook w:val="06A0" w:firstRow="1" w:lastRow="0" w:firstColumn="1" w:lastColumn="0" w:noHBand="1" w:noVBand="1"/>
      </w:tblPr>
      <w:tblGrid>
        <w:gridCol w:w="4510"/>
        <w:gridCol w:w="4510"/>
      </w:tblGrid>
      <w:tr w:rsidR="00323DB1" w:rsidRPr="006A7DCE" w14:paraId="211CFB00" w14:textId="77777777" w:rsidTr="00323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0" w:type="dxa"/>
          </w:tcPr>
          <w:p w14:paraId="7A4DDE4D" w14:textId="77777777" w:rsidR="00323DB1" w:rsidRPr="006A7DCE" w:rsidRDefault="00323DB1" w:rsidP="00323DB1">
            <w:pPr>
              <w:pStyle w:val="ListParagraph"/>
              <w:rPr>
                <w:rFonts w:ascii="Times New Roman" w:hAnsi="Times New Roman" w:cs="Times New Roman"/>
              </w:rPr>
            </w:pPr>
            <w:r w:rsidRPr="006A7DCE">
              <w:rPr>
                <w:rFonts w:ascii="Times New Roman" w:hAnsi="Times New Roman" w:cs="Times New Roman"/>
              </w:rPr>
              <w:t>Political</w:t>
            </w:r>
          </w:p>
          <w:p w14:paraId="185626E3" w14:textId="77777777" w:rsidR="00323DB1" w:rsidRPr="006A7DCE" w:rsidRDefault="00323DB1" w:rsidP="00323DB1">
            <w:pPr>
              <w:pStyle w:val="ListParagraph"/>
              <w:numPr>
                <w:ilvl w:val="1"/>
                <w:numId w:val="18"/>
              </w:numPr>
              <w:rPr>
                <w:rFonts w:ascii="Times New Roman" w:eastAsiaTheme="minorEastAsia" w:hAnsi="Times New Roman" w:cs="Times New Roman"/>
              </w:rPr>
            </w:pPr>
            <w:r w:rsidRPr="006A7DCE">
              <w:rPr>
                <w:rFonts w:ascii="Times New Roman" w:hAnsi="Times New Roman" w:cs="Times New Roman"/>
              </w:rPr>
              <w:t>FCA regulations</w:t>
            </w:r>
          </w:p>
          <w:p w14:paraId="3C1E9022" w14:textId="77777777" w:rsidR="00323DB1" w:rsidRPr="006A7DCE" w:rsidRDefault="00323DB1" w:rsidP="00323DB1">
            <w:pPr>
              <w:pStyle w:val="ListParagraph"/>
              <w:numPr>
                <w:ilvl w:val="1"/>
                <w:numId w:val="18"/>
              </w:numPr>
              <w:rPr>
                <w:rFonts w:ascii="Times New Roman" w:hAnsi="Times New Roman" w:cs="Times New Roman"/>
              </w:rPr>
            </w:pPr>
            <w:r w:rsidRPr="006A7DCE">
              <w:rPr>
                <w:rFonts w:ascii="Times New Roman" w:hAnsi="Times New Roman" w:cs="Times New Roman"/>
              </w:rPr>
              <w:t>Bank of England regulations</w:t>
            </w:r>
          </w:p>
          <w:p w14:paraId="7B8C2EA2" w14:textId="77777777" w:rsidR="00323DB1" w:rsidRPr="006A7DCE" w:rsidRDefault="00323DB1" w:rsidP="00323DB1">
            <w:pPr>
              <w:pStyle w:val="ListParagraph"/>
              <w:numPr>
                <w:ilvl w:val="1"/>
                <w:numId w:val="18"/>
              </w:numPr>
              <w:rPr>
                <w:rFonts w:ascii="Times New Roman" w:hAnsi="Times New Roman" w:cs="Times New Roman"/>
              </w:rPr>
            </w:pPr>
            <w:r w:rsidRPr="006A7DCE">
              <w:rPr>
                <w:rFonts w:ascii="Times New Roman" w:hAnsi="Times New Roman" w:cs="Times New Roman"/>
              </w:rPr>
              <w:t>Government policies</w:t>
            </w:r>
          </w:p>
          <w:p w14:paraId="4BE5E53A" w14:textId="77777777" w:rsidR="00323DB1" w:rsidRPr="006A7DCE" w:rsidRDefault="00323DB1" w:rsidP="00323DB1">
            <w:pPr>
              <w:pStyle w:val="ListParagraph"/>
              <w:numPr>
                <w:ilvl w:val="1"/>
                <w:numId w:val="18"/>
              </w:numPr>
              <w:rPr>
                <w:rFonts w:ascii="Times New Roman" w:hAnsi="Times New Roman" w:cs="Times New Roman"/>
              </w:rPr>
            </w:pPr>
            <w:r w:rsidRPr="006A7DCE">
              <w:rPr>
                <w:rFonts w:ascii="Times New Roman" w:hAnsi="Times New Roman" w:cs="Times New Roman"/>
              </w:rPr>
              <w:t>Code of conduct</w:t>
            </w:r>
          </w:p>
          <w:p w14:paraId="4D97BCF5" w14:textId="77777777" w:rsidR="00323DB1" w:rsidRPr="006A7DCE" w:rsidRDefault="00323DB1" w:rsidP="00323DB1">
            <w:pPr>
              <w:pStyle w:val="ListParagraph"/>
              <w:numPr>
                <w:ilvl w:val="1"/>
                <w:numId w:val="18"/>
              </w:numPr>
              <w:rPr>
                <w:rFonts w:ascii="Times New Roman" w:hAnsi="Times New Roman" w:cs="Times New Roman"/>
              </w:rPr>
            </w:pPr>
            <w:r w:rsidRPr="006A7DCE">
              <w:rPr>
                <w:rFonts w:ascii="Times New Roman" w:hAnsi="Times New Roman" w:cs="Times New Roman"/>
              </w:rPr>
              <w:t>BREXIT</w:t>
            </w:r>
          </w:p>
        </w:tc>
        <w:tc>
          <w:tcPr>
            <w:tcW w:w="4510" w:type="dxa"/>
          </w:tcPr>
          <w:p w14:paraId="5138E981" w14:textId="77777777" w:rsidR="00323DB1" w:rsidRPr="006A7DCE" w:rsidRDefault="00323DB1" w:rsidP="00323DB1">
            <w:pPr>
              <w:pStyle w:val="ListParagrap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Economic</w:t>
            </w:r>
          </w:p>
          <w:p w14:paraId="0F62E64A"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6A7DCE">
              <w:rPr>
                <w:rFonts w:ascii="Times New Roman" w:hAnsi="Times New Roman" w:cs="Times New Roman"/>
              </w:rPr>
              <w:t>Inflation</w:t>
            </w:r>
          </w:p>
          <w:p w14:paraId="602951FD"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Consumer spending</w:t>
            </w:r>
          </w:p>
          <w:p w14:paraId="2C3B3E17"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Disposable income</w:t>
            </w:r>
          </w:p>
          <w:p w14:paraId="77C9B066"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Exchange rates</w:t>
            </w:r>
          </w:p>
          <w:p w14:paraId="0F81342A"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Interest rates</w:t>
            </w:r>
          </w:p>
          <w:p w14:paraId="6ABAF384" w14:textId="77777777" w:rsidR="00323DB1" w:rsidRPr="006A7DCE" w:rsidRDefault="00323DB1" w:rsidP="00323DB1">
            <w:pPr>
              <w:pStyle w:val="ListParagraph"/>
              <w:numPr>
                <w:ilvl w:val="1"/>
                <w:numId w:val="17"/>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 xml:space="preserve">Taxes </w:t>
            </w:r>
          </w:p>
        </w:tc>
      </w:tr>
      <w:tr w:rsidR="00323DB1" w:rsidRPr="006A7DCE" w14:paraId="4FD21B9C" w14:textId="77777777" w:rsidTr="00323DB1">
        <w:tc>
          <w:tcPr>
            <w:cnfStyle w:val="001000000000" w:firstRow="0" w:lastRow="0" w:firstColumn="1" w:lastColumn="0" w:oddVBand="0" w:evenVBand="0" w:oddHBand="0" w:evenHBand="0" w:firstRowFirstColumn="0" w:firstRowLastColumn="0" w:lastRowFirstColumn="0" w:lastRowLastColumn="0"/>
            <w:tcW w:w="4510" w:type="dxa"/>
          </w:tcPr>
          <w:p w14:paraId="6FD605FD" w14:textId="77777777" w:rsidR="00323DB1" w:rsidRPr="006A7DCE" w:rsidRDefault="00323DB1" w:rsidP="00323DB1">
            <w:pPr>
              <w:pStyle w:val="ListParagraph"/>
              <w:rPr>
                <w:rFonts w:ascii="Times New Roman" w:hAnsi="Times New Roman" w:cs="Times New Roman"/>
              </w:rPr>
            </w:pPr>
            <w:r w:rsidRPr="006A7DCE">
              <w:rPr>
                <w:rFonts w:ascii="Times New Roman" w:hAnsi="Times New Roman" w:cs="Times New Roman"/>
              </w:rPr>
              <w:t>Social</w:t>
            </w:r>
          </w:p>
          <w:p w14:paraId="00B0B6B2" w14:textId="77777777" w:rsidR="00323DB1" w:rsidRPr="006A7DCE" w:rsidRDefault="00323DB1" w:rsidP="00323DB1">
            <w:pPr>
              <w:pStyle w:val="ListParagraph"/>
              <w:numPr>
                <w:ilvl w:val="1"/>
                <w:numId w:val="16"/>
              </w:numPr>
              <w:rPr>
                <w:rFonts w:ascii="Times New Roman" w:eastAsiaTheme="minorEastAsia" w:hAnsi="Times New Roman" w:cs="Times New Roman"/>
              </w:rPr>
            </w:pPr>
            <w:r w:rsidRPr="006A7DCE">
              <w:rPr>
                <w:rFonts w:ascii="Times New Roman" w:hAnsi="Times New Roman" w:cs="Times New Roman"/>
              </w:rPr>
              <w:t>Spending habits</w:t>
            </w:r>
          </w:p>
          <w:p w14:paraId="165D80D7" w14:textId="77777777" w:rsidR="00323DB1" w:rsidRPr="006A7DCE" w:rsidRDefault="00323DB1" w:rsidP="00323DB1">
            <w:pPr>
              <w:pStyle w:val="ListParagraph"/>
              <w:numPr>
                <w:ilvl w:val="1"/>
                <w:numId w:val="16"/>
              </w:numPr>
              <w:rPr>
                <w:rFonts w:ascii="Times New Roman" w:hAnsi="Times New Roman" w:cs="Times New Roman"/>
              </w:rPr>
            </w:pPr>
            <w:r w:rsidRPr="006A7DCE">
              <w:rPr>
                <w:rFonts w:ascii="Times New Roman" w:hAnsi="Times New Roman" w:cs="Times New Roman"/>
              </w:rPr>
              <w:t>Demographic</w:t>
            </w:r>
          </w:p>
        </w:tc>
        <w:tc>
          <w:tcPr>
            <w:tcW w:w="4510" w:type="dxa"/>
          </w:tcPr>
          <w:p w14:paraId="1C247819" w14:textId="77777777" w:rsidR="00323DB1" w:rsidRPr="006A7DCE" w:rsidRDefault="00323DB1" w:rsidP="00323DB1">
            <w:pPr>
              <w:pStyle w:val="ListParagrap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Technological</w:t>
            </w:r>
          </w:p>
          <w:p w14:paraId="3E201AB5"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6A7DCE">
              <w:rPr>
                <w:rFonts w:ascii="Times New Roman" w:hAnsi="Times New Roman" w:cs="Times New Roman"/>
              </w:rPr>
              <w:t>Emerging technology</w:t>
            </w:r>
          </w:p>
          <w:p w14:paraId="70AD55C0"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6A7DCE">
              <w:rPr>
                <w:rFonts w:ascii="Times New Roman" w:hAnsi="Times New Roman" w:cs="Times New Roman"/>
              </w:rPr>
              <w:t>Obsolete technologies</w:t>
            </w:r>
          </w:p>
          <w:p w14:paraId="44BF8D8D"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6A7DCE">
              <w:rPr>
                <w:rFonts w:ascii="Times New Roman" w:hAnsi="Times New Roman" w:cs="Times New Roman"/>
              </w:rPr>
              <w:t>Fintech</w:t>
            </w:r>
          </w:p>
          <w:p w14:paraId="03A63C28"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Competitors Blockchain</w:t>
            </w:r>
          </w:p>
          <w:p w14:paraId="1B5E8D85"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Smartphones – mobile banking APP</w:t>
            </w:r>
          </w:p>
          <w:p w14:paraId="1567E9A2"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Online banking</w:t>
            </w:r>
          </w:p>
          <w:p w14:paraId="4E7A95D0" w14:textId="77777777" w:rsidR="00323DB1" w:rsidRPr="006A7DCE" w:rsidRDefault="00323DB1" w:rsidP="00323DB1">
            <w:pPr>
              <w:pStyle w:val="ListParagraph"/>
              <w:numPr>
                <w:ilvl w:val="1"/>
                <w:numId w:val="1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AI</w:t>
            </w:r>
          </w:p>
        </w:tc>
      </w:tr>
      <w:tr w:rsidR="00323DB1" w:rsidRPr="006A7DCE" w14:paraId="3EBAD3FC" w14:textId="77777777" w:rsidTr="00323DB1">
        <w:tc>
          <w:tcPr>
            <w:cnfStyle w:val="001000000000" w:firstRow="0" w:lastRow="0" w:firstColumn="1" w:lastColumn="0" w:oddVBand="0" w:evenVBand="0" w:oddHBand="0" w:evenHBand="0" w:firstRowFirstColumn="0" w:firstRowLastColumn="0" w:lastRowFirstColumn="0" w:lastRowLastColumn="0"/>
            <w:tcW w:w="4510" w:type="dxa"/>
          </w:tcPr>
          <w:p w14:paraId="4A7A21B6" w14:textId="77777777" w:rsidR="00323DB1" w:rsidRPr="006A7DCE" w:rsidRDefault="00323DB1" w:rsidP="00323DB1">
            <w:pPr>
              <w:pStyle w:val="ListParagraph"/>
              <w:rPr>
                <w:rFonts w:ascii="Times New Roman" w:hAnsi="Times New Roman" w:cs="Times New Roman"/>
              </w:rPr>
            </w:pPr>
            <w:r w:rsidRPr="006A7DCE">
              <w:rPr>
                <w:rFonts w:ascii="Times New Roman" w:hAnsi="Times New Roman" w:cs="Times New Roman"/>
              </w:rPr>
              <w:t>Legal</w:t>
            </w:r>
          </w:p>
          <w:p w14:paraId="4A6C2E7D" w14:textId="77777777" w:rsidR="00323DB1" w:rsidRPr="006A7DCE" w:rsidRDefault="00323DB1" w:rsidP="00323DB1">
            <w:pPr>
              <w:pStyle w:val="ListParagraph"/>
              <w:numPr>
                <w:ilvl w:val="1"/>
                <w:numId w:val="14"/>
              </w:numPr>
              <w:rPr>
                <w:rFonts w:ascii="Times New Roman" w:eastAsiaTheme="minorEastAsia" w:hAnsi="Times New Roman" w:cs="Times New Roman"/>
              </w:rPr>
            </w:pPr>
            <w:r w:rsidRPr="006A7DCE">
              <w:rPr>
                <w:rFonts w:ascii="Times New Roman" w:hAnsi="Times New Roman" w:cs="Times New Roman"/>
              </w:rPr>
              <w:t>Employment law</w:t>
            </w:r>
          </w:p>
          <w:p w14:paraId="3340566A" w14:textId="77777777" w:rsidR="00323DB1" w:rsidRPr="006A7DCE" w:rsidRDefault="00323DB1" w:rsidP="00323DB1">
            <w:pPr>
              <w:pStyle w:val="ListParagraph"/>
              <w:numPr>
                <w:ilvl w:val="1"/>
                <w:numId w:val="14"/>
              </w:numPr>
              <w:rPr>
                <w:rFonts w:ascii="Times New Roman" w:hAnsi="Times New Roman" w:cs="Times New Roman"/>
              </w:rPr>
            </w:pPr>
            <w:r w:rsidRPr="006A7DCE">
              <w:rPr>
                <w:rFonts w:ascii="Times New Roman" w:hAnsi="Times New Roman" w:cs="Times New Roman"/>
              </w:rPr>
              <w:t>Responsible lending</w:t>
            </w:r>
          </w:p>
          <w:p w14:paraId="463FF4A7" w14:textId="77777777" w:rsidR="00323DB1" w:rsidRPr="006A7DCE" w:rsidRDefault="00323DB1" w:rsidP="00323DB1">
            <w:pPr>
              <w:pStyle w:val="ListParagraph"/>
              <w:numPr>
                <w:ilvl w:val="1"/>
                <w:numId w:val="14"/>
              </w:numPr>
              <w:rPr>
                <w:rFonts w:ascii="Times New Roman" w:hAnsi="Times New Roman" w:cs="Times New Roman"/>
              </w:rPr>
            </w:pPr>
            <w:r w:rsidRPr="006A7DCE">
              <w:rPr>
                <w:rFonts w:ascii="Times New Roman" w:hAnsi="Times New Roman" w:cs="Times New Roman"/>
              </w:rPr>
              <w:t>FCA</w:t>
            </w:r>
          </w:p>
          <w:p w14:paraId="1E9983D6" w14:textId="77777777" w:rsidR="00323DB1" w:rsidRPr="006A7DCE" w:rsidRDefault="00323DB1" w:rsidP="00323DB1">
            <w:pPr>
              <w:pStyle w:val="ListParagraph"/>
              <w:numPr>
                <w:ilvl w:val="1"/>
                <w:numId w:val="14"/>
              </w:numPr>
              <w:rPr>
                <w:rFonts w:ascii="Times New Roman" w:hAnsi="Times New Roman" w:cs="Times New Roman"/>
              </w:rPr>
            </w:pPr>
            <w:r w:rsidRPr="006A7DCE">
              <w:rPr>
                <w:rFonts w:ascii="Times New Roman" w:hAnsi="Times New Roman" w:cs="Times New Roman"/>
              </w:rPr>
              <w:t>Health and safety</w:t>
            </w:r>
          </w:p>
          <w:p w14:paraId="02636211" w14:textId="77777777" w:rsidR="00323DB1" w:rsidRPr="006A7DCE" w:rsidRDefault="00323DB1" w:rsidP="00323DB1">
            <w:pPr>
              <w:pStyle w:val="ListParagraph"/>
              <w:numPr>
                <w:ilvl w:val="1"/>
                <w:numId w:val="14"/>
              </w:numPr>
              <w:rPr>
                <w:rFonts w:ascii="Times New Roman" w:hAnsi="Times New Roman" w:cs="Times New Roman"/>
              </w:rPr>
            </w:pPr>
            <w:r w:rsidRPr="006A7DCE">
              <w:rPr>
                <w:rFonts w:ascii="Times New Roman" w:hAnsi="Times New Roman" w:cs="Times New Roman"/>
              </w:rPr>
              <w:t>Risk management</w:t>
            </w:r>
          </w:p>
          <w:p w14:paraId="39B5D7EE" w14:textId="77777777" w:rsidR="00323DB1" w:rsidRPr="006A7DCE" w:rsidRDefault="00323DB1" w:rsidP="00323DB1">
            <w:pPr>
              <w:pStyle w:val="ListParagraph"/>
              <w:numPr>
                <w:ilvl w:val="1"/>
                <w:numId w:val="14"/>
              </w:numPr>
              <w:rPr>
                <w:rFonts w:ascii="Times New Roman" w:hAnsi="Times New Roman" w:cs="Times New Roman"/>
              </w:rPr>
            </w:pPr>
            <w:r w:rsidRPr="006A7DCE">
              <w:rPr>
                <w:rFonts w:ascii="Times New Roman" w:hAnsi="Times New Roman" w:cs="Times New Roman"/>
              </w:rPr>
              <w:t xml:space="preserve">Advertising and marketing </w:t>
            </w:r>
          </w:p>
        </w:tc>
        <w:tc>
          <w:tcPr>
            <w:tcW w:w="4510" w:type="dxa"/>
          </w:tcPr>
          <w:p w14:paraId="10299052" w14:textId="77777777" w:rsidR="00323DB1" w:rsidRPr="006A7DCE" w:rsidRDefault="00323DB1" w:rsidP="00323DB1">
            <w:pPr>
              <w:pStyle w:val="ListParagrap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A7DCE">
              <w:rPr>
                <w:rFonts w:ascii="Times New Roman" w:hAnsi="Times New Roman" w:cs="Times New Roman"/>
              </w:rPr>
              <w:t>Environmental</w:t>
            </w:r>
          </w:p>
          <w:p w14:paraId="25924F84" w14:textId="77777777" w:rsidR="00323DB1" w:rsidRPr="006A7DCE" w:rsidRDefault="00323DB1" w:rsidP="00323DB1">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6A7DCE">
              <w:rPr>
                <w:rFonts w:ascii="Times New Roman" w:hAnsi="Times New Roman" w:cs="Times New Roman"/>
              </w:rPr>
              <w:t>CSR</w:t>
            </w:r>
          </w:p>
          <w:p w14:paraId="7901377E" w14:textId="77777777" w:rsidR="00323DB1" w:rsidRPr="006A7DCE" w:rsidRDefault="00323DB1" w:rsidP="00323D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1898E009" w14:textId="6045AA8D" w:rsidR="00C84DCA" w:rsidRDefault="00C84DCA" w:rsidP="00BE24CD">
      <w:pPr>
        <w:pStyle w:val="ListParagraph"/>
        <w:rPr>
          <w:rFonts w:ascii="Times New Roman" w:hAnsi="Times New Roman" w:cs="Times New Roman"/>
        </w:rPr>
      </w:pPr>
    </w:p>
    <w:p w14:paraId="1B567EA8" w14:textId="1185B3FB" w:rsidR="00741DD8" w:rsidRPr="00C84DCA" w:rsidRDefault="00C84DCA" w:rsidP="00C84DCA">
      <w:pPr>
        <w:rPr>
          <w:rFonts w:ascii="Times New Roman" w:hAnsi="Times New Roman" w:cs="Times New Roman"/>
        </w:rPr>
      </w:pPr>
      <w:r>
        <w:rPr>
          <w:rFonts w:ascii="Times New Roman" w:hAnsi="Times New Roman" w:cs="Times New Roman"/>
        </w:rPr>
        <w:br w:type="page"/>
      </w:r>
    </w:p>
    <w:p w14:paraId="456C58BB" w14:textId="77B2B006" w:rsidR="000F0E5C" w:rsidRPr="006A7DCE" w:rsidRDefault="000F0E5C" w:rsidP="002B6A61">
      <w:pPr>
        <w:rPr>
          <w:rFonts w:ascii="Times New Roman" w:hAnsi="Times New Roman" w:cs="Times New Roman"/>
        </w:rPr>
      </w:pPr>
    </w:p>
    <w:p w14:paraId="186D2DF4" w14:textId="04A507F9" w:rsidR="00C84DCA" w:rsidRDefault="001E6345" w:rsidP="00C84DCA">
      <w:pPr>
        <w:pStyle w:val="Heading3"/>
        <w:numPr>
          <w:ilvl w:val="0"/>
          <w:numId w:val="21"/>
        </w:numPr>
        <w:rPr>
          <w:rFonts w:ascii="Times New Roman" w:hAnsi="Times New Roman" w:cs="Times New Roman"/>
          <w:b/>
          <w:bCs/>
          <w:color w:val="000000" w:themeColor="text1"/>
        </w:rPr>
      </w:pPr>
      <w:bookmarkStart w:id="33" w:name="_Toc44516922"/>
      <w:r w:rsidRPr="00A56B27">
        <w:rPr>
          <w:rFonts w:ascii="Times New Roman" w:hAnsi="Times New Roman" w:cs="Times New Roman"/>
          <w:b/>
          <w:bCs/>
          <w:color w:val="000000" w:themeColor="text1"/>
        </w:rPr>
        <w:t>Internal Change Agent advantage</w:t>
      </w:r>
      <w:r w:rsidR="00A56B27" w:rsidRPr="00A56B27">
        <w:rPr>
          <w:rFonts w:ascii="Times New Roman" w:hAnsi="Times New Roman" w:cs="Times New Roman"/>
          <w:b/>
          <w:bCs/>
          <w:color w:val="000000" w:themeColor="text1"/>
        </w:rPr>
        <w:t>/</w:t>
      </w:r>
      <w:r w:rsidRPr="00A56B27">
        <w:rPr>
          <w:rFonts w:ascii="Times New Roman" w:hAnsi="Times New Roman" w:cs="Times New Roman"/>
          <w:b/>
          <w:bCs/>
          <w:color w:val="000000" w:themeColor="text1"/>
        </w:rPr>
        <w:t>Disadvantages</w:t>
      </w:r>
      <w:bookmarkEnd w:id="33"/>
    </w:p>
    <w:tbl>
      <w:tblPr>
        <w:tblStyle w:val="TableGrid"/>
        <w:tblpPr w:leftFromText="180" w:rightFromText="180" w:vertAnchor="text" w:horzAnchor="margin" w:tblpXSpec="center" w:tblpY="41"/>
        <w:tblW w:w="10290" w:type="dxa"/>
        <w:tblLook w:val="04A0" w:firstRow="1" w:lastRow="0" w:firstColumn="1" w:lastColumn="0" w:noHBand="0" w:noVBand="1"/>
      </w:tblPr>
      <w:tblGrid>
        <w:gridCol w:w="5145"/>
        <w:gridCol w:w="5145"/>
      </w:tblGrid>
      <w:tr w:rsidR="002639A8" w14:paraId="162F3FEF" w14:textId="77777777" w:rsidTr="00CE2074">
        <w:trPr>
          <w:trHeight w:val="263"/>
        </w:trPr>
        <w:tc>
          <w:tcPr>
            <w:tcW w:w="5145" w:type="dxa"/>
          </w:tcPr>
          <w:p w14:paraId="52DA8C6A" w14:textId="77777777" w:rsidR="002639A8" w:rsidRDefault="002639A8" w:rsidP="00CE2074">
            <w:pPr>
              <w:jc w:val="center"/>
              <w:rPr>
                <w:rFonts w:ascii="Times New Roman" w:hAnsi="Times New Roman" w:cs="Times New Roman"/>
              </w:rPr>
            </w:pPr>
            <w:r>
              <w:rPr>
                <w:rFonts w:ascii="Times New Roman" w:hAnsi="Times New Roman" w:cs="Times New Roman"/>
              </w:rPr>
              <w:t>Advantage</w:t>
            </w:r>
          </w:p>
        </w:tc>
        <w:tc>
          <w:tcPr>
            <w:tcW w:w="5145" w:type="dxa"/>
          </w:tcPr>
          <w:p w14:paraId="2549AAEE" w14:textId="77777777" w:rsidR="002639A8" w:rsidRDefault="002639A8" w:rsidP="002639A8">
            <w:pPr>
              <w:jc w:val="center"/>
              <w:rPr>
                <w:rFonts w:ascii="Times New Roman" w:hAnsi="Times New Roman" w:cs="Times New Roman"/>
              </w:rPr>
            </w:pPr>
            <w:r>
              <w:rPr>
                <w:rFonts w:ascii="Times New Roman" w:hAnsi="Times New Roman" w:cs="Times New Roman"/>
              </w:rPr>
              <w:t>Disadvantage</w:t>
            </w:r>
          </w:p>
        </w:tc>
      </w:tr>
      <w:tr w:rsidR="002639A8" w14:paraId="40466C88" w14:textId="77777777" w:rsidTr="00CE2074">
        <w:trPr>
          <w:trHeight w:val="3045"/>
        </w:trPr>
        <w:tc>
          <w:tcPr>
            <w:tcW w:w="5145" w:type="dxa"/>
          </w:tcPr>
          <w:p w14:paraId="2DB474A3"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Cost-effective</w:t>
            </w:r>
          </w:p>
          <w:p w14:paraId="7EEB6F9F"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Better understanding and knowledge of the organisational culture and structure.</w:t>
            </w:r>
          </w:p>
          <w:p w14:paraId="292621DF"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Time-saving</w:t>
            </w:r>
          </w:p>
          <w:p w14:paraId="36EE2C46"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Access to varies information’s, data and direct observations.</w:t>
            </w:r>
          </w:p>
          <w:p w14:paraId="6A253F1C"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Not a threat to the organisation</w:t>
            </w:r>
          </w:p>
          <w:p w14:paraId="31F31287" w14:textId="77777777" w:rsidR="002639A8" w:rsidRPr="00EC1EB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 xml:space="preserve">Has good rapport and trust between colleagues </w:t>
            </w:r>
          </w:p>
        </w:tc>
        <w:tc>
          <w:tcPr>
            <w:tcW w:w="5145" w:type="dxa"/>
          </w:tcPr>
          <w:p w14:paraId="551A9A76" w14:textId="77777777" w:rsidR="002639A8" w:rsidRPr="002639A8" w:rsidRDefault="002639A8" w:rsidP="002639A8">
            <w:pPr>
              <w:pStyle w:val="ListParagraph"/>
              <w:numPr>
                <w:ilvl w:val="0"/>
                <w:numId w:val="20"/>
              </w:numPr>
              <w:jc w:val="both"/>
              <w:rPr>
                <w:rFonts w:ascii="Times New Roman" w:hAnsi="Times New Roman" w:cs="Times New Roman"/>
              </w:rPr>
            </w:pPr>
            <w:r w:rsidRPr="002639A8">
              <w:rPr>
                <w:rFonts w:ascii="Times New Roman" w:hAnsi="Times New Roman" w:cs="Times New Roman"/>
              </w:rPr>
              <w:t>Internal agent may lack respect from colleagues, and even if was to be respected they may not have the power within the organisation to get things done (</w:t>
            </w:r>
            <w:proofErr w:type="spellStart"/>
            <w:r w:rsidRPr="002639A8">
              <w:rPr>
                <w:rFonts w:ascii="Times New Roman" w:hAnsi="Times New Roman" w:cs="Times New Roman"/>
              </w:rPr>
              <w:t>Nordvall</w:t>
            </w:r>
            <w:proofErr w:type="spellEnd"/>
            <w:r w:rsidRPr="002639A8">
              <w:rPr>
                <w:rFonts w:ascii="Times New Roman" w:hAnsi="Times New Roman" w:cs="Times New Roman"/>
              </w:rPr>
              <w:t>, 1982).</w:t>
            </w:r>
          </w:p>
          <w:p w14:paraId="78A47D67" w14:textId="77777777" w:rsidR="002639A8" w:rsidRDefault="002639A8" w:rsidP="002639A8">
            <w:pPr>
              <w:pStyle w:val="ListParagraph"/>
              <w:numPr>
                <w:ilvl w:val="0"/>
                <w:numId w:val="20"/>
              </w:numPr>
              <w:jc w:val="both"/>
              <w:rPr>
                <w:rFonts w:ascii="Times New Roman" w:hAnsi="Times New Roman" w:cs="Times New Roman"/>
              </w:rPr>
            </w:pPr>
            <w:r w:rsidRPr="002639A8">
              <w:rPr>
                <w:rFonts w:ascii="Times New Roman" w:hAnsi="Times New Roman" w:cs="Times New Roman"/>
              </w:rPr>
              <w:t xml:space="preserve">Internal agents may not have all </w:t>
            </w:r>
            <w:r>
              <w:rPr>
                <w:rFonts w:ascii="Times New Roman" w:hAnsi="Times New Roman" w:cs="Times New Roman"/>
              </w:rPr>
              <w:t>the skills a professional change agent possesses.</w:t>
            </w:r>
          </w:p>
          <w:p w14:paraId="596BBEC5" w14:textId="77777777" w:rsidR="002639A8" w:rsidRDefault="002639A8" w:rsidP="002639A8">
            <w:pPr>
              <w:pStyle w:val="ListParagraph"/>
              <w:numPr>
                <w:ilvl w:val="0"/>
                <w:numId w:val="20"/>
              </w:numPr>
              <w:jc w:val="both"/>
              <w:rPr>
                <w:rFonts w:ascii="Times New Roman" w:hAnsi="Times New Roman" w:cs="Times New Roman"/>
              </w:rPr>
            </w:pPr>
            <w:r>
              <w:rPr>
                <w:rFonts w:ascii="Times New Roman" w:hAnsi="Times New Roman" w:cs="Times New Roman"/>
              </w:rPr>
              <w:t>Maybe biased, accused of favouritism.</w:t>
            </w:r>
          </w:p>
          <w:p w14:paraId="15826A34" w14:textId="77777777" w:rsidR="002639A8" w:rsidRPr="005B41E1" w:rsidRDefault="002639A8" w:rsidP="002639A8">
            <w:pPr>
              <w:ind w:left="360"/>
              <w:jc w:val="both"/>
              <w:rPr>
                <w:rFonts w:ascii="Times New Roman" w:hAnsi="Times New Roman" w:cs="Times New Roman"/>
              </w:rPr>
            </w:pPr>
          </w:p>
          <w:p w14:paraId="4731102D" w14:textId="77777777" w:rsidR="002639A8" w:rsidRPr="00297F3B" w:rsidRDefault="002639A8" w:rsidP="002639A8">
            <w:pPr>
              <w:jc w:val="both"/>
              <w:rPr>
                <w:rFonts w:ascii="Times New Roman" w:hAnsi="Times New Roman" w:cs="Times New Roman"/>
              </w:rPr>
            </w:pPr>
          </w:p>
        </w:tc>
      </w:tr>
    </w:tbl>
    <w:p w14:paraId="4A2F8F4F" w14:textId="1D9997DA" w:rsidR="002639A8" w:rsidRDefault="002639A8" w:rsidP="002639A8"/>
    <w:p w14:paraId="28634AFB" w14:textId="04404F49" w:rsidR="002639A8" w:rsidRDefault="002639A8" w:rsidP="002639A8"/>
    <w:p w14:paraId="322E5DAA" w14:textId="77777777" w:rsidR="002639A8" w:rsidRPr="002639A8" w:rsidRDefault="002639A8" w:rsidP="002639A8"/>
    <w:p w14:paraId="0F0BB03D" w14:textId="34E05340" w:rsidR="00C84DCA" w:rsidRPr="00C84DCA" w:rsidRDefault="00C84DCA" w:rsidP="00C84DCA">
      <w:pPr>
        <w:pStyle w:val="Heading3"/>
        <w:numPr>
          <w:ilvl w:val="0"/>
          <w:numId w:val="21"/>
        </w:numPr>
        <w:rPr>
          <w:rFonts w:ascii="Times New Roman" w:hAnsi="Times New Roman" w:cs="Times New Roman"/>
          <w:b/>
          <w:bCs/>
          <w:color w:val="000000" w:themeColor="text1"/>
        </w:rPr>
      </w:pPr>
      <w:bookmarkStart w:id="34" w:name="_Toc44516923"/>
      <w:r w:rsidRPr="00C84DCA">
        <w:rPr>
          <w:rFonts w:ascii="Times New Roman" w:hAnsi="Times New Roman" w:cs="Times New Roman"/>
          <w:b/>
          <w:bCs/>
          <w:color w:val="000000" w:themeColor="text1"/>
        </w:rPr>
        <w:t>External Change Agent advantage/disadvantages</w:t>
      </w:r>
      <w:bookmarkEnd w:id="34"/>
    </w:p>
    <w:tbl>
      <w:tblPr>
        <w:tblStyle w:val="TableGrid"/>
        <w:tblW w:w="10246" w:type="dxa"/>
        <w:jc w:val="center"/>
        <w:tblLook w:val="04A0" w:firstRow="1" w:lastRow="0" w:firstColumn="1" w:lastColumn="0" w:noHBand="0" w:noVBand="1"/>
      </w:tblPr>
      <w:tblGrid>
        <w:gridCol w:w="5123"/>
        <w:gridCol w:w="5123"/>
      </w:tblGrid>
      <w:tr w:rsidR="00C84DCA" w14:paraId="304A13A4" w14:textId="77777777" w:rsidTr="00CE2074">
        <w:trPr>
          <w:trHeight w:val="316"/>
          <w:jc w:val="center"/>
        </w:trPr>
        <w:tc>
          <w:tcPr>
            <w:tcW w:w="5123" w:type="dxa"/>
          </w:tcPr>
          <w:p w14:paraId="49DC3416" w14:textId="40B905E4" w:rsidR="00C84DCA" w:rsidRPr="00942976" w:rsidRDefault="00C84DCA" w:rsidP="00C84DCA">
            <w:pPr>
              <w:jc w:val="center"/>
              <w:rPr>
                <w:rFonts w:ascii="Times New Roman" w:hAnsi="Times New Roman" w:cs="Times New Roman"/>
              </w:rPr>
            </w:pPr>
            <w:r w:rsidRPr="00942976">
              <w:rPr>
                <w:rFonts w:ascii="Times New Roman" w:hAnsi="Times New Roman" w:cs="Times New Roman"/>
              </w:rPr>
              <w:t>Advantage</w:t>
            </w:r>
          </w:p>
        </w:tc>
        <w:tc>
          <w:tcPr>
            <w:tcW w:w="5123" w:type="dxa"/>
          </w:tcPr>
          <w:p w14:paraId="1FC6FFA5" w14:textId="3EAE5328" w:rsidR="00C84DCA" w:rsidRPr="00942976" w:rsidRDefault="00C84DCA" w:rsidP="00C84DCA">
            <w:pPr>
              <w:jc w:val="center"/>
              <w:rPr>
                <w:rFonts w:ascii="Times New Roman" w:hAnsi="Times New Roman" w:cs="Times New Roman"/>
              </w:rPr>
            </w:pPr>
            <w:r w:rsidRPr="00942976">
              <w:rPr>
                <w:rFonts w:ascii="Times New Roman" w:hAnsi="Times New Roman" w:cs="Times New Roman"/>
              </w:rPr>
              <w:t>Disadvantage</w:t>
            </w:r>
          </w:p>
        </w:tc>
      </w:tr>
      <w:tr w:rsidR="00C84DCA" w14:paraId="3E759E69" w14:textId="77777777" w:rsidTr="00CE2074">
        <w:trPr>
          <w:trHeight w:val="4276"/>
          <w:jc w:val="center"/>
        </w:trPr>
        <w:tc>
          <w:tcPr>
            <w:tcW w:w="5123" w:type="dxa"/>
          </w:tcPr>
          <w:p w14:paraId="7418394F" w14:textId="17C71935" w:rsidR="00C84DCA" w:rsidRPr="00942976" w:rsidRDefault="001D2EB3" w:rsidP="00942976">
            <w:pPr>
              <w:pStyle w:val="ListParagraph"/>
              <w:numPr>
                <w:ilvl w:val="0"/>
                <w:numId w:val="22"/>
              </w:numPr>
              <w:jc w:val="both"/>
              <w:rPr>
                <w:rFonts w:ascii="Times New Roman" w:hAnsi="Times New Roman" w:cs="Times New Roman"/>
              </w:rPr>
            </w:pPr>
            <w:r w:rsidRPr="00942976">
              <w:rPr>
                <w:rFonts w:ascii="Times New Roman" w:hAnsi="Times New Roman" w:cs="Times New Roman"/>
              </w:rPr>
              <w:t>Professional consultants who are experts in the field of organisational culture and development (</w:t>
            </w:r>
            <w:proofErr w:type="spellStart"/>
            <w:r w:rsidRPr="00942976">
              <w:rPr>
                <w:rFonts w:ascii="Times New Roman" w:hAnsi="Times New Roman" w:cs="Times New Roman"/>
              </w:rPr>
              <w:t>Gerwing</w:t>
            </w:r>
            <w:proofErr w:type="spellEnd"/>
            <w:r w:rsidR="004E1141">
              <w:rPr>
                <w:rFonts w:ascii="Times New Roman" w:hAnsi="Times New Roman" w:cs="Times New Roman"/>
              </w:rPr>
              <w:t>,</w:t>
            </w:r>
            <w:r w:rsidRPr="00942976">
              <w:rPr>
                <w:rFonts w:ascii="Times New Roman" w:hAnsi="Times New Roman" w:cs="Times New Roman"/>
              </w:rPr>
              <w:t xml:space="preserve"> 2016).</w:t>
            </w:r>
          </w:p>
          <w:p w14:paraId="78F015D5" w14:textId="77777777" w:rsidR="001D2EB3" w:rsidRDefault="00A1234D" w:rsidP="00C84DCA">
            <w:pPr>
              <w:pStyle w:val="ListParagraph"/>
              <w:numPr>
                <w:ilvl w:val="0"/>
                <w:numId w:val="22"/>
              </w:numPr>
              <w:rPr>
                <w:rFonts w:ascii="Times New Roman" w:hAnsi="Times New Roman" w:cs="Times New Roman"/>
              </w:rPr>
            </w:pPr>
            <w:r>
              <w:rPr>
                <w:rFonts w:ascii="Times New Roman" w:hAnsi="Times New Roman" w:cs="Times New Roman"/>
              </w:rPr>
              <w:t>Varies diverse experience</w:t>
            </w:r>
            <w:r w:rsidR="004517B7">
              <w:rPr>
                <w:rFonts w:ascii="Times New Roman" w:hAnsi="Times New Roman" w:cs="Times New Roman"/>
              </w:rPr>
              <w:t xml:space="preserve"> and expertise that is unavailable internally.</w:t>
            </w:r>
          </w:p>
          <w:p w14:paraId="24E044FC" w14:textId="47A9C50E" w:rsidR="004517B7" w:rsidRPr="00942976" w:rsidRDefault="00DB398B" w:rsidP="00C84DCA">
            <w:pPr>
              <w:pStyle w:val="ListParagraph"/>
              <w:numPr>
                <w:ilvl w:val="0"/>
                <w:numId w:val="22"/>
              </w:numPr>
              <w:rPr>
                <w:rFonts w:ascii="Times New Roman" w:hAnsi="Times New Roman" w:cs="Times New Roman"/>
              </w:rPr>
            </w:pPr>
            <w:r>
              <w:rPr>
                <w:rFonts w:ascii="Times New Roman" w:hAnsi="Times New Roman" w:cs="Times New Roman"/>
              </w:rPr>
              <w:t>Impartiality</w:t>
            </w:r>
          </w:p>
        </w:tc>
        <w:tc>
          <w:tcPr>
            <w:tcW w:w="5123" w:type="dxa"/>
          </w:tcPr>
          <w:p w14:paraId="077B897A" w14:textId="2C2C5BED" w:rsidR="004517B7" w:rsidRDefault="004517B7" w:rsidP="00942976">
            <w:pPr>
              <w:pStyle w:val="ListParagraph"/>
              <w:numPr>
                <w:ilvl w:val="0"/>
                <w:numId w:val="22"/>
              </w:numPr>
              <w:jc w:val="both"/>
              <w:rPr>
                <w:rFonts w:ascii="Times New Roman" w:hAnsi="Times New Roman" w:cs="Times New Roman"/>
              </w:rPr>
            </w:pPr>
            <w:r>
              <w:rPr>
                <w:rFonts w:ascii="Times New Roman" w:hAnsi="Times New Roman" w:cs="Times New Roman"/>
              </w:rPr>
              <w:t>Costly</w:t>
            </w:r>
            <w:r w:rsidR="00CE2074">
              <w:rPr>
                <w:rFonts w:ascii="Times New Roman" w:hAnsi="Times New Roman" w:cs="Times New Roman"/>
              </w:rPr>
              <w:t>/expensive for the organisation</w:t>
            </w:r>
          </w:p>
          <w:p w14:paraId="71BCEB67" w14:textId="00F91B4B" w:rsidR="00C84DCA" w:rsidRDefault="00D82994" w:rsidP="00942976">
            <w:pPr>
              <w:pStyle w:val="ListParagraph"/>
              <w:numPr>
                <w:ilvl w:val="0"/>
                <w:numId w:val="22"/>
              </w:numPr>
              <w:jc w:val="both"/>
              <w:rPr>
                <w:rFonts w:ascii="Times New Roman" w:hAnsi="Times New Roman" w:cs="Times New Roman"/>
              </w:rPr>
            </w:pPr>
            <w:r w:rsidRPr="00942976">
              <w:rPr>
                <w:rFonts w:ascii="Times New Roman" w:hAnsi="Times New Roman" w:cs="Times New Roman"/>
              </w:rPr>
              <w:t xml:space="preserve">External change agent </w:t>
            </w:r>
            <w:r w:rsidR="00942976" w:rsidRPr="00942976">
              <w:rPr>
                <w:rFonts w:ascii="Times New Roman" w:hAnsi="Times New Roman" w:cs="Times New Roman"/>
              </w:rPr>
              <w:t>does</w:t>
            </w:r>
            <w:r w:rsidRPr="00942976">
              <w:rPr>
                <w:rFonts w:ascii="Times New Roman" w:hAnsi="Times New Roman" w:cs="Times New Roman"/>
              </w:rPr>
              <w:t xml:space="preserve"> not have the knowledge or understanding of the organisational culture, which can cause conflicts.</w:t>
            </w:r>
          </w:p>
          <w:p w14:paraId="6F98AD36" w14:textId="7DBF5D7C" w:rsidR="008D5A11" w:rsidRDefault="008D5A11" w:rsidP="00942976">
            <w:pPr>
              <w:pStyle w:val="ListParagraph"/>
              <w:numPr>
                <w:ilvl w:val="0"/>
                <w:numId w:val="22"/>
              </w:numPr>
              <w:jc w:val="both"/>
              <w:rPr>
                <w:rFonts w:ascii="Times New Roman" w:hAnsi="Times New Roman" w:cs="Times New Roman"/>
              </w:rPr>
            </w:pPr>
            <w:r>
              <w:rPr>
                <w:rFonts w:ascii="Times New Roman" w:hAnsi="Times New Roman" w:cs="Times New Roman"/>
              </w:rPr>
              <w:t xml:space="preserve">Require additional time to </w:t>
            </w:r>
            <w:r w:rsidR="00FA6A5A">
              <w:rPr>
                <w:rFonts w:ascii="Times New Roman" w:hAnsi="Times New Roman" w:cs="Times New Roman"/>
              </w:rPr>
              <w:t>familiarise themselves within the organisation.</w:t>
            </w:r>
          </w:p>
          <w:p w14:paraId="31726345" w14:textId="69003EEB" w:rsidR="00FA6A5A" w:rsidRPr="00942976" w:rsidRDefault="00DB398B" w:rsidP="00942976">
            <w:pPr>
              <w:pStyle w:val="ListParagraph"/>
              <w:numPr>
                <w:ilvl w:val="0"/>
                <w:numId w:val="22"/>
              </w:numPr>
              <w:jc w:val="both"/>
              <w:rPr>
                <w:rFonts w:ascii="Times New Roman" w:hAnsi="Times New Roman" w:cs="Times New Roman"/>
              </w:rPr>
            </w:pPr>
            <w:r>
              <w:rPr>
                <w:rFonts w:ascii="Times New Roman" w:hAnsi="Times New Roman" w:cs="Times New Roman"/>
              </w:rPr>
              <w:t>Organisations may feel threatened by the outsider.</w:t>
            </w:r>
          </w:p>
          <w:p w14:paraId="4AC3392F" w14:textId="779FC9AC" w:rsidR="00942976" w:rsidRPr="00942976" w:rsidRDefault="00942976" w:rsidP="00942976">
            <w:pPr>
              <w:pStyle w:val="ListParagraph"/>
              <w:numPr>
                <w:ilvl w:val="0"/>
                <w:numId w:val="22"/>
              </w:numPr>
              <w:jc w:val="both"/>
              <w:rPr>
                <w:rFonts w:ascii="Times New Roman" w:hAnsi="Times New Roman" w:cs="Times New Roman"/>
              </w:rPr>
            </w:pPr>
            <w:proofErr w:type="spellStart"/>
            <w:r w:rsidRPr="002639A8">
              <w:rPr>
                <w:rFonts w:ascii="Times New Roman" w:hAnsi="Times New Roman" w:cs="Times New Roman"/>
              </w:rPr>
              <w:t>Scurrah</w:t>
            </w:r>
            <w:proofErr w:type="spellEnd"/>
            <w:r w:rsidRPr="002639A8">
              <w:rPr>
                <w:rFonts w:ascii="Times New Roman" w:hAnsi="Times New Roman" w:cs="Times New Roman"/>
              </w:rPr>
              <w:t xml:space="preserve"> et al (1979) hypothesis confirmed that external change agents can be a threat to the harmony, authority structure and overall effectiveness of the organisation.</w:t>
            </w:r>
          </w:p>
        </w:tc>
      </w:tr>
    </w:tbl>
    <w:p w14:paraId="55369948" w14:textId="77777777" w:rsidR="00C84DCA" w:rsidRPr="00C84DCA" w:rsidRDefault="00C84DCA" w:rsidP="00C84DCA"/>
    <w:p w14:paraId="31C376BE" w14:textId="77777777" w:rsidR="00C84DCA" w:rsidRPr="006A7DCE" w:rsidRDefault="00C84DCA" w:rsidP="00A610C4">
      <w:pPr>
        <w:rPr>
          <w:rFonts w:ascii="Times New Roman" w:hAnsi="Times New Roman" w:cs="Times New Roman"/>
        </w:rPr>
      </w:pPr>
    </w:p>
    <w:p w14:paraId="3649985F" w14:textId="1CE680B7" w:rsidR="00C84DCA" w:rsidRDefault="00C84DCA">
      <w:pPr>
        <w:rPr>
          <w:rFonts w:ascii="Times New Roman" w:hAnsi="Times New Roman" w:cs="Times New Roman"/>
        </w:rPr>
      </w:pPr>
      <w:r>
        <w:rPr>
          <w:rFonts w:ascii="Times New Roman" w:hAnsi="Times New Roman" w:cs="Times New Roman"/>
        </w:rPr>
        <w:br w:type="page"/>
      </w:r>
    </w:p>
    <w:p w14:paraId="51E4A460" w14:textId="77777777" w:rsidR="00545ADE" w:rsidRPr="006A7DCE" w:rsidRDefault="00545ADE" w:rsidP="00A56B27">
      <w:pPr>
        <w:jc w:val="center"/>
        <w:rPr>
          <w:rFonts w:ascii="Times New Roman" w:hAnsi="Times New Roman" w:cs="Times New Roman"/>
        </w:rPr>
      </w:pPr>
    </w:p>
    <w:p w14:paraId="2C89E2DE" w14:textId="55D52EA0" w:rsidR="00545ADE" w:rsidRPr="003948EB" w:rsidRDefault="00545ADE" w:rsidP="003948EB">
      <w:pPr>
        <w:pStyle w:val="Heading1"/>
        <w:jc w:val="center"/>
        <w:rPr>
          <w:rFonts w:ascii="Times New Roman" w:hAnsi="Times New Roman" w:cs="Times New Roman"/>
          <w:color w:val="auto"/>
        </w:rPr>
      </w:pPr>
      <w:bookmarkStart w:id="35" w:name="_Toc44516924"/>
      <w:r w:rsidRPr="003948EB">
        <w:rPr>
          <w:rFonts w:ascii="Times New Roman" w:hAnsi="Times New Roman" w:cs="Times New Roman"/>
          <w:color w:val="auto"/>
        </w:rPr>
        <w:t>6.0 Reference List</w:t>
      </w:r>
      <w:bookmarkEnd w:id="35"/>
    </w:p>
    <w:p w14:paraId="6E6A8877" w14:textId="77777777" w:rsidR="001D3D15" w:rsidRPr="001D3D15" w:rsidRDefault="001D3D15" w:rsidP="001D3D15"/>
    <w:p w14:paraId="6EC460D4" w14:textId="08021CFE" w:rsidR="00CF393F" w:rsidRDefault="00CF393F" w:rsidP="00CF393F">
      <w:pPr>
        <w:jc w:val="both"/>
        <w:rPr>
          <w:rFonts w:ascii="Times New Roman" w:hAnsi="Times New Roman" w:cs="Times New Roman"/>
        </w:rPr>
      </w:pPr>
      <w:proofErr w:type="spellStart"/>
      <w:r w:rsidRPr="006A7DCE">
        <w:rPr>
          <w:rFonts w:ascii="Times New Roman" w:hAnsi="Times New Roman" w:cs="Times New Roman"/>
        </w:rPr>
        <w:t>Arcangel</w:t>
      </w:r>
      <w:proofErr w:type="spellEnd"/>
      <w:r w:rsidRPr="006A7DCE">
        <w:rPr>
          <w:rFonts w:ascii="Times New Roman" w:hAnsi="Times New Roman" w:cs="Times New Roman"/>
        </w:rPr>
        <w:t xml:space="preserve">, D. &amp; Johnson, B., (2011). </w:t>
      </w:r>
      <w:r w:rsidRPr="006A7DCE">
        <w:rPr>
          <w:rFonts w:ascii="Times New Roman" w:hAnsi="Times New Roman" w:cs="Times New Roman"/>
          <w:i/>
          <w:iCs/>
        </w:rPr>
        <w:t>Everything you want to know about organisational change</w:t>
      </w:r>
      <w:r w:rsidRPr="006A7DCE">
        <w:rPr>
          <w:rFonts w:ascii="Times New Roman" w:hAnsi="Times New Roman" w:cs="Times New Roman"/>
        </w:rPr>
        <w:t>, IT Governance</w:t>
      </w:r>
    </w:p>
    <w:p w14:paraId="541EF525" w14:textId="77777777" w:rsidR="001D3D15" w:rsidRPr="006A7DCE" w:rsidRDefault="001D3D15" w:rsidP="00CF393F">
      <w:pPr>
        <w:jc w:val="both"/>
        <w:rPr>
          <w:rFonts w:ascii="Times New Roman" w:hAnsi="Times New Roman" w:cs="Times New Roman"/>
        </w:rPr>
      </w:pPr>
    </w:p>
    <w:p w14:paraId="7EC38751" w14:textId="77777777" w:rsidR="00CF393F" w:rsidRPr="006A7DCE" w:rsidRDefault="00CF393F" w:rsidP="00CF393F">
      <w:pPr>
        <w:jc w:val="both"/>
        <w:rPr>
          <w:rFonts w:ascii="Times New Roman" w:hAnsi="Times New Roman" w:cs="Times New Roman"/>
        </w:rPr>
      </w:pPr>
      <w:r w:rsidRPr="006A7DCE">
        <w:rPr>
          <w:rFonts w:ascii="Times New Roman" w:hAnsi="Times New Roman" w:cs="Times New Roman"/>
        </w:rPr>
        <w:t xml:space="preserve">Available at: </w:t>
      </w:r>
      <w:hyperlink r:id="rId8" w:history="1">
        <w:r w:rsidRPr="006A7DCE">
          <w:rPr>
            <w:rStyle w:val="Hyperlink"/>
            <w:rFonts w:ascii="Times New Roman" w:hAnsi="Times New Roman" w:cs="Times New Roman"/>
          </w:rPr>
          <w:t>https://www-jstor-org.ezproxy.uwtsd.ac.uk/stable/j.ctt5hh67m</w:t>
        </w:r>
      </w:hyperlink>
    </w:p>
    <w:p w14:paraId="2E2B3A9E" w14:textId="1F379185" w:rsidR="00CF393F" w:rsidRDefault="00CF393F" w:rsidP="00CF393F">
      <w:pPr>
        <w:jc w:val="both"/>
        <w:rPr>
          <w:rFonts w:ascii="Times New Roman" w:hAnsi="Times New Roman" w:cs="Times New Roman"/>
        </w:rPr>
      </w:pPr>
      <w:r w:rsidRPr="006A7DCE">
        <w:rPr>
          <w:rFonts w:ascii="Times New Roman" w:hAnsi="Times New Roman" w:cs="Times New Roman"/>
        </w:rPr>
        <w:t>(accessed: 10</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31D6625A" w14:textId="77777777" w:rsidR="00A43CA6" w:rsidRPr="006A7DCE" w:rsidRDefault="00A43CA6" w:rsidP="00CF393F">
      <w:pPr>
        <w:jc w:val="both"/>
        <w:rPr>
          <w:rFonts w:ascii="Times New Roman" w:hAnsi="Times New Roman" w:cs="Times New Roman"/>
        </w:rPr>
      </w:pPr>
    </w:p>
    <w:p w14:paraId="72922312" w14:textId="77777777" w:rsidR="00A43CA6" w:rsidRDefault="00A43CA6" w:rsidP="00A43CA6">
      <w:pPr>
        <w:jc w:val="both"/>
        <w:rPr>
          <w:rFonts w:ascii="Times New Roman" w:hAnsi="Times New Roman" w:cs="Times New Roman"/>
        </w:rPr>
      </w:pPr>
      <w:r w:rsidRPr="0021504B">
        <w:rPr>
          <w:rFonts w:ascii="Times New Roman" w:hAnsi="Times New Roman" w:cs="Times New Roman"/>
        </w:rPr>
        <w:t>Atkinson, P. &amp; Mackenzie, R.</w:t>
      </w:r>
      <w:r>
        <w:rPr>
          <w:rFonts w:ascii="Times New Roman" w:hAnsi="Times New Roman" w:cs="Times New Roman"/>
        </w:rPr>
        <w:t xml:space="preserve"> (</w:t>
      </w:r>
      <w:r w:rsidRPr="0021504B">
        <w:rPr>
          <w:rFonts w:ascii="Times New Roman" w:hAnsi="Times New Roman" w:cs="Times New Roman"/>
        </w:rPr>
        <w:t>2015</w:t>
      </w:r>
      <w:r>
        <w:rPr>
          <w:rFonts w:ascii="Times New Roman" w:hAnsi="Times New Roman" w:cs="Times New Roman"/>
        </w:rPr>
        <w:t>)</w:t>
      </w:r>
      <w:r w:rsidRPr="0021504B">
        <w:rPr>
          <w:rFonts w:ascii="Times New Roman" w:hAnsi="Times New Roman" w:cs="Times New Roman"/>
        </w:rPr>
        <w:t xml:space="preserve"> Without leadership there is no change. </w:t>
      </w:r>
      <w:r w:rsidRPr="0021504B">
        <w:rPr>
          <w:rFonts w:ascii="Times New Roman" w:hAnsi="Times New Roman" w:cs="Times New Roman"/>
          <w:i/>
          <w:iCs/>
        </w:rPr>
        <w:t>Management Services</w:t>
      </w:r>
      <w:r w:rsidRPr="0021504B">
        <w:rPr>
          <w:rFonts w:ascii="Times New Roman" w:hAnsi="Times New Roman" w:cs="Times New Roman"/>
        </w:rPr>
        <w:t>, 59(2), pp.42–47.</w:t>
      </w:r>
      <w:r>
        <w:rPr>
          <w:rFonts w:ascii="Times New Roman" w:hAnsi="Times New Roman" w:cs="Times New Roman"/>
        </w:rPr>
        <w:t xml:space="preserve">               </w:t>
      </w:r>
    </w:p>
    <w:p w14:paraId="4F6969DF" w14:textId="1A0F6F66" w:rsidR="00AD2F0A" w:rsidRPr="006A7DCE" w:rsidRDefault="00AD2F0A" w:rsidP="00AD2F0A">
      <w:pPr>
        <w:rPr>
          <w:rFonts w:ascii="Times New Roman" w:hAnsi="Times New Roman" w:cs="Times New Roman"/>
        </w:rPr>
      </w:pPr>
    </w:p>
    <w:p w14:paraId="4B0FAAE8" w14:textId="2E4676A3" w:rsidR="008E5BA3" w:rsidRPr="006A7DCE" w:rsidRDefault="008E5BA3" w:rsidP="00AD2F0A">
      <w:pPr>
        <w:rPr>
          <w:rFonts w:ascii="Times New Roman" w:hAnsi="Times New Roman" w:cs="Times New Roman"/>
          <w:i/>
          <w:iCs/>
        </w:rPr>
      </w:pPr>
      <w:r w:rsidRPr="006A7DCE">
        <w:rPr>
          <w:rFonts w:ascii="Times New Roman" w:hAnsi="Times New Roman" w:cs="Times New Roman"/>
        </w:rPr>
        <w:t xml:space="preserve">BBC News (2018) </w:t>
      </w:r>
      <w:r w:rsidRPr="006A7DCE">
        <w:rPr>
          <w:rFonts w:ascii="Times New Roman" w:hAnsi="Times New Roman" w:cs="Times New Roman"/>
          <w:i/>
          <w:iCs/>
        </w:rPr>
        <w:t>TSB: How it all went so wrong for the bank</w:t>
      </w:r>
    </w:p>
    <w:p w14:paraId="44DCB5A4" w14:textId="77777777" w:rsidR="001D7484" w:rsidRPr="006A7DCE" w:rsidRDefault="008E5BA3" w:rsidP="001D7484">
      <w:pPr>
        <w:rPr>
          <w:rFonts w:ascii="Times New Roman" w:eastAsia="Times New Roman" w:hAnsi="Times New Roman" w:cs="Times New Roman"/>
          <w:lang w:eastAsia="en-GB"/>
        </w:rPr>
      </w:pPr>
      <w:r w:rsidRPr="006A7DCE">
        <w:rPr>
          <w:rFonts w:ascii="Times New Roman" w:hAnsi="Times New Roman" w:cs="Times New Roman"/>
        </w:rPr>
        <w:t xml:space="preserve">Available at: </w:t>
      </w:r>
      <w:hyperlink r:id="rId9" w:history="1">
        <w:r w:rsidR="001D7484" w:rsidRPr="006A7DCE">
          <w:rPr>
            <w:rFonts w:ascii="Times New Roman" w:eastAsia="Times New Roman" w:hAnsi="Times New Roman" w:cs="Times New Roman"/>
            <w:color w:val="0000FF"/>
            <w:u w:val="single"/>
            <w:lang w:eastAsia="en-GB"/>
          </w:rPr>
          <w:t>https://www.bbc.co.uk/news/business-43923561</w:t>
        </w:r>
      </w:hyperlink>
    </w:p>
    <w:p w14:paraId="11A8EB36" w14:textId="583811BE" w:rsidR="001D7484" w:rsidRDefault="001D7484" w:rsidP="00AD2F0A">
      <w:pPr>
        <w:rPr>
          <w:rFonts w:ascii="Times New Roman" w:hAnsi="Times New Roman" w:cs="Times New Roman"/>
        </w:rPr>
      </w:pPr>
      <w:r w:rsidRPr="006A7DCE">
        <w:rPr>
          <w:rFonts w:ascii="Times New Roman" w:hAnsi="Times New Roman" w:cs="Times New Roman"/>
        </w:rPr>
        <w:t>(Accessed: 8</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7A0D8D59" w14:textId="77777777" w:rsidR="00026FC7" w:rsidRDefault="00026FC7" w:rsidP="00AD2F0A">
      <w:pPr>
        <w:rPr>
          <w:rFonts w:ascii="Times New Roman" w:hAnsi="Times New Roman" w:cs="Times New Roman"/>
        </w:rPr>
      </w:pPr>
    </w:p>
    <w:p w14:paraId="6FD4F7EC" w14:textId="77777777" w:rsidR="00026FC7" w:rsidRPr="006A7DCE" w:rsidRDefault="00026FC7" w:rsidP="00026FC7">
      <w:pPr>
        <w:jc w:val="both"/>
        <w:rPr>
          <w:rFonts w:ascii="Times New Roman" w:hAnsi="Times New Roman" w:cs="Times New Roman"/>
        </w:rPr>
      </w:pPr>
      <w:proofErr w:type="spellStart"/>
      <w:r w:rsidRPr="006A7DCE">
        <w:rPr>
          <w:rFonts w:ascii="Times New Roman" w:hAnsi="Times New Roman" w:cs="Times New Roman"/>
        </w:rPr>
        <w:t>Bîrsan</w:t>
      </w:r>
      <w:proofErr w:type="spellEnd"/>
      <w:r w:rsidRPr="006A7DCE">
        <w:rPr>
          <w:rFonts w:ascii="Times New Roman" w:hAnsi="Times New Roman" w:cs="Times New Roman"/>
        </w:rPr>
        <w:t xml:space="preserve">, A. </w:t>
      </w:r>
      <w:proofErr w:type="spellStart"/>
      <w:r w:rsidRPr="006A7DCE">
        <w:rPr>
          <w:rFonts w:ascii="Times New Roman" w:hAnsi="Times New Roman" w:cs="Times New Roman"/>
        </w:rPr>
        <w:t>Shuleski</w:t>
      </w:r>
      <w:proofErr w:type="spellEnd"/>
      <w:r w:rsidRPr="006A7DCE">
        <w:rPr>
          <w:rFonts w:ascii="Times New Roman" w:hAnsi="Times New Roman" w:cs="Times New Roman"/>
        </w:rPr>
        <w:t>, D.  &amp; Cristea, C, V. (2016) Practical Approach of the PEST Analysis from the Perspective of the Territorial Intelligence.</w:t>
      </w:r>
      <w:r w:rsidRPr="006A7DCE">
        <w:rPr>
          <w:rFonts w:ascii="Times New Roman" w:hAnsi="Times New Roman" w:cs="Times New Roman"/>
          <w:i/>
          <w:iCs/>
        </w:rPr>
        <w:t xml:space="preserve"> </w:t>
      </w:r>
      <w:proofErr w:type="spellStart"/>
      <w:r w:rsidRPr="006A7DCE">
        <w:rPr>
          <w:rFonts w:ascii="Times New Roman" w:hAnsi="Times New Roman" w:cs="Times New Roman"/>
          <w:i/>
          <w:iCs/>
        </w:rPr>
        <w:t>Ovidius</w:t>
      </w:r>
      <w:proofErr w:type="spellEnd"/>
      <w:r w:rsidRPr="006A7DCE">
        <w:rPr>
          <w:rFonts w:ascii="Times New Roman" w:hAnsi="Times New Roman" w:cs="Times New Roman"/>
          <w:i/>
          <w:iCs/>
        </w:rPr>
        <w:t xml:space="preserve"> University Annals: Economic Sciences Series</w:t>
      </w:r>
      <w:r w:rsidRPr="006A7DCE">
        <w:rPr>
          <w:rFonts w:ascii="Times New Roman" w:hAnsi="Times New Roman" w:cs="Times New Roman"/>
        </w:rPr>
        <w:t>, XVI (2), pp.169–174.</w:t>
      </w:r>
    </w:p>
    <w:p w14:paraId="319C2293" w14:textId="77777777" w:rsidR="001969A8" w:rsidRPr="006A7DCE" w:rsidRDefault="001969A8" w:rsidP="00AD2F0A">
      <w:pPr>
        <w:rPr>
          <w:rFonts w:ascii="Times New Roman" w:hAnsi="Times New Roman" w:cs="Times New Roman"/>
        </w:rPr>
      </w:pPr>
    </w:p>
    <w:p w14:paraId="09637D98" w14:textId="77777777" w:rsidR="001969A8" w:rsidRPr="006A7DCE" w:rsidRDefault="001969A8" w:rsidP="001969A8">
      <w:pPr>
        <w:rPr>
          <w:rFonts w:ascii="Times New Roman" w:hAnsi="Times New Roman" w:cs="Times New Roman"/>
          <w:i/>
          <w:iCs/>
        </w:rPr>
      </w:pPr>
      <w:r w:rsidRPr="006A7DCE">
        <w:rPr>
          <w:rFonts w:ascii="Times New Roman" w:hAnsi="Times New Roman" w:cs="Times New Roman"/>
        </w:rPr>
        <w:t xml:space="preserve">Business Telegraph (2020) </w:t>
      </w:r>
      <w:r w:rsidRPr="006A7DCE">
        <w:rPr>
          <w:rFonts w:ascii="Times New Roman" w:hAnsi="Times New Roman" w:cs="Times New Roman"/>
          <w:i/>
          <w:iCs/>
        </w:rPr>
        <w:t>TSB hires IBM to run tech systems</w:t>
      </w:r>
    </w:p>
    <w:p w14:paraId="48D5F12E" w14:textId="77777777" w:rsidR="001969A8" w:rsidRPr="006A7DCE" w:rsidRDefault="001969A8" w:rsidP="001969A8">
      <w:pPr>
        <w:rPr>
          <w:rFonts w:ascii="Times New Roman" w:hAnsi="Times New Roman" w:cs="Times New Roman"/>
        </w:rPr>
      </w:pPr>
      <w:r w:rsidRPr="006A7DCE">
        <w:rPr>
          <w:rFonts w:ascii="Times New Roman" w:hAnsi="Times New Roman" w:cs="Times New Roman"/>
        </w:rPr>
        <w:t xml:space="preserve">Available at: </w:t>
      </w:r>
      <w:hyperlink r:id="rId10" w:history="1">
        <w:r w:rsidRPr="006A7DCE">
          <w:rPr>
            <w:rStyle w:val="Hyperlink"/>
            <w:rFonts w:ascii="Times New Roman" w:hAnsi="Times New Roman" w:cs="Times New Roman"/>
          </w:rPr>
          <w:t>https://www.businesstelegraph.co.uk/tsb-hires-ibm-to-run-tech-systems/</w:t>
        </w:r>
      </w:hyperlink>
    </w:p>
    <w:p w14:paraId="52925E0E" w14:textId="795A2D20" w:rsidR="001969A8" w:rsidRDefault="001969A8" w:rsidP="001969A8">
      <w:pPr>
        <w:rPr>
          <w:rFonts w:ascii="Times New Roman" w:hAnsi="Times New Roman" w:cs="Times New Roman"/>
        </w:rPr>
      </w:pPr>
      <w:r w:rsidRPr="006A7DCE">
        <w:rPr>
          <w:rFonts w:ascii="Times New Roman" w:hAnsi="Times New Roman" w:cs="Times New Roman"/>
        </w:rPr>
        <w:t>(accessed: 9</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13822B80" w14:textId="77777777" w:rsidR="00026FC7" w:rsidRDefault="00026FC7" w:rsidP="001969A8">
      <w:pPr>
        <w:rPr>
          <w:rFonts w:ascii="Times New Roman" w:hAnsi="Times New Roman" w:cs="Times New Roman"/>
        </w:rPr>
      </w:pPr>
    </w:p>
    <w:p w14:paraId="233227E4" w14:textId="77777777" w:rsidR="00026FC7" w:rsidRPr="006A7DCE" w:rsidRDefault="00026FC7" w:rsidP="00026FC7">
      <w:pPr>
        <w:jc w:val="both"/>
        <w:rPr>
          <w:rFonts w:ascii="Times New Roman" w:hAnsi="Times New Roman" w:cs="Times New Roman"/>
          <w:i/>
          <w:iCs/>
        </w:rPr>
      </w:pPr>
      <w:r w:rsidRPr="006A7DCE">
        <w:rPr>
          <w:rFonts w:ascii="Times New Roman" w:hAnsi="Times New Roman" w:cs="Times New Roman"/>
        </w:rPr>
        <w:t xml:space="preserve">Calder, A, M. (2013) </w:t>
      </w:r>
      <w:r w:rsidRPr="006A7DCE">
        <w:rPr>
          <w:rFonts w:ascii="Times New Roman" w:hAnsi="Times New Roman" w:cs="Times New Roman"/>
          <w:i/>
          <w:iCs/>
        </w:rPr>
        <w:t>Organisational Change: Models for Successful Implementation Change</w:t>
      </w:r>
    </w:p>
    <w:p w14:paraId="563122A1" w14:textId="77777777" w:rsidR="00026FC7" w:rsidRPr="006A7DCE" w:rsidRDefault="00026FC7" w:rsidP="00026FC7">
      <w:pPr>
        <w:jc w:val="both"/>
        <w:rPr>
          <w:rFonts w:ascii="Times New Roman" w:hAnsi="Times New Roman" w:cs="Times New Roman"/>
        </w:rPr>
      </w:pPr>
      <w:r w:rsidRPr="006A7DCE">
        <w:rPr>
          <w:rFonts w:ascii="Times New Roman" w:hAnsi="Times New Roman" w:cs="Times New Roman"/>
        </w:rPr>
        <w:t xml:space="preserve">Available at: </w:t>
      </w:r>
      <w:hyperlink r:id="rId11" w:history="1">
        <w:r w:rsidRPr="006A7DCE">
          <w:rPr>
            <w:rStyle w:val="Hyperlink"/>
            <w:rFonts w:ascii="Times New Roman" w:hAnsi="Times New Roman" w:cs="Times New Roman"/>
          </w:rPr>
          <w:t>https://digitalcommons.usu.edu/cgi/viewcontent.cgi?article=1142&amp;context=honors</w:t>
        </w:r>
      </w:hyperlink>
    </w:p>
    <w:p w14:paraId="360A5B4C" w14:textId="77777777" w:rsidR="00026FC7" w:rsidRPr="006A7DCE" w:rsidRDefault="00026FC7" w:rsidP="00026FC7">
      <w:pPr>
        <w:jc w:val="both"/>
        <w:rPr>
          <w:rFonts w:ascii="Times New Roman" w:hAnsi="Times New Roman" w:cs="Times New Roman"/>
        </w:rPr>
      </w:pPr>
      <w:r w:rsidRPr="006A7DCE">
        <w:rPr>
          <w:rFonts w:ascii="Times New Roman" w:hAnsi="Times New Roman" w:cs="Times New Roman"/>
        </w:rPr>
        <w:t>(accessed: 9</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62DBBEC3" w14:textId="77777777" w:rsidR="00026FC7" w:rsidRPr="006A7DCE" w:rsidRDefault="00026FC7" w:rsidP="001969A8">
      <w:pPr>
        <w:rPr>
          <w:rFonts w:ascii="Times New Roman" w:hAnsi="Times New Roman" w:cs="Times New Roman"/>
        </w:rPr>
      </w:pPr>
    </w:p>
    <w:p w14:paraId="7B851FEC" w14:textId="77777777" w:rsidR="00026FC7" w:rsidRPr="006A7DCE" w:rsidRDefault="00026FC7" w:rsidP="00026FC7">
      <w:pPr>
        <w:jc w:val="both"/>
        <w:rPr>
          <w:rFonts w:ascii="Times New Roman" w:hAnsi="Times New Roman" w:cs="Times New Roman"/>
          <w:i/>
          <w:iCs/>
        </w:rPr>
      </w:pPr>
      <w:r w:rsidRPr="006A7DCE">
        <w:rPr>
          <w:rFonts w:ascii="Times New Roman" w:hAnsi="Times New Roman" w:cs="Times New Roman"/>
        </w:rPr>
        <w:t xml:space="preserve">Change management coach (2020) </w:t>
      </w:r>
      <w:r w:rsidRPr="006A7DCE">
        <w:rPr>
          <w:rFonts w:ascii="Times New Roman" w:hAnsi="Times New Roman" w:cs="Times New Roman"/>
          <w:i/>
          <w:iCs/>
        </w:rPr>
        <w:t>Change management models</w:t>
      </w:r>
    </w:p>
    <w:p w14:paraId="3D268B82" w14:textId="77777777" w:rsidR="00026FC7" w:rsidRPr="006A7DCE" w:rsidRDefault="00026FC7" w:rsidP="00026FC7">
      <w:pPr>
        <w:jc w:val="both"/>
        <w:rPr>
          <w:rFonts w:ascii="Times New Roman" w:hAnsi="Times New Roman" w:cs="Times New Roman"/>
        </w:rPr>
      </w:pPr>
      <w:r w:rsidRPr="006A7DCE">
        <w:rPr>
          <w:rFonts w:ascii="Times New Roman" w:hAnsi="Times New Roman" w:cs="Times New Roman"/>
        </w:rPr>
        <w:t xml:space="preserve">Available at: </w:t>
      </w:r>
      <w:hyperlink r:id="rId12" w:history="1">
        <w:r w:rsidRPr="006A7DCE">
          <w:rPr>
            <w:rStyle w:val="Hyperlink"/>
            <w:rFonts w:ascii="Times New Roman" w:hAnsi="Times New Roman" w:cs="Times New Roman"/>
          </w:rPr>
          <w:t>https://www.change-management-coach.com/change-management-models.html</w:t>
        </w:r>
      </w:hyperlink>
    </w:p>
    <w:p w14:paraId="0AC2CDED" w14:textId="06617F6B" w:rsidR="00026FC7" w:rsidRDefault="00026FC7" w:rsidP="00026FC7">
      <w:pPr>
        <w:jc w:val="both"/>
        <w:rPr>
          <w:rFonts w:ascii="Times New Roman" w:hAnsi="Times New Roman" w:cs="Times New Roman"/>
        </w:rPr>
      </w:pPr>
      <w:r w:rsidRPr="006A7DCE">
        <w:rPr>
          <w:rFonts w:ascii="Times New Roman" w:hAnsi="Times New Roman" w:cs="Times New Roman"/>
        </w:rPr>
        <w:t>(accessed: 9</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6561F0A7" w14:textId="77777777" w:rsidR="00026FC7" w:rsidRPr="006A7DCE" w:rsidRDefault="00026FC7" w:rsidP="00026FC7">
      <w:pPr>
        <w:jc w:val="both"/>
        <w:rPr>
          <w:rFonts w:ascii="Times New Roman" w:hAnsi="Times New Roman" w:cs="Times New Roman"/>
        </w:rPr>
      </w:pPr>
    </w:p>
    <w:p w14:paraId="4FD42B30" w14:textId="03CB7F2E" w:rsidR="00026FC7" w:rsidRDefault="00026FC7" w:rsidP="00026FC7">
      <w:pPr>
        <w:jc w:val="both"/>
        <w:rPr>
          <w:rFonts w:ascii="Times New Roman" w:hAnsi="Times New Roman" w:cs="Times New Roman"/>
        </w:rPr>
      </w:pPr>
      <w:r w:rsidRPr="006A7DCE">
        <w:rPr>
          <w:rFonts w:ascii="Times New Roman" w:hAnsi="Times New Roman" w:cs="Times New Roman"/>
        </w:rPr>
        <w:t xml:space="preserve">Cameron, E. &amp; Green, M., (2012) </w:t>
      </w:r>
      <w:r w:rsidRPr="006A7DCE">
        <w:rPr>
          <w:rFonts w:ascii="Times New Roman" w:hAnsi="Times New Roman" w:cs="Times New Roman"/>
          <w:i/>
          <w:iCs/>
        </w:rPr>
        <w:t>Making sense of change management: a complete guide to the models, tools, and techniques of organizational change</w:t>
      </w:r>
      <w:r w:rsidRPr="006A7DCE">
        <w:rPr>
          <w:rFonts w:ascii="Times New Roman" w:hAnsi="Times New Roman" w:cs="Times New Roman"/>
        </w:rPr>
        <w:t xml:space="preserve"> 3rd ed., London; Philadelphia: Kogan Page.</w:t>
      </w:r>
    </w:p>
    <w:p w14:paraId="30DACB99" w14:textId="54C175C9" w:rsidR="00026FC7" w:rsidRDefault="00026FC7" w:rsidP="00026FC7">
      <w:pPr>
        <w:jc w:val="both"/>
        <w:rPr>
          <w:rFonts w:ascii="Times New Roman" w:hAnsi="Times New Roman" w:cs="Times New Roman"/>
        </w:rPr>
      </w:pPr>
    </w:p>
    <w:p w14:paraId="0788FFF2" w14:textId="77777777" w:rsidR="00026FC7" w:rsidRPr="006A7DCE" w:rsidRDefault="00026FC7" w:rsidP="00026FC7">
      <w:pPr>
        <w:jc w:val="both"/>
        <w:rPr>
          <w:rFonts w:ascii="Times New Roman" w:hAnsi="Times New Roman" w:cs="Times New Roman"/>
          <w:i/>
          <w:iCs/>
        </w:rPr>
      </w:pPr>
      <w:r w:rsidRPr="006A7DCE">
        <w:rPr>
          <w:rFonts w:ascii="Times New Roman" w:hAnsi="Times New Roman" w:cs="Times New Roman"/>
        </w:rPr>
        <w:t xml:space="preserve">CMI (2015) </w:t>
      </w:r>
      <w:r w:rsidRPr="006A7DCE">
        <w:rPr>
          <w:rFonts w:ascii="Times New Roman" w:hAnsi="Times New Roman" w:cs="Times New Roman"/>
          <w:i/>
          <w:iCs/>
        </w:rPr>
        <w:t>The 5 Greatest examples of change management in business history</w:t>
      </w:r>
    </w:p>
    <w:p w14:paraId="2DCFAEB2" w14:textId="77777777" w:rsidR="00026FC7" w:rsidRPr="006A7DCE" w:rsidRDefault="00026FC7" w:rsidP="00026FC7">
      <w:pPr>
        <w:jc w:val="both"/>
        <w:rPr>
          <w:rFonts w:ascii="Times New Roman" w:hAnsi="Times New Roman" w:cs="Times New Roman"/>
        </w:rPr>
      </w:pPr>
      <w:r w:rsidRPr="006A7DCE">
        <w:rPr>
          <w:rFonts w:ascii="Times New Roman" w:hAnsi="Times New Roman" w:cs="Times New Roman"/>
        </w:rPr>
        <w:t xml:space="preserve">Available at: </w:t>
      </w:r>
      <w:hyperlink r:id="rId13" w:history="1">
        <w:r w:rsidRPr="006A7DCE">
          <w:rPr>
            <w:rStyle w:val="Hyperlink"/>
            <w:rFonts w:ascii="Times New Roman" w:hAnsi="Times New Roman" w:cs="Times New Roman"/>
          </w:rPr>
          <w:t>https://www.managers.org.uk/insights/news/2015/july/the-5-greatest-examples-of-change-management-in-business-history</w:t>
        </w:r>
      </w:hyperlink>
    </w:p>
    <w:p w14:paraId="136DBCF5" w14:textId="77777777" w:rsidR="00026FC7" w:rsidRPr="006A7DCE" w:rsidRDefault="00026FC7" w:rsidP="00026FC7">
      <w:pPr>
        <w:jc w:val="both"/>
        <w:rPr>
          <w:rFonts w:ascii="Times New Roman" w:hAnsi="Times New Roman" w:cs="Times New Roman"/>
        </w:rPr>
      </w:pPr>
      <w:r w:rsidRPr="006A7DCE">
        <w:rPr>
          <w:rFonts w:ascii="Times New Roman" w:hAnsi="Times New Roman" w:cs="Times New Roman"/>
        </w:rPr>
        <w:t>(accessed: 10</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1CD08B9E" w14:textId="342B071A" w:rsidR="00026FC7" w:rsidRDefault="00026FC7" w:rsidP="00026FC7">
      <w:pPr>
        <w:jc w:val="both"/>
        <w:rPr>
          <w:rFonts w:ascii="Times New Roman" w:hAnsi="Times New Roman" w:cs="Times New Roman"/>
        </w:rPr>
      </w:pPr>
    </w:p>
    <w:p w14:paraId="5B86D1B6" w14:textId="671BE256" w:rsidR="00026FC7" w:rsidRDefault="00026FC7" w:rsidP="00026FC7">
      <w:pPr>
        <w:jc w:val="both"/>
        <w:rPr>
          <w:rFonts w:ascii="Times New Roman" w:hAnsi="Times New Roman" w:cs="Times New Roman"/>
        </w:rPr>
      </w:pPr>
      <w:r w:rsidRPr="006A7DCE">
        <w:rPr>
          <w:rFonts w:ascii="Times New Roman" w:hAnsi="Times New Roman" w:cs="Times New Roman"/>
        </w:rPr>
        <w:t xml:space="preserve">Cui, J., Allan, A., &amp; Lin, D. (2019) SWOT analysis and development strategies for underground pedestrian systems, </w:t>
      </w:r>
      <w:r w:rsidRPr="006A7DCE">
        <w:rPr>
          <w:rFonts w:ascii="Times New Roman" w:hAnsi="Times New Roman" w:cs="Times New Roman"/>
          <w:i/>
          <w:iCs/>
        </w:rPr>
        <w:t xml:space="preserve">Tunnelling and Underground Space, Technology Incorporating Trenchless Technology Research, </w:t>
      </w:r>
      <w:r w:rsidRPr="006A7DCE">
        <w:rPr>
          <w:rFonts w:ascii="Times New Roman" w:hAnsi="Times New Roman" w:cs="Times New Roman"/>
        </w:rPr>
        <w:t>87, pp.127-133</w:t>
      </w:r>
    </w:p>
    <w:p w14:paraId="33C6E611" w14:textId="1F1A4157" w:rsidR="001D3D15" w:rsidRDefault="001D3D15" w:rsidP="00026FC7">
      <w:pPr>
        <w:jc w:val="both"/>
        <w:rPr>
          <w:rFonts w:ascii="Times New Roman" w:hAnsi="Times New Roman" w:cs="Times New Roman"/>
        </w:rPr>
      </w:pPr>
    </w:p>
    <w:p w14:paraId="4D4978A7" w14:textId="7B4FF447" w:rsidR="003B1A7F" w:rsidRDefault="003B1A7F" w:rsidP="00026FC7">
      <w:pPr>
        <w:jc w:val="both"/>
        <w:rPr>
          <w:rFonts w:ascii="Times New Roman" w:hAnsi="Times New Roman" w:cs="Times New Roman"/>
        </w:rPr>
      </w:pPr>
      <w:r w:rsidRPr="003B1A7F">
        <w:rPr>
          <w:rFonts w:ascii="Times New Roman" w:hAnsi="Times New Roman" w:cs="Times New Roman"/>
        </w:rPr>
        <w:t xml:space="preserve">Cummings, S., Bridgman, T., &amp; Brown, K. G. (2016). Unfreezing change as three steps: Rethinking Kurt Lewin’s legacy for change management. </w:t>
      </w:r>
      <w:r w:rsidRPr="003B1A7F">
        <w:rPr>
          <w:rFonts w:ascii="Times New Roman" w:hAnsi="Times New Roman" w:cs="Times New Roman"/>
          <w:i/>
          <w:iCs/>
        </w:rPr>
        <w:t>Human Relations</w:t>
      </w:r>
      <w:r w:rsidRPr="003B1A7F">
        <w:rPr>
          <w:rFonts w:ascii="Times New Roman" w:hAnsi="Times New Roman" w:cs="Times New Roman"/>
        </w:rPr>
        <w:t xml:space="preserve">, 69(1), </w:t>
      </w:r>
      <w:r>
        <w:rPr>
          <w:rFonts w:ascii="Times New Roman" w:hAnsi="Times New Roman" w:cs="Times New Roman"/>
        </w:rPr>
        <w:t>pp</w:t>
      </w:r>
      <w:r w:rsidRPr="003B1A7F">
        <w:rPr>
          <w:rFonts w:ascii="Times New Roman" w:hAnsi="Times New Roman" w:cs="Times New Roman"/>
        </w:rPr>
        <w:t>33</w:t>
      </w:r>
      <w:r>
        <w:rPr>
          <w:rFonts w:ascii="Times New Roman" w:hAnsi="Times New Roman" w:cs="Times New Roman"/>
        </w:rPr>
        <w:t>-</w:t>
      </w:r>
      <w:r w:rsidRPr="003B1A7F">
        <w:rPr>
          <w:rFonts w:ascii="Times New Roman" w:hAnsi="Times New Roman" w:cs="Times New Roman"/>
        </w:rPr>
        <w:t xml:space="preserve">60. </w:t>
      </w:r>
      <w:hyperlink r:id="rId14" w:history="1">
        <w:r w:rsidRPr="004B679E">
          <w:rPr>
            <w:rStyle w:val="Hyperlink"/>
            <w:rFonts w:ascii="Times New Roman" w:hAnsi="Times New Roman" w:cs="Times New Roman"/>
          </w:rPr>
          <w:t>https://doi.org/10.1177/0018726715577707</w:t>
        </w:r>
      </w:hyperlink>
    </w:p>
    <w:p w14:paraId="5C3CA4C1" w14:textId="77777777" w:rsidR="003B1A7F" w:rsidRDefault="003B1A7F" w:rsidP="00026FC7">
      <w:pPr>
        <w:jc w:val="both"/>
        <w:rPr>
          <w:rFonts w:ascii="Times New Roman" w:hAnsi="Times New Roman" w:cs="Times New Roman"/>
        </w:rPr>
      </w:pPr>
    </w:p>
    <w:p w14:paraId="773B4E7A" w14:textId="77777777" w:rsidR="00A467D7" w:rsidRDefault="00A467D7" w:rsidP="001D3D15">
      <w:pPr>
        <w:rPr>
          <w:rFonts w:ascii="Times New Roman" w:hAnsi="Times New Roman" w:cs="Times New Roman"/>
        </w:rPr>
      </w:pPr>
    </w:p>
    <w:p w14:paraId="09694BB0" w14:textId="7AE32625" w:rsidR="001D3D15" w:rsidRPr="006A7DCE" w:rsidRDefault="001D3D15" w:rsidP="001D3D15">
      <w:pPr>
        <w:rPr>
          <w:rFonts w:ascii="Times New Roman" w:hAnsi="Times New Roman" w:cs="Times New Roman"/>
          <w:i/>
          <w:iCs/>
        </w:rPr>
      </w:pPr>
      <w:r w:rsidRPr="006A7DCE">
        <w:rPr>
          <w:rFonts w:ascii="Times New Roman" w:hAnsi="Times New Roman" w:cs="Times New Roman"/>
        </w:rPr>
        <w:t xml:space="preserve">Financial Times (2018) </w:t>
      </w:r>
      <w:r w:rsidRPr="006A7DCE">
        <w:rPr>
          <w:rFonts w:ascii="Times New Roman" w:hAnsi="Times New Roman" w:cs="Times New Roman"/>
          <w:i/>
          <w:iCs/>
        </w:rPr>
        <w:t>TSB to sever last of its links to Lloyds Banking Group</w:t>
      </w:r>
    </w:p>
    <w:p w14:paraId="278957BC" w14:textId="77777777" w:rsidR="001D3D15" w:rsidRPr="006A7DCE" w:rsidRDefault="001D3D15" w:rsidP="001D3D15">
      <w:pPr>
        <w:rPr>
          <w:rFonts w:ascii="Times New Roman" w:eastAsia="Times New Roman" w:hAnsi="Times New Roman" w:cs="Times New Roman"/>
          <w:lang w:eastAsia="en-GB"/>
        </w:rPr>
      </w:pPr>
      <w:r w:rsidRPr="006A7DCE">
        <w:rPr>
          <w:rFonts w:ascii="Times New Roman" w:hAnsi="Times New Roman" w:cs="Times New Roman"/>
        </w:rPr>
        <w:t xml:space="preserve">Available at: </w:t>
      </w:r>
      <w:hyperlink r:id="rId15" w:history="1">
        <w:r w:rsidRPr="006A7DCE">
          <w:rPr>
            <w:rFonts w:ascii="Times New Roman" w:eastAsia="Times New Roman" w:hAnsi="Times New Roman" w:cs="Times New Roman"/>
            <w:color w:val="0000FF"/>
            <w:u w:val="single"/>
            <w:lang w:eastAsia="en-GB"/>
          </w:rPr>
          <w:t>https://www.ft.com/content/ab774d72-449e-11e8-803a-295c97e6fd0b</w:t>
        </w:r>
      </w:hyperlink>
    </w:p>
    <w:p w14:paraId="5AF794FF" w14:textId="77777777" w:rsidR="001D3D15" w:rsidRPr="006A7DCE" w:rsidRDefault="001D3D15" w:rsidP="001D3D15">
      <w:pPr>
        <w:rPr>
          <w:rFonts w:ascii="Times New Roman" w:hAnsi="Times New Roman" w:cs="Times New Roman"/>
        </w:rPr>
      </w:pPr>
      <w:r w:rsidRPr="006A7DCE">
        <w:rPr>
          <w:rFonts w:ascii="Times New Roman" w:hAnsi="Times New Roman" w:cs="Times New Roman"/>
        </w:rPr>
        <w:t>(accessed: 8</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71BC2FE8" w14:textId="77777777" w:rsidR="00026FC7" w:rsidRPr="006A7DCE" w:rsidRDefault="00026FC7" w:rsidP="00026FC7">
      <w:pPr>
        <w:jc w:val="both"/>
        <w:rPr>
          <w:rFonts w:ascii="Times New Roman" w:hAnsi="Times New Roman" w:cs="Times New Roman"/>
        </w:rPr>
      </w:pPr>
    </w:p>
    <w:p w14:paraId="173622B5" w14:textId="42AF611C" w:rsidR="00A43CA6" w:rsidRDefault="00A43CA6" w:rsidP="00A43CA6">
      <w:pPr>
        <w:jc w:val="both"/>
        <w:rPr>
          <w:rFonts w:ascii="Times New Roman" w:hAnsi="Times New Roman" w:cs="Times New Roman"/>
          <w:i/>
          <w:iCs/>
        </w:rPr>
      </w:pPr>
      <w:r>
        <w:rPr>
          <w:rFonts w:ascii="Times New Roman" w:hAnsi="Times New Roman" w:cs="Times New Roman"/>
        </w:rPr>
        <w:t xml:space="preserve">Forbes (2014) </w:t>
      </w:r>
      <w:r w:rsidRPr="00244684">
        <w:rPr>
          <w:rFonts w:ascii="Times New Roman" w:hAnsi="Times New Roman" w:cs="Times New Roman"/>
          <w:i/>
          <w:iCs/>
        </w:rPr>
        <w:t>Three Steps to Rebuild Trust</w:t>
      </w:r>
    </w:p>
    <w:p w14:paraId="12DE37DF" w14:textId="77777777" w:rsidR="00A43CA6" w:rsidRDefault="00A43CA6" w:rsidP="00A43CA6">
      <w:r>
        <w:rPr>
          <w:rFonts w:ascii="Times New Roman" w:hAnsi="Times New Roman" w:cs="Times New Roman"/>
        </w:rPr>
        <w:t xml:space="preserve">Available at: </w:t>
      </w:r>
      <w:hyperlink r:id="rId16" w:anchor="8ce8ad7096eb" w:history="1">
        <w:r>
          <w:rPr>
            <w:rStyle w:val="Hyperlink"/>
          </w:rPr>
          <w:t>https://www.forbes.com/sites/hennainam/2014/01/27/how-to-rebuild-trust/#8ce8ad7096eb</w:t>
        </w:r>
      </w:hyperlink>
    </w:p>
    <w:p w14:paraId="72122FBD" w14:textId="77777777" w:rsidR="00A43CA6" w:rsidRPr="00244684" w:rsidRDefault="00A43CA6" w:rsidP="00A43CA6">
      <w:pPr>
        <w:jc w:val="both"/>
        <w:rPr>
          <w:rFonts w:ascii="Times New Roman" w:hAnsi="Times New Roman" w:cs="Times New Roman"/>
        </w:rPr>
      </w:pPr>
      <w:r>
        <w:rPr>
          <w:rFonts w:ascii="Times New Roman" w:hAnsi="Times New Roman" w:cs="Times New Roman"/>
        </w:rPr>
        <w:t>(accessed: 23</w:t>
      </w:r>
      <w:r w:rsidRPr="00244684">
        <w:rPr>
          <w:rFonts w:ascii="Times New Roman" w:hAnsi="Times New Roman" w:cs="Times New Roman"/>
          <w:vertAlign w:val="superscript"/>
        </w:rPr>
        <w:t>rd</w:t>
      </w:r>
      <w:r>
        <w:rPr>
          <w:rFonts w:ascii="Times New Roman" w:hAnsi="Times New Roman" w:cs="Times New Roman"/>
        </w:rPr>
        <w:t xml:space="preserve"> June 2020)</w:t>
      </w:r>
    </w:p>
    <w:p w14:paraId="339A8EE0" w14:textId="77777777" w:rsidR="001D3D15" w:rsidRPr="006A7DCE" w:rsidRDefault="001D3D15" w:rsidP="001D3D15">
      <w:pPr>
        <w:rPr>
          <w:rFonts w:ascii="Times New Roman" w:hAnsi="Times New Roman" w:cs="Times New Roman"/>
        </w:rPr>
      </w:pPr>
    </w:p>
    <w:p w14:paraId="4B6804CF" w14:textId="55993E4A" w:rsidR="001D3D15" w:rsidRDefault="001D3D15" w:rsidP="001D3D15">
      <w:pPr>
        <w:jc w:val="both"/>
        <w:rPr>
          <w:rFonts w:ascii="Times New Roman" w:hAnsi="Times New Roman" w:cs="Times New Roman"/>
        </w:rPr>
      </w:pPr>
      <w:r w:rsidRPr="006A7DCE">
        <w:rPr>
          <w:rFonts w:ascii="Times New Roman" w:hAnsi="Times New Roman" w:cs="Times New Roman"/>
        </w:rPr>
        <w:t xml:space="preserve">Galli, B, J. (2019) Comparison of Change management models: similarities, differences, and which is most effective? </w:t>
      </w:r>
      <w:r w:rsidRPr="006A7DCE">
        <w:rPr>
          <w:rFonts w:ascii="Times New Roman" w:hAnsi="Times New Roman" w:cs="Times New Roman"/>
          <w:i/>
          <w:iCs/>
        </w:rPr>
        <w:t xml:space="preserve">R&amp;D management in the knowledge era, </w:t>
      </w:r>
      <w:r w:rsidRPr="006A7DCE">
        <w:rPr>
          <w:rFonts w:ascii="Times New Roman" w:hAnsi="Times New Roman" w:cs="Times New Roman"/>
        </w:rPr>
        <w:t>pp.605-624</w:t>
      </w:r>
      <w:r>
        <w:rPr>
          <w:rFonts w:ascii="Times New Roman" w:hAnsi="Times New Roman" w:cs="Times New Roman"/>
        </w:rPr>
        <w:t>.</w:t>
      </w:r>
    </w:p>
    <w:p w14:paraId="72F77FB6" w14:textId="408DE85D" w:rsidR="001D3D15" w:rsidRDefault="001D3D15" w:rsidP="001D3D15">
      <w:pPr>
        <w:jc w:val="both"/>
        <w:rPr>
          <w:rFonts w:ascii="Times New Roman" w:hAnsi="Times New Roman" w:cs="Times New Roman"/>
        </w:rPr>
      </w:pPr>
    </w:p>
    <w:p w14:paraId="7AE467B9" w14:textId="77777777" w:rsidR="001D3D15" w:rsidRPr="006A7DCE" w:rsidRDefault="001D3D15" w:rsidP="001D3D15">
      <w:pPr>
        <w:jc w:val="both"/>
        <w:rPr>
          <w:rFonts w:ascii="Times New Roman" w:hAnsi="Times New Roman" w:cs="Times New Roman"/>
          <w:i/>
          <w:iCs/>
        </w:rPr>
      </w:pPr>
      <w:r w:rsidRPr="006A7DCE">
        <w:rPr>
          <w:rFonts w:ascii="Times New Roman" w:hAnsi="Times New Roman" w:cs="Times New Roman"/>
        </w:rPr>
        <w:t xml:space="preserve">GB Advisors (2017) </w:t>
      </w:r>
      <w:r w:rsidRPr="006A7DCE">
        <w:rPr>
          <w:rFonts w:ascii="Times New Roman" w:hAnsi="Times New Roman" w:cs="Times New Roman"/>
          <w:i/>
          <w:iCs/>
        </w:rPr>
        <w:t>Process Automation: Advantages and disadvantages for IT Companies</w:t>
      </w:r>
    </w:p>
    <w:p w14:paraId="276C1D11" w14:textId="77777777" w:rsidR="001D3D15" w:rsidRPr="006A7DCE" w:rsidRDefault="001D3D15" w:rsidP="001D3D15">
      <w:pPr>
        <w:rPr>
          <w:rFonts w:ascii="Times New Roman" w:hAnsi="Times New Roman" w:cs="Times New Roman"/>
        </w:rPr>
      </w:pPr>
      <w:r w:rsidRPr="006A7DCE">
        <w:rPr>
          <w:rFonts w:ascii="Times New Roman" w:hAnsi="Times New Roman" w:cs="Times New Roman"/>
        </w:rPr>
        <w:t xml:space="preserve">Available at: </w:t>
      </w:r>
      <w:hyperlink r:id="rId17" w:history="1">
        <w:r w:rsidRPr="006A7DCE">
          <w:rPr>
            <w:rStyle w:val="Hyperlink"/>
            <w:rFonts w:ascii="Times New Roman" w:hAnsi="Times New Roman" w:cs="Times New Roman"/>
          </w:rPr>
          <w:t>https://www.gb-advisors.com/process-automation/</w:t>
        </w:r>
      </w:hyperlink>
    </w:p>
    <w:p w14:paraId="79A3EE90" w14:textId="77777777" w:rsidR="001D3D15" w:rsidRPr="006A7DCE" w:rsidRDefault="001D3D15" w:rsidP="001D3D15">
      <w:pPr>
        <w:jc w:val="both"/>
        <w:rPr>
          <w:rFonts w:ascii="Times New Roman" w:hAnsi="Times New Roman" w:cs="Times New Roman"/>
        </w:rPr>
      </w:pPr>
      <w:r w:rsidRPr="006A7DCE">
        <w:rPr>
          <w:rFonts w:ascii="Times New Roman" w:hAnsi="Times New Roman" w:cs="Times New Roman"/>
        </w:rPr>
        <w:t>(Accessed: 16</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1F181B84" w14:textId="77777777" w:rsidR="001D3D15" w:rsidRPr="006A7DCE" w:rsidRDefault="001D3D15" w:rsidP="001D3D15">
      <w:pPr>
        <w:jc w:val="both"/>
        <w:rPr>
          <w:rFonts w:ascii="Times New Roman" w:hAnsi="Times New Roman" w:cs="Times New Roman"/>
        </w:rPr>
      </w:pPr>
    </w:p>
    <w:p w14:paraId="3145AF42" w14:textId="1BEB595D" w:rsidR="001D3D15" w:rsidRDefault="001D3D15" w:rsidP="001D3D15">
      <w:pPr>
        <w:jc w:val="both"/>
        <w:rPr>
          <w:rFonts w:ascii="Times New Roman" w:hAnsi="Times New Roman" w:cs="Times New Roman"/>
        </w:rPr>
      </w:pPr>
      <w:r w:rsidRPr="006A7DCE">
        <w:rPr>
          <w:rFonts w:ascii="Times New Roman" w:hAnsi="Times New Roman" w:cs="Times New Roman"/>
        </w:rPr>
        <w:t xml:space="preserve">Golson, J.P. (1977) The impact of technological change on organization management, </w:t>
      </w:r>
      <w:r w:rsidRPr="006A7DCE">
        <w:rPr>
          <w:rFonts w:ascii="Times New Roman" w:hAnsi="Times New Roman" w:cs="Times New Roman"/>
          <w:i/>
          <w:iCs/>
        </w:rPr>
        <w:t>ACM-SE 15: Proceedings of the 15</w:t>
      </w:r>
      <w:r w:rsidRPr="006A7DCE">
        <w:rPr>
          <w:rFonts w:ascii="Times New Roman" w:hAnsi="Times New Roman" w:cs="Times New Roman"/>
          <w:i/>
          <w:iCs/>
          <w:vertAlign w:val="superscript"/>
        </w:rPr>
        <w:t>th</w:t>
      </w:r>
      <w:r w:rsidRPr="006A7DCE">
        <w:rPr>
          <w:rFonts w:ascii="Times New Roman" w:hAnsi="Times New Roman" w:cs="Times New Roman"/>
          <w:i/>
          <w:iCs/>
        </w:rPr>
        <w:t xml:space="preserve"> annual Southeast regional conference, </w:t>
      </w:r>
      <w:r w:rsidRPr="006A7DCE">
        <w:rPr>
          <w:rFonts w:ascii="Times New Roman" w:hAnsi="Times New Roman" w:cs="Times New Roman"/>
        </w:rPr>
        <w:t>pp.293-299.</w:t>
      </w:r>
    </w:p>
    <w:p w14:paraId="4EC6F732" w14:textId="77777777" w:rsidR="001D3D15" w:rsidRDefault="001D3D15" w:rsidP="001D3D15">
      <w:pPr>
        <w:jc w:val="both"/>
        <w:rPr>
          <w:rFonts w:ascii="Times New Roman" w:hAnsi="Times New Roman" w:cs="Times New Roman"/>
        </w:rPr>
      </w:pPr>
    </w:p>
    <w:p w14:paraId="42061327" w14:textId="77777777" w:rsidR="001D3D15" w:rsidRDefault="001D3D15" w:rsidP="001D3D15">
      <w:pPr>
        <w:jc w:val="both"/>
        <w:rPr>
          <w:rFonts w:ascii="Times New Roman" w:hAnsi="Times New Roman" w:cs="Times New Roman"/>
        </w:rPr>
      </w:pPr>
      <w:r>
        <w:rPr>
          <w:rFonts w:ascii="Times New Roman" w:hAnsi="Times New Roman" w:cs="Times New Roman"/>
        </w:rPr>
        <w:t xml:space="preserve">Hao, J.M. &amp; </w:t>
      </w:r>
      <w:proofErr w:type="spellStart"/>
      <w:r>
        <w:rPr>
          <w:rFonts w:ascii="Times New Roman" w:hAnsi="Times New Roman" w:cs="Times New Roman"/>
        </w:rPr>
        <w:t>Yazdanifard</w:t>
      </w:r>
      <w:proofErr w:type="spellEnd"/>
      <w:r>
        <w:rPr>
          <w:rFonts w:ascii="Times New Roman" w:hAnsi="Times New Roman" w:cs="Times New Roman"/>
        </w:rPr>
        <w:t xml:space="preserve">, R. (2015) How Effective Leadership </w:t>
      </w:r>
      <w:proofErr w:type="gramStart"/>
      <w:r>
        <w:rPr>
          <w:rFonts w:ascii="Times New Roman" w:hAnsi="Times New Roman" w:cs="Times New Roman"/>
        </w:rPr>
        <w:t>can</w:t>
      </w:r>
      <w:proofErr w:type="gramEnd"/>
      <w:r>
        <w:rPr>
          <w:rFonts w:ascii="Times New Roman" w:hAnsi="Times New Roman" w:cs="Times New Roman"/>
        </w:rPr>
        <w:t xml:space="preserve"> Facilitate Change in Organizations through Improvement and Innovation. </w:t>
      </w:r>
      <w:r>
        <w:rPr>
          <w:rFonts w:ascii="Times New Roman" w:hAnsi="Times New Roman" w:cs="Times New Roman"/>
          <w:i/>
          <w:iCs/>
        </w:rPr>
        <w:t xml:space="preserve">Global Journal of Management and Business, </w:t>
      </w:r>
      <w:r>
        <w:rPr>
          <w:rFonts w:ascii="Times New Roman" w:hAnsi="Times New Roman" w:cs="Times New Roman"/>
        </w:rPr>
        <w:t>15(9), pp. 1- 6.</w:t>
      </w:r>
    </w:p>
    <w:p w14:paraId="10B272CC" w14:textId="77777777" w:rsidR="001D3D15" w:rsidRPr="006A7DCE" w:rsidRDefault="001D3D15" w:rsidP="001D3D15">
      <w:pPr>
        <w:rPr>
          <w:rFonts w:ascii="Times New Roman" w:hAnsi="Times New Roman" w:cs="Times New Roman"/>
        </w:rPr>
      </w:pPr>
    </w:p>
    <w:p w14:paraId="553A891D" w14:textId="77777777" w:rsidR="001D3D15" w:rsidRPr="006A7DCE" w:rsidRDefault="001D3D15" w:rsidP="001D3D15">
      <w:pPr>
        <w:jc w:val="both"/>
        <w:rPr>
          <w:rFonts w:ascii="Times New Roman" w:hAnsi="Times New Roman" w:cs="Times New Roman"/>
        </w:rPr>
      </w:pPr>
      <w:r w:rsidRPr="006A7DCE">
        <w:rPr>
          <w:rFonts w:ascii="Times New Roman" w:hAnsi="Times New Roman" w:cs="Times New Roman"/>
        </w:rPr>
        <w:t xml:space="preserve">Hayes. J, R, (2002) </w:t>
      </w:r>
      <w:r w:rsidRPr="006A7DCE">
        <w:rPr>
          <w:rFonts w:ascii="Times New Roman" w:hAnsi="Times New Roman" w:cs="Times New Roman"/>
          <w:i/>
          <w:iCs/>
        </w:rPr>
        <w:t>The Theory and Practice of Change Management</w:t>
      </w:r>
      <w:r w:rsidRPr="006A7DCE">
        <w:rPr>
          <w:rFonts w:ascii="Times New Roman" w:hAnsi="Times New Roman" w:cs="Times New Roman"/>
        </w:rPr>
        <w:t>, Palgrave Macmillan</w:t>
      </w:r>
    </w:p>
    <w:p w14:paraId="458E3414" w14:textId="32D683EE" w:rsidR="001D7484" w:rsidRDefault="001D7484" w:rsidP="00AD2F0A">
      <w:pPr>
        <w:rPr>
          <w:rFonts w:ascii="Times New Roman" w:hAnsi="Times New Roman" w:cs="Times New Roman"/>
        </w:rPr>
      </w:pPr>
    </w:p>
    <w:p w14:paraId="35A50872" w14:textId="61760564" w:rsidR="001D3D15" w:rsidRDefault="001D3D15" w:rsidP="001D3D15">
      <w:pPr>
        <w:rPr>
          <w:rFonts w:ascii="Times New Roman" w:hAnsi="Times New Roman" w:cs="Times New Roman"/>
        </w:rPr>
      </w:pPr>
      <w:r w:rsidRPr="006A7DCE">
        <w:rPr>
          <w:rFonts w:ascii="Times New Roman" w:hAnsi="Times New Roman" w:cs="Times New Roman"/>
        </w:rPr>
        <w:t xml:space="preserve">Hussain et al (2018) Kurt Lewin’s change model: leadership and employee involvement in organizational change. </w:t>
      </w:r>
      <w:r w:rsidRPr="006A7DCE">
        <w:rPr>
          <w:rFonts w:ascii="Times New Roman" w:hAnsi="Times New Roman" w:cs="Times New Roman"/>
          <w:i/>
          <w:iCs/>
        </w:rPr>
        <w:t xml:space="preserve">Journal of innovation &amp; knowledge. </w:t>
      </w:r>
      <w:r w:rsidRPr="006A7DCE">
        <w:rPr>
          <w:rFonts w:ascii="Times New Roman" w:hAnsi="Times New Roman" w:cs="Times New Roman"/>
        </w:rPr>
        <w:t>3(3), pp.123-127.</w:t>
      </w:r>
    </w:p>
    <w:p w14:paraId="07B9A96B" w14:textId="77777777" w:rsidR="001D3D15" w:rsidRDefault="001D3D15" w:rsidP="001D3D15">
      <w:pPr>
        <w:rPr>
          <w:rFonts w:ascii="Times New Roman" w:hAnsi="Times New Roman" w:cs="Times New Roman"/>
        </w:rPr>
      </w:pPr>
    </w:p>
    <w:p w14:paraId="42F238B3" w14:textId="5F87028B" w:rsidR="001D3D15" w:rsidRDefault="001D3D15" w:rsidP="001D3D15">
      <w:pPr>
        <w:jc w:val="both"/>
        <w:rPr>
          <w:rFonts w:ascii="Times New Roman" w:hAnsi="Times New Roman" w:cs="Times New Roman"/>
        </w:rPr>
      </w:pPr>
      <w:proofErr w:type="spellStart"/>
      <w:r>
        <w:rPr>
          <w:rFonts w:ascii="Times New Roman" w:hAnsi="Times New Roman" w:cs="Times New Roman"/>
        </w:rPr>
        <w:t>Gerwing</w:t>
      </w:r>
      <w:proofErr w:type="spellEnd"/>
      <w:r>
        <w:rPr>
          <w:rFonts w:ascii="Times New Roman" w:hAnsi="Times New Roman" w:cs="Times New Roman"/>
        </w:rPr>
        <w:t xml:space="preserve">, C. (2016) Meaning of Change Agents within Organizational change, </w:t>
      </w:r>
      <w:r>
        <w:rPr>
          <w:rFonts w:ascii="Times New Roman" w:hAnsi="Times New Roman" w:cs="Times New Roman"/>
          <w:i/>
          <w:iCs/>
        </w:rPr>
        <w:t xml:space="preserve">Journal of Applied Leadership and Management 2015/2016, </w:t>
      </w:r>
      <w:r>
        <w:rPr>
          <w:rFonts w:ascii="Times New Roman" w:hAnsi="Times New Roman" w:cs="Times New Roman"/>
        </w:rPr>
        <w:t>4, pp. 21- 40.</w:t>
      </w:r>
    </w:p>
    <w:p w14:paraId="597976CC" w14:textId="77777777" w:rsidR="001D3D15" w:rsidRDefault="001D3D15" w:rsidP="001D3D15">
      <w:pPr>
        <w:jc w:val="both"/>
        <w:rPr>
          <w:rFonts w:ascii="Times New Roman" w:hAnsi="Times New Roman" w:cs="Times New Roman"/>
        </w:rPr>
      </w:pPr>
    </w:p>
    <w:p w14:paraId="76F6AABA" w14:textId="77777777" w:rsidR="00466DB5" w:rsidRPr="006A7DCE" w:rsidRDefault="00466DB5" w:rsidP="00466DB5">
      <w:pPr>
        <w:jc w:val="both"/>
        <w:rPr>
          <w:rFonts w:ascii="Times New Roman" w:hAnsi="Times New Roman" w:cs="Times New Roman"/>
        </w:rPr>
      </w:pPr>
      <w:r w:rsidRPr="006A7DCE">
        <w:rPr>
          <w:rFonts w:ascii="Times New Roman" w:hAnsi="Times New Roman" w:cs="Times New Roman"/>
        </w:rPr>
        <w:t xml:space="preserve">Kumar, M.P. (2014) Information Technology: Roles, Advantages and Disadvantages. </w:t>
      </w:r>
      <w:r w:rsidRPr="006A7DCE">
        <w:rPr>
          <w:rFonts w:ascii="Times New Roman" w:hAnsi="Times New Roman" w:cs="Times New Roman"/>
          <w:i/>
          <w:iCs/>
        </w:rPr>
        <w:t xml:space="preserve">International Journal of Advanced Research in Computer Science and Software Engineering, </w:t>
      </w:r>
      <w:r w:rsidRPr="006A7DCE">
        <w:rPr>
          <w:rFonts w:ascii="Times New Roman" w:hAnsi="Times New Roman" w:cs="Times New Roman"/>
        </w:rPr>
        <w:t>4(6), pp. 1020 - 1024</w:t>
      </w:r>
    </w:p>
    <w:p w14:paraId="0A88B165" w14:textId="77777777" w:rsidR="001D3D15" w:rsidRPr="006A7DCE" w:rsidRDefault="001D3D15" w:rsidP="001D3D15">
      <w:pPr>
        <w:jc w:val="both"/>
        <w:rPr>
          <w:rFonts w:ascii="Times New Roman" w:hAnsi="Times New Roman" w:cs="Times New Roman"/>
        </w:rPr>
      </w:pPr>
    </w:p>
    <w:p w14:paraId="390A35E6" w14:textId="77777777" w:rsidR="001D3D15" w:rsidRPr="006A7DCE" w:rsidRDefault="001D3D15" w:rsidP="001D3D15">
      <w:pPr>
        <w:jc w:val="both"/>
        <w:rPr>
          <w:rFonts w:ascii="Times New Roman" w:hAnsi="Times New Roman" w:cs="Times New Roman"/>
        </w:rPr>
      </w:pPr>
      <w:r w:rsidRPr="006A7DCE">
        <w:rPr>
          <w:rFonts w:ascii="Times New Roman" w:hAnsi="Times New Roman" w:cs="Times New Roman"/>
        </w:rPr>
        <w:t xml:space="preserve">LBG (2015) </w:t>
      </w:r>
      <w:r w:rsidRPr="006A7DCE">
        <w:rPr>
          <w:rFonts w:ascii="Times New Roman" w:hAnsi="Times New Roman" w:cs="Times New Roman"/>
          <w:i/>
          <w:iCs/>
        </w:rPr>
        <w:t>Lloyds Banking Group 1991 – 2015</w:t>
      </w:r>
    </w:p>
    <w:p w14:paraId="57C299F6" w14:textId="77777777" w:rsidR="001D3D15" w:rsidRPr="006A7DCE" w:rsidRDefault="001D3D15" w:rsidP="001D3D15">
      <w:pPr>
        <w:jc w:val="both"/>
        <w:rPr>
          <w:rFonts w:ascii="Times New Roman" w:hAnsi="Times New Roman" w:cs="Times New Roman"/>
        </w:rPr>
      </w:pPr>
      <w:r w:rsidRPr="006A7DCE">
        <w:rPr>
          <w:rFonts w:ascii="Times New Roman" w:hAnsi="Times New Roman" w:cs="Times New Roman"/>
        </w:rPr>
        <w:t xml:space="preserve">Available at: </w:t>
      </w:r>
      <w:hyperlink r:id="rId18" w:history="1">
        <w:r w:rsidRPr="006A7DCE">
          <w:rPr>
            <w:rStyle w:val="Hyperlink"/>
            <w:rFonts w:ascii="Times New Roman" w:hAnsi="Times New Roman" w:cs="Times New Roman"/>
          </w:rPr>
          <w:t>https://www.lloydsbankinggroup.com/our-group/our-heritage/timeline/1991-2015/</w:t>
        </w:r>
      </w:hyperlink>
    </w:p>
    <w:p w14:paraId="5F99514D" w14:textId="5874A830" w:rsidR="001D3D15" w:rsidRDefault="001D3D15" w:rsidP="001D3D15">
      <w:pPr>
        <w:jc w:val="both"/>
        <w:rPr>
          <w:rFonts w:ascii="Times New Roman" w:hAnsi="Times New Roman" w:cs="Times New Roman"/>
        </w:rPr>
      </w:pPr>
      <w:r w:rsidRPr="006A7DCE">
        <w:rPr>
          <w:rFonts w:ascii="Times New Roman" w:hAnsi="Times New Roman" w:cs="Times New Roman"/>
        </w:rPr>
        <w:t>(accessed: 18</w:t>
      </w:r>
      <w:r w:rsidRPr="006A7DCE">
        <w:rPr>
          <w:rFonts w:ascii="Times New Roman" w:hAnsi="Times New Roman" w:cs="Times New Roman"/>
          <w:vertAlign w:val="superscript"/>
        </w:rPr>
        <w:t>th</w:t>
      </w:r>
      <w:r w:rsidRPr="006A7DCE">
        <w:rPr>
          <w:rFonts w:ascii="Times New Roman" w:hAnsi="Times New Roman" w:cs="Times New Roman"/>
        </w:rPr>
        <w:t xml:space="preserve"> May 2020)</w:t>
      </w:r>
    </w:p>
    <w:p w14:paraId="0E6528DC" w14:textId="77777777" w:rsidR="001D3D15" w:rsidRPr="006A7DCE" w:rsidRDefault="001D3D15" w:rsidP="001D3D15">
      <w:pPr>
        <w:jc w:val="both"/>
        <w:rPr>
          <w:rFonts w:ascii="Times New Roman" w:hAnsi="Times New Roman" w:cs="Times New Roman"/>
        </w:rPr>
      </w:pPr>
    </w:p>
    <w:p w14:paraId="7D9501D8" w14:textId="77777777" w:rsidR="001D3D15" w:rsidRDefault="001D3D15" w:rsidP="001D3D15">
      <w:pPr>
        <w:jc w:val="both"/>
        <w:rPr>
          <w:rFonts w:ascii="Times New Roman" w:hAnsi="Times New Roman" w:cs="Times New Roman"/>
        </w:rPr>
      </w:pPr>
      <w:r>
        <w:rPr>
          <w:rFonts w:ascii="Times New Roman" w:hAnsi="Times New Roman" w:cs="Times New Roman"/>
        </w:rPr>
        <w:t xml:space="preserve">Lunenburg, F.C. (2010) Managing Change: The Role of the Change Agent, </w:t>
      </w:r>
      <w:r>
        <w:rPr>
          <w:rFonts w:ascii="Times New Roman" w:hAnsi="Times New Roman" w:cs="Times New Roman"/>
          <w:i/>
          <w:iCs/>
        </w:rPr>
        <w:t xml:space="preserve">International Journal of Management, Business, and administration. </w:t>
      </w:r>
      <w:r>
        <w:rPr>
          <w:rFonts w:ascii="Times New Roman" w:hAnsi="Times New Roman" w:cs="Times New Roman"/>
        </w:rPr>
        <w:t>13(1), pp.1-6.</w:t>
      </w:r>
    </w:p>
    <w:p w14:paraId="31D02F14" w14:textId="77777777" w:rsidR="001D3D15" w:rsidRPr="006A7DCE" w:rsidRDefault="001D3D15" w:rsidP="001D3D15">
      <w:pPr>
        <w:jc w:val="both"/>
        <w:rPr>
          <w:rFonts w:ascii="Times New Roman" w:hAnsi="Times New Roman" w:cs="Times New Roman"/>
        </w:rPr>
      </w:pPr>
    </w:p>
    <w:p w14:paraId="483ED24C" w14:textId="77777777" w:rsidR="001D3D15" w:rsidRPr="006A7DCE" w:rsidRDefault="001D3D15" w:rsidP="001D3D15">
      <w:pPr>
        <w:jc w:val="both"/>
        <w:rPr>
          <w:rFonts w:ascii="Times New Roman" w:hAnsi="Times New Roman" w:cs="Times New Roman"/>
          <w:i/>
          <w:iCs/>
        </w:rPr>
      </w:pPr>
      <w:r w:rsidRPr="006A7DCE">
        <w:rPr>
          <w:rFonts w:ascii="Times New Roman" w:hAnsi="Times New Roman" w:cs="Times New Roman"/>
        </w:rPr>
        <w:t xml:space="preserve">Lucid Chart (2020) </w:t>
      </w:r>
      <w:r w:rsidRPr="006A7DCE">
        <w:rPr>
          <w:rFonts w:ascii="Times New Roman" w:hAnsi="Times New Roman" w:cs="Times New Roman"/>
          <w:i/>
          <w:iCs/>
        </w:rPr>
        <w:t>7 Fundamental Change Management Models</w:t>
      </w:r>
    </w:p>
    <w:p w14:paraId="2D167804" w14:textId="1AAADAB9" w:rsidR="001D3D15" w:rsidRPr="006A7DCE" w:rsidRDefault="001D3D15" w:rsidP="001D3D15">
      <w:pPr>
        <w:rPr>
          <w:rFonts w:ascii="Times New Roman" w:hAnsi="Times New Roman" w:cs="Times New Roman"/>
        </w:rPr>
      </w:pPr>
      <w:r w:rsidRPr="006A7DCE">
        <w:rPr>
          <w:rFonts w:ascii="Times New Roman" w:hAnsi="Times New Roman" w:cs="Times New Roman"/>
        </w:rPr>
        <w:t xml:space="preserve">Available at: </w:t>
      </w:r>
      <w:hyperlink r:id="rId19" w:history="1">
        <w:r w:rsidRPr="006A7DCE">
          <w:rPr>
            <w:rStyle w:val="Hyperlink"/>
            <w:rFonts w:ascii="Times New Roman" w:hAnsi="Times New Roman" w:cs="Times New Roman"/>
          </w:rPr>
          <w:t>https://www.lucidchart.com/blog/7-fundamental-change-management-models</w:t>
        </w:r>
      </w:hyperlink>
    </w:p>
    <w:p w14:paraId="5206F317" w14:textId="17D0D622" w:rsidR="001D3D15" w:rsidRDefault="001D3D15" w:rsidP="001D3D15">
      <w:pPr>
        <w:jc w:val="both"/>
        <w:rPr>
          <w:rFonts w:ascii="Times New Roman" w:hAnsi="Times New Roman" w:cs="Times New Roman"/>
        </w:rPr>
      </w:pPr>
      <w:r w:rsidRPr="006A7DCE">
        <w:rPr>
          <w:rFonts w:ascii="Times New Roman" w:hAnsi="Times New Roman" w:cs="Times New Roman"/>
        </w:rPr>
        <w:t>(accessed: 9</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41B3A40D" w14:textId="77777777" w:rsidR="001D3D15" w:rsidRDefault="001D3D15" w:rsidP="001D3D15">
      <w:pPr>
        <w:jc w:val="both"/>
        <w:rPr>
          <w:rFonts w:ascii="Times New Roman" w:hAnsi="Times New Roman" w:cs="Times New Roman"/>
        </w:rPr>
      </w:pPr>
    </w:p>
    <w:p w14:paraId="2B0C4ED8" w14:textId="4E41E91C" w:rsidR="00466DB5" w:rsidRDefault="001D3D15" w:rsidP="001D3D15">
      <w:pPr>
        <w:jc w:val="both"/>
        <w:rPr>
          <w:rFonts w:ascii="Times New Roman" w:hAnsi="Times New Roman" w:cs="Times New Roman"/>
        </w:rPr>
      </w:pPr>
      <w:r w:rsidRPr="006A7DCE">
        <w:rPr>
          <w:rFonts w:ascii="Times New Roman" w:hAnsi="Times New Roman" w:cs="Times New Roman"/>
        </w:rPr>
        <w:lastRenderedPageBreak/>
        <w:t xml:space="preserve">Mullins, L.J. (2005) </w:t>
      </w:r>
      <w:r w:rsidRPr="006A7DCE">
        <w:rPr>
          <w:rFonts w:ascii="Times New Roman" w:hAnsi="Times New Roman" w:cs="Times New Roman"/>
          <w:i/>
          <w:iCs/>
        </w:rPr>
        <w:t xml:space="preserve">Management and Organisational Behaviour, </w:t>
      </w:r>
      <w:r w:rsidRPr="006A7DCE">
        <w:rPr>
          <w:rFonts w:ascii="Times New Roman" w:hAnsi="Times New Roman" w:cs="Times New Roman"/>
        </w:rPr>
        <w:t>7</w:t>
      </w:r>
      <w:r w:rsidRPr="006A7DCE">
        <w:rPr>
          <w:rFonts w:ascii="Times New Roman" w:hAnsi="Times New Roman" w:cs="Times New Roman"/>
          <w:vertAlign w:val="superscript"/>
        </w:rPr>
        <w:t>th</w:t>
      </w:r>
      <w:r w:rsidRPr="006A7DCE">
        <w:rPr>
          <w:rFonts w:ascii="Times New Roman" w:hAnsi="Times New Roman" w:cs="Times New Roman"/>
        </w:rPr>
        <w:t xml:space="preserve"> ED, Harlow, England: Prentice Hill</w:t>
      </w:r>
    </w:p>
    <w:p w14:paraId="5198B522" w14:textId="77777777" w:rsidR="00C3156C" w:rsidRDefault="00C3156C" w:rsidP="001D3D15">
      <w:pPr>
        <w:jc w:val="both"/>
        <w:rPr>
          <w:rFonts w:ascii="Times New Roman" w:hAnsi="Times New Roman" w:cs="Times New Roman"/>
        </w:rPr>
      </w:pPr>
    </w:p>
    <w:p w14:paraId="317E0639" w14:textId="08C5E5C4" w:rsidR="001D3D15" w:rsidRDefault="001D3D15" w:rsidP="001D3D15">
      <w:pPr>
        <w:jc w:val="both"/>
        <w:rPr>
          <w:rFonts w:ascii="Times New Roman" w:hAnsi="Times New Roman" w:cs="Times New Roman"/>
        </w:rPr>
      </w:pPr>
      <w:r w:rsidRPr="006A7DCE">
        <w:rPr>
          <w:rFonts w:ascii="Times New Roman" w:hAnsi="Times New Roman" w:cs="Times New Roman"/>
        </w:rPr>
        <w:t xml:space="preserve">Mullins, L.J. &amp; Christy, G. (2016) </w:t>
      </w:r>
      <w:r w:rsidRPr="006A7DCE">
        <w:rPr>
          <w:rFonts w:ascii="Times New Roman" w:hAnsi="Times New Roman" w:cs="Times New Roman"/>
          <w:i/>
          <w:iCs/>
        </w:rPr>
        <w:t xml:space="preserve">Management &amp; Organisational Behaviour, </w:t>
      </w:r>
      <w:r w:rsidRPr="006A7DCE">
        <w:rPr>
          <w:rFonts w:ascii="Times New Roman" w:hAnsi="Times New Roman" w:cs="Times New Roman"/>
        </w:rPr>
        <w:t>11</w:t>
      </w:r>
      <w:r w:rsidRPr="006A7DCE">
        <w:rPr>
          <w:rFonts w:ascii="Times New Roman" w:hAnsi="Times New Roman" w:cs="Times New Roman"/>
          <w:vertAlign w:val="superscript"/>
        </w:rPr>
        <w:t>th</w:t>
      </w:r>
      <w:r w:rsidRPr="006A7DCE">
        <w:rPr>
          <w:rFonts w:ascii="Times New Roman" w:hAnsi="Times New Roman" w:cs="Times New Roman"/>
        </w:rPr>
        <w:t xml:space="preserve"> ED. Harlow: Pearson</w:t>
      </w:r>
    </w:p>
    <w:p w14:paraId="47DD53E1" w14:textId="77777777" w:rsidR="001D3D15" w:rsidRPr="006A7DCE" w:rsidRDefault="001D3D15" w:rsidP="001D3D15">
      <w:pPr>
        <w:jc w:val="both"/>
        <w:rPr>
          <w:rFonts w:ascii="Times New Roman" w:hAnsi="Times New Roman" w:cs="Times New Roman"/>
        </w:rPr>
      </w:pPr>
    </w:p>
    <w:p w14:paraId="14C293ED" w14:textId="77777777" w:rsidR="001D3D15" w:rsidRPr="006A7DCE" w:rsidRDefault="001D3D15" w:rsidP="001D3D15">
      <w:pPr>
        <w:jc w:val="both"/>
        <w:rPr>
          <w:rFonts w:ascii="Times New Roman" w:hAnsi="Times New Roman" w:cs="Times New Roman"/>
        </w:rPr>
      </w:pPr>
      <w:proofErr w:type="spellStart"/>
      <w:r w:rsidRPr="006A7DCE">
        <w:rPr>
          <w:rFonts w:ascii="Times New Roman" w:hAnsi="Times New Roman" w:cs="Times New Roman"/>
        </w:rPr>
        <w:t>Mogogole</w:t>
      </w:r>
      <w:proofErr w:type="spellEnd"/>
      <w:r w:rsidRPr="006A7DCE">
        <w:rPr>
          <w:rFonts w:ascii="Times New Roman" w:hAnsi="Times New Roman" w:cs="Times New Roman"/>
        </w:rPr>
        <w:t xml:space="preserve">, K.E. &amp; </w:t>
      </w:r>
      <w:proofErr w:type="spellStart"/>
      <w:r w:rsidRPr="006A7DCE">
        <w:rPr>
          <w:rFonts w:ascii="Times New Roman" w:hAnsi="Times New Roman" w:cs="Times New Roman"/>
        </w:rPr>
        <w:t>Jokonya</w:t>
      </w:r>
      <w:proofErr w:type="spellEnd"/>
      <w:r w:rsidRPr="006A7DCE">
        <w:rPr>
          <w:rFonts w:ascii="Times New Roman" w:hAnsi="Times New Roman" w:cs="Times New Roman"/>
        </w:rPr>
        <w:t xml:space="preserve">, O., (2018) A Conceptual Framework for Implementing IT Change Management in Public Sectors. </w:t>
      </w:r>
      <w:r w:rsidRPr="006A7DCE">
        <w:rPr>
          <w:rFonts w:ascii="Times New Roman" w:hAnsi="Times New Roman" w:cs="Times New Roman"/>
          <w:i/>
          <w:iCs/>
        </w:rPr>
        <w:t>Procedia Computer Science</w:t>
      </w:r>
      <w:r w:rsidRPr="006A7DCE">
        <w:rPr>
          <w:rFonts w:ascii="Times New Roman" w:hAnsi="Times New Roman" w:cs="Times New Roman"/>
        </w:rPr>
        <w:t>, 138, pp.835–842.</w:t>
      </w:r>
    </w:p>
    <w:p w14:paraId="4AC18189" w14:textId="77777777" w:rsidR="001D3D15" w:rsidRPr="006A7DCE" w:rsidRDefault="001D3D15" w:rsidP="001D3D15">
      <w:pPr>
        <w:jc w:val="both"/>
        <w:rPr>
          <w:rFonts w:ascii="Times New Roman" w:hAnsi="Times New Roman" w:cs="Times New Roman"/>
        </w:rPr>
      </w:pPr>
    </w:p>
    <w:p w14:paraId="75330001" w14:textId="77777777" w:rsidR="001D3D15" w:rsidRDefault="001D3D15" w:rsidP="001D3D15">
      <w:pPr>
        <w:jc w:val="both"/>
        <w:rPr>
          <w:rFonts w:ascii="Times New Roman" w:hAnsi="Times New Roman" w:cs="Times New Roman"/>
        </w:rPr>
      </w:pPr>
      <w:r>
        <w:rPr>
          <w:rFonts w:ascii="Times New Roman" w:hAnsi="Times New Roman" w:cs="Times New Roman"/>
        </w:rPr>
        <w:t xml:space="preserve">Mckinsey (2014) </w:t>
      </w:r>
      <w:r>
        <w:rPr>
          <w:rFonts w:ascii="Times New Roman" w:hAnsi="Times New Roman" w:cs="Times New Roman"/>
          <w:i/>
          <w:iCs/>
        </w:rPr>
        <w:t>Seven levers for corporate- and business-function success: introduction</w:t>
      </w:r>
    </w:p>
    <w:p w14:paraId="40942943" w14:textId="77777777" w:rsidR="001D3D15" w:rsidRDefault="001D3D15" w:rsidP="001D3D15">
      <w:pPr>
        <w:jc w:val="both"/>
        <w:rPr>
          <w:rFonts w:ascii="Times New Roman" w:hAnsi="Times New Roman" w:cs="Times New Roman"/>
        </w:rPr>
      </w:pPr>
      <w:r>
        <w:rPr>
          <w:rFonts w:ascii="Times New Roman" w:hAnsi="Times New Roman" w:cs="Times New Roman"/>
        </w:rPr>
        <w:t xml:space="preserve">Available at: </w:t>
      </w:r>
      <w:hyperlink r:id="rId20" w:history="1">
        <w:r w:rsidRPr="00735E1B">
          <w:rPr>
            <w:rStyle w:val="Hyperlink"/>
            <w:rFonts w:ascii="Times New Roman" w:hAnsi="Times New Roman" w:cs="Times New Roman"/>
          </w:rPr>
          <w:t>https://www.mckinsey.com/business-functions/operations/our-insights/seven-levers-for-corporate--and-business-function-success-introduction</w:t>
        </w:r>
      </w:hyperlink>
    </w:p>
    <w:p w14:paraId="0EFFD5C5" w14:textId="77777777" w:rsidR="001D3D15" w:rsidRDefault="001D3D15" w:rsidP="001D3D15">
      <w:pPr>
        <w:jc w:val="both"/>
        <w:rPr>
          <w:rFonts w:ascii="Times New Roman" w:hAnsi="Times New Roman" w:cs="Times New Roman"/>
        </w:rPr>
      </w:pPr>
      <w:r>
        <w:rPr>
          <w:rFonts w:ascii="Times New Roman" w:hAnsi="Times New Roman" w:cs="Times New Roman"/>
        </w:rPr>
        <w:t>(accessed: 20</w:t>
      </w:r>
      <w:r w:rsidRPr="000C1F5A">
        <w:rPr>
          <w:rFonts w:ascii="Times New Roman" w:hAnsi="Times New Roman" w:cs="Times New Roman"/>
          <w:vertAlign w:val="superscript"/>
        </w:rPr>
        <w:t>th</w:t>
      </w:r>
      <w:r>
        <w:rPr>
          <w:rFonts w:ascii="Times New Roman" w:hAnsi="Times New Roman" w:cs="Times New Roman"/>
        </w:rPr>
        <w:t xml:space="preserve"> June 2020)</w:t>
      </w:r>
    </w:p>
    <w:p w14:paraId="7C9353E3" w14:textId="77777777" w:rsidR="001D3D15" w:rsidRPr="006A7DCE" w:rsidRDefault="001D3D15" w:rsidP="001D3D15">
      <w:pPr>
        <w:jc w:val="both"/>
        <w:rPr>
          <w:rFonts w:ascii="Times New Roman" w:hAnsi="Times New Roman" w:cs="Times New Roman"/>
        </w:rPr>
      </w:pPr>
    </w:p>
    <w:p w14:paraId="2E756D98" w14:textId="6D079E8E" w:rsidR="001D7484" w:rsidRPr="006A7DCE" w:rsidRDefault="00A76FA4" w:rsidP="00AD2F0A">
      <w:pPr>
        <w:rPr>
          <w:rFonts w:ascii="Times New Roman" w:hAnsi="Times New Roman" w:cs="Times New Roman"/>
        </w:rPr>
      </w:pPr>
      <w:r w:rsidRPr="006A7DCE">
        <w:rPr>
          <w:rFonts w:ascii="Times New Roman" w:hAnsi="Times New Roman" w:cs="Times New Roman"/>
        </w:rPr>
        <w:t>Open</w:t>
      </w:r>
      <w:r w:rsidR="00D1071F" w:rsidRPr="006A7DCE">
        <w:rPr>
          <w:rFonts w:ascii="Times New Roman" w:hAnsi="Times New Roman" w:cs="Times New Roman"/>
        </w:rPr>
        <w:t xml:space="preserve"> Learn</w:t>
      </w:r>
      <w:r w:rsidRPr="006A7DCE">
        <w:rPr>
          <w:rFonts w:ascii="Times New Roman" w:hAnsi="Times New Roman" w:cs="Times New Roman"/>
        </w:rPr>
        <w:t xml:space="preserve"> (2020) </w:t>
      </w:r>
      <w:r w:rsidRPr="006A7DCE">
        <w:rPr>
          <w:rFonts w:ascii="Times New Roman" w:hAnsi="Times New Roman" w:cs="Times New Roman"/>
          <w:i/>
          <w:iCs/>
        </w:rPr>
        <w:t>Understanding operations management</w:t>
      </w:r>
    </w:p>
    <w:p w14:paraId="14ADE9B7" w14:textId="77777777" w:rsidR="00C5496D" w:rsidRPr="006A7DCE" w:rsidRDefault="00A76FA4" w:rsidP="00C5496D">
      <w:pPr>
        <w:rPr>
          <w:rFonts w:ascii="Times New Roman" w:eastAsia="Times New Roman" w:hAnsi="Times New Roman" w:cs="Times New Roman"/>
          <w:lang w:eastAsia="en-GB"/>
        </w:rPr>
      </w:pPr>
      <w:r w:rsidRPr="006A7DCE">
        <w:rPr>
          <w:rFonts w:ascii="Times New Roman" w:hAnsi="Times New Roman" w:cs="Times New Roman"/>
        </w:rPr>
        <w:t xml:space="preserve">Available at: </w:t>
      </w:r>
      <w:hyperlink r:id="rId21" w:history="1">
        <w:r w:rsidR="00C5496D" w:rsidRPr="006A7DCE">
          <w:rPr>
            <w:rFonts w:ascii="Times New Roman" w:eastAsia="Times New Roman" w:hAnsi="Times New Roman" w:cs="Times New Roman"/>
            <w:color w:val="0000FF"/>
            <w:u w:val="single"/>
            <w:lang w:eastAsia="en-GB"/>
          </w:rPr>
          <w:t>https://www.open.edu/openlearn/ocw/mod/oucontent/view.php?printable=1&amp;id=20293</w:t>
        </w:r>
      </w:hyperlink>
    </w:p>
    <w:p w14:paraId="7DFE4A6E" w14:textId="508EBA33" w:rsidR="00A76FA4" w:rsidRPr="006A7DCE" w:rsidRDefault="00C5496D" w:rsidP="00AD2F0A">
      <w:pPr>
        <w:rPr>
          <w:rFonts w:ascii="Times New Roman" w:hAnsi="Times New Roman" w:cs="Times New Roman"/>
        </w:rPr>
      </w:pPr>
      <w:r w:rsidRPr="006A7DCE">
        <w:rPr>
          <w:rFonts w:ascii="Times New Roman" w:hAnsi="Times New Roman" w:cs="Times New Roman"/>
        </w:rPr>
        <w:t>(accessed: 8</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0E8A1265" w14:textId="7972972E" w:rsidR="00D1071F" w:rsidRPr="006A7DCE" w:rsidRDefault="00D1071F" w:rsidP="00AD2F0A">
      <w:pPr>
        <w:rPr>
          <w:rFonts w:ascii="Times New Roman" w:hAnsi="Times New Roman" w:cs="Times New Roman"/>
        </w:rPr>
      </w:pPr>
    </w:p>
    <w:p w14:paraId="47E8574E" w14:textId="15321954" w:rsidR="00212557" w:rsidRPr="006A7DCE" w:rsidRDefault="00684A0E" w:rsidP="00AD2F0A">
      <w:pPr>
        <w:rPr>
          <w:rFonts w:ascii="Times New Roman" w:hAnsi="Times New Roman" w:cs="Times New Roman"/>
        </w:rPr>
      </w:pPr>
      <w:r w:rsidRPr="006A7DCE">
        <w:rPr>
          <w:rFonts w:ascii="Times New Roman" w:hAnsi="Times New Roman" w:cs="Times New Roman"/>
        </w:rPr>
        <w:t>Sanders, N. (201</w:t>
      </w:r>
      <w:r w:rsidR="00B848A9" w:rsidRPr="006A7DCE">
        <w:rPr>
          <w:rFonts w:ascii="Times New Roman" w:hAnsi="Times New Roman" w:cs="Times New Roman"/>
        </w:rPr>
        <w:t>4</w:t>
      </w:r>
      <w:r w:rsidRPr="006A7DCE">
        <w:rPr>
          <w:rFonts w:ascii="Times New Roman" w:hAnsi="Times New Roman" w:cs="Times New Roman"/>
        </w:rPr>
        <w:t xml:space="preserve">) </w:t>
      </w:r>
      <w:r w:rsidR="00212557" w:rsidRPr="006A7DCE">
        <w:rPr>
          <w:rFonts w:ascii="Times New Roman" w:hAnsi="Times New Roman" w:cs="Times New Roman"/>
          <w:i/>
          <w:iCs/>
        </w:rPr>
        <w:t xml:space="preserve">Definitive Guide to manufacturing and service operations, </w:t>
      </w:r>
      <w:r w:rsidR="000D3667" w:rsidRPr="006A7DCE">
        <w:rPr>
          <w:rFonts w:ascii="Times New Roman" w:hAnsi="Times New Roman" w:cs="Times New Roman"/>
        </w:rPr>
        <w:t>Pearson FT Press</w:t>
      </w:r>
    </w:p>
    <w:p w14:paraId="675E4199" w14:textId="26077F52" w:rsidR="008C0E87" w:rsidRPr="006A7DCE" w:rsidRDefault="008C0E87" w:rsidP="00D67822">
      <w:pPr>
        <w:jc w:val="both"/>
        <w:rPr>
          <w:rFonts w:ascii="Times New Roman" w:hAnsi="Times New Roman" w:cs="Times New Roman"/>
        </w:rPr>
      </w:pPr>
    </w:p>
    <w:p w14:paraId="08AC467B" w14:textId="4BDD2C09" w:rsidR="008C0E87" w:rsidRPr="006A7DCE" w:rsidRDefault="008C0E87" w:rsidP="00D67822">
      <w:pPr>
        <w:jc w:val="both"/>
        <w:rPr>
          <w:rFonts w:ascii="Times New Roman" w:hAnsi="Times New Roman" w:cs="Times New Roman"/>
        </w:rPr>
      </w:pPr>
      <w:proofErr w:type="spellStart"/>
      <w:proofErr w:type="gramStart"/>
      <w:r w:rsidRPr="006A7DCE">
        <w:rPr>
          <w:rFonts w:ascii="Times New Roman" w:hAnsi="Times New Roman" w:cs="Times New Roman"/>
        </w:rPr>
        <w:t>Radosław,L</w:t>
      </w:r>
      <w:proofErr w:type="spellEnd"/>
      <w:r w:rsidRPr="006A7DCE">
        <w:rPr>
          <w:rFonts w:ascii="Times New Roman" w:hAnsi="Times New Roman" w:cs="Times New Roman"/>
        </w:rPr>
        <w:t>.</w:t>
      </w:r>
      <w:proofErr w:type="gramEnd"/>
      <w:r w:rsidRPr="006A7DCE">
        <w:rPr>
          <w:rFonts w:ascii="Times New Roman" w:hAnsi="Times New Roman" w:cs="Times New Roman"/>
        </w:rPr>
        <w:t xml:space="preserve"> &amp; </w:t>
      </w:r>
      <w:proofErr w:type="spellStart"/>
      <w:r w:rsidRPr="006A7DCE">
        <w:rPr>
          <w:rFonts w:ascii="Times New Roman" w:hAnsi="Times New Roman" w:cs="Times New Roman"/>
        </w:rPr>
        <w:t>konrad</w:t>
      </w:r>
      <w:proofErr w:type="spellEnd"/>
      <w:r w:rsidRPr="006A7DCE">
        <w:rPr>
          <w:rFonts w:ascii="Times New Roman" w:hAnsi="Times New Roman" w:cs="Times New Roman"/>
        </w:rPr>
        <w:t xml:space="preserve">, J. 2017. Information Flow Model: </w:t>
      </w:r>
      <w:proofErr w:type="gramStart"/>
      <w:r w:rsidRPr="006A7DCE">
        <w:rPr>
          <w:rFonts w:ascii="Times New Roman" w:hAnsi="Times New Roman" w:cs="Times New Roman"/>
        </w:rPr>
        <w:t>a</w:t>
      </w:r>
      <w:proofErr w:type="gramEnd"/>
      <w:r w:rsidRPr="006A7DCE">
        <w:rPr>
          <w:rFonts w:ascii="Times New Roman" w:hAnsi="Times New Roman" w:cs="Times New Roman"/>
        </w:rPr>
        <w:t xml:space="preserve"> Versatile and Effective Change Management Model. </w:t>
      </w:r>
      <w:r w:rsidRPr="006A7DCE">
        <w:rPr>
          <w:rFonts w:ascii="Times New Roman" w:hAnsi="Times New Roman" w:cs="Times New Roman"/>
          <w:i/>
          <w:iCs/>
        </w:rPr>
        <w:t>Proceedings of the International Conference on Intellectual Capital, Knowledge Management &amp; Organizational Learning</w:t>
      </w:r>
      <w:r w:rsidRPr="006A7DCE">
        <w:rPr>
          <w:rFonts w:ascii="Times New Roman" w:hAnsi="Times New Roman" w:cs="Times New Roman"/>
        </w:rPr>
        <w:t>, pp.253–260.</w:t>
      </w:r>
    </w:p>
    <w:p w14:paraId="7A0255E7" w14:textId="46A6693E" w:rsidR="006537AC" w:rsidRPr="006A7DCE" w:rsidRDefault="006537AC" w:rsidP="00D67822">
      <w:pPr>
        <w:jc w:val="both"/>
        <w:rPr>
          <w:rFonts w:ascii="Times New Roman" w:hAnsi="Times New Roman" w:cs="Times New Roman"/>
        </w:rPr>
      </w:pPr>
    </w:p>
    <w:p w14:paraId="79203FC5" w14:textId="4D12CBC7" w:rsidR="006537AC" w:rsidRPr="006A7DCE" w:rsidRDefault="005E61AF" w:rsidP="00D67822">
      <w:pPr>
        <w:jc w:val="both"/>
        <w:rPr>
          <w:rFonts w:ascii="Times New Roman" w:hAnsi="Times New Roman" w:cs="Times New Roman"/>
          <w:i/>
          <w:iCs/>
        </w:rPr>
      </w:pPr>
      <w:r w:rsidRPr="006A7DCE">
        <w:rPr>
          <w:rFonts w:ascii="Times New Roman" w:hAnsi="Times New Roman" w:cs="Times New Roman"/>
        </w:rPr>
        <w:t xml:space="preserve">Richards, L. (2019) </w:t>
      </w:r>
      <w:r w:rsidR="00442217" w:rsidRPr="006A7DCE">
        <w:rPr>
          <w:rFonts w:ascii="Times New Roman" w:hAnsi="Times New Roman" w:cs="Times New Roman"/>
          <w:i/>
          <w:iCs/>
        </w:rPr>
        <w:t>Chron: Why is Change important in an organization?</w:t>
      </w:r>
    </w:p>
    <w:p w14:paraId="652082CF" w14:textId="04BCA76E" w:rsidR="00442217" w:rsidRPr="006A7DCE" w:rsidRDefault="00442217" w:rsidP="00D67822">
      <w:pPr>
        <w:jc w:val="both"/>
        <w:rPr>
          <w:rFonts w:ascii="Times New Roman" w:hAnsi="Times New Roman" w:cs="Times New Roman"/>
        </w:rPr>
      </w:pPr>
      <w:r w:rsidRPr="006A7DCE">
        <w:rPr>
          <w:rFonts w:ascii="Times New Roman" w:hAnsi="Times New Roman" w:cs="Times New Roman"/>
        </w:rPr>
        <w:t xml:space="preserve">Available at: </w:t>
      </w:r>
      <w:hyperlink r:id="rId22" w:history="1">
        <w:r w:rsidRPr="006A7DCE">
          <w:rPr>
            <w:rStyle w:val="Hyperlink"/>
            <w:rFonts w:ascii="Times New Roman" w:hAnsi="Times New Roman" w:cs="Times New Roman"/>
          </w:rPr>
          <w:t>https://smallbusiness.chron.com/change-important-organization-728.html</w:t>
        </w:r>
      </w:hyperlink>
    </w:p>
    <w:p w14:paraId="6918A48F" w14:textId="07FAF5CD" w:rsidR="00442217" w:rsidRPr="006A7DCE" w:rsidRDefault="00442217" w:rsidP="00D67822">
      <w:pPr>
        <w:jc w:val="both"/>
        <w:rPr>
          <w:rFonts w:ascii="Times New Roman" w:hAnsi="Times New Roman" w:cs="Times New Roman"/>
        </w:rPr>
      </w:pPr>
      <w:r w:rsidRPr="006A7DCE">
        <w:rPr>
          <w:rFonts w:ascii="Times New Roman" w:hAnsi="Times New Roman" w:cs="Times New Roman"/>
        </w:rPr>
        <w:t>(accessed: 10</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41B468C1" w14:textId="41237F31" w:rsidR="00581706" w:rsidRPr="006A7DCE" w:rsidRDefault="00581706" w:rsidP="00D67822">
      <w:pPr>
        <w:jc w:val="both"/>
        <w:rPr>
          <w:rFonts w:ascii="Times New Roman" w:hAnsi="Times New Roman" w:cs="Times New Roman"/>
        </w:rPr>
      </w:pPr>
    </w:p>
    <w:p w14:paraId="2E2D9237" w14:textId="0876C351" w:rsidR="00466DB5" w:rsidRDefault="00466DB5" w:rsidP="00466DB5">
      <w:pPr>
        <w:jc w:val="both"/>
        <w:rPr>
          <w:rFonts w:ascii="Times New Roman" w:hAnsi="Times New Roman" w:cs="Times New Roman"/>
        </w:rPr>
      </w:pPr>
      <w:r>
        <w:rPr>
          <w:rFonts w:ascii="Times New Roman" w:hAnsi="Times New Roman" w:cs="Times New Roman"/>
        </w:rPr>
        <w:t xml:space="preserve">Rastogi, N. &amp; </w:t>
      </w:r>
      <w:proofErr w:type="spellStart"/>
      <w:r>
        <w:rPr>
          <w:rFonts w:ascii="Times New Roman" w:hAnsi="Times New Roman" w:cs="Times New Roman"/>
        </w:rPr>
        <w:t>Tridevi</w:t>
      </w:r>
      <w:proofErr w:type="spellEnd"/>
      <w:r>
        <w:rPr>
          <w:rFonts w:ascii="Times New Roman" w:hAnsi="Times New Roman" w:cs="Times New Roman"/>
        </w:rPr>
        <w:t xml:space="preserve">, M.K. (2016) Pestle Technique – A tool to identify external risks in construction projects. </w:t>
      </w:r>
      <w:r>
        <w:rPr>
          <w:rFonts w:ascii="Times New Roman" w:hAnsi="Times New Roman" w:cs="Times New Roman"/>
          <w:i/>
          <w:iCs/>
        </w:rPr>
        <w:t xml:space="preserve">International Research Journal of Engineering and Technology. </w:t>
      </w:r>
      <w:r>
        <w:rPr>
          <w:rFonts w:ascii="Times New Roman" w:hAnsi="Times New Roman" w:cs="Times New Roman"/>
        </w:rPr>
        <w:t>3 (1), pp. 384-388</w:t>
      </w:r>
    </w:p>
    <w:p w14:paraId="4F2FAAFB" w14:textId="77777777" w:rsidR="00466DB5" w:rsidRDefault="00466DB5" w:rsidP="00466DB5">
      <w:pPr>
        <w:jc w:val="both"/>
        <w:rPr>
          <w:rFonts w:ascii="Times New Roman" w:hAnsi="Times New Roman" w:cs="Times New Roman"/>
        </w:rPr>
      </w:pPr>
    </w:p>
    <w:p w14:paraId="7A2D2393" w14:textId="77777777" w:rsidR="00466DB5" w:rsidRDefault="00466DB5" w:rsidP="00466DB5">
      <w:pPr>
        <w:jc w:val="both"/>
        <w:rPr>
          <w:rFonts w:ascii="Times New Roman" w:hAnsi="Times New Roman" w:cs="Times New Roman"/>
        </w:rPr>
      </w:pPr>
      <w:proofErr w:type="spellStart"/>
      <w:r>
        <w:rPr>
          <w:rFonts w:ascii="Times New Roman" w:hAnsi="Times New Roman" w:cs="Times New Roman"/>
        </w:rPr>
        <w:t>Scurrah</w:t>
      </w:r>
      <w:proofErr w:type="spellEnd"/>
      <w:r>
        <w:rPr>
          <w:rFonts w:ascii="Times New Roman" w:hAnsi="Times New Roman" w:cs="Times New Roman"/>
        </w:rPr>
        <w:t xml:space="preserve">, M.J. et al (1979) Influence of Internal and External Change Agents in a Simulated Educational Organization, </w:t>
      </w:r>
      <w:r>
        <w:rPr>
          <w:rFonts w:ascii="Times New Roman" w:hAnsi="Times New Roman" w:cs="Times New Roman"/>
          <w:i/>
          <w:iCs/>
        </w:rPr>
        <w:t xml:space="preserve">Administrative Science Quarterly, </w:t>
      </w:r>
      <w:r>
        <w:rPr>
          <w:rFonts w:ascii="Times New Roman" w:hAnsi="Times New Roman" w:cs="Times New Roman"/>
        </w:rPr>
        <w:t>16(1), pp. 113 – 120.</w:t>
      </w:r>
    </w:p>
    <w:p w14:paraId="6D0DA994" w14:textId="77777777" w:rsidR="00466DB5" w:rsidRDefault="00466DB5" w:rsidP="00466DB5">
      <w:pPr>
        <w:rPr>
          <w:rFonts w:ascii="Times New Roman" w:hAnsi="Times New Roman" w:cs="Times New Roman"/>
        </w:rPr>
      </w:pPr>
    </w:p>
    <w:p w14:paraId="18B8AE31" w14:textId="0852D6F8" w:rsidR="00466DB5" w:rsidRDefault="00466DB5" w:rsidP="00466DB5">
      <w:pPr>
        <w:rPr>
          <w:rFonts w:ascii="Times New Roman" w:hAnsi="Times New Roman" w:cs="Times New Roman"/>
          <w:i/>
          <w:iCs/>
        </w:rPr>
      </w:pPr>
      <w:r>
        <w:rPr>
          <w:rFonts w:ascii="Times New Roman" w:hAnsi="Times New Roman" w:cs="Times New Roman"/>
        </w:rPr>
        <w:t xml:space="preserve">Statista (2020) </w:t>
      </w:r>
      <w:r>
        <w:rPr>
          <w:rFonts w:ascii="Times New Roman" w:hAnsi="Times New Roman" w:cs="Times New Roman"/>
          <w:i/>
          <w:iCs/>
        </w:rPr>
        <w:t>Smartphone ownership penetration in the United Kingdom (UK) in 2012-2020</w:t>
      </w:r>
    </w:p>
    <w:p w14:paraId="7FFF52F5" w14:textId="77777777" w:rsidR="00466DB5" w:rsidRDefault="00466DB5" w:rsidP="00466DB5">
      <w:pPr>
        <w:rPr>
          <w:rFonts w:ascii="Times New Roman" w:hAnsi="Times New Roman" w:cs="Times New Roman"/>
        </w:rPr>
      </w:pPr>
      <w:r>
        <w:rPr>
          <w:rFonts w:ascii="Times New Roman" w:hAnsi="Times New Roman" w:cs="Times New Roman"/>
        </w:rPr>
        <w:t xml:space="preserve">Available at: </w:t>
      </w:r>
      <w:hyperlink r:id="rId23" w:anchor="statisticContainer" w:history="1">
        <w:r w:rsidRPr="00BE7E60">
          <w:rPr>
            <w:rStyle w:val="Hyperlink"/>
            <w:rFonts w:ascii="Times New Roman" w:hAnsi="Times New Roman" w:cs="Times New Roman"/>
          </w:rPr>
          <w:t>https://www.statista.com/statistics/271851/smartphone-owners-in-the-united-kingdom-uk-by-age/#statisticContainer</w:t>
        </w:r>
      </w:hyperlink>
    </w:p>
    <w:p w14:paraId="011E73F3" w14:textId="77777777" w:rsidR="00466DB5" w:rsidRDefault="00466DB5" w:rsidP="00466DB5">
      <w:pPr>
        <w:jc w:val="both"/>
        <w:rPr>
          <w:rFonts w:ascii="Times New Roman" w:hAnsi="Times New Roman" w:cs="Times New Roman"/>
        </w:rPr>
      </w:pPr>
      <w:r>
        <w:rPr>
          <w:rFonts w:ascii="Times New Roman" w:hAnsi="Times New Roman" w:cs="Times New Roman"/>
        </w:rPr>
        <w:t>(accessed: 16</w:t>
      </w:r>
      <w:r w:rsidRPr="00A85CA0">
        <w:rPr>
          <w:rFonts w:ascii="Times New Roman" w:hAnsi="Times New Roman" w:cs="Times New Roman"/>
          <w:vertAlign w:val="superscript"/>
        </w:rPr>
        <w:t>th</w:t>
      </w:r>
      <w:r>
        <w:rPr>
          <w:rFonts w:ascii="Times New Roman" w:hAnsi="Times New Roman" w:cs="Times New Roman"/>
        </w:rPr>
        <w:t xml:space="preserve"> June 2020)</w:t>
      </w:r>
    </w:p>
    <w:p w14:paraId="30BAC726" w14:textId="77777777" w:rsidR="00466DB5" w:rsidRDefault="00466DB5" w:rsidP="00466DB5">
      <w:pPr>
        <w:jc w:val="both"/>
        <w:rPr>
          <w:rFonts w:ascii="Times New Roman" w:hAnsi="Times New Roman" w:cs="Times New Roman"/>
        </w:rPr>
      </w:pPr>
    </w:p>
    <w:p w14:paraId="02A2C103" w14:textId="48FFD61F" w:rsidR="008F12C1" w:rsidRPr="006A7DCE" w:rsidRDefault="008F12C1" w:rsidP="00D67822">
      <w:pPr>
        <w:jc w:val="both"/>
        <w:rPr>
          <w:rFonts w:ascii="Times New Roman" w:hAnsi="Times New Roman" w:cs="Times New Roman"/>
        </w:rPr>
      </w:pPr>
      <w:proofErr w:type="spellStart"/>
      <w:r w:rsidRPr="006A7DCE">
        <w:rPr>
          <w:rFonts w:ascii="Times New Roman" w:hAnsi="Times New Roman" w:cs="Times New Roman"/>
        </w:rPr>
        <w:t>Todnem</w:t>
      </w:r>
      <w:proofErr w:type="spellEnd"/>
      <w:r w:rsidRPr="006A7DCE">
        <w:rPr>
          <w:rFonts w:ascii="Times New Roman" w:hAnsi="Times New Roman" w:cs="Times New Roman"/>
        </w:rPr>
        <w:t xml:space="preserve">, R. (2005) Organisational Change Management: A critical review. </w:t>
      </w:r>
      <w:r w:rsidRPr="006A7DCE">
        <w:rPr>
          <w:rFonts w:ascii="Times New Roman" w:hAnsi="Times New Roman" w:cs="Times New Roman"/>
          <w:i/>
          <w:iCs/>
        </w:rPr>
        <w:t xml:space="preserve">Journal of Change Management, </w:t>
      </w:r>
      <w:r w:rsidR="00B75D17" w:rsidRPr="006A7DCE">
        <w:rPr>
          <w:rFonts w:ascii="Times New Roman" w:hAnsi="Times New Roman" w:cs="Times New Roman"/>
        </w:rPr>
        <w:t>5(4) pp.369-380.</w:t>
      </w:r>
    </w:p>
    <w:p w14:paraId="19C64652" w14:textId="66847035" w:rsidR="00B75D17" w:rsidRPr="006A7DCE" w:rsidRDefault="00B75D17" w:rsidP="00D67822">
      <w:pPr>
        <w:jc w:val="both"/>
        <w:rPr>
          <w:rFonts w:ascii="Times New Roman" w:hAnsi="Times New Roman" w:cs="Times New Roman"/>
        </w:rPr>
      </w:pPr>
    </w:p>
    <w:p w14:paraId="491ED31B" w14:textId="77777777" w:rsidR="00B53D76" w:rsidRPr="006A7DCE" w:rsidRDefault="00B53D76" w:rsidP="00B53D76">
      <w:pPr>
        <w:jc w:val="both"/>
        <w:rPr>
          <w:rFonts w:ascii="Times New Roman" w:hAnsi="Times New Roman" w:cs="Times New Roman"/>
        </w:rPr>
      </w:pPr>
      <w:r w:rsidRPr="006A7DCE">
        <w:rPr>
          <w:rFonts w:ascii="Times New Roman" w:hAnsi="Times New Roman" w:cs="Times New Roman"/>
        </w:rPr>
        <w:t xml:space="preserve">The Guardian (2015) </w:t>
      </w:r>
      <w:r w:rsidRPr="006A7DCE">
        <w:rPr>
          <w:rFonts w:ascii="Times New Roman" w:hAnsi="Times New Roman" w:cs="Times New Roman"/>
          <w:i/>
          <w:iCs/>
        </w:rPr>
        <w:t>TSB sold to Spain’s Sabadell bank</w:t>
      </w:r>
    </w:p>
    <w:p w14:paraId="3E95926B" w14:textId="77777777" w:rsidR="00B53D76" w:rsidRPr="006A7DCE" w:rsidRDefault="00B53D76" w:rsidP="00B53D76">
      <w:pPr>
        <w:jc w:val="both"/>
        <w:rPr>
          <w:rFonts w:ascii="Times New Roman" w:hAnsi="Times New Roman" w:cs="Times New Roman"/>
        </w:rPr>
      </w:pPr>
      <w:r w:rsidRPr="006A7DCE">
        <w:rPr>
          <w:rFonts w:ascii="Times New Roman" w:hAnsi="Times New Roman" w:cs="Times New Roman"/>
        </w:rPr>
        <w:t xml:space="preserve">Available at: </w:t>
      </w:r>
      <w:hyperlink r:id="rId24" w:history="1">
        <w:r w:rsidRPr="006A7DCE">
          <w:rPr>
            <w:rStyle w:val="Hyperlink"/>
            <w:rFonts w:ascii="Times New Roman" w:hAnsi="Times New Roman" w:cs="Times New Roman"/>
          </w:rPr>
          <w:t>https://www.theguardian.com/business/2015/mar/20/lloyds-sells-50-of-tsb-to-spains-sabadell</w:t>
        </w:r>
      </w:hyperlink>
    </w:p>
    <w:p w14:paraId="0B1EE406" w14:textId="77777777" w:rsidR="00B53D76" w:rsidRPr="006A7DCE" w:rsidRDefault="00B53D76" w:rsidP="00B53D76">
      <w:pPr>
        <w:jc w:val="both"/>
        <w:rPr>
          <w:rFonts w:ascii="Times New Roman" w:hAnsi="Times New Roman" w:cs="Times New Roman"/>
        </w:rPr>
      </w:pPr>
      <w:r w:rsidRPr="006A7DCE">
        <w:rPr>
          <w:rFonts w:ascii="Times New Roman" w:hAnsi="Times New Roman" w:cs="Times New Roman"/>
        </w:rPr>
        <w:t>(accessed: 20</w:t>
      </w:r>
      <w:r w:rsidRPr="006A7DCE">
        <w:rPr>
          <w:rFonts w:ascii="Times New Roman" w:hAnsi="Times New Roman" w:cs="Times New Roman"/>
          <w:vertAlign w:val="superscript"/>
        </w:rPr>
        <w:t>th</w:t>
      </w:r>
      <w:r w:rsidRPr="006A7DCE">
        <w:rPr>
          <w:rFonts w:ascii="Times New Roman" w:hAnsi="Times New Roman" w:cs="Times New Roman"/>
        </w:rPr>
        <w:t xml:space="preserve"> May 2020)</w:t>
      </w:r>
    </w:p>
    <w:p w14:paraId="7E6CED6E" w14:textId="77777777" w:rsidR="00466DB5" w:rsidRDefault="00466DB5" w:rsidP="00D67822">
      <w:pPr>
        <w:jc w:val="both"/>
        <w:rPr>
          <w:rFonts w:ascii="Times New Roman" w:hAnsi="Times New Roman" w:cs="Times New Roman"/>
        </w:rPr>
      </w:pPr>
    </w:p>
    <w:p w14:paraId="28A4A870" w14:textId="7FFBEAD5" w:rsidR="004B58CA" w:rsidRPr="006A7DCE" w:rsidRDefault="004B58CA" w:rsidP="00D67822">
      <w:pPr>
        <w:jc w:val="both"/>
        <w:rPr>
          <w:rFonts w:ascii="Times New Roman" w:hAnsi="Times New Roman" w:cs="Times New Roman"/>
          <w:i/>
          <w:iCs/>
        </w:rPr>
      </w:pPr>
      <w:r w:rsidRPr="006A7DCE">
        <w:rPr>
          <w:rFonts w:ascii="Times New Roman" w:hAnsi="Times New Roman" w:cs="Times New Roman"/>
        </w:rPr>
        <w:lastRenderedPageBreak/>
        <w:t xml:space="preserve">The Guardian (2018) </w:t>
      </w:r>
      <w:r w:rsidR="00141EC5" w:rsidRPr="006A7DCE">
        <w:rPr>
          <w:rFonts w:ascii="Times New Roman" w:hAnsi="Times New Roman" w:cs="Times New Roman"/>
          <w:i/>
          <w:iCs/>
        </w:rPr>
        <w:t>warning signs for TSB’s IT meltdown were clear a year ago- insider</w:t>
      </w:r>
    </w:p>
    <w:p w14:paraId="51C710BC" w14:textId="690C5268" w:rsidR="00141EC5" w:rsidRPr="006A7DCE" w:rsidRDefault="00141EC5" w:rsidP="00D67822">
      <w:pPr>
        <w:jc w:val="both"/>
        <w:rPr>
          <w:rFonts w:ascii="Times New Roman" w:hAnsi="Times New Roman" w:cs="Times New Roman"/>
        </w:rPr>
      </w:pPr>
      <w:r w:rsidRPr="006A7DCE">
        <w:rPr>
          <w:rFonts w:ascii="Times New Roman" w:hAnsi="Times New Roman" w:cs="Times New Roman"/>
        </w:rPr>
        <w:t xml:space="preserve">Available at: </w:t>
      </w:r>
      <w:hyperlink r:id="rId25" w:history="1">
        <w:r w:rsidRPr="006A7DCE">
          <w:rPr>
            <w:rStyle w:val="Hyperlink"/>
            <w:rFonts w:ascii="Times New Roman" w:hAnsi="Times New Roman" w:cs="Times New Roman"/>
          </w:rPr>
          <w:t>https://www.theguardian.com/business/2018/apr/28/warning-signs-for-tsbs-it-meltdown-were-clear-a-year-ago-insider</w:t>
        </w:r>
      </w:hyperlink>
    </w:p>
    <w:p w14:paraId="547460F9" w14:textId="2B090016" w:rsidR="00141EC5" w:rsidRPr="006A7DCE" w:rsidRDefault="00141EC5" w:rsidP="00D67822">
      <w:pPr>
        <w:jc w:val="both"/>
        <w:rPr>
          <w:rFonts w:ascii="Times New Roman" w:hAnsi="Times New Roman" w:cs="Times New Roman"/>
        </w:rPr>
      </w:pPr>
      <w:r w:rsidRPr="006A7DCE">
        <w:rPr>
          <w:rFonts w:ascii="Times New Roman" w:hAnsi="Times New Roman" w:cs="Times New Roman"/>
        </w:rPr>
        <w:t xml:space="preserve">(accessed: </w:t>
      </w:r>
      <w:r w:rsidR="00A54DF0" w:rsidRPr="006A7DCE">
        <w:rPr>
          <w:rFonts w:ascii="Times New Roman" w:hAnsi="Times New Roman" w:cs="Times New Roman"/>
        </w:rPr>
        <w:t>16</w:t>
      </w:r>
      <w:r w:rsidR="00A54DF0" w:rsidRPr="006A7DCE">
        <w:rPr>
          <w:rFonts w:ascii="Times New Roman" w:hAnsi="Times New Roman" w:cs="Times New Roman"/>
          <w:vertAlign w:val="superscript"/>
        </w:rPr>
        <w:t>th</w:t>
      </w:r>
      <w:r w:rsidR="00A54DF0" w:rsidRPr="006A7DCE">
        <w:rPr>
          <w:rFonts w:ascii="Times New Roman" w:hAnsi="Times New Roman" w:cs="Times New Roman"/>
        </w:rPr>
        <w:t xml:space="preserve"> June 2020)</w:t>
      </w:r>
    </w:p>
    <w:p w14:paraId="13550B3C" w14:textId="409CBBF6" w:rsidR="00A54DF0" w:rsidRPr="006A7DCE" w:rsidRDefault="00A54DF0" w:rsidP="00D67822">
      <w:pPr>
        <w:jc w:val="both"/>
        <w:rPr>
          <w:rFonts w:ascii="Times New Roman" w:hAnsi="Times New Roman" w:cs="Times New Roman"/>
        </w:rPr>
      </w:pPr>
    </w:p>
    <w:p w14:paraId="00580F71" w14:textId="77777777" w:rsidR="00466DB5" w:rsidRPr="006A7DCE" w:rsidRDefault="00466DB5" w:rsidP="00466DB5">
      <w:pPr>
        <w:rPr>
          <w:rFonts w:ascii="Times New Roman" w:hAnsi="Times New Roman" w:cs="Times New Roman"/>
          <w:i/>
          <w:iCs/>
        </w:rPr>
      </w:pPr>
      <w:r w:rsidRPr="006A7DCE">
        <w:rPr>
          <w:rFonts w:ascii="Times New Roman" w:hAnsi="Times New Roman" w:cs="Times New Roman"/>
        </w:rPr>
        <w:t xml:space="preserve">The Guardian (2018) </w:t>
      </w:r>
      <w:r w:rsidRPr="006A7DCE">
        <w:rPr>
          <w:rFonts w:ascii="Times New Roman" w:hAnsi="Times New Roman" w:cs="Times New Roman"/>
          <w:i/>
          <w:iCs/>
        </w:rPr>
        <w:t>TSB staff to get £1,00 each as reward for handling IT fiasco</w:t>
      </w:r>
    </w:p>
    <w:p w14:paraId="4D55112E" w14:textId="77777777" w:rsidR="00466DB5" w:rsidRPr="006A7DCE" w:rsidRDefault="00466DB5" w:rsidP="00466DB5">
      <w:pPr>
        <w:rPr>
          <w:rFonts w:ascii="Times New Roman" w:hAnsi="Times New Roman" w:cs="Times New Roman"/>
        </w:rPr>
      </w:pPr>
      <w:r w:rsidRPr="006A7DCE">
        <w:rPr>
          <w:rFonts w:ascii="Times New Roman" w:hAnsi="Times New Roman" w:cs="Times New Roman"/>
        </w:rPr>
        <w:t xml:space="preserve">Available at: </w:t>
      </w:r>
      <w:hyperlink r:id="rId26" w:history="1">
        <w:r w:rsidRPr="006A7DCE">
          <w:rPr>
            <w:rStyle w:val="Hyperlink"/>
            <w:rFonts w:ascii="Times New Roman" w:hAnsi="Times New Roman" w:cs="Times New Roman"/>
          </w:rPr>
          <w:t>https://www.theguardian.com/business/2018/dec/05/tsb-staff-to-get-1500-each-as-reward-for-handling-it-fiasco</w:t>
        </w:r>
      </w:hyperlink>
    </w:p>
    <w:p w14:paraId="5380F537" w14:textId="77777777" w:rsidR="00466DB5" w:rsidRPr="006A7DCE" w:rsidRDefault="00466DB5" w:rsidP="00466DB5">
      <w:pPr>
        <w:rPr>
          <w:rFonts w:ascii="Times New Roman" w:hAnsi="Times New Roman" w:cs="Times New Roman"/>
        </w:rPr>
      </w:pPr>
      <w:r w:rsidRPr="006A7DCE">
        <w:rPr>
          <w:rFonts w:ascii="Times New Roman" w:hAnsi="Times New Roman" w:cs="Times New Roman"/>
        </w:rPr>
        <w:t>(accessed: 9</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7FF09FA9" w14:textId="4D2A177F" w:rsidR="00D1163E" w:rsidRPr="006A7DCE" w:rsidRDefault="00D1163E" w:rsidP="00D67822">
      <w:pPr>
        <w:jc w:val="both"/>
        <w:rPr>
          <w:rFonts w:ascii="Times New Roman" w:hAnsi="Times New Roman" w:cs="Times New Roman"/>
        </w:rPr>
      </w:pPr>
    </w:p>
    <w:p w14:paraId="3288BE53" w14:textId="77777777" w:rsidR="0087331A" w:rsidRDefault="00C71E28">
      <w:pPr>
        <w:rPr>
          <w:rFonts w:ascii="Times New Roman" w:hAnsi="Times New Roman" w:cs="Times New Roman"/>
          <w:i/>
          <w:iCs/>
        </w:rPr>
      </w:pPr>
      <w:r>
        <w:rPr>
          <w:rFonts w:ascii="Times New Roman" w:hAnsi="Times New Roman" w:cs="Times New Roman"/>
        </w:rPr>
        <w:t xml:space="preserve">The Guardian (2019) </w:t>
      </w:r>
      <w:r w:rsidR="00AD0BB9">
        <w:rPr>
          <w:rFonts w:ascii="Times New Roman" w:hAnsi="Times New Roman" w:cs="Times New Roman"/>
          <w:i/>
          <w:iCs/>
        </w:rPr>
        <w:t>Mobile banking to overtake high street branch visits in two years</w:t>
      </w:r>
    </w:p>
    <w:p w14:paraId="3D88A0C4" w14:textId="48E45801" w:rsidR="00895CA9" w:rsidRDefault="0087331A">
      <w:pPr>
        <w:rPr>
          <w:rFonts w:ascii="Times New Roman" w:hAnsi="Times New Roman" w:cs="Times New Roman"/>
        </w:rPr>
      </w:pPr>
      <w:r>
        <w:rPr>
          <w:rFonts w:ascii="Times New Roman" w:hAnsi="Times New Roman" w:cs="Times New Roman"/>
        </w:rPr>
        <w:t xml:space="preserve">Available at: </w:t>
      </w:r>
      <w:hyperlink r:id="rId27" w:history="1">
        <w:r w:rsidR="00895CA9" w:rsidRPr="00BE7E60">
          <w:rPr>
            <w:rStyle w:val="Hyperlink"/>
            <w:rFonts w:ascii="Times New Roman" w:hAnsi="Times New Roman" w:cs="Times New Roman"/>
          </w:rPr>
          <w:t>https://www.theguardian.com/business/2019/jul/01/mobile-banking-to-overtake-high-street-branch-visits-in-two-years</w:t>
        </w:r>
      </w:hyperlink>
    </w:p>
    <w:p w14:paraId="6CE191A6" w14:textId="0084C1C4" w:rsidR="00895CA9" w:rsidRDefault="00895CA9">
      <w:pPr>
        <w:rPr>
          <w:rFonts w:ascii="Times New Roman" w:hAnsi="Times New Roman" w:cs="Times New Roman"/>
        </w:rPr>
      </w:pPr>
      <w:r>
        <w:rPr>
          <w:rFonts w:ascii="Times New Roman" w:hAnsi="Times New Roman" w:cs="Times New Roman"/>
        </w:rPr>
        <w:t>(Accessed: 16</w:t>
      </w:r>
      <w:r w:rsidRPr="00895CA9">
        <w:rPr>
          <w:rFonts w:ascii="Times New Roman" w:hAnsi="Times New Roman" w:cs="Times New Roman"/>
          <w:vertAlign w:val="superscript"/>
        </w:rPr>
        <w:t>th</w:t>
      </w:r>
      <w:r>
        <w:rPr>
          <w:rFonts w:ascii="Times New Roman" w:hAnsi="Times New Roman" w:cs="Times New Roman"/>
        </w:rPr>
        <w:t xml:space="preserve"> June 2020)</w:t>
      </w:r>
    </w:p>
    <w:p w14:paraId="000A262B" w14:textId="77777777" w:rsidR="00466DB5" w:rsidRDefault="00466DB5">
      <w:pPr>
        <w:rPr>
          <w:rFonts w:ascii="Times New Roman" w:hAnsi="Times New Roman" w:cs="Times New Roman"/>
        </w:rPr>
      </w:pPr>
    </w:p>
    <w:p w14:paraId="32924585" w14:textId="77777777" w:rsidR="00466DB5" w:rsidRPr="004C12C8" w:rsidRDefault="00466DB5" w:rsidP="00466DB5">
      <w:pPr>
        <w:jc w:val="both"/>
        <w:rPr>
          <w:rFonts w:ascii="Times New Roman" w:hAnsi="Times New Roman" w:cs="Times New Roman"/>
          <w:i/>
          <w:iCs/>
        </w:rPr>
      </w:pPr>
      <w:r w:rsidRPr="004C12C8">
        <w:rPr>
          <w:rFonts w:ascii="Times New Roman" w:hAnsi="Times New Roman" w:cs="Times New Roman"/>
        </w:rPr>
        <w:t xml:space="preserve">The Guardian (2018A) </w:t>
      </w:r>
      <w:r w:rsidRPr="004C12C8">
        <w:rPr>
          <w:rFonts w:ascii="Times New Roman" w:hAnsi="Times New Roman" w:cs="Times New Roman"/>
          <w:i/>
          <w:iCs/>
        </w:rPr>
        <w:t>TSB staff to get £1,500 each as reward for handling IT fiasco</w:t>
      </w:r>
    </w:p>
    <w:p w14:paraId="3081BC4F" w14:textId="77777777" w:rsidR="00466DB5" w:rsidRPr="004C12C8" w:rsidRDefault="00466DB5" w:rsidP="00466DB5">
      <w:pPr>
        <w:rPr>
          <w:rFonts w:ascii="Times New Roman" w:hAnsi="Times New Roman" w:cs="Times New Roman"/>
        </w:rPr>
      </w:pPr>
      <w:r w:rsidRPr="004C12C8">
        <w:rPr>
          <w:rFonts w:ascii="Times New Roman" w:hAnsi="Times New Roman" w:cs="Times New Roman"/>
        </w:rPr>
        <w:t xml:space="preserve">Available at: </w:t>
      </w:r>
      <w:hyperlink r:id="rId28" w:history="1">
        <w:r w:rsidRPr="004C12C8">
          <w:rPr>
            <w:rStyle w:val="Hyperlink"/>
            <w:rFonts w:ascii="Times New Roman" w:hAnsi="Times New Roman" w:cs="Times New Roman"/>
          </w:rPr>
          <w:t>https://www.theguardian.com/business/2018/dec/05/tsb-staff-to-get-1500-each-as-reward-for-handling-it-fiasco</w:t>
        </w:r>
      </w:hyperlink>
    </w:p>
    <w:p w14:paraId="7C21F6FD" w14:textId="77777777" w:rsidR="00466DB5" w:rsidRDefault="00466DB5" w:rsidP="00466DB5">
      <w:pPr>
        <w:jc w:val="both"/>
        <w:rPr>
          <w:rFonts w:ascii="Times New Roman" w:hAnsi="Times New Roman" w:cs="Times New Roman"/>
        </w:rPr>
      </w:pPr>
      <w:r w:rsidRPr="004C12C8">
        <w:rPr>
          <w:rFonts w:ascii="Times New Roman" w:hAnsi="Times New Roman" w:cs="Times New Roman"/>
        </w:rPr>
        <w:t>(accessed: 19</w:t>
      </w:r>
      <w:r w:rsidRPr="004C12C8">
        <w:rPr>
          <w:rFonts w:ascii="Times New Roman" w:hAnsi="Times New Roman" w:cs="Times New Roman"/>
          <w:vertAlign w:val="superscript"/>
        </w:rPr>
        <w:t>th</w:t>
      </w:r>
      <w:r w:rsidRPr="004C12C8">
        <w:rPr>
          <w:rFonts w:ascii="Times New Roman" w:hAnsi="Times New Roman" w:cs="Times New Roman"/>
        </w:rPr>
        <w:t xml:space="preserve"> June 2020) </w:t>
      </w:r>
    </w:p>
    <w:p w14:paraId="3E0D5560" w14:textId="77777777" w:rsidR="00466DB5" w:rsidRDefault="00466DB5" w:rsidP="00466DB5">
      <w:pPr>
        <w:jc w:val="both"/>
        <w:rPr>
          <w:rFonts w:ascii="Times New Roman" w:hAnsi="Times New Roman" w:cs="Times New Roman"/>
        </w:rPr>
      </w:pPr>
    </w:p>
    <w:p w14:paraId="20911B52" w14:textId="77777777" w:rsidR="00466DB5" w:rsidRPr="004D5929" w:rsidRDefault="00466DB5" w:rsidP="00466DB5">
      <w:pPr>
        <w:jc w:val="both"/>
        <w:rPr>
          <w:rFonts w:ascii="Times New Roman" w:hAnsi="Times New Roman" w:cs="Times New Roman"/>
          <w:i/>
          <w:iCs/>
        </w:rPr>
      </w:pPr>
      <w:r>
        <w:rPr>
          <w:rFonts w:ascii="Times New Roman" w:hAnsi="Times New Roman" w:cs="Times New Roman"/>
        </w:rPr>
        <w:t>T</w:t>
      </w:r>
      <w:r w:rsidRPr="004D5929">
        <w:rPr>
          <w:rFonts w:ascii="Times New Roman" w:hAnsi="Times New Roman" w:cs="Times New Roman"/>
        </w:rPr>
        <w:t xml:space="preserve">BU (2018) </w:t>
      </w:r>
      <w:r w:rsidRPr="004D5929">
        <w:rPr>
          <w:rFonts w:ascii="Times New Roman" w:hAnsi="Times New Roman" w:cs="Times New Roman"/>
          <w:i/>
          <w:iCs/>
        </w:rPr>
        <w:t xml:space="preserve">£1,500 Slap </w:t>
      </w:r>
      <w:proofErr w:type="gramStart"/>
      <w:r w:rsidRPr="004D5929">
        <w:rPr>
          <w:rFonts w:ascii="Times New Roman" w:hAnsi="Times New Roman" w:cs="Times New Roman"/>
          <w:i/>
          <w:iCs/>
        </w:rPr>
        <w:t>In</w:t>
      </w:r>
      <w:proofErr w:type="gramEnd"/>
      <w:r w:rsidRPr="004D5929">
        <w:rPr>
          <w:rFonts w:ascii="Times New Roman" w:hAnsi="Times New Roman" w:cs="Times New Roman"/>
          <w:i/>
          <w:iCs/>
        </w:rPr>
        <w:t xml:space="preserve"> The Face For TSB Staff</w:t>
      </w:r>
    </w:p>
    <w:p w14:paraId="79D1CB4A" w14:textId="77777777" w:rsidR="00466DB5" w:rsidRPr="004D5929" w:rsidRDefault="00466DB5" w:rsidP="00466DB5">
      <w:pPr>
        <w:rPr>
          <w:rFonts w:ascii="Times New Roman" w:hAnsi="Times New Roman" w:cs="Times New Roman"/>
        </w:rPr>
      </w:pPr>
      <w:r w:rsidRPr="004D5929">
        <w:rPr>
          <w:rFonts w:ascii="Times New Roman" w:hAnsi="Times New Roman" w:cs="Times New Roman"/>
        </w:rPr>
        <w:t xml:space="preserve">Available at: </w:t>
      </w:r>
      <w:hyperlink r:id="rId29" w:history="1">
        <w:r w:rsidRPr="004D5929">
          <w:rPr>
            <w:rStyle w:val="Hyperlink"/>
            <w:rFonts w:ascii="Times New Roman" w:hAnsi="Times New Roman" w:cs="Times New Roman"/>
          </w:rPr>
          <w:t>https://www.tbuonline.co.uk/2018/11/16/1500-slap-in-the-face-for-tsb-staff/</w:t>
        </w:r>
      </w:hyperlink>
    </w:p>
    <w:p w14:paraId="2DF0B0B5" w14:textId="22F448E3" w:rsidR="00205AFF" w:rsidRDefault="00466DB5" w:rsidP="00C3156C">
      <w:pPr>
        <w:jc w:val="both"/>
        <w:rPr>
          <w:rFonts w:ascii="Times New Roman" w:hAnsi="Times New Roman" w:cs="Times New Roman"/>
        </w:rPr>
      </w:pPr>
      <w:r w:rsidRPr="004D5929">
        <w:rPr>
          <w:rFonts w:ascii="Times New Roman" w:hAnsi="Times New Roman" w:cs="Times New Roman"/>
        </w:rPr>
        <w:t>(accessed: 19</w:t>
      </w:r>
      <w:r w:rsidRPr="004D5929">
        <w:rPr>
          <w:rFonts w:ascii="Times New Roman" w:hAnsi="Times New Roman" w:cs="Times New Roman"/>
          <w:vertAlign w:val="superscript"/>
        </w:rPr>
        <w:t>th</w:t>
      </w:r>
      <w:r w:rsidRPr="004D5929">
        <w:rPr>
          <w:rFonts w:ascii="Times New Roman" w:hAnsi="Times New Roman" w:cs="Times New Roman"/>
        </w:rPr>
        <w:t xml:space="preserve"> June 2020)</w:t>
      </w:r>
    </w:p>
    <w:p w14:paraId="109CDF45" w14:textId="77777777" w:rsidR="00C3156C" w:rsidRPr="00C3156C" w:rsidRDefault="00C3156C" w:rsidP="00C3156C">
      <w:pPr>
        <w:jc w:val="both"/>
        <w:rPr>
          <w:rFonts w:ascii="Times New Roman" w:hAnsi="Times New Roman" w:cs="Times New Roman"/>
        </w:rPr>
      </w:pPr>
    </w:p>
    <w:p w14:paraId="49DA9687" w14:textId="39E21D72" w:rsidR="00895CA9" w:rsidRDefault="006B6FC6">
      <w:pPr>
        <w:rPr>
          <w:rFonts w:ascii="Times New Roman" w:hAnsi="Times New Roman" w:cs="Times New Roman"/>
        </w:rPr>
      </w:pPr>
      <w:r>
        <w:rPr>
          <w:rFonts w:ascii="Times New Roman" w:hAnsi="Times New Roman" w:cs="Times New Roman"/>
        </w:rPr>
        <w:t>TSB</w:t>
      </w:r>
      <w:r w:rsidR="00D0452F">
        <w:rPr>
          <w:rFonts w:ascii="Times New Roman" w:hAnsi="Times New Roman" w:cs="Times New Roman"/>
        </w:rPr>
        <w:t xml:space="preserve"> (2019) </w:t>
      </w:r>
      <w:r w:rsidR="009C45C9">
        <w:rPr>
          <w:rFonts w:ascii="Times New Roman" w:hAnsi="Times New Roman" w:cs="Times New Roman"/>
          <w:i/>
          <w:iCs/>
        </w:rPr>
        <w:t>TSB Board publish</w:t>
      </w:r>
      <w:r w:rsidR="00BA1907">
        <w:rPr>
          <w:rFonts w:ascii="Times New Roman" w:hAnsi="Times New Roman" w:cs="Times New Roman"/>
          <w:i/>
          <w:iCs/>
        </w:rPr>
        <w:t xml:space="preserve">es independent review </w:t>
      </w:r>
      <w:r w:rsidR="00206473">
        <w:rPr>
          <w:rFonts w:ascii="Times New Roman" w:hAnsi="Times New Roman" w:cs="Times New Roman"/>
          <w:i/>
          <w:iCs/>
        </w:rPr>
        <w:t xml:space="preserve">of 2018 IT Migration </w:t>
      </w:r>
      <w:r w:rsidR="00206473">
        <w:rPr>
          <w:rFonts w:ascii="Times New Roman" w:hAnsi="Times New Roman" w:cs="Times New Roman"/>
        </w:rPr>
        <w:t xml:space="preserve">Available at: </w:t>
      </w:r>
      <w:hyperlink r:id="rId30" w:history="1">
        <w:r w:rsidR="00D27CE0" w:rsidRPr="00123E87">
          <w:rPr>
            <w:rStyle w:val="Hyperlink"/>
            <w:rFonts w:ascii="Times New Roman" w:hAnsi="Times New Roman" w:cs="Times New Roman"/>
          </w:rPr>
          <w:t>https://www.tsb.co.uk/news-releases/slaughter-and-may/</w:t>
        </w:r>
      </w:hyperlink>
      <w:r w:rsidR="00D27CE0">
        <w:rPr>
          <w:rFonts w:ascii="Times New Roman" w:hAnsi="Times New Roman" w:cs="Times New Roman"/>
        </w:rPr>
        <w:t xml:space="preserve"> (accessed: 10</w:t>
      </w:r>
      <w:r w:rsidR="00D27CE0" w:rsidRPr="00D27CE0">
        <w:rPr>
          <w:rFonts w:ascii="Times New Roman" w:hAnsi="Times New Roman" w:cs="Times New Roman"/>
          <w:vertAlign w:val="superscript"/>
        </w:rPr>
        <w:t>th</w:t>
      </w:r>
      <w:r w:rsidR="00D27CE0">
        <w:rPr>
          <w:rFonts w:ascii="Times New Roman" w:hAnsi="Times New Roman" w:cs="Times New Roman"/>
        </w:rPr>
        <w:t xml:space="preserve"> June 2020)</w:t>
      </w:r>
    </w:p>
    <w:p w14:paraId="2ABCA02B" w14:textId="2F294264" w:rsidR="00A301E0" w:rsidRDefault="00A301E0" w:rsidP="00EA0999">
      <w:pPr>
        <w:jc w:val="both"/>
        <w:rPr>
          <w:rFonts w:ascii="Times New Roman" w:hAnsi="Times New Roman" w:cs="Times New Roman"/>
        </w:rPr>
      </w:pPr>
      <w:r>
        <w:rPr>
          <w:rFonts w:ascii="Times New Roman" w:hAnsi="Times New Roman" w:cs="Times New Roman"/>
        </w:rPr>
        <w:t>V</w:t>
      </w:r>
      <w:r w:rsidRPr="00A301E0">
        <w:rPr>
          <w:rFonts w:ascii="Times New Roman" w:hAnsi="Times New Roman" w:cs="Times New Roman"/>
        </w:rPr>
        <w:t xml:space="preserve">an Den Berg, J. et al. </w:t>
      </w:r>
      <w:r>
        <w:rPr>
          <w:rFonts w:ascii="Times New Roman" w:hAnsi="Times New Roman" w:cs="Times New Roman"/>
        </w:rPr>
        <w:t>(</w:t>
      </w:r>
      <w:r w:rsidRPr="00A301E0">
        <w:rPr>
          <w:rFonts w:ascii="Times New Roman" w:hAnsi="Times New Roman" w:cs="Times New Roman"/>
        </w:rPr>
        <w:t>201</w:t>
      </w:r>
      <w:r>
        <w:rPr>
          <w:rFonts w:ascii="Times New Roman" w:hAnsi="Times New Roman" w:cs="Times New Roman"/>
        </w:rPr>
        <w:t>9)</w:t>
      </w:r>
      <w:r w:rsidRPr="00A301E0">
        <w:rPr>
          <w:rFonts w:ascii="Times New Roman" w:hAnsi="Times New Roman" w:cs="Times New Roman"/>
        </w:rPr>
        <w:t xml:space="preserve"> Identifying change agent types and its implications for corporate sustainability integration based on worldviews and contextual factors. </w:t>
      </w:r>
      <w:r w:rsidRPr="00A301E0">
        <w:rPr>
          <w:rFonts w:ascii="Times New Roman" w:hAnsi="Times New Roman" w:cs="Times New Roman"/>
          <w:i/>
          <w:iCs/>
        </w:rPr>
        <w:t>Journal of Cleaner Production</w:t>
      </w:r>
      <w:r w:rsidRPr="00A301E0">
        <w:rPr>
          <w:rFonts w:ascii="Times New Roman" w:hAnsi="Times New Roman" w:cs="Times New Roman"/>
        </w:rPr>
        <w:t>, 229, pp.1125–1138.</w:t>
      </w:r>
    </w:p>
    <w:p w14:paraId="5CE4BF62" w14:textId="77777777" w:rsidR="00603096" w:rsidRDefault="00603096" w:rsidP="00EA0999">
      <w:pPr>
        <w:jc w:val="both"/>
        <w:rPr>
          <w:rFonts w:ascii="Times New Roman" w:hAnsi="Times New Roman" w:cs="Times New Roman"/>
        </w:rPr>
      </w:pPr>
    </w:p>
    <w:p w14:paraId="1B4BB544" w14:textId="53A44235" w:rsidR="007754E8" w:rsidRDefault="00226F2C" w:rsidP="00EA0999">
      <w:pPr>
        <w:jc w:val="both"/>
        <w:rPr>
          <w:rFonts w:ascii="Times New Roman" w:hAnsi="Times New Roman" w:cs="Times New Roman"/>
        </w:rPr>
      </w:pPr>
      <w:proofErr w:type="spellStart"/>
      <w:r>
        <w:rPr>
          <w:rFonts w:ascii="Times New Roman" w:hAnsi="Times New Roman" w:cs="Times New Roman"/>
        </w:rPr>
        <w:t>Nordvall</w:t>
      </w:r>
      <w:proofErr w:type="spellEnd"/>
      <w:r w:rsidR="00603096">
        <w:rPr>
          <w:rFonts w:ascii="Times New Roman" w:hAnsi="Times New Roman" w:cs="Times New Roman"/>
        </w:rPr>
        <w:t>, R.C.</w:t>
      </w:r>
      <w:r w:rsidR="00A467D7">
        <w:rPr>
          <w:rFonts w:ascii="Times New Roman" w:hAnsi="Times New Roman" w:cs="Times New Roman"/>
        </w:rPr>
        <w:t xml:space="preserve"> </w:t>
      </w:r>
      <w:r w:rsidR="007754E8">
        <w:rPr>
          <w:rFonts w:ascii="Times New Roman" w:hAnsi="Times New Roman" w:cs="Times New Roman"/>
        </w:rPr>
        <w:t>(1982)</w:t>
      </w:r>
      <w:r w:rsidR="008C504B">
        <w:rPr>
          <w:rFonts w:ascii="Times New Roman" w:hAnsi="Times New Roman" w:cs="Times New Roman"/>
        </w:rPr>
        <w:t xml:space="preserve"> The Process of Change in Higher Education</w:t>
      </w:r>
      <w:r w:rsidR="00951B3E">
        <w:rPr>
          <w:rFonts w:ascii="Times New Roman" w:hAnsi="Times New Roman" w:cs="Times New Roman"/>
        </w:rPr>
        <w:t xml:space="preserve"> Institutions</w:t>
      </w:r>
      <w:r w:rsidR="007754E8">
        <w:rPr>
          <w:rFonts w:ascii="Times New Roman" w:hAnsi="Times New Roman" w:cs="Times New Roman"/>
        </w:rPr>
        <w:t xml:space="preserve">. </w:t>
      </w:r>
      <w:r w:rsidR="002457A4">
        <w:rPr>
          <w:rFonts w:ascii="Times New Roman" w:hAnsi="Times New Roman" w:cs="Times New Roman"/>
          <w:i/>
          <w:iCs/>
        </w:rPr>
        <w:t xml:space="preserve">AAHE-ERIC/Higher Education Research Report, </w:t>
      </w:r>
      <w:r w:rsidR="002457A4">
        <w:rPr>
          <w:rFonts w:ascii="Times New Roman" w:hAnsi="Times New Roman" w:cs="Times New Roman"/>
        </w:rPr>
        <w:t>11(7), pp.28-31.</w:t>
      </w:r>
    </w:p>
    <w:p w14:paraId="4DBD1993" w14:textId="3AEB7BC3" w:rsidR="0003673D" w:rsidRDefault="00427363" w:rsidP="00EA0999">
      <w:pPr>
        <w:jc w:val="both"/>
        <w:rPr>
          <w:rFonts w:ascii="Times New Roman" w:hAnsi="Times New Roman" w:cs="Times New Roman"/>
        </w:rPr>
      </w:pPr>
      <w:hyperlink r:id="rId31" w:history="1">
        <w:r w:rsidR="00006697" w:rsidRPr="00D02526">
          <w:rPr>
            <w:rStyle w:val="Hyperlink"/>
            <w:rFonts w:ascii="Times New Roman" w:hAnsi="Times New Roman" w:cs="Times New Roman"/>
          </w:rPr>
          <w:t>http://DOI.ORG/10.1002/aehe.3640110707</w:t>
        </w:r>
      </w:hyperlink>
      <w:r w:rsidR="00006697">
        <w:rPr>
          <w:rFonts w:ascii="Times New Roman" w:hAnsi="Times New Roman" w:cs="Times New Roman"/>
        </w:rPr>
        <w:t xml:space="preserve"> </w:t>
      </w:r>
    </w:p>
    <w:p w14:paraId="76F7BFE1" w14:textId="339C2EE0" w:rsidR="000F3332" w:rsidRPr="00E70545" w:rsidRDefault="000F3332" w:rsidP="00EA0999">
      <w:pPr>
        <w:jc w:val="both"/>
        <w:rPr>
          <w:rFonts w:ascii="Times New Roman" w:hAnsi="Times New Roman" w:cs="Times New Roman"/>
          <w:b/>
          <w:bCs/>
        </w:rPr>
      </w:pPr>
    </w:p>
    <w:p w14:paraId="09BF12AE" w14:textId="104A184C" w:rsidR="000F3332" w:rsidRPr="00E70545" w:rsidRDefault="000F3332" w:rsidP="00EA0999">
      <w:pPr>
        <w:jc w:val="both"/>
        <w:rPr>
          <w:rFonts w:ascii="Times New Roman" w:hAnsi="Times New Roman" w:cs="Times New Roman"/>
          <w:b/>
          <w:bCs/>
        </w:rPr>
      </w:pPr>
      <w:r w:rsidRPr="00E70545">
        <w:rPr>
          <w:rFonts w:ascii="Times New Roman" w:hAnsi="Times New Roman" w:cs="Times New Roman"/>
          <w:b/>
          <w:bCs/>
        </w:rPr>
        <w:t>Personal Communication</w:t>
      </w:r>
    </w:p>
    <w:p w14:paraId="0592C86C" w14:textId="223C179F" w:rsidR="00B77A73" w:rsidRDefault="00B77A73" w:rsidP="00EA0999">
      <w:pPr>
        <w:jc w:val="both"/>
        <w:rPr>
          <w:rFonts w:ascii="Times New Roman" w:hAnsi="Times New Roman" w:cs="Times New Roman"/>
        </w:rPr>
      </w:pPr>
      <w:r>
        <w:rPr>
          <w:rFonts w:ascii="Times New Roman" w:hAnsi="Times New Roman" w:cs="Times New Roman"/>
        </w:rPr>
        <w:t>Doherty, S. (2020)</w:t>
      </w:r>
      <w:r w:rsidR="00E70545">
        <w:rPr>
          <w:rFonts w:ascii="Times New Roman" w:hAnsi="Times New Roman" w:cs="Times New Roman"/>
        </w:rPr>
        <w:t xml:space="preserve"> </w:t>
      </w:r>
      <w:r>
        <w:rPr>
          <w:rFonts w:ascii="Times New Roman" w:hAnsi="Times New Roman" w:cs="Times New Roman"/>
        </w:rPr>
        <w:t>Phone to Farzana Hussen</w:t>
      </w:r>
      <w:r w:rsidR="004D7263">
        <w:rPr>
          <w:rFonts w:ascii="Times New Roman" w:hAnsi="Times New Roman" w:cs="Times New Roman"/>
        </w:rPr>
        <w:t>, June 2020</w:t>
      </w:r>
      <w:r w:rsidR="00E70545">
        <w:rPr>
          <w:rFonts w:ascii="Times New Roman" w:hAnsi="Times New Roman" w:cs="Times New Roman"/>
        </w:rPr>
        <w:t>.</w:t>
      </w:r>
    </w:p>
    <w:p w14:paraId="35B98A40" w14:textId="41245C4A" w:rsidR="00F24174" w:rsidRDefault="00F24174">
      <w:pPr>
        <w:rPr>
          <w:rFonts w:ascii="Times New Roman" w:hAnsi="Times New Roman" w:cs="Times New Roman"/>
        </w:rPr>
      </w:pPr>
      <w:r>
        <w:rPr>
          <w:rFonts w:ascii="Times New Roman" w:hAnsi="Times New Roman" w:cs="Times New Roman"/>
        </w:rPr>
        <w:br w:type="page"/>
      </w:r>
    </w:p>
    <w:p w14:paraId="2AF5584D" w14:textId="77777777" w:rsidR="008A2C1D" w:rsidRDefault="008A2C1D" w:rsidP="00EA0999">
      <w:pPr>
        <w:jc w:val="both"/>
        <w:rPr>
          <w:rFonts w:ascii="Times New Roman" w:hAnsi="Times New Roman" w:cs="Times New Roman"/>
        </w:rPr>
      </w:pPr>
    </w:p>
    <w:p w14:paraId="15A8D5D5" w14:textId="1B21C10E" w:rsidR="00BD4C19" w:rsidRDefault="001F610B" w:rsidP="00F24174">
      <w:pPr>
        <w:pStyle w:val="Heading1"/>
        <w:jc w:val="center"/>
        <w:rPr>
          <w:rFonts w:ascii="Times New Roman" w:hAnsi="Times New Roman" w:cs="Times New Roman"/>
          <w:color w:val="auto"/>
        </w:rPr>
      </w:pPr>
      <w:bookmarkStart w:id="36" w:name="_Toc44516925"/>
      <w:r>
        <w:rPr>
          <w:rFonts w:ascii="Times New Roman" w:hAnsi="Times New Roman" w:cs="Times New Roman"/>
          <w:color w:val="auto"/>
        </w:rPr>
        <w:t>7</w:t>
      </w:r>
      <w:r w:rsidR="00C3156C" w:rsidRPr="00F24174">
        <w:rPr>
          <w:rFonts w:ascii="Times New Roman" w:hAnsi="Times New Roman" w:cs="Times New Roman"/>
          <w:color w:val="auto"/>
        </w:rPr>
        <w:t xml:space="preserve">.0 </w:t>
      </w:r>
      <w:r w:rsidR="00BD4C19" w:rsidRPr="00F24174">
        <w:rPr>
          <w:rFonts w:ascii="Times New Roman" w:hAnsi="Times New Roman" w:cs="Times New Roman"/>
          <w:color w:val="auto"/>
        </w:rPr>
        <w:t>Bibliography</w:t>
      </w:r>
      <w:bookmarkEnd w:id="36"/>
    </w:p>
    <w:p w14:paraId="16BB8795" w14:textId="77777777" w:rsidR="00F24174" w:rsidRPr="00F24174" w:rsidRDefault="00F24174" w:rsidP="00F24174"/>
    <w:p w14:paraId="677421CA" w14:textId="77777777" w:rsidR="00466DB5" w:rsidRPr="006A7DCE" w:rsidRDefault="00466DB5" w:rsidP="00466DB5">
      <w:pPr>
        <w:jc w:val="both"/>
        <w:rPr>
          <w:rFonts w:ascii="Times New Roman" w:hAnsi="Times New Roman" w:cs="Times New Roman"/>
          <w:i/>
          <w:iCs/>
        </w:rPr>
      </w:pPr>
      <w:r w:rsidRPr="006A7DCE">
        <w:rPr>
          <w:rFonts w:ascii="Times New Roman" w:hAnsi="Times New Roman" w:cs="Times New Roman"/>
        </w:rPr>
        <w:t xml:space="preserve">Great Place to Work (2018) </w:t>
      </w:r>
      <w:r w:rsidRPr="006A7DCE">
        <w:rPr>
          <w:rFonts w:ascii="Times New Roman" w:hAnsi="Times New Roman" w:cs="Times New Roman"/>
          <w:i/>
          <w:iCs/>
        </w:rPr>
        <w:t>TSB Bank plc</w:t>
      </w:r>
    </w:p>
    <w:p w14:paraId="6D41341F" w14:textId="77777777" w:rsidR="00466DB5" w:rsidRPr="006A7DCE" w:rsidRDefault="00466DB5" w:rsidP="00466DB5">
      <w:pPr>
        <w:rPr>
          <w:rFonts w:ascii="Times New Roman" w:hAnsi="Times New Roman" w:cs="Times New Roman"/>
        </w:rPr>
      </w:pPr>
      <w:r w:rsidRPr="006A7DCE">
        <w:rPr>
          <w:rFonts w:ascii="Times New Roman" w:hAnsi="Times New Roman" w:cs="Times New Roman"/>
        </w:rPr>
        <w:t xml:space="preserve">Available at: </w:t>
      </w:r>
      <w:hyperlink r:id="rId32" w:history="1">
        <w:r w:rsidRPr="006A7DCE">
          <w:rPr>
            <w:rStyle w:val="Hyperlink"/>
            <w:rFonts w:ascii="Times New Roman" w:hAnsi="Times New Roman" w:cs="Times New Roman"/>
          </w:rPr>
          <w:t>https://www.greatplacetowork.co.uk/workplace/item/2056/TSB+Bank+plc</w:t>
        </w:r>
      </w:hyperlink>
    </w:p>
    <w:p w14:paraId="79797F1F" w14:textId="0E4D90C9" w:rsidR="00466DB5" w:rsidRDefault="00466DB5" w:rsidP="00466DB5">
      <w:pPr>
        <w:jc w:val="both"/>
        <w:rPr>
          <w:rFonts w:ascii="Times New Roman" w:hAnsi="Times New Roman" w:cs="Times New Roman"/>
        </w:rPr>
      </w:pPr>
      <w:r w:rsidRPr="006A7DCE">
        <w:rPr>
          <w:rFonts w:ascii="Times New Roman" w:hAnsi="Times New Roman" w:cs="Times New Roman"/>
        </w:rPr>
        <w:t>(Accessed: 16</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50B82E1C" w14:textId="44CDBFC3" w:rsidR="00C3156C" w:rsidRDefault="00C3156C" w:rsidP="00466DB5">
      <w:pPr>
        <w:jc w:val="both"/>
        <w:rPr>
          <w:rFonts w:ascii="Times New Roman" w:hAnsi="Times New Roman" w:cs="Times New Roman"/>
        </w:rPr>
      </w:pPr>
    </w:p>
    <w:p w14:paraId="269AAF83" w14:textId="77777777" w:rsidR="00C3156C" w:rsidRPr="006A7DCE" w:rsidRDefault="00C3156C" w:rsidP="00C3156C">
      <w:pPr>
        <w:jc w:val="both"/>
        <w:rPr>
          <w:rFonts w:ascii="Times New Roman" w:hAnsi="Times New Roman" w:cs="Times New Roman"/>
          <w:i/>
          <w:iCs/>
        </w:rPr>
      </w:pPr>
      <w:r w:rsidRPr="006A7DCE">
        <w:rPr>
          <w:rFonts w:ascii="Times New Roman" w:hAnsi="Times New Roman" w:cs="Times New Roman"/>
        </w:rPr>
        <w:t xml:space="preserve">INC (2016) </w:t>
      </w:r>
      <w:r w:rsidRPr="006A7DCE">
        <w:rPr>
          <w:rFonts w:ascii="Times New Roman" w:hAnsi="Times New Roman" w:cs="Times New Roman"/>
          <w:i/>
          <w:iCs/>
        </w:rPr>
        <w:t>Why Change Is Essential to Your Organization (And How to Embrace It)</w:t>
      </w:r>
    </w:p>
    <w:p w14:paraId="174BF794" w14:textId="77777777" w:rsidR="00C3156C" w:rsidRPr="006A7DCE" w:rsidRDefault="00C3156C" w:rsidP="00C3156C">
      <w:pPr>
        <w:jc w:val="both"/>
        <w:rPr>
          <w:rFonts w:ascii="Times New Roman" w:hAnsi="Times New Roman" w:cs="Times New Roman"/>
        </w:rPr>
      </w:pPr>
      <w:r w:rsidRPr="006A7DCE">
        <w:rPr>
          <w:rFonts w:ascii="Times New Roman" w:hAnsi="Times New Roman" w:cs="Times New Roman"/>
        </w:rPr>
        <w:t xml:space="preserve">Available at: </w:t>
      </w:r>
      <w:hyperlink r:id="rId33" w:history="1">
        <w:r w:rsidRPr="006A7DCE">
          <w:rPr>
            <w:rStyle w:val="Hyperlink"/>
            <w:rFonts w:ascii="Times New Roman" w:hAnsi="Times New Roman" w:cs="Times New Roman"/>
          </w:rPr>
          <w:t>https://www.inc.com/young-entrepreneur-council/why-change-is-essential-to-your-organization-and-how-to-embrace-it.html</w:t>
        </w:r>
      </w:hyperlink>
    </w:p>
    <w:p w14:paraId="5865AB13" w14:textId="77777777" w:rsidR="00C3156C" w:rsidRDefault="00C3156C" w:rsidP="00C3156C">
      <w:pPr>
        <w:jc w:val="both"/>
        <w:rPr>
          <w:rFonts w:ascii="Times New Roman" w:hAnsi="Times New Roman" w:cs="Times New Roman"/>
        </w:rPr>
      </w:pPr>
      <w:r w:rsidRPr="006A7DCE">
        <w:rPr>
          <w:rFonts w:ascii="Times New Roman" w:hAnsi="Times New Roman" w:cs="Times New Roman"/>
        </w:rPr>
        <w:t>(Accessed: 10</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3D66AA7E" w14:textId="721E60BE" w:rsidR="00BD4C19" w:rsidRPr="006A7DCE" w:rsidRDefault="00BD4C19" w:rsidP="00BD4C19">
      <w:pPr>
        <w:rPr>
          <w:rFonts w:ascii="Times New Roman" w:hAnsi="Times New Roman" w:cs="Times New Roman"/>
        </w:rPr>
      </w:pPr>
    </w:p>
    <w:p w14:paraId="454F14FE" w14:textId="77777777" w:rsidR="00BD4C19" w:rsidRPr="006A7DCE" w:rsidRDefault="00BD4C19" w:rsidP="00BD4C19">
      <w:pPr>
        <w:rPr>
          <w:rFonts w:ascii="Times New Roman" w:hAnsi="Times New Roman" w:cs="Times New Roman"/>
        </w:rPr>
      </w:pPr>
      <w:proofErr w:type="spellStart"/>
      <w:r w:rsidRPr="006A7DCE">
        <w:rPr>
          <w:rFonts w:ascii="Times New Roman" w:hAnsi="Times New Roman" w:cs="Times New Roman"/>
        </w:rPr>
        <w:t>Majukwa</w:t>
      </w:r>
      <w:proofErr w:type="spellEnd"/>
      <w:r w:rsidRPr="006A7DCE">
        <w:rPr>
          <w:rFonts w:ascii="Times New Roman" w:hAnsi="Times New Roman" w:cs="Times New Roman"/>
        </w:rPr>
        <w:t xml:space="preserve">, D., &amp; </w:t>
      </w:r>
      <w:proofErr w:type="spellStart"/>
      <w:r w:rsidRPr="006A7DCE">
        <w:rPr>
          <w:rFonts w:ascii="Times New Roman" w:hAnsi="Times New Roman" w:cs="Times New Roman"/>
        </w:rPr>
        <w:t>Haddud</w:t>
      </w:r>
      <w:proofErr w:type="spellEnd"/>
      <w:r w:rsidRPr="006A7DCE">
        <w:rPr>
          <w:rFonts w:ascii="Times New Roman" w:hAnsi="Times New Roman" w:cs="Times New Roman"/>
        </w:rPr>
        <w:t xml:space="preserve">, A. (2016) Operations management impact on achieving strategic fit: A case from the retail sector Zimbabwe, </w:t>
      </w:r>
      <w:r w:rsidRPr="006A7DCE">
        <w:rPr>
          <w:rFonts w:ascii="Times New Roman" w:hAnsi="Times New Roman" w:cs="Times New Roman"/>
          <w:i/>
          <w:iCs/>
        </w:rPr>
        <w:t xml:space="preserve">Cogent Business &amp; Management, </w:t>
      </w:r>
      <w:r w:rsidRPr="006A7DCE">
        <w:rPr>
          <w:rFonts w:ascii="Times New Roman" w:hAnsi="Times New Roman" w:cs="Times New Roman"/>
        </w:rPr>
        <w:t>3(1) pp.1-16</w:t>
      </w:r>
    </w:p>
    <w:p w14:paraId="05E51BC2" w14:textId="77777777" w:rsidR="00BD4C19" w:rsidRPr="006A7DCE" w:rsidRDefault="00BD4C19" w:rsidP="00BD4C19">
      <w:pPr>
        <w:rPr>
          <w:rFonts w:ascii="Times New Roman" w:eastAsia="Times New Roman" w:hAnsi="Times New Roman" w:cs="Times New Roman"/>
          <w:lang w:eastAsia="en-GB"/>
        </w:rPr>
      </w:pPr>
      <w:r w:rsidRPr="006A7DCE">
        <w:rPr>
          <w:rFonts w:ascii="Times New Roman" w:hAnsi="Times New Roman" w:cs="Times New Roman"/>
        </w:rPr>
        <w:t xml:space="preserve">Available at: </w:t>
      </w:r>
      <w:hyperlink r:id="rId34" w:tgtFrame="_blank" w:history="1">
        <w:r w:rsidRPr="006A7DCE">
          <w:rPr>
            <w:rFonts w:ascii="Times New Roman" w:eastAsia="Times New Roman" w:hAnsi="Times New Roman" w:cs="Times New Roman"/>
            <w:color w:val="E6264A"/>
            <w:u w:val="single"/>
            <w:lang w:eastAsia="en-GB"/>
          </w:rPr>
          <w:t>https://doi.org/10.1080/23311975.2016.1189478</w:t>
        </w:r>
      </w:hyperlink>
    </w:p>
    <w:p w14:paraId="41669FE4" w14:textId="77777777" w:rsidR="00BD4C19" w:rsidRPr="006A7DCE" w:rsidRDefault="00BD4C19" w:rsidP="00BD4C19">
      <w:pPr>
        <w:rPr>
          <w:rFonts w:ascii="Times New Roman" w:hAnsi="Times New Roman" w:cs="Times New Roman"/>
        </w:rPr>
      </w:pPr>
      <w:r w:rsidRPr="006A7DCE">
        <w:rPr>
          <w:rFonts w:ascii="Times New Roman" w:hAnsi="Times New Roman" w:cs="Times New Roman"/>
        </w:rPr>
        <w:t>(accessed: 8</w:t>
      </w:r>
      <w:r w:rsidRPr="006A7DCE">
        <w:rPr>
          <w:rFonts w:ascii="Times New Roman" w:hAnsi="Times New Roman" w:cs="Times New Roman"/>
          <w:vertAlign w:val="superscript"/>
        </w:rPr>
        <w:t>th</w:t>
      </w:r>
      <w:r w:rsidRPr="006A7DCE">
        <w:rPr>
          <w:rFonts w:ascii="Times New Roman" w:hAnsi="Times New Roman" w:cs="Times New Roman"/>
        </w:rPr>
        <w:t xml:space="preserve"> June 2020)</w:t>
      </w:r>
    </w:p>
    <w:p w14:paraId="1272485F" w14:textId="6C5548EB" w:rsidR="00BD4C19" w:rsidRDefault="00BD4C19" w:rsidP="00BD4C19">
      <w:pPr>
        <w:rPr>
          <w:rFonts w:ascii="Times New Roman" w:hAnsi="Times New Roman" w:cs="Times New Roman"/>
        </w:rPr>
      </w:pPr>
    </w:p>
    <w:p w14:paraId="1EDB44E7" w14:textId="77777777" w:rsidR="00FE4A90" w:rsidRPr="006A7DCE" w:rsidRDefault="00FE4A90" w:rsidP="00BD4C19">
      <w:pPr>
        <w:rPr>
          <w:rFonts w:ascii="Times New Roman" w:hAnsi="Times New Roman" w:cs="Times New Roman"/>
        </w:rPr>
      </w:pPr>
    </w:p>
    <w:sectPr w:rsidR="00FE4A90" w:rsidRPr="006A7DCE" w:rsidSect="001940FD">
      <w:headerReference w:type="default" r:id="rId35"/>
      <w:footerReference w:type="even" r:id="rId36"/>
      <w:footerReference w:type="default" r:id="rId37"/>
      <w:headerReference w:type="first" r:id="rId38"/>
      <w:footerReference w:type="first" r:id="rId3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CD8F8" w14:textId="77777777" w:rsidR="00427363" w:rsidRDefault="00427363" w:rsidP="00F52B36">
      <w:r>
        <w:separator/>
      </w:r>
    </w:p>
  </w:endnote>
  <w:endnote w:type="continuationSeparator" w:id="0">
    <w:p w14:paraId="51831DB5" w14:textId="77777777" w:rsidR="00427363" w:rsidRDefault="00427363" w:rsidP="00F52B36">
      <w:r>
        <w:continuationSeparator/>
      </w:r>
    </w:p>
  </w:endnote>
  <w:endnote w:type="continuationNotice" w:id="1">
    <w:p w14:paraId="5A274E4A" w14:textId="77777777" w:rsidR="00427363" w:rsidRDefault="004273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SFUI-Heav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1937407"/>
      <w:docPartObj>
        <w:docPartGallery w:val="Page Numbers (Bottom of Page)"/>
        <w:docPartUnique/>
      </w:docPartObj>
    </w:sdtPr>
    <w:sdtContent>
      <w:p w14:paraId="739D19DF" w14:textId="43D31B7E" w:rsidR="007E48AF" w:rsidRDefault="007E48AF" w:rsidP="007A2F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8F96E7" w14:textId="77777777" w:rsidR="007E48AF" w:rsidRDefault="007E48AF" w:rsidP="007A2F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6407099"/>
      <w:docPartObj>
        <w:docPartGallery w:val="Page Numbers (Bottom of Page)"/>
        <w:docPartUnique/>
      </w:docPartObj>
    </w:sdtPr>
    <w:sdtContent>
      <w:p w14:paraId="1080ED27" w14:textId="42A4F9B5" w:rsidR="007E48AF" w:rsidRDefault="007E48AF" w:rsidP="007E48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12624" w14:textId="77777777" w:rsidR="007E48AF" w:rsidRDefault="007E48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7"/>
      <w:gridCol w:w="3007"/>
      <w:gridCol w:w="3007"/>
    </w:tblGrid>
    <w:tr w:rsidR="007E48AF" w14:paraId="116139BB" w14:textId="77777777" w:rsidTr="5C58D552">
      <w:tc>
        <w:tcPr>
          <w:tcW w:w="3007" w:type="dxa"/>
        </w:tcPr>
        <w:p w14:paraId="4BF412A3" w14:textId="717B60F0" w:rsidR="007E48AF" w:rsidRDefault="007E48AF" w:rsidP="5C58D552">
          <w:pPr>
            <w:pStyle w:val="Header"/>
            <w:ind w:left="-115"/>
          </w:pPr>
        </w:p>
      </w:tc>
      <w:tc>
        <w:tcPr>
          <w:tcW w:w="3007" w:type="dxa"/>
        </w:tcPr>
        <w:p w14:paraId="59908B83" w14:textId="63AE5E4C" w:rsidR="007E48AF" w:rsidRDefault="007E48AF" w:rsidP="5C58D552">
          <w:pPr>
            <w:pStyle w:val="Header"/>
            <w:jc w:val="center"/>
          </w:pPr>
        </w:p>
      </w:tc>
      <w:tc>
        <w:tcPr>
          <w:tcW w:w="3007" w:type="dxa"/>
        </w:tcPr>
        <w:p w14:paraId="76CE5DD9" w14:textId="13DE30E3" w:rsidR="007E48AF" w:rsidRDefault="007E48AF" w:rsidP="5C58D552">
          <w:pPr>
            <w:pStyle w:val="Header"/>
            <w:ind w:right="-115"/>
            <w:jc w:val="right"/>
          </w:pPr>
        </w:p>
      </w:tc>
    </w:tr>
  </w:tbl>
  <w:p w14:paraId="7E2677AA" w14:textId="275BE875" w:rsidR="007E48AF" w:rsidRDefault="007E4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DA603" w14:textId="77777777" w:rsidR="00427363" w:rsidRDefault="00427363" w:rsidP="00F52B36">
      <w:r>
        <w:separator/>
      </w:r>
    </w:p>
  </w:footnote>
  <w:footnote w:type="continuationSeparator" w:id="0">
    <w:p w14:paraId="4E7C7CCE" w14:textId="77777777" w:rsidR="00427363" w:rsidRDefault="00427363" w:rsidP="00F52B36">
      <w:r>
        <w:continuationSeparator/>
      </w:r>
    </w:p>
  </w:footnote>
  <w:footnote w:type="continuationNotice" w:id="1">
    <w:p w14:paraId="0368499A" w14:textId="77777777" w:rsidR="00427363" w:rsidRDefault="004273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D74F5" w14:textId="324F48C8" w:rsidR="007E48AF" w:rsidRDefault="007E48AF">
    <w:pPr>
      <w:pStyle w:val="Header"/>
    </w:pPr>
    <w:r>
      <w:t>1709301</w:t>
    </w:r>
  </w:p>
  <w:p w14:paraId="13F496AE" w14:textId="739BBE3F" w:rsidR="007E48AF" w:rsidRDefault="007E48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7"/>
      <w:gridCol w:w="3007"/>
      <w:gridCol w:w="3007"/>
    </w:tblGrid>
    <w:tr w:rsidR="007E48AF" w14:paraId="6EDAC8D8" w14:textId="77777777" w:rsidTr="5C58D552">
      <w:tc>
        <w:tcPr>
          <w:tcW w:w="3007" w:type="dxa"/>
        </w:tcPr>
        <w:p w14:paraId="79EE6C2E" w14:textId="2123D5B6" w:rsidR="007E48AF" w:rsidRDefault="007E48AF" w:rsidP="5C58D552">
          <w:pPr>
            <w:pStyle w:val="Header"/>
            <w:ind w:left="-115"/>
          </w:pPr>
        </w:p>
      </w:tc>
      <w:tc>
        <w:tcPr>
          <w:tcW w:w="3007" w:type="dxa"/>
        </w:tcPr>
        <w:p w14:paraId="14AF5B71" w14:textId="4B23B1FB" w:rsidR="007E48AF" w:rsidRDefault="007E48AF" w:rsidP="5C58D552">
          <w:pPr>
            <w:pStyle w:val="Header"/>
            <w:jc w:val="center"/>
          </w:pPr>
        </w:p>
      </w:tc>
      <w:tc>
        <w:tcPr>
          <w:tcW w:w="3007" w:type="dxa"/>
        </w:tcPr>
        <w:p w14:paraId="3E211843" w14:textId="650A898A" w:rsidR="007E48AF" w:rsidRDefault="007E48AF" w:rsidP="5C58D552">
          <w:pPr>
            <w:pStyle w:val="Header"/>
            <w:ind w:right="-115"/>
            <w:jc w:val="right"/>
          </w:pPr>
        </w:p>
      </w:tc>
    </w:tr>
  </w:tbl>
  <w:p w14:paraId="767A9AD6" w14:textId="545BC34B" w:rsidR="007E48AF" w:rsidRDefault="007E4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52B7"/>
    <w:multiLevelType w:val="hybridMultilevel"/>
    <w:tmpl w:val="17BE1D22"/>
    <w:lvl w:ilvl="0" w:tplc="E66C5768">
      <w:start w:val="1"/>
      <w:numFmt w:val="bullet"/>
      <w:lvlText w:val=""/>
      <w:lvlJc w:val="left"/>
      <w:pPr>
        <w:ind w:left="720" w:hanging="360"/>
      </w:pPr>
      <w:rPr>
        <w:rFonts w:ascii="Symbol" w:hAnsi="Symbol" w:hint="default"/>
      </w:rPr>
    </w:lvl>
    <w:lvl w:ilvl="1" w:tplc="A8729F6C">
      <w:start w:val="1"/>
      <w:numFmt w:val="bullet"/>
      <w:lvlText w:val=""/>
      <w:lvlJc w:val="left"/>
      <w:pPr>
        <w:ind w:left="1440" w:hanging="360"/>
      </w:pPr>
      <w:rPr>
        <w:rFonts w:ascii="Symbol" w:hAnsi="Symbol" w:hint="default"/>
      </w:rPr>
    </w:lvl>
    <w:lvl w:ilvl="2" w:tplc="901875C2">
      <w:start w:val="1"/>
      <w:numFmt w:val="bullet"/>
      <w:lvlText w:val=""/>
      <w:lvlJc w:val="left"/>
      <w:pPr>
        <w:ind w:left="2160" w:hanging="360"/>
      </w:pPr>
      <w:rPr>
        <w:rFonts w:ascii="Wingdings" w:hAnsi="Wingdings" w:hint="default"/>
      </w:rPr>
    </w:lvl>
    <w:lvl w:ilvl="3" w:tplc="ED1E32B0">
      <w:start w:val="1"/>
      <w:numFmt w:val="bullet"/>
      <w:lvlText w:val=""/>
      <w:lvlJc w:val="left"/>
      <w:pPr>
        <w:ind w:left="2880" w:hanging="360"/>
      </w:pPr>
      <w:rPr>
        <w:rFonts w:ascii="Symbol" w:hAnsi="Symbol" w:hint="default"/>
      </w:rPr>
    </w:lvl>
    <w:lvl w:ilvl="4" w:tplc="D6AC3574">
      <w:start w:val="1"/>
      <w:numFmt w:val="bullet"/>
      <w:lvlText w:val="o"/>
      <w:lvlJc w:val="left"/>
      <w:pPr>
        <w:ind w:left="3600" w:hanging="360"/>
      </w:pPr>
      <w:rPr>
        <w:rFonts w:ascii="Courier New" w:hAnsi="Courier New" w:hint="default"/>
      </w:rPr>
    </w:lvl>
    <w:lvl w:ilvl="5" w:tplc="0A605A08">
      <w:start w:val="1"/>
      <w:numFmt w:val="bullet"/>
      <w:lvlText w:val=""/>
      <w:lvlJc w:val="left"/>
      <w:pPr>
        <w:ind w:left="4320" w:hanging="360"/>
      </w:pPr>
      <w:rPr>
        <w:rFonts w:ascii="Wingdings" w:hAnsi="Wingdings" w:hint="default"/>
      </w:rPr>
    </w:lvl>
    <w:lvl w:ilvl="6" w:tplc="4B50B10C">
      <w:start w:val="1"/>
      <w:numFmt w:val="bullet"/>
      <w:lvlText w:val=""/>
      <w:lvlJc w:val="left"/>
      <w:pPr>
        <w:ind w:left="5040" w:hanging="360"/>
      </w:pPr>
      <w:rPr>
        <w:rFonts w:ascii="Symbol" w:hAnsi="Symbol" w:hint="default"/>
      </w:rPr>
    </w:lvl>
    <w:lvl w:ilvl="7" w:tplc="CBAC145E">
      <w:start w:val="1"/>
      <w:numFmt w:val="bullet"/>
      <w:lvlText w:val="o"/>
      <w:lvlJc w:val="left"/>
      <w:pPr>
        <w:ind w:left="5760" w:hanging="360"/>
      </w:pPr>
      <w:rPr>
        <w:rFonts w:ascii="Courier New" w:hAnsi="Courier New" w:hint="default"/>
      </w:rPr>
    </w:lvl>
    <w:lvl w:ilvl="8" w:tplc="DE32BBF8">
      <w:start w:val="1"/>
      <w:numFmt w:val="bullet"/>
      <w:lvlText w:val=""/>
      <w:lvlJc w:val="left"/>
      <w:pPr>
        <w:ind w:left="6480" w:hanging="360"/>
      </w:pPr>
      <w:rPr>
        <w:rFonts w:ascii="Wingdings" w:hAnsi="Wingdings" w:hint="default"/>
      </w:rPr>
    </w:lvl>
  </w:abstractNum>
  <w:abstractNum w:abstractNumId="1" w15:restartNumberingAfterBreak="0">
    <w:nsid w:val="0D622116"/>
    <w:multiLevelType w:val="hybridMultilevel"/>
    <w:tmpl w:val="00D06856"/>
    <w:lvl w:ilvl="0" w:tplc="4210ADDA">
      <w:start w:val="1"/>
      <w:numFmt w:val="bullet"/>
      <w:lvlText w:val="•"/>
      <w:lvlJc w:val="left"/>
      <w:pPr>
        <w:tabs>
          <w:tab w:val="num" w:pos="720"/>
        </w:tabs>
        <w:ind w:left="720" w:hanging="360"/>
      </w:pPr>
      <w:rPr>
        <w:rFonts w:ascii="Arial" w:hAnsi="Arial" w:hint="default"/>
      </w:rPr>
    </w:lvl>
    <w:lvl w:ilvl="1" w:tplc="1EAE57F8" w:tentative="1">
      <w:start w:val="1"/>
      <w:numFmt w:val="bullet"/>
      <w:lvlText w:val="•"/>
      <w:lvlJc w:val="left"/>
      <w:pPr>
        <w:tabs>
          <w:tab w:val="num" w:pos="1440"/>
        </w:tabs>
        <w:ind w:left="1440" w:hanging="360"/>
      </w:pPr>
      <w:rPr>
        <w:rFonts w:ascii="Arial" w:hAnsi="Arial" w:hint="default"/>
      </w:rPr>
    </w:lvl>
    <w:lvl w:ilvl="2" w:tplc="5238AD5C" w:tentative="1">
      <w:start w:val="1"/>
      <w:numFmt w:val="bullet"/>
      <w:lvlText w:val="•"/>
      <w:lvlJc w:val="left"/>
      <w:pPr>
        <w:tabs>
          <w:tab w:val="num" w:pos="2160"/>
        </w:tabs>
        <w:ind w:left="2160" w:hanging="360"/>
      </w:pPr>
      <w:rPr>
        <w:rFonts w:ascii="Arial" w:hAnsi="Arial" w:hint="default"/>
      </w:rPr>
    </w:lvl>
    <w:lvl w:ilvl="3" w:tplc="54166584" w:tentative="1">
      <w:start w:val="1"/>
      <w:numFmt w:val="bullet"/>
      <w:lvlText w:val="•"/>
      <w:lvlJc w:val="left"/>
      <w:pPr>
        <w:tabs>
          <w:tab w:val="num" w:pos="2880"/>
        </w:tabs>
        <w:ind w:left="2880" w:hanging="360"/>
      </w:pPr>
      <w:rPr>
        <w:rFonts w:ascii="Arial" w:hAnsi="Arial" w:hint="default"/>
      </w:rPr>
    </w:lvl>
    <w:lvl w:ilvl="4" w:tplc="187CC13C" w:tentative="1">
      <w:start w:val="1"/>
      <w:numFmt w:val="bullet"/>
      <w:lvlText w:val="•"/>
      <w:lvlJc w:val="left"/>
      <w:pPr>
        <w:tabs>
          <w:tab w:val="num" w:pos="3600"/>
        </w:tabs>
        <w:ind w:left="3600" w:hanging="360"/>
      </w:pPr>
      <w:rPr>
        <w:rFonts w:ascii="Arial" w:hAnsi="Arial" w:hint="default"/>
      </w:rPr>
    </w:lvl>
    <w:lvl w:ilvl="5" w:tplc="96A83BF2" w:tentative="1">
      <w:start w:val="1"/>
      <w:numFmt w:val="bullet"/>
      <w:lvlText w:val="•"/>
      <w:lvlJc w:val="left"/>
      <w:pPr>
        <w:tabs>
          <w:tab w:val="num" w:pos="4320"/>
        </w:tabs>
        <w:ind w:left="4320" w:hanging="360"/>
      </w:pPr>
      <w:rPr>
        <w:rFonts w:ascii="Arial" w:hAnsi="Arial" w:hint="default"/>
      </w:rPr>
    </w:lvl>
    <w:lvl w:ilvl="6" w:tplc="2EA83BC8" w:tentative="1">
      <w:start w:val="1"/>
      <w:numFmt w:val="bullet"/>
      <w:lvlText w:val="•"/>
      <w:lvlJc w:val="left"/>
      <w:pPr>
        <w:tabs>
          <w:tab w:val="num" w:pos="5040"/>
        </w:tabs>
        <w:ind w:left="5040" w:hanging="360"/>
      </w:pPr>
      <w:rPr>
        <w:rFonts w:ascii="Arial" w:hAnsi="Arial" w:hint="default"/>
      </w:rPr>
    </w:lvl>
    <w:lvl w:ilvl="7" w:tplc="DBFAB2BE" w:tentative="1">
      <w:start w:val="1"/>
      <w:numFmt w:val="bullet"/>
      <w:lvlText w:val="•"/>
      <w:lvlJc w:val="left"/>
      <w:pPr>
        <w:tabs>
          <w:tab w:val="num" w:pos="5760"/>
        </w:tabs>
        <w:ind w:left="5760" w:hanging="360"/>
      </w:pPr>
      <w:rPr>
        <w:rFonts w:ascii="Arial" w:hAnsi="Arial" w:hint="default"/>
      </w:rPr>
    </w:lvl>
    <w:lvl w:ilvl="8" w:tplc="C1B270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8E5266"/>
    <w:multiLevelType w:val="hybridMultilevel"/>
    <w:tmpl w:val="C6AC2F0C"/>
    <w:lvl w:ilvl="0" w:tplc="CD34BF50">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C0D1D"/>
    <w:multiLevelType w:val="hybridMultilevel"/>
    <w:tmpl w:val="7B76F44A"/>
    <w:lvl w:ilvl="0" w:tplc="CD34BF50">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C2C96"/>
    <w:multiLevelType w:val="hybridMultilevel"/>
    <w:tmpl w:val="7AA23D66"/>
    <w:lvl w:ilvl="0" w:tplc="BB509800">
      <w:start w:val="1"/>
      <w:numFmt w:val="bullet"/>
      <w:lvlText w:val=""/>
      <w:lvlJc w:val="left"/>
      <w:pPr>
        <w:ind w:left="720" w:hanging="360"/>
      </w:pPr>
      <w:rPr>
        <w:rFonts w:ascii="Symbol" w:hAnsi="Symbol" w:hint="default"/>
      </w:rPr>
    </w:lvl>
    <w:lvl w:ilvl="1" w:tplc="C9E4A7F2">
      <w:start w:val="1"/>
      <w:numFmt w:val="bullet"/>
      <w:lvlText w:val=""/>
      <w:lvlJc w:val="left"/>
      <w:pPr>
        <w:ind w:left="1440" w:hanging="360"/>
      </w:pPr>
      <w:rPr>
        <w:rFonts w:ascii="Symbol" w:hAnsi="Symbol" w:hint="default"/>
      </w:rPr>
    </w:lvl>
    <w:lvl w:ilvl="2" w:tplc="9AAC65EC">
      <w:start w:val="1"/>
      <w:numFmt w:val="bullet"/>
      <w:lvlText w:val=""/>
      <w:lvlJc w:val="left"/>
      <w:pPr>
        <w:ind w:left="2160" w:hanging="360"/>
      </w:pPr>
      <w:rPr>
        <w:rFonts w:ascii="Wingdings" w:hAnsi="Wingdings" w:hint="default"/>
      </w:rPr>
    </w:lvl>
    <w:lvl w:ilvl="3" w:tplc="A9A0D012">
      <w:start w:val="1"/>
      <w:numFmt w:val="bullet"/>
      <w:lvlText w:val=""/>
      <w:lvlJc w:val="left"/>
      <w:pPr>
        <w:ind w:left="2880" w:hanging="360"/>
      </w:pPr>
      <w:rPr>
        <w:rFonts w:ascii="Symbol" w:hAnsi="Symbol" w:hint="default"/>
      </w:rPr>
    </w:lvl>
    <w:lvl w:ilvl="4" w:tplc="B9BACD3A">
      <w:start w:val="1"/>
      <w:numFmt w:val="bullet"/>
      <w:lvlText w:val="o"/>
      <w:lvlJc w:val="left"/>
      <w:pPr>
        <w:ind w:left="3600" w:hanging="360"/>
      </w:pPr>
      <w:rPr>
        <w:rFonts w:ascii="Courier New" w:hAnsi="Courier New" w:hint="default"/>
      </w:rPr>
    </w:lvl>
    <w:lvl w:ilvl="5" w:tplc="E906085C">
      <w:start w:val="1"/>
      <w:numFmt w:val="bullet"/>
      <w:lvlText w:val=""/>
      <w:lvlJc w:val="left"/>
      <w:pPr>
        <w:ind w:left="4320" w:hanging="360"/>
      </w:pPr>
      <w:rPr>
        <w:rFonts w:ascii="Wingdings" w:hAnsi="Wingdings" w:hint="default"/>
      </w:rPr>
    </w:lvl>
    <w:lvl w:ilvl="6" w:tplc="2AF41B38">
      <w:start w:val="1"/>
      <w:numFmt w:val="bullet"/>
      <w:lvlText w:val=""/>
      <w:lvlJc w:val="left"/>
      <w:pPr>
        <w:ind w:left="5040" w:hanging="360"/>
      </w:pPr>
      <w:rPr>
        <w:rFonts w:ascii="Symbol" w:hAnsi="Symbol" w:hint="default"/>
      </w:rPr>
    </w:lvl>
    <w:lvl w:ilvl="7" w:tplc="AD1233C4">
      <w:start w:val="1"/>
      <w:numFmt w:val="bullet"/>
      <w:lvlText w:val="o"/>
      <w:lvlJc w:val="left"/>
      <w:pPr>
        <w:ind w:left="5760" w:hanging="360"/>
      </w:pPr>
      <w:rPr>
        <w:rFonts w:ascii="Courier New" w:hAnsi="Courier New" w:hint="default"/>
      </w:rPr>
    </w:lvl>
    <w:lvl w:ilvl="8" w:tplc="35A0B0CA">
      <w:start w:val="1"/>
      <w:numFmt w:val="bullet"/>
      <w:lvlText w:val=""/>
      <w:lvlJc w:val="left"/>
      <w:pPr>
        <w:ind w:left="6480" w:hanging="360"/>
      </w:pPr>
      <w:rPr>
        <w:rFonts w:ascii="Wingdings" w:hAnsi="Wingdings" w:hint="default"/>
      </w:rPr>
    </w:lvl>
  </w:abstractNum>
  <w:abstractNum w:abstractNumId="5" w15:restartNumberingAfterBreak="0">
    <w:nsid w:val="2F3E0A73"/>
    <w:multiLevelType w:val="hybridMultilevel"/>
    <w:tmpl w:val="39280EB2"/>
    <w:lvl w:ilvl="0" w:tplc="CD34BF50">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910CA"/>
    <w:multiLevelType w:val="hybridMultilevel"/>
    <w:tmpl w:val="92321F2A"/>
    <w:lvl w:ilvl="0" w:tplc="F432B972">
      <w:start w:val="1"/>
      <w:numFmt w:val="bullet"/>
      <w:lvlText w:val="•"/>
      <w:lvlJc w:val="left"/>
      <w:pPr>
        <w:tabs>
          <w:tab w:val="num" w:pos="720"/>
        </w:tabs>
        <w:ind w:left="720" w:hanging="360"/>
      </w:pPr>
      <w:rPr>
        <w:rFonts w:ascii="Arial" w:hAnsi="Arial" w:hint="default"/>
      </w:rPr>
    </w:lvl>
    <w:lvl w:ilvl="1" w:tplc="CFB6096C" w:tentative="1">
      <w:start w:val="1"/>
      <w:numFmt w:val="bullet"/>
      <w:lvlText w:val="•"/>
      <w:lvlJc w:val="left"/>
      <w:pPr>
        <w:tabs>
          <w:tab w:val="num" w:pos="1440"/>
        </w:tabs>
        <w:ind w:left="1440" w:hanging="360"/>
      </w:pPr>
      <w:rPr>
        <w:rFonts w:ascii="Arial" w:hAnsi="Arial" w:hint="default"/>
      </w:rPr>
    </w:lvl>
    <w:lvl w:ilvl="2" w:tplc="DDAA5814" w:tentative="1">
      <w:start w:val="1"/>
      <w:numFmt w:val="bullet"/>
      <w:lvlText w:val="•"/>
      <w:lvlJc w:val="left"/>
      <w:pPr>
        <w:tabs>
          <w:tab w:val="num" w:pos="2160"/>
        </w:tabs>
        <w:ind w:left="2160" w:hanging="360"/>
      </w:pPr>
      <w:rPr>
        <w:rFonts w:ascii="Arial" w:hAnsi="Arial" w:hint="default"/>
      </w:rPr>
    </w:lvl>
    <w:lvl w:ilvl="3" w:tplc="74D48E4C" w:tentative="1">
      <w:start w:val="1"/>
      <w:numFmt w:val="bullet"/>
      <w:lvlText w:val="•"/>
      <w:lvlJc w:val="left"/>
      <w:pPr>
        <w:tabs>
          <w:tab w:val="num" w:pos="2880"/>
        </w:tabs>
        <w:ind w:left="2880" w:hanging="360"/>
      </w:pPr>
      <w:rPr>
        <w:rFonts w:ascii="Arial" w:hAnsi="Arial" w:hint="default"/>
      </w:rPr>
    </w:lvl>
    <w:lvl w:ilvl="4" w:tplc="9D9CF62A" w:tentative="1">
      <w:start w:val="1"/>
      <w:numFmt w:val="bullet"/>
      <w:lvlText w:val="•"/>
      <w:lvlJc w:val="left"/>
      <w:pPr>
        <w:tabs>
          <w:tab w:val="num" w:pos="3600"/>
        </w:tabs>
        <w:ind w:left="3600" w:hanging="360"/>
      </w:pPr>
      <w:rPr>
        <w:rFonts w:ascii="Arial" w:hAnsi="Arial" w:hint="default"/>
      </w:rPr>
    </w:lvl>
    <w:lvl w:ilvl="5" w:tplc="6CC40AE4" w:tentative="1">
      <w:start w:val="1"/>
      <w:numFmt w:val="bullet"/>
      <w:lvlText w:val="•"/>
      <w:lvlJc w:val="left"/>
      <w:pPr>
        <w:tabs>
          <w:tab w:val="num" w:pos="4320"/>
        </w:tabs>
        <w:ind w:left="4320" w:hanging="360"/>
      </w:pPr>
      <w:rPr>
        <w:rFonts w:ascii="Arial" w:hAnsi="Arial" w:hint="default"/>
      </w:rPr>
    </w:lvl>
    <w:lvl w:ilvl="6" w:tplc="1A22FC3C" w:tentative="1">
      <w:start w:val="1"/>
      <w:numFmt w:val="bullet"/>
      <w:lvlText w:val="•"/>
      <w:lvlJc w:val="left"/>
      <w:pPr>
        <w:tabs>
          <w:tab w:val="num" w:pos="5040"/>
        </w:tabs>
        <w:ind w:left="5040" w:hanging="360"/>
      </w:pPr>
      <w:rPr>
        <w:rFonts w:ascii="Arial" w:hAnsi="Arial" w:hint="default"/>
      </w:rPr>
    </w:lvl>
    <w:lvl w:ilvl="7" w:tplc="414EDA8C" w:tentative="1">
      <w:start w:val="1"/>
      <w:numFmt w:val="bullet"/>
      <w:lvlText w:val="•"/>
      <w:lvlJc w:val="left"/>
      <w:pPr>
        <w:tabs>
          <w:tab w:val="num" w:pos="5760"/>
        </w:tabs>
        <w:ind w:left="5760" w:hanging="360"/>
      </w:pPr>
      <w:rPr>
        <w:rFonts w:ascii="Arial" w:hAnsi="Arial" w:hint="default"/>
      </w:rPr>
    </w:lvl>
    <w:lvl w:ilvl="8" w:tplc="E0E8C83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5925FD"/>
    <w:multiLevelType w:val="hybridMultilevel"/>
    <w:tmpl w:val="CB88D89A"/>
    <w:lvl w:ilvl="0" w:tplc="9DF07DE8">
      <w:numFmt w:val="bullet"/>
      <w:lvlText w:val="•"/>
      <w:lvlJc w:val="left"/>
      <w:pPr>
        <w:ind w:left="840" w:hanging="48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817B0"/>
    <w:multiLevelType w:val="hybridMultilevel"/>
    <w:tmpl w:val="C8224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61DD4"/>
    <w:multiLevelType w:val="hybridMultilevel"/>
    <w:tmpl w:val="EA36AED2"/>
    <w:lvl w:ilvl="0" w:tplc="5DAACCC8">
      <w:start w:val="1"/>
      <w:numFmt w:val="bullet"/>
      <w:lvlText w:val=""/>
      <w:lvlJc w:val="left"/>
      <w:pPr>
        <w:ind w:left="720" w:hanging="360"/>
      </w:pPr>
      <w:rPr>
        <w:rFonts w:ascii="Symbol" w:hAnsi="Symbol" w:hint="default"/>
      </w:rPr>
    </w:lvl>
    <w:lvl w:ilvl="1" w:tplc="B24A6B5E">
      <w:start w:val="1"/>
      <w:numFmt w:val="bullet"/>
      <w:lvlText w:val=""/>
      <w:lvlJc w:val="left"/>
      <w:pPr>
        <w:ind w:left="1440" w:hanging="360"/>
      </w:pPr>
      <w:rPr>
        <w:rFonts w:ascii="Symbol" w:hAnsi="Symbol" w:hint="default"/>
      </w:rPr>
    </w:lvl>
    <w:lvl w:ilvl="2" w:tplc="8000108E">
      <w:start w:val="1"/>
      <w:numFmt w:val="bullet"/>
      <w:lvlText w:val=""/>
      <w:lvlJc w:val="left"/>
      <w:pPr>
        <w:ind w:left="2160" w:hanging="360"/>
      </w:pPr>
      <w:rPr>
        <w:rFonts w:ascii="Wingdings" w:hAnsi="Wingdings" w:hint="default"/>
      </w:rPr>
    </w:lvl>
    <w:lvl w:ilvl="3" w:tplc="85C0A54A">
      <w:start w:val="1"/>
      <w:numFmt w:val="bullet"/>
      <w:lvlText w:val=""/>
      <w:lvlJc w:val="left"/>
      <w:pPr>
        <w:ind w:left="2880" w:hanging="360"/>
      </w:pPr>
      <w:rPr>
        <w:rFonts w:ascii="Symbol" w:hAnsi="Symbol" w:hint="default"/>
      </w:rPr>
    </w:lvl>
    <w:lvl w:ilvl="4" w:tplc="A7EC9246">
      <w:start w:val="1"/>
      <w:numFmt w:val="bullet"/>
      <w:lvlText w:val="o"/>
      <w:lvlJc w:val="left"/>
      <w:pPr>
        <w:ind w:left="3600" w:hanging="360"/>
      </w:pPr>
      <w:rPr>
        <w:rFonts w:ascii="Courier New" w:hAnsi="Courier New" w:hint="default"/>
      </w:rPr>
    </w:lvl>
    <w:lvl w:ilvl="5" w:tplc="2FCAA48A">
      <w:start w:val="1"/>
      <w:numFmt w:val="bullet"/>
      <w:lvlText w:val=""/>
      <w:lvlJc w:val="left"/>
      <w:pPr>
        <w:ind w:left="4320" w:hanging="360"/>
      </w:pPr>
      <w:rPr>
        <w:rFonts w:ascii="Wingdings" w:hAnsi="Wingdings" w:hint="default"/>
      </w:rPr>
    </w:lvl>
    <w:lvl w:ilvl="6" w:tplc="E654BC88">
      <w:start w:val="1"/>
      <w:numFmt w:val="bullet"/>
      <w:lvlText w:val=""/>
      <w:lvlJc w:val="left"/>
      <w:pPr>
        <w:ind w:left="5040" w:hanging="360"/>
      </w:pPr>
      <w:rPr>
        <w:rFonts w:ascii="Symbol" w:hAnsi="Symbol" w:hint="default"/>
      </w:rPr>
    </w:lvl>
    <w:lvl w:ilvl="7" w:tplc="51883392">
      <w:start w:val="1"/>
      <w:numFmt w:val="bullet"/>
      <w:lvlText w:val="o"/>
      <w:lvlJc w:val="left"/>
      <w:pPr>
        <w:ind w:left="5760" w:hanging="360"/>
      </w:pPr>
      <w:rPr>
        <w:rFonts w:ascii="Courier New" w:hAnsi="Courier New" w:hint="default"/>
      </w:rPr>
    </w:lvl>
    <w:lvl w:ilvl="8" w:tplc="E0445512">
      <w:start w:val="1"/>
      <w:numFmt w:val="bullet"/>
      <w:lvlText w:val=""/>
      <w:lvlJc w:val="left"/>
      <w:pPr>
        <w:ind w:left="6480" w:hanging="360"/>
      </w:pPr>
      <w:rPr>
        <w:rFonts w:ascii="Wingdings" w:hAnsi="Wingdings" w:hint="default"/>
      </w:rPr>
    </w:lvl>
  </w:abstractNum>
  <w:abstractNum w:abstractNumId="10" w15:restartNumberingAfterBreak="0">
    <w:nsid w:val="46AB460C"/>
    <w:multiLevelType w:val="hybridMultilevel"/>
    <w:tmpl w:val="F6A4B596"/>
    <w:lvl w:ilvl="0" w:tplc="ABF8F7B6">
      <w:start w:val="1"/>
      <w:numFmt w:val="bullet"/>
      <w:lvlText w:val="•"/>
      <w:lvlJc w:val="left"/>
      <w:pPr>
        <w:tabs>
          <w:tab w:val="num" w:pos="720"/>
        </w:tabs>
        <w:ind w:left="720" w:hanging="360"/>
      </w:pPr>
      <w:rPr>
        <w:rFonts w:ascii="Arial" w:hAnsi="Arial" w:hint="default"/>
      </w:rPr>
    </w:lvl>
    <w:lvl w:ilvl="1" w:tplc="85103C28" w:tentative="1">
      <w:start w:val="1"/>
      <w:numFmt w:val="bullet"/>
      <w:lvlText w:val="•"/>
      <w:lvlJc w:val="left"/>
      <w:pPr>
        <w:tabs>
          <w:tab w:val="num" w:pos="1440"/>
        </w:tabs>
        <w:ind w:left="1440" w:hanging="360"/>
      </w:pPr>
      <w:rPr>
        <w:rFonts w:ascii="Arial" w:hAnsi="Arial" w:hint="default"/>
      </w:rPr>
    </w:lvl>
    <w:lvl w:ilvl="2" w:tplc="28000780" w:tentative="1">
      <w:start w:val="1"/>
      <w:numFmt w:val="bullet"/>
      <w:lvlText w:val="•"/>
      <w:lvlJc w:val="left"/>
      <w:pPr>
        <w:tabs>
          <w:tab w:val="num" w:pos="2160"/>
        </w:tabs>
        <w:ind w:left="2160" w:hanging="360"/>
      </w:pPr>
      <w:rPr>
        <w:rFonts w:ascii="Arial" w:hAnsi="Arial" w:hint="default"/>
      </w:rPr>
    </w:lvl>
    <w:lvl w:ilvl="3" w:tplc="065650F6" w:tentative="1">
      <w:start w:val="1"/>
      <w:numFmt w:val="bullet"/>
      <w:lvlText w:val="•"/>
      <w:lvlJc w:val="left"/>
      <w:pPr>
        <w:tabs>
          <w:tab w:val="num" w:pos="2880"/>
        </w:tabs>
        <w:ind w:left="2880" w:hanging="360"/>
      </w:pPr>
      <w:rPr>
        <w:rFonts w:ascii="Arial" w:hAnsi="Arial" w:hint="default"/>
      </w:rPr>
    </w:lvl>
    <w:lvl w:ilvl="4" w:tplc="79C647E2" w:tentative="1">
      <w:start w:val="1"/>
      <w:numFmt w:val="bullet"/>
      <w:lvlText w:val="•"/>
      <w:lvlJc w:val="left"/>
      <w:pPr>
        <w:tabs>
          <w:tab w:val="num" w:pos="3600"/>
        </w:tabs>
        <w:ind w:left="3600" w:hanging="360"/>
      </w:pPr>
      <w:rPr>
        <w:rFonts w:ascii="Arial" w:hAnsi="Arial" w:hint="default"/>
      </w:rPr>
    </w:lvl>
    <w:lvl w:ilvl="5" w:tplc="3CB418D0" w:tentative="1">
      <w:start w:val="1"/>
      <w:numFmt w:val="bullet"/>
      <w:lvlText w:val="•"/>
      <w:lvlJc w:val="left"/>
      <w:pPr>
        <w:tabs>
          <w:tab w:val="num" w:pos="4320"/>
        </w:tabs>
        <w:ind w:left="4320" w:hanging="360"/>
      </w:pPr>
      <w:rPr>
        <w:rFonts w:ascii="Arial" w:hAnsi="Arial" w:hint="default"/>
      </w:rPr>
    </w:lvl>
    <w:lvl w:ilvl="6" w:tplc="2C2C2328" w:tentative="1">
      <w:start w:val="1"/>
      <w:numFmt w:val="bullet"/>
      <w:lvlText w:val="•"/>
      <w:lvlJc w:val="left"/>
      <w:pPr>
        <w:tabs>
          <w:tab w:val="num" w:pos="5040"/>
        </w:tabs>
        <w:ind w:left="5040" w:hanging="360"/>
      </w:pPr>
      <w:rPr>
        <w:rFonts w:ascii="Arial" w:hAnsi="Arial" w:hint="default"/>
      </w:rPr>
    </w:lvl>
    <w:lvl w:ilvl="7" w:tplc="102CA53C" w:tentative="1">
      <w:start w:val="1"/>
      <w:numFmt w:val="bullet"/>
      <w:lvlText w:val="•"/>
      <w:lvlJc w:val="left"/>
      <w:pPr>
        <w:tabs>
          <w:tab w:val="num" w:pos="5760"/>
        </w:tabs>
        <w:ind w:left="5760" w:hanging="360"/>
      </w:pPr>
      <w:rPr>
        <w:rFonts w:ascii="Arial" w:hAnsi="Arial" w:hint="default"/>
      </w:rPr>
    </w:lvl>
    <w:lvl w:ilvl="8" w:tplc="95D0C8A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1C30CB"/>
    <w:multiLevelType w:val="hybridMultilevel"/>
    <w:tmpl w:val="D56AD1D0"/>
    <w:lvl w:ilvl="0" w:tplc="D1DECD80">
      <w:start w:val="1"/>
      <w:numFmt w:val="bullet"/>
      <w:lvlText w:val="•"/>
      <w:lvlJc w:val="left"/>
      <w:pPr>
        <w:tabs>
          <w:tab w:val="num" w:pos="720"/>
        </w:tabs>
        <w:ind w:left="720" w:hanging="360"/>
      </w:pPr>
      <w:rPr>
        <w:rFonts w:ascii="Arial" w:hAnsi="Arial" w:hint="default"/>
      </w:rPr>
    </w:lvl>
    <w:lvl w:ilvl="1" w:tplc="352091D0" w:tentative="1">
      <w:start w:val="1"/>
      <w:numFmt w:val="bullet"/>
      <w:lvlText w:val="•"/>
      <w:lvlJc w:val="left"/>
      <w:pPr>
        <w:tabs>
          <w:tab w:val="num" w:pos="1440"/>
        </w:tabs>
        <w:ind w:left="1440" w:hanging="360"/>
      </w:pPr>
      <w:rPr>
        <w:rFonts w:ascii="Arial" w:hAnsi="Arial" w:hint="default"/>
      </w:rPr>
    </w:lvl>
    <w:lvl w:ilvl="2" w:tplc="526C4944" w:tentative="1">
      <w:start w:val="1"/>
      <w:numFmt w:val="bullet"/>
      <w:lvlText w:val="•"/>
      <w:lvlJc w:val="left"/>
      <w:pPr>
        <w:tabs>
          <w:tab w:val="num" w:pos="2160"/>
        </w:tabs>
        <w:ind w:left="2160" w:hanging="360"/>
      </w:pPr>
      <w:rPr>
        <w:rFonts w:ascii="Arial" w:hAnsi="Arial" w:hint="default"/>
      </w:rPr>
    </w:lvl>
    <w:lvl w:ilvl="3" w:tplc="199E0BF8" w:tentative="1">
      <w:start w:val="1"/>
      <w:numFmt w:val="bullet"/>
      <w:lvlText w:val="•"/>
      <w:lvlJc w:val="left"/>
      <w:pPr>
        <w:tabs>
          <w:tab w:val="num" w:pos="2880"/>
        </w:tabs>
        <w:ind w:left="2880" w:hanging="360"/>
      </w:pPr>
      <w:rPr>
        <w:rFonts w:ascii="Arial" w:hAnsi="Arial" w:hint="default"/>
      </w:rPr>
    </w:lvl>
    <w:lvl w:ilvl="4" w:tplc="9D960888" w:tentative="1">
      <w:start w:val="1"/>
      <w:numFmt w:val="bullet"/>
      <w:lvlText w:val="•"/>
      <w:lvlJc w:val="left"/>
      <w:pPr>
        <w:tabs>
          <w:tab w:val="num" w:pos="3600"/>
        </w:tabs>
        <w:ind w:left="3600" w:hanging="360"/>
      </w:pPr>
      <w:rPr>
        <w:rFonts w:ascii="Arial" w:hAnsi="Arial" w:hint="default"/>
      </w:rPr>
    </w:lvl>
    <w:lvl w:ilvl="5" w:tplc="B268B046" w:tentative="1">
      <w:start w:val="1"/>
      <w:numFmt w:val="bullet"/>
      <w:lvlText w:val="•"/>
      <w:lvlJc w:val="left"/>
      <w:pPr>
        <w:tabs>
          <w:tab w:val="num" w:pos="4320"/>
        </w:tabs>
        <w:ind w:left="4320" w:hanging="360"/>
      </w:pPr>
      <w:rPr>
        <w:rFonts w:ascii="Arial" w:hAnsi="Arial" w:hint="default"/>
      </w:rPr>
    </w:lvl>
    <w:lvl w:ilvl="6" w:tplc="E208FF1C" w:tentative="1">
      <w:start w:val="1"/>
      <w:numFmt w:val="bullet"/>
      <w:lvlText w:val="•"/>
      <w:lvlJc w:val="left"/>
      <w:pPr>
        <w:tabs>
          <w:tab w:val="num" w:pos="5040"/>
        </w:tabs>
        <w:ind w:left="5040" w:hanging="360"/>
      </w:pPr>
      <w:rPr>
        <w:rFonts w:ascii="Arial" w:hAnsi="Arial" w:hint="default"/>
      </w:rPr>
    </w:lvl>
    <w:lvl w:ilvl="7" w:tplc="A37082D8" w:tentative="1">
      <w:start w:val="1"/>
      <w:numFmt w:val="bullet"/>
      <w:lvlText w:val="•"/>
      <w:lvlJc w:val="left"/>
      <w:pPr>
        <w:tabs>
          <w:tab w:val="num" w:pos="5760"/>
        </w:tabs>
        <w:ind w:left="5760" w:hanging="360"/>
      </w:pPr>
      <w:rPr>
        <w:rFonts w:ascii="Arial" w:hAnsi="Arial" w:hint="default"/>
      </w:rPr>
    </w:lvl>
    <w:lvl w:ilvl="8" w:tplc="3B6C1B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EB4988"/>
    <w:multiLevelType w:val="hybridMultilevel"/>
    <w:tmpl w:val="472CE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7D6371"/>
    <w:multiLevelType w:val="hybridMultilevel"/>
    <w:tmpl w:val="7C181D84"/>
    <w:lvl w:ilvl="0" w:tplc="A47A5F70">
      <w:start w:val="1"/>
      <w:numFmt w:val="bullet"/>
      <w:lvlText w:val=""/>
      <w:lvlJc w:val="left"/>
      <w:pPr>
        <w:ind w:left="720" w:hanging="360"/>
      </w:pPr>
      <w:rPr>
        <w:rFonts w:ascii="Symbol" w:hAnsi="Symbol" w:hint="default"/>
      </w:rPr>
    </w:lvl>
    <w:lvl w:ilvl="1" w:tplc="BDC6D9C8">
      <w:start w:val="1"/>
      <w:numFmt w:val="bullet"/>
      <w:lvlText w:val=""/>
      <w:lvlJc w:val="left"/>
      <w:pPr>
        <w:ind w:left="1440" w:hanging="360"/>
      </w:pPr>
      <w:rPr>
        <w:rFonts w:ascii="Symbol" w:hAnsi="Symbol" w:hint="default"/>
      </w:rPr>
    </w:lvl>
    <w:lvl w:ilvl="2" w:tplc="6F1A97FE">
      <w:start w:val="1"/>
      <w:numFmt w:val="bullet"/>
      <w:lvlText w:val=""/>
      <w:lvlJc w:val="left"/>
      <w:pPr>
        <w:ind w:left="2160" w:hanging="360"/>
      </w:pPr>
      <w:rPr>
        <w:rFonts w:ascii="Wingdings" w:hAnsi="Wingdings" w:hint="default"/>
      </w:rPr>
    </w:lvl>
    <w:lvl w:ilvl="3" w:tplc="6E7CE56E">
      <w:start w:val="1"/>
      <w:numFmt w:val="bullet"/>
      <w:lvlText w:val=""/>
      <w:lvlJc w:val="left"/>
      <w:pPr>
        <w:ind w:left="2880" w:hanging="360"/>
      </w:pPr>
      <w:rPr>
        <w:rFonts w:ascii="Symbol" w:hAnsi="Symbol" w:hint="default"/>
      </w:rPr>
    </w:lvl>
    <w:lvl w:ilvl="4" w:tplc="70D29062">
      <w:start w:val="1"/>
      <w:numFmt w:val="bullet"/>
      <w:lvlText w:val="o"/>
      <w:lvlJc w:val="left"/>
      <w:pPr>
        <w:ind w:left="3600" w:hanging="360"/>
      </w:pPr>
      <w:rPr>
        <w:rFonts w:ascii="Courier New" w:hAnsi="Courier New" w:hint="default"/>
      </w:rPr>
    </w:lvl>
    <w:lvl w:ilvl="5" w:tplc="69BA9E48">
      <w:start w:val="1"/>
      <w:numFmt w:val="bullet"/>
      <w:lvlText w:val=""/>
      <w:lvlJc w:val="left"/>
      <w:pPr>
        <w:ind w:left="4320" w:hanging="360"/>
      </w:pPr>
      <w:rPr>
        <w:rFonts w:ascii="Wingdings" w:hAnsi="Wingdings" w:hint="default"/>
      </w:rPr>
    </w:lvl>
    <w:lvl w:ilvl="6" w:tplc="BA32BBF8">
      <w:start w:val="1"/>
      <w:numFmt w:val="bullet"/>
      <w:lvlText w:val=""/>
      <w:lvlJc w:val="left"/>
      <w:pPr>
        <w:ind w:left="5040" w:hanging="360"/>
      </w:pPr>
      <w:rPr>
        <w:rFonts w:ascii="Symbol" w:hAnsi="Symbol" w:hint="default"/>
      </w:rPr>
    </w:lvl>
    <w:lvl w:ilvl="7" w:tplc="88722504">
      <w:start w:val="1"/>
      <w:numFmt w:val="bullet"/>
      <w:lvlText w:val="o"/>
      <w:lvlJc w:val="left"/>
      <w:pPr>
        <w:ind w:left="5760" w:hanging="360"/>
      </w:pPr>
      <w:rPr>
        <w:rFonts w:ascii="Courier New" w:hAnsi="Courier New" w:hint="default"/>
      </w:rPr>
    </w:lvl>
    <w:lvl w:ilvl="8" w:tplc="6DE2004C">
      <w:start w:val="1"/>
      <w:numFmt w:val="bullet"/>
      <w:lvlText w:val=""/>
      <w:lvlJc w:val="left"/>
      <w:pPr>
        <w:ind w:left="6480" w:hanging="360"/>
      </w:pPr>
      <w:rPr>
        <w:rFonts w:ascii="Wingdings" w:hAnsi="Wingdings" w:hint="default"/>
      </w:rPr>
    </w:lvl>
  </w:abstractNum>
  <w:abstractNum w:abstractNumId="14" w15:restartNumberingAfterBreak="0">
    <w:nsid w:val="4B827772"/>
    <w:multiLevelType w:val="hybridMultilevel"/>
    <w:tmpl w:val="113E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94493E"/>
    <w:multiLevelType w:val="hybridMultilevel"/>
    <w:tmpl w:val="375AFA02"/>
    <w:lvl w:ilvl="0" w:tplc="E59AF95E">
      <w:start w:val="1"/>
      <w:numFmt w:val="bullet"/>
      <w:lvlText w:val=""/>
      <w:lvlJc w:val="left"/>
      <w:pPr>
        <w:ind w:left="720" w:hanging="360"/>
      </w:pPr>
      <w:rPr>
        <w:rFonts w:ascii="Symbol" w:hAnsi="Symbol" w:hint="default"/>
      </w:rPr>
    </w:lvl>
    <w:lvl w:ilvl="1" w:tplc="4F585650">
      <w:start w:val="1"/>
      <w:numFmt w:val="bullet"/>
      <w:lvlText w:val=""/>
      <w:lvlJc w:val="left"/>
      <w:pPr>
        <w:ind w:left="1440" w:hanging="360"/>
      </w:pPr>
      <w:rPr>
        <w:rFonts w:ascii="Symbol" w:hAnsi="Symbol" w:hint="default"/>
      </w:rPr>
    </w:lvl>
    <w:lvl w:ilvl="2" w:tplc="D764AC3C">
      <w:start w:val="1"/>
      <w:numFmt w:val="bullet"/>
      <w:lvlText w:val=""/>
      <w:lvlJc w:val="left"/>
      <w:pPr>
        <w:ind w:left="2160" w:hanging="360"/>
      </w:pPr>
      <w:rPr>
        <w:rFonts w:ascii="Wingdings" w:hAnsi="Wingdings" w:hint="default"/>
      </w:rPr>
    </w:lvl>
    <w:lvl w:ilvl="3" w:tplc="1FA0B802">
      <w:start w:val="1"/>
      <w:numFmt w:val="bullet"/>
      <w:lvlText w:val=""/>
      <w:lvlJc w:val="left"/>
      <w:pPr>
        <w:ind w:left="2880" w:hanging="360"/>
      </w:pPr>
      <w:rPr>
        <w:rFonts w:ascii="Symbol" w:hAnsi="Symbol" w:hint="default"/>
      </w:rPr>
    </w:lvl>
    <w:lvl w:ilvl="4" w:tplc="9C88AAD8">
      <w:start w:val="1"/>
      <w:numFmt w:val="bullet"/>
      <w:lvlText w:val="o"/>
      <w:lvlJc w:val="left"/>
      <w:pPr>
        <w:ind w:left="3600" w:hanging="360"/>
      </w:pPr>
      <w:rPr>
        <w:rFonts w:ascii="Courier New" w:hAnsi="Courier New" w:hint="default"/>
      </w:rPr>
    </w:lvl>
    <w:lvl w:ilvl="5" w:tplc="89C85AFE">
      <w:start w:val="1"/>
      <w:numFmt w:val="bullet"/>
      <w:lvlText w:val=""/>
      <w:lvlJc w:val="left"/>
      <w:pPr>
        <w:ind w:left="4320" w:hanging="360"/>
      </w:pPr>
      <w:rPr>
        <w:rFonts w:ascii="Wingdings" w:hAnsi="Wingdings" w:hint="default"/>
      </w:rPr>
    </w:lvl>
    <w:lvl w:ilvl="6" w:tplc="4FEC7DC8">
      <w:start w:val="1"/>
      <w:numFmt w:val="bullet"/>
      <w:lvlText w:val=""/>
      <w:lvlJc w:val="left"/>
      <w:pPr>
        <w:ind w:left="5040" w:hanging="360"/>
      </w:pPr>
      <w:rPr>
        <w:rFonts w:ascii="Symbol" w:hAnsi="Symbol" w:hint="default"/>
      </w:rPr>
    </w:lvl>
    <w:lvl w:ilvl="7" w:tplc="011CE73E">
      <w:start w:val="1"/>
      <w:numFmt w:val="bullet"/>
      <w:lvlText w:val="o"/>
      <w:lvlJc w:val="left"/>
      <w:pPr>
        <w:ind w:left="5760" w:hanging="360"/>
      </w:pPr>
      <w:rPr>
        <w:rFonts w:ascii="Courier New" w:hAnsi="Courier New" w:hint="default"/>
      </w:rPr>
    </w:lvl>
    <w:lvl w:ilvl="8" w:tplc="BC50CF54">
      <w:start w:val="1"/>
      <w:numFmt w:val="bullet"/>
      <w:lvlText w:val=""/>
      <w:lvlJc w:val="left"/>
      <w:pPr>
        <w:ind w:left="6480" w:hanging="360"/>
      </w:pPr>
      <w:rPr>
        <w:rFonts w:ascii="Wingdings" w:hAnsi="Wingdings" w:hint="default"/>
      </w:rPr>
    </w:lvl>
  </w:abstractNum>
  <w:abstractNum w:abstractNumId="16" w15:restartNumberingAfterBreak="0">
    <w:nsid w:val="4EFA253D"/>
    <w:multiLevelType w:val="hybridMultilevel"/>
    <w:tmpl w:val="B094A1D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34B1DCD"/>
    <w:multiLevelType w:val="hybridMultilevel"/>
    <w:tmpl w:val="0B063F70"/>
    <w:lvl w:ilvl="0" w:tplc="9DF07DE8">
      <w:numFmt w:val="bullet"/>
      <w:lvlText w:val="•"/>
      <w:lvlJc w:val="left"/>
      <w:pPr>
        <w:ind w:left="840" w:hanging="48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F00CC7"/>
    <w:multiLevelType w:val="hybridMultilevel"/>
    <w:tmpl w:val="D15C3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7744C8"/>
    <w:multiLevelType w:val="hybridMultilevel"/>
    <w:tmpl w:val="C824A1D2"/>
    <w:lvl w:ilvl="0" w:tplc="9DF07DE8">
      <w:numFmt w:val="bullet"/>
      <w:lvlText w:val="•"/>
      <w:lvlJc w:val="left"/>
      <w:pPr>
        <w:ind w:left="840" w:hanging="48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7612C"/>
    <w:multiLevelType w:val="hybridMultilevel"/>
    <w:tmpl w:val="32A680A6"/>
    <w:lvl w:ilvl="0" w:tplc="DB3ADC36">
      <w:start w:val="1"/>
      <w:numFmt w:val="bullet"/>
      <w:lvlText w:val=""/>
      <w:lvlJc w:val="left"/>
      <w:pPr>
        <w:ind w:left="720" w:hanging="360"/>
      </w:pPr>
      <w:rPr>
        <w:rFonts w:ascii="Symbol" w:hAnsi="Symbol" w:hint="default"/>
      </w:rPr>
    </w:lvl>
    <w:lvl w:ilvl="1" w:tplc="9B80052E">
      <w:start w:val="1"/>
      <w:numFmt w:val="bullet"/>
      <w:lvlText w:val=""/>
      <w:lvlJc w:val="left"/>
      <w:pPr>
        <w:ind w:left="1440" w:hanging="360"/>
      </w:pPr>
      <w:rPr>
        <w:rFonts w:ascii="Symbol" w:hAnsi="Symbol" w:hint="default"/>
      </w:rPr>
    </w:lvl>
    <w:lvl w:ilvl="2" w:tplc="FCBA329A">
      <w:start w:val="1"/>
      <w:numFmt w:val="bullet"/>
      <w:lvlText w:val=""/>
      <w:lvlJc w:val="left"/>
      <w:pPr>
        <w:ind w:left="2160" w:hanging="360"/>
      </w:pPr>
      <w:rPr>
        <w:rFonts w:ascii="Wingdings" w:hAnsi="Wingdings" w:hint="default"/>
      </w:rPr>
    </w:lvl>
    <w:lvl w:ilvl="3" w:tplc="A992BA3E">
      <w:start w:val="1"/>
      <w:numFmt w:val="bullet"/>
      <w:lvlText w:val=""/>
      <w:lvlJc w:val="left"/>
      <w:pPr>
        <w:ind w:left="2880" w:hanging="360"/>
      </w:pPr>
      <w:rPr>
        <w:rFonts w:ascii="Symbol" w:hAnsi="Symbol" w:hint="default"/>
      </w:rPr>
    </w:lvl>
    <w:lvl w:ilvl="4" w:tplc="595817E8">
      <w:start w:val="1"/>
      <w:numFmt w:val="bullet"/>
      <w:lvlText w:val="o"/>
      <w:lvlJc w:val="left"/>
      <w:pPr>
        <w:ind w:left="3600" w:hanging="360"/>
      </w:pPr>
      <w:rPr>
        <w:rFonts w:ascii="Courier New" w:hAnsi="Courier New" w:hint="default"/>
      </w:rPr>
    </w:lvl>
    <w:lvl w:ilvl="5" w:tplc="A710C556">
      <w:start w:val="1"/>
      <w:numFmt w:val="bullet"/>
      <w:lvlText w:val=""/>
      <w:lvlJc w:val="left"/>
      <w:pPr>
        <w:ind w:left="4320" w:hanging="360"/>
      </w:pPr>
      <w:rPr>
        <w:rFonts w:ascii="Wingdings" w:hAnsi="Wingdings" w:hint="default"/>
      </w:rPr>
    </w:lvl>
    <w:lvl w:ilvl="6" w:tplc="1C7C2640">
      <w:start w:val="1"/>
      <w:numFmt w:val="bullet"/>
      <w:lvlText w:val=""/>
      <w:lvlJc w:val="left"/>
      <w:pPr>
        <w:ind w:left="5040" w:hanging="360"/>
      </w:pPr>
      <w:rPr>
        <w:rFonts w:ascii="Symbol" w:hAnsi="Symbol" w:hint="default"/>
      </w:rPr>
    </w:lvl>
    <w:lvl w:ilvl="7" w:tplc="C29A16D4">
      <w:start w:val="1"/>
      <w:numFmt w:val="bullet"/>
      <w:lvlText w:val="o"/>
      <w:lvlJc w:val="left"/>
      <w:pPr>
        <w:ind w:left="5760" w:hanging="360"/>
      </w:pPr>
      <w:rPr>
        <w:rFonts w:ascii="Courier New" w:hAnsi="Courier New" w:hint="default"/>
      </w:rPr>
    </w:lvl>
    <w:lvl w:ilvl="8" w:tplc="3A565B3C">
      <w:start w:val="1"/>
      <w:numFmt w:val="bullet"/>
      <w:lvlText w:val=""/>
      <w:lvlJc w:val="left"/>
      <w:pPr>
        <w:ind w:left="6480" w:hanging="360"/>
      </w:pPr>
      <w:rPr>
        <w:rFonts w:ascii="Wingdings" w:hAnsi="Wingdings" w:hint="default"/>
      </w:rPr>
    </w:lvl>
  </w:abstractNum>
  <w:abstractNum w:abstractNumId="21" w15:restartNumberingAfterBreak="0">
    <w:nsid w:val="6FC35C6A"/>
    <w:multiLevelType w:val="hybridMultilevel"/>
    <w:tmpl w:val="C406CACA"/>
    <w:lvl w:ilvl="0" w:tplc="CD34BF50">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9127B"/>
    <w:multiLevelType w:val="hybridMultilevel"/>
    <w:tmpl w:val="5F8E6734"/>
    <w:lvl w:ilvl="0" w:tplc="CD34BF50">
      <w:start w:val="1"/>
      <w:numFmt w:val="bullet"/>
      <w:lvlText w:val="•"/>
      <w:lvlJc w:val="left"/>
      <w:pPr>
        <w:tabs>
          <w:tab w:val="num" w:pos="720"/>
        </w:tabs>
        <w:ind w:left="720" w:hanging="360"/>
      </w:pPr>
      <w:rPr>
        <w:rFonts w:ascii="Times New Roman" w:hAnsi="Times New Roman" w:hint="default"/>
      </w:rPr>
    </w:lvl>
    <w:lvl w:ilvl="1" w:tplc="1040E8E8">
      <w:start w:val="1"/>
      <w:numFmt w:val="bullet"/>
      <w:lvlText w:val="•"/>
      <w:lvlJc w:val="left"/>
      <w:pPr>
        <w:tabs>
          <w:tab w:val="num" w:pos="1440"/>
        </w:tabs>
        <w:ind w:left="1440" w:hanging="360"/>
      </w:pPr>
      <w:rPr>
        <w:rFonts w:ascii="Times New Roman" w:hAnsi="Times New Roman" w:hint="default"/>
      </w:rPr>
    </w:lvl>
    <w:lvl w:ilvl="2" w:tplc="CB4476F4">
      <w:start w:val="1"/>
      <w:numFmt w:val="bullet"/>
      <w:lvlText w:val="•"/>
      <w:lvlJc w:val="left"/>
      <w:pPr>
        <w:tabs>
          <w:tab w:val="num" w:pos="2160"/>
        </w:tabs>
        <w:ind w:left="2160" w:hanging="360"/>
      </w:pPr>
      <w:rPr>
        <w:rFonts w:ascii="Times New Roman" w:hAnsi="Times New Roman" w:hint="default"/>
      </w:rPr>
    </w:lvl>
    <w:lvl w:ilvl="3" w:tplc="0E204422" w:tentative="1">
      <w:start w:val="1"/>
      <w:numFmt w:val="bullet"/>
      <w:lvlText w:val="•"/>
      <w:lvlJc w:val="left"/>
      <w:pPr>
        <w:tabs>
          <w:tab w:val="num" w:pos="2880"/>
        </w:tabs>
        <w:ind w:left="2880" w:hanging="360"/>
      </w:pPr>
      <w:rPr>
        <w:rFonts w:ascii="Times New Roman" w:hAnsi="Times New Roman" w:hint="default"/>
      </w:rPr>
    </w:lvl>
    <w:lvl w:ilvl="4" w:tplc="2BBA0B20" w:tentative="1">
      <w:start w:val="1"/>
      <w:numFmt w:val="bullet"/>
      <w:lvlText w:val="•"/>
      <w:lvlJc w:val="left"/>
      <w:pPr>
        <w:tabs>
          <w:tab w:val="num" w:pos="3600"/>
        </w:tabs>
        <w:ind w:left="3600" w:hanging="360"/>
      </w:pPr>
      <w:rPr>
        <w:rFonts w:ascii="Times New Roman" w:hAnsi="Times New Roman" w:hint="default"/>
      </w:rPr>
    </w:lvl>
    <w:lvl w:ilvl="5" w:tplc="42AE912C" w:tentative="1">
      <w:start w:val="1"/>
      <w:numFmt w:val="bullet"/>
      <w:lvlText w:val="•"/>
      <w:lvlJc w:val="left"/>
      <w:pPr>
        <w:tabs>
          <w:tab w:val="num" w:pos="4320"/>
        </w:tabs>
        <w:ind w:left="4320" w:hanging="360"/>
      </w:pPr>
      <w:rPr>
        <w:rFonts w:ascii="Times New Roman" w:hAnsi="Times New Roman" w:hint="default"/>
      </w:rPr>
    </w:lvl>
    <w:lvl w:ilvl="6" w:tplc="E53E2148" w:tentative="1">
      <w:start w:val="1"/>
      <w:numFmt w:val="bullet"/>
      <w:lvlText w:val="•"/>
      <w:lvlJc w:val="left"/>
      <w:pPr>
        <w:tabs>
          <w:tab w:val="num" w:pos="5040"/>
        </w:tabs>
        <w:ind w:left="5040" w:hanging="360"/>
      </w:pPr>
      <w:rPr>
        <w:rFonts w:ascii="Times New Roman" w:hAnsi="Times New Roman" w:hint="default"/>
      </w:rPr>
    </w:lvl>
    <w:lvl w:ilvl="7" w:tplc="1C147424" w:tentative="1">
      <w:start w:val="1"/>
      <w:numFmt w:val="bullet"/>
      <w:lvlText w:val="•"/>
      <w:lvlJc w:val="left"/>
      <w:pPr>
        <w:tabs>
          <w:tab w:val="num" w:pos="5760"/>
        </w:tabs>
        <w:ind w:left="5760" w:hanging="360"/>
      </w:pPr>
      <w:rPr>
        <w:rFonts w:ascii="Times New Roman" w:hAnsi="Times New Roman" w:hint="default"/>
      </w:rPr>
    </w:lvl>
    <w:lvl w:ilvl="8" w:tplc="0360F404"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6"/>
  </w:num>
  <w:num w:numId="3">
    <w:abstractNumId w:val="11"/>
  </w:num>
  <w:num w:numId="4">
    <w:abstractNumId w:val="10"/>
  </w:num>
  <w:num w:numId="5">
    <w:abstractNumId w:val="7"/>
  </w:num>
  <w:num w:numId="6">
    <w:abstractNumId w:val="17"/>
  </w:num>
  <w:num w:numId="7">
    <w:abstractNumId w:val="19"/>
  </w:num>
  <w:num w:numId="8">
    <w:abstractNumId w:val="22"/>
  </w:num>
  <w:num w:numId="9">
    <w:abstractNumId w:val="21"/>
  </w:num>
  <w:num w:numId="10">
    <w:abstractNumId w:val="5"/>
  </w:num>
  <w:num w:numId="11">
    <w:abstractNumId w:val="2"/>
  </w:num>
  <w:num w:numId="12">
    <w:abstractNumId w:val="3"/>
  </w:num>
  <w:num w:numId="13">
    <w:abstractNumId w:val="4"/>
  </w:num>
  <w:num w:numId="14">
    <w:abstractNumId w:val="20"/>
  </w:num>
  <w:num w:numId="15">
    <w:abstractNumId w:val="15"/>
  </w:num>
  <w:num w:numId="16">
    <w:abstractNumId w:val="9"/>
  </w:num>
  <w:num w:numId="17">
    <w:abstractNumId w:val="0"/>
  </w:num>
  <w:num w:numId="18">
    <w:abstractNumId w:val="13"/>
  </w:num>
  <w:num w:numId="19">
    <w:abstractNumId w:val="16"/>
  </w:num>
  <w:num w:numId="20">
    <w:abstractNumId w:val="18"/>
  </w:num>
  <w:num w:numId="21">
    <w:abstractNumId w:val="12"/>
  </w:num>
  <w:num w:numId="22">
    <w:abstractNumId w:val="14"/>
  </w:num>
  <w:num w:numId="2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DC5"/>
    <w:rsid w:val="0000297D"/>
    <w:rsid w:val="00004336"/>
    <w:rsid w:val="00004BFE"/>
    <w:rsid w:val="00005BCE"/>
    <w:rsid w:val="00006518"/>
    <w:rsid w:val="00006697"/>
    <w:rsid w:val="00007958"/>
    <w:rsid w:val="00007E20"/>
    <w:rsid w:val="00014EAB"/>
    <w:rsid w:val="00014F77"/>
    <w:rsid w:val="00015C84"/>
    <w:rsid w:val="000163F9"/>
    <w:rsid w:val="00017682"/>
    <w:rsid w:val="00021452"/>
    <w:rsid w:val="00021C69"/>
    <w:rsid w:val="00021D1F"/>
    <w:rsid w:val="00022A7E"/>
    <w:rsid w:val="00022EB3"/>
    <w:rsid w:val="00023ECB"/>
    <w:rsid w:val="00024E8C"/>
    <w:rsid w:val="00025364"/>
    <w:rsid w:val="000263CB"/>
    <w:rsid w:val="00026FC7"/>
    <w:rsid w:val="000301FD"/>
    <w:rsid w:val="000310D4"/>
    <w:rsid w:val="0003141E"/>
    <w:rsid w:val="00034E0F"/>
    <w:rsid w:val="000358A5"/>
    <w:rsid w:val="0003673D"/>
    <w:rsid w:val="00040CF6"/>
    <w:rsid w:val="000413E8"/>
    <w:rsid w:val="00041C5B"/>
    <w:rsid w:val="00042924"/>
    <w:rsid w:val="00043B46"/>
    <w:rsid w:val="00045781"/>
    <w:rsid w:val="0004585A"/>
    <w:rsid w:val="00046F93"/>
    <w:rsid w:val="0005019C"/>
    <w:rsid w:val="000519D3"/>
    <w:rsid w:val="00056478"/>
    <w:rsid w:val="000573C7"/>
    <w:rsid w:val="00060915"/>
    <w:rsid w:val="0006453C"/>
    <w:rsid w:val="00066214"/>
    <w:rsid w:val="00067BDC"/>
    <w:rsid w:val="00067CD3"/>
    <w:rsid w:val="0007020E"/>
    <w:rsid w:val="00071457"/>
    <w:rsid w:val="00073A56"/>
    <w:rsid w:val="00074D46"/>
    <w:rsid w:val="00075487"/>
    <w:rsid w:val="00075969"/>
    <w:rsid w:val="0008021F"/>
    <w:rsid w:val="000804CC"/>
    <w:rsid w:val="000809EF"/>
    <w:rsid w:val="00082874"/>
    <w:rsid w:val="00082AFB"/>
    <w:rsid w:val="00084420"/>
    <w:rsid w:val="00086056"/>
    <w:rsid w:val="00086418"/>
    <w:rsid w:val="000872EB"/>
    <w:rsid w:val="00087A6D"/>
    <w:rsid w:val="00093C24"/>
    <w:rsid w:val="000964AF"/>
    <w:rsid w:val="000964B1"/>
    <w:rsid w:val="00096B5E"/>
    <w:rsid w:val="00096E70"/>
    <w:rsid w:val="00097539"/>
    <w:rsid w:val="000A05B2"/>
    <w:rsid w:val="000A2964"/>
    <w:rsid w:val="000A2A2A"/>
    <w:rsid w:val="000A39C6"/>
    <w:rsid w:val="000A423F"/>
    <w:rsid w:val="000A5E14"/>
    <w:rsid w:val="000A5FC5"/>
    <w:rsid w:val="000B1D90"/>
    <w:rsid w:val="000B28C7"/>
    <w:rsid w:val="000B29D9"/>
    <w:rsid w:val="000B5497"/>
    <w:rsid w:val="000B748A"/>
    <w:rsid w:val="000B78D8"/>
    <w:rsid w:val="000C1749"/>
    <w:rsid w:val="000C1F5A"/>
    <w:rsid w:val="000C20CC"/>
    <w:rsid w:val="000C2F92"/>
    <w:rsid w:val="000C3133"/>
    <w:rsid w:val="000C35A2"/>
    <w:rsid w:val="000D01A6"/>
    <w:rsid w:val="000D3667"/>
    <w:rsid w:val="000D6E94"/>
    <w:rsid w:val="000E14E6"/>
    <w:rsid w:val="000E1B23"/>
    <w:rsid w:val="000E2C17"/>
    <w:rsid w:val="000E38DE"/>
    <w:rsid w:val="000E4210"/>
    <w:rsid w:val="000E4996"/>
    <w:rsid w:val="000E5608"/>
    <w:rsid w:val="000E5BED"/>
    <w:rsid w:val="000E7E0C"/>
    <w:rsid w:val="000F0269"/>
    <w:rsid w:val="000F0E5C"/>
    <w:rsid w:val="000F2CD3"/>
    <w:rsid w:val="000F309A"/>
    <w:rsid w:val="000F3332"/>
    <w:rsid w:val="00100025"/>
    <w:rsid w:val="001003E0"/>
    <w:rsid w:val="001020EF"/>
    <w:rsid w:val="0010303E"/>
    <w:rsid w:val="001038BE"/>
    <w:rsid w:val="00104E96"/>
    <w:rsid w:val="001061B1"/>
    <w:rsid w:val="00106A47"/>
    <w:rsid w:val="0010740A"/>
    <w:rsid w:val="0011040E"/>
    <w:rsid w:val="00112E7B"/>
    <w:rsid w:val="00122264"/>
    <w:rsid w:val="00123A8A"/>
    <w:rsid w:val="00125C6A"/>
    <w:rsid w:val="00126A1E"/>
    <w:rsid w:val="00127201"/>
    <w:rsid w:val="00131033"/>
    <w:rsid w:val="001346A1"/>
    <w:rsid w:val="00137C98"/>
    <w:rsid w:val="00140EC3"/>
    <w:rsid w:val="00141EC5"/>
    <w:rsid w:val="00144060"/>
    <w:rsid w:val="00144376"/>
    <w:rsid w:val="0014438F"/>
    <w:rsid w:val="00145C42"/>
    <w:rsid w:val="001469C6"/>
    <w:rsid w:val="001501C7"/>
    <w:rsid w:val="0015077D"/>
    <w:rsid w:val="00150ACE"/>
    <w:rsid w:val="00151451"/>
    <w:rsid w:val="0015258B"/>
    <w:rsid w:val="00152AA5"/>
    <w:rsid w:val="00152E15"/>
    <w:rsid w:val="0015374A"/>
    <w:rsid w:val="001549F3"/>
    <w:rsid w:val="00155C19"/>
    <w:rsid w:val="00157393"/>
    <w:rsid w:val="00157644"/>
    <w:rsid w:val="00160B7A"/>
    <w:rsid w:val="00163D00"/>
    <w:rsid w:val="00166675"/>
    <w:rsid w:val="00166746"/>
    <w:rsid w:val="001717E7"/>
    <w:rsid w:val="00171FB2"/>
    <w:rsid w:val="0017379E"/>
    <w:rsid w:val="00173A57"/>
    <w:rsid w:val="001768E3"/>
    <w:rsid w:val="00180D0D"/>
    <w:rsid w:val="00185DDC"/>
    <w:rsid w:val="00190A90"/>
    <w:rsid w:val="00190F4E"/>
    <w:rsid w:val="0019144A"/>
    <w:rsid w:val="00192207"/>
    <w:rsid w:val="0019283E"/>
    <w:rsid w:val="001940FD"/>
    <w:rsid w:val="001948F1"/>
    <w:rsid w:val="0019539B"/>
    <w:rsid w:val="00196939"/>
    <w:rsid w:val="001969A8"/>
    <w:rsid w:val="00196F99"/>
    <w:rsid w:val="00197D87"/>
    <w:rsid w:val="001A01DC"/>
    <w:rsid w:val="001A02BF"/>
    <w:rsid w:val="001A0322"/>
    <w:rsid w:val="001A03F9"/>
    <w:rsid w:val="001A2073"/>
    <w:rsid w:val="001A350A"/>
    <w:rsid w:val="001A49BF"/>
    <w:rsid w:val="001A4D78"/>
    <w:rsid w:val="001A4FC0"/>
    <w:rsid w:val="001A50B2"/>
    <w:rsid w:val="001A6B3D"/>
    <w:rsid w:val="001A71CB"/>
    <w:rsid w:val="001B1DA5"/>
    <w:rsid w:val="001B2FDB"/>
    <w:rsid w:val="001B336A"/>
    <w:rsid w:val="001B4298"/>
    <w:rsid w:val="001B4382"/>
    <w:rsid w:val="001B4E36"/>
    <w:rsid w:val="001B511D"/>
    <w:rsid w:val="001B545B"/>
    <w:rsid w:val="001B624A"/>
    <w:rsid w:val="001B63BD"/>
    <w:rsid w:val="001B6E84"/>
    <w:rsid w:val="001B7E1D"/>
    <w:rsid w:val="001C3DA9"/>
    <w:rsid w:val="001C430E"/>
    <w:rsid w:val="001C49AE"/>
    <w:rsid w:val="001C679B"/>
    <w:rsid w:val="001C71EB"/>
    <w:rsid w:val="001C7B2D"/>
    <w:rsid w:val="001D068A"/>
    <w:rsid w:val="001D1337"/>
    <w:rsid w:val="001D19D8"/>
    <w:rsid w:val="001D2EB3"/>
    <w:rsid w:val="001D33BB"/>
    <w:rsid w:val="001D3480"/>
    <w:rsid w:val="001D3947"/>
    <w:rsid w:val="001D3D15"/>
    <w:rsid w:val="001D566A"/>
    <w:rsid w:val="001D5EE9"/>
    <w:rsid w:val="001D67BD"/>
    <w:rsid w:val="001D7484"/>
    <w:rsid w:val="001D78F2"/>
    <w:rsid w:val="001D79DE"/>
    <w:rsid w:val="001E0337"/>
    <w:rsid w:val="001E102D"/>
    <w:rsid w:val="001E149C"/>
    <w:rsid w:val="001E2771"/>
    <w:rsid w:val="001E36C1"/>
    <w:rsid w:val="001E37DA"/>
    <w:rsid w:val="001E40BB"/>
    <w:rsid w:val="001E6345"/>
    <w:rsid w:val="001E6905"/>
    <w:rsid w:val="001E6A95"/>
    <w:rsid w:val="001E7966"/>
    <w:rsid w:val="001F24B9"/>
    <w:rsid w:val="001F2E25"/>
    <w:rsid w:val="001F610B"/>
    <w:rsid w:val="001F65F4"/>
    <w:rsid w:val="00201E3D"/>
    <w:rsid w:val="00202537"/>
    <w:rsid w:val="00203B74"/>
    <w:rsid w:val="00203E24"/>
    <w:rsid w:val="002057C8"/>
    <w:rsid w:val="00205AFF"/>
    <w:rsid w:val="00206473"/>
    <w:rsid w:val="00207EED"/>
    <w:rsid w:val="0021022A"/>
    <w:rsid w:val="00210D7E"/>
    <w:rsid w:val="0021245D"/>
    <w:rsid w:val="00212557"/>
    <w:rsid w:val="002126B9"/>
    <w:rsid w:val="0021483C"/>
    <w:rsid w:val="0021504B"/>
    <w:rsid w:val="002157FB"/>
    <w:rsid w:val="00215BF1"/>
    <w:rsid w:val="00216390"/>
    <w:rsid w:val="0021680C"/>
    <w:rsid w:val="00220242"/>
    <w:rsid w:val="002204BB"/>
    <w:rsid w:val="002206B7"/>
    <w:rsid w:val="00220774"/>
    <w:rsid w:val="002216B2"/>
    <w:rsid w:val="00221D33"/>
    <w:rsid w:val="002229A1"/>
    <w:rsid w:val="00223230"/>
    <w:rsid w:val="00223730"/>
    <w:rsid w:val="00224058"/>
    <w:rsid w:val="002267BB"/>
    <w:rsid w:val="00226F2C"/>
    <w:rsid w:val="00230D9F"/>
    <w:rsid w:val="002319D9"/>
    <w:rsid w:val="002325AA"/>
    <w:rsid w:val="00234FA7"/>
    <w:rsid w:val="00235453"/>
    <w:rsid w:val="00235F01"/>
    <w:rsid w:val="00236326"/>
    <w:rsid w:val="0023680A"/>
    <w:rsid w:val="00237094"/>
    <w:rsid w:val="00237576"/>
    <w:rsid w:val="00244684"/>
    <w:rsid w:val="00244E4F"/>
    <w:rsid w:val="00245330"/>
    <w:rsid w:val="002457A4"/>
    <w:rsid w:val="002461F1"/>
    <w:rsid w:val="0024782C"/>
    <w:rsid w:val="002479D5"/>
    <w:rsid w:val="00247C05"/>
    <w:rsid w:val="002530A8"/>
    <w:rsid w:val="00253D1D"/>
    <w:rsid w:val="00254719"/>
    <w:rsid w:val="00255432"/>
    <w:rsid w:val="00255C01"/>
    <w:rsid w:val="002561B9"/>
    <w:rsid w:val="002565C7"/>
    <w:rsid w:val="00257F3F"/>
    <w:rsid w:val="00260E96"/>
    <w:rsid w:val="0026108E"/>
    <w:rsid w:val="00261B8E"/>
    <w:rsid w:val="00263722"/>
    <w:rsid w:val="002639A8"/>
    <w:rsid w:val="00266E00"/>
    <w:rsid w:val="00267415"/>
    <w:rsid w:val="00267443"/>
    <w:rsid w:val="00267C02"/>
    <w:rsid w:val="00270B83"/>
    <w:rsid w:val="00270D31"/>
    <w:rsid w:val="00272120"/>
    <w:rsid w:val="0027231E"/>
    <w:rsid w:val="00274163"/>
    <w:rsid w:val="002758EF"/>
    <w:rsid w:val="00275A7F"/>
    <w:rsid w:val="002764C1"/>
    <w:rsid w:val="00280925"/>
    <w:rsid w:val="00282FED"/>
    <w:rsid w:val="00283907"/>
    <w:rsid w:val="00283E67"/>
    <w:rsid w:val="002861D9"/>
    <w:rsid w:val="0028735C"/>
    <w:rsid w:val="00290AE2"/>
    <w:rsid w:val="00291156"/>
    <w:rsid w:val="0029289C"/>
    <w:rsid w:val="00292A0C"/>
    <w:rsid w:val="0029375C"/>
    <w:rsid w:val="00294A40"/>
    <w:rsid w:val="0029615E"/>
    <w:rsid w:val="0029726D"/>
    <w:rsid w:val="00297BD3"/>
    <w:rsid w:val="00297F3B"/>
    <w:rsid w:val="002A0DDD"/>
    <w:rsid w:val="002A1742"/>
    <w:rsid w:val="002A6D37"/>
    <w:rsid w:val="002A76AE"/>
    <w:rsid w:val="002B04B3"/>
    <w:rsid w:val="002B1424"/>
    <w:rsid w:val="002B20A8"/>
    <w:rsid w:val="002B22FD"/>
    <w:rsid w:val="002B336A"/>
    <w:rsid w:val="002B3DAF"/>
    <w:rsid w:val="002B55CC"/>
    <w:rsid w:val="002B5B18"/>
    <w:rsid w:val="002B6A61"/>
    <w:rsid w:val="002B79D7"/>
    <w:rsid w:val="002B7B75"/>
    <w:rsid w:val="002C25F6"/>
    <w:rsid w:val="002C26F3"/>
    <w:rsid w:val="002C2A73"/>
    <w:rsid w:val="002C48F8"/>
    <w:rsid w:val="002C64D7"/>
    <w:rsid w:val="002C74F4"/>
    <w:rsid w:val="002D44C3"/>
    <w:rsid w:val="002D44F0"/>
    <w:rsid w:val="002D5437"/>
    <w:rsid w:val="002D666C"/>
    <w:rsid w:val="002D6B6C"/>
    <w:rsid w:val="002D6C39"/>
    <w:rsid w:val="002E0352"/>
    <w:rsid w:val="002E3F65"/>
    <w:rsid w:val="002E52FD"/>
    <w:rsid w:val="002E6F07"/>
    <w:rsid w:val="002E741C"/>
    <w:rsid w:val="002F0C63"/>
    <w:rsid w:val="002F324A"/>
    <w:rsid w:val="002F3415"/>
    <w:rsid w:val="002F5878"/>
    <w:rsid w:val="002F68B4"/>
    <w:rsid w:val="002F7C5C"/>
    <w:rsid w:val="003010D7"/>
    <w:rsid w:val="00301567"/>
    <w:rsid w:val="00301CC5"/>
    <w:rsid w:val="003026E0"/>
    <w:rsid w:val="00303263"/>
    <w:rsid w:val="003037DA"/>
    <w:rsid w:val="00303D45"/>
    <w:rsid w:val="003048D2"/>
    <w:rsid w:val="00304D8F"/>
    <w:rsid w:val="0030572D"/>
    <w:rsid w:val="0030670F"/>
    <w:rsid w:val="0030722D"/>
    <w:rsid w:val="00307A8A"/>
    <w:rsid w:val="00307FD0"/>
    <w:rsid w:val="0031056C"/>
    <w:rsid w:val="003122F6"/>
    <w:rsid w:val="003143DE"/>
    <w:rsid w:val="003169E4"/>
    <w:rsid w:val="0032156D"/>
    <w:rsid w:val="0032222A"/>
    <w:rsid w:val="0032283F"/>
    <w:rsid w:val="00323DB1"/>
    <w:rsid w:val="00324418"/>
    <w:rsid w:val="0032555B"/>
    <w:rsid w:val="00326C2A"/>
    <w:rsid w:val="003273F2"/>
    <w:rsid w:val="003301B5"/>
    <w:rsid w:val="0033204C"/>
    <w:rsid w:val="003322DA"/>
    <w:rsid w:val="003344B9"/>
    <w:rsid w:val="00336774"/>
    <w:rsid w:val="0034124F"/>
    <w:rsid w:val="0034295F"/>
    <w:rsid w:val="003452E3"/>
    <w:rsid w:val="003478BD"/>
    <w:rsid w:val="00350604"/>
    <w:rsid w:val="0035159F"/>
    <w:rsid w:val="00354E83"/>
    <w:rsid w:val="0036102C"/>
    <w:rsid w:val="003610F6"/>
    <w:rsid w:val="00361992"/>
    <w:rsid w:val="00364002"/>
    <w:rsid w:val="0036476D"/>
    <w:rsid w:val="00364D61"/>
    <w:rsid w:val="00366855"/>
    <w:rsid w:val="00366879"/>
    <w:rsid w:val="00367858"/>
    <w:rsid w:val="00367F04"/>
    <w:rsid w:val="00373511"/>
    <w:rsid w:val="00373841"/>
    <w:rsid w:val="00380FAC"/>
    <w:rsid w:val="00381755"/>
    <w:rsid w:val="0038261A"/>
    <w:rsid w:val="0038390A"/>
    <w:rsid w:val="0038396C"/>
    <w:rsid w:val="00384172"/>
    <w:rsid w:val="00384579"/>
    <w:rsid w:val="003847EF"/>
    <w:rsid w:val="00385109"/>
    <w:rsid w:val="0038636A"/>
    <w:rsid w:val="00387C50"/>
    <w:rsid w:val="00390D85"/>
    <w:rsid w:val="00391197"/>
    <w:rsid w:val="003921EC"/>
    <w:rsid w:val="003948EB"/>
    <w:rsid w:val="00394E5F"/>
    <w:rsid w:val="0039513E"/>
    <w:rsid w:val="003952E4"/>
    <w:rsid w:val="003954B3"/>
    <w:rsid w:val="0039584C"/>
    <w:rsid w:val="00397146"/>
    <w:rsid w:val="003974B1"/>
    <w:rsid w:val="003977F5"/>
    <w:rsid w:val="003A3FE2"/>
    <w:rsid w:val="003A40B1"/>
    <w:rsid w:val="003A532A"/>
    <w:rsid w:val="003A5615"/>
    <w:rsid w:val="003A58E9"/>
    <w:rsid w:val="003A5DA4"/>
    <w:rsid w:val="003A7D05"/>
    <w:rsid w:val="003B0188"/>
    <w:rsid w:val="003B0604"/>
    <w:rsid w:val="003B1A7F"/>
    <w:rsid w:val="003B22F8"/>
    <w:rsid w:val="003B3F34"/>
    <w:rsid w:val="003B4CE7"/>
    <w:rsid w:val="003B71A7"/>
    <w:rsid w:val="003B79C2"/>
    <w:rsid w:val="003C079A"/>
    <w:rsid w:val="003C085B"/>
    <w:rsid w:val="003C26A7"/>
    <w:rsid w:val="003C2A1F"/>
    <w:rsid w:val="003C5ADF"/>
    <w:rsid w:val="003C602E"/>
    <w:rsid w:val="003C7DF9"/>
    <w:rsid w:val="003D0978"/>
    <w:rsid w:val="003D146F"/>
    <w:rsid w:val="003D30B7"/>
    <w:rsid w:val="003D325F"/>
    <w:rsid w:val="003E09E1"/>
    <w:rsid w:val="003E125A"/>
    <w:rsid w:val="003E5212"/>
    <w:rsid w:val="003E531C"/>
    <w:rsid w:val="003E54B7"/>
    <w:rsid w:val="003E7C15"/>
    <w:rsid w:val="003F025C"/>
    <w:rsid w:val="003F0381"/>
    <w:rsid w:val="003F1820"/>
    <w:rsid w:val="003F2617"/>
    <w:rsid w:val="003F470A"/>
    <w:rsid w:val="003F636C"/>
    <w:rsid w:val="00400AA9"/>
    <w:rsid w:val="00401B2F"/>
    <w:rsid w:val="00401F90"/>
    <w:rsid w:val="00402B2D"/>
    <w:rsid w:val="0040630B"/>
    <w:rsid w:val="0040729F"/>
    <w:rsid w:val="0041049E"/>
    <w:rsid w:val="004124A5"/>
    <w:rsid w:val="00412A27"/>
    <w:rsid w:val="00413203"/>
    <w:rsid w:val="00413EC7"/>
    <w:rsid w:val="00416D95"/>
    <w:rsid w:val="00417009"/>
    <w:rsid w:val="00420D9F"/>
    <w:rsid w:val="00420ED2"/>
    <w:rsid w:val="00422C0C"/>
    <w:rsid w:val="004261EA"/>
    <w:rsid w:val="00426E43"/>
    <w:rsid w:val="00427363"/>
    <w:rsid w:val="00427E36"/>
    <w:rsid w:val="00430CB2"/>
    <w:rsid w:val="00430D66"/>
    <w:rsid w:val="004326F4"/>
    <w:rsid w:val="00435343"/>
    <w:rsid w:val="00437DB4"/>
    <w:rsid w:val="00440A7E"/>
    <w:rsid w:val="00442217"/>
    <w:rsid w:val="00442312"/>
    <w:rsid w:val="004423B0"/>
    <w:rsid w:val="00442C00"/>
    <w:rsid w:val="00443821"/>
    <w:rsid w:val="00445FFB"/>
    <w:rsid w:val="00446762"/>
    <w:rsid w:val="00447020"/>
    <w:rsid w:val="004470F4"/>
    <w:rsid w:val="004507DD"/>
    <w:rsid w:val="00451018"/>
    <w:rsid w:val="004517B7"/>
    <w:rsid w:val="004525DA"/>
    <w:rsid w:val="00453041"/>
    <w:rsid w:val="0045391A"/>
    <w:rsid w:val="004554A0"/>
    <w:rsid w:val="00455A8B"/>
    <w:rsid w:val="00457675"/>
    <w:rsid w:val="00466DB5"/>
    <w:rsid w:val="0047036C"/>
    <w:rsid w:val="00470E15"/>
    <w:rsid w:val="00471F1E"/>
    <w:rsid w:val="00473B2E"/>
    <w:rsid w:val="00474C25"/>
    <w:rsid w:val="00477686"/>
    <w:rsid w:val="00483B97"/>
    <w:rsid w:val="00483D68"/>
    <w:rsid w:val="00485806"/>
    <w:rsid w:val="00485A61"/>
    <w:rsid w:val="00486887"/>
    <w:rsid w:val="00486A0C"/>
    <w:rsid w:val="00487337"/>
    <w:rsid w:val="00490D81"/>
    <w:rsid w:val="00491000"/>
    <w:rsid w:val="0049377E"/>
    <w:rsid w:val="00496967"/>
    <w:rsid w:val="004979B1"/>
    <w:rsid w:val="004A1430"/>
    <w:rsid w:val="004A579C"/>
    <w:rsid w:val="004A6ACB"/>
    <w:rsid w:val="004A7612"/>
    <w:rsid w:val="004A7E6E"/>
    <w:rsid w:val="004A7FD3"/>
    <w:rsid w:val="004B1816"/>
    <w:rsid w:val="004B246B"/>
    <w:rsid w:val="004B2D07"/>
    <w:rsid w:val="004B2E16"/>
    <w:rsid w:val="004B392A"/>
    <w:rsid w:val="004B4051"/>
    <w:rsid w:val="004B4554"/>
    <w:rsid w:val="004B58CA"/>
    <w:rsid w:val="004B6092"/>
    <w:rsid w:val="004C0A24"/>
    <w:rsid w:val="004C12C8"/>
    <w:rsid w:val="004C2B1E"/>
    <w:rsid w:val="004C2FC0"/>
    <w:rsid w:val="004C57C4"/>
    <w:rsid w:val="004C6117"/>
    <w:rsid w:val="004C6469"/>
    <w:rsid w:val="004C6F25"/>
    <w:rsid w:val="004C7721"/>
    <w:rsid w:val="004D2266"/>
    <w:rsid w:val="004D3A91"/>
    <w:rsid w:val="004D461F"/>
    <w:rsid w:val="004D5929"/>
    <w:rsid w:val="004D7263"/>
    <w:rsid w:val="004E0767"/>
    <w:rsid w:val="004E0F2C"/>
    <w:rsid w:val="004E1141"/>
    <w:rsid w:val="004E1878"/>
    <w:rsid w:val="004E2220"/>
    <w:rsid w:val="004E2392"/>
    <w:rsid w:val="004E2CB5"/>
    <w:rsid w:val="004E31A2"/>
    <w:rsid w:val="004E6DC5"/>
    <w:rsid w:val="004F0870"/>
    <w:rsid w:val="004F1875"/>
    <w:rsid w:val="004F1A78"/>
    <w:rsid w:val="004F1E32"/>
    <w:rsid w:val="004F318D"/>
    <w:rsid w:val="004F3617"/>
    <w:rsid w:val="004F48A2"/>
    <w:rsid w:val="004F4CCB"/>
    <w:rsid w:val="004F677F"/>
    <w:rsid w:val="004F7284"/>
    <w:rsid w:val="004FE38D"/>
    <w:rsid w:val="00500A2F"/>
    <w:rsid w:val="005013BD"/>
    <w:rsid w:val="005029C5"/>
    <w:rsid w:val="005030E7"/>
    <w:rsid w:val="00503779"/>
    <w:rsid w:val="00504CBD"/>
    <w:rsid w:val="00506301"/>
    <w:rsid w:val="00507407"/>
    <w:rsid w:val="00512279"/>
    <w:rsid w:val="00512FED"/>
    <w:rsid w:val="005132CC"/>
    <w:rsid w:val="005134AE"/>
    <w:rsid w:val="00513B4B"/>
    <w:rsid w:val="005158E5"/>
    <w:rsid w:val="00515BA2"/>
    <w:rsid w:val="0051759F"/>
    <w:rsid w:val="005202C9"/>
    <w:rsid w:val="0052139E"/>
    <w:rsid w:val="005223C4"/>
    <w:rsid w:val="005223E0"/>
    <w:rsid w:val="005237D5"/>
    <w:rsid w:val="00523AF2"/>
    <w:rsid w:val="00525473"/>
    <w:rsid w:val="00526B4A"/>
    <w:rsid w:val="00527CE9"/>
    <w:rsid w:val="005302D0"/>
    <w:rsid w:val="00531AA1"/>
    <w:rsid w:val="00532847"/>
    <w:rsid w:val="00533B52"/>
    <w:rsid w:val="00536E9B"/>
    <w:rsid w:val="00537172"/>
    <w:rsid w:val="0054454F"/>
    <w:rsid w:val="00545ADE"/>
    <w:rsid w:val="00550F81"/>
    <w:rsid w:val="00551514"/>
    <w:rsid w:val="005516DD"/>
    <w:rsid w:val="005526AD"/>
    <w:rsid w:val="0055326E"/>
    <w:rsid w:val="005537C5"/>
    <w:rsid w:val="00554FE0"/>
    <w:rsid w:val="00557432"/>
    <w:rsid w:val="00557D83"/>
    <w:rsid w:val="00557F5A"/>
    <w:rsid w:val="00557FE8"/>
    <w:rsid w:val="005619CB"/>
    <w:rsid w:val="005627EB"/>
    <w:rsid w:val="00563DB3"/>
    <w:rsid w:val="00563F9F"/>
    <w:rsid w:val="005657A3"/>
    <w:rsid w:val="00571B46"/>
    <w:rsid w:val="00571D2F"/>
    <w:rsid w:val="00574771"/>
    <w:rsid w:val="005764AA"/>
    <w:rsid w:val="005776EF"/>
    <w:rsid w:val="00581706"/>
    <w:rsid w:val="00584638"/>
    <w:rsid w:val="005850D1"/>
    <w:rsid w:val="00585B02"/>
    <w:rsid w:val="00585CB9"/>
    <w:rsid w:val="00586822"/>
    <w:rsid w:val="00591EAA"/>
    <w:rsid w:val="0059387A"/>
    <w:rsid w:val="0059391B"/>
    <w:rsid w:val="00593C8D"/>
    <w:rsid w:val="00594631"/>
    <w:rsid w:val="00595095"/>
    <w:rsid w:val="00596CE0"/>
    <w:rsid w:val="005A0FD3"/>
    <w:rsid w:val="005A3881"/>
    <w:rsid w:val="005A39BE"/>
    <w:rsid w:val="005A64CA"/>
    <w:rsid w:val="005B169C"/>
    <w:rsid w:val="005B32F6"/>
    <w:rsid w:val="005B41E1"/>
    <w:rsid w:val="005B531A"/>
    <w:rsid w:val="005B6825"/>
    <w:rsid w:val="005B79FD"/>
    <w:rsid w:val="005C08BD"/>
    <w:rsid w:val="005C1784"/>
    <w:rsid w:val="005C42B1"/>
    <w:rsid w:val="005C4EF1"/>
    <w:rsid w:val="005C51AA"/>
    <w:rsid w:val="005C75A7"/>
    <w:rsid w:val="005D08E2"/>
    <w:rsid w:val="005D1446"/>
    <w:rsid w:val="005D379B"/>
    <w:rsid w:val="005D4E92"/>
    <w:rsid w:val="005D5194"/>
    <w:rsid w:val="005D5D6C"/>
    <w:rsid w:val="005D5ED8"/>
    <w:rsid w:val="005D6A19"/>
    <w:rsid w:val="005D7EB3"/>
    <w:rsid w:val="005E2342"/>
    <w:rsid w:val="005E28CC"/>
    <w:rsid w:val="005E41C8"/>
    <w:rsid w:val="005E48A3"/>
    <w:rsid w:val="005E4B4E"/>
    <w:rsid w:val="005E52F6"/>
    <w:rsid w:val="005E54E7"/>
    <w:rsid w:val="005E5C16"/>
    <w:rsid w:val="005E5E20"/>
    <w:rsid w:val="005E61AF"/>
    <w:rsid w:val="005E67A0"/>
    <w:rsid w:val="005E6804"/>
    <w:rsid w:val="005E7874"/>
    <w:rsid w:val="005E7A87"/>
    <w:rsid w:val="005E7ACA"/>
    <w:rsid w:val="005F0511"/>
    <w:rsid w:val="005F13A3"/>
    <w:rsid w:val="005F1EB5"/>
    <w:rsid w:val="005F4DEC"/>
    <w:rsid w:val="005F5120"/>
    <w:rsid w:val="005F5D6E"/>
    <w:rsid w:val="005F7D85"/>
    <w:rsid w:val="00600DAE"/>
    <w:rsid w:val="00603096"/>
    <w:rsid w:val="00604A75"/>
    <w:rsid w:val="00604F13"/>
    <w:rsid w:val="00605156"/>
    <w:rsid w:val="0060681E"/>
    <w:rsid w:val="00612FFF"/>
    <w:rsid w:val="006130F4"/>
    <w:rsid w:val="00613CCC"/>
    <w:rsid w:val="006145DF"/>
    <w:rsid w:val="006175F0"/>
    <w:rsid w:val="00622321"/>
    <w:rsid w:val="006226EE"/>
    <w:rsid w:val="00623CED"/>
    <w:rsid w:val="006248D4"/>
    <w:rsid w:val="00624B09"/>
    <w:rsid w:val="006269A4"/>
    <w:rsid w:val="00627023"/>
    <w:rsid w:val="0062765B"/>
    <w:rsid w:val="00627F32"/>
    <w:rsid w:val="0063001C"/>
    <w:rsid w:val="00630CCB"/>
    <w:rsid w:val="0063105B"/>
    <w:rsid w:val="00637CEF"/>
    <w:rsid w:val="006429E2"/>
    <w:rsid w:val="0064360B"/>
    <w:rsid w:val="00644D9E"/>
    <w:rsid w:val="006454F8"/>
    <w:rsid w:val="006479E6"/>
    <w:rsid w:val="00650074"/>
    <w:rsid w:val="00651015"/>
    <w:rsid w:val="006537AC"/>
    <w:rsid w:val="00653E34"/>
    <w:rsid w:val="006548D0"/>
    <w:rsid w:val="00654A13"/>
    <w:rsid w:val="00657A65"/>
    <w:rsid w:val="00665AA4"/>
    <w:rsid w:val="00666268"/>
    <w:rsid w:val="00667966"/>
    <w:rsid w:val="006701CD"/>
    <w:rsid w:val="00671258"/>
    <w:rsid w:val="00680831"/>
    <w:rsid w:val="00680DB2"/>
    <w:rsid w:val="006814CB"/>
    <w:rsid w:val="00684755"/>
    <w:rsid w:val="00684A0E"/>
    <w:rsid w:val="00684A23"/>
    <w:rsid w:val="00685316"/>
    <w:rsid w:val="00685D3E"/>
    <w:rsid w:val="00686FE4"/>
    <w:rsid w:val="006870D0"/>
    <w:rsid w:val="006900F3"/>
    <w:rsid w:val="00690897"/>
    <w:rsid w:val="00692878"/>
    <w:rsid w:val="0069291E"/>
    <w:rsid w:val="00693B02"/>
    <w:rsid w:val="0069555F"/>
    <w:rsid w:val="00696CF2"/>
    <w:rsid w:val="00697DA3"/>
    <w:rsid w:val="006A2D65"/>
    <w:rsid w:val="006A301D"/>
    <w:rsid w:val="006A577E"/>
    <w:rsid w:val="006A7251"/>
    <w:rsid w:val="006A734B"/>
    <w:rsid w:val="006A7DCE"/>
    <w:rsid w:val="006B05E7"/>
    <w:rsid w:val="006B2C99"/>
    <w:rsid w:val="006B31DB"/>
    <w:rsid w:val="006B5517"/>
    <w:rsid w:val="006B5927"/>
    <w:rsid w:val="006B6DCC"/>
    <w:rsid w:val="006B6FC6"/>
    <w:rsid w:val="006B759E"/>
    <w:rsid w:val="006C0B59"/>
    <w:rsid w:val="006C125A"/>
    <w:rsid w:val="006C128C"/>
    <w:rsid w:val="006C683A"/>
    <w:rsid w:val="006C6D97"/>
    <w:rsid w:val="006C7F16"/>
    <w:rsid w:val="006D421B"/>
    <w:rsid w:val="006D6E75"/>
    <w:rsid w:val="006D7B8F"/>
    <w:rsid w:val="006E00B5"/>
    <w:rsid w:val="006E0567"/>
    <w:rsid w:val="006E1D78"/>
    <w:rsid w:val="006E2871"/>
    <w:rsid w:val="006E2E04"/>
    <w:rsid w:val="006E7556"/>
    <w:rsid w:val="006F090F"/>
    <w:rsid w:val="006F114E"/>
    <w:rsid w:val="006F115A"/>
    <w:rsid w:val="006F23A9"/>
    <w:rsid w:val="006F32A2"/>
    <w:rsid w:val="006F3F90"/>
    <w:rsid w:val="006F4206"/>
    <w:rsid w:val="006F4C0F"/>
    <w:rsid w:val="006F4DFA"/>
    <w:rsid w:val="006F6E5D"/>
    <w:rsid w:val="006F75D2"/>
    <w:rsid w:val="00700E85"/>
    <w:rsid w:val="00706172"/>
    <w:rsid w:val="007066E1"/>
    <w:rsid w:val="00711FC1"/>
    <w:rsid w:val="00712562"/>
    <w:rsid w:val="007132FD"/>
    <w:rsid w:val="00716E95"/>
    <w:rsid w:val="00720F12"/>
    <w:rsid w:val="00724AF3"/>
    <w:rsid w:val="007256A6"/>
    <w:rsid w:val="00725AE3"/>
    <w:rsid w:val="007272CA"/>
    <w:rsid w:val="007314E6"/>
    <w:rsid w:val="007364B3"/>
    <w:rsid w:val="007415D0"/>
    <w:rsid w:val="00741BC4"/>
    <w:rsid w:val="00741DD8"/>
    <w:rsid w:val="0074319A"/>
    <w:rsid w:val="00743FED"/>
    <w:rsid w:val="0074634C"/>
    <w:rsid w:val="00746F6B"/>
    <w:rsid w:val="00752096"/>
    <w:rsid w:val="0075264F"/>
    <w:rsid w:val="00753A4B"/>
    <w:rsid w:val="00753D71"/>
    <w:rsid w:val="00754A07"/>
    <w:rsid w:val="00756256"/>
    <w:rsid w:val="00756A9E"/>
    <w:rsid w:val="00761F64"/>
    <w:rsid w:val="00763B3E"/>
    <w:rsid w:val="007655F8"/>
    <w:rsid w:val="00765F95"/>
    <w:rsid w:val="00767B8C"/>
    <w:rsid w:val="00770AA6"/>
    <w:rsid w:val="00770B69"/>
    <w:rsid w:val="00771376"/>
    <w:rsid w:val="00771E2D"/>
    <w:rsid w:val="007738E6"/>
    <w:rsid w:val="00774469"/>
    <w:rsid w:val="0077529F"/>
    <w:rsid w:val="007754E8"/>
    <w:rsid w:val="00777363"/>
    <w:rsid w:val="007777F4"/>
    <w:rsid w:val="00777A13"/>
    <w:rsid w:val="007807D5"/>
    <w:rsid w:val="00781429"/>
    <w:rsid w:val="0078662C"/>
    <w:rsid w:val="00786C77"/>
    <w:rsid w:val="00787A26"/>
    <w:rsid w:val="00787EA5"/>
    <w:rsid w:val="00791840"/>
    <w:rsid w:val="00791DC8"/>
    <w:rsid w:val="007921CF"/>
    <w:rsid w:val="007926E3"/>
    <w:rsid w:val="00793FC8"/>
    <w:rsid w:val="00794521"/>
    <w:rsid w:val="00794E59"/>
    <w:rsid w:val="0079758E"/>
    <w:rsid w:val="007A163F"/>
    <w:rsid w:val="007A22BC"/>
    <w:rsid w:val="007A2B16"/>
    <w:rsid w:val="007A2C4F"/>
    <w:rsid w:val="007A2F05"/>
    <w:rsid w:val="007A415E"/>
    <w:rsid w:val="007A48D6"/>
    <w:rsid w:val="007A62FE"/>
    <w:rsid w:val="007A6B6C"/>
    <w:rsid w:val="007A6D19"/>
    <w:rsid w:val="007A75F2"/>
    <w:rsid w:val="007A7B0B"/>
    <w:rsid w:val="007B040C"/>
    <w:rsid w:val="007B278C"/>
    <w:rsid w:val="007B7507"/>
    <w:rsid w:val="007B7878"/>
    <w:rsid w:val="007C23BA"/>
    <w:rsid w:val="007C34B5"/>
    <w:rsid w:val="007C3C57"/>
    <w:rsid w:val="007C4EE9"/>
    <w:rsid w:val="007C5DA8"/>
    <w:rsid w:val="007C6B86"/>
    <w:rsid w:val="007D0404"/>
    <w:rsid w:val="007D14AF"/>
    <w:rsid w:val="007D1726"/>
    <w:rsid w:val="007D18D0"/>
    <w:rsid w:val="007D30BC"/>
    <w:rsid w:val="007D4546"/>
    <w:rsid w:val="007D4938"/>
    <w:rsid w:val="007D59D7"/>
    <w:rsid w:val="007D612A"/>
    <w:rsid w:val="007E0D7E"/>
    <w:rsid w:val="007E1F9F"/>
    <w:rsid w:val="007E2238"/>
    <w:rsid w:val="007E3047"/>
    <w:rsid w:val="007E35C5"/>
    <w:rsid w:val="007E3E7C"/>
    <w:rsid w:val="007E48AF"/>
    <w:rsid w:val="007E4FD8"/>
    <w:rsid w:val="007E559F"/>
    <w:rsid w:val="007E6878"/>
    <w:rsid w:val="007F264B"/>
    <w:rsid w:val="007F328F"/>
    <w:rsid w:val="007F37E5"/>
    <w:rsid w:val="007F5E71"/>
    <w:rsid w:val="007F674B"/>
    <w:rsid w:val="008009BC"/>
    <w:rsid w:val="008035E9"/>
    <w:rsid w:val="00803829"/>
    <w:rsid w:val="00806ED4"/>
    <w:rsid w:val="00810FA1"/>
    <w:rsid w:val="00811414"/>
    <w:rsid w:val="008117A3"/>
    <w:rsid w:val="00813B16"/>
    <w:rsid w:val="0081539F"/>
    <w:rsid w:val="00815AE3"/>
    <w:rsid w:val="00816146"/>
    <w:rsid w:val="008171EC"/>
    <w:rsid w:val="008176C1"/>
    <w:rsid w:val="00821023"/>
    <w:rsid w:val="008221E6"/>
    <w:rsid w:val="008224E6"/>
    <w:rsid w:val="00822DDD"/>
    <w:rsid w:val="008237FF"/>
    <w:rsid w:val="00825E65"/>
    <w:rsid w:val="00825F3F"/>
    <w:rsid w:val="008260B8"/>
    <w:rsid w:val="00826D3F"/>
    <w:rsid w:val="008313DC"/>
    <w:rsid w:val="0083215B"/>
    <w:rsid w:val="0083288E"/>
    <w:rsid w:val="00832E8E"/>
    <w:rsid w:val="00834A1B"/>
    <w:rsid w:val="00836680"/>
    <w:rsid w:val="00837148"/>
    <w:rsid w:val="00837ECC"/>
    <w:rsid w:val="008403C6"/>
    <w:rsid w:val="008405D7"/>
    <w:rsid w:val="0084562A"/>
    <w:rsid w:val="00845E0D"/>
    <w:rsid w:val="008462C1"/>
    <w:rsid w:val="008466D2"/>
    <w:rsid w:val="008471FE"/>
    <w:rsid w:val="00847767"/>
    <w:rsid w:val="00852718"/>
    <w:rsid w:val="00852E6A"/>
    <w:rsid w:val="00855467"/>
    <w:rsid w:val="00855A6C"/>
    <w:rsid w:val="0086015D"/>
    <w:rsid w:val="00862902"/>
    <w:rsid w:val="00863342"/>
    <w:rsid w:val="0087331A"/>
    <w:rsid w:val="00873BD8"/>
    <w:rsid w:val="0087672A"/>
    <w:rsid w:val="00877BDE"/>
    <w:rsid w:val="00880BCB"/>
    <w:rsid w:val="00881443"/>
    <w:rsid w:val="00881DC6"/>
    <w:rsid w:val="00882D21"/>
    <w:rsid w:val="00885474"/>
    <w:rsid w:val="00885D04"/>
    <w:rsid w:val="00886890"/>
    <w:rsid w:val="00886E9C"/>
    <w:rsid w:val="008870D5"/>
    <w:rsid w:val="00892A02"/>
    <w:rsid w:val="00894664"/>
    <w:rsid w:val="00895B1B"/>
    <w:rsid w:val="00895CA9"/>
    <w:rsid w:val="008963C7"/>
    <w:rsid w:val="0089796E"/>
    <w:rsid w:val="008A0D07"/>
    <w:rsid w:val="008A16B7"/>
    <w:rsid w:val="008A2C1D"/>
    <w:rsid w:val="008A5646"/>
    <w:rsid w:val="008A62C0"/>
    <w:rsid w:val="008A782B"/>
    <w:rsid w:val="008A7E78"/>
    <w:rsid w:val="008B0A73"/>
    <w:rsid w:val="008B0A76"/>
    <w:rsid w:val="008B1DCE"/>
    <w:rsid w:val="008B2E9A"/>
    <w:rsid w:val="008B35F6"/>
    <w:rsid w:val="008B5CC9"/>
    <w:rsid w:val="008B7467"/>
    <w:rsid w:val="008C0903"/>
    <w:rsid w:val="008C09AA"/>
    <w:rsid w:val="008C0E87"/>
    <w:rsid w:val="008C1F09"/>
    <w:rsid w:val="008C31F0"/>
    <w:rsid w:val="008C3320"/>
    <w:rsid w:val="008C33ED"/>
    <w:rsid w:val="008C4715"/>
    <w:rsid w:val="008C504B"/>
    <w:rsid w:val="008C73A1"/>
    <w:rsid w:val="008D08F9"/>
    <w:rsid w:val="008D175B"/>
    <w:rsid w:val="008D34E8"/>
    <w:rsid w:val="008D4447"/>
    <w:rsid w:val="008D596B"/>
    <w:rsid w:val="008D5A11"/>
    <w:rsid w:val="008D64CA"/>
    <w:rsid w:val="008E0D6B"/>
    <w:rsid w:val="008E43BE"/>
    <w:rsid w:val="008E4F87"/>
    <w:rsid w:val="008E50DF"/>
    <w:rsid w:val="008E59DF"/>
    <w:rsid w:val="008E5BA3"/>
    <w:rsid w:val="008E5FA1"/>
    <w:rsid w:val="008F12C1"/>
    <w:rsid w:val="008F2FA5"/>
    <w:rsid w:val="008F5F6B"/>
    <w:rsid w:val="008F75CA"/>
    <w:rsid w:val="008F7BE8"/>
    <w:rsid w:val="0090131C"/>
    <w:rsid w:val="00903948"/>
    <w:rsid w:val="00903F1C"/>
    <w:rsid w:val="00904DF5"/>
    <w:rsid w:val="00906CA1"/>
    <w:rsid w:val="00906F45"/>
    <w:rsid w:val="00907F5A"/>
    <w:rsid w:val="009107B7"/>
    <w:rsid w:val="0091127C"/>
    <w:rsid w:val="00912E0E"/>
    <w:rsid w:val="009132A2"/>
    <w:rsid w:val="00914131"/>
    <w:rsid w:val="009166F3"/>
    <w:rsid w:val="00916FA0"/>
    <w:rsid w:val="0092181E"/>
    <w:rsid w:val="009233DB"/>
    <w:rsid w:val="009256BE"/>
    <w:rsid w:val="00926C2A"/>
    <w:rsid w:val="009279A5"/>
    <w:rsid w:val="009320E8"/>
    <w:rsid w:val="009331AB"/>
    <w:rsid w:val="00937114"/>
    <w:rsid w:val="00937304"/>
    <w:rsid w:val="00937395"/>
    <w:rsid w:val="009422AC"/>
    <w:rsid w:val="00942976"/>
    <w:rsid w:val="00943F58"/>
    <w:rsid w:val="009445CE"/>
    <w:rsid w:val="009454D5"/>
    <w:rsid w:val="0095041A"/>
    <w:rsid w:val="00951B3E"/>
    <w:rsid w:val="00951B46"/>
    <w:rsid w:val="00952B97"/>
    <w:rsid w:val="00954A2F"/>
    <w:rsid w:val="00954E01"/>
    <w:rsid w:val="00955963"/>
    <w:rsid w:val="00955D90"/>
    <w:rsid w:val="00957186"/>
    <w:rsid w:val="0095770F"/>
    <w:rsid w:val="00960C8A"/>
    <w:rsid w:val="00961062"/>
    <w:rsid w:val="009618BD"/>
    <w:rsid w:val="00962BF4"/>
    <w:rsid w:val="00963122"/>
    <w:rsid w:val="009711C8"/>
    <w:rsid w:val="00971EDB"/>
    <w:rsid w:val="0097410E"/>
    <w:rsid w:val="00976A68"/>
    <w:rsid w:val="00976B17"/>
    <w:rsid w:val="009818C0"/>
    <w:rsid w:val="00982B5E"/>
    <w:rsid w:val="009836C6"/>
    <w:rsid w:val="0098438D"/>
    <w:rsid w:val="0098777E"/>
    <w:rsid w:val="00987D1A"/>
    <w:rsid w:val="009913F3"/>
    <w:rsid w:val="00994559"/>
    <w:rsid w:val="00995AEA"/>
    <w:rsid w:val="00995C5C"/>
    <w:rsid w:val="00996B30"/>
    <w:rsid w:val="00996EE3"/>
    <w:rsid w:val="00997141"/>
    <w:rsid w:val="009A0AA9"/>
    <w:rsid w:val="009A0DCB"/>
    <w:rsid w:val="009A2264"/>
    <w:rsid w:val="009A2916"/>
    <w:rsid w:val="009A39B5"/>
    <w:rsid w:val="009A67D9"/>
    <w:rsid w:val="009A6B2D"/>
    <w:rsid w:val="009A6C8B"/>
    <w:rsid w:val="009A7FF3"/>
    <w:rsid w:val="009B49C9"/>
    <w:rsid w:val="009B5197"/>
    <w:rsid w:val="009B5711"/>
    <w:rsid w:val="009B7530"/>
    <w:rsid w:val="009B796F"/>
    <w:rsid w:val="009B7AA6"/>
    <w:rsid w:val="009C2929"/>
    <w:rsid w:val="009C36B5"/>
    <w:rsid w:val="009C45C9"/>
    <w:rsid w:val="009C58CE"/>
    <w:rsid w:val="009C66F1"/>
    <w:rsid w:val="009C7AC2"/>
    <w:rsid w:val="009D25ED"/>
    <w:rsid w:val="009D2A39"/>
    <w:rsid w:val="009D3988"/>
    <w:rsid w:val="009E1794"/>
    <w:rsid w:val="009E183F"/>
    <w:rsid w:val="009E3737"/>
    <w:rsid w:val="009E3D69"/>
    <w:rsid w:val="009E48A9"/>
    <w:rsid w:val="009F0742"/>
    <w:rsid w:val="009F08EC"/>
    <w:rsid w:val="009F0A3A"/>
    <w:rsid w:val="009F0AD5"/>
    <w:rsid w:val="009F2222"/>
    <w:rsid w:val="009F5CFC"/>
    <w:rsid w:val="009F60C3"/>
    <w:rsid w:val="00A0074D"/>
    <w:rsid w:val="00A01F9E"/>
    <w:rsid w:val="00A0244A"/>
    <w:rsid w:val="00A02860"/>
    <w:rsid w:val="00A03964"/>
    <w:rsid w:val="00A06AF2"/>
    <w:rsid w:val="00A06DE1"/>
    <w:rsid w:val="00A0749E"/>
    <w:rsid w:val="00A108B7"/>
    <w:rsid w:val="00A1234D"/>
    <w:rsid w:val="00A12811"/>
    <w:rsid w:val="00A12922"/>
    <w:rsid w:val="00A12FF2"/>
    <w:rsid w:val="00A13C81"/>
    <w:rsid w:val="00A13EE6"/>
    <w:rsid w:val="00A141A8"/>
    <w:rsid w:val="00A15B47"/>
    <w:rsid w:val="00A160D4"/>
    <w:rsid w:val="00A1684B"/>
    <w:rsid w:val="00A16BE4"/>
    <w:rsid w:val="00A16FBE"/>
    <w:rsid w:val="00A17138"/>
    <w:rsid w:val="00A256AC"/>
    <w:rsid w:val="00A266EE"/>
    <w:rsid w:val="00A26D91"/>
    <w:rsid w:val="00A27138"/>
    <w:rsid w:val="00A301E0"/>
    <w:rsid w:val="00A315AA"/>
    <w:rsid w:val="00A33944"/>
    <w:rsid w:val="00A3417B"/>
    <w:rsid w:val="00A359AB"/>
    <w:rsid w:val="00A366C8"/>
    <w:rsid w:val="00A37948"/>
    <w:rsid w:val="00A41704"/>
    <w:rsid w:val="00A423E5"/>
    <w:rsid w:val="00A43CA6"/>
    <w:rsid w:val="00A45D5E"/>
    <w:rsid w:val="00A46376"/>
    <w:rsid w:val="00A467D7"/>
    <w:rsid w:val="00A47714"/>
    <w:rsid w:val="00A50210"/>
    <w:rsid w:val="00A5064C"/>
    <w:rsid w:val="00A51226"/>
    <w:rsid w:val="00A538CE"/>
    <w:rsid w:val="00A53ED1"/>
    <w:rsid w:val="00A54DF0"/>
    <w:rsid w:val="00A54E3F"/>
    <w:rsid w:val="00A56B27"/>
    <w:rsid w:val="00A57085"/>
    <w:rsid w:val="00A60153"/>
    <w:rsid w:val="00A610C4"/>
    <w:rsid w:val="00A6123E"/>
    <w:rsid w:val="00A662A1"/>
    <w:rsid w:val="00A66369"/>
    <w:rsid w:val="00A66F90"/>
    <w:rsid w:val="00A67200"/>
    <w:rsid w:val="00A70D1D"/>
    <w:rsid w:val="00A70E06"/>
    <w:rsid w:val="00A71D89"/>
    <w:rsid w:val="00A72B19"/>
    <w:rsid w:val="00A739FD"/>
    <w:rsid w:val="00A73EF9"/>
    <w:rsid w:val="00A755E5"/>
    <w:rsid w:val="00A759E6"/>
    <w:rsid w:val="00A764E3"/>
    <w:rsid w:val="00A7681A"/>
    <w:rsid w:val="00A76FA4"/>
    <w:rsid w:val="00A804D5"/>
    <w:rsid w:val="00A821B4"/>
    <w:rsid w:val="00A83269"/>
    <w:rsid w:val="00A83ED2"/>
    <w:rsid w:val="00A856D0"/>
    <w:rsid w:val="00A858CE"/>
    <w:rsid w:val="00A8593A"/>
    <w:rsid w:val="00A85CA0"/>
    <w:rsid w:val="00A85F01"/>
    <w:rsid w:val="00A86B83"/>
    <w:rsid w:val="00A876F7"/>
    <w:rsid w:val="00A87821"/>
    <w:rsid w:val="00A87A64"/>
    <w:rsid w:val="00A91657"/>
    <w:rsid w:val="00A9412D"/>
    <w:rsid w:val="00A94D64"/>
    <w:rsid w:val="00A96CFF"/>
    <w:rsid w:val="00A96DE0"/>
    <w:rsid w:val="00A97ED1"/>
    <w:rsid w:val="00AA01F9"/>
    <w:rsid w:val="00AA032A"/>
    <w:rsid w:val="00AA13B0"/>
    <w:rsid w:val="00AA2717"/>
    <w:rsid w:val="00AA6CC3"/>
    <w:rsid w:val="00AB329E"/>
    <w:rsid w:val="00AB40DD"/>
    <w:rsid w:val="00AB44EB"/>
    <w:rsid w:val="00AB586E"/>
    <w:rsid w:val="00AB63F1"/>
    <w:rsid w:val="00AC02E6"/>
    <w:rsid w:val="00AC3F03"/>
    <w:rsid w:val="00AC45B6"/>
    <w:rsid w:val="00AC66AF"/>
    <w:rsid w:val="00AD0890"/>
    <w:rsid w:val="00AD0BB9"/>
    <w:rsid w:val="00AD0F01"/>
    <w:rsid w:val="00AD13B4"/>
    <w:rsid w:val="00AD2F0A"/>
    <w:rsid w:val="00AD3558"/>
    <w:rsid w:val="00AD3C5E"/>
    <w:rsid w:val="00AD5001"/>
    <w:rsid w:val="00AD63CB"/>
    <w:rsid w:val="00AD701E"/>
    <w:rsid w:val="00AD750C"/>
    <w:rsid w:val="00AE0FD8"/>
    <w:rsid w:val="00AE1568"/>
    <w:rsid w:val="00AE2485"/>
    <w:rsid w:val="00AE4593"/>
    <w:rsid w:val="00AE4716"/>
    <w:rsid w:val="00AE7CC4"/>
    <w:rsid w:val="00AF1894"/>
    <w:rsid w:val="00AF18BF"/>
    <w:rsid w:val="00AF1E48"/>
    <w:rsid w:val="00AF3DA2"/>
    <w:rsid w:val="00AF4FB7"/>
    <w:rsid w:val="00AF5C23"/>
    <w:rsid w:val="00B02061"/>
    <w:rsid w:val="00B02708"/>
    <w:rsid w:val="00B04A40"/>
    <w:rsid w:val="00B04F6B"/>
    <w:rsid w:val="00B06D3D"/>
    <w:rsid w:val="00B07B96"/>
    <w:rsid w:val="00B07BA8"/>
    <w:rsid w:val="00B12A11"/>
    <w:rsid w:val="00B12EA7"/>
    <w:rsid w:val="00B13D51"/>
    <w:rsid w:val="00B154BA"/>
    <w:rsid w:val="00B15AD0"/>
    <w:rsid w:val="00B16E4D"/>
    <w:rsid w:val="00B16E96"/>
    <w:rsid w:val="00B17EAE"/>
    <w:rsid w:val="00B20271"/>
    <w:rsid w:val="00B21868"/>
    <w:rsid w:val="00B21BFC"/>
    <w:rsid w:val="00B22186"/>
    <w:rsid w:val="00B25074"/>
    <w:rsid w:val="00B25939"/>
    <w:rsid w:val="00B27221"/>
    <w:rsid w:val="00B275E1"/>
    <w:rsid w:val="00B27AAB"/>
    <w:rsid w:val="00B27AD7"/>
    <w:rsid w:val="00B30A51"/>
    <w:rsid w:val="00B32964"/>
    <w:rsid w:val="00B33709"/>
    <w:rsid w:val="00B34427"/>
    <w:rsid w:val="00B35674"/>
    <w:rsid w:val="00B36383"/>
    <w:rsid w:val="00B36864"/>
    <w:rsid w:val="00B36CE4"/>
    <w:rsid w:val="00B36E4E"/>
    <w:rsid w:val="00B40126"/>
    <w:rsid w:val="00B404DA"/>
    <w:rsid w:val="00B40C43"/>
    <w:rsid w:val="00B41A13"/>
    <w:rsid w:val="00B425EB"/>
    <w:rsid w:val="00B42878"/>
    <w:rsid w:val="00B4423F"/>
    <w:rsid w:val="00B46294"/>
    <w:rsid w:val="00B46337"/>
    <w:rsid w:val="00B46CD9"/>
    <w:rsid w:val="00B4744A"/>
    <w:rsid w:val="00B5033F"/>
    <w:rsid w:val="00B5143F"/>
    <w:rsid w:val="00B5193B"/>
    <w:rsid w:val="00B52145"/>
    <w:rsid w:val="00B52CB0"/>
    <w:rsid w:val="00B53D76"/>
    <w:rsid w:val="00B551A7"/>
    <w:rsid w:val="00B556C1"/>
    <w:rsid w:val="00B55EBF"/>
    <w:rsid w:val="00B61FCB"/>
    <w:rsid w:val="00B6270A"/>
    <w:rsid w:val="00B63DD8"/>
    <w:rsid w:val="00B63E2D"/>
    <w:rsid w:val="00B66A37"/>
    <w:rsid w:val="00B66C51"/>
    <w:rsid w:val="00B6775B"/>
    <w:rsid w:val="00B70B88"/>
    <w:rsid w:val="00B745EA"/>
    <w:rsid w:val="00B75D17"/>
    <w:rsid w:val="00B76B22"/>
    <w:rsid w:val="00B7736D"/>
    <w:rsid w:val="00B77A73"/>
    <w:rsid w:val="00B80EC0"/>
    <w:rsid w:val="00B822F0"/>
    <w:rsid w:val="00B848A9"/>
    <w:rsid w:val="00B860F2"/>
    <w:rsid w:val="00B86698"/>
    <w:rsid w:val="00B876F5"/>
    <w:rsid w:val="00B87C62"/>
    <w:rsid w:val="00B93E9D"/>
    <w:rsid w:val="00B94B88"/>
    <w:rsid w:val="00B954CE"/>
    <w:rsid w:val="00B95680"/>
    <w:rsid w:val="00B97137"/>
    <w:rsid w:val="00B97A27"/>
    <w:rsid w:val="00BA1907"/>
    <w:rsid w:val="00BA332B"/>
    <w:rsid w:val="00BA51D9"/>
    <w:rsid w:val="00BA74B4"/>
    <w:rsid w:val="00BB1540"/>
    <w:rsid w:val="00BB176E"/>
    <w:rsid w:val="00BB1D70"/>
    <w:rsid w:val="00BB22B1"/>
    <w:rsid w:val="00BB2804"/>
    <w:rsid w:val="00BB420C"/>
    <w:rsid w:val="00BB47FA"/>
    <w:rsid w:val="00BB517F"/>
    <w:rsid w:val="00BB59E9"/>
    <w:rsid w:val="00BB6C16"/>
    <w:rsid w:val="00BB7EFC"/>
    <w:rsid w:val="00BC03A9"/>
    <w:rsid w:val="00BC08B7"/>
    <w:rsid w:val="00BC0AB4"/>
    <w:rsid w:val="00BC0C32"/>
    <w:rsid w:val="00BC0C49"/>
    <w:rsid w:val="00BC18FA"/>
    <w:rsid w:val="00BC2115"/>
    <w:rsid w:val="00BC22F4"/>
    <w:rsid w:val="00BC648D"/>
    <w:rsid w:val="00BC6947"/>
    <w:rsid w:val="00BD3459"/>
    <w:rsid w:val="00BD4C19"/>
    <w:rsid w:val="00BD4CA0"/>
    <w:rsid w:val="00BD52EE"/>
    <w:rsid w:val="00BD58FD"/>
    <w:rsid w:val="00BD5A3B"/>
    <w:rsid w:val="00BD5D54"/>
    <w:rsid w:val="00BD5FD1"/>
    <w:rsid w:val="00BE0257"/>
    <w:rsid w:val="00BE0584"/>
    <w:rsid w:val="00BE24CD"/>
    <w:rsid w:val="00BE4BBD"/>
    <w:rsid w:val="00BE543B"/>
    <w:rsid w:val="00BE63AC"/>
    <w:rsid w:val="00BE68B1"/>
    <w:rsid w:val="00BE7613"/>
    <w:rsid w:val="00BF2520"/>
    <w:rsid w:val="00BF369A"/>
    <w:rsid w:val="00BF51CE"/>
    <w:rsid w:val="00BF59D5"/>
    <w:rsid w:val="00BF5A30"/>
    <w:rsid w:val="00BF5F65"/>
    <w:rsid w:val="00C00447"/>
    <w:rsid w:val="00C012C4"/>
    <w:rsid w:val="00C03F87"/>
    <w:rsid w:val="00C04B71"/>
    <w:rsid w:val="00C06D01"/>
    <w:rsid w:val="00C10BD0"/>
    <w:rsid w:val="00C11334"/>
    <w:rsid w:val="00C11B17"/>
    <w:rsid w:val="00C11E14"/>
    <w:rsid w:val="00C121BC"/>
    <w:rsid w:val="00C12EA1"/>
    <w:rsid w:val="00C13F82"/>
    <w:rsid w:val="00C16089"/>
    <w:rsid w:val="00C17C53"/>
    <w:rsid w:val="00C17F2E"/>
    <w:rsid w:val="00C20924"/>
    <w:rsid w:val="00C2145F"/>
    <w:rsid w:val="00C24298"/>
    <w:rsid w:val="00C24F20"/>
    <w:rsid w:val="00C25395"/>
    <w:rsid w:val="00C25DBB"/>
    <w:rsid w:val="00C26265"/>
    <w:rsid w:val="00C263E2"/>
    <w:rsid w:val="00C26424"/>
    <w:rsid w:val="00C26C84"/>
    <w:rsid w:val="00C303DC"/>
    <w:rsid w:val="00C30C55"/>
    <w:rsid w:val="00C3156C"/>
    <w:rsid w:val="00C31A22"/>
    <w:rsid w:val="00C32447"/>
    <w:rsid w:val="00C34F0E"/>
    <w:rsid w:val="00C354CC"/>
    <w:rsid w:val="00C364D1"/>
    <w:rsid w:val="00C368E8"/>
    <w:rsid w:val="00C40335"/>
    <w:rsid w:val="00C414E4"/>
    <w:rsid w:val="00C415F8"/>
    <w:rsid w:val="00C41CE5"/>
    <w:rsid w:val="00C41FA1"/>
    <w:rsid w:val="00C42434"/>
    <w:rsid w:val="00C447C6"/>
    <w:rsid w:val="00C458E2"/>
    <w:rsid w:val="00C46505"/>
    <w:rsid w:val="00C50277"/>
    <w:rsid w:val="00C51017"/>
    <w:rsid w:val="00C5209A"/>
    <w:rsid w:val="00C53A82"/>
    <w:rsid w:val="00C54148"/>
    <w:rsid w:val="00C5496D"/>
    <w:rsid w:val="00C611CE"/>
    <w:rsid w:val="00C62160"/>
    <w:rsid w:val="00C63F2A"/>
    <w:rsid w:val="00C71E28"/>
    <w:rsid w:val="00C71F85"/>
    <w:rsid w:val="00C72B65"/>
    <w:rsid w:val="00C74C7B"/>
    <w:rsid w:val="00C7684A"/>
    <w:rsid w:val="00C77E82"/>
    <w:rsid w:val="00C8057F"/>
    <w:rsid w:val="00C813C6"/>
    <w:rsid w:val="00C81470"/>
    <w:rsid w:val="00C8165E"/>
    <w:rsid w:val="00C817D2"/>
    <w:rsid w:val="00C819C6"/>
    <w:rsid w:val="00C82BCF"/>
    <w:rsid w:val="00C84DCA"/>
    <w:rsid w:val="00C85D48"/>
    <w:rsid w:val="00C86713"/>
    <w:rsid w:val="00C90D5F"/>
    <w:rsid w:val="00C91FB3"/>
    <w:rsid w:val="00C92B88"/>
    <w:rsid w:val="00C94943"/>
    <w:rsid w:val="00C954B4"/>
    <w:rsid w:val="00C956B1"/>
    <w:rsid w:val="00C97352"/>
    <w:rsid w:val="00C978D0"/>
    <w:rsid w:val="00C97A06"/>
    <w:rsid w:val="00CA1556"/>
    <w:rsid w:val="00CA2ABA"/>
    <w:rsid w:val="00CA60EE"/>
    <w:rsid w:val="00CA7ED3"/>
    <w:rsid w:val="00CB0BCE"/>
    <w:rsid w:val="00CB1C44"/>
    <w:rsid w:val="00CB2450"/>
    <w:rsid w:val="00CB2DE7"/>
    <w:rsid w:val="00CB3A2D"/>
    <w:rsid w:val="00CB4706"/>
    <w:rsid w:val="00CB47E5"/>
    <w:rsid w:val="00CB54AF"/>
    <w:rsid w:val="00CB67EB"/>
    <w:rsid w:val="00CB71F2"/>
    <w:rsid w:val="00CB77CB"/>
    <w:rsid w:val="00CC0E84"/>
    <w:rsid w:val="00CC2B22"/>
    <w:rsid w:val="00CC4187"/>
    <w:rsid w:val="00CC602B"/>
    <w:rsid w:val="00CC6D5A"/>
    <w:rsid w:val="00CC755B"/>
    <w:rsid w:val="00CD1E23"/>
    <w:rsid w:val="00CD2039"/>
    <w:rsid w:val="00CD3E9F"/>
    <w:rsid w:val="00CD70DA"/>
    <w:rsid w:val="00CD77C7"/>
    <w:rsid w:val="00CD7BAC"/>
    <w:rsid w:val="00CE06B2"/>
    <w:rsid w:val="00CE0700"/>
    <w:rsid w:val="00CE08AE"/>
    <w:rsid w:val="00CE2074"/>
    <w:rsid w:val="00CE479C"/>
    <w:rsid w:val="00CE517B"/>
    <w:rsid w:val="00CE7995"/>
    <w:rsid w:val="00CF0434"/>
    <w:rsid w:val="00CF1524"/>
    <w:rsid w:val="00CF1F05"/>
    <w:rsid w:val="00CF393F"/>
    <w:rsid w:val="00CF432A"/>
    <w:rsid w:val="00CF47EE"/>
    <w:rsid w:val="00CF58D2"/>
    <w:rsid w:val="00CF6758"/>
    <w:rsid w:val="00CF6ED9"/>
    <w:rsid w:val="00CF7344"/>
    <w:rsid w:val="00CF796D"/>
    <w:rsid w:val="00D021E8"/>
    <w:rsid w:val="00D025F8"/>
    <w:rsid w:val="00D044D6"/>
    <w:rsid w:val="00D0452F"/>
    <w:rsid w:val="00D04DCB"/>
    <w:rsid w:val="00D067A4"/>
    <w:rsid w:val="00D07210"/>
    <w:rsid w:val="00D1071F"/>
    <w:rsid w:val="00D10AA3"/>
    <w:rsid w:val="00D1163E"/>
    <w:rsid w:val="00D12B7B"/>
    <w:rsid w:val="00D15C6F"/>
    <w:rsid w:val="00D17B88"/>
    <w:rsid w:val="00D20D3E"/>
    <w:rsid w:val="00D20DF1"/>
    <w:rsid w:val="00D2253F"/>
    <w:rsid w:val="00D22711"/>
    <w:rsid w:val="00D22E11"/>
    <w:rsid w:val="00D22E9A"/>
    <w:rsid w:val="00D24623"/>
    <w:rsid w:val="00D27CE0"/>
    <w:rsid w:val="00D30343"/>
    <w:rsid w:val="00D35C4E"/>
    <w:rsid w:val="00D37958"/>
    <w:rsid w:val="00D401F4"/>
    <w:rsid w:val="00D40F78"/>
    <w:rsid w:val="00D43B69"/>
    <w:rsid w:val="00D44256"/>
    <w:rsid w:val="00D4515D"/>
    <w:rsid w:val="00D45BF7"/>
    <w:rsid w:val="00D51E98"/>
    <w:rsid w:val="00D51FF6"/>
    <w:rsid w:val="00D521A4"/>
    <w:rsid w:val="00D54E74"/>
    <w:rsid w:val="00D56F52"/>
    <w:rsid w:val="00D5701B"/>
    <w:rsid w:val="00D6066E"/>
    <w:rsid w:val="00D625B5"/>
    <w:rsid w:val="00D627B3"/>
    <w:rsid w:val="00D65C17"/>
    <w:rsid w:val="00D66CBC"/>
    <w:rsid w:val="00D67122"/>
    <w:rsid w:val="00D675F9"/>
    <w:rsid w:val="00D67822"/>
    <w:rsid w:val="00D70199"/>
    <w:rsid w:val="00D7281D"/>
    <w:rsid w:val="00D7406F"/>
    <w:rsid w:val="00D74DC4"/>
    <w:rsid w:val="00D76747"/>
    <w:rsid w:val="00D82994"/>
    <w:rsid w:val="00D83D48"/>
    <w:rsid w:val="00D83E49"/>
    <w:rsid w:val="00D862C9"/>
    <w:rsid w:val="00D864D2"/>
    <w:rsid w:val="00D86EE2"/>
    <w:rsid w:val="00D870E3"/>
    <w:rsid w:val="00D92082"/>
    <w:rsid w:val="00D943F2"/>
    <w:rsid w:val="00D95E78"/>
    <w:rsid w:val="00D95FB6"/>
    <w:rsid w:val="00DA3E9B"/>
    <w:rsid w:val="00DA435B"/>
    <w:rsid w:val="00DA4EC7"/>
    <w:rsid w:val="00DA50FA"/>
    <w:rsid w:val="00DA5466"/>
    <w:rsid w:val="00DA624E"/>
    <w:rsid w:val="00DA7AF6"/>
    <w:rsid w:val="00DB1CD1"/>
    <w:rsid w:val="00DB3311"/>
    <w:rsid w:val="00DB398B"/>
    <w:rsid w:val="00DB47D8"/>
    <w:rsid w:val="00DC0C8C"/>
    <w:rsid w:val="00DC1572"/>
    <w:rsid w:val="00DC18F8"/>
    <w:rsid w:val="00DC332C"/>
    <w:rsid w:val="00DC45C6"/>
    <w:rsid w:val="00DC6781"/>
    <w:rsid w:val="00DD117D"/>
    <w:rsid w:val="00DD1B28"/>
    <w:rsid w:val="00DD2AFB"/>
    <w:rsid w:val="00DD2C5B"/>
    <w:rsid w:val="00DD3583"/>
    <w:rsid w:val="00DD50CA"/>
    <w:rsid w:val="00DD583D"/>
    <w:rsid w:val="00DE14F5"/>
    <w:rsid w:val="00DE363F"/>
    <w:rsid w:val="00DE4535"/>
    <w:rsid w:val="00DE4FF5"/>
    <w:rsid w:val="00DE5634"/>
    <w:rsid w:val="00DF0A73"/>
    <w:rsid w:val="00DF1526"/>
    <w:rsid w:val="00DF155C"/>
    <w:rsid w:val="00DF3657"/>
    <w:rsid w:val="00DF3E38"/>
    <w:rsid w:val="00DF5EFB"/>
    <w:rsid w:val="00E00D16"/>
    <w:rsid w:val="00E01284"/>
    <w:rsid w:val="00E01D20"/>
    <w:rsid w:val="00E029CE"/>
    <w:rsid w:val="00E02B57"/>
    <w:rsid w:val="00E03776"/>
    <w:rsid w:val="00E03C6E"/>
    <w:rsid w:val="00E05192"/>
    <w:rsid w:val="00E07F25"/>
    <w:rsid w:val="00E07F30"/>
    <w:rsid w:val="00E07F8F"/>
    <w:rsid w:val="00E10555"/>
    <w:rsid w:val="00E10B2E"/>
    <w:rsid w:val="00E122D1"/>
    <w:rsid w:val="00E154A4"/>
    <w:rsid w:val="00E1604B"/>
    <w:rsid w:val="00E16917"/>
    <w:rsid w:val="00E16ABD"/>
    <w:rsid w:val="00E17999"/>
    <w:rsid w:val="00E17A8B"/>
    <w:rsid w:val="00E17ED8"/>
    <w:rsid w:val="00E211DF"/>
    <w:rsid w:val="00E26E9B"/>
    <w:rsid w:val="00E2734C"/>
    <w:rsid w:val="00E278F2"/>
    <w:rsid w:val="00E3024B"/>
    <w:rsid w:val="00E317EA"/>
    <w:rsid w:val="00E31B0D"/>
    <w:rsid w:val="00E37F77"/>
    <w:rsid w:val="00E37FBC"/>
    <w:rsid w:val="00E42782"/>
    <w:rsid w:val="00E428CC"/>
    <w:rsid w:val="00E42BF4"/>
    <w:rsid w:val="00E467DE"/>
    <w:rsid w:val="00E473B5"/>
    <w:rsid w:val="00E544D5"/>
    <w:rsid w:val="00E54AAE"/>
    <w:rsid w:val="00E54D36"/>
    <w:rsid w:val="00E55285"/>
    <w:rsid w:val="00E56E46"/>
    <w:rsid w:val="00E57408"/>
    <w:rsid w:val="00E57CFC"/>
    <w:rsid w:val="00E65D0D"/>
    <w:rsid w:val="00E664E4"/>
    <w:rsid w:val="00E66571"/>
    <w:rsid w:val="00E67A93"/>
    <w:rsid w:val="00E70545"/>
    <w:rsid w:val="00E705D4"/>
    <w:rsid w:val="00E7094F"/>
    <w:rsid w:val="00E70D25"/>
    <w:rsid w:val="00E71662"/>
    <w:rsid w:val="00E71D73"/>
    <w:rsid w:val="00E7319A"/>
    <w:rsid w:val="00E73A93"/>
    <w:rsid w:val="00E75892"/>
    <w:rsid w:val="00E769B6"/>
    <w:rsid w:val="00E77652"/>
    <w:rsid w:val="00E8394D"/>
    <w:rsid w:val="00E84BEF"/>
    <w:rsid w:val="00E91B06"/>
    <w:rsid w:val="00E92D38"/>
    <w:rsid w:val="00E935BE"/>
    <w:rsid w:val="00E971AB"/>
    <w:rsid w:val="00EA0999"/>
    <w:rsid w:val="00EA2030"/>
    <w:rsid w:val="00EA6F42"/>
    <w:rsid w:val="00EA706C"/>
    <w:rsid w:val="00EB0A32"/>
    <w:rsid w:val="00EB21FC"/>
    <w:rsid w:val="00EB34BA"/>
    <w:rsid w:val="00EB424D"/>
    <w:rsid w:val="00EB5156"/>
    <w:rsid w:val="00EB56DD"/>
    <w:rsid w:val="00EB5F08"/>
    <w:rsid w:val="00EB7CC1"/>
    <w:rsid w:val="00EC1320"/>
    <w:rsid w:val="00EC1EB8"/>
    <w:rsid w:val="00EC2DA7"/>
    <w:rsid w:val="00EC423E"/>
    <w:rsid w:val="00EC4B93"/>
    <w:rsid w:val="00EC5448"/>
    <w:rsid w:val="00EC570C"/>
    <w:rsid w:val="00EC6F1C"/>
    <w:rsid w:val="00EC7C4B"/>
    <w:rsid w:val="00ED2F45"/>
    <w:rsid w:val="00ED3303"/>
    <w:rsid w:val="00ED6D7C"/>
    <w:rsid w:val="00EE45A1"/>
    <w:rsid w:val="00EE47B6"/>
    <w:rsid w:val="00EE77AF"/>
    <w:rsid w:val="00EF0544"/>
    <w:rsid w:val="00EF0DC4"/>
    <w:rsid w:val="00EF1159"/>
    <w:rsid w:val="00EF28B5"/>
    <w:rsid w:val="00EF2C69"/>
    <w:rsid w:val="00EF323F"/>
    <w:rsid w:val="00EF367E"/>
    <w:rsid w:val="00EF3F1F"/>
    <w:rsid w:val="00EF5362"/>
    <w:rsid w:val="00EF5E41"/>
    <w:rsid w:val="00EF6366"/>
    <w:rsid w:val="00EF636E"/>
    <w:rsid w:val="00EF7BA1"/>
    <w:rsid w:val="00EF7C12"/>
    <w:rsid w:val="00EF7D92"/>
    <w:rsid w:val="00F02D3F"/>
    <w:rsid w:val="00F03E3E"/>
    <w:rsid w:val="00F0578E"/>
    <w:rsid w:val="00F05EC7"/>
    <w:rsid w:val="00F070D3"/>
    <w:rsid w:val="00F07280"/>
    <w:rsid w:val="00F07A48"/>
    <w:rsid w:val="00F10A5E"/>
    <w:rsid w:val="00F1159A"/>
    <w:rsid w:val="00F12997"/>
    <w:rsid w:val="00F12E76"/>
    <w:rsid w:val="00F137A4"/>
    <w:rsid w:val="00F155A3"/>
    <w:rsid w:val="00F16A0A"/>
    <w:rsid w:val="00F16BF5"/>
    <w:rsid w:val="00F17E48"/>
    <w:rsid w:val="00F21006"/>
    <w:rsid w:val="00F216D5"/>
    <w:rsid w:val="00F23950"/>
    <w:rsid w:val="00F24174"/>
    <w:rsid w:val="00F25A60"/>
    <w:rsid w:val="00F275CD"/>
    <w:rsid w:val="00F278B7"/>
    <w:rsid w:val="00F30AC5"/>
    <w:rsid w:val="00F321D4"/>
    <w:rsid w:val="00F3359C"/>
    <w:rsid w:val="00F35FEB"/>
    <w:rsid w:val="00F4102C"/>
    <w:rsid w:val="00F51630"/>
    <w:rsid w:val="00F517B9"/>
    <w:rsid w:val="00F521E9"/>
    <w:rsid w:val="00F52826"/>
    <w:rsid w:val="00F52B36"/>
    <w:rsid w:val="00F53548"/>
    <w:rsid w:val="00F54D47"/>
    <w:rsid w:val="00F56542"/>
    <w:rsid w:val="00F569E1"/>
    <w:rsid w:val="00F56E1F"/>
    <w:rsid w:val="00F56F31"/>
    <w:rsid w:val="00F600D1"/>
    <w:rsid w:val="00F611B8"/>
    <w:rsid w:val="00F617FA"/>
    <w:rsid w:val="00F61C9E"/>
    <w:rsid w:val="00F6326E"/>
    <w:rsid w:val="00F640C5"/>
    <w:rsid w:val="00F64F24"/>
    <w:rsid w:val="00F72687"/>
    <w:rsid w:val="00F741A4"/>
    <w:rsid w:val="00F75958"/>
    <w:rsid w:val="00F75C13"/>
    <w:rsid w:val="00F760FE"/>
    <w:rsid w:val="00F762ED"/>
    <w:rsid w:val="00F7710F"/>
    <w:rsid w:val="00F77F25"/>
    <w:rsid w:val="00F80918"/>
    <w:rsid w:val="00F8124F"/>
    <w:rsid w:val="00F831EB"/>
    <w:rsid w:val="00F840B0"/>
    <w:rsid w:val="00F8423C"/>
    <w:rsid w:val="00F84B9F"/>
    <w:rsid w:val="00F85D47"/>
    <w:rsid w:val="00F85FC4"/>
    <w:rsid w:val="00F86995"/>
    <w:rsid w:val="00F876F0"/>
    <w:rsid w:val="00F927B9"/>
    <w:rsid w:val="00F9379F"/>
    <w:rsid w:val="00F93FD9"/>
    <w:rsid w:val="00F954DD"/>
    <w:rsid w:val="00F977B1"/>
    <w:rsid w:val="00FA11F8"/>
    <w:rsid w:val="00FA1330"/>
    <w:rsid w:val="00FA2C61"/>
    <w:rsid w:val="00FA53C6"/>
    <w:rsid w:val="00FA6A5A"/>
    <w:rsid w:val="00FA6FD1"/>
    <w:rsid w:val="00FA71E5"/>
    <w:rsid w:val="00FB0315"/>
    <w:rsid w:val="00FB3537"/>
    <w:rsid w:val="00FB40AB"/>
    <w:rsid w:val="00FB5F58"/>
    <w:rsid w:val="00FB5FDC"/>
    <w:rsid w:val="00FB6398"/>
    <w:rsid w:val="00FB66D2"/>
    <w:rsid w:val="00FB7EBF"/>
    <w:rsid w:val="00FC0E53"/>
    <w:rsid w:val="00FC2F84"/>
    <w:rsid w:val="00FC4E44"/>
    <w:rsid w:val="00FD11EC"/>
    <w:rsid w:val="00FD1397"/>
    <w:rsid w:val="00FD14F6"/>
    <w:rsid w:val="00FD2E68"/>
    <w:rsid w:val="00FD5114"/>
    <w:rsid w:val="00FD58B6"/>
    <w:rsid w:val="00FD6E28"/>
    <w:rsid w:val="00FD7F77"/>
    <w:rsid w:val="00FE17E9"/>
    <w:rsid w:val="00FE2728"/>
    <w:rsid w:val="00FE2F71"/>
    <w:rsid w:val="00FE34DF"/>
    <w:rsid w:val="00FE3C10"/>
    <w:rsid w:val="00FE4A90"/>
    <w:rsid w:val="00FE4EC2"/>
    <w:rsid w:val="00FE5517"/>
    <w:rsid w:val="00FE5CCE"/>
    <w:rsid w:val="00FE60FA"/>
    <w:rsid w:val="00FF0108"/>
    <w:rsid w:val="00FF2B7A"/>
    <w:rsid w:val="00FF2ED7"/>
    <w:rsid w:val="00FF31E0"/>
    <w:rsid w:val="00FF4354"/>
    <w:rsid w:val="00FF4923"/>
    <w:rsid w:val="00FF5382"/>
    <w:rsid w:val="00FF6A07"/>
    <w:rsid w:val="088FEB2F"/>
    <w:rsid w:val="09381CB7"/>
    <w:rsid w:val="0D50F52A"/>
    <w:rsid w:val="0FD4F296"/>
    <w:rsid w:val="0FFF9333"/>
    <w:rsid w:val="12B9BEC3"/>
    <w:rsid w:val="190AAAB4"/>
    <w:rsid w:val="19678D7B"/>
    <w:rsid w:val="1B51E98C"/>
    <w:rsid w:val="1CB17D04"/>
    <w:rsid w:val="1D2CC167"/>
    <w:rsid w:val="1F5AFC6B"/>
    <w:rsid w:val="219F9CC9"/>
    <w:rsid w:val="235EC6B1"/>
    <w:rsid w:val="25697D96"/>
    <w:rsid w:val="26DE0860"/>
    <w:rsid w:val="2B03209A"/>
    <w:rsid w:val="2B07EAE8"/>
    <w:rsid w:val="2C0E8ABB"/>
    <w:rsid w:val="2DDCC768"/>
    <w:rsid w:val="32A4DFB4"/>
    <w:rsid w:val="37C84D7E"/>
    <w:rsid w:val="388E3464"/>
    <w:rsid w:val="3A170B6D"/>
    <w:rsid w:val="3A656A4C"/>
    <w:rsid w:val="3B194A32"/>
    <w:rsid w:val="3B80E987"/>
    <w:rsid w:val="3E001526"/>
    <w:rsid w:val="40695629"/>
    <w:rsid w:val="4661B5E9"/>
    <w:rsid w:val="4A1D663D"/>
    <w:rsid w:val="4A7FDD66"/>
    <w:rsid w:val="4F93C1F0"/>
    <w:rsid w:val="4FD390A2"/>
    <w:rsid w:val="506047DC"/>
    <w:rsid w:val="54EDB237"/>
    <w:rsid w:val="5B4F12E3"/>
    <w:rsid w:val="5BFAF86E"/>
    <w:rsid w:val="5C0B61D6"/>
    <w:rsid w:val="5C58D552"/>
    <w:rsid w:val="5EAE2B21"/>
    <w:rsid w:val="5EF5B4A7"/>
    <w:rsid w:val="5F8C873E"/>
    <w:rsid w:val="609AD953"/>
    <w:rsid w:val="63CA7AF1"/>
    <w:rsid w:val="6875BEA0"/>
    <w:rsid w:val="6AD05811"/>
    <w:rsid w:val="6CE80B07"/>
    <w:rsid w:val="6E7ECB37"/>
    <w:rsid w:val="6F9949DA"/>
    <w:rsid w:val="72F3E94A"/>
    <w:rsid w:val="7321374F"/>
    <w:rsid w:val="73DC234B"/>
    <w:rsid w:val="77938CA1"/>
    <w:rsid w:val="7DDD8019"/>
    <w:rsid w:val="7F5A0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03999"/>
  <w14:defaultImageDpi w14:val="32767"/>
  <w15:chartTrackingRefBased/>
  <w15:docId w15:val="{783DB802-DE56-974B-BC03-D0400D006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8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BD3459"/>
    <w:pPr>
      <w:keepNext/>
      <w:keepLines/>
      <w:spacing w:before="40"/>
      <w:ind w:left="720" w:hanging="720"/>
      <w:jc w:val="center"/>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uiPriority w:val="9"/>
    <w:unhideWhenUsed/>
    <w:qFormat/>
    <w:rsid w:val="00A12FF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3459"/>
    <w:rPr>
      <w:rFonts w:asciiTheme="majorHAnsi" w:eastAsiaTheme="majorEastAsia" w:hAnsiTheme="majorHAnsi" w:cstheme="majorBidi"/>
      <w:b/>
      <w:bCs/>
      <w:color w:val="000000" w:themeColor="text1"/>
      <w:sz w:val="26"/>
      <w:szCs w:val="26"/>
    </w:rPr>
  </w:style>
  <w:style w:type="paragraph" w:styleId="NoSpacing">
    <w:name w:val="No Spacing"/>
    <w:link w:val="NoSpacingChar"/>
    <w:uiPriority w:val="1"/>
    <w:qFormat/>
    <w:rsid w:val="001940FD"/>
    <w:rPr>
      <w:rFonts w:eastAsiaTheme="minorEastAsia"/>
      <w:sz w:val="22"/>
      <w:szCs w:val="22"/>
      <w:lang w:val="en-US" w:eastAsia="zh-CN"/>
    </w:rPr>
  </w:style>
  <w:style w:type="character" w:customStyle="1" w:styleId="NoSpacingChar">
    <w:name w:val="No Spacing Char"/>
    <w:basedOn w:val="DefaultParagraphFont"/>
    <w:link w:val="NoSpacing"/>
    <w:uiPriority w:val="1"/>
    <w:rsid w:val="001940FD"/>
    <w:rPr>
      <w:rFonts w:eastAsiaTheme="minorEastAsia"/>
      <w:sz w:val="22"/>
      <w:szCs w:val="22"/>
      <w:lang w:val="en-US" w:eastAsia="zh-CN"/>
    </w:rPr>
  </w:style>
  <w:style w:type="character" w:customStyle="1" w:styleId="Heading1Char">
    <w:name w:val="Heading 1 Char"/>
    <w:basedOn w:val="DefaultParagraphFont"/>
    <w:link w:val="Heading1"/>
    <w:uiPriority w:val="9"/>
    <w:rsid w:val="004B181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4A13"/>
    <w:rPr>
      <w:color w:val="0000FF"/>
      <w:u w:val="single"/>
    </w:rPr>
  </w:style>
  <w:style w:type="character" w:styleId="UnresolvedMention">
    <w:name w:val="Unresolved Mention"/>
    <w:basedOn w:val="DefaultParagraphFont"/>
    <w:uiPriority w:val="99"/>
    <w:rsid w:val="00C5496D"/>
    <w:rPr>
      <w:color w:val="605E5C"/>
      <w:shd w:val="clear" w:color="auto" w:fill="E1DFDD"/>
    </w:rPr>
  </w:style>
  <w:style w:type="paragraph" w:styleId="ListParagraph">
    <w:name w:val="List Paragraph"/>
    <w:basedOn w:val="Normal"/>
    <w:uiPriority w:val="34"/>
    <w:qFormat/>
    <w:rsid w:val="00FB66D2"/>
    <w:pPr>
      <w:ind w:left="720"/>
      <w:contextualSpacing/>
    </w:pPr>
  </w:style>
  <w:style w:type="table" w:styleId="TableGrid">
    <w:name w:val="Table Grid"/>
    <w:basedOn w:val="TableNormal"/>
    <w:uiPriority w:val="39"/>
    <w:rsid w:val="00BE2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81429"/>
    <w:pPr>
      <w:spacing w:before="120" w:after="120"/>
    </w:pPr>
    <w:rPr>
      <w:b/>
      <w:bCs/>
      <w:caps/>
      <w:sz w:val="20"/>
      <w:szCs w:val="20"/>
    </w:rPr>
  </w:style>
  <w:style w:type="paragraph" w:styleId="TOC2">
    <w:name w:val="toc 2"/>
    <w:basedOn w:val="Normal"/>
    <w:next w:val="Normal"/>
    <w:autoRedefine/>
    <w:uiPriority w:val="39"/>
    <w:unhideWhenUsed/>
    <w:rsid w:val="00781429"/>
    <w:pPr>
      <w:ind w:left="240"/>
    </w:pPr>
    <w:rPr>
      <w:smallCaps/>
      <w:sz w:val="20"/>
      <w:szCs w:val="20"/>
    </w:rPr>
  </w:style>
  <w:style w:type="paragraph" w:styleId="TOC3">
    <w:name w:val="toc 3"/>
    <w:basedOn w:val="Normal"/>
    <w:next w:val="Normal"/>
    <w:autoRedefine/>
    <w:uiPriority w:val="39"/>
    <w:unhideWhenUsed/>
    <w:rsid w:val="00781429"/>
    <w:pPr>
      <w:ind w:left="480"/>
    </w:pPr>
    <w:rPr>
      <w:i/>
      <w:iCs/>
      <w:sz w:val="20"/>
      <w:szCs w:val="20"/>
    </w:rPr>
  </w:style>
  <w:style w:type="paragraph" w:styleId="TOC4">
    <w:name w:val="toc 4"/>
    <w:basedOn w:val="Normal"/>
    <w:next w:val="Normal"/>
    <w:autoRedefine/>
    <w:uiPriority w:val="39"/>
    <w:unhideWhenUsed/>
    <w:rsid w:val="00781429"/>
    <w:pPr>
      <w:ind w:left="720"/>
    </w:pPr>
    <w:rPr>
      <w:sz w:val="18"/>
      <w:szCs w:val="18"/>
    </w:rPr>
  </w:style>
  <w:style w:type="paragraph" w:styleId="TOC5">
    <w:name w:val="toc 5"/>
    <w:basedOn w:val="Normal"/>
    <w:next w:val="Normal"/>
    <w:autoRedefine/>
    <w:uiPriority w:val="39"/>
    <w:unhideWhenUsed/>
    <w:rsid w:val="00781429"/>
    <w:pPr>
      <w:ind w:left="960"/>
    </w:pPr>
    <w:rPr>
      <w:sz w:val="18"/>
      <w:szCs w:val="18"/>
    </w:rPr>
  </w:style>
  <w:style w:type="paragraph" w:styleId="TOC6">
    <w:name w:val="toc 6"/>
    <w:basedOn w:val="Normal"/>
    <w:next w:val="Normal"/>
    <w:autoRedefine/>
    <w:uiPriority w:val="39"/>
    <w:unhideWhenUsed/>
    <w:rsid w:val="00781429"/>
    <w:pPr>
      <w:ind w:left="1200"/>
    </w:pPr>
    <w:rPr>
      <w:sz w:val="18"/>
      <w:szCs w:val="18"/>
    </w:rPr>
  </w:style>
  <w:style w:type="paragraph" w:styleId="TOC7">
    <w:name w:val="toc 7"/>
    <w:basedOn w:val="Normal"/>
    <w:next w:val="Normal"/>
    <w:autoRedefine/>
    <w:uiPriority w:val="39"/>
    <w:unhideWhenUsed/>
    <w:rsid w:val="00781429"/>
    <w:pPr>
      <w:ind w:left="1440"/>
    </w:pPr>
    <w:rPr>
      <w:sz w:val="18"/>
      <w:szCs w:val="18"/>
    </w:rPr>
  </w:style>
  <w:style w:type="paragraph" w:styleId="TOC8">
    <w:name w:val="toc 8"/>
    <w:basedOn w:val="Normal"/>
    <w:next w:val="Normal"/>
    <w:autoRedefine/>
    <w:uiPriority w:val="39"/>
    <w:unhideWhenUsed/>
    <w:rsid w:val="00781429"/>
    <w:pPr>
      <w:ind w:left="1680"/>
    </w:pPr>
    <w:rPr>
      <w:sz w:val="18"/>
      <w:szCs w:val="18"/>
    </w:rPr>
  </w:style>
  <w:style w:type="paragraph" w:styleId="TOC9">
    <w:name w:val="toc 9"/>
    <w:basedOn w:val="Normal"/>
    <w:next w:val="Normal"/>
    <w:autoRedefine/>
    <w:uiPriority w:val="39"/>
    <w:unhideWhenUsed/>
    <w:rsid w:val="00781429"/>
    <w:pPr>
      <w:ind w:left="1920"/>
    </w:pPr>
    <w:rPr>
      <w:sz w:val="18"/>
      <w:szCs w:val="18"/>
    </w:rPr>
  </w:style>
  <w:style w:type="table" w:styleId="PlainTable5">
    <w:name w:val="Plain Table 5"/>
    <w:basedOn w:val="TableNormal"/>
    <w:uiPriority w:val="45"/>
    <w:rsid w:val="003B4CE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3B4CE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B4287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A12FF2"/>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F52B36"/>
    <w:pPr>
      <w:tabs>
        <w:tab w:val="center" w:pos="4513"/>
        <w:tab w:val="right" w:pos="9026"/>
      </w:tabs>
    </w:pPr>
  </w:style>
  <w:style w:type="character" w:customStyle="1" w:styleId="HeaderChar">
    <w:name w:val="Header Char"/>
    <w:basedOn w:val="DefaultParagraphFont"/>
    <w:link w:val="Header"/>
    <w:uiPriority w:val="99"/>
    <w:rsid w:val="00F52B36"/>
  </w:style>
  <w:style w:type="paragraph" w:styleId="Footer">
    <w:name w:val="footer"/>
    <w:basedOn w:val="Normal"/>
    <w:link w:val="FooterChar"/>
    <w:uiPriority w:val="99"/>
    <w:unhideWhenUsed/>
    <w:rsid w:val="00F52B36"/>
    <w:pPr>
      <w:tabs>
        <w:tab w:val="center" w:pos="4513"/>
        <w:tab w:val="right" w:pos="9026"/>
      </w:tabs>
    </w:pPr>
  </w:style>
  <w:style w:type="character" w:customStyle="1" w:styleId="FooterChar">
    <w:name w:val="Footer Char"/>
    <w:basedOn w:val="DefaultParagraphFont"/>
    <w:link w:val="Footer"/>
    <w:uiPriority w:val="99"/>
    <w:rsid w:val="00F52B36"/>
  </w:style>
  <w:style w:type="character" w:styleId="PageNumber">
    <w:name w:val="page number"/>
    <w:basedOn w:val="DefaultParagraphFont"/>
    <w:uiPriority w:val="99"/>
    <w:semiHidden/>
    <w:unhideWhenUsed/>
    <w:rsid w:val="00017682"/>
  </w:style>
  <w:style w:type="table" w:styleId="GridTable1Light-Accent5">
    <w:name w:val="Grid Table 1 Light Accent 5"/>
    <w:basedOn w:val="TableNormal"/>
    <w:uiPriority w:val="46"/>
    <w:rsid w:val="00741DD8"/>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741DD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741DD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0E38D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CB0BCE"/>
    <w:rPr>
      <w:color w:val="954F72" w:themeColor="followedHyperlink"/>
      <w:u w:val="single"/>
    </w:rPr>
  </w:style>
  <w:style w:type="paragraph" w:customStyle="1" w:styleId="p1">
    <w:name w:val="p1"/>
    <w:basedOn w:val="Normal"/>
    <w:rsid w:val="00F4102C"/>
    <w:pPr>
      <w:spacing w:after="45"/>
    </w:pPr>
    <w:rPr>
      <w:rFonts w:ascii=".AppleSystemUIFont" w:eastAsiaTheme="minorEastAsia" w:hAnsi=".AppleSystemUIFont" w:cs="Times New Roman"/>
      <w:sz w:val="33"/>
      <w:szCs w:val="33"/>
      <w:lang w:eastAsia="en-GB"/>
    </w:rPr>
  </w:style>
  <w:style w:type="character" w:customStyle="1" w:styleId="s1">
    <w:name w:val="s1"/>
    <w:basedOn w:val="DefaultParagraphFont"/>
    <w:rsid w:val="00F4102C"/>
    <w:rPr>
      <w:rFonts w:ascii=".SFUI-Heavy" w:hAnsi=".SFUI-Heavy" w:hint="default"/>
      <w:b/>
      <w:bCs/>
      <w:i w:val="0"/>
      <w:iCs w:val="0"/>
      <w:sz w:val="33"/>
      <w:szCs w:val="33"/>
    </w:rPr>
  </w:style>
  <w:style w:type="character" w:customStyle="1" w:styleId="apple-converted-space">
    <w:name w:val="apple-converted-space"/>
    <w:basedOn w:val="DefaultParagraphFont"/>
    <w:rsid w:val="00F41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51563">
      <w:bodyDiv w:val="1"/>
      <w:marLeft w:val="0"/>
      <w:marRight w:val="0"/>
      <w:marTop w:val="0"/>
      <w:marBottom w:val="0"/>
      <w:divBdr>
        <w:top w:val="none" w:sz="0" w:space="0" w:color="auto"/>
        <w:left w:val="none" w:sz="0" w:space="0" w:color="auto"/>
        <w:bottom w:val="none" w:sz="0" w:space="0" w:color="auto"/>
        <w:right w:val="none" w:sz="0" w:space="0" w:color="auto"/>
      </w:divBdr>
    </w:div>
    <w:div w:id="280310618">
      <w:bodyDiv w:val="1"/>
      <w:marLeft w:val="0"/>
      <w:marRight w:val="0"/>
      <w:marTop w:val="0"/>
      <w:marBottom w:val="0"/>
      <w:divBdr>
        <w:top w:val="none" w:sz="0" w:space="0" w:color="auto"/>
        <w:left w:val="none" w:sz="0" w:space="0" w:color="auto"/>
        <w:bottom w:val="none" w:sz="0" w:space="0" w:color="auto"/>
        <w:right w:val="none" w:sz="0" w:space="0" w:color="auto"/>
      </w:divBdr>
    </w:div>
    <w:div w:id="358700231">
      <w:bodyDiv w:val="1"/>
      <w:marLeft w:val="0"/>
      <w:marRight w:val="0"/>
      <w:marTop w:val="0"/>
      <w:marBottom w:val="0"/>
      <w:divBdr>
        <w:top w:val="none" w:sz="0" w:space="0" w:color="auto"/>
        <w:left w:val="none" w:sz="0" w:space="0" w:color="auto"/>
        <w:bottom w:val="none" w:sz="0" w:space="0" w:color="auto"/>
        <w:right w:val="none" w:sz="0" w:space="0" w:color="auto"/>
      </w:divBdr>
    </w:div>
    <w:div w:id="510337153">
      <w:bodyDiv w:val="1"/>
      <w:marLeft w:val="0"/>
      <w:marRight w:val="0"/>
      <w:marTop w:val="0"/>
      <w:marBottom w:val="0"/>
      <w:divBdr>
        <w:top w:val="none" w:sz="0" w:space="0" w:color="auto"/>
        <w:left w:val="none" w:sz="0" w:space="0" w:color="auto"/>
        <w:bottom w:val="none" w:sz="0" w:space="0" w:color="auto"/>
        <w:right w:val="none" w:sz="0" w:space="0" w:color="auto"/>
      </w:divBdr>
    </w:div>
    <w:div w:id="619652384">
      <w:bodyDiv w:val="1"/>
      <w:marLeft w:val="0"/>
      <w:marRight w:val="0"/>
      <w:marTop w:val="0"/>
      <w:marBottom w:val="0"/>
      <w:divBdr>
        <w:top w:val="none" w:sz="0" w:space="0" w:color="auto"/>
        <w:left w:val="none" w:sz="0" w:space="0" w:color="auto"/>
        <w:bottom w:val="none" w:sz="0" w:space="0" w:color="auto"/>
        <w:right w:val="none" w:sz="0" w:space="0" w:color="auto"/>
      </w:divBdr>
    </w:div>
    <w:div w:id="651757855">
      <w:bodyDiv w:val="1"/>
      <w:marLeft w:val="0"/>
      <w:marRight w:val="0"/>
      <w:marTop w:val="0"/>
      <w:marBottom w:val="0"/>
      <w:divBdr>
        <w:top w:val="none" w:sz="0" w:space="0" w:color="auto"/>
        <w:left w:val="none" w:sz="0" w:space="0" w:color="auto"/>
        <w:bottom w:val="none" w:sz="0" w:space="0" w:color="auto"/>
        <w:right w:val="none" w:sz="0" w:space="0" w:color="auto"/>
      </w:divBdr>
    </w:div>
    <w:div w:id="661935771">
      <w:bodyDiv w:val="1"/>
      <w:marLeft w:val="0"/>
      <w:marRight w:val="0"/>
      <w:marTop w:val="0"/>
      <w:marBottom w:val="0"/>
      <w:divBdr>
        <w:top w:val="none" w:sz="0" w:space="0" w:color="auto"/>
        <w:left w:val="none" w:sz="0" w:space="0" w:color="auto"/>
        <w:bottom w:val="none" w:sz="0" w:space="0" w:color="auto"/>
        <w:right w:val="none" w:sz="0" w:space="0" w:color="auto"/>
      </w:divBdr>
      <w:divsChild>
        <w:div w:id="40591328">
          <w:marLeft w:val="547"/>
          <w:marRight w:val="0"/>
          <w:marTop w:val="0"/>
          <w:marBottom w:val="0"/>
          <w:divBdr>
            <w:top w:val="none" w:sz="0" w:space="0" w:color="auto"/>
            <w:left w:val="none" w:sz="0" w:space="0" w:color="auto"/>
            <w:bottom w:val="none" w:sz="0" w:space="0" w:color="auto"/>
            <w:right w:val="none" w:sz="0" w:space="0" w:color="auto"/>
          </w:divBdr>
        </w:div>
        <w:div w:id="54932770">
          <w:marLeft w:val="547"/>
          <w:marRight w:val="0"/>
          <w:marTop w:val="0"/>
          <w:marBottom w:val="0"/>
          <w:divBdr>
            <w:top w:val="none" w:sz="0" w:space="0" w:color="auto"/>
            <w:left w:val="none" w:sz="0" w:space="0" w:color="auto"/>
            <w:bottom w:val="none" w:sz="0" w:space="0" w:color="auto"/>
            <w:right w:val="none" w:sz="0" w:space="0" w:color="auto"/>
          </w:divBdr>
        </w:div>
        <w:div w:id="171191805">
          <w:marLeft w:val="547"/>
          <w:marRight w:val="0"/>
          <w:marTop w:val="0"/>
          <w:marBottom w:val="0"/>
          <w:divBdr>
            <w:top w:val="none" w:sz="0" w:space="0" w:color="auto"/>
            <w:left w:val="none" w:sz="0" w:space="0" w:color="auto"/>
            <w:bottom w:val="none" w:sz="0" w:space="0" w:color="auto"/>
            <w:right w:val="none" w:sz="0" w:space="0" w:color="auto"/>
          </w:divBdr>
        </w:div>
        <w:div w:id="228075823">
          <w:marLeft w:val="547"/>
          <w:marRight w:val="0"/>
          <w:marTop w:val="0"/>
          <w:marBottom w:val="0"/>
          <w:divBdr>
            <w:top w:val="none" w:sz="0" w:space="0" w:color="auto"/>
            <w:left w:val="none" w:sz="0" w:space="0" w:color="auto"/>
            <w:bottom w:val="none" w:sz="0" w:space="0" w:color="auto"/>
            <w:right w:val="none" w:sz="0" w:space="0" w:color="auto"/>
          </w:divBdr>
        </w:div>
        <w:div w:id="411583690">
          <w:marLeft w:val="547"/>
          <w:marRight w:val="0"/>
          <w:marTop w:val="0"/>
          <w:marBottom w:val="0"/>
          <w:divBdr>
            <w:top w:val="none" w:sz="0" w:space="0" w:color="auto"/>
            <w:left w:val="none" w:sz="0" w:space="0" w:color="auto"/>
            <w:bottom w:val="none" w:sz="0" w:space="0" w:color="auto"/>
            <w:right w:val="none" w:sz="0" w:space="0" w:color="auto"/>
          </w:divBdr>
        </w:div>
        <w:div w:id="534854907">
          <w:marLeft w:val="547"/>
          <w:marRight w:val="0"/>
          <w:marTop w:val="0"/>
          <w:marBottom w:val="0"/>
          <w:divBdr>
            <w:top w:val="none" w:sz="0" w:space="0" w:color="auto"/>
            <w:left w:val="none" w:sz="0" w:space="0" w:color="auto"/>
            <w:bottom w:val="none" w:sz="0" w:space="0" w:color="auto"/>
            <w:right w:val="none" w:sz="0" w:space="0" w:color="auto"/>
          </w:divBdr>
        </w:div>
        <w:div w:id="614597616">
          <w:marLeft w:val="547"/>
          <w:marRight w:val="0"/>
          <w:marTop w:val="0"/>
          <w:marBottom w:val="0"/>
          <w:divBdr>
            <w:top w:val="none" w:sz="0" w:space="0" w:color="auto"/>
            <w:left w:val="none" w:sz="0" w:space="0" w:color="auto"/>
            <w:bottom w:val="none" w:sz="0" w:space="0" w:color="auto"/>
            <w:right w:val="none" w:sz="0" w:space="0" w:color="auto"/>
          </w:divBdr>
        </w:div>
        <w:div w:id="657659748">
          <w:marLeft w:val="547"/>
          <w:marRight w:val="0"/>
          <w:marTop w:val="0"/>
          <w:marBottom w:val="0"/>
          <w:divBdr>
            <w:top w:val="none" w:sz="0" w:space="0" w:color="auto"/>
            <w:left w:val="none" w:sz="0" w:space="0" w:color="auto"/>
            <w:bottom w:val="none" w:sz="0" w:space="0" w:color="auto"/>
            <w:right w:val="none" w:sz="0" w:space="0" w:color="auto"/>
          </w:divBdr>
        </w:div>
        <w:div w:id="844907047">
          <w:marLeft w:val="547"/>
          <w:marRight w:val="0"/>
          <w:marTop w:val="0"/>
          <w:marBottom w:val="0"/>
          <w:divBdr>
            <w:top w:val="none" w:sz="0" w:space="0" w:color="auto"/>
            <w:left w:val="none" w:sz="0" w:space="0" w:color="auto"/>
            <w:bottom w:val="none" w:sz="0" w:space="0" w:color="auto"/>
            <w:right w:val="none" w:sz="0" w:space="0" w:color="auto"/>
          </w:divBdr>
        </w:div>
        <w:div w:id="890045598">
          <w:marLeft w:val="547"/>
          <w:marRight w:val="0"/>
          <w:marTop w:val="0"/>
          <w:marBottom w:val="0"/>
          <w:divBdr>
            <w:top w:val="none" w:sz="0" w:space="0" w:color="auto"/>
            <w:left w:val="none" w:sz="0" w:space="0" w:color="auto"/>
            <w:bottom w:val="none" w:sz="0" w:space="0" w:color="auto"/>
            <w:right w:val="none" w:sz="0" w:space="0" w:color="auto"/>
          </w:divBdr>
        </w:div>
        <w:div w:id="997881002">
          <w:marLeft w:val="547"/>
          <w:marRight w:val="0"/>
          <w:marTop w:val="0"/>
          <w:marBottom w:val="0"/>
          <w:divBdr>
            <w:top w:val="none" w:sz="0" w:space="0" w:color="auto"/>
            <w:left w:val="none" w:sz="0" w:space="0" w:color="auto"/>
            <w:bottom w:val="none" w:sz="0" w:space="0" w:color="auto"/>
            <w:right w:val="none" w:sz="0" w:space="0" w:color="auto"/>
          </w:divBdr>
        </w:div>
        <w:div w:id="1023901637">
          <w:marLeft w:val="547"/>
          <w:marRight w:val="0"/>
          <w:marTop w:val="0"/>
          <w:marBottom w:val="0"/>
          <w:divBdr>
            <w:top w:val="none" w:sz="0" w:space="0" w:color="auto"/>
            <w:left w:val="none" w:sz="0" w:space="0" w:color="auto"/>
            <w:bottom w:val="none" w:sz="0" w:space="0" w:color="auto"/>
            <w:right w:val="none" w:sz="0" w:space="0" w:color="auto"/>
          </w:divBdr>
        </w:div>
        <w:div w:id="1063404940">
          <w:marLeft w:val="547"/>
          <w:marRight w:val="0"/>
          <w:marTop w:val="0"/>
          <w:marBottom w:val="0"/>
          <w:divBdr>
            <w:top w:val="none" w:sz="0" w:space="0" w:color="auto"/>
            <w:left w:val="none" w:sz="0" w:space="0" w:color="auto"/>
            <w:bottom w:val="none" w:sz="0" w:space="0" w:color="auto"/>
            <w:right w:val="none" w:sz="0" w:space="0" w:color="auto"/>
          </w:divBdr>
        </w:div>
        <w:div w:id="1143352975">
          <w:marLeft w:val="547"/>
          <w:marRight w:val="0"/>
          <w:marTop w:val="0"/>
          <w:marBottom w:val="0"/>
          <w:divBdr>
            <w:top w:val="none" w:sz="0" w:space="0" w:color="auto"/>
            <w:left w:val="none" w:sz="0" w:space="0" w:color="auto"/>
            <w:bottom w:val="none" w:sz="0" w:space="0" w:color="auto"/>
            <w:right w:val="none" w:sz="0" w:space="0" w:color="auto"/>
          </w:divBdr>
        </w:div>
        <w:div w:id="1146313194">
          <w:marLeft w:val="547"/>
          <w:marRight w:val="0"/>
          <w:marTop w:val="0"/>
          <w:marBottom w:val="0"/>
          <w:divBdr>
            <w:top w:val="none" w:sz="0" w:space="0" w:color="auto"/>
            <w:left w:val="none" w:sz="0" w:space="0" w:color="auto"/>
            <w:bottom w:val="none" w:sz="0" w:space="0" w:color="auto"/>
            <w:right w:val="none" w:sz="0" w:space="0" w:color="auto"/>
          </w:divBdr>
        </w:div>
        <w:div w:id="1162426480">
          <w:marLeft w:val="547"/>
          <w:marRight w:val="0"/>
          <w:marTop w:val="0"/>
          <w:marBottom w:val="0"/>
          <w:divBdr>
            <w:top w:val="none" w:sz="0" w:space="0" w:color="auto"/>
            <w:left w:val="none" w:sz="0" w:space="0" w:color="auto"/>
            <w:bottom w:val="none" w:sz="0" w:space="0" w:color="auto"/>
            <w:right w:val="none" w:sz="0" w:space="0" w:color="auto"/>
          </w:divBdr>
        </w:div>
        <w:div w:id="1164051692">
          <w:marLeft w:val="547"/>
          <w:marRight w:val="0"/>
          <w:marTop w:val="0"/>
          <w:marBottom w:val="0"/>
          <w:divBdr>
            <w:top w:val="none" w:sz="0" w:space="0" w:color="auto"/>
            <w:left w:val="none" w:sz="0" w:space="0" w:color="auto"/>
            <w:bottom w:val="none" w:sz="0" w:space="0" w:color="auto"/>
            <w:right w:val="none" w:sz="0" w:space="0" w:color="auto"/>
          </w:divBdr>
        </w:div>
        <w:div w:id="1203135097">
          <w:marLeft w:val="547"/>
          <w:marRight w:val="0"/>
          <w:marTop w:val="0"/>
          <w:marBottom w:val="0"/>
          <w:divBdr>
            <w:top w:val="none" w:sz="0" w:space="0" w:color="auto"/>
            <w:left w:val="none" w:sz="0" w:space="0" w:color="auto"/>
            <w:bottom w:val="none" w:sz="0" w:space="0" w:color="auto"/>
            <w:right w:val="none" w:sz="0" w:space="0" w:color="auto"/>
          </w:divBdr>
        </w:div>
        <w:div w:id="1370177796">
          <w:marLeft w:val="547"/>
          <w:marRight w:val="0"/>
          <w:marTop w:val="0"/>
          <w:marBottom w:val="0"/>
          <w:divBdr>
            <w:top w:val="none" w:sz="0" w:space="0" w:color="auto"/>
            <w:left w:val="none" w:sz="0" w:space="0" w:color="auto"/>
            <w:bottom w:val="none" w:sz="0" w:space="0" w:color="auto"/>
            <w:right w:val="none" w:sz="0" w:space="0" w:color="auto"/>
          </w:divBdr>
        </w:div>
        <w:div w:id="1451898946">
          <w:marLeft w:val="547"/>
          <w:marRight w:val="0"/>
          <w:marTop w:val="0"/>
          <w:marBottom w:val="0"/>
          <w:divBdr>
            <w:top w:val="none" w:sz="0" w:space="0" w:color="auto"/>
            <w:left w:val="none" w:sz="0" w:space="0" w:color="auto"/>
            <w:bottom w:val="none" w:sz="0" w:space="0" w:color="auto"/>
            <w:right w:val="none" w:sz="0" w:space="0" w:color="auto"/>
          </w:divBdr>
        </w:div>
        <w:div w:id="1457061894">
          <w:marLeft w:val="547"/>
          <w:marRight w:val="0"/>
          <w:marTop w:val="0"/>
          <w:marBottom w:val="0"/>
          <w:divBdr>
            <w:top w:val="none" w:sz="0" w:space="0" w:color="auto"/>
            <w:left w:val="none" w:sz="0" w:space="0" w:color="auto"/>
            <w:bottom w:val="none" w:sz="0" w:space="0" w:color="auto"/>
            <w:right w:val="none" w:sz="0" w:space="0" w:color="auto"/>
          </w:divBdr>
        </w:div>
        <w:div w:id="1461922388">
          <w:marLeft w:val="547"/>
          <w:marRight w:val="0"/>
          <w:marTop w:val="0"/>
          <w:marBottom w:val="0"/>
          <w:divBdr>
            <w:top w:val="none" w:sz="0" w:space="0" w:color="auto"/>
            <w:left w:val="none" w:sz="0" w:space="0" w:color="auto"/>
            <w:bottom w:val="none" w:sz="0" w:space="0" w:color="auto"/>
            <w:right w:val="none" w:sz="0" w:space="0" w:color="auto"/>
          </w:divBdr>
        </w:div>
        <w:div w:id="1464690177">
          <w:marLeft w:val="547"/>
          <w:marRight w:val="0"/>
          <w:marTop w:val="0"/>
          <w:marBottom w:val="0"/>
          <w:divBdr>
            <w:top w:val="none" w:sz="0" w:space="0" w:color="auto"/>
            <w:left w:val="none" w:sz="0" w:space="0" w:color="auto"/>
            <w:bottom w:val="none" w:sz="0" w:space="0" w:color="auto"/>
            <w:right w:val="none" w:sz="0" w:space="0" w:color="auto"/>
          </w:divBdr>
        </w:div>
        <w:div w:id="1557664641">
          <w:marLeft w:val="547"/>
          <w:marRight w:val="0"/>
          <w:marTop w:val="0"/>
          <w:marBottom w:val="0"/>
          <w:divBdr>
            <w:top w:val="none" w:sz="0" w:space="0" w:color="auto"/>
            <w:left w:val="none" w:sz="0" w:space="0" w:color="auto"/>
            <w:bottom w:val="none" w:sz="0" w:space="0" w:color="auto"/>
            <w:right w:val="none" w:sz="0" w:space="0" w:color="auto"/>
          </w:divBdr>
        </w:div>
        <w:div w:id="1563441519">
          <w:marLeft w:val="547"/>
          <w:marRight w:val="0"/>
          <w:marTop w:val="0"/>
          <w:marBottom w:val="0"/>
          <w:divBdr>
            <w:top w:val="none" w:sz="0" w:space="0" w:color="auto"/>
            <w:left w:val="none" w:sz="0" w:space="0" w:color="auto"/>
            <w:bottom w:val="none" w:sz="0" w:space="0" w:color="auto"/>
            <w:right w:val="none" w:sz="0" w:space="0" w:color="auto"/>
          </w:divBdr>
        </w:div>
        <w:div w:id="1572424283">
          <w:marLeft w:val="547"/>
          <w:marRight w:val="0"/>
          <w:marTop w:val="0"/>
          <w:marBottom w:val="0"/>
          <w:divBdr>
            <w:top w:val="none" w:sz="0" w:space="0" w:color="auto"/>
            <w:left w:val="none" w:sz="0" w:space="0" w:color="auto"/>
            <w:bottom w:val="none" w:sz="0" w:space="0" w:color="auto"/>
            <w:right w:val="none" w:sz="0" w:space="0" w:color="auto"/>
          </w:divBdr>
        </w:div>
        <w:div w:id="1637952482">
          <w:marLeft w:val="547"/>
          <w:marRight w:val="0"/>
          <w:marTop w:val="0"/>
          <w:marBottom w:val="0"/>
          <w:divBdr>
            <w:top w:val="none" w:sz="0" w:space="0" w:color="auto"/>
            <w:left w:val="none" w:sz="0" w:space="0" w:color="auto"/>
            <w:bottom w:val="none" w:sz="0" w:space="0" w:color="auto"/>
            <w:right w:val="none" w:sz="0" w:space="0" w:color="auto"/>
          </w:divBdr>
        </w:div>
        <w:div w:id="1696465091">
          <w:marLeft w:val="547"/>
          <w:marRight w:val="0"/>
          <w:marTop w:val="0"/>
          <w:marBottom w:val="0"/>
          <w:divBdr>
            <w:top w:val="none" w:sz="0" w:space="0" w:color="auto"/>
            <w:left w:val="none" w:sz="0" w:space="0" w:color="auto"/>
            <w:bottom w:val="none" w:sz="0" w:space="0" w:color="auto"/>
            <w:right w:val="none" w:sz="0" w:space="0" w:color="auto"/>
          </w:divBdr>
        </w:div>
        <w:div w:id="1705867096">
          <w:marLeft w:val="547"/>
          <w:marRight w:val="0"/>
          <w:marTop w:val="0"/>
          <w:marBottom w:val="0"/>
          <w:divBdr>
            <w:top w:val="none" w:sz="0" w:space="0" w:color="auto"/>
            <w:left w:val="none" w:sz="0" w:space="0" w:color="auto"/>
            <w:bottom w:val="none" w:sz="0" w:space="0" w:color="auto"/>
            <w:right w:val="none" w:sz="0" w:space="0" w:color="auto"/>
          </w:divBdr>
        </w:div>
        <w:div w:id="1752846333">
          <w:marLeft w:val="547"/>
          <w:marRight w:val="0"/>
          <w:marTop w:val="0"/>
          <w:marBottom w:val="0"/>
          <w:divBdr>
            <w:top w:val="none" w:sz="0" w:space="0" w:color="auto"/>
            <w:left w:val="none" w:sz="0" w:space="0" w:color="auto"/>
            <w:bottom w:val="none" w:sz="0" w:space="0" w:color="auto"/>
            <w:right w:val="none" w:sz="0" w:space="0" w:color="auto"/>
          </w:divBdr>
        </w:div>
        <w:div w:id="1858233588">
          <w:marLeft w:val="547"/>
          <w:marRight w:val="0"/>
          <w:marTop w:val="0"/>
          <w:marBottom w:val="0"/>
          <w:divBdr>
            <w:top w:val="none" w:sz="0" w:space="0" w:color="auto"/>
            <w:left w:val="none" w:sz="0" w:space="0" w:color="auto"/>
            <w:bottom w:val="none" w:sz="0" w:space="0" w:color="auto"/>
            <w:right w:val="none" w:sz="0" w:space="0" w:color="auto"/>
          </w:divBdr>
        </w:div>
        <w:div w:id="1984850309">
          <w:marLeft w:val="547"/>
          <w:marRight w:val="0"/>
          <w:marTop w:val="0"/>
          <w:marBottom w:val="0"/>
          <w:divBdr>
            <w:top w:val="none" w:sz="0" w:space="0" w:color="auto"/>
            <w:left w:val="none" w:sz="0" w:space="0" w:color="auto"/>
            <w:bottom w:val="none" w:sz="0" w:space="0" w:color="auto"/>
            <w:right w:val="none" w:sz="0" w:space="0" w:color="auto"/>
          </w:divBdr>
        </w:div>
        <w:div w:id="2027754418">
          <w:marLeft w:val="547"/>
          <w:marRight w:val="0"/>
          <w:marTop w:val="0"/>
          <w:marBottom w:val="0"/>
          <w:divBdr>
            <w:top w:val="none" w:sz="0" w:space="0" w:color="auto"/>
            <w:left w:val="none" w:sz="0" w:space="0" w:color="auto"/>
            <w:bottom w:val="none" w:sz="0" w:space="0" w:color="auto"/>
            <w:right w:val="none" w:sz="0" w:space="0" w:color="auto"/>
          </w:divBdr>
        </w:div>
        <w:div w:id="2137991575">
          <w:marLeft w:val="547"/>
          <w:marRight w:val="0"/>
          <w:marTop w:val="0"/>
          <w:marBottom w:val="0"/>
          <w:divBdr>
            <w:top w:val="none" w:sz="0" w:space="0" w:color="auto"/>
            <w:left w:val="none" w:sz="0" w:space="0" w:color="auto"/>
            <w:bottom w:val="none" w:sz="0" w:space="0" w:color="auto"/>
            <w:right w:val="none" w:sz="0" w:space="0" w:color="auto"/>
          </w:divBdr>
        </w:div>
      </w:divsChild>
    </w:div>
    <w:div w:id="736248398">
      <w:bodyDiv w:val="1"/>
      <w:marLeft w:val="0"/>
      <w:marRight w:val="0"/>
      <w:marTop w:val="0"/>
      <w:marBottom w:val="0"/>
      <w:divBdr>
        <w:top w:val="none" w:sz="0" w:space="0" w:color="auto"/>
        <w:left w:val="none" w:sz="0" w:space="0" w:color="auto"/>
        <w:bottom w:val="none" w:sz="0" w:space="0" w:color="auto"/>
        <w:right w:val="none" w:sz="0" w:space="0" w:color="auto"/>
      </w:divBdr>
      <w:divsChild>
        <w:div w:id="35860521">
          <w:marLeft w:val="547"/>
          <w:marRight w:val="0"/>
          <w:marTop w:val="0"/>
          <w:marBottom w:val="0"/>
          <w:divBdr>
            <w:top w:val="none" w:sz="0" w:space="0" w:color="auto"/>
            <w:left w:val="none" w:sz="0" w:space="0" w:color="auto"/>
            <w:bottom w:val="none" w:sz="0" w:space="0" w:color="auto"/>
            <w:right w:val="none" w:sz="0" w:space="0" w:color="auto"/>
          </w:divBdr>
        </w:div>
        <w:div w:id="185482760">
          <w:marLeft w:val="547"/>
          <w:marRight w:val="0"/>
          <w:marTop w:val="0"/>
          <w:marBottom w:val="0"/>
          <w:divBdr>
            <w:top w:val="none" w:sz="0" w:space="0" w:color="auto"/>
            <w:left w:val="none" w:sz="0" w:space="0" w:color="auto"/>
            <w:bottom w:val="none" w:sz="0" w:space="0" w:color="auto"/>
            <w:right w:val="none" w:sz="0" w:space="0" w:color="auto"/>
          </w:divBdr>
        </w:div>
        <w:div w:id="195234625">
          <w:marLeft w:val="547"/>
          <w:marRight w:val="0"/>
          <w:marTop w:val="0"/>
          <w:marBottom w:val="0"/>
          <w:divBdr>
            <w:top w:val="none" w:sz="0" w:space="0" w:color="auto"/>
            <w:left w:val="none" w:sz="0" w:space="0" w:color="auto"/>
            <w:bottom w:val="none" w:sz="0" w:space="0" w:color="auto"/>
            <w:right w:val="none" w:sz="0" w:space="0" w:color="auto"/>
          </w:divBdr>
        </w:div>
        <w:div w:id="228611873">
          <w:marLeft w:val="547"/>
          <w:marRight w:val="0"/>
          <w:marTop w:val="0"/>
          <w:marBottom w:val="0"/>
          <w:divBdr>
            <w:top w:val="none" w:sz="0" w:space="0" w:color="auto"/>
            <w:left w:val="none" w:sz="0" w:space="0" w:color="auto"/>
            <w:bottom w:val="none" w:sz="0" w:space="0" w:color="auto"/>
            <w:right w:val="none" w:sz="0" w:space="0" w:color="auto"/>
          </w:divBdr>
        </w:div>
        <w:div w:id="296420426">
          <w:marLeft w:val="547"/>
          <w:marRight w:val="0"/>
          <w:marTop w:val="0"/>
          <w:marBottom w:val="0"/>
          <w:divBdr>
            <w:top w:val="none" w:sz="0" w:space="0" w:color="auto"/>
            <w:left w:val="none" w:sz="0" w:space="0" w:color="auto"/>
            <w:bottom w:val="none" w:sz="0" w:space="0" w:color="auto"/>
            <w:right w:val="none" w:sz="0" w:space="0" w:color="auto"/>
          </w:divBdr>
        </w:div>
        <w:div w:id="300112024">
          <w:marLeft w:val="547"/>
          <w:marRight w:val="0"/>
          <w:marTop w:val="0"/>
          <w:marBottom w:val="0"/>
          <w:divBdr>
            <w:top w:val="none" w:sz="0" w:space="0" w:color="auto"/>
            <w:left w:val="none" w:sz="0" w:space="0" w:color="auto"/>
            <w:bottom w:val="none" w:sz="0" w:space="0" w:color="auto"/>
            <w:right w:val="none" w:sz="0" w:space="0" w:color="auto"/>
          </w:divBdr>
        </w:div>
        <w:div w:id="356125782">
          <w:marLeft w:val="547"/>
          <w:marRight w:val="0"/>
          <w:marTop w:val="0"/>
          <w:marBottom w:val="0"/>
          <w:divBdr>
            <w:top w:val="none" w:sz="0" w:space="0" w:color="auto"/>
            <w:left w:val="none" w:sz="0" w:space="0" w:color="auto"/>
            <w:bottom w:val="none" w:sz="0" w:space="0" w:color="auto"/>
            <w:right w:val="none" w:sz="0" w:space="0" w:color="auto"/>
          </w:divBdr>
        </w:div>
        <w:div w:id="358774990">
          <w:marLeft w:val="547"/>
          <w:marRight w:val="0"/>
          <w:marTop w:val="0"/>
          <w:marBottom w:val="0"/>
          <w:divBdr>
            <w:top w:val="none" w:sz="0" w:space="0" w:color="auto"/>
            <w:left w:val="none" w:sz="0" w:space="0" w:color="auto"/>
            <w:bottom w:val="none" w:sz="0" w:space="0" w:color="auto"/>
            <w:right w:val="none" w:sz="0" w:space="0" w:color="auto"/>
          </w:divBdr>
        </w:div>
        <w:div w:id="377974801">
          <w:marLeft w:val="547"/>
          <w:marRight w:val="0"/>
          <w:marTop w:val="0"/>
          <w:marBottom w:val="0"/>
          <w:divBdr>
            <w:top w:val="none" w:sz="0" w:space="0" w:color="auto"/>
            <w:left w:val="none" w:sz="0" w:space="0" w:color="auto"/>
            <w:bottom w:val="none" w:sz="0" w:space="0" w:color="auto"/>
            <w:right w:val="none" w:sz="0" w:space="0" w:color="auto"/>
          </w:divBdr>
        </w:div>
        <w:div w:id="423258586">
          <w:marLeft w:val="547"/>
          <w:marRight w:val="0"/>
          <w:marTop w:val="0"/>
          <w:marBottom w:val="0"/>
          <w:divBdr>
            <w:top w:val="none" w:sz="0" w:space="0" w:color="auto"/>
            <w:left w:val="none" w:sz="0" w:space="0" w:color="auto"/>
            <w:bottom w:val="none" w:sz="0" w:space="0" w:color="auto"/>
            <w:right w:val="none" w:sz="0" w:space="0" w:color="auto"/>
          </w:divBdr>
        </w:div>
        <w:div w:id="451170346">
          <w:marLeft w:val="547"/>
          <w:marRight w:val="0"/>
          <w:marTop w:val="0"/>
          <w:marBottom w:val="0"/>
          <w:divBdr>
            <w:top w:val="none" w:sz="0" w:space="0" w:color="auto"/>
            <w:left w:val="none" w:sz="0" w:space="0" w:color="auto"/>
            <w:bottom w:val="none" w:sz="0" w:space="0" w:color="auto"/>
            <w:right w:val="none" w:sz="0" w:space="0" w:color="auto"/>
          </w:divBdr>
        </w:div>
        <w:div w:id="503907488">
          <w:marLeft w:val="547"/>
          <w:marRight w:val="0"/>
          <w:marTop w:val="0"/>
          <w:marBottom w:val="0"/>
          <w:divBdr>
            <w:top w:val="none" w:sz="0" w:space="0" w:color="auto"/>
            <w:left w:val="none" w:sz="0" w:space="0" w:color="auto"/>
            <w:bottom w:val="none" w:sz="0" w:space="0" w:color="auto"/>
            <w:right w:val="none" w:sz="0" w:space="0" w:color="auto"/>
          </w:divBdr>
        </w:div>
        <w:div w:id="516232214">
          <w:marLeft w:val="547"/>
          <w:marRight w:val="0"/>
          <w:marTop w:val="0"/>
          <w:marBottom w:val="0"/>
          <w:divBdr>
            <w:top w:val="none" w:sz="0" w:space="0" w:color="auto"/>
            <w:left w:val="none" w:sz="0" w:space="0" w:color="auto"/>
            <w:bottom w:val="none" w:sz="0" w:space="0" w:color="auto"/>
            <w:right w:val="none" w:sz="0" w:space="0" w:color="auto"/>
          </w:divBdr>
        </w:div>
        <w:div w:id="549077828">
          <w:marLeft w:val="547"/>
          <w:marRight w:val="0"/>
          <w:marTop w:val="0"/>
          <w:marBottom w:val="0"/>
          <w:divBdr>
            <w:top w:val="none" w:sz="0" w:space="0" w:color="auto"/>
            <w:left w:val="none" w:sz="0" w:space="0" w:color="auto"/>
            <w:bottom w:val="none" w:sz="0" w:space="0" w:color="auto"/>
            <w:right w:val="none" w:sz="0" w:space="0" w:color="auto"/>
          </w:divBdr>
        </w:div>
        <w:div w:id="569274343">
          <w:marLeft w:val="547"/>
          <w:marRight w:val="0"/>
          <w:marTop w:val="0"/>
          <w:marBottom w:val="0"/>
          <w:divBdr>
            <w:top w:val="none" w:sz="0" w:space="0" w:color="auto"/>
            <w:left w:val="none" w:sz="0" w:space="0" w:color="auto"/>
            <w:bottom w:val="none" w:sz="0" w:space="0" w:color="auto"/>
            <w:right w:val="none" w:sz="0" w:space="0" w:color="auto"/>
          </w:divBdr>
        </w:div>
        <w:div w:id="578446841">
          <w:marLeft w:val="547"/>
          <w:marRight w:val="0"/>
          <w:marTop w:val="0"/>
          <w:marBottom w:val="0"/>
          <w:divBdr>
            <w:top w:val="none" w:sz="0" w:space="0" w:color="auto"/>
            <w:left w:val="none" w:sz="0" w:space="0" w:color="auto"/>
            <w:bottom w:val="none" w:sz="0" w:space="0" w:color="auto"/>
            <w:right w:val="none" w:sz="0" w:space="0" w:color="auto"/>
          </w:divBdr>
        </w:div>
        <w:div w:id="595793124">
          <w:marLeft w:val="547"/>
          <w:marRight w:val="0"/>
          <w:marTop w:val="0"/>
          <w:marBottom w:val="0"/>
          <w:divBdr>
            <w:top w:val="none" w:sz="0" w:space="0" w:color="auto"/>
            <w:left w:val="none" w:sz="0" w:space="0" w:color="auto"/>
            <w:bottom w:val="none" w:sz="0" w:space="0" w:color="auto"/>
            <w:right w:val="none" w:sz="0" w:space="0" w:color="auto"/>
          </w:divBdr>
        </w:div>
        <w:div w:id="642928663">
          <w:marLeft w:val="547"/>
          <w:marRight w:val="0"/>
          <w:marTop w:val="0"/>
          <w:marBottom w:val="0"/>
          <w:divBdr>
            <w:top w:val="none" w:sz="0" w:space="0" w:color="auto"/>
            <w:left w:val="none" w:sz="0" w:space="0" w:color="auto"/>
            <w:bottom w:val="none" w:sz="0" w:space="0" w:color="auto"/>
            <w:right w:val="none" w:sz="0" w:space="0" w:color="auto"/>
          </w:divBdr>
        </w:div>
        <w:div w:id="760369562">
          <w:marLeft w:val="547"/>
          <w:marRight w:val="0"/>
          <w:marTop w:val="0"/>
          <w:marBottom w:val="0"/>
          <w:divBdr>
            <w:top w:val="none" w:sz="0" w:space="0" w:color="auto"/>
            <w:left w:val="none" w:sz="0" w:space="0" w:color="auto"/>
            <w:bottom w:val="none" w:sz="0" w:space="0" w:color="auto"/>
            <w:right w:val="none" w:sz="0" w:space="0" w:color="auto"/>
          </w:divBdr>
        </w:div>
        <w:div w:id="804739865">
          <w:marLeft w:val="547"/>
          <w:marRight w:val="0"/>
          <w:marTop w:val="0"/>
          <w:marBottom w:val="0"/>
          <w:divBdr>
            <w:top w:val="none" w:sz="0" w:space="0" w:color="auto"/>
            <w:left w:val="none" w:sz="0" w:space="0" w:color="auto"/>
            <w:bottom w:val="none" w:sz="0" w:space="0" w:color="auto"/>
            <w:right w:val="none" w:sz="0" w:space="0" w:color="auto"/>
          </w:divBdr>
        </w:div>
        <w:div w:id="850334160">
          <w:marLeft w:val="547"/>
          <w:marRight w:val="0"/>
          <w:marTop w:val="0"/>
          <w:marBottom w:val="0"/>
          <w:divBdr>
            <w:top w:val="none" w:sz="0" w:space="0" w:color="auto"/>
            <w:left w:val="none" w:sz="0" w:space="0" w:color="auto"/>
            <w:bottom w:val="none" w:sz="0" w:space="0" w:color="auto"/>
            <w:right w:val="none" w:sz="0" w:space="0" w:color="auto"/>
          </w:divBdr>
        </w:div>
        <w:div w:id="871190087">
          <w:marLeft w:val="547"/>
          <w:marRight w:val="0"/>
          <w:marTop w:val="0"/>
          <w:marBottom w:val="0"/>
          <w:divBdr>
            <w:top w:val="none" w:sz="0" w:space="0" w:color="auto"/>
            <w:left w:val="none" w:sz="0" w:space="0" w:color="auto"/>
            <w:bottom w:val="none" w:sz="0" w:space="0" w:color="auto"/>
            <w:right w:val="none" w:sz="0" w:space="0" w:color="auto"/>
          </w:divBdr>
        </w:div>
        <w:div w:id="973411842">
          <w:marLeft w:val="547"/>
          <w:marRight w:val="0"/>
          <w:marTop w:val="0"/>
          <w:marBottom w:val="0"/>
          <w:divBdr>
            <w:top w:val="none" w:sz="0" w:space="0" w:color="auto"/>
            <w:left w:val="none" w:sz="0" w:space="0" w:color="auto"/>
            <w:bottom w:val="none" w:sz="0" w:space="0" w:color="auto"/>
            <w:right w:val="none" w:sz="0" w:space="0" w:color="auto"/>
          </w:divBdr>
        </w:div>
        <w:div w:id="1334919908">
          <w:marLeft w:val="547"/>
          <w:marRight w:val="0"/>
          <w:marTop w:val="0"/>
          <w:marBottom w:val="0"/>
          <w:divBdr>
            <w:top w:val="none" w:sz="0" w:space="0" w:color="auto"/>
            <w:left w:val="none" w:sz="0" w:space="0" w:color="auto"/>
            <w:bottom w:val="none" w:sz="0" w:space="0" w:color="auto"/>
            <w:right w:val="none" w:sz="0" w:space="0" w:color="auto"/>
          </w:divBdr>
        </w:div>
        <w:div w:id="1354501571">
          <w:marLeft w:val="547"/>
          <w:marRight w:val="0"/>
          <w:marTop w:val="0"/>
          <w:marBottom w:val="0"/>
          <w:divBdr>
            <w:top w:val="none" w:sz="0" w:space="0" w:color="auto"/>
            <w:left w:val="none" w:sz="0" w:space="0" w:color="auto"/>
            <w:bottom w:val="none" w:sz="0" w:space="0" w:color="auto"/>
            <w:right w:val="none" w:sz="0" w:space="0" w:color="auto"/>
          </w:divBdr>
        </w:div>
        <w:div w:id="1490250782">
          <w:marLeft w:val="547"/>
          <w:marRight w:val="0"/>
          <w:marTop w:val="0"/>
          <w:marBottom w:val="0"/>
          <w:divBdr>
            <w:top w:val="none" w:sz="0" w:space="0" w:color="auto"/>
            <w:left w:val="none" w:sz="0" w:space="0" w:color="auto"/>
            <w:bottom w:val="none" w:sz="0" w:space="0" w:color="auto"/>
            <w:right w:val="none" w:sz="0" w:space="0" w:color="auto"/>
          </w:divBdr>
        </w:div>
        <w:div w:id="1528518778">
          <w:marLeft w:val="547"/>
          <w:marRight w:val="0"/>
          <w:marTop w:val="0"/>
          <w:marBottom w:val="0"/>
          <w:divBdr>
            <w:top w:val="none" w:sz="0" w:space="0" w:color="auto"/>
            <w:left w:val="none" w:sz="0" w:space="0" w:color="auto"/>
            <w:bottom w:val="none" w:sz="0" w:space="0" w:color="auto"/>
            <w:right w:val="none" w:sz="0" w:space="0" w:color="auto"/>
          </w:divBdr>
        </w:div>
        <w:div w:id="1591312279">
          <w:marLeft w:val="547"/>
          <w:marRight w:val="0"/>
          <w:marTop w:val="0"/>
          <w:marBottom w:val="0"/>
          <w:divBdr>
            <w:top w:val="none" w:sz="0" w:space="0" w:color="auto"/>
            <w:left w:val="none" w:sz="0" w:space="0" w:color="auto"/>
            <w:bottom w:val="none" w:sz="0" w:space="0" w:color="auto"/>
            <w:right w:val="none" w:sz="0" w:space="0" w:color="auto"/>
          </w:divBdr>
        </w:div>
        <w:div w:id="1658075968">
          <w:marLeft w:val="547"/>
          <w:marRight w:val="0"/>
          <w:marTop w:val="0"/>
          <w:marBottom w:val="0"/>
          <w:divBdr>
            <w:top w:val="none" w:sz="0" w:space="0" w:color="auto"/>
            <w:left w:val="none" w:sz="0" w:space="0" w:color="auto"/>
            <w:bottom w:val="none" w:sz="0" w:space="0" w:color="auto"/>
            <w:right w:val="none" w:sz="0" w:space="0" w:color="auto"/>
          </w:divBdr>
        </w:div>
        <w:div w:id="1685089324">
          <w:marLeft w:val="547"/>
          <w:marRight w:val="0"/>
          <w:marTop w:val="0"/>
          <w:marBottom w:val="0"/>
          <w:divBdr>
            <w:top w:val="none" w:sz="0" w:space="0" w:color="auto"/>
            <w:left w:val="none" w:sz="0" w:space="0" w:color="auto"/>
            <w:bottom w:val="none" w:sz="0" w:space="0" w:color="auto"/>
            <w:right w:val="none" w:sz="0" w:space="0" w:color="auto"/>
          </w:divBdr>
        </w:div>
        <w:div w:id="1737242833">
          <w:marLeft w:val="547"/>
          <w:marRight w:val="0"/>
          <w:marTop w:val="0"/>
          <w:marBottom w:val="0"/>
          <w:divBdr>
            <w:top w:val="none" w:sz="0" w:space="0" w:color="auto"/>
            <w:left w:val="none" w:sz="0" w:space="0" w:color="auto"/>
            <w:bottom w:val="none" w:sz="0" w:space="0" w:color="auto"/>
            <w:right w:val="none" w:sz="0" w:space="0" w:color="auto"/>
          </w:divBdr>
        </w:div>
        <w:div w:id="1854345207">
          <w:marLeft w:val="547"/>
          <w:marRight w:val="0"/>
          <w:marTop w:val="0"/>
          <w:marBottom w:val="0"/>
          <w:divBdr>
            <w:top w:val="none" w:sz="0" w:space="0" w:color="auto"/>
            <w:left w:val="none" w:sz="0" w:space="0" w:color="auto"/>
            <w:bottom w:val="none" w:sz="0" w:space="0" w:color="auto"/>
            <w:right w:val="none" w:sz="0" w:space="0" w:color="auto"/>
          </w:divBdr>
        </w:div>
        <w:div w:id="1982691018">
          <w:marLeft w:val="547"/>
          <w:marRight w:val="0"/>
          <w:marTop w:val="0"/>
          <w:marBottom w:val="0"/>
          <w:divBdr>
            <w:top w:val="none" w:sz="0" w:space="0" w:color="auto"/>
            <w:left w:val="none" w:sz="0" w:space="0" w:color="auto"/>
            <w:bottom w:val="none" w:sz="0" w:space="0" w:color="auto"/>
            <w:right w:val="none" w:sz="0" w:space="0" w:color="auto"/>
          </w:divBdr>
        </w:div>
        <w:div w:id="2103449815">
          <w:marLeft w:val="547"/>
          <w:marRight w:val="0"/>
          <w:marTop w:val="0"/>
          <w:marBottom w:val="0"/>
          <w:divBdr>
            <w:top w:val="none" w:sz="0" w:space="0" w:color="auto"/>
            <w:left w:val="none" w:sz="0" w:space="0" w:color="auto"/>
            <w:bottom w:val="none" w:sz="0" w:space="0" w:color="auto"/>
            <w:right w:val="none" w:sz="0" w:space="0" w:color="auto"/>
          </w:divBdr>
        </w:div>
      </w:divsChild>
    </w:div>
    <w:div w:id="804077741">
      <w:bodyDiv w:val="1"/>
      <w:marLeft w:val="0"/>
      <w:marRight w:val="0"/>
      <w:marTop w:val="0"/>
      <w:marBottom w:val="0"/>
      <w:divBdr>
        <w:top w:val="none" w:sz="0" w:space="0" w:color="auto"/>
        <w:left w:val="none" w:sz="0" w:space="0" w:color="auto"/>
        <w:bottom w:val="none" w:sz="0" w:space="0" w:color="auto"/>
        <w:right w:val="none" w:sz="0" w:space="0" w:color="auto"/>
      </w:divBdr>
    </w:div>
    <w:div w:id="823082426">
      <w:bodyDiv w:val="1"/>
      <w:marLeft w:val="0"/>
      <w:marRight w:val="0"/>
      <w:marTop w:val="0"/>
      <w:marBottom w:val="0"/>
      <w:divBdr>
        <w:top w:val="none" w:sz="0" w:space="0" w:color="auto"/>
        <w:left w:val="none" w:sz="0" w:space="0" w:color="auto"/>
        <w:bottom w:val="none" w:sz="0" w:space="0" w:color="auto"/>
        <w:right w:val="none" w:sz="0" w:space="0" w:color="auto"/>
      </w:divBdr>
      <w:divsChild>
        <w:div w:id="266811981">
          <w:marLeft w:val="547"/>
          <w:marRight w:val="0"/>
          <w:marTop w:val="0"/>
          <w:marBottom w:val="0"/>
          <w:divBdr>
            <w:top w:val="none" w:sz="0" w:space="0" w:color="auto"/>
            <w:left w:val="none" w:sz="0" w:space="0" w:color="auto"/>
            <w:bottom w:val="none" w:sz="0" w:space="0" w:color="auto"/>
            <w:right w:val="none" w:sz="0" w:space="0" w:color="auto"/>
          </w:divBdr>
        </w:div>
        <w:div w:id="427778100">
          <w:marLeft w:val="547"/>
          <w:marRight w:val="0"/>
          <w:marTop w:val="0"/>
          <w:marBottom w:val="0"/>
          <w:divBdr>
            <w:top w:val="none" w:sz="0" w:space="0" w:color="auto"/>
            <w:left w:val="none" w:sz="0" w:space="0" w:color="auto"/>
            <w:bottom w:val="none" w:sz="0" w:space="0" w:color="auto"/>
            <w:right w:val="none" w:sz="0" w:space="0" w:color="auto"/>
          </w:divBdr>
        </w:div>
        <w:div w:id="488638997">
          <w:marLeft w:val="547"/>
          <w:marRight w:val="0"/>
          <w:marTop w:val="0"/>
          <w:marBottom w:val="0"/>
          <w:divBdr>
            <w:top w:val="none" w:sz="0" w:space="0" w:color="auto"/>
            <w:left w:val="none" w:sz="0" w:space="0" w:color="auto"/>
            <w:bottom w:val="none" w:sz="0" w:space="0" w:color="auto"/>
            <w:right w:val="none" w:sz="0" w:space="0" w:color="auto"/>
          </w:divBdr>
        </w:div>
        <w:div w:id="683021188">
          <w:marLeft w:val="547"/>
          <w:marRight w:val="0"/>
          <w:marTop w:val="0"/>
          <w:marBottom w:val="0"/>
          <w:divBdr>
            <w:top w:val="none" w:sz="0" w:space="0" w:color="auto"/>
            <w:left w:val="none" w:sz="0" w:space="0" w:color="auto"/>
            <w:bottom w:val="none" w:sz="0" w:space="0" w:color="auto"/>
            <w:right w:val="none" w:sz="0" w:space="0" w:color="auto"/>
          </w:divBdr>
        </w:div>
        <w:div w:id="1361976850">
          <w:marLeft w:val="547"/>
          <w:marRight w:val="0"/>
          <w:marTop w:val="0"/>
          <w:marBottom w:val="0"/>
          <w:divBdr>
            <w:top w:val="none" w:sz="0" w:space="0" w:color="auto"/>
            <w:left w:val="none" w:sz="0" w:space="0" w:color="auto"/>
            <w:bottom w:val="none" w:sz="0" w:space="0" w:color="auto"/>
            <w:right w:val="none" w:sz="0" w:space="0" w:color="auto"/>
          </w:divBdr>
        </w:div>
        <w:div w:id="1384283915">
          <w:marLeft w:val="547"/>
          <w:marRight w:val="0"/>
          <w:marTop w:val="0"/>
          <w:marBottom w:val="0"/>
          <w:divBdr>
            <w:top w:val="none" w:sz="0" w:space="0" w:color="auto"/>
            <w:left w:val="none" w:sz="0" w:space="0" w:color="auto"/>
            <w:bottom w:val="none" w:sz="0" w:space="0" w:color="auto"/>
            <w:right w:val="none" w:sz="0" w:space="0" w:color="auto"/>
          </w:divBdr>
        </w:div>
        <w:div w:id="1640303120">
          <w:marLeft w:val="547"/>
          <w:marRight w:val="0"/>
          <w:marTop w:val="0"/>
          <w:marBottom w:val="0"/>
          <w:divBdr>
            <w:top w:val="none" w:sz="0" w:space="0" w:color="auto"/>
            <w:left w:val="none" w:sz="0" w:space="0" w:color="auto"/>
            <w:bottom w:val="none" w:sz="0" w:space="0" w:color="auto"/>
            <w:right w:val="none" w:sz="0" w:space="0" w:color="auto"/>
          </w:divBdr>
        </w:div>
        <w:div w:id="1783500975">
          <w:marLeft w:val="547"/>
          <w:marRight w:val="0"/>
          <w:marTop w:val="0"/>
          <w:marBottom w:val="0"/>
          <w:divBdr>
            <w:top w:val="none" w:sz="0" w:space="0" w:color="auto"/>
            <w:left w:val="none" w:sz="0" w:space="0" w:color="auto"/>
            <w:bottom w:val="none" w:sz="0" w:space="0" w:color="auto"/>
            <w:right w:val="none" w:sz="0" w:space="0" w:color="auto"/>
          </w:divBdr>
        </w:div>
      </w:divsChild>
    </w:div>
    <w:div w:id="841555489">
      <w:bodyDiv w:val="1"/>
      <w:marLeft w:val="0"/>
      <w:marRight w:val="0"/>
      <w:marTop w:val="0"/>
      <w:marBottom w:val="0"/>
      <w:divBdr>
        <w:top w:val="none" w:sz="0" w:space="0" w:color="auto"/>
        <w:left w:val="none" w:sz="0" w:space="0" w:color="auto"/>
        <w:bottom w:val="none" w:sz="0" w:space="0" w:color="auto"/>
        <w:right w:val="none" w:sz="0" w:space="0" w:color="auto"/>
      </w:divBdr>
    </w:div>
    <w:div w:id="905799889">
      <w:bodyDiv w:val="1"/>
      <w:marLeft w:val="0"/>
      <w:marRight w:val="0"/>
      <w:marTop w:val="0"/>
      <w:marBottom w:val="0"/>
      <w:divBdr>
        <w:top w:val="none" w:sz="0" w:space="0" w:color="auto"/>
        <w:left w:val="none" w:sz="0" w:space="0" w:color="auto"/>
        <w:bottom w:val="none" w:sz="0" w:space="0" w:color="auto"/>
        <w:right w:val="none" w:sz="0" w:space="0" w:color="auto"/>
      </w:divBdr>
      <w:divsChild>
        <w:div w:id="190144593">
          <w:marLeft w:val="446"/>
          <w:marRight w:val="0"/>
          <w:marTop w:val="0"/>
          <w:marBottom w:val="0"/>
          <w:divBdr>
            <w:top w:val="none" w:sz="0" w:space="0" w:color="auto"/>
            <w:left w:val="none" w:sz="0" w:space="0" w:color="auto"/>
            <w:bottom w:val="none" w:sz="0" w:space="0" w:color="auto"/>
            <w:right w:val="none" w:sz="0" w:space="0" w:color="auto"/>
          </w:divBdr>
        </w:div>
        <w:div w:id="816267984">
          <w:marLeft w:val="446"/>
          <w:marRight w:val="0"/>
          <w:marTop w:val="0"/>
          <w:marBottom w:val="0"/>
          <w:divBdr>
            <w:top w:val="none" w:sz="0" w:space="0" w:color="auto"/>
            <w:left w:val="none" w:sz="0" w:space="0" w:color="auto"/>
            <w:bottom w:val="none" w:sz="0" w:space="0" w:color="auto"/>
            <w:right w:val="none" w:sz="0" w:space="0" w:color="auto"/>
          </w:divBdr>
        </w:div>
        <w:div w:id="1073891763">
          <w:marLeft w:val="446"/>
          <w:marRight w:val="0"/>
          <w:marTop w:val="0"/>
          <w:marBottom w:val="0"/>
          <w:divBdr>
            <w:top w:val="none" w:sz="0" w:space="0" w:color="auto"/>
            <w:left w:val="none" w:sz="0" w:space="0" w:color="auto"/>
            <w:bottom w:val="none" w:sz="0" w:space="0" w:color="auto"/>
            <w:right w:val="none" w:sz="0" w:space="0" w:color="auto"/>
          </w:divBdr>
        </w:div>
        <w:div w:id="1516841846">
          <w:marLeft w:val="446"/>
          <w:marRight w:val="0"/>
          <w:marTop w:val="0"/>
          <w:marBottom w:val="0"/>
          <w:divBdr>
            <w:top w:val="none" w:sz="0" w:space="0" w:color="auto"/>
            <w:left w:val="none" w:sz="0" w:space="0" w:color="auto"/>
            <w:bottom w:val="none" w:sz="0" w:space="0" w:color="auto"/>
            <w:right w:val="none" w:sz="0" w:space="0" w:color="auto"/>
          </w:divBdr>
        </w:div>
        <w:div w:id="1931893264">
          <w:marLeft w:val="446"/>
          <w:marRight w:val="0"/>
          <w:marTop w:val="0"/>
          <w:marBottom w:val="0"/>
          <w:divBdr>
            <w:top w:val="none" w:sz="0" w:space="0" w:color="auto"/>
            <w:left w:val="none" w:sz="0" w:space="0" w:color="auto"/>
            <w:bottom w:val="none" w:sz="0" w:space="0" w:color="auto"/>
            <w:right w:val="none" w:sz="0" w:space="0" w:color="auto"/>
          </w:divBdr>
        </w:div>
      </w:divsChild>
    </w:div>
    <w:div w:id="910314506">
      <w:bodyDiv w:val="1"/>
      <w:marLeft w:val="0"/>
      <w:marRight w:val="0"/>
      <w:marTop w:val="0"/>
      <w:marBottom w:val="0"/>
      <w:divBdr>
        <w:top w:val="none" w:sz="0" w:space="0" w:color="auto"/>
        <w:left w:val="none" w:sz="0" w:space="0" w:color="auto"/>
        <w:bottom w:val="none" w:sz="0" w:space="0" w:color="auto"/>
        <w:right w:val="none" w:sz="0" w:space="0" w:color="auto"/>
      </w:divBdr>
    </w:div>
    <w:div w:id="923613123">
      <w:bodyDiv w:val="1"/>
      <w:marLeft w:val="0"/>
      <w:marRight w:val="0"/>
      <w:marTop w:val="0"/>
      <w:marBottom w:val="0"/>
      <w:divBdr>
        <w:top w:val="none" w:sz="0" w:space="0" w:color="auto"/>
        <w:left w:val="none" w:sz="0" w:space="0" w:color="auto"/>
        <w:bottom w:val="none" w:sz="0" w:space="0" w:color="auto"/>
        <w:right w:val="none" w:sz="0" w:space="0" w:color="auto"/>
      </w:divBdr>
    </w:div>
    <w:div w:id="943919779">
      <w:bodyDiv w:val="1"/>
      <w:marLeft w:val="0"/>
      <w:marRight w:val="0"/>
      <w:marTop w:val="0"/>
      <w:marBottom w:val="0"/>
      <w:divBdr>
        <w:top w:val="none" w:sz="0" w:space="0" w:color="auto"/>
        <w:left w:val="none" w:sz="0" w:space="0" w:color="auto"/>
        <w:bottom w:val="none" w:sz="0" w:space="0" w:color="auto"/>
        <w:right w:val="none" w:sz="0" w:space="0" w:color="auto"/>
      </w:divBdr>
      <w:divsChild>
        <w:div w:id="71585175">
          <w:marLeft w:val="547"/>
          <w:marRight w:val="0"/>
          <w:marTop w:val="0"/>
          <w:marBottom w:val="0"/>
          <w:divBdr>
            <w:top w:val="none" w:sz="0" w:space="0" w:color="auto"/>
            <w:left w:val="none" w:sz="0" w:space="0" w:color="auto"/>
            <w:bottom w:val="none" w:sz="0" w:space="0" w:color="auto"/>
            <w:right w:val="none" w:sz="0" w:space="0" w:color="auto"/>
          </w:divBdr>
        </w:div>
        <w:div w:id="121311974">
          <w:marLeft w:val="547"/>
          <w:marRight w:val="0"/>
          <w:marTop w:val="0"/>
          <w:marBottom w:val="0"/>
          <w:divBdr>
            <w:top w:val="none" w:sz="0" w:space="0" w:color="auto"/>
            <w:left w:val="none" w:sz="0" w:space="0" w:color="auto"/>
            <w:bottom w:val="none" w:sz="0" w:space="0" w:color="auto"/>
            <w:right w:val="none" w:sz="0" w:space="0" w:color="auto"/>
          </w:divBdr>
        </w:div>
        <w:div w:id="143471653">
          <w:marLeft w:val="547"/>
          <w:marRight w:val="0"/>
          <w:marTop w:val="0"/>
          <w:marBottom w:val="0"/>
          <w:divBdr>
            <w:top w:val="none" w:sz="0" w:space="0" w:color="auto"/>
            <w:left w:val="none" w:sz="0" w:space="0" w:color="auto"/>
            <w:bottom w:val="none" w:sz="0" w:space="0" w:color="auto"/>
            <w:right w:val="none" w:sz="0" w:space="0" w:color="auto"/>
          </w:divBdr>
        </w:div>
        <w:div w:id="221601646">
          <w:marLeft w:val="547"/>
          <w:marRight w:val="0"/>
          <w:marTop w:val="0"/>
          <w:marBottom w:val="0"/>
          <w:divBdr>
            <w:top w:val="none" w:sz="0" w:space="0" w:color="auto"/>
            <w:left w:val="none" w:sz="0" w:space="0" w:color="auto"/>
            <w:bottom w:val="none" w:sz="0" w:space="0" w:color="auto"/>
            <w:right w:val="none" w:sz="0" w:space="0" w:color="auto"/>
          </w:divBdr>
        </w:div>
        <w:div w:id="320354597">
          <w:marLeft w:val="547"/>
          <w:marRight w:val="0"/>
          <w:marTop w:val="0"/>
          <w:marBottom w:val="0"/>
          <w:divBdr>
            <w:top w:val="none" w:sz="0" w:space="0" w:color="auto"/>
            <w:left w:val="none" w:sz="0" w:space="0" w:color="auto"/>
            <w:bottom w:val="none" w:sz="0" w:space="0" w:color="auto"/>
            <w:right w:val="none" w:sz="0" w:space="0" w:color="auto"/>
          </w:divBdr>
        </w:div>
        <w:div w:id="357002329">
          <w:marLeft w:val="547"/>
          <w:marRight w:val="0"/>
          <w:marTop w:val="0"/>
          <w:marBottom w:val="0"/>
          <w:divBdr>
            <w:top w:val="none" w:sz="0" w:space="0" w:color="auto"/>
            <w:left w:val="none" w:sz="0" w:space="0" w:color="auto"/>
            <w:bottom w:val="none" w:sz="0" w:space="0" w:color="auto"/>
            <w:right w:val="none" w:sz="0" w:space="0" w:color="auto"/>
          </w:divBdr>
        </w:div>
        <w:div w:id="384531200">
          <w:marLeft w:val="547"/>
          <w:marRight w:val="0"/>
          <w:marTop w:val="0"/>
          <w:marBottom w:val="0"/>
          <w:divBdr>
            <w:top w:val="none" w:sz="0" w:space="0" w:color="auto"/>
            <w:left w:val="none" w:sz="0" w:space="0" w:color="auto"/>
            <w:bottom w:val="none" w:sz="0" w:space="0" w:color="auto"/>
            <w:right w:val="none" w:sz="0" w:space="0" w:color="auto"/>
          </w:divBdr>
        </w:div>
        <w:div w:id="462773645">
          <w:marLeft w:val="547"/>
          <w:marRight w:val="0"/>
          <w:marTop w:val="0"/>
          <w:marBottom w:val="0"/>
          <w:divBdr>
            <w:top w:val="none" w:sz="0" w:space="0" w:color="auto"/>
            <w:left w:val="none" w:sz="0" w:space="0" w:color="auto"/>
            <w:bottom w:val="none" w:sz="0" w:space="0" w:color="auto"/>
            <w:right w:val="none" w:sz="0" w:space="0" w:color="auto"/>
          </w:divBdr>
        </w:div>
        <w:div w:id="587080417">
          <w:marLeft w:val="547"/>
          <w:marRight w:val="0"/>
          <w:marTop w:val="0"/>
          <w:marBottom w:val="0"/>
          <w:divBdr>
            <w:top w:val="none" w:sz="0" w:space="0" w:color="auto"/>
            <w:left w:val="none" w:sz="0" w:space="0" w:color="auto"/>
            <w:bottom w:val="none" w:sz="0" w:space="0" w:color="auto"/>
            <w:right w:val="none" w:sz="0" w:space="0" w:color="auto"/>
          </w:divBdr>
        </w:div>
        <w:div w:id="595987569">
          <w:marLeft w:val="547"/>
          <w:marRight w:val="0"/>
          <w:marTop w:val="0"/>
          <w:marBottom w:val="0"/>
          <w:divBdr>
            <w:top w:val="none" w:sz="0" w:space="0" w:color="auto"/>
            <w:left w:val="none" w:sz="0" w:space="0" w:color="auto"/>
            <w:bottom w:val="none" w:sz="0" w:space="0" w:color="auto"/>
            <w:right w:val="none" w:sz="0" w:space="0" w:color="auto"/>
          </w:divBdr>
        </w:div>
        <w:div w:id="627249753">
          <w:marLeft w:val="547"/>
          <w:marRight w:val="0"/>
          <w:marTop w:val="0"/>
          <w:marBottom w:val="0"/>
          <w:divBdr>
            <w:top w:val="none" w:sz="0" w:space="0" w:color="auto"/>
            <w:left w:val="none" w:sz="0" w:space="0" w:color="auto"/>
            <w:bottom w:val="none" w:sz="0" w:space="0" w:color="auto"/>
            <w:right w:val="none" w:sz="0" w:space="0" w:color="auto"/>
          </w:divBdr>
        </w:div>
        <w:div w:id="647789119">
          <w:marLeft w:val="547"/>
          <w:marRight w:val="0"/>
          <w:marTop w:val="0"/>
          <w:marBottom w:val="0"/>
          <w:divBdr>
            <w:top w:val="none" w:sz="0" w:space="0" w:color="auto"/>
            <w:left w:val="none" w:sz="0" w:space="0" w:color="auto"/>
            <w:bottom w:val="none" w:sz="0" w:space="0" w:color="auto"/>
            <w:right w:val="none" w:sz="0" w:space="0" w:color="auto"/>
          </w:divBdr>
        </w:div>
        <w:div w:id="756445958">
          <w:marLeft w:val="547"/>
          <w:marRight w:val="0"/>
          <w:marTop w:val="0"/>
          <w:marBottom w:val="0"/>
          <w:divBdr>
            <w:top w:val="none" w:sz="0" w:space="0" w:color="auto"/>
            <w:left w:val="none" w:sz="0" w:space="0" w:color="auto"/>
            <w:bottom w:val="none" w:sz="0" w:space="0" w:color="auto"/>
            <w:right w:val="none" w:sz="0" w:space="0" w:color="auto"/>
          </w:divBdr>
        </w:div>
        <w:div w:id="774055174">
          <w:marLeft w:val="547"/>
          <w:marRight w:val="0"/>
          <w:marTop w:val="0"/>
          <w:marBottom w:val="0"/>
          <w:divBdr>
            <w:top w:val="none" w:sz="0" w:space="0" w:color="auto"/>
            <w:left w:val="none" w:sz="0" w:space="0" w:color="auto"/>
            <w:bottom w:val="none" w:sz="0" w:space="0" w:color="auto"/>
            <w:right w:val="none" w:sz="0" w:space="0" w:color="auto"/>
          </w:divBdr>
        </w:div>
        <w:div w:id="783691831">
          <w:marLeft w:val="547"/>
          <w:marRight w:val="0"/>
          <w:marTop w:val="0"/>
          <w:marBottom w:val="0"/>
          <w:divBdr>
            <w:top w:val="none" w:sz="0" w:space="0" w:color="auto"/>
            <w:left w:val="none" w:sz="0" w:space="0" w:color="auto"/>
            <w:bottom w:val="none" w:sz="0" w:space="0" w:color="auto"/>
            <w:right w:val="none" w:sz="0" w:space="0" w:color="auto"/>
          </w:divBdr>
        </w:div>
        <w:div w:id="914128645">
          <w:marLeft w:val="547"/>
          <w:marRight w:val="0"/>
          <w:marTop w:val="0"/>
          <w:marBottom w:val="0"/>
          <w:divBdr>
            <w:top w:val="none" w:sz="0" w:space="0" w:color="auto"/>
            <w:left w:val="none" w:sz="0" w:space="0" w:color="auto"/>
            <w:bottom w:val="none" w:sz="0" w:space="0" w:color="auto"/>
            <w:right w:val="none" w:sz="0" w:space="0" w:color="auto"/>
          </w:divBdr>
        </w:div>
        <w:div w:id="1098792637">
          <w:marLeft w:val="547"/>
          <w:marRight w:val="0"/>
          <w:marTop w:val="0"/>
          <w:marBottom w:val="0"/>
          <w:divBdr>
            <w:top w:val="none" w:sz="0" w:space="0" w:color="auto"/>
            <w:left w:val="none" w:sz="0" w:space="0" w:color="auto"/>
            <w:bottom w:val="none" w:sz="0" w:space="0" w:color="auto"/>
            <w:right w:val="none" w:sz="0" w:space="0" w:color="auto"/>
          </w:divBdr>
        </w:div>
        <w:div w:id="1250772404">
          <w:marLeft w:val="547"/>
          <w:marRight w:val="0"/>
          <w:marTop w:val="0"/>
          <w:marBottom w:val="0"/>
          <w:divBdr>
            <w:top w:val="none" w:sz="0" w:space="0" w:color="auto"/>
            <w:left w:val="none" w:sz="0" w:space="0" w:color="auto"/>
            <w:bottom w:val="none" w:sz="0" w:space="0" w:color="auto"/>
            <w:right w:val="none" w:sz="0" w:space="0" w:color="auto"/>
          </w:divBdr>
        </w:div>
        <w:div w:id="1285649441">
          <w:marLeft w:val="547"/>
          <w:marRight w:val="0"/>
          <w:marTop w:val="0"/>
          <w:marBottom w:val="0"/>
          <w:divBdr>
            <w:top w:val="none" w:sz="0" w:space="0" w:color="auto"/>
            <w:left w:val="none" w:sz="0" w:space="0" w:color="auto"/>
            <w:bottom w:val="none" w:sz="0" w:space="0" w:color="auto"/>
            <w:right w:val="none" w:sz="0" w:space="0" w:color="auto"/>
          </w:divBdr>
        </w:div>
        <w:div w:id="1338188416">
          <w:marLeft w:val="547"/>
          <w:marRight w:val="0"/>
          <w:marTop w:val="0"/>
          <w:marBottom w:val="0"/>
          <w:divBdr>
            <w:top w:val="none" w:sz="0" w:space="0" w:color="auto"/>
            <w:left w:val="none" w:sz="0" w:space="0" w:color="auto"/>
            <w:bottom w:val="none" w:sz="0" w:space="0" w:color="auto"/>
            <w:right w:val="none" w:sz="0" w:space="0" w:color="auto"/>
          </w:divBdr>
        </w:div>
        <w:div w:id="1367172000">
          <w:marLeft w:val="547"/>
          <w:marRight w:val="0"/>
          <w:marTop w:val="0"/>
          <w:marBottom w:val="0"/>
          <w:divBdr>
            <w:top w:val="none" w:sz="0" w:space="0" w:color="auto"/>
            <w:left w:val="none" w:sz="0" w:space="0" w:color="auto"/>
            <w:bottom w:val="none" w:sz="0" w:space="0" w:color="auto"/>
            <w:right w:val="none" w:sz="0" w:space="0" w:color="auto"/>
          </w:divBdr>
        </w:div>
        <w:div w:id="1393966465">
          <w:marLeft w:val="547"/>
          <w:marRight w:val="0"/>
          <w:marTop w:val="0"/>
          <w:marBottom w:val="0"/>
          <w:divBdr>
            <w:top w:val="none" w:sz="0" w:space="0" w:color="auto"/>
            <w:left w:val="none" w:sz="0" w:space="0" w:color="auto"/>
            <w:bottom w:val="none" w:sz="0" w:space="0" w:color="auto"/>
            <w:right w:val="none" w:sz="0" w:space="0" w:color="auto"/>
          </w:divBdr>
        </w:div>
        <w:div w:id="1412892907">
          <w:marLeft w:val="547"/>
          <w:marRight w:val="0"/>
          <w:marTop w:val="0"/>
          <w:marBottom w:val="0"/>
          <w:divBdr>
            <w:top w:val="none" w:sz="0" w:space="0" w:color="auto"/>
            <w:left w:val="none" w:sz="0" w:space="0" w:color="auto"/>
            <w:bottom w:val="none" w:sz="0" w:space="0" w:color="auto"/>
            <w:right w:val="none" w:sz="0" w:space="0" w:color="auto"/>
          </w:divBdr>
        </w:div>
        <w:div w:id="1429427746">
          <w:marLeft w:val="547"/>
          <w:marRight w:val="0"/>
          <w:marTop w:val="0"/>
          <w:marBottom w:val="0"/>
          <w:divBdr>
            <w:top w:val="none" w:sz="0" w:space="0" w:color="auto"/>
            <w:left w:val="none" w:sz="0" w:space="0" w:color="auto"/>
            <w:bottom w:val="none" w:sz="0" w:space="0" w:color="auto"/>
            <w:right w:val="none" w:sz="0" w:space="0" w:color="auto"/>
          </w:divBdr>
        </w:div>
        <w:div w:id="1502239588">
          <w:marLeft w:val="547"/>
          <w:marRight w:val="0"/>
          <w:marTop w:val="0"/>
          <w:marBottom w:val="0"/>
          <w:divBdr>
            <w:top w:val="none" w:sz="0" w:space="0" w:color="auto"/>
            <w:left w:val="none" w:sz="0" w:space="0" w:color="auto"/>
            <w:bottom w:val="none" w:sz="0" w:space="0" w:color="auto"/>
            <w:right w:val="none" w:sz="0" w:space="0" w:color="auto"/>
          </w:divBdr>
        </w:div>
        <w:div w:id="1542857836">
          <w:marLeft w:val="547"/>
          <w:marRight w:val="0"/>
          <w:marTop w:val="0"/>
          <w:marBottom w:val="0"/>
          <w:divBdr>
            <w:top w:val="none" w:sz="0" w:space="0" w:color="auto"/>
            <w:left w:val="none" w:sz="0" w:space="0" w:color="auto"/>
            <w:bottom w:val="none" w:sz="0" w:space="0" w:color="auto"/>
            <w:right w:val="none" w:sz="0" w:space="0" w:color="auto"/>
          </w:divBdr>
        </w:div>
        <w:div w:id="1550343627">
          <w:marLeft w:val="547"/>
          <w:marRight w:val="0"/>
          <w:marTop w:val="0"/>
          <w:marBottom w:val="0"/>
          <w:divBdr>
            <w:top w:val="none" w:sz="0" w:space="0" w:color="auto"/>
            <w:left w:val="none" w:sz="0" w:space="0" w:color="auto"/>
            <w:bottom w:val="none" w:sz="0" w:space="0" w:color="auto"/>
            <w:right w:val="none" w:sz="0" w:space="0" w:color="auto"/>
          </w:divBdr>
        </w:div>
        <w:div w:id="1720320895">
          <w:marLeft w:val="547"/>
          <w:marRight w:val="0"/>
          <w:marTop w:val="0"/>
          <w:marBottom w:val="0"/>
          <w:divBdr>
            <w:top w:val="none" w:sz="0" w:space="0" w:color="auto"/>
            <w:left w:val="none" w:sz="0" w:space="0" w:color="auto"/>
            <w:bottom w:val="none" w:sz="0" w:space="0" w:color="auto"/>
            <w:right w:val="none" w:sz="0" w:space="0" w:color="auto"/>
          </w:divBdr>
        </w:div>
        <w:div w:id="1750224021">
          <w:marLeft w:val="547"/>
          <w:marRight w:val="0"/>
          <w:marTop w:val="0"/>
          <w:marBottom w:val="0"/>
          <w:divBdr>
            <w:top w:val="none" w:sz="0" w:space="0" w:color="auto"/>
            <w:left w:val="none" w:sz="0" w:space="0" w:color="auto"/>
            <w:bottom w:val="none" w:sz="0" w:space="0" w:color="auto"/>
            <w:right w:val="none" w:sz="0" w:space="0" w:color="auto"/>
          </w:divBdr>
        </w:div>
        <w:div w:id="1811626614">
          <w:marLeft w:val="547"/>
          <w:marRight w:val="0"/>
          <w:marTop w:val="0"/>
          <w:marBottom w:val="0"/>
          <w:divBdr>
            <w:top w:val="none" w:sz="0" w:space="0" w:color="auto"/>
            <w:left w:val="none" w:sz="0" w:space="0" w:color="auto"/>
            <w:bottom w:val="none" w:sz="0" w:space="0" w:color="auto"/>
            <w:right w:val="none" w:sz="0" w:space="0" w:color="auto"/>
          </w:divBdr>
        </w:div>
        <w:div w:id="1815903537">
          <w:marLeft w:val="547"/>
          <w:marRight w:val="0"/>
          <w:marTop w:val="0"/>
          <w:marBottom w:val="0"/>
          <w:divBdr>
            <w:top w:val="none" w:sz="0" w:space="0" w:color="auto"/>
            <w:left w:val="none" w:sz="0" w:space="0" w:color="auto"/>
            <w:bottom w:val="none" w:sz="0" w:space="0" w:color="auto"/>
            <w:right w:val="none" w:sz="0" w:space="0" w:color="auto"/>
          </w:divBdr>
        </w:div>
        <w:div w:id="1824269655">
          <w:marLeft w:val="547"/>
          <w:marRight w:val="0"/>
          <w:marTop w:val="0"/>
          <w:marBottom w:val="0"/>
          <w:divBdr>
            <w:top w:val="none" w:sz="0" w:space="0" w:color="auto"/>
            <w:left w:val="none" w:sz="0" w:space="0" w:color="auto"/>
            <w:bottom w:val="none" w:sz="0" w:space="0" w:color="auto"/>
            <w:right w:val="none" w:sz="0" w:space="0" w:color="auto"/>
          </w:divBdr>
        </w:div>
        <w:div w:id="2093310413">
          <w:marLeft w:val="547"/>
          <w:marRight w:val="0"/>
          <w:marTop w:val="0"/>
          <w:marBottom w:val="0"/>
          <w:divBdr>
            <w:top w:val="none" w:sz="0" w:space="0" w:color="auto"/>
            <w:left w:val="none" w:sz="0" w:space="0" w:color="auto"/>
            <w:bottom w:val="none" w:sz="0" w:space="0" w:color="auto"/>
            <w:right w:val="none" w:sz="0" w:space="0" w:color="auto"/>
          </w:divBdr>
        </w:div>
        <w:div w:id="2132280121">
          <w:marLeft w:val="547"/>
          <w:marRight w:val="0"/>
          <w:marTop w:val="0"/>
          <w:marBottom w:val="0"/>
          <w:divBdr>
            <w:top w:val="none" w:sz="0" w:space="0" w:color="auto"/>
            <w:left w:val="none" w:sz="0" w:space="0" w:color="auto"/>
            <w:bottom w:val="none" w:sz="0" w:space="0" w:color="auto"/>
            <w:right w:val="none" w:sz="0" w:space="0" w:color="auto"/>
          </w:divBdr>
        </w:div>
      </w:divsChild>
    </w:div>
    <w:div w:id="961033915">
      <w:bodyDiv w:val="1"/>
      <w:marLeft w:val="0"/>
      <w:marRight w:val="0"/>
      <w:marTop w:val="0"/>
      <w:marBottom w:val="0"/>
      <w:divBdr>
        <w:top w:val="none" w:sz="0" w:space="0" w:color="auto"/>
        <w:left w:val="none" w:sz="0" w:space="0" w:color="auto"/>
        <w:bottom w:val="none" w:sz="0" w:space="0" w:color="auto"/>
        <w:right w:val="none" w:sz="0" w:space="0" w:color="auto"/>
      </w:divBdr>
    </w:div>
    <w:div w:id="964236366">
      <w:bodyDiv w:val="1"/>
      <w:marLeft w:val="0"/>
      <w:marRight w:val="0"/>
      <w:marTop w:val="0"/>
      <w:marBottom w:val="0"/>
      <w:divBdr>
        <w:top w:val="none" w:sz="0" w:space="0" w:color="auto"/>
        <w:left w:val="none" w:sz="0" w:space="0" w:color="auto"/>
        <w:bottom w:val="none" w:sz="0" w:space="0" w:color="auto"/>
        <w:right w:val="none" w:sz="0" w:space="0" w:color="auto"/>
      </w:divBdr>
      <w:divsChild>
        <w:div w:id="3944459">
          <w:marLeft w:val="446"/>
          <w:marRight w:val="0"/>
          <w:marTop w:val="0"/>
          <w:marBottom w:val="0"/>
          <w:divBdr>
            <w:top w:val="none" w:sz="0" w:space="0" w:color="auto"/>
            <w:left w:val="none" w:sz="0" w:space="0" w:color="auto"/>
            <w:bottom w:val="none" w:sz="0" w:space="0" w:color="auto"/>
            <w:right w:val="none" w:sz="0" w:space="0" w:color="auto"/>
          </w:divBdr>
        </w:div>
        <w:div w:id="261913846">
          <w:marLeft w:val="446"/>
          <w:marRight w:val="0"/>
          <w:marTop w:val="0"/>
          <w:marBottom w:val="0"/>
          <w:divBdr>
            <w:top w:val="none" w:sz="0" w:space="0" w:color="auto"/>
            <w:left w:val="none" w:sz="0" w:space="0" w:color="auto"/>
            <w:bottom w:val="none" w:sz="0" w:space="0" w:color="auto"/>
            <w:right w:val="none" w:sz="0" w:space="0" w:color="auto"/>
          </w:divBdr>
        </w:div>
        <w:div w:id="306201222">
          <w:marLeft w:val="446"/>
          <w:marRight w:val="0"/>
          <w:marTop w:val="0"/>
          <w:marBottom w:val="0"/>
          <w:divBdr>
            <w:top w:val="none" w:sz="0" w:space="0" w:color="auto"/>
            <w:left w:val="none" w:sz="0" w:space="0" w:color="auto"/>
            <w:bottom w:val="none" w:sz="0" w:space="0" w:color="auto"/>
            <w:right w:val="none" w:sz="0" w:space="0" w:color="auto"/>
          </w:divBdr>
        </w:div>
        <w:div w:id="1396927544">
          <w:marLeft w:val="446"/>
          <w:marRight w:val="0"/>
          <w:marTop w:val="0"/>
          <w:marBottom w:val="0"/>
          <w:divBdr>
            <w:top w:val="none" w:sz="0" w:space="0" w:color="auto"/>
            <w:left w:val="none" w:sz="0" w:space="0" w:color="auto"/>
            <w:bottom w:val="none" w:sz="0" w:space="0" w:color="auto"/>
            <w:right w:val="none" w:sz="0" w:space="0" w:color="auto"/>
          </w:divBdr>
        </w:div>
        <w:div w:id="1993487531">
          <w:marLeft w:val="446"/>
          <w:marRight w:val="0"/>
          <w:marTop w:val="0"/>
          <w:marBottom w:val="0"/>
          <w:divBdr>
            <w:top w:val="none" w:sz="0" w:space="0" w:color="auto"/>
            <w:left w:val="none" w:sz="0" w:space="0" w:color="auto"/>
            <w:bottom w:val="none" w:sz="0" w:space="0" w:color="auto"/>
            <w:right w:val="none" w:sz="0" w:space="0" w:color="auto"/>
          </w:divBdr>
        </w:div>
      </w:divsChild>
    </w:div>
    <w:div w:id="1249273889">
      <w:bodyDiv w:val="1"/>
      <w:marLeft w:val="0"/>
      <w:marRight w:val="0"/>
      <w:marTop w:val="0"/>
      <w:marBottom w:val="0"/>
      <w:divBdr>
        <w:top w:val="none" w:sz="0" w:space="0" w:color="auto"/>
        <w:left w:val="none" w:sz="0" w:space="0" w:color="auto"/>
        <w:bottom w:val="none" w:sz="0" w:space="0" w:color="auto"/>
        <w:right w:val="none" w:sz="0" w:space="0" w:color="auto"/>
      </w:divBdr>
      <w:divsChild>
        <w:div w:id="141699871">
          <w:marLeft w:val="446"/>
          <w:marRight w:val="0"/>
          <w:marTop w:val="0"/>
          <w:marBottom w:val="0"/>
          <w:divBdr>
            <w:top w:val="none" w:sz="0" w:space="0" w:color="auto"/>
            <w:left w:val="none" w:sz="0" w:space="0" w:color="auto"/>
            <w:bottom w:val="none" w:sz="0" w:space="0" w:color="auto"/>
            <w:right w:val="none" w:sz="0" w:space="0" w:color="auto"/>
          </w:divBdr>
        </w:div>
        <w:div w:id="402409454">
          <w:marLeft w:val="446"/>
          <w:marRight w:val="0"/>
          <w:marTop w:val="0"/>
          <w:marBottom w:val="0"/>
          <w:divBdr>
            <w:top w:val="none" w:sz="0" w:space="0" w:color="auto"/>
            <w:left w:val="none" w:sz="0" w:space="0" w:color="auto"/>
            <w:bottom w:val="none" w:sz="0" w:space="0" w:color="auto"/>
            <w:right w:val="none" w:sz="0" w:space="0" w:color="auto"/>
          </w:divBdr>
        </w:div>
        <w:div w:id="565915139">
          <w:marLeft w:val="446"/>
          <w:marRight w:val="0"/>
          <w:marTop w:val="0"/>
          <w:marBottom w:val="0"/>
          <w:divBdr>
            <w:top w:val="none" w:sz="0" w:space="0" w:color="auto"/>
            <w:left w:val="none" w:sz="0" w:space="0" w:color="auto"/>
            <w:bottom w:val="none" w:sz="0" w:space="0" w:color="auto"/>
            <w:right w:val="none" w:sz="0" w:space="0" w:color="auto"/>
          </w:divBdr>
        </w:div>
        <w:div w:id="1620839871">
          <w:marLeft w:val="446"/>
          <w:marRight w:val="0"/>
          <w:marTop w:val="0"/>
          <w:marBottom w:val="0"/>
          <w:divBdr>
            <w:top w:val="none" w:sz="0" w:space="0" w:color="auto"/>
            <w:left w:val="none" w:sz="0" w:space="0" w:color="auto"/>
            <w:bottom w:val="none" w:sz="0" w:space="0" w:color="auto"/>
            <w:right w:val="none" w:sz="0" w:space="0" w:color="auto"/>
          </w:divBdr>
        </w:div>
        <w:div w:id="2113427985">
          <w:marLeft w:val="446"/>
          <w:marRight w:val="0"/>
          <w:marTop w:val="0"/>
          <w:marBottom w:val="0"/>
          <w:divBdr>
            <w:top w:val="none" w:sz="0" w:space="0" w:color="auto"/>
            <w:left w:val="none" w:sz="0" w:space="0" w:color="auto"/>
            <w:bottom w:val="none" w:sz="0" w:space="0" w:color="auto"/>
            <w:right w:val="none" w:sz="0" w:space="0" w:color="auto"/>
          </w:divBdr>
        </w:div>
      </w:divsChild>
    </w:div>
    <w:div w:id="1297023996">
      <w:bodyDiv w:val="1"/>
      <w:marLeft w:val="0"/>
      <w:marRight w:val="0"/>
      <w:marTop w:val="0"/>
      <w:marBottom w:val="0"/>
      <w:divBdr>
        <w:top w:val="none" w:sz="0" w:space="0" w:color="auto"/>
        <w:left w:val="none" w:sz="0" w:space="0" w:color="auto"/>
        <w:bottom w:val="none" w:sz="0" w:space="0" w:color="auto"/>
        <w:right w:val="none" w:sz="0" w:space="0" w:color="auto"/>
      </w:divBdr>
    </w:div>
    <w:div w:id="1304429344">
      <w:bodyDiv w:val="1"/>
      <w:marLeft w:val="0"/>
      <w:marRight w:val="0"/>
      <w:marTop w:val="0"/>
      <w:marBottom w:val="0"/>
      <w:divBdr>
        <w:top w:val="none" w:sz="0" w:space="0" w:color="auto"/>
        <w:left w:val="none" w:sz="0" w:space="0" w:color="auto"/>
        <w:bottom w:val="none" w:sz="0" w:space="0" w:color="auto"/>
        <w:right w:val="none" w:sz="0" w:space="0" w:color="auto"/>
      </w:divBdr>
    </w:div>
    <w:div w:id="1784420595">
      <w:bodyDiv w:val="1"/>
      <w:marLeft w:val="0"/>
      <w:marRight w:val="0"/>
      <w:marTop w:val="0"/>
      <w:marBottom w:val="0"/>
      <w:divBdr>
        <w:top w:val="none" w:sz="0" w:space="0" w:color="auto"/>
        <w:left w:val="none" w:sz="0" w:space="0" w:color="auto"/>
        <w:bottom w:val="none" w:sz="0" w:space="0" w:color="auto"/>
        <w:right w:val="none" w:sz="0" w:space="0" w:color="auto"/>
      </w:divBdr>
    </w:div>
    <w:div w:id="1785804498">
      <w:bodyDiv w:val="1"/>
      <w:marLeft w:val="0"/>
      <w:marRight w:val="0"/>
      <w:marTop w:val="0"/>
      <w:marBottom w:val="0"/>
      <w:divBdr>
        <w:top w:val="none" w:sz="0" w:space="0" w:color="auto"/>
        <w:left w:val="none" w:sz="0" w:space="0" w:color="auto"/>
        <w:bottom w:val="none" w:sz="0" w:space="0" w:color="auto"/>
        <w:right w:val="none" w:sz="0" w:space="0" w:color="auto"/>
      </w:divBdr>
      <w:divsChild>
        <w:div w:id="1300913204">
          <w:marLeft w:val="446"/>
          <w:marRight w:val="0"/>
          <w:marTop w:val="0"/>
          <w:marBottom w:val="0"/>
          <w:divBdr>
            <w:top w:val="none" w:sz="0" w:space="0" w:color="auto"/>
            <w:left w:val="none" w:sz="0" w:space="0" w:color="auto"/>
            <w:bottom w:val="none" w:sz="0" w:space="0" w:color="auto"/>
            <w:right w:val="none" w:sz="0" w:space="0" w:color="auto"/>
          </w:divBdr>
        </w:div>
        <w:div w:id="2075228928">
          <w:marLeft w:val="446"/>
          <w:marRight w:val="0"/>
          <w:marTop w:val="0"/>
          <w:marBottom w:val="0"/>
          <w:divBdr>
            <w:top w:val="none" w:sz="0" w:space="0" w:color="auto"/>
            <w:left w:val="none" w:sz="0" w:space="0" w:color="auto"/>
            <w:bottom w:val="none" w:sz="0" w:space="0" w:color="auto"/>
            <w:right w:val="none" w:sz="0" w:space="0" w:color="auto"/>
          </w:divBdr>
        </w:div>
      </w:divsChild>
    </w:div>
    <w:div w:id="1795831652">
      <w:bodyDiv w:val="1"/>
      <w:marLeft w:val="0"/>
      <w:marRight w:val="0"/>
      <w:marTop w:val="0"/>
      <w:marBottom w:val="0"/>
      <w:divBdr>
        <w:top w:val="none" w:sz="0" w:space="0" w:color="auto"/>
        <w:left w:val="none" w:sz="0" w:space="0" w:color="auto"/>
        <w:bottom w:val="none" w:sz="0" w:space="0" w:color="auto"/>
        <w:right w:val="none" w:sz="0" w:space="0" w:color="auto"/>
      </w:divBdr>
      <w:divsChild>
        <w:div w:id="890845660">
          <w:marLeft w:val="446"/>
          <w:marRight w:val="0"/>
          <w:marTop w:val="0"/>
          <w:marBottom w:val="0"/>
          <w:divBdr>
            <w:top w:val="none" w:sz="0" w:space="0" w:color="auto"/>
            <w:left w:val="none" w:sz="0" w:space="0" w:color="auto"/>
            <w:bottom w:val="none" w:sz="0" w:space="0" w:color="auto"/>
            <w:right w:val="none" w:sz="0" w:space="0" w:color="auto"/>
          </w:divBdr>
        </w:div>
        <w:div w:id="1074863365">
          <w:marLeft w:val="446"/>
          <w:marRight w:val="0"/>
          <w:marTop w:val="0"/>
          <w:marBottom w:val="0"/>
          <w:divBdr>
            <w:top w:val="none" w:sz="0" w:space="0" w:color="auto"/>
            <w:left w:val="none" w:sz="0" w:space="0" w:color="auto"/>
            <w:bottom w:val="none" w:sz="0" w:space="0" w:color="auto"/>
            <w:right w:val="none" w:sz="0" w:space="0" w:color="auto"/>
          </w:divBdr>
        </w:div>
        <w:div w:id="1125925260">
          <w:marLeft w:val="446"/>
          <w:marRight w:val="0"/>
          <w:marTop w:val="0"/>
          <w:marBottom w:val="0"/>
          <w:divBdr>
            <w:top w:val="none" w:sz="0" w:space="0" w:color="auto"/>
            <w:left w:val="none" w:sz="0" w:space="0" w:color="auto"/>
            <w:bottom w:val="none" w:sz="0" w:space="0" w:color="auto"/>
            <w:right w:val="none" w:sz="0" w:space="0" w:color="auto"/>
          </w:divBdr>
        </w:div>
        <w:div w:id="1163737224">
          <w:marLeft w:val="446"/>
          <w:marRight w:val="0"/>
          <w:marTop w:val="0"/>
          <w:marBottom w:val="0"/>
          <w:divBdr>
            <w:top w:val="none" w:sz="0" w:space="0" w:color="auto"/>
            <w:left w:val="none" w:sz="0" w:space="0" w:color="auto"/>
            <w:bottom w:val="none" w:sz="0" w:space="0" w:color="auto"/>
            <w:right w:val="none" w:sz="0" w:space="0" w:color="auto"/>
          </w:divBdr>
        </w:div>
        <w:div w:id="2071464802">
          <w:marLeft w:val="446"/>
          <w:marRight w:val="0"/>
          <w:marTop w:val="0"/>
          <w:marBottom w:val="0"/>
          <w:divBdr>
            <w:top w:val="none" w:sz="0" w:space="0" w:color="auto"/>
            <w:left w:val="none" w:sz="0" w:space="0" w:color="auto"/>
            <w:bottom w:val="none" w:sz="0" w:space="0" w:color="auto"/>
            <w:right w:val="none" w:sz="0" w:space="0" w:color="auto"/>
          </w:divBdr>
        </w:div>
      </w:divsChild>
    </w:div>
    <w:div w:id="2065327479">
      <w:bodyDiv w:val="1"/>
      <w:marLeft w:val="0"/>
      <w:marRight w:val="0"/>
      <w:marTop w:val="0"/>
      <w:marBottom w:val="0"/>
      <w:divBdr>
        <w:top w:val="none" w:sz="0" w:space="0" w:color="auto"/>
        <w:left w:val="none" w:sz="0" w:space="0" w:color="auto"/>
        <w:bottom w:val="none" w:sz="0" w:space="0" w:color="auto"/>
        <w:right w:val="none" w:sz="0" w:space="0" w:color="auto"/>
      </w:divBdr>
    </w:div>
    <w:div w:id="207403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nagers.org.uk/insights/news/2015/july/the-5-greatest-examples-of-change-management-in-business-history" TargetMode="External"/><Relationship Id="rId18" Type="http://schemas.openxmlformats.org/officeDocument/2006/relationships/hyperlink" Target="https://www.lloydsbankinggroup.com/our-group/our-heritage/timeline/1991-2015/" TargetMode="External"/><Relationship Id="rId26" Type="http://schemas.openxmlformats.org/officeDocument/2006/relationships/hyperlink" Target="https://www.theguardian.com/business/2018/dec/05/tsb-staff-to-get-1500-each-as-reward-for-handling-it-fiasco" TargetMode="External"/><Relationship Id="rId39" Type="http://schemas.openxmlformats.org/officeDocument/2006/relationships/footer" Target="footer3.xml"/><Relationship Id="rId21" Type="http://schemas.openxmlformats.org/officeDocument/2006/relationships/hyperlink" Target="https://www.open.edu/openlearn/ocw/mod/oucontent/view.php?printable=1&amp;id=20293" TargetMode="External"/><Relationship Id="rId34" Type="http://schemas.openxmlformats.org/officeDocument/2006/relationships/hyperlink" Target="https://doi.org/10.1080/23311975.2016.11894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orbes.com/sites/hennainam/2014/01/27/how-to-rebuild-trust/" TargetMode="External"/><Relationship Id="rId20" Type="http://schemas.openxmlformats.org/officeDocument/2006/relationships/hyperlink" Target="https://www.mckinsey.com/business-functions/operations/our-insights/seven-levers-for-corporate--and-business-function-success-introduction" TargetMode="External"/><Relationship Id="rId29" Type="http://schemas.openxmlformats.org/officeDocument/2006/relationships/hyperlink" Target="https://www.tbuonline.co.uk/2018/11/16/1500-slap-in-the-face-for-tsb-staf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ommons.usu.edu/cgi/viewcontent.cgi?article=1142&amp;context=honors" TargetMode="External"/><Relationship Id="rId24" Type="http://schemas.openxmlformats.org/officeDocument/2006/relationships/hyperlink" Target="https://www.theguardian.com/business/2015/mar/20/lloyds-sells-50-of-tsb-to-spains-sabadell" TargetMode="External"/><Relationship Id="rId32" Type="http://schemas.openxmlformats.org/officeDocument/2006/relationships/hyperlink" Target="https://www.greatplacetowork.co.uk/workplace/item/2056/TSB+Bank+plc"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t.com/content/ab774d72-449e-11e8-803a-295c97e6fd0b" TargetMode="External"/><Relationship Id="rId23" Type="http://schemas.openxmlformats.org/officeDocument/2006/relationships/hyperlink" Target="https://www.statista.com/statistics/271851/smartphone-owners-in-the-united-kingdom-uk-by-age/" TargetMode="External"/><Relationship Id="rId28" Type="http://schemas.openxmlformats.org/officeDocument/2006/relationships/hyperlink" Target="https://www.theguardian.com/business/2018/dec/05/tsb-staff-to-get-1500-each-as-reward-for-handling-it-fiasco" TargetMode="External"/><Relationship Id="rId36" Type="http://schemas.openxmlformats.org/officeDocument/2006/relationships/footer" Target="footer1.xml"/><Relationship Id="rId10" Type="http://schemas.openxmlformats.org/officeDocument/2006/relationships/hyperlink" Target="https://www.businesstelegraph.co.uk/tsb-hires-ibm-to-run-tech-systems/" TargetMode="External"/><Relationship Id="rId19" Type="http://schemas.openxmlformats.org/officeDocument/2006/relationships/hyperlink" Target="https://www.lucidchart.com/blog/7-fundamental-change-management-models" TargetMode="External"/><Relationship Id="rId31" Type="http://schemas.openxmlformats.org/officeDocument/2006/relationships/hyperlink" Target="http://DOI.ORG/10.1002/aehe.3640110707" TargetMode="External"/><Relationship Id="rId4" Type="http://schemas.openxmlformats.org/officeDocument/2006/relationships/settings" Target="settings.xml"/><Relationship Id="rId9" Type="http://schemas.openxmlformats.org/officeDocument/2006/relationships/hyperlink" Target="https://www.bbc.co.uk/news/business-43923561" TargetMode="External"/><Relationship Id="rId14" Type="http://schemas.openxmlformats.org/officeDocument/2006/relationships/hyperlink" Target="https://doi.org/10.1177/0018726715577707" TargetMode="External"/><Relationship Id="rId22" Type="http://schemas.openxmlformats.org/officeDocument/2006/relationships/hyperlink" Target="https://smallbusiness.chron.com/change-important-organization-728.html" TargetMode="External"/><Relationship Id="rId27" Type="http://schemas.openxmlformats.org/officeDocument/2006/relationships/hyperlink" Target="https://www.theguardian.com/business/2019/jul/01/mobile-banking-to-overtake-high-street-branch-visits-in-two-years" TargetMode="External"/><Relationship Id="rId30" Type="http://schemas.openxmlformats.org/officeDocument/2006/relationships/hyperlink" Target="https://www.tsb.co.uk/news-releases/slaughter-and-may/" TargetMode="External"/><Relationship Id="rId35" Type="http://schemas.openxmlformats.org/officeDocument/2006/relationships/header" Target="header1.xml"/><Relationship Id="rId8" Type="http://schemas.openxmlformats.org/officeDocument/2006/relationships/hyperlink" Target="https://www-jstor-org.ezproxy.uwtsd.ac.uk/stable/j.ctt5hh67m" TargetMode="External"/><Relationship Id="rId3" Type="http://schemas.openxmlformats.org/officeDocument/2006/relationships/styles" Target="styles.xml"/><Relationship Id="rId12" Type="http://schemas.openxmlformats.org/officeDocument/2006/relationships/hyperlink" Target="https://www.change-management-coach.com/change-management-models.html" TargetMode="External"/><Relationship Id="rId17" Type="http://schemas.openxmlformats.org/officeDocument/2006/relationships/hyperlink" Target="https://www.gb-advisors.com/process-automation/" TargetMode="External"/><Relationship Id="rId25" Type="http://schemas.openxmlformats.org/officeDocument/2006/relationships/hyperlink" Target="https://www.theguardian.com/business/2018/apr/28/warning-signs-for-tsbs-it-meltdown-were-clear-a-year-ago-insider" TargetMode="External"/><Relationship Id="rId33" Type="http://schemas.openxmlformats.org/officeDocument/2006/relationships/hyperlink" Target="https://www.inc.com/young-entrepreneur-council/why-change-is-essential-to-your-organization-and-how-to-embrace-it.html"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2020-07-03T00:00:00</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7807</Words>
  <Characters>44505</Characters>
  <Application>Microsoft Office Word</Application>
  <DocSecurity>0</DocSecurity>
  <Lines>370</Lines>
  <Paragraphs>104</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Leading and managing change report</vt:lpstr>
      <vt:lpstr>Executive Summary</vt:lpstr>
      <vt:lpstr>Content Page</vt:lpstr>
      <vt:lpstr>1.0 Introduction</vt:lpstr>
      <vt:lpstr>2.0 Findings</vt:lpstr>
      <vt:lpstr>    2.1 TSB Change Management</vt:lpstr>
      <vt:lpstr>    2.2 Change management model/theories</vt:lpstr>
      <vt:lpstr>        2.2.1 Kurt Lewin 3 Step Change Model</vt:lpstr>
      <vt:lpstr>    2.3 Micro-economic and Macro-economic Factors</vt:lpstr>
      <vt:lpstr>        </vt:lpstr>
      <vt:lpstr>        2.3.3 The need for change</vt:lpstr>
      <vt:lpstr>    2.4 Leadership Involvement</vt:lpstr>
      <vt:lpstr>        2.4.1 Leadership</vt:lpstr>
      <vt:lpstr>        2.4.2 Culture</vt:lpstr>
      <vt:lpstr>        2.4.3 The Leaders</vt:lpstr>
      <vt:lpstr>    2.5 Change Agent</vt:lpstr>
      <vt:lpstr>        2.5.1 TSB Change Agent</vt:lpstr>
      <vt:lpstr>3.0 Conclusion</vt:lpstr>
      <vt:lpstr>4.0 Recommendation</vt:lpstr>
      <vt:lpstr>5.0 Appendices</vt:lpstr>
      <vt:lpstr>        TSB Key Dates:</vt:lpstr>
      <vt:lpstr>        Advantages and disadvantages of IT operations in change management.</vt:lpstr>
      <vt:lpstr>        </vt:lpstr>
      <vt:lpstr>        Change management models/theories</vt:lpstr>
      <vt:lpstr>        2. Pestle Analysis of TSB </vt:lpstr>
      <vt:lpstr>6.0 Reference List</vt:lpstr>
      <vt:lpstr/>
      <vt:lpstr>Bibliography</vt:lpstr>
    </vt:vector>
  </TitlesOfParts>
  <Company>Tutor: Maria Heffernan</Company>
  <LinksUpToDate>false</LinksUpToDate>
  <CharactersWithSpaces>52208</CharactersWithSpaces>
  <SharedDoc>false</SharedDoc>
  <HLinks>
    <vt:vector size="348" baseType="variant">
      <vt:variant>
        <vt:i4>458824</vt:i4>
      </vt:variant>
      <vt:variant>
        <vt:i4>267</vt:i4>
      </vt:variant>
      <vt:variant>
        <vt:i4>0</vt:i4>
      </vt:variant>
      <vt:variant>
        <vt:i4>5</vt:i4>
      </vt:variant>
      <vt:variant>
        <vt:lpwstr>https://doi.org/10.1080/23311975.2016.1189478</vt:lpwstr>
      </vt:variant>
      <vt:variant>
        <vt:lpwstr/>
      </vt:variant>
      <vt:variant>
        <vt:i4>7798821</vt:i4>
      </vt:variant>
      <vt:variant>
        <vt:i4>264</vt:i4>
      </vt:variant>
      <vt:variant>
        <vt:i4>0</vt:i4>
      </vt:variant>
      <vt:variant>
        <vt:i4>5</vt:i4>
      </vt:variant>
      <vt:variant>
        <vt:lpwstr>https://www.inc.com/young-entrepreneur-council/why-change-is-essential-to-your-organization-and-how-to-embrace-it.html</vt:lpwstr>
      </vt:variant>
      <vt:variant>
        <vt:lpwstr/>
      </vt:variant>
      <vt:variant>
        <vt:i4>7012452</vt:i4>
      </vt:variant>
      <vt:variant>
        <vt:i4>261</vt:i4>
      </vt:variant>
      <vt:variant>
        <vt:i4>0</vt:i4>
      </vt:variant>
      <vt:variant>
        <vt:i4>5</vt:i4>
      </vt:variant>
      <vt:variant>
        <vt:lpwstr>https://www.greatplacetowork.co.uk/workplace/item/2056/TSB+Bank+plc</vt:lpwstr>
      </vt:variant>
      <vt:variant>
        <vt:lpwstr/>
      </vt:variant>
      <vt:variant>
        <vt:i4>2293821</vt:i4>
      </vt:variant>
      <vt:variant>
        <vt:i4>258</vt:i4>
      </vt:variant>
      <vt:variant>
        <vt:i4>0</vt:i4>
      </vt:variant>
      <vt:variant>
        <vt:i4>5</vt:i4>
      </vt:variant>
      <vt:variant>
        <vt:lpwstr>http://doi.org/10.1002/aehe.3640110707</vt:lpwstr>
      </vt:variant>
      <vt:variant>
        <vt:lpwstr/>
      </vt:variant>
      <vt:variant>
        <vt:i4>3604518</vt:i4>
      </vt:variant>
      <vt:variant>
        <vt:i4>255</vt:i4>
      </vt:variant>
      <vt:variant>
        <vt:i4>0</vt:i4>
      </vt:variant>
      <vt:variant>
        <vt:i4>5</vt:i4>
      </vt:variant>
      <vt:variant>
        <vt:lpwstr>https://www.tsb.co.uk/news-releases/slaughter-and-may/</vt:lpwstr>
      </vt:variant>
      <vt:variant>
        <vt:lpwstr/>
      </vt:variant>
      <vt:variant>
        <vt:i4>4128869</vt:i4>
      </vt:variant>
      <vt:variant>
        <vt:i4>252</vt:i4>
      </vt:variant>
      <vt:variant>
        <vt:i4>0</vt:i4>
      </vt:variant>
      <vt:variant>
        <vt:i4>5</vt:i4>
      </vt:variant>
      <vt:variant>
        <vt:lpwstr>https://www.tbuonline.co.uk/2018/11/16/1500-slap-in-the-face-for-tsb-staff/</vt:lpwstr>
      </vt:variant>
      <vt:variant>
        <vt:lpwstr/>
      </vt:variant>
      <vt:variant>
        <vt:i4>1572949</vt:i4>
      </vt:variant>
      <vt:variant>
        <vt:i4>249</vt:i4>
      </vt:variant>
      <vt:variant>
        <vt:i4>0</vt:i4>
      </vt:variant>
      <vt:variant>
        <vt:i4>5</vt:i4>
      </vt:variant>
      <vt:variant>
        <vt:lpwstr>https://www.theguardian.com/business/2018/dec/05/tsb-staff-to-get-1500-each-as-reward-for-handling-it-fiasco</vt:lpwstr>
      </vt:variant>
      <vt:variant>
        <vt:lpwstr/>
      </vt:variant>
      <vt:variant>
        <vt:i4>3014692</vt:i4>
      </vt:variant>
      <vt:variant>
        <vt:i4>246</vt:i4>
      </vt:variant>
      <vt:variant>
        <vt:i4>0</vt:i4>
      </vt:variant>
      <vt:variant>
        <vt:i4>5</vt:i4>
      </vt:variant>
      <vt:variant>
        <vt:lpwstr>https://www.theguardian.com/business/2019/jul/01/mobile-banking-to-overtake-high-street-branch-visits-in-two-years</vt:lpwstr>
      </vt:variant>
      <vt:variant>
        <vt:lpwstr/>
      </vt:variant>
      <vt:variant>
        <vt:i4>1572949</vt:i4>
      </vt:variant>
      <vt:variant>
        <vt:i4>243</vt:i4>
      </vt:variant>
      <vt:variant>
        <vt:i4>0</vt:i4>
      </vt:variant>
      <vt:variant>
        <vt:i4>5</vt:i4>
      </vt:variant>
      <vt:variant>
        <vt:lpwstr>https://www.theguardian.com/business/2018/dec/05/tsb-staff-to-get-1500-each-as-reward-for-handling-it-fiasco</vt:lpwstr>
      </vt:variant>
      <vt:variant>
        <vt:lpwstr/>
      </vt:variant>
      <vt:variant>
        <vt:i4>786504</vt:i4>
      </vt:variant>
      <vt:variant>
        <vt:i4>240</vt:i4>
      </vt:variant>
      <vt:variant>
        <vt:i4>0</vt:i4>
      </vt:variant>
      <vt:variant>
        <vt:i4>5</vt:i4>
      </vt:variant>
      <vt:variant>
        <vt:lpwstr>https://www.theguardian.com/business/2018/apr/28/warning-signs-for-tsbs-it-meltdown-were-clear-a-year-ago-insider</vt:lpwstr>
      </vt:variant>
      <vt:variant>
        <vt:lpwstr/>
      </vt:variant>
      <vt:variant>
        <vt:i4>6291507</vt:i4>
      </vt:variant>
      <vt:variant>
        <vt:i4>237</vt:i4>
      </vt:variant>
      <vt:variant>
        <vt:i4>0</vt:i4>
      </vt:variant>
      <vt:variant>
        <vt:i4>5</vt:i4>
      </vt:variant>
      <vt:variant>
        <vt:lpwstr>https://www.theguardian.com/business/2015/mar/20/lloyds-sells-50-of-tsb-to-spains-sabadell</vt:lpwstr>
      </vt:variant>
      <vt:variant>
        <vt:lpwstr/>
      </vt:variant>
      <vt:variant>
        <vt:i4>3735605</vt:i4>
      </vt:variant>
      <vt:variant>
        <vt:i4>234</vt:i4>
      </vt:variant>
      <vt:variant>
        <vt:i4>0</vt:i4>
      </vt:variant>
      <vt:variant>
        <vt:i4>5</vt:i4>
      </vt:variant>
      <vt:variant>
        <vt:lpwstr>https://www.statista.com/statistics/271851/smartphone-owners-in-the-united-kingdom-uk-by-age/</vt:lpwstr>
      </vt:variant>
      <vt:variant>
        <vt:lpwstr>statisticContainer</vt:lpwstr>
      </vt:variant>
      <vt:variant>
        <vt:i4>6815790</vt:i4>
      </vt:variant>
      <vt:variant>
        <vt:i4>231</vt:i4>
      </vt:variant>
      <vt:variant>
        <vt:i4>0</vt:i4>
      </vt:variant>
      <vt:variant>
        <vt:i4>5</vt:i4>
      </vt:variant>
      <vt:variant>
        <vt:lpwstr>https://smallbusiness.chron.com/change-important-organization-728.html</vt:lpwstr>
      </vt:variant>
      <vt:variant>
        <vt:lpwstr/>
      </vt:variant>
      <vt:variant>
        <vt:i4>7995442</vt:i4>
      </vt:variant>
      <vt:variant>
        <vt:i4>228</vt:i4>
      </vt:variant>
      <vt:variant>
        <vt:i4>0</vt:i4>
      </vt:variant>
      <vt:variant>
        <vt:i4>5</vt:i4>
      </vt:variant>
      <vt:variant>
        <vt:lpwstr>https://www.open.edu/openlearn/ocw/mod/oucontent/view.php?printable=1&amp;id=20293</vt:lpwstr>
      </vt:variant>
      <vt:variant>
        <vt:lpwstr/>
      </vt:variant>
      <vt:variant>
        <vt:i4>3539001</vt:i4>
      </vt:variant>
      <vt:variant>
        <vt:i4>225</vt:i4>
      </vt:variant>
      <vt:variant>
        <vt:i4>0</vt:i4>
      </vt:variant>
      <vt:variant>
        <vt:i4>5</vt:i4>
      </vt:variant>
      <vt:variant>
        <vt:lpwstr>https://www.mckinsey.com/business-functions/operations/our-insights/seven-levers-for-corporate--and-business-function-success-introduction</vt:lpwstr>
      </vt:variant>
      <vt:variant>
        <vt:lpwstr/>
      </vt:variant>
      <vt:variant>
        <vt:i4>2949166</vt:i4>
      </vt:variant>
      <vt:variant>
        <vt:i4>222</vt:i4>
      </vt:variant>
      <vt:variant>
        <vt:i4>0</vt:i4>
      </vt:variant>
      <vt:variant>
        <vt:i4>5</vt:i4>
      </vt:variant>
      <vt:variant>
        <vt:lpwstr>https://www.lucidchart.com/blog/7-fundamental-change-management-models</vt:lpwstr>
      </vt:variant>
      <vt:variant>
        <vt:lpwstr/>
      </vt:variant>
      <vt:variant>
        <vt:i4>4325459</vt:i4>
      </vt:variant>
      <vt:variant>
        <vt:i4>219</vt:i4>
      </vt:variant>
      <vt:variant>
        <vt:i4>0</vt:i4>
      </vt:variant>
      <vt:variant>
        <vt:i4>5</vt:i4>
      </vt:variant>
      <vt:variant>
        <vt:lpwstr>https://www.lloydsbankinggroup.com/our-group/our-heritage/timeline/1991-2015/</vt:lpwstr>
      </vt:variant>
      <vt:variant>
        <vt:lpwstr/>
      </vt:variant>
      <vt:variant>
        <vt:i4>6357119</vt:i4>
      </vt:variant>
      <vt:variant>
        <vt:i4>216</vt:i4>
      </vt:variant>
      <vt:variant>
        <vt:i4>0</vt:i4>
      </vt:variant>
      <vt:variant>
        <vt:i4>5</vt:i4>
      </vt:variant>
      <vt:variant>
        <vt:lpwstr>https://www.gb-advisors.com/process-automation/</vt:lpwstr>
      </vt:variant>
      <vt:variant>
        <vt:lpwstr/>
      </vt:variant>
      <vt:variant>
        <vt:i4>3539005</vt:i4>
      </vt:variant>
      <vt:variant>
        <vt:i4>213</vt:i4>
      </vt:variant>
      <vt:variant>
        <vt:i4>0</vt:i4>
      </vt:variant>
      <vt:variant>
        <vt:i4>5</vt:i4>
      </vt:variant>
      <vt:variant>
        <vt:lpwstr>https://www.forbes.com/sites/hennainam/2014/01/27/how-to-rebuild-trust/</vt:lpwstr>
      </vt:variant>
      <vt:variant>
        <vt:lpwstr>8ce8ad7096eb</vt:lpwstr>
      </vt:variant>
      <vt:variant>
        <vt:i4>2228257</vt:i4>
      </vt:variant>
      <vt:variant>
        <vt:i4>210</vt:i4>
      </vt:variant>
      <vt:variant>
        <vt:i4>0</vt:i4>
      </vt:variant>
      <vt:variant>
        <vt:i4>5</vt:i4>
      </vt:variant>
      <vt:variant>
        <vt:lpwstr>https://www.ft.com/content/ab774d72-449e-11e8-803a-295c97e6fd0b</vt:lpwstr>
      </vt:variant>
      <vt:variant>
        <vt:lpwstr/>
      </vt:variant>
      <vt:variant>
        <vt:i4>1769567</vt:i4>
      </vt:variant>
      <vt:variant>
        <vt:i4>207</vt:i4>
      </vt:variant>
      <vt:variant>
        <vt:i4>0</vt:i4>
      </vt:variant>
      <vt:variant>
        <vt:i4>5</vt:i4>
      </vt:variant>
      <vt:variant>
        <vt:lpwstr>https://doi.org/10.1177/0018726715577707</vt:lpwstr>
      </vt:variant>
      <vt:variant>
        <vt:lpwstr/>
      </vt:variant>
      <vt:variant>
        <vt:i4>4522002</vt:i4>
      </vt:variant>
      <vt:variant>
        <vt:i4>204</vt:i4>
      </vt:variant>
      <vt:variant>
        <vt:i4>0</vt:i4>
      </vt:variant>
      <vt:variant>
        <vt:i4>5</vt:i4>
      </vt:variant>
      <vt:variant>
        <vt:lpwstr>https://www.managers.org.uk/insights/news/2015/july/the-5-greatest-examples-of-change-management-in-business-history</vt:lpwstr>
      </vt:variant>
      <vt:variant>
        <vt:lpwstr/>
      </vt:variant>
      <vt:variant>
        <vt:i4>5636123</vt:i4>
      </vt:variant>
      <vt:variant>
        <vt:i4>201</vt:i4>
      </vt:variant>
      <vt:variant>
        <vt:i4>0</vt:i4>
      </vt:variant>
      <vt:variant>
        <vt:i4>5</vt:i4>
      </vt:variant>
      <vt:variant>
        <vt:lpwstr>https://www.change-management-coach.com/change-management-models.html</vt:lpwstr>
      </vt:variant>
      <vt:variant>
        <vt:lpwstr/>
      </vt:variant>
      <vt:variant>
        <vt:i4>6291579</vt:i4>
      </vt:variant>
      <vt:variant>
        <vt:i4>198</vt:i4>
      </vt:variant>
      <vt:variant>
        <vt:i4>0</vt:i4>
      </vt:variant>
      <vt:variant>
        <vt:i4>5</vt:i4>
      </vt:variant>
      <vt:variant>
        <vt:lpwstr>https://digitalcommons.usu.edu/cgi/viewcontent.cgi?article=1142&amp;context=honors</vt:lpwstr>
      </vt:variant>
      <vt:variant>
        <vt:lpwstr/>
      </vt:variant>
      <vt:variant>
        <vt:i4>7143549</vt:i4>
      </vt:variant>
      <vt:variant>
        <vt:i4>195</vt:i4>
      </vt:variant>
      <vt:variant>
        <vt:i4>0</vt:i4>
      </vt:variant>
      <vt:variant>
        <vt:i4>5</vt:i4>
      </vt:variant>
      <vt:variant>
        <vt:lpwstr>https://www.businesstelegraph.co.uk/tsb-hires-ibm-to-run-tech-systems/</vt:lpwstr>
      </vt:variant>
      <vt:variant>
        <vt:lpwstr/>
      </vt:variant>
      <vt:variant>
        <vt:i4>196691</vt:i4>
      </vt:variant>
      <vt:variant>
        <vt:i4>192</vt:i4>
      </vt:variant>
      <vt:variant>
        <vt:i4>0</vt:i4>
      </vt:variant>
      <vt:variant>
        <vt:i4>5</vt:i4>
      </vt:variant>
      <vt:variant>
        <vt:lpwstr>https://www.bbc.co.uk/news/business-43923561</vt:lpwstr>
      </vt:variant>
      <vt:variant>
        <vt:lpwstr/>
      </vt:variant>
      <vt:variant>
        <vt:i4>5636103</vt:i4>
      </vt:variant>
      <vt:variant>
        <vt:i4>189</vt:i4>
      </vt:variant>
      <vt:variant>
        <vt:i4>0</vt:i4>
      </vt:variant>
      <vt:variant>
        <vt:i4>5</vt:i4>
      </vt:variant>
      <vt:variant>
        <vt:lpwstr>https://www-jstor-org.ezproxy.uwtsd.ac.uk/stable/j.ctt5hh67m</vt:lpwstr>
      </vt:variant>
      <vt:variant>
        <vt:lpwstr/>
      </vt:variant>
      <vt:variant>
        <vt:i4>1966133</vt:i4>
      </vt:variant>
      <vt:variant>
        <vt:i4>182</vt:i4>
      </vt:variant>
      <vt:variant>
        <vt:i4>0</vt:i4>
      </vt:variant>
      <vt:variant>
        <vt:i4>5</vt:i4>
      </vt:variant>
      <vt:variant>
        <vt:lpwstr/>
      </vt:variant>
      <vt:variant>
        <vt:lpwstr>_Toc44516925</vt:lpwstr>
      </vt:variant>
      <vt:variant>
        <vt:i4>2031669</vt:i4>
      </vt:variant>
      <vt:variant>
        <vt:i4>176</vt:i4>
      </vt:variant>
      <vt:variant>
        <vt:i4>0</vt:i4>
      </vt:variant>
      <vt:variant>
        <vt:i4>5</vt:i4>
      </vt:variant>
      <vt:variant>
        <vt:lpwstr/>
      </vt:variant>
      <vt:variant>
        <vt:lpwstr>_Toc44516924</vt:lpwstr>
      </vt:variant>
      <vt:variant>
        <vt:i4>1572917</vt:i4>
      </vt:variant>
      <vt:variant>
        <vt:i4>170</vt:i4>
      </vt:variant>
      <vt:variant>
        <vt:i4>0</vt:i4>
      </vt:variant>
      <vt:variant>
        <vt:i4>5</vt:i4>
      </vt:variant>
      <vt:variant>
        <vt:lpwstr/>
      </vt:variant>
      <vt:variant>
        <vt:lpwstr>_Toc44516923</vt:lpwstr>
      </vt:variant>
      <vt:variant>
        <vt:i4>1638453</vt:i4>
      </vt:variant>
      <vt:variant>
        <vt:i4>164</vt:i4>
      </vt:variant>
      <vt:variant>
        <vt:i4>0</vt:i4>
      </vt:variant>
      <vt:variant>
        <vt:i4>5</vt:i4>
      </vt:variant>
      <vt:variant>
        <vt:lpwstr/>
      </vt:variant>
      <vt:variant>
        <vt:lpwstr>_Toc44516922</vt:lpwstr>
      </vt:variant>
      <vt:variant>
        <vt:i4>1703989</vt:i4>
      </vt:variant>
      <vt:variant>
        <vt:i4>158</vt:i4>
      </vt:variant>
      <vt:variant>
        <vt:i4>0</vt:i4>
      </vt:variant>
      <vt:variant>
        <vt:i4>5</vt:i4>
      </vt:variant>
      <vt:variant>
        <vt:lpwstr/>
      </vt:variant>
      <vt:variant>
        <vt:lpwstr>_Toc44516921</vt:lpwstr>
      </vt:variant>
      <vt:variant>
        <vt:i4>1769525</vt:i4>
      </vt:variant>
      <vt:variant>
        <vt:i4>152</vt:i4>
      </vt:variant>
      <vt:variant>
        <vt:i4>0</vt:i4>
      </vt:variant>
      <vt:variant>
        <vt:i4>5</vt:i4>
      </vt:variant>
      <vt:variant>
        <vt:lpwstr/>
      </vt:variant>
      <vt:variant>
        <vt:lpwstr>_Toc44516920</vt:lpwstr>
      </vt:variant>
      <vt:variant>
        <vt:i4>1179702</vt:i4>
      </vt:variant>
      <vt:variant>
        <vt:i4>146</vt:i4>
      </vt:variant>
      <vt:variant>
        <vt:i4>0</vt:i4>
      </vt:variant>
      <vt:variant>
        <vt:i4>5</vt:i4>
      </vt:variant>
      <vt:variant>
        <vt:lpwstr/>
      </vt:variant>
      <vt:variant>
        <vt:lpwstr>_Toc44516919</vt:lpwstr>
      </vt:variant>
      <vt:variant>
        <vt:i4>1245238</vt:i4>
      </vt:variant>
      <vt:variant>
        <vt:i4>140</vt:i4>
      </vt:variant>
      <vt:variant>
        <vt:i4>0</vt:i4>
      </vt:variant>
      <vt:variant>
        <vt:i4>5</vt:i4>
      </vt:variant>
      <vt:variant>
        <vt:lpwstr/>
      </vt:variant>
      <vt:variant>
        <vt:lpwstr>_Toc44516918</vt:lpwstr>
      </vt:variant>
      <vt:variant>
        <vt:i4>1835062</vt:i4>
      </vt:variant>
      <vt:variant>
        <vt:i4>134</vt:i4>
      </vt:variant>
      <vt:variant>
        <vt:i4>0</vt:i4>
      </vt:variant>
      <vt:variant>
        <vt:i4>5</vt:i4>
      </vt:variant>
      <vt:variant>
        <vt:lpwstr/>
      </vt:variant>
      <vt:variant>
        <vt:lpwstr>_Toc44516917</vt:lpwstr>
      </vt:variant>
      <vt:variant>
        <vt:i4>1900598</vt:i4>
      </vt:variant>
      <vt:variant>
        <vt:i4>128</vt:i4>
      </vt:variant>
      <vt:variant>
        <vt:i4>0</vt:i4>
      </vt:variant>
      <vt:variant>
        <vt:i4>5</vt:i4>
      </vt:variant>
      <vt:variant>
        <vt:lpwstr/>
      </vt:variant>
      <vt:variant>
        <vt:lpwstr>_Toc44516916</vt:lpwstr>
      </vt:variant>
      <vt:variant>
        <vt:i4>1966134</vt:i4>
      </vt:variant>
      <vt:variant>
        <vt:i4>122</vt:i4>
      </vt:variant>
      <vt:variant>
        <vt:i4>0</vt:i4>
      </vt:variant>
      <vt:variant>
        <vt:i4>5</vt:i4>
      </vt:variant>
      <vt:variant>
        <vt:lpwstr/>
      </vt:variant>
      <vt:variant>
        <vt:lpwstr>_Toc44516915</vt:lpwstr>
      </vt:variant>
      <vt:variant>
        <vt:i4>2031670</vt:i4>
      </vt:variant>
      <vt:variant>
        <vt:i4>116</vt:i4>
      </vt:variant>
      <vt:variant>
        <vt:i4>0</vt:i4>
      </vt:variant>
      <vt:variant>
        <vt:i4>5</vt:i4>
      </vt:variant>
      <vt:variant>
        <vt:lpwstr/>
      </vt:variant>
      <vt:variant>
        <vt:lpwstr>_Toc44516914</vt:lpwstr>
      </vt:variant>
      <vt:variant>
        <vt:i4>1572918</vt:i4>
      </vt:variant>
      <vt:variant>
        <vt:i4>110</vt:i4>
      </vt:variant>
      <vt:variant>
        <vt:i4>0</vt:i4>
      </vt:variant>
      <vt:variant>
        <vt:i4>5</vt:i4>
      </vt:variant>
      <vt:variant>
        <vt:lpwstr/>
      </vt:variant>
      <vt:variant>
        <vt:lpwstr>_Toc44516913</vt:lpwstr>
      </vt:variant>
      <vt:variant>
        <vt:i4>1638454</vt:i4>
      </vt:variant>
      <vt:variant>
        <vt:i4>104</vt:i4>
      </vt:variant>
      <vt:variant>
        <vt:i4>0</vt:i4>
      </vt:variant>
      <vt:variant>
        <vt:i4>5</vt:i4>
      </vt:variant>
      <vt:variant>
        <vt:lpwstr/>
      </vt:variant>
      <vt:variant>
        <vt:lpwstr>_Toc44516912</vt:lpwstr>
      </vt:variant>
      <vt:variant>
        <vt:i4>1703990</vt:i4>
      </vt:variant>
      <vt:variant>
        <vt:i4>98</vt:i4>
      </vt:variant>
      <vt:variant>
        <vt:i4>0</vt:i4>
      </vt:variant>
      <vt:variant>
        <vt:i4>5</vt:i4>
      </vt:variant>
      <vt:variant>
        <vt:lpwstr/>
      </vt:variant>
      <vt:variant>
        <vt:lpwstr>_Toc44516911</vt:lpwstr>
      </vt:variant>
      <vt:variant>
        <vt:i4>1769526</vt:i4>
      </vt:variant>
      <vt:variant>
        <vt:i4>92</vt:i4>
      </vt:variant>
      <vt:variant>
        <vt:i4>0</vt:i4>
      </vt:variant>
      <vt:variant>
        <vt:i4>5</vt:i4>
      </vt:variant>
      <vt:variant>
        <vt:lpwstr/>
      </vt:variant>
      <vt:variant>
        <vt:lpwstr>_Toc44516910</vt:lpwstr>
      </vt:variant>
      <vt:variant>
        <vt:i4>1179703</vt:i4>
      </vt:variant>
      <vt:variant>
        <vt:i4>86</vt:i4>
      </vt:variant>
      <vt:variant>
        <vt:i4>0</vt:i4>
      </vt:variant>
      <vt:variant>
        <vt:i4>5</vt:i4>
      </vt:variant>
      <vt:variant>
        <vt:lpwstr/>
      </vt:variant>
      <vt:variant>
        <vt:lpwstr>_Toc44516909</vt:lpwstr>
      </vt:variant>
      <vt:variant>
        <vt:i4>1245239</vt:i4>
      </vt:variant>
      <vt:variant>
        <vt:i4>80</vt:i4>
      </vt:variant>
      <vt:variant>
        <vt:i4>0</vt:i4>
      </vt:variant>
      <vt:variant>
        <vt:i4>5</vt:i4>
      </vt:variant>
      <vt:variant>
        <vt:lpwstr/>
      </vt:variant>
      <vt:variant>
        <vt:lpwstr>_Toc44516908</vt:lpwstr>
      </vt:variant>
      <vt:variant>
        <vt:i4>1835063</vt:i4>
      </vt:variant>
      <vt:variant>
        <vt:i4>74</vt:i4>
      </vt:variant>
      <vt:variant>
        <vt:i4>0</vt:i4>
      </vt:variant>
      <vt:variant>
        <vt:i4>5</vt:i4>
      </vt:variant>
      <vt:variant>
        <vt:lpwstr/>
      </vt:variant>
      <vt:variant>
        <vt:lpwstr>_Toc44516907</vt:lpwstr>
      </vt:variant>
      <vt:variant>
        <vt:i4>1900599</vt:i4>
      </vt:variant>
      <vt:variant>
        <vt:i4>68</vt:i4>
      </vt:variant>
      <vt:variant>
        <vt:i4>0</vt:i4>
      </vt:variant>
      <vt:variant>
        <vt:i4>5</vt:i4>
      </vt:variant>
      <vt:variant>
        <vt:lpwstr/>
      </vt:variant>
      <vt:variant>
        <vt:lpwstr>_Toc44516906</vt:lpwstr>
      </vt:variant>
      <vt:variant>
        <vt:i4>1966135</vt:i4>
      </vt:variant>
      <vt:variant>
        <vt:i4>62</vt:i4>
      </vt:variant>
      <vt:variant>
        <vt:i4>0</vt:i4>
      </vt:variant>
      <vt:variant>
        <vt:i4>5</vt:i4>
      </vt:variant>
      <vt:variant>
        <vt:lpwstr/>
      </vt:variant>
      <vt:variant>
        <vt:lpwstr>_Toc44516905</vt:lpwstr>
      </vt:variant>
      <vt:variant>
        <vt:i4>2031671</vt:i4>
      </vt:variant>
      <vt:variant>
        <vt:i4>56</vt:i4>
      </vt:variant>
      <vt:variant>
        <vt:i4>0</vt:i4>
      </vt:variant>
      <vt:variant>
        <vt:i4>5</vt:i4>
      </vt:variant>
      <vt:variant>
        <vt:lpwstr/>
      </vt:variant>
      <vt:variant>
        <vt:lpwstr>_Toc44516904</vt:lpwstr>
      </vt:variant>
      <vt:variant>
        <vt:i4>1572919</vt:i4>
      </vt:variant>
      <vt:variant>
        <vt:i4>50</vt:i4>
      </vt:variant>
      <vt:variant>
        <vt:i4>0</vt:i4>
      </vt:variant>
      <vt:variant>
        <vt:i4>5</vt:i4>
      </vt:variant>
      <vt:variant>
        <vt:lpwstr/>
      </vt:variant>
      <vt:variant>
        <vt:lpwstr>_Toc44516903</vt:lpwstr>
      </vt:variant>
      <vt:variant>
        <vt:i4>1638455</vt:i4>
      </vt:variant>
      <vt:variant>
        <vt:i4>44</vt:i4>
      </vt:variant>
      <vt:variant>
        <vt:i4>0</vt:i4>
      </vt:variant>
      <vt:variant>
        <vt:i4>5</vt:i4>
      </vt:variant>
      <vt:variant>
        <vt:lpwstr/>
      </vt:variant>
      <vt:variant>
        <vt:lpwstr>_Toc44516902</vt:lpwstr>
      </vt:variant>
      <vt:variant>
        <vt:i4>1703991</vt:i4>
      </vt:variant>
      <vt:variant>
        <vt:i4>38</vt:i4>
      </vt:variant>
      <vt:variant>
        <vt:i4>0</vt:i4>
      </vt:variant>
      <vt:variant>
        <vt:i4>5</vt:i4>
      </vt:variant>
      <vt:variant>
        <vt:lpwstr/>
      </vt:variant>
      <vt:variant>
        <vt:lpwstr>_Toc44516901</vt:lpwstr>
      </vt:variant>
      <vt:variant>
        <vt:i4>1769527</vt:i4>
      </vt:variant>
      <vt:variant>
        <vt:i4>32</vt:i4>
      </vt:variant>
      <vt:variant>
        <vt:i4>0</vt:i4>
      </vt:variant>
      <vt:variant>
        <vt:i4>5</vt:i4>
      </vt:variant>
      <vt:variant>
        <vt:lpwstr/>
      </vt:variant>
      <vt:variant>
        <vt:lpwstr>_Toc44516900</vt:lpwstr>
      </vt:variant>
      <vt:variant>
        <vt:i4>1245246</vt:i4>
      </vt:variant>
      <vt:variant>
        <vt:i4>26</vt:i4>
      </vt:variant>
      <vt:variant>
        <vt:i4>0</vt:i4>
      </vt:variant>
      <vt:variant>
        <vt:i4>5</vt:i4>
      </vt:variant>
      <vt:variant>
        <vt:lpwstr/>
      </vt:variant>
      <vt:variant>
        <vt:lpwstr>_Toc44516899</vt:lpwstr>
      </vt:variant>
      <vt:variant>
        <vt:i4>1179710</vt:i4>
      </vt:variant>
      <vt:variant>
        <vt:i4>20</vt:i4>
      </vt:variant>
      <vt:variant>
        <vt:i4>0</vt:i4>
      </vt:variant>
      <vt:variant>
        <vt:i4>5</vt:i4>
      </vt:variant>
      <vt:variant>
        <vt:lpwstr/>
      </vt:variant>
      <vt:variant>
        <vt:lpwstr>_Toc44516898</vt:lpwstr>
      </vt:variant>
      <vt:variant>
        <vt:i4>1900606</vt:i4>
      </vt:variant>
      <vt:variant>
        <vt:i4>14</vt:i4>
      </vt:variant>
      <vt:variant>
        <vt:i4>0</vt:i4>
      </vt:variant>
      <vt:variant>
        <vt:i4>5</vt:i4>
      </vt:variant>
      <vt:variant>
        <vt:lpwstr/>
      </vt:variant>
      <vt:variant>
        <vt:lpwstr>_Toc44516897</vt:lpwstr>
      </vt:variant>
      <vt:variant>
        <vt:i4>1835070</vt:i4>
      </vt:variant>
      <vt:variant>
        <vt:i4>8</vt:i4>
      </vt:variant>
      <vt:variant>
        <vt:i4>0</vt:i4>
      </vt:variant>
      <vt:variant>
        <vt:i4>5</vt:i4>
      </vt:variant>
      <vt:variant>
        <vt:lpwstr/>
      </vt:variant>
      <vt:variant>
        <vt:lpwstr>_Toc44516896</vt:lpwstr>
      </vt:variant>
      <vt:variant>
        <vt:i4>2031678</vt:i4>
      </vt:variant>
      <vt:variant>
        <vt:i4>2</vt:i4>
      </vt:variant>
      <vt:variant>
        <vt:i4>0</vt:i4>
      </vt:variant>
      <vt:variant>
        <vt:i4>5</vt:i4>
      </vt:variant>
      <vt:variant>
        <vt:lpwstr/>
      </vt:variant>
      <vt:variant>
        <vt:lpwstr>_Toc44516895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change report</dc:title>
  <dc:subject>farzana hussen 1709301</dc:subject>
  <dc:creator>Farzana Hussen (1709301)</dc:creator>
  <cp:keywords/>
  <cp:lastModifiedBy>Farzana Hussen (1709301)</cp:lastModifiedBy>
  <cp:revision>2</cp:revision>
  <dcterms:created xsi:type="dcterms:W3CDTF">2020-07-01T21:24:00Z</dcterms:created>
  <dcterms:modified xsi:type="dcterms:W3CDTF">2020-07-01T21:24:00Z</dcterms:modified>
</cp:coreProperties>
</file>