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1DF1" w:rsidRDefault="00781DF1">
      <w:pPr>
        <w:pBdr>
          <w:top w:val="single" w:sz="4" w:space="1" w:color="000000"/>
          <w:left w:val="single" w:sz="4" w:space="4" w:color="000000"/>
          <w:bottom w:val="single" w:sz="4" w:space="1" w:color="000000"/>
          <w:right w:val="single" w:sz="4" w:space="4" w:color="000000"/>
        </w:pBdr>
        <w:spacing w:line="360" w:lineRule="auto"/>
        <w:jc w:val="center"/>
        <w:rPr>
          <w:rFonts w:ascii="Arial" w:hAnsi="Arial" w:cs="Arial"/>
        </w:rPr>
      </w:pPr>
    </w:p>
    <w:p w:rsidR="00781DF1" w:rsidRDefault="00781DF1">
      <w:pPr>
        <w:pBdr>
          <w:top w:val="single" w:sz="4" w:space="1" w:color="000000"/>
          <w:left w:val="single" w:sz="4" w:space="4" w:color="000000"/>
          <w:bottom w:val="single" w:sz="4" w:space="1" w:color="000000"/>
          <w:right w:val="single" w:sz="4" w:space="4" w:color="000000"/>
        </w:pBdr>
        <w:spacing w:line="360" w:lineRule="auto"/>
        <w:rPr>
          <w:rFonts w:ascii="Arial" w:hAnsi="Arial" w:cs="Arial"/>
        </w:rPr>
      </w:pPr>
    </w:p>
    <w:p w:rsidR="00D125D1" w:rsidRDefault="009755F7">
      <w:pPr>
        <w:pBdr>
          <w:top w:val="single" w:sz="4" w:space="1" w:color="000000"/>
          <w:left w:val="single" w:sz="4" w:space="4" w:color="000000"/>
          <w:bottom w:val="single" w:sz="4" w:space="1" w:color="000000"/>
          <w:right w:val="single" w:sz="4" w:space="4" w:color="000000"/>
        </w:pBdr>
        <w:spacing w:line="360" w:lineRule="auto"/>
        <w:rPr>
          <w:rFonts w:ascii="Arial" w:hAnsi="Arial" w:cs="Arial"/>
        </w:rPr>
      </w:pPr>
      <w:r>
        <w:rPr>
          <w:rFonts w:ascii="Arial" w:hAnsi="Arial" w:cs="Arial"/>
          <w:noProof/>
        </w:rPr>
        <w:drawing>
          <wp:inline distT="0" distB="0" distL="0" distR="0">
            <wp:extent cx="2870685" cy="1410754"/>
            <wp:effectExtent l="0" t="0" r="5865" b="0"/>
            <wp:docPr id="1" name="Picture 1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870685" cy="1410754"/>
                    </a:xfrm>
                    <a:prstGeom prst="rect">
                      <a:avLst/>
                    </a:prstGeom>
                    <a:noFill/>
                    <a:ln>
                      <a:noFill/>
                      <a:prstDash/>
                    </a:ln>
                  </pic:spPr>
                </pic:pic>
              </a:graphicData>
            </a:graphic>
          </wp:inline>
        </w:drawing>
      </w:r>
      <w:r>
        <w:rPr>
          <w:rFonts w:ascii="Arial" w:hAnsi="Arial" w:cs="Arial"/>
        </w:rPr>
        <w:t xml:space="preserve">                                                                     </w:t>
      </w:r>
    </w:p>
    <w:p w:rsidR="00D125D1" w:rsidRDefault="00D125D1">
      <w:pPr>
        <w:pBdr>
          <w:top w:val="single" w:sz="4" w:space="1" w:color="000000"/>
          <w:left w:val="single" w:sz="4" w:space="4" w:color="000000"/>
          <w:bottom w:val="single" w:sz="4" w:space="1" w:color="000000"/>
          <w:right w:val="single" w:sz="4" w:space="4" w:color="000000"/>
        </w:pBdr>
        <w:spacing w:line="360" w:lineRule="auto"/>
        <w:rPr>
          <w:rFonts w:ascii="Arial" w:hAnsi="Arial" w:cs="Arial"/>
        </w:rPr>
      </w:pPr>
    </w:p>
    <w:p w:rsidR="00D125D1" w:rsidRDefault="00D125D1">
      <w:pPr>
        <w:pBdr>
          <w:top w:val="single" w:sz="4" w:space="1" w:color="000000"/>
          <w:left w:val="single" w:sz="4" w:space="4" w:color="000000"/>
          <w:bottom w:val="single" w:sz="4" w:space="1" w:color="000000"/>
          <w:right w:val="single" w:sz="4" w:space="4" w:color="000000"/>
        </w:pBdr>
        <w:spacing w:line="360" w:lineRule="auto"/>
        <w:rPr>
          <w:rFonts w:ascii="Arial" w:hAnsi="Arial" w:cs="Arial"/>
        </w:rPr>
      </w:pPr>
    </w:p>
    <w:p w:rsidR="00D125D1" w:rsidRDefault="00D125D1">
      <w:pPr>
        <w:pBdr>
          <w:top w:val="single" w:sz="4" w:space="1" w:color="000000"/>
          <w:left w:val="single" w:sz="4" w:space="4" w:color="000000"/>
          <w:bottom w:val="single" w:sz="4" w:space="1" w:color="000000"/>
          <w:right w:val="single" w:sz="4" w:space="4" w:color="000000"/>
        </w:pBdr>
        <w:spacing w:line="360" w:lineRule="auto"/>
        <w:rPr>
          <w:rFonts w:ascii="Arial" w:hAnsi="Arial" w:cs="Arial"/>
        </w:rPr>
      </w:pPr>
    </w:p>
    <w:p w:rsidR="00781DF1" w:rsidRDefault="009755F7" w:rsidP="00D125D1">
      <w:pPr>
        <w:pBdr>
          <w:top w:val="single" w:sz="4" w:space="1" w:color="000000"/>
          <w:left w:val="single" w:sz="4" w:space="4" w:color="000000"/>
          <w:bottom w:val="single" w:sz="4" w:space="1" w:color="000000"/>
          <w:right w:val="single" w:sz="4" w:space="4" w:color="000000"/>
        </w:pBdr>
        <w:spacing w:line="360" w:lineRule="auto"/>
        <w:jc w:val="center"/>
      </w:pPr>
      <w:r>
        <w:rPr>
          <w:rFonts w:ascii="Arial" w:hAnsi="Arial" w:cs="Arial"/>
        </w:rPr>
        <w:t>Student Name: Gergana Koeva</w:t>
      </w:r>
    </w:p>
    <w:p w:rsidR="00781DF1" w:rsidRDefault="009755F7" w:rsidP="00D125D1">
      <w:pPr>
        <w:pBdr>
          <w:top w:val="single" w:sz="4" w:space="1" w:color="000000"/>
          <w:left w:val="single" w:sz="4" w:space="4" w:color="000000"/>
          <w:bottom w:val="single" w:sz="4" w:space="1" w:color="000000"/>
          <w:right w:val="single" w:sz="4" w:space="4" w:color="000000"/>
        </w:pBdr>
        <w:spacing w:line="360" w:lineRule="auto"/>
        <w:jc w:val="center"/>
        <w:rPr>
          <w:rFonts w:ascii="Arial" w:hAnsi="Arial" w:cs="Arial"/>
        </w:rPr>
      </w:pPr>
      <w:r>
        <w:rPr>
          <w:rFonts w:ascii="Arial" w:hAnsi="Arial" w:cs="Arial"/>
        </w:rPr>
        <w:t>Student Number:1906187</w:t>
      </w:r>
    </w:p>
    <w:p w:rsidR="00781DF1" w:rsidRDefault="009755F7">
      <w:pPr>
        <w:pBdr>
          <w:top w:val="single" w:sz="4" w:space="1" w:color="000000"/>
          <w:left w:val="single" w:sz="4" w:space="4" w:color="000000"/>
          <w:bottom w:val="single" w:sz="4" w:space="1" w:color="000000"/>
          <w:right w:val="single" w:sz="4" w:space="4" w:color="000000"/>
        </w:pBdr>
        <w:spacing w:line="360" w:lineRule="auto"/>
        <w:jc w:val="center"/>
        <w:rPr>
          <w:rFonts w:ascii="Arial" w:hAnsi="Arial" w:cs="Arial"/>
        </w:rPr>
      </w:pPr>
      <w:r>
        <w:rPr>
          <w:rFonts w:ascii="Arial" w:hAnsi="Arial" w:cs="Arial"/>
        </w:rPr>
        <w:t>Lecture Name: Edward Goka</w:t>
      </w:r>
    </w:p>
    <w:p w:rsidR="00781DF1" w:rsidRDefault="009755F7">
      <w:pPr>
        <w:pBdr>
          <w:top w:val="single" w:sz="4" w:space="1" w:color="000000"/>
          <w:left w:val="single" w:sz="4" w:space="4" w:color="000000"/>
          <w:bottom w:val="single" w:sz="4" w:space="1" w:color="000000"/>
          <w:right w:val="single" w:sz="4" w:space="4" w:color="000000"/>
        </w:pBdr>
        <w:spacing w:line="360" w:lineRule="auto"/>
        <w:jc w:val="center"/>
        <w:rPr>
          <w:rFonts w:ascii="Arial" w:hAnsi="Arial" w:cs="Arial"/>
        </w:rPr>
      </w:pPr>
      <w:r>
        <w:rPr>
          <w:rFonts w:ascii="Arial" w:hAnsi="Arial" w:cs="Arial"/>
        </w:rPr>
        <w:t>Module Name: Living with Care: The Older Person</w:t>
      </w:r>
    </w:p>
    <w:p w:rsidR="00781DF1" w:rsidRDefault="009755F7">
      <w:pPr>
        <w:pBdr>
          <w:top w:val="single" w:sz="4" w:space="1" w:color="000000"/>
          <w:left w:val="single" w:sz="4" w:space="4" w:color="000000"/>
          <w:bottom w:val="single" w:sz="4" w:space="1" w:color="000000"/>
          <w:right w:val="single" w:sz="4" w:space="4" w:color="000000"/>
        </w:pBdr>
        <w:spacing w:line="360" w:lineRule="auto"/>
        <w:jc w:val="center"/>
        <w:rPr>
          <w:rFonts w:ascii="Arial" w:hAnsi="Arial" w:cs="Arial"/>
        </w:rPr>
      </w:pPr>
      <w:r>
        <w:rPr>
          <w:rFonts w:ascii="Arial" w:hAnsi="Arial" w:cs="Arial"/>
        </w:rPr>
        <w:t>Module Code: BMHP6009</w:t>
      </w:r>
    </w:p>
    <w:p w:rsidR="00781DF1" w:rsidRDefault="009755F7">
      <w:pPr>
        <w:pBdr>
          <w:top w:val="single" w:sz="4" w:space="1" w:color="000000"/>
          <w:left w:val="single" w:sz="4" w:space="4" w:color="000000"/>
          <w:bottom w:val="single" w:sz="4" w:space="1" w:color="000000"/>
          <w:right w:val="single" w:sz="4" w:space="4" w:color="000000"/>
        </w:pBdr>
        <w:spacing w:line="360" w:lineRule="auto"/>
        <w:jc w:val="center"/>
      </w:pPr>
      <w:r>
        <w:rPr>
          <w:rFonts w:ascii="Arial" w:hAnsi="Arial" w:cs="Arial"/>
        </w:rPr>
        <w:t xml:space="preserve">Assessment Component: </w:t>
      </w:r>
      <w:r>
        <w:rPr>
          <w:rFonts w:ascii="Arial" w:hAnsi="Arial" w:cs="Arial"/>
          <w:lang w:val="bg-BG"/>
        </w:rPr>
        <w:t xml:space="preserve"> </w:t>
      </w:r>
      <w:r>
        <w:rPr>
          <w:rFonts w:ascii="Arial" w:hAnsi="Arial" w:cs="Arial"/>
          <w:lang w:val="en-GB"/>
        </w:rPr>
        <w:t>Assessment 2, Debate and supporti</w:t>
      </w:r>
      <w:r>
        <w:rPr>
          <w:rFonts w:ascii="Arial" w:hAnsi="Arial" w:cs="Arial"/>
          <w:lang w:val="en-GB"/>
        </w:rPr>
        <w:t>ng paper</w:t>
      </w:r>
    </w:p>
    <w:p w:rsidR="00781DF1" w:rsidRDefault="009755F7">
      <w:pPr>
        <w:pBdr>
          <w:top w:val="single" w:sz="4" w:space="1" w:color="000000"/>
          <w:left w:val="single" w:sz="4" w:space="4" w:color="000000"/>
          <w:bottom w:val="single" w:sz="4" w:space="1" w:color="000000"/>
          <w:right w:val="single" w:sz="4" w:space="4" w:color="000000"/>
        </w:pBdr>
        <w:spacing w:line="360" w:lineRule="auto"/>
        <w:jc w:val="center"/>
        <w:rPr>
          <w:rFonts w:ascii="Arial" w:hAnsi="Arial" w:cs="Arial"/>
        </w:rPr>
      </w:pPr>
      <w:r>
        <w:rPr>
          <w:rFonts w:ascii="Arial" w:hAnsi="Arial" w:cs="Arial"/>
        </w:rPr>
        <w:t>Submission date: 10.12.2022</w:t>
      </w:r>
    </w:p>
    <w:p w:rsidR="00D125D1" w:rsidRDefault="00D125D1">
      <w:pPr>
        <w:pBdr>
          <w:top w:val="single" w:sz="4" w:space="1" w:color="000000"/>
          <w:left w:val="single" w:sz="4" w:space="4" w:color="000000"/>
          <w:bottom w:val="single" w:sz="4" w:space="1" w:color="000000"/>
          <w:right w:val="single" w:sz="4" w:space="4" w:color="000000"/>
        </w:pBdr>
        <w:spacing w:line="360" w:lineRule="auto"/>
        <w:jc w:val="center"/>
        <w:rPr>
          <w:rFonts w:ascii="Arial" w:hAnsi="Arial" w:cs="Arial"/>
        </w:rPr>
      </w:pPr>
    </w:p>
    <w:p w:rsidR="00D125D1" w:rsidRDefault="00D125D1">
      <w:pPr>
        <w:pBdr>
          <w:top w:val="single" w:sz="4" w:space="1" w:color="000000"/>
          <w:left w:val="single" w:sz="4" w:space="4" w:color="000000"/>
          <w:bottom w:val="single" w:sz="4" w:space="1" w:color="000000"/>
          <w:right w:val="single" w:sz="4" w:space="4" w:color="000000"/>
        </w:pBdr>
        <w:spacing w:line="360" w:lineRule="auto"/>
        <w:jc w:val="center"/>
        <w:rPr>
          <w:rFonts w:ascii="Arial" w:hAnsi="Arial" w:cs="Arial"/>
        </w:rPr>
      </w:pPr>
    </w:p>
    <w:p w:rsidR="00D125D1" w:rsidRDefault="00D125D1" w:rsidP="00D125D1">
      <w:pPr>
        <w:pBdr>
          <w:top w:val="single" w:sz="4" w:space="1" w:color="000000"/>
          <w:left w:val="single" w:sz="4" w:space="4" w:color="000000"/>
          <w:bottom w:val="single" w:sz="4" w:space="1" w:color="000000"/>
          <w:right w:val="single" w:sz="4" w:space="4" w:color="000000"/>
        </w:pBdr>
        <w:spacing w:line="360" w:lineRule="auto"/>
        <w:rPr>
          <w:rFonts w:ascii="Arial" w:hAnsi="Arial" w:cs="Arial"/>
        </w:rPr>
      </w:pPr>
    </w:p>
    <w:p w:rsidR="00D125D1" w:rsidRDefault="00D125D1">
      <w:pPr>
        <w:pBdr>
          <w:top w:val="single" w:sz="4" w:space="1" w:color="000000"/>
          <w:left w:val="single" w:sz="4" w:space="4" w:color="000000"/>
          <w:bottom w:val="single" w:sz="4" w:space="1" w:color="000000"/>
          <w:right w:val="single" w:sz="4" w:space="4" w:color="000000"/>
        </w:pBdr>
        <w:spacing w:line="360" w:lineRule="auto"/>
        <w:jc w:val="center"/>
        <w:rPr>
          <w:rFonts w:ascii="Arial" w:hAnsi="Arial" w:cs="Arial"/>
        </w:rPr>
      </w:pPr>
    </w:p>
    <w:p w:rsidR="00D125D1" w:rsidRDefault="00D125D1">
      <w:pPr>
        <w:pBdr>
          <w:top w:val="single" w:sz="4" w:space="1" w:color="000000"/>
          <w:left w:val="single" w:sz="4" w:space="4" w:color="000000"/>
          <w:bottom w:val="single" w:sz="4" w:space="1" w:color="000000"/>
          <w:right w:val="single" w:sz="4" w:space="4" w:color="000000"/>
        </w:pBdr>
        <w:spacing w:line="360" w:lineRule="auto"/>
        <w:jc w:val="center"/>
        <w:rPr>
          <w:rFonts w:ascii="Arial" w:hAnsi="Arial" w:cs="Arial"/>
        </w:rPr>
      </w:pPr>
    </w:p>
    <w:p w:rsidR="00D125D1" w:rsidRDefault="00D125D1">
      <w:pPr>
        <w:pBdr>
          <w:top w:val="single" w:sz="4" w:space="1" w:color="000000"/>
          <w:left w:val="single" w:sz="4" w:space="4" w:color="000000"/>
          <w:bottom w:val="single" w:sz="4" w:space="1" w:color="000000"/>
          <w:right w:val="single" w:sz="4" w:space="4" w:color="000000"/>
        </w:pBdr>
        <w:spacing w:line="360" w:lineRule="auto"/>
        <w:jc w:val="center"/>
        <w:rPr>
          <w:rFonts w:ascii="Arial" w:hAnsi="Arial" w:cs="Arial"/>
        </w:rPr>
      </w:pPr>
    </w:p>
    <w:p w:rsidR="00D125D1" w:rsidRDefault="00D125D1">
      <w:pPr>
        <w:pBdr>
          <w:top w:val="single" w:sz="4" w:space="1" w:color="000000"/>
          <w:left w:val="single" w:sz="4" w:space="4" w:color="000000"/>
          <w:bottom w:val="single" w:sz="4" w:space="1" w:color="000000"/>
          <w:right w:val="single" w:sz="4" w:space="4" w:color="000000"/>
        </w:pBdr>
        <w:spacing w:line="360" w:lineRule="auto"/>
        <w:jc w:val="center"/>
        <w:rPr>
          <w:rFonts w:ascii="Arial" w:hAnsi="Arial" w:cs="Arial"/>
        </w:rPr>
      </w:pPr>
    </w:p>
    <w:p w:rsidR="00D125D1" w:rsidRDefault="00D125D1">
      <w:pPr>
        <w:pBdr>
          <w:top w:val="single" w:sz="4" w:space="1" w:color="000000"/>
          <w:left w:val="single" w:sz="4" w:space="4" w:color="000000"/>
          <w:bottom w:val="single" w:sz="4" w:space="1" w:color="000000"/>
          <w:right w:val="single" w:sz="4" w:space="4" w:color="000000"/>
        </w:pBdr>
        <w:spacing w:line="360" w:lineRule="auto"/>
        <w:jc w:val="center"/>
        <w:rPr>
          <w:rFonts w:ascii="Arial" w:hAnsi="Arial" w:cs="Arial"/>
        </w:rPr>
      </w:pPr>
    </w:p>
    <w:p w:rsidR="00781DF1" w:rsidRPr="00D125D1" w:rsidRDefault="009755F7" w:rsidP="00D125D1">
      <w:pPr>
        <w:pStyle w:val="NormalWeb"/>
        <w:rPr>
          <w:color w:val="000000"/>
          <w:sz w:val="27"/>
          <w:szCs w:val="27"/>
        </w:rPr>
      </w:pPr>
      <w:r>
        <w:rPr>
          <w:color w:val="000000"/>
          <w:sz w:val="27"/>
          <w:szCs w:val="27"/>
        </w:rPr>
        <w:t xml:space="preserve"> </w:t>
      </w:r>
    </w:p>
    <w:p w:rsidR="00781DF1" w:rsidRPr="00D125D1" w:rsidRDefault="009755F7" w:rsidP="00D125D1">
      <w:pPr>
        <w:spacing w:line="360" w:lineRule="auto"/>
        <w:jc w:val="center"/>
        <w:rPr>
          <w:rFonts w:ascii="Arial" w:hAnsi="Arial" w:cs="Arial"/>
          <w:b/>
          <w:bCs/>
          <w:color w:val="000000"/>
        </w:rPr>
      </w:pPr>
      <w:r w:rsidRPr="00D125D1">
        <w:rPr>
          <w:rFonts w:ascii="Arial" w:hAnsi="Arial" w:cs="Arial"/>
          <w:b/>
          <w:bCs/>
          <w:color w:val="000000"/>
        </w:rPr>
        <w:lastRenderedPageBreak/>
        <w:t>Contents page</w:t>
      </w:r>
    </w:p>
    <w:p w:rsidR="00D125D1" w:rsidRPr="00D125D1" w:rsidRDefault="00D125D1" w:rsidP="00D125D1">
      <w:pPr>
        <w:spacing w:line="360" w:lineRule="auto"/>
        <w:jc w:val="both"/>
        <w:rPr>
          <w:rFonts w:ascii="Arial" w:hAnsi="Arial" w:cs="Arial"/>
          <w:color w:val="000000"/>
        </w:rPr>
      </w:pPr>
    </w:p>
    <w:p w:rsidR="00D125D1" w:rsidRPr="00D125D1" w:rsidRDefault="00D125D1" w:rsidP="00D125D1">
      <w:pPr>
        <w:spacing w:line="360" w:lineRule="auto"/>
        <w:jc w:val="both"/>
        <w:rPr>
          <w:rFonts w:ascii="Arial" w:hAnsi="Arial" w:cs="Arial"/>
          <w:bCs/>
          <w:color w:val="000000"/>
        </w:rPr>
      </w:pPr>
      <w:r w:rsidRPr="00D125D1">
        <w:rPr>
          <w:rFonts w:ascii="Arial" w:hAnsi="Arial" w:cs="Arial"/>
          <w:bCs/>
          <w:color w:val="000000"/>
        </w:rPr>
        <w:t>Introduction</w:t>
      </w:r>
      <w:r>
        <w:rPr>
          <w:rFonts w:ascii="Arial" w:hAnsi="Arial" w:cs="Arial"/>
          <w:bCs/>
          <w:color w:val="000000"/>
        </w:rPr>
        <w:t>………………………………………………………………………………………..3</w:t>
      </w:r>
    </w:p>
    <w:p w:rsidR="00D125D1" w:rsidRPr="00D125D1" w:rsidRDefault="00D125D1" w:rsidP="00D125D1">
      <w:pPr>
        <w:spacing w:line="360" w:lineRule="auto"/>
        <w:jc w:val="both"/>
        <w:rPr>
          <w:rFonts w:ascii="Arial" w:hAnsi="Arial" w:cs="Arial"/>
          <w:bCs/>
          <w:color w:val="000000"/>
        </w:rPr>
      </w:pPr>
      <w:r w:rsidRPr="00D125D1">
        <w:rPr>
          <w:rFonts w:ascii="Arial" w:hAnsi="Arial" w:cs="Arial"/>
          <w:bCs/>
          <w:color w:val="000000"/>
        </w:rPr>
        <w:t>Discussion</w:t>
      </w:r>
      <w:r>
        <w:rPr>
          <w:rFonts w:ascii="Arial" w:hAnsi="Arial" w:cs="Arial"/>
          <w:bCs/>
          <w:color w:val="000000"/>
        </w:rPr>
        <w:t>………………………………………………………………………………………....5</w:t>
      </w:r>
    </w:p>
    <w:p w:rsidR="00D125D1" w:rsidRPr="00D125D1" w:rsidRDefault="00D125D1" w:rsidP="00D125D1">
      <w:pPr>
        <w:spacing w:line="360" w:lineRule="auto"/>
        <w:jc w:val="both"/>
        <w:rPr>
          <w:rFonts w:ascii="Arial" w:hAnsi="Arial" w:cs="Arial"/>
          <w:bCs/>
          <w:color w:val="000000"/>
        </w:rPr>
      </w:pPr>
      <w:r w:rsidRPr="00D125D1">
        <w:rPr>
          <w:rFonts w:ascii="Arial" w:hAnsi="Arial" w:cs="Arial"/>
          <w:bCs/>
          <w:color w:val="000000"/>
        </w:rPr>
        <w:t>Evaluation</w:t>
      </w:r>
      <w:r>
        <w:rPr>
          <w:rFonts w:ascii="Arial" w:hAnsi="Arial" w:cs="Arial"/>
          <w:bCs/>
          <w:color w:val="000000"/>
        </w:rPr>
        <w:t>…………………………………………………………………………………………6</w:t>
      </w:r>
    </w:p>
    <w:p w:rsidR="00D125D1" w:rsidRPr="00D125D1" w:rsidRDefault="00D125D1" w:rsidP="00D125D1">
      <w:pPr>
        <w:spacing w:line="360" w:lineRule="auto"/>
        <w:jc w:val="both"/>
        <w:rPr>
          <w:rFonts w:ascii="Arial" w:hAnsi="Arial" w:cs="Arial"/>
        </w:rPr>
      </w:pPr>
      <w:r w:rsidRPr="00D125D1">
        <w:rPr>
          <w:rFonts w:ascii="Arial" w:hAnsi="Arial" w:cs="Arial"/>
          <w:bCs/>
          <w:color w:val="000000"/>
        </w:rPr>
        <w:t>Current government support and impact of Covid-19 pandemic</w:t>
      </w:r>
      <w:r>
        <w:rPr>
          <w:rFonts w:ascii="Arial" w:hAnsi="Arial" w:cs="Arial"/>
          <w:bCs/>
          <w:color w:val="000000"/>
        </w:rPr>
        <w:t>……………………………6</w:t>
      </w:r>
    </w:p>
    <w:p w:rsidR="00D125D1" w:rsidRPr="00D125D1" w:rsidRDefault="00D125D1" w:rsidP="00D125D1">
      <w:pPr>
        <w:tabs>
          <w:tab w:val="left" w:pos="3765"/>
        </w:tabs>
        <w:spacing w:line="360" w:lineRule="auto"/>
        <w:jc w:val="both"/>
        <w:rPr>
          <w:rFonts w:ascii="Arial" w:hAnsi="Arial" w:cs="Arial"/>
          <w:bCs/>
          <w:color w:val="000000"/>
        </w:rPr>
      </w:pPr>
      <w:r w:rsidRPr="00D125D1">
        <w:rPr>
          <w:rFonts w:ascii="Arial" w:hAnsi="Arial" w:cs="Arial"/>
          <w:bCs/>
          <w:color w:val="000000"/>
        </w:rPr>
        <w:t>Recommendation and Conclusion</w:t>
      </w:r>
      <w:r>
        <w:rPr>
          <w:rFonts w:ascii="Arial" w:hAnsi="Arial" w:cs="Arial"/>
          <w:bCs/>
          <w:color w:val="000000"/>
        </w:rPr>
        <w:t>……………………………………………………………..7</w:t>
      </w:r>
    </w:p>
    <w:p w:rsidR="00D125D1" w:rsidRPr="00D125D1" w:rsidRDefault="00D125D1" w:rsidP="00D125D1">
      <w:pPr>
        <w:spacing w:line="360" w:lineRule="auto"/>
        <w:jc w:val="both"/>
        <w:rPr>
          <w:rFonts w:ascii="Arial" w:hAnsi="Arial" w:cs="Arial"/>
          <w:bCs/>
        </w:rPr>
      </w:pPr>
      <w:r>
        <w:rPr>
          <w:rFonts w:ascii="Arial" w:hAnsi="Arial" w:cs="Arial"/>
          <w:bCs/>
        </w:rPr>
        <w:t>References……………………………………………………………………………………….7</w:t>
      </w:r>
    </w:p>
    <w:p w:rsidR="00D125D1" w:rsidRPr="00D125D1" w:rsidRDefault="00D125D1" w:rsidP="00D125D1">
      <w:pPr>
        <w:spacing w:line="360" w:lineRule="auto"/>
        <w:jc w:val="both"/>
        <w:rPr>
          <w:rFonts w:ascii="Arial" w:hAnsi="Arial" w:cs="Arial"/>
          <w:bCs/>
        </w:rPr>
      </w:pPr>
      <w:r w:rsidRPr="00D125D1">
        <w:rPr>
          <w:rFonts w:ascii="Arial" w:hAnsi="Arial" w:cs="Arial"/>
          <w:bCs/>
        </w:rPr>
        <w:t>Appendix</w:t>
      </w:r>
      <w:r>
        <w:rPr>
          <w:rFonts w:ascii="Arial" w:hAnsi="Arial" w:cs="Arial"/>
          <w:bCs/>
        </w:rPr>
        <w:t>…………………………………………………………………………………………9</w:t>
      </w:r>
    </w:p>
    <w:p w:rsidR="00D125D1" w:rsidRDefault="00D125D1" w:rsidP="00D125D1">
      <w:pPr>
        <w:spacing w:line="360" w:lineRule="auto"/>
        <w:jc w:val="both"/>
        <w:rPr>
          <w:rFonts w:ascii="Arial" w:hAnsi="Arial" w:cs="Arial"/>
          <w:color w:val="000000"/>
        </w:rPr>
      </w:pPr>
    </w:p>
    <w:p w:rsidR="00D125D1" w:rsidRDefault="00D125D1" w:rsidP="00D125D1">
      <w:pPr>
        <w:spacing w:line="360" w:lineRule="auto"/>
        <w:jc w:val="both"/>
        <w:rPr>
          <w:rFonts w:ascii="Arial" w:hAnsi="Arial" w:cs="Arial"/>
          <w:color w:val="000000"/>
        </w:rPr>
      </w:pPr>
    </w:p>
    <w:p w:rsidR="00D125D1" w:rsidRDefault="00D125D1" w:rsidP="00D125D1">
      <w:pPr>
        <w:spacing w:line="360" w:lineRule="auto"/>
        <w:jc w:val="both"/>
        <w:rPr>
          <w:rFonts w:ascii="Arial" w:hAnsi="Arial" w:cs="Arial"/>
          <w:color w:val="000000"/>
        </w:rPr>
      </w:pPr>
    </w:p>
    <w:p w:rsidR="00D125D1" w:rsidRDefault="00D125D1" w:rsidP="00D125D1">
      <w:pPr>
        <w:spacing w:line="360" w:lineRule="auto"/>
        <w:jc w:val="both"/>
        <w:rPr>
          <w:rFonts w:ascii="Arial" w:hAnsi="Arial" w:cs="Arial"/>
          <w:color w:val="000000"/>
        </w:rPr>
      </w:pPr>
    </w:p>
    <w:p w:rsidR="00D125D1" w:rsidRDefault="00D125D1" w:rsidP="00D125D1">
      <w:pPr>
        <w:spacing w:line="360" w:lineRule="auto"/>
        <w:jc w:val="both"/>
        <w:rPr>
          <w:rFonts w:ascii="Arial" w:hAnsi="Arial" w:cs="Arial"/>
          <w:color w:val="000000"/>
        </w:rPr>
      </w:pPr>
    </w:p>
    <w:p w:rsidR="00D125D1" w:rsidRDefault="00D125D1" w:rsidP="00D125D1">
      <w:pPr>
        <w:spacing w:line="360" w:lineRule="auto"/>
        <w:jc w:val="both"/>
        <w:rPr>
          <w:rFonts w:ascii="Arial" w:hAnsi="Arial" w:cs="Arial"/>
          <w:color w:val="000000"/>
        </w:rPr>
      </w:pPr>
    </w:p>
    <w:p w:rsidR="00D125D1" w:rsidRDefault="00D125D1" w:rsidP="00D125D1">
      <w:pPr>
        <w:spacing w:line="360" w:lineRule="auto"/>
        <w:jc w:val="both"/>
        <w:rPr>
          <w:rFonts w:ascii="Arial" w:hAnsi="Arial" w:cs="Arial"/>
          <w:color w:val="000000"/>
        </w:rPr>
      </w:pPr>
    </w:p>
    <w:p w:rsidR="00D125D1" w:rsidRDefault="00D125D1" w:rsidP="00D125D1">
      <w:pPr>
        <w:spacing w:line="360" w:lineRule="auto"/>
        <w:jc w:val="both"/>
        <w:rPr>
          <w:rFonts w:ascii="Arial" w:hAnsi="Arial" w:cs="Arial"/>
          <w:color w:val="000000"/>
        </w:rPr>
      </w:pPr>
    </w:p>
    <w:p w:rsidR="00D125D1" w:rsidRDefault="00D125D1" w:rsidP="00D125D1">
      <w:pPr>
        <w:spacing w:line="360" w:lineRule="auto"/>
        <w:jc w:val="both"/>
        <w:rPr>
          <w:rFonts w:ascii="Arial" w:hAnsi="Arial" w:cs="Arial"/>
          <w:color w:val="000000"/>
        </w:rPr>
      </w:pPr>
    </w:p>
    <w:p w:rsidR="00D125D1" w:rsidRDefault="00D125D1" w:rsidP="00D125D1">
      <w:pPr>
        <w:spacing w:line="360" w:lineRule="auto"/>
        <w:jc w:val="both"/>
        <w:rPr>
          <w:rFonts w:ascii="Arial" w:hAnsi="Arial" w:cs="Arial"/>
          <w:color w:val="000000"/>
        </w:rPr>
      </w:pPr>
    </w:p>
    <w:p w:rsidR="00D125D1" w:rsidRDefault="00D125D1" w:rsidP="00D125D1">
      <w:pPr>
        <w:spacing w:line="360" w:lineRule="auto"/>
        <w:jc w:val="both"/>
        <w:rPr>
          <w:rFonts w:ascii="Arial" w:hAnsi="Arial" w:cs="Arial"/>
          <w:color w:val="000000"/>
        </w:rPr>
      </w:pPr>
    </w:p>
    <w:p w:rsidR="00D125D1" w:rsidRDefault="00D125D1" w:rsidP="00D125D1">
      <w:pPr>
        <w:spacing w:line="360" w:lineRule="auto"/>
        <w:jc w:val="both"/>
        <w:rPr>
          <w:rFonts w:ascii="Arial" w:hAnsi="Arial" w:cs="Arial"/>
          <w:color w:val="000000"/>
        </w:rPr>
      </w:pPr>
    </w:p>
    <w:p w:rsidR="00D125D1" w:rsidRDefault="00D125D1" w:rsidP="00D125D1">
      <w:pPr>
        <w:spacing w:line="360" w:lineRule="auto"/>
        <w:jc w:val="both"/>
        <w:rPr>
          <w:rFonts w:ascii="Arial" w:hAnsi="Arial" w:cs="Arial"/>
          <w:color w:val="000000"/>
        </w:rPr>
      </w:pPr>
    </w:p>
    <w:p w:rsidR="00D125D1" w:rsidRDefault="00D125D1" w:rsidP="00D125D1">
      <w:pPr>
        <w:spacing w:line="360" w:lineRule="auto"/>
        <w:jc w:val="both"/>
        <w:rPr>
          <w:rFonts w:ascii="Arial" w:hAnsi="Arial" w:cs="Arial"/>
          <w:color w:val="000000"/>
        </w:rPr>
      </w:pPr>
    </w:p>
    <w:p w:rsidR="00D125D1" w:rsidRDefault="00D125D1" w:rsidP="00D125D1">
      <w:pPr>
        <w:spacing w:line="360" w:lineRule="auto"/>
        <w:jc w:val="both"/>
        <w:rPr>
          <w:rFonts w:ascii="Arial" w:hAnsi="Arial" w:cs="Arial"/>
          <w:color w:val="000000"/>
        </w:rPr>
      </w:pPr>
    </w:p>
    <w:p w:rsidR="00D125D1" w:rsidRDefault="00D125D1" w:rsidP="00D125D1">
      <w:pPr>
        <w:spacing w:line="360" w:lineRule="auto"/>
        <w:jc w:val="both"/>
        <w:rPr>
          <w:rFonts w:ascii="Arial" w:hAnsi="Arial" w:cs="Arial"/>
          <w:color w:val="000000"/>
        </w:rPr>
      </w:pPr>
    </w:p>
    <w:p w:rsidR="00D125D1" w:rsidRPr="00D125D1" w:rsidRDefault="00D125D1" w:rsidP="00D125D1">
      <w:pPr>
        <w:spacing w:line="360" w:lineRule="auto"/>
        <w:jc w:val="both"/>
        <w:rPr>
          <w:rFonts w:ascii="Arial" w:hAnsi="Arial" w:cs="Arial"/>
          <w:color w:val="000000"/>
        </w:rPr>
      </w:pPr>
    </w:p>
    <w:p w:rsidR="00781DF1" w:rsidRPr="00D125D1" w:rsidRDefault="009755F7" w:rsidP="00D125D1">
      <w:pPr>
        <w:spacing w:line="360" w:lineRule="auto"/>
        <w:jc w:val="both"/>
        <w:rPr>
          <w:rFonts w:ascii="Arial" w:hAnsi="Arial" w:cs="Arial"/>
          <w:b/>
          <w:bCs/>
          <w:color w:val="000000"/>
        </w:rPr>
      </w:pPr>
      <w:r w:rsidRPr="00D125D1">
        <w:rPr>
          <w:rFonts w:ascii="Arial" w:hAnsi="Arial" w:cs="Arial"/>
          <w:b/>
          <w:bCs/>
          <w:color w:val="000000"/>
        </w:rPr>
        <w:lastRenderedPageBreak/>
        <w:t>Introduction</w:t>
      </w:r>
    </w:p>
    <w:p w:rsidR="00781DF1" w:rsidRPr="00D125D1" w:rsidRDefault="009755F7" w:rsidP="00D125D1">
      <w:pPr>
        <w:pStyle w:val="NormalWeb"/>
        <w:spacing w:line="360" w:lineRule="auto"/>
        <w:jc w:val="both"/>
        <w:rPr>
          <w:rFonts w:ascii="Arial" w:hAnsi="Arial" w:cs="Arial"/>
          <w:color w:val="000000"/>
          <w:sz w:val="22"/>
          <w:szCs w:val="22"/>
        </w:rPr>
      </w:pPr>
      <w:r w:rsidRPr="00D125D1">
        <w:rPr>
          <w:rFonts w:ascii="Arial" w:hAnsi="Arial" w:cs="Arial"/>
          <w:color w:val="000000"/>
          <w:sz w:val="22"/>
          <w:szCs w:val="22"/>
        </w:rPr>
        <w:t xml:space="preserve">    This report followed an earlier discussion “Is the use of technology necessary for the elderly UK population or an older person’s life?”. Will looking into the facts gathered from the </w:t>
      </w:r>
      <w:r w:rsidRPr="00D125D1">
        <w:rPr>
          <w:rFonts w:ascii="Arial" w:hAnsi="Arial" w:cs="Arial"/>
          <w:color w:val="000000"/>
          <w:sz w:val="22"/>
          <w:szCs w:val="22"/>
        </w:rPr>
        <w:t>two teams involved in the debate, but the standpoint is to prove that the technology it is necessary in the care for elderly. Continents the discussion and evaluation, current government support and impact of Covid- 19 pandemic. The report will finish with</w:t>
      </w:r>
      <w:r w:rsidRPr="00D125D1">
        <w:rPr>
          <w:rFonts w:ascii="Arial" w:hAnsi="Arial" w:cs="Arial"/>
          <w:color w:val="000000"/>
          <w:sz w:val="22"/>
          <w:szCs w:val="22"/>
        </w:rPr>
        <w:t xml:space="preserve"> recommendation and conclusion.</w:t>
      </w:r>
    </w:p>
    <w:p w:rsidR="00781DF1" w:rsidRPr="00D125D1" w:rsidRDefault="009755F7" w:rsidP="00D125D1">
      <w:pPr>
        <w:pStyle w:val="NormalWeb"/>
        <w:spacing w:line="360" w:lineRule="auto"/>
        <w:jc w:val="both"/>
        <w:rPr>
          <w:rFonts w:ascii="Arial" w:hAnsi="Arial" w:cs="Arial"/>
          <w:color w:val="000000"/>
          <w:sz w:val="22"/>
          <w:szCs w:val="22"/>
        </w:rPr>
      </w:pPr>
      <w:r w:rsidRPr="00D125D1">
        <w:rPr>
          <w:rFonts w:ascii="Arial" w:hAnsi="Arial" w:cs="Arial"/>
          <w:color w:val="000000"/>
          <w:sz w:val="22"/>
          <w:szCs w:val="22"/>
        </w:rPr>
        <w:t xml:space="preserve">    According to Catapults</w:t>
      </w:r>
      <w:r w:rsidR="00D125D1" w:rsidRPr="00D125D1">
        <w:rPr>
          <w:rFonts w:ascii="Arial" w:hAnsi="Arial" w:cs="Arial"/>
          <w:color w:val="000000"/>
          <w:sz w:val="22"/>
          <w:szCs w:val="22"/>
        </w:rPr>
        <w:t>, (2019)</w:t>
      </w:r>
      <w:r w:rsidRPr="00D125D1">
        <w:rPr>
          <w:rFonts w:ascii="Arial" w:hAnsi="Arial" w:cs="Arial"/>
          <w:color w:val="000000"/>
          <w:sz w:val="22"/>
          <w:szCs w:val="22"/>
        </w:rPr>
        <w:t xml:space="preserve"> the old population is increasing to</w:t>
      </w:r>
      <w:r w:rsidR="00D125D1" w:rsidRPr="00D125D1">
        <w:rPr>
          <w:rFonts w:ascii="Arial" w:hAnsi="Arial" w:cs="Arial"/>
          <w:color w:val="000000"/>
          <w:sz w:val="22"/>
          <w:szCs w:val="22"/>
        </w:rPr>
        <w:t xml:space="preserve"> 22.9% in 2019</w:t>
      </w:r>
      <w:r w:rsidRPr="00D125D1">
        <w:rPr>
          <w:rFonts w:ascii="Arial" w:hAnsi="Arial" w:cs="Arial"/>
          <w:color w:val="000000"/>
          <w:sz w:val="22"/>
          <w:szCs w:val="22"/>
        </w:rPr>
        <w:t>. The aging is very challenging proses, so the technologies are very important to manage the needs of the old people and to give t</w:t>
      </w:r>
      <w:r w:rsidRPr="00D125D1">
        <w:rPr>
          <w:rFonts w:ascii="Arial" w:hAnsi="Arial" w:cs="Arial"/>
          <w:color w:val="000000"/>
          <w:sz w:val="22"/>
          <w:szCs w:val="22"/>
        </w:rPr>
        <w:t>hem an adequate support during the old stage.</w:t>
      </w:r>
    </w:p>
    <w:p w:rsidR="00781DF1" w:rsidRPr="00D125D1" w:rsidRDefault="009755F7" w:rsidP="00D125D1">
      <w:pPr>
        <w:pStyle w:val="NormalWeb"/>
        <w:spacing w:line="360" w:lineRule="auto"/>
        <w:jc w:val="both"/>
        <w:rPr>
          <w:rFonts w:ascii="Arial" w:hAnsi="Arial" w:cs="Arial"/>
          <w:color w:val="000000"/>
          <w:sz w:val="22"/>
          <w:szCs w:val="22"/>
        </w:rPr>
      </w:pPr>
      <w:r w:rsidRPr="00D125D1">
        <w:rPr>
          <w:rFonts w:ascii="Arial" w:hAnsi="Arial" w:cs="Arial"/>
          <w:color w:val="000000"/>
          <w:sz w:val="22"/>
          <w:szCs w:val="22"/>
        </w:rPr>
        <w:t xml:space="preserve">                                                          </w:t>
      </w:r>
    </w:p>
    <w:p w:rsidR="00781DF1" w:rsidRPr="00D125D1" w:rsidRDefault="009755F7" w:rsidP="00D125D1">
      <w:pPr>
        <w:pStyle w:val="NormalWeb"/>
        <w:spacing w:line="360" w:lineRule="auto"/>
        <w:jc w:val="both"/>
        <w:rPr>
          <w:rFonts w:ascii="Arial" w:hAnsi="Arial" w:cs="Arial"/>
          <w:color w:val="000000"/>
          <w:sz w:val="22"/>
          <w:szCs w:val="22"/>
        </w:rPr>
      </w:pPr>
      <w:r w:rsidRPr="00D125D1">
        <w:rPr>
          <w:rFonts w:ascii="Arial" w:hAnsi="Arial" w:cs="Arial"/>
          <w:color w:val="000000"/>
          <w:sz w:val="22"/>
          <w:szCs w:val="22"/>
        </w:rPr>
        <w:t xml:space="preserve">                         </w:t>
      </w:r>
    </w:p>
    <w:p w:rsidR="00781DF1" w:rsidRPr="00D125D1" w:rsidRDefault="009755F7" w:rsidP="00D125D1">
      <w:pPr>
        <w:pStyle w:val="NormalWeb"/>
        <w:spacing w:line="360" w:lineRule="auto"/>
        <w:jc w:val="both"/>
        <w:rPr>
          <w:rFonts w:ascii="Arial" w:hAnsi="Arial" w:cs="Arial"/>
          <w:sz w:val="22"/>
          <w:szCs w:val="22"/>
        </w:rPr>
      </w:pPr>
      <w:r w:rsidRPr="00D125D1">
        <w:rPr>
          <w:rFonts w:ascii="Arial" w:hAnsi="Arial" w:cs="Arial"/>
          <w:color w:val="000000"/>
          <w:sz w:val="22"/>
          <w:szCs w:val="22"/>
        </w:rPr>
        <w:t xml:space="preserve">                                                                                         </w:t>
      </w:r>
      <w:r w:rsidRPr="00D125D1">
        <w:rPr>
          <w:rFonts w:ascii="Arial" w:hAnsi="Arial" w:cs="Arial"/>
          <w:noProof/>
          <w:color w:val="000000"/>
          <w:sz w:val="22"/>
          <w:szCs w:val="22"/>
          <w:lang w:val="en-US" w:eastAsia="en-US"/>
        </w:rPr>
        <w:drawing>
          <wp:inline distT="0" distB="0" distL="0" distR="0" wp14:anchorId="002BDC7F" wp14:editId="2DB6A0F2">
            <wp:extent cx="3921889" cy="3800767"/>
            <wp:effectExtent l="0" t="0" r="2411" b="9233"/>
            <wp:docPr id="2" name="Picture 1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921889" cy="3800767"/>
                    </a:xfrm>
                    <a:prstGeom prst="rect">
                      <a:avLst/>
                    </a:prstGeom>
                    <a:noFill/>
                    <a:ln>
                      <a:noFill/>
                      <a:prstDash/>
                    </a:ln>
                  </pic:spPr>
                </pic:pic>
              </a:graphicData>
            </a:graphic>
          </wp:inline>
        </w:drawing>
      </w:r>
    </w:p>
    <w:p w:rsidR="00781DF1" w:rsidRPr="00D125D1" w:rsidRDefault="009755F7" w:rsidP="00D125D1">
      <w:pPr>
        <w:pStyle w:val="NormalWeb"/>
        <w:spacing w:line="360" w:lineRule="auto"/>
        <w:jc w:val="both"/>
        <w:rPr>
          <w:rFonts w:ascii="Arial" w:hAnsi="Arial" w:cs="Arial"/>
          <w:sz w:val="22"/>
          <w:szCs w:val="22"/>
        </w:rPr>
      </w:pPr>
      <w:r w:rsidRPr="00D125D1">
        <w:rPr>
          <w:rFonts w:ascii="Arial" w:hAnsi="Arial" w:cs="Arial"/>
          <w:color w:val="000000"/>
          <w:sz w:val="22"/>
          <w:szCs w:val="22"/>
          <w:lang w:val="en-US"/>
        </w:rPr>
        <w:t>. </w:t>
      </w:r>
      <w:r w:rsidRPr="00D125D1">
        <w:rPr>
          <w:rFonts w:ascii="Arial" w:hAnsi="Arial" w:cs="Arial"/>
          <w:color w:val="000000"/>
          <w:sz w:val="22"/>
          <w:szCs w:val="22"/>
        </w:rPr>
        <w:t>Source:</w:t>
      </w:r>
      <w:r w:rsidRPr="00D125D1">
        <w:rPr>
          <w:rFonts w:ascii="Arial" w:hAnsi="Arial" w:cs="Arial"/>
          <w:sz w:val="22"/>
          <w:szCs w:val="22"/>
        </w:rPr>
        <w:t xml:space="preserve"> </w:t>
      </w:r>
      <w:r w:rsidRPr="00D125D1">
        <w:rPr>
          <w:rFonts w:ascii="Arial" w:hAnsi="Arial" w:cs="Arial"/>
          <w:color w:val="000000"/>
          <w:sz w:val="22"/>
          <w:szCs w:val="22"/>
        </w:rPr>
        <w:t>https://cp.catapult.org.uk/news/ageing-population-in-the-uk</w:t>
      </w:r>
    </w:p>
    <w:p w:rsidR="00781DF1" w:rsidRPr="00D125D1" w:rsidRDefault="00781DF1" w:rsidP="00D125D1">
      <w:pPr>
        <w:pStyle w:val="NormalWeb"/>
        <w:spacing w:line="360" w:lineRule="auto"/>
        <w:jc w:val="both"/>
        <w:rPr>
          <w:rFonts w:ascii="Arial" w:hAnsi="Arial" w:cs="Arial"/>
          <w:color w:val="000000"/>
          <w:sz w:val="22"/>
          <w:szCs w:val="22"/>
        </w:rPr>
      </w:pPr>
    </w:p>
    <w:p w:rsidR="00781DF1" w:rsidRPr="00D125D1" w:rsidRDefault="009755F7" w:rsidP="00D125D1">
      <w:pPr>
        <w:spacing w:line="360" w:lineRule="auto"/>
        <w:jc w:val="both"/>
        <w:rPr>
          <w:rFonts w:ascii="Arial" w:hAnsi="Arial" w:cs="Arial"/>
          <w:color w:val="000000"/>
        </w:rPr>
      </w:pPr>
      <w:r w:rsidRPr="00D125D1">
        <w:rPr>
          <w:rFonts w:ascii="Arial" w:hAnsi="Arial" w:cs="Arial"/>
          <w:color w:val="000000"/>
        </w:rPr>
        <w:t xml:space="preserve"> This debate will answer the argument and is based on the research conducted on</w:t>
      </w:r>
      <w:r w:rsidRPr="00D125D1">
        <w:rPr>
          <w:rFonts w:ascii="Arial" w:hAnsi="Arial" w:cs="Arial"/>
          <w:color w:val="000000"/>
        </w:rPr>
        <w:t xml:space="preserve"> the availability of the technologies in the market nowadays. The table below shows the founds from the two groups which has contributed to the debate:</w:t>
      </w:r>
    </w:p>
    <w:tbl>
      <w:tblPr>
        <w:tblpPr w:leftFromText="180" w:rightFromText="180" w:horzAnchor="margin" w:tblpY="-825"/>
        <w:tblW w:w="9072" w:type="dxa"/>
        <w:tblCellMar>
          <w:left w:w="10" w:type="dxa"/>
          <w:right w:w="10" w:type="dxa"/>
        </w:tblCellMar>
        <w:tblLook w:val="0000" w:firstRow="0" w:lastRow="0" w:firstColumn="0" w:lastColumn="0" w:noHBand="0" w:noVBand="0"/>
      </w:tblPr>
      <w:tblGrid>
        <w:gridCol w:w="3788"/>
        <w:gridCol w:w="5284"/>
      </w:tblGrid>
      <w:tr w:rsidR="00781DF1" w:rsidRPr="00D125D1" w:rsidTr="00D125D1">
        <w:tblPrEx>
          <w:tblCellMar>
            <w:top w:w="0" w:type="dxa"/>
            <w:bottom w:w="0" w:type="dxa"/>
          </w:tblCellMar>
        </w:tblPrEx>
        <w:trPr>
          <w:trHeight w:val="1661"/>
        </w:trPr>
        <w:tc>
          <w:tcPr>
            <w:tcW w:w="3788" w:type="dxa"/>
            <w:tcBorders>
              <w:top w:val="single" w:sz="24" w:space="0" w:color="D1D1D1"/>
              <w:left w:val="single" w:sz="24" w:space="0" w:color="D1D1D1"/>
              <w:bottom w:val="single" w:sz="24" w:space="0" w:color="D1D1D1"/>
              <w:right w:val="single" w:sz="24" w:space="0" w:color="D1D1D1"/>
            </w:tcBorders>
            <w:shd w:val="clear" w:color="auto" w:fill="FFFFFF"/>
            <w:tcMar>
              <w:top w:w="15" w:type="dxa"/>
              <w:left w:w="15" w:type="dxa"/>
              <w:bottom w:w="15" w:type="dxa"/>
              <w:right w:w="15" w:type="dxa"/>
            </w:tcMar>
          </w:tcPr>
          <w:p w:rsidR="00781DF1" w:rsidRPr="00D125D1" w:rsidRDefault="009755F7" w:rsidP="00D125D1">
            <w:pPr>
              <w:pStyle w:val="NormalWeb"/>
              <w:spacing w:line="360" w:lineRule="auto"/>
              <w:jc w:val="both"/>
              <w:rPr>
                <w:rFonts w:ascii="Arial" w:hAnsi="Arial" w:cs="Arial"/>
                <w:color w:val="000000"/>
                <w:sz w:val="22"/>
                <w:szCs w:val="22"/>
              </w:rPr>
            </w:pPr>
            <w:r w:rsidRPr="00D125D1">
              <w:rPr>
                <w:rFonts w:ascii="Arial" w:hAnsi="Arial" w:cs="Arial"/>
                <w:color w:val="000000"/>
                <w:sz w:val="22"/>
                <w:szCs w:val="22"/>
              </w:rPr>
              <w:lastRenderedPageBreak/>
              <w:t>Is the use of technology necessary for the elderly UK population or an older person’s life?</w:t>
            </w:r>
          </w:p>
          <w:p w:rsidR="00781DF1" w:rsidRPr="00D125D1" w:rsidRDefault="009755F7" w:rsidP="00D125D1">
            <w:pPr>
              <w:spacing w:line="360" w:lineRule="auto"/>
              <w:jc w:val="both"/>
              <w:rPr>
                <w:rFonts w:ascii="Arial" w:hAnsi="Arial" w:cs="Arial"/>
                <w:color w:val="000000"/>
              </w:rPr>
            </w:pPr>
            <w:r w:rsidRPr="00D125D1">
              <w:rPr>
                <w:rFonts w:ascii="Arial" w:hAnsi="Arial" w:cs="Arial"/>
                <w:color w:val="000000"/>
              </w:rPr>
              <w:t xml:space="preserve">            </w:t>
            </w:r>
            <w:r w:rsidRPr="00D125D1">
              <w:rPr>
                <w:rFonts w:ascii="Arial" w:hAnsi="Arial" w:cs="Arial"/>
                <w:color w:val="000000"/>
              </w:rPr>
              <w:t xml:space="preserve">                     Yes</w:t>
            </w:r>
          </w:p>
          <w:p w:rsidR="00781DF1" w:rsidRPr="00D125D1" w:rsidRDefault="00781DF1" w:rsidP="00D125D1">
            <w:pPr>
              <w:spacing w:before="100" w:after="100" w:line="360" w:lineRule="auto"/>
              <w:ind w:left="720"/>
              <w:jc w:val="both"/>
              <w:rPr>
                <w:rFonts w:ascii="Arial" w:hAnsi="Arial" w:cs="Arial"/>
              </w:rPr>
            </w:pPr>
          </w:p>
        </w:tc>
        <w:tc>
          <w:tcPr>
            <w:tcW w:w="5284" w:type="dxa"/>
            <w:tcBorders>
              <w:top w:val="single" w:sz="24" w:space="0" w:color="D1D1D1"/>
              <w:left w:val="single" w:sz="24" w:space="0" w:color="D1D1D1"/>
              <w:bottom w:val="single" w:sz="24" w:space="0" w:color="D1D1D1"/>
              <w:right w:val="single" w:sz="24" w:space="0" w:color="D1D1D1"/>
            </w:tcBorders>
            <w:shd w:val="clear" w:color="auto" w:fill="FFFFFF"/>
            <w:tcMar>
              <w:top w:w="15" w:type="dxa"/>
              <w:left w:w="15" w:type="dxa"/>
              <w:bottom w:w="15" w:type="dxa"/>
              <w:right w:w="15" w:type="dxa"/>
            </w:tcMar>
          </w:tcPr>
          <w:p w:rsidR="00781DF1" w:rsidRPr="00D125D1" w:rsidRDefault="009755F7" w:rsidP="00D125D1">
            <w:pPr>
              <w:pStyle w:val="NormalWeb"/>
              <w:spacing w:line="360" w:lineRule="auto"/>
              <w:jc w:val="both"/>
              <w:rPr>
                <w:rFonts w:ascii="Arial" w:hAnsi="Arial" w:cs="Arial"/>
                <w:color w:val="000000"/>
                <w:sz w:val="22"/>
                <w:szCs w:val="22"/>
              </w:rPr>
            </w:pPr>
            <w:r w:rsidRPr="00D125D1">
              <w:rPr>
                <w:rFonts w:ascii="Arial" w:hAnsi="Arial" w:cs="Arial"/>
                <w:color w:val="000000"/>
                <w:sz w:val="22"/>
                <w:szCs w:val="22"/>
              </w:rPr>
              <w:t>Is the use of technology necessary for the elderly UK population or an older person’s life?</w:t>
            </w:r>
          </w:p>
          <w:p w:rsidR="00781DF1" w:rsidRPr="00D125D1" w:rsidRDefault="009755F7" w:rsidP="00D125D1">
            <w:pPr>
              <w:spacing w:line="360" w:lineRule="auto"/>
              <w:jc w:val="both"/>
              <w:rPr>
                <w:rFonts w:ascii="Arial" w:hAnsi="Arial" w:cs="Arial"/>
                <w:color w:val="000000"/>
              </w:rPr>
            </w:pPr>
            <w:r w:rsidRPr="00D125D1">
              <w:rPr>
                <w:rFonts w:ascii="Arial" w:hAnsi="Arial" w:cs="Arial"/>
                <w:color w:val="000000"/>
              </w:rPr>
              <w:t xml:space="preserve">                                     No</w:t>
            </w:r>
          </w:p>
          <w:p w:rsidR="00781DF1" w:rsidRPr="00D125D1" w:rsidRDefault="00781DF1" w:rsidP="00D125D1">
            <w:pPr>
              <w:spacing w:before="100" w:after="100" w:line="360" w:lineRule="auto"/>
              <w:ind w:left="720"/>
              <w:jc w:val="both"/>
              <w:rPr>
                <w:rFonts w:ascii="Arial" w:hAnsi="Arial" w:cs="Arial"/>
              </w:rPr>
            </w:pPr>
          </w:p>
        </w:tc>
      </w:tr>
      <w:tr w:rsidR="00781DF1" w:rsidRPr="00D125D1" w:rsidTr="00D125D1">
        <w:tblPrEx>
          <w:tblCellMar>
            <w:top w:w="0" w:type="dxa"/>
            <w:bottom w:w="0" w:type="dxa"/>
          </w:tblCellMar>
        </w:tblPrEx>
        <w:trPr>
          <w:trHeight w:val="584"/>
        </w:trPr>
        <w:tc>
          <w:tcPr>
            <w:tcW w:w="3788" w:type="dxa"/>
            <w:tcBorders>
              <w:top w:val="single" w:sz="24" w:space="0" w:color="D1D1D1"/>
              <w:left w:val="single" w:sz="24" w:space="0" w:color="D1D1D1"/>
              <w:bottom w:val="single" w:sz="24" w:space="0" w:color="D1D1D1"/>
              <w:right w:val="single" w:sz="24" w:space="0" w:color="D1D1D1"/>
            </w:tcBorders>
            <w:shd w:val="clear" w:color="auto" w:fill="FFFFFF"/>
            <w:tcMar>
              <w:top w:w="15" w:type="dxa"/>
              <w:left w:w="15" w:type="dxa"/>
              <w:bottom w:w="15" w:type="dxa"/>
              <w:right w:w="15" w:type="dxa"/>
            </w:tcMar>
          </w:tcPr>
          <w:p w:rsidR="00781DF1" w:rsidRPr="00D125D1" w:rsidRDefault="009755F7" w:rsidP="00D125D1">
            <w:pPr>
              <w:numPr>
                <w:ilvl w:val="0"/>
                <w:numId w:val="1"/>
              </w:numPr>
              <w:spacing w:line="360" w:lineRule="auto"/>
              <w:jc w:val="both"/>
              <w:rPr>
                <w:rFonts w:ascii="Arial" w:hAnsi="Arial" w:cs="Arial"/>
                <w:color w:val="000000"/>
                <w:lang w:val="en-GB"/>
              </w:rPr>
            </w:pPr>
            <w:r w:rsidRPr="00D125D1">
              <w:rPr>
                <w:rFonts w:ascii="Arial" w:hAnsi="Arial" w:cs="Arial"/>
                <w:color w:val="000000"/>
                <w:lang w:val="en-GB"/>
              </w:rPr>
              <w:t>PC, Laptop &amp; Tablets</w:t>
            </w:r>
          </w:p>
          <w:p w:rsidR="00781DF1" w:rsidRPr="00D125D1" w:rsidRDefault="00781DF1" w:rsidP="00D125D1">
            <w:pPr>
              <w:spacing w:after="0" w:line="360" w:lineRule="auto"/>
              <w:jc w:val="both"/>
              <w:rPr>
                <w:rFonts w:ascii="Arial" w:hAnsi="Arial" w:cs="Arial"/>
                <w:lang w:val="en-GB"/>
              </w:rPr>
            </w:pPr>
          </w:p>
          <w:p w:rsidR="00781DF1" w:rsidRPr="00D125D1" w:rsidRDefault="00781DF1" w:rsidP="00D125D1">
            <w:pPr>
              <w:spacing w:after="0" w:line="360" w:lineRule="auto"/>
              <w:ind w:left="360"/>
              <w:jc w:val="both"/>
              <w:rPr>
                <w:rFonts w:ascii="Arial" w:hAnsi="Arial" w:cs="Arial"/>
              </w:rPr>
            </w:pPr>
          </w:p>
        </w:tc>
        <w:tc>
          <w:tcPr>
            <w:tcW w:w="5284" w:type="dxa"/>
            <w:tcBorders>
              <w:top w:val="single" w:sz="24" w:space="0" w:color="D1D1D1"/>
              <w:left w:val="single" w:sz="24" w:space="0" w:color="D1D1D1"/>
              <w:bottom w:val="single" w:sz="24" w:space="0" w:color="D1D1D1"/>
              <w:right w:val="single" w:sz="24" w:space="0" w:color="D1D1D1"/>
            </w:tcBorders>
            <w:shd w:val="clear" w:color="auto" w:fill="FFFFFF"/>
            <w:tcMar>
              <w:top w:w="15" w:type="dxa"/>
              <w:left w:w="15" w:type="dxa"/>
              <w:bottom w:w="15" w:type="dxa"/>
              <w:right w:w="15" w:type="dxa"/>
            </w:tcMar>
          </w:tcPr>
          <w:p w:rsidR="00781DF1" w:rsidRPr="00D125D1" w:rsidRDefault="009755F7" w:rsidP="00D125D1">
            <w:pPr>
              <w:numPr>
                <w:ilvl w:val="0"/>
                <w:numId w:val="2"/>
              </w:numPr>
              <w:spacing w:line="360" w:lineRule="auto"/>
              <w:jc w:val="both"/>
              <w:rPr>
                <w:rFonts w:ascii="Arial" w:hAnsi="Arial" w:cs="Arial"/>
                <w:color w:val="000000"/>
                <w:lang w:val="en-GB"/>
              </w:rPr>
            </w:pPr>
            <w:r w:rsidRPr="00D125D1">
              <w:rPr>
                <w:rFonts w:ascii="Arial" w:hAnsi="Arial" w:cs="Arial"/>
                <w:color w:val="000000"/>
                <w:lang w:val="en-GB"/>
              </w:rPr>
              <w:t>Social disconnect</w:t>
            </w:r>
          </w:p>
          <w:p w:rsidR="00781DF1" w:rsidRPr="00D125D1" w:rsidRDefault="00781DF1" w:rsidP="00D125D1">
            <w:pPr>
              <w:spacing w:after="0" w:line="360" w:lineRule="auto"/>
              <w:ind w:left="360"/>
              <w:jc w:val="both"/>
              <w:rPr>
                <w:rFonts w:ascii="Arial" w:hAnsi="Arial" w:cs="Arial"/>
              </w:rPr>
            </w:pPr>
          </w:p>
        </w:tc>
      </w:tr>
      <w:tr w:rsidR="00781DF1" w:rsidRPr="00D125D1" w:rsidTr="00D125D1">
        <w:tblPrEx>
          <w:tblCellMar>
            <w:top w:w="0" w:type="dxa"/>
            <w:bottom w:w="0" w:type="dxa"/>
          </w:tblCellMar>
        </w:tblPrEx>
        <w:trPr>
          <w:trHeight w:val="790"/>
        </w:trPr>
        <w:tc>
          <w:tcPr>
            <w:tcW w:w="3788" w:type="dxa"/>
            <w:tcBorders>
              <w:top w:val="single" w:sz="24" w:space="0" w:color="D1D1D1"/>
              <w:left w:val="single" w:sz="24" w:space="0" w:color="D1D1D1"/>
              <w:bottom w:val="single" w:sz="24" w:space="0" w:color="D1D1D1"/>
              <w:right w:val="single" w:sz="24" w:space="0" w:color="D1D1D1"/>
            </w:tcBorders>
            <w:shd w:val="clear" w:color="auto" w:fill="FFFFFF"/>
            <w:tcMar>
              <w:top w:w="15" w:type="dxa"/>
              <w:left w:w="15" w:type="dxa"/>
              <w:bottom w:w="15" w:type="dxa"/>
              <w:right w:w="15" w:type="dxa"/>
            </w:tcMar>
          </w:tcPr>
          <w:p w:rsidR="00781DF1" w:rsidRPr="00D125D1" w:rsidRDefault="009755F7" w:rsidP="00D125D1">
            <w:pPr>
              <w:numPr>
                <w:ilvl w:val="0"/>
                <w:numId w:val="1"/>
              </w:numPr>
              <w:spacing w:line="360" w:lineRule="auto"/>
              <w:jc w:val="both"/>
              <w:rPr>
                <w:rFonts w:ascii="Arial" w:hAnsi="Arial" w:cs="Arial"/>
                <w:color w:val="000000"/>
                <w:lang w:val="en-GB"/>
              </w:rPr>
            </w:pPr>
            <w:r w:rsidRPr="00D125D1">
              <w:rPr>
                <w:rFonts w:ascii="Arial" w:hAnsi="Arial" w:cs="Arial"/>
                <w:color w:val="000000"/>
                <w:lang w:val="en-GB"/>
              </w:rPr>
              <w:t>Smartphones</w:t>
            </w:r>
          </w:p>
          <w:p w:rsidR="00781DF1" w:rsidRPr="00D125D1" w:rsidRDefault="00781DF1" w:rsidP="00D125D1">
            <w:pPr>
              <w:spacing w:after="0" w:line="360" w:lineRule="auto"/>
              <w:ind w:left="450"/>
              <w:jc w:val="both"/>
              <w:rPr>
                <w:rFonts w:ascii="Arial" w:eastAsia="Times New Roman" w:hAnsi="Arial" w:cs="Arial"/>
                <w:color w:val="242424"/>
                <w:lang w:eastAsia="en-GB"/>
              </w:rPr>
            </w:pPr>
          </w:p>
        </w:tc>
        <w:tc>
          <w:tcPr>
            <w:tcW w:w="5284" w:type="dxa"/>
            <w:tcBorders>
              <w:top w:val="single" w:sz="24" w:space="0" w:color="D1D1D1"/>
              <w:left w:val="single" w:sz="24" w:space="0" w:color="D1D1D1"/>
              <w:bottom w:val="single" w:sz="24" w:space="0" w:color="D1D1D1"/>
              <w:right w:val="single" w:sz="24" w:space="0" w:color="D1D1D1"/>
            </w:tcBorders>
            <w:shd w:val="clear" w:color="auto" w:fill="FFFFFF"/>
            <w:tcMar>
              <w:top w:w="15" w:type="dxa"/>
              <w:left w:w="15" w:type="dxa"/>
              <w:bottom w:w="15" w:type="dxa"/>
              <w:right w:w="15" w:type="dxa"/>
            </w:tcMar>
          </w:tcPr>
          <w:p w:rsidR="00781DF1" w:rsidRPr="00D125D1" w:rsidRDefault="009755F7" w:rsidP="00D125D1">
            <w:pPr>
              <w:numPr>
                <w:ilvl w:val="0"/>
                <w:numId w:val="2"/>
              </w:numPr>
              <w:spacing w:line="360" w:lineRule="auto"/>
              <w:jc w:val="both"/>
              <w:rPr>
                <w:rFonts w:ascii="Arial" w:hAnsi="Arial" w:cs="Arial"/>
              </w:rPr>
            </w:pPr>
            <w:r w:rsidRPr="00D125D1">
              <w:rPr>
                <w:rFonts w:ascii="Arial" w:hAnsi="Arial" w:cs="Arial"/>
                <w:color w:val="000000"/>
              </w:rPr>
              <w:t>Gap Between Technology and the Elderly</w:t>
            </w:r>
          </w:p>
          <w:p w:rsidR="00781DF1" w:rsidRPr="00D125D1" w:rsidRDefault="00781DF1" w:rsidP="00D125D1">
            <w:pPr>
              <w:spacing w:after="0" w:line="360" w:lineRule="auto"/>
              <w:ind w:left="360"/>
              <w:jc w:val="both"/>
              <w:rPr>
                <w:rFonts w:ascii="Arial" w:eastAsia="Times New Roman" w:hAnsi="Arial" w:cs="Arial"/>
                <w:color w:val="242424"/>
                <w:lang w:eastAsia="en-GB"/>
              </w:rPr>
            </w:pPr>
          </w:p>
        </w:tc>
      </w:tr>
      <w:tr w:rsidR="00781DF1" w:rsidRPr="00D125D1" w:rsidTr="00D125D1">
        <w:tblPrEx>
          <w:tblCellMar>
            <w:top w:w="0" w:type="dxa"/>
            <w:bottom w:w="0" w:type="dxa"/>
          </w:tblCellMar>
        </w:tblPrEx>
        <w:trPr>
          <w:trHeight w:val="760"/>
        </w:trPr>
        <w:tc>
          <w:tcPr>
            <w:tcW w:w="3788" w:type="dxa"/>
            <w:tcBorders>
              <w:top w:val="single" w:sz="24" w:space="0" w:color="D1D1D1"/>
              <w:left w:val="single" w:sz="24" w:space="0" w:color="D1D1D1"/>
              <w:bottom w:val="single" w:sz="24" w:space="0" w:color="D1D1D1"/>
              <w:right w:val="single" w:sz="24" w:space="0" w:color="D1D1D1"/>
            </w:tcBorders>
            <w:shd w:val="clear" w:color="auto" w:fill="FFFFFF"/>
            <w:tcMar>
              <w:top w:w="15" w:type="dxa"/>
              <w:left w:w="15" w:type="dxa"/>
              <w:bottom w:w="15" w:type="dxa"/>
              <w:right w:w="15" w:type="dxa"/>
            </w:tcMar>
          </w:tcPr>
          <w:p w:rsidR="00781DF1" w:rsidRPr="00D125D1" w:rsidRDefault="009755F7" w:rsidP="00D125D1">
            <w:pPr>
              <w:numPr>
                <w:ilvl w:val="0"/>
                <w:numId w:val="1"/>
              </w:numPr>
              <w:spacing w:line="360" w:lineRule="auto"/>
              <w:jc w:val="both"/>
              <w:rPr>
                <w:rFonts w:ascii="Arial" w:hAnsi="Arial" w:cs="Arial"/>
                <w:color w:val="000000"/>
                <w:lang w:val="en-GB"/>
              </w:rPr>
            </w:pPr>
            <w:r w:rsidRPr="00D125D1">
              <w:rPr>
                <w:rFonts w:ascii="Arial" w:hAnsi="Arial" w:cs="Arial"/>
                <w:color w:val="000000"/>
                <w:lang w:val="en-GB"/>
              </w:rPr>
              <w:t>Home Human Centred AI</w:t>
            </w:r>
          </w:p>
          <w:p w:rsidR="00781DF1" w:rsidRPr="00D125D1" w:rsidRDefault="00781DF1" w:rsidP="00D125D1">
            <w:pPr>
              <w:spacing w:after="0" w:line="360" w:lineRule="auto"/>
              <w:jc w:val="both"/>
              <w:rPr>
                <w:rFonts w:ascii="Arial" w:hAnsi="Arial" w:cs="Arial"/>
              </w:rPr>
            </w:pPr>
          </w:p>
        </w:tc>
        <w:tc>
          <w:tcPr>
            <w:tcW w:w="5284" w:type="dxa"/>
            <w:tcBorders>
              <w:top w:val="single" w:sz="24" w:space="0" w:color="D1D1D1"/>
              <w:left w:val="single" w:sz="24" w:space="0" w:color="D1D1D1"/>
              <w:bottom w:val="single" w:sz="24" w:space="0" w:color="D1D1D1"/>
              <w:right w:val="single" w:sz="24" w:space="0" w:color="D1D1D1"/>
            </w:tcBorders>
            <w:shd w:val="clear" w:color="auto" w:fill="FFFFFF"/>
            <w:tcMar>
              <w:top w:w="15" w:type="dxa"/>
              <w:left w:w="15" w:type="dxa"/>
              <w:bottom w:w="15" w:type="dxa"/>
              <w:right w:w="15" w:type="dxa"/>
            </w:tcMar>
          </w:tcPr>
          <w:p w:rsidR="00781DF1" w:rsidRPr="00D125D1" w:rsidRDefault="009755F7" w:rsidP="00D125D1">
            <w:pPr>
              <w:numPr>
                <w:ilvl w:val="0"/>
                <w:numId w:val="1"/>
              </w:numPr>
              <w:spacing w:line="360" w:lineRule="auto"/>
              <w:jc w:val="both"/>
              <w:rPr>
                <w:rFonts w:ascii="Arial" w:hAnsi="Arial" w:cs="Arial"/>
              </w:rPr>
            </w:pPr>
            <w:r w:rsidRPr="00D125D1">
              <w:rPr>
                <w:rFonts w:ascii="Arial" w:hAnsi="Arial" w:cs="Arial"/>
                <w:color w:val="000000"/>
              </w:rPr>
              <w:t>Cost of Technology</w:t>
            </w:r>
          </w:p>
          <w:p w:rsidR="00781DF1" w:rsidRPr="00D125D1" w:rsidRDefault="00781DF1" w:rsidP="00D125D1">
            <w:pPr>
              <w:spacing w:after="0" w:line="360" w:lineRule="auto"/>
              <w:ind w:left="360"/>
              <w:jc w:val="both"/>
              <w:rPr>
                <w:rFonts w:ascii="Arial" w:hAnsi="Arial" w:cs="Arial"/>
              </w:rPr>
            </w:pPr>
          </w:p>
        </w:tc>
      </w:tr>
      <w:tr w:rsidR="00781DF1" w:rsidRPr="00D125D1" w:rsidTr="00D125D1">
        <w:tblPrEx>
          <w:tblCellMar>
            <w:top w:w="0" w:type="dxa"/>
            <w:bottom w:w="0" w:type="dxa"/>
          </w:tblCellMar>
        </w:tblPrEx>
        <w:trPr>
          <w:trHeight w:val="790"/>
        </w:trPr>
        <w:tc>
          <w:tcPr>
            <w:tcW w:w="3788" w:type="dxa"/>
            <w:tcBorders>
              <w:top w:val="single" w:sz="24" w:space="0" w:color="D1D1D1"/>
              <w:left w:val="single" w:sz="24" w:space="0" w:color="D1D1D1"/>
              <w:bottom w:val="single" w:sz="24" w:space="0" w:color="D1D1D1"/>
              <w:right w:val="single" w:sz="24" w:space="0" w:color="D1D1D1"/>
            </w:tcBorders>
            <w:shd w:val="clear" w:color="auto" w:fill="FFFFFF"/>
            <w:tcMar>
              <w:top w:w="15" w:type="dxa"/>
              <w:left w:w="15" w:type="dxa"/>
              <w:bottom w:w="15" w:type="dxa"/>
              <w:right w:w="15" w:type="dxa"/>
            </w:tcMar>
          </w:tcPr>
          <w:p w:rsidR="00781DF1" w:rsidRPr="00D125D1" w:rsidRDefault="009755F7" w:rsidP="00D125D1">
            <w:pPr>
              <w:numPr>
                <w:ilvl w:val="0"/>
                <w:numId w:val="1"/>
              </w:numPr>
              <w:spacing w:line="360" w:lineRule="auto"/>
              <w:jc w:val="both"/>
              <w:rPr>
                <w:rFonts w:ascii="Arial" w:hAnsi="Arial" w:cs="Arial"/>
                <w:color w:val="000000"/>
                <w:lang w:val="en-GB"/>
              </w:rPr>
            </w:pPr>
            <w:r w:rsidRPr="00D125D1">
              <w:rPr>
                <w:rFonts w:ascii="Arial" w:hAnsi="Arial" w:cs="Arial"/>
                <w:color w:val="000000"/>
                <w:lang w:val="en-GB"/>
              </w:rPr>
              <w:t>Lifeline Personal Alarm Service</w:t>
            </w:r>
          </w:p>
          <w:p w:rsidR="00781DF1" w:rsidRPr="00D125D1" w:rsidRDefault="00781DF1" w:rsidP="00D125D1">
            <w:pPr>
              <w:spacing w:after="0" w:line="360" w:lineRule="auto"/>
              <w:ind w:left="450"/>
              <w:jc w:val="both"/>
              <w:rPr>
                <w:rFonts w:ascii="Arial" w:eastAsia="Times New Roman" w:hAnsi="Arial" w:cs="Arial"/>
                <w:color w:val="242424"/>
                <w:lang w:eastAsia="en-GB"/>
              </w:rPr>
            </w:pPr>
          </w:p>
        </w:tc>
        <w:tc>
          <w:tcPr>
            <w:tcW w:w="5284" w:type="dxa"/>
            <w:tcBorders>
              <w:top w:val="single" w:sz="24" w:space="0" w:color="D1D1D1"/>
              <w:left w:val="single" w:sz="24" w:space="0" w:color="D1D1D1"/>
              <w:bottom w:val="single" w:sz="24" w:space="0" w:color="D1D1D1"/>
              <w:right w:val="single" w:sz="24" w:space="0" w:color="D1D1D1"/>
            </w:tcBorders>
            <w:shd w:val="clear" w:color="auto" w:fill="FFFFFF"/>
            <w:tcMar>
              <w:top w:w="15" w:type="dxa"/>
              <w:left w:w="15" w:type="dxa"/>
              <w:bottom w:w="15" w:type="dxa"/>
              <w:right w:w="15" w:type="dxa"/>
            </w:tcMar>
          </w:tcPr>
          <w:p w:rsidR="00781DF1" w:rsidRPr="00D125D1" w:rsidRDefault="009755F7" w:rsidP="00D125D1">
            <w:pPr>
              <w:numPr>
                <w:ilvl w:val="0"/>
                <w:numId w:val="1"/>
              </w:numPr>
              <w:spacing w:line="360" w:lineRule="auto"/>
              <w:jc w:val="both"/>
              <w:rPr>
                <w:rFonts w:ascii="Arial" w:hAnsi="Arial" w:cs="Arial"/>
              </w:rPr>
            </w:pPr>
            <w:r w:rsidRPr="00D125D1">
              <w:rPr>
                <w:rFonts w:ascii="Arial" w:hAnsi="Arial" w:cs="Arial"/>
                <w:color w:val="000000"/>
              </w:rPr>
              <w:t>Low Self-Confidence/Self-Esteem</w:t>
            </w:r>
          </w:p>
          <w:p w:rsidR="00781DF1" w:rsidRPr="00D125D1" w:rsidRDefault="00781DF1" w:rsidP="00D125D1">
            <w:pPr>
              <w:spacing w:after="0" w:line="360" w:lineRule="auto"/>
              <w:ind w:left="360"/>
              <w:jc w:val="both"/>
              <w:rPr>
                <w:rFonts w:ascii="Arial" w:eastAsia="Times New Roman" w:hAnsi="Arial" w:cs="Arial"/>
                <w:color w:val="242424"/>
                <w:lang w:eastAsia="en-GB"/>
              </w:rPr>
            </w:pPr>
          </w:p>
        </w:tc>
      </w:tr>
      <w:tr w:rsidR="00781DF1" w:rsidRPr="00D125D1" w:rsidTr="00D125D1">
        <w:tblPrEx>
          <w:tblCellMar>
            <w:top w:w="0" w:type="dxa"/>
            <w:bottom w:w="0" w:type="dxa"/>
          </w:tblCellMar>
        </w:tblPrEx>
        <w:trPr>
          <w:trHeight w:val="748"/>
        </w:trPr>
        <w:tc>
          <w:tcPr>
            <w:tcW w:w="3788" w:type="dxa"/>
            <w:tcBorders>
              <w:top w:val="single" w:sz="24" w:space="0" w:color="D1D1D1"/>
              <w:left w:val="single" w:sz="24" w:space="0" w:color="D1D1D1"/>
              <w:bottom w:val="single" w:sz="24" w:space="0" w:color="D1D1D1"/>
              <w:right w:val="single" w:sz="24" w:space="0" w:color="D1D1D1"/>
            </w:tcBorders>
            <w:shd w:val="clear" w:color="auto" w:fill="FFFFFF"/>
            <w:tcMar>
              <w:top w:w="15" w:type="dxa"/>
              <w:left w:w="15" w:type="dxa"/>
              <w:bottom w:w="15" w:type="dxa"/>
              <w:right w:w="15" w:type="dxa"/>
            </w:tcMar>
          </w:tcPr>
          <w:p w:rsidR="00781DF1" w:rsidRPr="00D125D1" w:rsidRDefault="009755F7" w:rsidP="00D125D1">
            <w:pPr>
              <w:numPr>
                <w:ilvl w:val="0"/>
                <w:numId w:val="1"/>
              </w:numPr>
              <w:spacing w:line="360" w:lineRule="auto"/>
              <w:jc w:val="both"/>
              <w:rPr>
                <w:rFonts w:ascii="Arial" w:hAnsi="Arial" w:cs="Arial"/>
                <w:color w:val="000000"/>
                <w:lang w:val="en-GB"/>
              </w:rPr>
            </w:pPr>
            <w:r w:rsidRPr="00D125D1">
              <w:rPr>
                <w:rFonts w:ascii="Arial" w:hAnsi="Arial" w:cs="Arial"/>
                <w:color w:val="000000"/>
                <w:lang w:val="en-GB"/>
              </w:rPr>
              <w:t>GPS Tracker</w:t>
            </w:r>
          </w:p>
          <w:p w:rsidR="00781DF1" w:rsidRPr="00D125D1" w:rsidRDefault="00781DF1" w:rsidP="00D125D1">
            <w:pPr>
              <w:spacing w:after="0" w:line="360" w:lineRule="auto"/>
              <w:ind w:left="450"/>
              <w:jc w:val="both"/>
              <w:rPr>
                <w:rFonts w:ascii="Arial" w:eastAsia="Times New Roman" w:hAnsi="Arial" w:cs="Arial"/>
                <w:color w:val="242424"/>
                <w:lang w:eastAsia="en-GB"/>
              </w:rPr>
            </w:pPr>
          </w:p>
        </w:tc>
        <w:tc>
          <w:tcPr>
            <w:tcW w:w="5284" w:type="dxa"/>
            <w:tcBorders>
              <w:top w:val="single" w:sz="24" w:space="0" w:color="D1D1D1"/>
              <w:left w:val="single" w:sz="24" w:space="0" w:color="D1D1D1"/>
              <w:bottom w:val="single" w:sz="24" w:space="0" w:color="D1D1D1"/>
              <w:right w:val="single" w:sz="24" w:space="0" w:color="D1D1D1"/>
            </w:tcBorders>
            <w:shd w:val="clear" w:color="auto" w:fill="FFFFFF"/>
            <w:tcMar>
              <w:top w:w="15" w:type="dxa"/>
              <w:left w:w="15" w:type="dxa"/>
              <w:bottom w:w="15" w:type="dxa"/>
              <w:right w:w="15" w:type="dxa"/>
            </w:tcMar>
          </w:tcPr>
          <w:p w:rsidR="00781DF1" w:rsidRPr="00D125D1" w:rsidRDefault="009755F7" w:rsidP="00D125D1">
            <w:pPr>
              <w:numPr>
                <w:ilvl w:val="0"/>
                <w:numId w:val="1"/>
              </w:numPr>
              <w:spacing w:line="360" w:lineRule="auto"/>
              <w:jc w:val="both"/>
              <w:rPr>
                <w:rFonts w:ascii="Arial" w:hAnsi="Arial" w:cs="Arial"/>
              </w:rPr>
            </w:pPr>
            <w:r w:rsidRPr="00D125D1">
              <w:rPr>
                <w:rFonts w:ascii="Arial" w:hAnsi="Arial" w:cs="Arial"/>
                <w:color w:val="000000"/>
              </w:rPr>
              <w:t>Technology Undermines Personal Centered-Care</w:t>
            </w:r>
          </w:p>
          <w:p w:rsidR="00781DF1" w:rsidRPr="00D125D1" w:rsidRDefault="00781DF1" w:rsidP="00D125D1">
            <w:pPr>
              <w:spacing w:after="0" w:line="360" w:lineRule="auto"/>
              <w:ind w:left="360"/>
              <w:jc w:val="both"/>
              <w:rPr>
                <w:rFonts w:ascii="Arial" w:eastAsia="Times New Roman" w:hAnsi="Arial" w:cs="Arial"/>
                <w:color w:val="242424"/>
                <w:lang w:eastAsia="en-GB"/>
              </w:rPr>
            </w:pPr>
          </w:p>
        </w:tc>
      </w:tr>
      <w:tr w:rsidR="00781DF1" w:rsidRPr="00D125D1" w:rsidTr="00D125D1">
        <w:tblPrEx>
          <w:tblCellMar>
            <w:top w:w="0" w:type="dxa"/>
            <w:bottom w:w="0" w:type="dxa"/>
          </w:tblCellMar>
        </w:tblPrEx>
        <w:trPr>
          <w:trHeight w:val="496"/>
        </w:trPr>
        <w:tc>
          <w:tcPr>
            <w:tcW w:w="3788" w:type="dxa"/>
            <w:tcBorders>
              <w:top w:val="single" w:sz="24" w:space="0" w:color="D1D1D1"/>
              <w:left w:val="single" w:sz="24" w:space="0" w:color="D1D1D1"/>
              <w:bottom w:val="single" w:sz="24" w:space="0" w:color="D1D1D1"/>
              <w:right w:val="single" w:sz="24" w:space="0" w:color="D1D1D1"/>
            </w:tcBorders>
            <w:shd w:val="clear" w:color="auto" w:fill="FFFFFF"/>
            <w:tcMar>
              <w:top w:w="15" w:type="dxa"/>
              <w:left w:w="15" w:type="dxa"/>
              <w:bottom w:w="15" w:type="dxa"/>
              <w:right w:w="15" w:type="dxa"/>
            </w:tcMar>
          </w:tcPr>
          <w:p w:rsidR="00781DF1" w:rsidRPr="00D125D1" w:rsidRDefault="009755F7" w:rsidP="00D125D1">
            <w:pPr>
              <w:numPr>
                <w:ilvl w:val="0"/>
                <w:numId w:val="1"/>
              </w:numPr>
              <w:spacing w:line="360" w:lineRule="auto"/>
              <w:jc w:val="both"/>
              <w:rPr>
                <w:rFonts w:ascii="Arial" w:hAnsi="Arial" w:cs="Arial"/>
                <w:color w:val="000000"/>
                <w:lang w:val="en-GB"/>
              </w:rPr>
            </w:pPr>
            <w:r w:rsidRPr="00D125D1">
              <w:rPr>
                <w:rFonts w:ascii="Arial" w:hAnsi="Arial" w:cs="Arial"/>
                <w:color w:val="000000"/>
                <w:lang w:val="en-GB"/>
              </w:rPr>
              <w:t>Home Security</w:t>
            </w:r>
          </w:p>
          <w:p w:rsidR="00781DF1" w:rsidRPr="00D125D1" w:rsidRDefault="00781DF1" w:rsidP="00D125D1">
            <w:pPr>
              <w:spacing w:after="0" w:line="360" w:lineRule="auto"/>
              <w:ind w:left="450"/>
              <w:jc w:val="both"/>
              <w:rPr>
                <w:rFonts w:ascii="Arial" w:eastAsia="Times New Roman" w:hAnsi="Arial" w:cs="Arial"/>
                <w:color w:val="242424"/>
                <w:lang w:eastAsia="en-GB"/>
              </w:rPr>
            </w:pPr>
          </w:p>
        </w:tc>
        <w:tc>
          <w:tcPr>
            <w:tcW w:w="5284" w:type="dxa"/>
            <w:tcBorders>
              <w:top w:val="single" w:sz="24" w:space="0" w:color="D1D1D1"/>
              <w:left w:val="single" w:sz="24" w:space="0" w:color="D1D1D1"/>
              <w:bottom w:val="single" w:sz="24" w:space="0" w:color="D1D1D1"/>
              <w:right w:val="single" w:sz="24" w:space="0" w:color="D1D1D1"/>
            </w:tcBorders>
            <w:shd w:val="clear" w:color="auto" w:fill="FFFFFF"/>
            <w:tcMar>
              <w:top w:w="15" w:type="dxa"/>
              <w:left w:w="15" w:type="dxa"/>
              <w:bottom w:w="15" w:type="dxa"/>
              <w:right w:w="15" w:type="dxa"/>
            </w:tcMar>
          </w:tcPr>
          <w:p w:rsidR="00781DF1" w:rsidRPr="00D125D1" w:rsidRDefault="009755F7" w:rsidP="00D125D1">
            <w:pPr>
              <w:numPr>
                <w:ilvl w:val="0"/>
                <w:numId w:val="1"/>
              </w:numPr>
              <w:spacing w:line="360" w:lineRule="auto"/>
              <w:jc w:val="both"/>
              <w:rPr>
                <w:rFonts w:ascii="Arial" w:hAnsi="Arial" w:cs="Arial"/>
              </w:rPr>
            </w:pPr>
            <w:r w:rsidRPr="00D125D1">
              <w:rPr>
                <w:rFonts w:ascii="Arial" w:hAnsi="Arial" w:cs="Arial"/>
                <w:color w:val="000000"/>
              </w:rPr>
              <w:t>Data Protection/Privacy Concerns</w:t>
            </w:r>
          </w:p>
          <w:p w:rsidR="00781DF1" w:rsidRPr="00D125D1" w:rsidRDefault="00781DF1" w:rsidP="00D125D1">
            <w:pPr>
              <w:spacing w:after="0" w:line="360" w:lineRule="auto"/>
              <w:ind w:left="360"/>
              <w:jc w:val="both"/>
              <w:rPr>
                <w:rFonts w:ascii="Arial" w:eastAsia="Times New Roman" w:hAnsi="Arial" w:cs="Arial"/>
                <w:color w:val="242424"/>
                <w:lang w:eastAsia="en-GB"/>
              </w:rPr>
            </w:pPr>
          </w:p>
        </w:tc>
      </w:tr>
      <w:tr w:rsidR="00781DF1" w:rsidRPr="00D125D1" w:rsidTr="00D125D1">
        <w:tblPrEx>
          <w:tblCellMar>
            <w:top w:w="0" w:type="dxa"/>
            <w:bottom w:w="0" w:type="dxa"/>
          </w:tblCellMar>
        </w:tblPrEx>
        <w:trPr>
          <w:trHeight w:val="980"/>
        </w:trPr>
        <w:tc>
          <w:tcPr>
            <w:tcW w:w="3788" w:type="dxa"/>
            <w:tcBorders>
              <w:top w:val="single" w:sz="24" w:space="0" w:color="D1D1D1"/>
              <w:left w:val="single" w:sz="24" w:space="0" w:color="D1D1D1"/>
              <w:bottom w:val="single" w:sz="24" w:space="0" w:color="D1D1D1"/>
              <w:right w:val="single" w:sz="24" w:space="0" w:color="D1D1D1"/>
            </w:tcBorders>
            <w:shd w:val="clear" w:color="auto" w:fill="FFFFFF"/>
            <w:tcMar>
              <w:top w:w="15" w:type="dxa"/>
              <w:left w:w="15" w:type="dxa"/>
              <w:bottom w:w="15" w:type="dxa"/>
              <w:right w:w="15" w:type="dxa"/>
            </w:tcMar>
          </w:tcPr>
          <w:p w:rsidR="00781DF1" w:rsidRPr="00D125D1" w:rsidRDefault="009755F7" w:rsidP="00D125D1">
            <w:pPr>
              <w:numPr>
                <w:ilvl w:val="0"/>
                <w:numId w:val="1"/>
              </w:numPr>
              <w:spacing w:line="360" w:lineRule="auto"/>
              <w:jc w:val="both"/>
              <w:rPr>
                <w:rFonts w:ascii="Arial" w:hAnsi="Arial" w:cs="Arial"/>
                <w:color w:val="000000"/>
                <w:lang w:val="en-GB"/>
              </w:rPr>
            </w:pPr>
            <w:r w:rsidRPr="00D125D1">
              <w:rPr>
                <w:rFonts w:ascii="Arial" w:hAnsi="Arial" w:cs="Arial"/>
                <w:color w:val="000000"/>
                <w:lang w:val="en-GB"/>
              </w:rPr>
              <w:t>Memory Aids</w:t>
            </w:r>
          </w:p>
          <w:p w:rsidR="00781DF1" w:rsidRPr="00D125D1" w:rsidRDefault="00781DF1" w:rsidP="00D125D1">
            <w:pPr>
              <w:spacing w:line="360" w:lineRule="auto"/>
              <w:ind w:left="720"/>
              <w:jc w:val="both"/>
              <w:rPr>
                <w:rFonts w:ascii="Arial" w:hAnsi="Arial" w:cs="Arial"/>
                <w:color w:val="000000"/>
                <w:lang w:val="en-GB"/>
              </w:rPr>
            </w:pPr>
          </w:p>
        </w:tc>
        <w:tc>
          <w:tcPr>
            <w:tcW w:w="5284" w:type="dxa"/>
            <w:tcBorders>
              <w:top w:val="single" w:sz="24" w:space="0" w:color="D1D1D1"/>
              <w:left w:val="single" w:sz="24" w:space="0" w:color="D1D1D1"/>
              <w:bottom w:val="single" w:sz="24" w:space="0" w:color="D1D1D1"/>
              <w:right w:val="single" w:sz="24" w:space="0" w:color="D1D1D1"/>
            </w:tcBorders>
            <w:shd w:val="clear" w:color="auto" w:fill="FFFFFF"/>
            <w:tcMar>
              <w:top w:w="15" w:type="dxa"/>
              <w:left w:w="15" w:type="dxa"/>
              <w:bottom w:w="15" w:type="dxa"/>
              <w:right w:w="15" w:type="dxa"/>
            </w:tcMar>
          </w:tcPr>
          <w:p w:rsidR="00781DF1" w:rsidRPr="00D125D1" w:rsidRDefault="009755F7" w:rsidP="00D125D1">
            <w:pPr>
              <w:numPr>
                <w:ilvl w:val="0"/>
                <w:numId w:val="1"/>
              </w:numPr>
              <w:spacing w:line="360" w:lineRule="auto"/>
              <w:jc w:val="both"/>
              <w:rPr>
                <w:rFonts w:ascii="Arial" w:hAnsi="Arial" w:cs="Arial"/>
              </w:rPr>
            </w:pPr>
            <w:r w:rsidRPr="00D125D1">
              <w:rPr>
                <w:rFonts w:ascii="Arial" w:hAnsi="Arial" w:cs="Arial"/>
                <w:color w:val="000000"/>
              </w:rPr>
              <w:t xml:space="preserve">Technology Could be </w:t>
            </w:r>
            <w:r w:rsidRPr="00D125D1">
              <w:rPr>
                <w:rFonts w:ascii="Arial" w:hAnsi="Arial" w:cs="Arial"/>
                <w:color w:val="000000"/>
              </w:rPr>
              <w:t>Faulty and Unreliable</w:t>
            </w:r>
          </w:p>
          <w:p w:rsidR="00781DF1" w:rsidRPr="00D125D1" w:rsidRDefault="00781DF1" w:rsidP="00D125D1">
            <w:pPr>
              <w:spacing w:after="0" w:line="360" w:lineRule="auto"/>
              <w:ind w:left="360"/>
              <w:jc w:val="both"/>
              <w:rPr>
                <w:rFonts w:ascii="Arial" w:eastAsia="Times New Roman" w:hAnsi="Arial" w:cs="Arial"/>
                <w:color w:val="242424"/>
                <w:lang w:eastAsia="en-GB"/>
              </w:rPr>
            </w:pPr>
          </w:p>
        </w:tc>
      </w:tr>
      <w:tr w:rsidR="00781DF1" w:rsidRPr="00D125D1" w:rsidTr="00D125D1">
        <w:tblPrEx>
          <w:tblCellMar>
            <w:top w:w="0" w:type="dxa"/>
            <w:bottom w:w="0" w:type="dxa"/>
          </w:tblCellMar>
        </w:tblPrEx>
        <w:trPr>
          <w:trHeight w:val="1120"/>
        </w:trPr>
        <w:tc>
          <w:tcPr>
            <w:tcW w:w="3788" w:type="dxa"/>
            <w:tcBorders>
              <w:top w:val="single" w:sz="24" w:space="0" w:color="D1D1D1"/>
              <w:left w:val="single" w:sz="24" w:space="0" w:color="D1D1D1"/>
              <w:bottom w:val="single" w:sz="24" w:space="0" w:color="D1D1D1"/>
              <w:right w:val="single" w:sz="24" w:space="0" w:color="D1D1D1"/>
            </w:tcBorders>
            <w:shd w:val="clear" w:color="auto" w:fill="FFFFFF"/>
            <w:tcMar>
              <w:top w:w="15" w:type="dxa"/>
              <w:left w:w="15" w:type="dxa"/>
              <w:bottom w:w="15" w:type="dxa"/>
              <w:right w:w="15" w:type="dxa"/>
            </w:tcMar>
          </w:tcPr>
          <w:p w:rsidR="00781DF1" w:rsidRPr="00D125D1" w:rsidRDefault="009755F7" w:rsidP="00D125D1">
            <w:pPr>
              <w:numPr>
                <w:ilvl w:val="0"/>
                <w:numId w:val="1"/>
              </w:numPr>
              <w:spacing w:line="360" w:lineRule="auto"/>
              <w:jc w:val="both"/>
              <w:rPr>
                <w:rFonts w:ascii="Arial" w:hAnsi="Arial" w:cs="Arial"/>
                <w:color w:val="000000"/>
                <w:lang w:val="en-GB"/>
              </w:rPr>
            </w:pPr>
            <w:r w:rsidRPr="00D125D1">
              <w:rPr>
                <w:rFonts w:ascii="Arial" w:hAnsi="Arial" w:cs="Arial"/>
                <w:color w:val="000000"/>
                <w:lang w:val="en-GB"/>
              </w:rPr>
              <w:t>Visual Aids and Screen Readers</w:t>
            </w:r>
          </w:p>
          <w:p w:rsidR="00781DF1" w:rsidRPr="00D125D1" w:rsidRDefault="00781DF1" w:rsidP="00D125D1">
            <w:pPr>
              <w:spacing w:line="360" w:lineRule="auto"/>
              <w:ind w:left="720"/>
              <w:jc w:val="both"/>
              <w:rPr>
                <w:rFonts w:ascii="Arial" w:hAnsi="Arial" w:cs="Arial"/>
                <w:color w:val="000000"/>
                <w:lang w:val="en-GB"/>
              </w:rPr>
            </w:pPr>
          </w:p>
        </w:tc>
        <w:tc>
          <w:tcPr>
            <w:tcW w:w="5284" w:type="dxa"/>
            <w:tcBorders>
              <w:top w:val="single" w:sz="24" w:space="0" w:color="D1D1D1"/>
              <w:left w:val="single" w:sz="24" w:space="0" w:color="D1D1D1"/>
              <w:bottom w:val="single" w:sz="24" w:space="0" w:color="D1D1D1"/>
              <w:right w:val="single" w:sz="24" w:space="0" w:color="D1D1D1"/>
            </w:tcBorders>
            <w:shd w:val="clear" w:color="auto" w:fill="FFFFFF"/>
            <w:tcMar>
              <w:top w:w="15" w:type="dxa"/>
              <w:left w:w="15" w:type="dxa"/>
              <w:bottom w:w="15" w:type="dxa"/>
              <w:right w:w="15" w:type="dxa"/>
            </w:tcMar>
          </w:tcPr>
          <w:p w:rsidR="00781DF1" w:rsidRPr="00D125D1" w:rsidRDefault="009755F7" w:rsidP="00D125D1">
            <w:pPr>
              <w:numPr>
                <w:ilvl w:val="0"/>
                <w:numId w:val="1"/>
              </w:numPr>
              <w:spacing w:line="360" w:lineRule="auto"/>
              <w:jc w:val="both"/>
              <w:rPr>
                <w:rFonts w:ascii="Arial" w:hAnsi="Arial" w:cs="Arial"/>
              </w:rPr>
            </w:pPr>
            <w:r w:rsidRPr="00D125D1">
              <w:rPr>
                <w:rFonts w:ascii="Arial" w:hAnsi="Arial" w:cs="Arial"/>
                <w:color w:val="000000"/>
              </w:rPr>
              <w:t>Ongoing Physical and Mental Health Conditions</w:t>
            </w:r>
          </w:p>
          <w:p w:rsidR="00781DF1" w:rsidRPr="00D125D1" w:rsidRDefault="00781DF1" w:rsidP="00D125D1">
            <w:pPr>
              <w:spacing w:after="0" w:line="360" w:lineRule="auto"/>
              <w:ind w:left="360"/>
              <w:jc w:val="both"/>
              <w:rPr>
                <w:rFonts w:ascii="Arial" w:eastAsia="Times New Roman" w:hAnsi="Arial" w:cs="Arial"/>
                <w:color w:val="242424"/>
                <w:lang w:eastAsia="en-GB"/>
              </w:rPr>
            </w:pPr>
          </w:p>
        </w:tc>
      </w:tr>
      <w:tr w:rsidR="00781DF1" w:rsidRPr="00D125D1" w:rsidTr="00D125D1">
        <w:tblPrEx>
          <w:tblCellMar>
            <w:top w:w="0" w:type="dxa"/>
            <w:bottom w:w="0" w:type="dxa"/>
          </w:tblCellMar>
        </w:tblPrEx>
        <w:trPr>
          <w:trHeight w:val="731"/>
        </w:trPr>
        <w:tc>
          <w:tcPr>
            <w:tcW w:w="3788" w:type="dxa"/>
            <w:tcBorders>
              <w:top w:val="single" w:sz="24" w:space="0" w:color="D1D1D1"/>
              <w:left w:val="single" w:sz="24" w:space="0" w:color="D1D1D1"/>
              <w:bottom w:val="single" w:sz="24" w:space="0" w:color="D1D1D1"/>
              <w:right w:val="single" w:sz="24" w:space="0" w:color="D1D1D1"/>
            </w:tcBorders>
            <w:shd w:val="clear" w:color="auto" w:fill="FFFFFF"/>
            <w:tcMar>
              <w:top w:w="15" w:type="dxa"/>
              <w:left w:w="15" w:type="dxa"/>
              <w:bottom w:w="15" w:type="dxa"/>
              <w:right w:w="15" w:type="dxa"/>
            </w:tcMar>
          </w:tcPr>
          <w:p w:rsidR="00781DF1" w:rsidRPr="00D125D1" w:rsidRDefault="009755F7" w:rsidP="00D125D1">
            <w:pPr>
              <w:numPr>
                <w:ilvl w:val="0"/>
                <w:numId w:val="1"/>
              </w:numPr>
              <w:spacing w:line="360" w:lineRule="auto"/>
              <w:jc w:val="both"/>
              <w:rPr>
                <w:rFonts w:ascii="Arial" w:hAnsi="Arial" w:cs="Arial"/>
                <w:color w:val="000000"/>
                <w:lang w:val="en-GB"/>
              </w:rPr>
            </w:pPr>
            <w:r w:rsidRPr="00D125D1">
              <w:rPr>
                <w:rFonts w:ascii="Arial" w:hAnsi="Arial" w:cs="Arial"/>
                <w:color w:val="000000"/>
                <w:lang w:val="en-GB"/>
              </w:rPr>
              <w:t>Communication Aids - Hearing and Speaking</w:t>
            </w:r>
          </w:p>
        </w:tc>
        <w:tc>
          <w:tcPr>
            <w:tcW w:w="5284" w:type="dxa"/>
            <w:tcBorders>
              <w:top w:val="single" w:sz="24" w:space="0" w:color="D1D1D1"/>
              <w:left w:val="single" w:sz="24" w:space="0" w:color="D1D1D1"/>
              <w:bottom w:val="single" w:sz="24" w:space="0" w:color="D1D1D1"/>
              <w:right w:val="single" w:sz="24" w:space="0" w:color="D1D1D1"/>
            </w:tcBorders>
            <w:shd w:val="clear" w:color="auto" w:fill="FFFFFF"/>
            <w:tcMar>
              <w:top w:w="15" w:type="dxa"/>
              <w:left w:w="15" w:type="dxa"/>
              <w:bottom w:w="15" w:type="dxa"/>
              <w:right w:w="15" w:type="dxa"/>
            </w:tcMar>
          </w:tcPr>
          <w:p w:rsidR="00781DF1" w:rsidRPr="00D125D1" w:rsidRDefault="00781DF1" w:rsidP="00D125D1">
            <w:pPr>
              <w:spacing w:line="360" w:lineRule="auto"/>
              <w:jc w:val="both"/>
              <w:rPr>
                <w:rFonts w:ascii="Arial" w:hAnsi="Arial" w:cs="Arial"/>
                <w:color w:val="000000"/>
                <w:lang w:val="en-GB"/>
              </w:rPr>
            </w:pPr>
          </w:p>
        </w:tc>
      </w:tr>
    </w:tbl>
    <w:p w:rsidR="00D125D1" w:rsidRDefault="00D125D1" w:rsidP="00D125D1">
      <w:pPr>
        <w:spacing w:line="360" w:lineRule="auto"/>
        <w:jc w:val="both"/>
        <w:rPr>
          <w:rFonts w:ascii="Arial" w:hAnsi="Arial" w:cs="Arial"/>
          <w:color w:val="000000"/>
        </w:rPr>
      </w:pPr>
    </w:p>
    <w:p w:rsidR="00D125D1" w:rsidRDefault="00D125D1" w:rsidP="00D125D1">
      <w:pPr>
        <w:spacing w:line="360" w:lineRule="auto"/>
        <w:jc w:val="both"/>
        <w:rPr>
          <w:rFonts w:ascii="Arial" w:hAnsi="Arial" w:cs="Arial"/>
          <w:color w:val="000000"/>
        </w:rPr>
      </w:pPr>
    </w:p>
    <w:p w:rsidR="00D125D1" w:rsidRDefault="00D125D1" w:rsidP="00D125D1">
      <w:pPr>
        <w:spacing w:line="360" w:lineRule="auto"/>
        <w:jc w:val="both"/>
        <w:rPr>
          <w:rFonts w:ascii="Arial" w:hAnsi="Arial" w:cs="Arial"/>
          <w:color w:val="000000"/>
        </w:rPr>
      </w:pPr>
    </w:p>
    <w:p w:rsidR="00781DF1" w:rsidRPr="00D125D1" w:rsidRDefault="009755F7" w:rsidP="00D125D1">
      <w:pPr>
        <w:spacing w:line="360" w:lineRule="auto"/>
        <w:jc w:val="both"/>
        <w:rPr>
          <w:rFonts w:ascii="Arial" w:hAnsi="Arial" w:cs="Arial"/>
          <w:b/>
          <w:bCs/>
          <w:color w:val="000000"/>
        </w:rPr>
      </w:pPr>
      <w:r w:rsidRPr="00D125D1">
        <w:rPr>
          <w:rFonts w:ascii="Arial" w:hAnsi="Arial" w:cs="Arial"/>
          <w:b/>
          <w:bCs/>
          <w:color w:val="000000"/>
        </w:rPr>
        <w:lastRenderedPageBreak/>
        <w:t>Discussion</w:t>
      </w:r>
    </w:p>
    <w:p w:rsidR="00781DF1" w:rsidRPr="00D125D1" w:rsidRDefault="009755F7" w:rsidP="00D125D1">
      <w:pPr>
        <w:pStyle w:val="NormalWeb"/>
        <w:spacing w:line="360" w:lineRule="auto"/>
        <w:jc w:val="both"/>
        <w:rPr>
          <w:rFonts w:ascii="Arial" w:hAnsi="Arial" w:cs="Arial"/>
          <w:color w:val="000000"/>
          <w:sz w:val="22"/>
          <w:szCs w:val="22"/>
        </w:rPr>
      </w:pPr>
      <w:r w:rsidRPr="00D125D1">
        <w:rPr>
          <w:rFonts w:ascii="Arial" w:hAnsi="Arial" w:cs="Arial"/>
          <w:color w:val="000000"/>
          <w:sz w:val="22"/>
          <w:szCs w:val="22"/>
        </w:rPr>
        <w:t xml:space="preserve">   The first group is calming that the use of technology necessary for the elderly UK </w:t>
      </w:r>
      <w:r w:rsidRPr="00D125D1">
        <w:rPr>
          <w:rFonts w:ascii="Arial" w:hAnsi="Arial" w:cs="Arial"/>
          <w:color w:val="000000"/>
          <w:sz w:val="22"/>
          <w:szCs w:val="22"/>
        </w:rPr>
        <w:t xml:space="preserve">population or an older person’s life. We bring the arguments in favour of the technology and prove how they work to help. </w:t>
      </w:r>
    </w:p>
    <w:p w:rsidR="00781DF1" w:rsidRPr="00D125D1" w:rsidRDefault="009755F7" w:rsidP="00D125D1">
      <w:pPr>
        <w:pStyle w:val="NormalWeb"/>
        <w:spacing w:line="360" w:lineRule="auto"/>
        <w:jc w:val="both"/>
        <w:rPr>
          <w:rFonts w:ascii="Arial" w:hAnsi="Arial" w:cs="Arial"/>
          <w:color w:val="000000"/>
          <w:sz w:val="22"/>
          <w:szCs w:val="22"/>
        </w:rPr>
      </w:pPr>
      <w:r w:rsidRPr="00D125D1">
        <w:rPr>
          <w:rFonts w:ascii="Arial" w:hAnsi="Arial" w:cs="Arial"/>
          <w:color w:val="000000"/>
          <w:sz w:val="22"/>
          <w:szCs w:val="22"/>
        </w:rPr>
        <w:t xml:space="preserve">   Laptops and tablets are good for entertainment and keep in touch with the families and friends, online shopping, banking and to st</w:t>
      </w:r>
      <w:r w:rsidRPr="00D125D1">
        <w:rPr>
          <w:rFonts w:ascii="Arial" w:hAnsi="Arial" w:cs="Arial"/>
          <w:color w:val="000000"/>
          <w:sz w:val="22"/>
          <w:szCs w:val="22"/>
        </w:rPr>
        <w:t>ay connected in the social media (Aging Place, 2021). The light weight, the long-lost batteries and wireless gadgets are very handy for and old people to use them.</w:t>
      </w:r>
    </w:p>
    <w:p w:rsidR="00781DF1" w:rsidRPr="00D125D1" w:rsidRDefault="009755F7" w:rsidP="00D125D1">
      <w:pPr>
        <w:spacing w:line="360" w:lineRule="auto"/>
        <w:jc w:val="both"/>
        <w:rPr>
          <w:rFonts w:ascii="Arial" w:hAnsi="Arial" w:cs="Arial"/>
          <w:color w:val="000000"/>
          <w:lang w:val="en-GB"/>
        </w:rPr>
      </w:pPr>
      <w:r w:rsidRPr="00D125D1">
        <w:rPr>
          <w:rFonts w:ascii="Arial" w:hAnsi="Arial" w:cs="Arial"/>
          <w:color w:val="000000"/>
          <w:lang w:val="en-GB"/>
        </w:rPr>
        <w:t xml:space="preserve">   Smartphones with the big touch screens give the older people availability of easy managem</w:t>
      </w:r>
      <w:r w:rsidRPr="00D125D1">
        <w:rPr>
          <w:rFonts w:ascii="Arial" w:hAnsi="Arial" w:cs="Arial"/>
          <w:color w:val="000000"/>
          <w:lang w:val="en-GB"/>
        </w:rPr>
        <w:t>ent. According to Age Co, 65% of the people over 65 are using the smartphones (Age Co, 2021). They use them to take a photo, playing games and video calls.</w:t>
      </w:r>
    </w:p>
    <w:p w:rsidR="00781DF1" w:rsidRPr="00D125D1" w:rsidRDefault="009755F7" w:rsidP="00D125D1">
      <w:pPr>
        <w:spacing w:line="360" w:lineRule="auto"/>
        <w:jc w:val="both"/>
        <w:rPr>
          <w:rFonts w:ascii="Arial" w:hAnsi="Arial" w:cs="Arial"/>
          <w:color w:val="000000"/>
          <w:lang w:val="en-GB"/>
        </w:rPr>
      </w:pPr>
      <w:r w:rsidRPr="00D125D1">
        <w:rPr>
          <w:rFonts w:ascii="Arial" w:hAnsi="Arial" w:cs="Arial"/>
          <w:color w:val="000000"/>
          <w:lang w:val="en-GB"/>
        </w:rPr>
        <w:t xml:space="preserve">     Home Human Centred AI – this kind of technologies are used to protect the elderly and keep them</w:t>
      </w:r>
      <w:r w:rsidRPr="00D125D1">
        <w:rPr>
          <w:rFonts w:ascii="Arial" w:hAnsi="Arial" w:cs="Arial"/>
          <w:color w:val="000000"/>
          <w:lang w:val="en-GB"/>
        </w:rPr>
        <w:t xml:space="preserve"> safe and collect the data, which will help the families to </w:t>
      </w:r>
    </w:p>
    <w:p w:rsidR="00781DF1" w:rsidRPr="00D125D1" w:rsidRDefault="009755F7" w:rsidP="00D125D1">
      <w:pPr>
        <w:spacing w:line="360" w:lineRule="auto"/>
        <w:jc w:val="both"/>
        <w:rPr>
          <w:rFonts w:ascii="Arial" w:hAnsi="Arial" w:cs="Arial"/>
          <w:color w:val="000000"/>
          <w:lang w:val="en-GB"/>
        </w:rPr>
      </w:pPr>
      <w:r w:rsidRPr="00D125D1">
        <w:rPr>
          <w:rFonts w:ascii="Arial" w:hAnsi="Arial" w:cs="Arial"/>
          <w:color w:val="000000"/>
          <w:lang w:val="en-GB"/>
        </w:rPr>
        <w:t xml:space="preserve">take the decisions regarding their care needs. Care Predict is warning devise detecting the persons daily activities and the location in the real time. The Family Care Pack is with the similar </w:t>
      </w:r>
      <w:r w:rsidRPr="00D125D1">
        <w:rPr>
          <w:rFonts w:ascii="Arial" w:hAnsi="Arial" w:cs="Arial"/>
          <w:color w:val="000000"/>
          <w:lang w:val="en-GB"/>
        </w:rPr>
        <w:t>functions but is working whit App on the smart phone where is possible monitoring 24/7 and alert system if the sensors detected the changes.</w:t>
      </w:r>
    </w:p>
    <w:p w:rsidR="00781DF1" w:rsidRPr="00D125D1" w:rsidRDefault="009755F7" w:rsidP="00D125D1">
      <w:pPr>
        <w:spacing w:line="360" w:lineRule="auto"/>
        <w:jc w:val="both"/>
        <w:rPr>
          <w:rFonts w:ascii="Arial" w:hAnsi="Arial" w:cs="Arial"/>
          <w:color w:val="000000"/>
          <w:lang w:val="en-GB"/>
        </w:rPr>
      </w:pPr>
      <w:r w:rsidRPr="00D125D1">
        <w:rPr>
          <w:rFonts w:ascii="Arial" w:hAnsi="Arial" w:cs="Arial"/>
          <w:color w:val="000000"/>
          <w:lang w:val="en-GB"/>
        </w:rPr>
        <w:t xml:space="preserve">     Lifeline Personal Alarm Service – plays important role, in terms of monitoring and safety they are very effect</w:t>
      </w:r>
      <w:r w:rsidRPr="00D125D1">
        <w:rPr>
          <w:rFonts w:ascii="Arial" w:hAnsi="Arial" w:cs="Arial"/>
          <w:color w:val="000000"/>
          <w:lang w:val="en-GB"/>
        </w:rPr>
        <w:t>ive. The Door Sensors Alarm protect from elopement (Esther H, 2020). Floor Sensors Mat and Personal alarm can prevent the situations where the service user is in difficulty, had a fall or trying to leave the premises.</w:t>
      </w:r>
    </w:p>
    <w:p w:rsidR="00781DF1" w:rsidRPr="00D125D1" w:rsidRDefault="009755F7" w:rsidP="00D125D1">
      <w:pPr>
        <w:spacing w:line="360" w:lineRule="auto"/>
        <w:jc w:val="both"/>
        <w:rPr>
          <w:rFonts w:ascii="Arial" w:hAnsi="Arial" w:cs="Arial"/>
        </w:rPr>
      </w:pPr>
      <w:r w:rsidRPr="00D125D1">
        <w:rPr>
          <w:rFonts w:ascii="Arial" w:hAnsi="Arial" w:cs="Arial"/>
          <w:color w:val="000000"/>
          <w:lang w:val="en-GB"/>
        </w:rPr>
        <w:t xml:space="preserve">     GPS Tracker- ensuring the safety </w:t>
      </w:r>
      <w:r w:rsidRPr="00D125D1">
        <w:rPr>
          <w:rFonts w:ascii="Arial" w:hAnsi="Arial" w:cs="Arial"/>
          <w:color w:val="000000"/>
          <w:lang w:val="en-GB"/>
        </w:rPr>
        <w:t>and give relax to the relatives knowing that where the person is. The price for those devices is very affordable is between £5.99 and over £300</w:t>
      </w:r>
      <w:r w:rsidRPr="00D125D1">
        <w:rPr>
          <w:rFonts w:ascii="Arial" w:eastAsia="Times New Roman" w:hAnsi="Arial" w:cs="Arial"/>
          <w:color w:val="000000"/>
          <w:kern w:val="3"/>
        </w:rPr>
        <w:t xml:space="preserve"> </w:t>
      </w:r>
      <w:r w:rsidRPr="00D125D1">
        <w:rPr>
          <w:rFonts w:ascii="Arial" w:hAnsi="Arial" w:cs="Arial"/>
          <w:color w:val="000000"/>
        </w:rPr>
        <w:t>(Senior Link, 2021).</w:t>
      </w:r>
    </w:p>
    <w:p w:rsidR="00781DF1" w:rsidRPr="00D125D1" w:rsidRDefault="009755F7" w:rsidP="00D125D1">
      <w:pPr>
        <w:spacing w:line="360" w:lineRule="auto"/>
        <w:jc w:val="both"/>
        <w:rPr>
          <w:rFonts w:ascii="Arial" w:hAnsi="Arial" w:cs="Arial"/>
          <w:color w:val="000000"/>
        </w:rPr>
      </w:pPr>
      <w:r w:rsidRPr="00D125D1">
        <w:rPr>
          <w:rFonts w:ascii="Arial" w:hAnsi="Arial" w:cs="Arial"/>
          <w:color w:val="000000"/>
        </w:rPr>
        <w:t xml:space="preserve">     Home Security – Intercom and Home security Tele-care systems are keeping the service u</w:t>
      </w:r>
      <w:r w:rsidRPr="00D125D1">
        <w:rPr>
          <w:rFonts w:ascii="Arial" w:hAnsi="Arial" w:cs="Arial"/>
          <w:color w:val="000000"/>
        </w:rPr>
        <w:t>ser’s properties safe and help them to keep live independently (NHS, 2021)</w:t>
      </w:r>
    </w:p>
    <w:p w:rsidR="00781DF1" w:rsidRPr="00D125D1" w:rsidRDefault="009755F7" w:rsidP="00D125D1">
      <w:pPr>
        <w:spacing w:line="360" w:lineRule="auto"/>
        <w:jc w:val="both"/>
        <w:rPr>
          <w:rFonts w:ascii="Arial" w:hAnsi="Arial" w:cs="Arial"/>
          <w:color w:val="000000"/>
        </w:rPr>
      </w:pPr>
      <w:r w:rsidRPr="00D125D1">
        <w:rPr>
          <w:rFonts w:ascii="Arial" w:hAnsi="Arial" w:cs="Arial"/>
          <w:color w:val="000000"/>
        </w:rPr>
        <w:t xml:space="preserve">      Memory Aids- Automatic Pill dispenser is promoting medication on time, takes away the risk of overdosing and keep the ability of doing daily routine.</w:t>
      </w:r>
    </w:p>
    <w:p w:rsidR="00781DF1" w:rsidRPr="00D125D1" w:rsidRDefault="009755F7" w:rsidP="00D125D1">
      <w:pPr>
        <w:spacing w:line="360" w:lineRule="auto"/>
        <w:jc w:val="both"/>
        <w:rPr>
          <w:rFonts w:ascii="Arial" w:hAnsi="Arial" w:cs="Arial"/>
          <w:color w:val="000000"/>
        </w:rPr>
      </w:pPr>
      <w:r w:rsidRPr="00D125D1">
        <w:rPr>
          <w:rFonts w:ascii="Arial" w:hAnsi="Arial" w:cs="Arial"/>
          <w:color w:val="000000"/>
        </w:rPr>
        <w:t xml:space="preserve">      Visual Aids and Scr</w:t>
      </w:r>
      <w:r w:rsidRPr="00D125D1">
        <w:rPr>
          <w:rFonts w:ascii="Arial" w:hAnsi="Arial" w:cs="Arial"/>
          <w:color w:val="000000"/>
        </w:rPr>
        <w:t>een Readers – JAWS, Voice-Over for Mac and iPhone, Talkback on android, all these technologies are very important for old people with visual problems or blind.</w:t>
      </w:r>
    </w:p>
    <w:p w:rsidR="00781DF1" w:rsidRPr="00D125D1" w:rsidRDefault="009755F7" w:rsidP="00D125D1">
      <w:pPr>
        <w:spacing w:line="360" w:lineRule="auto"/>
        <w:jc w:val="both"/>
        <w:rPr>
          <w:rFonts w:ascii="Arial" w:hAnsi="Arial" w:cs="Arial"/>
        </w:rPr>
      </w:pPr>
      <w:r w:rsidRPr="00D125D1">
        <w:rPr>
          <w:rFonts w:ascii="Arial" w:hAnsi="Arial" w:cs="Arial"/>
          <w:color w:val="000000"/>
        </w:rPr>
        <w:lastRenderedPageBreak/>
        <w:t xml:space="preserve">     </w:t>
      </w:r>
      <w:r w:rsidRPr="00D125D1">
        <w:rPr>
          <w:rFonts w:ascii="Arial" w:hAnsi="Arial" w:cs="Arial"/>
          <w:color w:val="000000"/>
          <w:lang w:val="en-GB"/>
        </w:rPr>
        <w:t>Communication Aids - Hearing and Speaking – is assisting the people to keep their communica</w:t>
      </w:r>
      <w:r w:rsidRPr="00D125D1">
        <w:rPr>
          <w:rFonts w:ascii="Arial" w:hAnsi="Arial" w:cs="Arial"/>
          <w:color w:val="000000"/>
          <w:lang w:val="en-GB"/>
        </w:rPr>
        <w:t>tion independent, improve the quality of life and fight against loneliness (Health Hearing, 2021)</w:t>
      </w:r>
    </w:p>
    <w:p w:rsidR="00781DF1" w:rsidRPr="00D125D1" w:rsidRDefault="00781DF1" w:rsidP="00D125D1">
      <w:pPr>
        <w:spacing w:line="360" w:lineRule="auto"/>
        <w:jc w:val="both"/>
        <w:rPr>
          <w:rFonts w:ascii="Arial" w:hAnsi="Arial" w:cs="Arial"/>
          <w:color w:val="000000"/>
          <w:lang w:val="en-GB"/>
        </w:rPr>
      </w:pPr>
    </w:p>
    <w:p w:rsidR="00781DF1" w:rsidRPr="00D125D1" w:rsidRDefault="00D125D1" w:rsidP="00D125D1">
      <w:pPr>
        <w:spacing w:line="360" w:lineRule="auto"/>
        <w:jc w:val="both"/>
        <w:rPr>
          <w:rFonts w:ascii="Arial" w:hAnsi="Arial" w:cs="Arial"/>
        </w:rPr>
      </w:pPr>
      <w:r>
        <w:rPr>
          <w:rFonts w:ascii="Arial" w:hAnsi="Arial" w:cs="Arial"/>
          <w:color w:val="000000"/>
          <w:lang w:val="en-GB"/>
        </w:rPr>
        <w:t xml:space="preserve">     </w:t>
      </w:r>
      <w:r w:rsidR="009755F7" w:rsidRPr="00D125D1">
        <w:rPr>
          <w:rFonts w:ascii="Arial" w:hAnsi="Arial" w:cs="Arial"/>
          <w:color w:val="000000"/>
          <w:lang w:val="en-GB"/>
        </w:rPr>
        <w:t xml:space="preserve">The research from the second group, is showing that </w:t>
      </w:r>
      <w:r w:rsidR="009755F7" w:rsidRPr="00D125D1">
        <w:rPr>
          <w:rFonts w:ascii="Arial" w:hAnsi="Arial" w:cs="Arial"/>
          <w:color w:val="000000"/>
        </w:rPr>
        <w:t>the use of technology is not necessary for the elderly UK population or an older per</w:t>
      </w:r>
      <w:r w:rsidR="009755F7" w:rsidRPr="00D125D1">
        <w:rPr>
          <w:rFonts w:ascii="Arial" w:hAnsi="Arial" w:cs="Arial"/>
          <w:color w:val="000000"/>
        </w:rPr>
        <w:t xml:space="preserve">son’s life. They highlight the social disconnect, gap between the technology and the elderly, and the challenges they are facing while exploring them. The cost of technology it is a one of the reasons which make the technologies less useful or not at all. </w:t>
      </w:r>
      <w:r w:rsidR="009755F7" w:rsidRPr="00D125D1">
        <w:rPr>
          <w:rFonts w:ascii="Arial" w:hAnsi="Arial" w:cs="Arial"/>
          <w:color w:val="000000"/>
        </w:rPr>
        <w:t>The low self-confidence can be provoked from the issues while using them, loneliness, or no technical support available or the person can be a victim of internet scams (Age UK, 2015)</w:t>
      </w:r>
      <w:r>
        <w:rPr>
          <w:rFonts w:ascii="Arial" w:hAnsi="Arial" w:cs="Arial"/>
          <w:color w:val="000000"/>
        </w:rPr>
        <w:t>.</w:t>
      </w:r>
    </w:p>
    <w:p w:rsidR="00781DF1" w:rsidRPr="00D125D1" w:rsidRDefault="009755F7" w:rsidP="00D125D1">
      <w:pPr>
        <w:spacing w:line="360" w:lineRule="auto"/>
        <w:jc w:val="both"/>
        <w:rPr>
          <w:rFonts w:ascii="Arial" w:hAnsi="Arial" w:cs="Arial"/>
          <w:color w:val="000000"/>
        </w:rPr>
      </w:pPr>
      <w:r w:rsidRPr="00D125D1">
        <w:rPr>
          <w:rFonts w:ascii="Arial" w:hAnsi="Arial" w:cs="Arial"/>
          <w:color w:val="000000"/>
        </w:rPr>
        <w:t xml:space="preserve">    Technology undermined the Personal Centered-care and devoid of the ph</w:t>
      </w:r>
      <w:r w:rsidRPr="00D125D1">
        <w:rPr>
          <w:rFonts w:ascii="Arial" w:hAnsi="Arial" w:cs="Arial"/>
          <w:color w:val="000000"/>
        </w:rPr>
        <w:t>ysical activities. There is also concern about the data protection, as the old people are venerable and easy to be manipulated. The technology could be faulty, which is make them unreliable. Some of the ongoing mental condition will may decrease the possib</w:t>
      </w:r>
      <w:r w:rsidRPr="00D125D1">
        <w:rPr>
          <w:rFonts w:ascii="Arial" w:hAnsi="Arial" w:cs="Arial"/>
          <w:color w:val="000000"/>
        </w:rPr>
        <w:t>ility of using the technology.</w:t>
      </w:r>
    </w:p>
    <w:p w:rsidR="00781DF1" w:rsidRPr="00D125D1" w:rsidRDefault="009755F7" w:rsidP="00D125D1">
      <w:pPr>
        <w:spacing w:line="360" w:lineRule="auto"/>
        <w:jc w:val="both"/>
        <w:rPr>
          <w:rFonts w:ascii="Arial" w:hAnsi="Arial" w:cs="Arial"/>
          <w:b/>
          <w:bCs/>
          <w:color w:val="000000"/>
        </w:rPr>
      </w:pPr>
      <w:r w:rsidRPr="00D125D1">
        <w:rPr>
          <w:rFonts w:ascii="Arial" w:hAnsi="Arial" w:cs="Arial"/>
          <w:b/>
          <w:bCs/>
          <w:color w:val="000000"/>
        </w:rPr>
        <w:t>Evaluation</w:t>
      </w:r>
    </w:p>
    <w:p w:rsidR="00781DF1" w:rsidRPr="00D125D1" w:rsidRDefault="009755F7" w:rsidP="00D125D1">
      <w:pPr>
        <w:pStyle w:val="NormalWeb"/>
        <w:spacing w:line="360" w:lineRule="auto"/>
        <w:jc w:val="both"/>
        <w:rPr>
          <w:rFonts w:ascii="Arial" w:hAnsi="Arial" w:cs="Arial"/>
          <w:sz w:val="22"/>
          <w:szCs w:val="22"/>
        </w:rPr>
      </w:pPr>
      <w:r w:rsidRPr="00D125D1">
        <w:rPr>
          <w:rFonts w:ascii="Arial" w:hAnsi="Arial" w:cs="Arial"/>
          <w:b/>
          <w:bCs/>
          <w:color w:val="000000"/>
          <w:sz w:val="22"/>
          <w:szCs w:val="22"/>
        </w:rPr>
        <w:t xml:space="preserve">   </w:t>
      </w:r>
      <w:r w:rsidRPr="00D125D1">
        <w:rPr>
          <w:rFonts w:ascii="Arial" w:hAnsi="Arial" w:cs="Arial"/>
          <w:color w:val="000000"/>
          <w:sz w:val="22"/>
          <w:szCs w:val="22"/>
        </w:rPr>
        <w:t>The evidence provided after the research from the first group which said that the use of technology is necessary for the elderly UK population or an older person’s life are more than those provided from the oppo</w:t>
      </w:r>
      <w:r w:rsidRPr="00D125D1">
        <w:rPr>
          <w:rFonts w:ascii="Arial" w:hAnsi="Arial" w:cs="Arial"/>
          <w:color w:val="000000"/>
          <w:sz w:val="22"/>
          <w:szCs w:val="22"/>
        </w:rPr>
        <w:t>site group first as a number and second as a thought. One of the statements of the second group is the high cost of the technologies, I cannot agree, as in our part we prove that the technologies are very affordable, and we provided the prices as well.</w:t>
      </w:r>
    </w:p>
    <w:p w:rsidR="00781DF1" w:rsidRPr="00D125D1" w:rsidRDefault="009755F7" w:rsidP="00D125D1">
      <w:pPr>
        <w:pStyle w:val="NormalWeb"/>
        <w:spacing w:line="360" w:lineRule="auto"/>
        <w:jc w:val="both"/>
        <w:rPr>
          <w:rFonts w:ascii="Arial" w:hAnsi="Arial" w:cs="Arial"/>
          <w:sz w:val="22"/>
          <w:szCs w:val="22"/>
        </w:rPr>
      </w:pPr>
      <w:r w:rsidRPr="00D125D1">
        <w:rPr>
          <w:rFonts w:ascii="Arial" w:hAnsi="Arial" w:cs="Arial"/>
          <w:color w:val="000000"/>
          <w:sz w:val="22"/>
          <w:szCs w:val="22"/>
        </w:rPr>
        <w:t xml:space="preserve">   </w:t>
      </w:r>
      <w:r w:rsidRPr="00D125D1">
        <w:rPr>
          <w:rFonts w:ascii="Arial" w:hAnsi="Arial" w:cs="Arial"/>
          <w:color w:val="000000"/>
          <w:sz w:val="22"/>
          <w:szCs w:val="22"/>
        </w:rPr>
        <w:t xml:space="preserve"> Some of the technologies we introduced are very necessary for the elderly in terms of making their life easy or to save them from unwonted situation or even save their lives.</w:t>
      </w:r>
    </w:p>
    <w:p w:rsidR="00781DF1" w:rsidRPr="00D125D1" w:rsidRDefault="00781DF1" w:rsidP="00D125D1">
      <w:pPr>
        <w:spacing w:line="360" w:lineRule="auto"/>
        <w:jc w:val="both"/>
        <w:rPr>
          <w:rFonts w:ascii="Arial" w:hAnsi="Arial" w:cs="Arial"/>
          <w:color w:val="000000"/>
        </w:rPr>
      </w:pPr>
    </w:p>
    <w:p w:rsidR="00781DF1" w:rsidRPr="00D125D1" w:rsidRDefault="009755F7" w:rsidP="00D125D1">
      <w:pPr>
        <w:spacing w:line="360" w:lineRule="auto"/>
        <w:jc w:val="both"/>
        <w:rPr>
          <w:rFonts w:ascii="Arial" w:hAnsi="Arial" w:cs="Arial"/>
        </w:rPr>
      </w:pPr>
      <w:r w:rsidRPr="00D125D1">
        <w:rPr>
          <w:rFonts w:ascii="Arial" w:hAnsi="Arial" w:cs="Arial"/>
          <w:b/>
          <w:bCs/>
          <w:color w:val="000000"/>
        </w:rPr>
        <w:t xml:space="preserve">Current </w:t>
      </w:r>
      <w:r w:rsidRPr="00D125D1">
        <w:rPr>
          <w:rFonts w:ascii="Arial" w:hAnsi="Arial" w:cs="Arial"/>
          <w:b/>
          <w:bCs/>
          <w:color w:val="000000"/>
        </w:rPr>
        <w:t>government support and impact of Covid-19 pandemic</w:t>
      </w:r>
    </w:p>
    <w:p w:rsidR="00781DF1" w:rsidRPr="00D125D1" w:rsidRDefault="009755F7" w:rsidP="00D125D1">
      <w:pPr>
        <w:spacing w:line="360" w:lineRule="auto"/>
        <w:jc w:val="both"/>
        <w:rPr>
          <w:rFonts w:ascii="Arial" w:hAnsi="Arial" w:cs="Arial"/>
        </w:rPr>
      </w:pPr>
      <w:r w:rsidRPr="00D125D1">
        <w:rPr>
          <w:rFonts w:ascii="Arial" w:hAnsi="Arial" w:cs="Arial"/>
          <w:b/>
          <w:bCs/>
          <w:color w:val="000000"/>
        </w:rPr>
        <w:t xml:space="preserve">   </w:t>
      </w:r>
      <w:r w:rsidRPr="00D125D1">
        <w:rPr>
          <w:rFonts w:ascii="Arial" w:hAnsi="Arial" w:cs="Arial"/>
          <w:color w:val="000000"/>
        </w:rPr>
        <w:t>The UK government</w:t>
      </w:r>
      <w:r w:rsidRPr="00D125D1">
        <w:rPr>
          <w:rFonts w:ascii="Arial" w:hAnsi="Arial" w:cs="Arial"/>
          <w:color w:val="000000"/>
        </w:rPr>
        <w:t xml:space="preserve"> is very supportive by providing the technology in the care homes and hospitals for elderly and make easy their daily routines. They keep working on the innovation of the technology reminding people when to take medications and to improve the communication</w:t>
      </w:r>
      <w:r w:rsidRPr="00D125D1">
        <w:rPr>
          <w:rFonts w:ascii="Arial" w:hAnsi="Arial" w:cs="Arial"/>
          <w:color w:val="000000"/>
        </w:rPr>
        <w:t>s. Technology gives to the old people five years more of independent life</w:t>
      </w:r>
      <w:r w:rsidRPr="00D125D1">
        <w:rPr>
          <w:rFonts w:ascii="Arial" w:hAnsi="Arial" w:cs="Arial"/>
          <w:color w:val="000000"/>
        </w:rPr>
        <w:t xml:space="preserve"> (</w:t>
      </w:r>
      <w:r w:rsidRPr="00D125D1">
        <w:rPr>
          <w:rFonts w:ascii="Arial" w:hAnsi="Arial" w:cs="Arial"/>
          <w:bCs/>
          <w:color w:val="333333"/>
          <w:shd w:val="clear" w:color="auto" w:fill="FFFFFF"/>
        </w:rPr>
        <w:t>Jack Loughran, 2019).</w:t>
      </w:r>
    </w:p>
    <w:p w:rsidR="00781DF1" w:rsidRPr="00D125D1" w:rsidRDefault="009755F7" w:rsidP="00D125D1">
      <w:pPr>
        <w:spacing w:line="360" w:lineRule="auto"/>
        <w:jc w:val="both"/>
        <w:rPr>
          <w:rFonts w:ascii="Arial" w:hAnsi="Arial" w:cs="Arial"/>
        </w:rPr>
      </w:pPr>
      <w:r w:rsidRPr="00D125D1">
        <w:rPr>
          <w:rFonts w:ascii="Arial" w:hAnsi="Arial" w:cs="Arial"/>
          <w:bCs/>
          <w:color w:val="333333"/>
          <w:shd w:val="clear" w:color="auto" w:fill="FFFFFF"/>
        </w:rPr>
        <w:t xml:space="preserve">    During the Covid-19 pandemic the risk of isolation and loneliness is increased. Very important for the old people to stay in touch with their families and </w:t>
      </w:r>
      <w:r w:rsidRPr="00D125D1">
        <w:rPr>
          <w:rFonts w:ascii="Arial" w:hAnsi="Arial" w:cs="Arial"/>
          <w:bCs/>
          <w:color w:val="333333"/>
          <w:shd w:val="clear" w:color="auto" w:fill="FFFFFF"/>
        </w:rPr>
        <w:t>friends and k</w:t>
      </w:r>
      <w:r w:rsidR="00D125D1" w:rsidRPr="00D125D1">
        <w:rPr>
          <w:rFonts w:ascii="Arial" w:hAnsi="Arial" w:cs="Arial"/>
          <w:bCs/>
          <w:color w:val="333333"/>
          <w:shd w:val="clear" w:color="auto" w:fill="FFFFFF"/>
        </w:rPr>
        <w:t>eep them in good mental health.</w:t>
      </w:r>
    </w:p>
    <w:p w:rsidR="00781DF1" w:rsidRPr="00D125D1" w:rsidRDefault="009755F7" w:rsidP="00D125D1">
      <w:pPr>
        <w:spacing w:line="360" w:lineRule="auto"/>
        <w:jc w:val="both"/>
        <w:rPr>
          <w:rFonts w:ascii="Arial" w:hAnsi="Arial" w:cs="Arial"/>
          <w:b/>
          <w:bCs/>
          <w:color w:val="000000"/>
        </w:rPr>
      </w:pPr>
      <w:r w:rsidRPr="00D125D1">
        <w:rPr>
          <w:rFonts w:ascii="Arial" w:hAnsi="Arial" w:cs="Arial"/>
          <w:b/>
          <w:bCs/>
          <w:color w:val="000000"/>
        </w:rPr>
        <w:lastRenderedPageBreak/>
        <w:t>Recommendation and Conclusion</w:t>
      </w:r>
    </w:p>
    <w:p w:rsidR="00781DF1" w:rsidRPr="00D125D1" w:rsidRDefault="009755F7" w:rsidP="00D125D1">
      <w:pPr>
        <w:spacing w:line="360" w:lineRule="auto"/>
        <w:jc w:val="both"/>
        <w:rPr>
          <w:rFonts w:ascii="Arial" w:hAnsi="Arial" w:cs="Arial"/>
        </w:rPr>
      </w:pPr>
      <w:r w:rsidRPr="00D125D1">
        <w:rPr>
          <w:rFonts w:ascii="Arial" w:hAnsi="Arial" w:cs="Arial"/>
          <w:b/>
          <w:bCs/>
          <w:color w:val="000000"/>
        </w:rPr>
        <w:t xml:space="preserve">   </w:t>
      </w:r>
      <w:r w:rsidRPr="00D125D1">
        <w:rPr>
          <w:rFonts w:ascii="Arial" w:hAnsi="Arial" w:cs="Arial"/>
          <w:color w:val="000000"/>
        </w:rPr>
        <w:t>My recommendation is to keep working on improvement of the technology, to make them better and more useful for the old people, to arrange the classes which can help them to lea</w:t>
      </w:r>
      <w:r w:rsidRPr="00D125D1">
        <w:rPr>
          <w:rFonts w:ascii="Arial" w:hAnsi="Arial" w:cs="Arial"/>
          <w:color w:val="000000"/>
        </w:rPr>
        <w:t xml:space="preserve">rn how to use them. </w:t>
      </w:r>
    </w:p>
    <w:p w:rsidR="00781DF1" w:rsidRPr="00D125D1" w:rsidRDefault="009755F7" w:rsidP="00D125D1">
      <w:pPr>
        <w:pStyle w:val="NormalWeb"/>
        <w:spacing w:line="360" w:lineRule="auto"/>
        <w:jc w:val="both"/>
        <w:rPr>
          <w:rFonts w:ascii="Arial" w:hAnsi="Arial" w:cs="Arial"/>
          <w:sz w:val="22"/>
          <w:szCs w:val="22"/>
        </w:rPr>
      </w:pPr>
      <w:r w:rsidRPr="00D125D1">
        <w:rPr>
          <w:rFonts w:ascii="Arial" w:hAnsi="Arial" w:cs="Arial"/>
          <w:color w:val="000000"/>
          <w:sz w:val="22"/>
          <w:szCs w:val="22"/>
        </w:rPr>
        <w:t xml:space="preserve">  From all stated above and debate between both groups, the outcome is that the technology is very important for the for the old people, by increasing their wellbeing, make them life easy and safe. The answer for the question “</w:t>
      </w:r>
      <w:r w:rsidRPr="00D125D1">
        <w:rPr>
          <w:rFonts w:ascii="Arial" w:hAnsi="Arial" w:cs="Arial"/>
          <w:color w:val="000000"/>
          <w:sz w:val="22"/>
          <w:szCs w:val="22"/>
        </w:rPr>
        <w:t>Is the u</w:t>
      </w:r>
      <w:r w:rsidRPr="00D125D1">
        <w:rPr>
          <w:rFonts w:ascii="Arial" w:hAnsi="Arial" w:cs="Arial"/>
          <w:color w:val="000000"/>
          <w:sz w:val="22"/>
          <w:szCs w:val="22"/>
        </w:rPr>
        <w:t>se of technology necessary for the elderly UK population or an older person’s life”, is yes, they are considered as necessary.</w:t>
      </w:r>
    </w:p>
    <w:p w:rsidR="00781DF1" w:rsidRPr="00D125D1" w:rsidRDefault="009755F7" w:rsidP="00D125D1">
      <w:pPr>
        <w:spacing w:line="360" w:lineRule="auto"/>
        <w:jc w:val="both"/>
        <w:rPr>
          <w:rFonts w:ascii="Arial" w:hAnsi="Arial" w:cs="Arial"/>
          <w:color w:val="000000"/>
        </w:rPr>
      </w:pPr>
      <w:r w:rsidRPr="00D125D1">
        <w:rPr>
          <w:rFonts w:ascii="Arial" w:hAnsi="Arial" w:cs="Arial"/>
          <w:color w:val="000000"/>
        </w:rPr>
        <w:t xml:space="preserve">Thank you </w:t>
      </w:r>
    </w:p>
    <w:p w:rsidR="00781DF1" w:rsidRPr="00D125D1" w:rsidRDefault="00781DF1" w:rsidP="00D125D1">
      <w:pPr>
        <w:spacing w:line="360" w:lineRule="auto"/>
        <w:jc w:val="both"/>
        <w:rPr>
          <w:rFonts w:ascii="Arial" w:hAnsi="Arial" w:cs="Arial"/>
        </w:rPr>
      </w:pPr>
    </w:p>
    <w:p w:rsidR="00495815" w:rsidRPr="00495815" w:rsidRDefault="009755F7" w:rsidP="00495815">
      <w:pPr>
        <w:spacing w:line="360" w:lineRule="auto"/>
        <w:jc w:val="both"/>
        <w:rPr>
          <w:rFonts w:ascii="Arial" w:hAnsi="Arial" w:cs="Arial"/>
          <w:b/>
          <w:bCs/>
        </w:rPr>
      </w:pPr>
      <w:r w:rsidRPr="00D125D1">
        <w:rPr>
          <w:rFonts w:ascii="Arial" w:hAnsi="Arial" w:cs="Arial"/>
          <w:b/>
          <w:bCs/>
        </w:rPr>
        <w:t>References:</w:t>
      </w:r>
    </w:p>
    <w:p w:rsidR="00495815" w:rsidRDefault="00495815" w:rsidP="00000768">
      <w:pPr>
        <w:spacing w:line="360" w:lineRule="auto"/>
        <w:jc w:val="both"/>
        <w:rPr>
          <w:rFonts w:ascii="Arial" w:hAnsi="Arial" w:cs="Arial"/>
          <w:lang w:val="en-GB"/>
        </w:rPr>
      </w:pPr>
      <w:r>
        <w:rPr>
          <w:rFonts w:ascii="Arial" w:hAnsi="Arial" w:cs="Arial"/>
          <w:lang w:val="en-GB"/>
        </w:rPr>
        <w:t>Abilitynet (2021)</w:t>
      </w:r>
      <w:r w:rsidRPr="00D125D1">
        <w:rPr>
          <w:rFonts w:ascii="Arial" w:hAnsi="Arial" w:cs="Arial"/>
          <w:lang w:val="en-GB"/>
        </w:rPr>
        <w:t> </w:t>
      </w:r>
      <w:r w:rsidRPr="00D125D1">
        <w:rPr>
          <w:rFonts w:ascii="Arial" w:hAnsi="Arial" w:cs="Arial"/>
          <w:i/>
          <w:iCs/>
          <w:lang w:val="en-GB"/>
        </w:rPr>
        <w:t>An i</w:t>
      </w:r>
      <w:r>
        <w:rPr>
          <w:rFonts w:ascii="Arial" w:hAnsi="Arial" w:cs="Arial"/>
          <w:i/>
          <w:iCs/>
          <w:lang w:val="en-GB"/>
        </w:rPr>
        <w:t xml:space="preserve">ntroduction to screen readers </w:t>
      </w:r>
      <w:r>
        <w:rPr>
          <w:rFonts w:ascii="Arial" w:hAnsi="Arial" w:cs="Arial"/>
          <w:lang w:val="en-GB"/>
        </w:rPr>
        <w:t> [O</w:t>
      </w:r>
      <w:r w:rsidRPr="00D125D1">
        <w:rPr>
          <w:rFonts w:ascii="Arial" w:hAnsi="Arial" w:cs="Arial"/>
          <w:lang w:val="en-GB"/>
        </w:rPr>
        <w:t xml:space="preserve">nline] Available at: </w:t>
      </w:r>
      <w:hyperlink r:id="rId9" w:history="1">
        <w:r w:rsidRPr="00452BA9">
          <w:rPr>
            <w:rStyle w:val="Hyperlink"/>
            <w:rFonts w:ascii="Arial" w:hAnsi="Arial" w:cs="Arial"/>
            <w:lang w:val="en-GB"/>
          </w:rPr>
          <w:t>https://abilitynet.org.uk/factsheets/introduction-screen-readers</w:t>
        </w:r>
      </w:hyperlink>
      <w:r>
        <w:rPr>
          <w:rFonts w:ascii="Arial" w:hAnsi="Arial" w:cs="Arial"/>
          <w:lang w:val="en-GB"/>
        </w:rPr>
        <w:t xml:space="preserve"> </w:t>
      </w:r>
      <w:r w:rsidRPr="00D125D1">
        <w:rPr>
          <w:rFonts w:ascii="Arial" w:hAnsi="Arial" w:cs="Arial"/>
          <w:lang w:val="en-GB"/>
        </w:rPr>
        <w:t xml:space="preserve"> </w:t>
      </w:r>
    </w:p>
    <w:p w:rsidR="00495815" w:rsidRDefault="00495815" w:rsidP="00000768">
      <w:pPr>
        <w:spacing w:line="360" w:lineRule="auto"/>
        <w:jc w:val="both"/>
        <w:rPr>
          <w:rFonts w:ascii="Arial" w:hAnsi="Arial" w:cs="Arial"/>
          <w:lang w:val="en-GB"/>
        </w:rPr>
      </w:pPr>
      <w:r>
        <w:rPr>
          <w:rFonts w:ascii="Arial" w:hAnsi="Arial" w:cs="Arial"/>
          <w:lang w:val="en-GB"/>
        </w:rPr>
        <w:t xml:space="preserve">(Accessed 16 November </w:t>
      </w:r>
      <w:r w:rsidRPr="00D125D1">
        <w:rPr>
          <w:rFonts w:ascii="Arial" w:hAnsi="Arial" w:cs="Arial"/>
          <w:lang w:val="en-GB"/>
        </w:rPr>
        <w:t>2021).</w:t>
      </w:r>
    </w:p>
    <w:p w:rsidR="00495815" w:rsidRPr="00D125D1" w:rsidRDefault="00495815" w:rsidP="00000768">
      <w:pPr>
        <w:spacing w:line="360" w:lineRule="auto"/>
        <w:jc w:val="both"/>
        <w:rPr>
          <w:rFonts w:ascii="Arial" w:hAnsi="Arial" w:cs="Arial"/>
        </w:rPr>
      </w:pPr>
    </w:p>
    <w:p w:rsidR="00495815" w:rsidRDefault="00495815" w:rsidP="00000768">
      <w:pPr>
        <w:spacing w:line="360" w:lineRule="auto"/>
        <w:jc w:val="both"/>
        <w:rPr>
          <w:rFonts w:ascii="Arial" w:hAnsi="Arial" w:cs="Arial"/>
          <w:lang w:val="en-GB"/>
        </w:rPr>
      </w:pPr>
      <w:r>
        <w:rPr>
          <w:rFonts w:ascii="Arial" w:hAnsi="Arial" w:cs="Arial"/>
          <w:lang w:val="en-GB"/>
        </w:rPr>
        <w:t>Age Co</w:t>
      </w:r>
      <w:r w:rsidRPr="00D125D1">
        <w:rPr>
          <w:rFonts w:ascii="Arial" w:hAnsi="Arial" w:cs="Arial"/>
          <w:lang w:val="en-GB"/>
        </w:rPr>
        <w:t xml:space="preserve"> (2021) 'Health and lifestyle',</w:t>
      </w:r>
      <w:r w:rsidRPr="00D125D1">
        <w:rPr>
          <w:rFonts w:ascii="Arial" w:hAnsi="Arial" w:cs="Arial"/>
          <w:i/>
          <w:iCs/>
          <w:lang w:val="en-GB"/>
        </w:rPr>
        <w:t> A review of the be</w:t>
      </w:r>
      <w:r>
        <w:rPr>
          <w:rFonts w:ascii="Arial" w:hAnsi="Arial" w:cs="Arial"/>
          <w:i/>
          <w:iCs/>
          <w:lang w:val="en-GB"/>
        </w:rPr>
        <w:t xml:space="preserve">st mobile phone for the elderly </w:t>
      </w:r>
      <w:r>
        <w:rPr>
          <w:rFonts w:ascii="Arial" w:hAnsi="Arial" w:cs="Arial"/>
          <w:lang w:val="en-GB"/>
        </w:rPr>
        <w:t>[O</w:t>
      </w:r>
      <w:r w:rsidRPr="00D125D1">
        <w:rPr>
          <w:rFonts w:ascii="Arial" w:hAnsi="Arial" w:cs="Arial"/>
          <w:lang w:val="en-GB"/>
        </w:rPr>
        <w:t>nline] </w:t>
      </w:r>
      <w:r w:rsidRPr="00D125D1">
        <w:rPr>
          <w:rFonts w:ascii="Arial" w:hAnsi="Arial" w:cs="Arial"/>
          <w:lang w:val="en-GB"/>
        </w:rPr>
        <w:t>Available at: </w:t>
      </w:r>
      <w:hyperlink r:id="rId10" w:history="1">
        <w:r w:rsidRPr="00452BA9">
          <w:rPr>
            <w:rStyle w:val="Hyperlink"/>
            <w:rFonts w:ascii="Arial" w:hAnsi="Arial" w:cs="Arial"/>
            <w:lang w:val="en-GB"/>
          </w:rPr>
          <w:t>https://www.ageco.co.uk/viewpoint/health-and-life/</w:t>
        </w:r>
      </w:hyperlink>
      <w:r>
        <w:rPr>
          <w:rFonts w:ascii="Arial" w:hAnsi="Arial" w:cs="Arial"/>
          <w:lang w:val="en-GB"/>
        </w:rPr>
        <w:t xml:space="preserve"> </w:t>
      </w:r>
      <w:r w:rsidRPr="00D125D1">
        <w:rPr>
          <w:rFonts w:ascii="Arial" w:hAnsi="Arial" w:cs="Arial"/>
          <w:lang w:val="en-GB"/>
        </w:rPr>
        <w:t>(Accessed: 12 November 2021).</w:t>
      </w:r>
    </w:p>
    <w:p w:rsidR="00495815" w:rsidRPr="00D125D1" w:rsidRDefault="00495815" w:rsidP="00000768">
      <w:pPr>
        <w:spacing w:line="360" w:lineRule="auto"/>
        <w:jc w:val="both"/>
        <w:rPr>
          <w:rFonts w:ascii="Arial" w:hAnsi="Arial" w:cs="Arial"/>
        </w:rPr>
      </w:pPr>
    </w:p>
    <w:p w:rsidR="00495815" w:rsidRDefault="00495815" w:rsidP="00000768">
      <w:pPr>
        <w:spacing w:line="360" w:lineRule="auto"/>
        <w:jc w:val="both"/>
        <w:rPr>
          <w:rFonts w:ascii="Arial" w:hAnsi="Arial" w:cs="Arial"/>
          <w:lang w:val="en-GB"/>
        </w:rPr>
      </w:pPr>
      <w:r w:rsidRPr="00D125D1">
        <w:rPr>
          <w:rFonts w:ascii="Arial" w:hAnsi="Arial" w:cs="Arial"/>
          <w:lang w:val="en-GB"/>
        </w:rPr>
        <w:t xml:space="preserve">Age UK (2015) ‘Only the Tip of the Iceberg: Fraud against Older people’. </w:t>
      </w:r>
      <w:r w:rsidRPr="00D125D1">
        <w:rPr>
          <w:rFonts w:ascii="Arial" w:hAnsi="Arial" w:cs="Arial"/>
          <w:i/>
          <w:iCs/>
          <w:lang w:val="en-GB"/>
        </w:rPr>
        <w:t>Age UK.</w:t>
      </w:r>
      <w:r w:rsidRPr="00495815">
        <w:rPr>
          <w:rFonts w:ascii="Arial" w:hAnsi="Arial" w:cs="Arial"/>
          <w:lang w:val="en-GB"/>
        </w:rPr>
        <w:t xml:space="preserve"> </w:t>
      </w:r>
      <w:r w:rsidRPr="00D125D1">
        <w:rPr>
          <w:rFonts w:ascii="Arial" w:hAnsi="Arial" w:cs="Arial"/>
          <w:lang w:val="en-GB"/>
        </w:rPr>
        <w:t>[</w:t>
      </w:r>
      <w:r>
        <w:rPr>
          <w:rFonts w:ascii="Arial" w:hAnsi="Arial" w:cs="Arial"/>
          <w:lang w:val="en-GB"/>
        </w:rPr>
        <w:t>Online</w:t>
      </w:r>
      <w:r w:rsidRPr="00D125D1">
        <w:rPr>
          <w:rFonts w:ascii="Arial" w:hAnsi="Arial" w:cs="Arial"/>
          <w:lang w:val="en-GB"/>
        </w:rPr>
        <w:t xml:space="preserve">] </w:t>
      </w:r>
      <w:r w:rsidRPr="00D125D1">
        <w:rPr>
          <w:rFonts w:ascii="Arial" w:hAnsi="Arial" w:cs="Arial"/>
          <w:i/>
          <w:iCs/>
          <w:lang w:val="en-GB"/>
        </w:rPr>
        <w:t xml:space="preserve"> </w:t>
      </w:r>
      <w:r w:rsidRPr="00D125D1">
        <w:rPr>
          <w:rFonts w:ascii="Arial" w:hAnsi="Arial" w:cs="Arial"/>
          <w:lang w:val="en-GB"/>
        </w:rPr>
        <w:t xml:space="preserve">Available at: </w:t>
      </w:r>
      <w:hyperlink r:id="rId11" w:history="1">
        <w:r w:rsidRPr="00D125D1">
          <w:rPr>
            <w:rStyle w:val="Hyperlink"/>
            <w:rFonts w:ascii="Arial" w:hAnsi="Arial" w:cs="Arial"/>
            <w:lang w:val="en-GB"/>
          </w:rPr>
          <w:t>https://www.ageuk.org.uk/globalassets/age-uk/documents/reports-and-publications/reports-and-briefings/safe-at-home/rb_april15_only_the_tip_of_the_iceberg.pdf</w:t>
        </w:r>
      </w:hyperlink>
      <w:r w:rsidRPr="00D125D1">
        <w:rPr>
          <w:rFonts w:ascii="Arial" w:hAnsi="Arial" w:cs="Arial"/>
          <w:lang w:val="en-GB"/>
        </w:rPr>
        <w:t xml:space="preserve"> (Accessed: 20 November 2021).</w:t>
      </w:r>
    </w:p>
    <w:p w:rsidR="00495815" w:rsidRPr="00D125D1" w:rsidRDefault="00495815" w:rsidP="00000768">
      <w:pPr>
        <w:spacing w:line="360" w:lineRule="auto"/>
        <w:jc w:val="both"/>
        <w:rPr>
          <w:rFonts w:ascii="Arial" w:hAnsi="Arial" w:cs="Arial"/>
        </w:rPr>
      </w:pPr>
    </w:p>
    <w:p w:rsidR="00495815" w:rsidRDefault="00495815" w:rsidP="00000768">
      <w:pPr>
        <w:spacing w:line="360" w:lineRule="auto"/>
        <w:jc w:val="both"/>
        <w:rPr>
          <w:rFonts w:ascii="Arial" w:hAnsi="Arial" w:cs="Arial"/>
          <w:lang w:val="en-GB"/>
        </w:rPr>
      </w:pPr>
      <w:r w:rsidRPr="00D125D1">
        <w:rPr>
          <w:rFonts w:ascii="Arial" w:hAnsi="Arial" w:cs="Arial"/>
          <w:lang w:val="en-GB"/>
        </w:rPr>
        <w:t xml:space="preserve">Age UK (2019) ‘Later Life in the UK factsheet’. </w:t>
      </w:r>
      <w:r w:rsidRPr="00D125D1">
        <w:rPr>
          <w:rFonts w:ascii="Arial" w:hAnsi="Arial" w:cs="Arial"/>
          <w:i/>
          <w:iCs/>
          <w:lang w:val="en-GB"/>
        </w:rPr>
        <w:t>Age UK.</w:t>
      </w:r>
      <w:r>
        <w:rPr>
          <w:rFonts w:ascii="Arial" w:hAnsi="Arial" w:cs="Arial"/>
          <w:i/>
          <w:iCs/>
          <w:lang w:val="en-GB"/>
        </w:rPr>
        <w:t xml:space="preserve"> </w:t>
      </w:r>
      <w:r w:rsidRPr="00D125D1">
        <w:rPr>
          <w:rFonts w:ascii="Arial" w:hAnsi="Arial" w:cs="Arial"/>
          <w:lang w:val="en-GB"/>
        </w:rPr>
        <w:t>[</w:t>
      </w:r>
      <w:r>
        <w:rPr>
          <w:rFonts w:ascii="Arial" w:hAnsi="Arial" w:cs="Arial"/>
          <w:lang w:val="en-GB"/>
        </w:rPr>
        <w:t>Online</w:t>
      </w:r>
      <w:r>
        <w:rPr>
          <w:rFonts w:ascii="Arial" w:hAnsi="Arial" w:cs="Arial"/>
          <w:lang w:val="en-GB"/>
        </w:rPr>
        <w:t>]</w:t>
      </w:r>
      <w:r w:rsidRPr="00D125D1">
        <w:rPr>
          <w:rFonts w:ascii="Arial" w:hAnsi="Arial" w:cs="Arial"/>
          <w:i/>
          <w:iCs/>
          <w:lang w:val="en-GB"/>
        </w:rPr>
        <w:t xml:space="preserve"> </w:t>
      </w:r>
      <w:r w:rsidRPr="00D125D1">
        <w:rPr>
          <w:rFonts w:ascii="Arial" w:hAnsi="Arial" w:cs="Arial"/>
          <w:lang w:val="en-GB"/>
        </w:rPr>
        <w:t xml:space="preserve">Available at: </w:t>
      </w:r>
      <w:hyperlink r:id="rId12" w:history="1">
        <w:r w:rsidRPr="00D125D1">
          <w:rPr>
            <w:rStyle w:val="Hyperlink"/>
            <w:rFonts w:ascii="Arial" w:hAnsi="Arial" w:cs="Arial"/>
            <w:lang w:val="en-GB"/>
          </w:rPr>
          <w:t>https://www.ageuk.org.uk/</w:t>
        </w:r>
      </w:hyperlink>
      <w:r w:rsidRPr="00D125D1">
        <w:rPr>
          <w:rFonts w:ascii="Arial" w:hAnsi="Arial" w:cs="Arial"/>
          <w:lang w:val="en-GB"/>
        </w:rPr>
        <w:t xml:space="preserve"> </w:t>
      </w:r>
    </w:p>
    <w:p w:rsidR="00495815" w:rsidRDefault="00495815" w:rsidP="00000768">
      <w:pPr>
        <w:spacing w:line="360" w:lineRule="auto"/>
        <w:jc w:val="both"/>
        <w:rPr>
          <w:rFonts w:ascii="Arial" w:hAnsi="Arial" w:cs="Arial"/>
          <w:lang w:val="en-GB"/>
        </w:rPr>
      </w:pPr>
      <w:r w:rsidRPr="00D125D1">
        <w:rPr>
          <w:rFonts w:ascii="Arial" w:hAnsi="Arial" w:cs="Arial"/>
          <w:lang w:val="en-GB"/>
        </w:rPr>
        <w:t>(Accessed: 21 November 2021).</w:t>
      </w:r>
    </w:p>
    <w:p w:rsidR="00495815" w:rsidRPr="00D125D1" w:rsidRDefault="00495815" w:rsidP="00000768">
      <w:pPr>
        <w:spacing w:line="360" w:lineRule="auto"/>
        <w:jc w:val="both"/>
        <w:rPr>
          <w:rFonts w:ascii="Arial" w:hAnsi="Arial" w:cs="Arial"/>
        </w:rPr>
      </w:pPr>
    </w:p>
    <w:p w:rsidR="00495815" w:rsidRDefault="00495815" w:rsidP="00000768">
      <w:pPr>
        <w:spacing w:line="360" w:lineRule="auto"/>
        <w:jc w:val="both"/>
        <w:rPr>
          <w:rFonts w:ascii="Arial" w:hAnsi="Arial" w:cs="Arial"/>
          <w:lang w:val="en-GB"/>
        </w:rPr>
      </w:pPr>
      <w:r w:rsidRPr="00D125D1">
        <w:rPr>
          <w:rFonts w:ascii="Arial" w:hAnsi="Arial" w:cs="Arial"/>
          <w:lang w:val="en-GB"/>
        </w:rPr>
        <w:lastRenderedPageBreak/>
        <w:t>Age UK, (2021) </w:t>
      </w:r>
      <w:r w:rsidRPr="00D125D1">
        <w:rPr>
          <w:rFonts w:ascii="Arial" w:hAnsi="Arial" w:cs="Arial"/>
          <w:i/>
          <w:iCs/>
          <w:lang w:val="en-GB"/>
        </w:rPr>
        <w:t>Crime Prevention</w:t>
      </w:r>
      <w:r>
        <w:rPr>
          <w:rFonts w:ascii="Arial" w:hAnsi="Arial" w:cs="Arial"/>
          <w:lang w:val="en-GB"/>
        </w:rPr>
        <w:t> [O</w:t>
      </w:r>
      <w:r w:rsidRPr="00D125D1">
        <w:rPr>
          <w:rFonts w:ascii="Arial" w:hAnsi="Arial" w:cs="Arial"/>
          <w:lang w:val="en-GB"/>
        </w:rPr>
        <w:t>nline] Available at: </w:t>
      </w:r>
      <w:hyperlink r:id="rId13" w:history="1">
        <w:r w:rsidRPr="00452BA9">
          <w:rPr>
            <w:rStyle w:val="Hyperlink"/>
            <w:rFonts w:ascii="Arial" w:hAnsi="Arial" w:cs="Arial"/>
            <w:lang w:val="en-GB"/>
          </w:rPr>
          <w:t>https://www.ageuk.org.uk/information-advice/care/housing-options/home-safety/crime-prevention/</w:t>
        </w:r>
      </w:hyperlink>
      <w:r>
        <w:rPr>
          <w:rFonts w:ascii="Arial" w:hAnsi="Arial" w:cs="Arial"/>
          <w:lang w:val="en-GB"/>
        </w:rPr>
        <w:t xml:space="preserve"> </w:t>
      </w:r>
    </w:p>
    <w:p w:rsidR="00495815" w:rsidRDefault="00495815" w:rsidP="00000768">
      <w:pPr>
        <w:spacing w:line="360" w:lineRule="auto"/>
        <w:jc w:val="both"/>
        <w:rPr>
          <w:rFonts w:ascii="Arial" w:hAnsi="Arial" w:cs="Arial"/>
          <w:lang w:val="en-GB"/>
        </w:rPr>
      </w:pPr>
      <w:r>
        <w:rPr>
          <w:rFonts w:ascii="Arial" w:hAnsi="Arial" w:cs="Arial"/>
          <w:lang w:val="en-GB"/>
        </w:rPr>
        <w:t>(</w:t>
      </w:r>
      <w:r w:rsidRPr="00D125D1">
        <w:rPr>
          <w:rFonts w:ascii="Arial" w:hAnsi="Arial" w:cs="Arial"/>
          <w:lang w:val="en-GB"/>
        </w:rPr>
        <w:t>Accessed: 17 November 2021)</w:t>
      </w:r>
      <w:r>
        <w:rPr>
          <w:rFonts w:ascii="Arial" w:hAnsi="Arial" w:cs="Arial"/>
          <w:lang w:val="en-GB"/>
        </w:rPr>
        <w:t>.</w:t>
      </w:r>
    </w:p>
    <w:p w:rsidR="00495815" w:rsidRPr="00D125D1" w:rsidRDefault="00495815" w:rsidP="00000768">
      <w:pPr>
        <w:spacing w:line="360" w:lineRule="auto"/>
        <w:jc w:val="both"/>
        <w:rPr>
          <w:rFonts w:ascii="Arial" w:hAnsi="Arial" w:cs="Arial"/>
        </w:rPr>
      </w:pPr>
    </w:p>
    <w:p w:rsidR="00495815" w:rsidRDefault="00495815" w:rsidP="00000768">
      <w:pPr>
        <w:spacing w:line="360" w:lineRule="auto"/>
        <w:jc w:val="both"/>
        <w:rPr>
          <w:rFonts w:ascii="Arial" w:hAnsi="Arial" w:cs="Arial"/>
        </w:rPr>
      </w:pPr>
      <w:r>
        <w:rPr>
          <w:rFonts w:ascii="Arial" w:hAnsi="Arial" w:cs="Arial"/>
        </w:rPr>
        <w:t>AgingIn Place</w:t>
      </w:r>
      <w:r w:rsidRPr="00D125D1">
        <w:rPr>
          <w:rFonts w:ascii="Arial" w:hAnsi="Arial" w:cs="Arial"/>
        </w:rPr>
        <w:t xml:space="preserve"> (2021) </w:t>
      </w:r>
      <w:r w:rsidRPr="00D125D1">
        <w:rPr>
          <w:rFonts w:ascii="Arial" w:hAnsi="Arial" w:cs="Arial"/>
          <w:i/>
          <w:iCs/>
        </w:rPr>
        <w:t>How to become Tech Savvy Seniors in 10 Days.</w:t>
      </w:r>
      <w:r>
        <w:rPr>
          <w:rFonts w:ascii="Arial" w:hAnsi="Arial" w:cs="Arial"/>
          <w:i/>
          <w:iCs/>
        </w:rPr>
        <w:t xml:space="preserve"> </w:t>
      </w:r>
      <w:r>
        <w:rPr>
          <w:rFonts w:ascii="Arial" w:hAnsi="Arial" w:cs="Arial"/>
          <w:lang w:val="en-GB"/>
        </w:rPr>
        <w:t>[O</w:t>
      </w:r>
      <w:r w:rsidRPr="00D125D1">
        <w:rPr>
          <w:rFonts w:ascii="Arial" w:hAnsi="Arial" w:cs="Arial"/>
          <w:lang w:val="en-GB"/>
        </w:rPr>
        <w:t>nline]</w:t>
      </w:r>
      <w:r w:rsidRPr="00D125D1">
        <w:rPr>
          <w:rFonts w:ascii="Arial" w:hAnsi="Arial" w:cs="Arial"/>
        </w:rPr>
        <w:t> </w:t>
      </w:r>
      <w:r w:rsidRPr="00D125D1">
        <w:rPr>
          <w:rFonts w:ascii="Arial" w:hAnsi="Arial" w:cs="Arial"/>
        </w:rPr>
        <w:t xml:space="preserve">Available at: </w:t>
      </w:r>
      <w:hyperlink r:id="rId14" w:history="1">
        <w:r w:rsidRPr="00452BA9">
          <w:rPr>
            <w:rStyle w:val="Hyperlink"/>
            <w:rFonts w:ascii="Arial" w:hAnsi="Arial" w:cs="Arial"/>
          </w:rPr>
          <w:t>https://aginginplace.org/how-to-become-tech-savvy-for-seniors-in-10-days/</w:t>
        </w:r>
      </w:hyperlink>
      <w:r>
        <w:rPr>
          <w:rFonts w:ascii="Arial" w:hAnsi="Arial" w:cs="Arial"/>
        </w:rPr>
        <w:t xml:space="preserve"> </w:t>
      </w:r>
      <w:r w:rsidRPr="00D125D1">
        <w:rPr>
          <w:rFonts w:ascii="Arial" w:hAnsi="Arial" w:cs="Arial"/>
        </w:rPr>
        <w:t> </w:t>
      </w:r>
    </w:p>
    <w:p w:rsidR="00495815" w:rsidRDefault="00495815" w:rsidP="00000768">
      <w:pPr>
        <w:spacing w:line="360" w:lineRule="auto"/>
        <w:jc w:val="both"/>
        <w:rPr>
          <w:rFonts w:ascii="Arial" w:hAnsi="Arial" w:cs="Arial"/>
        </w:rPr>
      </w:pPr>
      <w:r w:rsidRPr="00D125D1">
        <w:rPr>
          <w:rFonts w:ascii="Arial" w:hAnsi="Arial" w:cs="Arial"/>
        </w:rPr>
        <w:t>(Accessed: 16 November 2021).</w:t>
      </w:r>
    </w:p>
    <w:p w:rsidR="00495815" w:rsidRPr="00D125D1" w:rsidRDefault="00495815" w:rsidP="00000768">
      <w:pPr>
        <w:spacing w:line="360" w:lineRule="auto"/>
        <w:jc w:val="both"/>
        <w:rPr>
          <w:rFonts w:ascii="Arial" w:hAnsi="Arial" w:cs="Arial"/>
        </w:rPr>
      </w:pPr>
    </w:p>
    <w:p w:rsidR="00495815" w:rsidRDefault="00495815" w:rsidP="00000768">
      <w:pPr>
        <w:suppressAutoHyphens w:val="0"/>
        <w:autoSpaceDN/>
        <w:spacing w:after="0"/>
        <w:rPr>
          <w:rFonts w:ascii="Times New Roman" w:eastAsia="Times New Roman" w:hAnsi="Times New Roman"/>
          <w:sz w:val="24"/>
          <w:szCs w:val="24"/>
        </w:rPr>
      </w:pPr>
      <w:r>
        <w:rPr>
          <w:rFonts w:ascii="Times New Roman" w:eastAsia="Times New Roman" w:hAnsi="Times New Roman"/>
          <w:sz w:val="24"/>
          <w:szCs w:val="24"/>
        </w:rPr>
        <w:t>Connected Places Catapult (2021)</w:t>
      </w:r>
      <w:r w:rsidRPr="00000768">
        <w:rPr>
          <w:rFonts w:ascii="Times New Roman" w:eastAsia="Times New Roman" w:hAnsi="Times New Roman"/>
          <w:sz w:val="24"/>
          <w:szCs w:val="24"/>
        </w:rPr>
        <w:t xml:space="preserve"> </w:t>
      </w:r>
      <w:r w:rsidRPr="00000768">
        <w:rPr>
          <w:rFonts w:ascii="Times New Roman" w:eastAsia="Times New Roman" w:hAnsi="Times New Roman"/>
          <w:i/>
          <w:iCs/>
          <w:sz w:val="24"/>
          <w:szCs w:val="24"/>
        </w:rPr>
        <w:t>Ageing population in the UK</w:t>
      </w:r>
      <w:r>
        <w:rPr>
          <w:rFonts w:ascii="Times New Roman" w:eastAsia="Times New Roman" w:hAnsi="Times New Roman"/>
          <w:sz w:val="24"/>
          <w:szCs w:val="24"/>
        </w:rPr>
        <w:t xml:space="preserve"> [O</w:t>
      </w:r>
      <w:r w:rsidRPr="00000768">
        <w:rPr>
          <w:rFonts w:ascii="Times New Roman" w:eastAsia="Times New Roman" w:hAnsi="Times New Roman"/>
          <w:sz w:val="24"/>
          <w:szCs w:val="24"/>
        </w:rPr>
        <w:t xml:space="preserve">nline] Available at: </w:t>
      </w:r>
      <w:hyperlink r:id="rId15" w:history="1">
        <w:r w:rsidRPr="00452BA9">
          <w:rPr>
            <w:rStyle w:val="Hyperlink"/>
            <w:rFonts w:ascii="Times New Roman" w:eastAsia="Times New Roman" w:hAnsi="Times New Roman"/>
            <w:sz w:val="24"/>
            <w:szCs w:val="24"/>
          </w:rPr>
          <w:t>https://cp.catapult.org.uk/news/ageing-population-in-the-uk/</w:t>
        </w:r>
      </w:hyperlink>
      <w:r w:rsidRPr="00000768">
        <w:rPr>
          <w:rFonts w:ascii="Times New Roman" w:eastAsia="Times New Roman" w:hAnsi="Times New Roman"/>
          <w:sz w:val="24"/>
          <w:szCs w:val="24"/>
        </w:rPr>
        <w:t>.</w:t>
      </w:r>
      <w:r>
        <w:rPr>
          <w:rFonts w:ascii="Times New Roman" w:eastAsia="Times New Roman" w:hAnsi="Times New Roman"/>
          <w:sz w:val="24"/>
          <w:szCs w:val="24"/>
        </w:rPr>
        <w:t xml:space="preserve"> </w:t>
      </w:r>
      <w:r>
        <w:rPr>
          <w:rFonts w:ascii="Arial" w:hAnsi="Arial" w:cs="Arial"/>
          <w:lang w:val="en-GB"/>
        </w:rPr>
        <w:t xml:space="preserve">(Accessed 16 November </w:t>
      </w:r>
      <w:r w:rsidRPr="00D125D1">
        <w:rPr>
          <w:rFonts w:ascii="Arial" w:hAnsi="Arial" w:cs="Arial"/>
          <w:lang w:val="en-GB"/>
        </w:rPr>
        <w:t>2021).</w:t>
      </w:r>
    </w:p>
    <w:p w:rsidR="00495815" w:rsidRDefault="00495815" w:rsidP="00000768">
      <w:pPr>
        <w:spacing w:line="360" w:lineRule="auto"/>
        <w:jc w:val="both"/>
        <w:rPr>
          <w:rStyle w:val="Hyperlink"/>
          <w:rFonts w:ascii="Arial" w:hAnsi="Arial" w:cs="Arial"/>
          <w:lang w:val="en-GB"/>
        </w:rPr>
      </w:pPr>
      <w:r w:rsidRPr="00D125D1">
        <w:rPr>
          <w:rFonts w:ascii="Arial" w:hAnsi="Arial" w:cs="Arial"/>
          <w:lang w:val="en-GB"/>
        </w:rPr>
        <w:t>Elefteria, V., Clausen, M.G. &amp; Gow, A.J. (2017</w:t>
      </w:r>
      <w:r w:rsidRPr="00D125D1">
        <w:rPr>
          <w:rFonts w:ascii="Arial" w:hAnsi="Arial" w:cs="Arial"/>
          <w:i/>
          <w:iCs/>
          <w:lang w:val="en-GB"/>
        </w:rPr>
        <w:t>) ‘</w:t>
      </w:r>
      <w:r w:rsidRPr="00D125D1">
        <w:rPr>
          <w:rFonts w:ascii="Arial" w:hAnsi="Arial" w:cs="Arial"/>
          <w:lang w:val="en-GB"/>
        </w:rPr>
        <w:t xml:space="preserve">Older Adults Perceptions of technology and Barriers to Interacting with Tablet Computers: Focus Group Study’.  </w:t>
      </w:r>
      <w:r w:rsidRPr="00D125D1">
        <w:rPr>
          <w:rFonts w:ascii="Arial" w:hAnsi="Arial" w:cs="Arial"/>
          <w:i/>
          <w:iCs/>
          <w:lang w:val="en-GB"/>
        </w:rPr>
        <w:t>Frontiers in Psychology</w:t>
      </w:r>
      <w:r w:rsidRPr="00D125D1">
        <w:rPr>
          <w:rFonts w:ascii="Arial" w:hAnsi="Arial" w:cs="Arial"/>
          <w:lang w:val="en-GB"/>
        </w:rPr>
        <w:t>. 8, (1687) doi: </w:t>
      </w:r>
      <w:hyperlink r:id="rId16" w:history="1">
        <w:r w:rsidRPr="00D125D1">
          <w:rPr>
            <w:rStyle w:val="Hyperlink"/>
            <w:rFonts w:ascii="Arial" w:hAnsi="Arial" w:cs="Arial"/>
            <w:lang w:val="en-GB"/>
          </w:rPr>
          <w:t xml:space="preserve">10.3389/fpsyg.2017.01687 </w:t>
        </w:r>
      </w:hyperlink>
    </w:p>
    <w:p w:rsidR="00495815" w:rsidRPr="00D125D1" w:rsidRDefault="00495815" w:rsidP="00000768">
      <w:pPr>
        <w:spacing w:line="360" w:lineRule="auto"/>
        <w:jc w:val="both"/>
        <w:rPr>
          <w:rFonts w:ascii="Arial" w:hAnsi="Arial" w:cs="Arial"/>
        </w:rPr>
      </w:pPr>
    </w:p>
    <w:p w:rsidR="00495815" w:rsidRDefault="00495815" w:rsidP="00000768">
      <w:pPr>
        <w:spacing w:line="360" w:lineRule="auto"/>
        <w:jc w:val="both"/>
        <w:rPr>
          <w:rFonts w:ascii="Arial" w:hAnsi="Arial" w:cs="Arial"/>
          <w:lang w:val="en-GB"/>
        </w:rPr>
      </w:pPr>
      <w:r w:rsidRPr="00D125D1">
        <w:rPr>
          <w:rFonts w:ascii="Arial" w:hAnsi="Arial" w:cs="Arial"/>
          <w:lang w:val="en-GB"/>
        </w:rPr>
        <w:t>Evans, J.R., Fletcher, A.E., Wormald, R.P.L., Ng, E.S.-W. ., Stirling, S., Smeeth, L., Breeze, E., Bulpitt, C.J., Nunes, M., Jones, D. and Tulloch, A. (</w:t>
      </w:r>
      <w:r>
        <w:rPr>
          <w:rFonts w:ascii="Arial" w:hAnsi="Arial" w:cs="Arial"/>
          <w:lang w:val="en-GB"/>
        </w:rPr>
        <w:t>2002)</w:t>
      </w:r>
      <w:r w:rsidRPr="00D125D1">
        <w:rPr>
          <w:rFonts w:ascii="Arial" w:hAnsi="Arial" w:cs="Arial"/>
          <w:lang w:val="en-GB"/>
        </w:rPr>
        <w:t xml:space="preserve"> </w:t>
      </w:r>
      <w:r w:rsidRPr="00000768">
        <w:rPr>
          <w:rFonts w:ascii="Arial" w:hAnsi="Arial" w:cs="Arial"/>
          <w:i/>
          <w:lang w:val="en-GB"/>
        </w:rPr>
        <w:t>Prevalence of visual impairment in people aged 75 years and older in Britain: results from the MRC trial of assessment and management of older people in the community. </w:t>
      </w:r>
      <w:r w:rsidRPr="00D125D1">
        <w:rPr>
          <w:rFonts w:ascii="Arial" w:hAnsi="Arial" w:cs="Arial"/>
          <w:i/>
          <w:iCs/>
          <w:lang w:val="en-GB"/>
        </w:rPr>
        <w:t>British Journal of Ophthalmology</w:t>
      </w:r>
      <w:r w:rsidRPr="00D125D1">
        <w:rPr>
          <w:rFonts w:ascii="Arial" w:hAnsi="Arial" w:cs="Arial"/>
          <w:lang w:val="en-GB"/>
        </w:rPr>
        <w:t xml:space="preserve">, 86(7), pp.795–800. </w:t>
      </w:r>
    </w:p>
    <w:p w:rsidR="00495815" w:rsidRDefault="00495815" w:rsidP="00000768">
      <w:pPr>
        <w:spacing w:line="360" w:lineRule="auto"/>
        <w:jc w:val="both"/>
        <w:rPr>
          <w:rFonts w:ascii="Arial" w:hAnsi="Arial" w:cs="Arial"/>
          <w:lang w:val="en-GB"/>
        </w:rPr>
      </w:pPr>
      <w:r w:rsidRPr="00D125D1">
        <w:rPr>
          <w:rFonts w:ascii="Arial" w:hAnsi="Arial" w:cs="Arial"/>
          <w:lang w:val="en-GB"/>
        </w:rPr>
        <w:t>(Accessed: 15 Nov</w:t>
      </w:r>
      <w:r>
        <w:rPr>
          <w:rFonts w:ascii="Arial" w:hAnsi="Arial" w:cs="Arial"/>
          <w:lang w:val="en-GB"/>
        </w:rPr>
        <w:t>ember</w:t>
      </w:r>
      <w:r w:rsidRPr="00D125D1">
        <w:rPr>
          <w:rFonts w:ascii="Arial" w:hAnsi="Arial" w:cs="Arial"/>
          <w:lang w:val="en-GB"/>
        </w:rPr>
        <w:t xml:space="preserve"> 2021).</w:t>
      </w:r>
    </w:p>
    <w:p w:rsidR="00495815" w:rsidRPr="00D125D1" w:rsidRDefault="00495815" w:rsidP="00000768">
      <w:pPr>
        <w:spacing w:line="360" w:lineRule="auto"/>
        <w:jc w:val="both"/>
        <w:rPr>
          <w:rFonts w:ascii="Arial" w:hAnsi="Arial" w:cs="Arial"/>
        </w:rPr>
      </w:pPr>
    </w:p>
    <w:p w:rsidR="00495815" w:rsidRDefault="00495815" w:rsidP="00000768">
      <w:pPr>
        <w:spacing w:line="360" w:lineRule="auto"/>
        <w:jc w:val="both"/>
        <w:rPr>
          <w:rFonts w:ascii="Arial" w:hAnsi="Arial" w:cs="Arial"/>
          <w:lang w:val="en-GB"/>
        </w:rPr>
      </w:pPr>
      <w:r w:rsidRPr="00D125D1">
        <w:rPr>
          <w:rFonts w:ascii="Arial" w:hAnsi="Arial" w:cs="Arial"/>
          <w:lang w:val="en-GB"/>
        </w:rPr>
        <w:t xml:space="preserve">Goodman, P., 2021. ‘17 Disadvantages-of-Digital –Technology’. </w:t>
      </w:r>
      <w:r w:rsidRPr="00D125D1">
        <w:rPr>
          <w:rFonts w:ascii="Arial" w:hAnsi="Arial" w:cs="Arial"/>
          <w:i/>
          <w:iCs/>
          <w:lang w:val="en-GB"/>
        </w:rPr>
        <w:t xml:space="preserve">Turbo Future. </w:t>
      </w:r>
      <w:r w:rsidRPr="00D125D1">
        <w:rPr>
          <w:rFonts w:ascii="Arial" w:hAnsi="Arial" w:cs="Arial"/>
          <w:lang w:val="en-GB"/>
        </w:rPr>
        <w:t>[</w:t>
      </w:r>
      <w:r>
        <w:rPr>
          <w:rFonts w:ascii="Arial" w:hAnsi="Arial" w:cs="Arial"/>
          <w:lang w:val="en-GB"/>
        </w:rPr>
        <w:t>Online</w:t>
      </w:r>
      <w:r w:rsidRPr="00D125D1">
        <w:rPr>
          <w:rFonts w:ascii="Arial" w:hAnsi="Arial" w:cs="Arial"/>
          <w:lang w:val="en-GB"/>
        </w:rPr>
        <w:t xml:space="preserve">] Available at: </w:t>
      </w:r>
      <w:hyperlink r:id="rId17" w:history="1">
        <w:r w:rsidRPr="00D125D1">
          <w:rPr>
            <w:rStyle w:val="Hyperlink"/>
            <w:rFonts w:ascii="Arial" w:hAnsi="Arial" w:cs="Arial"/>
            <w:lang w:val="en-GB"/>
          </w:rPr>
          <w:t>https://turbofuture.com/misc/Disadvantages-of-Digital-Technology</w:t>
        </w:r>
      </w:hyperlink>
      <w:r w:rsidRPr="00D125D1">
        <w:rPr>
          <w:rFonts w:ascii="Arial" w:hAnsi="Arial" w:cs="Arial"/>
          <w:lang w:val="en-GB"/>
        </w:rPr>
        <w:t xml:space="preserve"> </w:t>
      </w:r>
    </w:p>
    <w:p w:rsidR="00495815" w:rsidRDefault="00495815" w:rsidP="00495815">
      <w:pPr>
        <w:tabs>
          <w:tab w:val="left" w:pos="3915"/>
        </w:tabs>
        <w:spacing w:line="360" w:lineRule="auto"/>
        <w:jc w:val="both"/>
        <w:rPr>
          <w:rFonts w:ascii="Arial" w:hAnsi="Arial" w:cs="Arial"/>
          <w:lang w:val="en-GB"/>
        </w:rPr>
      </w:pPr>
      <w:r w:rsidRPr="00D125D1">
        <w:rPr>
          <w:rFonts w:ascii="Arial" w:hAnsi="Arial" w:cs="Arial"/>
          <w:lang w:val="en-GB"/>
        </w:rPr>
        <w:t>(Accessed: 20 November 2021).</w:t>
      </w:r>
      <w:r>
        <w:rPr>
          <w:rFonts w:ascii="Arial" w:hAnsi="Arial" w:cs="Arial"/>
          <w:lang w:val="en-GB"/>
        </w:rPr>
        <w:tab/>
      </w:r>
    </w:p>
    <w:p w:rsidR="00495815" w:rsidRPr="00D125D1" w:rsidRDefault="00495815" w:rsidP="00495815">
      <w:pPr>
        <w:tabs>
          <w:tab w:val="left" w:pos="3915"/>
        </w:tabs>
        <w:spacing w:line="360" w:lineRule="auto"/>
        <w:jc w:val="both"/>
        <w:rPr>
          <w:rFonts w:ascii="Arial" w:hAnsi="Arial" w:cs="Arial"/>
        </w:rPr>
      </w:pPr>
    </w:p>
    <w:p w:rsidR="00495815" w:rsidRDefault="00495815" w:rsidP="00000768">
      <w:pPr>
        <w:spacing w:line="360" w:lineRule="auto"/>
        <w:jc w:val="both"/>
        <w:rPr>
          <w:rFonts w:ascii="Arial" w:hAnsi="Arial" w:cs="Arial"/>
          <w:lang w:val="en-GB"/>
        </w:rPr>
      </w:pPr>
      <w:r w:rsidRPr="00D125D1">
        <w:rPr>
          <w:rFonts w:ascii="Arial" w:hAnsi="Arial" w:cs="Arial"/>
          <w:lang w:val="en-GB"/>
        </w:rPr>
        <w:t>Heal</w:t>
      </w:r>
      <w:r>
        <w:rPr>
          <w:rFonts w:ascii="Arial" w:hAnsi="Arial" w:cs="Arial"/>
          <w:lang w:val="en-GB"/>
        </w:rPr>
        <w:t>thy Hearing</w:t>
      </w:r>
      <w:r w:rsidRPr="00D125D1">
        <w:rPr>
          <w:rFonts w:ascii="Arial" w:hAnsi="Arial" w:cs="Arial"/>
          <w:lang w:val="en-GB"/>
        </w:rPr>
        <w:t xml:space="preserve"> (2021) </w:t>
      </w:r>
      <w:r>
        <w:rPr>
          <w:rFonts w:ascii="Arial" w:hAnsi="Arial" w:cs="Arial"/>
          <w:i/>
          <w:iCs/>
          <w:lang w:val="en-GB"/>
        </w:rPr>
        <w:t xml:space="preserve">Health benefits of hearing aids </w:t>
      </w:r>
      <w:r>
        <w:rPr>
          <w:rFonts w:ascii="Arial" w:hAnsi="Arial" w:cs="Arial"/>
          <w:lang w:val="en-GB"/>
        </w:rPr>
        <w:t>[O</w:t>
      </w:r>
      <w:r w:rsidRPr="00D125D1">
        <w:rPr>
          <w:rFonts w:ascii="Arial" w:hAnsi="Arial" w:cs="Arial"/>
          <w:lang w:val="en-GB"/>
        </w:rPr>
        <w:t>nline]</w:t>
      </w:r>
      <w:r w:rsidRPr="00D125D1">
        <w:rPr>
          <w:rFonts w:ascii="Arial" w:hAnsi="Arial" w:cs="Arial"/>
          <w:i/>
          <w:iCs/>
          <w:lang w:val="en-GB"/>
        </w:rPr>
        <w:t> </w:t>
      </w:r>
      <w:r w:rsidRPr="00D125D1">
        <w:rPr>
          <w:rFonts w:ascii="Arial" w:hAnsi="Arial" w:cs="Arial"/>
          <w:lang w:val="en-GB"/>
        </w:rPr>
        <w:t>Available at: </w:t>
      </w:r>
      <w:hyperlink r:id="rId18" w:history="1">
        <w:r w:rsidRPr="00452BA9">
          <w:rPr>
            <w:rStyle w:val="Hyperlink"/>
            <w:rFonts w:ascii="Arial" w:hAnsi="Arial" w:cs="Arial"/>
            <w:lang w:val="en-GB"/>
          </w:rPr>
          <w:t>https://www.healthyhearing.com/help/hearing-aids/health-benefits</w:t>
        </w:r>
      </w:hyperlink>
      <w:r>
        <w:rPr>
          <w:rFonts w:ascii="Arial" w:hAnsi="Arial" w:cs="Arial"/>
          <w:lang w:val="en-GB"/>
        </w:rPr>
        <w:t xml:space="preserve">    </w:t>
      </w:r>
    </w:p>
    <w:p w:rsidR="00495815" w:rsidRPr="00495815" w:rsidRDefault="00495815" w:rsidP="00000768">
      <w:pPr>
        <w:spacing w:line="360" w:lineRule="auto"/>
        <w:jc w:val="both"/>
        <w:rPr>
          <w:rFonts w:ascii="Arial" w:hAnsi="Arial" w:cs="Arial"/>
          <w:lang w:val="en-GB"/>
        </w:rPr>
      </w:pPr>
      <w:r w:rsidRPr="00D125D1">
        <w:rPr>
          <w:rFonts w:ascii="Arial" w:hAnsi="Arial" w:cs="Arial"/>
          <w:lang w:val="en-GB"/>
        </w:rPr>
        <w:t>(Accessed:</w:t>
      </w:r>
      <w:r>
        <w:rPr>
          <w:rFonts w:ascii="Arial" w:hAnsi="Arial" w:cs="Arial"/>
          <w:lang w:val="en-GB"/>
        </w:rPr>
        <w:t xml:space="preserve"> 14</w:t>
      </w:r>
      <w:r w:rsidRPr="00D125D1">
        <w:rPr>
          <w:rFonts w:ascii="Arial" w:hAnsi="Arial" w:cs="Arial"/>
          <w:lang w:val="en-GB"/>
        </w:rPr>
        <w:t> November 2021).</w:t>
      </w:r>
    </w:p>
    <w:p w:rsidR="00495815" w:rsidRDefault="00495815" w:rsidP="00000768">
      <w:pPr>
        <w:spacing w:line="360" w:lineRule="auto"/>
        <w:jc w:val="both"/>
        <w:rPr>
          <w:rFonts w:ascii="Arial" w:hAnsi="Arial" w:cs="Arial"/>
          <w:lang w:val="en-GB"/>
        </w:rPr>
      </w:pPr>
      <w:r w:rsidRPr="00D125D1">
        <w:rPr>
          <w:rFonts w:ascii="Arial" w:hAnsi="Arial" w:cs="Arial"/>
          <w:lang w:val="en-GB"/>
        </w:rPr>
        <w:lastRenderedPageBreak/>
        <w:t xml:space="preserve">Horton, T. &amp; Hardie, T. (2021) ‘Patients and Machines: Does Technology Help or Hinder Empathy and Person-Centred Care?’ </w:t>
      </w:r>
      <w:r w:rsidRPr="00D125D1">
        <w:rPr>
          <w:rFonts w:ascii="Arial" w:hAnsi="Arial" w:cs="Arial"/>
          <w:i/>
          <w:iCs/>
          <w:lang w:val="en-GB"/>
        </w:rPr>
        <w:t>The Health Foundation</w:t>
      </w:r>
      <w:r>
        <w:rPr>
          <w:rFonts w:ascii="Arial" w:hAnsi="Arial" w:cs="Arial"/>
          <w:i/>
          <w:iCs/>
          <w:lang w:val="en-GB"/>
        </w:rPr>
        <w:t xml:space="preserve"> </w:t>
      </w:r>
      <w:r w:rsidRPr="00D125D1">
        <w:rPr>
          <w:rFonts w:ascii="Arial" w:hAnsi="Arial" w:cs="Arial"/>
          <w:lang w:val="en-GB"/>
        </w:rPr>
        <w:t>[</w:t>
      </w:r>
      <w:r>
        <w:rPr>
          <w:rFonts w:ascii="Arial" w:hAnsi="Arial" w:cs="Arial"/>
          <w:lang w:val="en-GB"/>
        </w:rPr>
        <w:t>Online</w:t>
      </w:r>
      <w:r w:rsidRPr="00D125D1">
        <w:rPr>
          <w:rFonts w:ascii="Arial" w:hAnsi="Arial" w:cs="Arial"/>
          <w:lang w:val="en-GB"/>
        </w:rPr>
        <w:t xml:space="preserve">] </w:t>
      </w:r>
      <w:r w:rsidRPr="00D125D1">
        <w:rPr>
          <w:rFonts w:ascii="Arial" w:hAnsi="Arial" w:cs="Arial"/>
          <w:i/>
          <w:iCs/>
          <w:lang w:val="en-GB"/>
        </w:rPr>
        <w:t xml:space="preserve">Available at: </w:t>
      </w:r>
      <w:hyperlink r:id="rId19" w:history="1">
        <w:r w:rsidRPr="00D125D1">
          <w:rPr>
            <w:rStyle w:val="Hyperlink"/>
            <w:rFonts w:ascii="Arial" w:hAnsi="Arial" w:cs="Arial"/>
            <w:lang w:val="en-GB"/>
          </w:rPr>
          <w:t>https://www.health.org.uk/news-and-comment/charts-and-infographics/patients-and-machines-does-technology-help-or-hinder-empathy</w:t>
        </w:r>
      </w:hyperlink>
      <w:r w:rsidRPr="00D125D1">
        <w:rPr>
          <w:rFonts w:ascii="Arial" w:hAnsi="Arial" w:cs="Arial"/>
          <w:lang w:val="en-GB"/>
        </w:rPr>
        <w:t xml:space="preserve"> </w:t>
      </w:r>
    </w:p>
    <w:p w:rsidR="00495815" w:rsidRDefault="00495815" w:rsidP="00000768">
      <w:pPr>
        <w:spacing w:line="360" w:lineRule="auto"/>
        <w:jc w:val="both"/>
        <w:rPr>
          <w:rFonts w:ascii="Arial" w:hAnsi="Arial" w:cs="Arial"/>
          <w:lang w:val="en-GB"/>
        </w:rPr>
      </w:pPr>
      <w:r w:rsidRPr="00D125D1">
        <w:rPr>
          <w:rFonts w:ascii="Arial" w:hAnsi="Arial" w:cs="Arial"/>
          <w:lang w:val="en-GB"/>
        </w:rPr>
        <w:t>(Accessed: 23 November 2021).</w:t>
      </w:r>
    </w:p>
    <w:p w:rsidR="00495815" w:rsidRPr="00D125D1" w:rsidRDefault="00495815" w:rsidP="00000768">
      <w:pPr>
        <w:spacing w:line="360" w:lineRule="auto"/>
        <w:jc w:val="both"/>
        <w:rPr>
          <w:rFonts w:ascii="Arial" w:hAnsi="Arial" w:cs="Arial"/>
        </w:rPr>
      </w:pPr>
    </w:p>
    <w:p w:rsidR="00495815" w:rsidRDefault="00495815" w:rsidP="00000768">
      <w:pPr>
        <w:suppressAutoHyphens w:val="0"/>
        <w:autoSpaceDN/>
        <w:spacing w:after="0"/>
        <w:rPr>
          <w:rFonts w:ascii="Times New Roman" w:eastAsia="Times New Roman" w:hAnsi="Times New Roman"/>
          <w:sz w:val="24"/>
          <w:szCs w:val="24"/>
        </w:rPr>
      </w:pPr>
      <w:r>
        <w:rPr>
          <w:rFonts w:ascii="Times New Roman" w:eastAsia="Times New Roman" w:hAnsi="Times New Roman"/>
          <w:sz w:val="24"/>
          <w:szCs w:val="24"/>
        </w:rPr>
        <w:t>Loughran, J. (2019)</w:t>
      </w:r>
      <w:r w:rsidRPr="00000768">
        <w:rPr>
          <w:rFonts w:ascii="Times New Roman" w:eastAsia="Times New Roman" w:hAnsi="Times New Roman"/>
          <w:sz w:val="24"/>
          <w:szCs w:val="24"/>
        </w:rPr>
        <w:t xml:space="preserve"> </w:t>
      </w:r>
      <w:r w:rsidRPr="00000768">
        <w:rPr>
          <w:rFonts w:ascii="Times New Roman" w:eastAsia="Times New Roman" w:hAnsi="Times New Roman"/>
          <w:i/>
          <w:iCs/>
          <w:sz w:val="24"/>
          <w:szCs w:val="24"/>
        </w:rPr>
        <w:t>UK Government endorses elderly tech to give people five more years of independent living</w:t>
      </w:r>
      <w:r>
        <w:rPr>
          <w:rFonts w:ascii="Times New Roman" w:eastAsia="Times New Roman" w:hAnsi="Times New Roman"/>
          <w:sz w:val="24"/>
          <w:szCs w:val="24"/>
        </w:rPr>
        <w:t xml:space="preserve"> [O</w:t>
      </w:r>
      <w:r w:rsidRPr="00000768">
        <w:rPr>
          <w:rFonts w:ascii="Times New Roman" w:eastAsia="Times New Roman" w:hAnsi="Times New Roman"/>
          <w:sz w:val="24"/>
          <w:szCs w:val="24"/>
        </w:rPr>
        <w:t xml:space="preserve">nline] Available at: </w:t>
      </w:r>
      <w:hyperlink r:id="rId20" w:history="1">
        <w:r w:rsidRPr="00452BA9">
          <w:rPr>
            <w:rStyle w:val="Hyperlink"/>
            <w:rFonts w:ascii="Times New Roman" w:eastAsia="Times New Roman" w:hAnsi="Times New Roman"/>
            <w:sz w:val="24"/>
            <w:szCs w:val="24"/>
          </w:rPr>
          <w:t>https://eandt.theiet.org/content/articles/2019/07/uk-government-endorses-elderly-tech-to-give-people-five-more-years-of-independent-living/</w:t>
        </w:r>
      </w:hyperlink>
      <w:r w:rsidRPr="00000768">
        <w:rPr>
          <w:rFonts w:ascii="Times New Roman" w:eastAsia="Times New Roman" w:hAnsi="Times New Roman"/>
          <w:sz w:val="24"/>
          <w:szCs w:val="24"/>
        </w:rPr>
        <w:t>.</w:t>
      </w:r>
    </w:p>
    <w:p w:rsidR="00495815" w:rsidRDefault="00495815" w:rsidP="00000768">
      <w:pPr>
        <w:suppressAutoHyphens w:val="0"/>
        <w:autoSpaceDN/>
        <w:spacing w:after="0"/>
        <w:rPr>
          <w:rFonts w:ascii="Arial" w:hAnsi="Arial" w:cs="Arial"/>
          <w:lang w:val="en-GB"/>
        </w:rPr>
      </w:pPr>
      <w:r w:rsidRPr="00D125D1">
        <w:rPr>
          <w:rFonts w:ascii="Arial" w:hAnsi="Arial" w:cs="Arial"/>
          <w:lang w:val="en-GB"/>
        </w:rPr>
        <w:t>(Accessed 16th Nov,2021).</w:t>
      </w:r>
    </w:p>
    <w:p w:rsidR="00495815" w:rsidRPr="00000768" w:rsidRDefault="00495815" w:rsidP="00000768">
      <w:pPr>
        <w:suppressAutoHyphens w:val="0"/>
        <w:autoSpaceDN/>
        <w:spacing w:after="0"/>
        <w:rPr>
          <w:rFonts w:ascii="Times New Roman" w:eastAsia="Times New Roman" w:hAnsi="Times New Roman"/>
          <w:sz w:val="24"/>
          <w:szCs w:val="24"/>
        </w:rPr>
      </w:pPr>
    </w:p>
    <w:p w:rsidR="00495815" w:rsidRDefault="00495815" w:rsidP="00000768">
      <w:pPr>
        <w:spacing w:line="360" w:lineRule="auto"/>
        <w:jc w:val="both"/>
        <w:rPr>
          <w:rFonts w:ascii="Arial" w:hAnsi="Arial" w:cs="Arial"/>
          <w:lang w:val="en-GB"/>
        </w:rPr>
      </w:pPr>
      <w:r w:rsidRPr="00D125D1">
        <w:rPr>
          <w:rFonts w:ascii="Arial" w:hAnsi="Arial" w:cs="Arial"/>
          <w:lang w:val="en-GB"/>
        </w:rPr>
        <w:t>Miller, J.T. (2017). ‘How to Help Seniors with Their Computer Issues from Far Away’</w:t>
      </w:r>
      <w:r>
        <w:rPr>
          <w:rFonts w:ascii="Arial" w:hAnsi="Arial" w:cs="Arial"/>
          <w:lang w:val="en-GB"/>
        </w:rPr>
        <w:t xml:space="preserve"> </w:t>
      </w:r>
      <w:r w:rsidRPr="00D125D1">
        <w:rPr>
          <w:rFonts w:ascii="Arial" w:hAnsi="Arial" w:cs="Arial"/>
          <w:lang w:val="en-GB"/>
        </w:rPr>
        <w:t>[</w:t>
      </w:r>
      <w:r>
        <w:rPr>
          <w:rFonts w:ascii="Arial" w:hAnsi="Arial" w:cs="Arial"/>
          <w:lang w:val="en-GB"/>
        </w:rPr>
        <w:t>Online</w:t>
      </w:r>
      <w:r w:rsidRPr="00D125D1">
        <w:rPr>
          <w:rFonts w:ascii="Arial" w:hAnsi="Arial" w:cs="Arial"/>
          <w:lang w:val="en-GB"/>
        </w:rPr>
        <w:t xml:space="preserve">] </w:t>
      </w:r>
      <w:r w:rsidRPr="00D125D1">
        <w:rPr>
          <w:rFonts w:ascii="Arial" w:hAnsi="Arial" w:cs="Arial"/>
          <w:lang w:val="en-GB"/>
        </w:rPr>
        <w:t xml:space="preserve"> Available at: </w:t>
      </w:r>
      <w:hyperlink r:id="rId21" w:history="1">
        <w:r w:rsidRPr="00D125D1">
          <w:rPr>
            <w:rStyle w:val="Hyperlink"/>
            <w:rFonts w:ascii="Arial" w:hAnsi="Arial" w:cs="Arial"/>
            <w:lang w:val="en-GB"/>
          </w:rPr>
          <w:t>https://www.huffpost.com/entry/how-to-help-seniors-with_b_5343015</w:t>
        </w:r>
      </w:hyperlink>
      <w:r w:rsidRPr="00D125D1">
        <w:rPr>
          <w:rFonts w:ascii="Arial" w:hAnsi="Arial" w:cs="Arial"/>
          <w:lang w:val="en-GB"/>
        </w:rPr>
        <w:t xml:space="preserve"> (Accessed: 17 November 2021).</w:t>
      </w:r>
    </w:p>
    <w:p w:rsidR="00495815" w:rsidRPr="00D125D1" w:rsidRDefault="00495815" w:rsidP="00000768">
      <w:pPr>
        <w:spacing w:line="360" w:lineRule="auto"/>
        <w:jc w:val="both"/>
        <w:rPr>
          <w:rFonts w:ascii="Arial" w:hAnsi="Arial" w:cs="Arial"/>
        </w:rPr>
      </w:pPr>
    </w:p>
    <w:p w:rsidR="00495815" w:rsidRDefault="00495815" w:rsidP="00000768">
      <w:pPr>
        <w:spacing w:line="360" w:lineRule="auto"/>
        <w:jc w:val="both"/>
        <w:rPr>
          <w:rFonts w:ascii="Arial" w:hAnsi="Arial" w:cs="Arial"/>
          <w:lang w:val="en-GB"/>
        </w:rPr>
      </w:pPr>
      <w:r>
        <w:rPr>
          <w:rFonts w:ascii="Arial" w:hAnsi="Arial" w:cs="Arial"/>
          <w:lang w:val="en-GB"/>
        </w:rPr>
        <w:t>NHS</w:t>
      </w:r>
      <w:r w:rsidRPr="00D125D1">
        <w:rPr>
          <w:rFonts w:ascii="Arial" w:hAnsi="Arial" w:cs="Arial"/>
          <w:lang w:val="en-GB"/>
        </w:rPr>
        <w:t xml:space="preserve"> (2021) </w:t>
      </w:r>
      <w:r w:rsidRPr="00D125D1">
        <w:rPr>
          <w:rFonts w:ascii="Arial" w:hAnsi="Arial" w:cs="Arial"/>
          <w:i/>
          <w:iCs/>
          <w:lang w:val="en-GB"/>
        </w:rPr>
        <w:t>Personal alarms, security s</w:t>
      </w:r>
      <w:r>
        <w:rPr>
          <w:rFonts w:ascii="Arial" w:hAnsi="Arial" w:cs="Arial"/>
          <w:i/>
          <w:iCs/>
          <w:lang w:val="en-GB"/>
        </w:rPr>
        <w:t>ystems(telecare) and keysafes </w:t>
      </w:r>
      <w:r>
        <w:rPr>
          <w:rFonts w:ascii="Arial" w:hAnsi="Arial" w:cs="Arial"/>
          <w:iCs/>
          <w:lang w:val="en-GB"/>
        </w:rPr>
        <w:t>[O</w:t>
      </w:r>
      <w:r w:rsidRPr="00D125D1">
        <w:rPr>
          <w:rFonts w:ascii="Arial" w:hAnsi="Arial" w:cs="Arial"/>
          <w:lang w:val="en-GB"/>
        </w:rPr>
        <w:t xml:space="preserve">nline] Available at: </w:t>
      </w:r>
      <w:hyperlink r:id="rId22" w:history="1">
        <w:r w:rsidRPr="00452BA9">
          <w:rPr>
            <w:rStyle w:val="Hyperlink"/>
            <w:rFonts w:ascii="Arial" w:hAnsi="Arial" w:cs="Arial"/>
            <w:lang w:val="en-GB"/>
          </w:rPr>
          <w:t>https://www.nhs.uk/conditions/social-care-and-support-guide/care-services-equipment-and-care-homes/personal-alarms-security-systems-and-keysafes/</w:t>
        </w:r>
      </w:hyperlink>
      <w:r>
        <w:rPr>
          <w:rFonts w:ascii="Arial" w:hAnsi="Arial" w:cs="Arial"/>
          <w:lang w:val="en-GB"/>
        </w:rPr>
        <w:t xml:space="preserve"> </w:t>
      </w:r>
    </w:p>
    <w:p w:rsidR="00495815" w:rsidRDefault="00495815" w:rsidP="00000768">
      <w:pPr>
        <w:spacing w:line="360" w:lineRule="auto"/>
        <w:jc w:val="both"/>
        <w:rPr>
          <w:rFonts w:ascii="Arial" w:hAnsi="Arial" w:cs="Arial"/>
          <w:lang w:val="en-GB"/>
        </w:rPr>
      </w:pPr>
      <w:r>
        <w:rPr>
          <w:rFonts w:ascii="Arial" w:hAnsi="Arial" w:cs="Arial"/>
          <w:lang w:val="en-GB"/>
        </w:rPr>
        <w:t xml:space="preserve">(Accessed: </w:t>
      </w:r>
      <w:r w:rsidRPr="00D125D1">
        <w:rPr>
          <w:rFonts w:ascii="Arial" w:hAnsi="Arial" w:cs="Arial"/>
          <w:lang w:val="en-GB"/>
        </w:rPr>
        <w:t>17 November 2021).</w:t>
      </w:r>
    </w:p>
    <w:p w:rsidR="00495815" w:rsidRPr="00D125D1" w:rsidRDefault="00495815" w:rsidP="00000768">
      <w:pPr>
        <w:spacing w:line="360" w:lineRule="auto"/>
        <w:jc w:val="both"/>
        <w:rPr>
          <w:rFonts w:ascii="Arial" w:hAnsi="Arial" w:cs="Arial"/>
        </w:rPr>
      </w:pPr>
    </w:p>
    <w:p w:rsidR="00495815" w:rsidRDefault="00495815" w:rsidP="00000768">
      <w:pPr>
        <w:spacing w:line="360" w:lineRule="auto"/>
        <w:jc w:val="both"/>
        <w:rPr>
          <w:rFonts w:ascii="Arial" w:hAnsi="Arial" w:cs="Arial"/>
          <w:lang w:val="en-GB"/>
        </w:rPr>
      </w:pPr>
      <w:r>
        <w:rPr>
          <w:rFonts w:ascii="Arial" w:hAnsi="Arial" w:cs="Arial"/>
          <w:lang w:val="en-GB"/>
        </w:rPr>
        <w:t>NIHR</w:t>
      </w:r>
      <w:r w:rsidRPr="00D125D1">
        <w:rPr>
          <w:rFonts w:ascii="Arial" w:hAnsi="Arial" w:cs="Arial"/>
          <w:lang w:val="en-GB"/>
        </w:rPr>
        <w:t xml:space="preserve"> (202</w:t>
      </w:r>
      <w:r>
        <w:rPr>
          <w:rFonts w:ascii="Arial" w:hAnsi="Arial" w:cs="Arial"/>
          <w:lang w:val="en-GB"/>
        </w:rPr>
        <w:t xml:space="preserve">0) Case Study Staying in touch </w:t>
      </w:r>
      <w:r w:rsidRPr="00000768">
        <w:rPr>
          <w:rFonts w:ascii="Arial" w:hAnsi="Arial" w:cs="Arial"/>
          <w:iCs/>
          <w:lang w:val="en-GB"/>
        </w:rPr>
        <w:t>[</w:t>
      </w:r>
      <w:r>
        <w:rPr>
          <w:rFonts w:ascii="Arial" w:hAnsi="Arial" w:cs="Arial"/>
          <w:iCs/>
          <w:lang w:val="en-GB"/>
        </w:rPr>
        <w:t>O</w:t>
      </w:r>
      <w:r>
        <w:rPr>
          <w:rFonts w:ascii="Arial" w:hAnsi="Arial" w:cs="Arial"/>
          <w:lang w:val="en-GB"/>
        </w:rPr>
        <w:t>nline]</w:t>
      </w:r>
      <w:r w:rsidRPr="00D125D1">
        <w:rPr>
          <w:rFonts w:ascii="Arial" w:hAnsi="Arial" w:cs="Arial"/>
          <w:lang w:val="en-GB"/>
        </w:rPr>
        <w:t xml:space="preserve"> Available at: </w:t>
      </w:r>
      <w:hyperlink r:id="rId23" w:history="1">
        <w:r w:rsidRPr="00452BA9">
          <w:rPr>
            <w:rStyle w:val="Hyperlink"/>
            <w:rFonts w:ascii="Arial" w:hAnsi="Arial" w:cs="Arial"/>
            <w:lang w:val="en-GB"/>
          </w:rPr>
          <w:t>https://evidence.nihr.ac.uk/themedreview/help-at-home-use-of-assistive-tech/</w:t>
        </w:r>
      </w:hyperlink>
    </w:p>
    <w:p w:rsidR="00495815" w:rsidRDefault="00495815" w:rsidP="00000768">
      <w:pPr>
        <w:spacing w:line="360" w:lineRule="auto"/>
        <w:jc w:val="both"/>
        <w:rPr>
          <w:rFonts w:ascii="Arial" w:hAnsi="Arial" w:cs="Arial"/>
          <w:lang w:val="en-GB"/>
        </w:rPr>
      </w:pPr>
      <w:r w:rsidRPr="00D125D1">
        <w:rPr>
          <w:rFonts w:ascii="Arial" w:hAnsi="Arial" w:cs="Arial"/>
          <w:lang w:val="en-GB"/>
        </w:rPr>
        <w:t>(Accessed: 20 November 2021).</w:t>
      </w:r>
    </w:p>
    <w:p w:rsidR="00495815" w:rsidRPr="00D125D1" w:rsidRDefault="00495815" w:rsidP="00000768">
      <w:pPr>
        <w:spacing w:line="360" w:lineRule="auto"/>
        <w:jc w:val="both"/>
        <w:rPr>
          <w:rFonts w:ascii="Arial" w:hAnsi="Arial" w:cs="Arial"/>
          <w:lang w:val="en-GB"/>
        </w:rPr>
      </w:pPr>
    </w:p>
    <w:p w:rsidR="00495815" w:rsidRDefault="00495815" w:rsidP="00000768">
      <w:pPr>
        <w:spacing w:line="360" w:lineRule="auto"/>
        <w:jc w:val="both"/>
        <w:rPr>
          <w:rFonts w:ascii="Arial" w:hAnsi="Arial" w:cs="Arial"/>
          <w:lang w:val="en-GB"/>
        </w:rPr>
      </w:pPr>
      <w:r>
        <w:rPr>
          <w:rFonts w:ascii="Arial" w:hAnsi="Arial" w:cs="Arial"/>
          <w:lang w:val="en-GB"/>
        </w:rPr>
        <w:t>Oxford  Dictionary</w:t>
      </w:r>
      <w:r w:rsidRPr="00D125D1">
        <w:rPr>
          <w:rFonts w:ascii="Arial" w:hAnsi="Arial" w:cs="Arial"/>
          <w:lang w:val="en-GB"/>
        </w:rPr>
        <w:t xml:space="preserve"> (2021) </w:t>
      </w:r>
      <w:r w:rsidRPr="00D125D1">
        <w:rPr>
          <w:rFonts w:ascii="Arial" w:hAnsi="Arial" w:cs="Arial"/>
          <w:i/>
          <w:iCs/>
          <w:lang w:val="en-GB"/>
        </w:rPr>
        <w:t>technology noun - Definition, pictures, pronunciation and usage notes</w:t>
      </w:r>
      <w:r w:rsidRPr="00D125D1">
        <w:rPr>
          <w:rFonts w:ascii="Arial" w:hAnsi="Arial" w:cs="Arial"/>
          <w:lang w:val="en-GB"/>
        </w:rPr>
        <w:t xml:space="preserve"> | Oxford Advanced Learner's Dictionary.</w:t>
      </w:r>
      <w:r>
        <w:rPr>
          <w:rFonts w:ascii="Arial" w:hAnsi="Arial" w:cs="Arial"/>
          <w:lang w:val="en-GB"/>
        </w:rPr>
        <w:t xml:space="preserve"> </w:t>
      </w:r>
      <w:r>
        <w:rPr>
          <w:rFonts w:ascii="Arial" w:hAnsi="Arial" w:cs="Arial"/>
          <w:i/>
          <w:iCs/>
          <w:lang w:val="en-GB"/>
        </w:rPr>
        <w:t> </w:t>
      </w:r>
      <w:r>
        <w:rPr>
          <w:rFonts w:ascii="Arial" w:hAnsi="Arial" w:cs="Arial"/>
          <w:iCs/>
          <w:lang w:val="en-GB"/>
        </w:rPr>
        <w:t>[O</w:t>
      </w:r>
      <w:r>
        <w:rPr>
          <w:rFonts w:ascii="Arial" w:hAnsi="Arial" w:cs="Arial"/>
          <w:lang w:val="en-GB"/>
        </w:rPr>
        <w:t>nline]</w:t>
      </w:r>
      <w:r w:rsidRPr="00D125D1">
        <w:rPr>
          <w:rFonts w:ascii="Arial" w:hAnsi="Arial" w:cs="Arial"/>
          <w:lang w:val="en-GB"/>
        </w:rPr>
        <w:t xml:space="preserve"> Available at:https//:www. Oxford</w:t>
      </w:r>
      <w:r>
        <w:rPr>
          <w:rFonts w:ascii="Arial" w:hAnsi="Arial" w:cs="Arial"/>
          <w:lang w:val="en-GB"/>
        </w:rPr>
        <w:t>LearnersDictionaries.co/</w:t>
      </w:r>
    </w:p>
    <w:p w:rsidR="00495815" w:rsidRDefault="00495815" w:rsidP="00000768">
      <w:pPr>
        <w:spacing w:line="360" w:lineRule="auto"/>
        <w:jc w:val="both"/>
        <w:rPr>
          <w:rFonts w:ascii="Arial" w:hAnsi="Arial" w:cs="Arial"/>
          <w:lang w:val="en-GB"/>
        </w:rPr>
      </w:pPr>
      <w:r w:rsidRPr="00D125D1">
        <w:rPr>
          <w:rFonts w:ascii="Arial" w:hAnsi="Arial" w:cs="Arial"/>
          <w:lang w:val="en-GB"/>
        </w:rPr>
        <w:t>(Accessed: 20 Nov 2021).</w:t>
      </w:r>
    </w:p>
    <w:p w:rsidR="00495815" w:rsidRPr="00D125D1" w:rsidRDefault="00495815" w:rsidP="00000768">
      <w:pPr>
        <w:spacing w:line="360" w:lineRule="auto"/>
        <w:jc w:val="both"/>
        <w:rPr>
          <w:rFonts w:ascii="Arial" w:hAnsi="Arial" w:cs="Arial"/>
        </w:rPr>
      </w:pPr>
    </w:p>
    <w:p w:rsidR="00495815" w:rsidRDefault="00495815" w:rsidP="00000768">
      <w:pPr>
        <w:spacing w:line="360" w:lineRule="auto"/>
        <w:jc w:val="both"/>
        <w:rPr>
          <w:rFonts w:ascii="Arial" w:hAnsi="Arial" w:cs="Arial"/>
          <w:lang w:val="en-GB"/>
        </w:rPr>
      </w:pPr>
      <w:r w:rsidRPr="00D125D1">
        <w:rPr>
          <w:rFonts w:ascii="Arial" w:hAnsi="Arial" w:cs="Arial"/>
          <w:lang w:val="en-GB"/>
        </w:rPr>
        <w:t>Rahal, M. (2020)</w:t>
      </w:r>
      <w:r w:rsidRPr="00D125D1">
        <w:rPr>
          <w:rFonts w:ascii="Arial" w:hAnsi="Arial" w:cs="Arial"/>
          <w:i/>
          <w:iCs/>
          <w:lang w:val="en-GB"/>
        </w:rPr>
        <w:t xml:space="preserve"> Safty-in-dementia-door-alarms.</w:t>
      </w:r>
      <w:r w:rsidRPr="00D125D1">
        <w:rPr>
          <w:rFonts w:ascii="Arial" w:hAnsi="Arial" w:cs="Arial"/>
          <w:lang w:val="en-GB"/>
        </w:rPr>
        <w:t xml:space="preserve"> Available at: </w:t>
      </w:r>
      <w:hyperlink r:id="rId24" w:history="1">
        <w:r w:rsidRPr="00452BA9">
          <w:rPr>
            <w:rStyle w:val="Hyperlink"/>
            <w:rFonts w:ascii="Arial" w:hAnsi="Arial" w:cs="Arial"/>
            <w:lang w:val="en-GB"/>
          </w:rPr>
          <w:t>https://www.verywellhealth.com/safety-in-dementia-door-alarms-98172/</w:t>
        </w:r>
      </w:hyperlink>
      <w:r>
        <w:rPr>
          <w:rFonts w:ascii="Arial" w:hAnsi="Arial" w:cs="Arial"/>
          <w:lang w:val="en-GB"/>
        </w:rPr>
        <w:t xml:space="preserve">  </w:t>
      </w:r>
    </w:p>
    <w:p w:rsidR="00495815" w:rsidRPr="00495815" w:rsidRDefault="00495815" w:rsidP="00000768">
      <w:pPr>
        <w:spacing w:line="360" w:lineRule="auto"/>
        <w:jc w:val="both"/>
        <w:rPr>
          <w:rFonts w:ascii="Arial" w:hAnsi="Arial" w:cs="Arial"/>
          <w:lang w:val="en-GB"/>
        </w:rPr>
      </w:pPr>
      <w:r>
        <w:rPr>
          <w:rFonts w:ascii="Arial" w:hAnsi="Arial" w:cs="Arial"/>
          <w:lang w:val="en-GB"/>
        </w:rPr>
        <w:t>(</w:t>
      </w:r>
      <w:r w:rsidRPr="00D125D1">
        <w:rPr>
          <w:rFonts w:ascii="Arial" w:hAnsi="Arial" w:cs="Arial"/>
          <w:lang w:val="en-GB"/>
        </w:rPr>
        <w:t>Accessed on 16th Nov 2021).</w:t>
      </w:r>
    </w:p>
    <w:p w:rsidR="00495815" w:rsidRDefault="00495815" w:rsidP="00000768">
      <w:pPr>
        <w:spacing w:line="360" w:lineRule="auto"/>
        <w:jc w:val="both"/>
        <w:rPr>
          <w:rFonts w:ascii="Arial" w:hAnsi="Arial" w:cs="Arial"/>
          <w:lang w:val="en-GB"/>
        </w:rPr>
      </w:pPr>
      <w:r w:rsidRPr="00D125D1">
        <w:rPr>
          <w:rFonts w:ascii="Arial" w:hAnsi="Arial" w:cs="Arial"/>
          <w:lang w:val="en-GB"/>
        </w:rPr>
        <w:lastRenderedPageBreak/>
        <w:t>SENSE (2021)</w:t>
      </w:r>
      <w:r>
        <w:rPr>
          <w:rFonts w:ascii="Arial" w:hAnsi="Arial" w:cs="Arial"/>
          <w:lang w:val="en-GB"/>
        </w:rPr>
        <w:t xml:space="preserve"> </w:t>
      </w:r>
      <w:r w:rsidRPr="00D125D1">
        <w:rPr>
          <w:rFonts w:ascii="Arial" w:hAnsi="Arial" w:cs="Arial"/>
          <w:i/>
          <w:iCs/>
          <w:lang w:val="en-GB"/>
        </w:rPr>
        <w:t>Communication aids and support</w:t>
      </w:r>
      <w:r w:rsidRPr="00D125D1">
        <w:rPr>
          <w:rFonts w:ascii="Arial" w:hAnsi="Arial" w:cs="Arial"/>
          <w:lang w:val="en-GB"/>
        </w:rPr>
        <w:t> </w:t>
      </w:r>
      <w:r>
        <w:rPr>
          <w:rFonts w:ascii="Arial" w:hAnsi="Arial" w:cs="Arial"/>
          <w:i/>
          <w:iCs/>
          <w:lang w:val="en-GB"/>
        </w:rPr>
        <w:t> </w:t>
      </w:r>
      <w:r>
        <w:rPr>
          <w:rFonts w:ascii="Arial" w:hAnsi="Arial" w:cs="Arial"/>
          <w:iCs/>
          <w:lang w:val="en-GB"/>
        </w:rPr>
        <w:t>[O</w:t>
      </w:r>
      <w:r>
        <w:rPr>
          <w:rFonts w:ascii="Arial" w:hAnsi="Arial" w:cs="Arial"/>
          <w:lang w:val="en-GB"/>
        </w:rPr>
        <w:t xml:space="preserve">nline] </w:t>
      </w:r>
      <w:r w:rsidRPr="00D125D1">
        <w:rPr>
          <w:rFonts w:ascii="Arial" w:hAnsi="Arial" w:cs="Arial"/>
          <w:lang w:val="en-GB"/>
        </w:rPr>
        <w:t>Available at : </w:t>
      </w:r>
      <w:hyperlink r:id="rId25" w:history="1">
        <w:r w:rsidRPr="00452BA9">
          <w:rPr>
            <w:rStyle w:val="Hyperlink"/>
            <w:rFonts w:ascii="Arial" w:hAnsi="Arial" w:cs="Arial"/>
            <w:lang w:val="en-GB"/>
          </w:rPr>
          <w:t>https://www.sense.org.uk/get-support/information-and-advice/communication/communication-aids-and-support/</w:t>
        </w:r>
      </w:hyperlink>
      <w:r>
        <w:rPr>
          <w:rFonts w:ascii="Arial" w:hAnsi="Arial" w:cs="Arial"/>
          <w:lang w:val="en-GB"/>
        </w:rPr>
        <w:t xml:space="preserve"> </w:t>
      </w:r>
      <w:r w:rsidRPr="00D125D1">
        <w:rPr>
          <w:rFonts w:ascii="Arial" w:hAnsi="Arial" w:cs="Arial"/>
          <w:lang w:val="en-GB"/>
        </w:rPr>
        <w:t xml:space="preserve"> </w:t>
      </w:r>
    </w:p>
    <w:p w:rsidR="00495815" w:rsidRDefault="00495815" w:rsidP="00000768">
      <w:pPr>
        <w:spacing w:line="360" w:lineRule="auto"/>
        <w:jc w:val="both"/>
        <w:rPr>
          <w:rFonts w:ascii="Arial" w:hAnsi="Arial" w:cs="Arial"/>
          <w:lang w:val="en-GB"/>
        </w:rPr>
      </w:pPr>
      <w:r w:rsidRPr="00D125D1">
        <w:rPr>
          <w:rFonts w:ascii="Arial" w:hAnsi="Arial" w:cs="Arial"/>
          <w:lang w:val="en-GB"/>
        </w:rPr>
        <w:t>(Accessed: 14th November 2021).</w:t>
      </w:r>
    </w:p>
    <w:p w:rsidR="00495815" w:rsidRPr="00D125D1" w:rsidRDefault="00495815" w:rsidP="00000768">
      <w:pPr>
        <w:spacing w:line="360" w:lineRule="auto"/>
        <w:jc w:val="both"/>
        <w:rPr>
          <w:rFonts w:ascii="Arial" w:hAnsi="Arial" w:cs="Arial"/>
        </w:rPr>
      </w:pPr>
    </w:p>
    <w:p w:rsidR="00495815" w:rsidRDefault="00495815" w:rsidP="00000768">
      <w:pPr>
        <w:spacing w:line="360" w:lineRule="auto"/>
        <w:jc w:val="both"/>
        <w:rPr>
          <w:rFonts w:ascii="Arial" w:hAnsi="Arial" w:cs="Arial"/>
          <w:lang w:val="en-GB"/>
        </w:rPr>
      </w:pPr>
      <w:r w:rsidRPr="00D125D1">
        <w:rPr>
          <w:rFonts w:ascii="Arial" w:hAnsi="Arial" w:cs="Arial"/>
          <w:lang w:val="en-GB"/>
        </w:rPr>
        <w:t>Slp</w:t>
      </w:r>
      <w:r>
        <w:rPr>
          <w:rFonts w:ascii="Arial" w:hAnsi="Arial" w:cs="Arial"/>
          <w:lang w:val="en-GB"/>
        </w:rPr>
        <w:t xml:space="preserve">hotography (2015) Depositphotos </w:t>
      </w:r>
      <w:r w:rsidRPr="00D125D1">
        <w:rPr>
          <w:rFonts w:ascii="Arial" w:hAnsi="Arial" w:cs="Arial"/>
          <w:lang w:val="en-GB"/>
        </w:rPr>
        <w:t>[</w:t>
      </w:r>
      <w:r>
        <w:rPr>
          <w:rFonts w:ascii="Arial" w:hAnsi="Arial" w:cs="Arial"/>
          <w:lang w:val="en-GB"/>
        </w:rPr>
        <w:t>Online</w:t>
      </w:r>
      <w:r>
        <w:rPr>
          <w:rFonts w:ascii="Arial" w:hAnsi="Arial" w:cs="Arial"/>
          <w:lang w:val="en-GB"/>
        </w:rPr>
        <w:t>]</w:t>
      </w:r>
      <w:r w:rsidRPr="00D125D1">
        <w:rPr>
          <w:rFonts w:ascii="Arial" w:hAnsi="Arial" w:cs="Arial"/>
          <w:lang w:val="en-GB"/>
        </w:rPr>
        <w:t xml:space="preserve"> Available at: </w:t>
      </w:r>
      <w:hyperlink r:id="rId26" w:history="1">
        <w:r w:rsidRPr="00D125D1">
          <w:rPr>
            <w:rStyle w:val="Hyperlink"/>
            <w:rFonts w:ascii="Arial" w:hAnsi="Arial" w:cs="Arial"/>
            <w:lang w:val="en-GB"/>
          </w:rPr>
          <w:t>https://depositphotos.com/86963078/stock-photo-frustrated-elderly-old-man-using.html</w:t>
        </w:r>
      </w:hyperlink>
      <w:r w:rsidRPr="00D125D1">
        <w:rPr>
          <w:rFonts w:ascii="Arial" w:hAnsi="Arial" w:cs="Arial"/>
          <w:lang w:val="en-GB"/>
        </w:rPr>
        <w:t xml:space="preserve"> (Accessed: 15 November 2021).</w:t>
      </w:r>
    </w:p>
    <w:p w:rsidR="00495815" w:rsidRPr="00D125D1" w:rsidRDefault="00495815" w:rsidP="00000768">
      <w:pPr>
        <w:spacing w:line="360" w:lineRule="auto"/>
        <w:jc w:val="both"/>
        <w:rPr>
          <w:rFonts w:ascii="Arial" w:hAnsi="Arial" w:cs="Arial"/>
        </w:rPr>
      </w:pPr>
    </w:p>
    <w:p w:rsidR="00495815" w:rsidRDefault="00495815" w:rsidP="00000768">
      <w:pPr>
        <w:spacing w:line="360" w:lineRule="auto"/>
        <w:jc w:val="both"/>
        <w:rPr>
          <w:rFonts w:ascii="Arial" w:hAnsi="Arial" w:cs="Arial"/>
          <w:lang w:val="en-GB"/>
        </w:rPr>
      </w:pPr>
      <w:r w:rsidRPr="00D125D1">
        <w:rPr>
          <w:rFonts w:ascii="Arial" w:hAnsi="Arial" w:cs="Arial"/>
          <w:lang w:val="en-GB"/>
        </w:rPr>
        <w:t>UK Parliament (2021) ‘Housing an ageing population: A reading list</w:t>
      </w:r>
      <w:r>
        <w:rPr>
          <w:rFonts w:ascii="Arial" w:hAnsi="Arial" w:cs="Arial"/>
          <w:lang w:val="en-GB"/>
        </w:rPr>
        <w:t xml:space="preserve"> </w:t>
      </w:r>
      <w:r w:rsidRPr="00D125D1">
        <w:rPr>
          <w:rFonts w:ascii="Arial" w:hAnsi="Arial" w:cs="Arial"/>
          <w:lang w:val="en-GB"/>
        </w:rPr>
        <w:t>’</w:t>
      </w:r>
      <w:r w:rsidRPr="00D125D1">
        <w:rPr>
          <w:rFonts w:ascii="Arial" w:hAnsi="Arial" w:cs="Arial"/>
          <w:lang w:val="en-GB"/>
        </w:rPr>
        <w:t>[</w:t>
      </w:r>
      <w:r>
        <w:rPr>
          <w:rFonts w:ascii="Arial" w:hAnsi="Arial" w:cs="Arial"/>
          <w:lang w:val="en-GB"/>
        </w:rPr>
        <w:t>Online</w:t>
      </w:r>
      <w:r w:rsidRPr="00D125D1">
        <w:rPr>
          <w:rFonts w:ascii="Arial" w:hAnsi="Arial" w:cs="Arial"/>
          <w:lang w:val="en-GB"/>
        </w:rPr>
        <w:t xml:space="preserve">] </w:t>
      </w:r>
      <w:r w:rsidRPr="00D125D1">
        <w:rPr>
          <w:rFonts w:ascii="Arial" w:hAnsi="Arial" w:cs="Arial"/>
          <w:lang w:val="en-GB"/>
        </w:rPr>
        <w:t xml:space="preserve">Available at: </w:t>
      </w:r>
      <w:hyperlink r:id="rId27" w:history="1">
        <w:r w:rsidRPr="00D125D1">
          <w:rPr>
            <w:rStyle w:val="Hyperlink"/>
            <w:rFonts w:ascii="Arial" w:hAnsi="Arial" w:cs="Arial"/>
            <w:lang w:val="en-GB"/>
          </w:rPr>
          <w:t>https://commonslibrary.parliament.uk/research-briefings/cbp-9239/</w:t>
        </w:r>
      </w:hyperlink>
      <w:r w:rsidRPr="00D125D1">
        <w:rPr>
          <w:rFonts w:ascii="Arial" w:hAnsi="Arial" w:cs="Arial"/>
          <w:lang w:val="en-GB"/>
        </w:rPr>
        <w:t xml:space="preserve">  </w:t>
      </w:r>
    </w:p>
    <w:p w:rsidR="00495815" w:rsidRDefault="00495815" w:rsidP="00000768">
      <w:pPr>
        <w:spacing w:line="360" w:lineRule="auto"/>
        <w:jc w:val="both"/>
        <w:rPr>
          <w:rFonts w:ascii="Arial" w:hAnsi="Arial" w:cs="Arial"/>
          <w:lang w:val="en-GB"/>
        </w:rPr>
      </w:pPr>
      <w:r w:rsidRPr="00D125D1">
        <w:rPr>
          <w:rFonts w:ascii="Arial" w:hAnsi="Arial" w:cs="Arial"/>
          <w:lang w:val="en-GB"/>
        </w:rPr>
        <w:t xml:space="preserve">(Accessed: 19 November 2021). </w:t>
      </w:r>
    </w:p>
    <w:p w:rsidR="00495815" w:rsidRPr="00D125D1" w:rsidRDefault="00495815" w:rsidP="00000768">
      <w:pPr>
        <w:spacing w:line="360" w:lineRule="auto"/>
        <w:jc w:val="both"/>
        <w:rPr>
          <w:rFonts w:ascii="Arial" w:hAnsi="Arial" w:cs="Arial"/>
        </w:rPr>
      </w:pPr>
    </w:p>
    <w:p w:rsidR="00495815" w:rsidRDefault="00495815" w:rsidP="00000768">
      <w:pPr>
        <w:spacing w:line="360" w:lineRule="auto"/>
        <w:jc w:val="both"/>
        <w:rPr>
          <w:rFonts w:ascii="Arial" w:hAnsi="Arial" w:cs="Arial"/>
          <w:lang w:val="en-GB"/>
        </w:rPr>
      </w:pPr>
      <w:r w:rsidRPr="00D125D1">
        <w:rPr>
          <w:rFonts w:ascii="Arial" w:hAnsi="Arial" w:cs="Arial"/>
          <w:lang w:val="en-GB"/>
        </w:rPr>
        <w:t xml:space="preserve">Vaportzis, E., Giatsi Clausen, M. and Gow, A. J. (2017) “Older Adults Perceptions of Technology and Barriers to Interacting with Tablet computers: a Focus Group Study,” </w:t>
      </w:r>
      <w:r w:rsidRPr="00D125D1">
        <w:rPr>
          <w:rFonts w:ascii="Arial" w:hAnsi="Arial" w:cs="Arial"/>
          <w:i/>
          <w:iCs/>
          <w:lang w:val="en-GB"/>
        </w:rPr>
        <w:t>Frontiers in Psychology</w:t>
      </w:r>
      <w:r w:rsidRPr="00D125D1">
        <w:rPr>
          <w:rFonts w:ascii="Arial" w:hAnsi="Arial" w:cs="Arial"/>
          <w:lang w:val="en-GB"/>
        </w:rPr>
        <w:t xml:space="preserve">, vol. 8, no. 1687. DOI: 10.3389/fpsyg.2017.01687. </w:t>
      </w:r>
      <w:hyperlink r:id="rId28" w:history="1">
        <w:r w:rsidRPr="00D125D1">
          <w:rPr>
            <w:rStyle w:val="Hyperlink"/>
            <w:rFonts w:ascii="Arial" w:hAnsi="Arial" w:cs="Arial"/>
            <w:lang w:val="en-GB"/>
          </w:rPr>
          <w:t>https://www.ncbi.nlm.nih.gov/pmc/articles/PMC5649151/</w:t>
        </w:r>
      </w:hyperlink>
      <w:r w:rsidRPr="00D125D1">
        <w:rPr>
          <w:rFonts w:ascii="Arial" w:hAnsi="Arial" w:cs="Arial"/>
          <w:lang w:val="en-GB"/>
        </w:rPr>
        <w:t xml:space="preserve"> </w:t>
      </w:r>
    </w:p>
    <w:p w:rsidR="00495815" w:rsidRPr="00D125D1" w:rsidRDefault="00495815" w:rsidP="00000768">
      <w:pPr>
        <w:spacing w:line="360" w:lineRule="auto"/>
        <w:jc w:val="both"/>
        <w:rPr>
          <w:rFonts w:ascii="Arial" w:hAnsi="Arial" w:cs="Arial"/>
        </w:rPr>
      </w:pPr>
    </w:p>
    <w:p w:rsidR="00495815" w:rsidRDefault="00495815" w:rsidP="00D125D1">
      <w:pPr>
        <w:spacing w:line="360" w:lineRule="auto"/>
        <w:jc w:val="both"/>
        <w:rPr>
          <w:rFonts w:ascii="Arial" w:hAnsi="Arial" w:cs="Arial"/>
          <w:lang w:val="en-GB"/>
        </w:rPr>
      </w:pPr>
      <w:r w:rsidRPr="00D125D1">
        <w:rPr>
          <w:rFonts w:ascii="Arial" w:hAnsi="Arial" w:cs="Arial"/>
          <w:lang w:val="en-GB"/>
        </w:rPr>
        <w:t>Webster,</w:t>
      </w:r>
      <w:r>
        <w:rPr>
          <w:rFonts w:ascii="Arial" w:hAnsi="Arial" w:cs="Arial"/>
          <w:lang w:val="en-GB"/>
        </w:rPr>
        <w:t xml:space="preserve"> M. (2021)</w:t>
      </w:r>
      <w:r w:rsidRPr="00D125D1">
        <w:rPr>
          <w:rFonts w:ascii="Arial" w:hAnsi="Arial" w:cs="Arial"/>
          <w:lang w:val="en-GB"/>
        </w:rPr>
        <w:t> </w:t>
      </w:r>
      <w:r w:rsidRPr="00D125D1">
        <w:rPr>
          <w:rFonts w:ascii="Arial" w:hAnsi="Arial" w:cs="Arial"/>
          <w:i/>
          <w:iCs/>
          <w:lang w:val="en-GB"/>
        </w:rPr>
        <w:t>Essential Meaning of technology</w:t>
      </w:r>
      <w:r>
        <w:rPr>
          <w:rFonts w:ascii="Arial" w:hAnsi="Arial" w:cs="Arial"/>
          <w:lang w:val="en-GB"/>
        </w:rPr>
        <w:t xml:space="preserve"> [Online]</w:t>
      </w:r>
      <w:r w:rsidRPr="00D125D1">
        <w:rPr>
          <w:rFonts w:ascii="Arial" w:hAnsi="Arial" w:cs="Arial"/>
          <w:lang w:val="en-GB"/>
        </w:rPr>
        <w:t xml:space="preserve"> Available</w:t>
      </w:r>
      <w:r w:rsidRPr="00D125D1">
        <w:rPr>
          <w:rFonts w:ascii="Arial" w:hAnsi="Arial" w:cs="Arial"/>
          <w:b/>
          <w:bCs/>
          <w:i/>
          <w:iCs/>
          <w:lang w:val="en-GB"/>
        </w:rPr>
        <w:t xml:space="preserve"> </w:t>
      </w:r>
      <w:r w:rsidRPr="00495815">
        <w:rPr>
          <w:rFonts w:ascii="Arial" w:hAnsi="Arial" w:cs="Arial"/>
          <w:bCs/>
          <w:iCs/>
          <w:lang w:val="en-GB"/>
        </w:rPr>
        <w:t>at:</w:t>
      </w:r>
      <w:r w:rsidRPr="00495815">
        <w:rPr>
          <w:rFonts w:ascii="Arial" w:hAnsi="Arial" w:cs="Arial"/>
          <w:lang w:val="en-GB"/>
        </w:rPr>
        <w:t> </w:t>
      </w:r>
      <w:hyperlink r:id="rId29" w:history="1">
        <w:r w:rsidRPr="00452BA9">
          <w:rPr>
            <w:rStyle w:val="Hyperlink"/>
            <w:rFonts w:ascii="Arial" w:hAnsi="Arial" w:cs="Arial"/>
            <w:lang w:val="en-GB"/>
          </w:rPr>
          <w:t>www.webstersdictionaries.com/</w:t>
        </w:r>
      </w:hyperlink>
    </w:p>
    <w:p w:rsidR="00781DF1" w:rsidRPr="00D125D1" w:rsidRDefault="00495815" w:rsidP="00D125D1">
      <w:pPr>
        <w:spacing w:line="360" w:lineRule="auto"/>
        <w:jc w:val="both"/>
        <w:rPr>
          <w:rFonts w:ascii="Arial" w:hAnsi="Arial" w:cs="Arial"/>
        </w:rPr>
      </w:pPr>
      <w:r>
        <w:rPr>
          <w:rFonts w:ascii="Arial" w:hAnsi="Arial" w:cs="Arial"/>
          <w:lang w:val="en-GB"/>
        </w:rPr>
        <w:t xml:space="preserve">(Accessed: </w:t>
      </w:r>
      <w:r w:rsidRPr="00D125D1">
        <w:rPr>
          <w:rFonts w:ascii="Arial" w:hAnsi="Arial" w:cs="Arial"/>
          <w:lang w:val="en-GB"/>
        </w:rPr>
        <w:t>20 November 2021</w:t>
      </w:r>
      <w:r>
        <w:rPr>
          <w:rFonts w:ascii="Arial" w:hAnsi="Arial" w:cs="Arial"/>
          <w:lang w:val="en-GB"/>
        </w:rPr>
        <w:t>).</w:t>
      </w:r>
    </w:p>
    <w:p w:rsidR="00781DF1" w:rsidRPr="00D125D1" w:rsidRDefault="00781DF1" w:rsidP="00D125D1">
      <w:pPr>
        <w:spacing w:line="360" w:lineRule="auto"/>
        <w:jc w:val="both"/>
        <w:rPr>
          <w:rFonts w:ascii="Arial" w:hAnsi="Arial" w:cs="Arial"/>
        </w:rPr>
      </w:pPr>
    </w:p>
    <w:p w:rsidR="00781DF1" w:rsidRPr="00D125D1" w:rsidRDefault="00781DF1" w:rsidP="00D125D1">
      <w:pPr>
        <w:spacing w:line="360" w:lineRule="auto"/>
        <w:jc w:val="both"/>
        <w:rPr>
          <w:rFonts w:ascii="Arial" w:hAnsi="Arial" w:cs="Arial"/>
        </w:rPr>
      </w:pPr>
    </w:p>
    <w:p w:rsidR="00781DF1" w:rsidRPr="00D125D1" w:rsidRDefault="00781DF1" w:rsidP="00D125D1">
      <w:pPr>
        <w:spacing w:line="360" w:lineRule="auto"/>
        <w:jc w:val="both"/>
        <w:rPr>
          <w:rFonts w:ascii="Arial" w:hAnsi="Arial" w:cs="Arial"/>
        </w:rPr>
      </w:pPr>
    </w:p>
    <w:p w:rsidR="00781DF1" w:rsidRPr="00D125D1" w:rsidRDefault="00781DF1" w:rsidP="00D125D1">
      <w:pPr>
        <w:spacing w:line="360" w:lineRule="auto"/>
        <w:jc w:val="both"/>
        <w:rPr>
          <w:rFonts w:ascii="Arial" w:hAnsi="Arial" w:cs="Arial"/>
        </w:rPr>
      </w:pPr>
    </w:p>
    <w:p w:rsidR="00781DF1" w:rsidRPr="00D125D1" w:rsidRDefault="00781DF1" w:rsidP="00D125D1">
      <w:pPr>
        <w:spacing w:line="360" w:lineRule="auto"/>
        <w:jc w:val="both"/>
        <w:rPr>
          <w:rFonts w:ascii="Arial" w:hAnsi="Arial" w:cs="Arial"/>
        </w:rPr>
      </w:pPr>
    </w:p>
    <w:p w:rsidR="00781DF1" w:rsidRPr="00D125D1" w:rsidRDefault="009755F7" w:rsidP="00D125D1">
      <w:pPr>
        <w:spacing w:line="360" w:lineRule="auto"/>
        <w:jc w:val="both"/>
        <w:rPr>
          <w:rFonts w:ascii="Arial" w:hAnsi="Arial" w:cs="Arial"/>
          <w:b/>
          <w:bCs/>
        </w:rPr>
      </w:pPr>
      <w:r w:rsidRPr="00D125D1">
        <w:rPr>
          <w:rFonts w:ascii="Arial" w:hAnsi="Arial" w:cs="Arial"/>
          <w:b/>
          <w:bCs/>
        </w:rPr>
        <w:t>Appendix</w:t>
      </w:r>
    </w:p>
    <w:p w:rsidR="00781DF1" w:rsidRPr="00D125D1" w:rsidRDefault="00781DF1" w:rsidP="00D125D1">
      <w:pPr>
        <w:spacing w:line="360" w:lineRule="auto"/>
        <w:jc w:val="both"/>
        <w:rPr>
          <w:rFonts w:ascii="Arial" w:hAnsi="Arial" w:cs="Arial"/>
        </w:rPr>
      </w:pPr>
    </w:p>
    <w:tbl>
      <w:tblPr>
        <w:tblW w:w="9870" w:type="dxa"/>
        <w:tblLayout w:type="fixed"/>
        <w:tblLook w:val="04A0" w:firstRow="1" w:lastRow="0" w:firstColumn="1" w:lastColumn="0" w:noHBand="0" w:noVBand="1"/>
      </w:tblPr>
      <w:tblGrid>
        <w:gridCol w:w="2517"/>
        <w:gridCol w:w="7353"/>
      </w:tblGrid>
      <w:tr w:rsidR="00EE305E" w:rsidTr="00EE305E">
        <w:trPr>
          <w:trHeight w:val="4000"/>
        </w:trPr>
        <w:tc>
          <w:tcPr>
            <w:tcW w:w="1368" w:type="dxa"/>
            <w:hideMark/>
          </w:tcPr>
          <w:p w:rsidR="00EE305E" w:rsidRDefault="00EE305E">
            <w:r>
              <w:lastRenderedPageBreak/>
              <w:t>Slide 1</w:t>
            </w:r>
          </w:p>
        </w:tc>
        <w:tc>
          <w:tcPr>
            <w:tcW w:w="3996" w:type="dxa"/>
            <w:hideMark/>
          </w:tcPr>
          <w:p w:rsidR="00EE305E" w:rsidRDefault="00EE305E">
            <w:r>
              <w:rPr>
                <w:rFonts w:asciiTheme="minorHAnsi" w:eastAsiaTheme="minorHAnsi" w:hAnsiTheme="minorHAnsi" w:cstheme="minorBidi"/>
              </w:rPr>
              <w:object w:dxaOrig="3840" w:dyaOrig="21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2pt;height:108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25" DrawAspect="Content" ObjectID="_1700562070" r:id="rId31"/>
              </w:object>
            </w:r>
          </w:p>
        </w:tc>
      </w:tr>
      <w:tr w:rsidR="00EE305E" w:rsidTr="00EE305E">
        <w:trPr>
          <w:trHeight w:val="4000"/>
        </w:trPr>
        <w:tc>
          <w:tcPr>
            <w:tcW w:w="1368" w:type="dxa"/>
            <w:hideMark/>
          </w:tcPr>
          <w:p w:rsidR="00EE305E" w:rsidRDefault="00EE305E">
            <w:pPr>
              <w:spacing w:line="360" w:lineRule="auto"/>
            </w:pPr>
            <w:r>
              <w:t>Slide 2</w:t>
            </w:r>
          </w:p>
        </w:tc>
        <w:tc>
          <w:tcPr>
            <w:tcW w:w="3996" w:type="dxa"/>
            <w:hideMark/>
          </w:tcPr>
          <w:p w:rsidR="00EE305E" w:rsidRDefault="00EE305E">
            <w:pPr>
              <w:spacing w:line="360" w:lineRule="auto"/>
            </w:pPr>
            <w:r>
              <w:rPr>
                <w:rFonts w:asciiTheme="minorHAnsi" w:eastAsiaTheme="minorHAnsi" w:hAnsiTheme="minorHAnsi" w:cstheme="minorBidi"/>
              </w:rPr>
              <w:object w:dxaOrig="3840" w:dyaOrig="2160">
                <v:shape id="_x0000_i1026" type="#_x0000_t75" style="width:192pt;height:108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26" DrawAspect="Content" ObjectID="_1700562071" r:id="rId33"/>
              </w:object>
            </w:r>
          </w:p>
        </w:tc>
      </w:tr>
      <w:tr w:rsidR="00EE305E" w:rsidTr="00EE305E">
        <w:trPr>
          <w:trHeight w:val="4000"/>
        </w:trPr>
        <w:tc>
          <w:tcPr>
            <w:tcW w:w="1368" w:type="dxa"/>
            <w:hideMark/>
          </w:tcPr>
          <w:p w:rsidR="00EE305E" w:rsidRDefault="00EE305E">
            <w:pPr>
              <w:spacing w:line="360" w:lineRule="auto"/>
            </w:pPr>
            <w:r>
              <w:t>Slide 3</w:t>
            </w:r>
          </w:p>
        </w:tc>
        <w:tc>
          <w:tcPr>
            <w:tcW w:w="3996" w:type="dxa"/>
            <w:hideMark/>
          </w:tcPr>
          <w:p w:rsidR="00EE305E" w:rsidRDefault="00EE305E">
            <w:pPr>
              <w:spacing w:line="360" w:lineRule="auto"/>
            </w:pPr>
            <w:r>
              <w:rPr>
                <w:rFonts w:asciiTheme="minorHAnsi" w:eastAsiaTheme="minorHAnsi" w:hAnsiTheme="minorHAnsi" w:cstheme="minorBidi"/>
              </w:rPr>
              <w:object w:dxaOrig="3840" w:dyaOrig="2160">
                <v:shape id="_x0000_i1027" type="#_x0000_t75" style="width:192pt;height:108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27" DrawAspect="Content" ObjectID="_1700562072" r:id="rId35"/>
              </w:object>
            </w:r>
          </w:p>
        </w:tc>
      </w:tr>
      <w:tr w:rsidR="00EE305E" w:rsidTr="00EE305E">
        <w:trPr>
          <w:trHeight w:val="4000"/>
        </w:trPr>
        <w:tc>
          <w:tcPr>
            <w:tcW w:w="1368" w:type="dxa"/>
            <w:hideMark/>
          </w:tcPr>
          <w:p w:rsidR="00EE305E" w:rsidRDefault="00EE305E">
            <w:pPr>
              <w:spacing w:line="360" w:lineRule="auto"/>
            </w:pPr>
            <w:r>
              <w:lastRenderedPageBreak/>
              <w:t>Slide 4</w:t>
            </w:r>
          </w:p>
        </w:tc>
        <w:tc>
          <w:tcPr>
            <w:tcW w:w="3996" w:type="dxa"/>
            <w:hideMark/>
          </w:tcPr>
          <w:p w:rsidR="00EE305E" w:rsidRDefault="00EE305E">
            <w:pPr>
              <w:spacing w:line="360" w:lineRule="auto"/>
            </w:pPr>
            <w:r>
              <w:rPr>
                <w:rFonts w:asciiTheme="minorHAnsi" w:eastAsiaTheme="minorHAnsi" w:hAnsiTheme="minorHAnsi" w:cstheme="minorBidi"/>
              </w:rPr>
              <w:object w:dxaOrig="3840" w:dyaOrig="2160">
                <v:shape id="_x0000_i1028" type="#_x0000_t75" style="width:192pt;height:108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028" DrawAspect="Content" ObjectID="_1700562073" r:id="rId37"/>
              </w:object>
            </w:r>
          </w:p>
        </w:tc>
      </w:tr>
      <w:tr w:rsidR="00EE305E" w:rsidTr="00EE305E">
        <w:trPr>
          <w:trHeight w:val="4000"/>
        </w:trPr>
        <w:tc>
          <w:tcPr>
            <w:tcW w:w="1368" w:type="dxa"/>
            <w:hideMark/>
          </w:tcPr>
          <w:p w:rsidR="00EE305E" w:rsidRDefault="00EE305E">
            <w:pPr>
              <w:spacing w:line="360" w:lineRule="auto"/>
            </w:pPr>
            <w:r>
              <w:t>Slide 5</w:t>
            </w:r>
          </w:p>
        </w:tc>
        <w:tc>
          <w:tcPr>
            <w:tcW w:w="3996" w:type="dxa"/>
            <w:hideMark/>
          </w:tcPr>
          <w:p w:rsidR="00EE305E" w:rsidRDefault="00EE305E">
            <w:pPr>
              <w:spacing w:line="360" w:lineRule="auto"/>
            </w:pPr>
            <w:r>
              <w:rPr>
                <w:rFonts w:asciiTheme="minorHAnsi" w:eastAsiaTheme="minorHAnsi" w:hAnsiTheme="minorHAnsi" w:cstheme="minorBidi"/>
              </w:rPr>
              <w:object w:dxaOrig="3840" w:dyaOrig="2160">
                <v:shape id="_x0000_i1029" type="#_x0000_t75" style="width:192pt;height:108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029" DrawAspect="Content" ObjectID="_1700562074" r:id="rId39"/>
              </w:object>
            </w:r>
          </w:p>
        </w:tc>
      </w:tr>
      <w:tr w:rsidR="00EE305E" w:rsidTr="00EE305E">
        <w:trPr>
          <w:trHeight w:val="4000"/>
        </w:trPr>
        <w:tc>
          <w:tcPr>
            <w:tcW w:w="1368" w:type="dxa"/>
            <w:hideMark/>
          </w:tcPr>
          <w:p w:rsidR="00EE305E" w:rsidRDefault="00EE305E">
            <w:pPr>
              <w:spacing w:line="360" w:lineRule="auto"/>
            </w:pPr>
            <w:r>
              <w:t>Slide 6</w:t>
            </w:r>
          </w:p>
        </w:tc>
        <w:tc>
          <w:tcPr>
            <w:tcW w:w="3996" w:type="dxa"/>
            <w:hideMark/>
          </w:tcPr>
          <w:p w:rsidR="00EE305E" w:rsidRDefault="00EE305E">
            <w:pPr>
              <w:spacing w:line="360" w:lineRule="auto"/>
            </w:pPr>
            <w:r>
              <w:rPr>
                <w:rFonts w:asciiTheme="minorHAnsi" w:eastAsiaTheme="minorHAnsi" w:hAnsiTheme="minorHAnsi" w:cstheme="minorBidi"/>
              </w:rPr>
              <w:object w:dxaOrig="3840" w:dyaOrig="2160">
                <v:shape id="_x0000_i1030" type="#_x0000_t75" style="width:192pt;height:108pt"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1030" DrawAspect="Content" ObjectID="_1700562075" r:id="rId41"/>
              </w:object>
            </w:r>
          </w:p>
        </w:tc>
      </w:tr>
      <w:tr w:rsidR="00EE305E" w:rsidTr="00EE305E">
        <w:trPr>
          <w:trHeight w:val="4000"/>
        </w:trPr>
        <w:tc>
          <w:tcPr>
            <w:tcW w:w="1368" w:type="dxa"/>
            <w:hideMark/>
          </w:tcPr>
          <w:p w:rsidR="00EE305E" w:rsidRDefault="00EE305E">
            <w:pPr>
              <w:spacing w:line="360" w:lineRule="auto"/>
            </w:pPr>
            <w:r>
              <w:lastRenderedPageBreak/>
              <w:t>Slide 7</w:t>
            </w:r>
          </w:p>
        </w:tc>
        <w:tc>
          <w:tcPr>
            <w:tcW w:w="3996" w:type="dxa"/>
            <w:hideMark/>
          </w:tcPr>
          <w:p w:rsidR="00EE305E" w:rsidRDefault="00EE305E">
            <w:pPr>
              <w:spacing w:line="360" w:lineRule="auto"/>
            </w:pPr>
            <w:r>
              <w:rPr>
                <w:rFonts w:asciiTheme="minorHAnsi" w:eastAsiaTheme="minorHAnsi" w:hAnsiTheme="minorHAnsi" w:cstheme="minorBidi"/>
              </w:rPr>
              <w:object w:dxaOrig="3840" w:dyaOrig="2160">
                <v:shape id="_x0000_i1031" type="#_x0000_t75" style="width:192pt;height:108pt" o:ole="" o:bordertopcolor="this" o:borderleftcolor="this" o:borderbottomcolor="this" o:borderrightcolor="this">
                  <v:imagedata r:id="rId42" o:title=""/>
                  <w10:bordertop type="single" width="4" shadow="t"/>
                  <w10:borderleft type="single" width="4" shadow="t"/>
                  <w10:borderbottom type="single" width="4" shadow="t"/>
                  <w10:borderright type="single" width="4" shadow="t"/>
                </v:shape>
                <o:OLEObject Type="Embed" ProgID="PowerPoint.Slide.12" ShapeID="_x0000_i1031" DrawAspect="Content" ObjectID="_1700562076" r:id="rId43"/>
              </w:object>
            </w:r>
          </w:p>
        </w:tc>
      </w:tr>
      <w:tr w:rsidR="00EE305E" w:rsidTr="00EE305E">
        <w:trPr>
          <w:trHeight w:val="4000"/>
        </w:trPr>
        <w:tc>
          <w:tcPr>
            <w:tcW w:w="1368" w:type="dxa"/>
            <w:hideMark/>
          </w:tcPr>
          <w:p w:rsidR="00EE305E" w:rsidRDefault="00EE305E">
            <w:pPr>
              <w:spacing w:line="360" w:lineRule="auto"/>
            </w:pPr>
            <w:r>
              <w:t>Slide 8</w:t>
            </w:r>
          </w:p>
        </w:tc>
        <w:tc>
          <w:tcPr>
            <w:tcW w:w="3996" w:type="dxa"/>
            <w:hideMark/>
          </w:tcPr>
          <w:p w:rsidR="00EE305E" w:rsidRDefault="00EE305E">
            <w:pPr>
              <w:spacing w:line="360" w:lineRule="auto"/>
            </w:pPr>
            <w:r>
              <w:rPr>
                <w:rFonts w:asciiTheme="minorHAnsi" w:eastAsiaTheme="minorHAnsi" w:hAnsiTheme="minorHAnsi" w:cstheme="minorBidi"/>
              </w:rPr>
              <w:object w:dxaOrig="3840" w:dyaOrig="2160">
                <v:shape id="_x0000_i1032" type="#_x0000_t75" style="width:192pt;height:108pt" o:ole="" o:bordertopcolor="this" o:borderleftcolor="this" o:borderbottomcolor="this" o:borderrightcolor="this">
                  <v:imagedata r:id="rId44" o:title=""/>
                  <w10:bordertop type="single" width="4" shadow="t"/>
                  <w10:borderleft type="single" width="4" shadow="t"/>
                  <w10:borderbottom type="single" width="4" shadow="t"/>
                  <w10:borderright type="single" width="4" shadow="t"/>
                </v:shape>
                <o:OLEObject Type="Embed" ProgID="PowerPoint.Slide.12" ShapeID="_x0000_i1032" DrawAspect="Content" ObjectID="_1700562077" r:id="rId45"/>
              </w:object>
            </w:r>
          </w:p>
        </w:tc>
      </w:tr>
      <w:tr w:rsidR="00EE305E" w:rsidTr="00EE305E">
        <w:trPr>
          <w:trHeight w:val="4000"/>
        </w:trPr>
        <w:tc>
          <w:tcPr>
            <w:tcW w:w="1368" w:type="dxa"/>
            <w:hideMark/>
          </w:tcPr>
          <w:p w:rsidR="00EE305E" w:rsidRDefault="00EE305E">
            <w:pPr>
              <w:spacing w:line="360" w:lineRule="auto"/>
            </w:pPr>
            <w:r>
              <w:t>Slide 9</w:t>
            </w:r>
          </w:p>
        </w:tc>
        <w:tc>
          <w:tcPr>
            <w:tcW w:w="3996" w:type="dxa"/>
            <w:hideMark/>
          </w:tcPr>
          <w:p w:rsidR="00EE305E" w:rsidRDefault="00EE305E">
            <w:pPr>
              <w:spacing w:line="360" w:lineRule="auto"/>
            </w:pPr>
            <w:r>
              <w:rPr>
                <w:rFonts w:asciiTheme="minorHAnsi" w:eastAsiaTheme="minorHAnsi" w:hAnsiTheme="minorHAnsi" w:cstheme="minorBidi"/>
              </w:rPr>
              <w:object w:dxaOrig="3840" w:dyaOrig="2160">
                <v:shape id="_x0000_i1033" type="#_x0000_t75" style="width:192pt;height:108pt" o:ole="" o:bordertopcolor="this" o:borderleftcolor="this" o:borderbottomcolor="this" o:borderrightcolor="this">
                  <v:imagedata r:id="rId46" o:title=""/>
                  <w10:bordertop type="single" width="4" shadow="t"/>
                  <w10:borderleft type="single" width="4" shadow="t"/>
                  <w10:borderbottom type="single" width="4" shadow="t"/>
                  <w10:borderright type="single" width="4" shadow="t"/>
                </v:shape>
                <o:OLEObject Type="Embed" ProgID="PowerPoint.Slide.12" ShapeID="_x0000_i1033" DrawAspect="Content" ObjectID="_1700562078" r:id="rId47"/>
              </w:object>
            </w:r>
          </w:p>
        </w:tc>
      </w:tr>
      <w:tr w:rsidR="00EE305E" w:rsidTr="00EE305E">
        <w:trPr>
          <w:trHeight w:val="4000"/>
        </w:trPr>
        <w:tc>
          <w:tcPr>
            <w:tcW w:w="1368" w:type="dxa"/>
            <w:hideMark/>
          </w:tcPr>
          <w:p w:rsidR="00EE305E" w:rsidRDefault="00EE305E">
            <w:pPr>
              <w:spacing w:line="360" w:lineRule="auto"/>
            </w:pPr>
            <w:r>
              <w:lastRenderedPageBreak/>
              <w:t>Slide 10</w:t>
            </w:r>
          </w:p>
        </w:tc>
        <w:tc>
          <w:tcPr>
            <w:tcW w:w="3996" w:type="dxa"/>
            <w:hideMark/>
          </w:tcPr>
          <w:p w:rsidR="00EE305E" w:rsidRDefault="00EE305E">
            <w:pPr>
              <w:spacing w:line="360" w:lineRule="auto"/>
            </w:pPr>
            <w:r>
              <w:rPr>
                <w:rFonts w:asciiTheme="minorHAnsi" w:eastAsiaTheme="minorHAnsi" w:hAnsiTheme="minorHAnsi" w:cstheme="minorBidi"/>
              </w:rPr>
              <w:object w:dxaOrig="3840" w:dyaOrig="2160">
                <v:shape id="_x0000_i1034" type="#_x0000_t75" style="width:194.4pt;height:108pt" o:ole="" o:bordertopcolor="this" o:borderleftcolor="this" o:borderbottomcolor="this" o:borderrightcolor="this">
                  <v:imagedata r:id="rId48" o:title=""/>
                  <w10:bordertop type="single" width="4" shadow="t"/>
                  <w10:borderleft type="single" width="4" shadow="t"/>
                  <w10:borderbottom type="single" width="4" shadow="t"/>
                  <w10:borderright type="single" width="4" shadow="t"/>
                </v:shape>
                <o:OLEObject Type="Embed" ProgID="PowerPoint.Slide.12" ShapeID="_x0000_i1034" DrawAspect="Content" ObjectID="_1700562079" r:id="rId49"/>
              </w:object>
            </w:r>
          </w:p>
        </w:tc>
      </w:tr>
      <w:tr w:rsidR="00EE305E" w:rsidTr="00EE305E">
        <w:trPr>
          <w:trHeight w:val="4000"/>
        </w:trPr>
        <w:tc>
          <w:tcPr>
            <w:tcW w:w="1368" w:type="dxa"/>
            <w:hideMark/>
          </w:tcPr>
          <w:p w:rsidR="00EE305E" w:rsidRDefault="00EE305E">
            <w:pPr>
              <w:spacing w:line="360" w:lineRule="auto"/>
            </w:pPr>
            <w:r>
              <w:t>Slide 11</w:t>
            </w:r>
          </w:p>
        </w:tc>
        <w:tc>
          <w:tcPr>
            <w:tcW w:w="3996" w:type="dxa"/>
            <w:hideMark/>
          </w:tcPr>
          <w:p w:rsidR="00EE305E" w:rsidRDefault="00EE305E">
            <w:pPr>
              <w:spacing w:line="360" w:lineRule="auto"/>
            </w:pPr>
            <w:r>
              <w:rPr>
                <w:rFonts w:asciiTheme="minorHAnsi" w:eastAsiaTheme="minorHAnsi" w:hAnsiTheme="minorHAnsi" w:cstheme="minorBidi"/>
              </w:rPr>
              <w:object w:dxaOrig="3840" w:dyaOrig="2160">
                <v:shape id="_x0000_i1035" type="#_x0000_t75" style="width:194.4pt;height:108pt" o:ole="" o:bordertopcolor="this" o:borderleftcolor="this" o:borderbottomcolor="this" o:borderrightcolor="this">
                  <v:imagedata r:id="rId50" o:title=""/>
                  <w10:bordertop type="single" width="4" shadow="t"/>
                  <w10:borderleft type="single" width="4" shadow="t"/>
                  <w10:borderbottom type="single" width="4" shadow="t"/>
                  <w10:borderright type="single" width="4" shadow="t"/>
                </v:shape>
                <o:OLEObject Type="Embed" ProgID="PowerPoint.Slide.12" ShapeID="_x0000_i1035" DrawAspect="Content" ObjectID="_1700562080" r:id="rId51"/>
              </w:object>
            </w:r>
          </w:p>
        </w:tc>
      </w:tr>
      <w:tr w:rsidR="00EE305E" w:rsidTr="00EE305E">
        <w:trPr>
          <w:trHeight w:val="4000"/>
        </w:trPr>
        <w:tc>
          <w:tcPr>
            <w:tcW w:w="1368" w:type="dxa"/>
            <w:hideMark/>
          </w:tcPr>
          <w:p w:rsidR="00EE305E" w:rsidRDefault="00EE305E">
            <w:pPr>
              <w:spacing w:line="360" w:lineRule="auto"/>
            </w:pPr>
            <w:r>
              <w:t>Slide 12</w:t>
            </w:r>
          </w:p>
        </w:tc>
        <w:tc>
          <w:tcPr>
            <w:tcW w:w="3996" w:type="dxa"/>
            <w:hideMark/>
          </w:tcPr>
          <w:p w:rsidR="00EE305E" w:rsidRDefault="00EE305E">
            <w:pPr>
              <w:spacing w:line="360" w:lineRule="auto"/>
            </w:pPr>
            <w:r>
              <w:rPr>
                <w:rFonts w:asciiTheme="minorHAnsi" w:eastAsiaTheme="minorHAnsi" w:hAnsiTheme="minorHAnsi" w:cstheme="minorBidi"/>
              </w:rPr>
              <w:object w:dxaOrig="3840" w:dyaOrig="2160">
                <v:shape id="_x0000_i1036" type="#_x0000_t75" style="width:194.4pt;height:108pt" o:ole="" o:bordertopcolor="this" o:borderleftcolor="this" o:borderbottomcolor="this" o:borderrightcolor="this">
                  <v:imagedata r:id="rId52" o:title=""/>
                  <w10:bordertop type="single" width="4" shadow="t"/>
                  <w10:borderleft type="single" width="4" shadow="t"/>
                  <w10:borderbottom type="single" width="4" shadow="t"/>
                  <w10:borderright type="single" width="4" shadow="t"/>
                </v:shape>
                <o:OLEObject Type="Embed" ProgID="PowerPoint.Slide.12" ShapeID="_x0000_i1036" DrawAspect="Content" ObjectID="_1700562081" r:id="rId53"/>
              </w:object>
            </w:r>
          </w:p>
        </w:tc>
      </w:tr>
      <w:tr w:rsidR="00EE305E" w:rsidTr="00EE305E">
        <w:trPr>
          <w:trHeight w:val="4000"/>
        </w:trPr>
        <w:tc>
          <w:tcPr>
            <w:tcW w:w="1368" w:type="dxa"/>
            <w:hideMark/>
          </w:tcPr>
          <w:p w:rsidR="00EE305E" w:rsidRDefault="00EE305E">
            <w:pPr>
              <w:spacing w:line="360" w:lineRule="auto"/>
            </w:pPr>
            <w:r>
              <w:lastRenderedPageBreak/>
              <w:t>Slide 13</w:t>
            </w:r>
          </w:p>
        </w:tc>
        <w:tc>
          <w:tcPr>
            <w:tcW w:w="3996" w:type="dxa"/>
            <w:hideMark/>
          </w:tcPr>
          <w:p w:rsidR="00EE305E" w:rsidRDefault="00EE305E">
            <w:pPr>
              <w:spacing w:line="360" w:lineRule="auto"/>
            </w:pPr>
            <w:r>
              <w:rPr>
                <w:rFonts w:asciiTheme="minorHAnsi" w:eastAsiaTheme="minorHAnsi" w:hAnsiTheme="minorHAnsi" w:cstheme="minorBidi"/>
              </w:rPr>
              <w:object w:dxaOrig="3840" w:dyaOrig="2160">
                <v:shape id="_x0000_i1037" type="#_x0000_t75" style="width:194.4pt;height:108pt" o:ole="" o:bordertopcolor="this" o:borderleftcolor="this" o:borderbottomcolor="this" o:borderrightcolor="this">
                  <v:imagedata r:id="rId54" o:title=""/>
                  <w10:bordertop type="single" width="4" shadow="t"/>
                  <w10:borderleft type="single" width="4" shadow="t"/>
                  <w10:borderbottom type="single" width="4" shadow="t"/>
                  <w10:borderright type="single" width="4" shadow="t"/>
                </v:shape>
                <o:OLEObject Type="Embed" ProgID="PowerPoint.Slide.12" ShapeID="_x0000_i1037" DrawAspect="Content" ObjectID="_1700562082" r:id="rId55"/>
              </w:object>
            </w:r>
          </w:p>
        </w:tc>
      </w:tr>
      <w:tr w:rsidR="00EE305E" w:rsidTr="00EE305E">
        <w:trPr>
          <w:trHeight w:val="4000"/>
        </w:trPr>
        <w:tc>
          <w:tcPr>
            <w:tcW w:w="1368" w:type="dxa"/>
            <w:hideMark/>
          </w:tcPr>
          <w:p w:rsidR="00EE305E" w:rsidRDefault="00EE305E">
            <w:pPr>
              <w:spacing w:line="360" w:lineRule="auto"/>
            </w:pPr>
            <w:r>
              <w:t>Slide 14</w:t>
            </w:r>
          </w:p>
        </w:tc>
        <w:tc>
          <w:tcPr>
            <w:tcW w:w="3996" w:type="dxa"/>
            <w:hideMark/>
          </w:tcPr>
          <w:p w:rsidR="00EE305E" w:rsidRDefault="00EE305E">
            <w:pPr>
              <w:spacing w:line="360" w:lineRule="auto"/>
            </w:pPr>
            <w:r>
              <w:rPr>
                <w:rFonts w:asciiTheme="minorHAnsi" w:eastAsiaTheme="minorHAnsi" w:hAnsiTheme="minorHAnsi" w:cstheme="minorBidi"/>
              </w:rPr>
              <w:object w:dxaOrig="3840" w:dyaOrig="2160">
                <v:shape id="_x0000_i1038" type="#_x0000_t75" style="width:194.4pt;height:108pt" o:ole="" o:bordertopcolor="this" o:borderleftcolor="this" o:borderbottomcolor="this" o:borderrightcolor="this">
                  <v:imagedata r:id="rId56" o:title=""/>
                  <w10:bordertop type="single" width="4" shadow="t"/>
                  <w10:borderleft type="single" width="4" shadow="t"/>
                  <w10:borderbottom type="single" width="4" shadow="t"/>
                  <w10:borderright type="single" width="4" shadow="t"/>
                </v:shape>
                <o:OLEObject Type="Embed" ProgID="PowerPoint.Slide.12" ShapeID="_x0000_i1038" DrawAspect="Content" ObjectID="_1700562083" r:id="rId57"/>
              </w:object>
            </w:r>
          </w:p>
        </w:tc>
      </w:tr>
      <w:tr w:rsidR="00EE305E" w:rsidTr="00EE305E">
        <w:trPr>
          <w:trHeight w:val="4000"/>
        </w:trPr>
        <w:tc>
          <w:tcPr>
            <w:tcW w:w="1368" w:type="dxa"/>
            <w:hideMark/>
          </w:tcPr>
          <w:p w:rsidR="00EE305E" w:rsidRDefault="00EE305E">
            <w:pPr>
              <w:spacing w:line="360" w:lineRule="auto"/>
            </w:pPr>
            <w:r>
              <w:t>Slide 15</w:t>
            </w:r>
          </w:p>
        </w:tc>
        <w:tc>
          <w:tcPr>
            <w:tcW w:w="3996" w:type="dxa"/>
            <w:hideMark/>
          </w:tcPr>
          <w:p w:rsidR="00EE305E" w:rsidRDefault="00EE305E">
            <w:pPr>
              <w:spacing w:line="360" w:lineRule="auto"/>
            </w:pPr>
            <w:r>
              <w:rPr>
                <w:rFonts w:asciiTheme="minorHAnsi" w:eastAsiaTheme="minorHAnsi" w:hAnsiTheme="minorHAnsi" w:cstheme="minorBidi"/>
              </w:rPr>
              <w:object w:dxaOrig="3840" w:dyaOrig="2160">
                <v:shape id="_x0000_i1039" type="#_x0000_t75" style="width:194.4pt;height:108pt" o:ole="" o:bordertopcolor="this" o:borderleftcolor="this" o:borderbottomcolor="this" o:borderrightcolor="this">
                  <v:imagedata r:id="rId58" o:title=""/>
                  <w10:bordertop type="single" width="4" shadow="t"/>
                  <w10:borderleft type="single" width="4" shadow="t"/>
                  <w10:borderbottom type="single" width="4" shadow="t"/>
                  <w10:borderright type="single" width="4" shadow="t"/>
                </v:shape>
                <o:OLEObject Type="Embed" ProgID="PowerPoint.Slide.12" ShapeID="_x0000_i1039" DrawAspect="Content" ObjectID="_1700562084" r:id="rId59"/>
              </w:object>
            </w:r>
          </w:p>
        </w:tc>
      </w:tr>
      <w:tr w:rsidR="00EE305E" w:rsidTr="00EE305E">
        <w:trPr>
          <w:trHeight w:val="4000"/>
        </w:trPr>
        <w:tc>
          <w:tcPr>
            <w:tcW w:w="1368" w:type="dxa"/>
            <w:hideMark/>
          </w:tcPr>
          <w:p w:rsidR="00EE305E" w:rsidRDefault="00EE305E">
            <w:pPr>
              <w:spacing w:line="360" w:lineRule="auto"/>
            </w:pPr>
            <w:r>
              <w:lastRenderedPageBreak/>
              <w:t>Slide 16</w:t>
            </w:r>
          </w:p>
        </w:tc>
        <w:tc>
          <w:tcPr>
            <w:tcW w:w="3996" w:type="dxa"/>
            <w:hideMark/>
          </w:tcPr>
          <w:p w:rsidR="00EE305E" w:rsidRDefault="00EE305E">
            <w:pPr>
              <w:spacing w:line="360" w:lineRule="auto"/>
            </w:pPr>
            <w:r>
              <w:rPr>
                <w:rFonts w:asciiTheme="minorHAnsi" w:eastAsiaTheme="minorHAnsi" w:hAnsiTheme="minorHAnsi" w:cstheme="minorBidi"/>
              </w:rPr>
              <w:object w:dxaOrig="3840" w:dyaOrig="2160">
                <v:shape id="_x0000_i1040" type="#_x0000_t75" style="width:194.4pt;height:108pt" o:ole="" o:bordertopcolor="this" o:borderleftcolor="this" o:borderbottomcolor="this" o:borderrightcolor="this">
                  <v:imagedata r:id="rId60" o:title=""/>
                  <w10:bordertop type="single" width="4" shadow="t"/>
                  <w10:borderleft type="single" width="4" shadow="t"/>
                  <w10:borderbottom type="single" width="4" shadow="t"/>
                  <w10:borderright type="single" width="4" shadow="t"/>
                </v:shape>
                <o:OLEObject Type="Embed" ProgID="PowerPoint.Slide.12" ShapeID="_x0000_i1040" DrawAspect="Content" ObjectID="_1700562085" r:id="rId61"/>
              </w:object>
            </w:r>
          </w:p>
        </w:tc>
      </w:tr>
      <w:tr w:rsidR="00EE305E" w:rsidTr="00EE305E">
        <w:trPr>
          <w:trHeight w:val="4000"/>
        </w:trPr>
        <w:tc>
          <w:tcPr>
            <w:tcW w:w="1368" w:type="dxa"/>
            <w:hideMark/>
          </w:tcPr>
          <w:p w:rsidR="00EE305E" w:rsidRDefault="00EE305E">
            <w:pPr>
              <w:spacing w:line="360" w:lineRule="auto"/>
            </w:pPr>
            <w:r>
              <w:t>Slide 17</w:t>
            </w:r>
          </w:p>
        </w:tc>
        <w:tc>
          <w:tcPr>
            <w:tcW w:w="3996" w:type="dxa"/>
            <w:hideMark/>
          </w:tcPr>
          <w:p w:rsidR="00EE305E" w:rsidRDefault="00EE305E">
            <w:pPr>
              <w:spacing w:line="360" w:lineRule="auto"/>
            </w:pPr>
            <w:r>
              <w:rPr>
                <w:rFonts w:asciiTheme="minorHAnsi" w:eastAsiaTheme="minorHAnsi" w:hAnsiTheme="minorHAnsi" w:cstheme="minorBidi"/>
              </w:rPr>
              <w:object w:dxaOrig="3840" w:dyaOrig="2160">
                <v:shape id="_x0000_i1041" type="#_x0000_t75" style="width:194.4pt;height:108pt" o:ole="" o:bordertopcolor="this" o:borderleftcolor="this" o:borderbottomcolor="this" o:borderrightcolor="this">
                  <v:imagedata r:id="rId62" o:title=""/>
                  <w10:bordertop type="single" width="4" shadow="t"/>
                  <w10:borderleft type="single" width="4" shadow="t"/>
                  <w10:borderbottom type="single" width="4" shadow="t"/>
                  <w10:borderright type="single" width="4" shadow="t"/>
                </v:shape>
                <o:OLEObject Type="Embed" ProgID="PowerPoint.Slide.12" ShapeID="_x0000_i1041" DrawAspect="Content" ObjectID="_1700562086" r:id="rId63"/>
              </w:object>
            </w:r>
          </w:p>
        </w:tc>
      </w:tr>
    </w:tbl>
    <w:p w:rsidR="00781DF1" w:rsidRDefault="00781DF1">
      <w:bookmarkStart w:id="0" w:name="_GoBack"/>
      <w:bookmarkEnd w:id="0"/>
    </w:p>
    <w:sectPr w:rsidR="00781DF1">
      <w:footerReference w:type="default" r:id="rId6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755F7" w:rsidRDefault="009755F7">
      <w:pPr>
        <w:spacing w:after="0"/>
      </w:pPr>
      <w:r>
        <w:separator/>
      </w:r>
    </w:p>
  </w:endnote>
  <w:endnote w:type="continuationSeparator" w:id="0">
    <w:p w:rsidR="009755F7" w:rsidRDefault="009755F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8298324"/>
      <w:docPartObj>
        <w:docPartGallery w:val="Page Numbers (Bottom of Page)"/>
        <w:docPartUnique/>
      </w:docPartObj>
    </w:sdtPr>
    <w:sdtEndPr>
      <w:rPr>
        <w:noProof/>
      </w:rPr>
    </w:sdtEndPr>
    <w:sdtContent>
      <w:p w:rsidR="00D125D1" w:rsidRDefault="00D125D1">
        <w:pPr>
          <w:pStyle w:val="Footer"/>
          <w:jc w:val="center"/>
        </w:pPr>
        <w:r>
          <w:fldChar w:fldCharType="begin"/>
        </w:r>
        <w:r>
          <w:instrText xml:space="preserve"> PAGE   \* MERGEFORMAT </w:instrText>
        </w:r>
        <w:r>
          <w:fldChar w:fldCharType="separate"/>
        </w:r>
        <w:r w:rsidR="00EE305E">
          <w:rPr>
            <w:noProof/>
          </w:rPr>
          <w:t>14</w:t>
        </w:r>
        <w:r>
          <w:rPr>
            <w:noProof/>
          </w:rPr>
          <w:fldChar w:fldCharType="end"/>
        </w:r>
      </w:p>
    </w:sdtContent>
  </w:sdt>
  <w:p w:rsidR="00D125D1" w:rsidRDefault="00D125D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755F7" w:rsidRDefault="009755F7">
      <w:pPr>
        <w:spacing w:after="0"/>
      </w:pPr>
      <w:r>
        <w:rPr>
          <w:color w:val="000000"/>
        </w:rPr>
        <w:separator/>
      </w:r>
    </w:p>
  </w:footnote>
  <w:footnote w:type="continuationSeparator" w:id="0">
    <w:p w:rsidR="009755F7" w:rsidRDefault="009755F7">
      <w:pPr>
        <w:spacing w:after="0"/>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5571D4"/>
    <w:multiLevelType w:val="multilevel"/>
    <w:tmpl w:val="3CD082FC"/>
    <w:lvl w:ilvl="0">
      <w:numFmt w:val="bullet"/>
      <w:lvlText w:val=""/>
      <w:lvlJc w:val="left"/>
      <w:pPr>
        <w:ind w:left="720" w:hanging="360"/>
      </w:pPr>
      <w:rPr>
        <w:rFonts w:ascii="Wingdings 3" w:hAnsi="Wingdings 3"/>
      </w:rPr>
    </w:lvl>
    <w:lvl w:ilvl="1">
      <w:numFmt w:val="bullet"/>
      <w:lvlText w:val=""/>
      <w:lvlJc w:val="left"/>
      <w:pPr>
        <w:ind w:left="1440" w:hanging="360"/>
      </w:pPr>
      <w:rPr>
        <w:rFonts w:ascii="Wingdings 3" w:hAnsi="Wingdings 3"/>
      </w:rPr>
    </w:lvl>
    <w:lvl w:ilvl="2">
      <w:numFmt w:val="bullet"/>
      <w:lvlText w:val=""/>
      <w:lvlJc w:val="left"/>
      <w:pPr>
        <w:ind w:left="2160" w:hanging="360"/>
      </w:pPr>
      <w:rPr>
        <w:rFonts w:ascii="Wingdings 3" w:hAnsi="Wingdings 3"/>
      </w:rPr>
    </w:lvl>
    <w:lvl w:ilvl="3">
      <w:numFmt w:val="bullet"/>
      <w:lvlText w:val=""/>
      <w:lvlJc w:val="left"/>
      <w:pPr>
        <w:ind w:left="2880" w:hanging="360"/>
      </w:pPr>
      <w:rPr>
        <w:rFonts w:ascii="Wingdings 3" w:hAnsi="Wingdings 3"/>
      </w:rPr>
    </w:lvl>
    <w:lvl w:ilvl="4">
      <w:numFmt w:val="bullet"/>
      <w:lvlText w:val=""/>
      <w:lvlJc w:val="left"/>
      <w:pPr>
        <w:ind w:left="3600" w:hanging="360"/>
      </w:pPr>
      <w:rPr>
        <w:rFonts w:ascii="Wingdings 3" w:hAnsi="Wingdings 3"/>
      </w:rPr>
    </w:lvl>
    <w:lvl w:ilvl="5">
      <w:numFmt w:val="bullet"/>
      <w:lvlText w:val=""/>
      <w:lvlJc w:val="left"/>
      <w:pPr>
        <w:ind w:left="4320" w:hanging="360"/>
      </w:pPr>
      <w:rPr>
        <w:rFonts w:ascii="Wingdings 3" w:hAnsi="Wingdings 3"/>
      </w:rPr>
    </w:lvl>
    <w:lvl w:ilvl="6">
      <w:numFmt w:val="bullet"/>
      <w:lvlText w:val=""/>
      <w:lvlJc w:val="left"/>
      <w:pPr>
        <w:ind w:left="5040" w:hanging="360"/>
      </w:pPr>
      <w:rPr>
        <w:rFonts w:ascii="Wingdings 3" w:hAnsi="Wingdings 3"/>
      </w:rPr>
    </w:lvl>
    <w:lvl w:ilvl="7">
      <w:numFmt w:val="bullet"/>
      <w:lvlText w:val=""/>
      <w:lvlJc w:val="left"/>
      <w:pPr>
        <w:ind w:left="5760" w:hanging="360"/>
      </w:pPr>
      <w:rPr>
        <w:rFonts w:ascii="Wingdings 3" w:hAnsi="Wingdings 3"/>
      </w:rPr>
    </w:lvl>
    <w:lvl w:ilvl="8">
      <w:numFmt w:val="bullet"/>
      <w:lvlText w:val=""/>
      <w:lvlJc w:val="left"/>
      <w:pPr>
        <w:ind w:left="6480" w:hanging="360"/>
      </w:pPr>
      <w:rPr>
        <w:rFonts w:ascii="Wingdings 3" w:hAnsi="Wingdings 3"/>
      </w:rPr>
    </w:lvl>
  </w:abstractNum>
  <w:abstractNum w:abstractNumId="1" w15:restartNumberingAfterBreak="0">
    <w:nsid w:val="1EEE3BDE"/>
    <w:multiLevelType w:val="multilevel"/>
    <w:tmpl w:val="F8C41230"/>
    <w:lvl w:ilvl="0">
      <w:numFmt w:val="bullet"/>
      <w:lvlText w:val=""/>
      <w:lvlJc w:val="left"/>
      <w:pPr>
        <w:ind w:left="720" w:hanging="360"/>
      </w:pPr>
      <w:rPr>
        <w:rFonts w:ascii="Wingdings 3" w:hAnsi="Wingdings 3"/>
      </w:rPr>
    </w:lvl>
    <w:lvl w:ilvl="1">
      <w:numFmt w:val="bullet"/>
      <w:lvlText w:val=""/>
      <w:lvlJc w:val="left"/>
      <w:pPr>
        <w:ind w:left="1440" w:hanging="360"/>
      </w:pPr>
      <w:rPr>
        <w:rFonts w:ascii="Wingdings 3" w:hAnsi="Wingdings 3"/>
      </w:rPr>
    </w:lvl>
    <w:lvl w:ilvl="2">
      <w:numFmt w:val="bullet"/>
      <w:lvlText w:val=""/>
      <w:lvlJc w:val="left"/>
      <w:pPr>
        <w:ind w:left="2160" w:hanging="360"/>
      </w:pPr>
      <w:rPr>
        <w:rFonts w:ascii="Wingdings 3" w:hAnsi="Wingdings 3"/>
      </w:rPr>
    </w:lvl>
    <w:lvl w:ilvl="3">
      <w:numFmt w:val="bullet"/>
      <w:lvlText w:val=""/>
      <w:lvlJc w:val="left"/>
      <w:pPr>
        <w:ind w:left="2880" w:hanging="360"/>
      </w:pPr>
      <w:rPr>
        <w:rFonts w:ascii="Wingdings 3" w:hAnsi="Wingdings 3"/>
      </w:rPr>
    </w:lvl>
    <w:lvl w:ilvl="4">
      <w:numFmt w:val="bullet"/>
      <w:lvlText w:val=""/>
      <w:lvlJc w:val="left"/>
      <w:pPr>
        <w:ind w:left="3600" w:hanging="360"/>
      </w:pPr>
      <w:rPr>
        <w:rFonts w:ascii="Wingdings 3" w:hAnsi="Wingdings 3"/>
      </w:rPr>
    </w:lvl>
    <w:lvl w:ilvl="5">
      <w:numFmt w:val="bullet"/>
      <w:lvlText w:val=""/>
      <w:lvlJc w:val="left"/>
      <w:pPr>
        <w:ind w:left="4320" w:hanging="360"/>
      </w:pPr>
      <w:rPr>
        <w:rFonts w:ascii="Wingdings 3" w:hAnsi="Wingdings 3"/>
      </w:rPr>
    </w:lvl>
    <w:lvl w:ilvl="6">
      <w:numFmt w:val="bullet"/>
      <w:lvlText w:val=""/>
      <w:lvlJc w:val="left"/>
      <w:pPr>
        <w:ind w:left="5040" w:hanging="360"/>
      </w:pPr>
      <w:rPr>
        <w:rFonts w:ascii="Wingdings 3" w:hAnsi="Wingdings 3"/>
      </w:rPr>
    </w:lvl>
    <w:lvl w:ilvl="7">
      <w:numFmt w:val="bullet"/>
      <w:lvlText w:val=""/>
      <w:lvlJc w:val="left"/>
      <w:pPr>
        <w:ind w:left="5760" w:hanging="360"/>
      </w:pPr>
      <w:rPr>
        <w:rFonts w:ascii="Wingdings 3" w:hAnsi="Wingdings 3"/>
      </w:rPr>
    </w:lvl>
    <w:lvl w:ilvl="8">
      <w:numFmt w:val="bullet"/>
      <w:lvlText w:val=""/>
      <w:lvlJc w:val="left"/>
      <w:pPr>
        <w:ind w:left="6480" w:hanging="360"/>
      </w:pPr>
      <w:rPr>
        <w:rFonts w:ascii="Wingdings 3" w:hAnsi="Wingdings 3"/>
      </w:rPr>
    </w:lvl>
  </w:abstractNum>
  <w:abstractNum w:abstractNumId="2" w15:restartNumberingAfterBreak="0">
    <w:nsid w:val="326C1E47"/>
    <w:multiLevelType w:val="multilevel"/>
    <w:tmpl w:val="7988F310"/>
    <w:lvl w:ilvl="0">
      <w:numFmt w:val="bullet"/>
      <w:lvlText w:val=""/>
      <w:lvlJc w:val="left"/>
      <w:pPr>
        <w:ind w:left="720" w:hanging="360"/>
      </w:pPr>
      <w:rPr>
        <w:rFonts w:ascii="Wingdings 3" w:hAnsi="Wingdings 3"/>
      </w:rPr>
    </w:lvl>
    <w:lvl w:ilvl="1">
      <w:numFmt w:val="bullet"/>
      <w:lvlText w:val=""/>
      <w:lvlJc w:val="left"/>
      <w:pPr>
        <w:ind w:left="1440" w:hanging="360"/>
      </w:pPr>
      <w:rPr>
        <w:rFonts w:ascii="Wingdings 3" w:hAnsi="Wingdings 3"/>
      </w:rPr>
    </w:lvl>
    <w:lvl w:ilvl="2">
      <w:numFmt w:val="bullet"/>
      <w:lvlText w:val=""/>
      <w:lvlJc w:val="left"/>
      <w:pPr>
        <w:ind w:left="2160" w:hanging="360"/>
      </w:pPr>
      <w:rPr>
        <w:rFonts w:ascii="Wingdings 3" w:hAnsi="Wingdings 3"/>
      </w:rPr>
    </w:lvl>
    <w:lvl w:ilvl="3">
      <w:numFmt w:val="bullet"/>
      <w:lvlText w:val=""/>
      <w:lvlJc w:val="left"/>
      <w:pPr>
        <w:ind w:left="2880" w:hanging="360"/>
      </w:pPr>
      <w:rPr>
        <w:rFonts w:ascii="Wingdings 3" w:hAnsi="Wingdings 3"/>
      </w:rPr>
    </w:lvl>
    <w:lvl w:ilvl="4">
      <w:numFmt w:val="bullet"/>
      <w:lvlText w:val=""/>
      <w:lvlJc w:val="left"/>
      <w:pPr>
        <w:ind w:left="3600" w:hanging="360"/>
      </w:pPr>
      <w:rPr>
        <w:rFonts w:ascii="Wingdings 3" w:hAnsi="Wingdings 3"/>
      </w:rPr>
    </w:lvl>
    <w:lvl w:ilvl="5">
      <w:numFmt w:val="bullet"/>
      <w:lvlText w:val=""/>
      <w:lvlJc w:val="left"/>
      <w:pPr>
        <w:ind w:left="4320" w:hanging="360"/>
      </w:pPr>
      <w:rPr>
        <w:rFonts w:ascii="Wingdings 3" w:hAnsi="Wingdings 3"/>
      </w:rPr>
    </w:lvl>
    <w:lvl w:ilvl="6">
      <w:numFmt w:val="bullet"/>
      <w:lvlText w:val=""/>
      <w:lvlJc w:val="left"/>
      <w:pPr>
        <w:ind w:left="5040" w:hanging="360"/>
      </w:pPr>
      <w:rPr>
        <w:rFonts w:ascii="Wingdings 3" w:hAnsi="Wingdings 3"/>
      </w:rPr>
    </w:lvl>
    <w:lvl w:ilvl="7">
      <w:numFmt w:val="bullet"/>
      <w:lvlText w:val=""/>
      <w:lvlJc w:val="left"/>
      <w:pPr>
        <w:ind w:left="5760" w:hanging="360"/>
      </w:pPr>
      <w:rPr>
        <w:rFonts w:ascii="Wingdings 3" w:hAnsi="Wingdings 3"/>
      </w:rPr>
    </w:lvl>
    <w:lvl w:ilvl="8">
      <w:numFmt w:val="bullet"/>
      <w:lvlText w:val=""/>
      <w:lvlJc w:val="left"/>
      <w:pPr>
        <w:ind w:left="6480" w:hanging="360"/>
      </w:pPr>
      <w:rPr>
        <w:rFonts w:ascii="Wingdings 3" w:hAnsi="Wingdings 3"/>
      </w:rPr>
    </w:lvl>
  </w:abstractNum>
  <w:abstractNum w:abstractNumId="3" w15:restartNumberingAfterBreak="0">
    <w:nsid w:val="50674120"/>
    <w:multiLevelType w:val="multilevel"/>
    <w:tmpl w:val="6ED2D150"/>
    <w:lvl w:ilvl="0">
      <w:numFmt w:val="bullet"/>
      <w:lvlText w:val=""/>
      <w:lvlJc w:val="left"/>
      <w:pPr>
        <w:ind w:left="720" w:hanging="360"/>
      </w:pPr>
      <w:rPr>
        <w:rFonts w:ascii="Wingdings 3" w:hAnsi="Wingdings 3"/>
      </w:rPr>
    </w:lvl>
    <w:lvl w:ilvl="1">
      <w:numFmt w:val="bullet"/>
      <w:lvlText w:val=""/>
      <w:lvlJc w:val="left"/>
      <w:pPr>
        <w:ind w:left="1440" w:hanging="360"/>
      </w:pPr>
      <w:rPr>
        <w:rFonts w:ascii="Wingdings 3" w:hAnsi="Wingdings 3"/>
      </w:rPr>
    </w:lvl>
    <w:lvl w:ilvl="2">
      <w:numFmt w:val="bullet"/>
      <w:lvlText w:val=""/>
      <w:lvlJc w:val="left"/>
      <w:pPr>
        <w:ind w:left="2160" w:hanging="360"/>
      </w:pPr>
      <w:rPr>
        <w:rFonts w:ascii="Wingdings 3" w:hAnsi="Wingdings 3"/>
      </w:rPr>
    </w:lvl>
    <w:lvl w:ilvl="3">
      <w:numFmt w:val="bullet"/>
      <w:lvlText w:val=""/>
      <w:lvlJc w:val="left"/>
      <w:pPr>
        <w:ind w:left="2880" w:hanging="360"/>
      </w:pPr>
      <w:rPr>
        <w:rFonts w:ascii="Wingdings 3" w:hAnsi="Wingdings 3"/>
      </w:rPr>
    </w:lvl>
    <w:lvl w:ilvl="4">
      <w:numFmt w:val="bullet"/>
      <w:lvlText w:val=""/>
      <w:lvlJc w:val="left"/>
      <w:pPr>
        <w:ind w:left="3600" w:hanging="360"/>
      </w:pPr>
      <w:rPr>
        <w:rFonts w:ascii="Wingdings 3" w:hAnsi="Wingdings 3"/>
      </w:rPr>
    </w:lvl>
    <w:lvl w:ilvl="5">
      <w:numFmt w:val="bullet"/>
      <w:lvlText w:val=""/>
      <w:lvlJc w:val="left"/>
      <w:pPr>
        <w:ind w:left="4320" w:hanging="360"/>
      </w:pPr>
      <w:rPr>
        <w:rFonts w:ascii="Wingdings 3" w:hAnsi="Wingdings 3"/>
      </w:rPr>
    </w:lvl>
    <w:lvl w:ilvl="6">
      <w:numFmt w:val="bullet"/>
      <w:lvlText w:val=""/>
      <w:lvlJc w:val="left"/>
      <w:pPr>
        <w:ind w:left="5040" w:hanging="360"/>
      </w:pPr>
      <w:rPr>
        <w:rFonts w:ascii="Wingdings 3" w:hAnsi="Wingdings 3"/>
      </w:rPr>
    </w:lvl>
    <w:lvl w:ilvl="7">
      <w:numFmt w:val="bullet"/>
      <w:lvlText w:val=""/>
      <w:lvlJc w:val="left"/>
      <w:pPr>
        <w:ind w:left="5760" w:hanging="360"/>
      </w:pPr>
      <w:rPr>
        <w:rFonts w:ascii="Wingdings 3" w:hAnsi="Wingdings 3"/>
      </w:rPr>
    </w:lvl>
    <w:lvl w:ilvl="8">
      <w:numFmt w:val="bullet"/>
      <w:lvlText w:val=""/>
      <w:lvlJc w:val="left"/>
      <w:pPr>
        <w:ind w:left="6480" w:hanging="360"/>
      </w:pPr>
      <w:rPr>
        <w:rFonts w:ascii="Wingdings 3" w:hAnsi="Wingdings 3"/>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
  <w:rsids>
    <w:rsidRoot w:val="00781DF1"/>
    <w:rsid w:val="00000768"/>
    <w:rsid w:val="00495815"/>
    <w:rsid w:val="00781DF1"/>
    <w:rsid w:val="009755F7"/>
    <w:rsid w:val="00C1117A"/>
    <w:rsid w:val="00D125D1"/>
    <w:rsid w:val="00EE30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E9A3E"/>
  <w15:docId w15:val="{7B4A4393-1BD8-41D6-902F-6215706BF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pPr>
      <w:suppressAutoHyphens w:val="0"/>
      <w:spacing w:before="100" w:after="100"/>
    </w:pPr>
    <w:rPr>
      <w:rFonts w:ascii="Times New Roman" w:eastAsia="Times New Roman" w:hAnsi="Times New Roman"/>
      <w:sz w:val="24"/>
      <w:szCs w:val="24"/>
      <w:lang w:val="en-GB" w:eastAsia="en-GB"/>
    </w:rPr>
  </w:style>
  <w:style w:type="character" w:styleId="CommentReference">
    <w:name w:val="annotation reference"/>
    <w:basedOn w:val="DefaultParagraphFont"/>
    <w:rPr>
      <w:sz w:val="16"/>
      <w:szCs w:val="16"/>
    </w:rPr>
  </w:style>
  <w:style w:type="paragraph" w:styleId="CommentText">
    <w:name w:val="annotation text"/>
    <w:basedOn w:val="Normal"/>
    <w:rPr>
      <w:sz w:val="20"/>
      <w:szCs w:val="20"/>
    </w:rPr>
  </w:style>
  <w:style w:type="character" w:customStyle="1" w:styleId="CommentTextChar">
    <w:name w:val="Comment Text Char"/>
    <w:basedOn w:val="DefaultParagraphFont"/>
    <w:rPr>
      <w:sz w:val="20"/>
      <w:szCs w:val="20"/>
      <w:lang w:val="en-US"/>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lang w:val="en-US"/>
    </w:rPr>
  </w:style>
  <w:style w:type="paragraph" w:styleId="ListParagraph">
    <w:name w:val="List Paragraph"/>
    <w:basedOn w:val="Normal"/>
    <w:pPr>
      <w:ind w:left="720"/>
    </w:pPr>
  </w:style>
  <w:style w:type="character" w:styleId="Hyperlink">
    <w:name w:val="Hyperlink"/>
    <w:basedOn w:val="DefaultParagraphFont"/>
    <w:rPr>
      <w:color w:val="0563C1"/>
      <w:u w:val="single"/>
    </w:rPr>
  </w:style>
  <w:style w:type="character" w:customStyle="1" w:styleId="UnresolvedMention">
    <w:name w:val="Unresolved Mention"/>
    <w:basedOn w:val="DefaultParagraphFont"/>
    <w:rPr>
      <w:color w:val="605E5C"/>
      <w:shd w:val="clear" w:color="auto" w:fill="E1DFDD"/>
    </w:rPr>
  </w:style>
  <w:style w:type="paragraph" w:styleId="Header">
    <w:name w:val="header"/>
    <w:basedOn w:val="Normal"/>
    <w:link w:val="HeaderChar"/>
    <w:uiPriority w:val="99"/>
    <w:unhideWhenUsed/>
    <w:rsid w:val="00D125D1"/>
    <w:pPr>
      <w:tabs>
        <w:tab w:val="center" w:pos="4680"/>
        <w:tab w:val="right" w:pos="9360"/>
      </w:tabs>
      <w:spacing w:after="0"/>
    </w:pPr>
  </w:style>
  <w:style w:type="character" w:customStyle="1" w:styleId="HeaderChar">
    <w:name w:val="Header Char"/>
    <w:basedOn w:val="DefaultParagraphFont"/>
    <w:link w:val="Header"/>
    <w:uiPriority w:val="99"/>
    <w:rsid w:val="00D125D1"/>
    <w:rPr>
      <w:lang w:val="en-US"/>
    </w:rPr>
  </w:style>
  <w:style w:type="paragraph" w:styleId="Footer">
    <w:name w:val="footer"/>
    <w:basedOn w:val="Normal"/>
    <w:link w:val="FooterChar"/>
    <w:uiPriority w:val="99"/>
    <w:unhideWhenUsed/>
    <w:rsid w:val="00D125D1"/>
    <w:pPr>
      <w:tabs>
        <w:tab w:val="center" w:pos="4680"/>
        <w:tab w:val="right" w:pos="9360"/>
      </w:tabs>
      <w:spacing w:after="0"/>
    </w:pPr>
  </w:style>
  <w:style w:type="character" w:customStyle="1" w:styleId="FooterChar">
    <w:name w:val="Footer Char"/>
    <w:basedOn w:val="DefaultParagraphFont"/>
    <w:link w:val="Footer"/>
    <w:uiPriority w:val="99"/>
    <w:rsid w:val="00D125D1"/>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6655062">
      <w:bodyDiv w:val="1"/>
      <w:marLeft w:val="0"/>
      <w:marRight w:val="0"/>
      <w:marTop w:val="0"/>
      <w:marBottom w:val="0"/>
      <w:divBdr>
        <w:top w:val="none" w:sz="0" w:space="0" w:color="auto"/>
        <w:left w:val="none" w:sz="0" w:space="0" w:color="auto"/>
        <w:bottom w:val="none" w:sz="0" w:space="0" w:color="auto"/>
        <w:right w:val="none" w:sz="0" w:space="0" w:color="auto"/>
      </w:divBdr>
      <w:divsChild>
        <w:div w:id="1770082520">
          <w:marLeft w:val="0"/>
          <w:marRight w:val="0"/>
          <w:marTop w:val="0"/>
          <w:marBottom w:val="0"/>
          <w:divBdr>
            <w:top w:val="none" w:sz="0" w:space="0" w:color="auto"/>
            <w:left w:val="none" w:sz="0" w:space="0" w:color="auto"/>
            <w:bottom w:val="none" w:sz="0" w:space="0" w:color="auto"/>
            <w:right w:val="none" w:sz="0" w:space="0" w:color="auto"/>
          </w:divBdr>
          <w:divsChild>
            <w:div w:id="2009215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770915">
      <w:bodyDiv w:val="1"/>
      <w:marLeft w:val="0"/>
      <w:marRight w:val="0"/>
      <w:marTop w:val="0"/>
      <w:marBottom w:val="0"/>
      <w:divBdr>
        <w:top w:val="none" w:sz="0" w:space="0" w:color="auto"/>
        <w:left w:val="none" w:sz="0" w:space="0" w:color="auto"/>
        <w:bottom w:val="none" w:sz="0" w:space="0" w:color="auto"/>
        <w:right w:val="none" w:sz="0" w:space="0" w:color="auto"/>
      </w:divBdr>
    </w:div>
    <w:div w:id="731318268">
      <w:bodyDiv w:val="1"/>
      <w:marLeft w:val="0"/>
      <w:marRight w:val="0"/>
      <w:marTop w:val="0"/>
      <w:marBottom w:val="0"/>
      <w:divBdr>
        <w:top w:val="none" w:sz="0" w:space="0" w:color="auto"/>
        <w:left w:val="none" w:sz="0" w:space="0" w:color="auto"/>
        <w:bottom w:val="none" w:sz="0" w:space="0" w:color="auto"/>
        <w:right w:val="none" w:sz="0" w:space="0" w:color="auto"/>
      </w:divBdr>
      <w:divsChild>
        <w:div w:id="392394351">
          <w:marLeft w:val="0"/>
          <w:marRight w:val="0"/>
          <w:marTop w:val="0"/>
          <w:marBottom w:val="0"/>
          <w:divBdr>
            <w:top w:val="none" w:sz="0" w:space="0" w:color="auto"/>
            <w:left w:val="none" w:sz="0" w:space="0" w:color="auto"/>
            <w:bottom w:val="none" w:sz="0" w:space="0" w:color="auto"/>
            <w:right w:val="none" w:sz="0" w:space="0" w:color="auto"/>
          </w:divBdr>
          <w:divsChild>
            <w:div w:id="729688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748971">
      <w:bodyDiv w:val="1"/>
      <w:marLeft w:val="0"/>
      <w:marRight w:val="0"/>
      <w:marTop w:val="0"/>
      <w:marBottom w:val="0"/>
      <w:divBdr>
        <w:top w:val="none" w:sz="0" w:space="0" w:color="auto"/>
        <w:left w:val="none" w:sz="0" w:space="0" w:color="auto"/>
        <w:bottom w:val="none" w:sz="0" w:space="0" w:color="auto"/>
        <w:right w:val="none" w:sz="0" w:space="0" w:color="auto"/>
      </w:divBdr>
      <w:divsChild>
        <w:div w:id="1039083902">
          <w:marLeft w:val="0"/>
          <w:marRight w:val="0"/>
          <w:marTop w:val="0"/>
          <w:marBottom w:val="0"/>
          <w:divBdr>
            <w:top w:val="none" w:sz="0" w:space="0" w:color="auto"/>
            <w:left w:val="none" w:sz="0" w:space="0" w:color="auto"/>
            <w:bottom w:val="none" w:sz="0" w:space="0" w:color="auto"/>
            <w:right w:val="none" w:sz="0" w:space="0" w:color="auto"/>
          </w:divBdr>
          <w:divsChild>
            <w:div w:id="400910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information-advice/care/housing-options/home-safety/crime-prevention/" TargetMode="External"/><Relationship Id="rId18" Type="http://schemas.openxmlformats.org/officeDocument/2006/relationships/hyperlink" Target="https://www.healthyhearing.com/help/hearing-aids/health-benefits" TargetMode="External"/><Relationship Id="rId26" Type="http://schemas.openxmlformats.org/officeDocument/2006/relationships/hyperlink" Target="https://depositphotos.com/86963078/stock-photo-frustrated-elderly-old-man-using.html" TargetMode="External"/><Relationship Id="rId39" Type="http://schemas.openxmlformats.org/officeDocument/2006/relationships/package" Target="embeddings/Microsoft_PowerPoint_Slide4.sldx"/><Relationship Id="rId21" Type="http://schemas.openxmlformats.org/officeDocument/2006/relationships/hyperlink" Target="https://www.huffpost.com/entry/how-to-help-seniors-with_b_5343015" TargetMode="External"/><Relationship Id="rId34" Type="http://schemas.openxmlformats.org/officeDocument/2006/relationships/image" Target="media/image5.emf"/><Relationship Id="rId42" Type="http://schemas.openxmlformats.org/officeDocument/2006/relationships/image" Target="media/image9.emf"/><Relationship Id="rId47" Type="http://schemas.openxmlformats.org/officeDocument/2006/relationships/package" Target="embeddings/Microsoft_PowerPoint_Slide8.sldx"/><Relationship Id="rId50" Type="http://schemas.openxmlformats.org/officeDocument/2006/relationships/image" Target="media/image13.emf"/><Relationship Id="rId55" Type="http://schemas.openxmlformats.org/officeDocument/2006/relationships/package" Target="embeddings/Microsoft_PowerPoint_Slide12.sldx"/><Relationship Id="rId63" Type="http://schemas.openxmlformats.org/officeDocument/2006/relationships/package" Target="embeddings/Microsoft_PowerPoint_Slide16.sldx"/><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x.doi.org/10.3389%2Ffpsyg.2017.01687" TargetMode="External"/><Relationship Id="rId20" Type="http://schemas.openxmlformats.org/officeDocument/2006/relationships/hyperlink" Target="https://eandt.theiet.org/content/articles/2019/07/uk-government-endorses-elderly-tech-to-give-people-five-more-years-of-independent-living/" TargetMode="External"/><Relationship Id="rId29" Type="http://schemas.openxmlformats.org/officeDocument/2006/relationships/hyperlink" Target="http://www.webstersdictionaries.com/" TargetMode="External"/><Relationship Id="rId41" Type="http://schemas.openxmlformats.org/officeDocument/2006/relationships/package" Target="embeddings/Microsoft_PowerPoint_Slide5.sldx"/><Relationship Id="rId54" Type="http://schemas.openxmlformats.org/officeDocument/2006/relationships/image" Target="media/image15.emf"/><Relationship Id="rId62" Type="http://schemas.openxmlformats.org/officeDocument/2006/relationships/image" Target="media/image19.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geuk.org.uk/globalassets/age-uk/documents/reports-and-publications/reports-and-briefings/safe-at-home/rb_april15_only_the_tip_of_the_iceberg.pdf" TargetMode="External"/><Relationship Id="rId24" Type="http://schemas.openxmlformats.org/officeDocument/2006/relationships/hyperlink" Target="https://www.verywellhealth.com/safety-in-dementia-door-alarms-98172/" TargetMode="External"/><Relationship Id="rId32" Type="http://schemas.openxmlformats.org/officeDocument/2006/relationships/image" Target="media/image4.emf"/><Relationship Id="rId37" Type="http://schemas.openxmlformats.org/officeDocument/2006/relationships/package" Target="embeddings/Microsoft_PowerPoint_Slide3.sldx"/><Relationship Id="rId40" Type="http://schemas.openxmlformats.org/officeDocument/2006/relationships/image" Target="media/image8.emf"/><Relationship Id="rId45" Type="http://schemas.openxmlformats.org/officeDocument/2006/relationships/package" Target="embeddings/Microsoft_PowerPoint_Slide7.sldx"/><Relationship Id="rId53" Type="http://schemas.openxmlformats.org/officeDocument/2006/relationships/package" Target="embeddings/Microsoft_PowerPoint_Slide11.sldx"/><Relationship Id="rId58" Type="http://schemas.openxmlformats.org/officeDocument/2006/relationships/image" Target="media/image17.emf"/><Relationship Id="rId66"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p.catapult.org.uk/news/ageing-population-in-the-uk/" TargetMode="External"/><Relationship Id="rId23" Type="http://schemas.openxmlformats.org/officeDocument/2006/relationships/hyperlink" Target="https://evidence.nihr.ac.uk/themedreview/help-at-home-use-of-assistive-tech/" TargetMode="External"/><Relationship Id="rId28" Type="http://schemas.openxmlformats.org/officeDocument/2006/relationships/hyperlink" Target="https://www.ncbi.nlm.nih.gov/pmc/articles/PMC5649151/" TargetMode="External"/><Relationship Id="rId36" Type="http://schemas.openxmlformats.org/officeDocument/2006/relationships/image" Target="media/image6.emf"/><Relationship Id="rId49" Type="http://schemas.openxmlformats.org/officeDocument/2006/relationships/package" Target="embeddings/Microsoft_PowerPoint_Slide9.sldx"/><Relationship Id="rId57" Type="http://schemas.openxmlformats.org/officeDocument/2006/relationships/package" Target="embeddings/Microsoft_PowerPoint_Slide13.sldx"/><Relationship Id="rId61" Type="http://schemas.openxmlformats.org/officeDocument/2006/relationships/package" Target="embeddings/Microsoft_PowerPoint_Slide15.sldx"/><Relationship Id="rId10" Type="http://schemas.openxmlformats.org/officeDocument/2006/relationships/hyperlink" Target="https://www.ageco.co.uk/viewpoint/health-and-life/" TargetMode="External"/><Relationship Id="rId19" Type="http://schemas.openxmlformats.org/officeDocument/2006/relationships/hyperlink" Target="https://www.health.org.uk/news-and-comment/charts-and-infographics/patients-and-machines-does-technology-help-or-hinder-empathy" TargetMode="External"/><Relationship Id="rId31" Type="http://schemas.openxmlformats.org/officeDocument/2006/relationships/package" Target="embeddings/Microsoft_PowerPoint_Slide.sldx"/><Relationship Id="rId44" Type="http://schemas.openxmlformats.org/officeDocument/2006/relationships/image" Target="media/image10.emf"/><Relationship Id="rId52" Type="http://schemas.openxmlformats.org/officeDocument/2006/relationships/image" Target="media/image14.emf"/><Relationship Id="rId60" Type="http://schemas.openxmlformats.org/officeDocument/2006/relationships/image" Target="media/image18.emf"/><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bilitynet.org.uk/factsheets/introduction-screen-readers" TargetMode="External"/><Relationship Id="rId14" Type="http://schemas.openxmlformats.org/officeDocument/2006/relationships/hyperlink" Target="https://aginginplace.org/how-to-become-tech-savvy-for-seniors-in-10-days/" TargetMode="External"/><Relationship Id="rId22" Type="http://schemas.openxmlformats.org/officeDocument/2006/relationships/hyperlink" Target="https://www.nhs.uk/conditions/social-care-and-support-guide/care-services-equipment-and-care-homes/personal-alarms-security-systems-and-keysafes/" TargetMode="External"/><Relationship Id="rId27" Type="http://schemas.openxmlformats.org/officeDocument/2006/relationships/hyperlink" Target="https://commonslibrary.parliament.uk/research-briefings/cbp-9239/" TargetMode="External"/><Relationship Id="rId30" Type="http://schemas.openxmlformats.org/officeDocument/2006/relationships/image" Target="media/image3.emf"/><Relationship Id="rId35" Type="http://schemas.openxmlformats.org/officeDocument/2006/relationships/package" Target="embeddings/Microsoft_PowerPoint_Slide2.sldx"/><Relationship Id="rId43" Type="http://schemas.openxmlformats.org/officeDocument/2006/relationships/package" Target="embeddings/Microsoft_PowerPoint_Slide6.sldx"/><Relationship Id="rId48" Type="http://schemas.openxmlformats.org/officeDocument/2006/relationships/image" Target="media/image12.emf"/><Relationship Id="rId56" Type="http://schemas.openxmlformats.org/officeDocument/2006/relationships/image" Target="media/image16.emf"/><Relationship Id="rId64"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package" Target="embeddings/Microsoft_PowerPoint_Slide10.sldx"/><Relationship Id="rId3" Type="http://schemas.openxmlformats.org/officeDocument/2006/relationships/settings" Target="settings.xml"/><Relationship Id="rId12" Type="http://schemas.openxmlformats.org/officeDocument/2006/relationships/hyperlink" Target="https://www.ageuk.org.uk/" TargetMode="External"/><Relationship Id="rId17" Type="http://schemas.openxmlformats.org/officeDocument/2006/relationships/hyperlink" Target="https://turbofuture.com/misc/Disadvantages-of-Digital-Technology" TargetMode="External"/><Relationship Id="rId25" Type="http://schemas.openxmlformats.org/officeDocument/2006/relationships/hyperlink" Target="https://www.sense.org.uk/get-support/information-and-advice/communication/communication-aids-and-support/" TargetMode="External"/><Relationship Id="rId33" Type="http://schemas.openxmlformats.org/officeDocument/2006/relationships/package" Target="embeddings/Microsoft_PowerPoint_Slide1.sldx"/><Relationship Id="rId38" Type="http://schemas.openxmlformats.org/officeDocument/2006/relationships/image" Target="media/image7.emf"/><Relationship Id="rId46" Type="http://schemas.openxmlformats.org/officeDocument/2006/relationships/image" Target="media/image11.emf"/><Relationship Id="rId59" Type="http://schemas.openxmlformats.org/officeDocument/2006/relationships/package" Target="embeddings/Microsoft_PowerPoint_Slide14.sldx"/></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16</Pages>
  <Words>2363</Words>
  <Characters>13475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Gergana Koeva (1906187)</dc:creator>
  <dc:description/>
  <cp:lastModifiedBy>Sisi</cp:lastModifiedBy>
  <cp:revision>3</cp:revision>
  <dcterms:created xsi:type="dcterms:W3CDTF">2021-12-09T11:20:00Z</dcterms:created>
  <dcterms:modified xsi:type="dcterms:W3CDTF">2021-12-09T11:35:00Z</dcterms:modified>
</cp:coreProperties>
</file>