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1E652" w14:textId="77777777" w:rsidR="00123B74" w:rsidRDefault="00123B74" w:rsidP="0002191E">
      <w:pPr>
        <w:pStyle w:val="Heading3"/>
        <w:numPr>
          <w:ilvl w:val="0"/>
          <w:numId w:val="0"/>
        </w:numPr>
        <w:ind w:left="288"/>
      </w:pPr>
    </w:p>
    <w:p w14:paraId="2D2DAFFB" w14:textId="77777777" w:rsidR="00123B74" w:rsidRDefault="00123B74" w:rsidP="00115C68"/>
    <w:p w14:paraId="4CC50201" w14:textId="77777777" w:rsidR="0002191E" w:rsidRDefault="0002191E" w:rsidP="009F1FFA"/>
    <w:p w14:paraId="3CEAC7B1" w14:textId="77777777" w:rsidR="0002191E" w:rsidRDefault="0002191E" w:rsidP="0002191E">
      <w:pPr>
        <w:jc w:val="center"/>
      </w:pPr>
    </w:p>
    <w:p w14:paraId="15FB9749" w14:textId="77777777" w:rsidR="0002191E" w:rsidRDefault="0002191E" w:rsidP="0002191E">
      <w:pPr>
        <w:jc w:val="center"/>
      </w:pPr>
    </w:p>
    <w:p w14:paraId="6FE79805" w14:textId="77777777" w:rsidR="0002191E" w:rsidRPr="009F1FFA" w:rsidRDefault="0002191E" w:rsidP="0002191E">
      <w:pPr>
        <w:jc w:val="center"/>
        <w:rPr>
          <w:sz w:val="32"/>
          <w:szCs w:val="32"/>
        </w:rPr>
      </w:pPr>
    </w:p>
    <w:p w14:paraId="22BFE31E" w14:textId="77777777" w:rsidR="0002191E" w:rsidRPr="00C447B5" w:rsidRDefault="0002191E" w:rsidP="0002191E">
      <w:pPr>
        <w:jc w:val="center"/>
        <w:rPr>
          <w:b/>
          <w:bCs/>
          <w:sz w:val="32"/>
          <w:szCs w:val="32"/>
        </w:rPr>
      </w:pPr>
      <w:r w:rsidRPr="00C447B5">
        <w:rPr>
          <w:b/>
          <w:bCs/>
          <w:sz w:val="32"/>
          <w:szCs w:val="32"/>
        </w:rPr>
        <w:t>A report focussing on:</w:t>
      </w:r>
    </w:p>
    <w:p w14:paraId="3678AD92" w14:textId="77777777" w:rsidR="0002191E" w:rsidRPr="009F1FFA" w:rsidRDefault="0002191E" w:rsidP="0002191E">
      <w:pPr>
        <w:jc w:val="center"/>
        <w:rPr>
          <w:sz w:val="32"/>
          <w:szCs w:val="32"/>
        </w:rPr>
      </w:pPr>
    </w:p>
    <w:p w14:paraId="4EA7924E" w14:textId="77777777" w:rsidR="0002191E" w:rsidRPr="009F1FFA" w:rsidRDefault="0002191E" w:rsidP="0002191E">
      <w:pPr>
        <w:jc w:val="center"/>
        <w:rPr>
          <w:sz w:val="32"/>
          <w:szCs w:val="32"/>
        </w:rPr>
      </w:pPr>
    </w:p>
    <w:p w14:paraId="742B52BC" w14:textId="16FAAC2C" w:rsidR="0002191E" w:rsidRPr="00C447B5" w:rsidRDefault="0002191E" w:rsidP="00C447B5">
      <w:pPr>
        <w:ind w:left="2160"/>
        <w:rPr>
          <w:b/>
          <w:bCs/>
          <w:sz w:val="40"/>
          <w:szCs w:val="40"/>
        </w:rPr>
      </w:pPr>
      <w:r w:rsidRPr="00C447B5">
        <w:rPr>
          <w:b/>
          <w:bCs/>
          <w:sz w:val="40"/>
          <w:szCs w:val="40"/>
        </w:rPr>
        <w:t xml:space="preserve">The </w:t>
      </w:r>
      <w:r w:rsidR="00C447B5" w:rsidRPr="00C447B5">
        <w:rPr>
          <w:b/>
          <w:bCs/>
          <w:sz w:val="40"/>
          <w:szCs w:val="40"/>
        </w:rPr>
        <w:t>Tendering Process</w:t>
      </w:r>
    </w:p>
    <w:p w14:paraId="3D11E5B7" w14:textId="77777777" w:rsidR="0002191E" w:rsidRPr="009F1FFA" w:rsidRDefault="0002191E" w:rsidP="0002191E">
      <w:pPr>
        <w:jc w:val="center"/>
        <w:rPr>
          <w:sz w:val="32"/>
          <w:szCs w:val="32"/>
        </w:rPr>
      </w:pPr>
    </w:p>
    <w:p w14:paraId="72A67B37" w14:textId="77777777" w:rsidR="0002191E" w:rsidRPr="009F1FFA" w:rsidRDefault="0002191E" w:rsidP="0002191E">
      <w:pPr>
        <w:jc w:val="center"/>
        <w:rPr>
          <w:sz w:val="32"/>
          <w:szCs w:val="32"/>
        </w:rPr>
      </w:pPr>
    </w:p>
    <w:p w14:paraId="77D1CFBC" w14:textId="77777777" w:rsidR="0002191E" w:rsidRPr="009F1FFA" w:rsidRDefault="0002191E" w:rsidP="0002191E">
      <w:pPr>
        <w:jc w:val="center"/>
        <w:rPr>
          <w:sz w:val="32"/>
          <w:szCs w:val="32"/>
        </w:rPr>
      </w:pPr>
    </w:p>
    <w:p w14:paraId="471B48B9" w14:textId="77777777" w:rsidR="0002191E" w:rsidRPr="009F1FFA" w:rsidRDefault="0002191E" w:rsidP="0002191E">
      <w:pPr>
        <w:jc w:val="center"/>
        <w:rPr>
          <w:sz w:val="32"/>
          <w:szCs w:val="32"/>
        </w:rPr>
      </w:pPr>
    </w:p>
    <w:p w14:paraId="7CC1AA8F" w14:textId="77777777" w:rsidR="0002191E" w:rsidRPr="009F1FFA" w:rsidRDefault="0002191E" w:rsidP="0002191E">
      <w:pPr>
        <w:jc w:val="center"/>
        <w:rPr>
          <w:sz w:val="32"/>
          <w:szCs w:val="32"/>
        </w:rPr>
      </w:pPr>
    </w:p>
    <w:p w14:paraId="2CB9297C" w14:textId="77777777" w:rsidR="0002191E" w:rsidRPr="009F1FFA" w:rsidRDefault="0002191E" w:rsidP="0002191E">
      <w:pPr>
        <w:jc w:val="center"/>
        <w:rPr>
          <w:sz w:val="32"/>
          <w:szCs w:val="32"/>
        </w:rPr>
      </w:pPr>
    </w:p>
    <w:p w14:paraId="56794580" w14:textId="4B797D40" w:rsidR="0002191E" w:rsidRPr="009F1FFA" w:rsidRDefault="0002191E" w:rsidP="0002191E">
      <w:pPr>
        <w:jc w:val="center"/>
        <w:rPr>
          <w:sz w:val="32"/>
          <w:szCs w:val="32"/>
        </w:rPr>
      </w:pPr>
      <w:r w:rsidRPr="009F1FFA">
        <w:rPr>
          <w:sz w:val="32"/>
          <w:szCs w:val="32"/>
        </w:rPr>
        <w:t>Prepared for</w:t>
      </w:r>
      <w:r w:rsidR="00C447B5">
        <w:rPr>
          <w:sz w:val="32"/>
          <w:szCs w:val="32"/>
        </w:rPr>
        <w:t>: Dr Deborah Hughes</w:t>
      </w:r>
    </w:p>
    <w:p w14:paraId="056C15F9" w14:textId="77777777" w:rsidR="0002191E" w:rsidRPr="009F1FFA" w:rsidRDefault="0002191E" w:rsidP="0002191E">
      <w:pPr>
        <w:jc w:val="center"/>
        <w:rPr>
          <w:sz w:val="32"/>
          <w:szCs w:val="32"/>
        </w:rPr>
      </w:pPr>
    </w:p>
    <w:p w14:paraId="1E939619" w14:textId="77777777" w:rsidR="0002191E" w:rsidRPr="009F1FFA" w:rsidRDefault="0002191E" w:rsidP="0002191E">
      <w:pPr>
        <w:jc w:val="center"/>
        <w:rPr>
          <w:sz w:val="32"/>
          <w:szCs w:val="32"/>
        </w:rPr>
      </w:pPr>
    </w:p>
    <w:p w14:paraId="1EF2101B" w14:textId="77777777" w:rsidR="0002191E" w:rsidRPr="009F1FFA" w:rsidRDefault="0002191E" w:rsidP="0002191E">
      <w:pPr>
        <w:jc w:val="center"/>
        <w:rPr>
          <w:sz w:val="32"/>
          <w:szCs w:val="32"/>
        </w:rPr>
      </w:pPr>
    </w:p>
    <w:p w14:paraId="4760992D" w14:textId="1D92AEE0" w:rsidR="0002191E" w:rsidRDefault="00C447B5" w:rsidP="00C447B5">
      <w:pPr>
        <w:jc w:val="center"/>
        <w:rPr>
          <w:sz w:val="32"/>
          <w:szCs w:val="32"/>
        </w:rPr>
      </w:pPr>
      <w:r>
        <w:rPr>
          <w:sz w:val="32"/>
          <w:szCs w:val="32"/>
        </w:rPr>
        <w:t>Created</w:t>
      </w:r>
      <w:r w:rsidR="0002191E" w:rsidRPr="009F1FFA">
        <w:rPr>
          <w:sz w:val="32"/>
          <w:szCs w:val="32"/>
        </w:rPr>
        <w:t xml:space="preserve"> by: D</w:t>
      </w:r>
      <w:r>
        <w:rPr>
          <w:sz w:val="32"/>
          <w:szCs w:val="32"/>
        </w:rPr>
        <w:t>.</w:t>
      </w:r>
      <w:r w:rsidR="0002191E" w:rsidRPr="009F1FFA">
        <w:rPr>
          <w:sz w:val="32"/>
          <w:szCs w:val="32"/>
        </w:rPr>
        <w:t xml:space="preserve"> Hole</w:t>
      </w:r>
    </w:p>
    <w:p w14:paraId="5FE1241E" w14:textId="77777777" w:rsidR="00A7089A" w:rsidRDefault="00A7089A" w:rsidP="0002191E">
      <w:pPr>
        <w:jc w:val="center"/>
        <w:rPr>
          <w:sz w:val="32"/>
          <w:szCs w:val="32"/>
        </w:rPr>
      </w:pPr>
    </w:p>
    <w:p w14:paraId="5B338BC2" w14:textId="1F4B8245" w:rsidR="00A7089A" w:rsidRDefault="00A7089A" w:rsidP="0002191E">
      <w:pPr>
        <w:jc w:val="center"/>
        <w:rPr>
          <w:sz w:val="32"/>
          <w:szCs w:val="32"/>
        </w:rPr>
      </w:pPr>
    </w:p>
    <w:p w14:paraId="2ED16211" w14:textId="31ABE737" w:rsidR="00C447B5" w:rsidRDefault="00C447B5" w:rsidP="0002191E">
      <w:pPr>
        <w:jc w:val="center"/>
        <w:rPr>
          <w:sz w:val="32"/>
          <w:szCs w:val="32"/>
        </w:rPr>
      </w:pPr>
    </w:p>
    <w:p w14:paraId="2F2F0372" w14:textId="77777777" w:rsidR="00C447B5" w:rsidRPr="009F1FFA" w:rsidRDefault="00C447B5" w:rsidP="00C447B5">
      <w:pPr>
        <w:jc w:val="center"/>
        <w:rPr>
          <w:sz w:val="32"/>
          <w:szCs w:val="32"/>
        </w:rPr>
      </w:pPr>
    </w:p>
    <w:p w14:paraId="39A3FBEA" w14:textId="77777777" w:rsidR="00C447B5" w:rsidRPr="009F1FFA" w:rsidRDefault="00C447B5" w:rsidP="00C447B5">
      <w:pPr>
        <w:jc w:val="center"/>
        <w:rPr>
          <w:sz w:val="32"/>
          <w:szCs w:val="32"/>
        </w:rPr>
      </w:pPr>
      <w:r w:rsidRPr="009F1FFA">
        <w:rPr>
          <w:sz w:val="32"/>
          <w:szCs w:val="32"/>
        </w:rPr>
        <w:t xml:space="preserve">Date completed: </w:t>
      </w:r>
      <w:r>
        <w:rPr>
          <w:sz w:val="32"/>
          <w:szCs w:val="32"/>
        </w:rPr>
        <w:t>05th</w:t>
      </w:r>
      <w:r w:rsidRPr="009F1FFA">
        <w:rPr>
          <w:sz w:val="32"/>
          <w:szCs w:val="32"/>
        </w:rPr>
        <w:t xml:space="preserve"> </w:t>
      </w:r>
      <w:r>
        <w:rPr>
          <w:sz w:val="32"/>
          <w:szCs w:val="32"/>
        </w:rPr>
        <w:t>December</w:t>
      </w:r>
      <w:r w:rsidRPr="009F1FFA">
        <w:rPr>
          <w:sz w:val="32"/>
          <w:szCs w:val="32"/>
        </w:rPr>
        <w:t xml:space="preserve"> 2022 </w:t>
      </w:r>
    </w:p>
    <w:p w14:paraId="2AD1F5EF" w14:textId="53D49A34" w:rsidR="00C447B5" w:rsidRDefault="00C447B5" w:rsidP="0002191E">
      <w:pPr>
        <w:jc w:val="center"/>
        <w:rPr>
          <w:sz w:val="32"/>
          <w:szCs w:val="32"/>
        </w:rPr>
      </w:pPr>
    </w:p>
    <w:p w14:paraId="1E2CA891" w14:textId="324B76D4" w:rsidR="00C447B5" w:rsidRDefault="00C447B5" w:rsidP="0002191E">
      <w:pPr>
        <w:jc w:val="center"/>
        <w:rPr>
          <w:sz w:val="32"/>
          <w:szCs w:val="32"/>
        </w:rPr>
      </w:pPr>
    </w:p>
    <w:p w14:paraId="141A66AE" w14:textId="77777777" w:rsidR="00C447B5" w:rsidRDefault="00C447B5" w:rsidP="0002191E">
      <w:pPr>
        <w:jc w:val="center"/>
        <w:rPr>
          <w:sz w:val="32"/>
          <w:szCs w:val="32"/>
        </w:rPr>
      </w:pPr>
    </w:p>
    <w:p w14:paraId="63856ACA" w14:textId="540D7996" w:rsidR="00A7089A" w:rsidRPr="009F1FFA" w:rsidRDefault="00A7089A" w:rsidP="0002191E">
      <w:pPr>
        <w:jc w:val="center"/>
        <w:rPr>
          <w:sz w:val="32"/>
          <w:szCs w:val="32"/>
        </w:rPr>
      </w:pPr>
      <w:r>
        <w:rPr>
          <w:sz w:val="32"/>
          <w:szCs w:val="32"/>
        </w:rPr>
        <w:t>Word Count: 2,</w:t>
      </w:r>
      <w:r w:rsidR="002F1411">
        <w:rPr>
          <w:sz w:val="32"/>
          <w:szCs w:val="32"/>
        </w:rPr>
        <w:t>442</w:t>
      </w:r>
      <w:r>
        <w:rPr>
          <w:sz w:val="32"/>
          <w:szCs w:val="32"/>
        </w:rPr>
        <w:t xml:space="preserve"> words. </w:t>
      </w:r>
    </w:p>
    <w:p w14:paraId="105EB502" w14:textId="77777777" w:rsidR="0002191E" w:rsidRPr="009F1FFA" w:rsidRDefault="0002191E" w:rsidP="0002191E">
      <w:pPr>
        <w:jc w:val="center"/>
        <w:rPr>
          <w:sz w:val="32"/>
          <w:szCs w:val="32"/>
        </w:rPr>
      </w:pPr>
    </w:p>
    <w:p w14:paraId="1C52B73D" w14:textId="77777777" w:rsidR="0002191E" w:rsidRPr="009F1FFA" w:rsidRDefault="0002191E" w:rsidP="0002191E">
      <w:pPr>
        <w:jc w:val="center"/>
        <w:rPr>
          <w:sz w:val="32"/>
          <w:szCs w:val="32"/>
        </w:rPr>
      </w:pPr>
    </w:p>
    <w:p w14:paraId="2C4C6AC4" w14:textId="77777777" w:rsidR="0002191E" w:rsidRPr="009F1FFA" w:rsidRDefault="0002191E" w:rsidP="0002191E">
      <w:pPr>
        <w:jc w:val="center"/>
        <w:rPr>
          <w:sz w:val="32"/>
          <w:szCs w:val="32"/>
        </w:rPr>
      </w:pPr>
    </w:p>
    <w:p w14:paraId="0AA89F3F" w14:textId="77777777" w:rsidR="0002191E" w:rsidRPr="009F1FFA" w:rsidRDefault="0002191E" w:rsidP="0002191E">
      <w:pPr>
        <w:jc w:val="center"/>
        <w:rPr>
          <w:sz w:val="32"/>
          <w:szCs w:val="32"/>
        </w:rPr>
      </w:pPr>
    </w:p>
    <w:p w14:paraId="3A901213" w14:textId="77777777" w:rsidR="0002191E" w:rsidRPr="009F1FFA" w:rsidRDefault="0002191E" w:rsidP="0002191E">
      <w:pPr>
        <w:jc w:val="center"/>
        <w:rPr>
          <w:sz w:val="32"/>
          <w:szCs w:val="32"/>
        </w:rPr>
      </w:pPr>
    </w:p>
    <w:p w14:paraId="44123F97" w14:textId="77777777" w:rsidR="0002191E" w:rsidRDefault="0002191E" w:rsidP="0002191E">
      <w:pPr>
        <w:jc w:val="center"/>
      </w:pPr>
    </w:p>
    <w:p w14:paraId="0B1E68CA" w14:textId="77777777" w:rsidR="0002191E" w:rsidRDefault="0002191E" w:rsidP="0002191E">
      <w:pPr>
        <w:jc w:val="center"/>
      </w:pPr>
    </w:p>
    <w:p w14:paraId="28A6B433" w14:textId="77777777" w:rsidR="0002191E" w:rsidRDefault="0002191E" w:rsidP="0002191E">
      <w:pPr>
        <w:jc w:val="center"/>
      </w:pPr>
    </w:p>
    <w:p w14:paraId="1E5BBF74" w14:textId="77777777" w:rsidR="0002191E" w:rsidRDefault="0002191E" w:rsidP="0002191E">
      <w:pPr>
        <w:jc w:val="center"/>
      </w:pPr>
    </w:p>
    <w:p w14:paraId="40CC7E16" w14:textId="77777777" w:rsidR="0002191E" w:rsidRDefault="0002191E" w:rsidP="0002191E">
      <w:pPr>
        <w:jc w:val="center"/>
      </w:pPr>
    </w:p>
    <w:p w14:paraId="000DEDA2" w14:textId="77777777" w:rsidR="0002191E" w:rsidRDefault="0002191E" w:rsidP="0002191E">
      <w:pPr>
        <w:jc w:val="center"/>
      </w:pPr>
    </w:p>
    <w:p w14:paraId="316218F3" w14:textId="77777777" w:rsidR="0002191E" w:rsidRDefault="0002191E" w:rsidP="0002191E">
      <w:pPr>
        <w:jc w:val="center"/>
      </w:pPr>
    </w:p>
    <w:p w14:paraId="50FAC0CF" w14:textId="77777777" w:rsidR="00C447B5" w:rsidRPr="00B970F6" w:rsidRDefault="00C447B5" w:rsidP="00B970F6">
      <w:pPr>
        <w:spacing w:after="240" w:line="360" w:lineRule="auto"/>
        <w:ind w:left="720"/>
        <w:jc w:val="both"/>
        <w:rPr>
          <w:b/>
          <w:color w:val="000000"/>
          <w:sz w:val="24"/>
          <w:szCs w:val="24"/>
        </w:rPr>
      </w:pPr>
      <w:r w:rsidRPr="00B970F6">
        <w:rPr>
          <w:b/>
          <w:color w:val="000000"/>
          <w:sz w:val="24"/>
          <w:szCs w:val="24"/>
          <w:u w:val="single"/>
        </w:rPr>
        <w:t>Table of Contents</w:t>
      </w:r>
      <w:r w:rsidRPr="00B970F6">
        <w:rPr>
          <w:b/>
          <w:color w:val="000000"/>
          <w:sz w:val="24"/>
          <w:szCs w:val="24"/>
        </w:rPr>
        <w:tab/>
      </w:r>
    </w:p>
    <w:p w14:paraId="3EC393A6" w14:textId="6C2461E6" w:rsidR="00C447B5" w:rsidRPr="00B970F6" w:rsidRDefault="00C447B5" w:rsidP="00C447B5">
      <w:pPr>
        <w:spacing w:after="240" w:line="360" w:lineRule="auto"/>
        <w:jc w:val="both"/>
        <w:rPr>
          <w:b/>
          <w:color w:val="000000"/>
          <w:sz w:val="24"/>
          <w:szCs w:val="24"/>
        </w:rPr>
      </w:pP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t xml:space="preserve">         </w:t>
      </w:r>
      <w:r w:rsidR="00B970F6">
        <w:rPr>
          <w:b/>
          <w:color w:val="000000"/>
          <w:sz w:val="24"/>
          <w:szCs w:val="24"/>
        </w:rPr>
        <w:t xml:space="preserve">               </w:t>
      </w:r>
      <w:r w:rsidRPr="00B970F6">
        <w:rPr>
          <w:b/>
          <w:color w:val="000000"/>
          <w:sz w:val="24"/>
          <w:szCs w:val="24"/>
        </w:rPr>
        <w:t xml:space="preserve">   Page Number</w:t>
      </w:r>
    </w:p>
    <w:p w14:paraId="700427F6" w14:textId="28B2160B" w:rsidR="00C447B5" w:rsidRPr="00B970F6" w:rsidRDefault="00C447B5" w:rsidP="00B970F6">
      <w:pPr>
        <w:spacing w:after="240" w:line="360" w:lineRule="auto"/>
        <w:jc w:val="center"/>
        <w:rPr>
          <w:b/>
          <w:color w:val="000000"/>
          <w:sz w:val="24"/>
          <w:szCs w:val="24"/>
        </w:rPr>
      </w:pPr>
      <w:r w:rsidRPr="00B970F6">
        <w:rPr>
          <w:b/>
          <w:color w:val="000000"/>
          <w:sz w:val="24"/>
          <w:szCs w:val="24"/>
        </w:rPr>
        <w:t>1.0</w:t>
      </w:r>
      <w:r w:rsidRPr="00B970F6">
        <w:rPr>
          <w:b/>
          <w:color w:val="000000"/>
          <w:sz w:val="24"/>
          <w:szCs w:val="24"/>
        </w:rPr>
        <w:tab/>
        <w:t>Executive Summary</w:t>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t>3</w:t>
      </w:r>
    </w:p>
    <w:p w14:paraId="6A7DEE58" w14:textId="03C14649" w:rsidR="00C447B5" w:rsidRPr="00B970F6" w:rsidRDefault="00C447B5" w:rsidP="00B970F6">
      <w:pPr>
        <w:spacing w:after="240" w:line="360" w:lineRule="auto"/>
        <w:jc w:val="center"/>
        <w:rPr>
          <w:b/>
          <w:color w:val="000000"/>
          <w:sz w:val="24"/>
          <w:szCs w:val="24"/>
        </w:rPr>
      </w:pPr>
      <w:r w:rsidRPr="00B970F6">
        <w:rPr>
          <w:b/>
          <w:color w:val="000000"/>
          <w:sz w:val="24"/>
          <w:szCs w:val="24"/>
        </w:rPr>
        <w:t>2.0</w:t>
      </w:r>
      <w:r w:rsidRPr="00B970F6">
        <w:rPr>
          <w:b/>
          <w:color w:val="000000"/>
          <w:sz w:val="24"/>
          <w:szCs w:val="24"/>
        </w:rPr>
        <w:tab/>
        <w:t>Terms of reference</w:t>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00B970F6">
        <w:rPr>
          <w:b/>
          <w:color w:val="000000"/>
          <w:sz w:val="24"/>
          <w:szCs w:val="24"/>
        </w:rPr>
        <w:t xml:space="preserve">            </w:t>
      </w:r>
      <w:r w:rsidRPr="00B970F6">
        <w:rPr>
          <w:b/>
          <w:color w:val="000000"/>
          <w:sz w:val="24"/>
          <w:szCs w:val="24"/>
        </w:rPr>
        <w:t>3</w:t>
      </w:r>
    </w:p>
    <w:p w14:paraId="79C92BA4" w14:textId="53046E53" w:rsidR="00C447B5" w:rsidRPr="00B970F6" w:rsidRDefault="00C447B5" w:rsidP="00B970F6">
      <w:pPr>
        <w:spacing w:after="240" w:line="360" w:lineRule="auto"/>
        <w:jc w:val="center"/>
        <w:rPr>
          <w:b/>
          <w:color w:val="000000"/>
          <w:sz w:val="24"/>
          <w:szCs w:val="24"/>
        </w:rPr>
      </w:pPr>
      <w:r w:rsidRPr="00B970F6">
        <w:rPr>
          <w:b/>
          <w:color w:val="000000"/>
          <w:sz w:val="24"/>
          <w:szCs w:val="24"/>
        </w:rPr>
        <w:t>3.0      Review                                                                           3</w:t>
      </w:r>
    </w:p>
    <w:p w14:paraId="359C3960" w14:textId="5D67BD4D" w:rsidR="00C447B5" w:rsidRPr="00B970F6" w:rsidRDefault="00C447B5" w:rsidP="00B970F6">
      <w:pPr>
        <w:spacing w:after="240" w:line="360" w:lineRule="auto"/>
        <w:jc w:val="center"/>
        <w:rPr>
          <w:b/>
          <w:color w:val="000000"/>
          <w:sz w:val="24"/>
          <w:szCs w:val="24"/>
        </w:rPr>
      </w:pPr>
      <w:r w:rsidRPr="00B970F6">
        <w:rPr>
          <w:b/>
          <w:color w:val="000000"/>
          <w:sz w:val="24"/>
          <w:szCs w:val="24"/>
        </w:rPr>
        <w:t>4.0</w:t>
      </w:r>
      <w:r w:rsidRPr="00B970F6">
        <w:rPr>
          <w:b/>
          <w:color w:val="000000"/>
          <w:sz w:val="24"/>
          <w:szCs w:val="24"/>
        </w:rPr>
        <w:tab/>
        <w:t>Conclusion</w:t>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00B970F6" w:rsidRPr="00B970F6">
        <w:rPr>
          <w:b/>
          <w:color w:val="000000"/>
          <w:sz w:val="24"/>
          <w:szCs w:val="24"/>
        </w:rPr>
        <w:t>13</w:t>
      </w:r>
    </w:p>
    <w:p w14:paraId="722F8F12" w14:textId="56641DD0" w:rsidR="00B970F6" w:rsidRPr="00B970F6" w:rsidRDefault="00C447B5" w:rsidP="00B970F6">
      <w:pPr>
        <w:spacing w:after="240" w:line="360" w:lineRule="auto"/>
        <w:jc w:val="center"/>
        <w:rPr>
          <w:b/>
          <w:color w:val="000000"/>
          <w:sz w:val="24"/>
          <w:szCs w:val="24"/>
        </w:rPr>
      </w:pPr>
      <w:r w:rsidRPr="00B970F6">
        <w:rPr>
          <w:b/>
          <w:color w:val="000000"/>
          <w:sz w:val="24"/>
          <w:szCs w:val="24"/>
        </w:rPr>
        <w:t>5.0</w:t>
      </w:r>
      <w:r w:rsidRPr="00B970F6">
        <w:rPr>
          <w:b/>
          <w:color w:val="000000"/>
          <w:sz w:val="24"/>
          <w:szCs w:val="24"/>
        </w:rPr>
        <w:tab/>
        <w:t>References</w:t>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Pr="00B970F6">
        <w:rPr>
          <w:b/>
          <w:color w:val="000000"/>
          <w:sz w:val="24"/>
          <w:szCs w:val="24"/>
        </w:rPr>
        <w:tab/>
      </w:r>
      <w:r w:rsidR="00B970F6" w:rsidRPr="00B970F6">
        <w:rPr>
          <w:b/>
          <w:color w:val="000000"/>
          <w:sz w:val="24"/>
          <w:szCs w:val="24"/>
        </w:rPr>
        <w:t>14</w:t>
      </w:r>
    </w:p>
    <w:p w14:paraId="1B63E57E" w14:textId="77777777" w:rsidR="0002191E" w:rsidRDefault="0002191E" w:rsidP="0002191E">
      <w:pPr>
        <w:jc w:val="center"/>
      </w:pPr>
    </w:p>
    <w:p w14:paraId="6267D143" w14:textId="77777777" w:rsidR="0002191E" w:rsidRDefault="0002191E" w:rsidP="00A7089A"/>
    <w:p w14:paraId="43D3E3E9" w14:textId="77777777" w:rsidR="0002191E" w:rsidRDefault="0002191E" w:rsidP="0002191E">
      <w:pPr>
        <w:jc w:val="center"/>
      </w:pPr>
    </w:p>
    <w:p w14:paraId="7399E8AE" w14:textId="794A8265" w:rsidR="0002191E" w:rsidRDefault="0002191E" w:rsidP="002F1411">
      <w:pPr>
        <w:pStyle w:val="TOCHeading"/>
      </w:pPr>
    </w:p>
    <w:p w14:paraId="72805A70" w14:textId="77777777" w:rsidR="0002191E" w:rsidRDefault="0002191E" w:rsidP="0002191E">
      <w:pPr>
        <w:rPr>
          <w:u w:val="single"/>
        </w:rPr>
      </w:pPr>
    </w:p>
    <w:p w14:paraId="411A6503" w14:textId="77777777" w:rsidR="0002191E" w:rsidRDefault="0002191E" w:rsidP="0002191E">
      <w:pPr>
        <w:rPr>
          <w:u w:val="single"/>
        </w:rPr>
      </w:pPr>
    </w:p>
    <w:p w14:paraId="2CA1F457" w14:textId="77777777" w:rsidR="0002191E" w:rsidRDefault="0002191E" w:rsidP="0002191E">
      <w:pPr>
        <w:rPr>
          <w:u w:val="single"/>
        </w:rPr>
      </w:pPr>
    </w:p>
    <w:p w14:paraId="5C2775AF" w14:textId="77777777" w:rsidR="0002191E" w:rsidRDefault="0002191E" w:rsidP="0002191E">
      <w:pPr>
        <w:rPr>
          <w:u w:val="single"/>
        </w:rPr>
      </w:pPr>
    </w:p>
    <w:p w14:paraId="70DAB0BC" w14:textId="77777777" w:rsidR="0002191E" w:rsidRDefault="0002191E" w:rsidP="0002191E">
      <w:pPr>
        <w:rPr>
          <w:u w:val="single"/>
        </w:rPr>
      </w:pPr>
    </w:p>
    <w:p w14:paraId="10BB074C" w14:textId="77777777" w:rsidR="0002191E" w:rsidRDefault="0002191E" w:rsidP="0002191E">
      <w:pPr>
        <w:rPr>
          <w:u w:val="single"/>
        </w:rPr>
      </w:pPr>
    </w:p>
    <w:p w14:paraId="7213B0C5" w14:textId="77777777" w:rsidR="0002191E" w:rsidRDefault="0002191E" w:rsidP="0002191E">
      <w:pPr>
        <w:rPr>
          <w:u w:val="single"/>
        </w:rPr>
      </w:pPr>
    </w:p>
    <w:p w14:paraId="78715E50" w14:textId="77777777" w:rsidR="0002191E" w:rsidRDefault="0002191E" w:rsidP="0002191E">
      <w:pPr>
        <w:rPr>
          <w:u w:val="single"/>
        </w:rPr>
      </w:pPr>
    </w:p>
    <w:p w14:paraId="303C20DE" w14:textId="219BDC87" w:rsidR="0002191E" w:rsidRDefault="0002191E" w:rsidP="0002191E">
      <w:pPr>
        <w:rPr>
          <w:u w:val="single"/>
        </w:rPr>
      </w:pPr>
    </w:p>
    <w:p w14:paraId="7367E9CD" w14:textId="7481579A" w:rsidR="002F1411" w:rsidRDefault="002F1411" w:rsidP="0002191E">
      <w:pPr>
        <w:rPr>
          <w:u w:val="single"/>
        </w:rPr>
      </w:pPr>
    </w:p>
    <w:p w14:paraId="210AB226" w14:textId="32611161" w:rsidR="002F1411" w:rsidRDefault="002F1411" w:rsidP="0002191E">
      <w:pPr>
        <w:rPr>
          <w:u w:val="single"/>
        </w:rPr>
      </w:pPr>
    </w:p>
    <w:p w14:paraId="50E48B35" w14:textId="6ABD4957" w:rsidR="002F1411" w:rsidRDefault="002F1411" w:rsidP="0002191E">
      <w:pPr>
        <w:rPr>
          <w:u w:val="single"/>
        </w:rPr>
      </w:pPr>
    </w:p>
    <w:p w14:paraId="7AB38DAE" w14:textId="554F4ECF" w:rsidR="002F1411" w:rsidRDefault="002F1411" w:rsidP="0002191E">
      <w:pPr>
        <w:rPr>
          <w:u w:val="single"/>
        </w:rPr>
      </w:pPr>
    </w:p>
    <w:p w14:paraId="5E8F4C1D" w14:textId="3A67EA79" w:rsidR="002F1411" w:rsidRDefault="002F1411" w:rsidP="0002191E">
      <w:pPr>
        <w:rPr>
          <w:u w:val="single"/>
        </w:rPr>
      </w:pPr>
    </w:p>
    <w:p w14:paraId="3F9AFA0D" w14:textId="37779340" w:rsidR="002F1411" w:rsidRDefault="002F1411" w:rsidP="0002191E">
      <w:pPr>
        <w:rPr>
          <w:u w:val="single"/>
        </w:rPr>
      </w:pPr>
    </w:p>
    <w:p w14:paraId="0158BF84" w14:textId="44B7E672" w:rsidR="002F1411" w:rsidRDefault="002F1411" w:rsidP="0002191E">
      <w:pPr>
        <w:rPr>
          <w:u w:val="single"/>
        </w:rPr>
      </w:pPr>
    </w:p>
    <w:p w14:paraId="5E1085CB" w14:textId="3AE9B502" w:rsidR="002F1411" w:rsidRDefault="002F1411" w:rsidP="0002191E">
      <w:pPr>
        <w:rPr>
          <w:u w:val="single"/>
        </w:rPr>
      </w:pPr>
    </w:p>
    <w:p w14:paraId="32D1D5A9" w14:textId="36FE7642" w:rsidR="002F1411" w:rsidRDefault="002F1411" w:rsidP="0002191E">
      <w:pPr>
        <w:rPr>
          <w:u w:val="single"/>
        </w:rPr>
      </w:pPr>
    </w:p>
    <w:p w14:paraId="5B0B8EDA" w14:textId="77777777" w:rsidR="002F1411" w:rsidRDefault="002F1411" w:rsidP="0002191E">
      <w:pPr>
        <w:rPr>
          <w:u w:val="single"/>
        </w:rPr>
      </w:pPr>
    </w:p>
    <w:p w14:paraId="0DC5BD97" w14:textId="77777777" w:rsidR="0002191E" w:rsidRDefault="0002191E" w:rsidP="0002191E">
      <w:pPr>
        <w:rPr>
          <w:u w:val="single"/>
        </w:rPr>
      </w:pPr>
    </w:p>
    <w:p w14:paraId="760714A2" w14:textId="77777777" w:rsidR="0002191E" w:rsidRDefault="0002191E" w:rsidP="0002191E">
      <w:pPr>
        <w:rPr>
          <w:u w:val="single"/>
        </w:rPr>
      </w:pPr>
    </w:p>
    <w:p w14:paraId="08AF6F56" w14:textId="77777777" w:rsidR="0002191E" w:rsidRDefault="0002191E" w:rsidP="0002191E">
      <w:pPr>
        <w:rPr>
          <w:u w:val="single"/>
        </w:rPr>
      </w:pPr>
    </w:p>
    <w:p w14:paraId="4D4ED9AF" w14:textId="77777777" w:rsidR="0002191E" w:rsidRDefault="0002191E" w:rsidP="0002191E">
      <w:pPr>
        <w:rPr>
          <w:u w:val="single"/>
        </w:rPr>
      </w:pPr>
    </w:p>
    <w:p w14:paraId="6501E530" w14:textId="657428F8" w:rsidR="0002191E" w:rsidRDefault="0002191E" w:rsidP="0002191E">
      <w:pPr>
        <w:rPr>
          <w:u w:val="single"/>
        </w:rPr>
      </w:pPr>
    </w:p>
    <w:p w14:paraId="3454A1E3" w14:textId="2DD35B9B" w:rsidR="002F1411" w:rsidRDefault="002F1411" w:rsidP="0002191E">
      <w:pPr>
        <w:rPr>
          <w:u w:val="single"/>
        </w:rPr>
      </w:pPr>
    </w:p>
    <w:p w14:paraId="206E107E" w14:textId="397B7AAE" w:rsidR="002F1411" w:rsidRDefault="002F1411" w:rsidP="0002191E">
      <w:pPr>
        <w:rPr>
          <w:u w:val="single"/>
        </w:rPr>
      </w:pPr>
    </w:p>
    <w:p w14:paraId="511E34EF" w14:textId="77777777" w:rsidR="002F1411" w:rsidRDefault="002F1411" w:rsidP="0002191E">
      <w:pPr>
        <w:rPr>
          <w:u w:val="single"/>
        </w:rPr>
      </w:pPr>
    </w:p>
    <w:p w14:paraId="14C261BE" w14:textId="77777777" w:rsidR="0002191E" w:rsidRDefault="0002191E" w:rsidP="0002191E">
      <w:pPr>
        <w:rPr>
          <w:u w:val="single"/>
        </w:rPr>
      </w:pPr>
    </w:p>
    <w:p w14:paraId="002C80CE" w14:textId="77777777" w:rsidR="0002191E" w:rsidRDefault="0002191E" w:rsidP="0002191E">
      <w:pPr>
        <w:rPr>
          <w:u w:val="single"/>
        </w:rPr>
      </w:pPr>
    </w:p>
    <w:p w14:paraId="757DF91F" w14:textId="4680177E" w:rsidR="0002191E" w:rsidRPr="00FF5BA0" w:rsidRDefault="00FF5BA0" w:rsidP="00FF5BA0">
      <w:pPr>
        <w:pStyle w:val="Heading1"/>
        <w:rPr>
          <w:sz w:val="28"/>
          <w:szCs w:val="28"/>
        </w:rPr>
      </w:pPr>
      <w:bookmarkStart w:id="0" w:name="_Toc121334222"/>
      <w:r w:rsidRPr="00FF5BA0">
        <w:rPr>
          <w:sz w:val="28"/>
          <w:szCs w:val="28"/>
        </w:rPr>
        <w:lastRenderedPageBreak/>
        <w:t xml:space="preserve">1.0 </w:t>
      </w:r>
      <w:r w:rsidR="0002191E" w:rsidRPr="00FF5BA0">
        <w:rPr>
          <w:sz w:val="28"/>
          <w:szCs w:val="28"/>
        </w:rPr>
        <w:t xml:space="preserve">Executive </w:t>
      </w:r>
      <w:r w:rsidR="001527D8" w:rsidRPr="00FF5BA0">
        <w:rPr>
          <w:sz w:val="28"/>
          <w:szCs w:val="28"/>
        </w:rPr>
        <w:t>Summary</w:t>
      </w:r>
      <w:bookmarkEnd w:id="0"/>
    </w:p>
    <w:p w14:paraId="7CCB0BA0" w14:textId="77777777" w:rsidR="001527D8" w:rsidRDefault="001527D8" w:rsidP="0002191E">
      <w:pPr>
        <w:rPr>
          <w:u w:val="single"/>
        </w:rPr>
      </w:pPr>
    </w:p>
    <w:p w14:paraId="5BB15D2A" w14:textId="77777777" w:rsidR="002F1411" w:rsidRDefault="0081415B" w:rsidP="00FF5BA0">
      <w:pPr>
        <w:spacing w:line="360" w:lineRule="auto"/>
        <w:rPr>
          <w:sz w:val="24"/>
          <w:szCs w:val="24"/>
        </w:rPr>
      </w:pPr>
      <w:r w:rsidRPr="00FF5BA0">
        <w:rPr>
          <w:sz w:val="24"/>
          <w:szCs w:val="24"/>
        </w:rPr>
        <w:t>This report aims to pr</w:t>
      </w:r>
      <w:r w:rsidR="00742855" w:rsidRPr="00FF5BA0">
        <w:rPr>
          <w:sz w:val="24"/>
          <w:szCs w:val="24"/>
        </w:rPr>
        <w:t xml:space="preserve">ovide </w:t>
      </w:r>
      <w:r w:rsidR="00CC2B88" w:rsidRPr="00FF5BA0">
        <w:rPr>
          <w:sz w:val="24"/>
          <w:szCs w:val="24"/>
        </w:rPr>
        <w:t>the client</w:t>
      </w:r>
      <w:r w:rsidR="00E73250" w:rsidRPr="00FF5BA0">
        <w:rPr>
          <w:sz w:val="24"/>
          <w:szCs w:val="24"/>
        </w:rPr>
        <w:t>, UWTSD,</w:t>
      </w:r>
      <w:r w:rsidR="00CC2B88" w:rsidRPr="00FF5BA0">
        <w:rPr>
          <w:sz w:val="24"/>
          <w:szCs w:val="24"/>
        </w:rPr>
        <w:t xml:space="preserve"> with a comprehensive overview of the </w:t>
      </w:r>
    </w:p>
    <w:p w14:paraId="1489F296" w14:textId="63190E44" w:rsidR="001527D8" w:rsidRPr="00FF5BA0" w:rsidRDefault="00CC2B88" w:rsidP="00FF5BA0">
      <w:pPr>
        <w:spacing w:line="360" w:lineRule="auto"/>
        <w:rPr>
          <w:sz w:val="24"/>
          <w:szCs w:val="24"/>
        </w:rPr>
      </w:pPr>
      <w:r w:rsidRPr="00FF5BA0">
        <w:rPr>
          <w:sz w:val="24"/>
          <w:szCs w:val="24"/>
        </w:rPr>
        <w:t xml:space="preserve">tendering process for the </w:t>
      </w:r>
      <w:r w:rsidR="008A200D" w:rsidRPr="00FF5BA0">
        <w:rPr>
          <w:sz w:val="24"/>
          <w:szCs w:val="24"/>
        </w:rPr>
        <w:t>innovation matrix</w:t>
      </w:r>
      <w:r w:rsidRPr="00FF5BA0">
        <w:rPr>
          <w:sz w:val="24"/>
          <w:szCs w:val="24"/>
        </w:rPr>
        <w:t xml:space="preserve"> project</w:t>
      </w:r>
      <w:r w:rsidR="00742855" w:rsidRPr="00FF5BA0">
        <w:rPr>
          <w:sz w:val="24"/>
          <w:szCs w:val="24"/>
        </w:rPr>
        <w:t xml:space="preserve"> and to advise the best route forward</w:t>
      </w:r>
      <w:r w:rsidR="005325DF" w:rsidRPr="00FF5BA0">
        <w:rPr>
          <w:sz w:val="24"/>
          <w:szCs w:val="24"/>
        </w:rPr>
        <w:t xml:space="preserve"> </w:t>
      </w:r>
      <w:proofErr w:type="gramStart"/>
      <w:r w:rsidR="00FF5BA0" w:rsidRPr="00FF5BA0">
        <w:rPr>
          <w:sz w:val="24"/>
          <w:szCs w:val="24"/>
        </w:rPr>
        <w:t>in regard to</w:t>
      </w:r>
      <w:proofErr w:type="gramEnd"/>
      <w:r w:rsidR="005325DF" w:rsidRPr="00FF5BA0">
        <w:rPr>
          <w:sz w:val="24"/>
          <w:szCs w:val="24"/>
        </w:rPr>
        <w:t xml:space="preserve"> tendering process</w:t>
      </w:r>
      <w:r w:rsidR="00E73250" w:rsidRPr="00FF5BA0">
        <w:rPr>
          <w:sz w:val="24"/>
          <w:szCs w:val="24"/>
        </w:rPr>
        <w:t xml:space="preserve">. This report will seek to provide an understanding of the items listed in Article II below. </w:t>
      </w:r>
    </w:p>
    <w:p w14:paraId="0B2C28E8" w14:textId="77777777" w:rsidR="001527D8" w:rsidRDefault="001527D8" w:rsidP="0002191E">
      <w:pPr>
        <w:rPr>
          <w:u w:val="single"/>
        </w:rPr>
      </w:pPr>
    </w:p>
    <w:p w14:paraId="3829F98A" w14:textId="77FD6ED5" w:rsidR="0002191E" w:rsidRPr="00FF5BA0" w:rsidRDefault="00FF5BA0" w:rsidP="00FF5BA0">
      <w:pPr>
        <w:pStyle w:val="Heading1"/>
        <w:rPr>
          <w:sz w:val="28"/>
          <w:szCs w:val="28"/>
        </w:rPr>
      </w:pPr>
      <w:bookmarkStart w:id="1" w:name="_Toc121334223"/>
      <w:r>
        <w:rPr>
          <w:sz w:val="28"/>
          <w:szCs w:val="28"/>
        </w:rPr>
        <w:t xml:space="preserve">2.0 </w:t>
      </w:r>
      <w:r w:rsidR="0002191E" w:rsidRPr="00FF5BA0">
        <w:rPr>
          <w:sz w:val="28"/>
          <w:szCs w:val="28"/>
        </w:rPr>
        <w:t>Terms of reference</w:t>
      </w:r>
      <w:bookmarkEnd w:id="1"/>
      <w:r w:rsidR="0002191E" w:rsidRPr="00FF5BA0">
        <w:rPr>
          <w:sz w:val="28"/>
          <w:szCs w:val="28"/>
        </w:rPr>
        <w:t xml:space="preserve"> </w:t>
      </w:r>
    </w:p>
    <w:p w14:paraId="3D56F1E2" w14:textId="77777777" w:rsidR="0002191E" w:rsidRDefault="0002191E" w:rsidP="0002191E">
      <w:pPr>
        <w:rPr>
          <w:u w:val="single"/>
        </w:rPr>
      </w:pPr>
    </w:p>
    <w:p w14:paraId="4B8A4145" w14:textId="77777777" w:rsidR="00742855" w:rsidRPr="00FF5BA0" w:rsidRDefault="00742855" w:rsidP="00FF5BA0">
      <w:pPr>
        <w:spacing w:line="360" w:lineRule="auto"/>
        <w:rPr>
          <w:sz w:val="24"/>
          <w:szCs w:val="24"/>
        </w:rPr>
      </w:pPr>
      <w:r w:rsidRPr="00FF5BA0">
        <w:rPr>
          <w:sz w:val="24"/>
          <w:szCs w:val="24"/>
        </w:rPr>
        <w:t xml:space="preserve">The </w:t>
      </w:r>
      <w:r w:rsidR="009F1FFA" w:rsidRPr="00FF5BA0">
        <w:rPr>
          <w:sz w:val="24"/>
          <w:szCs w:val="24"/>
        </w:rPr>
        <w:t>principal focus is</w:t>
      </w:r>
      <w:r w:rsidR="00A363D9" w:rsidRPr="00FF5BA0">
        <w:rPr>
          <w:sz w:val="24"/>
          <w:szCs w:val="24"/>
        </w:rPr>
        <w:t xml:space="preserve"> of this report is: </w:t>
      </w:r>
      <w:r w:rsidR="009F1FFA" w:rsidRPr="00FF5BA0">
        <w:rPr>
          <w:sz w:val="24"/>
          <w:szCs w:val="24"/>
        </w:rPr>
        <w:t xml:space="preserve"> </w:t>
      </w:r>
    </w:p>
    <w:p w14:paraId="11F6C990" w14:textId="77777777" w:rsidR="009F1FFA" w:rsidRPr="00FF5BA0" w:rsidRDefault="009F1FFA" w:rsidP="00FF5BA0">
      <w:pPr>
        <w:spacing w:line="360" w:lineRule="auto"/>
        <w:rPr>
          <w:sz w:val="24"/>
          <w:szCs w:val="24"/>
        </w:rPr>
      </w:pPr>
    </w:p>
    <w:p w14:paraId="439F5674" w14:textId="77777777" w:rsidR="009F1FFA" w:rsidRPr="00FF5BA0" w:rsidRDefault="00496734" w:rsidP="00FF5BA0">
      <w:pPr>
        <w:pStyle w:val="ListParagraph"/>
        <w:numPr>
          <w:ilvl w:val="0"/>
          <w:numId w:val="19"/>
        </w:numPr>
        <w:spacing w:line="360" w:lineRule="auto"/>
        <w:rPr>
          <w:sz w:val="24"/>
          <w:szCs w:val="24"/>
        </w:rPr>
      </w:pPr>
      <w:r w:rsidRPr="00FF5BA0">
        <w:rPr>
          <w:sz w:val="24"/>
          <w:szCs w:val="24"/>
        </w:rPr>
        <w:t>To u</w:t>
      </w:r>
      <w:r w:rsidR="009F1FFA" w:rsidRPr="00FF5BA0">
        <w:rPr>
          <w:sz w:val="24"/>
          <w:szCs w:val="24"/>
        </w:rPr>
        <w:t xml:space="preserve">nderstand the various forms of tendering </w:t>
      </w:r>
      <w:r w:rsidR="00E73250" w:rsidRPr="00FF5BA0">
        <w:rPr>
          <w:sz w:val="24"/>
          <w:szCs w:val="24"/>
        </w:rPr>
        <w:t xml:space="preserve">available and which suits a D&amp;B project. </w:t>
      </w:r>
    </w:p>
    <w:p w14:paraId="52C4825F" w14:textId="77777777" w:rsidR="009F1FFA" w:rsidRPr="00FF5BA0" w:rsidRDefault="00496734" w:rsidP="00FF5BA0">
      <w:pPr>
        <w:pStyle w:val="ListParagraph"/>
        <w:numPr>
          <w:ilvl w:val="0"/>
          <w:numId w:val="19"/>
        </w:numPr>
        <w:spacing w:line="360" w:lineRule="auto"/>
        <w:rPr>
          <w:sz w:val="24"/>
          <w:szCs w:val="24"/>
        </w:rPr>
      </w:pPr>
      <w:r w:rsidRPr="00FF5BA0">
        <w:rPr>
          <w:sz w:val="24"/>
          <w:szCs w:val="24"/>
        </w:rPr>
        <w:t>To u</w:t>
      </w:r>
      <w:r w:rsidR="009F1FFA" w:rsidRPr="00FF5BA0">
        <w:rPr>
          <w:sz w:val="24"/>
          <w:szCs w:val="24"/>
        </w:rPr>
        <w:t>nderstand what documents are needed</w:t>
      </w:r>
      <w:r w:rsidR="00A363D9" w:rsidRPr="00FF5BA0">
        <w:rPr>
          <w:sz w:val="24"/>
          <w:szCs w:val="24"/>
        </w:rPr>
        <w:t xml:space="preserve"> within</w:t>
      </w:r>
      <w:r w:rsidR="009F1FFA" w:rsidRPr="00FF5BA0">
        <w:rPr>
          <w:sz w:val="24"/>
          <w:szCs w:val="24"/>
        </w:rPr>
        <w:t xml:space="preserve"> a tender pack</w:t>
      </w:r>
      <w:r w:rsidR="00E73250" w:rsidRPr="00FF5BA0">
        <w:rPr>
          <w:sz w:val="24"/>
          <w:szCs w:val="24"/>
        </w:rPr>
        <w:t xml:space="preserve">. </w:t>
      </w:r>
    </w:p>
    <w:p w14:paraId="57CA555F" w14:textId="77777777" w:rsidR="008A200D" w:rsidRPr="00FF5BA0" w:rsidRDefault="008A200D" w:rsidP="00FF5BA0">
      <w:pPr>
        <w:pStyle w:val="ListParagraph"/>
        <w:numPr>
          <w:ilvl w:val="0"/>
          <w:numId w:val="19"/>
        </w:numPr>
        <w:spacing w:line="360" w:lineRule="auto"/>
        <w:rPr>
          <w:sz w:val="24"/>
          <w:szCs w:val="24"/>
        </w:rPr>
      </w:pPr>
      <w:r w:rsidRPr="00FF5BA0">
        <w:rPr>
          <w:sz w:val="24"/>
          <w:szCs w:val="24"/>
        </w:rPr>
        <w:t>To understand the additional documents required for a Design and Build procurement route</w:t>
      </w:r>
      <w:r w:rsidR="00E73250" w:rsidRPr="00FF5BA0">
        <w:rPr>
          <w:sz w:val="24"/>
          <w:szCs w:val="24"/>
        </w:rPr>
        <w:t xml:space="preserve">. </w:t>
      </w:r>
    </w:p>
    <w:p w14:paraId="0839F5B5" w14:textId="77777777" w:rsidR="003E595C" w:rsidRPr="00FF5BA0" w:rsidRDefault="003E595C" w:rsidP="00FF5BA0">
      <w:pPr>
        <w:pStyle w:val="ListParagraph"/>
        <w:numPr>
          <w:ilvl w:val="0"/>
          <w:numId w:val="19"/>
        </w:numPr>
        <w:spacing w:line="360" w:lineRule="auto"/>
        <w:rPr>
          <w:sz w:val="24"/>
          <w:szCs w:val="24"/>
        </w:rPr>
      </w:pPr>
      <w:r w:rsidRPr="00FF5BA0">
        <w:rPr>
          <w:sz w:val="24"/>
          <w:szCs w:val="24"/>
        </w:rPr>
        <w:t xml:space="preserve">To understand the input that a Quantity Surveyor will have in the tendering process required to be undertaken by the client’s team. </w:t>
      </w:r>
    </w:p>
    <w:p w14:paraId="3293CC37" w14:textId="77777777" w:rsidR="0002191E" w:rsidRDefault="0002191E" w:rsidP="0002191E">
      <w:pPr>
        <w:rPr>
          <w:u w:val="single"/>
        </w:rPr>
      </w:pPr>
    </w:p>
    <w:p w14:paraId="6B0E1AF1" w14:textId="4212A41E" w:rsidR="0002191E" w:rsidRPr="00FF5BA0" w:rsidRDefault="00FF5BA0" w:rsidP="00FF5BA0">
      <w:pPr>
        <w:pStyle w:val="Heading1"/>
        <w:rPr>
          <w:sz w:val="28"/>
          <w:szCs w:val="28"/>
        </w:rPr>
      </w:pPr>
      <w:bookmarkStart w:id="2" w:name="_Toc121334224"/>
      <w:r w:rsidRPr="00FF5BA0">
        <w:rPr>
          <w:sz w:val="28"/>
          <w:szCs w:val="28"/>
        </w:rPr>
        <w:t xml:space="preserve">3.0 </w:t>
      </w:r>
      <w:r w:rsidR="0002191E" w:rsidRPr="00FF5BA0">
        <w:rPr>
          <w:sz w:val="28"/>
          <w:szCs w:val="28"/>
        </w:rPr>
        <w:t>Review</w:t>
      </w:r>
      <w:bookmarkEnd w:id="2"/>
      <w:r w:rsidR="0002191E" w:rsidRPr="00FF5BA0">
        <w:rPr>
          <w:sz w:val="28"/>
          <w:szCs w:val="28"/>
        </w:rPr>
        <w:t xml:space="preserve"> </w:t>
      </w:r>
    </w:p>
    <w:p w14:paraId="172C7BE6" w14:textId="77777777" w:rsidR="0002191E" w:rsidRDefault="0002191E" w:rsidP="0002191E"/>
    <w:p w14:paraId="2099F335" w14:textId="77777777" w:rsidR="00496734" w:rsidRPr="00FF5BA0" w:rsidRDefault="00496734" w:rsidP="00FF5BA0">
      <w:pPr>
        <w:spacing w:line="360" w:lineRule="auto"/>
        <w:rPr>
          <w:sz w:val="24"/>
          <w:szCs w:val="24"/>
        </w:rPr>
      </w:pPr>
      <w:r w:rsidRPr="00FF5BA0">
        <w:rPr>
          <w:sz w:val="24"/>
          <w:szCs w:val="24"/>
        </w:rPr>
        <w:t xml:space="preserve">The client has advised that design and build is the procurement route they have decided upon and therefore, this has formed the basis of this report. </w:t>
      </w:r>
      <w:r w:rsidR="0081415B" w:rsidRPr="00FF5BA0">
        <w:rPr>
          <w:sz w:val="24"/>
          <w:szCs w:val="24"/>
        </w:rPr>
        <w:t>Th</w:t>
      </w:r>
      <w:r w:rsidR="003026D0" w:rsidRPr="00FF5BA0">
        <w:rPr>
          <w:sz w:val="24"/>
          <w:szCs w:val="24"/>
        </w:rPr>
        <w:t>is</w:t>
      </w:r>
      <w:r w:rsidR="0081415B" w:rsidRPr="00FF5BA0">
        <w:rPr>
          <w:sz w:val="24"/>
          <w:szCs w:val="24"/>
        </w:rPr>
        <w:t xml:space="preserve"> report seeks to review the various types of tendering and conclude which tendering process best suits the clients needs</w:t>
      </w:r>
      <w:r w:rsidR="00E73250" w:rsidRPr="00FF5BA0">
        <w:rPr>
          <w:sz w:val="24"/>
          <w:szCs w:val="24"/>
        </w:rPr>
        <w:t xml:space="preserve"> for a Design and Build route of construction</w:t>
      </w:r>
      <w:r w:rsidRPr="00FF5BA0">
        <w:rPr>
          <w:sz w:val="24"/>
          <w:szCs w:val="24"/>
        </w:rPr>
        <w:t xml:space="preserve"> below. </w:t>
      </w:r>
    </w:p>
    <w:p w14:paraId="4D140B20" w14:textId="77777777" w:rsidR="0081415B" w:rsidRPr="00FF5BA0" w:rsidRDefault="0081415B" w:rsidP="00FF5BA0">
      <w:pPr>
        <w:spacing w:line="360" w:lineRule="auto"/>
        <w:rPr>
          <w:sz w:val="24"/>
          <w:szCs w:val="24"/>
        </w:rPr>
      </w:pPr>
    </w:p>
    <w:p w14:paraId="14FBA06C" w14:textId="77777777" w:rsidR="0081415B" w:rsidRPr="00FF5BA0" w:rsidRDefault="0081415B" w:rsidP="00FF5BA0">
      <w:pPr>
        <w:spacing w:line="360" w:lineRule="auto"/>
        <w:rPr>
          <w:sz w:val="24"/>
          <w:szCs w:val="24"/>
        </w:rPr>
      </w:pPr>
      <w:r w:rsidRPr="00FF5BA0">
        <w:rPr>
          <w:sz w:val="24"/>
          <w:szCs w:val="24"/>
        </w:rPr>
        <w:t xml:space="preserve">The following are types of tendering </w:t>
      </w:r>
      <w:r w:rsidR="00B75812" w:rsidRPr="00FF5BA0">
        <w:rPr>
          <w:sz w:val="24"/>
          <w:szCs w:val="24"/>
        </w:rPr>
        <w:t xml:space="preserve">used within the construction industry: </w:t>
      </w:r>
    </w:p>
    <w:p w14:paraId="144601E4" w14:textId="77777777" w:rsidR="00B75812" w:rsidRPr="00FF5BA0" w:rsidRDefault="00B75812" w:rsidP="00FF5BA0">
      <w:pPr>
        <w:spacing w:line="360" w:lineRule="auto"/>
        <w:rPr>
          <w:sz w:val="24"/>
          <w:szCs w:val="24"/>
          <w:u w:val="single"/>
        </w:rPr>
      </w:pPr>
    </w:p>
    <w:p w14:paraId="5CC33336" w14:textId="77777777" w:rsidR="00496734" w:rsidRPr="00FF5BA0" w:rsidRDefault="0081415B" w:rsidP="00FF5BA0">
      <w:pPr>
        <w:pStyle w:val="ListParagraph"/>
        <w:numPr>
          <w:ilvl w:val="0"/>
          <w:numId w:val="14"/>
        </w:numPr>
        <w:spacing w:line="360" w:lineRule="auto"/>
        <w:rPr>
          <w:sz w:val="24"/>
          <w:szCs w:val="24"/>
        </w:rPr>
      </w:pPr>
      <w:r w:rsidRPr="00FF5BA0">
        <w:rPr>
          <w:sz w:val="24"/>
          <w:szCs w:val="24"/>
        </w:rPr>
        <w:t>Open Tendering</w:t>
      </w:r>
    </w:p>
    <w:p w14:paraId="47907EFA" w14:textId="77777777" w:rsidR="0081415B" w:rsidRPr="00FF5BA0" w:rsidRDefault="0081415B" w:rsidP="00FF5BA0">
      <w:pPr>
        <w:pStyle w:val="ListParagraph"/>
        <w:numPr>
          <w:ilvl w:val="0"/>
          <w:numId w:val="14"/>
        </w:numPr>
        <w:spacing w:line="360" w:lineRule="auto"/>
        <w:rPr>
          <w:sz w:val="24"/>
          <w:szCs w:val="24"/>
        </w:rPr>
      </w:pPr>
      <w:r w:rsidRPr="00FF5BA0">
        <w:rPr>
          <w:sz w:val="24"/>
          <w:szCs w:val="24"/>
        </w:rPr>
        <w:t>Select</w:t>
      </w:r>
      <w:r w:rsidR="005C7B0B" w:rsidRPr="00FF5BA0">
        <w:rPr>
          <w:sz w:val="24"/>
          <w:szCs w:val="24"/>
        </w:rPr>
        <w:t>ive</w:t>
      </w:r>
      <w:r w:rsidRPr="00FF5BA0">
        <w:rPr>
          <w:sz w:val="24"/>
          <w:szCs w:val="24"/>
        </w:rPr>
        <w:t xml:space="preserve"> Tendering</w:t>
      </w:r>
    </w:p>
    <w:p w14:paraId="0D6406EE" w14:textId="77777777" w:rsidR="0081415B" w:rsidRPr="00FF5BA0" w:rsidRDefault="0081415B" w:rsidP="00FF5BA0">
      <w:pPr>
        <w:pStyle w:val="ListParagraph"/>
        <w:numPr>
          <w:ilvl w:val="0"/>
          <w:numId w:val="14"/>
        </w:numPr>
        <w:spacing w:line="360" w:lineRule="auto"/>
        <w:rPr>
          <w:sz w:val="24"/>
          <w:szCs w:val="24"/>
        </w:rPr>
      </w:pPr>
      <w:r w:rsidRPr="00FF5BA0">
        <w:rPr>
          <w:sz w:val="24"/>
          <w:szCs w:val="24"/>
        </w:rPr>
        <w:t>Negotiated Tendering</w:t>
      </w:r>
    </w:p>
    <w:p w14:paraId="516A7E39" w14:textId="77777777" w:rsidR="00496734" w:rsidRPr="00FF5BA0" w:rsidRDefault="0081415B" w:rsidP="00FF5BA0">
      <w:pPr>
        <w:pStyle w:val="ListParagraph"/>
        <w:numPr>
          <w:ilvl w:val="0"/>
          <w:numId w:val="14"/>
        </w:numPr>
        <w:spacing w:line="360" w:lineRule="auto"/>
        <w:rPr>
          <w:sz w:val="24"/>
          <w:szCs w:val="24"/>
        </w:rPr>
      </w:pPr>
      <w:r w:rsidRPr="00FF5BA0">
        <w:rPr>
          <w:sz w:val="24"/>
          <w:szCs w:val="24"/>
        </w:rPr>
        <w:t xml:space="preserve">Framework Tendering </w:t>
      </w:r>
    </w:p>
    <w:p w14:paraId="7D793F86" w14:textId="77777777" w:rsidR="004A1F8A" w:rsidRDefault="004A1F8A" w:rsidP="004A1F8A"/>
    <w:p w14:paraId="2F86EA52" w14:textId="77777777" w:rsidR="0081415B" w:rsidRDefault="0081415B" w:rsidP="0081415B"/>
    <w:p w14:paraId="033160DA" w14:textId="77777777" w:rsidR="00FF5BA0" w:rsidRDefault="00FF5BA0" w:rsidP="00496734">
      <w:pPr>
        <w:rPr>
          <w:u w:val="single"/>
        </w:rPr>
      </w:pPr>
    </w:p>
    <w:p w14:paraId="4EA1427B" w14:textId="77777777" w:rsidR="00FF5BA0" w:rsidRDefault="00FF5BA0" w:rsidP="00496734">
      <w:pPr>
        <w:rPr>
          <w:u w:val="single"/>
        </w:rPr>
      </w:pPr>
    </w:p>
    <w:p w14:paraId="65D82254" w14:textId="1B805987" w:rsidR="00A363D9" w:rsidRPr="00FF5BA0" w:rsidRDefault="00496734" w:rsidP="00496734">
      <w:pPr>
        <w:rPr>
          <w:b/>
          <w:bCs/>
          <w:sz w:val="24"/>
          <w:szCs w:val="24"/>
          <w:u w:val="single"/>
        </w:rPr>
      </w:pPr>
      <w:r w:rsidRPr="00FF5BA0">
        <w:rPr>
          <w:b/>
          <w:bCs/>
          <w:sz w:val="24"/>
          <w:szCs w:val="24"/>
          <w:u w:val="single"/>
        </w:rPr>
        <w:lastRenderedPageBreak/>
        <w:t>Open tendering</w:t>
      </w:r>
    </w:p>
    <w:p w14:paraId="2FA9E8DA" w14:textId="77777777" w:rsidR="00A363D9" w:rsidRDefault="00A363D9" w:rsidP="00496734"/>
    <w:p w14:paraId="2456C219" w14:textId="77777777" w:rsidR="00E61AB4" w:rsidRPr="00FF5BA0" w:rsidRDefault="00A363D9" w:rsidP="00FF5BA0">
      <w:pPr>
        <w:spacing w:line="360" w:lineRule="auto"/>
        <w:rPr>
          <w:sz w:val="24"/>
          <w:szCs w:val="24"/>
        </w:rPr>
      </w:pPr>
      <w:r w:rsidRPr="00FF5BA0">
        <w:rPr>
          <w:sz w:val="24"/>
          <w:szCs w:val="24"/>
        </w:rPr>
        <w:t>Open tendering</w:t>
      </w:r>
      <w:r w:rsidR="00496734" w:rsidRPr="00FF5BA0">
        <w:rPr>
          <w:sz w:val="24"/>
          <w:szCs w:val="24"/>
        </w:rPr>
        <w:t xml:space="preserve"> is the process whereby a tender is advertised to the open </w:t>
      </w:r>
      <w:proofErr w:type="gramStart"/>
      <w:r w:rsidR="00496734" w:rsidRPr="00FF5BA0">
        <w:rPr>
          <w:sz w:val="24"/>
          <w:szCs w:val="24"/>
        </w:rPr>
        <w:t>market</w:t>
      </w:r>
      <w:proofErr w:type="gramEnd"/>
      <w:r w:rsidR="00496734" w:rsidRPr="00FF5BA0">
        <w:rPr>
          <w:sz w:val="24"/>
          <w:szCs w:val="24"/>
        </w:rPr>
        <w:t xml:space="preserve"> and it allows all companies interested to submit a tender.</w:t>
      </w:r>
      <w:r w:rsidR="004A1F8A" w:rsidRPr="00FF5BA0">
        <w:rPr>
          <w:sz w:val="24"/>
          <w:szCs w:val="24"/>
        </w:rPr>
        <w:t xml:space="preserve"> A notice can be served on a variety of websites and allows for any contractor</w:t>
      </w:r>
      <w:r w:rsidR="003026D0" w:rsidRPr="00FF5BA0">
        <w:rPr>
          <w:sz w:val="24"/>
          <w:szCs w:val="24"/>
        </w:rPr>
        <w:t>’</w:t>
      </w:r>
      <w:r w:rsidR="004A1F8A" w:rsidRPr="00FF5BA0">
        <w:rPr>
          <w:sz w:val="24"/>
          <w:szCs w:val="24"/>
        </w:rPr>
        <w:t xml:space="preserve">s interested to submit a tender, providing it is in line with the tender requirements. </w:t>
      </w:r>
      <w:r w:rsidR="005C7B0B" w:rsidRPr="00FF5BA0">
        <w:rPr>
          <w:sz w:val="24"/>
          <w:szCs w:val="24"/>
        </w:rPr>
        <w:t>The client may use a pre-qualification questionnaire (PQQ) to ensure that the tenderer has the capability and knowledge required for the project and this would normally be sent out beforehand.  The contractor will fill out a PQQ detailing past projects, experience in the sector that the clients project is within, other company information, sustainability information and much more; this really depends on what the client asks within the questionnaire.</w:t>
      </w:r>
    </w:p>
    <w:p w14:paraId="2F60F6D3" w14:textId="77777777" w:rsidR="00C54732" w:rsidRPr="00FF5BA0" w:rsidRDefault="00C54732" w:rsidP="00FF5BA0">
      <w:pPr>
        <w:spacing w:line="360" w:lineRule="auto"/>
        <w:rPr>
          <w:sz w:val="24"/>
          <w:szCs w:val="24"/>
        </w:rPr>
      </w:pPr>
    </w:p>
    <w:p w14:paraId="249D6678" w14:textId="77777777" w:rsidR="00FF5BA0" w:rsidRDefault="00E61AB4" w:rsidP="00FF5BA0">
      <w:pPr>
        <w:spacing w:line="360" w:lineRule="auto"/>
        <w:rPr>
          <w:sz w:val="24"/>
          <w:szCs w:val="24"/>
        </w:rPr>
      </w:pPr>
      <w:r w:rsidRPr="00FF5BA0">
        <w:rPr>
          <w:sz w:val="24"/>
          <w:szCs w:val="24"/>
        </w:rPr>
        <w:t xml:space="preserve">The problem with open tendering is the amount of time that it can take to get into contract with the contractor to deliver the works and therefore, this route is mainly used for projects that have more time before they need to commence.  </w:t>
      </w:r>
    </w:p>
    <w:p w14:paraId="35E9C9E8" w14:textId="1D10B285" w:rsidR="00496734" w:rsidRDefault="00E61AB4" w:rsidP="00FF5BA0">
      <w:pPr>
        <w:spacing w:line="360" w:lineRule="auto"/>
      </w:pPr>
      <w:r w:rsidRPr="00FF5BA0">
        <w:rPr>
          <w:sz w:val="24"/>
          <w:szCs w:val="24"/>
        </w:rPr>
        <w:lastRenderedPageBreak/>
        <w:t>An example timeframe is included below for an open tender scenario:</w:t>
      </w:r>
      <w:r>
        <w:t xml:space="preserve"> </w:t>
      </w:r>
      <w:r>
        <w:rPr>
          <w:noProof/>
        </w:rPr>
        <w:drawing>
          <wp:inline distT="0" distB="0" distL="0" distR="0" wp14:anchorId="1307A9A2" wp14:editId="28035C1B">
            <wp:extent cx="5731510" cy="5638800"/>
            <wp:effectExtent l="0" t="0" r="2540" b="0"/>
            <wp:docPr id="2" name="Picture 2" descr="https://www.restore.co.uk/Portals/0/Images/Digital/Flow%20Chart%2001_2.png?ver=2019-08-19-110348-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restore.co.uk/Portals/0/Images/Digital/Flow%20Chart%2001_2.png?ver=2019-08-19-110348-98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638800"/>
                    </a:xfrm>
                    <a:prstGeom prst="rect">
                      <a:avLst/>
                    </a:prstGeom>
                    <a:noFill/>
                    <a:ln>
                      <a:noFill/>
                    </a:ln>
                  </pic:spPr>
                </pic:pic>
              </a:graphicData>
            </a:graphic>
          </wp:inline>
        </w:drawing>
      </w:r>
    </w:p>
    <w:p w14:paraId="64F3872C" w14:textId="77777777" w:rsidR="008A200D" w:rsidRDefault="00E61AB4" w:rsidP="008A200D">
      <w:r w:rsidRPr="00FF5BA0">
        <w:rPr>
          <w:sz w:val="24"/>
          <w:szCs w:val="24"/>
        </w:rPr>
        <w:t xml:space="preserve">Figure 1 – Open tendering timeline. </w:t>
      </w:r>
      <w:sdt>
        <w:sdtPr>
          <w:rPr>
            <w:sz w:val="24"/>
            <w:szCs w:val="24"/>
          </w:rPr>
          <w:id w:val="201987959"/>
          <w:citation/>
        </w:sdtPr>
        <w:sdtEndPr/>
        <w:sdtContent>
          <w:r w:rsidR="007217F8" w:rsidRPr="00FF5BA0">
            <w:rPr>
              <w:sz w:val="24"/>
              <w:szCs w:val="24"/>
            </w:rPr>
            <w:fldChar w:fldCharType="begin"/>
          </w:r>
          <w:r w:rsidR="007217F8" w:rsidRPr="00FF5BA0">
            <w:rPr>
              <w:sz w:val="24"/>
              <w:szCs w:val="24"/>
            </w:rPr>
            <w:instrText xml:space="preserve"> CITATION Dan22 \l 2057 </w:instrText>
          </w:r>
          <w:r w:rsidR="007217F8" w:rsidRPr="00FF5BA0">
            <w:rPr>
              <w:sz w:val="24"/>
              <w:szCs w:val="24"/>
            </w:rPr>
            <w:fldChar w:fldCharType="separate"/>
          </w:r>
          <w:r w:rsidR="003F24D4" w:rsidRPr="00FF5BA0">
            <w:rPr>
              <w:noProof/>
              <w:sz w:val="24"/>
              <w:szCs w:val="24"/>
            </w:rPr>
            <w:t>(Stonard, 2022)</w:t>
          </w:r>
          <w:r w:rsidR="007217F8" w:rsidRPr="00FF5BA0">
            <w:rPr>
              <w:sz w:val="24"/>
              <w:szCs w:val="24"/>
            </w:rPr>
            <w:fldChar w:fldCharType="end"/>
          </w:r>
        </w:sdtContent>
      </w:sdt>
    </w:p>
    <w:p w14:paraId="6D957E2B" w14:textId="77777777" w:rsidR="003026D0" w:rsidRDefault="003026D0" w:rsidP="008A200D"/>
    <w:p w14:paraId="1B163A00" w14:textId="77777777" w:rsidR="003026D0" w:rsidRPr="00FF5BA0" w:rsidRDefault="003026D0" w:rsidP="008A200D">
      <w:pPr>
        <w:rPr>
          <w:sz w:val="24"/>
          <w:szCs w:val="24"/>
        </w:rPr>
      </w:pPr>
    </w:p>
    <w:p w14:paraId="3EBBC793" w14:textId="77777777" w:rsidR="003026D0" w:rsidRPr="00FF5BA0" w:rsidRDefault="003026D0" w:rsidP="008A200D">
      <w:pPr>
        <w:rPr>
          <w:sz w:val="24"/>
          <w:szCs w:val="24"/>
        </w:rPr>
      </w:pPr>
      <w:r w:rsidRPr="00FF5BA0">
        <w:rPr>
          <w:sz w:val="24"/>
          <w:szCs w:val="24"/>
        </w:rPr>
        <w:t xml:space="preserve">It should also be noted that open tendering can be via one stage or two stage tendering. </w:t>
      </w:r>
    </w:p>
    <w:p w14:paraId="44E4275F" w14:textId="77777777" w:rsidR="00E61AB4" w:rsidRDefault="00E61AB4" w:rsidP="008A200D"/>
    <w:p w14:paraId="7FC74099" w14:textId="77777777" w:rsidR="00E61AB4" w:rsidRDefault="00E61AB4" w:rsidP="008A200D"/>
    <w:p w14:paraId="1A062CAA" w14:textId="77777777" w:rsidR="00A363D9" w:rsidRPr="00FF5BA0" w:rsidRDefault="008A200D" w:rsidP="008A200D">
      <w:pPr>
        <w:rPr>
          <w:b/>
          <w:bCs/>
          <w:sz w:val="24"/>
          <w:szCs w:val="24"/>
        </w:rPr>
      </w:pPr>
      <w:r w:rsidRPr="00FF5BA0">
        <w:rPr>
          <w:b/>
          <w:bCs/>
          <w:sz w:val="24"/>
          <w:szCs w:val="24"/>
          <w:u w:val="single"/>
        </w:rPr>
        <w:t>Select</w:t>
      </w:r>
      <w:r w:rsidR="005C7B0B" w:rsidRPr="00FF5BA0">
        <w:rPr>
          <w:b/>
          <w:bCs/>
          <w:sz w:val="24"/>
          <w:szCs w:val="24"/>
          <w:u w:val="single"/>
        </w:rPr>
        <w:t>ive</w:t>
      </w:r>
      <w:r w:rsidRPr="00FF5BA0">
        <w:rPr>
          <w:b/>
          <w:bCs/>
          <w:sz w:val="24"/>
          <w:szCs w:val="24"/>
          <w:u w:val="single"/>
        </w:rPr>
        <w:t xml:space="preserve"> Tendering</w:t>
      </w:r>
      <w:r w:rsidRPr="00FF5BA0">
        <w:rPr>
          <w:b/>
          <w:bCs/>
          <w:sz w:val="24"/>
          <w:szCs w:val="24"/>
        </w:rPr>
        <w:t xml:space="preserve"> </w:t>
      </w:r>
    </w:p>
    <w:p w14:paraId="79EC2BA1" w14:textId="77777777" w:rsidR="00A363D9" w:rsidRDefault="00A363D9" w:rsidP="008A200D"/>
    <w:p w14:paraId="7452B054" w14:textId="44B0043A" w:rsidR="008A200D" w:rsidRPr="00FF5BA0" w:rsidRDefault="00A363D9" w:rsidP="00FF5BA0">
      <w:pPr>
        <w:spacing w:line="360" w:lineRule="auto"/>
        <w:rPr>
          <w:sz w:val="24"/>
          <w:szCs w:val="24"/>
        </w:rPr>
      </w:pPr>
      <w:r w:rsidRPr="00FF5BA0">
        <w:rPr>
          <w:sz w:val="24"/>
          <w:szCs w:val="24"/>
        </w:rPr>
        <w:t>Select</w:t>
      </w:r>
      <w:r w:rsidR="005C7B0B" w:rsidRPr="00FF5BA0">
        <w:rPr>
          <w:sz w:val="24"/>
          <w:szCs w:val="24"/>
        </w:rPr>
        <w:t>ive</w:t>
      </w:r>
      <w:r w:rsidRPr="00FF5BA0">
        <w:rPr>
          <w:sz w:val="24"/>
          <w:szCs w:val="24"/>
        </w:rPr>
        <w:t xml:space="preserve"> tendering</w:t>
      </w:r>
      <w:r w:rsidR="005C7B0B" w:rsidRPr="00FF5BA0">
        <w:rPr>
          <w:sz w:val="24"/>
          <w:szCs w:val="24"/>
        </w:rPr>
        <w:t xml:space="preserve">, sometimes referred to as restricted tendering due to its nature, </w:t>
      </w:r>
      <w:r w:rsidR="008A200D" w:rsidRPr="00FF5BA0">
        <w:rPr>
          <w:sz w:val="24"/>
          <w:szCs w:val="24"/>
        </w:rPr>
        <w:t xml:space="preserve">utilises a list of </w:t>
      </w:r>
      <w:r w:rsidR="00FF5BA0" w:rsidRPr="00FF5BA0">
        <w:rPr>
          <w:sz w:val="24"/>
          <w:szCs w:val="24"/>
        </w:rPr>
        <w:t>contractors</w:t>
      </w:r>
      <w:r w:rsidR="008A200D" w:rsidRPr="00FF5BA0">
        <w:rPr>
          <w:sz w:val="24"/>
          <w:szCs w:val="24"/>
        </w:rPr>
        <w:t xml:space="preserve"> that the client has hand picked to send the tender out to. </w:t>
      </w:r>
      <w:r w:rsidR="00FF5BA0" w:rsidRPr="00FF5BA0">
        <w:rPr>
          <w:sz w:val="24"/>
          <w:szCs w:val="24"/>
        </w:rPr>
        <w:t>Usually,</w:t>
      </w:r>
      <w:r w:rsidR="005C7B0B" w:rsidRPr="00FF5BA0">
        <w:rPr>
          <w:sz w:val="24"/>
          <w:szCs w:val="24"/>
        </w:rPr>
        <w:t xml:space="preserve"> this list is formed from the client sending an initial letter / email asking if they would be interested in pricing the work and for the contractor</w:t>
      </w:r>
      <w:r w:rsidR="003026D0" w:rsidRPr="00FF5BA0">
        <w:rPr>
          <w:sz w:val="24"/>
          <w:szCs w:val="24"/>
        </w:rPr>
        <w:t>’</w:t>
      </w:r>
      <w:r w:rsidR="005C7B0B" w:rsidRPr="00FF5BA0">
        <w:rPr>
          <w:sz w:val="24"/>
          <w:szCs w:val="24"/>
        </w:rPr>
        <w:t xml:space="preserve">s that do wish to, they </w:t>
      </w:r>
      <w:r w:rsidR="003026D0" w:rsidRPr="00FF5BA0">
        <w:rPr>
          <w:sz w:val="24"/>
          <w:szCs w:val="24"/>
        </w:rPr>
        <w:t>are</w:t>
      </w:r>
      <w:r w:rsidR="005C7B0B" w:rsidRPr="00FF5BA0">
        <w:rPr>
          <w:sz w:val="24"/>
          <w:szCs w:val="24"/>
        </w:rPr>
        <w:t xml:space="preserve"> added to the client</w:t>
      </w:r>
      <w:r w:rsidR="003026D0" w:rsidRPr="00FF5BA0">
        <w:rPr>
          <w:sz w:val="24"/>
          <w:szCs w:val="24"/>
        </w:rPr>
        <w:t>’</w:t>
      </w:r>
      <w:r w:rsidR="005C7B0B" w:rsidRPr="00FF5BA0">
        <w:rPr>
          <w:sz w:val="24"/>
          <w:szCs w:val="24"/>
        </w:rPr>
        <w:t>s shortlist</w:t>
      </w:r>
      <w:r w:rsidR="003026D0" w:rsidRPr="00FF5BA0">
        <w:rPr>
          <w:sz w:val="24"/>
          <w:szCs w:val="24"/>
        </w:rPr>
        <w:t xml:space="preserve">; a </w:t>
      </w:r>
      <w:r w:rsidR="005C7B0B" w:rsidRPr="00FF5BA0">
        <w:rPr>
          <w:sz w:val="24"/>
          <w:szCs w:val="24"/>
        </w:rPr>
        <w:t>tender pack will be sent out to</w:t>
      </w:r>
      <w:r w:rsidR="003026D0" w:rsidRPr="00FF5BA0">
        <w:rPr>
          <w:sz w:val="24"/>
          <w:szCs w:val="24"/>
        </w:rPr>
        <w:t xml:space="preserve"> those on the list</w:t>
      </w:r>
      <w:r w:rsidR="005C7B0B" w:rsidRPr="00FF5BA0">
        <w:rPr>
          <w:sz w:val="24"/>
          <w:szCs w:val="24"/>
        </w:rPr>
        <w:t xml:space="preserve">. </w:t>
      </w:r>
      <w:r w:rsidR="005C7B0B" w:rsidRPr="00FF5BA0">
        <w:rPr>
          <w:sz w:val="24"/>
          <w:szCs w:val="24"/>
        </w:rPr>
        <w:lastRenderedPageBreak/>
        <w:t xml:space="preserve">The </w:t>
      </w:r>
      <w:proofErr w:type="gramStart"/>
      <w:r w:rsidR="005C7B0B" w:rsidRPr="00FF5BA0">
        <w:rPr>
          <w:sz w:val="24"/>
          <w:szCs w:val="24"/>
        </w:rPr>
        <w:t>amount</w:t>
      </w:r>
      <w:proofErr w:type="gramEnd"/>
      <w:r w:rsidR="005C7B0B" w:rsidRPr="00FF5BA0">
        <w:rPr>
          <w:sz w:val="24"/>
          <w:szCs w:val="24"/>
        </w:rPr>
        <w:t xml:space="preserve"> of </w:t>
      </w:r>
      <w:r w:rsidR="00FF5BA0" w:rsidRPr="00FF5BA0">
        <w:rPr>
          <w:sz w:val="24"/>
          <w:szCs w:val="24"/>
        </w:rPr>
        <w:t>tenderers</w:t>
      </w:r>
      <w:r w:rsidR="005C7B0B" w:rsidRPr="00FF5BA0">
        <w:rPr>
          <w:sz w:val="24"/>
          <w:szCs w:val="24"/>
        </w:rPr>
        <w:t xml:space="preserve"> will depend on the client</w:t>
      </w:r>
      <w:r w:rsidR="003026D0" w:rsidRPr="00FF5BA0">
        <w:rPr>
          <w:sz w:val="24"/>
          <w:szCs w:val="24"/>
        </w:rPr>
        <w:t>’</w:t>
      </w:r>
      <w:r w:rsidR="005C7B0B" w:rsidRPr="00FF5BA0">
        <w:rPr>
          <w:sz w:val="24"/>
          <w:szCs w:val="24"/>
        </w:rPr>
        <w:t>s requirements. This form of tendering is used when a client either has a few reliable contractor</w:t>
      </w:r>
      <w:r w:rsidR="003026D0" w:rsidRPr="00FF5BA0">
        <w:rPr>
          <w:sz w:val="24"/>
          <w:szCs w:val="24"/>
        </w:rPr>
        <w:t>’</w:t>
      </w:r>
      <w:r w:rsidR="005C7B0B" w:rsidRPr="00FF5BA0">
        <w:rPr>
          <w:sz w:val="24"/>
          <w:szCs w:val="24"/>
        </w:rPr>
        <w:t>s that they like to use and feel they can rely upon or simply where there are not enough contractor</w:t>
      </w:r>
      <w:r w:rsidR="003026D0" w:rsidRPr="00FF5BA0">
        <w:rPr>
          <w:sz w:val="24"/>
          <w:szCs w:val="24"/>
        </w:rPr>
        <w:t>’</w:t>
      </w:r>
      <w:r w:rsidR="005C7B0B" w:rsidRPr="00FF5BA0">
        <w:rPr>
          <w:sz w:val="24"/>
          <w:szCs w:val="24"/>
        </w:rPr>
        <w:t xml:space="preserve">s / </w:t>
      </w:r>
      <w:r w:rsidR="00FF5BA0" w:rsidRPr="00FF5BA0">
        <w:rPr>
          <w:sz w:val="24"/>
          <w:szCs w:val="24"/>
        </w:rPr>
        <w:t>suppliers</w:t>
      </w:r>
      <w:r w:rsidR="005C7B0B" w:rsidRPr="00FF5BA0">
        <w:rPr>
          <w:sz w:val="24"/>
          <w:szCs w:val="24"/>
        </w:rPr>
        <w:t xml:space="preserve"> to have open tendering. </w:t>
      </w:r>
    </w:p>
    <w:p w14:paraId="234375A3" w14:textId="77777777" w:rsidR="003026D0" w:rsidRPr="00FF5BA0" w:rsidRDefault="003026D0" w:rsidP="008A200D">
      <w:pPr>
        <w:rPr>
          <w:sz w:val="24"/>
          <w:szCs w:val="24"/>
        </w:rPr>
      </w:pPr>
    </w:p>
    <w:p w14:paraId="6E04B013" w14:textId="77777777" w:rsidR="003026D0" w:rsidRPr="00FF5BA0" w:rsidRDefault="003026D0" w:rsidP="008A200D">
      <w:pPr>
        <w:rPr>
          <w:sz w:val="24"/>
          <w:szCs w:val="24"/>
        </w:rPr>
      </w:pPr>
      <w:r w:rsidRPr="00FF5BA0">
        <w:rPr>
          <w:sz w:val="24"/>
          <w:szCs w:val="24"/>
        </w:rPr>
        <w:t xml:space="preserve">An example of the process of selective tendering is shown below: </w:t>
      </w:r>
    </w:p>
    <w:p w14:paraId="44E3BC24" w14:textId="77777777" w:rsidR="003026D0" w:rsidRDefault="003026D0" w:rsidP="008A200D"/>
    <w:p w14:paraId="6FB59900" w14:textId="77777777" w:rsidR="003026D0" w:rsidRDefault="003026D0" w:rsidP="008A200D">
      <w:r>
        <w:rPr>
          <w:noProof/>
        </w:rPr>
        <w:drawing>
          <wp:inline distT="0" distB="0" distL="0" distR="0" wp14:anchorId="23F150C0" wp14:editId="7BB3A086">
            <wp:extent cx="5731510" cy="3821007"/>
            <wp:effectExtent l="0" t="0" r="2540" b="8255"/>
            <wp:docPr id="4" name="Picture 4" descr="DSPCR Chapter 8: procurement procedures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PCR Chapter 8: procurement procedures - GOV.U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24BB92BB" w14:textId="77777777" w:rsidR="003026D0" w:rsidRPr="00FF5BA0" w:rsidRDefault="003026D0" w:rsidP="008A200D">
      <w:pPr>
        <w:rPr>
          <w:sz w:val="24"/>
          <w:szCs w:val="24"/>
        </w:rPr>
      </w:pPr>
      <w:r w:rsidRPr="00FF5BA0">
        <w:rPr>
          <w:sz w:val="24"/>
          <w:szCs w:val="24"/>
        </w:rPr>
        <w:t>Selective Tendering – Figure 2</w:t>
      </w:r>
      <w:r w:rsidR="007217F8" w:rsidRPr="00FF5BA0">
        <w:rPr>
          <w:sz w:val="24"/>
          <w:szCs w:val="24"/>
        </w:rPr>
        <w:t xml:space="preserve"> </w:t>
      </w:r>
      <w:sdt>
        <w:sdtPr>
          <w:rPr>
            <w:sz w:val="24"/>
            <w:szCs w:val="24"/>
          </w:rPr>
          <w:id w:val="-2108034766"/>
          <w:citation/>
        </w:sdtPr>
        <w:sdtEndPr/>
        <w:sdtContent>
          <w:r w:rsidR="007217F8" w:rsidRPr="00FF5BA0">
            <w:rPr>
              <w:sz w:val="24"/>
              <w:szCs w:val="24"/>
            </w:rPr>
            <w:fldChar w:fldCharType="begin"/>
          </w:r>
          <w:r w:rsidR="007217F8" w:rsidRPr="00FF5BA0">
            <w:rPr>
              <w:sz w:val="24"/>
              <w:szCs w:val="24"/>
            </w:rPr>
            <w:instrText xml:space="preserve"> CITATION Min22 \l 2057 </w:instrText>
          </w:r>
          <w:r w:rsidR="007217F8" w:rsidRPr="00FF5BA0">
            <w:rPr>
              <w:sz w:val="24"/>
              <w:szCs w:val="24"/>
            </w:rPr>
            <w:fldChar w:fldCharType="separate"/>
          </w:r>
          <w:r w:rsidR="003F24D4" w:rsidRPr="00FF5BA0">
            <w:rPr>
              <w:noProof/>
              <w:sz w:val="24"/>
              <w:szCs w:val="24"/>
            </w:rPr>
            <w:t>(Ministry of Defence, 2022)</w:t>
          </w:r>
          <w:r w:rsidR="007217F8" w:rsidRPr="00FF5BA0">
            <w:rPr>
              <w:sz w:val="24"/>
              <w:szCs w:val="24"/>
            </w:rPr>
            <w:fldChar w:fldCharType="end"/>
          </w:r>
        </w:sdtContent>
      </w:sdt>
    </w:p>
    <w:p w14:paraId="4AF8E1FB" w14:textId="77777777" w:rsidR="008A200D" w:rsidRDefault="008A200D" w:rsidP="008A200D"/>
    <w:p w14:paraId="4902300D" w14:textId="77777777" w:rsidR="003026D0" w:rsidRDefault="003026D0" w:rsidP="008A200D"/>
    <w:p w14:paraId="73FA42B4" w14:textId="77777777" w:rsidR="00A363D9" w:rsidRPr="00E715A5" w:rsidRDefault="008A200D" w:rsidP="008A200D">
      <w:pPr>
        <w:rPr>
          <w:b/>
          <w:bCs/>
          <w:sz w:val="24"/>
          <w:szCs w:val="24"/>
        </w:rPr>
      </w:pPr>
      <w:r w:rsidRPr="00E715A5">
        <w:rPr>
          <w:b/>
          <w:bCs/>
          <w:sz w:val="24"/>
          <w:szCs w:val="24"/>
          <w:u w:val="single"/>
        </w:rPr>
        <w:t>Negotiated Tendering</w:t>
      </w:r>
      <w:r w:rsidRPr="00E715A5">
        <w:rPr>
          <w:b/>
          <w:bCs/>
          <w:sz w:val="24"/>
          <w:szCs w:val="24"/>
        </w:rPr>
        <w:t xml:space="preserve"> </w:t>
      </w:r>
    </w:p>
    <w:p w14:paraId="62DDE761" w14:textId="77777777" w:rsidR="00A363D9" w:rsidRPr="00E715A5" w:rsidRDefault="00A363D9" w:rsidP="008A200D">
      <w:pPr>
        <w:rPr>
          <w:sz w:val="24"/>
          <w:szCs w:val="24"/>
        </w:rPr>
      </w:pPr>
    </w:p>
    <w:p w14:paraId="760254F8" w14:textId="77777777" w:rsidR="008A200D" w:rsidRPr="00E715A5" w:rsidRDefault="00A363D9" w:rsidP="00E715A5">
      <w:pPr>
        <w:spacing w:line="360" w:lineRule="auto"/>
        <w:rPr>
          <w:sz w:val="24"/>
          <w:szCs w:val="24"/>
        </w:rPr>
      </w:pPr>
      <w:r w:rsidRPr="00E715A5">
        <w:rPr>
          <w:sz w:val="24"/>
          <w:szCs w:val="24"/>
        </w:rPr>
        <w:t xml:space="preserve">Negotiated tendering </w:t>
      </w:r>
      <w:r w:rsidR="008A200D" w:rsidRPr="00E715A5">
        <w:rPr>
          <w:sz w:val="24"/>
          <w:szCs w:val="24"/>
        </w:rPr>
        <w:t xml:space="preserve">is </w:t>
      </w:r>
      <w:r w:rsidR="001F46D6" w:rsidRPr="00E715A5">
        <w:rPr>
          <w:sz w:val="24"/>
          <w:szCs w:val="24"/>
        </w:rPr>
        <w:t xml:space="preserve">when the client approaches one </w:t>
      </w:r>
      <w:r w:rsidR="00013AE2" w:rsidRPr="00E715A5">
        <w:rPr>
          <w:sz w:val="24"/>
          <w:szCs w:val="24"/>
        </w:rPr>
        <w:t xml:space="preserve">contractor / </w:t>
      </w:r>
      <w:r w:rsidR="001F46D6" w:rsidRPr="00E715A5">
        <w:rPr>
          <w:sz w:val="24"/>
          <w:szCs w:val="24"/>
        </w:rPr>
        <w:t xml:space="preserve">supplier to tender for the work, this may be in cases where there is only one supplier that provides the material/work that the client is sourcing. This route of tendering is often performed by having multiple meetings to negotiate a price and further, the contract details. </w:t>
      </w:r>
    </w:p>
    <w:p w14:paraId="52829B0A" w14:textId="77777777" w:rsidR="001F46D6" w:rsidRPr="00E715A5" w:rsidRDefault="001F46D6" w:rsidP="00E715A5">
      <w:pPr>
        <w:spacing w:line="360" w:lineRule="auto"/>
        <w:rPr>
          <w:sz w:val="24"/>
          <w:szCs w:val="24"/>
        </w:rPr>
      </w:pPr>
    </w:p>
    <w:p w14:paraId="7782ACAA" w14:textId="77777777" w:rsidR="001F46D6" w:rsidRPr="00E715A5" w:rsidRDefault="001F46D6" w:rsidP="00E715A5">
      <w:pPr>
        <w:spacing w:line="360" w:lineRule="auto"/>
        <w:rPr>
          <w:sz w:val="24"/>
          <w:szCs w:val="24"/>
        </w:rPr>
      </w:pPr>
      <w:r w:rsidRPr="00E715A5">
        <w:rPr>
          <w:sz w:val="24"/>
          <w:szCs w:val="24"/>
        </w:rPr>
        <w:t xml:space="preserve">This method can also be used when a client has a longstanding contractor that they opt to use. The disadvantage of this method is the lack of competitiveness and benchmarking against other tenders returned. </w:t>
      </w:r>
    </w:p>
    <w:p w14:paraId="6B26F462" w14:textId="77777777" w:rsidR="003026D0" w:rsidRDefault="003026D0" w:rsidP="008A200D"/>
    <w:p w14:paraId="372758CD" w14:textId="4822E3AB" w:rsidR="008A200D" w:rsidRPr="002F1411" w:rsidRDefault="003026D0" w:rsidP="008A200D">
      <w:pPr>
        <w:rPr>
          <w:sz w:val="24"/>
          <w:szCs w:val="24"/>
        </w:rPr>
      </w:pPr>
      <w:r>
        <w:rPr>
          <w:noProof/>
        </w:rPr>
        <w:lastRenderedPageBreak/>
        <w:drawing>
          <wp:inline distT="0" distB="0" distL="0" distR="0" wp14:anchorId="35223F86" wp14:editId="7DEBC17B">
            <wp:extent cx="5731510" cy="3820795"/>
            <wp:effectExtent l="0" t="0" r="2540" b="8255"/>
            <wp:docPr id="3" name="Picture 3" descr="DSPCR Chapter 8: procurement procedures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PCR Chapter 8: procurement procedures - GOV.U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2F1411">
        <w:rPr>
          <w:sz w:val="24"/>
          <w:szCs w:val="24"/>
        </w:rPr>
        <w:t>Negotiated Tendering – Figure 3</w:t>
      </w:r>
      <w:r w:rsidR="007217F8" w:rsidRPr="002F1411">
        <w:rPr>
          <w:sz w:val="24"/>
          <w:szCs w:val="24"/>
        </w:rPr>
        <w:t xml:space="preserve"> </w:t>
      </w:r>
      <w:sdt>
        <w:sdtPr>
          <w:rPr>
            <w:sz w:val="24"/>
            <w:szCs w:val="24"/>
          </w:rPr>
          <w:id w:val="577632156"/>
          <w:citation/>
        </w:sdtPr>
        <w:sdtEndPr/>
        <w:sdtContent>
          <w:r w:rsidR="007217F8" w:rsidRPr="002F1411">
            <w:rPr>
              <w:sz w:val="24"/>
              <w:szCs w:val="24"/>
            </w:rPr>
            <w:fldChar w:fldCharType="begin"/>
          </w:r>
          <w:r w:rsidR="007217F8" w:rsidRPr="002F1411">
            <w:rPr>
              <w:sz w:val="24"/>
              <w:szCs w:val="24"/>
            </w:rPr>
            <w:instrText xml:space="preserve"> CITATION Min22 \l 2057 </w:instrText>
          </w:r>
          <w:r w:rsidR="007217F8" w:rsidRPr="002F1411">
            <w:rPr>
              <w:sz w:val="24"/>
              <w:szCs w:val="24"/>
            </w:rPr>
            <w:fldChar w:fldCharType="separate"/>
          </w:r>
          <w:r w:rsidR="003F24D4" w:rsidRPr="002F1411">
            <w:rPr>
              <w:noProof/>
              <w:sz w:val="24"/>
              <w:szCs w:val="24"/>
            </w:rPr>
            <w:t>(Ministry of Defence, 2022)</w:t>
          </w:r>
          <w:r w:rsidR="007217F8" w:rsidRPr="002F1411">
            <w:rPr>
              <w:sz w:val="24"/>
              <w:szCs w:val="24"/>
            </w:rPr>
            <w:fldChar w:fldCharType="end"/>
          </w:r>
        </w:sdtContent>
      </w:sdt>
    </w:p>
    <w:p w14:paraId="7D84E019" w14:textId="77777777" w:rsidR="00376B1A" w:rsidRDefault="00376B1A" w:rsidP="008A200D"/>
    <w:p w14:paraId="7B86763A" w14:textId="77777777" w:rsidR="003026D0" w:rsidRDefault="003026D0" w:rsidP="008A200D"/>
    <w:p w14:paraId="70729364" w14:textId="77777777" w:rsidR="004A1F8A" w:rsidRPr="00376B1A" w:rsidRDefault="008A200D" w:rsidP="008A200D">
      <w:pPr>
        <w:rPr>
          <w:b/>
          <w:bCs/>
          <w:sz w:val="24"/>
          <w:szCs w:val="24"/>
        </w:rPr>
      </w:pPr>
      <w:r w:rsidRPr="00376B1A">
        <w:rPr>
          <w:b/>
          <w:bCs/>
          <w:sz w:val="24"/>
          <w:szCs w:val="24"/>
          <w:u w:val="single"/>
        </w:rPr>
        <w:t>Framework Tendering</w:t>
      </w:r>
      <w:r w:rsidRPr="00376B1A">
        <w:rPr>
          <w:b/>
          <w:bCs/>
          <w:sz w:val="24"/>
          <w:szCs w:val="24"/>
        </w:rPr>
        <w:t xml:space="preserve"> </w:t>
      </w:r>
    </w:p>
    <w:p w14:paraId="768D5B23" w14:textId="77777777" w:rsidR="00A363D9" w:rsidRPr="00177829" w:rsidRDefault="00A363D9" w:rsidP="008A200D"/>
    <w:p w14:paraId="27EE38A4" w14:textId="32C24AB3" w:rsidR="008A200D" w:rsidRPr="00376B1A" w:rsidRDefault="00A363D9" w:rsidP="00376B1A">
      <w:pPr>
        <w:spacing w:line="360" w:lineRule="auto"/>
        <w:rPr>
          <w:sz w:val="24"/>
          <w:szCs w:val="24"/>
        </w:rPr>
      </w:pPr>
      <w:r w:rsidRPr="00376B1A">
        <w:rPr>
          <w:sz w:val="24"/>
          <w:szCs w:val="24"/>
        </w:rPr>
        <w:t xml:space="preserve">Framework tendering </w:t>
      </w:r>
      <w:r w:rsidR="008A200D" w:rsidRPr="00376B1A">
        <w:rPr>
          <w:sz w:val="24"/>
          <w:szCs w:val="24"/>
        </w:rPr>
        <w:t xml:space="preserve">is </w:t>
      </w:r>
      <w:r w:rsidR="00D45FFA" w:rsidRPr="00376B1A">
        <w:rPr>
          <w:sz w:val="24"/>
          <w:szCs w:val="24"/>
        </w:rPr>
        <w:t xml:space="preserve">when a client takes a list of contractors that they use consistently and put them onto a ‘framework agreement’ </w:t>
      </w:r>
      <w:r w:rsidR="00A4426C" w:rsidRPr="00376B1A">
        <w:rPr>
          <w:sz w:val="24"/>
          <w:szCs w:val="24"/>
        </w:rPr>
        <w:t xml:space="preserve">which has standard terms and conditions that are used </w:t>
      </w:r>
      <w:r w:rsidR="005C7B0B" w:rsidRPr="00376B1A">
        <w:rPr>
          <w:sz w:val="24"/>
          <w:szCs w:val="24"/>
        </w:rPr>
        <w:t>for upcoming work</w:t>
      </w:r>
      <w:r w:rsidR="005D1421" w:rsidRPr="00376B1A">
        <w:rPr>
          <w:sz w:val="24"/>
          <w:szCs w:val="24"/>
        </w:rPr>
        <w:t xml:space="preserve">. A framework is put together normally beforehand and is usually used for things such as maintenance works which require a quick set up </w:t>
      </w:r>
      <w:r w:rsidR="00376B1A" w:rsidRPr="00376B1A">
        <w:rPr>
          <w:sz w:val="24"/>
          <w:szCs w:val="24"/>
        </w:rPr>
        <w:t>and</w:t>
      </w:r>
      <w:r w:rsidR="005D1421" w:rsidRPr="00376B1A">
        <w:rPr>
          <w:sz w:val="24"/>
          <w:szCs w:val="24"/>
        </w:rPr>
        <w:t xml:space="preserve"> are generally continuous streams of projects. A framework can have as little as 5 to as many as 50+ contractor’s / suppliers on it and although a framework usually means continued work for a contractor, it also means greater competition on occasions where the frameworks have </w:t>
      </w:r>
      <w:proofErr w:type="gramStart"/>
      <w:r w:rsidR="005D1421" w:rsidRPr="00376B1A">
        <w:rPr>
          <w:sz w:val="24"/>
          <w:szCs w:val="24"/>
        </w:rPr>
        <w:t>a large number of</w:t>
      </w:r>
      <w:proofErr w:type="gramEnd"/>
      <w:r w:rsidR="005D1421" w:rsidRPr="00376B1A">
        <w:rPr>
          <w:sz w:val="24"/>
          <w:szCs w:val="24"/>
        </w:rPr>
        <w:t xml:space="preserve"> contractor’s / suppliers. </w:t>
      </w:r>
    </w:p>
    <w:p w14:paraId="78FFA6D8" w14:textId="77777777" w:rsidR="004A1F8A" w:rsidRDefault="004A1F8A" w:rsidP="008A200D"/>
    <w:p w14:paraId="02B0A050" w14:textId="77777777" w:rsidR="00496734" w:rsidRDefault="00496734" w:rsidP="008A200D"/>
    <w:p w14:paraId="4D02C9A5" w14:textId="62B882BA" w:rsidR="00013AE2" w:rsidRPr="00376B1A" w:rsidRDefault="006D550B" w:rsidP="008A200D">
      <w:pPr>
        <w:rPr>
          <w:b/>
          <w:bCs/>
          <w:sz w:val="24"/>
          <w:szCs w:val="24"/>
          <w:u w:val="single"/>
        </w:rPr>
      </w:pPr>
      <w:r w:rsidRPr="00376B1A">
        <w:rPr>
          <w:b/>
          <w:bCs/>
          <w:sz w:val="24"/>
          <w:szCs w:val="24"/>
          <w:u w:val="single"/>
        </w:rPr>
        <w:t>Tendering s</w:t>
      </w:r>
      <w:r w:rsidR="00754639" w:rsidRPr="00376B1A">
        <w:rPr>
          <w:b/>
          <w:bCs/>
          <w:sz w:val="24"/>
          <w:szCs w:val="24"/>
          <w:u w:val="single"/>
        </w:rPr>
        <w:t>ummary</w:t>
      </w:r>
    </w:p>
    <w:p w14:paraId="5B7C0145" w14:textId="77777777" w:rsidR="00376B1A" w:rsidRPr="006D550B" w:rsidRDefault="00376B1A" w:rsidP="008A200D">
      <w:pPr>
        <w:rPr>
          <w:u w:val="single"/>
        </w:rPr>
      </w:pPr>
    </w:p>
    <w:p w14:paraId="7EFE9BB4" w14:textId="77777777" w:rsidR="00013AE2" w:rsidRPr="00376B1A" w:rsidRDefault="00013AE2" w:rsidP="00376B1A">
      <w:pPr>
        <w:spacing w:line="360" w:lineRule="auto"/>
        <w:rPr>
          <w:sz w:val="24"/>
          <w:szCs w:val="24"/>
        </w:rPr>
      </w:pPr>
      <w:r w:rsidRPr="00376B1A">
        <w:rPr>
          <w:sz w:val="24"/>
          <w:szCs w:val="24"/>
        </w:rPr>
        <w:t>In summary, for a Design and Build procurement procedure, the client can use multiple of the tendering process</w:t>
      </w:r>
      <w:r w:rsidR="00DF133D" w:rsidRPr="00376B1A">
        <w:rPr>
          <w:sz w:val="24"/>
          <w:szCs w:val="24"/>
        </w:rPr>
        <w:t>es</w:t>
      </w:r>
      <w:r w:rsidRPr="00376B1A">
        <w:rPr>
          <w:sz w:val="24"/>
          <w:szCs w:val="24"/>
        </w:rPr>
        <w:t xml:space="preserve"> above. Open tendering can be used for a client that has a completely blank canvas and the design will have no unknowns, meaning that it is perfect for a design and build tendering route. Selective tendering provides a </w:t>
      </w:r>
      <w:r w:rsidRPr="00376B1A">
        <w:rPr>
          <w:sz w:val="24"/>
          <w:szCs w:val="24"/>
        </w:rPr>
        <w:lastRenderedPageBreak/>
        <w:t xml:space="preserve">smaller pool of contractors to manage their </w:t>
      </w:r>
      <w:r w:rsidR="00DF133D" w:rsidRPr="00376B1A">
        <w:rPr>
          <w:sz w:val="24"/>
          <w:szCs w:val="24"/>
        </w:rPr>
        <w:t xml:space="preserve">tenders and is significantly quicker than open tendering. Framework tendering is perfect to have a very quick set up but is usually used for small and less complex projects. Negotiated tendering would also be acceptable to use but does lack competitiveness and therefore, could not be as cost effective. </w:t>
      </w:r>
    </w:p>
    <w:p w14:paraId="08A8344B" w14:textId="77777777" w:rsidR="0081415B" w:rsidRPr="00376B1A" w:rsidRDefault="0081415B" w:rsidP="00376B1A">
      <w:pPr>
        <w:spacing w:line="360" w:lineRule="auto"/>
        <w:rPr>
          <w:sz w:val="24"/>
          <w:szCs w:val="24"/>
        </w:rPr>
      </w:pPr>
    </w:p>
    <w:p w14:paraId="37EAC3F0" w14:textId="77777777" w:rsidR="00E73250" w:rsidRPr="00376B1A" w:rsidRDefault="00496734" w:rsidP="00376B1A">
      <w:pPr>
        <w:spacing w:line="360" w:lineRule="auto"/>
        <w:rPr>
          <w:sz w:val="24"/>
          <w:szCs w:val="24"/>
        </w:rPr>
      </w:pPr>
      <w:r w:rsidRPr="00376B1A">
        <w:rPr>
          <w:sz w:val="24"/>
          <w:szCs w:val="24"/>
        </w:rPr>
        <w:t>Taking the above into account, t</w:t>
      </w:r>
      <w:r w:rsidR="00E73250" w:rsidRPr="00376B1A">
        <w:rPr>
          <w:sz w:val="24"/>
          <w:szCs w:val="24"/>
        </w:rPr>
        <w:t xml:space="preserve">his report recommends that </w:t>
      </w:r>
      <w:r w:rsidR="00013AE2" w:rsidRPr="00376B1A">
        <w:rPr>
          <w:sz w:val="24"/>
          <w:szCs w:val="24"/>
        </w:rPr>
        <w:t xml:space="preserve">open tendering or selective tendering </w:t>
      </w:r>
      <w:r w:rsidR="00E73250" w:rsidRPr="00376B1A">
        <w:rPr>
          <w:sz w:val="24"/>
          <w:szCs w:val="24"/>
        </w:rPr>
        <w:t>would be the</w:t>
      </w:r>
      <w:r w:rsidRPr="00376B1A">
        <w:rPr>
          <w:sz w:val="24"/>
          <w:szCs w:val="24"/>
        </w:rPr>
        <w:t xml:space="preserve"> suggested</w:t>
      </w:r>
      <w:r w:rsidR="00E73250" w:rsidRPr="00376B1A">
        <w:rPr>
          <w:sz w:val="24"/>
          <w:szCs w:val="24"/>
        </w:rPr>
        <w:t xml:space="preserve"> tendering process for the client, UWTSD, </w:t>
      </w:r>
      <w:r w:rsidRPr="00376B1A">
        <w:rPr>
          <w:sz w:val="24"/>
          <w:szCs w:val="24"/>
        </w:rPr>
        <w:t xml:space="preserve">to use on their innovation matrix project. </w:t>
      </w:r>
      <w:r w:rsidR="00013AE2" w:rsidRPr="00376B1A">
        <w:rPr>
          <w:sz w:val="24"/>
          <w:szCs w:val="24"/>
        </w:rPr>
        <w:t xml:space="preserve">This provides enough competitiveness and allows for contractors with the expertise to tender for the project and thus in turn increases the chances of a successful delivery of the project. </w:t>
      </w:r>
    </w:p>
    <w:p w14:paraId="446BABD9" w14:textId="77777777" w:rsidR="00DF133D" w:rsidRDefault="00DF133D" w:rsidP="0081415B"/>
    <w:p w14:paraId="01A8BDCC" w14:textId="77777777" w:rsidR="00DF133D" w:rsidRDefault="00DF133D" w:rsidP="0081415B"/>
    <w:p w14:paraId="4185F614" w14:textId="77777777" w:rsidR="0081415B" w:rsidRDefault="0081415B" w:rsidP="0081415B"/>
    <w:p w14:paraId="4B3E353B" w14:textId="77777777" w:rsidR="0081415B" w:rsidRPr="00376B1A" w:rsidRDefault="0081415B" w:rsidP="0081415B">
      <w:pPr>
        <w:rPr>
          <w:b/>
          <w:bCs/>
          <w:sz w:val="24"/>
          <w:szCs w:val="24"/>
          <w:u w:val="single"/>
        </w:rPr>
      </w:pPr>
      <w:r w:rsidRPr="00376B1A">
        <w:rPr>
          <w:b/>
          <w:bCs/>
          <w:sz w:val="24"/>
          <w:szCs w:val="24"/>
          <w:u w:val="single"/>
        </w:rPr>
        <w:t xml:space="preserve">What documents are needed to form a tender for D&amp;B project? </w:t>
      </w:r>
    </w:p>
    <w:p w14:paraId="2C8D072E" w14:textId="77777777" w:rsidR="0081415B" w:rsidRDefault="0081415B" w:rsidP="0081415B">
      <w:pPr>
        <w:rPr>
          <w:u w:val="single"/>
        </w:rPr>
      </w:pPr>
    </w:p>
    <w:p w14:paraId="39593505" w14:textId="77777777" w:rsidR="0081415B" w:rsidRPr="00376B1A" w:rsidRDefault="002A1185" w:rsidP="00376B1A">
      <w:pPr>
        <w:spacing w:line="360" w:lineRule="auto"/>
        <w:rPr>
          <w:sz w:val="24"/>
          <w:szCs w:val="24"/>
        </w:rPr>
      </w:pPr>
      <w:r w:rsidRPr="00376B1A">
        <w:rPr>
          <w:sz w:val="24"/>
          <w:szCs w:val="24"/>
        </w:rPr>
        <w:t>The client has expressed an interest in exploring</w:t>
      </w:r>
      <w:r w:rsidR="0081415B" w:rsidRPr="00376B1A">
        <w:rPr>
          <w:sz w:val="24"/>
          <w:szCs w:val="24"/>
        </w:rPr>
        <w:t xml:space="preserve"> a design and build project, </w:t>
      </w:r>
      <w:r w:rsidR="00554DC0" w:rsidRPr="00376B1A">
        <w:rPr>
          <w:sz w:val="24"/>
          <w:szCs w:val="24"/>
        </w:rPr>
        <w:t>therefore, the following items are advised to be included within the tender pack</w:t>
      </w:r>
      <w:r w:rsidR="00B71C44" w:rsidRPr="00376B1A">
        <w:rPr>
          <w:sz w:val="24"/>
          <w:szCs w:val="24"/>
        </w:rPr>
        <w:t xml:space="preserve">: </w:t>
      </w:r>
    </w:p>
    <w:p w14:paraId="2E53DB55" w14:textId="77777777" w:rsidR="0081415B" w:rsidRDefault="0081415B" w:rsidP="0081415B"/>
    <w:p w14:paraId="62120F8A" w14:textId="0614B517" w:rsidR="000326CB" w:rsidRPr="00376B1A" w:rsidRDefault="000326CB" w:rsidP="00376B1A">
      <w:pPr>
        <w:pStyle w:val="ListParagraph"/>
        <w:numPr>
          <w:ilvl w:val="0"/>
          <w:numId w:val="15"/>
        </w:numPr>
        <w:spacing w:line="360" w:lineRule="auto"/>
        <w:rPr>
          <w:sz w:val="24"/>
          <w:szCs w:val="24"/>
        </w:rPr>
      </w:pPr>
      <w:r w:rsidRPr="00376B1A">
        <w:rPr>
          <w:b/>
          <w:i/>
          <w:sz w:val="24"/>
          <w:szCs w:val="24"/>
        </w:rPr>
        <w:t>A letter of invitation to tender</w:t>
      </w:r>
      <w:r w:rsidR="005F5A61" w:rsidRPr="00376B1A">
        <w:rPr>
          <w:sz w:val="24"/>
          <w:szCs w:val="24"/>
        </w:rPr>
        <w:t xml:space="preserve"> – a letter inviting the contractor to tender for the project, any considerations should be listed within this letter of invitation such as submission deadlines, how the client would like the tender submitted (online, by post, delivered in person etc). Further, a small description of the works, form of contract, guide budget, key dates etc should be included within the document for the tenderer to have a </w:t>
      </w:r>
      <w:r w:rsidR="00376B1A" w:rsidRPr="00376B1A">
        <w:rPr>
          <w:sz w:val="24"/>
          <w:szCs w:val="24"/>
        </w:rPr>
        <w:t>high-level</w:t>
      </w:r>
      <w:r w:rsidR="005F5A61" w:rsidRPr="00376B1A">
        <w:rPr>
          <w:sz w:val="24"/>
          <w:szCs w:val="24"/>
        </w:rPr>
        <w:t xml:space="preserve"> overview </w:t>
      </w:r>
      <w:proofErr w:type="gramStart"/>
      <w:r w:rsidR="005F5A61" w:rsidRPr="00376B1A">
        <w:rPr>
          <w:sz w:val="24"/>
          <w:szCs w:val="24"/>
        </w:rPr>
        <w:t>in order for</w:t>
      </w:r>
      <w:proofErr w:type="gramEnd"/>
      <w:r w:rsidR="005F5A61" w:rsidRPr="00376B1A">
        <w:rPr>
          <w:sz w:val="24"/>
          <w:szCs w:val="24"/>
        </w:rPr>
        <w:t xml:space="preserve"> them to decide if they would like to tender. </w:t>
      </w:r>
    </w:p>
    <w:p w14:paraId="69EAFBCB" w14:textId="77777777" w:rsidR="0081415B" w:rsidRPr="00376B1A" w:rsidRDefault="0081415B" w:rsidP="00376B1A">
      <w:pPr>
        <w:pStyle w:val="ListParagraph"/>
        <w:numPr>
          <w:ilvl w:val="0"/>
          <w:numId w:val="15"/>
        </w:numPr>
        <w:spacing w:line="360" w:lineRule="auto"/>
        <w:rPr>
          <w:sz w:val="24"/>
          <w:szCs w:val="24"/>
        </w:rPr>
      </w:pPr>
      <w:r w:rsidRPr="00376B1A">
        <w:rPr>
          <w:b/>
          <w:i/>
          <w:sz w:val="24"/>
          <w:szCs w:val="24"/>
        </w:rPr>
        <w:t>Works Information / Scope of Work / Specification</w:t>
      </w:r>
      <w:r w:rsidR="005F5A61" w:rsidRPr="00376B1A">
        <w:rPr>
          <w:sz w:val="24"/>
          <w:szCs w:val="24"/>
        </w:rPr>
        <w:t xml:space="preserve"> – the works information is one of the most important documents within a tender pack as </w:t>
      </w:r>
      <w:proofErr w:type="gramStart"/>
      <w:r w:rsidR="005F5A61" w:rsidRPr="00376B1A">
        <w:rPr>
          <w:sz w:val="24"/>
          <w:szCs w:val="24"/>
        </w:rPr>
        <w:t>this forms</w:t>
      </w:r>
      <w:proofErr w:type="gramEnd"/>
      <w:r w:rsidR="005F5A61" w:rsidRPr="00376B1A">
        <w:rPr>
          <w:sz w:val="24"/>
          <w:szCs w:val="24"/>
        </w:rPr>
        <w:t xml:space="preserve"> the basis of what works the contractor is pricing and also can prevent any disputes on what work should have been priced for </w:t>
      </w:r>
    </w:p>
    <w:p w14:paraId="76CA92B4" w14:textId="48031365" w:rsidR="0081415B" w:rsidRPr="00376B1A" w:rsidRDefault="0081415B" w:rsidP="00376B1A">
      <w:pPr>
        <w:pStyle w:val="ListParagraph"/>
        <w:numPr>
          <w:ilvl w:val="0"/>
          <w:numId w:val="15"/>
        </w:numPr>
        <w:spacing w:line="360" w:lineRule="auto"/>
        <w:rPr>
          <w:sz w:val="24"/>
          <w:szCs w:val="24"/>
        </w:rPr>
      </w:pPr>
      <w:r w:rsidRPr="00376B1A">
        <w:rPr>
          <w:b/>
          <w:i/>
          <w:sz w:val="24"/>
          <w:szCs w:val="24"/>
        </w:rPr>
        <w:t>Site Information</w:t>
      </w:r>
      <w:r w:rsidRPr="00376B1A">
        <w:rPr>
          <w:sz w:val="24"/>
          <w:szCs w:val="24"/>
        </w:rPr>
        <w:t xml:space="preserve"> </w:t>
      </w:r>
      <w:r w:rsidR="005F5A61" w:rsidRPr="00376B1A">
        <w:rPr>
          <w:sz w:val="24"/>
          <w:szCs w:val="24"/>
        </w:rPr>
        <w:t>– this should include any working hours, any special considerations (</w:t>
      </w:r>
      <w:r w:rsidR="00376B1A" w:rsidRPr="00376B1A">
        <w:rPr>
          <w:sz w:val="24"/>
          <w:szCs w:val="24"/>
        </w:rPr>
        <w:t>e.g.,</w:t>
      </w:r>
      <w:r w:rsidR="005F5A61" w:rsidRPr="00376B1A">
        <w:rPr>
          <w:sz w:val="24"/>
          <w:szCs w:val="24"/>
        </w:rPr>
        <w:t xml:space="preserve"> if the site </w:t>
      </w:r>
      <w:proofErr w:type="gramStart"/>
      <w:r w:rsidR="005F5A61" w:rsidRPr="00376B1A">
        <w:rPr>
          <w:sz w:val="24"/>
          <w:szCs w:val="24"/>
        </w:rPr>
        <w:t>is located in</w:t>
      </w:r>
      <w:proofErr w:type="gramEnd"/>
      <w:r w:rsidR="005F5A61" w:rsidRPr="00376B1A">
        <w:rPr>
          <w:sz w:val="24"/>
          <w:szCs w:val="24"/>
        </w:rPr>
        <w:t xml:space="preserve"> a </w:t>
      </w:r>
      <w:r w:rsidR="00376B1A" w:rsidRPr="00376B1A">
        <w:rPr>
          <w:sz w:val="24"/>
          <w:szCs w:val="24"/>
        </w:rPr>
        <w:t>built-up</w:t>
      </w:r>
      <w:r w:rsidR="005F5A61" w:rsidRPr="00376B1A">
        <w:rPr>
          <w:sz w:val="24"/>
          <w:szCs w:val="24"/>
        </w:rPr>
        <w:t xml:space="preserve"> area) and any other information that the client / client team considers important for the contractor to be aware of when carrying </w:t>
      </w:r>
      <w:r w:rsidR="00376B1A" w:rsidRPr="00376B1A">
        <w:rPr>
          <w:sz w:val="24"/>
          <w:szCs w:val="24"/>
        </w:rPr>
        <w:t>out</w:t>
      </w:r>
      <w:r w:rsidR="005F5A61" w:rsidRPr="00376B1A">
        <w:rPr>
          <w:sz w:val="24"/>
          <w:szCs w:val="24"/>
        </w:rPr>
        <w:t xml:space="preserve"> their works.</w:t>
      </w:r>
    </w:p>
    <w:p w14:paraId="546AFC2D" w14:textId="77777777" w:rsidR="0081415B" w:rsidRPr="00376B1A" w:rsidRDefault="0081415B" w:rsidP="00376B1A">
      <w:pPr>
        <w:pStyle w:val="ListParagraph"/>
        <w:numPr>
          <w:ilvl w:val="0"/>
          <w:numId w:val="15"/>
        </w:numPr>
        <w:spacing w:line="360" w:lineRule="auto"/>
        <w:rPr>
          <w:sz w:val="24"/>
          <w:szCs w:val="24"/>
        </w:rPr>
      </w:pPr>
      <w:r w:rsidRPr="00376B1A">
        <w:rPr>
          <w:b/>
          <w:i/>
          <w:sz w:val="24"/>
          <w:szCs w:val="24"/>
        </w:rPr>
        <w:lastRenderedPageBreak/>
        <w:t xml:space="preserve">Pricing document </w:t>
      </w:r>
      <w:r w:rsidR="000326CB" w:rsidRPr="00376B1A">
        <w:rPr>
          <w:b/>
          <w:i/>
          <w:sz w:val="24"/>
          <w:szCs w:val="24"/>
        </w:rPr>
        <w:t>&amp; contract sum analysis</w:t>
      </w:r>
      <w:r w:rsidR="00A416A5" w:rsidRPr="00376B1A">
        <w:rPr>
          <w:sz w:val="24"/>
          <w:szCs w:val="24"/>
        </w:rPr>
        <w:t xml:space="preserve"> – a pricing document should be included to ensure that you get comparative formatting from the tenderers to allow you to compare the tender returns against one another. </w:t>
      </w:r>
    </w:p>
    <w:p w14:paraId="27591CB2" w14:textId="066D05AB" w:rsidR="0081415B" w:rsidRPr="00376B1A" w:rsidRDefault="0081415B" w:rsidP="00376B1A">
      <w:pPr>
        <w:pStyle w:val="ListParagraph"/>
        <w:numPr>
          <w:ilvl w:val="0"/>
          <w:numId w:val="15"/>
        </w:numPr>
        <w:spacing w:line="360" w:lineRule="auto"/>
        <w:rPr>
          <w:sz w:val="24"/>
          <w:szCs w:val="24"/>
        </w:rPr>
      </w:pPr>
      <w:r w:rsidRPr="00376B1A">
        <w:rPr>
          <w:b/>
          <w:i/>
          <w:sz w:val="24"/>
          <w:szCs w:val="24"/>
        </w:rPr>
        <w:t>Contract details</w:t>
      </w:r>
      <w:r w:rsidRPr="00376B1A">
        <w:rPr>
          <w:sz w:val="24"/>
          <w:szCs w:val="24"/>
        </w:rPr>
        <w:t xml:space="preserve"> – </w:t>
      </w:r>
      <w:r w:rsidR="004A1F8A" w:rsidRPr="00376B1A">
        <w:rPr>
          <w:sz w:val="24"/>
          <w:szCs w:val="24"/>
        </w:rPr>
        <w:t xml:space="preserve">the contract details should include what </w:t>
      </w:r>
      <w:r w:rsidRPr="00376B1A">
        <w:rPr>
          <w:sz w:val="24"/>
          <w:szCs w:val="24"/>
        </w:rPr>
        <w:t>form of contract</w:t>
      </w:r>
      <w:r w:rsidR="004A1F8A" w:rsidRPr="00376B1A">
        <w:rPr>
          <w:sz w:val="24"/>
          <w:szCs w:val="24"/>
        </w:rPr>
        <w:t xml:space="preserve"> is to be used (</w:t>
      </w:r>
      <w:r w:rsidR="00376B1A" w:rsidRPr="00376B1A">
        <w:rPr>
          <w:sz w:val="24"/>
          <w:szCs w:val="24"/>
        </w:rPr>
        <w:t>e.g.,</w:t>
      </w:r>
      <w:r w:rsidR="004A1F8A" w:rsidRPr="00376B1A">
        <w:rPr>
          <w:sz w:val="24"/>
          <w:szCs w:val="24"/>
        </w:rPr>
        <w:t xml:space="preserve"> NEC3, JCT, FIDIC etc)</w:t>
      </w:r>
      <w:r w:rsidRPr="00376B1A">
        <w:rPr>
          <w:sz w:val="24"/>
          <w:szCs w:val="24"/>
        </w:rPr>
        <w:t>, contract conditions</w:t>
      </w:r>
      <w:r w:rsidR="004A1F8A" w:rsidRPr="00376B1A">
        <w:rPr>
          <w:sz w:val="24"/>
          <w:szCs w:val="24"/>
        </w:rPr>
        <w:t xml:space="preserve"> and </w:t>
      </w:r>
      <w:r w:rsidR="000326CB" w:rsidRPr="00376B1A">
        <w:rPr>
          <w:sz w:val="24"/>
          <w:szCs w:val="24"/>
        </w:rPr>
        <w:t xml:space="preserve">any amendments to the contract if using a standard form that need to be considered within the pricing of the work. </w:t>
      </w:r>
    </w:p>
    <w:p w14:paraId="20AEA40B" w14:textId="77777777" w:rsidR="0081415B" w:rsidRPr="00376B1A" w:rsidRDefault="0081415B" w:rsidP="00376B1A">
      <w:pPr>
        <w:pStyle w:val="ListParagraph"/>
        <w:numPr>
          <w:ilvl w:val="0"/>
          <w:numId w:val="15"/>
        </w:numPr>
        <w:spacing w:line="360" w:lineRule="auto"/>
        <w:rPr>
          <w:sz w:val="24"/>
          <w:szCs w:val="24"/>
        </w:rPr>
      </w:pPr>
      <w:r w:rsidRPr="00376B1A">
        <w:rPr>
          <w:b/>
          <w:i/>
          <w:sz w:val="24"/>
          <w:szCs w:val="24"/>
        </w:rPr>
        <w:t>Form of tender</w:t>
      </w:r>
      <w:r w:rsidRPr="00376B1A">
        <w:rPr>
          <w:sz w:val="24"/>
          <w:szCs w:val="24"/>
        </w:rPr>
        <w:t xml:space="preserve"> </w:t>
      </w:r>
      <w:r w:rsidR="004A1F8A" w:rsidRPr="00376B1A">
        <w:rPr>
          <w:sz w:val="24"/>
          <w:szCs w:val="24"/>
        </w:rPr>
        <w:t xml:space="preserve">– this is prepared by the client or the client team to ensure that the contractor has understood and accepts the conditions of the tender documents. </w:t>
      </w:r>
    </w:p>
    <w:p w14:paraId="66D8097E" w14:textId="77777777" w:rsidR="0081415B" w:rsidRPr="00376B1A" w:rsidRDefault="0081415B" w:rsidP="00376B1A">
      <w:pPr>
        <w:pStyle w:val="ListParagraph"/>
        <w:numPr>
          <w:ilvl w:val="0"/>
          <w:numId w:val="15"/>
        </w:numPr>
        <w:spacing w:line="360" w:lineRule="auto"/>
        <w:rPr>
          <w:sz w:val="24"/>
          <w:szCs w:val="24"/>
        </w:rPr>
      </w:pPr>
      <w:r w:rsidRPr="00376B1A">
        <w:rPr>
          <w:b/>
          <w:i/>
          <w:sz w:val="24"/>
          <w:szCs w:val="24"/>
        </w:rPr>
        <w:t xml:space="preserve">Confidentiality agreements </w:t>
      </w:r>
      <w:r w:rsidR="005F5A61" w:rsidRPr="00376B1A">
        <w:rPr>
          <w:b/>
          <w:i/>
          <w:sz w:val="24"/>
          <w:szCs w:val="24"/>
        </w:rPr>
        <w:t>–</w:t>
      </w:r>
      <w:r w:rsidR="005F5A61" w:rsidRPr="00376B1A">
        <w:rPr>
          <w:sz w:val="24"/>
          <w:szCs w:val="24"/>
        </w:rPr>
        <w:t xml:space="preserve"> depending on what works are included, the client may want the contractor to sign a confidentiality agreement to ensure that competitors / outside parties do not get leaked information about the tenders or works contained within the tender pack. </w:t>
      </w:r>
    </w:p>
    <w:p w14:paraId="08F11C44" w14:textId="6397A7F2" w:rsidR="0081415B" w:rsidRPr="00376B1A" w:rsidRDefault="0081415B" w:rsidP="00376B1A">
      <w:pPr>
        <w:pStyle w:val="ListParagraph"/>
        <w:numPr>
          <w:ilvl w:val="0"/>
          <w:numId w:val="15"/>
        </w:numPr>
        <w:spacing w:line="360" w:lineRule="auto"/>
        <w:rPr>
          <w:sz w:val="24"/>
          <w:szCs w:val="24"/>
        </w:rPr>
      </w:pPr>
      <w:r w:rsidRPr="00376B1A">
        <w:rPr>
          <w:b/>
          <w:i/>
          <w:sz w:val="24"/>
          <w:szCs w:val="24"/>
        </w:rPr>
        <w:t>Questionnaires</w:t>
      </w:r>
      <w:r w:rsidRPr="00376B1A">
        <w:rPr>
          <w:sz w:val="24"/>
          <w:szCs w:val="24"/>
        </w:rPr>
        <w:t xml:space="preserve"> </w:t>
      </w:r>
      <w:r w:rsidR="00A416A5" w:rsidRPr="00376B1A">
        <w:rPr>
          <w:sz w:val="24"/>
          <w:szCs w:val="24"/>
        </w:rPr>
        <w:t xml:space="preserve">– a questionnaire should be included to identify what the contractor intends to do for social impact etc. For example, is the contractor proposing that they will take 1% of all </w:t>
      </w:r>
      <w:r w:rsidR="00376B1A" w:rsidRPr="00376B1A">
        <w:rPr>
          <w:sz w:val="24"/>
          <w:szCs w:val="24"/>
        </w:rPr>
        <w:t>workforces</w:t>
      </w:r>
      <w:r w:rsidR="00A416A5" w:rsidRPr="00376B1A">
        <w:rPr>
          <w:sz w:val="24"/>
          <w:szCs w:val="24"/>
        </w:rPr>
        <w:t xml:space="preserve"> as </w:t>
      </w:r>
      <w:r w:rsidR="00436AD9" w:rsidRPr="00376B1A">
        <w:rPr>
          <w:sz w:val="24"/>
          <w:szCs w:val="24"/>
        </w:rPr>
        <w:t>apprentices</w:t>
      </w:r>
      <w:r w:rsidR="00A416A5" w:rsidRPr="00376B1A">
        <w:rPr>
          <w:sz w:val="24"/>
          <w:szCs w:val="24"/>
        </w:rPr>
        <w:t xml:space="preserve">, employ local people, invest in the local community development of construction roles etc. Depending on the clients wants and commitments, this may bear a weighting on the tender evaluation if the client has a commitment to the local community in their planning permission. </w:t>
      </w:r>
      <w:r w:rsidRPr="00376B1A">
        <w:rPr>
          <w:sz w:val="24"/>
          <w:szCs w:val="24"/>
        </w:rPr>
        <w:t xml:space="preserve"> </w:t>
      </w:r>
    </w:p>
    <w:p w14:paraId="24D608FD" w14:textId="77777777" w:rsidR="0081415B" w:rsidRPr="00376B1A" w:rsidRDefault="0081415B" w:rsidP="00376B1A">
      <w:pPr>
        <w:pStyle w:val="ListParagraph"/>
        <w:numPr>
          <w:ilvl w:val="0"/>
          <w:numId w:val="15"/>
        </w:numPr>
        <w:spacing w:line="360" w:lineRule="auto"/>
        <w:rPr>
          <w:sz w:val="24"/>
          <w:szCs w:val="24"/>
        </w:rPr>
      </w:pPr>
      <w:r w:rsidRPr="00376B1A">
        <w:rPr>
          <w:b/>
          <w:i/>
          <w:sz w:val="24"/>
          <w:szCs w:val="24"/>
        </w:rPr>
        <w:t>Details of how the tender is weighted</w:t>
      </w:r>
      <w:r w:rsidRPr="00376B1A">
        <w:rPr>
          <w:sz w:val="24"/>
          <w:szCs w:val="24"/>
        </w:rPr>
        <w:t xml:space="preserve"> – does the client value social impact / sustainability impact over cost etc.</w:t>
      </w:r>
      <w:r w:rsidR="005A3A94" w:rsidRPr="00376B1A">
        <w:rPr>
          <w:sz w:val="24"/>
          <w:szCs w:val="24"/>
        </w:rPr>
        <w:t xml:space="preserve"> </w:t>
      </w:r>
    </w:p>
    <w:p w14:paraId="422392CC" w14:textId="77777777" w:rsidR="00A363D9" w:rsidRDefault="00A363D9" w:rsidP="00A363D9"/>
    <w:p w14:paraId="69C3817C" w14:textId="2E73F624" w:rsidR="00A363D9" w:rsidRPr="00376B1A" w:rsidRDefault="00A363D9" w:rsidP="00376B1A">
      <w:pPr>
        <w:spacing w:line="360" w:lineRule="auto"/>
        <w:rPr>
          <w:sz w:val="24"/>
          <w:szCs w:val="24"/>
        </w:rPr>
      </w:pPr>
      <w:r w:rsidRPr="00376B1A">
        <w:rPr>
          <w:sz w:val="24"/>
          <w:szCs w:val="24"/>
        </w:rPr>
        <w:t xml:space="preserve">The above items are standard in most tender packs and form the basis of the contractual information should the tenderer submit a successful </w:t>
      </w:r>
      <w:r w:rsidR="00376B1A" w:rsidRPr="00376B1A">
        <w:rPr>
          <w:sz w:val="24"/>
          <w:szCs w:val="24"/>
        </w:rPr>
        <w:t>bid;</w:t>
      </w:r>
      <w:r w:rsidR="002D642A" w:rsidRPr="00376B1A">
        <w:rPr>
          <w:sz w:val="24"/>
          <w:szCs w:val="24"/>
        </w:rPr>
        <w:t xml:space="preserve"> therefore, it is important to include all information required and ensure that it is accurate. </w:t>
      </w:r>
    </w:p>
    <w:p w14:paraId="0C4B6909" w14:textId="77777777" w:rsidR="0081415B" w:rsidRPr="00376B1A" w:rsidRDefault="0081415B" w:rsidP="00376B1A">
      <w:pPr>
        <w:spacing w:line="360" w:lineRule="auto"/>
        <w:rPr>
          <w:sz w:val="24"/>
          <w:szCs w:val="24"/>
        </w:rPr>
      </w:pPr>
    </w:p>
    <w:p w14:paraId="440942D4" w14:textId="77777777" w:rsidR="0081415B" w:rsidRPr="00376B1A" w:rsidRDefault="00B71C44" w:rsidP="00376B1A">
      <w:pPr>
        <w:spacing w:line="360" w:lineRule="auto"/>
        <w:rPr>
          <w:sz w:val="24"/>
          <w:szCs w:val="24"/>
        </w:rPr>
      </w:pPr>
      <w:r w:rsidRPr="00376B1A">
        <w:rPr>
          <w:sz w:val="24"/>
          <w:szCs w:val="24"/>
        </w:rPr>
        <w:t xml:space="preserve">The client, UWTSD, should ensure that enough information is included within the </w:t>
      </w:r>
      <w:r w:rsidR="00200CDC" w:rsidRPr="00376B1A">
        <w:rPr>
          <w:sz w:val="24"/>
          <w:szCs w:val="24"/>
        </w:rPr>
        <w:t xml:space="preserve">tender pack that is </w:t>
      </w:r>
      <w:r w:rsidR="00414DC4" w:rsidRPr="00376B1A">
        <w:rPr>
          <w:sz w:val="24"/>
          <w:szCs w:val="24"/>
        </w:rPr>
        <w:t xml:space="preserve">sent out to the potential tenderers. </w:t>
      </w:r>
    </w:p>
    <w:p w14:paraId="3255A093" w14:textId="31B6895D" w:rsidR="0081415B" w:rsidRDefault="0081415B" w:rsidP="0081415B"/>
    <w:p w14:paraId="42C076CC" w14:textId="6C9A4AEC" w:rsidR="00376B1A" w:rsidRDefault="00376B1A" w:rsidP="0081415B"/>
    <w:p w14:paraId="76391F44" w14:textId="08716453" w:rsidR="00376B1A" w:rsidRDefault="00376B1A" w:rsidP="0081415B"/>
    <w:p w14:paraId="012277EF" w14:textId="225FACA5" w:rsidR="00376B1A" w:rsidRDefault="00376B1A" w:rsidP="0081415B"/>
    <w:p w14:paraId="4B6EFED9" w14:textId="77777777" w:rsidR="00376B1A" w:rsidRDefault="00376B1A" w:rsidP="0081415B"/>
    <w:p w14:paraId="19FDEDEA" w14:textId="77777777" w:rsidR="0081415B" w:rsidRDefault="0081415B" w:rsidP="0081415B"/>
    <w:p w14:paraId="3D9CDA90" w14:textId="77777777" w:rsidR="0081415B" w:rsidRPr="00376B1A" w:rsidRDefault="0081415B" w:rsidP="0081415B">
      <w:pPr>
        <w:rPr>
          <w:b/>
          <w:bCs/>
          <w:sz w:val="24"/>
          <w:szCs w:val="24"/>
          <w:u w:val="single"/>
        </w:rPr>
      </w:pPr>
      <w:r w:rsidRPr="00376B1A">
        <w:rPr>
          <w:b/>
          <w:bCs/>
          <w:sz w:val="24"/>
          <w:szCs w:val="24"/>
          <w:u w:val="single"/>
        </w:rPr>
        <w:lastRenderedPageBreak/>
        <w:t>What other documents would be required for a traditional procurement approach?</w:t>
      </w:r>
    </w:p>
    <w:p w14:paraId="457994C3" w14:textId="77777777" w:rsidR="00A363D9" w:rsidRDefault="00A363D9" w:rsidP="0081415B">
      <w:pPr>
        <w:rPr>
          <w:u w:val="single"/>
        </w:rPr>
      </w:pPr>
    </w:p>
    <w:p w14:paraId="644CDD7F" w14:textId="77777777" w:rsidR="00A363D9" w:rsidRPr="00376B1A" w:rsidRDefault="00A363D9" w:rsidP="00376B1A">
      <w:pPr>
        <w:spacing w:line="360" w:lineRule="auto"/>
        <w:rPr>
          <w:sz w:val="24"/>
          <w:szCs w:val="24"/>
        </w:rPr>
      </w:pPr>
      <w:r w:rsidRPr="00376B1A">
        <w:rPr>
          <w:sz w:val="24"/>
          <w:szCs w:val="24"/>
        </w:rPr>
        <w:t>If the client were to decide upon a traditional procurement route, the following items would be advisory to include within the tender pack</w:t>
      </w:r>
      <w:r w:rsidR="0008760C" w:rsidRPr="00376B1A">
        <w:rPr>
          <w:sz w:val="24"/>
          <w:szCs w:val="24"/>
        </w:rPr>
        <w:t xml:space="preserve"> as additions to those required in the design and build route</w:t>
      </w:r>
      <w:r w:rsidR="00281942" w:rsidRPr="00376B1A">
        <w:rPr>
          <w:sz w:val="24"/>
          <w:szCs w:val="24"/>
        </w:rPr>
        <w:t xml:space="preserve">: </w:t>
      </w:r>
    </w:p>
    <w:p w14:paraId="73DA371C" w14:textId="77777777" w:rsidR="0081415B" w:rsidRPr="00376B1A" w:rsidRDefault="0081415B" w:rsidP="00376B1A">
      <w:pPr>
        <w:spacing w:line="360" w:lineRule="auto"/>
        <w:rPr>
          <w:sz w:val="24"/>
          <w:szCs w:val="24"/>
        </w:rPr>
      </w:pPr>
    </w:p>
    <w:p w14:paraId="1581358B" w14:textId="5BE1E854" w:rsidR="0081415B" w:rsidRPr="00376B1A" w:rsidRDefault="0081415B" w:rsidP="00376B1A">
      <w:pPr>
        <w:pStyle w:val="ListParagraph"/>
        <w:numPr>
          <w:ilvl w:val="0"/>
          <w:numId w:val="16"/>
        </w:numPr>
        <w:spacing w:line="360" w:lineRule="auto"/>
        <w:rPr>
          <w:sz w:val="24"/>
          <w:szCs w:val="24"/>
        </w:rPr>
      </w:pPr>
      <w:r w:rsidRPr="00376B1A">
        <w:rPr>
          <w:b/>
          <w:i/>
          <w:sz w:val="24"/>
          <w:szCs w:val="24"/>
        </w:rPr>
        <w:t>Drawings</w:t>
      </w:r>
      <w:r w:rsidR="00E73250" w:rsidRPr="00376B1A">
        <w:rPr>
          <w:b/>
          <w:i/>
          <w:sz w:val="24"/>
          <w:szCs w:val="24"/>
        </w:rPr>
        <w:t xml:space="preserve"> </w:t>
      </w:r>
      <w:r w:rsidR="00E73250" w:rsidRPr="00376B1A">
        <w:rPr>
          <w:sz w:val="24"/>
          <w:szCs w:val="24"/>
        </w:rPr>
        <w:t xml:space="preserve">– </w:t>
      </w:r>
      <w:r w:rsidR="00281942" w:rsidRPr="00376B1A">
        <w:rPr>
          <w:sz w:val="24"/>
          <w:szCs w:val="24"/>
        </w:rPr>
        <w:t xml:space="preserve">a drawing pack should be included detailing </w:t>
      </w:r>
      <w:r w:rsidR="00376B1A" w:rsidRPr="00376B1A">
        <w:rPr>
          <w:sz w:val="24"/>
          <w:szCs w:val="24"/>
        </w:rPr>
        <w:t>all</w:t>
      </w:r>
      <w:r w:rsidR="00281942" w:rsidRPr="00376B1A">
        <w:rPr>
          <w:sz w:val="24"/>
          <w:szCs w:val="24"/>
        </w:rPr>
        <w:t xml:space="preserve"> the </w:t>
      </w:r>
      <w:r w:rsidR="00376B1A" w:rsidRPr="00376B1A">
        <w:rPr>
          <w:sz w:val="24"/>
          <w:szCs w:val="24"/>
        </w:rPr>
        <w:t>contractors’</w:t>
      </w:r>
      <w:r w:rsidR="00281942" w:rsidRPr="00376B1A">
        <w:rPr>
          <w:sz w:val="24"/>
          <w:szCs w:val="24"/>
        </w:rPr>
        <w:t xml:space="preserve"> requirements for pricing and to</w:t>
      </w:r>
      <w:r w:rsidR="00E73250" w:rsidRPr="00376B1A">
        <w:rPr>
          <w:sz w:val="24"/>
          <w:szCs w:val="24"/>
        </w:rPr>
        <w:t xml:space="preserve"> provide the contractor with the details of what they need to build. </w:t>
      </w:r>
      <w:r w:rsidR="00281942" w:rsidRPr="00376B1A">
        <w:rPr>
          <w:sz w:val="24"/>
          <w:szCs w:val="24"/>
        </w:rPr>
        <w:t xml:space="preserve">It is important to have a full drawing pack to provide to the contractor to ensure that expensive variations are not raised down the line when both parties realise that an element of work has not been priced for. </w:t>
      </w:r>
    </w:p>
    <w:p w14:paraId="18EFDF74" w14:textId="1DADC2BB" w:rsidR="0081415B" w:rsidRPr="00376B1A" w:rsidRDefault="0081415B" w:rsidP="00376B1A">
      <w:pPr>
        <w:pStyle w:val="ListParagraph"/>
        <w:numPr>
          <w:ilvl w:val="0"/>
          <w:numId w:val="16"/>
        </w:numPr>
        <w:spacing w:line="360" w:lineRule="auto"/>
        <w:rPr>
          <w:sz w:val="24"/>
          <w:szCs w:val="24"/>
        </w:rPr>
      </w:pPr>
      <w:r w:rsidRPr="00376B1A">
        <w:rPr>
          <w:b/>
          <w:i/>
          <w:sz w:val="24"/>
          <w:szCs w:val="24"/>
        </w:rPr>
        <w:t>More detailed risk register</w:t>
      </w:r>
      <w:r w:rsidRPr="00376B1A">
        <w:rPr>
          <w:sz w:val="24"/>
          <w:szCs w:val="24"/>
        </w:rPr>
        <w:t xml:space="preserve"> </w:t>
      </w:r>
      <w:r w:rsidR="00414DC4" w:rsidRPr="00376B1A">
        <w:rPr>
          <w:sz w:val="24"/>
          <w:szCs w:val="24"/>
        </w:rPr>
        <w:t xml:space="preserve">- </w:t>
      </w:r>
      <w:r w:rsidRPr="00376B1A">
        <w:rPr>
          <w:sz w:val="24"/>
          <w:szCs w:val="24"/>
        </w:rPr>
        <w:t xml:space="preserve">detailing the client risks / contractor </w:t>
      </w:r>
      <w:r w:rsidR="00376B1A" w:rsidRPr="00376B1A">
        <w:rPr>
          <w:sz w:val="24"/>
          <w:szCs w:val="24"/>
        </w:rPr>
        <w:t>risks,</w:t>
      </w:r>
      <w:r w:rsidR="008E0219" w:rsidRPr="00376B1A">
        <w:rPr>
          <w:sz w:val="24"/>
          <w:szCs w:val="24"/>
        </w:rPr>
        <w:t xml:space="preserve"> which are shared, which are 100% the client’s risk or contractor’s risk. </w:t>
      </w:r>
    </w:p>
    <w:p w14:paraId="455C2355" w14:textId="3ED30A67" w:rsidR="0081415B" w:rsidRPr="00376B1A" w:rsidRDefault="000326CB" w:rsidP="00376B1A">
      <w:pPr>
        <w:pStyle w:val="ListParagraph"/>
        <w:numPr>
          <w:ilvl w:val="0"/>
          <w:numId w:val="16"/>
        </w:numPr>
        <w:spacing w:line="360" w:lineRule="auto"/>
        <w:rPr>
          <w:sz w:val="24"/>
          <w:szCs w:val="24"/>
        </w:rPr>
      </w:pPr>
      <w:r w:rsidRPr="00376B1A">
        <w:rPr>
          <w:b/>
          <w:i/>
          <w:sz w:val="24"/>
          <w:szCs w:val="24"/>
        </w:rPr>
        <w:t>Bill of Quantities</w:t>
      </w:r>
      <w:r w:rsidRPr="00376B1A">
        <w:rPr>
          <w:sz w:val="24"/>
          <w:szCs w:val="24"/>
        </w:rPr>
        <w:t xml:space="preserve"> </w:t>
      </w:r>
      <w:r w:rsidR="00BF03B0" w:rsidRPr="00376B1A">
        <w:rPr>
          <w:sz w:val="24"/>
          <w:szCs w:val="24"/>
        </w:rPr>
        <w:t>–</w:t>
      </w:r>
      <w:r w:rsidR="00414DC4" w:rsidRPr="00376B1A">
        <w:rPr>
          <w:sz w:val="24"/>
          <w:szCs w:val="24"/>
        </w:rPr>
        <w:t xml:space="preserve"> </w:t>
      </w:r>
      <w:r w:rsidR="00BF03B0" w:rsidRPr="00376B1A">
        <w:rPr>
          <w:sz w:val="24"/>
          <w:szCs w:val="24"/>
        </w:rPr>
        <w:t xml:space="preserve">a bill of quantities would normally be produced </w:t>
      </w:r>
      <w:r w:rsidR="00E72324" w:rsidRPr="00376B1A">
        <w:rPr>
          <w:sz w:val="24"/>
          <w:szCs w:val="24"/>
        </w:rPr>
        <w:t xml:space="preserve">to ensure that </w:t>
      </w:r>
      <w:r w:rsidR="00376B1A" w:rsidRPr="00376B1A">
        <w:rPr>
          <w:sz w:val="24"/>
          <w:szCs w:val="24"/>
        </w:rPr>
        <w:t>all</w:t>
      </w:r>
      <w:r w:rsidR="00E72324" w:rsidRPr="00376B1A">
        <w:rPr>
          <w:sz w:val="24"/>
          <w:szCs w:val="24"/>
        </w:rPr>
        <w:t xml:space="preserve"> the contractors are pricing the same works. The clients Quantity Surveyor will do a take-off from the drawing pack and create a BOQ based upon NRM</w:t>
      </w:r>
      <w:r w:rsidR="00C121FF" w:rsidRPr="00376B1A">
        <w:rPr>
          <w:sz w:val="24"/>
          <w:szCs w:val="24"/>
        </w:rPr>
        <w:t xml:space="preserve"> to issue out to the tenderers; the tenderers will fill in their rates only for each section and the client bares the risk of the quantities being correct.</w:t>
      </w:r>
    </w:p>
    <w:p w14:paraId="7AC44493" w14:textId="77777777" w:rsidR="00DF133D" w:rsidRDefault="00DF133D" w:rsidP="00DF133D"/>
    <w:p w14:paraId="5687AD4B" w14:textId="77777777" w:rsidR="00DF133D" w:rsidRPr="008B6215" w:rsidRDefault="00DF133D" w:rsidP="008B6215">
      <w:pPr>
        <w:spacing w:line="360" w:lineRule="auto"/>
        <w:rPr>
          <w:sz w:val="24"/>
          <w:szCs w:val="24"/>
        </w:rPr>
      </w:pPr>
      <w:r w:rsidRPr="008B6215">
        <w:rPr>
          <w:sz w:val="24"/>
          <w:szCs w:val="24"/>
        </w:rPr>
        <w:t xml:space="preserve">The above are additional requirements under a traditional procurement route due to the client completing the design under traditional. Under a design and build procurement route, the above items are not needed as the contractor will do the designs and produce an estimate based upon these outline designs submitted with his tender.  </w:t>
      </w:r>
    </w:p>
    <w:p w14:paraId="2E0FF3AF" w14:textId="77777777" w:rsidR="00DF133D" w:rsidRPr="008B6215" w:rsidRDefault="00DF133D" w:rsidP="008B6215">
      <w:pPr>
        <w:spacing w:line="360" w:lineRule="auto"/>
        <w:rPr>
          <w:sz w:val="24"/>
          <w:szCs w:val="24"/>
        </w:rPr>
      </w:pPr>
    </w:p>
    <w:p w14:paraId="35044775" w14:textId="77777777" w:rsidR="00DF133D" w:rsidRPr="008B6215" w:rsidRDefault="00DF133D" w:rsidP="008B6215">
      <w:pPr>
        <w:spacing w:line="360" w:lineRule="auto"/>
        <w:rPr>
          <w:sz w:val="24"/>
          <w:szCs w:val="24"/>
        </w:rPr>
      </w:pPr>
      <w:r w:rsidRPr="008B6215">
        <w:rPr>
          <w:sz w:val="24"/>
          <w:szCs w:val="24"/>
        </w:rPr>
        <w:t xml:space="preserve">When using a traditional procurement route, it’s important to ensure the drawings and as much information is provided to the contractor </w:t>
      </w:r>
      <w:r w:rsidR="00442826" w:rsidRPr="008B6215">
        <w:rPr>
          <w:sz w:val="24"/>
          <w:szCs w:val="24"/>
        </w:rPr>
        <w:t xml:space="preserve">to prevent any variations during the construction stage which would become costly as there is very little choice and negotiation with the contractor around pricing. If there are rates within the BOQ, these will usually be used but where rates are non-existent, it can become expensive. </w:t>
      </w:r>
    </w:p>
    <w:p w14:paraId="003626E7" w14:textId="1D312536" w:rsidR="0081415B" w:rsidRDefault="0081415B" w:rsidP="0081415B"/>
    <w:p w14:paraId="016D56FF" w14:textId="77777777" w:rsidR="008B6215" w:rsidRDefault="008B6215" w:rsidP="0081415B"/>
    <w:p w14:paraId="387F25C3" w14:textId="77777777" w:rsidR="0081415B" w:rsidRPr="00926CF5" w:rsidRDefault="0081415B" w:rsidP="0081415B">
      <w:pPr>
        <w:rPr>
          <w:u w:val="single"/>
        </w:rPr>
      </w:pPr>
    </w:p>
    <w:p w14:paraId="00D88C60" w14:textId="77777777" w:rsidR="0081415B" w:rsidRPr="008B6215" w:rsidRDefault="0081415B" w:rsidP="0081415B">
      <w:pPr>
        <w:rPr>
          <w:b/>
          <w:bCs/>
          <w:sz w:val="24"/>
          <w:szCs w:val="24"/>
          <w:u w:val="single"/>
        </w:rPr>
      </w:pPr>
      <w:r w:rsidRPr="008B6215">
        <w:rPr>
          <w:b/>
          <w:bCs/>
          <w:sz w:val="24"/>
          <w:szCs w:val="24"/>
          <w:u w:val="single"/>
        </w:rPr>
        <w:lastRenderedPageBreak/>
        <w:t>What is the role of the Q</w:t>
      </w:r>
      <w:r w:rsidR="00414DC4" w:rsidRPr="008B6215">
        <w:rPr>
          <w:b/>
          <w:bCs/>
          <w:sz w:val="24"/>
          <w:szCs w:val="24"/>
          <w:u w:val="single"/>
        </w:rPr>
        <w:t xml:space="preserve">uantity </w:t>
      </w:r>
      <w:r w:rsidRPr="008B6215">
        <w:rPr>
          <w:b/>
          <w:bCs/>
          <w:sz w:val="24"/>
          <w:szCs w:val="24"/>
          <w:u w:val="single"/>
        </w:rPr>
        <w:t>S</w:t>
      </w:r>
      <w:r w:rsidR="00414DC4" w:rsidRPr="008B6215">
        <w:rPr>
          <w:b/>
          <w:bCs/>
          <w:sz w:val="24"/>
          <w:szCs w:val="24"/>
          <w:u w:val="single"/>
        </w:rPr>
        <w:t>urveyor</w:t>
      </w:r>
      <w:r w:rsidRPr="008B6215">
        <w:rPr>
          <w:b/>
          <w:bCs/>
          <w:sz w:val="24"/>
          <w:szCs w:val="24"/>
          <w:u w:val="single"/>
        </w:rPr>
        <w:t xml:space="preserve"> in assisting in the preparation of this tender? </w:t>
      </w:r>
    </w:p>
    <w:p w14:paraId="0E8DFB45" w14:textId="77777777" w:rsidR="00414DC4" w:rsidRPr="000E71D1" w:rsidRDefault="00414DC4" w:rsidP="00D17D76">
      <w:pPr>
        <w:rPr>
          <w:highlight w:val="yellow"/>
        </w:rPr>
      </w:pPr>
    </w:p>
    <w:p w14:paraId="77ED48FA" w14:textId="77777777" w:rsidR="003E595C" w:rsidRPr="008B6215" w:rsidRDefault="00414DC4" w:rsidP="008B6215">
      <w:pPr>
        <w:spacing w:line="360" w:lineRule="auto"/>
        <w:rPr>
          <w:sz w:val="24"/>
          <w:szCs w:val="24"/>
        </w:rPr>
      </w:pPr>
      <w:r w:rsidRPr="008B6215">
        <w:rPr>
          <w:sz w:val="24"/>
          <w:szCs w:val="24"/>
        </w:rPr>
        <w:t xml:space="preserve">A Quantity </w:t>
      </w:r>
      <w:r w:rsidR="003E595C" w:rsidRPr="008B6215">
        <w:rPr>
          <w:sz w:val="24"/>
          <w:szCs w:val="24"/>
        </w:rPr>
        <w:t xml:space="preserve">Surveyors role when putting together the tender pack are the following: </w:t>
      </w:r>
    </w:p>
    <w:p w14:paraId="65158C07" w14:textId="77777777" w:rsidR="003E595C" w:rsidRPr="008B6215" w:rsidRDefault="003E595C" w:rsidP="008B6215">
      <w:pPr>
        <w:spacing w:line="360" w:lineRule="auto"/>
        <w:rPr>
          <w:sz w:val="24"/>
          <w:szCs w:val="24"/>
        </w:rPr>
      </w:pPr>
    </w:p>
    <w:p w14:paraId="06A9CBAD" w14:textId="0C9CF278" w:rsidR="002707F2" w:rsidRPr="008B6215" w:rsidRDefault="00BE3EFF" w:rsidP="008B6215">
      <w:pPr>
        <w:pStyle w:val="ListParagraph"/>
        <w:numPr>
          <w:ilvl w:val="0"/>
          <w:numId w:val="21"/>
        </w:numPr>
        <w:spacing w:line="360" w:lineRule="auto"/>
        <w:rPr>
          <w:sz w:val="24"/>
          <w:szCs w:val="24"/>
        </w:rPr>
      </w:pPr>
      <w:r w:rsidRPr="008B6215">
        <w:rPr>
          <w:b/>
          <w:i/>
          <w:sz w:val="24"/>
          <w:szCs w:val="24"/>
        </w:rPr>
        <w:t>Preparation of an order of cost estimate</w:t>
      </w:r>
      <w:r w:rsidRPr="008B6215">
        <w:rPr>
          <w:sz w:val="24"/>
          <w:szCs w:val="24"/>
        </w:rPr>
        <w:t xml:space="preserve"> – </w:t>
      </w:r>
      <w:r w:rsidR="003A5979" w:rsidRPr="008B6215">
        <w:rPr>
          <w:sz w:val="24"/>
          <w:szCs w:val="24"/>
        </w:rPr>
        <w:t xml:space="preserve">advising the client on construction costs and </w:t>
      </w:r>
      <w:r w:rsidRPr="008B6215">
        <w:rPr>
          <w:sz w:val="24"/>
          <w:szCs w:val="24"/>
        </w:rPr>
        <w:t xml:space="preserve">this allows the client to have a realistic budget and expectation of the </w:t>
      </w:r>
      <w:r w:rsidR="008B6215" w:rsidRPr="008B6215">
        <w:rPr>
          <w:sz w:val="24"/>
          <w:szCs w:val="24"/>
        </w:rPr>
        <w:t>ballpark</w:t>
      </w:r>
      <w:r w:rsidRPr="008B6215">
        <w:rPr>
          <w:sz w:val="24"/>
          <w:szCs w:val="24"/>
        </w:rPr>
        <w:t xml:space="preserve"> figures they will receive back from the contractors. </w:t>
      </w:r>
    </w:p>
    <w:p w14:paraId="3AF76B3D" w14:textId="77777777" w:rsidR="00BE3EFF" w:rsidRPr="008B6215" w:rsidRDefault="00BE3EFF" w:rsidP="008B6215">
      <w:pPr>
        <w:pStyle w:val="ListParagraph"/>
        <w:numPr>
          <w:ilvl w:val="0"/>
          <w:numId w:val="21"/>
        </w:numPr>
        <w:spacing w:line="360" w:lineRule="auto"/>
        <w:rPr>
          <w:sz w:val="24"/>
          <w:szCs w:val="24"/>
        </w:rPr>
      </w:pPr>
      <w:r w:rsidRPr="008B6215">
        <w:rPr>
          <w:b/>
          <w:i/>
          <w:sz w:val="24"/>
          <w:szCs w:val="24"/>
        </w:rPr>
        <w:t xml:space="preserve">Discussing a route of tendering and advising the client </w:t>
      </w:r>
      <w:r w:rsidRPr="008B6215">
        <w:rPr>
          <w:sz w:val="24"/>
          <w:szCs w:val="24"/>
        </w:rPr>
        <w:t xml:space="preserve">– the QS will review the clients needs and the details of the project and advise on a recommended procurement route, along with a recommended tender process dependent on the </w:t>
      </w:r>
      <w:r w:rsidR="003A5979" w:rsidRPr="008B6215">
        <w:rPr>
          <w:sz w:val="24"/>
          <w:szCs w:val="24"/>
        </w:rPr>
        <w:t xml:space="preserve">requirement. </w:t>
      </w:r>
    </w:p>
    <w:p w14:paraId="40D9D043" w14:textId="77777777" w:rsidR="003A5979" w:rsidRPr="008B6215" w:rsidRDefault="003A5979" w:rsidP="008B6215">
      <w:pPr>
        <w:pStyle w:val="ListParagraph"/>
        <w:numPr>
          <w:ilvl w:val="0"/>
          <w:numId w:val="21"/>
        </w:numPr>
        <w:spacing w:line="360" w:lineRule="auto"/>
        <w:rPr>
          <w:sz w:val="24"/>
          <w:szCs w:val="24"/>
        </w:rPr>
      </w:pPr>
      <w:r w:rsidRPr="008B6215">
        <w:rPr>
          <w:b/>
          <w:i/>
          <w:sz w:val="24"/>
          <w:szCs w:val="24"/>
        </w:rPr>
        <w:t xml:space="preserve">Deciding a form and type of contract </w:t>
      </w:r>
      <w:r w:rsidRPr="008B6215">
        <w:rPr>
          <w:sz w:val="24"/>
          <w:szCs w:val="24"/>
        </w:rPr>
        <w:t xml:space="preserve">– fixed price, target cost, cost reimbursable are all considerations that will need to be discussed prior to sending out the tender to ensure that the contractor has all information needed to enable him to price his risk appropriately. For example, it is much higher risk for a contractor to price a fixed price contract than a target cost as he takes 100% of the cost impact of anything that is missed, whereas, on a target cost this is shared between the client and contractor.  A form of contract would also need to be decided upfront, NEC3, JCT &amp; FIDIC are all examples of what should be discussed in the advisory meeting and at the end of the meeting the Quantity Surveyor should have enough information to allow them to give the client a recommendation of what form and type to use. </w:t>
      </w:r>
    </w:p>
    <w:p w14:paraId="7F1770A7" w14:textId="77777777" w:rsidR="003A5979" w:rsidRPr="008B6215" w:rsidRDefault="00BE3EFF" w:rsidP="008B6215">
      <w:pPr>
        <w:pStyle w:val="ListParagraph"/>
        <w:numPr>
          <w:ilvl w:val="0"/>
          <w:numId w:val="21"/>
        </w:numPr>
        <w:spacing w:line="360" w:lineRule="auto"/>
        <w:rPr>
          <w:sz w:val="24"/>
          <w:szCs w:val="24"/>
        </w:rPr>
      </w:pPr>
      <w:r w:rsidRPr="008B6215">
        <w:rPr>
          <w:b/>
          <w:i/>
          <w:sz w:val="24"/>
          <w:szCs w:val="24"/>
        </w:rPr>
        <w:t xml:space="preserve">Preparation of tender documents </w:t>
      </w:r>
      <w:r w:rsidRPr="008B6215">
        <w:rPr>
          <w:sz w:val="24"/>
          <w:szCs w:val="24"/>
        </w:rPr>
        <w:t xml:space="preserve">– </w:t>
      </w:r>
      <w:r w:rsidR="003A5979" w:rsidRPr="008B6215">
        <w:rPr>
          <w:sz w:val="24"/>
          <w:szCs w:val="24"/>
        </w:rPr>
        <w:t xml:space="preserve">following on from the above </w:t>
      </w:r>
      <w:r w:rsidRPr="008B6215">
        <w:rPr>
          <w:sz w:val="24"/>
          <w:szCs w:val="24"/>
        </w:rPr>
        <w:t>this would include preparing all of the conditions of contract,</w:t>
      </w:r>
      <w:r w:rsidR="003A5979" w:rsidRPr="008B6215">
        <w:rPr>
          <w:sz w:val="24"/>
          <w:szCs w:val="24"/>
        </w:rPr>
        <w:t xml:space="preserve"> all contractual documents, </w:t>
      </w:r>
      <w:r w:rsidRPr="008B6215">
        <w:rPr>
          <w:sz w:val="24"/>
          <w:szCs w:val="24"/>
        </w:rPr>
        <w:t>collating all of the tender documents from the various team members (designers etc for drawings if needed), typing up the invitation to tender letter, producing a Bill of Quantities where required</w:t>
      </w:r>
      <w:r w:rsidR="003A5979" w:rsidRPr="008B6215">
        <w:rPr>
          <w:sz w:val="24"/>
          <w:szCs w:val="24"/>
        </w:rPr>
        <w:t xml:space="preserve"> and dependent on which contract you use, there may be other documents that the Quantity Surveyor will help prepare. Essentially, the Quantity Surveyor assists in preparing any cost and contractual input into the tender pack. </w:t>
      </w:r>
    </w:p>
    <w:p w14:paraId="4149C076" w14:textId="77777777" w:rsidR="00BE3EFF" w:rsidRDefault="00BE3EFF" w:rsidP="00BE3EFF"/>
    <w:p w14:paraId="45694A34" w14:textId="77777777" w:rsidR="00BE3EFF" w:rsidRPr="008B6215" w:rsidRDefault="00BE3EFF" w:rsidP="008B6215">
      <w:pPr>
        <w:spacing w:line="360" w:lineRule="auto"/>
        <w:rPr>
          <w:sz w:val="24"/>
          <w:szCs w:val="24"/>
        </w:rPr>
      </w:pPr>
      <w:r w:rsidRPr="008B6215">
        <w:rPr>
          <w:sz w:val="24"/>
          <w:szCs w:val="24"/>
        </w:rPr>
        <w:t xml:space="preserve">Once the tenders </w:t>
      </w:r>
      <w:r w:rsidR="003A5979" w:rsidRPr="008B6215">
        <w:rPr>
          <w:sz w:val="24"/>
          <w:szCs w:val="24"/>
        </w:rPr>
        <w:t xml:space="preserve">have been returned, the Quantity Surveyor has a further role to carry out on behalf of the client to assess and compare the tender returns. The Quantity Surveyor will usually carry out the following tasks: </w:t>
      </w:r>
    </w:p>
    <w:p w14:paraId="735096D6" w14:textId="77777777" w:rsidR="003A5979" w:rsidRDefault="003A5979" w:rsidP="00BE3EFF"/>
    <w:p w14:paraId="75B789CC" w14:textId="59F5D7F9" w:rsidR="003A5979" w:rsidRPr="008B6215" w:rsidRDefault="003A5979" w:rsidP="008B6215">
      <w:pPr>
        <w:pStyle w:val="ListParagraph"/>
        <w:numPr>
          <w:ilvl w:val="0"/>
          <w:numId w:val="22"/>
        </w:numPr>
        <w:spacing w:line="360" w:lineRule="auto"/>
        <w:rPr>
          <w:sz w:val="24"/>
          <w:szCs w:val="24"/>
        </w:rPr>
      </w:pPr>
      <w:r w:rsidRPr="008B6215">
        <w:rPr>
          <w:b/>
          <w:i/>
          <w:sz w:val="24"/>
          <w:szCs w:val="24"/>
        </w:rPr>
        <w:t>Analyse and assess the tender returns</w:t>
      </w:r>
      <w:r w:rsidRPr="008B6215">
        <w:rPr>
          <w:sz w:val="24"/>
          <w:szCs w:val="24"/>
        </w:rPr>
        <w:t xml:space="preserve"> – initial analysis of cost and programme to provide a very </w:t>
      </w:r>
      <w:r w:rsidR="008B6215" w:rsidRPr="008B6215">
        <w:rPr>
          <w:sz w:val="24"/>
          <w:szCs w:val="24"/>
        </w:rPr>
        <w:t>high-level</w:t>
      </w:r>
      <w:r w:rsidRPr="008B6215">
        <w:rPr>
          <w:sz w:val="24"/>
          <w:szCs w:val="24"/>
        </w:rPr>
        <w:t xml:space="preserve"> cost comparison to the client. </w:t>
      </w:r>
    </w:p>
    <w:p w14:paraId="1D2E5345" w14:textId="38D4241E" w:rsidR="003A5979" w:rsidRPr="008B6215" w:rsidRDefault="003A5979" w:rsidP="008B6215">
      <w:pPr>
        <w:pStyle w:val="ListParagraph"/>
        <w:numPr>
          <w:ilvl w:val="0"/>
          <w:numId w:val="22"/>
        </w:numPr>
        <w:spacing w:line="360" w:lineRule="auto"/>
        <w:rPr>
          <w:sz w:val="24"/>
          <w:szCs w:val="24"/>
        </w:rPr>
      </w:pPr>
      <w:r w:rsidRPr="008B6215">
        <w:rPr>
          <w:b/>
          <w:i/>
          <w:sz w:val="24"/>
          <w:szCs w:val="24"/>
        </w:rPr>
        <w:t>Detailed analysis of the tender returns</w:t>
      </w:r>
      <w:r w:rsidRPr="008B6215">
        <w:rPr>
          <w:sz w:val="24"/>
          <w:szCs w:val="24"/>
        </w:rPr>
        <w:t xml:space="preserve"> – the Quantity Surveyor will review the tender returns and decide if any of the tender returns are not </w:t>
      </w:r>
      <w:r w:rsidR="008E0219" w:rsidRPr="008B6215">
        <w:rPr>
          <w:sz w:val="24"/>
          <w:szCs w:val="24"/>
        </w:rPr>
        <w:t xml:space="preserve">compliant with the tender conditions, those that are no will be discounted from the comparison as it would be unfair to the other tenderers for an uncompliant tender to be considered. The Quantity Surveyor will carry out a detailed tender return pricing comparison and normally produce an assessment sheet where they will compare and mark what each contractor has priced in all areas of the tender, this enables the Quantity Surveyor to see what areas the </w:t>
      </w:r>
      <w:r w:rsidR="008B6215" w:rsidRPr="008B6215">
        <w:rPr>
          <w:sz w:val="24"/>
          <w:szCs w:val="24"/>
        </w:rPr>
        <w:t>contractors’</w:t>
      </w:r>
      <w:r w:rsidR="008E0219" w:rsidRPr="008B6215">
        <w:rPr>
          <w:sz w:val="24"/>
          <w:szCs w:val="24"/>
        </w:rPr>
        <w:t xml:space="preserve"> tenders are high in, in comparison to the other tenders returned. This helps for the negotiation period below. </w:t>
      </w:r>
    </w:p>
    <w:p w14:paraId="153D30CC" w14:textId="77777777" w:rsidR="008E0219" w:rsidRPr="008B6215" w:rsidRDefault="008E0219" w:rsidP="008B6215">
      <w:pPr>
        <w:pStyle w:val="ListParagraph"/>
        <w:numPr>
          <w:ilvl w:val="0"/>
          <w:numId w:val="22"/>
        </w:numPr>
        <w:spacing w:line="360" w:lineRule="auto"/>
        <w:rPr>
          <w:sz w:val="24"/>
          <w:szCs w:val="24"/>
        </w:rPr>
      </w:pPr>
      <w:r w:rsidRPr="008B6215">
        <w:rPr>
          <w:b/>
          <w:i/>
          <w:sz w:val="24"/>
          <w:szCs w:val="24"/>
        </w:rPr>
        <w:t>Budget vs tender return comparison</w:t>
      </w:r>
      <w:r w:rsidRPr="008B6215">
        <w:rPr>
          <w:sz w:val="24"/>
          <w:szCs w:val="24"/>
        </w:rPr>
        <w:t xml:space="preserve"> – this will be carried out once the tenders have been fully analysed and compared. Should the tender prices be significantly higher that anticipated, the Quantity Surveyor will review the reasoning for this increase to advise the client. </w:t>
      </w:r>
    </w:p>
    <w:p w14:paraId="6785B476" w14:textId="04C88FEC" w:rsidR="008E0219" w:rsidRPr="008B6215" w:rsidRDefault="008E0219" w:rsidP="008B6215">
      <w:pPr>
        <w:pStyle w:val="ListParagraph"/>
        <w:numPr>
          <w:ilvl w:val="0"/>
          <w:numId w:val="22"/>
        </w:numPr>
        <w:spacing w:line="360" w:lineRule="auto"/>
        <w:rPr>
          <w:sz w:val="24"/>
          <w:szCs w:val="24"/>
        </w:rPr>
      </w:pPr>
      <w:r w:rsidRPr="008B6215">
        <w:rPr>
          <w:b/>
          <w:i/>
          <w:sz w:val="24"/>
          <w:szCs w:val="24"/>
        </w:rPr>
        <w:t xml:space="preserve">Issuance of the tender returns to all relevant parties </w:t>
      </w:r>
      <w:r w:rsidRPr="008B6215">
        <w:rPr>
          <w:sz w:val="24"/>
          <w:szCs w:val="24"/>
        </w:rPr>
        <w:t xml:space="preserve">– </w:t>
      </w:r>
      <w:r w:rsidR="008B6215" w:rsidRPr="008B6215">
        <w:rPr>
          <w:sz w:val="24"/>
          <w:szCs w:val="24"/>
        </w:rPr>
        <w:t>e.g.,</w:t>
      </w:r>
      <w:r w:rsidRPr="008B6215">
        <w:rPr>
          <w:sz w:val="24"/>
          <w:szCs w:val="24"/>
        </w:rPr>
        <w:t xml:space="preserve"> if sustainability assessments need to be reviewed by a more experienced role. </w:t>
      </w:r>
    </w:p>
    <w:p w14:paraId="0F68EF1B" w14:textId="15EBAC81" w:rsidR="008E0219" w:rsidRPr="008B6215" w:rsidRDefault="008E0219" w:rsidP="008B6215">
      <w:pPr>
        <w:pStyle w:val="ListParagraph"/>
        <w:numPr>
          <w:ilvl w:val="0"/>
          <w:numId w:val="22"/>
        </w:numPr>
        <w:spacing w:line="360" w:lineRule="auto"/>
        <w:rPr>
          <w:sz w:val="24"/>
          <w:szCs w:val="24"/>
        </w:rPr>
      </w:pPr>
      <w:r w:rsidRPr="008B6215">
        <w:rPr>
          <w:b/>
          <w:i/>
          <w:sz w:val="24"/>
          <w:szCs w:val="24"/>
        </w:rPr>
        <w:t xml:space="preserve">Negotiations </w:t>
      </w:r>
      <w:r w:rsidRPr="008B6215">
        <w:rPr>
          <w:sz w:val="24"/>
          <w:szCs w:val="24"/>
        </w:rPr>
        <w:t xml:space="preserve">– the Quantity Surveyor will have a tenderer that they recommend and then they will start the negotiation process to fine tune </w:t>
      </w:r>
      <w:proofErr w:type="gramStart"/>
      <w:r w:rsidRPr="008B6215">
        <w:rPr>
          <w:sz w:val="24"/>
          <w:szCs w:val="24"/>
        </w:rPr>
        <w:t>all of</w:t>
      </w:r>
      <w:proofErr w:type="gramEnd"/>
      <w:r w:rsidRPr="008B6215">
        <w:rPr>
          <w:sz w:val="24"/>
          <w:szCs w:val="24"/>
        </w:rPr>
        <w:t xml:space="preserve"> the contractual documents and on occasions where the tender price is significantly higher, this negotiation process can be used to de-scope / value engineer the scope to ensure that the </w:t>
      </w:r>
      <w:r w:rsidR="008B6215" w:rsidRPr="008B6215">
        <w:rPr>
          <w:sz w:val="24"/>
          <w:szCs w:val="24"/>
        </w:rPr>
        <w:t>client’s</w:t>
      </w:r>
      <w:r w:rsidRPr="008B6215">
        <w:rPr>
          <w:sz w:val="24"/>
          <w:szCs w:val="24"/>
        </w:rPr>
        <w:t xml:space="preserve"> budget can be met. </w:t>
      </w:r>
    </w:p>
    <w:p w14:paraId="47A9A94A" w14:textId="77777777" w:rsidR="008E0219" w:rsidRPr="008B6215" w:rsidRDefault="008E0219" w:rsidP="008B6215">
      <w:pPr>
        <w:pStyle w:val="ListParagraph"/>
        <w:numPr>
          <w:ilvl w:val="0"/>
          <w:numId w:val="22"/>
        </w:numPr>
        <w:spacing w:line="360" w:lineRule="auto"/>
        <w:rPr>
          <w:sz w:val="24"/>
          <w:szCs w:val="24"/>
        </w:rPr>
      </w:pPr>
      <w:r w:rsidRPr="008B6215">
        <w:rPr>
          <w:b/>
          <w:i/>
          <w:sz w:val="24"/>
          <w:szCs w:val="24"/>
        </w:rPr>
        <w:t xml:space="preserve">Recommendation report </w:t>
      </w:r>
      <w:r w:rsidRPr="008B6215">
        <w:rPr>
          <w:sz w:val="24"/>
          <w:szCs w:val="24"/>
        </w:rPr>
        <w:t xml:space="preserve">– the Quantity Surveyor will produce a recommendation report to submit to the client for approval. </w:t>
      </w:r>
    </w:p>
    <w:p w14:paraId="52D0447D" w14:textId="77777777" w:rsidR="008E0219" w:rsidRPr="008B6215" w:rsidRDefault="008E0219" w:rsidP="008B6215">
      <w:pPr>
        <w:pStyle w:val="ListParagraph"/>
        <w:numPr>
          <w:ilvl w:val="0"/>
          <w:numId w:val="22"/>
        </w:numPr>
        <w:spacing w:line="360" w:lineRule="auto"/>
        <w:rPr>
          <w:sz w:val="24"/>
          <w:szCs w:val="24"/>
        </w:rPr>
      </w:pPr>
      <w:r w:rsidRPr="008B6215">
        <w:rPr>
          <w:b/>
          <w:i/>
          <w:sz w:val="24"/>
          <w:szCs w:val="24"/>
        </w:rPr>
        <w:t>Contract formation</w:t>
      </w:r>
      <w:r w:rsidRPr="008B6215">
        <w:rPr>
          <w:sz w:val="24"/>
          <w:szCs w:val="24"/>
        </w:rPr>
        <w:t xml:space="preserve"> – once all discussions are concluded and the client is happy to go ahead</w:t>
      </w:r>
      <w:r w:rsidR="006D550B" w:rsidRPr="008B6215">
        <w:rPr>
          <w:sz w:val="24"/>
          <w:szCs w:val="24"/>
        </w:rPr>
        <w:t xml:space="preserve">, the Quantity Surveyor will form all contracts and contractual documents for all parties to review and sign. </w:t>
      </w:r>
    </w:p>
    <w:p w14:paraId="1AE049A0" w14:textId="0D459820" w:rsidR="002707F2" w:rsidRDefault="002707F2" w:rsidP="002707F2"/>
    <w:p w14:paraId="41E9AD23" w14:textId="3CA3E351" w:rsidR="008B6215" w:rsidRDefault="008B6215" w:rsidP="002707F2"/>
    <w:p w14:paraId="76547ED4" w14:textId="75BFAD63" w:rsidR="008B6215" w:rsidRDefault="008B6215" w:rsidP="002707F2"/>
    <w:p w14:paraId="556B9F22" w14:textId="330D9DF1" w:rsidR="008B6215" w:rsidRDefault="008B6215" w:rsidP="002707F2"/>
    <w:p w14:paraId="2C70E50B" w14:textId="77777777" w:rsidR="008B6215" w:rsidRDefault="008B6215" w:rsidP="002707F2"/>
    <w:p w14:paraId="29754D47" w14:textId="77247BF1" w:rsidR="0002191E" w:rsidRPr="008B6215" w:rsidRDefault="0002191E" w:rsidP="00FF5BA0">
      <w:pPr>
        <w:pStyle w:val="Heading1"/>
        <w:rPr>
          <w:sz w:val="28"/>
          <w:szCs w:val="28"/>
        </w:rPr>
      </w:pPr>
      <w:bookmarkStart w:id="3" w:name="_Toc121334225"/>
      <w:r w:rsidRPr="008B6215">
        <w:rPr>
          <w:sz w:val="28"/>
          <w:szCs w:val="28"/>
        </w:rPr>
        <w:lastRenderedPageBreak/>
        <w:t>Conclusion</w:t>
      </w:r>
      <w:r w:rsidR="00E73250" w:rsidRPr="008B6215">
        <w:rPr>
          <w:sz w:val="28"/>
          <w:szCs w:val="28"/>
        </w:rPr>
        <w:t xml:space="preserve"> </w:t>
      </w:r>
      <w:bookmarkEnd w:id="3"/>
    </w:p>
    <w:p w14:paraId="14226195" w14:textId="77777777" w:rsidR="0002191E" w:rsidRDefault="0002191E" w:rsidP="0002191E"/>
    <w:p w14:paraId="06063ADE" w14:textId="77777777" w:rsidR="0002191E" w:rsidRPr="008B6215" w:rsidRDefault="009F1FFA" w:rsidP="008B6215">
      <w:pPr>
        <w:spacing w:line="360" w:lineRule="auto"/>
        <w:rPr>
          <w:sz w:val="24"/>
          <w:szCs w:val="24"/>
        </w:rPr>
      </w:pPr>
      <w:r w:rsidRPr="008B6215">
        <w:rPr>
          <w:sz w:val="24"/>
          <w:szCs w:val="24"/>
        </w:rPr>
        <w:t>T</w:t>
      </w:r>
      <w:r w:rsidR="00E73250" w:rsidRPr="008B6215">
        <w:rPr>
          <w:sz w:val="24"/>
          <w:szCs w:val="24"/>
        </w:rPr>
        <w:t xml:space="preserve">o conclude, this report recommends </w:t>
      </w:r>
      <w:r w:rsidR="00FC1683" w:rsidRPr="008B6215">
        <w:rPr>
          <w:sz w:val="24"/>
          <w:szCs w:val="24"/>
        </w:rPr>
        <w:t xml:space="preserve">that the client goes down the </w:t>
      </w:r>
      <w:r w:rsidR="000E71D1" w:rsidRPr="008B6215">
        <w:rPr>
          <w:sz w:val="24"/>
          <w:szCs w:val="24"/>
        </w:rPr>
        <w:t xml:space="preserve">open / selective </w:t>
      </w:r>
      <w:r w:rsidR="00E603C0" w:rsidRPr="008B6215">
        <w:rPr>
          <w:sz w:val="24"/>
          <w:szCs w:val="24"/>
        </w:rPr>
        <w:t>tendering route as this will provide them wi</w:t>
      </w:r>
      <w:r w:rsidR="000E71D1" w:rsidRPr="008B6215">
        <w:rPr>
          <w:sz w:val="24"/>
          <w:szCs w:val="24"/>
        </w:rPr>
        <w:t xml:space="preserve">th competitiveness and a wider variety of talent to successfully deliver the innovation project. </w:t>
      </w:r>
    </w:p>
    <w:p w14:paraId="380D10CB" w14:textId="77777777" w:rsidR="000E71D1" w:rsidRPr="008B6215" w:rsidRDefault="000E71D1" w:rsidP="008B6215">
      <w:pPr>
        <w:spacing w:line="360" w:lineRule="auto"/>
        <w:rPr>
          <w:sz w:val="24"/>
          <w:szCs w:val="24"/>
        </w:rPr>
      </w:pPr>
    </w:p>
    <w:p w14:paraId="684A13C9" w14:textId="05A05B6A" w:rsidR="000E71D1" w:rsidRPr="008B6215" w:rsidRDefault="000E71D1" w:rsidP="008B6215">
      <w:pPr>
        <w:spacing w:line="360" w:lineRule="auto"/>
        <w:rPr>
          <w:sz w:val="24"/>
          <w:szCs w:val="24"/>
        </w:rPr>
      </w:pPr>
      <w:r w:rsidRPr="008B6215">
        <w:rPr>
          <w:sz w:val="24"/>
          <w:szCs w:val="24"/>
        </w:rPr>
        <w:t xml:space="preserve">Further, it recommends that the client takes care when producing the tender pack and to follow the guidance above </w:t>
      </w:r>
      <w:proofErr w:type="gramStart"/>
      <w:r w:rsidR="008B6215" w:rsidRPr="008B6215">
        <w:rPr>
          <w:sz w:val="24"/>
          <w:szCs w:val="24"/>
        </w:rPr>
        <w:t>in regard to</w:t>
      </w:r>
      <w:proofErr w:type="gramEnd"/>
      <w:r w:rsidRPr="008B6215">
        <w:rPr>
          <w:sz w:val="24"/>
          <w:szCs w:val="24"/>
        </w:rPr>
        <w:t xml:space="preserve"> the contents of the tender pack for their design and build procurement route maintaining the involvement of a quantity surveyor to ensure that the tender pack is collated correctly and that all contractual documents are gathered. </w:t>
      </w:r>
    </w:p>
    <w:p w14:paraId="7CE5F044" w14:textId="73DFB697" w:rsidR="000E71D1" w:rsidRDefault="000E71D1" w:rsidP="0002191E"/>
    <w:p w14:paraId="686CAAD3" w14:textId="3C5020AC" w:rsidR="008B6215" w:rsidRDefault="008B6215" w:rsidP="0002191E"/>
    <w:p w14:paraId="690239BA" w14:textId="3E5EE9BE" w:rsidR="008B6215" w:rsidRDefault="008B6215" w:rsidP="0002191E"/>
    <w:p w14:paraId="5A39FC82" w14:textId="382DBE9A" w:rsidR="008B6215" w:rsidRDefault="008B6215" w:rsidP="0002191E"/>
    <w:p w14:paraId="4DF5F67B" w14:textId="52F9ACB3" w:rsidR="008B6215" w:rsidRDefault="008B6215" w:rsidP="0002191E"/>
    <w:p w14:paraId="4F632455" w14:textId="34050BD9" w:rsidR="008B6215" w:rsidRDefault="008B6215" w:rsidP="0002191E"/>
    <w:p w14:paraId="40A44FBC" w14:textId="3F912430" w:rsidR="008B6215" w:rsidRDefault="008B6215" w:rsidP="0002191E"/>
    <w:p w14:paraId="3E261A1B" w14:textId="7DFE0B88" w:rsidR="008B6215" w:rsidRDefault="008B6215" w:rsidP="0002191E"/>
    <w:p w14:paraId="160D6808" w14:textId="11129E0D" w:rsidR="008B6215" w:rsidRDefault="008B6215" w:rsidP="0002191E"/>
    <w:p w14:paraId="12461E1C" w14:textId="4128154E" w:rsidR="008B6215" w:rsidRDefault="008B6215" w:rsidP="0002191E"/>
    <w:p w14:paraId="39C629C1" w14:textId="6C5EF3CE" w:rsidR="008B6215" w:rsidRDefault="008B6215" w:rsidP="0002191E"/>
    <w:p w14:paraId="11BC1BDA" w14:textId="251F0A95" w:rsidR="008B6215" w:rsidRDefault="008B6215" w:rsidP="0002191E"/>
    <w:p w14:paraId="32E5B764" w14:textId="79E235F8" w:rsidR="008B6215" w:rsidRDefault="008B6215" w:rsidP="0002191E"/>
    <w:p w14:paraId="763D61B4" w14:textId="15539C07" w:rsidR="008B6215" w:rsidRDefault="008B6215" w:rsidP="0002191E"/>
    <w:p w14:paraId="439574C9" w14:textId="1F347CC4" w:rsidR="008B6215" w:rsidRDefault="008B6215" w:rsidP="0002191E"/>
    <w:p w14:paraId="3BA33BAD" w14:textId="367C3A04" w:rsidR="008B6215" w:rsidRDefault="008B6215" w:rsidP="0002191E"/>
    <w:p w14:paraId="56CA7C73" w14:textId="06F58CA3" w:rsidR="008B6215" w:rsidRDefault="008B6215" w:rsidP="0002191E"/>
    <w:p w14:paraId="1520F49A" w14:textId="4A82933B" w:rsidR="008B6215" w:rsidRDefault="008B6215" w:rsidP="0002191E"/>
    <w:p w14:paraId="0E571594" w14:textId="20A4DDCF" w:rsidR="008B6215" w:rsidRDefault="008B6215" w:rsidP="0002191E"/>
    <w:p w14:paraId="6FDE1800" w14:textId="7569FEAE" w:rsidR="008B6215" w:rsidRDefault="008B6215" w:rsidP="0002191E"/>
    <w:p w14:paraId="7E5C4A20" w14:textId="4761B99C" w:rsidR="008B6215" w:rsidRDefault="008B6215" w:rsidP="0002191E"/>
    <w:p w14:paraId="0B1A7881" w14:textId="575DCEEC" w:rsidR="008B6215" w:rsidRDefault="008B6215" w:rsidP="0002191E"/>
    <w:p w14:paraId="44D8258D" w14:textId="53F1CEDB" w:rsidR="008B6215" w:rsidRDefault="008B6215" w:rsidP="0002191E"/>
    <w:p w14:paraId="7E99952D" w14:textId="1D6D1E4A" w:rsidR="008B6215" w:rsidRDefault="008B6215" w:rsidP="0002191E"/>
    <w:p w14:paraId="7E2FB081" w14:textId="6B6562CC" w:rsidR="008B6215" w:rsidRDefault="008B6215" w:rsidP="0002191E"/>
    <w:p w14:paraId="2B8C2844" w14:textId="4BE2C646" w:rsidR="008B6215" w:rsidRDefault="008B6215" w:rsidP="0002191E"/>
    <w:p w14:paraId="55DD5693" w14:textId="181F102D" w:rsidR="008B6215" w:rsidRDefault="008B6215" w:rsidP="0002191E"/>
    <w:p w14:paraId="7ABC5201" w14:textId="24D67E11" w:rsidR="008B6215" w:rsidRDefault="008B6215" w:rsidP="0002191E"/>
    <w:p w14:paraId="53AF1948" w14:textId="2535FE54" w:rsidR="008B6215" w:rsidRDefault="008B6215" w:rsidP="0002191E"/>
    <w:p w14:paraId="236AAC64" w14:textId="749EB15F" w:rsidR="008B6215" w:rsidRDefault="008B6215" w:rsidP="0002191E"/>
    <w:p w14:paraId="07078FC9" w14:textId="2B83A931" w:rsidR="008B6215" w:rsidRDefault="008B6215" w:rsidP="0002191E"/>
    <w:p w14:paraId="74FE7E23" w14:textId="00AF85EA" w:rsidR="008B6215" w:rsidRDefault="008B6215" w:rsidP="0002191E"/>
    <w:p w14:paraId="68B119D4" w14:textId="787B2B03" w:rsidR="008B6215" w:rsidRDefault="008B6215" w:rsidP="0002191E"/>
    <w:p w14:paraId="282E1897" w14:textId="22165041" w:rsidR="008B6215" w:rsidRDefault="008B6215" w:rsidP="0002191E"/>
    <w:p w14:paraId="4D11A19C" w14:textId="14E1A654" w:rsidR="008B6215" w:rsidRDefault="008B6215" w:rsidP="0002191E"/>
    <w:p w14:paraId="2FB69EE3" w14:textId="43742C3E" w:rsidR="008B6215" w:rsidRDefault="008B6215" w:rsidP="0002191E"/>
    <w:p w14:paraId="5AD22070" w14:textId="03B934F6" w:rsidR="008B6215" w:rsidRDefault="008B6215" w:rsidP="0002191E"/>
    <w:p w14:paraId="4354A698" w14:textId="77777777" w:rsidR="008B6215" w:rsidRDefault="008B6215" w:rsidP="0002191E"/>
    <w:bookmarkStart w:id="4" w:name="_Toc121334226" w:displacedByCustomXml="next"/>
    <w:sdt>
      <w:sdtPr>
        <w:rPr>
          <w:rFonts w:eastAsiaTheme="minorHAnsi"/>
          <w:b w:val="0"/>
          <w:bCs w:val="0"/>
          <w:color w:val="auto"/>
          <w:sz w:val="22"/>
          <w:szCs w:val="22"/>
          <w:u w:val="none"/>
        </w:rPr>
        <w:id w:val="-2087296443"/>
        <w:docPartObj>
          <w:docPartGallery w:val="Bibliographies"/>
          <w:docPartUnique/>
        </w:docPartObj>
      </w:sdtPr>
      <w:sdtEndPr/>
      <w:sdtContent>
        <w:p w14:paraId="1C3F5046" w14:textId="77777777" w:rsidR="0002191E" w:rsidRDefault="0002191E" w:rsidP="00FF5BA0">
          <w:pPr>
            <w:pStyle w:val="Heading1"/>
          </w:pPr>
          <w:r>
            <w:t>References</w:t>
          </w:r>
          <w:bookmarkEnd w:id="4"/>
        </w:p>
        <w:p w14:paraId="43F752BD" w14:textId="77777777" w:rsidR="00442826" w:rsidRPr="00442826" w:rsidRDefault="00442826" w:rsidP="00442826"/>
        <w:sdt>
          <w:sdtPr>
            <w:id w:val="-573587230"/>
            <w:bibliography/>
          </w:sdtPr>
          <w:sdtEndPr/>
          <w:sdtContent>
            <w:p w14:paraId="022DF72D" w14:textId="77777777" w:rsidR="003F24D4" w:rsidRPr="00B970F6" w:rsidRDefault="0002191E" w:rsidP="00B970F6">
              <w:pPr>
                <w:pStyle w:val="Bibliography"/>
                <w:spacing w:line="360" w:lineRule="auto"/>
                <w:rPr>
                  <w:i/>
                  <w:iCs/>
                  <w:noProof/>
                  <w:sz w:val="24"/>
                  <w:szCs w:val="24"/>
                </w:rPr>
              </w:pPr>
              <w:r w:rsidRPr="00B970F6">
                <w:rPr>
                  <w:i/>
                  <w:iCs/>
                  <w:sz w:val="24"/>
                  <w:szCs w:val="24"/>
                </w:rPr>
                <w:fldChar w:fldCharType="begin"/>
              </w:r>
              <w:r w:rsidRPr="00B970F6">
                <w:rPr>
                  <w:i/>
                  <w:iCs/>
                  <w:sz w:val="24"/>
                  <w:szCs w:val="24"/>
                </w:rPr>
                <w:instrText xml:space="preserve"> BIBLIOGRAPHY </w:instrText>
              </w:r>
              <w:r w:rsidRPr="00B970F6">
                <w:rPr>
                  <w:i/>
                  <w:iCs/>
                  <w:sz w:val="24"/>
                  <w:szCs w:val="24"/>
                </w:rPr>
                <w:fldChar w:fldCharType="separate"/>
              </w:r>
              <w:r w:rsidR="003F24D4" w:rsidRPr="00B970F6">
                <w:rPr>
                  <w:i/>
                  <w:iCs/>
                  <w:noProof/>
                  <w:sz w:val="24"/>
                  <w:szCs w:val="24"/>
                </w:rPr>
                <w:t xml:space="preserve">Buildings, D., 2013. Tender processes for construction contracts. [Online] </w:t>
              </w:r>
              <w:r w:rsidR="003F24D4" w:rsidRPr="00B970F6">
                <w:rPr>
                  <w:i/>
                  <w:iCs/>
                  <w:noProof/>
                  <w:sz w:val="24"/>
                  <w:szCs w:val="24"/>
                </w:rPr>
                <w:br/>
                <w:t xml:space="preserve">Available at: </w:t>
              </w:r>
              <w:r w:rsidR="003F24D4" w:rsidRPr="00B970F6">
                <w:rPr>
                  <w:i/>
                  <w:iCs/>
                  <w:noProof/>
                  <w:sz w:val="24"/>
                  <w:szCs w:val="24"/>
                  <w:u w:val="single"/>
                </w:rPr>
                <w:t>https://www.designingbuildings.co.uk/wiki/Tender_processes_for_construction_contracts</w:t>
              </w:r>
              <w:r w:rsidR="003F24D4" w:rsidRPr="00B970F6">
                <w:rPr>
                  <w:i/>
                  <w:iCs/>
                  <w:noProof/>
                  <w:sz w:val="24"/>
                  <w:szCs w:val="24"/>
                </w:rPr>
                <w:br/>
                <w:t>[Accessed 29 11 2022].</w:t>
              </w:r>
            </w:p>
            <w:p w14:paraId="38703D02" w14:textId="77777777" w:rsidR="003F24D4" w:rsidRPr="00B970F6" w:rsidRDefault="003F24D4" w:rsidP="00B970F6">
              <w:pPr>
                <w:spacing w:line="360" w:lineRule="auto"/>
                <w:rPr>
                  <w:i/>
                  <w:iCs/>
                  <w:sz w:val="24"/>
                  <w:szCs w:val="24"/>
                </w:rPr>
              </w:pPr>
            </w:p>
            <w:p w14:paraId="44E15064" w14:textId="77777777" w:rsidR="003F24D4" w:rsidRPr="00B970F6" w:rsidRDefault="003F24D4" w:rsidP="00B970F6">
              <w:pPr>
                <w:pStyle w:val="Bibliography"/>
                <w:spacing w:line="360" w:lineRule="auto"/>
                <w:rPr>
                  <w:i/>
                  <w:iCs/>
                  <w:noProof/>
                  <w:sz w:val="24"/>
                  <w:szCs w:val="24"/>
                </w:rPr>
              </w:pPr>
              <w:r w:rsidRPr="00B970F6">
                <w:rPr>
                  <w:i/>
                  <w:iCs/>
                  <w:noProof/>
                  <w:sz w:val="24"/>
                  <w:szCs w:val="24"/>
                </w:rPr>
                <w:t xml:space="preserve">Camarthenshire County Council, 2022. Supplier guide to tendering. [Online] </w:t>
              </w:r>
              <w:r w:rsidRPr="00B970F6">
                <w:rPr>
                  <w:i/>
                  <w:iCs/>
                  <w:noProof/>
                  <w:sz w:val="24"/>
                  <w:szCs w:val="24"/>
                </w:rPr>
                <w:br/>
                <w:t xml:space="preserve">Available at: </w:t>
              </w:r>
              <w:r w:rsidRPr="00B970F6">
                <w:rPr>
                  <w:i/>
                  <w:iCs/>
                  <w:noProof/>
                  <w:sz w:val="24"/>
                  <w:szCs w:val="24"/>
                  <w:u w:val="single"/>
                </w:rPr>
                <w:t>https://www.carmarthenshire.gov.wales/home/business/tenders-contracts/supplier-guide-to-tendering/what-is-included-in-a-tender-documentpack/.</w:t>
              </w:r>
              <w:r w:rsidRPr="00B970F6">
                <w:rPr>
                  <w:i/>
                  <w:iCs/>
                  <w:noProof/>
                  <w:sz w:val="24"/>
                  <w:szCs w:val="24"/>
                </w:rPr>
                <w:br/>
                <w:t>[Accessed 01 12 2022].</w:t>
              </w:r>
            </w:p>
            <w:p w14:paraId="12D5F4EE" w14:textId="77777777" w:rsidR="003F24D4" w:rsidRPr="00B970F6" w:rsidRDefault="003F24D4" w:rsidP="00B970F6">
              <w:pPr>
                <w:spacing w:line="360" w:lineRule="auto"/>
                <w:rPr>
                  <w:i/>
                  <w:iCs/>
                  <w:sz w:val="24"/>
                  <w:szCs w:val="24"/>
                </w:rPr>
              </w:pPr>
            </w:p>
            <w:p w14:paraId="352217D1" w14:textId="77777777" w:rsidR="003F24D4" w:rsidRPr="00B970F6" w:rsidRDefault="003F24D4" w:rsidP="00B970F6">
              <w:pPr>
                <w:pStyle w:val="Bibliography"/>
                <w:spacing w:line="360" w:lineRule="auto"/>
                <w:rPr>
                  <w:i/>
                  <w:iCs/>
                  <w:noProof/>
                  <w:sz w:val="24"/>
                  <w:szCs w:val="24"/>
                </w:rPr>
              </w:pPr>
              <w:r w:rsidRPr="00B970F6">
                <w:rPr>
                  <w:i/>
                  <w:iCs/>
                  <w:noProof/>
                  <w:sz w:val="24"/>
                  <w:szCs w:val="24"/>
                </w:rPr>
                <w:t xml:space="preserve">Designing Buildings, 2022. Tender documentation for construction projects. [Online] </w:t>
              </w:r>
              <w:r w:rsidRPr="00B970F6">
                <w:rPr>
                  <w:i/>
                  <w:iCs/>
                  <w:noProof/>
                  <w:sz w:val="24"/>
                  <w:szCs w:val="24"/>
                </w:rPr>
                <w:br/>
                <w:t xml:space="preserve">Available at: </w:t>
              </w:r>
              <w:r w:rsidRPr="00B970F6">
                <w:rPr>
                  <w:i/>
                  <w:iCs/>
                  <w:noProof/>
                  <w:sz w:val="24"/>
                  <w:szCs w:val="24"/>
                  <w:u w:val="single"/>
                </w:rPr>
                <w:t>https://www.designingbuildings.co.uk/wiki/Tender_documentation_for_construction_projects</w:t>
              </w:r>
              <w:r w:rsidRPr="00B970F6">
                <w:rPr>
                  <w:i/>
                  <w:iCs/>
                  <w:noProof/>
                  <w:sz w:val="24"/>
                  <w:szCs w:val="24"/>
                </w:rPr>
                <w:br/>
                <w:t>[Accessed 29 11 2022].</w:t>
              </w:r>
            </w:p>
            <w:p w14:paraId="77F88018" w14:textId="77777777" w:rsidR="003F24D4" w:rsidRPr="00B970F6" w:rsidRDefault="003F24D4" w:rsidP="00B970F6">
              <w:pPr>
                <w:spacing w:line="360" w:lineRule="auto"/>
                <w:rPr>
                  <w:i/>
                  <w:iCs/>
                  <w:sz w:val="24"/>
                  <w:szCs w:val="24"/>
                </w:rPr>
              </w:pPr>
            </w:p>
            <w:p w14:paraId="13570A63" w14:textId="77777777" w:rsidR="003F24D4" w:rsidRPr="00B970F6" w:rsidRDefault="003F24D4" w:rsidP="00B970F6">
              <w:pPr>
                <w:pStyle w:val="Bibliography"/>
                <w:spacing w:line="360" w:lineRule="auto"/>
                <w:rPr>
                  <w:i/>
                  <w:iCs/>
                  <w:noProof/>
                  <w:sz w:val="24"/>
                  <w:szCs w:val="24"/>
                </w:rPr>
              </w:pPr>
              <w:r w:rsidRPr="00B970F6">
                <w:rPr>
                  <w:i/>
                  <w:iCs/>
                  <w:noProof/>
                  <w:sz w:val="24"/>
                  <w:szCs w:val="24"/>
                </w:rPr>
                <w:t xml:space="preserve">Hudson outsourcing, 2022. Procurement procedures explained. [Online] </w:t>
              </w:r>
              <w:r w:rsidRPr="00B970F6">
                <w:rPr>
                  <w:i/>
                  <w:iCs/>
                  <w:noProof/>
                  <w:sz w:val="24"/>
                  <w:szCs w:val="24"/>
                </w:rPr>
                <w:br/>
                <w:t xml:space="preserve">Available at: </w:t>
              </w:r>
              <w:r w:rsidRPr="00B970F6">
                <w:rPr>
                  <w:i/>
                  <w:iCs/>
                  <w:noProof/>
                  <w:sz w:val="24"/>
                  <w:szCs w:val="24"/>
                  <w:u w:val="single"/>
                </w:rPr>
                <w:t>https://www.tenderconsultants.co.uk/negotiated-tendering/#:~:text=Negotiated%20tendering%20involves%20the%20buyer,the%20terms%20of%20the%20contract.</w:t>
              </w:r>
              <w:r w:rsidRPr="00B970F6">
                <w:rPr>
                  <w:i/>
                  <w:iCs/>
                  <w:noProof/>
                  <w:sz w:val="24"/>
                  <w:szCs w:val="24"/>
                </w:rPr>
                <w:br/>
                <w:t>[Accessed 29 11 2022].</w:t>
              </w:r>
            </w:p>
            <w:p w14:paraId="0D364093" w14:textId="77777777" w:rsidR="003F24D4" w:rsidRPr="00B970F6" w:rsidRDefault="003F24D4" w:rsidP="00B970F6">
              <w:pPr>
                <w:spacing w:line="360" w:lineRule="auto"/>
                <w:rPr>
                  <w:i/>
                  <w:iCs/>
                  <w:sz w:val="24"/>
                  <w:szCs w:val="24"/>
                </w:rPr>
              </w:pPr>
            </w:p>
            <w:p w14:paraId="7557FB40" w14:textId="77777777" w:rsidR="003F24D4" w:rsidRPr="00B970F6" w:rsidRDefault="003F24D4" w:rsidP="00B970F6">
              <w:pPr>
                <w:pStyle w:val="Bibliography"/>
                <w:spacing w:line="360" w:lineRule="auto"/>
                <w:rPr>
                  <w:i/>
                  <w:iCs/>
                  <w:noProof/>
                  <w:sz w:val="24"/>
                  <w:szCs w:val="24"/>
                </w:rPr>
              </w:pPr>
              <w:r w:rsidRPr="00B970F6">
                <w:rPr>
                  <w:i/>
                  <w:iCs/>
                  <w:noProof/>
                  <w:sz w:val="24"/>
                  <w:szCs w:val="24"/>
                </w:rPr>
                <w:t xml:space="preserve">Hudson Outsourcing, 2022. What is selective tendering?. [Online] </w:t>
              </w:r>
              <w:r w:rsidRPr="00B970F6">
                <w:rPr>
                  <w:i/>
                  <w:iCs/>
                  <w:noProof/>
                  <w:sz w:val="24"/>
                  <w:szCs w:val="24"/>
                </w:rPr>
                <w:br/>
                <w:t xml:space="preserve">Available at: </w:t>
              </w:r>
              <w:r w:rsidRPr="00B970F6">
                <w:rPr>
                  <w:i/>
                  <w:iCs/>
                  <w:noProof/>
                  <w:sz w:val="24"/>
                  <w:szCs w:val="24"/>
                  <w:u w:val="single"/>
                </w:rPr>
                <w:t>https://www.tenderconsultants.co.uk/selective-tendering/#:~:text=Selective%20tendering%20is%20sometimes%20referred,being%20suitable%20for%20a%20contract.</w:t>
              </w:r>
              <w:r w:rsidRPr="00B970F6">
                <w:rPr>
                  <w:i/>
                  <w:iCs/>
                  <w:noProof/>
                  <w:sz w:val="24"/>
                  <w:szCs w:val="24"/>
                </w:rPr>
                <w:br/>
                <w:t>[Accessed 29 11 2022].</w:t>
              </w:r>
            </w:p>
            <w:p w14:paraId="4B4EBAC3" w14:textId="77777777" w:rsidR="003F24D4" w:rsidRPr="00B970F6" w:rsidRDefault="003F24D4" w:rsidP="00B970F6">
              <w:pPr>
                <w:spacing w:line="360" w:lineRule="auto"/>
                <w:rPr>
                  <w:i/>
                  <w:iCs/>
                  <w:sz w:val="24"/>
                  <w:szCs w:val="24"/>
                </w:rPr>
              </w:pPr>
            </w:p>
            <w:p w14:paraId="265FB610" w14:textId="77777777" w:rsidR="003F24D4" w:rsidRPr="00B970F6" w:rsidRDefault="003F24D4" w:rsidP="00B970F6">
              <w:pPr>
                <w:pStyle w:val="Bibliography"/>
                <w:spacing w:line="360" w:lineRule="auto"/>
                <w:rPr>
                  <w:i/>
                  <w:iCs/>
                  <w:noProof/>
                  <w:sz w:val="24"/>
                  <w:szCs w:val="24"/>
                </w:rPr>
              </w:pPr>
              <w:r w:rsidRPr="00B970F6">
                <w:rPr>
                  <w:i/>
                  <w:iCs/>
                  <w:noProof/>
                  <w:sz w:val="24"/>
                  <w:szCs w:val="24"/>
                </w:rPr>
                <w:t xml:space="preserve">Ministry of Defence, 2022. DSPCR Chapter 8 : Procurement procedures. [Online] </w:t>
              </w:r>
              <w:r w:rsidRPr="00B970F6">
                <w:rPr>
                  <w:i/>
                  <w:iCs/>
                  <w:noProof/>
                  <w:sz w:val="24"/>
                  <w:szCs w:val="24"/>
                </w:rPr>
                <w:br/>
                <w:t xml:space="preserve">Available at: </w:t>
              </w:r>
              <w:r w:rsidRPr="00B970F6">
                <w:rPr>
                  <w:i/>
                  <w:iCs/>
                  <w:noProof/>
                  <w:sz w:val="24"/>
                  <w:szCs w:val="24"/>
                  <w:u w:val="single"/>
                </w:rPr>
                <w:t>https://www.gov.uk/government/publications/the-european-union-defence-and-security-public-contracts-regulations-dspcr-2011/dspcr-chapter-8-</w:t>
              </w:r>
              <w:r w:rsidRPr="00B970F6">
                <w:rPr>
                  <w:i/>
                  <w:iCs/>
                  <w:noProof/>
                  <w:sz w:val="24"/>
                  <w:szCs w:val="24"/>
                  <w:u w:val="single"/>
                </w:rPr>
                <w:lastRenderedPageBreak/>
                <w:t>procurement-procedures</w:t>
              </w:r>
              <w:r w:rsidRPr="00B970F6">
                <w:rPr>
                  <w:i/>
                  <w:iCs/>
                  <w:noProof/>
                  <w:sz w:val="24"/>
                  <w:szCs w:val="24"/>
                </w:rPr>
                <w:br/>
                <w:t>[Accessed 01 12 2022].</w:t>
              </w:r>
            </w:p>
            <w:p w14:paraId="40D85AE1" w14:textId="77777777" w:rsidR="003F24D4" w:rsidRPr="00B970F6" w:rsidRDefault="003F24D4" w:rsidP="00B970F6">
              <w:pPr>
                <w:spacing w:line="360" w:lineRule="auto"/>
                <w:rPr>
                  <w:i/>
                  <w:iCs/>
                  <w:sz w:val="24"/>
                  <w:szCs w:val="24"/>
                </w:rPr>
              </w:pPr>
            </w:p>
            <w:p w14:paraId="47234620" w14:textId="77777777" w:rsidR="003F24D4" w:rsidRPr="00B970F6" w:rsidRDefault="003F24D4" w:rsidP="00B970F6">
              <w:pPr>
                <w:pStyle w:val="Bibliography"/>
                <w:spacing w:line="360" w:lineRule="auto"/>
                <w:rPr>
                  <w:i/>
                  <w:iCs/>
                  <w:noProof/>
                  <w:sz w:val="24"/>
                  <w:szCs w:val="24"/>
                </w:rPr>
              </w:pPr>
              <w:r w:rsidRPr="00B970F6">
                <w:rPr>
                  <w:i/>
                  <w:iCs/>
                  <w:noProof/>
                  <w:sz w:val="24"/>
                  <w:szCs w:val="24"/>
                </w:rPr>
                <w:t xml:space="preserve">Stonard, D., 2022. depicting procurement process options. [Online] </w:t>
              </w:r>
              <w:r w:rsidRPr="00B970F6">
                <w:rPr>
                  <w:i/>
                  <w:iCs/>
                  <w:noProof/>
                  <w:sz w:val="24"/>
                  <w:szCs w:val="24"/>
                </w:rPr>
                <w:br/>
                <w:t xml:space="preserve">Available at: </w:t>
              </w:r>
              <w:r w:rsidRPr="00B970F6">
                <w:rPr>
                  <w:i/>
                  <w:iCs/>
                  <w:noProof/>
                  <w:sz w:val="24"/>
                  <w:szCs w:val="24"/>
                  <w:u w:val="single"/>
                </w:rPr>
                <w:t>https://www.restore.co.uk/Digital/Insights/Blogs/5-flow-charts-depicting-procurement-process-options</w:t>
              </w:r>
              <w:r w:rsidRPr="00B970F6">
                <w:rPr>
                  <w:i/>
                  <w:iCs/>
                  <w:noProof/>
                  <w:sz w:val="24"/>
                  <w:szCs w:val="24"/>
                </w:rPr>
                <w:br/>
                <w:t>[Accessed 29 11 2022].</w:t>
              </w:r>
            </w:p>
            <w:p w14:paraId="2F46120B" w14:textId="77777777" w:rsidR="003F24D4" w:rsidRPr="00B970F6" w:rsidRDefault="003F24D4" w:rsidP="00B970F6">
              <w:pPr>
                <w:spacing w:line="360" w:lineRule="auto"/>
                <w:rPr>
                  <w:i/>
                  <w:iCs/>
                  <w:sz w:val="24"/>
                  <w:szCs w:val="24"/>
                </w:rPr>
              </w:pPr>
            </w:p>
            <w:p w14:paraId="2E2EF05C" w14:textId="77777777" w:rsidR="003F24D4" w:rsidRPr="00B970F6" w:rsidRDefault="003F24D4" w:rsidP="00B970F6">
              <w:pPr>
                <w:pStyle w:val="Bibliography"/>
                <w:spacing w:line="360" w:lineRule="auto"/>
                <w:rPr>
                  <w:i/>
                  <w:iCs/>
                  <w:noProof/>
                  <w:sz w:val="24"/>
                  <w:szCs w:val="24"/>
                </w:rPr>
              </w:pPr>
              <w:r w:rsidRPr="00B970F6">
                <w:rPr>
                  <w:i/>
                  <w:iCs/>
                  <w:noProof/>
                  <w:sz w:val="24"/>
                  <w:szCs w:val="24"/>
                </w:rPr>
                <w:t xml:space="preserve">Thompson, L., 2022. What tender option is best for Design and Build projects?. [Online] </w:t>
              </w:r>
              <w:r w:rsidRPr="00B970F6">
                <w:rPr>
                  <w:i/>
                  <w:iCs/>
                  <w:noProof/>
                  <w:sz w:val="24"/>
                  <w:szCs w:val="24"/>
                </w:rPr>
                <w:br/>
                <w:t xml:space="preserve">Available at: </w:t>
              </w:r>
              <w:r w:rsidRPr="00B970F6">
                <w:rPr>
                  <w:i/>
                  <w:iCs/>
                  <w:noProof/>
                  <w:sz w:val="24"/>
                  <w:szCs w:val="24"/>
                  <w:u w:val="single"/>
                </w:rPr>
                <w:t>https://www.hollandgreen.co.uk/news/what-tender-option-is-best-for-a-design-build-project/</w:t>
              </w:r>
              <w:r w:rsidRPr="00B970F6">
                <w:rPr>
                  <w:i/>
                  <w:iCs/>
                  <w:noProof/>
                  <w:sz w:val="24"/>
                  <w:szCs w:val="24"/>
                </w:rPr>
                <w:br/>
                <w:t>[Accessed 15 11 2022].</w:t>
              </w:r>
            </w:p>
            <w:p w14:paraId="59C7D462" w14:textId="77777777" w:rsidR="0002191E" w:rsidRDefault="0002191E" w:rsidP="00B970F6">
              <w:pPr>
                <w:spacing w:line="360" w:lineRule="auto"/>
              </w:pPr>
              <w:r w:rsidRPr="00B970F6">
                <w:rPr>
                  <w:b/>
                  <w:bCs/>
                  <w:i/>
                  <w:iCs/>
                  <w:noProof/>
                  <w:sz w:val="24"/>
                  <w:szCs w:val="24"/>
                </w:rPr>
                <w:fldChar w:fldCharType="end"/>
              </w:r>
            </w:p>
          </w:sdtContent>
        </w:sdt>
      </w:sdtContent>
    </w:sdt>
    <w:p w14:paraId="622BA112" w14:textId="77777777" w:rsidR="0002191E" w:rsidRDefault="0002191E" w:rsidP="00115C68"/>
    <w:p w14:paraId="3ECF17D7" w14:textId="77777777" w:rsidR="00013AE2" w:rsidRDefault="00013AE2" w:rsidP="008C7B9D"/>
    <w:p w14:paraId="29D266F4" w14:textId="77777777" w:rsidR="004A1F8A" w:rsidRDefault="004A1F8A" w:rsidP="008C7B9D"/>
    <w:p w14:paraId="07C45BF0" w14:textId="77777777" w:rsidR="00474890" w:rsidRPr="008C7B9D" w:rsidRDefault="00474890" w:rsidP="008C7B9D"/>
    <w:sectPr w:rsidR="00474890" w:rsidRPr="008C7B9D">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28972" w14:textId="77777777" w:rsidR="00015184" w:rsidRDefault="00015184" w:rsidP="00E715A5">
      <w:r>
        <w:separator/>
      </w:r>
    </w:p>
  </w:endnote>
  <w:endnote w:type="continuationSeparator" w:id="0">
    <w:p w14:paraId="67AE1BD2" w14:textId="77777777" w:rsidR="00015184" w:rsidRDefault="00015184" w:rsidP="00E71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4797962"/>
      <w:docPartObj>
        <w:docPartGallery w:val="Page Numbers (Bottom of Page)"/>
        <w:docPartUnique/>
      </w:docPartObj>
    </w:sdtPr>
    <w:sdtEndPr>
      <w:rPr>
        <w:rStyle w:val="PageNumber"/>
      </w:rPr>
    </w:sdtEndPr>
    <w:sdtContent>
      <w:p w14:paraId="61319BD5" w14:textId="340C991D" w:rsidR="002F1411" w:rsidRDefault="002F1411" w:rsidP="00CB43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E51A60" w14:textId="77777777" w:rsidR="002F1411" w:rsidRDefault="002F1411" w:rsidP="002F141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5784131"/>
      <w:docPartObj>
        <w:docPartGallery w:val="Page Numbers (Bottom of Page)"/>
        <w:docPartUnique/>
      </w:docPartObj>
    </w:sdtPr>
    <w:sdtEndPr>
      <w:rPr>
        <w:rStyle w:val="PageNumber"/>
      </w:rPr>
    </w:sdtEndPr>
    <w:sdtContent>
      <w:p w14:paraId="6EFFC2CB" w14:textId="0753172F" w:rsidR="002F1411" w:rsidRDefault="002F1411" w:rsidP="00CB43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47A131" w14:textId="77777777" w:rsidR="002F1411" w:rsidRDefault="002F1411" w:rsidP="002F141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22ABA" w14:textId="77777777" w:rsidR="00015184" w:rsidRDefault="00015184" w:rsidP="00E715A5">
      <w:r>
        <w:separator/>
      </w:r>
    </w:p>
  </w:footnote>
  <w:footnote w:type="continuationSeparator" w:id="0">
    <w:p w14:paraId="4620A431" w14:textId="77777777" w:rsidR="00015184" w:rsidRDefault="00015184" w:rsidP="00E715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A8559" w14:textId="15A79E7D" w:rsidR="00E715A5" w:rsidRDefault="00E715A5">
    <w:pPr>
      <w:pStyle w:val="Header"/>
    </w:pPr>
    <w:r w:rsidRPr="00E715A5">
      <w:rPr>
        <w:sz w:val="24"/>
        <w:szCs w:val="24"/>
      </w:rPr>
      <w:t>Estimat</w:t>
    </w:r>
    <w:r w:rsidR="004926F6">
      <w:rPr>
        <w:sz w:val="24"/>
        <w:szCs w:val="24"/>
      </w:rPr>
      <w:t>ing</w:t>
    </w:r>
    <w:r w:rsidRPr="00E715A5">
      <w:rPr>
        <w:sz w:val="24"/>
        <w:szCs w:val="24"/>
      </w:rPr>
      <w:t xml:space="preserve"> and Measurement of Work (ACBA4000).</w:t>
    </w:r>
    <w:r>
      <w:t xml:space="preserve">                            </w:t>
    </w:r>
    <w:proofErr w:type="spellStart"/>
    <w:r w:rsidRPr="00E715A5">
      <w:rPr>
        <w:sz w:val="24"/>
        <w:szCs w:val="24"/>
      </w:rPr>
      <w:t>D.Hole</w:t>
    </w:r>
    <w:proofErr w:type="spellEnd"/>
    <w:r w:rsidRPr="00E715A5">
      <w:rPr>
        <w:sz w:val="24"/>
        <w:szCs w:val="24"/>
      </w:rPr>
      <w:t>: 2212407</w:t>
    </w:r>
  </w:p>
  <w:p w14:paraId="396311D7" w14:textId="77777777" w:rsidR="00E715A5" w:rsidRDefault="00E715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AE0DB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FE6DA9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23E0D2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5D0537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B9DA6BF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3EE15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AFEA99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705DE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3E025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1DCA9E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55442E7"/>
    <w:multiLevelType w:val="hybridMultilevel"/>
    <w:tmpl w:val="9FEA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124CA1"/>
    <w:multiLevelType w:val="hybridMultilevel"/>
    <w:tmpl w:val="FB42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5001E"/>
    <w:multiLevelType w:val="hybridMultilevel"/>
    <w:tmpl w:val="48405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296980"/>
    <w:multiLevelType w:val="hybridMultilevel"/>
    <w:tmpl w:val="4A88A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900DA"/>
    <w:multiLevelType w:val="multilevel"/>
    <w:tmpl w:val="08090023"/>
    <w:styleLink w:val="ArticleSection"/>
    <w:lvl w:ilvl="0">
      <w:start w:val="1"/>
      <w:numFmt w:val="upperRoman"/>
      <w:lvlText w:val="Article %1."/>
      <w:lvlJc w:val="left"/>
      <w:pPr>
        <w:ind w:left="0" w:firstLine="0"/>
      </w:pPr>
      <w:rPr>
        <w:rFonts w:ascii="Arial" w:hAnsi="Arial" w:cs="Arial"/>
      </w:r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5" w15:restartNumberingAfterBreak="0">
    <w:nsid w:val="545C0D43"/>
    <w:multiLevelType w:val="hybridMultilevel"/>
    <w:tmpl w:val="0FDCC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15741"/>
    <w:multiLevelType w:val="multilevel"/>
    <w:tmpl w:val="482AC3A2"/>
    <w:lvl w:ilvl="0">
      <w:start w:val="1"/>
      <w:numFmt w:val="decimal"/>
      <w:lvlText w:val="%1.0"/>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B157690"/>
    <w:multiLevelType w:val="hybridMultilevel"/>
    <w:tmpl w:val="8A08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216607"/>
    <w:multiLevelType w:val="multilevel"/>
    <w:tmpl w:val="08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C647A71"/>
    <w:multiLevelType w:val="hybridMultilevel"/>
    <w:tmpl w:val="44781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396880"/>
    <w:multiLevelType w:val="multilevel"/>
    <w:tmpl w:val="08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3660721">
    <w:abstractNumId w:val="18"/>
  </w:num>
  <w:num w:numId="2" w16cid:durableId="1064259456">
    <w:abstractNumId w:val="20"/>
  </w:num>
  <w:num w:numId="3" w16cid:durableId="1756710947">
    <w:abstractNumId w:val="14"/>
    <w:lvlOverride w:ilvl="0">
      <w:lvl w:ilvl="0">
        <w:start w:val="1"/>
        <w:numFmt w:val="upperRoman"/>
        <w:lvlText w:val="Article %1."/>
        <w:lvlJc w:val="left"/>
        <w:pPr>
          <w:ind w:left="0" w:firstLine="0"/>
        </w:pPr>
        <w:rPr>
          <w:rFonts w:ascii="Arial" w:hAnsi="Arial" w:cs="Arial"/>
        </w:rPr>
      </w:lvl>
    </w:lvlOverride>
  </w:num>
  <w:num w:numId="4" w16cid:durableId="795178783">
    <w:abstractNumId w:val="9"/>
  </w:num>
  <w:num w:numId="5" w16cid:durableId="1958293625">
    <w:abstractNumId w:val="7"/>
  </w:num>
  <w:num w:numId="6" w16cid:durableId="1097284469">
    <w:abstractNumId w:val="6"/>
  </w:num>
  <w:num w:numId="7" w16cid:durableId="2096508653">
    <w:abstractNumId w:val="5"/>
  </w:num>
  <w:num w:numId="8" w16cid:durableId="1285161951">
    <w:abstractNumId w:val="4"/>
  </w:num>
  <w:num w:numId="9" w16cid:durableId="167719165">
    <w:abstractNumId w:val="8"/>
  </w:num>
  <w:num w:numId="10" w16cid:durableId="827945302">
    <w:abstractNumId w:val="3"/>
  </w:num>
  <w:num w:numId="11" w16cid:durableId="1792898252">
    <w:abstractNumId w:val="2"/>
  </w:num>
  <w:num w:numId="12" w16cid:durableId="726224621">
    <w:abstractNumId w:val="1"/>
  </w:num>
  <w:num w:numId="13" w16cid:durableId="378359350">
    <w:abstractNumId w:val="0"/>
  </w:num>
  <w:num w:numId="14" w16cid:durableId="1128014268">
    <w:abstractNumId w:val="15"/>
  </w:num>
  <w:num w:numId="15" w16cid:durableId="671298298">
    <w:abstractNumId w:val="17"/>
  </w:num>
  <w:num w:numId="16" w16cid:durableId="1592085090">
    <w:abstractNumId w:val="13"/>
  </w:num>
  <w:num w:numId="17" w16cid:durableId="1836065909">
    <w:abstractNumId w:val="12"/>
  </w:num>
  <w:num w:numId="18" w16cid:durableId="518741697">
    <w:abstractNumId w:val="16"/>
  </w:num>
  <w:num w:numId="19" w16cid:durableId="2075663246">
    <w:abstractNumId w:val="11"/>
  </w:num>
  <w:num w:numId="20" w16cid:durableId="1264921082">
    <w:abstractNumId w:val="14"/>
  </w:num>
  <w:num w:numId="21" w16cid:durableId="589118977">
    <w:abstractNumId w:val="19"/>
  </w:num>
  <w:num w:numId="22" w16cid:durableId="7086474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FC6"/>
    <w:rsid w:val="00002678"/>
    <w:rsid w:val="00013AE2"/>
    <w:rsid w:val="00015184"/>
    <w:rsid w:val="0002191E"/>
    <w:rsid w:val="000326CB"/>
    <w:rsid w:val="0008760C"/>
    <w:rsid w:val="000A22B3"/>
    <w:rsid w:val="000E71D1"/>
    <w:rsid w:val="00115C68"/>
    <w:rsid w:val="00123B74"/>
    <w:rsid w:val="001245AA"/>
    <w:rsid w:val="00145DCC"/>
    <w:rsid w:val="001527D8"/>
    <w:rsid w:val="00177829"/>
    <w:rsid w:val="00193F73"/>
    <w:rsid w:val="001F46D6"/>
    <w:rsid w:val="00200CDC"/>
    <w:rsid w:val="002707F2"/>
    <w:rsid w:val="00281942"/>
    <w:rsid w:val="002A1185"/>
    <w:rsid w:val="002D642A"/>
    <w:rsid w:val="002F1411"/>
    <w:rsid w:val="002F3553"/>
    <w:rsid w:val="003026D0"/>
    <w:rsid w:val="00376B1A"/>
    <w:rsid w:val="003A5979"/>
    <w:rsid w:val="003B4405"/>
    <w:rsid w:val="003E595C"/>
    <w:rsid w:val="003F24D4"/>
    <w:rsid w:val="00414DC4"/>
    <w:rsid w:val="00417EC1"/>
    <w:rsid w:val="00434234"/>
    <w:rsid w:val="00436AD9"/>
    <w:rsid w:val="00442826"/>
    <w:rsid w:val="00474890"/>
    <w:rsid w:val="004926F6"/>
    <w:rsid w:val="00496734"/>
    <w:rsid w:val="004A1DE2"/>
    <w:rsid w:val="004A1F8A"/>
    <w:rsid w:val="004C1D5A"/>
    <w:rsid w:val="004D0E44"/>
    <w:rsid w:val="00514E54"/>
    <w:rsid w:val="00531EEC"/>
    <w:rsid w:val="005325DF"/>
    <w:rsid w:val="00533A32"/>
    <w:rsid w:val="00554DC0"/>
    <w:rsid w:val="005977D1"/>
    <w:rsid w:val="005A3A94"/>
    <w:rsid w:val="005C7B0B"/>
    <w:rsid w:val="005D1421"/>
    <w:rsid w:val="005D7D3E"/>
    <w:rsid w:val="005F5A61"/>
    <w:rsid w:val="00615188"/>
    <w:rsid w:val="006D550B"/>
    <w:rsid w:val="00706ADC"/>
    <w:rsid w:val="007217F8"/>
    <w:rsid w:val="00742855"/>
    <w:rsid w:val="00754639"/>
    <w:rsid w:val="00787A05"/>
    <w:rsid w:val="0081415B"/>
    <w:rsid w:val="00881BCD"/>
    <w:rsid w:val="008A200D"/>
    <w:rsid w:val="008B6215"/>
    <w:rsid w:val="008C7B9D"/>
    <w:rsid w:val="008E0219"/>
    <w:rsid w:val="00926CF5"/>
    <w:rsid w:val="00954B11"/>
    <w:rsid w:val="009866D4"/>
    <w:rsid w:val="009F1FFA"/>
    <w:rsid w:val="00A363D9"/>
    <w:rsid w:val="00A416A5"/>
    <w:rsid w:val="00A4426C"/>
    <w:rsid w:val="00A7089A"/>
    <w:rsid w:val="00A77375"/>
    <w:rsid w:val="00AA2F0D"/>
    <w:rsid w:val="00AA6FC6"/>
    <w:rsid w:val="00B71C44"/>
    <w:rsid w:val="00B75812"/>
    <w:rsid w:val="00B970F6"/>
    <w:rsid w:val="00BE17B8"/>
    <w:rsid w:val="00BE3EFF"/>
    <w:rsid w:val="00BF03B0"/>
    <w:rsid w:val="00C121FF"/>
    <w:rsid w:val="00C447B5"/>
    <w:rsid w:val="00C54732"/>
    <w:rsid w:val="00C57ED0"/>
    <w:rsid w:val="00C71328"/>
    <w:rsid w:val="00CA00C6"/>
    <w:rsid w:val="00CC2B88"/>
    <w:rsid w:val="00CC34F6"/>
    <w:rsid w:val="00D17D76"/>
    <w:rsid w:val="00D45FFA"/>
    <w:rsid w:val="00DF133D"/>
    <w:rsid w:val="00DF4727"/>
    <w:rsid w:val="00E603C0"/>
    <w:rsid w:val="00E61AB4"/>
    <w:rsid w:val="00E715A5"/>
    <w:rsid w:val="00E72324"/>
    <w:rsid w:val="00E73250"/>
    <w:rsid w:val="00E75CC1"/>
    <w:rsid w:val="00F51256"/>
    <w:rsid w:val="00F63B74"/>
    <w:rsid w:val="00FC1683"/>
    <w:rsid w:val="00FC6FFB"/>
    <w:rsid w:val="00FE7545"/>
    <w:rsid w:val="00FF5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9BAB4"/>
  <w15:chartTrackingRefBased/>
  <w15:docId w15:val="{3444F595-E959-4B83-A280-9BE27474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5AA"/>
    <w:pPr>
      <w:spacing w:after="0" w:line="240" w:lineRule="auto"/>
    </w:pPr>
    <w:rPr>
      <w:rFonts w:cs="Arial"/>
    </w:rPr>
  </w:style>
  <w:style w:type="paragraph" w:styleId="Heading1">
    <w:name w:val="heading 1"/>
    <w:basedOn w:val="Normal"/>
    <w:next w:val="Normal"/>
    <w:link w:val="Heading1Char"/>
    <w:autoRedefine/>
    <w:uiPriority w:val="9"/>
    <w:qFormat/>
    <w:rsid w:val="00FF5BA0"/>
    <w:pPr>
      <w:keepNext/>
      <w:keepLines/>
      <w:spacing w:before="240"/>
      <w:outlineLvl w:val="0"/>
    </w:pPr>
    <w:rPr>
      <w:rFonts w:eastAsiaTheme="majorEastAsia"/>
      <w:b/>
      <w:bCs/>
      <w:color w:val="000000" w:themeColor="text1"/>
      <w:sz w:val="32"/>
      <w:szCs w:val="32"/>
      <w:u w:val="single"/>
    </w:rPr>
  </w:style>
  <w:style w:type="paragraph" w:styleId="Heading2">
    <w:name w:val="heading 2"/>
    <w:basedOn w:val="Normal"/>
    <w:next w:val="Normal"/>
    <w:link w:val="Heading2Char"/>
    <w:uiPriority w:val="9"/>
    <w:unhideWhenUsed/>
    <w:qFormat/>
    <w:rsid w:val="000A22B3"/>
    <w:pPr>
      <w:keepNext/>
      <w:keepLines/>
      <w:numPr>
        <w:ilvl w:val="1"/>
        <w:numId w:val="3"/>
      </w:numPr>
      <w:spacing w:before="40"/>
      <w:outlineLvl w:val="1"/>
    </w:pPr>
    <w:rPr>
      <w:rFonts w:eastAsiaTheme="majorEastAsia"/>
      <w:color w:val="365F91" w:themeColor="accent1" w:themeShade="BF"/>
      <w:sz w:val="26"/>
      <w:szCs w:val="26"/>
    </w:rPr>
  </w:style>
  <w:style w:type="paragraph" w:styleId="Heading3">
    <w:name w:val="heading 3"/>
    <w:basedOn w:val="Normal"/>
    <w:next w:val="Normal"/>
    <w:link w:val="Heading3Char"/>
    <w:uiPriority w:val="9"/>
    <w:unhideWhenUsed/>
    <w:qFormat/>
    <w:rsid w:val="000A22B3"/>
    <w:pPr>
      <w:keepNext/>
      <w:keepLines/>
      <w:numPr>
        <w:ilvl w:val="2"/>
        <w:numId w:val="3"/>
      </w:numPr>
      <w:spacing w:before="40"/>
      <w:outlineLvl w:val="2"/>
    </w:pPr>
    <w:rPr>
      <w:rFonts w:eastAsiaTheme="majorEastAsia"/>
      <w:color w:val="243F60" w:themeColor="accent1" w:themeShade="7F"/>
      <w:sz w:val="24"/>
      <w:szCs w:val="24"/>
    </w:rPr>
  </w:style>
  <w:style w:type="paragraph" w:styleId="Heading4">
    <w:name w:val="heading 4"/>
    <w:basedOn w:val="Normal"/>
    <w:next w:val="Normal"/>
    <w:link w:val="Heading4Char"/>
    <w:uiPriority w:val="9"/>
    <w:unhideWhenUsed/>
    <w:qFormat/>
    <w:rsid w:val="000A22B3"/>
    <w:pPr>
      <w:keepNext/>
      <w:keepLines/>
      <w:numPr>
        <w:ilvl w:val="3"/>
        <w:numId w:val="3"/>
      </w:numPr>
      <w:spacing w:before="40"/>
      <w:outlineLvl w:val="3"/>
    </w:pPr>
    <w:rPr>
      <w:rFonts w:eastAsiaTheme="majorEastAsia"/>
      <w:i/>
      <w:iCs/>
      <w:color w:val="365F91" w:themeColor="accent1" w:themeShade="BF"/>
    </w:rPr>
  </w:style>
  <w:style w:type="paragraph" w:styleId="Heading5">
    <w:name w:val="heading 5"/>
    <w:basedOn w:val="Normal"/>
    <w:next w:val="Normal"/>
    <w:link w:val="Heading5Char"/>
    <w:uiPriority w:val="9"/>
    <w:semiHidden/>
    <w:unhideWhenUsed/>
    <w:qFormat/>
    <w:rsid w:val="00115C68"/>
    <w:pPr>
      <w:keepNext/>
      <w:keepLines/>
      <w:numPr>
        <w:ilvl w:val="4"/>
        <w:numId w:val="3"/>
      </w:numPr>
      <w:spacing w:before="40"/>
      <w:outlineLvl w:val="4"/>
    </w:pPr>
    <w:rPr>
      <w:rFonts w:eastAsiaTheme="majorEastAsia"/>
      <w:color w:val="365F91" w:themeColor="accent1" w:themeShade="BF"/>
    </w:rPr>
  </w:style>
  <w:style w:type="paragraph" w:styleId="Heading6">
    <w:name w:val="heading 6"/>
    <w:basedOn w:val="Normal"/>
    <w:next w:val="Normal"/>
    <w:link w:val="Heading6Char"/>
    <w:uiPriority w:val="9"/>
    <w:semiHidden/>
    <w:unhideWhenUsed/>
    <w:qFormat/>
    <w:rsid w:val="00115C68"/>
    <w:pPr>
      <w:keepNext/>
      <w:keepLines/>
      <w:numPr>
        <w:ilvl w:val="5"/>
        <w:numId w:val="3"/>
      </w:numPr>
      <w:spacing w:before="40"/>
      <w:outlineLvl w:val="5"/>
    </w:pPr>
    <w:rPr>
      <w:rFonts w:eastAsiaTheme="majorEastAsia"/>
      <w:color w:val="243F60" w:themeColor="accent1" w:themeShade="7F"/>
    </w:rPr>
  </w:style>
  <w:style w:type="paragraph" w:styleId="Heading7">
    <w:name w:val="heading 7"/>
    <w:basedOn w:val="Normal"/>
    <w:next w:val="Normal"/>
    <w:link w:val="Heading7Char"/>
    <w:uiPriority w:val="9"/>
    <w:semiHidden/>
    <w:unhideWhenUsed/>
    <w:qFormat/>
    <w:rsid w:val="00115C68"/>
    <w:pPr>
      <w:keepNext/>
      <w:keepLines/>
      <w:numPr>
        <w:ilvl w:val="6"/>
        <w:numId w:val="3"/>
      </w:numPr>
      <w:spacing w:before="40"/>
      <w:outlineLvl w:val="6"/>
    </w:pPr>
    <w:rPr>
      <w:rFonts w:eastAsiaTheme="majorEastAsia"/>
      <w:i/>
      <w:iCs/>
      <w:color w:val="243F60" w:themeColor="accent1" w:themeShade="7F"/>
    </w:rPr>
  </w:style>
  <w:style w:type="paragraph" w:styleId="Heading8">
    <w:name w:val="heading 8"/>
    <w:basedOn w:val="Normal"/>
    <w:next w:val="Normal"/>
    <w:link w:val="Heading8Char"/>
    <w:uiPriority w:val="9"/>
    <w:semiHidden/>
    <w:unhideWhenUsed/>
    <w:qFormat/>
    <w:rsid w:val="00115C68"/>
    <w:pPr>
      <w:keepNext/>
      <w:keepLines/>
      <w:numPr>
        <w:ilvl w:val="7"/>
        <w:numId w:val="3"/>
      </w:numPr>
      <w:spacing w:before="40"/>
      <w:outlineLvl w:val="7"/>
    </w:pPr>
    <w:rPr>
      <w:rFonts w:eastAsiaTheme="majorEastAsia"/>
      <w:color w:val="272727" w:themeColor="text1" w:themeTint="D8"/>
      <w:sz w:val="21"/>
      <w:szCs w:val="21"/>
    </w:rPr>
  </w:style>
  <w:style w:type="paragraph" w:styleId="Heading9">
    <w:name w:val="heading 9"/>
    <w:basedOn w:val="Normal"/>
    <w:next w:val="Normal"/>
    <w:link w:val="Heading9Char"/>
    <w:uiPriority w:val="9"/>
    <w:semiHidden/>
    <w:unhideWhenUsed/>
    <w:qFormat/>
    <w:rsid w:val="00115C68"/>
    <w:pPr>
      <w:keepNext/>
      <w:keepLines/>
      <w:numPr>
        <w:ilvl w:val="8"/>
        <w:numId w:val="3"/>
      </w:numPr>
      <w:spacing w:before="40"/>
      <w:outlineLvl w:val="8"/>
    </w:pPr>
    <w:rPr>
      <w:rFonts w:eastAsiaTheme="majorEastAsia"/>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22B3"/>
    <w:pPr>
      <w:spacing w:after="0" w:line="240" w:lineRule="auto"/>
    </w:pPr>
    <w:rPr>
      <w:rFonts w:cs="Arial"/>
    </w:rPr>
  </w:style>
  <w:style w:type="character" w:customStyle="1" w:styleId="Heading1Char">
    <w:name w:val="Heading 1 Char"/>
    <w:basedOn w:val="DefaultParagraphFont"/>
    <w:link w:val="Heading1"/>
    <w:uiPriority w:val="9"/>
    <w:rsid w:val="00FF5BA0"/>
    <w:rPr>
      <w:rFonts w:eastAsiaTheme="majorEastAsia" w:cs="Arial"/>
      <w:b/>
      <w:bCs/>
      <w:color w:val="000000" w:themeColor="text1"/>
      <w:sz w:val="32"/>
      <w:szCs w:val="32"/>
      <w:u w:val="single"/>
    </w:rPr>
  </w:style>
  <w:style w:type="character" w:customStyle="1" w:styleId="Heading2Char">
    <w:name w:val="Heading 2 Char"/>
    <w:basedOn w:val="DefaultParagraphFont"/>
    <w:link w:val="Heading2"/>
    <w:uiPriority w:val="9"/>
    <w:rsid w:val="000A22B3"/>
    <w:rPr>
      <w:rFonts w:ascii="Arial" w:eastAsiaTheme="majorEastAsia" w:hAnsi="Arial" w:cs="Arial"/>
      <w:color w:val="365F91" w:themeColor="accent1" w:themeShade="BF"/>
      <w:sz w:val="26"/>
      <w:szCs w:val="26"/>
    </w:rPr>
  </w:style>
  <w:style w:type="character" w:customStyle="1" w:styleId="Heading3Char">
    <w:name w:val="Heading 3 Char"/>
    <w:basedOn w:val="DefaultParagraphFont"/>
    <w:link w:val="Heading3"/>
    <w:uiPriority w:val="9"/>
    <w:rsid w:val="000A22B3"/>
    <w:rPr>
      <w:rFonts w:ascii="Arial" w:eastAsiaTheme="majorEastAsia" w:hAnsi="Arial" w:cs="Arial"/>
      <w:color w:val="243F60" w:themeColor="accent1" w:themeShade="7F"/>
      <w:sz w:val="24"/>
      <w:szCs w:val="24"/>
    </w:rPr>
  </w:style>
  <w:style w:type="character" w:customStyle="1" w:styleId="Heading4Char">
    <w:name w:val="Heading 4 Char"/>
    <w:basedOn w:val="DefaultParagraphFont"/>
    <w:link w:val="Heading4"/>
    <w:uiPriority w:val="9"/>
    <w:rsid w:val="000A22B3"/>
    <w:rPr>
      <w:rFonts w:ascii="Arial" w:eastAsiaTheme="majorEastAsia" w:hAnsi="Arial" w:cs="Arial"/>
      <w:i/>
      <w:iCs/>
      <w:color w:val="365F91" w:themeColor="accent1" w:themeShade="BF"/>
    </w:rPr>
  </w:style>
  <w:style w:type="numbering" w:styleId="111111">
    <w:name w:val="Outline List 2"/>
    <w:basedOn w:val="NoList"/>
    <w:uiPriority w:val="99"/>
    <w:semiHidden/>
    <w:unhideWhenUsed/>
    <w:rsid w:val="00115C68"/>
    <w:pPr>
      <w:numPr>
        <w:numId w:val="1"/>
      </w:numPr>
    </w:pPr>
  </w:style>
  <w:style w:type="numbering" w:styleId="1ai">
    <w:name w:val="Outline List 1"/>
    <w:basedOn w:val="NoList"/>
    <w:uiPriority w:val="99"/>
    <w:semiHidden/>
    <w:unhideWhenUsed/>
    <w:rsid w:val="00115C68"/>
    <w:pPr>
      <w:numPr>
        <w:numId w:val="2"/>
      </w:numPr>
    </w:pPr>
  </w:style>
  <w:style w:type="character" w:customStyle="1" w:styleId="Heading5Char">
    <w:name w:val="Heading 5 Char"/>
    <w:basedOn w:val="DefaultParagraphFont"/>
    <w:link w:val="Heading5"/>
    <w:uiPriority w:val="9"/>
    <w:semiHidden/>
    <w:rsid w:val="00115C68"/>
    <w:rPr>
      <w:rFonts w:ascii="Arial" w:eastAsiaTheme="majorEastAsia" w:hAnsi="Arial" w:cs="Arial"/>
      <w:color w:val="365F91" w:themeColor="accent1" w:themeShade="BF"/>
    </w:rPr>
  </w:style>
  <w:style w:type="character" w:customStyle="1" w:styleId="Heading6Char">
    <w:name w:val="Heading 6 Char"/>
    <w:basedOn w:val="DefaultParagraphFont"/>
    <w:link w:val="Heading6"/>
    <w:uiPriority w:val="9"/>
    <w:semiHidden/>
    <w:rsid w:val="00115C68"/>
    <w:rPr>
      <w:rFonts w:ascii="Arial" w:eastAsiaTheme="majorEastAsia" w:hAnsi="Arial" w:cs="Arial"/>
      <w:color w:val="243F60" w:themeColor="accent1" w:themeShade="7F"/>
    </w:rPr>
  </w:style>
  <w:style w:type="character" w:customStyle="1" w:styleId="Heading7Char">
    <w:name w:val="Heading 7 Char"/>
    <w:basedOn w:val="DefaultParagraphFont"/>
    <w:link w:val="Heading7"/>
    <w:uiPriority w:val="9"/>
    <w:semiHidden/>
    <w:rsid w:val="00115C68"/>
    <w:rPr>
      <w:rFonts w:ascii="Arial" w:eastAsiaTheme="majorEastAsia" w:hAnsi="Arial" w:cs="Arial"/>
      <w:i/>
      <w:iCs/>
      <w:color w:val="243F60" w:themeColor="accent1" w:themeShade="7F"/>
    </w:rPr>
  </w:style>
  <w:style w:type="character" w:customStyle="1" w:styleId="Heading8Char">
    <w:name w:val="Heading 8 Char"/>
    <w:basedOn w:val="DefaultParagraphFont"/>
    <w:link w:val="Heading8"/>
    <w:uiPriority w:val="9"/>
    <w:semiHidden/>
    <w:rsid w:val="00115C68"/>
    <w:rPr>
      <w:rFonts w:ascii="Arial" w:eastAsiaTheme="majorEastAsia" w:hAnsi="Arial" w:cs="Arial"/>
      <w:color w:val="272727" w:themeColor="text1" w:themeTint="D8"/>
      <w:sz w:val="21"/>
      <w:szCs w:val="21"/>
    </w:rPr>
  </w:style>
  <w:style w:type="character" w:customStyle="1" w:styleId="Heading9Char">
    <w:name w:val="Heading 9 Char"/>
    <w:basedOn w:val="DefaultParagraphFont"/>
    <w:link w:val="Heading9"/>
    <w:uiPriority w:val="9"/>
    <w:semiHidden/>
    <w:rsid w:val="00115C68"/>
    <w:rPr>
      <w:rFonts w:ascii="Arial" w:eastAsiaTheme="majorEastAsia" w:hAnsi="Arial" w:cs="Arial"/>
      <w:i/>
      <w:iCs/>
      <w:color w:val="272727" w:themeColor="text1" w:themeTint="D8"/>
      <w:sz w:val="21"/>
      <w:szCs w:val="21"/>
    </w:rPr>
  </w:style>
  <w:style w:type="numbering" w:styleId="ArticleSection">
    <w:name w:val="Outline List 3"/>
    <w:basedOn w:val="NoList"/>
    <w:uiPriority w:val="99"/>
    <w:semiHidden/>
    <w:unhideWhenUsed/>
    <w:rsid w:val="00115C68"/>
    <w:pPr>
      <w:numPr>
        <w:numId w:val="20"/>
      </w:numPr>
    </w:pPr>
  </w:style>
  <w:style w:type="paragraph" w:styleId="BalloonText">
    <w:name w:val="Balloon Text"/>
    <w:basedOn w:val="Normal"/>
    <w:link w:val="BalloonTextChar"/>
    <w:uiPriority w:val="99"/>
    <w:semiHidden/>
    <w:unhideWhenUsed/>
    <w:rsid w:val="00115C68"/>
    <w:rPr>
      <w:sz w:val="18"/>
      <w:szCs w:val="18"/>
    </w:rPr>
  </w:style>
  <w:style w:type="character" w:customStyle="1" w:styleId="BalloonTextChar">
    <w:name w:val="Balloon Text Char"/>
    <w:basedOn w:val="DefaultParagraphFont"/>
    <w:link w:val="BalloonText"/>
    <w:uiPriority w:val="99"/>
    <w:semiHidden/>
    <w:rsid w:val="00115C68"/>
    <w:rPr>
      <w:rFonts w:ascii="Arial" w:hAnsi="Arial" w:cs="Arial"/>
      <w:sz w:val="18"/>
      <w:szCs w:val="18"/>
    </w:rPr>
  </w:style>
  <w:style w:type="paragraph" w:styleId="Bibliography">
    <w:name w:val="Bibliography"/>
    <w:basedOn w:val="Normal"/>
    <w:next w:val="Normal"/>
    <w:uiPriority w:val="37"/>
    <w:unhideWhenUsed/>
    <w:rsid w:val="00115C68"/>
  </w:style>
  <w:style w:type="paragraph" w:styleId="BlockText">
    <w:name w:val="Block Text"/>
    <w:basedOn w:val="Normal"/>
    <w:uiPriority w:val="99"/>
    <w:semiHidden/>
    <w:unhideWhenUsed/>
    <w:rsid w:val="00115C6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paragraph" w:styleId="BodyText">
    <w:name w:val="Body Text"/>
    <w:basedOn w:val="Normal"/>
    <w:link w:val="BodyTextChar"/>
    <w:uiPriority w:val="99"/>
    <w:semiHidden/>
    <w:unhideWhenUsed/>
    <w:rsid w:val="00115C68"/>
    <w:pPr>
      <w:spacing w:after="120"/>
    </w:pPr>
  </w:style>
  <w:style w:type="character" w:customStyle="1" w:styleId="BodyTextChar">
    <w:name w:val="Body Text Char"/>
    <w:basedOn w:val="DefaultParagraphFont"/>
    <w:link w:val="BodyText"/>
    <w:uiPriority w:val="99"/>
    <w:semiHidden/>
    <w:rsid w:val="00115C68"/>
    <w:rPr>
      <w:rFonts w:ascii="Arial" w:hAnsi="Arial" w:cs="Arial"/>
    </w:rPr>
  </w:style>
  <w:style w:type="paragraph" w:styleId="BodyText2">
    <w:name w:val="Body Text 2"/>
    <w:basedOn w:val="Normal"/>
    <w:link w:val="BodyText2Char"/>
    <w:uiPriority w:val="99"/>
    <w:semiHidden/>
    <w:unhideWhenUsed/>
    <w:rsid w:val="00115C68"/>
    <w:pPr>
      <w:spacing w:after="120" w:line="480" w:lineRule="auto"/>
    </w:pPr>
  </w:style>
  <w:style w:type="character" w:customStyle="1" w:styleId="BodyText2Char">
    <w:name w:val="Body Text 2 Char"/>
    <w:basedOn w:val="DefaultParagraphFont"/>
    <w:link w:val="BodyText2"/>
    <w:uiPriority w:val="99"/>
    <w:semiHidden/>
    <w:rsid w:val="00115C68"/>
    <w:rPr>
      <w:rFonts w:ascii="Arial" w:hAnsi="Arial" w:cs="Arial"/>
    </w:rPr>
  </w:style>
  <w:style w:type="paragraph" w:styleId="BodyText3">
    <w:name w:val="Body Text 3"/>
    <w:basedOn w:val="Normal"/>
    <w:link w:val="BodyText3Char"/>
    <w:uiPriority w:val="99"/>
    <w:semiHidden/>
    <w:unhideWhenUsed/>
    <w:rsid w:val="00115C68"/>
    <w:pPr>
      <w:spacing w:after="120"/>
    </w:pPr>
    <w:rPr>
      <w:sz w:val="16"/>
      <w:szCs w:val="16"/>
    </w:rPr>
  </w:style>
  <w:style w:type="character" w:customStyle="1" w:styleId="BodyText3Char">
    <w:name w:val="Body Text 3 Char"/>
    <w:basedOn w:val="DefaultParagraphFont"/>
    <w:link w:val="BodyText3"/>
    <w:uiPriority w:val="99"/>
    <w:semiHidden/>
    <w:rsid w:val="00115C68"/>
    <w:rPr>
      <w:rFonts w:ascii="Arial" w:hAnsi="Arial" w:cs="Arial"/>
      <w:sz w:val="16"/>
      <w:szCs w:val="16"/>
    </w:rPr>
  </w:style>
  <w:style w:type="paragraph" w:styleId="BodyTextFirstIndent">
    <w:name w:val="Body Text First Indent"/>
    <w:basedOn w:val="BodyText"/>
    <w:link w:val="BodyTextFirstIndentChar"/>
    <w:uiPriority w:val="99"/>
    <w:semiHidden/>
    <w:unhideWhenUsed/>
    <w:rsid w:val="00115C68"/>
    <w:pPr>
      <w:spacing w:after="200"/>
      <w:ind w:firstLine="360"/>
    </w:pPr>
  </w:style>
  <w:style w:type="character" w:customStyle="1" w:styleId="BodyTextFirstIndentChar">
    <w:name w:val="Body Text First Indent Char"/>
    <w:basedOn w:val="BodyTextChar"/>
    <w:link w:val="BodyTextFirstIndent"/>
    <w:uiPriority w:val="99"/>
    <w:semiHidden/>
    <w:rsid w:val="00115C68"/>
    <w:rPr>
      <w:rFonts w:ascii="Arial" w:hAnsi="Arial" w:cs="Arial"/>
    </w:rPr>
  </w:style>
  <w:style w:type="paragraph" w:styleId="BodyTextIndent">
    <w:name w:val="Body Text Indent"/>
    <w:basedOn w:val="Normal"/>
    <w:link w:val="BodyTextIndentChar"/>
    <w:uiPriority w:val="99"/>
    <w:semiHidden/>
    <w:unhideWhenUsed/>
    <w:rsid w:val="00115C68"/>
    <w:pPr>
      <w:spacing w:after="120"/>
      <w:ind w:left="283"/>
    </w:pPr>
  </w:style>
  <w:style w:type="character" w:customStyle="1" w:styleId="BodyTextIndentChar">
    <w:name w:val="Body Text Indent Char"/>
    <w:basedOn w:val="DefaultParagraphFont"/>
    <w:link w:val="BodyTextIndent"/>
    <w:uiPriority w:val="99"/>
    <w:semiHidden/>
    <w:rsid w:val="00115C68"/>
    <w:rPr>
      <w:rFonts w:ascii="Arial" w:hAnsi="Arial" w:cs="Arial"/>
    </w:rPr>
  </w:style>
  <w:style w:type="paragraph" w:styleId="BodyTextFirstIndent2">
    <w:name w:val="Body Text First Indent 2"/>
    <w:basedOn w:val="BodyTextIndent"/>
    <w:link w:val="BodyTextFirstIndent2Char"/>
    <w:uiPriority w:val="99"/>
    <w:semiHidden/>
    <w:unhideWhenUsed/>
    <w:rsid w:val="00115C68"/>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115C68"/>
    <w:rPr>
      <w:rFonts w:ascii="Arial" w:hAnsi="Arial" w:cs="Arial"/>
    </w:rPr>
  </w:style>
  <w:style w:type="paragraph" w:styleId="BodyTextIndent2">
    <w:name w:val="Body Text Indent 2"/>
    <w:basedOn w:val="Normal"/>
    <w:link w:val="BodyTextIndent2Char"/>
    <w:uiPriority w:val="99"/>
    <w:semiHidden/>
    <w:unhideWhenUsed/>
    <w:rsid w:val="00115C68"/>
    <w:pPr>
      <w:spacing w:after="120" w:line="480" w:lineRule="auto"/>
      <w:ind w:left="283"/>
    </w:pPr>
  </w:style>
  <w:style w:type="character" w:customStyle="1" w:styleId="BodyTextIndent2Char">
    <w:name w:val="Body Text Indent 2 Char"/>
    <w:basedOn w:val="DefaultParagraphFont"/>
    <w:link w:val="BodyTextIndent2"/>
    <w:uiPriority w:val="99"/>
    <w:semiHidden/>
    <w:rsid w:val="00115C68"/>
    <w:rPr>
      <w:rFonts w:ascii="Arial" w:hAnsi="Arial" w:cs="Arial"/>
    </w:rPr>
  </w:style>
  <w:style w:type="paragraph" w:styleId="BodyTextIndent3">
    <w:name w:val="Body Text Indent 3"/>
    <w:basedOn w:val="Normal"/>
    <w:link w:val="BodyTextIndent3Char"/>
    <w:uiPriority w:val="99"/>
    <w:semiHidden/>
    <w:unhideWhenUsed/>
    <w:rsid w:val="00115C6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115C68"/>
    <w:rPr>
      <w:rFonts w:ascii="Arial" w:hAnsi="Arial" w:cs="Arial"/>
      <w:sz w:val="16"/>
      <w:szCs w:val="16"/>
    </w:rPr>
  </w:style>
  <w:style w:type="character" w:styleId="BookTitle">
    <w:name w:val="Book Title"/>
    <w:basedOn w:val="DefaultParagraphFont"/>
    <w:uiPriority w:val="33"/>
    <w:qFormat/>
    <w:rsid w:val="00115C68"/>
    <w:rPr>
      <w:rFonts w:ascii="Arial" w:hAnsi="Arial" w:cs="Arial"/>
      <w:b/>
      <w:bCs/>
      <w:i/>
      <w:iCs/>
      <w:spacing w:val="5"/>
    </w:rPr>
  </w:style>
  <w:style w:type="paragraph" w:styleId="Caption">
    <w:name w:val="caption"/>
    <w:basedOn w:val="Normal"/>
    <w:next w:val="Normal"/>
    <w:uiPriority w:val="35"/>
    <w:semiHidden/>
    <w:unhideWhenUsed/>
    <w:qFormat/>
    <w:rsid w:val="00115C68"/>
    <w:rPr>
      <w:i/>
      <w:iCs/>
      <w:color w:val="1F497D" w:themeColor="text2"/>
      <w:sz w:val="18"/>
      <w:szCs w:val="18"/>
    </w:rPr>
  </w:style>
  <w:style w:type="paragraph" w:styleId="Closing">
    <w:name w:val="Closing"/>
    <w:basedOn w:val="Normal"/>
    <w:link w:val="ClosingChar"/>
    <w:uiPriority w:val="99"/>
    <w:semiHidden/>
    <w:unhideWhenUsed/>
    <w:rsid w:val="00115C68"/>
    <w:pPr>
      <w:ind w:left="4252"/>
    </w:pPr>
  </w:style>
  <w:style w:type="character" w:customStyle="1" w:styleId="ClosingChar">
    <w:name w:val="Closing Char"/>
    <w:basedOn w:val="DefaultParagraphFont"/>
    <w:link w:val="Closing"/>
    <w:uiPriority w:val="99"/>
    <w:semiHidden/>
    <w:rsid w:val="00115C68"/>
    <w:rPr>
      <w:rFonts w:ascii="Arial" w:hAnsi="Arial" w:cs="Arial"/>
    </w:rPr>
  </w:style>
  <w:style w:type="table" w:styleId="ColourfulGrid">
    <w:name w:val="Colorful Grid"/>
    <w:basedOn w:val="TableNormal"/>
    <w:uiPriority w:val="73"/>
    <w:semiHidden/>
    <w:unhideWhenUsed/>
    <w:rsid w:val="00115C6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115C6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semiHidden/>
    <w:unhideWhenUsed/>
    <w:rsid w:val="00115C6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semiHidden/>
    <w:unhideWhenUsed/>
    <w:rsid w:val="00115C6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semiHidden/>
    <w:unhideWhenUsed/>
    <w:rsid w:val="00115C6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semiHidden/>
    <w:unhideWhenUsed/>
    <w:rsid w:val="00115C6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semiHidden/>
    <w:unhideWhenUsed/>
    <w:rsid w:val="00115C6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urfulList">
    <w:name w:val="Colorful List"/>
    <w:basedOn w:val="TableNormal"/>
    <w:uiPriority w:val="72"/>
    <w:semiHidden/>
    <w:unhideWhenUsed/>
    <w:rsid w:val="00115C68"/>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115C68"/>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semiHidden/>
    <w:unhideWhenUsed/>
    <w:rsid w:val="00115C68"/>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semiHidden/>
    <w:unhideWhenUsed/>
    <w:rsid w:val="00115C68"/>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semiHidden/>
    <w:unhideWhenUsed/>
    <w:rsid w:val="00115C68"/>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semiHidden/>
    <w:unhideWhenUsed/>
    <w:rsid w:val="00115C68"/>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semiHidden/>
    <w:unhideWhenUsed/>
    <w:rsid w:val="00115C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Shading">
    <w:name w:val="Colorful Shading"/>
    <w:basedOn w:val="TableNormal"/>
    <w:uiPriority w:val="71"/>
    <w:semiHidden/>
    <w:unhideWhenUsed/>
    <w:rsid w:val="00115C68"/>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115C68"/>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115C68"/>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115C6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semiHidden/>
    <w:unhideWhenUsed/>
    <w:rsid w:val="00115C68"/>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115C68"/>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115C68"/>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115C68"/>
    <w:rPr>
      <w:rFonts w:ascii="Arial" w:hAnsi="Arial" w:cs="Arial"/>
      <w:sz w:val="16"/>
      <w:szCs w:val="16"/>
    </w:rPr>
  </w:style>
  <w:style w:type="paragraph" w:styleId="CommentText">
    <w:name w:val="annotation text"/>
    <w:basedOn w:val="Normal"/>
    <w:link w:val="CommentTextChar"/>
    <w:uiPriority w:val="99"/>
    <w:semiHidden/>
    <w:unhideWhenUsed/>
    <w:rsid w:val="00115C68"/>
    <w:rPr>
      <w:sz w:val="20"/>
      <w:szCs w:val="20"/>
    </w:rPr>
  </w:style>
  <w:style w:type="character" w:customStyle="1" w:styleId="CommentTextChar">
    <w:name w:val="Comment Text Char"/>
    <w:basedOn w:val="DefaultParagraphFont"/>
    <w:link w:val="CommentText"/>
    <w:uiPriority w:val="99"/>
    <w:semiHidden/>
    <w:rsid w:val="00115C68"/>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115C68"/>
    <w:rPr>
      <w:b/>
      <w:bCs/>
    </w:rPr>
  </w:style>
  <w:style w:type="character" w:customStyle="1" w:styleId="CommentSubjectChar">
    <w:name w:val="Comment Subject Char"/>
    <w:basedOn w:val="CommentTextChar"/>
    <w:link w:val="CommentSubject"/>
    <w:uiPriority w:val="99"/>
    <w:semiHidden/>
    <w:rsid w:val="00115C68"/>
    <w:rPr>
      <w:rFonts w:ascii="Arial" w:hAnsi="Arial" w:cs="Arial"/>
      <w:b/>
      <w:bCs/>
      <w:sz w:val="20"/>
      <w:szCs w:val="20"/>
    </w:rPr>
  </w:style>
  <w:style w:type="table" w:styleId="DarkList">
    <w:name w:val="Dark List"/>
    <w:basedOn w:val="TableNormal"/>
    <w:uiPriority w:val="70"/>
    <w:semiHidden/>
    <w:unhideWhenUsed/>
    <w:rsid w:val="00115C68"/>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15C68"/>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semiHidden/>
    <w:unhideWhenUsed/>
    <w:rsid w:val="00115C68"/>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unhideWhenUsed/>
    <w:rsid w:val="00115C68"/>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semiHidden/>
    <w:unhideWhenUsed/>
    <w:rsid w:val="00115C68"/>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semiHidden/>
    <w:unhideWhenUsed/>
    <w:rsid w:val="00115C68"/>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semiHidden/>
    <w:unhideWhenUsed/>
    <w:rsid w:val="00115C68"/>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e">
    <w:name w:val="Date"/>
    <w:basedOn w:val="Normal"/>
    <w:next w:val="Normal"/>
    <w:link w:val="DateChar"/>
    <w:uiPriority w:val="99"/>
    <w:semiHidden/>
    <w:unhideWhenUsed/>
    <w:rsid w:val="00115C68"/>
  </w:style>
  <w:style w:type="character" w:customStyle="1" w:styleId="DateChar">
    <w:name w:val="Date Char"/>
    <w:basedOn w:val="DefaultParagraphFont"/>
    <w:link w:val="Date"/>
    <w:uiPriority w:val="99"/>
    <w:semiHidden/>
    <w:rsid w:val="00115C68"/>
    <w:rPr>
      <w:rFonts w:ascii="Arial" w:hAnsi="Arial" w:cs="Arial"/>
    </w:rPr>
  </w:style>
  <w:style w:type="paragraph" w:styleId="DocumentMap">
    <w:name w:val="Document Map"/>
    <w:basedOn w:val="Normal"/>
    <w:link w:val="DocumentMapChar"/>
    <w:uiPriority w:val="99"/>
    <w:semiHidden/>
    <w:unhideWhenUsed/>
    <w:rsid w:val="00115C68"/>
    <w:rPr>
      <w:sz w:val="16"/>
      <w:szCs w:val="16"/>
    </w:rPr>
  </w:style>
  <w:style w:type="character" w:customStyle="1" w:styleId="DocumentMapChar">
    <w:name w:val="Document Map Char"/>
    <w:basedOn w:val="DefaultParagraphFont"/>
    <w:link w:val="DocumentMap"/>
    <w:uiPriority w:val="99"/>
    <w:semiHidden/>
    <w:rsid w:val="00115C68"/>
    <w:rPr>
      <w:rFonts w:ascii="Arial" w:hAnsi="Arial" w:cs="Arial"/>
      <w:sz w:val="16"/>
      <w:szCs w:val="16"/>
    </w:rPr>
  </w:style>
  <w:style w:type="paragraph" w:styleId="EmailSignature">
    <w:name w:val="E-mail Signature"/>
    <w:basedOn w:val="Normal"/>
    <w:link w:val="EmailSignatureChar"/>
    <w:uiPriority w:val="99"/>
    <w:semiHidden/>
    <w:unhideWhenUsed/>
    <w:rsid w:val="00115C68"/>
  </w:style>
  <w:style w:type="character" w:customStyle="1" w:styleId="EmailSignatureChar">
    <w:name w:val="Email Signature Char"/>
    <w:basedOn w:val="DefaultParagraphFont"/>
    <w:link w:val="EmailSignature"/>
    <w:uiPriority w:val="99"/>
    <w:semiHidden/>
    <w:rsid w:val="00115C68"/>
    <w:rPr>
      <w:rFonts w:ascii="Arial" w:hAnsi="Arial" w:cs="Arial"/>
    </w:rPr>
  </w:style>
  <w:style w:type="character" w:styleId="Emphasis">
    <w:name w:val="Emphasis"/>
    <w:basedOn w:val="DefaultParagraphFont"/>
    <w:uiPriority w:val="20"/>
    <w:qFormat/>
    <w:rsid w:val="00115C68"/>
    <w:rPr>
      <w:rFonts w:ascii="Arial" w:hAnsi="Arial" w:cs="Arial"/>
      <w:i/>
      <w:iCs/>
    </w:rPr>
  </w:style>
  <w:style w:type="character" w:styleId="EndnoteReference">
    <w:name w:val="endnote reference"/>
    <w:basedOn w:val="DefaultParagraphFont"/>
    <w:uiPriority w:val="99"/>
    <w:semiHidden/>
    <w:unhideWhenUsed/>
    <w:rsid w:val="00115C68"/>
    <w:rPr>
      <w:rFonts w:ascii="Arial" w:hAnsi="Arial" w:cs="Arial"/>
      <w:vertAlign w:val="superscript"/>
    </w:rPr>
  </w:style>
  <w:style w:type="paragraph" w:styleId="EndnoteText">
    <w:name w:val="endnote text"/>
    <w:basedOn w:val="Normal"/>
    <w:link w:val="EndnoteTextChar"/>
    <w:uiPriority w:val="99"/>
    <w:semiHidden/>
    <w:unhideWhenUsed/>
    <w:rsid w:val="00115C68"/>
    <w:rPr>
      <w:sz w:val="20"/>
      <w:szCs w:val="20"/>
    </w:rPr>
  </w:style>
  <w:style w:type="character" w:customStyle="1" w:styleId="EndnoteTextChar">
    <w:name w:val="Endnote Text Char"/>
    <w:basedOn w:val="DefaultParagraphFont"/>
    <w:link w:val="EndnoteText"/>
    <w:uiPriority w:val="99"/>
    <w:semiHidden/>
    <w:rsid w:val="00115C68"/>
    <w:rPr>
      <w:rFonts w:ascii="Arial" w:hAnsi="Arial" w:cs="Arial"/>
      <w:sz w:val="20"/>
      <w:szCs w:val="20"/>
    </w:rPr>
  </w:style>
  <w:style w:type="paragraph" w:styleId="EnvelopeAddress">
    <w:name w:val="envelope address"/>
    <w:basedOn w:val="Normal"/>
    <w:uiPriority w:val="99"/>
    <w:semiHidden/>
    <w:unhideWhenUsed/>
    <w:rsid w:val="00115C68"/>
    <w:pPr>
      <w:framePr w:w="7920" w:h="1980" w:hRule="exact" w:hSpace="180" w:wrap="auto" w:hAnchor="page" w:xAlign="center" w:yAlign="bottom"/>
      <w:ind w:left="2880"/>
    </w:pPr>
    <w:rPr>
      <w:rFonts w:eastAsiaTheme="majorEastAsia"/>
      <w:sz w:val="24"/>
      <w:szCs w:val="24"/>
    </w:rPr>
  </w:style>
  <w:style w:type="paragraph" w:styleId="EnvelopeReturn">
    <w:name w:val="envelope return"/>
    <w:basedOn w:val="Normal"/>
    <w:uiPriority w:val="99"/>
    <w:semiHidden/>
    <w:unhideWhenUsed/>
    <w:rsid w:val="00115C68"/>
    <w:rPr>
      <w:rFonts w:eastAsiaTheme="majorEastAsia"/>
      <w:sz w:val="20"/>
      <w:szCs w:val="20"/>
    </w:rPr>
  </w:style>
  <w:style w:type="character" w:styleId="FollowedHyperlink">
    <w:name w:val="FollowedHyperlink"/>
    <w:basedOn w:val="DefaultParagraphFont"/>
    <w:uiPriority w:val="99"/>
    <w:semiHidden/>
    <w:unhideWhenUsed/>
    <w:rsid w:val="00115C68"/>
    <w:rPr>
      <w:rFonts w:ascii="Arial" w:hAnsi="Arial" w:cs="Arial"/>
      <w:color w:val="800080" w:themeColor="followedHyperlink"/>
      <w:u w:val="single"/>
    </w:rPr>
  </w:style>
  <w:style w:type="paragraph" w:styleId="Footer">
    <w:name w:val="footer"/>
    <w:basedOn w:val="Normal"/>
    <w:link w:val="FooterChar"/>
    <w:uiPriority w:val="99"/>
    <w:unhideWhenUsed/>
    <w:rsid w:val="00115C68"/>
    <w:pPr>
      <w:tabs>
        <w:tab w:val="center" w:pos="4513"/>
        <w:tab w:val="right" w:pos="9026"/>
      </w:tabs>
    </w:pPr>
  </w:style>
  <w:style w:type="character" w:customStyle="1" w:styleId="FooterChar">
    <w:name w:val="Footer Char"/>
    <w:basedOn w:val="DefaultParagraphFont"/>
    <w:link w:val="Footer"/>
    <w:uiPriority w:val="99"/>
    <w:rsid w:val="00115C68"/>
    <w:rPr>
      <w:rFonts w:ascii="Arial" w:hAnsi="Arial" w:cs="Arial"/>
    </w:rPr>
  </w:style>
  <w:style w:type="character" w:styleId="FootnoteReference">
    <w:name w:val="footnote reference"/>
    <w:basedOn w:val="DefaultParagraphFont"/>
    <w:uiPriority w:val="99"/>
    <w:semiHidden/>
    <w:unhideWhenUsed/>
    <w:rsid w:val="00115C68"/>
    <w:rPr>
      <w:rFonts w:ascii="Arial" w:hAnsi="Arial" w:cs="Arial"/>
      <w:vertAlign w:val="superscript"/>
    </w:rPr>
  </w:style>
  <w:style w:type="paragraph" w:styleId="FootnoteText">
    <w:name w:val="footnote text"/>
    <w:basedOn w:val="Normal"/>
    <w:link w:val="FootnoteTextChar"/>
    <w:uiPriority w:val="99"/>
    <w:semiHidden/>
    <w:unhideWhenUsed/>
    <w:rsid w:val="00115C68"/>
    <w:rPr>
      <w:sz w:val="20"/>
      <w:szCs w:val="20"/>
    </w:rPr>
  </w:style>
  <w:style w:type="character" w:customStyle="1" w:styleId="FootnoteTextChar">
    <w:name w:val="Footnote Text Char"/>
    <w:basedOn w:val="DefaultParagraphFont"/>
    <w:link w:val="FootnoteText"/>
    <w:uiPriority w:val="99"/>
    <w:semiHidden/>
    <w:rsid w:val="00115C68"/>
    <w:rPr>
      <w:rFonts w:ascii="Arial" w:hAnsi="Arial" w:cs="Arial"/>
      <w:sz w:val="20"/>
      <w:szCs w:val="20"/>
    </w:rPr>
  </w:style>
  <w:style w:type="table" w:styleId="GridTable1Light">
    <w:name w:val="Grid Table 1 Light"/>
    <w:basedOn w:val="TableNormal"/>
    <w:uiPriority w:val="46"/>
    <w:rsid w:val="00115C6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15C68"/>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15C68"/>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15C68"/>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15C68"/>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15C68"/>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15C68"/>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115C6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15C68"/>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115C68"/>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115C68"/>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115C68"/>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115C68"/>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115C68"/>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115C6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115C6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115C68"/>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115C6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115C6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115C6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115C68"/>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115C6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15C6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115C68"/>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115C6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115C6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115C6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115C68"/>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115C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15C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115C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115C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115C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115C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115C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urful">
    <w:name w:val="Grid Table 6 Colorful"/>
    <w:basedOn w:val="TableNormal"/>
    <w:uiPriority w:val="51"/>
    <w:rsid w:val="00115C6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115C68"/>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urfulAccent2">
    <w:name w:val="Grid Table 6 Colorful Accent 2"/>
    <w:basedOn w:val="TableNormal"/>
    <w:uiPriority w:val="51"/>
    <w:rsid w:val="00115C68"/>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urfulAccent3">
    <w:name w:val="Grid Table 6 Colorful Accent 3"/>
    <w:basedOn w:val="TableNormal"/>
    <w:uiPriority w:val="51"/>
    <w:rsid w:val="00115C68"/>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urfulAccent4">
    <w:name w:val="Grid Table 6 Colorful Accent 4"/>
    <w:basedOn w:val="TableNormal"/>
    <w:uiPriority w:val="51"/>
    <w:rsid w:val="00115C68"/>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urfulAccent5">
    <w:name w:val="Grid Table 6 Colorful Accent 5"/>
    <w:basedOn w:val="TableNormal"/>
    <w:uiPriority w:val="51"/>
    <w:rsid w:val="00115C68"/>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urfulAccent6">
    <w:name w:val="Grid Table 6 Colorful Accent 6"/>
    <w:basedOn w:val="TableNormal"/>
    <w:uiPriority w:val="51"/>
    <w:rsid w:val="00115C68"/>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urful">
    <w:name w:val="Grid Table 7 Colorful"/>
    <w:basedOn w:val="TableNormal"/>
    <w:uiPriority w:val="52"/>
    <w:rsid w:val="00115C6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115C68"/>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urfulAccent2">
    <w:name w:val="Grid Table 7 Colorful Accent 2"/>
    <w:basedOn w:val="TableNormal"/>
    <w:uiPriority w:val="52"/>
    <w:rsid w:val="00115C68"/>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urfulAccent3">
    <w:name w:val="Grid Table 7 Colorful Accent 3"/>
    <w:basedOn w:val="TableNormal"/>
    <w:uiPriority w:val="52"/>
    <w:rsid w:val="00115C68"/>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urfulAccent4">
    <w:name w:val="Grid Table 7 Colorful Accent 4"/>
    <w:basedOn w:val="TableNormal"/>
    <w:uiPriority w:val="52"/>
    <w:rsid w:val="00115C68"/>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urfulAccent5">
    <w:name w:val="Grid Table 7 Colorful Accent 5"/>
    <w:basedOn w:val="TableNormal"/>
    <w:uiPriority w:val="52"/>
    <w:rsid w:val="00115C68"/>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urfulAccent6">
    <w:name w:val="Grid Table 7 Colorful Accent 6"/>
    <w:basedOn w:val="TableNormal"/>
    <w:uiPriority w:val="52"/>
    <w:rsid w:val="00115C68"/>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paragraph" w:styleId="Header">
    <w:name w:val="header"/>
    <w:basedOn w:val="Normal"/>
    <w:link w:val="HeaderChar"/>
    <w:uiPriority w:val="99"/>
    <w:unhideWhenUsed/>
    <w:rsid w:val="00115C68"/>
    <w:pPr>
      <w:tabs>
        <w:tab w:val="center" w:pos="4513"/>
        <w:tab w:val="right" w:pos="9026"/>
      </w:tabs>
    </w:pPr>
  </w:style>
  <w:style w:type="character" w:customStyle="1" w:styleId="HeaderChar">
    <w:name w:val="Header Char"/>
    <w:basedOn w:val="DefaultParagraphFont"/>
    <w:link w:val="Header"/>
    <w:uiPriority w:val="99"/>
    <w:rsid w:val="00115C68"/>
    <w:rPr>
      <w:rFonts w:ascii="Arial" w:hAnsi="Arial" w:cs="Arial"/>
    </w:rPr>
  </w:style>
  <w:style w:type="character" w:styleId="HTMLAcronym">
    <w:name w:val="HTML Acronym"/>
    <w:basedOn w:val="DefaultParagraphFont"/>
    <w:uiPriority w:val="99"/>
    <w:semiHidden/>
    <w:unhideWhenUsed/>
    <w:rsid w:val="00115C68"/>
    <w:rPr>
      <w:rFonts w:ascii="Arial" w:hAnsi="Arial" w:cs="Arial"/>
    </w:rPr>
  </w:style>
  <w:style w:type="paragraph" w:styleId="HTMLAddress">
    <w:name w:val="HTML Address"/>
    <w:basedOn w:val="Normal"/>
    <w:link w:val="HTMLAddressChar"/>
    <w:uiPriority w:val="99"/>
    <w:semiHidden/>
    <w:unhideWhenUsed/>
    <w:rsid w:val="00115C68"/>
    <w:rPr>
      <w:i/>
      <w:iCs/>
    </w:rPr>
  </w:style>
  <w:style w:type="character" w:customStyle="1" w:styleId="HTMLAddressChar">
    <w:name w:val="HTML Address Char"/>
    <w:basedOn w:val="DefaultParagraphFont"/>
    <w:link w:val="HTMLAddress"/>
    <w:uiPriority w:val="99"/>
    <w:semiHidden/>
    <w:rsid w:val="00115C68"/>
    <w:rPr>
      <w:rFonts w:ascii="Arial" w:hAnsi="Arial" w:cs="Arial"/>
      <w:i/>
      <w:iCs/>
    </w:rPr>
  </w:style>
  <w:style w:type="character" w:styleId="HTMLCite">
    <w:name w:val="HTML Cite"/>
    <w:basedOn w:val="DefaultParagraphFont"/>
    <w:uiPriority w:val="99"/>
    <w:semiHidden/>
    <w:unhideWhenUsed/>
    <w:rsid w:val="00115C68"/>
    <w:rPr>
      <w:rFonts w:ascii="Arial" w:hAnsi="Arial" w:cs="Arial"/>
      <w:i/>
      <w:iCs/>
    </w:rPr>
  </w:style>
  <w:style w:type="character" w:styleId="HTMLCode">
    <w:name w:val="HTML Code"/>
    <w:basedOn w:val="DefaultParagraphFont"/>
    <w:uiPriority w:val="99"/>
    <w:semiHidden/>
    <w:unhideWhenUsed/>
    <w:rsid w:val="00115C68"/>
    <w:rPr>
      <w:rFonts w:ascii="Consolas" w:hAnsi="Consolas" w:cs="Consolas"/>
      <w:sz w:val="20"/>
      <w:szCs w:val="20"/>
    </w:rPr>
  </w:style>
  <w:style w:type="character" w:styleId="HTMLDefinition">
    <w:name w:val="HTML Definition"/>
    <w:basedOn w:val="DefaultParagraphFont"/>
    <w:uiPriority w:val="99"/>
    <w:semiHidden/>
    <w:unhideWhenUsed/>
    <w:rsid w:val="00115C68"/>
    <w:rPr>
      <w:rFonts w:ascii="Arial" w:hAnsi="Arial" w:cs="Arial"/>
      <w:i/>
      <w:iCs/>
    </w:rPr>
  </w:style>
  <w:style w:type="character" w:styleId="HTMLKeyboard">
    <w:name w:val="HTML Keyboard"/>
    <w:basedOn w:val="DefaultParagraphFont"/>
    <w:uiPriority w:val="99"/>
    <w:semiHidden/>
    <w:unhideWhenUsed/>
    <w:rsid w:val="00115C68"/>
    <w:rPr>
      <w:rFonts w:ascii="Consolas" w:hAnsi="Consolas" w:cs="Consolas"/>
      <w:sz w:val="20"/>
      <w:szCs w:val="20"/>
    </w:rPr>
  </w:style>
  <w:style w:type="paragraph" w:styleId="HTMLPreformatted">
    <w:name w:val="HTML Preformatted"/>
    <w:basedOn w:val="Normal"/>
    <w:link w:val="HTMLPreformattedChar"/>
    <w:uiPriority w:val="99"/>
    <w:semiHidden/>
    <w:unhideWhenUsed/>
    <w:rsid w:val="00115C68"/>
    <w:rPr>
      <w:sz w:val="20"/>
      <w:szCs w:val="20"/>
    </w:rPr>
  </w:style>
  <w:style w:type="character" w:customStyle="1" w:styleId="HTMLPreformattedChar">
    <w:name w:val="HTML Preformatted Char"/>
    <w:basedOn w:val="DefaultParagraphFont"/>
    <w:link w:val="HTMLPreformatted"/>
    <w:uiPriority w:val="99"/>
    <w:semiHidden/>
    <w:rsid w:val="00115C68"/>
    <w:rPr>
      <w:rFonts w:ascii="Arial" w:hAnsi="Arial" w:cs="Arial"/>
      <w:sz w:val="20"/>
      <w:szCs w:val="20"/>
    </w:rPr>
  </w:style>
  <w:style w:type="character" w:styleId="HTMLSample">
    <w:name w:val="HTML Sample"/>
    <w:basedOn w:val="DefaultParagraphFont"/>
    <w:uiPriority w:val="99"/>
    <w:semiHidden/>
    <w:unhideWhenUsed/>
    <w:rsid w:val="00115C68"/>
    <w:rPr>
      <w:rFonts w:ascii="Consolas" w:hAnsi="Consolas" w:cs="Consolas"/>
      <w:sz w:val="24"/>
      <w:szCs w:val="24"/>
    </w:rPr>
  </w:style>
  <w:style w:type="character" w:styleId="HTMLTypewriter">
    <w:name w:val="HTML Typewriter"/>
    <w:basedOn w:val="DefaultParagraphFont"/>
    <w:uiPriority w:val="99"/>
    <w:semiHidden/>
    <w:unhideWhenUsed/>
    <w:rsid w:val="00115C68"/>
    <w:rPr>
      <w:rFonts w:ascii="Consolas" w:hAnsi="Consolas" w:cs="Consolas"/>
      <w:sz w:val="20"/>
      <w:szCs w:val="20"/>
    </w:rPr>
  </w:style>
  <w:style w:type="character" w:styleId="HTMLVariable">
    <w:name w:val="HTML Variable"/>
    <w:basedOn w:val="DefaultParagraphFont"/>
    <w:uiPriority w:val="99"/>
    <w:semiHidden/>
    <w:unhideWhenUsed/>
    <w:rsid w:val="00115C68"/>
    <w:rPr>
      <w:rFonts w:ascii="Arial" w:hAnsi="Arial" w:cs="Arial"/>
      <w:i/>
      <w:iCs/>
    </w:rPr>
  </w:style>
  <w:style w:type="character" w:styleId="Hyperlink">
    <w:name w:val="Hyperlink"/>
    <w:basedOn w:val="DefaultParagraphFont"/>
    <w:uiPriority w:val="99"/>
    <w:unhideWhenUsed/>
    <w:rsid w:val="00115C68"/>
    <w:rPr>
      <w:rFonts w:ascii="Arial" w:hAnsi="Arial" w:cs="Arial"/>
      <w:color w:val="0000FF" w:themeColor="hyperlink"/>
      <w:u w:val="single"/>
    </w:rPr>
  </w:style>
  <w:style w:type="paragraph" w:styleId="Index1">
    <w:name w:val="index 1"/>
    <w:basedOn w:val="Normal"/>
    <w:next w:val="Normal"/>
    <w:autoRedefine/>
    <w:uiPriority w:val="99"/>
    <w:semiHidden/>
    <w:unhideWhenUsed/>
    <w:rsid w:val="00115C68"/>
    <w:pPr>
      <w:ind w:left="220" w:hanging="220"/>
    </w:pPr>
  </w:style>
  <w:style w:type="paragraph" w:styleId="Index2">
    <w:name w:val="index 2"/>
    <w:basedOn w:val="Normal"/>
    <w:next w:val="Normal"/>
    <w:autoRedefine/>
    <w:uiPriority w:val="99"/>
    <w:semiHidden/>
    <w:unhideWhenUsed/>
    <w:rsid w:val="00115C68"/>
    <w:pPr>
      <w:ind w:left="440" w:hanging="220"/>
    </w:pPr>
  </w:style>
  <w:style w:type="paragraph" w:styleId="Index3">
    <w:name w:val="index 3"/>
    <w:basedOn w:val="Normal"/>
    <w:next w:val="Normal"/>
    <w:autoRedefine/>
    <w:uiPriority w:val="99"/>
    <w:semiHidden/>
    <w:unhideWhenUsed/>
    <w:rsid w:val="00115C68"/>
    <w:pPr>
      <w:ind w:left="660" w:hanging="220"/>
    </w:pPr>
  </w:style>
  <w:style w:type="paragraph" w:styleId="Index4">
    <w:name w:val="index 4"/>
    <w:basedOn w:val="Normal"/>
    <w:next w:val="Normal"/>
    <w:autoRedefine/>
    <w:uiPriority w:val="99"/>
    <w:semiHidden/>
    <w:unhideWhenUsed/>
    <w:rsid w:val="00115C68"/>
    <w:pPr>
      <w:ind w:left="880" w:hanging="220"/>
    </w:pPr>
  </w:style>
  <w:style w:type="paragraph" w:styleId="Index5">
    <w:name w:val="index 5"/>
    <w:basedOn w:val="Normal"/>
    <w:next w:val="Normal"/>
    <w:autoRedefine/>
    <w:uiPriority w:val="99"/>
    <w:semiHidden/>
    <w:unhideWhenUsed/>
    <w:rsid w:val="00115C68"/>
    <w:pPr>
      <w:ind w:left="1100" w:hanging="220"/>
    </w:pPr>
  </w:style>
  <w:style w:type="paragraph" w:styleId="Index6">
    <w:name w:val="index 6"/>
    <w:basedOn w:val="Normal"/>
    <w:next w:val="Normal"/>
    <w:autoRedefine/>
    <w:uiPriority w:val="99"/>
    <w:semiHidden/>
    <w:unhideWhenUsed/>
    <w:rsid w:val="00115C68"/>
    <w:pPr>
      <w:ind w:left="1320" w:hanging="220"/>
    </w:pPr>
  </w:style>
  <w:style w:type="paragraph" w:styleId="Index7">
    <w:name w:val="index 7"/>
    <w:basedOn w:val="Normal"/>
    <w:next w:val="Normal"/>
    <w:autoRedefine/>
    <w:uiPriority w:val="99"/>
    <w:semiHidden/>
    <w:unhideWhenUsed/>
    <w:rsid w:val="00115C68"/>
    <w:pPr>
      <w:ind w:left="1540" w:hanging="220"/>
    </w:pPr>
  </w:style>
  <w:style w:type="paragraph" w:styleId="Index8">
    <w:name w:val="index 8"/>
    <w:basedOn w:val="Normal"/>
    <w:next w:val="Normal"/>
    <w:autoRedefine/>
    <w:uiPriority w:val="99"/>
    <w:semiHidden/>
    <w:unhideWhenUsed/>
    <w:rsid w:val="00115C68"/>
    <w:pPr>
      <w:ind w:left="1760" w:hanging="220"/>
    </w:pPr>
  </w:style>
  <w:style w:type="paragraph" w:styleId="Index9">
    <w:name w:val="index 9"/>
    <w:basedOn w:val="Normal"/>
    <w:next w:val="Normal"/>
    <w:autoRedefine/>
    <w:uiPriority w:val="99"/>
    <w:semiHidden/>
    <w:unhideWhenUsed/>
    <w:rsid w:val="00115C68"/>
    <w:pPr>
      <w:ind w:left="1980" w:hanging="220"/>
    </w:pPr>
  </w:style>
  <w:style w:type="paragraph" w:styleId="IndexHeading">
    <w:name w:val="index heading"/>
    <w:basedOn w:val="Normal"/>
    <w:next w:val="Index1"/>
    <w:uiPriority w:val="99"/>
    <w:semiHidden/>
    <w:unhideWhenUsed/>
    <w:rsid w:val="00115C68"/>
    <w:rPr>
      <w:rFonts w:eastAsiaTheme="majorEastAsia"/>
      <w:b/>
      <w:bCs/>
    </w:rPr>
  </w:style>
  <w:style w:type="character" w:styleId="IntenseEmphasis">
    <w:name w:val="Intense Emphasis"/>
    <w:basedOn w:val="DefaultParagraphFont"/>
    <w:uiPriority w:val="21"/>
    <w:qFormat/>
    <w:rsid w:val="00115C68"/>
    <w:rPr>
      <w:rFonts w:ascii="Arial" w:hAnsi="Arial" w:cs="Arial"/>
      <w:i/>
      <w:iCs/>
      <w:color w:val="4F81BD" w:themeColor="accent1"/>
    </w:rPr>
  </w:style>
  <w:style w:type="paragraph" w:styleId="IntenseQuote">
    <w:name w:val="Intense Quote"/>
    <w:basedOn w:val="Normal"/>
    <w:next w:val="Normal"/>
    <w:link w:val="IntenseQuoteChar"/>
    <w:uiPriority w:val="30"/>
    <w:qFormat/>
    <w:rsid w:val="00115C6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15C68"/>
    <w:rPr>
      <w:rFonts w:ascii="Arial" w:hAnsi="Arial" w:cs="Arial"/>
      <w:i/>
      <w:iCs/>
      <w:color w:val="4F81BD" w:themeColor="accent1"/>
    </w:rPr>
  </w:style>
  <w:style w:type="character" w:styleId="IntenseReference">
    <w:name w:val="Intense Reference"/>
    <w:basedOn w:val="DefaultParagraphFont"/>
    <w:uiPriority w:val="32"/>
    <w:qFormat/>
    <w:rsid w:val="00115C68"/>
    <w:rPr>
      <w:rFonts w:ascii="Arial" w:hAnsi="Arial" w:cs="Arial"/>
      <w:b/>
      <w:bCs/>
      <w:smallCaps/>
      <w:color w:val="4F81BD" w:themeColor="accent1"/>
      <w:spacing w:val="5"/>
    </w:rPr>
  </w:style>
  <w:style w:type="table" w:styleId="LightGrid">
    <w:name w:val="Light Grid"/>
    <w:basedOn w:val="TableNormal"/>
    <w:uiPriority w:val="62"/>
    <w:semiHidden/>
    <w:unhideWhenUsed/>
    <w:rsid w:val="00115C6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115C6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semiHidden/>
    <w:unhideWhenUsed/>
    <w:rsid w:val="00115C68"/>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unhideWhenUsed/>
    <w:rsid w:val="00115C6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semiHidden/>
    <w:unhideWhenUsed/>
    <w:rsid w:val="00115C68"/>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semiHidden/>
    <w:unhideWhenUsed/>
    <w:rsid w:val="00115C68"/>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semiHidden/>
    <w:unhideWhenUsed/>
    <w:rsid w:val="00115C68"/>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semiHidden/>
    <w:unhideWhenUsed/>
    <w:rsid w:val="00115C6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115C6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semiHidden/>
    <w:unhideWhenUsed/>
    <w:rsid w:val="00115C68"/>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unhideWhenUsed/>
    <w:rsid w:val="00115C68"/>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semiHidden/>
    <w:unhideWhenUsed/>
    <w:rsid w:val="00115C68"/>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semiHidden/>
    <w:unhideWhenUsed/>
    <w:rsid w:val="00115C68"/>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semiHidden/>
    <w:unhideWhenUsed/>
    <w:rsid w:val="00115C68"/>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semiHidden/>
    <w:unhideWhenUsed/>
    <w:rsid w:val="00115C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15C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semiHidden/>
    <w:unhideWhenUsed/>
    <w:rsid w:val="00115C68"/>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unhideWhenUsed/>
    <w:rsid w:val="00115C68"/>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semiHidden/>
    <w:unhideWhenUsed/>
    <w:rsid w:val="00115C68"/>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semiHidden/>
    <w:unhideWhenUsed/>
    <w:rsid w:val="00115C68"/>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semiHidden/>
    <w:unhideWhenUsed/>
    <w:rsid w:val="00115C68"/>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LineNumber">
    <w:name w:val="line number"/>
    <w:basedOn w:val="DefaultParagraphFont"/>
    <w:uiPriority w:val="99"/>
    <w:semiHidden/>
    <w:unhideWhenUsed/>
    <w:rsid w:val="00115C68"/>
    <w:rPr>
      <w:rFonts w:ascii="Arial" w:hAnsi="Arial" w:cs="Arial"/>
    </w:rPr>
  </w:style>
  <w:style w:type="paragraph" w:styleId="List">
    <w:name w:val="List"/>
    <w:basedOn w:val="Normal"/>
    <w:uiPriority w:val="99"/>
    <w:semiHidden/>
    <w:unhideWhenUsed/>
    <w:rsid w:val="00115C68"/>
    <w:pPr>
      <w:ind w:left="283" w:hanging="283"/>
      <w:contextualSpacing/>
    </w:pPr>
  </w:style>
  <w:style w:type="paragraph" w:styleId="List2">
    <w:name w:val="List 2"/>
    <w:basedOn w:val="Normal"/>
    <w:uiPriority w:val="99"/>
    <w:semiHidden/>
    <w:unhideWhenUsed/>
    <w:rsid w:val="00115C68"/>
    <w:pPr>
      <w:ind w:left="566" w:hanging="283"/>
      <w:contextualSpacing/>
    </w:pPr>
  </w:style>
  <w:style w:type="paragraph" w:styleId="List3">
    <w:name w:val="List 3"/>
    <w:basedOn w:val="Normal"/>
    <w:uiPriority w:val="99"/>
    <w:semiHidden/>
    <w:unhideWhenUsed/>
    <w:rsid w:val="00115C68"/>
    <w:pPr>
      <w:ind w:left="849" w:hanging="283"/>
      <w:contextualSpacing/>
    </w:pPr>
  </w:style>
  <w:style w:type="paragraph" w:styleId="List4">
    <w:name w:val="List 4"/>
    <w:basedOn w:val="Normal"/>
    <w:uiPriority w:val="99"/>
    <w:semiHidden/>
    <w:unhideWhenUsed/>
    <w:rsid w:val="00115C68"/>
    <w:pPr>
      <w:ind w:left="1132" w:hanging="283"/>
      <w:contextualSpacing/>
    </w:pPr>
  </w:style>
  <w:style w:type="paragraph" w:styleId="List5">
    <w:name w:val="List 5"/>
    <w:basedOn w:val="Normal"/>
    <w:uiPriority w:val="99"/>
    <w:semiHidden/>
    <w:unhideWhenUsed/>
    <w:rsid w:val="00115C68"/>
    <w:pPr>
      <w:ind w:left="1415" w:hanging="283"/>
      <w:contextualSpacing/>
    </w:pPr>
  </w:style>
  <w:style w:type="paragraph" w:styleId="ListBullet">
    <w:name w:val="List Bullet"/>
    <w:basedOn w:val="Normal"/>
    <w:uiPriority w:val="99"/>
    <w:semiHidden/>
    <w:unhideWhenUsed/>
    <w:rsid w:val="00115C68"/>
    <w:pPr>
      <w:numPr>
        <w:numId w:val="4"/>
      </w:numPr>
      <w:contextualSpacing/>
    </w:pPr>
  </w:style>
  <w:style w:type="paragraph" w:styleId="ListBullet2">
    <w:name w:val="List Bullet 2"/>
    <w:basedOn w:val="Normal"/>
    <w:uiPriority w:val="99"/>
    <w:semiHidden/>
    <w:unhideWhenUsed/>
    <w:rsid w:val="00115C68"/>
    <w:pPr>
      <w:numPr>
        <w:numId w:val="5"/>
      </w:numPr>
      <w:contextualSpacing/>
    </w:pPr>
  </w:style>
  <w:style w:type="paragraph" w:styleId="ListBullet3">
    <w:name w:val="List Bullet 3"/>
    <w:basedOn w:val="Normal"/>
    <w:uiPriority w:val="99"/>
    <w:semiHidden/>
    <w:unhideWhenUsed/>
    <w:rsid w:val="00115C68"/>
    <w:pPr>
      <w:numPr>
        <w:numId w:val="6"/>
      </w:numPr>
      <w:contextualSpacing/>
    </w:pPr>
  </w:style>
  <w:style w:type="paragraph" w:styleId="ListBullet4">
    <w:name w:val="List Bullet 4"/>
    <w:basedOn w:val="Normal"/>
    <w:uiPriority w:val="99"/>
    <w:semiHidden/>
    <w:unhideWhenUsed/>
    <w:rsid w:val="00115C68"/>
    <w:pPr>
      <w:numPr>
        <w:numId w:val="7"/>
      </w:numPr>
      <w:contextualSpacing/>
    </w:pPr>
  </w:style>
  <w:style w:type="paragraph" w:styleId="ListBullet5">
    <w:name w:val="List Bullet 5"/>
    <w:basedOn w:val="Normal"/>
    <w:uiPriority w:val="99"/>
    <w:semiHidden/>
    <w:unhideWhenUsed/>
    <w:rsid w:val="00115C68"/>
    <w:pPr>
      <w:numPr>
        <w:numId w:val="8"/>
      </w:numPr>
      <w:contextualSpacing/>
    </w:pPr>
  </w:style>
  <w:style w:type="paragraph" w:styleId="ListContinue">
    <w:name w:val="List Continue"/>
    <w:basedOn w:val="Normal"/>
    <w:uiPriority w:val="99"/>
    <w:semiHidden/>
    <w:unhideWhenUsed/>
    <w:rsid w:val="00115C68"/>
    <w:pPr>
      <w:spacing w:after="120"/>
      <w:ind w:left="283"/>
      <w:contextualSpacing/>
    </w:pPr>
  </w:style>
  <w:style w:type="paragraph" w:styleId="ListContinue2">
    <w:name w:val="List Continue 2"/>
    <w:basedOn w:val="Normal"/>
    <w:uiPriority w:val="99"/>
    <w:semiHidden/>
    <w:unhideWhenUsed/>
    <w:rsid w:val="00115C68"/>
    <w:pPr>
      <w:spacing w:after="120"/>
      <w:ind w:left="566"/>
      <w:contextualSpacing/>
    </w:pPr>
  </w:style>
  <w:style w:type="paragraph" w:styleId="ListContinue3">
    <w:name w:val="List Continue 3"/>
    <w:basedOn w:val="Normal"/>
    <w:uiPriority w:val="99"/>
    <w:semiHidden/>
    <w:unhideWhenUsed/>
    <w:rsid w:val="00115C68"/>
    <w:pPr>
      <w:spacing w:after="120"/>
      <w:ind w:left="849"/>
      <w:contextualSpacing/>
    </w:pPr>
  </w:style>
  <w:style w:type="paragraph" w:styleId="ListContinue4">
    <w:name w:val="List Continue 4"/>
    <w:basedOn w:val="Normal"/>
    <w:uiPriority w:val="99"/>
    <w:semiHidden/>
    <w:unhideWhenUsed/>
    <w:rsid w:val="00115C68"/>
    <w:pPr>
      <w:spacing w:after="120"/>
      <w:ind w:left="1132"/>
      <w:contextualSpacing/>
    </w:pPr>
  </w:style>
  <w:style w:type="paragraph" w:styleId="ListContinue5">
    <w:name w:val="List Continue 5"/>
    <w:basedOn w:val="Normal"/>
    <w:uiPriority w:val="99"/>
    <w:semiHidden/>
    <w:unhideWhenUsed/>
    <w:rsid w:val="00115C68"/>
    <w:pPr>
      <w:spacing w:after="120"/>
      <w:ind w:left="1415"/>
      <w:contextualSpacing/>
    </w:pPr>
  </w:style>
  <w:style w:type="paragraph" w:styleId="ListNumber">
    <w:name w:val="List Number"/>
    <w:basedOn w:val="Normal"/>
    <w:uiPriority w:val="99"/>
    <w:semiHidden/>
    <w:unhideWhenUsed/>
    <w:rsid w:val="00115C68"/>
    <w:pPr>
      <w:numPr>
        <w:numId w:val="9"/>
      </w:numPr>
      <w:contextualSpacing/>
    </w:pPr>
  </w:style>
  <w:style w:type="paragraph" w:styleId="ListNumber2">
    <w:name w:val="List Number 2"/>
    <w:basedOn w:val="Normal"/>
    <w:uiPriority w:val="99"/>
    <w:semiHidden/>
    <w:unhideWhenUsed/>
    <w:rsid w:val="00115C68"/>
    <w:pPr>
      <w:numPr>
        <w:numId w:val="10"/>
      </w:numPr>
      <w:contextualSpacing/>
    </w:pPr>
  </w:style>
  <w:style w:type="paragraph" w:styleId="ListNumber3">
    <w:name w:val="List Number 3"/>
    <w:basedOn w:val="Normal"/>
    <w:uiPriority w:val="99"/>
    <w:semiHidden/>
    <w:unhideWhenUsed/>
    <w:rsid w:val="00115C68"/>
    <w:pPr>
      <w:numPr>
        <w:numId w:val="11"/>
      </w:numPr>
      <w:contextualSpacing/>
    </w:pPr>
  </w:style>
  <w:style w:type="paragraph" w:styleId="ListNumber4">
    <w:name w:val="List Number 4"/>
    <w:basedOn w:val="Normal"/>
    <w:uiPriority w:val="99"/>
    <w:semiHidden/>
    <w:unhideWhenUsed/>
    <w:rsid w:val="00115C68"/>
    <w:pPr>
      <w:numPr>
        <w:numId w:val="12"/>
      </w:numPr>
      <w:contextualSpacing/>
    </w:pPr>
  </w:style>
  <w:style w:type="paragraph" w:styleId="ListNumber5">
    <w:name w:val="List Number 5"/>
    <w:basedOn w:val="Normal"/>
    <w:uiPriority w:val="99"/>
    <w:semiHidden/>
    <w:unhideWhenUsed/>
    <w:rsid w:val="00115C68"/>
    <w:pPr>
      <w:numPr>
        <w:numId w:val="13"/>
      </w:numPr>
      <w:contextualSpacing/>
    </w:pPr>
  </w:style>
  <w:style w:type="paragraph" w:styleId="ListParagraph">
    <w:name w:val="List Paragraph"/>
    <w:basedOn w:val="Normal"/>
    <w:uiPriority w:val="34"/>
    <w:qFormat/>
    <w:rsid w:val="00115C68"/>
    <w:pPr>
      <w:ind w:left="720"/>
      <w:contextualSpacing/>
    </w:pPr>
  </w:style>
  <w:style w:type="table" w:styleId="ListTable1Light">
    <w:name w:val="List Table 1 Light"/>
    <w:basedOn w:val="TableNormal"/>
    <w:uiPriority w:val="46"/>
    <w:rsid w:val="00115C6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15C68"/>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115C68"/>
    <w:pPr>
      <w:spacing w:after="0" w:line="240" w:lineRule="auto"/>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115C68"/>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115C68"/>
    <w:pPr>
      <w:spacing w:after="0" w:line="240" w:lineRule="auto"/>
    </w:p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115C68"/>
    <w:pPr>
      <w:spacing w:after="0" w:line="240" w:lineRule="auto"/>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115C68"/>
    <w:pPr>
      <w:spacing w:after="0" w:line="240" w:lineRule="auto"/>
    </w:p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115C6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15C68"/>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115C68"/>
    <w:pPr>
      <w:spacing w:after="0"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115C68"/>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115C68"/>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115C68"/>
    <w:pPr>
      <w:spacing w:after="0" w:line="240" w:lineRule="auto"/>
    </w:p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115C68"/>
    <w:pPr>
      <w:spacing w:after="0" w:line="240" w:lineRule="auto"/>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115C6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115C68"/>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115C68"/>
    <w:pPr>
      <w:spacing w:after="0"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115C68"/>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115C68"/>
    <w:pPr>
      <w:spacing w:after="0"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115C68"/>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115C68"/>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115C6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15C6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115C68"/>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115C6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115C6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115C6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115C68"/>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115C6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15C68"/>
    <w:pPr>
      <w:spacing w:after="0" w:line="240" w:lineRule="auto"/>
    </w:pPr>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15C68"/>
    <w:pPr>
      <w:spacing w:after="0"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15C68"/>
    <w:pPr>
      <w:spacing w:after="0" w:line="240" w:lineRule="auto"/>
    </w:pPr>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15C68"/>
    <w:pPr>
      <w:spacing w:after="0" w:line="240" w:lineRule="auto"/>
    </w:pPr>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15C68"/>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15C68"/>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115C6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115C68"/>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urfulAccent2">
    <w:name w:val="List Table 6 Colorful Accent 2"/>
    <w:basedOn w:val="TableNormal"/>
    <w:uiPriority w:val="51"/>
    <w:rsid w:val="00115C68"/>
    <w:pPr>
      <w:spacing w:after="0"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urfulAccent3">
    <w:name w:val="List Table 6 Colorful Accent 3"/>
    <w:basedOn w:val="TableNormal"/>
    <w:uiPriority w:val="51"/>
    <w:rsid w:val="00115C68"/>
    <w:pPr>
      <w:spacing w:after="0" w:line="240" w:lineRule="auto"/>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urfulAccent4">
    <w:name w:val="List Table 6 Colorful Accent 4"/>
    <w:basedOn w:val="TableNormal"/>
    <w:uiPriority w:val="51"/>
    <w:rsid w:val="00115C68"/>
    <w:pPr>
      <w:spacing w:after="0"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urfulAccent5">
    <w:name w:val="List Table 6 Colorful Accent 5"/>
    <w:basedOn w:val="TableNormal"/>
    <w:uiPriority w:val="51"/>
    <w:rsid w:val="00115C68"/>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urfulAccent6">
    <w:name w:val="List Table 6 Colorful Accent 6"/>
    <w:basedOn w:val="TableNormal"/>
    <w:uiPriority w:val="51"/>
    <w:rsid w:val="00115C68"/>
    <w:pPr>
      <w:spacing w:after="0" w:line="240" w:lineRule="auto"/>
    </w:pPr>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urful">
    <w:name w:val="List Table 7 Colorful"/>
    <w:basedOn w:val="TableNormal"/>
    <w:uiPriority w:val="52"/>
    <w:rsid w:val="00115C6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115C68"/>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115C68"/>
    <w:pPr>
      <w:spacing w:after="0"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115C68"/>
    <w:pPr>
      <w:spacing w:after="0" w:line="240" w:lineRule="auto"/>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115C68"/>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115C68"/>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115C68"/>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15C68"/>
    <w:pPr>
      <w:tabs>
        <w:tab w:val="left" w:pos="480"/>
        <w:tab w:val="left" w:pos="960"/>
        <w:tab w:val="left" w:pos="1440"/>
        <w:tab w:val="left" w:pos="1920"/>
        <w:tab w:val="left" w:pos="2400"/>
        <w:tab w:val="left" w:pos="2880"/>
        <w:tab w:val="left" w:pos="3360"/>
        <w:tab w:val="left" w:pos="3840"/>
        <w:tab w:val="left" w:pos="4320"/>
      </w:tabs>
      <w:spacing w:after="0"/>
    </w:pPr>
    <w:rPr>
      <w:rFonts w:cs="Arial"/>
      <w:sz w:val="20"/>
      <w:szCs w:val="20"/>
    </w:rPr>
  </w:style>
  <w:style w:type="character" w:customStyle="1" w:styleId="MacroTextChar">
    <w:name w:val="Macro Text Char"/>
    <w:basedOn w:val="DefaultParagraphFont"/>
    <w:link w:val="MacroText"/>
    <w:uiPriority w:val="99"/>
    <w:semiHidden/>
    <w:rsid w:val="00115C68"/>
    <w:rPr>
      <w:rFonts w:ascii="Arial" w:hAnsi="Arial" w:cs="Arial"/>
      <w:sz w:val="20"/>
      <w:szCs w:val="20"/>
    </w:rPr>
  </w:style>
  <w:style w:type="table" w:styleId="MediumGrid1">
    <w:name w:val="Medium Grid 1"/>
    <w:basedOn w:val="TableNormal"/>
    <w:uiPriority w:val="67"/>
    <w:semiHidden/>
    <w:unhideWhenUsed/>
    <w:rsid w:val="00115C68"/>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15C68"/>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semiHidden/>
    <w:unhideWhenUsed/>
    <w:rsid w:val="00115C6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unhideWhenUsed/>
    <w:rsid w:val="00115C68"/>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semiHidden/>
    <w:unhideWhenUsed/>
    <w:rsid w:val="00115C68"/>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semiHidden/>
    <w:unhideWhenUsed/>
    <w:rsid w:val="00115C68"/>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semiHidden/>
    <w:unhideWhenUsed/>
    <w:rsid w:val="00115C68"/>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15C6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115C6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semiHidden/>
    <w:unhideWhenUsed/>
    <w:rsid w:val="00115C6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unhideWhenUsed/>
    <w:rsid w:val="00115C6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semiHidden/>
    <w:unhideWhenUsed/>
    <w:rsid w:val="00115C6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semiHidden/>
    <w:unhideWhenUsed/>
    <w:rsid w:val="00115C6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semiHidden/>
    <w:unhideWhenUsed/>
    <w:rsid w:val="00115C6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semiHidden/>
    <w:unhideWhenUsed/>
    <w:rsid w:val="00115C68"/>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115C68"/>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semiHidden/>
    <w:unhideWhenUsed/>
    <w:rsid w:val="00115C68"/>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unhideWhenUsed/>
    <w:rsid w:val="00115C68"/>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semiHidden/>
    <w:unhideWhenUsed/>
    <w:rsid w:val="00115C68"/>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semiHidden/>
    <w:unhideWhenUsed/>
    <w:rsid w:val="00115C68"/>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semiHidden/>
    <w:unhideWhenUsed/>
    <w:rsid w:val="00115C68"/>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15C68"/>
    <w:pPr>
      <w:spacing w:after="0" w:line="240" w:lineRule="auto"/>
    </w:pPr>
    <w:rPr>
      <w:rFonts w:eastAsiaTheme="majorEastAsia"/>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15C68"/>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115C68"/>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15C68"/>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15C68"/>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15C68"/>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15C68"/>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15C68"/>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15C6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115C6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115C6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115C6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115C6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115C6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115C6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115C68"/>
    <w:pPr>
      <w:pBdr>
        <w:top w:val="single" w:sz="6" w:space="1" w:color="auto"/>
        <w:left w:val="single" w:sz="6" w:space="1" w:color="auto"/>
        <w:bottom w:val="single" w:sz="6" w:space="1" w:color="auto"/>
        <w:right w:val="single" w:sz="6" w:space="1" w:color="auto"/>
      </w:pBdr>
      <w:shd w:val="pct20" w:color="auto" w:fill="auto"/>
      <w:ind w:left="1134" w:hanging="1134"/>
    </w:pPr>
    <w:rPr>
      <w:rFonts w:eastAsiaTheme="majorEastAsia"/>
      <w:sz w:val="24"/>
      <w:szCs w:val="24"/>
    </w:rPr>
  </w:style>
  <w:style w:type="character" w:customStyle="1" w:styleId="MessageHeaderChar">
    <w:name w:val="Message Header Char"/>
    <w:basedOn w:val="DefaultParagraphFont"/>
    <w:link w:val="MessageHeader"/>
    <w:uiPriority w:val="99"/>
    <w:semiHidden/>
    <w:rsid w:val="00115C68"/>
    <w:rPr>
      <w:rFonts w:ascii="Arial" w:eastAsiaTheme="majorEastAsia" w:hAnsi="Arial" w:cs="Arial"/>
      <w:sz w:val="24"/>
      <w:szCs w:val="24"/>
      <w:shd w:val="pct20" w:color="auto" w:fill="auto"/>
    </w:rPr>
  </w:style>
  <w:style w:type="paragraph" w:styleId="NormalWeb">
    <w:name w:val="Normal (Web)"/>
    <w:basedOn w:val="Normal"/>
    <w:uiPriority w:val="99"/>
    <w:semiHidden/>
    <w:unhideWhenUsed/>
    <w:rsid w:val="00115C68"/>
    <w:rPr>
      <w:sz w:val="24"/>
      <w:szCs w:val="24"/>
    </w:rPr>
  </w:style>
  <w:style w:type="paragraph" w:styleId="NormalIndent">
    <w:name w:val="Normal Indent"/>
    <w:basedOn w:val="Normal"/>
    <w:uiPriority w:val="99"/>
    <w:semiHidden/>
    <w:unhideWhenUsed/>
    <w:rsid w:val="00115C68"/>
    <w:pPr>
      <w:ind w:left="720"/>
    </w:pPr>
  </w:style>
  <w:style w:type="paragraph" w:styleId="NoteHeading">
    <w:name w:val="Note Heading"/>
    <w:basedOn w:val="Normal"/>
    <w:next w:val="Normal"/>
    <w:link w:val="NoteHeadingChar"/>
    <w:uiPriority w:val="99"/>
    <w:semiHidden/>
    <w:unhideWhenUsed/>
    <w:rsid w:val="00115C68"/>
  </w:style>
  <w:style w:type="character" w:customStyle="1" w:styleId="NoteHeadingChar">
    <w:name w:val="Note Heading Char"/>
    <w:basedOn w:val="DefaultParagraphFont"/>
    <w:link w:val="NoteHeading"/>
    <w:uiPriority w:val="99"/>
    <w:semiHidden/>
    <w:rsid w:val="00115C68"/>
    <w:rPr>
      <w:rFonts w:ascii="Arial" w:hAnsi="Arial" w:cs="Arial"/>
    </w:rPr>
  </w:style>
  <w:style w:type="character" w:styleId="PageNumber">
    <w:name w:val="page number"/>
    <w:basedOn w:val="DefaultParagraphFont"/>
    <w:uiPriority w:val="99"/>
    <w:semiHidden/>
    <w:unhideWhenUsed/>
    <w:rsid w:val="00115C68"/>
    <w:rPr>
      <w:rFonts w:ascii="Arial" w:hAnsi="Arial" w:cs="Arial"/>
    </w:rPr>
  </w:style>
  <w:style w:type="character" w:styleId="PlaceholderText">
    <w:name w:val="Placeholder Text"/>
    <w:basedOn w:val="DefaultParagraphFont"/>
    <w:uiPriority w:val="99"/>
    <w:semiHidden/>
    <w:rsid w:val="00115C68"/>
    <w:rPr>
      <w:rFonts w:ascii="Arial" w:hAnsi="Arial" w:cs="Arial"/>
      <w:color w:val="808080"/>
    </w:rPr>
  </w:style>
  <w:style w:type="table" w:styleId="PlainTable1">
    <w:name w:val="Plain Table 1"/>
    <w:basedOn w:val="TableNormal"/>
    <w:uiPriority w:val="41"/>
    <w:rsid w:val="00115C6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15C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15C6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15C6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15C6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15C68"/>
    <w:rPr>
      <w:sz w:val="21"/>
      <w:szCs w:val="21"/>
    </w:rPr>
  </w:style>
  <w:style w:type="character" w:customStyle="1" w:styleId="PlainTextChar">
    <w:name w:val="Plain Text Char"/>
    <w:basedOn w:val="DefaultParagraphFont"/>
    <w:link w:val="PlainText"/>
    <w:uiPriority w:val="99"/>
    <w:semiHidden/>
    <w:rsid w:val="00115C68"/>
    <w:rPr>
      <w:rFonts w:ascii="Arial" w:hAnsi="Arial" w:cs="Arial"/>
      <w:sz w:val="21"/>
      <w:szCs w:val="21"/>
    </w:rPr>
  </w:style>
  <w:style w:type="paragraph" w:styleId="Quote">
    <w:name w:val="Quote"/>
    <w:basedOn w:val="Normal"/>
    <w:next w:val="Normal"/>
    <w:link w:val="QuoteChar"/>
    <w:uiPriority w:val="29"/>
    <w:qFormat/>
    <w:rsid w:val="00115C6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15C68"/>
    <w:rPr>
      <w:rFonts w:ascii="Arial" w:hAnsi="Arial" w:cs="Arial"/>
      <w:i/>
      <w:iCs/>
      <w:color w:val="404040" w:themeColor="text1" w:themeTint="BF"/>
    </w:rPr>
  </w:style>
  <w:style w:type="paragraph" w:styleId="Salutation">
    <w:name w:val="Salutation"/>
    <w:basedOn w:val="Normal"/>
    <w:next w:val="Normal"/>
    <w:link w:val="SalutationChar"/>
    <w:uiPriority w:val="99"/>
    <w:semiHidden/>
    <w:unhideWhenUsed/>
    <w:rsid w:val="00115C68"/>
  </w:style>
  <w:style w:type="character" w:customStyle="1" w:styleId="SalutationChar">
    <w:name w:val="Salutation Char"/>
    <w:basedOn w:val="DefaultParagraphFont"/>
    <w:link w:val="Salutation"/>
    <w:uiPriority w:val="99"/>
    <w:semiHidden/>
    <w:rsid w:val="00115C68"/>
    <w:rPr>
      <w:rFonts w:ascii="Arial" w:hAnsi="Arial" w:cs="Arial"/>
    </w:rPr>
  </w:style>
  <w:style w:type="paragraph" w:styleId="Signature">
    <w:name w:val="Signature"/>
    <w:basedOn w:val="Normal"/>
    <w:link w:val="SignatureChar"/>
    <w:uiPriority w:val="99"/>
    <w:semiHidden/>
    <w:unhideWhenUsed/>
    <w:rsid w:val="00115C68"/>
    <w:pPr>
      <w:ind w:left="4252"/>
    </w:pPr>
  </w:style>
  <w:style w:type="character" w:customStyle="1" w:styleId="SignatureChar">
    <w:name w:val="Signature Char"/>
    <w:basedOn w:val="DefaultParagraphFont"/>
    <w:link w:val="Signature"/>
    <w:uiPriority w:val="99"/>
    <w:semiHidden/>
    <w:rsid w:val="00115C68"/>
    <w:rPr>
      <w:rFonts w:ascii="Arial" w:hAnsi="Arial" w:cs="Arial"/>
    </w:rPr>
  </w:style>
  <w:style w:type="character" w:styleId="Strong">
    <w:name w:val="Strong"/>
    <w:basedOn w:val="DefaultParagraphFont"/>
    <w:uiPriority w:val="22"/>
    <w:qFormat/>
    <w:rsid w:val="00115C68"/>
    <w:rPr>
      <w:rFonts w:ascii="Arial" w:hAnsi="Arial" w:cs="Arial"/>
      <w:b/>
      <w:bCs/>
    </w:rPr>
  </w:style>
  <w:style w:type="paragraph" w:styleId="Subtitle">
    <w:name w:val="Subtitle"/>
    <w:basedOn w:val="Normal"/>
    <w:next w:val="Normal"/>
    <w:link w:val="SubtitleChar"/>
    <w:uiPriority w:val="11"/>
    <w:qFormat/>
    <w:rsid w:val="00115C68"/>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15C68"/>
    <w:rPr>
      <w:rFonts w:ascii="Arial" w:eastAsiaTheme="minorEastAsia" w:hAnsi="Arial" w:cs="Arial"/>
      <w:color w:val="5A5A5A" w:themeColor="text1" w:themeTint="A5"/>
      <w:spacing w:val="15"/>
    </w:rPr>
  </w:style>
  <w:style w:type="character" w:styleId="SubtleEmphasis">
    <w:name w:val="Subtle Emphasis"/>
    <w:basedOn w:val="DefaultParagraphFont"/>
    <w:uiPriority w:val="19"/>
    <w:qFormat/>
    <w:rsid w:val="00115C68"/>
    <w:rPr>
      <w:rFonts w:ascii="Arial" w:hAnsi="Arial" w:cs="Arial"/>
      <w:i/>
      <w:iCs/>
      <w:color w:val="404040" w:themeColor="text1" w:themeTint="BF"/>
    </w:rPr>
  </w:style>
  <w:style w:type="character" w:styleId="SubtleReference">
    <w:name w:val="Subtle Reference"/>
    <w:basedOn w:val="DefaultParagraphFont"/>
    <w:uiPriority w:val="31"/>
    <w:qFormat/>
    <w:rsid w:val="00115C68"/>
    <w:rPr>
      <w:rFonts w:ascii="Arial" w:hAnsi="Arial" w:cs="Arial"/>
      <w:smallCaps/>
      <w:color w:val="5A5A5A" w:themeColor="text1" w:themeTint="A5"/>
    </w:rPr>
  </w:style>
  <w:style w:type="table" w:styleId="Table3Deffects1">
    <w:name w:val="Table 3D effects 1"/>
    <w:basedOn w:val="TableNormal"/>
    <w:uiPriority w:val="99"/>
    <w:semiHidden/>
    <w:unhideWhenUsed/>
    <w:rsid w:val="00115C6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15C6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15C6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15C6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15C6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15C6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15C6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115C6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115C6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115C6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15C6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15C6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15C6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15C6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15C6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15C6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15C6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15C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115C6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15C6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15C6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15C6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15C6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15C6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15C6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15C6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115C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115C6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15C6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15C6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15C6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15C6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15C6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15C6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15C6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115C68"/>
    <w:pPr>
      <w:ind w:left="220" w:hanging="220"/>
    </w:pPr>
  </w:style>
  <w:style w:type="paragraph" w:styleId="TableofFigures">
    <w:name w:val="table of figures"/>
    <w:basedOn w:val="Normal"/>
    <w:next w:val="Normal"/>
    <w:uiPriority w:val="99"/>
    <w:semiHidden/>
    <w:unhideWhenUsed/>
    <w:rsid w:val="00115C68"/>
  </w:style>
  <w:style w:type="table" w:styleId="TableProfessional">
    <w:name w:val="Table Professional"/>
    <w:basedOn w:val="TableNormal"/>
    <w:uiPriority w:val="99"/>
    <w:semiHidden/>
    <w:unhideWhenUsed/>
    <w:rsid w:val="00115C6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15C6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15C6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15C6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15C6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15C6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15C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15C6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15C6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15C6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115C68"/>
    <w:pPr>
      <w:contextualSpacing/>
    </w:pPr>
    <w:rPr>
      <w:rFonts w:eastAsiaTheme="majorEastAsia"/>
      <w:spacing w:val="-10"/>
      <w:kern w:val="28"/>
      <w:sz w:val="56"/>
      <w:szCs w:val="56"/>
    </w:rPr>
  </w:style>
  <w:style w:type="character" w:customStyle="1" w:styleId="TitleChar">
    <w:name w:val="Title Char"/>
    <w:basedOn w:val="DefaultParagraphFont"/>
    <w:link w:val="Title"/>
    <w:uiPriority w:val="10"/>
    <w:rsid w:val="00115C68"/>
    <w:rPr>
      <w:rFonts w:ascii="Arial" w:eastAsiaTheme="majorEastAsia" w:hAnsi="Arial" w:cs="Arial"/>
      <w:spacing w:val="-10"/>
      <w:kern w:val="28"/>
      <w:sz w:val="56"/>
      <w:szCs w:val="56"/>
    </w:rPr>
  </w:style>
  <w:style w:type="paragraph" w:styleId="TOAHeading">
    <w:name w:val="toa heading"/>
    <w:basedOn w:val="Normal"/>
    <w:next w:val="Normal"/>
    <w:uiPriority w:val="99"/>
    <w:semiHidden/>
    <w:unhideWhenUsed/>
    <w:rsid w:val="00115C68"/>
    <w:pPr>
      <w:spacing w:before="120"/>
    </w:pPr>
    <w:rPr>
      <w:rFonts w:eastAsiaTheme="majorEastAsia"/>
      <w:b/>
      <w:bCs/>
      <w:sz w:val="24"/>
      <w:szCs w:val="24"/>
    </w:rPr>
  </w:style>
  <w:style w:type="paragraph" w:styleId="TOC1">
    <w:name w:val="toc 1"/>
    <w:basedOn w:val="Normal"/>
    <w:next w:val="Normal"/>
    <w:autoRedefine/>
    <w:uiPriority w:val="39"/>
    <w:unhideWhenUsed/>
    <w:rsid w:val="00115C68"/>
    <w:pPr>
      <w:spacing w:after="100"/>
    </w:pPr>
  </w:style>
  <w:style w:type="paragraph" w:styleId="TOC2">
    <w:name w:val="toc 2"/>
    <w:basedOn w:val="Normal"/>
    <w:next w:val="Normal"/>
    <w:autoRedefine/>
    <w:uiPriority w:val="39"/>
    <w:unhideWhenUsed/>
    <w:rsid w:val="00115C68"/>
    <w:pPr>
      <w:spacing w:after="100"/>
      <w:ind w:left="220"/>
    </w:pPr>
  </w:style>
  <w:style w:type="paragraph" w:styleId="TOC3">
    <w:name w:val="toc 3"/>
    <w:basedOn w:val="Normal"/>
    <w:next w:val="Normal"/>
    <w:autoRedefine/>
    <w:uiPriority w:val="39"/>
    <w:unhideWhenUsed/>
    <w:rsid w:val="00115C68"/>
    <w:pPr>
      <w:spacing w:after="100"/>
      <w:ind w:left="440"/>
    </w:pPr>
  </w:style>
  <w:style w:type="paragraph" w:styleId="TOC4">
    <w:name w:val="toc 4"/>
    <w:basedOn w:val="Normal"/>
    <w:next w:val="Normal"/>
    <w:autoRedefine/>
    <w:uiPriority w:val="39"/>
    <w:semiHidden/>
    <w:unhideWhenUsed/>
    <w:rsid w:val="00115C68"/>
    <w:pPr>
      <w:spacing w:after="100"/>
      <w:ind w:left="660"/>
    </w:pPr>
  </w:style>
  <w:style w:type="paragraph" w:styleId="TOC5">
    <w:name w:val="toc 5"/>
    <w:basedOn w:val="Normal"/>
    <w:next w:val="Normal"/>
    <w:autoRedefine/>
    <w:uiPriority w:val="39"/>
    <w:semiHidden/>
    <w:unhideWhenUsed/>
    <w:rsid w:val="00115C68"/>
    <w:pPr>
      <w:spacing w:after="100"/>
      <w:ind w:left="880"/>
    </w:pPr>
  </w:style>
  <w:style w:type="paragraph" w:styleId="TOC6">
    <w:name w:val="toc 6"/>
    <w:basedOn w:val="Normal"/>
    <w:next w:val="Normal"/>
    <w:autoRedefine/>
    <w:uiPriority w:val="39"/>
    <w:semiHidden/>
    <w:unhideWhenUsed/>
    <w:rsid w:val="00115C68"/>
    <w:pPr>
      <w:spacing w:after="100"/>
      <w:ind w:left="1100"/>
    </w:pPr>
  </w:style>
  <w:style w:type="paragraph" w:styleId="TOC7">
    <w:name w:val="toc 7"/>
    <w:basedOn w:val="Normal"/>
    <w:next w:val="Normal"/>
    <w:autoRedefine/>
    <w:uiPriority w:val="39"/>
    <w:semiHidden/>
    <w:unhideWhenUsed/>
    <w:rsid w:val="00115C68"/>
    <w:pPr>
      <w:spacing w:after="100"/>
      <w:ind w:left="1320"/>
    </w:pPr>
  </w:style>
  <w:style w:type="paragraph" w:styleId="TOC8">
    <w:name w:val="toc 8"/>
    <w:basedOn w:val="Normal"/>
    <w:next w:val="Normal"/>
    <w:autoRedefine/>
    <w:uiPriority w:val="39"/>
    <w:semiHidden/>
    <w:unhideWhenUsed/>
    <w:rsid w:val="00115C68"/>
    <w:pPr>
      <w:spacing w:after="100"/>
      <w:ind w:left="1540"/>
    </w:pPr>
  </w:style>
  <w:style w:type="paragraph" w:styleId="TOC9">
    <w:name w:val="toc 9"/>
    <w:basedOn w:val="Normal"/>
    <w:next w:val="Normal"/>
    <w:autoRedefine/>
    <w:uiPriority w:val="39"/>
    <w:semiHidden/>
    <w:unhideWhenUsed/>
    <w:rsid w:val="00115C68"/>
    <w:pPr>
      <w:spacing w:after="100"/>
      <w:ind w:left="1760"/>
    </w:pPr>
  </w:style>
  <w:style w:type="paragraph" w:styleId="TOCHeading">
    <w:name w:val="TOC Heading"/>
    <w:basedOn w:val="Heading1"/>
    <w:next w:val="Normal"/>
    <w:uiPriority w:val="39"/>
    <w:unhideWhenUsed/>
    <w:qFormat/>
    <w:rsid w:val="00115C68"/>
    <w:pPr>
      <w:outlineLvl w:val="9"/>
    </w:pPr>
  </w:style>
  <w:style w:type="character" w:styleId="UnresolvedMention">
    <w:name w:val="Unresolved Mention"/>
    <w:basedOn w:val="DefaultParagraphFont"/>
    <w:uiPriority w:val="99"/>
    <w:semiHidden/>
    <w:unhideWhenUsed/>
    <w:rsid w:val="008C7B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8119">
      <w:bodyDiv w:val="1"/>
      <w:marLeft w:val="0"/>
      <w:marRight w:val="0"/>
      <w:marTop w:val="0"/>
      <w:marBottom w:val="0"/>
      <w:divBdr>
        <w:top w:val="none" w:sz="0" w:space="0" w:color="auto"/>
        <w:left w:val="none" w:sz="0" w:space="0" w:color="auto"/>
        <w:bottom w:val="none" w:sz="0" w:space="0" w:color="auto"/>
        <w:right w:val="none" w:sz="0" w:space="0" w:color="auto"/>
      </w:divBdr>
    </w:div>
    <w:div w:id="55857237">
      <w:bodyDiv w:val="1"/>
      <w:marLeft w:val="0"/>
      <w:marRight w:val="0"/>
      <w:marTop w:val="0"/>
      <w:marBottom w:val="0"/>
      <w:divBdr>
        <w:top w:val="none" w:sz="0" w:space="0" w:color="auto"/>
        <w:left w:val="none" w:sz="0" w:space="0" w:color="auto"/>
        <w:bottom w:val="none" w:sz="0" w:space="0" w:color="auto"/>
        <w:right w:val="none" w:sz="0" w:space="0" w:color="auto"/>
      </w:divBdr>
    </w:div>
    <w:div w:id="106193590">
      <w:bodyDiv w:val="1"/>
      <w:marLeft w:val="0"/>
      <w:marRight w:val="0"/>
      <w:marTop w:val="0"/>
      <w:marBottom w:val="0"/>
      <w:divBdr>
        <w:top w:val="none" w:sz="0" w:space="0" w:color="auto"/>
        <w:left w:val="none" w:sz="0" w:space="0" w:color="auto"/>
        <w:bottom w:val="none" w:sz="0" w:space="0" w:color="auto"/>
        <w:right w:val="none" w:sz="0" w:space="0" w:color="auto"/>
      </w:divBdr>
    </w:div>
    <w:div w:id="108666501">
      <w:bodyDiv w:val="1"/>
      <w:marLeft w:val="0"/>
      <w:marRight w:val="0"/>
      <w:marTop w:val="0"/>
      <w:marBottom w:val="0"/>
      <w:divBdr>
        <w:top w:val="none" w:sz="0" w:space="0" w:color="auto"/>
        <w:left w:val="none" w:sz="0" w:space="0" w:color="auto"/>
        <w:bottom w:val="none" w:sz="0" w:space="0" w:color="auto"/>
        <w:right w:val="none" w:sz="0" w:space="0" w:color="auto"/>
      </w:divBdr>
    </w:div>
    <w:div w:id="134497546">
      <w:bodyDiv w:val="1"/>
      <w:marLeft w:val="0"/>
      <w:marRight w:val="0"/>
      <w:marTop w:val="0"/>
      <w:marBottom w:val="0"/>
      <w:divBdr>
        <w:top w:val="none" w:sz="0" w:space="0" w:color="auto"/>
        <w:left w:val="none" w:sz="0" w:space="0" w:color="auto"/>
        <w:bottom w:val="none" w:sz="0" w:space="0" w:color="auto"/>
        <w:right w:val="none" w:sz="0" w:space="0" w:color="auto"/>
      </w:divBdr>
    </w:div>
    <w:div w:id="145628654">
      <w:bodyDiv w:val="1"/>
      <w:marLeft w:val="0"/>
      <w:marRight w:val="0"/>
      <w:marTop w:val="0"/>
      <w:marBottom w:val="0"/>
      <w:divBdr>
        <w:top w:val="none" w:sz="0" w:space="0" w:color="auto"/>
        <w:left w:val="none" w:sz="0" w:space="0" w:color="auto"/>
        <w:bottom w:val="none" w:sz="0" w:space="0" w:color="auto"/>
        <w:right w:val="none" w:sz="0" w:space="0" w:color="auto"/>
      </w:divBdr>
    </w:div>
    <w:div w:id="152180264">
      <w:bodyDiv w:val="1"/>
      <w:marLeft w:val="0"/>
      <w:marRight w:val="0"/>
      <w:marTop w:val="0"/>
      <w:marBottom w:val="0"/>
      <w:divBdr>
        <w:top w:val="none" w:sz="0" w:space="0" w:color="auto"/>
        <w:left w:val="none" w:sz="0" w:space="0" w:color="auto"/>
        <w:bottom w:val="none" w:sz="0" w:space="0" w:color="auto"/>
        <w:right w:val="none" w:sz="0" w:space="0" w:color="auto"/>
      </w:divBdr>
    </w:div>
    <w:div w:id="154230747">
      <w:bodyDiv w:val="1"/>
      <w:marLeft w:val="0"/>
      <w:marRight w:val="0"/>
      <w:marTop w:val="0"/>
      <w:marBottom w:val="0"/>
      <w:divBdr>
        <w:top w:val="none" w:sz="0" w:space="0" w:color="auto"/>
        <w:left w:val="none" w:sz="0" w:space="0" w:color="auto"/>
        <w:bottom w:val="none" w:sz="0" w:space="0" w:color="auto"/>
        <w:right w:val="none" w:sz="0" w:space="0" w:color="auto"/>
      </w:divBdr>
    </w:div>
    <w:div w:id="189536956">
      <w:bodyDiv w:val="1"/>
      <w:marLeft w:val="0"/>
      <w:marRight w:val="0"/>
      <w:marTop w:val="0"/>
      <w:marBottom w:val="0"/>
      <w:divBdr>
        <w:top w:val="none" w:sz="0" w:space="0" w:color="auto"/>
        <w:left w:val="none" w:sz="0" w:space="0" w:color="auto"/>
        <w:bottom w:val="none" w:sz="0" w:space="0" w:color="auto"/>
        <w:right w:val="none" w:sz="0" w:space="0" w:color="auto"/>
      </w:divBdr>
    </w:div>
    <w:div w:id="200367616">
      <w:bodyDiv w:val="1"/>
      <w:marLeft w:val="0"/>
      <w:marRight w:val="0"/>
      <w:marTop w:val="0"/>
      <w:marBottom w:val="0"/>
      <w:divBdr>
        <w:top w:val="none" w:sz="0" w:space="0" w:color="auto"/>
        <w:left w:val="none" w:sz="0" w:space="0" w:color="auto"/>
        <w:bottom w:val="none" w:sz="0" w:space="0" w:color="auto"/>
        <w:right w:val="none" w:sz="0" w:space="0" w:color="auto"/>
      </w:divBdr>
    </w:div>
    <w:div w:id="213466390">
      <w:bodyDiv w:val="1"/>
      <w:marLeft w:val="0"/>
      <w:marRight w:val="0"/>
      <w:marTop w:val="0"/>
      <w:marBottom w:val="0"/>
      <w:divBdr>
        <w:top w:val="none" w:sz="0" w:space="0" w:color="auto"/>
        <w:left w:val="none" w:sz="0" w:space="0" w:color="auto"/>
        <w:bottom w:val="none" w:sz="0" w:space="0" w:color="auto"/>
        <w:right w:val="none" w:sz="0" w:space="0" w:color="auto"/>
      </w:divBdr>
    </w:div>
    <w:div w:id="246304504">
      <w:bodyDiv w:val="1"/>
      <w:marLeft w:val="0"/>
      <w:marRight w:val="0"/>
      <w:marTop w:val="0"/>
      <w:marBottom w:val="0"/>
      <w:divBdr>
        <w:top w:val="none" w:sz="0" w:space="0" w:color="auto"/>
        <w:left w:val="none" w:sz="0" w:space="0" w:color="auto"/>
        <w:bottom w:val="none" w:sz="0" w:space="0" w:color="auto"/>
        <w:right w:val="none" w:sz="0" w:space="0" w:color="auto"/>
      </w:divBdr>
    </w:div>
    <w:div w:id="306863045">
      <w:bodyDiv w:val="1"/>
      <w:marLeft w:val="0"/>
      <w:marRight w:val="0"/>
      <w:marTop w:val="0"/>
      <w:marBottom w:val="0"/>
      <w:divBdr>
        <w:top w:val="none" w:sz="0" w:space="0" w:color="auto"/>
        <w:left w:val="none" w:sz="0" w:space="0" w:color="auto"/>
        <w:bottom w:val="none" w:sz="0" w:space="0" w:color="auto"/>
        <w:right w:val="none" w:sz="0" w:space="0" w:color="auto"/>
      </w:divBdr>
    </w:div>
    <w:div w:id="314264569">
      <w:bodyDiv w:val="1"/>
      <w:marLeft w:val="0"/>
      <w:marRight w:val="0"/>
      <w:marTop w:val="0"/>
      <w:marBottom w:val="0"/>
      <w:divBdr>
        <w:top w:val="none" w:sz="0" w:space="0" w:color="auto"/>
        <w:left w:val="none" w:sz="0" w:space="0" w:color="auto"/>
        <w:bottom w:val="none" w:sz="0" w:space="0" w:color="auto"/>
        <w:right w:val="none" w:sz="0" w:space="0" w:color="auto"/>
      </w:divBdr>
    </w:div>
    <w:div w:id="338119933">
      <w:bodyDiv w:val="1"/>
      <w:marLeft w:val="0"/>
      <w:marRight w:val="0"/>
      <w:marTop w:val="0"/>
      <w:marBottom w:val="0"/>
      <w:divBdr>
        <w:top w:val="none" w:sz="0" w:space="0" w:color="auto"/>
        <w:left w:val="none" w:sz="0" w:space="0" w:color="auto"/>
        <w:bottom w:val="none" w:sz="0" w:space="0" w:color="auto"/>
        <w:right w:val="none" w:sz="0" w:space="0" w:color="auto"/>
      </w:divBdr>
    </w:div>
    <w:div w:id="344794761">
      <w:bodyDiv w:val="1"/>
      <w:marLeft w:val="0"/>
      <w:marRight w:val="0"/>
      <w:marTop w:val="0"/>
      <w:marBottom w:val="0"/>
      <w:divBdr>
        <w:top w:val="none" w:sz="0" w:space="0" w:color="auto"/>
        <w:left w:val="none" w:sz="0" w:space="0" w:color="auto"/>
        <w:bottom w:val="none" w:sz="0" w:space="0" w:color="auto"/>
        <w:right w:val="none" w:sz="0" w:space="0" w:color="auto"/>
      </w:divBdr>
    </w:div>
    <w:div w:id="376199182">
      <w:bodyDiv w:val="1"/>
      <w:marLeft w:val="0"/>
      <w:marRight w:val="0"/>
      <w:marTop w:val="0"/>
      <w:marBottom w:val="0"/>
      <w:divBdr>
        <w:top w:val="none" w:sz="0" w:space="0" w:color="auto"/>
        <w:left w:val="none" w:sz="0" w:space="0" w:color="auto"/>
        <w:bottom w:val="none" w:sz="0" w:space="0" w:color="auto"/>
        <w:right w:val="none" w:sz="0" w:space="0" w:color="auto"/>
      </w:divBdr>
    </w:div>
    <w:div w:id="388041931">
      <w:bodyDiv w:val="1"/>
      <w:marLeft w:val="0"/>
      <w:marRight w:val="0"/>
      <w:marTop w:val="0"/>
      <w:marBottom w:val="0"/>
      <w:divBdr>
        <w:top w:val="none" w:sz="0" w:space="0" w:color="auto"/>
        <w:left w:val="none" w:sz="0" w:space="0" w:color="auto"/>
        <w:bottom w:val="none" w:sz="0" w:space="0" w:color="auto"/>
        <w:right w:val="none" w:sz="0" w:space="0" w:color="auto"/>
      </w:divBdr>
    </w:div>
    <w:div w:id="396049353">
      <w:bodyDiv w:val="1"/>
      <w:marLeft w:val="0"/>
      <w:marRight w:val="0"/>
      <w:marTop w:val="0"/>
      <w:marBottom w:val="0"/>
      <w:divBdr>
        <w:top w:val="none" w:sz="0" w:space="0" w:color="auto"/>
        <w:left w:val="none" w:sz="0" w:space="0" w:color="auto"/>
        <w:bottom w:val="none" w:sz="0" w:space="0" w:color="auto"/>
        <w:right w:val="none" w:sz="0" w:space="0" w:color="auto"/>
      </w:divBdr>
    </w:div>
    <w:div w:id="414089060">
      <w:bodyDiv w:val="1"/>
      <w:marLeft w:val="0"/>
      <w:marRight w:val="0"/>
      <w:marTop w:val="0"/>
      <w:marBottom w:val="0"/>
      <w:divBdr>
        <w:top w:val="none" w:sz="0" w:space="0" w:color="auto"/>
        <w:left w:val="none" w:sz="0" w:space="0" w:color="auto"/>
        <w:bottom w:val="none" w:sz="0" w:space="0" w:color="auto"/>
        <w:right w:val="none" w:sz="0" w:space="0" w:color="auto"/>
      </w:divBdr>
    </w:div>
    <w:div w:id="417990116">
      <w:bodyDiv w:val="1"/>
      <w:marLeft w:val="0"/>
      <w:marRight w:val="0"/>
      <w:marTop w:val="0"/>
      <w:marBottom w:val="0"/>
      <w:divBdr>
        <w:top w:val="none" w:sz="0" w:space="0" w:color="auto"/>
        <w:left w:val="none" w:sz="0" w:space="0" w:color="auto"/>
        <w:bottom w:val="none" w:sz="0" w:space="0" w:color="auto"/>
        <w:right w:val="none" w:sz="0" w:space="0" w:color="auto"/>
      </w:divBdr>
    </w:div>
    <w:div w:id="422066236">
      <w:bodyDiv w:val="1"/>
      <w:marLeft w:val="0"/>
      <w:marRight w:val="0"/>
      <w:marTop w:val="0"/>
      <w:marBottom w:val="0"/>
      <w:divBdr>
        <w:top w:val="none" w:sz="0" w:space="0" w:color="auto"/>
        <w:left w:val="none" w:sz="0" w:space="0" w:color="auto"/>
        <w:bottom w:val="none" w:sz="0" w:space="0" w:color="auto"/>
        <w:right w:val="none" w:sz="0" w:space="0" w:color="auto"/>
      </w:divBdr>
    </w:div>
    <w:div w:id="435560511">
      <w:bodyDiv w:val="1"/>
      <w:marLeft w:val="0"/>
      <w:marRight w:val="0"/>
      <w:marTop w:val="0"/>
      <w:marBottom w:val="0"/>
      <w:divBdr>
        <w:top w:val="none" w:sz="0" w:space="0" w:color="auto"/>
        <w:left w:val="none" w:sz="0" w:space="0" w:color="auto"/>
        <w:bottom w:val="none" w:sz="0" w:space="0" w:color="auto"/>
        <w:right w:val="none" w:sz="0" w:space="0" w:color="auto"/>
      </w:divBdr>
    </w:div>
    <w:div w:id="447892985">
      <w:bodyDiv w:val="1"/>
      <w:marLeft w:val="0"/>
      <w:marRight w:val="0"/>
      <w:marTop w:val="0"/>
      <w:marBottom w:val="0"/>
      <w:divBdr>
        <w:top w:val="none" w:sz="0" w:space="0" w:color="auto"/>
        <w:left w:val="none" w:sz="0" w:space="0" w:color="auto"/>
        <w:bottom w:val="none" w:sz="0" w:space="0" w:color="auto"/>
        <w:right w:val="none" w:sz="0" w:space="0" w:color="auto"/>
      </w:divBdr>
    </w:div>
    <w:div w:id="458376537">
      <w:bodyDiv w:val="1"/>
      <w:marLeft w:val="0"/>
      <w:marRight w:val="0"/>
      <w:marTop w:val="0"/>
      <w:marBottom w:val="0"/>
      <w:divBdr>
        <w:top w:val="none" w:sz="0" w:space="0" w:color="auto"/>
        <w:left w:val="none" w:sz="0" w:space="0" w:color="auto"/>
        <w:bottom w:val="none" w:sz="0" w:space="0" w:color="auto"/>
        <w:right w:val="none" w:sz="0" w:space="0" w:color="auto"/>
      </w:divBdr>
    </w:div>
    <w:div w:id="479537771">
      <w:bodyDiv w:val="1"/>
      <w:marLeft w:val="0"/>
      <w:marRight w:val="0"/>
      <w:marTop w:val="0"/>
      <w:marBottom w:val="0"/>
      <w:divBdr>
        <w:top w:val="none" w:sz="0" w:space="0" w:color="auto"/>
        <w:left w:val="none" w:sz="0" w:space="0" w:color="auto"/>
        <w:bottom w:val="none" w:sz="0" w:space="0" w:color="auto"/>
        <w:right w:val="none" w:sz="0" w:space="0" w:color="auto"/>
      </w:divBdr>
    </w:div>
    <w:div w:id="483547995">
      <w:bodyDiv w:val="1"/>
      <w:marLeft w:val="0"/>
      <w:marRight w:val="0"/>
      <w:marTop w:val="0"/>
      <w:marBottom w:val="0"/>
      <w:divBdr>
        <w:top w:val="none" w:sz="0" w:space="0" w:color="auto"/>
        <w:left w:val="none" w:sz="0" w:space="0" w:color="auto"/>
        <w:bottom w:val="none" w:sz="0" w:space="0" w:color="auto"/>
        <w:right w:val="none" w:sz="0" w:space="0" w:color="auto"/>
      </w:divBdr>
    </w:div>
    <w:div w:id="491717830">
      <w:bodyDiv w:val="1"/>
      <w:marLeft w:val="0"/>
      <w:marRight w:val="0"/>
      <w:marTop w:val="0"/>
      <w:marBottom w:val="0"/>
      <w:divBdr>
        <w:top w:val="none" w:sz="0" w:space="0" w:color="auto"/>
        <w:left w:val="none" w:sz="0" w:space="0" w:color="auto"/>
        <w:bottom w:val="none" w:sz="0" w:space="0" w:color="auto"/>
        <w:right w:val="none" w:sz="0" w:space="0" w:color="auto"/>
      </w:divBdr>
    </w:div>
    <w:div w:id="495003407">
      <w:bodyDiv w:val="1"/>
      <w:marLeft w:val="0"/>
      <w:marRight w:val="0"/>
      <w:marTop w:val="0"/>
      <w:marBottom w:val="0"/>
      <w:divBdr>
        <w:top w:val="none" w:sz="0" w:space="0" w:color="auto"/>
        <w:left w:val="none" w:sz="0" w:space="0" w:color="auto"/>
        <w:bottom w:val="none" w:sz="0" w:space="0" w:color="auto"/>
        <w:right w:val="none" w:sz="0" w:space="0" w:color="auto"/>
      </w:divBdr>
    </w:div>
    <w:div w:id="524170248">
      <w:bodyDiv w:val="1"/>
      <w:marLeft w:val="0"/>
      <w:marRight w:val="0"/>
      <w:marTop w:val="0"/>
      <w:marBottom w:val="0"/>
      <w:divBdr>
        <w:top w:val="none" w:sz="0" w:space="0" w:color="auto"/>
        <w:left w:val="none" w:sz="0" w:space="0" w:color="auto"/>
        <w:bottom w:val="none" w:sz="0" w:space="0" w:color="auto"/>
        <w:right w:val="none" w:sz="0" w:space="0" w:color="auto"/>
      </w:divBdr>
    </w:div>
    <w:div w:id="546844910">
      <w:bodyDiv w:val="1"/>
      <w:marLeft w:val="0"/>
      <w:marRight w:val="0"/>
      <w:marTop w:val="0"/>
      <w:marBottom w:val="0"/>
      <w:divBdr>
        <w:top w:val="none" w:sz="0" w:space="0" w:color="auto"/>
        <w:left w:val="none" w:sz="0" w:space="0" w:color="auto"/>
        <w:bottom w:val="none" w:sz="0" w:space="0" w:color="auto"/>
        <w:right w:val="none" w:sz="0" w:space="0" w:color="auto"/>
      </w:divBdr>
    </w:div>
    <w:div w:id="550728550">
      <w:bodyDiv w:val="1"/>
      <w:marLeft w:val="0"/>
      <w:marRight w:val="0"/>
      <w:marTop w:val="0"/>
      <w:marBottom w:val="0"/>
      <w:divBdr>
        <w:top w:val="none" w:sz="0" w:space="0" w:color="auto"/>
        <w:left w:val="none" w:sz="0" w:space="0" w:color="auto"/>
        <w:bottom w:val="none" w:sz="0" w:space="0" w:color="auto"/>
        <w:right w:val="none" w:sz="0" w:space="0" w:color="auto"/>
      </w:divBdr>
    </w:div>
    <w:div w:id="668362178">
      <w:bodyDiv w:val="1"/>
      <w:marLeft w:val="0"/>
      <w:marRight w:val="0"/>
      <w:marTop w:val="0"/>
      <w:marBottom w:val="0"/>
      <w:divBdr>
        <w:top w:val="none" w:sz="0" w:space="0" w:color="auto"/>
        <w:left w:val="none" w:sz="0" w:space="0" w:color="auto"/>
        <w:bottom w:val="none" w:sz="0" w:space="0" w:color="auto"/>
        <w:right w:val="none" w:sz="0" w:space="0" w:color="auto"/>
      </w:divBdr>
    </w:div>
    <w:div w:id="687223393">
      <w:bodyDiv w:val="1"/>
      <w:marLeft w:val="0"/>
      <w:marRight w:val="0"/>
      <w:marTop w:val="0"/>
      <w:marBottom w:val="0"/>
      <w:divBdr>
        <w:top w:val="none" w:sz="0" w:space="0" w:color="auto"/>
        <w:left w:val="none" w:sz="0" w:space="0" w:color="auto"/>
        <w:bottom w:val="none" w:sz="0" w:space="0" w:color="auto"/>
        <w:right w:val="none" w:sz="0" w:space="0" w:color="auto"/>
      </w:divBdr>
    </w:div>
    <w:div w:id="695813999">
      <w:bodyDiv w:val="1"/>
      <w:marLeft w:val="0"/>
      <w:marRight w:val="0"/>
      <w:marTop w:val="0"/>
      <w:marBottom w:val="0"/>
      <w:divBdr>
        <w:top w:val="none" w:sz="0" w:space="0" w:color="auto"/>
        <w:left w:val="none" w:sz="0" w:space="0" w:color="auto"/>
        <w:bottom w:val="none" w:sz="0" w:space="0" w:color="auto"/>
        <w:right w:val="none" w:sz="0" w:space="0" w:color="auto"/>
      </w:divBdr>
    </w:div>
    <w:div w:id="749622828">
      <w:bodyDiv w:val="1"/>
      <w:marLeft w:val="0"/>
      <w:marRight w:val="0"/>
      <w:marTop w:val="0"/>
      <w:marBottom w:val="0"/>
      <w:divBdr>
        <w:top w:val="none" w:sz="0" w:space="0" w:color="auto"/>
        <w:left w:val="none" w:sz="0" w:space="0" w:color="auto"/>
        <w:bottom w:val="none" w:sz="0" w:space="0" w:color="auto"/>
        <w:right w:val="none" w:sz="0" w:space="0" w:color="auto"/>
      </w:divBdr>
    </w:div>
    <w:div w:id="757680419">
      <w:bodyDiv w:val="1"/>
      <w:marLeft w:val="0"/>
      <w:marRight w:val="0"/>
      <w:marTop w:val="0"/>
      <w:marBottom w:val="0"/>
      <w:divBdr>
        <w:top w:val="none" w:sz="0" w:space="0" w:color="auto"/>
        <w:left w:val="none" w:sz="0" w:space="0" w:color="auto"/>
        <w:bottom w:val="none" w:sz="0" w:space="0" w:color="auto"/>
        <w:right w:val="none" w:sz="0" w:space="0" w:color="auto"/>
      </w:divBdr>
    </w:div>
    <w:div w:id="783958084">
      <w:bodyDiv w:val="1"/>
      <w:marLeft w:val="0"/>
      <w:marRight w:val="0"/>
      <w:marTop w:val="0"/>
      <w:marBottom w:val="0"/>
      <w:divBdr>
        <w:top w:val="none" w:sz="0" w:space="0" w:color="auto"/>
        <w:left w:val="none" w:sz="0" w:space="0" w:color="auto"/>
        <w:bottom w:val="none" w:sz="0" w:space="0" w:color="auto"/>
        <w:right w:val="none" w:sz="0" w:space="0" w:color="auto"/>
      </w:divBdr>
    </w:div>
    <w:div w:id="794833406">
      <w:bodyDiv w:val="1"/>
      <w:marLeft w:val="0"/>
      <w:marRight w:val="0"/>
      <w:marTop w:val="0"/>
      <w:marBottom w:val="0"/>
      <w:divBdr>
        <w:top w:val="none" w:sz="0" w:space="0" w:color="auto"/>
        <w:left w:val="none" w:sz="0" w:space="0" w:color="auto"/>
        <w:bottom w:val="none" w:sz="0" w:space="0" w:color="auto"/>
        <w:right w:val="none" w:sz="0" w:space="0" w:color="auto"/>
      </w:divBdr>
    </w:div>
    <w:div w:id="839614118">
      <w:bodyDiv w:val="1"/>
      <w:marLeft w:val="0"/>
      <w:marRight w:val="0"/>
      <w:marTop w:val="0"/>
      <w:marBottom w:val="0"/>
      <w:divBdr>
        <w:top w:val="none" w:sz="0" w:space="0" w:color="auto"/>
        <w:left w:val="none" w:sz="0" w:space="0" w:color="auto"/>
        <w:bottom w:val="none" w:sz="0" w:space="0" w:color="auto"/>
        <w:right w:val="none" w:sz="0" w:space="0" w:color="auto"/>
      </w:divBdr>
    </w:div>
    <w:div w:id="845486665">
      <w:bodyDiv w:val="1"/>
      <w:marLeft w:val="0"/>
      <w:marRight w:val="0"/>
      <w:marTop w:val="0"/>
      <w:marBottom w:val="0"/>
      <w:divBdr>
        <w:top w:val="none" w:sz="0" w:space="0" w:color="auto"/>
        <w:left w:val="none" w:sz="0" w:space="0" w:color="auto"/>
        <w:bottom w:val="none" w:sz="0" w:space="0" w:color="auto"/>
        <w:right w:val="none" w:sz="0" w:space="0" w:color="auto"/>
      </w:divBdr>
    </w:div>
    <w:div w:id="850074020">
      <w:bodyDiv w:val="1"/>
      <w:marLeft w:val="0"/>
      <w:marRight w:val="0"/>
      <w:marTop w:val="0"/>
      <w:marBottom w:val="0"/>
      <w:divBdr>
        <w:top w:val="none" w:sz="0" w:space="0" w:color="auto"/>
        <w:left w:val="none" w:sz="0" w:space="0" w:color="auto"/>
        <w:bottom w:val="none" w:sz="0" w:space="0" w:color="auto"/>
        <w:right w:val="none" w:sz="0" w:space="0" w:color="auto"/>
      </w:divBdr>
    </w:div>
    <w:div w:id="883951713">
      <w:bodyDiv w:val="1"/>
      <w:marLeft w:val="0"/>
      <w:marRight w:val="0"/>
      <w:marTop w:val="0"/>
      <w:marBottom w:val="0"/>
      <w:divBdr>
        <w:top w:val="none" w:sz="0" w:space="0" w:color="auto"/>
        <w:left w:val="none" w:sz="0" w:space="0" w:color="auto"/>
        <w:bottom w:val="none" w:sz="0" w:space="0" w:color="auto"/>
        <w:right w:val="none" w:sz="0" w:space="0" w:color="auto"/>
      </w:divBdr>
    </w:div>
    <w:div w:id="951014010">
      <w:bodyDiv w:val="1"/>
      <w:marLeft w:val="0"/>
      <w:marRight w:val="0"/>
      <w:marTop w:val="0"/>
      <w:marBottom w:val="0"/>
      <w:divBdr>
        <w:top w:val="none" w:sz="0" w:space="0" w:color="auto"/>
        <w:left w:val="none" w:sz="0" w:space="0" w:color="auto"/>
        <w:bottom w:val="none" w:sz="0" w:space="0" w:color="auto"/>
        <w:right w:val="none" w:sz="0" w:space="0" w:color="auto"/>
      </w:divBdr>
    </w:div>
    <w:div w:id="978145088">
      <w:bodyDiv w:val="1"/>
      <w:marLeft w:val="0"/>
      <w:marRight w:val="0"/>
      <w:marTop w:val="0"/>
      <w:marBottom w:val="0"/>
      <w:divBdr>
        <w:top w:val="none" w:sz="0" w:space="0" w:color="auto"/>
        <w:left w:val="none" w:sz="0" w:space="0" w:color="auto"/>
        <w:bottom w:val="none" w:sz="0" w:space="0" w:color="auto"/>
        <w:right w:val="none" w:sz="0" w:space="0" w:color="auto"/>
      </w:divBdr>
    </w:div>
    <w:div w:id="986277572">
      <w:bodyDiv w:val="1"/>
      <w:marLeft w:val="0"/>
      <w:marRight w:val="0"/>
      <w:marTop w:val="0"/>
      <w:marBottom w:val="0"/>
      <w:divBdr>
        <w:top w:val="none" w:sz="0" w:space="0" w:color="auto"/>
        <w:left w:val="none" w:sz="0" w:space="0" w:color="auto"/>
        <w:bottom w:val="none" w:sz="0" w:space="0" w:color="auto"/>
        <w:right w:val="none" w:sz="0" w:space="0" w:color="auto"/>
      </w:divBdr>
    </w:div>
    <w:div w:id="986665946">
      <w:bodyDiv w:val="1"/>
      <w:marLeft w:val="0"/>
      <w:marRight w:val="0"/>
      <w:marTop w:val="0"/>
      <w:marBottom w:val="0"/>
      <w:divBdr>
        <w:top w:val="none" w:sz="0" w:space="0" w:color="auto"/>
        <w:left w:val="none" w:sz="0" w:space="0" w:color="auto"/>
        <w:bottom w:val="none" w:sz="0" w:space="0" w:color="auto"/>
        <w:right w:val="none" w:sz="0" w:space="0" w:color="auto"/>
      </w:divBdr>
    </w:div>
    <w:div w:id="996300799">
      <w:bodyDiv w:val="1"/>
      <w:marLeft w:val="0"/>
      <w:marRight w:val="0"/>
      <w:marTop w:val="0"/>
      <w:marBottom w:val="0"/>
      <w:divBdr>
        <w:top w:val="none" w:sz="0" w:space="0" w:color="auto"/>
        <w:left w:val="none" w:sz="0" w:space="0" w:color="auto"/>
        <w:bottom w:val="none" w:sz="0" w:space="0" w:color="auto"/>
        <w:right w:val="none" w:sz="0" w:space="0" w:color="auto"/>
      </w:divBdr>
    </w:div>
    <w:div w:id="1077170357">
      <w:bodyDiv w:val="1"/>
      <w:marLeft w:val="0"/>
      <w:marRight w:val="0"/>
      <w:marTop w:val="0"/>
      <w:marBottom w:val="0"/>
      <w:divBdr>
        <w:top w:val="none" w:sz="0" w:space="0" w:color="auto"/>
        <w:left w:val="none" w:sz="0" w:space="0" w:color="auto"/>
        <w:bottom w:val="none" w:sz="0" w:space="0" w:color="auto"/>
        <w:right w:val="none" w:sz="0" w:space="0" w:color="auto"/>
      </w:divBdr>
    </w:div>
    <w:div w:id="1086804063">
      <w:bodyDiv w:val="1"/>
      <w:marLeft w:val="0"/>
      <w:marRight w:val="0"/>
      <w:marTop w:val="0"/>
      <w:marBottom w:val="0"/>
      <w:divBdr>
        <w:top w:val="none" w:sz="0" w:space="0" w:color="auto"/>
        <w:left w:val="none" w:sz="0" w:space="0" w:color="auto"/>
        <w:bottom w:val="none" w:sz="0" w:space="0" w:color="auto"/>
        <w:right w:val="none" w:sz="0" w:space="0" w:color="auto"/>
      </w:divBdr>
    </w:div>
    <w:div w:id="1099834078">
      <w:bodyDiv w:val="1"/>
      <w:marLeft w:val="0"/>
      <w:marRight w:val="0"/>
      <w:marTop w:val="0"/>
      <w:marBottom w:val="0"/>
      <w:divBdr>
        <w:top w:val="none" w:sz="0" w:space="0" w:color="auto"/>
        <w:left w:val="none" w:sz="0" w:space="0" w:color="auto"/>
        <w:bottom w:val="none" w:sz="0" w:space="0" w:color="auto"/>
        <w:right w:val="none" w:sz="0" w:space="0" w:color="auto"/>
      </w:divBdr>
    </w:div>
    <w:div w:id="1100876082">
      <w:bodyDiv w:val="1"/>
      <w:marLeft w:val="0"/>
      <w:marRight w:val="0"/>
      <w:marTop w:val="0"/>
      <w:marBottom w:val="0"/>
      <w:divBdr>
        <w:top w:val="none" w:sz="0" w:space="0" w:color="auto"/>
        <w:left w:val="none" w:sz="0" w:space="0" w:color="auto"/>
        <w:bottom w:val="none" w:sz="0" w:space="0" w:color="auto"/>
        <w:right w:val="none" w:sz="0" w:space="0" w:color="auto"/>
      </w:divBdr>
    </w:div>
    <w:div w:id="1138380953">
      <w:bodyDiv w:val="1"/>
      <w:marLeft w:val="0"/>
      <w:marRight w:val="0"/>
      <w:marTop w:val="0"/>
      <w:marBottom w:val="0"/>
      <w:divBdr>
        <w:top w:val="none" w:sz="0" w:space="0" w:color="auto"/>
        <w:left w:val="none" w:sz="0" w:space="0" w:color="auto"/>
        <w:bottom w:val="none" w:sz="0" w:space="0" w:color="auto"/>
        <w:right w:val="none" w:sz="0" w:space="0" w:color="auto"/>
      </w:divBdr>
    </w:div>
    <w:div w:id="1171680521">
      <w:bodyDiv w:val="1"/>
      <w:marLeft w:val="0"/>
      <w:marRight w:val="0"/>
      <w:marTop w:val="0"/>
      <w:marBottom w:val="0"/>
      <w:divBdr>
        <w:top w:val="none" w:sz="0" w:space="0" w:color="auto"/>
        <w:left w:val="none" w:sz="0" w:space="0" w:color="auto"/>
        <w:bottom w:val="none" w:sz="0" w:space="0" w:color="auto"/>
        <w:right w:val="none" w:sz="0" w:space="0" w:color="auto"/>
      </w:divBdr>
    </w:div>
    <w:div w:id="1173183327">
      <w:bodyDiv w:val="1"/>
      <w:marLeft w:val="0"/>
      <w:marRight w:val="0"/>
      <w:marTop w:val="0"/>
      <w:marBottom w:val="0"/>
      <w:divBdr>
        <w:top w:val="none" w:sz="0" w:space="0" w:color="auto"/>
        <w:left w:val="none" w:sz="0" w:space="0" w:color="auto"/>
        <w:bottom w:val="none" w:sz="0" w:space="0" w:color="auto"/>
        <w:right w:val="none" w:sz="0" w:space="0" w:color="auto"/>
      </w:divBdr>
    </w:div>
    <w:div w:id="1187254131">
      <w:bodyDiv w:val="1"/>
      <w:marLeft w:val="0"/>
      <w:marRight w:val="0"/>
      <w:marTop w:val="0"/>
      <w:marBottom w:val="0"/>
      <w:divBdr>
        <w:top w:val="none" w:sz="0" w:space="0" w:color="auto"/>
        <w:left w:val="none" w:sz="0" w:space="0" w:color="auto"/>
        <w:bottom w:val="none" w:sz="0" w:space="0" w:color="auto"/>
        <w:right w:val="none" w:sz="0" w:space="0" w:color="auto"/>
      </w:divBdr>
    </w:div>
    <w:div w:id="1257208697">
      <w:bodyDiv w:val="1"/>
      <w:marLeft w:val="0"/>
      <w:marRight w:val="0"/>
      <w:marTop w:val="0"/>
      <w:marBottom w:val="0"/>
      <w:divBdr>
        <w:top w:val="none" w:sz="0" w:space="0" w:color="auto"/>
        <w:left w:val="none" w:sz="0" w:space="0" w:color="auto"/>
        <w:bottom w:val="none" w:sz="0" w:space="0" w:color="auto"/>
        <w:right w:val="none" w:sz="0" w:space="0" w:color="auto"/>
      </w:divBdr>
    </w:div>
    <w:div w:id="1259096063">
      <w:bodyDiv w:val="1"/>
      <w:marLeft w:val="0"/>
      <w:marRight w:val="0"/>
      <w:marTop w:val="0"/>
      <w:marBottom w:val="0"/>
      <w:divBdr>
        <w:top w:val="none" w:sz="0" w:space="0" w:color="auto"/>
        <w:left w:val="none" w:sz="0" w:space="0" w:color="auto"/>
        <w:bottom w:val="none" w:sz="0" w:space="0" w:color="auto"/>
        <w:right w:val="none" w:sz="0" w:space="0" w:color="auto"/>
      </w:divBdr>
    </w:div>
    <w:div w:id="1337615325">
      <w:bodyDiv w:val="1"/>
      <w:marLeft w:val="0"/>
      <w:marRight w:val="0"/>
      <w:marTop w:val="0"/>
      <w:marBottom w:val="0"/>
      <w:divBdr>
        <w:top w:val="none" w:sz="0" w:space="0" w:color="auto"/>
        <w:left w:val="none" w:sz="0" w:space="0" w:color="auto"/>
        <w:bottom w:val="none" w:sz="0" w:space="0" w:color="auto"/>
        <w:right w:val="none" w:sz="0" w:space="0" w:color="auto"/>
      </w:divBdr>
    </w:div>
    <w:div w:id="1359813211">
      <w:bodyDiv w:val="1"/>
      <w:marLeft w:val="0"/>
      <w:marRight w:val="0"/>
      <w:marTop w:val="0"/>
      <w:marBottom w:val="0"/>
      <w:divBdr>
        <w:top w:val="none" w:sz="0" w:space="0" w:color="auto"/>
        <w:left w:val="none" w:sz="0" w:space="0" w:color="auto"/>
        <w:bottom w:val="none" w:sz="0" w:space="0" w:color="auto"/>
        <w:right w:val="none" w:sz="0" w:space="0" w:color="auto"/>
      </w:divBdr>
    </w:div>
    <w:div w:id="1387727496">
      <w:bodyDiv w:val="1"/>
      <w:marLeft w:val="0"/>
      <w:marRight w:val="0"/>
      <w:marTop w:val="0"/>
      <w:marBottom w:val="0"/>
      <w:divBdr>
        <w:top w:val="none" w:sz="0" w:space="0" w:color="auto"/>
        <w:left w:val="none" w:sz="0" w:space="0" w:color="auto"/>
        <w:bottom w:val="none" w:sz="0" w:space="0" w:color="auto"/>
        <w:right w:val="none" w:sz="0" w:space="0" w:color="auto"/>
      </w:divBdr>
    </w:div>
    <w:div w:id="1422335269">
      <w:bodyDiv w:val="1"/>
      <w:marLeft w:val="0"/>
      <w:marRight w:val="0"/>
      <w:marTop w:val="0"/>
      <w:marBottom w:val="0"/>
      <w:divBdr>
        <w:top w:val="none" w:sz="0" w:space="0" w:color="auto"/>
        <w:left w:val="none" w:sz="0" w:space="0" w:color="auto"/>
        <w:bottom w:val="none" w:sz="0" w:space="0" w:color="auto"/>
        <w:right w:val="none" w:sz="0" w:space="0" w:color="auto"/>
      </w:divBdr>
    </w:div>
    <w:div w:id="1449280124">
      <w:bodyDiv w:val="1"/>
      <w:marLeft w:val="0"/>
      <w:marRight w:val="0"/>
      <w:marTop w:val="0"/>
      <w:marBottom w:val="0"/>
      <w:divBdr>
        <w:top w:val="none" w:sz="0" w:space="0" w:color="auto"/>
        <w:left w:val="none" w:sz="0" w:space="0" w:color="auto"/>
        <w:bottom w:val="none" w:sz="0" w:space="0" w:color="auto"/>
        <w:right w:val="none" w:sz="0" w:space="0" w:color="auto"/>
      </w:divBdr>
    </w:div>
    <w:div w:id="1472819100">
      <w:bodyDiv w:val="1"/>
      <w:marLeft w:val="0"/>
      <w:marRight w:val="0"/>
      <w:marTop w:val="0"/>
      <w:marBottom w:val="0"/>
      <w:divBdr>
        <w:top w:val="none" w:sz="0" w:space="0" w:color="auto"/>
        <w:left w:val="none" w:sz="0" w:space="0" w:color="auto"/>
        <w:bottom w:val="none" w:sz="0" w:space="0" w:color="auto"/>
        <w:right w:val="none" w:sz="0" w:space="0" w:color="auto"/>
      </w:divBdr>
    </w:div>
    <w:div w:id="1546215541">
      <w:bodyDiv w:val="1"/>
      <w:marLeft w:val="0"/>
      <w:marRight w:val="0"/>
      <w:marTop w:val="0"/>
      <w:marBottom w:val="0"/>
      <w:divBdr>
        <w:top w:val="none" w:sz="0" w:space="0" w:color="auto"/>
        <w:left w:val="none" w:sz="0" w:space="0" w:color="auto"/>
        <w:bottom w:val="none" w:sz="0" w:space="0" w:color="auto"/>
        <w:right w:val="none" w:sz="0" w:space="0" w:color="auto"/>
      </w:divBdr>
    </w:div>
    <w:div w:id="1589071669">
      <w:bodyDiv w:val="1"/>
      <w:marLeft w:val="0"/>
      <w:marRight w:val="0"/>
      <w:marTop w:val="0"/>
      <w:marBottom w:val="0"/>
      <w:divBdr>
        <w:top w:val="none" w:sz="0" w:space="0" w:color="auto"/>
        <w:left w:val="none" w:sz="0" w:space="0" w:color="auto"/>
        <w:bottom w:val="none" w:sz="0" w:space="0" w:color="auto"/>
        <w:right w:val="none" w:sz="0" w:space="0" w:color="auto"/>
      </w:divBdr>
    </w:div>
    <w:div w:id="1607496355">
      <w:bodyDiv w:val="1"/>
      <w:marLeft w:val="0"/>
      <w:marRight w:val="0"/>
      <w:marTop w:val="0"/>
      <w:marBottom w:val="0"/>
      <w:divBdr>
        <w:top w:val="none" w:sz="0" w:space="0" w:color="auto"/>
        <w:left w:val="none" w:sz="0" w:space="0" w:color="auto"/>
        <w:bottom w:val="none" w:sz="0" w:space="0" w:color="auto"/>
        <w:right w:val="none" w:sz="0" w:space="0" w:color="auto"/>
      </w:divBdr>
    </w:div>
    <w:div w:id="1634368748">
      <w:bodyDiv w:val="1"/>
      <w:marLeft w:val="0"/>
      <w:marRight w:val="0"/>
      <w:marTop w:val="0"/>
      <w:marBottom w:val="0"/>
      <w:divBdr>
        <w:top w:val="none" w:sz="0" w:space="0" w:color="auto"/>
        <w:left w:val="none" w:sz="0" w:space="0" w:color="auto"/>
        <w:bottom w:val="none" w:sz="0" w:space="0" w:color="auto"/>
        <w:right w:val="none" w:sz="0" w:space="0" w:color="auto"/>
      </w:divBdr>
    </w:div>
    <w:div w:id="1674260389">
      <w:bodyDiv w:val="1"/>
      <w:marLeft w:val="0"/>
      <w:marRight w:val="0"/>
      <w:marTop w:val="0"/>
      <w:marBottom w:val="0"/>
      <w:divBdr>
        <w:top w:val="none" w:sz="0" w:space="0" w:color="auto"/>
        <w:left w:val="none" w:sz="0" w:space="0" w:color="auto"/>
        <w:bottom w:val="none" w:sz="0" w:space="0" w:color="auto"/>
        <w:right w:val="none" w:sz="0" w:space="0" w:color="auto"/>
      </w:divBdr>
    </w:div>
    <w:div w:id="1701932463">
      <w:bodyDiv w:val="1"/>
      <w:marLeft w:val="0"/>
      <w:marRight w:val="0"/>
      <w:marTop w:val="0"/>
      <w:marBottom w:val="0"/>
      <w:divBdr>
        <w:top w:val="none" w:sz="0" w:space="0" w:color="auto"/>
        <w:left w:val="none" w:sz="0" w:space="0" w:color="auto"/>
        <w:bottom w:val="none" w:sz="0" w:space="0" w:color="auto"/>
        <w:right w:val="none" w:sz="0" w:space="0" w:color="auto"/>
      </w:divBdr>
    </w:div>
    <w:div w:id="1712074604">
      <w:bodyDiv w:val="1"/>
      <w:marLeft w:val="0"/>
      <w:marRight w:val="0"/>
      <w:marTop w:val="0"/>
      <w:marBottom w:val="0"/>
      <w:divBdr>
        <w:top w:val="none" w:sz="0" w:space="0" w:color="auto"/>
        <w:left w:val="none" w:sz="0" w:space="0" w:color="auto"/>
        <w:bottom w:val="none" w:sz="0" w:space="0" w:color="auto"/>
        <w:right w:val="none" w:sz="0" w:space="0" w:color="auto"/>
      </w:divBdr>
    </w:div>
    <w:div w:id="1766420070">
      <w:bodyDiv w:val="1"/>
      <w:marLeft w:val="0"/>
      <w:marRight w:val="0"/>
      <w:marTop w:val="0"/>
      <w:marBottom w:val="0"/>
      <w:divBdr>
        <w:top w:val="none" w:sz="0" w:space="0" w:color="auto"/>
        <w:left w:val="none" w:sz="0" w:space="0" w:color="auto"/>
        <w:bottom w:val="none" w:sz="0" w:space="0" w:color="auto"/>
        <w:right w:val="none" w:sz="0" w:space="0" w:color="auto"/>
      </w:divBdr>
    </w:div>
    <w:div w:id="1899244862">
      <w:bodyDiv w:val="1"/>
      <w:marLeft w:val="0"/>
      <w:marRight w:val="0"/>
      <w:marTop w:val="0"/>
      <w:marBottom w:val="0"/>
      <w:divBdr>
        <w:top w:val="none" w:sz="0" w:space="0" w:color="auto"/>
        <w:left w:val="none" w:sz="0" w:space="0" w:color="auto"/>
        <w:bottom w:val="none" w:sz="0" w:space="0" w:color="auto"/>
        <w:right w:val="none" w:sz="0" w:space="0" w:color="auto"/>
      </w:divBdr>
    </w:div>
    <w:div w:id="1938368948">
      <w:bodyDiv w:val="1"/>
      <w:marLeft w:val="0"/>
      <w:marRight w:val="0"/>
      <w:marTop w:val="0"/>
      <w:marBottom w:val="0"/>
      <w:divBdr>
        <w:top w:val="none" w:sz="0" w:space="0" w:color="auto"/>
        <w:left w:val="none" w:sz="0" w:space="0" w:color="auto"/>
        <w:bottom w:val="none" w:sz="0" w:space="0" w:color="auto"/>
        <w:right w:val="none" w:sz="0" w:space="0" w:color="auto"/>
      </w:divBdr>
    </w:div>
    <w:div w:id="1986158347">
      <w:bodyDiv w:val="1"/>
      <w:marLeft w:val="0"/>
      <w:marRight w:val="0"/>
      <w:marTop w:val="0"/>
      <w:marBottom w:val="0"/>
      <w:divBdr>
        <w:top w:val="none" w:sz="0" w:space="0" w:color="auto"/>
        <w:left w:val="none" w:sz="0" w:space="0" w:color="auto"/>
        <w:bottom w:val="none" w:sz="0" w:space="0" w:color="auto"/>
        <w:right w:val="none" w:sz="0" w:space="0" w:color="auto"/>
      </w:divBdr>
    </w:div>
    <w:div w:id="1995914236">
      <w:bodyDiv w:val="1"/>
      <w:marLeft w:val="0"/>
      <w:marRight w:val="0"/>
      <w:marTop w:val="0"/>
      <w:marBottom w:val="0"/>
      <w:divBdr>
        <w:top w:val="none" w:sz="0" w:space="0" w:color="auto"/>
        <w:left w:val="none" w:sz="0" w:space="0" w:color="auto"/>
        <w:bottom w:val="none" w:sz="0" w:space="0" w:color="auto"/>
        <w:right w:val="none" w:sz="0" w:space="0" w:color="auto"/>
      </w:divBdr>
    </w:div>
    <w:div w:id="2003503340">
      <w:bodyDiv w:val="1"/>
      <w:marLeft w:val="0"/>
      <w:marRight w:val="0"/>
      <w:marTop w:val="0"/>
      <w:marBottom w:val="0"/>
      <w:divBdr>
        <w:top w:val="none" w:sz="0" w:space="0" w:color="auto"/>
        <w:left w:val="none" w:sz="0" w:space="0" w:color="auto"/>
        <w:bottom w:val="none" w:sz="0" w:space="0" w:color="auto"/>
        <w:right w:val="none" w:sz="0" w:space="0" w:color="auto"/>
      </w:divBdr>
    </w:div>
    <w:div w:id="2028291070">
      <w:bodyDiv w:val="1"/>
      <w:marLeft w:val="0"/>
      <w:marRight w:val="0"/>
      <w:marTop w:val="0"/>
      <w:marBottom w:val="0"/>
      <w:divBdr>
        <w:top w:val="none" w:sz="0" w:space="0" w:color="auto"/>
        <w:left w:val="none" w:sz="0" w:space="0" w:color="auto"/>
        <w:bottom w:val="none" w:sz="0" w:space="0" w:color="auto"/>
        <w:right w:val="none" w:sz="0" w:space="0" w:color="auto"/>
      </w:divBdr>
    </w:div>
    <w:div w:id="2032760247">
      <w:bodyDiv w:val="1"/>
      <w:marLeft w:val="0"/>
      <w:marRight w:val="0"/>
      <w:marTop w:val="0"/>
      <w:marBottom w:val="0"/>
      <w:divBdr>
        <w:top w:val="none" w:sz="0" w:space="0" w:color="auto"/>
        <w:left w:val="none" w:sz="0" w:space="0" w:color="auto"/>
        <w:bottom w:val="none" w:sz="0" w:space="0" w:color="auto"/>
        <w:right w:val="none" w:sz="0" w:space="0" w:color="auto"/>
      </w:divBdr>
    </w:div>
    <w:div w:id="2049331193">
      <w:bodyDiv w:val="1"/>
      <w:marLeft w:val="0"/>
      <w:marRight w:val="0"/>
      <w:marTop w:val="0"/>
      <w:marBottom w:val="0"/>
      <w:divBdr>
        <w:top w:val="none" w:sz="0" w:space="0" w:color="auto"/>
        <w:left w:val="none" w:sz="0" w:space="0" w:color="auto"/>
        <w:bottom w:val="none" w:sz="0" w:space="0" w:color="auto"/>
        <w:right w:val="none" w:sz="0" w:space="0" w:color="auto"/>
      </w:divBdr>
    </w:div>
    <w:div w:id="2077392868">
      <w:bodyDiv w:val="1"/>
      <w:marLeft w:val="0"/>
      <w:marRight w:val="0"/>
      <w:marTop w:val="0"/>
      <w:marBottom w:val="0"/>
      <w:divBdr>
        <w:top w:val="none" w:sz="0" w:space="0" w:color="auto"/>
        <w:left w:val="none" w:sz="0" w:space="0" w:color="auto"/>
        <w:bottom w:val="none" w:sz="0" w:space="0" w:color="auto"/>
        <w:right w:val="none" w:sz="0" w:space="0" w:color="auto"/>
      </w:divBdr>
    </w:div>
    <w:div w:id="2091810410">
      <w:bodyDiv w:val="1"/>
      <w:marLeft w:val="0"/>
      <w:marRight w:val="0"/>
      <w:marTop w:val="0"/>
      <w:marBottom w:val="0"/>
      <w:divBdr>
        <w:top w:val="none" w:sz="0" w:space="0" w:color="auto"/>
        <w:left w:val="none" w:sz="0" w:space="0" w:color="auto"/>
        <w:bottom w:val="none" w:sz="0" w:space="0" w:color="auto"/>
        <w:right w:val="none" w:sz="0" w:space="0" w:color="auto"/>
      </w:divBdr>
    </w:div>
    <w:div w:id="2092458833">
      <w:bodyDiv w:val="1"/>
      <w:marLeft w:val="0"/>
      <w:marRight w:val="0"/>
      <w:marTop w:val="0"/>
      <w:marBottom w:val="0"/>
      <w:divBdr>
        <w:top w:val="none" w:sz="0" w:space="0" w:color="auto"/>
        <w:left w:val="none" w:sz="0" w:space="0" w:color="auto"/>
        <w:bottom w:val="none" w:sz="0" w:space="0" w:color="auto"/>
        <w:right w:val="none" w:sz="0" w:space="0" w:color="auto"/>
      </w:divBdr>
    </w:div>
    <w:div w:id="214075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Hud22</b:Tag>
    <b:SourceType>InternetSite</b:SourceType>
    <b:Guid>{6358E101-6367-419F-A918-53C18A65E8F2}</b:Guid>
    <b:Author>
      <b:Author>
        <b:Corporate>Hudson outsourcing</b:Corporate>
      </b:Author>
    </b:Author>
    <b:Title>Procurement procedures explained</b:Title>
    <b:Year>2022</b:Year>
    <b:YearAccessed>2022</b:YearAccessed>
    <b:MonthAccessed>11</b:MonthAccessed>
    <b:DayAccessed>29</b:DayAccessed>
    <b:URL>https://www.tenderconsultants.co.uk/negotiated-tendering/#:~:text=Negotiated%20tendering%20involves%20the%20buyer,the%20terms%20of%20the%20contract.</b:URL>
    <b:RefOrder>3</b:RefOrder>
  </b:Source>
  <b:Source>
    <b:Tag>Hol22</b:Tag>
    <b:SourceType>InternetSite</b:SourceType>
    <b:Guid>{63402CF1-85E6-4D47-9396-367AA7949F5B}</b:Guid>
    <b:InternetSiteTitle>Executive compass</b:InternetSiteTitle>
    <b:Year>2013</b:Year>
    <b:Month>10</b:Month>
    <b:Day>23</b:Day>
    <b:Title>Tender processes for construction contracts</b:Title>
    <b:YearAccessed>2022</b:YearAccessed>
    <b:MonthAccessed>11</b:MonthAccessed>
    <b:DayAccessed>29</b:DayAccessed>
    <b:Author>
      <b:Author>
        <b:NameList>
          <b:Person>
            <b:Last>Buildings</b:Last>
            <b:First>Designing</b:First>
          </b:Person>
        </b:NameList>
      </b:Author>
    </b:Author>
    <b:URL>https://www.designingbuildings.co.uk/wiki/Tender_processes_for_construction_contracts</b:URL>
    <b:RefOrder>4</b:RefOrder>
  </b:Source>
  <b:Source>
    <b:Tag>lkf22</b:Tag>
    <b:SourceType>InternetSite</b:SourceType>
    <b:Guid>{911D278C-52E4-4A5C-AFB7-04CCB4D337F3}</b:Guid>
    <b:Author>
      <b:Author>
        <b:Corporate>Camarthenshire County Council</b:Corporate>
      </b:Author>
    </b:Author>
    <b:Title>Supplier guide to tendering </b:Title>
    <b:InternetSiteTitle>HEllo </b:InternetSiteTitle>
    <b:Year>2022</b:Year>
    <b:Month>10</b:Month>
    <b:Day>23</b:Day>
    <b:URL>https://www.carmarthenshire.gov.wales/home/business/tenders-contracts/supplier-guide-to-tendering/what-is-included-in-a-tender-documentpack/.</b:URL>
    <b:YearAccessed>2022</b:YearAccessed>
    <b:MonthAccessed>12</b:MonthAccessed>
    <b:DayAccessed>01</b:DayAccessed>
    <b:RefOrder>5</b:RefOrder>
  </b:Source>
  <b:Source>
    <b:Tag>Placeholder1</b:Tag>
    <b:SourceType>InternetSite</b:SourceType>
    <b:Guid>{C5D44ECA-C7C1-4D00-BF07-B2D17B28CFDE}</b:Guid>
    <b:Author>
      <b:Author>
        <b:Corporate>Designing Buildings</b:Corporate>
      </b:Author>
    </b:Author>
    <b:Title>Tender documentation for construction projects</b:Title>
    <b:Year>2022</b:Year>
    <b:YearAccessed>2022</b:YearAccessed>
    <b:MonthAccessed>11</b:MonthAccessed>
    <b:DayAccessed>29</b:DayAccessed>
    <b:URL>https://www.designingbuildings.co.uk/wiki/Tender_documentation_for_construction_projects</b:URL>
    <b:RefOrder>6</b:RefOrder>
  </b:Source>
  <b:Source>
    <b:Tag>Dan22</b:Tag>
    <b:SourceType>InternetSite</b:SourceType>
    <b:Guid>{BF37C0DC-90F7-40DF-8C72-C88B18A076A4}</b:Guid>
    <b:Author>
      <b:Author>
        <b:NameList>
          <b:Person>
            <b:Last>Stonard</b:Last>
            <b:First>Daniel</b:First>
          </b:Person>
        </b:NameList>
      </b:Author>
    </b:Author>
    <b:Title>depicting procurement process options</b:Title>
    <b:Year>2022</b:Year>
    <b:YearAccessed>2022</b:YearAccessed>
    <b:MonthAccessed>11</b:MonthAccessed>
    <b:DayAccessed>29</b:DayAccessed>
    <b:URL>https://www.restore.co.uk/Digital/Insights/Blogs/5-flow-charts-depicting-procurement-process-options</b:URL>
    <b:RefOrder>1</b:RefOrder>
  </b:Source>
  <b:Source>
    <b:Tag>Hud221</b:Tag>
    <b:SourceType>InternetSite</b:SourceType>
    <b:Guid>{385182B4-156C-438F-BC06-74D40EFB830E}</b:Guid>
    <b:Author>
      <b:Author>
        <b:Corporate>Hudson Outsourcing</b:Corporate>
      </b:Author>
    </b:Author>
    <b:Title>What is selective tendering?</b:Title>
    <b:Year>2022</b:Year>
    <b:YearAccessed>2022</b:YearAccessed>
    <b:MonthAccessed>11</b:MonthAccessed>
    <b:DayAccessed>29</b:DayAccessed>
    <b:URL>https://www.tenderconsultants.co.uk/selective-tendering/#:~:text=Selective%20tendering%20is%20sometimes%20referred,being%20suitable%20for%20a%20contract.</b:URL>
    <b:RefOrder>7</b:RefOrder>
  </b:Source>
  <b:Source>
    <b:Tag>Min22</b:Tag>
    <b:SourceType>InternetSite</b:SourceType>
    <b:Guid>{BB1BECFA-99DB-496C-82D4-38492C6CCE0D}</b:Guid>
    <b:Author>
      <b:Author>
        <b:Corporate>Ministry of Defence</b:Corporate>
      </b:Author>
    </b:Author>
    <b:Title>DSPCR Chapter 8 : Procurement procedures</b:Title>
    <b:Year>2022</b:Year>
    <b:YearAccessed>2022</b:YearAccessed>
    <b:MonthAccessed>12</b:MonthAccessed>
    <b:DayAccessed>01</b:DayAccessed>
    <b:URL>https://www.gov.uk/government/publications/the-european-union-defence-and-security-public-contracts-regulations-dspcr-2011/dspcr-chapter-8-procurement-procedures</b:URL>
    <b:RefOrder>2</b:RefOrder>
  </b:Source>
  <b:Source>
    <b:Tag>Luc22</b:Tag>
    <b:SourceType>InternetSite</b:SourceType>
    <b:Guid>{D903172B-D74C-49B0-970A-BBE5F1AB1941}</b:Guid>
    <b:Author>
      <b:Author>
        <b:NameList>
          <b:Person>
            <b:Last>Thompson</b:Last>
            <b:First>Lucy</b:First>
          </b:Person>
        </b:NameList>
      </b:Author>
    </b:Author>
    <b:Title>What tender option is best for Design and Build projects?</b:Title>
    <b:Year>2022</b:Year>
    <b:YearAccessed>2022</b:YearAccessed>
    <b:MonthAccessed>11</b:MonthAccessed>
    <b:DayAccessed>15</b:DayAccessed>
    <b:URL>https://www.hollandgreen.co.uk/news/what-tender-option-is-best-for-a-design-build-project/</b:URL>
    <b:RefOrder>8</b:RefOrder>
  </b:Source>
</b:Sources>
</file>

<file path=customXml/itemProps1.xml><?xml version="1.0" encoding="utf-8"?>
<ds:datastoreItem xmlns:ds="http://schemas.openxmlformats.org/officeDocument/2006/customXml" ds:itemID="{79F9DF76-FF18-4738-839C-62B00C458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2743</Words>
  <Characters>15640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Urenco</Company>
  <LinksUpToDate>false</LinksUpToDate>
  <CharactersWithSpaces>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Derwyn H</dc:creator>
  <cp:keywords/>
  <dc:description/>
  <cp:lastModifiedBy>derwyn hole</cp:lastModifiedBy>
  <cp:revision>2</cp:revision>
  <dcterms:created xsi:type="dcterms:W3CDTF">2022-12-12T13:25:00Z</dcterms:created>
  <dcterms:modified xsi:type="dcterms:W3CDTF">2022-12-12T13:25:00Z</dcterms:modified>
</cp:coreProperties>
</file>