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wmf" ContentType="image/x-wmf"/>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786EC68B" w14:textId="77777777" w:rsidR="00516B89" w:rsidRPr="00062104" w:rsidRDefault="00516B89" w:rsidP="00516B89">
      <w:pPr>
        <w:rPr>
          <w:color w:val="3A7C22" w:themeColor="accent6" w:themeShade="BF"/>
        </w:rPr>
      </w:pPr>
    </w:p>
    <w:p w14:paraId="4CC3B97B" w14:textId="77777777" w:rsidR="00516B89" w:rsidRDefault="00516B89" w:rsidP="00516B89">
      <w:pPr>
        <w:spacing w:after="134" w:line="259" w:lineRule="auto"/>
        <w:ind w:left="0" w:firstLine="0"/>
        <w:rPr>
          <w:noProof/>
        </w:rPr>
      </w:pPr>
    </w:p>
    <w:p w14:paraId="0BAF8E9C" w14:textId="77777777" w:rsidR="00516B89" w:rsidRDefault="00516B89" w:rsidP="00516B89">
      <w:pPr>
        <w:spacing w:after="134" w:line="259" w:lineRule="auto"/>
        <w:ind w:left="0" w:firstLine="0"/>
        <w:rPr>
          <w:noProof/>
        </w:rPr>
      </w:pPr>
    </w:p>
    <w:p w14:paraId="68FEB1DD" w14:textId="77777777" w:rsidR="00516B89" w:rsidRDefault="00516B89" w:rsidP="00516B89">
      <w:pPr>
        <w:spacing w:after="134" w:line="259" w:lineRule="auto"/>
        <w:ind w:left="0" w:firstLine="0"/>
        <w:rPr>
          <w:noProof/>
        </w:rPr>
      </w:pPr>
    </w:p>
    <w:p w14:paraId="0DFA5829" w14:textId="7C988063" w:rsidR="00516B89" w:rsidRDefault="00516B89" w:rsidP="00516B89">
      <w:pPr>
        <w:spacing w:after="134" w:line="259" w:lineRule="auto"/>
        <w:ind w:left="0" w:firstLine="0"/>
        <w:jc w:val="center"/>
        <w:rPr>
          <w:rFonts w:asciiTheme="majorHAnsi" w:hAnsiTheme="majorHAnsi" w:cstheme="majorHAnsi"/>
          <w:b/>
          <w:color w:val="3A7C22" w:themeColor="accent6" w:themeShade="BF"/>
          <w:sz w:val="48"/>
        </w:rPr>
      </w:pPr>
      <w:r>
        <w:rPr>
          <w:noProof/>
        </w:rPr>
        <w:drawing>
          <wp:inline distT="0" distB="0" distL="0" distR="0" wp14:anchorId="44CF6B36" wp14:editId="0E9EADF4">
            <wp:extent cx="1883694" cy="1695450"/>
            <wp:effectExtent l="0" t="0" r="2540" b="0"/>
            <wp:docPr id="360943416" name="Picture 1" descr="Home - Case Reports - LibGuides at Weill Cornell Medical Colleg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Home - Case Reports - LibGuides at Weill Cornell Medical College"/>
                    <pic:cNvPicPr>
                      <a:picLocks noChangeAspect="1" noChangeArrowheads="1"/>
                    </pic:cNvPicPr>
                  </pic:nvPicPr>
                  <pic:blipFill>
                    <a:blip r:embed="rId7" cstate="print">
                      <a:extLst>
                        <a:ext uri="{28A0092B-C50C-407E-A947-70E740481C1C}">
                          <a14:useLocalDpi xmlns:a14="http://schemas.microsoft.com/office/drawing/2010/main" val="0"/>
                        </a:ext>
                      </a:extLst>
                    </a:blip>
                    <a:srcRect/>
                    <a:stretch>
                      <a:fillRect/>
                    </a:stretch>
                  </pic:blipFill>
                  <pic:spPr bwMode="auto">
                    <a:xfrm>
                      <a:off x="0" y="0"/>
                      <a:ext cx="1889126" cy="1700339"/>
                    </a:xfrm>
                    <a:prstGeom prst="rect">
                      <a:avLst/>
                    </a:prstGeom>
                    <a:noFill/>
                    <a:ln>
                      <a:noFill/>
                    </a:ln>
                  </pic:spPr>
                </pic:pic>
              </a:graphicData>
            </a:graphic>
          </wp:inline>
        </w:drawing>
      </w:r>
    </w:p>
    <w:p w14:paraId="5814CD72" w14:textId="77777777" w:rsidR="00516B89" w:rsidRDefault="00516B89" w:rsidP="00516B89">
      <w:pPr>
        <w:spacing w:after="134" w:line="259" w:lineRule="auto"/>
        <w:ind w:left="0" w:firstLine="0"/>
        <w:rPr>
          <w:rFonts w:asciiTheme="majorHAnsi" w:hAnsiTheme="majorHAnsi" w:cstheme="majorHAnsi"/>
          <w:b/>
          <w:color w:val="3A7C22" w:themeColor="accent6" w:themeShade="BF"/>
          <w:sz w:val="48"/>
        </w:rPr>
      </w:pPr>
    </w:p>
    <w:p w14:paraId="33B8B192" w14:textId="77777777" w:rsidR="00516B89" w:rsidRDefault="00516B89" w:rsidP="00516B89">
      <w:pPr>
        <w:spacing w:after="134" w:line="259" w:lineRule="auto"/>
        <w:ind w:left="0" w:firstLine="0"/>
        <w:jc w:val="center"/>
        <w:rPr>
          <w:rFonts w:asciiTheme="majorHAnsi" w:hAnsiTheme="majorHAnsi" w:cstheme="majorHAnsi"/>
          <w:b/>
          <w:color w:val="3A7C22" w:themeColor="accent6" w:themeShade="BF"/>
          <w:sz w:val="48"/>
        </w:rPr>
      </w:pPr>
      <w:r>
        <w:rPr>
          <w:rFonts w:asciiTheme="majorHAnsi" w:hAnsiTheme="majorHAnsi" w:cstheme="majorHAnsi"/>
          <w:b/>
          <w:color w:val="3A7C22" w:themeColor="accent6" w:themeShade="BF"/>
          <w:sz w:val="48"/>
        </w:rPr>
        <w:t xml:space="preserve">Therapy Assistant Practitioner </w:t>
      </w:r>
    </w:p>
    <w:p w14:paraId="311A833A" w14:textId="06D59B85" w:rsidR="00516B89" w:rsidRPr="00062104" w:rsidRDefault="00516B89" w:rsidP="00516B89">
      <w:pPr>
        <w:spacing w:after="134" w:line="259" w:lineRule="auto"/>
        <w:ind w:left="0" w:firstLine="0"/>
        <w:jc w:val="center"/>
        <w:rPr>
          <w:rFonts w:asciiTheme="majorHAnsi" w:hAnsiTheme="majorHAnsi" w:cstheme="majorHAnsi"/>
          <w:b/>
          <w:color w:val="3A7C22" w:themeColor="accent6" w:themeShade="BF"/>
        </w:rPr>
      </w:pPr>
      <w:r>
        <w:rPr>
          <w:rFonts w:asciiTheme="majorHAnsi" w:hAnsiTheme="majorHAnsi" w:cstheme="majorHAnsi"/>
          <w:b/>
          <w:color w:val="3A7C22" w:themeColor="accent6" w:themeShade="BF"/>
          <w:sz w:val="48"/>
        </w:rPr>
        <w:t>Case Report</w:t>
      </w:r>
      <w:r w:rsidR="00114AD9">
        <w:rPr>
          <w:rFonts w:asciiTheme="majorHAnsi" w:hAnsiTheme="majorHAnsi" w:cstheme="majorHAnsi"/>
          <w:b/>
          <w:color w:val="3A7C22" w:themeColor="accent6" w:themeShade="BF"/>
          <w:sz w:val="48"/>
        </w:rPr>
        <w:t xml:space="preserve"> Notes</w:t>
      </w:r>
      <w:r>
        <w:rPr>
          <w:rFonts w:asciiTheme="majorHAnsi" w:hAnsiTheme="majorHAnsi" w:cstheme="majorHAnsi"/>
          <w:b/>
          <w:color w:val="3A7C22" w:themeColor="accent6" w:themeShade="BF"/>
          <w:sz w:val="48"/>
        </w:rPr>
        <w:t xml:space="preserve"> </w:t>
      </w:r>
    </w:p>
    <w:p w14:paraId="612928BA" w14:textId="77777777" w:rsidR="00516B89" w:rsidRDefault="00516B89" w:rsidP="00516B89">
      <w:pPr>
        <w:jc w:val="center"/>
      </w:pPr>
    </w:p>
    <w:p w14:paraId="030C4D8D" w14:textId="77777777" w:rsidR="00516B89" w:rsidRDefault="00516B89" w:rsidP="00516B89"/>
    <w:p w14:paraId="0A07D5DF" w14:textId="77777777" w:rsidR="00516B89" w:rsidRDefault="00516B89" w:rsidP="00516B89">
      <w:pPr>
        <w:ind w:left="0" w:firstLine="0"/>
        <w:rPr>
          <w:rFonts w:asciiTheme="majorHAnsi" w:hAnsiTheme="majorHAnsi" w:cstheme="majorHAnsi"/>
          <w:szCs w:val="24"/>
        </w:rPr>
      </w:pPr>
    </w:p>
    <w:p w14:paraId="69A46F9A" w14:textId="77777777" w:rsidR="00516B89" w:rsidRDefault="00516B89" w:rsidP="00516B89">
      <w:pPr>
        <w:ind w:left="0" w:firstLine="0"/>
        <w:rPr>
          <w:rFonts w:asciiTheme="majorHAnsi" w:hAnsiTheme="majorHAnsi" w:cstheme="majorHAnsi"/>
          <w:szCs w:val="24"/>
        </w:rPr>
      </w:pPr>
    </w:p>
    <w:p w14:paraId="645A627E" w14:textId="77777777" w:rsidR="00516B89" w:rsidRDefault="00516B89" w:rsidP="00516B89">
      <w:pPr>
        <w:rPr>
          <w:rFonts w:asciiTheme="majorHAnsi" w:hAnsiTheme="majorHAnsi" w:cstheme="majorHAnsi"/>
          <w:szCs w:val="24"/>
        </w:rPr>
      </w:pPr>
    </w:p>
    <w:p w14:paraId="7A815A7B" w14:textId="77777777" w:rsidR="00516B89" w:rsidRDefault="00516B89" w:rsidP="00516B89">
      <w:pPr>
        <w:rPr>
          <w:rFonts w:asciiTheme="majorHAnsi" w:hAnsiTheme="majorHAnsi" w:cstheme="majorHAnsi"/>
          <w:szCs w:val="24"/>
        </w:rPr>
      </w:pPr>
    </w:p>
    <w:p w14:paraId="4F79114D" w14:textId="77777777" w:rsidR="00516B89" w:rsidRDefault="00516B89" w:rsidP="00516B89">
      <w:pPr>
        <w:ind w:left="0" w:firstLine="0"/>
        <w:rPr>
          <w:rFonts w:asciiTheme="majorHAnsi" w:hAnsiTheme="majorHAnsi" w:cstheme="majorHAnsi"/>
          <w:szCs w:val="24"/>
        </w:rPr>
      </w:pPr>
    </w:p>
    <w:p w14:paraId="7299911C" w14:textId="77777777" w:rsidR="00516B89" w:rsidRDefault="00516B89" w:rsidP="00516B89">
      <w:pPr>
        <w:rPr>
          <w:rFonts w:asciiTheme="majorHAnsi" w:hAnsiTheme="majorHAnsi" w:cstheme="majorHAnsi"/>
          <w:szCs w:val="24"/>
        </w:rPr>
      </w:pPr>
    </w:p>
    <w:p w14:paraId="0860CCB9" w14:textId="77777777" w:rsidR="00516B89" w:rsidRDefault="00516B89" w:rsidP="00516B89">
      <w:pPr>
        <w:rPr>
          <w:rFonts w:asciiTheme="majorHAnsi" w:hAnsiTheme="majorHAnsi" w:cstheme="majorHAnsi"/>
          <w:szCs w:val="24"/>
        </w:rPr>
      </w:pPr>
    </w:p>
    <w:tbl>
      <w:tblPr>
        <w:tblStyle w:val="TableGrid0"/>
        <w:tblW w:w="0" w:type="auto"/>
        <w:tblInd w:w="55" w:type="dxa"/>
        <w:tblLook w:val="04A0" w:firstRow="1" w:lastRow="0" w:firstColumn="1" w:lastColumn="0" w:noHBand="0" w:noVBand="1"/>
      </w:tblPr>
      <w:tblGrid>
        <w:gridCol w:w="4480"/>
        <w:gridCol w:w="4481"/>
      </w:tblGrid>
      <w:tr w:rsidR="00516B89" w14:paraId="720769C4" w14:textId="77777777" w:rsidTr="00374260">
        <w:tc>
          <w:tcPr>
            <w:tcW w:w="4508" w:type="dxa"/>
          </w:tcPr>
          <w:p w14:paraId="049A77E7" w14:textId="77777777" w:rsidR="00516B89" w:rsidRDefault="00516B89" w:rsidP="00374260">
            <w:pPr>
              <w:ind w:left="0" w:firstLine="0"/>
              <w:rPr>
                <w:rFonts w:asciiTheme="majorHAnsi" w:hAnsiTheme="majorHAnsi" w:cstheme="majorHAnsi"/>
                <w:szCs w:val="24"/>
              </w:rPr>
            </w:pPr>
            <w:r>
              <w:rPr>
                <w:rFonts w:asciiTheme="majorHAnsi" w:hAnsiTheme="majorHAnsi" w:cstheme="majorHAnsi"/>
                <w:szCs w:val="24"/>
              </w:rPr>
              <w:t>Student name:</w:t>
            </w:r>
          </w:p>
        </w:tc>
        <w:tc>
          <w:tcPr>
            <w:tcW w:w="4508" w:type="dxa"/>
          </w:tcPr>
          <w:p w14:paraId="34F69037" w14:textId="2EFFC1B1" w:rsidR="00516B89" w:rsidRDefault="00707249" w:rsidP="00374260">
            <w:pPr>
              <w:ind w:left="0" w:firstLine="0"/>
              <w:rPr>
                <w:rFonts w:asciiTheme="majorHAnsi" w:hAnsiTheme="majorHAnsi" w:cstheme="majorHAnsi"/>
                <w:szCs w:val="24"/>
              </w:rPr>
            </w:pPr>
            <w:r>
              <w:rPr>
                <w:rFonts w:asciiTheme="majorHAnsi" w:hAnsiTheme="majorHAnsi" w:cstheme="majorHAnsi"/>
                <w:szCs w:val="24"/>
              </w:rPr>
              <w:t xml:space="preserve">Robert </w:t>
            </w:r>
            <w:proofErr w:type="spellStart"/>
            <w:r>
              <w:rPr>
                <w:rFonts w:asciiTheme="majorHAnsi" w:hAnsiTheme="majorHAnsi" w:cstheme="majorHAnsi"/>
                <w:szCs w:val="24"/>
              </w:rPr>
              <w:t>Dowle</w:t>
            </w:r>
            <w:proofErr w:type="spellEnd"/>
          </w:p>
        </w:tc>
      </w:tr>
      <w:tr w:rsidR="00516B89" w14:paraId="194477FA" w14:textId="77777777" w:rsidTr="00374260">
        <w:tc>
          <w:tcPr>
            <w:tcW w:w="4508" w:type="dxa"/>
          </w:tcPr>
          <w:p w14:paraId="2171719A" w14:textId="77777777" w:rsidR="00516B89" w:rsidRDefault="00516B89" w:rsidP="00374260">
            <w:pPr>
              <w:ind w:left="0" w:firstLine="0"/>
              <w:rPr>
                <w:rFonts w:asciiTheme="majorHAnsi" w:hAnsiTheme="majorHAnsi" w:cstheme="majorHAnsi"/>
                <w:szCs w:val="24"/>
              </w:rPr>
            </w:pPr>
            <w:r>
              <w:rPr>
                <w:rFonts w:asciiTheme="majorHAnsi" w:hAnsiTheme="majorHAnsi" w:cstheme="majorHAnsi"/>
                <w:szCs w:val="24"/>
              </w:rPr>
              <w:t>Student number:</w:t>
            </w:r>
          </w:p>
        </w:tc>
        <w:tc>
          <w:tcPr>
            <w:tcW w:w="4508" w:type="dxa"/>
          </w:tcPr>
          <w:p w14:paraId="181FDBEB" w14:textId="04B35BD4" w:rsidR="00516B89" w:rsidRDefault="005D42F4" w:rsidP="00374260">
            <w:pPr>
              <w:ind w:left="0" w:firstLine="0"/>
              <w:rPr>
                <w:rFonts w:asciiTheme="majorHAnsi" w:hAnsiTheme="majorHAnsi" w:cstheme="majorHAnsi"/>
                <w:szCs w:val="24"/>
              </w:rPr>
            </w:pPr>
            <w:r w:rsidRPr="005D42F4">
              <w:rPr>
                <w:rFonts w:asciiTheme="majorHAnsi" w:hAnsiTheme="majorHAnsi" w:cstheme="majorHAnsi"/>
                <w:szCs w:val="24"/>
              </w:rPr>
              <w:t>2127680</w:t>
            </w:r>
          </w:p>
        </w:tc>
      </w:tr>
    </w:tbl>
    <w:p w14:paraId="72BB6EBC" w14:textId="77777777" w:rsidR="00516B89" w:rsidRDefault="00516B89" w:rsidP="00516B89">
      <w:pPr>
        <w:rPr>
          <w:rFonts w:asciiTheme="majorHAnsi" w:hAnsiTheme="majorHAnsi" w:cstheme="majorHAnsi"/>
          <w:szCs w:val="24"/>
        </w:rPr>
      </w:pPr>
    </w:p>
    <w:p w14:paraId="1B9415FD" w14:textId="77777777" w:rsidR="00516B89" w:rsidRDefault="00516B89" w:rsidP="00516B89">
      <w:pPr>
        <w:rPr>
          <w:rFonts w:asciiTheme="majorHAnsi" w:hAnsiTheme="majorHAnsi" w:cstheme="majorHAnsi"/>
          <w:szCs w:val="24"/>
        </w:rPr>
      </w:pPr>
    </w:p>
    <w:p w14:paraId="1B1C4FC6" w14:textId="77777777" w:rsidR="00516B89" w:rsidRDefault="00516B89" w:rsidP="00516B89">
      <w:pPr>
        <w:rPr>
          <w:rFonts w:asciiTheme="majorHAnsi" w:hAnsiTheme="majorHAnsi" w:cstheme="majorHAnsi"/>
          <w:szCs w:val="24"/>
        </w:rPr>
      </w:pPr>
    </w:p>
    <w:p w14:paraId="282D0FA3" w14:textId="77777777" w:rsidR="00516B89" w:rsidRDefault="00516B89" w:rsidP="00516B89">
      <w:pPr>
        <w:rPr>
          <w:rFonts w:asciiTheme="majorHAnsi" w:hAnsiTheme="majorHAnsi" w:cstheme="majorHAnsi"/>
          <w:szCs w:val="24"/>
        </w:rPr>
      </w:pPr>
    </w:p>
    <w:p w14:paraId="63BD963C" w14:textId="77777777" w:rsidR="00516B89" w:rsidRDefault="00516B89" w:rsidP="00516B89">
      <w:pPr>
        <w:rPr>
          <w:rFonts w:asciiTheme="majorHAnsi" w:hAnsiTheme="majorHAnsi" w:cstheme="majorHAnsi"/>
          <w:szCs w:val="24"/>
        </w:rPr>
      </w:pPr>
    </w:p>
    <w:p w14:paraId="7B397A92" w14:textId="77777777" w:rsidR="00516B89" w:rsidRDefault="00516B89" w:rsidP="00516B89">
      <w:pPr>
        <w:rPr>
          <w:rFonts w:asciiTheme="majorHAnsi" w:hAnsiTheme="majorHAnsi" w:cstheme="majorHAnsi"/>
          <w:szCs w:val="24"/>
        </w:rPr>
      </w:pPr>
    </w:p>
    <w:p w14:paraId="67204021" w14:textId="77777777" w:rsidR="00516B89" w:rsidRDefault="00516B89" w:rsidP="00516B89">
      <w:pPr>
        <w:ind w:left="0" w:firstLine="0"/>
        <w:jc w:val="both"/>
        <w:rPr>
          <w:rFonts w:asciiTheme="majorHAnsi" w:hAnsiTheme="majorHAnsi" w:cstheme="majorHAnsi"/>
          <w:szCs w:val="24"/>
        </w:rPr>
      </w:pPr>
    </w:p>
    <w:p w14:paraId="4B7CF894" w14:textId="5C2C7247" w:rsidR="00516B89" w:rsidRDefault="00923F09" w:rsidP="00516B89">
      <w:pPr>
        <w:spacing w:after="150" w:line="259" w:lineRule="auto"/>
        <w:ind w:left="-5"/>
        <w:rPr>
          <w:rFonts w:asciiTheme="majorHAnsi" w:hAnsiTheme="majorHAnsi" w:cstheme="majorHAnsi"/>
          <w:b/>
          <w:sz w:val="28"/>
          <w:szCs w:val="28"/>
        </w:rPr>
      </w:pPr>
      <w:r>
        <w:rPr>
          <w:rFonts w:asciiTheme="majorHAnsi" w:hAnsiTheme="majorHAnsi" w:cstheme="majorHAnsi"/>
          <w:b/>
          <w:sz w:val="28"/>
          <w:szCs w:val="28"/>
        </w:rPr>
        <w:t>Word Cou</w:t>
      </w:r>
      <w:r w:rsidR="002F781E">
        <w:rPr>
          <w:rFonts w:asciiTheme="majorHAnsi" w:hAnsiTheme="majorHAnsi" w:cstheme="majorHAnsi"/>
          <w:b/>
          <w:sz w:val="28"/>
          <w:szCs w:val="28"/>
        </w:rPr>
        <w:t>nt: 1</w:t>
      </w:r>
      <w:r w:rsidR="00841746">
        <w:rPr>
          <w:rFonts w:asciiTheme="majorHAnsi" w:hAnsiTheme="majorHAnsi" w:cstheme="majorHAnsi"/>
          <w:b/>
          <w:sz w:val="28"/>
          <w:szCs w:val="28"/>
        </w:rPr>
        <w:t>60</w:t>
      </w:r>
      <w:r w:rsidR="00CC1C7B">
        <w:rPr>
          <w:rFonts w:asciiTheme="majorHAnsi" w:hAnsiTheme="majorHAnsi" w:cstheme="majorHAnsi"/>
          <w:b/>
          <w:sz w:val="28"/>
          <w:szCs w:val="28"/>
        </w:rPr>
        <w:t>2</w:t>
      </w:r>
    </w:p>
    <w:p w14:paraId="145919FD" w14:textId="77777777" w:rsidR="00516B89" w:rsidRDefault="00516B89" w:rsidP="00516B89">
      <w:pPr>
        <w:spacing w:after="150" w:line="259" w:lineRule="auto"/>
        <w:ind w:left="-5"/>
        <w:rPr>
          <w:rFonts w:asciiTheme="majorHAnsi" w:hAnsiTheme="majorHAnsi" w:cstheme="majorHAnsi"/>
          <w:b/>
          <w:sz w:val="28"/>
          <w:szCs w:val="28"/>
        </w:rPr>
      </w:pPr>
    </w:p>
    <w:p w14:paraId="3946B8AE" w14:textId="77777777" w:rsidR="00516B89" w:rsidRPr="006006B3" w:rsidRDefault="00516B89" w:rsidP="00516B89">
      <w:pPr>
        <w:spacing w:after="150" w:line="259" w:lineRule="auto"/>
        <w:ind w:left="-5"/>
        <w:rPr>
          <w:rFonts w:asciiTheme="majorHAnsi" w:hAnsiTheme="majorHAnsi" w:cstheme="majorHAnsi"/>
          <w:sz w:val="28"/>
          <w:szCs w:val="28"/>
        </w:rPr>
      </w:pPr>
      <w:r w:rsidRPr="006006B3">
        <w:rPr>
          <w:rFonts w:asciiTheme="majorHAnsi" w:hAnsiTheme="majorHAnsi" w:cstheme="majorHAnsi"/>
          <w:b/>
          <w:sz w:val="28"/>
          <w:szCs w:val="28"/>
        </w:rPr>
        <w:t>Purpose and Aim</w:t>
      </w:r>
    </w:p>
    <w:p w14:paraId="6927C6C5" w14:textId="2B27B0B3" w:rsidR="00516B89" w:rsidRDefault="00516B89" w:rsidP="00516B89">
      <w:pPr>
        <w:rPr>
          <w:rFonts w:asciiTheme="majorHAnsi" w:hAnsiTheme="majorHAnsi" w:cstheme="majorHAnsi"/>
          <w:sz w:val="28"/>
          <w:szCs w:val="28"/>
        </w:rPr>
      </w:pPr>
      <w:r w:rsidRPr="00516B89">
        <w:rPr>
          <w:rFonts w:asciiTheme="majorHAnsi" w:hAnsiTheme="majorHAnsi"/>
        </w:rPr>
        <w:t>This unit will enable the learner to develop scientific knowledge and understanding to allow them to undertake a specific Therapy Assistant Practitioner (TAP) role and apply this knowledge in practice. This scientific knowledge will be defined and described in detail by professional therapy services</w:t>
      </w:r>
      <w:r w:rsidRPr="00516B89">
        <w:rPr>
          <w:rFonts w:asciiTheme="majorHAnsi" w:hAnsiTheme="majorHAnsi" w:cstheme="majorHAnsi"/>
          <w:sz w:val="28"/>
          <w:szCs w:val="28"/>
        </w:rPr>
        <w:t>.</w:t>
      </w:r>
    </w:p>
    <w:p w14:paraId="1BDF19FA" w14:textId="77777777" w:rsidR="00516B89" w:rsidRDefault="00516B89" w:rsidP="00516B89">
      <w:pPr>
        <w:rPr>
          <w:rFonts w:asciiTheme="majorHAnsi" w:hAnsiTheme="majorHAnsi" w:cstheme="majorHAnsi"/>
          <w:sz w:val="28"/>
          <w:szCs w:val="28"/>
        </w:rPr>
      </w:pPr>
    </w:p>
    <w:tbl>
      <w:tblPr>
        <w:tblW w:w="9600" w:type="dxa"/>
        <w:shd w:val="clear" w:color="auto" w:fill="FFFFFF"/>
        <w:tblCellMar>
          <w:top w:w="15" w:type="dxa"/>
          <w:left w:w="15" w:type="dxa"/>
          <w:bottom w:w="15" w:type="dxa"/>
          <w:right w:w="15" w:type="dxa"/>
        </w:tblCellMar>
        <w:tblLook w:val="04A0" w:firstRow="1" w:lastRow="0" w:firstColumn="1" w:lastColumn="0" w:noHBand="0" w:noVBand="1"/>
      </w:tblPr>
      <w:tblGrid>
        <w:gridCol w:w="4725"/>
        <w:gridCol w:w="4875"/>
      </w:tblGrid>
      <w:tr w:rsidR="00516B89" w:rsidRPr="00117534" w14:paraId="10A3B46D" w14:textId="77777777" w:rsidTr="00516B89">
        <w:tc>
          <w:tcPr>
            <w:tcW w:w="0" w:type="auto"/>
            <w:tcBorders>
              <w:top w:val="single" w:sz="6" w:space="0" w:color="C6C6C5"/>
            </w:tcBorders>
            <w:shd w:val="clear" w:color="auto" w:fill="FFFFFF"/>
            <w:tcMar>
              <w:top w:w="120" w:type="dxa"/>
              <w:left w:w="0" w:type="dxa"/>
              <w:bottom w:w="120" w:type="dxa"/>
              <w:right w:w="120" w:type="dxa"/>
            </w:tcMar>
            <w:hideMark/>
          </w:tcPr>
          <w:p w14:paraId="7A173B08" w14:textId="77777777" w:rsidR="00516B89" w:rsidRPr="00117534" w:rsidRDefault="00516B89" w:rsidP="00374260">
            <w:pPr>
              <w:ind w:left="0" w:firstLine="0"/>
              <w:rPr>
                <w:rFonts w:asciiTheme="majorHAnsi" w:hAnsiTheme="majorHAnsi" w:cstheme="majorHAnsi"/>
                <w:b/>
                <w:bCs/>
                <w:color w:val="auto"/>
                <w:szCs w:val="24"/>
              </w:rPr>
            </w:pPr>
            <w:r w:rsidRPr="00117534">
              <w:rPr>
                <w:rFonts w:asciiTheme="majorHAnsi" w:hAnsiTheme="majorHAnsi" w:cstheme="majorHAnsi"/>
                <w:b/>
                <w:bCs/>
                <w:color w:val="auto"/>
                <w:szCs w:val="24"/>
              </w:rPr>
              <w:t xml:space="preserve">Learning </w:t>
            </w:r>
            <w:r>
              <w:rPr>
                <w:rFonts w:asciiTheme="majorHAnsi" w:hAnsiTheme="majorHAnsi" w:cstheme="majorHAnsi"/>
                <w:b/>
                <w:bCs/>
                <w:color w:val="auto"/>
                <w:szCs w:val="24"/>
              </w:rPr>
              <w:t>Outcomes</w:t>
            </w:r>
            <w:r w:rsidRPr="00117534">
              <w:rPr>
                <w:rFonts w:asciiTheme="majorHAnsi" w:hAnsiTheme="majorHAnsi" w:cstheme="majorHAnsi"/>
                <w:b/>
                <w:bCs/>
                <w:color w:val="auto"/>
                <w:szCs w:val="24"/>
              </w:rPr>
              <w:t>:</w:t>
            </w:r>
          </w:p>
        </w:tc>
        <w:tc>
          <w:tcPr>
            <w:tcW w:w="0" w:type="auto"/>
            <w:tcBorders>
              <w:top w:val="single" w:sz="6" w:space="0" w:color="C6C6C5"/>
            </w:tcBorders>
            <w:shd w:val="clear" w:color="auto" w:fill="FFFFFF"/>
            <w:tcMar>
              <w:top w:w="120" w:type="dxa"/>
              <w:left w:w="120" w:type="dxa"/>
              <w:bottom w:w="120" w:type="dxa"/>
              <w:right w:w="0" w:type="dxa"/>
            </w:tcMar>
            <w:hideMark/>
          </w:tcPr>
          <w:p w14:paraId="68409512" w14:textId="77777777" w:rsidR="00516B89" w:rsidRPr="00117534" w:rsidRDefault="00516B89" w:rsidP="00374260">
            <w:pPr>
              <w:ind w:left="0" w:firstLine="0"/>
              <w:rPr>
                <w:rFonts w:asciiTheme="majorHAnsi" w:hAnsiTheme="majorHAnsi" w:cstheme="majorHAnsi"/>
                <w:b/>
                <w:bCs/>
                <w:color w:val="auto"/>
                <w:szCs w:val="24"/>
              </w:rPr>
            </w:pPr>
            <w:r>
              <w:rPr>
                <w:rFonts w:asciiTheme="majorHAnsi" w:hAnsiTheme="majorHAnsi" w:cstheme="majorHAnsi"/>
                <w:b/>
                <w:bCs/>
                <w:color w:val="auto"/>
                <w:szCs w:val="24"/>
              </w:rPr>
              <w:t xml:space="preserve">Assessment Criteria: </w:t>
            </w:r>
          </w:p>
        </w:tc>
      </w:tr>
      <w:tr w:rsidR="00516B89" w:rsidRPr="00516B89" w14:paraId="4FD314C8" w14:textId="77777777" w:rsidTr="00374260">
        <w:tc>
          <w:tcPr>
            <w:tcW w:w="0" w:type="auto"/>
            <w:tcBorders>
              <w:top w:val="single" w:sz="6" w:space="0" w:color="C6C6C5"/>
            </w:tcBorders>
            <w:shd w:val="clear" w:color="auto" w:fill="FFFFFF"/>
            <w:tcMar>
              <w:top w:w="120" w:type="dxa"/>
              <w:left w:w="0" w:type="dxa"/>
              <w:bottom w:w="120" w:type="dxa"/>
              <w:right w:w="120" w:type="dxa"/>
            </w:tcMar>
            <w:hideMark/>
          </w:tcPr>
          <w:tbl>
            <w:tblPr>
              <w:tblW w:w="0" w:type="auto"/>
              <w:shd w:val="clear" w:color="auto" w:fill="FFFFFF"/>
              <w:tblCellMar>
                <w:top w:w="15" w:type="dxa"/>
                <w:left w:w="15" w:type="dxa"/>
                <w:bottom w:w="15" w:type="dxa"/>
                <w:right w:w="15" w:type="dxa"/>
              </w:tblCellMar>
              <w:tblLook w:val="04A0" w:firstRow="1" w:lastRow="0" w:firstColumn="1" w:lastColumn="0" w:noHBand="0" w:noVBand="1"/>
            </w:tblPr>
            <w:tblGrid>
              <w:gridCol w:w="373"/>
              <w:gridCol w:w="4232"/>
            </w:tblGrid>
            <w:tr w:rsidR="00516B89" w:rsidRPr="00516B89" w14:paraId="1B34B9FF" w14:textId="77777777" w:rsidTr="00374260">
              <w:tc>
                <w:tcPr>
                  <w:tcW w:w="0" w:type="auto"/>
                  <w:shd w:val="clear" w:color="auto" w:fill="FFFFFF"/>
                  <w:tcMar>
                    <w:top w:w="15" w:type="dxa"/>
                    <w:left w:w="15" w:type="dxa"/>
                    <w:bottom w:w="15" w:type="dxa"/>
                    <w:right w:w="120" w:type="dxa"/>
                  </w:tcMar>
                  <w:hideMark/>
                </w:tcPr>
                <w:p w14:paraId="45B44E4D" w14:textId="77777777" w:rsidR="00516B89" w:rsidRPr="00516B89" w:rsidRDefault="00516B89" w:rsidP="00374260">
                  <w:pPr>
                    <w:rPr>
                      <w:rFonts w:asciiTheme="majorHAnsi" w:hAnsiTheme="majorHAnsi"/>
                      <w:b/>
                      <w:bCs/>
                    </w:rPr>
                  </w:pPr>
                  <w:r w:rsidRPr="00516B89">
                    <w:rPr>
                      <w:rFonts w:asciiTheme="majorHAnsi" w:hAnsiTheme="majorHAnsi"/>
                      <w:b/>
                      <w:bCs/>
                    </w:rPr>
                    <w:t>2.</w:t>
                  </w:r>
                </w:p>
              </w:tc>
              <w:tc>
                <w:tcPr>
                  <w:tcW w:w="0" w:type="auto"/>
                  <w:shd w:val="clear" w:color="auto" w:fill="FFFFFF"/>
                  <w:hideMark/>
                </w:tcPr>
                <w:p w14:paraId="312CB551" w14:textId="77777777" w:rsidR="00516B89" w:rsidRPr="00516B89" w:rsidRDefault="00516B89" w:rsidP="00374260">
                  <w:pPr>
                    <w:rPr>
                      <w:rFonts w:asciiTheme="majorHAnsi" w:hAnsiTheme="majorHAnsi"/>
                    </w:rPr>
                  </w:pPr>
                  <w:r w:rsidRPr="00516B89">
                    <w:rPr>
                      <w:rFonts w:asciiTheme="majorHAnsi" w:hAnsiTheme="majorHAnsi"/>
                    </w:rPr>
                    <w:t>Know how to use research and evidence to develop scientific knowledge within own TAP role.</w:t>
                  </w:r>
                </w:p>
              </w:tc>
            </w:tr>
          </w:tbl>
          <w:p w14:paraId="50D02FBF" w14:textId="77777777" w:rsidR="00516B89" w:rsidRPr="00516B89" w:rsidRDefault="00516B89" w:rsidP="00374260">
            <w:pPr>
              <w:rPr>
                <w:rFonts w:asciiTheme="majorHAnsi" w:hAnsiTheme="majorHAnsi"/>
              </w:rPr>
            </w:pPr>
          </w:p>
        </w:tc>
        <w:tc>
          <w:tcPr>
            <w:tcW w:w="0" w:type="auto"/>
            <w:tcBorders>
              <w:top w:val="single" w:sz="6" w:space="0" w:color="C6C6C5"/>
            </w:tcBorders>
            <w:shd w:val="clear" w:color="auto" w:fill="FFFFFF"/>
            <w:tcMar>
              <w:top w:w="120" w:type="dxa"/>
              <w:left w:w="120" w:type="dxa"/>
              <w:bottom w:w="120" w:type="dxa"/>
              <w:right w:w="0" w:type="dxa"/>
            </w:tcMar>
            <w:hideMark/>
          </w:tcPr>
          <w:tbl>
            <w:tblPr>
              <w:tblW w:w="0" w:type="auto"/>
              <w:shd w:val="clear" w:color="auto" w:fill="FFFFFF"/>
              <w:tblCellMar>
                <w:top w:w="15" w:type="dxa"/>
                <w:left w:w="15" w:type="dxa"/>
                <w:bottom w:w="15" w:type="dxa"/>
                <w:right w:w="15" w:type="dxa"/>
              </w:tblCellMar>
              <w:tblLook w:val="04A0" w:firstRow="1" w:lastRow="0" w:firstColumn="1" w:lastColumn="0" w:noHBand="0" w:noVBand="1"/>
            </w:tblPr>
            <w:tblGrid>
              <w:gridCol w:w="502"/>
              <w:gridCol w:w="4253"/>
            </w:tblGrid>
            <w:tr w:rsidR="00516B89" w:rsidRPr="00516B89" w14:paraId="5FA10C2E" w14:textId="77777777" w:rsidTr="00374260">
              <w:tc>
                <w:tcPr>
                  <w:tcW w:w="0" w:type="auto"/>
                  <w:shd w:val="clear" w:color="auto" w:fill="FFFFFF"/>
                  <w:tcMar>
                    <w:top w:w="15" w:type="dxa"/>
                    <w:left w:w="15" w:type="dxa"/>
                    <w:bottom w:w="15" w:type="dxa"/>
                    <w:right w:w="120" w:type="dxa"/>
                  </w:tcMar>
                  <w:hideMark/>
                </w:tcPr>
                <w:p w14:paraId="5DC4907F" w14:textId="77777777" w:rsidR="00516B89" w:rsidRPr="00516B89" w:rsidRDefault="00516B89" w:rsidP="00374260">
                  <w:pPr>
                    <w:rPr>
                      <w:rFonts w:asciiTheme="majorHAnsi" w:hAnsiTheme="majorHAnsi"/>
                      <w:b/>
                      <w:bCs/>
                    </w:rPr>
                  </w:pPr>
                  <w:r w:rsidRPr="00516B89">
                    <w:rPr>
                      <w:rFonts w:asciiTheme="majorHAnsi" w:hAnsiTheme="majorHAnsi"/>
                      <w:b/>
                      <w:bCs/>
                    </w:rPr>
                    <w:t>2.1</w:t>
                  </w:r>
                </w:p>
              </w:tc>
              <w:tc>
                <w:tcPr>
                  <w:tcW w:w="0" w:type="auto"/>
                  <w:shd w:val="clear" w:color="auto" w:fill="FFFFFF"/>
                  <w:vAlign w:val="center"/>
                  <w:hideMark/>
                </w:tcPr>
                <w:p w14:paraId="58E8375F" w14:textId="77777777" w:rsidR="00516B89" w:rsidRPr="00516B89" w:rsidRDefault="00516B89" w:rsidP="00374260">
                  <w:pPr>
                    <w:rPr>
                      <w:rFonts w:asciiTheme="majorHAnsi" w:hAnsiTheme="majorHAnsi"/>
                    </w:rPr>
                  </w:pPr>
                  <w:r w:rsidRPr="00516B89">
                    <w:rPr>
                      <w:rFonts w:asciiTheme="majorHAnsi" w:hAnsiTheme="majorHAnsi"/>
                    </w:rPr>
                    <w:t>Collate current evidence from reliable sources to inform and improve profession specific scientific knowledge.</w:t>
                  </w:r>
                </w:p>
              </w:tc>
            </w:tr>
            <w:tr w:rsidR="00516B89" w:rsidRPr="00516B89" w14:paraId="2B7D445E" w14:textId="77777777" w:rsidTr="00374260">
              <w:tc>
                <w:tcPr>
                  <w:tcW w:w="0" w:type="auto"/>
                  <w:shd w:val="clear" w:color="auto" w:fill="FFFFFF"/>
                  <w:tcMar>
                    <w:top w:w="15" w:type="dxa"/>
                    <w:left w:w="15" w:type="dxa"/>
                    <w:bottom w:w="15" w:type="dxa"/>
                    <w:right w:w="120" w:type="dxa"/>
                  </w:tcMar>
                  <w:hideMark/>
                </w:tcPr>
                <w:p w14:paraId="405D244A" w14:textId="77777777" w:rsidR="00516B89" w:rsidRPr="00516B89" w:rsidRDefault="00516B89" w:rsidP="00374260">
                  <w:pPr>
                    <w:rPr>
                      <w:rFonts w:asciiTheme="majorHAnsi" w:hAnsiTheme="majorHAnsi"/>
                      <w:b/>
                      <w:bCs/>
                    </w:rPr>
                  </w:pPr>
                  <w:r w:rsidRPr="00516B89">
                    <w:rPr>
                      <w:rFonts w:asciiTheme="majorHAnsi" w:hAnsiTheme="majorHAnsi"/>
                      <w:b/>
                      <w:bCs/>
                    </w:rPr>
                    <w:t>2.2</w:t>
                  </w:r>
                </w:p>
              </w:tc>
              <w:tc>
                <w:tcPr>
                  <w:tcW w:w="0" w:type="auto"/>
                  <w:shd w:val="clear" w:color="auto" w:fill="FFFFFF"/>
                  <w:hideMark/>
                </w:tcPr>
                <w:p w14:paraId="50461415" w14:textId="77777777" w:rsidR="00516B89" w:rsidRPr="00516B89" w:rsidRDefault="00516B89" w:rsidP="00374260">
                  <w:pPr>
                    <w:rPr>
                      <w:rFonts w:asciiTheme="majorHAnsi" w:hAnsiTheme="majorHAnsi"/>
                    </w:rPr>
                  </w:pPr>
                  <w:r w:rsidRPr="00516B89">
                    <w:rPr>
                      <w:rFonts w:asciiTheme="majorHAnsi" w:hAnsiTheme="majorHAnsi"/>
                    </w:rPr>
                    <w:t>Analyse evidence of profession specific scientific knowledge.</w:t>
                  </w:r>
                </w:p>
              </w:tc>
            </w:tr>
          </w:tbl>
          <w:p w14:paraId="7FB4A2B6" w14:textId="77777777" w:rsidR="00516B89" w:rsidRPr="00516B89" w:rsidRDefault="00516B89" w:rsidP="00374260">
            <w:pPr>
              <w:rPr>
                <w:rFonts w:asciiTheme="majorHAnsi" w:hAnsiTheme="majorHAnsi"/>
              </w:rPr>
            </w:pPr>
          </w:p>
        </w:tc>
      </w:tr>
      <w:tr w:rsidR="00516B89" w:rsidRPr="00516B89" w14:paraId="6C8FB14C" w14:textId="77777777" w:rsidTr="00374260">
        <w:tc>
          <w:tcPr>
            <w:tcW w:w="0" w:type="auto"/>
            <w:tcBorders>
              <w:top w:val="single" w:sz="6" w:space="0" w:color="C6C6C5"/>
            </w:tcBorders>
            <w:shd w:val="clear" w:color="auto" w:fill="FFFFFF"/>
            <w:tcMar>
              <w:top w:w="120" w:type="dxa"/>
              <w:left w:w="0" w:type="dxa"/>
              <w:bottom w:w="120" w:type="dxa"/>
              <w:right w:w="120" w:type="dxa"/>
            </w:tcMar>
            <w:hideMark/>
          </w:tcPr>
          <w:tbl>
            <w:tblPr>
              <w:tblW w:w="0" w:type="auto"/>
              <w:shd w:val="clear" w:color="auto" w:fill="FFFFFF"/>
              <w:tblCellMar>
                <w:top w:w="15" w:type="dxa"/>
                <w:left w:w="15" w:type="dxa"/>
                <w:bottom w:w="15" w:type="dxa"/>
                <w:right w:w="15" w:type="dxa"/>
              </w:tblCellMar>
              <w:tblLook w:val="04A0" w:firstRow="1" w:lastRow="0" w:firstColumn="1" w:lastColumn="0" w:noHBand="0" w:noVBand="1"/>
            </w:tblPr>
            <w:tblGrid>
              <w:gridCol w:w="373"/>
              <w:gridCol w:w="4232"/>
            </w:tblGrid>
            <w:tr w:rsidR="00516B89" w:rsidRPr="00516B89" w14:paraId="448117DE" w14:textId="77777777" w:rsidTr="00374260">
              <w:tc>
                <w:tcPr>
                  <w:tcW w:w="0" w:type="auto"/>
                  <w:shd w:val="clear" w:color="auto" w:fill="FFFFFF"/>
                  <w:tcMar>
                    <w:top w:w="15" w:type="dxa"/>
                    <w:left w:w="15" w:type="dxa"/>
                    <w:bottom w:w="15" w:type="dxa"/>
                    <w:right w:w="120" w:type="dxa"/>
                  </w:tcMar>
                  <w:hideMark/>
                </w:tcPr>
                <w:p w14:paraId="6FD10F73" w14:textId="77777777" w:rsidR="00516B89" w:rsidRPr="00516B89" w:rsidRDefault="00516B89" w:rsidP="00374260">
                  <w:pPr>
                    <w:rPr>
                      <w:rFonts w:asciiTheme="majorHAnsi" w:hAnsiTheme="majorHAnsi"/>
                      <w:b/>
                      <w:bCs/>
                    </w:rPr>
                  </w:pPr>
                  <w:r w:rsidRPr="00516B89">
                    <w:rPr>
                      <w:rFonts w:asciiTheme="majorHAnsi" w:hAnsiTheme="majorHAnsi"/>
                      <w:b/>
                      <w:bCs/>
                    </w:rPr>
                    <w:t>3.</w:t>
                  </w:r>
                </w:p>
              </w:tc>
              <w:tc>
                <w:tcPr>
                  <w:tcW w:w="0" w:type="auto"/>
                  <w:shd w:val="clear" w:color="auto" w:fill="FFFFFF"/>
                  <w:hideMark/>
                </w:tcPr>
                <w:p w14:paraId="424AA3F7" w14:textId="77777777" w:rsidR="00516B89" w:rsidRPr="00516B89" w:rsidRDefault="00516B89" w:rsidP="00374260">
                  <w:pPr>
                    <w:rPr>
                      <w:rFonts w:asciiTheme="majorHAnsi" w:hAnsiTheme="majorHAnsi"/>
                    </w:rPr>
                  </w:pPr>
                  <w:r w:rsidRPr="00516B89">
                    <w:rPr>
                      <w:rFonts w:asciiTheme="majorHAnsi" w:hAnsiTheme="majorHAnsi"/>
                    </w:rPr>
                    <w:t>Understand how to apply the scientific learning to own practice as a TAP in a wide range of clinical situations.</w:t>
                  </w:r>
                </w:p>
              </w:tc>
            </w:tr>
          </w:tbl>
          <w:p w14:paraId="277D7106" w14:textId="77777777" w:rsidR="00516B89" w:rsidRPr="00516B89" w:rsidRDefault="00516B89" w:rsidP="00374260">
            <w:pPr>
              <w:rPr>
                <w:rFonts w:asciiTheme="majorHAnsi" w:hAnsiTheme="majorHAnsi"/>
              </w:rPr>
            </w:pPr>
          </w:p>
        </w:tc>
        <w:tc>
          <w:tcPr>
            <w:tcW w:w="0" w:type="auto"/>
            <w:tcBorders>
              <w:top w:val="single" w:sz="6" w:space="0" w:color="C6C6C5"/>
            </w:tcBorders>
            <w:shd w:val="clear" w:color="auto" w:fill="FFFFFF"/>
            <w:tcMar>
              <w:top w:w="120" w:type="dxa"/>
              <w:left w:w="120" w:type="dxa"/>
              <w:bottom w:w="120" w:type="dxa"/>
              <w:right w:w="0" w:type="dxa"/>
            </w:tcMar>
            <w:hideMark/>
          </w:tcPr>
          <w:tbl>
            <w:tblPr>
              <w:tblW w:w="0" w:type="auto"/>
              <w:shd w:val="clear" w:color="auto" w:fill="FFFFFF"/>
              <w:tblCellMar>
                <w:top w:w="15" w:type="dxa"/>
                <w:left w:w="15" w:type="dxa"/>
                <w:bottom w:w="15" w:type="dxa"/>
                <w:right w:w="15" w:type="dxa"/>
              </w:tblCellMar>
              <w:tblLook w:val="04A0" w:firstRow="1" w:lastRow="0" w:firstColumn="1" w:lastColumn="0" w:noHBand="0" w:noVBand="1"/>
            </w:tblPr>
            <w:tblGrid>
              <w:gridCol w:w="502"/>
              <w:gridCol w:w="4253"/>
            </w:tblGrid>
            <w:tr w:rsidR="00516B89" w:rsidRPr="00516B89" w14:paraId="2BE1DC21" w14:textId="77777777" w:rsidTr="00374260">
              <w:tc>
                <w:tcPr>
                  <w:tcW w:w="0" w:type="auto"/>
                  <w:shd w:val="clear" w:color="auto" w:fill="FFFFFF"/>
                  <w:tcMar>
                    <w:top w:w="15" w:type="dxa"/>
                    <w:left w:w="15" w:type="dxa"/>
                    <w:bottom w:w="15" w:type="dxa"/>
                    <w:right w:w="120" w:type="dxa"/>
                  </w:tcMar>
                  <w:hideMark/>
                </w:tcPr>
                <w:p w14:paraId="1265B0B3" w14:textId="77777777" w:rsidR="00516B89" w:rsidRPr="00516B89" w:rsidRDefault="00516B89" w:rsidP="00374260">
                  <w:pPr>
                    <w:rPr>
                      <w:rFonts w:asciiTheme="majorHAnsi" w:hAnsiTheme="majorHAnsi"/>
                      <w:b/>
                      <w:bCs/>
                    </w:rPr>
                  </w:pPr>
                  <w:r w:rsidRPr="00516B89">
                    <w:rPr>
                      <w:rFonts w:asciiTheme="majorHAnsi" w:hAnsiTheme="majorHAnsi"/>
                      <w:b/>
                      <w:bCs/>
                    </w:rPr>
                    <w:t>3.1</w:t>
                  </w:r>
                </w:p>
              </w:tc>
              <w:tc>
                <w:tcPr>
                  <w:tcW w:w="0" w:type="auto"/>
                  <w:shd w:val="clear" w:color="auto" w:fill="FFFFFF"/>
                  <w:vAlign w:val="center"/>
                  <w:hideMark/>
                </w:tcPr>
                <w:p w14:paraId="62387B5F" w14:textId="77777777" w:rsidR="00516B89" w:rsidRPr="00516B89" w:rsidRDefault="00516B89" w:rsidP="00374260">
                  <w:pPr>
                    <w:rPr>
                      <w:rFonts w:asciiTheme="majorHAnsi" w:hAnsiTheme="majorHAnsi"/>
                    </w:rPr>
                  </w:pPr>
                  <w:r w:rsidRPr="00516B89">
                    <w:rPr>
                      <w:rFonts w:asciiTheme="majorHAnsi" w:hAnsiTheme="majorHAnsi"/>
                    </w:rPr>
                    <w:t>Explain how the scientific knowledge gained informs the care of individuals within own practice.</w:t>
                  </w:r>
                </w:p>
              </w:tc>
            </w:tr>
          </w:tbl>
          <w:p w14:paraId="12C6B80E" w14:textId="77777777" w:rsidR="00516B89" w:rsidRPr="00516B89" w:rsidRDefault="00516B89" w:rsidP="00374260">
            <w:pPr>
              <w:rPr>
                <w:rFonts w:asciiTheme="majorHAnsi" w:hAnsiTheme="majorHAnsi"/>
              </w:rPr>
            </w:pPr>
          </w:p>
        </w:tc>
      </w:tr>
      <w:tr w:rsidR="00516B89" w:rsidRPr="00516B89" w14:paraId="7DF58BC1" w14:textId="77777777" w:rsidTr="00374260">
        <w:tc>
          <w:tcPr>
            <w:tcW w:w="0" w:type="auto"/>
            <w:tcBorders>
              <w:top w:val="single" w:sz="6" w:space="0" w:color="C6C6C5"/>
            </w:tcBorders>
            <w:shd w:val="clear" w:color="auto" w:fill="FFFFFF"/>
            <w:tcMar>
              <w:top w:w="120" w:type="dxa"/>
              <w:left w:w="0" w:type="dxa"/>
              <w:bottom w:w="120" w:type="dxa"/>
              <w:right w:w="120" w:type="dxa"/>
            </w:tcMar>
            <w:hideMark/>
          </w:tcPr>
          <w:tbl>
            <w:tblPr>
              <w:tblW w:w="0" w:type="auto"/>
              <w:shd w:val="clear" w:color="auto" w:fill="FFFFFF"/>
              <w:tblCellMar>
                <w:top w:w="15" w:type="dxa"/>
                <w:left w:w="15" w:type="dxa"/>
                <w:bottom w:w="15" w:type="dxa"/>
                <w:right w:w="15" w:type="dxa"/>
              </w:tblCellMar>
              <w:tblLook w:val="04A0" w:firstRow="1" w:lastRow="0" w:firstColumn="1" w:lastColumn="0" w:noHBand="0" w:noVBand="1"/>
            </w:tblPr>
            <w:tblGrid>
              <w:gridCol w:w="373"/>
              <w:gridCol w:w="4232"/>
            </w:tblGrid>
            <w:tr w:rsidR="00516B89" w:rsidRPr="00516B89" w14:paraId="40E934E2" w14:textId="77777777" w:rsidTr="00374260">
              <w:tc>
                <w:tcPr>
                  <w:tcW w:w="0" w:type="auto"/>
                  <w:shd w:val="clear" w:color="auto" w:fill="FFFFFF"/>
                  <w:tcMar>
                    <w:top w:w="15" w:type="dxa"/>
                    <w:left w:w="15" w:type="dxa"/>
                    <w:bottom w:w="15" w:type="dxa"/>
                    <w:right w:w="120" w:type="dxa"/>
                  </w:tcMar>
                  <w:hideMark/>
                </w:tcPr>
                <w:p w14:paraId="5F91A3FF" w14:textId="77777777" w:rsidR="00516B89" w:rsidRPr="00516B89" w:rsidRDefault="00516B89" w:rsidP="00374260">
                  <w:pPr>
                    <w:rPr>
                      <w:rFonts w:asciiTheme="majorHAnsi" w:hAnsiTheme="majorHAnsi"/>
                      <w:b/>
                      <w:bCs/>
                    </w:rPr>
                  </w:pPr>
                  <w:r w:rsidRPr="00516B89">
                    <w:rPr>
                      <w:rFonts w:asciiTheme="majorHAnsi" w:hAnsiTheme="majorHAnsi"/>
                      <w:b/>
                      <w:bCs/>
                    </w:rPr>
                    <w:t>4.</w:t>
                  </w:r>
                </w:p>
              </w:tc>
              <w:tc>
                <w:tcPr>
                  <w:tcW w:w="0" w:type="auto"/>
                  <w:shd w:val="clear" w:color="auto" w:fill="FFFFFF"/>
                  <w:hideMark/>
                </w:tcPr>
                <w:p w14:paraId="714D6359" w14:textId="77777777" w:rsidR="00516B89" w:rsidRPr="00516B89" w:rsidRDefault="00516B89" w:rsidP="00374260">
                  <w:pPr>
                    <w:rPr>
                      <w:rFonts w:asciiTheme="majorHAnsi" w:hAnsiTheme="majorHAnsi"/>
                    </w:rPr>
                  </w:pPr>
                  <w:r w:rsidRPr="00516B89">
                    <w:rPr>
                      <w:rFonts w:asciiTheme="majorHAnsi" w:hAnsiTheme="majorHAnsi"/>
                    </w:rPr>
                    <w:t>Understand the impact of the scientific knowledge on own practice.</w:t>
                  </w:r>
                </w:p>
              </w:tc>
            </w:tr>
          </w:tbl>
          <w:p w14:paraId="4D9E9D24" w14:textId="77777777" w:rsidR="00516B89" w:rsidRPr="00516B89" w:rsidRDefault="00516B89" w:rsidP="00374260">
            <w:pPr>
              <w:rPr>
                <w:rFonts w:asciiTheme="majorHAnsi" w:hAnsiTheme="majorHAnsi"/>
              </w:rPr>
            </w:pPr>
          </w:p>
        </w:tc>
        <w:tc>
          <w:tcPr>
            <w:tcW w:w="0" w:type="auto"/>
            <w:tcBorders>
              <w:top w:val="single" w:sz="6" w:space="0" w:color="C6C6C5"/>
            </w:tcBorders>
            <w:shd w:val="clear" w:color="auto" w:fill="FFFFFF"/>
            <w:tcMar>
              <w:top w:w="120" w:type="dxa"/>
              <w:left w:w="120" w:type="dxa"/>
              <w:bottom w:w="120" w:type="dxa"/>
              <w:right w:w="0" w:type="dxa"/>
            </w:tcMar>
            <w:hideMark/>
          </w:tcPr>
          <w:tbl>
            <w:tblPr>
              <w:tblW w:w="0" w:type="auto"/>
              <w:shd w:val="clear" w:color="auto" w:fill="FFFFFF"/>
              <w:tblCellMar>
                <w:top w:w="15" w:type="dxa"/>
                <w:left w:w="15" w:type="dxa"/>
                <w:bottom w:w="15" w:type="dxa"/>
                <w:right w:w="15" w:type="dxa"/>
              </w:tblCellMar>
              <w:tblLook w:val="04A0" w:firstRow="1" w:lastRow="0" w:firstColumn="1" w:lastColumn="0" w:noHBand="0" w:noVBand="1"/>
            </w:tblPr>
            <w:tblGrid>
              <w:gridCol w:w="502"/>
              <w:gridCol w:w="4253"/>
            </w:tblGrid>
            <w:tr w:rsidR="00516B89" w:rsidRPr="00516B89" w14:paraId="4C82928D" w14:textId="77777777" w:rsidTr="00374260">
              <w:tc>
                <w:tcPr>
                  <w:tcW w:w="0" w:type="auto"/>
                  <w:shd w:val="clear" w:color="auto" w:fill="FFFFFF"/>
                  <w:tcMar>
                    <w:top w:w="15" w:type="dxa"/>
                    <w:left w:w="15" w:type="dxa"/>
                    <w:bottom w:w="15" w:type="dxa"/>
                    <w:right w:w="120" w:type="dxa"/>
                  </w:tcMar>
                  <w:hideMark/>
                </w:tcPr>
                <w:p w14:paraId="58FF3C27" w14:textId="77777777" w:rsidR="00516B89" w:rsidRPr="00516B89" w:rsidRDefault="00516B89" w:rsidP="00374260">
                  <w:pPr>
                    <w:rPr>
                      <w:rFonts w:asciiTheme="majorHAnsi" w:hAnsiTheme="majorHAnsi"/>
                      <w:b/>
                      <w:bCs/>
                    </w:rPr>
                  </w:pPr>
                  <w:r w:rsidRPr="00516B89">
                    <w:rPr>
                      <w:rFonts w:asciiTheme="majorHAnsi" w:hAnsiTheme="majorHAnsi"/>
                      <w:b/>
                      <w:bCs/>
                    </w:rPr>
                    <w:t>4.1</w:t>
                  </w:r>
                </w:p>
              </w:tc>
              <w:tc>
                <w:tcPr>
                  <w:tcW w:w="0" w:type="auto"/>
                  <w:shd w:val="clear" w:color="auto" w:fill="FFFFFF"/>
                  <w:vAlign w:val="center"/>
                  <w:hideMark/>
                </w:tcPr>
                <w:p w14:paraId="52B38859" w14:textId="77777777" w:rsidR="00516B89" w:rsidRPr="00516B89" w:rsidRDefault="00516B89" w:rsidP="00374260">
                  <w:pPr>
                    <w:rPr>
                      <w:rFonts w:asciiTheme="majorHAnsi" w:hAnsiTheme="majorHAnsi"/>
                    </w:rPr>
                  </w:pPr>
                  <w:r w:rsidRPr="00516B89">
                    <w:rPr>
                      <w:rFonts w:asciiTheme="majorHAnsi" w:hAnsiTheme="majorHAnsi"/>
                    </w:rPr>
                    <w:t>Evaluate the impact of their enhanced knowledge on own practice as a TAP.</w:t>
                  </w:r>
                </w:p>
              </w:tc>
            </w:tr>
            <w:tr w:rsidR="00516B89" w:rsidRPr="00516B89" w14:paraId="60851540" w14:textId="77777777" w:rsidTr="00374260">
              <w:tc>
                <w:tcPr>
                  <w:tcW w:w="0" w:type="auto"/>
                  <w:shd w:val="clear" w:color="auto" w:fill="FFFFFF"/>
                  <w:tcMar>
                    <w:top w:w="15" w:type="dxa"/>
                    <w:left w:w="15" w:type="dxa"/>
                    <w:bottom w:w="15" w:type="dxa"/>
                    <w:right w:w="120" w:type="dxa"/>
                  </w:tcMar>
                  <w:hideMark/>
                </w:tcPr>
                <w:p w14:paraId="483D0B5B" w14:textId="77777777" w:rsidR="00516B89" w:rsidRPr="00516B89" w:rsidRDefault="00516B89" w:rsidP="00374260">
                  <w:pPr>
                    <w:rPr>
                      <w:rFonts w:asciiTheme="majorHAnsi" w:hAnsiTheme="majorHAnsi"/>
                      <w:b/>
                      <w:bCs/>
                    </w:rPr>
                  </w:pPr>
                  <w:r w:rsidRPr="00516B89">
                    <w:rPr>
                      <w:rFonts w:asciiTheme="majorHAnsi" w:hAnsiTheme="majorHAnsi"/>
                      <w:b/>
                      <w:bCs/>
                    </w:rPr>
                    <w:t>4.2</w:t>
                  </w:r>
                </w:p>
              </w:tc>
              <w:tc>
                <w:tcPr>
                  <w:tcW w:w="0" w:type="auto"/>
                  <w:shd w:val="clear" w:color="auto" w:fill="FFFFFF"/>
                  <w:hideMark/>
                </w:tcPr>
                <w:p w14:paraId="4B496ECE" w14:textId="77777777" w:rsidR="00E1684E" w:rsidRDefault="00516B89" w:rsidP="00374260">
                  <w:pPr>
                    <w:rPr>
                      <w:rFonts w:asciiTheme="majorHAnsi" w:hAnsiTheme="majorHAnsi"/>
                    </w:rPr>
                  </w:pPr>
                  <w:r w:rsidRPr="00516B89">
                    <w:rPr>
                      <w:rFonts w:asciiTheme="majorHAnsi" w:hAnsiTheme="majorHAnsi"/>
                    </w:rPr>
                    <w:t xml:space="preserve">Explain </w:t>
                  </w:r>
                </w:p>
                <w:p w14:paraId="68E97D9E" w14:textId="1CE9AAC8" w:rsidR="00516B89" w:rsidRPr="00516B89" w:rsidRDefault="00516B89" w:rsidP="00374260">
                  <w:pPr>
                    <w:rPr>
                      <w:rFonts w:asciiTheme="majorHAnsi" w:hAnsiTheme="majorHAnsi"/>
                    </w:rPr>
                  </w:pPr>
                  <w:r w:rsidRPr="00516B89">
                    <w:rPr>
                      <w:rFonts w:asciiTheme="majorHAnsi" w:hAnsiTheme="majorHAnsi"/>
                    </w:rPr>
                    <w:t>.</w:t>
                  </w:r>
                </w:p>
              </w:tc>
            </w:tr>
          </w:tbl>
          <w:p w14:paraId="6C8D25F1" w14:textId="77777777" w:rsidR="00516B89" w:rsidRPr="00516B89" w:rsidRDefault="00516B89" w:rsidP="00374260">
            <w:pPr>
              <w:rPr>
                <w:rFonts w:asciiTheme="majorHAnsi" w:hAnsiTheme="majorHAnsi"/>
              </w:rPr>
            </w:pPr>
          </w:p>
        </w:tc>
      </w:tr>
    </w:tbl>
    <w:p w14:paraId="0D552E06" w14:textId="77777777" w:rsidR="00516B89" w:rsidRPr="00516B89" w:rsidRDefault="00516B89" w:rsidP="00516B89">
      <w:pPr>
        <w:rPr>
          <w:rFonts w:asciiTheme="majorHAnsi" w:hAnsiTheme="majorHAnsi"/>
        </w:rPr>
      </w:pPr>
    </w:p>
    <w:p w14:paraId="3601726C" w14:textId="77777777" w:rsidR="00516B89" w:rsidRPr="006006B3" w:rsidRDefault="00516B89" w:rsidP="00516B89">
      <w:pPr>
        <w:rPr>
          <w:rFonts w:asciiTheme="majorHAnsi" w:hAnsiTheme="majorHAnsi" w:cstheme="majorHAnsi"/>
          <w:b/>
          <w:bCs/>
          <w:sz w:val="28"/>
          <w:szCs w:val="28"/>
        </w:rPr>
      </w:pPr>
    </w:p>
    <w:p w14:paraId="61C4AD75" w14:textId="52F5D6BB" w:rsidR="00516B89" w:rsidRDefault="00B85134" w:rsidP="00516B89">
      <w:pPr>
        <w:rPr>
          <w:rFonts w:asciiTheme="minorHAnsi" w:hAnsiTheme="minorHAnsi" w:cstheme="minorHAnsi"/>
          <w:b/>
          <w:bCs/>
          <w:szCs w:val="24"/>
        </w:rPr>
      </w:pPr>
      <w:r>
        <w:rPr>
          <w:rFonts w:asciiTheme="minorHAnsi" w:hAnsiTheme="minorHAnsi" w:cstheme="minorHAnsi"/>
          <w:b/>
          <w:bCs/>
          <w:szCs w:val="24"/>
        </w:rPr>
        <w:t xml:space="preserve">Assignment 2 explained: </w:t>
      </w:r>
    </w:p>
    <w:p w14:paraId="58316ECE" w14:textId="77777777" w:rsidR="00B85134" w:rsidRDefault="00B85134" w:rsidP="00516B89">
      <w:pPr>
        <w:rPr>
          <w:rFonts w:asciiTheme="minorHAnsi" w:hAnsiTheme="minorHAnsi" w:cstheme="minorHAnsi"/>
          <w:b/>
          <w:bCs/>
          <w:szCs w:val="24"/>
        </w:rPr>
      </w:pPr>
    </w:p>
    <w:p w14:paraId="617B1C3F" w14:textId="7FC5D1E0" w:rsidR="00516B89" w:rsidRDefault="00B85134" w:rsidP="00516B89">
      <w:pPr>
        <w:rPr>
          <w:rFonts w:asciiTheme="minorHAnsi" w:hAnsiTheme="minorHAnsi" w:cstheme="minorHAnsi"/>
          <w:b/>
          <w:bCs/>
          <w:szCs w:val="24"/>
        </w:rPr>
      </w:pPr>
      <w:r>
        <w:rPr>
          <w:rFonts w:asciiTheme="minorHAnsi" w:hAnsiTheme="minorHAnsi" w:cstheme="minorHAnsi"/>
          <w:b/>
          <w:bCs/>
          <w:szCs w:val="24"/>
        </w:rPr>
        <w:t>Your health board is tracking the use of science within the Therapy Assistant Practitioner role. You have been tasked to deliver two case reports to the Multidisciplinary Team highlighting how science is used within your role. Please use the case notes to collate information for your verbal report. Your reports will be delivered to the MDT on…… time to be confirmed.</w:t>
      </w:r>
    </w:p>
    <w:p w14:paraId="7FBDC444" w14:textId="77777777" w:rsidR="00C13091" w:rsidRDefault="00C13091" w:rsidP="00516B89">
      <w:pPr>
        <w:rPr>
          <w:rFonts w:asciiTheme="minorHAnsi" w:hAnsiTheme="minorHAnsi" w:cstheme="minorHAnsi"/>
          <w:b/>
          <w:bCs/>
          <w:szCs w:val="24"/>
        </w:rPr>
      </w:pPr>
    </w:p>
    <w:p w14:paraId="05E4C4A8" w14:textId="77777777" w:rsidR="00C13091" w:rsidRDefault="00C13091" w:rsidP="00516B89">
      <w:pPr>
        <w:rPr>
          <w:rFonts w:asciiTheme="minorHAnsi" w:hAnsiTheme="minorHAnsi" w:cstheme="minorHAnsi"/>
          <w:b/>
          <w:bCs/>
          <w:szCs w:val="24"/>
        </w:rPr>
      </w:pPr>
    </w:p>
    <w:p w14:paraId="4AF78616" w14:textId="68C9FB9A" w:rsidR="00516B89" w:rsidRDefault="00A03835" w:rsidP="00516B89">
      <w:pPr>
        <w:rPr>
          <w:rFonts w:asciiTheme="minorHAnsi" w:hAnsiTheme="minorHAnsi" w:cstheme="minorHAnsi"/>
          <w:b/>
          <w:bCs/>
          <w:sz w:val="32"/>
          <w:szCs w:val="32"/>
        </w:rPr>
      </w:pPr>
      <w:r w:rsidRPr="0069766E">
        <w:rPr>
          <w:rFonts w:asciiTheme="minorHAnsi" w:hAnsiTheme="minorHAnsi" w:cstheme="minorHAnsi"/>
          <w:b/>
          <w:bCs/>
          <w:noProof/>
          <w:szCs w:val="24"/>
        </w:rPr>
        <w:lastRenderedPageBreak/>
        <mc:AlternateContent>
          <mc:Choice Requires="wps">
            <w:drawing>
              <wp:anchor distT="45720" distB="45720" distL="114300" distR="114300" simplePos="0" relativeHeight="251660288" behindDoc="0" locked="0" layoutInCell="1" allowOverlap="1" wp14:anchorId="5BC130C8" wp14:editId="79C53E30">
                <wp:simplePos x="0" y="0"/>
                <wp:positionH relativeFrom="column">
                  <wp:posOffset>3912235</wp:posOffset>
                </wp:positionH>
                <wp:positionV relativeFrom="paragraph">
                  <wp:posOffset>252095</wp:posOffset>
                </wp:positionV>
                <wp:extent cx="2360930" cy="1536700"/>
                <wp:effectExtent l="0" t="0" r="12700" b="25400"/>
                <wp:wrapSquare wrapText="bothSides"/>
                <wp:docPr id="217"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2360930" cy="1536700"/>
                        </a:xfrm>
                        <a:prstGeom prst="rect">
                          <a:avLst/>
                        </a:prstGeom>
                        <a:solidFill>
                          <a:srgbClr val="FFFFFF"/>
                        </a:solidFill>
                        <a:ln w="9525">
                          <a:solidFill>
                            <a:srgbClr val="000000"/>
                          </a:solidFill>
                          <a:miter lim="800000"/>
                          <a:headEnd/>
                          <a:tailEnd/>
                        </a:ln>
                      </wps:spPr>
                      <wps:txbx>
                        <w:txbxContent>
                          <w:p w14:paraId="23F98114" w14:textId="48244A6F" w:rsidR="00516B89" w:rsidRPr="0069766E" w:rsidRDefault="00F202B0" w:rsidP="00516B89">
                            <w:pPr>
                              <w:rPr>
                                <w:rFonts w:asciiTheme="majorHAnsi" w:hAnsiTheme="majorHAnsi"/>
                              </w:rPr>
                            </w:pPr>
                            <w:r w:rsidRPr="00F202B0">
                              <w:rPr>
                                <w:noProof/>
                              </w:rPr>
                              <w:drawing>
                                <wp:inline distT="0" distB="0" distL="0" distR="0" wp14:anchorId="6EAE17CD" wp14:editId="298AE5BE">
                                  <wp:extent cx="2087880" cy="1411605"/>
                                  <wp:effectExtent l="0" t="0" r="7620" b="0"/>
                                  <wp:docPr id="2102465348"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2087880" cy="1411605"/>
                                          </a:xfrm>
                                          <a:prstGeom prst="rect">
                                            <a:avLst/>
                                          </a:prstGeom>
                                          <a:noFill/>
                                          <a:ln>
                                            <a:noFill/>
                                          </a:ln>
                                        </pic:spPr>
                                      </pic:pic>
                                    </a:graphicData>
                                  </a:graphic>
                                </wp:inline>
                              </w:drawing>
                            </w:r>
                          </w:p>
                        </w:txbxContent>
                      </wps:txbx>
                      <wps:bodyPr rot="0" vert="horz" wrap="square" lIns="91440" tIns="45720" rIns="91440" bIns="45720" anchor="t" anchorCtr="0">
                        <a:noAutofit/>
                      </wps:bodyPr>
                    </wps:wsp>
                  </a:graphicData>
                </a:graphic>
                <wp14:sizeRelH relativeFrom="margin">
                  <wp14:pctWidth>40000</wp14:pctWidth>
                </wp14:sizeRelH>
                <wp14:sizeRelV relativeFrom="margin">
                  <wp14:pctHeight>0</wp14:pctHeight>
                </wp14:sizeRelV>
              </wp:anchor>
            </w:drawing>
          </mc:Choice>
          <mc:Fallback>
            <w:pict>
              <v:shapetype w14:anchorId="5BC130C8" id="_x0000_t202" coordsize="21600,21600" o:spt="202" path="m,l,21600r21600,l21600,xe">
                <v:stroke joinstyle="miter"/>
                <v:path gradientshapeok="t" o:connecttype="rect"/>
              </v:shapetype>
              <v:shape id="Text Box 2" o:spid="_x0000_s1026" type="#_x0000_t202" style="position:absolute;left:0;text-align:left;margin-left:308.05pt;margin-top:19.85pt;width:185.9pt;height:121pt;z-index:251660288;visibility:visible;mso-wrap-style:square;mso-width-percent:400;mso-height-percent:0;mso-wrap-distance-left:9pt;mso-wrap-distance-top:3.6pt;mso-wrap-distance-right:9pt;mso-wrap-distance-bottom:3.6pt;mso-position-horizontal:absolute;mso-position-horizontal-relative:text;mso-position-vertical:absolute;mso-position-vertical-relative:text;mso-width-percent:40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">
                <v:textbox>
                  <w:txbxContent>
                    <w:p w14:paraId="23F98114" w14:textId="48244A6F" w:rsidR="00516B89" w:rsidRPr="0069766E" w:rsidRDefault="00F202B0" w:rsidP="00516B89">
                      <w:pPr>
                        <w:rPr>
                          <w:rFonts w:asciiTheme="majorHAnsi" w:hAnsiTheme="majorHAnsi"/>
                        </w:rPr>
                      </w:pPr>
                      <w:r w:rsidRPr="00F202B0">
                        <w:rPr>
                          <w:noProof/>
                        </w:rPr>
                        <w:drawing>
                          <wp:inline distT="0" distB="0" distL="0" distR="0" wp14:anchorId="6EAE17CD" wp14:editId="298AE5BE">
                            <wp:extent cx="2087880" cy="1411605"/>
                            <wp:effectExtent l="0" t="0" r="7620" b="0"/>
                            <wp:docPr id="2102465348"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2087880" cy="1411605"/>
                                    </a:xfrm>
                                    <a:prstGeom prst="rect">
                                      <a:avLst/>
                                    </a:prstGeom>
                                    <a:noFill/>
                                    <a:ln>
                                      <a:noFill/>
                                    </a:ln>
                                  </pic:spPr>
                                </pic:pic>
                              </a:graphicData>
                            </a:graphic>
                          </wp:inline>
                        </w:drawing>
                      </w:r>
                    </w:p>
                  </w:txbxContent>
                </v:textbox>
                <w10:wrap type="square"/>
              </v:shape>
            </w:pict>
          </mc:Fallback>
        </mc:AlternateContent>
      </w:r>
      <w:r w:rsidR="00516B89" w:rsidRPr="0069766E">
        <w:rPr>
          <w:rFonts w:asciiTheme="minorHAnsi" w:hAnsiTheme="minorHAnsi" w:cstheme="minorHAnsi"/>
          <w:b/>
          <w:bCs/>
          <w:sz w:val="32"/>
          <w:szCs w:val="32"/>
        </w:rPr>
        <w:t>Case Study</w:t>
      </w:r>
      <w:r w:rsidR="0038031C">
        <w:rPr>
          <w:rFonts w:asciiTheme="minorHAnsi" w:hAnsiTheme="minorHAnsi" w:cstheme="minorHAnsi"/>
          <w:b/>
          <w:bCs/>
          <w:sz w:val="32"/>
          <w:szCs w:val="32"/>
        </w:rPr>
        <w:t xml:space="preserve"> One</w:t>
      </w:r>
    </w:p>
    <w:p w14:paraId="14DFD4BC" w14:textId="6028DC82" w:rsidR="00516B89" w:rsidRPr="0069766E" w:rsidRDefault="00516B89" w:rsidP="00041884">
      <w:pPr>
        <w:ind w:left="0" w:firstLine="0"/>
        <w:rPr>
          <w:rFonts w:asciiTheme="minorHAnsi" w:hAnsiTheme="minorHAnsi" w:cstheme="minorHAnsi"/>
          <w:sz w:val="32"/>
          <w:szCs w:val="32"/>
        </w:rPr>
      </w:pPr>
      <w:r w:rsidRPr="0069766E">
        <w:rPr>
          <w:rFonts w:asciiTheme="minorHAnsi" w:hAnsiTheme="minorHAnsi" w:cstheme="minorHAnsi"/>
          <w:sz w:val="32"/>
          <w:szCs w:val="32"/>
        </w:rPr>
        <w:t xml:space="preserve">Pen </w:t>
      </w:r>
      <w:r w:rsidR="000C1F37" w:rsidRPr="0069766E">
        <w:rPr>
          <w:rFonts w:asciiTheme="minorHAnsi" w:hAnsiTheme="minorHAnsi" w:cstheme="minorHAnsi"/>
          <w:sz w:val="32"/>
          <w:szCs w:val="32"/>
        </w:rPr>
        <w:t xml:space="preserve">picture </w:t>
      </w:r>
      <w:r w:rsidR="000C1F37">
        <w:rPr>
          <w:rFonts w:asciiTheme="minorHAnsi" w:hAnsiTheme="minorHAnsi" w:cstheme="minorHAnsi"/>
          <w:sz w:val="32"/>
          <w:szCs w:val="32"/>
        </w:rPr>
        <w:t>o</w:t>
      </w:r>
      <w:r w:rsidR="000C1F37" w:rsidRPr="0069766E">
        <w:rPr>
          <w:rFonts w:asciiTheme="minorHAnsi" w:hAnsiTheme="minorHAnsi" w:cstheme="minorHAnsi"/>
          <w:sz w:val="32"/>
          <w:szCs w:val="32"/>
        </w:rPr>
        <w:t>ne</w:t>
      </w:r>
      <w:r w:rsidR="00041884">
        <w:rPr>
          <w:rFonts w:asciiTheme="minorHAnsi" w:hAnsiTheme="minorHAnsi" w:cstheme="minorHAnsi"/>
          <w:sz w:val="32"/>
          <w:szCs w:val="32"/>
        </w:rPr>
        <w:t xml:space="preserve"> </w:t>
      </w:r>
    </w:p>
    <w:p w14:paraId="69F0E27F" w14:textId="53A166BB" w:rsidR="00516B89" w:rsidRPr="000C1F37" w:rsidRDefault="00516B89" w:rsidP="00516B89">
      <w:pPr>
        <w:rPr>
          <w:rFonts w:asciiTheme="minorHAnsi" w:hAnsiTheme="minorHAnsi" w:cstheme="minorHAnsi"/>
          <w:szCs w:val="24"/>
        </w:rPr>
      </w:pPr>
      <w:r w:rsidRPr="000C1F37">
        <w:rPr>
          <w:rFonts w:asciiTheme="minorHAnsi" w:hAnsiTheme="minorHAnsi" w:cstheme="minorHAnsi"/>
          <w:szCs w:val="24"/>
        </w:rPr>
        <w:t>Using the template below create a detailed pen picture of a case example of someone that you would typically work with, within your clinical setting.</w:t>
      </w:r>
      <w:r w:rsidR="00C13091" w:rsidRPr="000C1F37">
        <w:rPr>
          <w:rFonts w:asciiTheme="minorHAnsi" w:hAnsiTheme="minorHAnsi" w:cstheme="minorHAnsi"/>
          <w:szCs w:val="24"/>
        </w:rPr>
        <w:t xml:space="preserve"> Using the biopsychosocial model, distinguish how your case examples health and wellness fits within the various sciences.  </w:t>
      </w:r>
      <w:r w:rsidRPr="000C1F37">
        <w:rPr>
          <w:rFonts w:asciiTheme="minorHAnsi" w:hAnsiTheme="minorHAnsi" w:cstheme="minorHAnsi"/>
          <w:szCs w:val="24"/>
        </w:rPr>
        <w:t xml:space="preserve"> </w:t>
      </w:r>
    </w:p>
    <w:tbl>
      <w:tblPr>
        <w:tblStyle w:val="TableGrid0"/>
        <w:tblW w:w="10490" w:type="dxa"/>
        <w:tblInd w:w="-714" w:type="dxa"/>
        <w:tblLook w:val="04A0" w:firstRow="1" w:lastRow="0" w:firstColumn="1" w:lastColumn="0" w:noHBand="0" w:noVBand="1"/>
      </w:tblPr>
      <w:tblGrid>
        <w:gridCol w:w="10490"/>
      </w:tblGrid>
      <w:tr w:rsidR="00516B89" w14:paraId="1A13CCAB" w14:textId="77777777" w:rsidTr="00374260">
        <w:tc>
          <w:tcPr>
            <w:tcW w:w="10490" w:type="dxa"/>
          </w:tcPr>
          <w:p w14:paraId="592E16CD" w14:textId="6DD39362" w:rsidR="00516B89" w:rsidRDefault="00516B89" w:rsidP="00374260">
            <w:pPr>
              <w:ind w:left="0" w:firstLine="0"/>
              <w:rPr>
                <w:rFonts w:asciiTheme="minorHAnsi" w:hAnsiTheme="minorHAnsi" w:cstheme="minorHAnsi"/>
                <w:b/>
                <w:bCs/>
                <w:szCs w:val="24"/>
              </w:rPr>
            </w:pPr>
          </w:p>
          <w:p w14:paraId="582D8931" w14:textId="48E6EC11" w:rsidR="00516B89" w:rsidRPr="003F0134" w:rsidRDefault="00A03835" w:rsidP="00811F83">
            <w:pPr>
              <w:spacing w:line="360" w:lineRule="auto"/>
              <w:ind w:left="0" w:firstLine="0"/>
              <w:rPr>
                <w:rFonts w:ascii="Calibri" w:hAnsi="Calibri" w:cs="Calibri"/>
                <w:sz w:val="28"/>
                <w:szCs w:val="28"/>
              </w:rPr>
            </w:pPr>
            <w:r w:rsidRPr="003F0134">
              <w:rPr>
                <w:rFonts w:ascii="Calibri" w:hAnsi="Calibri" w:cs="Calibri"/>
                <w:b/>
                <w:bCs/>
                <w:sz w:val="28"/>
                <w:szCs w:val="28"/>
                <w:u w:val="single"/>
              </w:rPr>
              <w:t>Pseudonym</w:t>
            </w:r>
            <w:r w:rsidR="00C13091" w:rsidRPr="003F0134">
              <w:rPr>
                <w:rFonts w:ascii="Calibri" w:hAnsi="Calibri" w:cs="Calibri"/>
                <w:b/>
                <w:bCs/>
                <w:sz w:val="28"/>
                <w:szCs w:val="28"/>
                <w:u w:val="single"/>
              </w:rPr>
              <w:t xml:space="preserve"> </w:t>
            </w:r>
            <w:r w:rsidR="00516B89" w:rsidRPr="003F0134">
              <w:rPr>
                <w:rFonts w:ascii="Calibri" w:hAnsi="Calibri" w:cs="Calibri"/>
                <w:b/>
                <w:bCs/>
                <w:sz w:val="28"/>
                <w:szCs w:val="28"/>
                <w:u w:val="single"/>
              </w:rPr>
              <w:t xml:space="preserve">Name: </w:t>
            </w:r>
            <w:r w:rsidR="002420EE" w:rsidRPr="003F0134">
              <w:rPr>
                <w:rFonts w:ascii="Calibri" w:hAnsi="Calibri" w:cs="Calibri"/>
                <w:sz w:val="28"/>
                <w:szCs w:val="28"/>
              </w:rPr>
              <w:t>Mr. Victor McDade</w:t>
            </w:r>
          </w:p>
          <w:p w14:paraId="65F50B05" w14:textId="77777777" w:rsidR="00516B89" w:rsidRPr="00811F83" w:rsidRDefault="00516B89" w:rsidP="00811F83">
            <w:pPr>
              <w:spacing w:line="360" w:lineRule="auto"/>
              <w:ind w:left="0" w:firstLine="0"/>
              <w:rPr>
                <w:rFonts w:ascii="Calibri" w:hAnsi="Calibri" w:cs="Calibri"/>
                <w:b/>
                <w:bCs/>
                <w:szCs w:val="24"/>
              </w:rPr>
            </w:pPr>
          </w:p>
          <w:p w14:paraId="5A63D162" w14:textId="5DF4534B" w:rsidR="00516B89" w:rsidRPr="003F0134" w:rsidRDefault="00516B89" w:rsidP="00811F83">
            <w:pPr>
              <w:spacing w:line="360" w:lineRule="auto"/>
              <w:ind w:left="0" w:firstLine="0"/>
              <w:rPr>
                <w:rFonts w:ascii="Calibri" w:hAnsi="Calibri" w:cs="Calibri"/>
                <w:b/>
                <w:bCs/>
                <w:sz w:val="28"/>
                <w:szCs w:val="28"/>
              </w:rPr>
            </w:pPr>
            <w:r w:rsidRPr="003F0134">
              <w:rPr>
                <w:rFonts w:ascii="Calibri" w:hAnsi="Calibri" w:cs="Calibri"/>
                <w:b/>
                <w:bCs/>
                <w:sz w:val="28"/>
                <w:szCs w:val="28"/>
                <w:u w:val="single"/>
              </w:rPr>
              <w:t>Biological details</w:t>
            </w:r>
            <w:r w:rsidRPr="003F0134">
              <w:rPr>
                <w:rFonts w:ascii="Calibri" w:hAnsi="Calibri" w:cs="Calibri"/>
                <w:b/>
                <w:bCs/>
                <w:sz w:val="28"/>
                <w:szCs w:val="28"/>
              </w:rPr>
              <w:t xml:space="preserve">: </w:t>
            </w:r>
            <w:r w:rsidR="00D359DF" w:rsidRPr="003F0134">
              <w:rPr>
                <w:rFonts w:ascii="Calibri" w:hAnsi="Calibri" w:cs="Calibri"/>
                <w:sz w:val="28"/>
                <w:szCs w:val="28"/>
              </w:rPr>
              <w:t xml:space="preserve">Victor is a retired 80-year-old gentleman, has no notable cognitive concerns even though he has been diagnosed with Parkinson`s </w:t>
            </w:r>
            <w:r w:rsidR="00D359DF" w:rsidRPr="003F0134">
              <w:rPr>
                <w:rFonts w:ascii="Calibri" w:hAnsi="Calibri" w:cs="Calibri"/>
                <w:color w:val="000000" w:themeColor="text1"/>
                <w:sz w:val="28"/>
                <w:szCs w:val="28"/>
              </w:rPr>
              <w:t>Disease</w:t>
            </w:r>
            <w:r w:rsidR="00D359DF" w:rsidRPr="003F0134">
              <w:rPr>
                <w:rFonts w:ascii="Calibri" w:hAnsi="Calibri" w:cs="Calibri"/>
                <w:color w:val="EE0000"/>
                <w:sz w:val="28"/>
                <w:szCs w:val="28"/>
              </w:rPr>
              <w:t xml:space="preserve"> </w:t>
            </w:r>
            <w:r w:rsidR="00D359DF" w:rsidRPr="002944FE">
              <w:rPr>
                <w:rFonts w:ascii="Calibri" w:hAnsi="Calibri" w:cs="Calibri"/>
                <w:color w:val="auto"/>
                <w:sz w:val="28"/>
                <w:szCs w:val="28"/>
              </w:rPr>
              <w:t>(Clinical and Cognitive Psychology and Neurology)</w:t>
            </w:r>
            <w:r w:rsidR="00D359DF" w:rsidRPr="003F0134">
              <w:rPr>
                <w:rFonts w:ascii="Calibri" w:hAnsi="Calibri" w:cs="Calibri"/>
                <w:sz w:val="28"/>
                <w:szCs w:val="28"/>
              </w:rPr>
              <w:t xml:space="preserve">. Pre-fall, he was functionally and socially active and managing all aspects of self-care. Post injury left periprosthetic femoral fracture, this changed, as he had a significant decrease in mobility and a reliance on a </w:t>
            </w:r>
            <w:proofErr w:type="spellStart"/>
            <w:r w:rsidR="00D359DF" w:rsidRPr="003F0134">
              <w:rPr>
                <w:rFonts w:ascii="Calibri" w:hAnsi="Calibri" w:cs="Calibri"/>
                <w:sz w:val="28"/>
                <w:szCs w:val="28"/>
              </w:rPr>
              <w:t>Stedy</w:t>
            </w:r>
            <w:proofErr w:type="spellEnd"/>
            <w:r w:rsidR="00D359DF" w:rsidRPr="003F0134">
              <w:rPr>
                <w:rFonts w:ascii="Calibri" w:hAnsi="Calibri" w:cs="Calibri"/>
                <w:sz w:val="28"/>
                <w:szCs w:val="28"/>
              </w:rPr>
              <w:t xml:space="preserve"> for transfers. Victor found it difficult to bend his left knee and hip so had become stiffer arounds those joints and his gait was altered </w:t>
            </w:r>
            <w:r w:rsidR="00D359DF" w:rsidRPr="002944FE">
              <w:rPr>
                <w:rFonts w:ascii="Calibri" w:hAnsi="Calibri" w:cs="Calibri"/>
                <w:color w:val="auto"/>
                <w:sz w:val="28"/>
                <w:szCs w:val="28"/>
              </w:rPr>
              <w:t>(Kinesiology) (Sheehan et al., 2020)</w:t>
            </w:r>
            <w:r w:rsidR="00D359DF" w:rsidRPr="003F0134">
              <w:rPr>
                <w:rFonts w:ascii="Calibri" w:hAnsi="Calibri" w:cs="Calibri"/>
                <w:sz w:val="28"/>
                <w:szCs w:val="28"/>
              </w:rPr>
              <w:t xml:space="preserve">.  Victor has a form of myeloma cancer which is currently under control with </w:t>
            </w:r>
            <w:r w:rsidR="00D359DF" w:rsidRPr="002944FE">
              <w:rPr>
                <w:rFonts w:ascii="Calibri" w:hAnsi="Calibri" w:cs="Calibri"/>
                <w:color w:val="auto"/>
                <w:sz w:val="28"/>
                <w:szCs w:val="28"/>
              </w:rPr>
              <w:t>Oncology</w:t>
            </w:r>
            <w:r w:rsidR="00D359DF" w:rsidRPr="003F0134">
              <w:rPr>
                <w:rFonts w:ascii="Calibri" w:hAnsi="Calibri" w:cs="Calibri"/>
                <w:sz w:val="28"/>
                <w:szCs w:val="28"/>
              </w:rPr>
              <w:t xml:space="preserve"> and </w:t>
            </w:r>
            <w:r w:rsidR="00D359DF" w:rsidRPr="002944FE">
              <w:rPr>
                <w:rFonts w:ascii="Calibri" w:hAnsi="Calibri" w:cs="Calibri"/>
                <w:color w:val="auto"/>
                <w:sz w:val="28"/>
                <w:szCs w:val="28"/>
              </w:rPr>
              <w:t>Haematology.</w:t>
            </w:r>
          </w:p>
          <w:p w14:paraId="25D27FB0" w14:textId="77777777" w:rsidR="00516B89" w:rsidRPr="003F0134" w:rsidRDefault="00516B89" w:rsidP="00811F83">
            <w:pPr>
              <w:spacing w:line="360" w:lineRule="auto"/>
              <w:ind w:left="0" w:firstLine="0"/>
              <w:rPr>
                <w:rFonts w:ascii="Calibri" w:hAnsi="Calibri" w:cs="Calibri"/>
                <w:b/>
                <w:bCs/>
                <w:sz w:val="28"/>
                <w:szCs w:val="28"/>
              </w:rPr>
            </w:pPr>
          </w:p>
          <w:p w14:paraId="40078E5A" w14:textId="7EBE99A5" w:rsidR="00516B89" w:rsidRPr="003F0134" w:rsidRDefault="00516B89" w:rsidP="00811F83">
            <w:pPr>
              <w:spacing w:line="360" w:lineRule="auto"/>
              <w:ind w:left="0" w:firstLine="0"/>
              <w:rPr>
                <w:rFonts w:ascii="Calibri" w:hAnsi="Calibri" w:cs="Calibri"/>
                <w:b/>
                <w:bCs/>
                <w:sz w:val="28"/>
                <w:szCs w:val="28"/>
              </w:rPr>
            </w:pPr>
            <w:r w:rsidRPr="003F0134">
              <w:rPr>
                <w:rFonts w:ascii="Calibri" w:hAnsi="Calibri" w:cs="Calibri"/>
                <w:b/>
                <w:bCs/>
                <w:sz w:val="28"/>
                <w:szCs w:val="28"/>
                <w:u w:val="single"/>
              </w:rPr>
              <w:t>Psychological details</w:t>
            </w:r>
            <w:r w:rsidRPr="003F0134">
              <w:rPr>
                <w:rFonts w:ascii="Calibri" w:hAnsi="Calibri" w:cs="Calibri"/>
                <w:b/>
                <w:bCs/>
                <w:sz w:val="28"/>
                <w:szCs w:val="28"/>
              </w:rPr>
              <w:t xml:space="preserve">: </w:t>
            </w:r>
            <w:r w:rsidR="00C71255" w:rsidRPr="003F0134">
              <w:rPr>
                <w:rFonts w:ascii="Calibri" w:hAnsi="Calibri" w:cs="Calibri"/>
                <w:sz w:val="28"/>
                <w:szCs w:val="28"/>
              </w:rPr>
              <w:t xml:space="preserve">Victor by nature is a story teller and can be captivating when relating to his past, very engaging and cooperative towards treatment and goal setting. Victor is happy to be staying with his daughter at present but this does have a negative impact on him as he feels he is a burden </w:t>
            </w:r>
            <w:r w:rsidR="00C71255" w:rsidRPr="002944FE">
              <w:rPr>
                <w:rFonts w:ascii="Calibri" w:hAnsi="Calibri" w:cs="Calibri"/>
                <w:color w:val="auto"/>
                <w:sz w:val="28"/>
                <w:szCs w:val="28"/>
              </w:rPr>
              <w:t xml:space="preserve">(Health and Social Psychology) </w:t>
            </w:r>
            <w:r w:rsidR="00C71255" w:rsidRPr="003F0134">
              <w:rPr>
                <w:rFonts w:ascii="Calibri" w:hAnsi="Calibri" w:cs="Calibri"/>
                <w:sz w:val="28"/>
                <w:szCs w:val="28"/>
              </w:rPr>
              <w:t xml:space="preserve">to her as she needs to go back to work and also he would like to return to his own home in Cardiff, which if Victor and his wife cannot address their combined social issues may not be achievable thereby, further causing Victor psychological concerns. Victor`s family have </w:t>
            </w:r>
            <w:r w:rsidR="00C71255" w:rsidRPr="003F0134">
              <w:rPr>
                <w:rFonts w:ascii="Calibri" w:hAnsi="Calibri" w:cs="Calibri"/>
                <w:sz w:val="28"/>
                <w:szCs w:val="28"/>
              </w:rPr>
              <w:lastRenderedPageBreak/>
              <w:t xml:space="preserve">privately purchased a rollator for him but he is not confident to use this for fear of falling </w:t>
            </w:r>
            <w:r w:rsidR="00C71255" w:rsidRPr="002944FE">
              <w:rPr>
                <w:rFonts w:ascii="Calibri" w:hAnsi="Calibri" w:cs="Calibri"/>
                <w:color w:val="auto"/>
                <w:sz w:val="28"/>
                <w:szCs w:val="28"/>
              </w:rPr>
              <w:t>(Peeters et al., 2020).</w:t>
            </w:r>
          </w:p>
          <w:p w14:paraId="268908F9" w14:textId="77777777" w:rsidR="00516B89" w:rsidRPr="003F0134" w:rsidRDefault="00516B89" w:rsidP="00811F83">
            <w:pPr>
              <w:spacing w:line="360" w:lineRule="auto"/>
              <w:ind w:left="0" w:firstLine="0"/>
              <w:rPr>
                <w:rFonts w:ascii="Calibri" w:hAnsi="Calibri" w:cs="Calibri"/>
                <w:b/>
                <w:bCs/>
                <w:sz w:val="28"/>
                <w:szCs w:val="28"/>
              </w:rPr>
            </w:pPr>
          </w:p>
          <w:p w14:paraId="749DBF91" w14:textId="6239A3F3" w:rsidR="00516B89" w:rsidRPr="003F0134" w:rsidRDefault="00516B89" w:rsidP="00811F83">
            <w:pPr>
              <w:spacing w:line="360" w:lineRule="auto"/>
              <w:ind w:left="0" w:firstLine="0"/>
              <w:rPr>
                <w:rFonts w:ascii="Calibri" w:hAnsi="Calibri" w:cs="Calibri"/>
                <w:b/>
                <w:bCs/>
                <w:sz w:val="28"/>
                <w:szCs w:val="28"/>
              </w:rPr>
            </w:pPr>
            <w:r w:rsidRPr="003F0134">
              <w:rPr>
                <w:rFonts w:ascii="Calibri" w:hAnsi="Calibri" w:cs="Calibri"/>
                <w:b/>
                <w:bCs/>
                <w:sz w:val="28"/>
                <w:szCs w:val="28"/>
                <w:u w:val="single"/>
              </w:rPr>
              <w:t>Social details</w:t>
            </w:r>
            <w:r w:rsidRPr="003F0134">
              <w:rPr>
                <w:rFonts w:ascii="Calibri" w:hAnsi="Calibri" w:cs="Calibri"/>
                <w:b/>
                <w:bCs/>
                <w:sz w:val="28"/>
                <w:szCs w:val="28"/>
              </w:rPr>
              <w:t xml:space="preserve">: </w:t>
            </w:r>
            <w:r w:rsidR="0010490B" w:rsidRPr="003F0134">
              <w:rPr>
                <w:rFonts w:ascii="Calibri" w:hAnsi="Calibri" w:cs="Calibri"/>
                <w:sz w:val="28"/>
                <w:szCs w:val="28"/>
              </w:rPr>
              <w:t xml:space="preserve">Victor has had to move from his own home in Cardiff to stay temporary / long term with his daughter in Carmarthenshire, as Victor`s wife cannot look after him post injury, as she too has a medical condition limiting her health. Historically, there is a background of excess alcohol intake on Victor`s behalf which has caused a breakdown in this relationship </w:t>
            </w:r>
            <w:r w:rsidR="0010490B" w:rsidRPr="002944FE">
              <w:rPr>
                <w:rFonts w:ascii="Calibri" w:hAnsi="Calibri" w:cs="Calibri"/>
                <w:color w:val="auto"/>
                <w:sz w:val="28"/>
                <w:szCs w:val="28"/>
              </w:rPr>
              <w:t>(Neurobiology and Psychology)</w:t>
            </w:r>
            <w:r w:rsidR="0010490B" w:rsidRPr="003F0134">
              <w:rPr>
                <w:rFonts w:ascii="Calibri" w:hAnsi="Calibri" w:cs="Calibri"/>
                <w:sz w:val="28"/>
                <w:szCs w:val="28"/>
              </w:rPr>
              <w:t xml:space="preserve">. This has caused a reliance on Victor`s daughter to have time off work to care for her father at her own home. Also, his son has moved in to undertake a caring role which at times causes conflict between siblings </w:t>
            </w:r>
            <w:r w:rsidR="0010490B" w:rsidRPr="002944FE">
              <w:rPr>
                <w:rFonts w:ascii="Calibri" w:hAnsi="Calibri" w:cs="Calibri"/>
                <w:color w:val="auto"/>
                <w:sz w:val="28"/>
                <w:szCs w:val="28"/>
              </w:rPr>
              <w:t>(Sociology).</w:t>
            </w:r>
          </w:p>
          <w:p w14:paraId="3F4D787B" w14:textId="77777777" w:rsidR="00516B89" w:rsidRDefault="00516B89" w:rsidP="00F93F01">
            <w:pPr>
              <w:ind w:left="0" w:firstLine="0"/>
              <w:rPr>
                <w:rFonts w:asciiTheme="minorHAnsi" w:hAnsiTheme="minorHAnsi" w:cstheme="minorHAnsi"/>
                <w:b/>
                <w:bCs/>
                <w:szCs w:val="24"/>
              </w:rPr>
            </w:pPr>
          </w:p>
        </w:tc>
      </w:tr>
    </w:tbl>
    <w:p w14:paraId="4C6C487C" w14:textId="77777777" w:rsidR="00516B89" w:rsidRDefault="00516B89" w:rsidP="00516B89">
      <w:pPr>
        <w:rPr>
          <w:rFonts w:asciiTheme="minorHAnsi" w:hAnsiTheme="minorHAnsi" w:cstheme="minorHAnsi"/>
          <w:b/>
          <w:bCs/>
          <w:szCs w:val="24"/>
        </w:rPr>
      </w:pPr>
    </w:p>
    <w:p w14:paraId="783F4F5D" w14:textId="77777777" w:rsidR="00041884" w:rsidRDefault="00041884" w:rsidP="00516B89">
      <w:pPr>
        <w:rPr>
          <w:rFonts w:asciiTheme="minorHAnsi" w:hAnsiTheme="minorHAnsi" w:cstheme="minorHAnsi"/>
          <w:b/>
          <w:bCs/>
          <w:szCs w:val="24"/>
        </w:rPr>
      </w:pPr>
    </w:p>
    <w:p w14:paraId="71259562" w14:textId="0903FFBC" w:rsidR="00516B89" w:rsidRDefault="00D974B0" w:rsidP="00516B89">
      <w:pPr>
        <w:rPr>
          <w:rFonts w:asciiTheme="minorHAnsi" w:hAnsiTheme="minorHAnsi" w:cstheme="minorHAnsi"/>
          <w:b/>
          <w:bCs/>
          <w:szCs w:val="24"/>
        </w:rPr>
      </w:pPr>
      <w:r>
        <w:rPr>
          <w:rFonts w:asciiTheme="minorHAnsi" w:hAnsiTheme="minorHAnsi" w:cstheme="minorHAnsi"/>
          <w:b/>
          <w:bCs/>
          <w:szCs w:val="24"/>
        </w:rPr>
        <w:t>Task one</w:t>
      </w:r>
      <w:r w:rsidR="00041884">
        <w:rPr>
          <w:rFonts w:asciiTheme="minorHAnsi" w:hAnsiTheme="minorHAnsi" w:cstheme="minorHAnsi"/>
          <w:b/>
          <w:bCs/>
          <w:szCs w:val="24"/>
        </w:rPr>
        <w:t xml:space="preserve">: Explain the science behind your assessments or treatment </w:t>
      </w:r>
    </w:p>
    <w:tbl>
      <w:tblPr>
        <w:tblStyle w:val="TableGrid0"/>
        <w:tblW w:w="10490" w:type="dxa"/>
        <w:tblInd w:w="-714" w:type="dxa"/>
        <w:tblLook w:val="04A0" w:firstRow="1" w:lastRow="0" w:firstColumn="1" w:lastColumn="0" w:noHBand="0" w:noVBand="1"/>
      </w:tblPr>
      <w:tblGrid>
        <w:gridCol w:w="10490"/>
      </w:tblGrid>
      <w:tr w:rsidR="00516B89" w:rsidRPr="00601B22" w14:paraId="519A5671" w14:textId="77777777" w:rsidTr="0039397C">
        <w:tc>
          <w:tcPr>
            <w:tcW w:w="10490" w:type="dxa"/>
          </w:tcPr>
          <w:p w14:paraId="49E0D6B9" w14:textId="3277B87B" w:rsidR="00516B89" w:rsidRPr="00041884" w:rsidRDefault="00041884" w:rsidP="00041884">
            <w:pPr>
              <w:rPr>
                <w:rFonts w:asciiTheme="majorHAnsi" w:hAnsiTheme="majorHAnsi" w:cstheme="majorHAnsi"/>
                <w:szCs w:val="24"/>
              </w:rPr>
            </w:pPr>
            <w:r>
              <w:rPr>
                <w:rFonts w:asciiTheme="majorHAnsi" w:hAnsiTheme="majorHAnsi" w:cstheme="majorHAnsi"/>
                <w:szCs w:val="24"/>
              </w:rPr>
              <w:t xml:space="preserve">3.1 </w:t>
            </w:r>
            <w:r w:rsidR="00114AD9">
              <w:rPr>
                <w:rFonts w:asciiTheme="majorHAnsi" w:hAnsiTheme="majorHAnsi" w:cstheme="majorHAnsi"/>
                <w:szCs w:val="24"/>
              </w:rPr>
              <w:t>Make notes of an</w:t>
            </w:r>
            <w:r w:rsidR="00C13091">
              <w:rPr>
                <w:rFonts w:asciiTheme="majorHAnsi" w:hAnsiTheme="majorHAnsi" w:cstheme="majorHAnsi"/>
                <w:szCs w:val="24"/>
              </w:rPr>
              <w:t xml:space="preserve"> assessment or observation you undertook with your case example. Make sure to</w:t>
            </w:r>
            <w:r w:rsidR="00114AD9">
              <w:rPr>
                <w:rFonts w:asciiTheme="majorHAnsi" w:hAnsiTheme="majorHAnsi" w:cstheme="majorHAnsi"/>
                <w:szCs w:val="24"/>
              </w:rPr>
              <w:t xml:space="preserve"> name </w:t>
            </w:r>
            <w:r w:rsidR="00C13091">
              <w:rPr>
                <w:rFonts w:asciiTheme="majorHAnsi" w:hAnsiTheme="majorHAnsi" w:cstheme="majorHAnsi"/>
                <w:szCs w:val="24"/>
              </w:rPr>
              <w:t>what science</w:t>
            </w:r>
            <w:r w:rsidR="000C1F37">
              <w:rPr>
                <w:rFonts w:asciiTheme="majorHAnsi" w:hAnsiTheme="majorHAnsi" w:cstheme="majorHAnsi"/>
                <w:szCs w:val="24"/>
              </w:rPr>
              <w:t>s</w:t>
            </w:r>
            <w:r w:rsidR="00C13091">
              <w:rPr>
                <w:rFonts w:asciiTheme="majorHAnsi" w:hAnsiTheme="majorHAnsi" w:cstheme="majorHAnsi"/>
                <w:szCs w:val="24"/>
              </w:rPr>
              <w:t xml:space="preserve"> underpinned </w:t>
            </w:r>
            <w:r w:rsidR="00114AD9">
              <w:rPr>
                <w:rFonts w:asciiTheme="majorHAnsi" w:hAnsiTheme="majorHAnsi" w:cstheme="majorHAnsi"/>
                <w:szCs w:val="24"/>
              </w:rPr>
              <w:t>how the condition impacted the case examples presentation</w:t>
            </w:r>
            <w:r w:rsidR="00C13091">
              <w:rPr>
                <w:rFonts w:asciiTheme="majorHAnsi" w:hAnsiTheme="majorHAnsi" w:cstheme="majorHAnsi"/>
                <w:szCs w:val="24"/>
              </w:rPr>
              <w:t xml:space="preserve"> </w:t>
            </w:r>
            <w:r w:rsidR="007C6F4B">
              <w:rPr>
                <w:rFonts w:asciiTheme="majorHAnsi" w:hAnsiTheme="majorHAnsi" w:cstheme="majorHAnsi"/>
                <w:szCs w:val="24"/>
              </w:rPr>
              <w:t>and what science</w:t>
            </w:r>
            <w:r w:rsidR="00114AD9">
              <w:rPr>
                <w:rFonts w:asciiTheme="majorHAnsi" w:hAnsiTheme="majorHAnsi" w:cstheme="majorHAnsi"/>
                <w:szCs w:val="24"/>
              </w:rPr>
              <w:t>s</w:t>
            </w:r>
            <w:r w:rsidR="007C6F4B">
              <w:rPr>
                <w:rFonts w:asciiTheme="majorHAnsi" w:hAnsiTheme="majorHAnsi" w:cstheme="majorHAnsi"/>
                <w:szCs w:val="24"/>
              </w:rPr>
              <w:t xml:space="preserve"> informed your</w:t>
            </w:r>
            <w:r w:rsidR="00C13091">
              <w:rPr>
                <w:rFonts w:asciiTheme="majorHAnsi" w:hAnsiTheme="majorHAnsi" w:cstheme="majorHAnsi"/>
                <w:szCs w:val="24"/>
              </w:rPr>
              <w:t xml:space="preserve"> choice of assessment </w:t>
            </w:r>
            <w:r w:rsidR="007C6F4B">
              <w:rPr>
                <w:rFonts w:asciiTheme="majorHAnsi" w:hAnsiTheme="majorHAnsi" w:cstheme="majorHAnsi"/>
                <w:szCs w:val="24"/>
              </w:rPr>
              <w:t>or intervention</w:t>
            </w:r>
            <w:r w:rsidR="00C13091">
              <w:rPr>
                <w:rFonts w:asciiTheme="majorHAnsi" w:hAnsiTheme="majorHAnsi" w:cstheme="majorHAnsi"/>
                <w:szCs w:val="24"/>
              </w:rPr>
              <w:t xml:space="preserve">. </w:t>
            </w:r>
          </w:p>
        </w:tc>
      </w:tr>
      <w:tr w:rsidR="00516B89" w:rsidRPr="00601B22" w14:paraId="4BD3374F" w14:textId="77777777" w:rsidTr="0039397C">
        <w:tc>
          <w:tcPr>
            <w:tcW w:w="10490" w:type="dxa"/>
          </w:tcPr>
          <w:p w14:paraId="74CA82D6" w14:textId="77777777" w:rsidR="005D1D6F" w:rsidRDefault="005D1D6F" w:rsidP="00C60573">
            <w:pPr>
              <w:ind w:left="0" w:firstLine="0"/>
              <w:rPr>
                <w:rFonts w:asciiTheme="majorHAnsi" w:hAnsiTheme="majorHAnsi" w:cstheme="majorHAnsi"/>
                <w:szCs w:val="24"/>
              </w:rPr>
            </w:pPr>
          </w:p>
          <w:p w14:paraId="733D7FE2" w14:textId="61501688" w:rsidR="00472878" w:rsidRDefault="00C60573" w:rsidP="005D1D6F">
            <w:pPr>
              <w:spacing w:line="360" w:lineRule="auto"/>
              <w:ind w:left="0" w:firstLine="0"/>
              <w:rPr>
                <w:rFonts w:ascii="Calibri" w:hAnsi="Calibri" w:cs="Calibri"/>
                <w:sz w:val="28"/>
                <w:szCs w:val="28"/>
              </w:rPr>
            </w:pPr>
            <w:r w:rsidRPr="005D1D6F">
              <w:rPr>
                <w:rFonts w:ascii="Calibri" w:hAnsi="Calibri" w:cs="Calibri"/>
                <w:sz w:val="28"/>
                <w:szCs w:val="28"/>
              </w:rPr>
              <w:t>There are various sciences which are pertinent when treating a patient such as Victor. Prior to the Therapy Assistant Practitioner`s (TAP) intervention, knowledge of Victor</w:t>
            </w:r>
            <w:r w:rsidR="004B5BE8" w:rsidRPr="005D1D6F">
              <w:rPr>
                <w:rFonts w:ascii="Calibri" w:hAnsi="Calibri" w:cs="Calibri"/>
                <w:sz w:val="28"/>
                <w:szCs w:val="28"/>
              </w:rPr>
              <w:t>`</w:t>
            </w:r>
            <w:r w:rsidRPr="005D1D6F">
              <w:rPr>
                <w:rFonts w:ascii="Calibri" w:hAnsi="Calibri" w:cs="Calibri"/>
                <w:sz w:val="28"/>
                <w:szCs w:val="28"/>
              </w:rPr>
              <w:t xml:space="preserve">s injury was obtained through his medical notes. Having an understanding of his past and current medical history would potentially enhance or limit his rehabilitation, for example considering </w:t>
            </w:r>
            <w:r w:rsidRPr="00814A5E">
              <w:rPr>
                <w:rFonts w:ascii="Calibri" w:hAnsi="Calibri" w:cs="Calibri"/>
                <w:color w:val="auto"/>
                <w:sz w:val="28"/>
                <w:szCs w:val="28"/>
              </w:rPr>
              <w:t xml:space="preserve">Anatomy and Physiology </w:t>
            </w:r>
            <w:r w:rsidRPr="005D1D6F">
              <w:rPr>
                <w:rFonts w:ascii="Calibri" w:hAnsi="Calibri" w:cs="Calibri"/>
                <w:sz w:val="28"/>
                <w:szCs w:val="28"/>
              </w:rPr>
              <w:t xml:space="preserve">for the knowledge of body parts and functions. As Victor had sustained a periprosthetic fractured femur, </w:t>
            </w:r>
            <w:r w:rsidRPr="00814A5E">
              <w:rPr>
                <w:rFonts w:ascii="Calibri" w:hAnsi="Calibri" w:cs="Calibri"/>
                <w:color w:val="auto"/>
                <w:sz w:val="28"/>
                <w:szCs w:val="28"/>
              </w:rPr>
              <w:t xml:space="preserve">Radiology, Physics and Biomechanical Engineering </w:t>
            </w:r>
            <w:r w:rsidRPr="005D1D6F">
              <w:rPr>
                <w:rFonts w:ascii="Calibri" w:hAnsi="Calibri" w:cs="Calibri"/>
                <w:sz w:val="28"/>
                <w:szCs w:val="28"/>
              </w:rPr>
              <w:t>would have played an important part in obtaining his diagnosis. It was identified that Victor was struggling with his mobility and balance post injury. The notes also identified that Victor’s past medical history included Pneumonia, Parkinsons, Myeloma and Bilateral hip replacements</w:t>
            </w:r>
            <w:r w:rsidR="00C00259" w:rsidRPr="005D1D6F">
              <w:rPr>
                <w:rFonts w:ascii="Calibri" w:hAnsi="Calibri" w:cs="Calibri"/>
                <w:sz w:val="28"/>
                <w:szCs w:val="28"/>
              </w:rPr>
              <w:t xml:space="preserve">, sciences involved with these </w:t>
            </w:r>
            <w:r w:rsidR="00C00259" w:rsidRPr="005D1D6F">
              <w:rPr>
                <w:rFonts w:ascii="Calibri" w:hAnsi="Calibri" w:cs="Calibri"/>
                <w:sz w:val="28"/>
                <w:szCs w:val="28"/>
              </w:rPr>
              <w:lastRenderedPageBreak/>
              <w:t xml:space="preserve">conditions would be </w:t>
            </w:r>
            <w:r w:rsidR="004A7F85" w:rsidRPr="00814A5E">
              <w:rPr>
                <w:rFonts w:ascii="Calibri" w:hAnsi="Calibri" w:cs="Calibri"/>
                <w:color w:val="auto"/>
                <w:sz w:val="28"/>
                <w:szCs w:val="28"/>
              </w:rPr>
              <w:t>Pulmonology</w:t>
            </w:r>
            <w:r w:rsidR="00FD72FC" w:rsidRPr="00814A5E">
              <w:rPr>
                <w:rFonts w:ascii="Calibri" w:hAnsi="Calibri" w:cs="Calibri"/>
                <w:color w:val="auto"/>
                <w:sz w:val="28"/>
                <w:szCs w:val="28"/>
              </w:rPr>
              <w:t>, Haematology</w:t>
            </w:r>
            <w:r w:rsidR="00AF4370" w:rsidRPr="00814A5E">
              <w:rPr>
                <w:rFonts w:ascii="Calibri" w:hAnsi="Calibri" w:cs="Calibri"/>
                <w:color w:val="auto"/>
                <w:sz w:val="28"/>
                <w:szCs w:val="28"/>
              </w:rPr>
              <w:t>,</w:t>
            </w:r>
            <w:r w:rsidR="00FD72FC" w:rsidRPr="00814A5E">
              <w:rPr>
                <w:rFonts w:ascii="Calibri" w:hAnsi="Calibri" w:cs="Calibri"/>
                <w:color w:val="auto"/>
                <w:sz w:val="28"/>
                <w:szCs w:val="28"/>
              </w:rPr>
              <w:t xml:space="preserve"> </w:t>
            </w:r>
            <w:r w:rsidR="00AF4370" w:rsidRPr="00814A5E">
              <w:rPr>
                <w:rFonts w:ascii="Calibri" w:hAnsi="Calibri" w:cs="Calibri"/>
                <w:color w:val="auto"/>
                <w:sz w:val="28"/>
                <w:szCs w:val="28"/>
              </w:rPr>
              <w:t xml:space="preserve">and </w:t>
            </w:r>
            <w:r w:rsidR="00FD72FC" w:rsidRPr="00814A5E">
              <w:rPr>
                <w:rFonts w:ascii="Calibri" w:hAnsi="Calibri" w:cs="Calibri"/>
                <w:color w:val="auto"/>
                <w:sz w:val="28"/>
                <w:szCs w:val="28"/>
              </w:rPr>
              <w:t>Biomechanics</w:t>
            </w:r>
            <w:r w:rsidR="00AF4370" w:rsidRPr="00814A5E">
              <w:rPr>
                <w:rFonts w:ascii="Calibri" w:hAnsi="Calibri" w:cs="Calibri"/>
                <w:color w:val="auto"/>
                <w:sz w:val="28"/>
                <w:szCs w:val="28"/>
              </w:rPr>
              <w:t xml:space="preserve"> </w:t>
            </w:r>
            <w:r w:rsidR="00FD72FC" w:rsidRPr="005D1D6F">
              <w:rPr>
                <w:rFonts w:ascii="Calibri" w:hAnsi="Calibri" w:cs="Calibri"/>
                <w:sz w:val="28"/>
                <w:szCs w:val="28"/>
              </w:rPr>
              <w:t>respectively</w:t>
            </w:r>
            <w:r w:rsidR="00472878">
              <w:rPr>
                <w:rFonts w:ascii="Calibri" w:hAnsi="Calibri" w:cs="Calibri"/>
                <w:sz w:val="28"/>
                <w:szCs w:val="28"/>
              </w:rPr>
              <w:t>.</w:t>
            </w:r>
            <w:r w:rsidR="00C3668D">
              <w:rPr>
                <w:rFonts w:ascii="Calibri" w:hAnsi="Calibri" w:cs="Calibri"/>
                <w:sz w:val="28"/>
                <w:szCs w:val="28"/>
              </w:rPr>
              <w:t xml:space="preserve"> </w:t>
            </w:r>
            <w:r w:rsidR="00C3668D" w:rsidRPr="00814A5E">
              <w:rPr>
                <w:rFonts w:ascii="Calibri" w:hAnsi="Calibri" w:cs="Calibri"/>
                <w:color w:val="auto"/>
                <w:sz w:val="28"/>
                <w:szCs w:val="28"/>
              </w:rPr>
              <w:t>Pharmacology</w:t>
            </w:r>
            <w:r w:rsidR="00D04157">
              <w:rPr>
                <w:rFonts w:ascii="Calibri" w:hAnsi="Calibri" w:cs="Calibri"/>
                <w:sz w:val="28"/>
                <w:szCs w:val="28"/>
              </w:rPr>
              <w:t xml:space="preserve"> must also be considered for </w:t>
            </w:r>
            <w:r w:rsidR="006216D5">
              <w:rPr>
                <w:rFonts w:ascii="Calibri" w:hAnsi="Calibri" w:cs="Calibri"/>
                <w:sz w:val="28"/>
                <w:szCs w:val="28"/>
              </w:rPr>
              <w:t>appropriate medication for Victor`s conditions.</w:t>
            </w:r>
          </w:p>
          <w:p w14:paraId="11C5EE9B" w14:textId="77777777" w:rsidR="00472878" w:rsidRDefault="00472878" w:rsidP="005D1D6F">
            <w:pPr>
              <w:spacing w:line="360" w:lineRule="auto"/>
              <w:ind w:left="0" w:firstLine="0"/>
              <w:rPr>
                <w:rFonts w:ascii="Calibri" w:hAnsi="Calibri" w:cs="Calibri"/>
                <w:sz w:val="28"/>
                <w:szCs w:val="28"/>
              </w:rPr>
            </w:pPr>
          </w:p>
          <w:p w14:paraId="15D8B610" w14:textId="195FF851" w:rsidR="00C60573" w:rsidRDefault="00C60573" w:rsidP="005D1D6F">
            <w:pPr>
              <w:spacing w:line="360" w:lineRule="auto"/>
              <w:ind w:left="0" w:firstLine="0"/>
              <w:rPr>
                <w:rFonts w:ascii="Calibri" w:hAnsi="Calibri" w:cs="Calibri"/>
                <w:sz w:val="28"/>
                <w:szCs w:val="28"/>
              </w:rPr>
            </w:pPr>
            <w:r w:rsidRPr="005D1D6F">
              <w:rPr>
                <w:rFonts w:ascii="Calibri" w:hAnsi="Calibri" w:cs="Calibri"/>
                <w:sz w:val="28"/>
                <w:szCs w:val="28"/>
              </w:rPr>
              <w:t>Victor gave verbal consent for his assessment and treatments; this is important as he showed understanding of the services offered including the risks and benefits to him. This ensures compliance is provided, a lawful regulation which is agreed by</w:t>
            </w:r>
            <w:r w:rsidR="000A41F8" w:rsidRPr="005D1D6F">
              <w:rPr>
                <w:rFonts w:ascii="Calibri" w:hAnsi="Calibri" w:cs="Calibri"/>
                <w:sz w:val="28"/>
                <w:szCs w:val="28"/>
              </w:rPr>
              <w:t xml:space="preserve"> the </w:t>
            </w:r>
            <w:r w:rsidRPr="00814A5E">
              <w:rPr>
                <w:rFonts w:ascii="Calibri" w:hAnsi="Calibri" w:cs="Calibri"/>
                <w:color w:val="auto"/>
                <w:sz w:val="28"/>
                <w:szCs w:val="28"/>
              </w:rPr>
              <w:t>Care Quality Commission (2025).</w:t>
            </w:r>
            <w:r w:rsidRPr="005D1D6F">
              <w:rPr>
                <w:rFonts w:ascii="Calibri" w:hAnsi="Calibri" w:cs="Calibri"/>
                <w:color w:val="EE0000"/>
                <w:sz w:val="28"/>
                <w:szCs w:val="28"/>
              </w:rPr>
              <w:t xml:space="preserve"> </w:t>
            </w:r>
            <w:r w:rsidRPr="005D1D6F">
              <w:rPr>
                <w:rFonts w:ascii="Calibri" w:hAnsi="Calibri" w:cs="Calibri"/>
                <w:sz w:val="28"/>
                <w:szCs w:val="28"/>
              </w:rPr>
              <w:t xml:space="preserve">If consent is not obtained, treatment cannot be given. </w:t>
            </w:r>
            <w:r w:rsidRPr="00814A5E">
              <w:rPr>
                <w:rFonts w:ascii="Calibri" w:hAnsi="Calibri" w:cs="Calibri"/>
                <w:color w:val="auto"/>
                <w:sz w:val="28"/>
                <w:szCs w:val="28"/>
              </w:rPr>
              <w:t>Psychology</w:t>
            </w:r>
            <w:r w:rsidRPr="005D1D6F">
              <w:rPr>
                <w:rFonts w:ascii="Calibri" w:hAnsi="Calibri" w:cs="Calibri"/>
                <w:sz w:val="28"/>
                <w:szCs w:val="28"/>
              </w:rPr>
              <w:t xml:space="preserve"> plays a part in formulating a professional relationship between the TAP and Victor, essentially to gain trust and compliance for treatments ahead </w:t>
            </w:r>
            <w:r w:rsidRPr="00814A5E">
              <w:rPr>
                <w:rFonts w:ascii="Calibri" w:hAnsi="Calibri" w:cs="Calibri"/>
                <w:color w:val="auto"/>
                <w:sz w:val="28"/>
                <w:szCs w:val="28"/>
              </w:rPr>
              <w:t xml:space="preserve">(Wu, Jin and Wang, 2021), </w:t>
            </w:r>
            <w:r w:rsidRPr="005D1D6F">
              <w:rPr>
                <w:rFonts w:ascii="Calibri" w:hAnsi="Calibri" w:cs="Calibri"/>
                <w:sz w:val="28"/>
                <w:szCs w:val="28"/>
              </w:rPr>
              <w:t>positive feedback and encouragement was given to enhance wellbeing and goal setting.</w:t>
            </w:r>
          </w:p>
          <w:p w14:paraId="73DD03AE" w14:textId="77777777" w:rsidR="00472878" w:rsidRPr="005D1D6F" w:rsidRDefault="00472878" w:rsidP="005D1D6F">
            <w:pPr>
              <w:spacing w:line="360" w:lineRule="auto"/>
              <w:ind w:left="0" w:firstLine="0"/>
              <w:rPr>
                <w:rFonts w:ascii="Calibri" w:hAnsi="Calibri" w:cs="Calibri"/>
                <w:sz w:val="28"/>
                <w:szCs w:val="28"/>
              </w:rPr>
            </w:pPr>
          </w:p>
          <w:p w14:paraId="4F941AC6" w14:textId="28D25FD2" w:rsidR="00801F60" w:rsidRPr="005D1D6F" w:rsidRDefault="00C60573" w:rsidP="005D1D6F">
            <w:pPr>
              <w:spacing w:line="360" w:lineRule="auto"/>
              <w:ind w:left="0" w:firstLine="0"/>
              <w:rPr>
                <w:rFonts w:ascii="Calibri" w:hAnsi="Calibri" w:cs="Calibri"/>
                <w:sz w:val="28"/>
                <w:szCs w:val="28"/>
              </w:rPr>
            </w:pPr>
            <w:r w:rsidRPr="005D1D6F">
              <w:rPr>
                <w:rFonts w:ascii="Calibri" w:hAnsi="Calibri" w:cs="Calibri"/>
                <w:sz w:val="28"/>
                <w:szCs w:val="28"/>
              </w:rPr>
              <w:t xml:space="preserve">Identifying and using </w:t>
            </w:r>
            <w:r w:rsidR="00A17C09" w:rsidRPr="00814A5E">
              <w:rPr>
                <w:rFonts w:ascii="Calibri" w:hAnsi="Calibri" w:cs="Calibri"/>
                <w:color w:val="auto"/>
                <w:sz w:val="28"/>
                <w:szCs w:val="28"/>
              </w:rPr>
              <w:t xml:space="preserve">Occupational Sciences and </w:t>
            </w:r>
            <w:r w:rsidRPr="00814A5E">
              <w:rPr>
                <w:rFonts w:ascii="Calibri" w:hAnsi="Calibri" w:cs="Calibri"/>
                <w:color w:val="auto"/>
                <w:sz w:val="28"/>
                <w:szCs w:val="28"/>
              </w:rPr>
              <w:t xml:space="preserve">Ergonomics </w:t>
            </w:r>
            <w:r w:rsidRPr="005D1D6F">
              <w:rPr>
                <w:rFonts w:ascii="Calibri" w:hAnsi="Calibri" w:cs="Calibri"/>
                <w:sz w:val="28"/>
                <w:szCs w:val="28"/>
              </w:rPr>
              <w:t xml:space="preserve">was part of Victor`s assessment as he needed to have items close at hand in his environment and use aids such as a </w:t>
            </w:r>
            <w:proofErr w:type="spellStart"/>
            <w:r w:rsidR="00C029A0">
              <w:rPr>
                <w:rFonts w:ascii="Calibri" w:hAnsi="Calibri" w:cs="Calibri"/>
                <w:sz w:val="28"/>
                <w:szCs w:val="28"/>
              </w:rPr>
              <w:t>s</w:t>
            </w:r>
            <w:r w:rsidRPr="005D1D6F">
              <w:rPr>
                <w:rFonts w:ascii="Calibri" w:hAnsi="Calibri" w:cs="Calibri"/>
                <w:sz w:val="28"/>
                <w:szCs w:val="28"/>
              </w:rPr>
              <w:t>tedy</w:t>
            </w:r>
            <w:proofErr w:type="spellEnd"/>
            <w:r w:rsidRPr="005D1D6F">
              <w:rPr>
                <w:rFonts w:ascii="Calibri" w:hAnsi="Calibri" w:cs="Calibri"/>
                <w:sz w:val="28"/>
                <w:szCs w:val="28"/>
              </w:rPr>
              <w:t xml:space="preserve"> and rollator to help him manage transfers. Through </w:t>
            </w:r>
            <w:r w:rsidRPr="00814A5E">
              <w:rPr>
                <w:rFonts w:ascii="Calibri" w:hAnsi="Calibri" w:cs="Calibri"/>
                <w:color w:val="auto"/>
                <w:sz w:val="28"/>
                <w:szCs w:val="28"/>
              </w:rPr>
              <w:t>Kinesiology and Biomechanics</w:t>
            </w:r>
            <w:r w:rsidRPr="005D1D6F">
              <w:rPr>
                <w:rFonts w:ascii="Calibri" w:hAnsi="Calibri" w:cs="Calibri"/>
                <w:sz w:val="28"/>
                <w:szCs w:val="28"/>
              </w:rPr>
              <w:t>, exercise and mobility progres</w:t>
            </w:r>
            <w:r w:rsidR="006B13AC" w:rsidRPr="005D1D6F">
              <w:rPr>
                <w:rFonts w:ascii="Calibri" w:hAnsi="Calibri" w:cs="Calibri"/>
                <w:sz w:val="28"/>
                <w:szCs w:val="28"/>
              </w:rPr>
              <w:t>sed</w:t>
            </w:r>
            <w:r w:rsidRPr="005D1D6F">
              <w:rPr>
                <w:rFonts w:ascii="Calibri" w:hAnsi="Calibri" w:cs="Calibri"/>
                <w:sz w:val="28"/>
                <w:szCs w:val="28"/>
              </w:rPr>
              <w:t xml:space="preserve">, general strength and joint movements improved each week </w:t>
            </w:r>
            <w:r w:rsidRPr="00C029A0">
              <w:rPr>
                <w:rFonts w:ascii="Calibri" w:hAnsi="Calibri" w:cs="Calibri"/>
                <w:color w:val="auto"/>
                <w:sz w:val="28"/>
                <w:szCs w:val="28"/>
              </w:rPr>
              <w:t xml:space="preserve">(Adeel et al., 2024), </w:t>
            </w:r>
            <w:r w:rsidRPr="005D1D6F">
              <w:rPr>
                <w:rFonts w:ascii="Calibri" w:hAnsi="Calibri" w:cs="Calibri"/>
                <w:sz w:val="28"/>
                <w:szCs w:val="28"/>
              </w:rPr>
              <w:t xml:space="preserve">progressing Victor`s mobility over a three-week period from a </w:t>
            </w:r>
            <w:proofErr w:type="spellStart"/>
            <w:r w:rsidRPr="005D1D6F">
              <w:rPr>
                <w:rFonts w:ascii="Calibri" w:hAnsi="Calibri" w:cs="Calibri"/>
                <w:sz w:val="28"/>
                <w:szCs w:val="28"/>
              </w:rPr>
              <w:t>stedy</w:t>
            </w:r>
            <w:proofErr w:type="spellEnd"/>
            <w:r w:rsidRPr="005D1D6F">
              <w:rPr>
                <w:rFonts w:ascii="Calibri" w:hAnsi="Calibri" w:cs="Calibri"/>
                <w:sz w:val="28"/>
                <w:szCs w:val="28"/>
              </w:rPr>
              <w:t xml:space="preserve"> to rollator to walking sticks.</w:t>
            </w:r>
          </w:p>
          <w:p w14:paraId="2CAD4AC2" w14:textId="77777777" w:rsidR="00D974B0" w:rsidRDefault="00D974B0" w:rsidP="00374260">
            <w:pPr>
              <w:ind w:left="0" w:firstLine="0"/>
              <w:rPr>
                <w:rFonts w:asciiTheme="majorHAnsi" w:hAnsiTheme="majorHAnsi" w:cstheme="majorHAnsi"/>
                <w:szCs w:val="24"/>
              </w:rPr>
            </w:pPr>
          </w:p>
          <w:p w14:paraId="6BC4EE54" w14:textId="77777777" w:rsidR="00D974B0" w:rsidRDefault="00D974B0" w:rsidP="00374260">
            <w:pPr>
              <w:ind w:left="0" w:firstLine="0"/>
              <w:rPr>
                <w:rFonts w:asciiTheme="majorHAnsi" w:hAnsiTheme="majorHAnsi" w:cstheme="majorHAnsi"/>
                <w:szCs w:val="24"/>
              </w:rPr>
            </w:pPr>
          </w:p>
          <w:p w14:paraId="512CB61D" w14:textId="77777777" w:rsidR="00D974B0" w:rsidRDefault="00D974B0" w:rsidP="00374260">
            <w:pPr>
              <w:ind w:left="0" w:firstLine="0"/>
              <w:rPr>
                <w:rFonts w:asciiTheme="majorHAnsi" w:hAnsiTheme="majorHAnsi" w:cstheme="majorHAnsi"/>
                <w:szCs w:val="24"/>
              </w:rPr>
            </w:pPr>
          </w:p>
          <w:p w14:paraId="05D7C935" w14:textId="77777777" w:rsidR="00D974B0" w:rsidRDefault="00D974B0" w:rsidP="00374260">
            <w:pPr>
              <w:ind w:left="0" w:firstLine="0"/>
              <w:rPr>
                <w:rFonts w:asciiTheme="majorHAnsi" w:hAnsiTheme="majorHAnsi" w:cstheme="majorHAnsi"/>
                <w:szCs w:val="24"/>
              </w:rPr>
            </w:pPr>
          </w:p>
          <w:p w14:paraId="5DFD862D" w14:textId="77777777" w:rsidR="00D974B0" w:rsidRDefault="00D974B0" w:rsidP="00374260">
            <w:pPr>
              <w:ind w:left="0" w:firstLine="0"/>
              <w:rPr>
                <w:rFonts w:asciiTheme="majorHAnsi" w:hAnsiTheme="majorHAnsi" w:cstheme="majorHAnsi"/>
                <w:szCs w:val="24"/>
              </w:rPr>
            </w:pPr>
          </w:p>
          <w:p w14:paraId="4B62753F" w14:textId="77777777" w:rsidR="00D974B0" w:rsidRDefault="00D974B0" w:rsidP="00374260">
            <w:pPr>
              <w:ind w:left="0" w:firstLine="0"/>
              <w:rPr>
                <w:rFonts w:asciiTheme="majorHAnsi" w:hAnsiTheme="majorHAnsi" w:cstheme="majorHAnsi"/>
                <w:szCs w:val="24"/>
              </w:rPr>
            </w:pPr>
          </w:p>
          <w:p w14:paraId="6F5F140C" w14:textId="77777777" w:rsidR="00D974B0" w:rsidRDefault="00D974B0" w:rsidP="00374260">
            <w:pPr>
              <w:ind w:left="0" w:firstLine="0"/>
              <w:rPr>
                <w:rFonts w:asciiTheme="majorHAnsi" w:hAnsiTheme="majorHAnsi" w:cstheme="majorHAnsi"/>
                <w:szCs w:val="24"/>
              </w:rPr>
            </w:pPr>
          </w:p>
          <w:p w14:paraId="2EBCD283" w14:textId="77777777" w:rsidR="00D974B0" w:rsidRDefault="00D974B0" w:rsidP="00374260">
            <w:pPr>
              <w:ind w:left="0" w:firstLine="0"/>
              <w:rPr>
                <w:rFonts w:asciiTheme="majorHAnsi" w:hAnsiTheme="majorHAnsi" w:cstheme="majorHAnsi"/>
                <w:szCs w:val="24"/>
              </w:rPr>
            </w:pPr>
          </w:p>
          <w:p w14:paraId="0E548BB3" w14:textId="77777777" w:rsidR="00D974B0" w:rsidRDefault="00D974B0" w:rsidP="00374260">
            <w:pPr>
              <w:ind w:left="0" w:firstLine="0"/>
              <w:rPr>
                <w:rFonts w:asciiTheme="majorHAnsi" w:hAnsiTheme="majorHAnsi" w:cstheme="majorHAnsi"/>
                <w:szCs w:val="24"/>
              </w:rPr>
            </w:pPr>
          </w:p>
          <w:p w14:paraId="35716245" w14:textId="77777777" w:rsidR="00D974B0" w:rsidRDefault="00D974B0" w:rsidP="00374260">
            <w:pPr>
              <w:ind w:left="0" w:firstLine="0"/>
              <w:rPr>
                <w:rFonts w:asciiTheme="majorHAnsi" w:hAnsiTheme="majorHAnsi" w:cstheme="majorHAnsi"/>
                <w:szCs w:val="24"/>
              </w:rPr>
            </w:pPr>
          </w:p>
          <w:p w14:paraId="058E5F60" w14:textId="77777777" w:rsidR="00D974B0" w:rsidRDefault="00D974B0" w:rsidP="00374260">
            <w:pPr>
              <w:ind w:left="0" w:firstLine="0"/>
              <w:rPr>
                <w:rFonts w:asciiTheme="majorHAnsi" w:hAnsiTheme="majorHAnsi" w:cstheme="majorHAnsi"/>
                <w:szCs w:val="24"/>
              </w:rPr>
            </w:pPr>
          </w:p>
          <w:p w14:paraId="2C156512" w14:textId="77777777" w:rsidR="00516B89" w:rsidRPr="00601B22" w:rsidRDefault="00516B89" w:rsidP="00374260">
            <w:pPr>
              <w:ind w:left="0" w:firstLine="0"/>
              <w:rPr>
                <w:rFonts w:asciiTheme="majorHAnsi" w:hAnsiTheme="majorHAnsi" w:cstheme="majorHAnsi"/>
                <w:szCs w:val="24"/>
              </w:rPr>
            </w:pPr>
          </w:p>
        </w:tc>
      </w:tr>
    </w:tbl>
    <w:p w14:paraId="00FDAE64" w14:textId="77777777" w:rsidR="00516B89" w:rsidRDefault="00516B89" w:rsidP="00516B89">
      <w:pPr>
        <w:rPr>
          <w:rFonts w:asciiTheme="majorHAnsi" w:hAnsiTheme="majorHAnsi" w:cstheme="majorHAnsi"/>
          <w:szCs w:val="24"/>
        </w:rPr>
      </w:pPr>
    </w:p>
    <w:p w14:paraId="110AF169" w14:textId="77777777" w:rsidR="00D974B0" w:rsidRDefault="00D974B0" w:rsidP="00516B89">
      <w:pPr>
        <w:rPr>
          <w:rFonts w:asciiTheme="majorHAnsi" w:hAnsiTheme="majorHAnsi" w:cstheme="majorHAnsi"/>
          <w:szCs w:val="24"/>
        </w:rPr>
      </w:pPr>
    </w:p>
    <w:p w14:paraId="53B668DF" w14:textId="77777777" w:rsidR="00114AD9" w:rsidRDefault="00114AD9" w:rsidP="00114AD9">
      <w:pPr>
        <w:ind w:left="45" w:firstLine="0"/>
        <w:rPr>
          <w:rFonts w:asciiTheme="majorHAnsi" w:hAnsiTheme="majorHAnsi" w:cstheme="majorHAnsi"/>
          <w:b/>
          <w:bCs/>
          <w:szCs w:val="24"/>
        </w:rPr>
      </w:pPr>
    </w:p>
    <w:p w14:paraId="6B4B2460" w14:textId="4A2DE352" w:rsidR="0039397C" w:rsidRDefault="0039397C" w:rsidP="0039397C">
      <w:pPr>
        <w:rPr>
          <w:rFonts w:asciiTheme="minorHAnsi" w:hAnsiTheme="minorHAnsi" w:cstheme="minorHAnsi"/>
          <w:b/>
          <w:bCs/>
          <w:sz w:val="32"/>
          <w:szCs w:val="32"/>
        </w:rPr>
      </w:pPr>
      <w:r w:rsidRPr="0069766E">
        <w:rPr>
          <w:rFonts w:asciiTheme="minorHAnsi" w:hAnsiTheme="minorHAnsi" w:cstheme="minorHAnsi"/>
          <w:b/>
          <w:bCs/>
          <w:noProof/>
          <w:szCs w:val="24"/>
        </w:rPr>
        <mc:AlternateContent>
          <mc:Choice Requires="wps">
            <w:drawing>
              <wp:anchor distT="45720" distB="45720" distL="114300" distR="114300" simplePos="0" relativeHeight="251664384" behindDoc="0" locked="0" layoutInCell="1" allowOverlap="1" wp14:anchorId="3DC78568" wp14:editId="2A55AEF0">
                <wp:simplePos x="0" y="0"/>
                <wp:positionH relativeFrom="column">
                  <wp:posOffset>3912235</wp:posOffset>
                </wp:positionH>
                <wp:positionV relativeFrom="paragraph">
                  <wp:posOffset>252095</wp:posOffset>
                </wp:positionV>
                <wp:extent cx="2360930" cy="1536700"/>
                <wp:effectExtent l="0" t="0" r="12700" b="25400"/>
                <wp:wrapSquare wrapText="bothSides"/>
                <wp:docPr id="228892494"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2360930" cy="1536700"/>
                        </a:xfrm>
                        <a:prstGeom prst="rect">
                          <a:avLst/>
                        </a:prstGeom>
                        <a:solidFill>
                          <a:srgbClr val="FFFFFF"/>
                        </a:solidFill>
                        <a:ln w="9525">
                          <a:solidFill>
                            <a:srgbClr val="000000"/>
                          </a:solidFill>
                          <a:miter lim="800000"/>
                          <a:headEnd/>
                          <a:tailEnd/>
                        </a:ln>
                      </wps:spPr>
                      <wps:txbx>
                        <w:txbxContent>
                          <w:p w14:paraId="0A3696FD" w14:textId="25449C75" w:rsidR="0039397C" w:rsidRPr="0069766E" w:rsidRDefault="009B7F01" w:rsidP="0039397C">
                            <w:pPr>
                              <w:rPr>
                                <w:rFonts w:asciiTheme="majorHAnsi" w:hAnsiTheme="majorHAnsi"/>
                              </w:rPr>
                            </w:pPr>
                            <w:r w:rsidRPr="009B7F01">
                              <w:rPr>
                                <w:noProof/>
                              </w:rPr>
                              <w:drawing>
                                <wp:inline distT="0" distB="0" distL="0" distR="0" wp14:anchorId="50DD3919" wp14:editId="0CD011B9">
                                  <wp:extent cx="2014220" cy="1436370"/>
                                  <wp:effectExtent l="0" t="0" r="5080" b="0"/>
                                  <wp:docPr id="324364799"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2014220" cy="1436370"/>
                                          </a:xfrm>
                                          <a:prstGeom prst="rect">
                                            <a:avLst/>
                                          </a:prstGeom>
                                          <a:noFill/>
                                          <a:ln>
                                            <a:noFill/>
                                          </a:ln>
                                        </pic:spPr>
                                      </pic:pic>
                                    </a:graphicData>
                                  </a:graphic>
                                </wp:inline>
                              </w:drawing>
                            </w:r>
                          </w:p>
                        </w:txbxContent>
                      </wps:txbx>
                      <wps:bodyPr rot="0" vert="horz" wrap="square" lIns="91440" tIns="45720" rIns="91440" bIns="45720" anchor="t" anchorCtr="0">
                        <a:noAutofit/>
                      </wps:bodyPr>
                    </wps:wsp>
                  </a:graphicData>
                </a:graphic>
                <wp14:sizeRelH relativeFrom="margin">
                  <wp14:pctWidth>40000</wp14:pctWidth>
                </wp14:sizeRelH>
                <wp14:sizeRelV relativeFrom="margin">
                  <wp14:pctHeight>0</wp14:pctHeight>
                </wp14:sizeRelV>
              </wp:anchor>
            </w:drawing>
          </mc:Choice>
          <mc:Fallback>
            <w:pict>
              <v:shape w14:anchorId="3DC78568" id="_x0000_s1027" type="#_x0000_t202" style="position:absolute;left:0;text-align:left;margin-left:308.05pt;margin-top:19.85pt;width:185.9pt;height:121pt;z-index:251664384;visibility:visible;mso-wrap-style:square;mso-width-percent:400;mso-height-percent:0;mso-wrap-distance-left:9pt;mso-wrap-distance-top:3.6pt;mso-wrap-distance-right:9pt;mso-wrap-distance-bottom:3.6pt;mso-position-horizontal:absolute;mso-position-horizontal-relative:text;mso-position-vertical:absolute;mso-position-vertical-relative:text;mso-width-percent:40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">
                <v:textbox>
                  <w:txbxContent>
                    <w:p w14:paraId="0A3696FD" w14:textId="25449C75" w:rsidR="0039397C" w:rsidRPr="0069766E" w:rsidRDefault="009B7F01" w:rsidP="0039397C">
                      <w:pPr>
                        <w:rPr>
                          <w:rFonts w:asciiTheme="majorHAnsi" w:hAnsiTheme="majorHAnsi"/>
                        </w:rPr>
                      </w:pPr>
                      <w:r w:rsidRPr="009B7F01">
                        <w:rPr>
                          <w:noProof/>
                        </w:rPr>
                        <w:drawing>
                          <wp:inline distT="0" distB="0" distL="0" distR="0" wp14:anchorId="50DD3919" wp14:editId="0CD011B9">
                            <wp:extent cx="2014220" cy="1436370"/>
                            <wp:effectExtent l="0" t="0" r="5080" b="0"/>
                            <wp:docPr id="324364799"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2014220" cy="1436370"/>
                                    </a:xfrm>
                                    <a:prstGeom prst="rect">
                                      <a:avLst/>
                                    </a:prstGeom>
                                    <a:noFill/>
                                    <a:ln>
                                      <a:noFill/>
                                    </a:ln>
                                  </pic:spPr>
                                </pic:pic>
                              </a:graphicData>
                            </a:graphic>
                          </wp:inline>
                        </w:drawing>
                      </w:r>
                    </w:p>
                  </w:txbxContent>
                </v:textbox>
                <w10:wrap type="square"/>
              </v:shape>
            </w:pict>
          </mc:Fallback>
        </mc:AlternateContent>
      </w:r>
      <w:r w:rsidRPr="0069766E">
        <w:rPr>
          <w:rFonts w:asciiTheme="minorHAnsi" w:hAnsiTheme="minorHAnsi" w:cstheme="minorHAnsi"/>
          <w:b/>
          <w:bCs/>
          <w:sz w:val="32"/>
          <w:szCs w:val="32"/>
        </w:rPr>
        <w:t>Case Study</w:t>
      </w:r>
      <w:r>
        <w:rPr>
          <w:rFonts w:asciiTheme="minorHAnsi" w:hAnsiTheme="minorHAnsi" w:cstheme="minorHAnsi"/>
          <w:b/>
          <w:bCs/>
          <w:sz w:val="32"/>
          <w:szCs w:val="32"/>
        </w:rPr>
        <w:t xml:space="preserve"> Two</w:t>
      </w:r>
    </w:p>
    <w:p w14:paraId="3CBF671E" w14:textId="77777777" w:rsidR="0039397C" w:rsidRPr="0069766E" w:rsidRDefault="0039397C" w:rsidP="0039397C">
      <w:pPr>
        <w:ind w:left="0" w:firstLine="0"/>
        <w:rPr>
          <w:rFonts w:asciiTheme="minorHAnsi" w:hAnsiTheme="minorHAnsi" w:cstheme="minorHAnsi"/>
          <w:sz w:val="32"/>
          <w:szCs w:val="32"/>
        </w:rPr>
      </w:pPr>
      <w:r w:rsidRPr="0069766E">
        <w:rPr>
          <w:rFonts w:asciiTheme="minorHAnsi" w:hAnsiTheme="minorHAnsi" w:cstheme="minorHAnsi"/>
          <w:sz w:val="32"/>
          <w:szCs w:val="32"/>
        </w:rPr>
        <w:t xml:space="preserve">Pen picture </w:t>
      </w:r>
      <w:r>
        <w:rPr>
          <w:rFonts w:asciiTheme="minorHAnsi" w:hAnsiTheme="minorHAnsi" w:cstheme="minorHAnsi"/>
          <w:sz w:val="32"/>
          <w:szCs w:val="32"/>
        </w:rPr>
        <w:t>o</w:t>
      </w:r>
      <w:r w:rsidRPr="0069766E">
        <w:rPr>
          <w:rFonts w:asciiTheme="minorHAnsi" w:hAnsiTheme="minorHAnsi" w:cstheme="minorHAnsi"/>
          <w:sz w:val="32"/>
          <w:szCs w:val="32"/>
        </w:rPr>
        <w:t>ne</w:t>
      </w:r>
      <w:r>
        <w:rPr>
          <w:rFonts w:asciiTheme="minorHAnsi" w:hAnsiTheme="minorHAnsi" w:cstheme="minorHAnsi"/>
          <w:sz w:val="32"/>
          <w:szCs w:val="32"/>
        </w:rPr>
        <w:t xml:space="preserve"> </w:t>
      </w:r>
    </w:p>
    <w:p w14:paraId="15E3C7A3" w14:textId="77777777" w:rsidR="0039397C" w:rsidRPr="000C1F37" w:rsidRDefault="0039397C" w:rsidP="0039397C">
      <w:pPr>
        <w:rPr>
          <w:rFonts w:asciiTheme="minorHAnsi" w:hAnsiTheme="minorHAnsi" w:cstheme="minorHAnsi"/>
          <w:szCs w:val="24"/>
        </w:rPr>
      </w:pPr>
      <w:r w:rsidRPr="000C1F37">
        <w:rPr>
          <w:rFonts w:asciiTheme="minorHAnsi" w:hAnsiTheme="minorHAnsi" w:cstheme="minorHAnsi"/>
          <w:szCs w:val="24"/>
        </w:rPr>
        <w:t xml:space="preserve">Using the template below create a detailed pen picture of a case example of someone that you would typically work with, within your clinical setting. Using the biopsychosocial model, distinguish how your case examples health and wellness fits within the various sciences.   </w:t>
      </w:r>
    </w:p>
    <w:tbl>
      <w:tblPr>
        <w:tblStyle w:val="TableGrid0"/>
        <w:tblW w:w="10490" w:type="dxa"/>
        <w:tblInd w:w="-714" w:type="dxa"/>
        <w:tblLook w:val="04A0" w:firstRow="1" w:lastRow="0" w:firstColumn="1" w:lastColumn="0" w:noHBand="0" w:noVBand="1"/>
      </w:tblPr>
      <w:tblGrid>
        <w:gridCol w:w="10490"/>
      </w:tblGrid>
      <w:tr w:rsidR="0039397C" w14:paraId="0216B54F" w14:textId="77777777" w:rsidTr="00A92994">
        <w:tc>
          <w:tcPr>
            <w:tcW w:w="10490" w:type="dxa"/>
          </w:tcPr>
          <w:p w14:paraId="5E6E749B" w14:textId="77777777" w:rsidR="0039397C" w:rsidRDefault="0039397C" w:rsidP="00A92994">
            <w:pPr>
              <w:ind w:left="0" w:firstLine="0"/>
              <w:rPr>
                <w:rFonts w:asciiTheme="minorHAnsi" w:hAnsiTheme="minorHAnsi" w:cstheme="minorHAnsi"/>
                <w:b/>
                <w:bCs/>
                <w:szCs w:val="24"/>
              </w:rPr>
            </w:pPr>
          </w:p>
          <w:p w14:paraId="1C0874BB" w14:textId="77777777" w:rsidR="00F7394B" w:rsidRDefault="00F7394B" w:rsidP="003504BE">
            <w:pPr>
              <w:spacing w:line="360" w:lineRule="auto"/>
              <w:ind w:left="0" w:firstLine="0"/>
              <w:rPr>
                <w:rFonts w:ascii="Calibri" w:hAnsi="Calibri" w:cs="Calibri"/>
                <w:b/>
                <w:bCs/>
                <w:sz w:val="28"/>
                <w:szCs w:val="28"/>
                <w:u w:val="single"/>
              </w:rPr>
            </w:pPr>
          </w:p>
          <w:p w14:paraId="4E7C4795" w14:textId="21A397EF" w:rsidR="0039397C" w:rsidRDefault="0039397C" w:rsidP="003504BE">
            <w:pPr>
              <w:spacing w:line="360" w:lineRule="auto"/>
              <w:ind w:left="0" w:firstLine="0"/>
              <w:rPr>
                <w:rFonts w:ascii="Calibri" w:hAnsi="Calibri" w:cs="Calibri"/>
                <w:sz w:val="28"/>
                <w:szCs w:val="28"/>
              </w:rPr>
            </w:pPr>
            <w:r w:rsidRPr="003504BE">
              <w:rPr>
                <w:rFonts w:ascii="Calibri" w:hAnsi="Calibri" w:cs="Calibri"/>
                <w:b/>
                <w:bCs/>
                <w:sz w:val="28"/>
                <w:szCs w:val="28"/>
                <w:u w:val="single"/>
              </w:rPr>
              <w:t xml:space="preserve">Pseudonym Name: </w:t>
            </w:r>
            <w:r w:rsidR="00093D80" w:rsidRPr="003504BE">
              <w:rPr>
                <w:rFonts w:ascii="Calibri" w:hAnsi="Calibri" w:cs="Calibri"/>
                <w:sz w:val="28"/>
                <w:szCs w:val="28"/>
              </w:rPr>
              <w:t>Mrs. Isa Drennan</w:t>
            </w:r>
          </w:p>
          <w:p w14:paraId="164292F1" w14:textId="77777777" w:rsidR="00F7394B" w:rsidRPr="003504BE" w:rsidRDefault="00F7394B" w:rsidP="003504BE">
            <w:pPr>
              <w:spacing w:line="360" w:lineRule="auto"/>
              <w:ind w:left="0" w:firstLine="0"/>
              <w:rPr>
                <w:rFonts w:ascii="Calibri" w:hAnsi="Calibri" w:cs="Calibri"/>
                <w:b/>
                <w:bCs/>
                <w:sz w:val="28"/>
                <w:szCs w:val="28"/>
                <w:u w:val="single"/>
              </w:rPr>
            </w:pPr>
          </w:p>
          <w:p w14:paraId="420403C6" w14:textId="1A28D297" w:rsidR="0039397C" w:rsidRPr="003504BE" w:rsidRDefault="0039397C" w:rsidP="003504BE">
            <w:pPr>
              <w:spacing w:line="360" w:lineRule="auto"/>
              <w:ind w:left="0" w:firstLine="0"/>
              <w:rPr>
                <w:rFonts w:ascii="Calibri" w:hAnsi="Calibri" w:cs="Calibri"/>
                <w:sz w:val="28"/>
                <w:szCs w:val="28"/>
              </w:rPr>
            </w:pPr>
            <w:r w:rsidRPr="003504BE">
              <w:rPr>
                <w:rFonts w:ascii="Calibri" w:hAnsi="Calibri" w:cs="Calibri"/>
                <w:b/>
                <w:bCs/>
                <w:sz w:val="28"/>
                <w:szCs w:val="28"/>
                <w:u w:val="single"/>
              </w:rPr>
              <w:t>Biological details</w:t>
            </w:r>
            <w:r w:rsidRPr="003504BE">
              <w:rPr>
                <w:rFonts w:ascii="Calibri" w:hAnsi="Calibri" w:cs="Calibri"/>
                <w:b/>
                <w:bCs/>
                <w:sz w:val="28"/>
                <w:szCs w:val="28"/>
              </w:rPr>
              <w:t xml:space="preserve">: </w:t>
            </w:r>
            <w:r w:rsidR="006532C4" w:rsidRPr="003504BE">
              <w:rPr>
                <w:rFonts w:ascii="Calibri" w:hAnsi="Calibri" w:cs="Calibri"/>
                <w:sz w:val="28"/>
                <w:szCs w:val="28"/>
              </w:rPr>
              <w:t xml:space="preserve">Due to Isa`s ongoing stage four bowel cancer diagnosis and chemotherapy involving </w:t>
            </w:r>
            <w:r w:rsidR="006532C4" w:rsidRPr="00C029A0">
              <w:rPr>
                <w:rFonts w:ascii="Calibri" w:hAnsi="Calibri" w:cs="Calibri"/>
                <w:color w:val="auto"/>
                <w:sz w:val="28"/>
                <w:szCs w:val="28"/>
              </w:rPr>
              <w:t>Oncology</w:t>
            </w:r>
            <w:r w:rsidR="006532C4" w:rsidRPr="003504BE">
              <w:rPr>
                <w:rFonts w:ascii="Calibri" w:hAnsi="Calibri" w:cs="Calibri"/>
                <w:sz w:val="28"/>
                <w:szCs w:val="28"/>
              </w:rPr>
              <w:t xml:space="preserve">, she has significant fatigue </w:t>
            </w:r>
            <w:r w:rsidR="006532C4" w:rsidRPr="00C029A0">
              <w:rPr>
                <w:rFonts w:ascii="Calibri" w:hAnsi="Calibri" w:cs="Calibri"/>
                <w:color w:val="auto"/>
                <w:sz w:val="28"/>
                <w:szCs w:val="28"/>
              </w:rPr>
              <w:t>(Macmillan, 2018)</w:t>
            </w:r>
            <w:r w:rsidR="006532C4" w:rsidRPr="003504BE">
              <w:rPr>
                <w:rFonts w:ascii="Calibri" w:hAnsi="Calibri" w:cs="Calibri"/>
                <w:color w:val="EE0000"/>
                <w:sz w:val="28"/>
                <w:szCs w:val="28"/>
              </w:rPr>
              <w:t xml:space="preserve"> </w:t>
            </w:r>
            <w:r w:rsidR="006532C4" w:rsidRPr="003504BE">
              <w:rPr>
                <w:rFonts w:ascii="Calibri" w:hAnsi="Calibri" w:cs="Calibri"/>
                <w:sz w:val="28"/>
                <w:szCs w:val="28"/>
              </w:rPr>
              <w:t xml:space="preserve">whereby, she needs to rest in bed for prolonged periods, thereby there is a tendency to have bouts of unsteadiness when standing and not being able to do basic individual activities. This is further exacerbated by long term Parkinson`s Disease involving </w:t>
            </w:r>
            <w:r w:rsidR="006532C4" w:rsidRPr="004B0A49">
              <w:rPr>
                <w:rFonts w:ascii="Calibri" w:hAnsi="Calibri" w:cs="Calibri"/>
                <w:color w:val="auto"/>
                <w:sz w:val="28"/>
                <w:szCs w:val="28"/>
              </w:rPr>
              <w:t xml:space="preserve">Neurology </w:t>
            </w:r>
            <w:r w:rsidR="006532C4" w:rsidRPr="003504BE">
              <w:rPr>
                <w:rFonts w:ascii="Calibri" w:hAnsi="Calibri" w:cs="Calibri"/>
                <w:sz w:val="28"/>
                <w:szCs w:val="28"/>
              </w:rPr>
              <w:t>which causes fatigue and delay in movement. A feeling of unsteadiness and a reliance on walking aids to support safety as required.</w:t>
            </w:r>
          </w:p>
          <w:p w14:paraId="2F11A8AF" w14:textId="77777777" w:rsidR="0039397C" w:rsidRPr="003504BE" w:rsidRDefault="0039397C" w:rsidP="003504BE">
            <w:pPr>
              <w:spacing w:line="360" w:lineRule="auto"/>
              <w:ind w:left="0" w:firstLine="0"/>
              <w:rPr>
                <w:rFonts w:ascii="Calibri" w:hAnsi="Calibri" w:cs="Calibri"/>
                <w:b/>
                <w:bCs/>
                <w:sz w:val="28"/>
                <w:szCs w:val="28"/>
              </w:rPr>
            </w:pPr>
          </w:p>
          <w:p w14:paraId="7427D70B" w14:textId="1ADE53EA" w:rsidR="0039397C" w:rsidRPr="003504BE" w:rsidRDefault="0039397C" w:rsidP="003504BE">
            <w:pPr>
              <w:spacing w:line="360" w:lineRule="auto"/>
              <w:ind w:left="0" w:firstLine="0"/>
              <w:rPr>
                <w:rFonts w:ascii="Calibri" w:hAnsi="Calibri" w:cs="Calibri"/>
                <w:sz w:val="28"/>
                <w:szCs w:val="28"/>
              </w:rPr>
            </w:pPr>
            <w:r w:rsidRPr="003504BE">
              <w:rPr>
                <w:rFonts w:ascii="Calibri" w:hAnsi="Calibri" w:cs="Calibri"/>
                <w:b/>
                <w:bCs/>
                <w:sz w:val="28"/>
                <w:szCs w:val="28"/>
                <w:u w:val="single"/>
              </w:rPr>
              <w:t>Psychological details</w:t>
            </w:r>
            <w:r w:rsidRPr="003504BE">
              <w:rPr>
                <w:rFonts w:ascii="Calibri" w:hAnsi="Calibri" w:cs="Calibri"/>
                <w:b/>
                <w:bCs/>
                <w:sz w:val="28"/>
                <w:szCs w:val="28"/>
              </w:rPr>
              <w:t xml:space="preserve">: </w:t>
            </w:r>
            <w:r w:rsidR="008420F6" w:rsidRPr="003504BE">
              <w:rPr>
                <w:rFonts w:ascii="Calibri" w:hAnsi="Calibri" w:cs="Calibri"/>
                <w:sz w:val="28"/>
                <w:szCs w:val="28"/>
              </w:rPr>
              <w:t xml:space="preserve">Isa presents as a strong-willed individual, especially as she has a number of significant and terminal conditions. Isa was told in October 2024, that she may not see Christmas that year but, with </w:t>
            </w:r>
            <w:r w:rsidR="005042EB" w:rsidRPr="004B0A49">
              <w:rPr>
                <w:rFonts w:ascii="Calibri" w:hAnsi="Calibri" w:cs="Calibri"/>
                <w:color w:val="auto"/>
                <w:sz w:val="28"/>
                <w:szCs w:val="28"/>
              </w:rPr>
              <w:t>Oncology</w:t>
            </w:r>
            <w:r w:rsidR="008420F6" w:rsidRPr="003504BE">
              <w:rPr>
                <w:rFonts w:ascii="Calibri" w:hAnsi="Calibri" w:cs="Calibri"/>
                <w:sz w:val="28"/>
                <w:szCs w:val="28"/>
              </w:rPr>
              <w:t xml:space="preserve"> and a </w:t>
            </w:r>
            <w:r w:rsidR="008420F6" w:rsidRPr="004B0A49">
              <w:rPr>
                <w:rFonts w:ascii="Calibri" w:hAnsi="Calibri" w:cs="Calibri"/>
                <w:color w:val="auto"/>
                <w:sz w:val="28"/>
                <w:szCs w:val="28"/>
              </w:rPr>
              <w:t>Psychological</w:t>
            </w:r>
            <w:r w:rsidR="008420F6" w:rsidRPr="003504BE">
              <w:rPr>
                <w:rFonts w:ascii="Calibri" w:hAnsi="Calibri" w:cs="Calibri"/>
                <w:sz w:val="28"/>
                <w:szCs w:val="28"/>
              </w:rPr>
              <w:t xml:space="preserve"> strong will to survive </w:t>
            </w:r>
            <w:r w:rsidR="008420F6" w:rsidRPr="004B0A49">
              <w:rPr>
                <w:rFonts w:ascii="Calibri" w:hAnsi="Calibri" w:cs="Calibri"/>
                <w:color w:val="auto"/>
                <w:sz w:val="28"/>
                <w:szCs w:val="28"/>
              </w:rPr>
              <w:t xml:space="preserve">(Koh et al., 2022), </w:t>
            </w:r>
            <w:r w:rsidR="008420F6" w:rsidRPr="003504BE">
              <w:rPr>
                <w:rFonts w:ascii="Calibri" w:hAnsi="Calibri" w:cs="Calibri"/>
                <w:sz w:val="28"/>
                <w:szCs w:val="28"/>
              </w:rPr>
              <w:t xml:space="preserve">she has proven her consultant wrong. Isa has a strong perseverance to keep fighting and maintain as much function and stability in her life and her next goal at the end of 2025 is to see her daughter get married </w:t>
            </w:r>
            <w:r w:rsidR="008420F6" w:rsidRPr="004B0A49">
              <w:rPr>
                <w:rFonts w:ascii="Calibri" w:hAnsi="Calibri" w:cs="Calibri"/>
                <w:color w:val="auto"/>
                <w:sz w:val="28"/>
                <w:szCs w:val="28"/>
              </w:rPr>
              <w:t>(Psychology and Neuroscience).</w:t>
            </w:r>
          </w:p>
          <w:p w14:paraId="3771B3A3" w14:textId="77777777" w:rsidR="0039397C" w:rsidRPr="003504BE" w:rsidRDefault="0039397C" w:rsidP="003504BE">
            <w:pPr>
              <w:spacing w:line="360" w:lineRule="auto"/>
              <w:ind w:left="0" w:firstLine="0"/>
              <w:rPr>
                <w:rFonts w:ascii="Calibri" w:hAnsi="Calibri" w:cs="Calibri"/>
                <w:b/>
                <w:bCs/>
                <w:sz w:val="28"/>
                <w:szCs w:val="28"/>
              </w:rPr>
            </w:pPr>
          </w:p>
          <w:p w14:paraId="297800D1" w14:textId="4D2DAB01" w:rsidR="0039397C" w:rsidRPr="003504BE" w:rsidRDefault="0039397C" w:rsidP="003504BE">
            <w:pPr>
              <w:spacing w:line="360" w:lineRule="auto"/>
              <w:ind w:left="0" w:firstLine="0"/>
              <w:rPr>
                <w:rFonts w:ascii="Calibri" w:hAnsi="Calibri" w:cs="Calibri"/>
                <w:sz w:val="28"/>
                <w:szCs w:val="28"/>
              </w:rPr>
            </w:pPr>
            <w:r w:rsidRPr="003504BE">
              <w:rPr>
                <w:rFonts w:ascii="Calibri" w:hAnsi="Calibri" w:cs="Calibri"/>
                <w:b/>
                <w:bCs/>
                <w:sz w:val="28"/>
                <w:szCs w:val="28"/>
                <w:u w:val="single"/>
              </w:rPr>
              <w:t>Social details</w:t>
            </w:r>
            <w:r w:rsidRPr="003504BE">
              <w:rPr>
                <w:rFonts w:ascii="Calibri" w:hAnsi="Calibri" w:cs="Calibri"/>
                <w:b/>
                <w:bCs/>
                <w:sz w:val="28"/>
                <w:szCs w:val="28"/>
              </w:rPr>
              <w:t xml:space="preserve">: </w:t>
            </w:r>
            <w:r w:rsidR="00363457" w:rsidRPr="003504BE">
              <w:rPr>
                <w:rFonts w:ascii="Calibri" w:hAnsi="Calibri" w:cs="Calibri"/>
                <w:sz w:val="28"/>
                <w:szCs w:val="28"/>
              </w:rPr>
              <w:t xml:space="preserve">Isa lives in a remote cottage with a devoted husband who helps as required. Recently Isa`s daughter and two grandchildren have moved in too, as their home has sold, so family have temporarily moved in to give support also. The home environment is cluttered as Isa states her husband likes collecting items and not throwing anything away </w:t>
            </w:r>
            <w:r w:rsidR="00363457" w:rsidRPr="004B0A49">
              <w:rPr>
                <w:rFonts w:ascii="Calibri" w:hAnsi="Calibri" w:cs="Calibri"/>
                <w:color w:val="auto"/>
                <w:sz w:val="28"/>
                <w:szCs w:val="28"/>
              </w:rPr>
              <w:t xml:space="preserve">(Sociology and Neurobiology). </w:t>
            </w:r>
            <w:r w:rsidR="00363457" w:rsidRPr="003504BE">
              <w:rPr>
                <w:rFonts w:ascii="Calibri" w:hAnsi="Calibri" w:cs="Calibri"/>
                <w:sz w:val="28"/>
                <w:szCs w:val="28"/>
              </w:rPr>
              <w:t xml:space="preserve">This leaves limited space in the areas which need to be free of objects to allow safe activity levels and mobility to avoid potential trips and falls </w:t>
            </w:r>
            <w:r w:rsidR="00363457" w:rsidRPr="004B0A49">
              <w:rPr>
                <w:rFonts w:ascii="Calibri" w:hAnsi="Calibri" w:cs="Calibri"/>
                <w:color w:val="auto"/>
                <w:sz w:val="28"/>
                <w:szCs w:val="28"/>
              </w:rPr>
              <w:t>(Socioeconomics).</w:t>
            </w:r>
          </w:p>
          <w:p w14:paraId="50609CAB" w14:textId="77777777" w:rsidR="0039397C" w:rsidRDefault="0039397C" w:rsidP="00A92994">
            <w:pPr>
              <w:ind w:left="0" w:firstLine="0"/>
              <w:rPr>
                <w:rFonts w:asciiTheme="minorHAnsi" w:hAnsiTheme="minorHAnsi" w:cstheme="minorHAnsi"/>
                <w:b/>
                <w:bCs/>
                <w:szCs w:val="24"/>
              </w:rPr>
            </w:pPr>
          </w:p>
          <w:p w14:paraId="25672C2E" w14:textId="77777777" w:rsidR="0039397C" w:rsidRDefault="0039397C" w:rsidP="00A92994">
            <w:pPr>
              <w:ind w:left="0" w:firstLine="0"/>
              <w:rPr>
                <w:rFonts w:asciiTheme="minorHAnsi" w:hAnsiTheme="minorHAnsi" w:cstheme="minorHAnsi"/>
                <w:b/>
                <w:bCs/>
                <w:szCs w:val="24"/>
              </w:rPr>
            </w:pPr>
          </w:p>
        </w:tc>
      </w:tr>
    </w:tbl>
    <w:p w14:paraId="3C364DF3" w14:textId="77777777" w:rsidR="0039397C" w:rsidRDefault="0039397C" w:rsidP="0039397C">
      <w:pPr>
        <w:rPr>
          <w:rFonts w:asciiTheme="minorHAnsi" w:hAnsiTheme="minorHAnsi" w:cstheme="minorHAnsi"/>
          <w:b/>
          <w:bCs/>
          <w:szCs w:val="24"/>
        </w:rPr>
      </w:pPr>
    </w:p>
    <w:p w14:paraId="0A592A3E" w14:textId="77777777" w:rsidR="0039397C" w:rsidRDefault="0039397C" w:rsidP="0039397C">
      <w:pPr>
        <w:rPr>
          <w:rFonts w:asciiTheme="minorHAnsi" w:hAnsiTheme="minorHAnsi" w:cstheme="minorHAnsi"/>
          <w:b/>
          <w:bCs/>
          <w:szCs w:val="24"/>
        </w:rPr>
      </w:pPr>
    </w:p>
    <w:p w14:paraId="19B6312B" w14:textId="454BA65B" w:rsidR="0039397C" w:rsidRDefault="0039397C" w:rsidP="0039397C">
      <w:pPr>
        <w:rPr>
          <w:rFonts w:asciiTheme="minorHAnsi" w:hAnsiTheme="minorHAnsi" w:cstheme="minorHAnsi"/>
          <w:b/>
          <w:bCs/>
          <w:szCs w:val="24"/>
        </w:rPr>
      </w:pPr>
      <w:r>
        <w:rPr>
          <w:rFonts w:asciiTheme="minorHAnsi" w:hAnsiTheme="minorHAnsi" w:cstheme="minorHAnsi"/>
          <w:b/>
          <w:bCs/>
          <w:szCs w:val="24"/>
        </w:rPr>
        <w:t xml:space="preserve">Task Two: Explain the science behind your assessments or treatment </w:t>
      </w:r>
    </w:p>
    <w:p w14:paraId="7D88EB46" w14:textId="77777777" w:rsidR="0039397C" w:rsidRDefault="0039397C" w:rsidP="0039397C">
      <w:pPr>
        <w:rPr>
          <w:rFonts w:asciiTheme="minorHAnsi" w:hAnsiTheme="minorHAnsi" w:cstheme="minorHAnsi"/>
          <w:b/>
          <w:bCs/>
          <w:szCs w:val="24"/>
        </w:rPr>
      </w:pPr>
    </w:p>
    <w:tbl>
      <w:tblPr>
        <w:tblStyle w:val="TableGrid0"/>
        <w:tblW w:w="10490" w:type="dxa"/>
        <w:tblInd w:w="-714" w:type="dxa"/>
        <w:tblLook w:val="04A0" w:firstRow="1" w:lastRow="0" w:firstColumn="1" w:lastColumn="0" w:noHBand="0" w:noVBand="1"/>
      </w:tblPr>
      <w:tblGrid>
        <w:gridCol w:w="10490"/>
      </w:tblGrid>
      <w:tr w:rsidR="0039397C" w:rsidRPr="00601B22" w14:paraId="6BB67386" w14:textId="77777777" w:rsidTr="00A92994">
        <w:tc>
          <w:tcPr>
            <w:tcW w:w="10490" w:type="dxa"/>
          </w:tcPr>
          <w:p w14:paraId="08B6E687" w14:textId="77777777" w:rsidR="0039397C" w:rsidRPr="00041884" w:rsidRDefault="0039397C" w:rsidP="00A92994">
            <w:pPr>
              <w:rPr>
                <w:rFonts w:asciiTheme="majorHAnsi" w:hAnsiTheme="majorHAnsi" w:cstheme="majorHAnsi"/>
                <w:szCs w:val="24"/>
              </w:rPr>
            </w:pPr>
            <w:r>
              <w:rPr>
                <w:rFonts w:asciiTheme="majorHAnsi" w:hAnsiTheme="majorHAnsi" w:cstheme="majorHAnsi"/>
                <w:szCs w:val="24"/>
              </w:rPr>
              <w:t xml:space="preserve">3.1 Make notes of an assessment or observation you undertook with your case example. Make sure to name what sciences underpinned how the condition impacted the case examples presentation and what sciences informed your choice of assessment or intervention. </w:t>
            </w:r>
          </w:p>
        </w:tc>
      </w:tr>
      <w:tr w:rsidR="0039397C" w:rsidRPr="00601B22" w14:paraId="7810F658" w14:textId="77777777" w:rsidTr="00A92994">
        <w:tc>
          <w:tcPr>
            <w:tcW w:w="10490" w:type="dxa"/>
          </w:tcPr>
          <w:p w14:paraId="517ADB82" w14:textId="77777777" w:rsidR="0039397C" w:rsidRDefault="0039397C" w:rsidP="00A92994">
            <w:pPr>
              <w:ind w:left="0" w:firstLine="0"/>
              <w:rPr>
                <w:rFonts w:asciiTheme="majorHAnsi" w:hAnsiTheme="majorHAnsi" w:cstheme="majorHAnsi"/>
                <w:szCs w:val="24"/>
              </w:rPr>
            </w:pPr>
          </w:p>
          <w:p w14:paraId="1147A853" w14:textId="535611B7" w:rsidR="00D206F2" w:rsidRPr="00F7394B" w:rsidRDefault="00C53C77" w:rsidP="00F7394B">
            <w:pPr>
              <w:spacing w:line="360" w:lineRule="auto"/>
              <w:ind w:left="0" w:firstLine="0"/>
              <w:rPr>
                <w:rFonts w:ascii="Calibri" w:hAnsi="Calibri" w:cs="Calibri"/>
                <w:sz w:val="28"/>
                <w:szCs w:val="28"/>
              </w:rPr>
            </w:pPr>
            <w:r w:rsidRPr="00F7394B">
              <w:rPr>
                <w:rFonts w:ascii="Calibri" w:hAnsi="Calibri" w:cs="Calibri"/>
                <w:sz w:val="28"/>
                <w:szCs w:val="28"/>
              </w:rPr>
              <w:t>A number of sciences contribute in the following case study where the patient was having community TAP input.</w:t>
            </w:r>
          </w:p>
          <w:p w14:paraId="500C6503" w14:textId="6CE52591" w:rsidR="00B35D8D" w:rsidRDefault="00C53C77" w:rsidP="00F7394B">
            <w:pPr>
              <w:spacing w:line="360" w:lineRule="auto"/>
              <w:ind w:left="0" w:firstLine="0"/>
              <w:rPr>
                <w:rFonts w:ascii="Calibri" w:hAnsi="Calibri" w:cs="Calibri"/>
                <w:color w:val="EE0000"/>
                <w:sz w:val="28"/>
                <w:szCs w:val="28"/>
              </w:rPr>
            </w:pPr>
            <w:r w:rsidRPr="00F7394B">
              <w:rPr>
                <w:rFonts w:ascii="Calibri" w:hAnsi="Calibri" w:cs="Calibri"/>
                <w:sz w:val="28"/>
                <w:szCs w:val="28"/>
              </w:rPr>
              <w:t>Isa was having episodes of balance loss causing her anxiety</w:t>
            </w:r>
            <w:r w:rsidR="00193CCA">
              <w:rPr>
                <w:rFonts w:ascii="Calibri" w:hAnsi="Calibri" w:cs="Calibri"/>
                <w:sz w:val="28"/>
                <w:szCs w:val="28"/>
              </w:rPr>
              <w:t xml:space="preserve"> </w:t>
            </w:r>
            <w:r w:rsidR="00193CCA" w:rsidRPr="004B0A49">
              <w:rPr>
                <w:rFonts w:ascii="Calibri" w:hAnsi="Calibri" w:cs="Calibri"/>
                <w:color w:val="auto"/>
                <w:sz w:val="28"/>
                <w:szCs w:val="28"/>
              </w:rPr>
              <w:t xml:space="preserve">(Cognitive </w:t>
            </w:r>
            <w:r w:rsidR="001A08D1" w:rsidRPr="004B0A49">
              <w:rPr>
                <w:rFonts w:ascii="Calibri" w:hAnsi="Calibri" w:cs="Calibri"/>
                <w:color w:val="auto"/>
                <w:sz w:val="28"/>
                <w:szCs w:val="28"/>
              </w:rPr>
              <w:t>Psychology and Behavioural science)</w:t>
            </w:r>
            <w:r w:rsidRPr="00D674DA">
              <w:rPr>
                <w:rFonts w:ascii="Calibri" w:hAnsi="Calibri" w:cs="Calibri"/>
                <w:color w:val="EE0000"/>
                <w:sz w:val="28"/>
                <w:szCs w:val="28"/>
              </w:rPr>
              <w:t xml:space="preserve"> </w:t>
            </w:r>
            <w:r w:rsidRPr="00F7394B">
              <w:rPr>
                <w:rFonts w:ascii="Calibri" w:hAnsi="Calibri" w:cs="Calibri"/>
                <w:sz w:val="28"/>
                <w:szCs w:val="28"/>
              </w:rPr>
              <w:t>and reduced mobility, relating to this was Isa`s long term and current medical conditions such as Parkinson`s, cancer and vision loss.</w:t>
            </w:r>
            <w:r w:rsidR="00B35D8D">
              <w:rPr>
                <w:rFonts w:ascii="Calibri" w:hAnsi="Calibri" w:cs="Calibri"/>
                <w:sz w:val="28"/>
                <w:szCs w:val="28"/>
              </w:rPr>
              <w:t xml:space="preserve"> </w:t>
            </w:r>
            <w:r w:rsidRPr="00F7394B">
              <w:rPr>
                <w:rFonts w:ascii="Calibri" w:hAnsi="Calibri" w:cs="Calibri"/>
                <w:sz w:val="28"/>
                <w:szCs w:val="28"/>
              </w:rPr>
              <w:t xml:space="preserve">Focussing on the cancer with </w:t>
            </w:r>
            <w:r w:rsidRPr="004B0A49">
              <w:rPr>
                <w:rFonts w:ascii="Calibri" w:hAnsi="Calibri" w:cs="Calibri"/>
                <w:color w:val="auto"/>
                <w:sz w:val="28"/>
                <w:szCs w:val="28"/>
              </w:rPr>
              <w:t>Oncology</w:t>
            </w:r>
            <w:r w:rsidRPr="00F7394B">
              <w:rPr>
                <w:rFonts w:ascii="Calibri" w:hAnsi="Calibri" w:cs="Calibri"/>
                <w:sz w:val="28"/>
                <w:szCs w:val="28"/>
              </w:rPr>
              <w:t xml:space="preserve"> treatment, this affected Isa with fatigue and pain </w:t>
            </w:r>
            <w:r w:rsidRPr="004B0A49">
              <w:rPr>
                <w:rFonts w:ascii="Calibri" w:hAnsi="Calibri" w:cs="Calibri"/>
                <w:color w:val="auto"/>
                <w:sz w:val="28"/>
                <w:szCs w:val="28"/>
              </w:rPr>
              <w:t xml:space="preserve">(Liu et al., 2023) </w:t>
            </w:r>
            <w:r w:rsidRPr="00F7394B">
              <w:rPr>
                <w:rFonts w:ascii="Calibri" w:hAnsi="Calibri" w:cs="Calibri"/>
                <w:sz w:val="28"/>
                <w:szCs w:val="28"/>
              </w:rPr>
              <w:t xml:space="preserve">meaning she would spend more time in bed to recuperate thereby increasing her general muscle wastage. </w:t>
            </w:r>
            <w:r w:rsidRPr="004B0A49">
              <w:rPr>
                <w:rFonts w:ascii="Calibri" w:hAnsi="Calibri" w:cs="Calibri"/>
                <w:color w:val="auto"/>
                <w:sz w:val="28"/>
                <w:szCs w:val="28"/>
              </w:rPr>
              <w:t>Neurologically</w:t>
            </w:r>
            <w:r w:rsidR="003E384F" w:rsidRPr="004B0A49">
              <w:rPr>
                <w:rFonts w:ascii="Calibri" w:hAnsi="Calibri" w:cs="Calibri"/>
                <w:color w:val="auto"/>
                <w:sz w:val="28"/>
                <w:szCs w:val="28"/>
              </w:rPr>
              <w:t>,</w:t>
            </w:r>
            <w:r w:rsidRPr="00F7394B">
              <w:rPr>
                <w:rFonts w:ascii="Calibri" w:hAnsi="Calibri" w:cs="Calibri"/>
                <w:sz w:val="28"/>
                <w:szCs w:val="28"/>
              </w:rPr>
              <w:t xml:space="preserve"> Parkinson`s was causing reduced gait pattern and reliance on furniture for balance, coupled with </w:t>
            </w:r>
            <w:r w:rsidRPr="004B0A49">
              <w:rPr>
                <w:rFonts w:ascii="Calibri" w:hAnsi="Calibri" w:cs="Calibri"/>
                <w:color w:val="auto"/>
                <w:sz w:val="28"/>
                <w:szCs w:val="28"/>
              </w:rPr>
              <w:t>Ophthalmology</w:t>
            </w:r>
            <w:r w:rsidRPr="00F7394B">
              <w:rPr>
                <w:rFonts w:ascii="Calibri" w:hAnsi="Calibri" w:cs="Calibri"/>
                <w:sz w:val="28"/>
                <w:szCs w:val="28"/>
              </w:rPr>
              <w:t xml:space="preserve">; reduced vision loss, this was causing issues with, depth perception and bright light intolerance. Therefore, through TAP </w:t>
            </w:r>
            <w:r w:rsidRPr="00F7394B">
              <w:rPr>
                <w:rFonts w:ascii="Calibri" w:hAnsi="Calibri" w:cs="Calibri"/>
                <w:sz w:val="28"/>
                <w:szCs w:val="28"/>
              </w:rPr>
              <w:lastRenderedPageBreak/>
              <w:t xml:space="preserve">intervention a home exercise program was initiated to help with exercise tolerance, confidence building and strengthening </w:t>
            </w:r>
            <w:r w:rsidRPr="004B0A49">
              <w:rPr>
                <w:rFonts w:ascii="Calibri" w:hAnsi="Calibri" w:cs="Calibri"/>
                <w:color w:val="auto"/>
                <w:sz w:val="28"/>
                <w:szCs w:val="28"/>
              </w:rPr>
              <w:t>(</w:t>
            </w:r>
            <w:proofErr w:type="spellStart"/>
            <w:r w:rsidRPr="004B0A49">
              <w:rPr>
                <w:rFonts w:ascii="Calibri" w:hAnsi="Calibri" w:cs="Calibri"/>
                <w:color w:val="auto"/>
                <w:sz w:val="28"/>
                <w:szCs w:val="28"/>
              </w:rPr>
              <w:t>Misiąg</w:t>
            </w:r>
            <w:proofErr w:type="spellEnd"/>
            <w:r w:rsidRPr="004B0A49">
              <w:rPr>
                <w:rFonts w:ascii="Calibri" w:hAnsi="Calibri" w:cs="Calibri"/>
                <w:color w:val="auto"/>
                <w:sz w:val="28"/>
                <w:szCs w:val="28"/>
              </w:rPr>
              <w:t xml:space="preserve"> et al., 2022).</w:t>
            </w:r>
          </w:p>
          <w:p w14:paraId="0BF5911A" w14:textId="2686720D" w:rsidR="003E46E7" w:rsidRDefault="00C53C77" w:rsidP="00F7394B">
            <w:pPr>
              <w:spacing w:line="360" w:lineRule="auto"/>
              <w:ind w:left="0" w:firstLine="0"/>
              <w:rPr>
                <w:rFonts w:ascii="Calibri" w:hAnsi="Calibri" w:cs="Calibri"/>
                <w:sz w:val="28"/>
                <w:szCs w:val="28"/>
              </w:rPr>
            </w:pPr>
            <w:r w:rsidRPr="00F7394B">
              <w:rPr>
                <w:rFonts w:ascii="Calibri" w:hAnsi="Calibri" w:cs="Calibri"/>
                <w:sz w:val="28"/>
                <w:szCs w:val="28"/>
              </w:rPr>
              <w:t xml:space="preserve">Follow up reviews with specific, measurable, achievable, relevant and timely (SMART) goals in mind, as advocated by </w:t>
            </w:r>
            <w:r w:rsidRPr="004B0A49">
              <w:rPr>
                <w:rFonts w:ascii="Calibri" w:hAnsi="Calibri" w:cs="Calibri"/>
                <w:color w:val="auto"/>
                <w:sz w:val="28"/>
                <w:szCs w:val="28"/>
              </w:rPr>
              <w:t>Baker et al., (2023)</w:t>
            </w:r>
            <w:r w:rsidRPr="00F7394B">
              <w:rPr>
                <w:rFonts w:ascii="Calibri" w:hAnsi="Calibri" w:cs="Calibri"/>
                <w:sz w:val="28"/>
                <w:szCs w:val="28"/>
              </w:rPr>
              <w:t xml:space="preserve">; whereas, </w:t>
            </w:r>
            <w:r w:rsidRPr="004B0A49">
              <w:rPr>
                <w:rFonts w:ascii="Calibri" w:hAnsi="Calibri" w:cs="Calibri"/>
                <w:color w:val="auto"/>
                <w:sz w:val="28"/>
                <w:szCs w:val="28"/>
              </w:rPr>
              <w:t xml:space="preserve">Wade, (2022) </w:t>
            </w:r>
            <w:r w:rsidRPr="00F7394B">
              <w:rPr>
                <w:rFonts w:ascii="Calibri" w:hAnsi="Calibri" w:cs="Calibri"/>
                <w:sz w:val="28"/>
                <w:szCs w:val="28"/>
              </w:rPr>
              <w:t xml:space="preserve">believes SMART can have a negative approach, Isa wanted to go upstairs to see her redecorated grandchild`s bedroom but, had a </w:t>
            </w:r>
            <w:r w:rsidRPr="004B0A49">
              <w:rPr>
                <w:rFonts w:ascii="Calibri" w:hAnsi="Calibri" w:cs="Calibri"/>
                <w:color w:val="auto"/>
                <w:sz w:val="28"/>
                <w:szCs w:val="28"/>
              </w:rPr>
              <w:t>Psychosocial</w:t>
            </w:r>
            <w:r w:rsidRPr="00F7394B">
              <w:rPr>
                <w:rFonts w:ascii="Calibri" w:hAnsi="Calibri" w:cs="Calibri"/>
                <w:sz w:val="28"/>
                <w:szCs w:val="28"/>
              </w:rPr>
              <w:t xml:space="preserve"> fear of managing the stairs.</w:t>
            </w:r>
            <w:r w:rsidR="0016484A">
              <w:rPr>
                <w:rFonts w:ascii="Calibri" w:hAnsi="Calibri" w:cs="Calibri"/>
                <w:sz w:val="28"/>
                <w:szCs w:val="28"/>
              </w:rPr>
              <w:t xml:space="preserve"> Therefore,</w:t>
            </w:r>
            <w:r w:rsidR="00960829">
              <w:rPr>
                <w:rFonts w:ascii="Calibri" w:hAnsi="Calibri" w:cs="Calibri"/>
                <w:sz w:val="28"/>
                <w:szCs w:val="28"/>
              </w:rPr>
              <w:t xml:space="preserve"> </w:t>
            </w:r>
            <w:r w:rsidR="0016484A">
              <w:rPr>
                <w:rFonts w:ascii="Calibri" w:hAnsi="Calibri" w:cs="Calibri"/>
                <w:sz w:val="28"/>
                <w:szCs w:val="28"/>
              </w:rPr>
              <w:t>utilising</w:t>
            </w:r>
            <w:r w:rsidR="009F7CC0">
              <w:rPr>
                <w:rFonts w:ascii="Calibri" w:hAnsi="Calibri" w:cs="Calibri"/>
                <w:sz w:val="28"/>
                <w:szCs w:val="28"/>
              </w:rPr>
              <w:t xml:space="preserve"> </w:t>
            </w:r>
            <w:r w:rsidR="009F7CC0" w:rsidRPr="004B0A49">
              <w:rPr>
                <w:rFonts w:ascii="Calibri" w:hAnsi="Calibri" w:cs="Calibri"/>
                <w:color w:val="auto"/>
                <w:sz w:val="28"/>
                <w:szCs w:val="28"/>
              </w:rPr>
              <w:t xml:space="preserve">Kinesiology, Anatomy, Ergonomics and </w:t>
            </w:r>
            <w:r w:rsidR="0016484A" w:rsidRPr="004B0A49">
              <w:rPr>
                <w:rFonts w:ascii="Calibri" w:hAnsi="Calibri" w:cs="Calibri"/>
                <w:color w:val="auto"/>
                <w:sz w:val="28"/>
                <w:szCs w:val="28"/>
              </w:rPr>
              <w:t>Occupational Sciences</w:t>
            </w:r>
            <w:r w:rsidRPr="00F7394B">
              <w:rPr>
                <w:rFonts w:ascii="Calibri" w:hAnsi="Calibri" w:cs="Calibri"/>
                <w:sz w:val="28"/>
                <w:szCs w:val="28"/>
              </w:rPr>
              <w:t>, with only doing a few steps at each intervention this</w:t>
            </w:r>
            <w:r w:rsidR="00D04447">
              <w:rPr>
                <w:rFonts w:ascii="Calibri" w:hAnsi="Calibri" w:cs="Calibri"/>
                <w:sz w:val="28"/>
                <w:szCs w:val="28"/>
              </w:rPr>
              <w:t>,</w:t>
            </w:r>
            <w:r w:rsidRPr="00F7394B">
              <w:rPr>
                <w:rFonts w:ascii="Calibri" w:hAnsi="Calibri" w:cs="Calibri"/>
                <w:sz w:val="28"/>
                <w:szCs w:val="28"/>
              </w:rPr>
              <w:t xml:space="preserve"> was eventually overcome and the outcome was positive and rewarding to Isa and her family. This was further undertaken comprising </w:t>
            </w:r>
            <w:r w:rsidRPr="00D70DD8">
              <w:rPr>
                <w:rFonts w:ascii="Calibri" w:hAnsi="Calibri" w:cs="Calibri"/>
                <w:color w:val="auto"/>
                <w:sz w:val="28"/>
                <w:szCs w:val="28"/>
              </w:rPr>
              <w:t xml:space="preserve">Social Psychology </w:t>
            </w:r>
            <w:r w:rsidRPr="00F7394B">
              <w:rPr>
                <w:rFonts w:ascii="Calibri" w:hAnsi="Calibri" w:cs="Calibri"/>
                <w:sz w:val="28"/>
                <w:szCs w:val="28"/>
              </w:rPr>
              <w:t xml:space="preserve">and </w:t>
            </w:r>
            <w:r w:rsidRPr="00D70DD8">
              <w:rPr>
                <w:rFonts w:ascii="Calibri" w:hAnsi="Calibri" w:cs="Calibri"/>
                <w:color w:val="auto"/>
                <w:sz w:val="28"/>
                <w:szCs w:val="28"/>
              </w:rPr>
              <w:t xml:space="preserve">Behavioural Science </w:t>
            </w:r>
            <w:r w:rsidRPr="00F7394B">
              <w:rPr>
                <w:rFonts w:ascii="Calibri" w:hAnsi="Calibri" w:cs="Calibri"/>
                <w:sz w:val="28"/>
                <w:szCs w:val="28"/>
              </w:rPr>
              <w:t>with outdoor mobility to enhance distance walking with mobility aids to promote confidence in preparation for an upcoming wedding.</w:t>
            </w:r>
          </w:p>
          <w:p w14:paraId="41CF18D1" w14:textId="3504BCEA" w:rsidR="003E46E7" w:rsidRPr="00F7394B" w:rsidRDefault="003E46E7" w:rsidP="00F7394B">
            <w:pPr>
              <w:spacing w:line="360" w:lineRule="auto"/>
              <w:ind w:left="0" w:firstLine="0"/>
              <w:rPr>
                <w:rFonts w:ascii="Calibri" w:hAnsi="Calibri" w:cs="Calibri"/>
                <w:sz w:val="28"/>
                <w:szCs w:val="28"/>
              </w:rPr>
            </w:pPr>
            <w:r w:rsidRPr="00D70DD8">
              <w:rPr>
                <w:rFonts w:ascii="Calibri" w:hAnsi="Calibri" w:cs="Calibri"/>
                <w:color w:val="auto"/>
                <w:sz w:val="28"/>
                <w:szCs w:val="28"/>
              </w:rPr>
              <w:t xml:space="preserve">Sociology </w:t>
            </w:r>
            <w:r w:rsidRPr="003E46E7">
              <w:rPr>
                <w:rFonts w:ascii="Calibri" w:hAnsi="Calibri" w:cs="Calibri"/>
                <w:sz w:val="28"/>
                <w:szCs w:val="28"/>
              </w:rPr>
              <w:t xml:space="preserve">and environmentally the house was cluttered with numerous items, especially on the floor, limiting access to areas with a potential falls risk </w:t>
            </w:r>
            <w:r w:rsidRPr="00D70DD8">
              <w:rPr>
                <w:rFonts w:ascii="Calibri" w:hAnsi="Calibri" w:cs="Calibri"/>
                <w:color w:val="auto"/>
                <w:sz w:val="28"/>
                <w:szCs w:val="28"/>
              </w:rPr>
              <w:t xml:space="preserve">(Nutley et al., 2022), </w:t>
            </w:r>
            <w:r w:rsidRPr="003E46E7">
              <w:rPr>
                <w:rFonts w:ascii="Calibri" w:hAnsi="Calibri" w:cs="Calibri"/>
                <w:sz w:val="28"/>
                <w:szCs w:val="28"/>
              </w:rPr>
              <w:t>thankfully Isa`s daughter was in the process of resolving this concern.</w:t>
            </w:r>
          </w:p>
          <w:p w14:paraId="76C6350C" w14:textId="4E5BB688" w:rsidR="009129DB" w:rsidRPr="00F7394B" w:rsidRDefault="00C53C77" w:rsidP="00F7394B">
            <w:pPr>
              <w:spacing w:line="360" w:lineRule="auto"/>
              <w:ind w:left="0" w:firstLine="0"/>
              <w:rPr>
                <w:rFonts w:ascii="Calibri" w:hAnsi="Calibri" w:cs="Calibri"/>
                <w:sz w:val="28"/>
                <w:szCs w:val="28"/>
              </w:rPr>
            </w:pPr>
            <w:r w:rsidRPr="00F7394B">
              <w:rPr>
                <w:rFonts w:ascii="Calibri" w:hAnsi="Calibri" w:cs="Calibri"/>
                <w:sz w:val="28"/>
                <w:szCs w:val="28"/>
              </w:rPr>
              <w:t xml:space="preserve">Isa already had a wheelchair which had a few defects so needed to be rectified by the specialists in the wheelchair service who would use </w:t>
            </w:r>
            <w:r w:rsidRPr="00D70DD8">
              <w:rPr>
                <w:rFonts w:ascii="Calibri" w:hAnsi="Calibri" w:cs="Calibri"/>
                <w:color w:val="auto"/>
                <w:sz w:val="28"/>
                <w:szCs w:val="28"/>
              </w:rPr>
              <w:t xml:space="preserve">Clinical Engineering </w:t>
            </w:r>
            <w:r w:rsidRPr="00F7394B">
              <w:rPr>
                <w:rFonts w:ascii="Calibri" w:hAnsi="Calibri" w:cs="Calibri"/>
                <w:sz w:val="28"/>
                <w:szCs w:val="28"/>
              </w:rPr>
              <w:t xml:space="preserve">knowledge. For this to be undertaken, </w:t>
            </w:r>
            <w:r w:rsidRPr="00D70DD8">
              <w:rPr>
                <w:rFonts w:ascii="Calibri" w:hAnsi="Calibri" w:cs="Calibri"/>
                <w:color w:val="auto"/>
                <w:sz w:val="28"/>
                <w:szCs w:val="28"/>
              </w:rPr>
              <w:t xml:space="preserve">Behavioural </w:t>
            </w:r>
            <w:r w:rsidR="009001F4">
              <w:rPr>
                <w:rFonts w:ascii="Calibri" w:hAnsi="Calibri" w:cs="Calibri"/>
                <w:color w:val="auto"/>
                <w:sz w:val="28"/>
                <w:szCs w:val="28"/>
              </w:rPr>
              <w:t xml:space="preserve">and Communication </w:t>
            </w:r>
            <w:r w:rsidRPr="00D70DD8">
              <w:rPr>
                <w:rFonts w:ascii="Calibri" w:hAnsi="Calibri" w:cs="Calibri"/>
                <w:color w:val="auto"/>
                <w:sz w:val="28"/>
                <w:szCs w:val="28"/>
              </w:rPr>
              <w:t>Science</w:t>
            </w:r>
            <w:r w:rsidR="009001F4">
              <w:rPr>
                <w:rFonts w:ascii="Calibri" w:hAnsi="Calibri" w:cs="Calibri"/>
                <w:color w:val="auto"/>
                <w:sz w:val="28"/>
                <w:szCs w:val="28"/>
              </w:rPr>
              <w:t>s</w:t>
            </w:r>
            <w:r w:rsidRPr="00D70DD8">
              <w:rPr>
                <w:rFonts w:ascii="Calibri" w:hAnsi="Calibri" w:cs="Calibri"/>
                <w:color w:val="auto"/>
                <w:sz w:val="28"/>
                <w:szCs w:val="28"/>
              </w:rPr>
              <w:t xml:space="preserve"> </w:t>
            </w:r>
            <w:r w:rsidRPr="00F7394B">
              <w:rPr>
                <w:rFonts w:ascii="Calibri" w:hAnsi="Calibri" w:cs="Calibri"/>
                <w:sz w:val="28"/>
                <w:szCs w:val="28"/>
              </w:rPr>
              <w:t>acknowledges the TAP`s need to liaise with the artificial limb professionals to have the wheelchair serviced in readiness for outdoor socialising and hospital appointments.</w:t>
            </w:r>
          </w:p>
          <w:p w14:paraId="5F7A5EDF" w14:textId="77777777" w:rsidR="0039397C" w:rsidRDefault="0039397C" w:rsidP="00A92994">
            <w:pPr>
              <w:ind w:left="0" w:firstLine="0"/>
              <w:rPr>
                <w:rFonts w:asciiTheme="majorHAnsi" w:hAnsiTheme="majorHAnsi" w:cstheme="majorHAnsi"/>
                <w:szCs w:val="24"/>
              </w:rPr>
            </w:pPr>
          </w:p>
          <w:p w14:paraId="749678DC" w14:textId="77777777" w:rsidR="0039397C" w:rsidRDefault="0039397C" w:rsidP="00A92994">
            <w:pPr>
              <w:ind w:left="0" w:firstLine="0"/>
              <w:rPr>
                <w:rFonts w:asciiTheme="majorHAnsi" w:hAnsiTheme="majorHAnsi" w:cstheme="majorHAnsi"/>
                <w:szCs w:val="24"/>
              </w:rPr>
            </w:pPr>
          </w:p>
          <w:p w14:paraId="4BA786AF" w14:textId="77777777" w:rsidR="0039397C" w:rsidRDefault="0039397C" w:rsidP="00A92994">
            <w:pPr>
              <w:ind w:left="0" w:firstLine="0"/>
              <w:rPr>
                <w:rFonts w:asciiTheme="majorHAnsi" w:hAnsiTheme="majorHAnsi" w:cstheme="majorHAnsi"/>
                <w:szCs w:val="24"/>
              </w:rPr>
            </w:pPr>
          </w:p>
          <w:p w14:paraId="6F5FCBC9" w14:textId="77777777" w:rsidR="0039397C" w:rsidRDefault="0039397C" w:rsidP="00A92994">
            <w:pPr>
              <w:ind w:left="0" w:firstLine="0"/>
              <w:rPr>
                <w:rFonts w:asciiTheme="majorHAnsi" w:hAnsiTheme="majorHAnsi" w:cstheme="majorHAnsi"/>
                <w:szCs w:val="24"/>
              </w:rPr>
            </w:pPr>
          </w:p>
          <w:p w14:paraId="4919CAD1" w14:textId="77777777" w:rsidR="0039397C" w:rsidRDefault="0039397C" w:rsidP="00A92994">
            <w:pPr>
              <w:ind w:left="0" w:firstLine="0"/>
              <w:rPr>
                <w:rFonts w:asciiTheme="majorHAnsi" w:hAnsiTheme="majorHAnsi" w:cstheme="majorHAnsi"/>
                <w:szCs w:val="24"/>
              </w:rPr>
            </w:pPr>
          </w:p>
          <w:p w14:paraId="7D8683DF" w14:textId="77777777" w:rsidR="0039397C" w:rsidRDefault="0039397C" w:rsidP="00A92994">
            <w:pPr>
              <w:ind w:left="0" w:firstLine="0"/>
              <w:rPr>
                <w:rFonts w:asciiTheme="majorHAnsi" w:hAnsiTheme="majorHAnsi" w:cstheme="majorHAnsi"/>
                <w:szCs w:val="24"/>
              </w:rPr>
            </w:pPr>
          </w:p>
          <w:p w14:paraId="2C7DFAF3" w14:textId="77777777" w:rsidR="0039397C" w:rsidRPr="00601B22" w:rsidRDefault="0039397C" w:rsidP="00A92994">
            <w:pPr>
              <w:ind w:left="0" w:firstLine="0"/>
              <w:rPr>
                <w:rFonts w:asciiTheme="majorHAnsi" w:hAnsiTheme="majorHAnsi" w:cstheme="majorHAnsi"/>
                <w:szCs w:val="24"/>
              </w:rPr>
            </w:pPr>
          </w:p>
        </w:tc>
      </w:tr>
    </w:tbl>
    <w:p w14:paraId="1053EAE9" w14:textId="77777777" w:rsidR="0039397C" w:rsidRDefault="0039397C" w:rsidP="00114AD9">
      <w:pPr>
        <w:ind w:left="45" w:firstLine="0"/>
        <w:rPr>
          <w:rFonts w:asciiTheme="majorHAnsi" w:hAnsiTheme="majorHAnsi" w:cstheme="majorHAnsi"/>
          <w:b/>
          <w:bCs/>
          <w:szCs w:val="24"/>
        </w:rPr>
      </w:pPr>
    </w:p>
    <w:p w14:paraId="69680C11" w14:textId="77777777" w:rsidR="0039397C" w:rsidRDefault="0039397C" w:rsidP="00114AD9">
      <w:pPr>
        <w:ind w:left="45" w:firstLine="0"/>
        <w:rPr>
          <w:rFonts w:asciiTheme="majorHAnsi" w:hAnsiTheme="majorHAnsi" w:cstheme="majorHAnsi"/>
          <w:b/>
          <w:bCs/>
          <w:szCs w:val="24"/>
        </w:rPr>
      </w:pPr>
    </w:p>
    <w:p w14:paraId="45E8A4FB" w14:textId="77777777" w:rsidR="0039397C" w:rsidRDefault="0039397C" w:rsidP="00114AD9">
      <w:pPr>
        <w:ind w:left="45" w:firstLine="0"/>
        <w:rPr>
          <w:rFonts w:asciiTheme="majorHAnsi" w:hAnsiTheme="majorHAnsi" w:cstheme="majorHAnsi"/>
          <w:b/>
          <w:bCs/>
          <w:szCs w:val="24"/>
        </w:rPr>
      </w:pPr>
    </w:p>
    <w:p w14:paraId="77447799" w14:textId="492E8BB6" w:rsidR="000C1F37" w:rsidRPr="00D974B0" w:rsidRDefault="000C1F37" w:rsidP="00114AD9">
      <w:pPr>
        <w:ind w:left="45" w:firstLine="0"/>
        <w:rPr>
          <w:rFonts w:asciiTheme="majorHAnsi" w:hAnsiTheme="majorHAnsi" w:cstheme="majorHAnsi"/>
          <w:b/>
          <w:bCs/>
          <w:szCs w:val="24"/>
        </w:rPr>
      </w:pPr>
      <w:r w:rsidRPr="00D974B0">
        <w:rPr>
          <w:rFonts w:asciiTheme="majorHAnsi" w:hAnsiTheme="majorHAnsi" w:cstheme="majorHAnsi"/>
          <w:b/>
          <w:bCs/>
          <w:szCs w:val="24"/>
        </w:rPr>
        <w:t xml:space="preserve">Task </w:t>
      </w:r>
      <w:r w:rsidR="0039397C">
        <w:rPr>
          <w:rFonts w:asciiTheme="majorHAnsi" w:hAnsiTheme="majorHAnsi" w:cstheme="majorHAnsi"/>
          <w:b/>
          <w:bCs/>
          <w:szCs w:val="24"/>
        </w:rPr>
        <w:t>Three</w:t>
      </w:r>
      <w:r w:rsidR="00D974B0" w:rsidRPr="00D974B0">
        <w:rPr>
          <w:rFonts w:asciiTheme="majorHAnsi" w:hAnsiTheme="majorHAnsi" w:cstheme="majorHAnsi"/>
          <w:b/>
          <w:bCs/>
          <w:szCs w:val="24"/>
        </w:rPr>
        <w:t>: Evaluate the impact of using science to understand the case study performance and your decision making.</w:t>
      </w:r>
    </w:p>
    <w:tbl>
      <w:tblPr>
        <w:tblStyle w:val="TableGrid0"/>
        <w:tblW w:w="10632" w:type="dxa"/>
        <w:tblInd w:w="-714" w:type="dxa"/>
        <w:tblLook w:val="04A0" w:firstRow="1" w:lastRow="0" w:firstColumn="1" w:lastColumn="0" w:noHBand="0" w:noVBand="1"/>
      </w:tblPr>
      <w:tblGrid>
        <w:gridCol w:w="10632"/>
      </w:tblGrid>
      <w:tr w:rsidR="00516B89" w:rsidRPr="00601B22" w14:paraId="710ED612" w14:textId="77777777" w:rsidTr="00A03835">
        <w:tc>
          <w:tcPr>
            <w:tcW w:w="10632" w:type="dxa"/>
          </w:tcPr>
          <w:p w14:paraId="1F17D9E5" w14:textId="5375F48D" w:rsidR="007C6F4B" w:rsidRPr="00EE3085" w:rsidRDefault="000C1F37" w:rsidP="00374260">
            <w:pPr>
              <w:ind w:left="0" w:firstLine="0"/>
              <w:rPr>
                <w:rFonts w:asciiTheme="majorHAnsi" w:hAnsiTheme="majorHAnsi" w:cstheme="majorHAnsi"/>
                <w:szCs w:val="24"/>
              </w:rPr>
            </w:pPr>
            <w:r>
              <w:rPr>
                <w:rFonts w:asciiTheme="majorHAnsi" w:hAnsiTheme="majorHAnsi" w:cstheme="majorHAnsi"/>
                <w:szCs w:val="24"/>
              </w:rPr>
              <w:t xml:space="preserve">4.1 </w:t>
            </w:r>
            <w:r w:rsidR="00D974B0">
              <w:rPr>
                <w:rFonts w:asciiTheme="majorHAnsi" w:hAnsiTheme="majorHAnsi" w:cstheme="majorHAnsi"/>
                <w:szCs w:val="24"/>
              </w:rPr>
              <w:t xml:space="preserve">and 4.2: </w:t>
            </w:r>
            <w:r>
              <w:rPr>
                <w:rFonts w:asciiTheme="majorHAnsi" w:hAnsiTheme="majorHAnsi" w:cstheme="majorHAnsi"/>
                <w:szCs w:val="24"/>
              </w:rPr>
              <w:t xml:space="preserve">Using the Gibbs reflective cycle, reflect on how your enhanced knowledge of science influenced the assessment or intervention described in task one. </w:t>
            </w:r>
          </w:p>
        </w:tc>
      </w:tr>
      <w:tr w:rsidR="00516B89" w:rsidRPr="00601B22" w14:paraId="45581F1C" w14:textId="77777777" w:rsidTr="0039397C">
        <w:trPr>
          <w:trHeight w:val="1975"/>
        </w:trPr>
        <w:tc>
          <w:tcPr>
            <w:tcW w:w="10632" w:type="dxa"/>
          </w:tcPr>
          <w:p w14:paraId="234B1492" w14:textId="12A41DAE" w:rsidR="00516B89" w:rsidRPr="00C607F8" w:rsidRDefault="000C1F37" w:rsidP="00C607F8">
            <w:pPr>
              <w:spacing w:line="360" w:lineRule="auto"/>
              <w:ind w:left="0" w:firstLine="0"/>
              <w:rPr>
                <w:rFonts w:ascii="Calibri" w:hAnsi="Calibri" w:cs="Calibri"/>
                <w:sz w:val="28"/>
                <w:szCs w:val="28"/>
              </w:rPr>
            </w:pPr>
            <w:r w:rsidRPr="00C607F8">
              <w:rPr>
                <w:rFonts w:ascii="Calibri" w:hAnsi="Calibri" w:cs="Calibri"/>
                <w:b/>
                <w:bCs/>
                <w:sz w:val="28"/>
                <w:szCs w:val="28"/>
              </w:rPr>
              <w:t>Description:</w:t>
            </w:r>
            <w:r w:rsidRPr="00C607F8">
              <w:rPr>
                <w:rFonts w:ascii="Calibri" w:hAnsi="Calibri" w:cs="Calibri"/>
                <w:sz w:val="28"/>
                <w:szCs w:val="28"/>
              </w:rPr>
              <w:t xml:space="preserve"> </w:t>
            </w:r>
            <w:r w:rsidR="00D974B0" w:rsidRPr="00C607F8">
              <w:rPr>
                <w:rFonts w:ascii="Calibri" w:hAnsi="Calibri" w:cs="Calibri"/>
                <w:sz w:val="28"/>
                <w:szCs w:val="28"/>
              </w:rPr>
              <w:t xml:space="preserve">How did you learn about the sciences? Where did you gain the knowledge? </w:t>
            </w:r>
          </w:p>
          <w:p w14:paraId="57D1598C" w14:textId="77777777" w:rsidR="00412F12" w:rsidRPr="00C607F8" w:rsidRDefault="00412F12" w:rsidP="00C607F8">
            <w:pPr>
              <w:spacing w:line="360" w:lineRule="auto"/>
              <w:ind w:left="0" w:firstLine="0"/>
              <w:rPr>
                <w:rFonts w:ascii="Calibri" w:hAnsi="Calibri" w:cs="Calibri"/>
                <w:sz w:val="28"/>
                <w:szCs w:val="28"/>
              </w:rPr>
            </w:pPr>
            <w:r w:rsidRPr="00C607F8">
              <w:rPr>
                <w:rFonts w:ascii="Calibri" w:hAnsi="Calibri" w:cs="Calibri"/>
                <w:sz w:val="28"/>
                <w:szCs w:val="28"/>
              </w:rPr>
              <w:t>Initially online via my tutor to present different sciences which I would certainly not have thought about as part of patient interactions. Further exploration with our brainstorming and discussion sessions with learners, contributing towards knowledge gaining.</w:t>
            </w:r>
          </w:p>
          <w:p w14:paraId="278ED400" w14:textId="52001EA0" w:rsidR="00D974B0" w:rsidRPr="00C607F8" w:rsidRDefault="00412F12" w:rsidP="00C607F8">
            <w:pPr>
              <w:spacing w:line="360" w:lineRule="auto"/>
              <w:ind w:left="0" w:firstLine="0"/>
              <w:rPr>
                <w:rFonts w:ascii="Calibri" w:hAnsi="Calibri" w:cs="Calibri"/>
                <w:sz w:val="28"/>
                <w:szCs w:val="28"/>
              </w:rPr>
            </w:pPr>
            <w:r w:rsidRPr="00C607F8">
              <w:rPr>
                <w:rFonts w:ascii="Calibri" w:hAnsi="Calibri" w:cs="Calibri"/>
                <w:sz w:val="28"/>
                <w:szCs w:val="28"/>
              </w:rPr>
              <w:t>Online resources and information of which sciences are involved in patient care and Netflix.</w:t>
            </w:r>
            <w:r w:rsidR="008A4649">
              <w:rPr>
                <w:rFonts w:ascii="Calibri" w:hAnsi="Calibri" w:cs="Calibri"/>
                <w:sz w:val="28"/>
                <w:szCs w:val="28"/>
              </w:rPr>
              <w:t xml:space="preserve"> </w:t>
            </w:r>
          </w:p>
          <w:p w14:paraId="036601EA" w14:textId="77777777" w:rsidR="00D974B0" w:rsidRPr="00C607F8" w:rsidRDefault="00D974B0" w:rsidP="00C607F8">
            <w:pPr>
              <w:spacing w:line="360" w:lineRule="auto"/>
              <w:ind w:left="0" w:firstLine="0"/>
              <w:rPr>
                <w:rFonts w:ascii="Calibri" w:hAnsi="Calibri" w:cs="Calibri"/>
                <w:sz w:val="28"/>
                <w:szCs w:val="28"/>
              </w:rPr>
            </w:pPr>
          </w:p>
          <w:p w14:paraId="48D8E113" w14:textId="65432F8A" w:rsidR="00D974B0" w:rsidRPr="00C607F8" w:rsidRDefault="00D974B0" w:rsidP="00C607F8">
            <w:pPr>
              <w:spacing w:line="360" w:lineRule="auto"/>
              <w:ind w:left="0" w:firstLine="0"/>
              <w:rPr>
                <w:rFonts w:ascii="Calibri" w:hAnsi="Calibri" w:cs="Calibri"/>
                <w:sz w:val="28"/>
                <w:szCs w:val="28"/>
              </w:rPr>
            </w:pPr>
            <w:r w:rsidRPr="00C607F8">
              <w:rPr>
                <w:rFonts w:ascii="Calibri" w:hAnsi="Calibri" w:cs="Calibri"/>
                <w:b/>
                <w:bCs/>
                <w:sz w:val="28"/>
                <w:szCs w:val="28"/>
              </w:rPr>
              <w:t>Feelings</w:t>
            </w:r>
            <w:r w:rsidRPr="00C607F8">
              <w:rPr>
                <w:rFonts w:ascii="Calibri" w:hAnsi="Calibri" w:cs="Calibri"/>
                <w:sz w:val="28"/>
                <w:szCs w:val="28"/>
              </w:rPr>
              <w:t xml:space="preserve">: How does having an enhanced knowledge of science make you feel when assessing or carrying out an intervention? How does it make others feel? </w:t>
            </w:r>
          </w:p>
          <w:p w14:paraId="062B7E23" w14:textId="77777777" w:rsidR="00560696" w:rsidRPr="00C607F8" w:rsidRDefault="00560696" w:rsidP="00C607F8">
            <w:pPr>
              <w:spacing w:line="360" w:lineRule="auto"/>
              <w:ind w:left="0" w:firstLine="0"/>
              <w:rPr>
                <w:rFonts w:ascii="Calibri" w:hAnsi="Calibri" w:cs="Calibri"/>
                <w:sz w:val="28"/>
                <w:szCs w:val="28"/>
              </w:rPr>
            </w:pPr>
            <w:r w:rsidRPr="00C607F8">
              <w:rPr>
                <w:rFonts w:ascii="Calibri" w:hAnsi="Calibri" w:cs="Calibri"/>
                <w:sz w:val="28"/>
                <w:szCs w:val="28"/>
              </w:rPr>
              <w:t xml:space="preserve">When thinking of different sciences involved in patient care and enhanced knowledge of applying this toward patient care, it will give me confidence and more understanding in treatments. </w:t>
            </w:r>
          </w:p>
          <w:p w14:paraId="1EBA3EAA" w14:textId="4D92B4E5" w:rsidR="00D974B0" w:rsidRPr="00C607F8" w:rsidRDefault="00560696" w:rsidP="00C607F8">
            <w:pPr>
              <w:spacing w:line="360" w:lineRule="auto"/>
              <w:ind w:left="0" w:firstLine="0"/>
              <w:rPr>
                <w:rFonts w:ascii="Calibri" w:hAnsi="Calibri" w:cs="Calibri"/>
                <w:color w:val="EE0000"/>
                <w:sz w:val="28"/>
                <w:szCs w:val="28"/>
              </w:rPr>
            </w:pPr>
            <w:r w:rsidRPr="00C607F8">
              <w:rPr>
                <w:rFonts w:ascii="Calibri" w:hAnsi="Calibri" w:cs="Calibri"/>
                <w:sz w:val="28"/>
                <w:szCs w:val="28"/>
              </w:rPr>
              <w:t xml:space="preserve">If a patient can see that I am confident in my assessments this too should, then give them confidence, that they are being cared for by someone that has the correct knowledge and tools at their disposal, agreed by </w:t>
            </w:r>
            <w:r w:rsidRPr="00D70DD8">
              <w:rPr>
                <w:rFonts w:ascii="Calibri" w:hAnsi="Calibri" w:cs="Calibri"/>
                <w:color w:val="auto"/>
                <w:sz w:val="28"/>
                <w:szCs w:val="28"/>
              </w:rPr>
              <w:t>Yu et al., (2021).</w:t>
            </w:r>
          </w:p>
          <w:p w14:paraId="0588CC20" w14:textId="77777777" w:rsidR="00D974B0" w:rsidRPr="00C607F8" w:rsidRDefault="00D974B0" w:rsidP="00C607F8">
            <w:pPr>
              <w:spacing w:line="360" w:lineRule="auto"/>
              <w:ind w:left="0" w:firstLine="0"/>
              <w:rPr>
                <w:rFonts w:ascii="Calibri" w:hAnsi="Calibri" w:cs="Calibri"/>
                <w:sz w:val="28"/>
                <w:szCs w:val="28"/>
              </w:rPr>
            </w:pPr>
          </w:p>
          <w:p w14:paraId="168EABFF" w14:textId="24D89D3D" w:rsidR="00D974B0" w:rsidRPr="00C607F8" w:rsidRDefault="00D974B0" w:rsidP="00C607F8">
            <w:pPr>
              <w:spacing w:line="360" w:lineRule="auto"/>
              <w:ind w:left="0" w:firstLine="0"/>
              <w:rPr>
                <w:rFonts w:ascii="Calibri" w:hAnsi="Calibri" w:cs="Calibri"/>
                <w:sz w:val="28"/>
                <w:szCs w:val="28"/>
              </w:rPr>
            </w:pPr>
            <w:r w:rsidRPr="00C607F8">
              <w:rPr>
                <w:rFonts w:ascii="Calibri" w:hAnsi="Calibri" w:cs="Calibri"/>
                <w:b/>
                <w:bCs/>
                <w:sz w:val="28"/>
                <w:szCs w:val="28"/>
              </w:rPr>
              <w:t>Evaluation:</w:t>
            </w:r>
            <w:r w:rsidRPr="00C607F8">
              <w:rPr>
                <w:rFonts w:ascii="Calibri" w:hAnsi="Calibri" w:cs="Calibri"/>
                <w:sz w:val="28"/>
                <w:szCs w:val="28"/>
              </w:rPr>
              <w:t xml:space="preserve"> What are the positive and negative aspects of gaining and understanding knowledge of science and applying to practice. </w:t>
            </w:r>
          </w:p>
          <w:p w14:paraId="2EDAA94A" w14:textId="32BB792C" w:rsidR="00D974B0" w:rsidRPr="00C607F8" w:rsidRDefault="00770702" w:rsidP="00C607F8">
            <w:pPr>
              <w:spacing w:line="360" w:lineRule="auto"/>
              <w:ind w:left="0" w:firstLine="0"/>
              <w:rPr>
                <w:rFonts w:ascii="Calibri" w:hAnsi="Calibri" w:cs="Calibri"/>
                <w:sz w:val="28"/>
                <w:szCs w:val="28"/>
              </w:rPr>
            </w:pPr>
            <w:r w:rsidRPr="00C607F8">
              <w:rPr>
                <w:rFonts w:ascii="Calibri" w:hAnsi="Calibri" w:cs="Calibri"/>
                <w:sz w:val="28"/>
                <w:szCs w:val="28"/>
              </w:rPr>
              <w:t xml:space="preserve">Learning something new from a positive outlook can be enjoyable and rewarding when it can be used effectively. It can then be a part of everyday living where it is more natural rather than having to stop and think about the reason of it, this is reinforced by </w:t>
            </w:r>
            <w:proofErr w:type="spellStart"/>
            <w:r w:rsidRPr="00D70DD8">
              <w:rPr>
                <w:rFonts w:ascii="Calibri" w:hAnsi="Calibri" w:cs="Calibri"/>
                <w:color w:val="auto"/>
                <w:sz w:val="28"/>
                <w:szCs w:val="28"/>
              </w:rPr>
              <w:t>Isidori</w:t>
            </w:r>
            <w:proofErr w:type="spellEnd"/>
            <w:r w:rsidRPr="00D70DD8">
              <w:rPr>
                <w:rFonts w:ascii="Calibri" w:hAnsi="Calibri" w:cs="Calibri"/>
                <w:color w:val="auto"/>
                <w:sz w:val="28"/>
                <w:szCs w:val="28"/>
              </w:rPr>
              <w:t xml:space="preserve"> et al., (2022)</w:t>
            </w:r>
            <w:r w:rsidRPr="00C607F8">
              <w:rPr>
                <w:rFonts w:ascii="Calibri" w:hAnsi="Calibri" w:cs="Calibri"/>
                <w:color w:val="EE0000"/>
                <w:sz w:val="28"/>
                <w:szCs w:val="28"/>
              </w:rPr>
              <w:t>.</w:t>
            </w:r>
            <w:r w:rsidR="007E02CC" w:rsidRPr="00C607F8">
              <w:rPr>
                <w:rFonts w:ascii="Calibri" w:hAnsi="Calibri" w:cs="Calibri"/>
                <w:sz w:val="28"/>
                <w:szCs w:val="28"/>
              </w:rPr>
              <w:t xml:space="preserve"> </w:t>
            </w:r>
            <w:r w:rsidRPr="00C607F8">
              <w:rPr>
                <w:rFonts w:ascii="Calibri" w:hAnsi="Calibri" w:cs="Calibri"/>
                <w:sz w:val="28"/>
                <w:szCs w:val="28"/>
              </w:rPr>
              <w:t xml:space="preserve">Whereas, </w:t>
            </w:r>
            <w:r w:rsidRPr="00D70DD8">
              <w:rPr>
                <w:rFonts w:ascii="Calibri" w:hAnsi="Calibri" w:cs="Calibri"/>
                <w:color w:val="auto"/>
                <w:sz w:val="28"/>
                <w:szCs w:val="28"/>
              </w:rPr>
              <w:t xml:space="preserve">Newman et al., (2021) </w:t>
            </w:r>
            <w:r w:rsidRPr="00C607F8">
              <w:rPr>
                <w:rFonts w:ascii="Calibri" w:hAnsi="Calibri" w:cs="Calibri"/>
                <w:sz w:val="28"/>
                <w:szCs w:val="28"/>
              </w:rPr>
              <w:t xml:space="preserve">perspective relates, if it is a learnt method that is not enjoyable or rewarding, it can have a negative setback in the way a person perceives </w:t>
            </w:r>
            <w:r w:rsidRPr="00C607F8">
              <w:rPr>
                <w:rFonts w:ascii="Calibri" w:hAnsi="Calibri" w:cs="Calibri"/>
                <w:sz w:val="28"/>
                <w:szCs w:val="28"/>
              </w:rPr>
              <w:lastRenderedPageBreak/>
              <w:t>topics or, in this case treatments. Having to stop and think more about backgrounds of conditions and limitations it can put on individuals thereby, causing delay and procrastination.</w:t>
            </w:r>
          </w:p>
          <w:p w14:paraId="311F4766" w14:textId="77777777" w:rsidR="00D974B0" w:rsidRPr="00C607F8" w:rsidRDefault="00D974B0" w:rsidP="00C607F8">
            <w:pPr>
              <w:spacing w:line="360" w:lineRule="auto"/>
              <w:ind w:left="0" w:firstLine="0"/>
              <w:rPr>
                <w:rFonts w:ascii="Calibri" w:hAnsi="Calibri" w:cs="Calibri"/>
                <w:sz w:val="28"/>
                <w:szCs w:val="28"/>
              </w:rPr>
            </w:pPr>
          </w:p>
          <w:p w14:paraId="503648A5" w14:textId="4FD3F49A" w:rsidR="00D974B0" w:rsidRPr="00C607F8" w:rsidRDefault="00D974B0" w:rsidP="00C607F8">
            <w:pPr>
              <w:spacing w:line="360" w:lineRule="auto"/>
              <w:ind w:left="0" w:firstLine="0"/>
              <w:rPr>
                <w:rFonts w:ascii="Calibri" w:hAnsi="Calibri" w:cs="Calibri"/>
                <w:sz w:val="28"/>
                <w:szCs w:val="28"/>
              </w:rPr>
            </w:pPr>
            <w:r w:rsidRPr="00C607F8">
              <w:rPr>
                <w:rFonts w:ascii="Calibri" w:hAnsi="Calibri" w:cs="Calibri"/>
                <w:b/>
                <w:bCs/>
                <w:sz w:val="28"/>
                <w:szCs w:val="28"/>
              </w:rPr>
              <w:t>Analysis:</w:t>
            </w:r>
            <w:r w:rsidRPr="00C607F8">
              <w:rPr>
                <w:rFonts w:ascii="Calibri" w:hAnsi="Calibri" w:cs="Calibri"/>
                <w:sz w:val="28"/>
                <w:szCs w:val="28"/>
              </w:rPr>
              <w:t xml:space="preserve"> What sense can you make of having enhanced knowledge of science when assessing or treating someone? What impact does it have on your overall performance? </w:t>
            </w:r>
          </w:p>
          <w:p w14:paraId="3D0C5FD6" w14:textId="3EF01985" w:rsidR="008C420F" w:rsidRPr="00C607F8" w:rsidRDefault="008C420F" w:rsidP="00C607F8">
            <w:pPr>
              <w:spacing w:line="360" w:lineRule="auto"/>
              <w:ind w:left="0" w:firstLine="0"/>
              <w:rPr>
                <w:rFonts w:ascii="Calibri" w:hAnsi="Calibri" w:cs="Calibri"/>
                <w:sz w:val="28"/>
                <w:szCs w:val="28"/>
              </w:rPr>
            </w:pPr>
            <w:r w:rsidRPr="00C607F8">
              <w:rPr>
                <w:rFonts w:ascii="Calibri" w:hAnsi="Calibri" w:cs="Calibri"/>
                <w:sz w:val="28"/>
                <w:szCs w:val="28"/>
              </w:rPr>
              <w:t xml:space="preserve">Enhancing knowledge contributes better understanding of subjects you’re dealing with, allowing a positive outlook with regards to putting into practice the new skills gained, this is reinforced by </w:t>
            </w:r>
            <w:r w:rsidR="00C33045" w:rsidRPr="00D70DD8">
              <w:rPr>
                <w:rFonts w:ascii="Calibri" w:hAnsi="Calibri" w:cs="Calibri"/>
                <w:color w:val="auto"/>
                <w:sz w:val="28"/>
                <w:szCs w:val="28"/>
              </w:rPr>
              <w:t>(Ryan et al., 2024).</w:t>
            </w:r>
          </w:p>
          <w:p w14:paraId="7F0633EF" w14:textId="6BFE3E5A" w:rsidR="00D974B0" w:rsidRPr="00C607F8" w:rsidRDefault="008C420F" w:rsidP="00C607F8">
            <w:pPr>
              <w:spacing w:line="360" w:lineRule="auto"/>
              <w:ind w:left="0" w:firstLine="0"/>
              <w:rPr>
                <w:rFonts w:ascii="Calibri" w:hAnsi="Calibri" w:cs="Calibri"/>
                <w:sz w:val="28"/>
                <w:szCs w:val="28"/>
              </w:rPr>
            </w:pPr>
            <w:r w:rsidRPr="00C607F8">
              <w:rPr>
                <w:rFonts w:ascii="Calibri" w:hAnsi="Calibri" w:cs="Calibri"/>
                <w:sz w:val="28"/>
                <w:szCs w:val="28"/>
              </w:rPr>
              <w:t>With enhanced knowledge this contributes to better efficiency</w:t>
            </w:r>
            <w:r w:rsidR="009F31BD" w:rsidRPr="00C607F8">
              <w:rPr>
                <w:rFonts w:ascii="Calibri" w:hAnsi="Calibri" w:cs="Calibri"/>
                <w:sz w:val="28"/>
                <w:szCs w:val="28"/>
              </w:rPr>
              <w:t>, confidence</w:t>
            </w:r>
            <w:r w:rsidRPr="00C607F8">
              <w:rPr>
                <w:rFonts w:ascii="Calibri" w:hAnsi="Calibri" w:cs="Calibri"/>
                <w:sz w:val="28"/>
                <w:szCs w:val="28"/>
              </w:rPr>
              <w:t xml:space="preserve"> and understanding.</w:t>
            </w:r>
          </w:p>
          <w:p w14:paraId="144139BA" w14:textId="77777777" w:rsidR="00D974B0" w:rsidRPr="00C607F8" w:rsidRDefault="00D974B0" w:rsidP="00C607F8">
            <w:pPr>
              <w:spacing w:line="360" w:lineRule="auto"/>
              <w:ind w:left="0" w:firstLine="0"/>
              <w:rPr>
                <w:rFonts w:ascii="Calibri" w:hAnsi="Calibri" w:cs="Calibri"/>
                <w:sz w:val="28"/>
                <w:szCs w:val="28"/>
              </w:rPr>
            </w:pPr>
          </w:p>
          <w:p w14:paraId="3608D27E" w14:textId="44625425" w:rsidR="00D974B0" w:rsidRPr="00C607F8" w:rsidRDefault="00D974B0" w:rsidP="00C607F8">
            <w:pPr>
              <w:spacing w:line="360" w:lineRule="auto"/>
              <w:ind w:left="0" w:firstLine="0"/>
              <w:rPr>
                <w:rFonts w:ascii="Calibri" w:hAnsi="Calibri" w:cs="Calibri"/>
                <w:sz w:val="28"/>
                <w:szCs w:val="28"/>
              </w:rPr>
            </w:pPr>
            <w:r w:rsidRPr="00C607F8">
              <w:rPr>
                <w:rFonts w:ascii="Calibri" w:hAnsi="Calibri" w:cs="Calibri"/>
                <w:b/>
                <w:bCs/>
                <w:sz w:val="28"/>
                <w:szCs w:val="28"/>
              </w:rPr>
              <w:t>Conclusion:</w:t>
            </w:r>
            <w:r w:rsidRPr="00C607F8">
              <w:rPr>
                <w:rFonts w:ascii="Calibri" w:hAnsi="Calibri" w:cs="Calibri"/>
                <w:sz w:val="28"/>
                <w:szCs w:val="28"/>
              </w:rPr>
              <w:t xml:space="preserve"> What did you learn about yourself when gaining an enhanced level of knowledge of science? What did you learn about your application of scientific knowledge in your practice? </w:t>
            </w:r>
          </w:p>
          <w:p w14:paraId="5672FA81" w14:textId="4F6A996A" w:rsidR="005A748E" w:rsidRPr="00C607F8" w:rsidRDefault="005A748E" w:rsidP="00C607F8">
            <w:pPr>
              <w:spacing w:line="360" w:lineRule="auto"/>
              <w:ind w:left="0" w:firstLine="0"/>
              <w:rPr>
                <w:rFonts w:ascii="Calibri" w:hAnsi="Calibri" w:cs="Calibri"/>
                <w:sz w:val="28"/>
                <w:szCs w:val="28"/>
              </w:rPr>
            </w:pPr>
            <w:r w:rsidRPr="00C607F8">
              <w:rPr>
                <w:rFonts w:ascii="Calibri" w:hAnsi="Calibri" w:cs="Calibri"/>
                <w:sz w:val="28"/>
                <w:szCs w:val="28"/>
              </w:rPr>
              <w:t>There is a plethora of sciences involved in the skills I apply in my role which I had not considered before.</w:t>
            </w:r>
            <w:r w:rsidR="00CE0E49">
              <w:rPr>
                <w:rFonts w:ascii="Calibri" w:hAnsi="Calibri" w:cs="Calibri"/>
                <w:sz w:val="28"/>
                <w:szCs w:val="28"/>
              </w:rPr>
              <w:t xml:space="preserve"> </w:t>
            </w:r>
            <w:r w:rsidR="00CE0E49" w:rsidRPr="00CE0E49">
              <w:rPr>
                <w:rFonts w:ascii="Calibri" w:hAnsi="Calibri" w:cs="Calibri"/>
                <w:sz w:val="28"/>
                <w:szCs w:val="28"/>
              </w:rPr>
              <w:t xml:space="preserve">Having identified approximately </w:t>
            </w:r>
            <w:r w:rsidR="002C3044" w:rsidRPr="00CE0E49">
              <w:rPr>
                <w:rFonts w:ascii="Calibri" w:hAnsi="Calibri" w:cs="Calibri"/>
                <w:sz w:val="28"/>
                <w:szCs w:val="28"/>
              </w:rPr>
              <w:t>twenty-seven</w:t>
            </w:r>
            <w:r w:rsidR="00CE0E49" w:rsidRPr="00CE0E49">
              <w:rPr>
                <w:rFonts w:ascii="Calibri" w:hAnsi="Calibri" w:cs="Calibri"/>
                <w:sz w:val="28"/>
                <w:szCs w:val="28"/>
              </w:rPr>
              <w:t xml:space="preserve"> sciences and sub-sciences through this assignment</w:t>
            </w:r>
            <w:r w:rsidR="00CE0E49">
              <w:rPr>
                <w:rFonts w:ascii="Calibri" w:hAnsi="Calibri" w:cs="Calibri"/>
                <w:sz w:val="28"/>
                <w:szCs w:val="28"/>
              </w:rPr>
              <w:t>, I have barely touched the surface.</w:t>
            </w:r>
          </w:p>
          <w:p w14:paraId="1260F85D" w14:textId="40755BCD" w:rsidR="00516B89" w:rsidRPr="00C607F8" w:rsidRDefault="005A748E" w:rsidP="00C607F8">
            <w:pPr>
              <w:spacing w:line="360" w:lineRule="auto"/>
              <w:ind w:left="0" w:firstLine="0"/>
              <w:rPr>
                <w:rFonts w:ascii="Calibri" w:hAnsi="Calibri" w:cs="Calibri"/>
                <w:sz w:val="28"/>
                <w:szCs w:val="28"/>
              </w:rPr>
            </w:pPr>
            <w:r w:rsidRPr="00C607F8">
              <w:rPr>
                <w:rFonts w:ascii="Calibri" w:hAnsi="Calibri" w:cs="Calibri"/>
                <w:sz w:val="28"/>
                <w:szCs w:val="28"/>
              </w:rPr>
              <w:t>Applying this to my practice, did at times make me stop and think as a `lightbulb` moment occurs and I can relate to the science more often.</w:t>
            </w:r>
          </w:p>
          <w:p w14:paraId="5FC93737" w14:textId="2F330E96" w:rsidR="00516B89" w:rsidRPr="00C607F8" w:rsidRDefault="00516B89" w:rsidP="00C607F8">
            <w:pPr>
              <w:spacing w:line="360" w:lineRule="auto"/>
              <w:ind w:left="0" w:firstLine="0"/>
              <w:rPr>
                <w:rFonts w:ascii="Calibri" w:hAnsi="Calibri" w:cs="Calibri"/>
                <w:b/>
                <w:bCs/>
                <w:sz w:val="28"/>
                <w:szCs w:val="28"/>
              </w:rPr>
            </w:pPr>
          </w:p>
        </w:tc>
      </w:tr>
    </w:tbl>
    <w:p w14:paraId="3D46487D" w14:textId="7D470602" w:rsidR="00E80442" w:rsidRDefault="00E80442" w:rsidP="0039397C">
      <w:pPr>
        <w:ind w:left="0" w:firstLine="0"/>
        <w:rPr>
          <w:rFonts w:asciiTheme="majorHAnsi" w:hAnsiTheme="majorHAnsi" w:cstheme="majorHAnsi"/>
          <w:szCs w:val="24"/>
        </w:rPr>
        <w:sectPr w:rsidR="00E80442" w:rsidSect="00E80442">
          <w:headerReference w:type="default" r:id="rId10"/>
          <w:pgSz w:w="11906" w:h="16838"/>
          <w:pgMar w:top="1440" w:right="1440" w:bottom="1440" w:left="1440" w:header="709" w:footer="709" w:gutter="0"/>
          <w:cols w:space="708"/>
          <w:docGrid w:linePitch="360"/>
        </w:sectPr>
      </w:pPr>
    </w:p>
    <w:tbl>
      <w:tblPr>
        <w:tblStyle w:val="TableGrid0"/>
        <w:tblpPr w:leftFromText="180" w:rightFromText="180" w:vertAnchor="page" w:horzAnchor="margin" w:tblpXSpec="center" w:tblpY="2321"/>
        <w:tblW w:w="16019" w:type="dxa"/>
        <w:tblLook w:val="04A0" w:firstRow="1" w:lastRow="0" w:firstColumn="1" w:lastColumn="0" w:noHBand="0" w:noVBand="1"/>
      </w:tblPr>
      <w:tblGrid>
        <w:gridCol w:w="3481"/>
        <w:gridCol w:w="2377"/>
        <w:gridCol w:w="1283"/>
        <w:gridCol w:w="1978"/>
        <w:gridCol w:w="835"/>
        <w:gridCol w:w="2855"/>
        <w:gridCol w:w="706"/>
        <w:gridCol w:w="707"/>
        <w:gridCol w:w="962"/>
        <w:gridCol w:w="835"/>
      </w:tblGrid>
      <w:tr w:rsidR="00DB311D" w:rsidRPr="00E80442" w14:paraId="3586975B" w14:textId="77777777" w:rsidTr="0039397C">
        <w:trPr>
          <w:cantSplit/>
          <w:trHeight w:val="1745"/>
        </w:trPr>
        <w:tc>
          <w:tcPr>
            <w:tcW w:w="3545" w:type="dxa"/>
          </w:tcPr>
          <w:p w14:paraId="092B864F" w14:textId="77777777" w:rsidR="0039397C" w:rsidRDefault="0039397C" w:rsidP="0039397C">
            <w:pPr>
              <w:spacing w:after="0" w:line="240" w:lineRule="auto"/>
              <w:ind w:left="0" w:firstLine="0"/>
              <w:textAlignment w:val="baseline"/>
              <w:rPr>
                <w:rFonts w:ascii="Arial" w:hAnsi="Arial" w:cs="Arial"/>
                <w:b/>
                <w:bCs/>
                <w:color w:val="323E4F"/>
                <w:kern w:val="0"/>
                <w:sz w:val="20"/>
                <w:szCs w:val="20"/>
                <w14:ligatures w14:val="none"/>
              </w:rPr>
            </w:pPr>
          </w:p>
          <w:p w14:paraId="749EAF33" w14:textId="77777777" w:rsidR="00E80442" w:rsidRDefault="00E80442" w:rsidP="0039397C">
            <w:pPr>
              <w:spacing w:after="0" w:line="240" w:lineRule="auto"/>
              <w:ind w:left="0" w:firstLine="0"/>
              <w:jc w:val="center"/>
              <w:textAlignment w:val="baseline"/>
              <w:rPr>
                <w:rFonts w:ascii="Arial" w:hAnsi="Arial" w:cs="Arial"/>
                <w:b/>
                <w:bCs/>
                <w:color w:val="323E4F"/>
                <w:kern w:val="0"/>
                <w:sz w:val="20"/>
                <w:szCs w:val="20"/>
                <w14:ligatures w14:val="none"/>
              </w:rPr>
            </w:pPr>
          </w:p>
          <w:p w14:paraId="68C4422C" w14:textId="77777777" w:rsidR="00E80442" w:rsidRDefault="00E80442" w:rsidP="0039397C">
            <w:pPr>
              <w:spacing w:after="0" w:line="240" w:lineRule="auto"/>
              <w:ind w:left="0" w:firstLine="0"/>
              <w:textAlignment w:val="baseline"/>
              <w:rPr>
                <w:rFonts w:ascii="Arial" w:hAnsi="Arial" w:cs="Arial"/>
                <w:b/>
                <w:bCs/>
                <w:color w:val="323E4F"/>
                <w:kern w:val="0"/>
                <w:sz w:val="20"/>
                <w:szCs w:val="20"/>
                <w14:ligatures w14:val="none"/>
              </w:rPr>
            </w:pPr>
          </w:p>
          <w:p w14:paraId="4D1D0E33" w14:textId="77777777" w:rsidR="00E80442" w:rsidRPr="00E80442" w:rsidRDefault="00E80442" w:rsidP="0039397C">
            <w:pPr>
              <w:spacing w:after="0" w:line="240" w:lineRule="auto"/>
              <w:ind w:left="0" w:firstLine="0"/>
              <w:textAlignment w:val="baseline"/>
              <w:rPr>
                <w:rFonts w:ascii="Arial" w:hAnsi="Arial" w:cs="Arial"/>
                <w:b/>
                <w:bCs/>
                <w:color w:val="323E4F"/>
                <w:kern w:val="0"/>
                <w:sz w:val="20"/>
                <w:szCs w:val="20"/>
                <w14:ligatures w14:val="none"/>
              </w:rPr>
            </w:pPr>
          </w:p>
          <w:p w14:paraId="0A8E8B54" w14:textId="77777777" w:rsidR="00E80442" w:rsidRPr="00E80442" w:rsidRDefault="00E80442" w:rsidP="0039397C">
            <w:pPr>
              <w:spacing w:after="0" w:line="240" w:lineRule="auto"/>
              <w:ind w:left="0" w:firstLine="0"/>
              <w:jc w:val="center"/>
              <w:textAlignment w:val="baseline"/>
              <w:rPr>
                <w:rFonts w:ascii="Arial" w:hAnsi="Arial" w:cs="Arial"/>
                <w:b/>
                <w:bCs/>
                <w:color w:val="323E4F"/>
                <w:kern w:val="0"/>
                <w:sz w:val="20"/>
                <w:szCs w:val="20"/>
                <w14:ligatures w14:val="none"/>
              </w:rPr>
            </w:pPr>
            <w:r w:rsidRPr="00E80442">
              <w:rPr>
                <w:rFonts w:ascii="Arial" w:hAnsi="Arial" w:cs="Arial"/>
                <w:b/>
                <w:bCs/>
                <w:color w:val="323E4F"/>
                <w:kern w:val="0"/>
                <w:sz w:val="20"/>
                <w:szCs w:val="20"/>
                <w14:ligatures w14:val="none"/>
              </w:rPr>
              <w:t xml:space="preserve">Article Title </w:t>
            </w:r>
          </w:p>
        </w:tc>
        <w:tc>
          <w:tcPr>
            <w:tcW w:w="2405" w:type="dxa"/>
          </w:tcPr>
          <w:p w14:paraId="1983DE20" w14:textId="77777777" w:rsidR="00E80442" w:rsidRPr="00E80442" w:rsidRDefault="00E80442" w:rsidP="0039397C">
            <w:pPr>
              <w:spacing w:after="0" w:line="240" w:lineRule="auto"/>
              <w:ind w:left="0" w:firstLine="0"/>
              <w:jc w:val="center"/>
              <w:textAlignment w:val="baseline"/>
              <w:rPr>
                <w:rFonts w:ascii="Arial" w:hAnsi="Arial" w:cs="Arial"/>
                <w:b/>
                <w:bCs/>
                <w:color w:val="323E4F"/>
                <w:kern w:val="0"/>
                <w:sz w:val="20"/>
                <w:szCs w:val="20"/>
                <w14:ligatures w14:val="none"/>
              </w:rPr>
            </w:pPr>
          </w:p>
          <w:p w14:paraId="72ED2579" w14:textId="77777777" w:rsidR="00E80442" w:rsidRPr="00E80442" w:rsidRDefault="00E80442" w:rsidP="0039397C">
            <w:pPr>
              <w:spacing w:after="0" w:line="240" w:lineRule="auto"/>
              <w:ind w:left="0" w:firstLine="0"/>
              <w:jc w:val="center"/>
              <w:textAlignment w:val="baseline"/>
              <w:rPr>
                <w:rFonts w:ascii="Arial" w:hAnsi="Arial" w:cs="Arial"/>
                <w:b/>
                <w:bCs/>
                <w:color w:val="323E4F"/>
                <w:kern w:val="0"/>
                <w:sz w:val="20"/>
                <w:szCs w:val="20"/>
                <w14:ligatures w14:val="none"/>
              </w:rPr>
            </w:pPr>
          </w:p>
          <w:p w14:paraId="0EC38779" w14:textId="77777777" w:rsidR="00E80442" w:rsidRPr="00E80442" w:rsidRDefault="00E80442" w:rsidP="0039397C">
            <w:pPr>
              <w:spacing w:after="0" w:line="240" w:lineRule="auto"/>
              <w:ind w:left="0" w:firstLine="0"/>
              <w:jc w:val="center"/>
              <w:textAlignment w:val="baseline"/>
              <w:rPr>
                <w:rFonts w:ascii="Arial" w:hAnsi="Arial" w:cs="Arial"/>
                <w:b/>
                <w:bCs/>
                <w:color w:val="323E4F"/>
                <w:kern w:val="0"/>
                <w:sz w:val="20"/>
                <w:szCs w:val="20"/>
                <w14:ligatures w14:val="none"/>
              </w:rPr>
            </w:pPr>
          </w:p>
          <w:p w14:paraId="7E30F1D0" w14:textId="77777777" w:rsidR="00E80442" w:rsidRPr="00E80442" w:rsidRDefault="00E80442" w:rsidP="0039397C">
            <w:pPr>
              <w:spacing w:after="0" w:line="240" w:lineRule="auto"/>
              <w:ind w:left="0" w:firstLine="0"/>
              <w:jc w:val="center"/>
              <w:textAlignment w:val="baseline"/>
              <w:rPr>
                <w:rFonts w:ascii="Arial" w:hAnsi="Arial" w:cs="Arial"/>
                <w:b/>
                <w:bCs/>
                <w:color w:val="323E4F"/>
                <w:kern w:val="0"/>
                <w:sz w:val="20"/>
                <w:szCs w:val="20"/>
                <w14:ligatures w14:val="none"/>
              </w:rPr>
            </w:pPr>
          </w:p>
          <w:p w14:paraId="36B9B5FE" w14:textId="77777777" w:rsidR="00E80442" w:rsidRPr="00E80442" w:rsidRDefault="00E80442" w:rsidP="0039397C">
            <w:pPr>
              <w:spacing w:after="0" w:line="240" w:lineRule="auto"/>
              <w:ind w:left="0" w:firstLine="0"/>
              <w:jc w:val="center"/>
              <w:textAlignment w:val="baseline"/>
              <w:rPr>
                <w:rFonts w:ascii="Arial" w:hAnsi="Arial" w:cs="Arial"/>
                <w:b/>
                <w:bCs/>
                <w:color w:val="323E4F"/>
                <w:kern w:val="0"/>
                <w:sz w:val="20"/>
                <w:szCs w:val="20"/>
                <w14:ligatures w14:val="none"/>
              </w:rPr>
            </w:pPr>
            <w:r w:rsidRPr="00E80442">
              <w:rPr>
                <w:rFonts w:ascii="Arial" w:hAnsi="Arial" w:cs="Arial"/>
                <w:b/>
                <w:bCs/>
                <w:color w:val="323E4F"/>
                <w:kern w:val="0"/>
                <w:sz w:val="20"/>
                <w:szCs w:val="20"/>
                <w14:ligatures w14:val="none"/>
              </w:rPr>
              <w:t>Author(s)</w:t>
            </w:r>
          </w:p>
        </w:tc>
        <w:tc>
          <w:tcPr>
            <w:tcW w:w="1283" w:type="dxa"/>
          </w:tcPr>
          <w:p w14:paraId="0D87ADD0" w14:textId="77777777" w:rsidR="00E80442" w:rsidRPr="00E80442" w:rsidRDefault="00E80442" w:rsidP="0039397C">
            <w:pPr>
              <w:spacing w:after="0" w:line="240" w:lineRule="auto"/>
              <w:ind w:left="0" w:firstLine="0"/>
              <w:jc w:val="center"/>
              <w:textAlignment w:val="baseline"/>
              <w:rPr>
                <w:rFonts w:ascii="Arial" w:hAnsi="Arial" w:cs="Arial"/>
                <w:b/>
                <w:bCs/>
                <w:color w:val="323E4F"/>
                <w:kern w:val="0"/>
                <w:sz w:val="20"/>
                <w:szCs w:val="20"/>
                <w14:ligatures w14:val="none"/>
              </w:rPr>
            </w:pPr>
          </w:p>
          <w:p w14:paraId="2923C48E" w14:textId="77777777" w:rsidR="00E80442" w:rsidRPr="00E80442" w:rsidRDefault="00E80442" w:rsidP="0039397C">
            <w:pPr>
              <w:spacing w:after="0" w:line="240" w:lineRule="auto"/>
              <w:ind w:left="0" w:firstLine="0"/>
              <w:jc w:val="center"/>
              <w:textAlignment w:val="baseline"/>
              <w:rPr>
                <w:rFonts w:ascii="Arial" w:hAnsi="Arial" w:cs="Arial"/>
                <w:b/>
                <w:bCs/>
                <w:color w:val="323E4F"/>
                <w:kern w:val="0"/>
                <w:sz w:val="20"/>
                <w:szCs w:val="20"/>
                <w14:ligatures w14:val="none"/>
              </w:rPr>
            </w:pPr>
          </w:p>
          <w:p w14:paraId="5C3833B5" w14:textId="77777777" w:rsidR="00E80442" w:rsidRPr="00E80442" w:rsidRDefault="00E80442" w:rsidP="0039397C">
            <w:pPr>
              <w:spacing w:after="0" w:line="240" w:lineRule="auto"/>
              <w:ind w:left="0" w:firstLine="0"/>
              <w:textAlignment w:val="baseline"/>
              <w:rPr>
                <w:rFonts w:ascii="Arial" w:hAnsi="Arial" w:cs="Arial"/>
                <w:b/>
                <w:bCs/>
                <w:color w:val="323E4F"/>
                <w:kern w:val="0"/>
                <w:sz w:val="20"/>
                <w:szCs w:val="20"/>
                <w14:ligatures w14:val="none"/>
              </w:rPr>
            </w:pPr>
          </w:p>
          <w:p w14:paraId="73248277" w14:textId="77777777" w:rsidR="00E80442" w:rsidRPr="00E80442" w:rsidRDefault="00E80442" w:rsidP="0039397C">
            <w:pPr>
              <w:spacing w:after="0" w:line="240" w:lineRule="auto"/>
              <w:ind w:left="0" w:firstLine="0"/>
              <w:jc w:val="center"/>
              <w:textAlignment w:val="baseline"/>
              <w:rPr>
                <w:rFonts w:ascii="Arial" w:hAnsi="Arial" w:cs="Arial"/>
                <w:b/>
                <w:bCs/>
                <w:color w:val="323E4F"/>
                <w:kern w:val="0"/>
                <w:sz w:val="20"/>
                <w:szCs w:val="20"/>
                <w14:ligatures w14:val="none"/>
              </w:rPr>
            </w:pPr>
            <w:r w:rsidRPr="00E80442">
              <w:rPr>
                <w:rFonts w:ascii="Arial" w:hAnsi="Arial" w:cs="Arial"/>
                <w:b/>
                <w:bCs/>
                <w:color w:val="323E4F"/>
                <w:kern w:val="0"/>
                <w:sz w:val="20"/>
                <w:szCs w:val="20"/>
                <w14:ligatures w14:val="none"/>
              </w:rPr>
              <w:t>Year of publication</w:t>
            </w:r>
          </w:p>
        </w:tc>
        <w:tc>
          <w:tcPr>
            <w:tcW w:w="1829" w:type="dxa"/>
          </w:tcPr>
          <w:p w14:paraId="5AADF5A8" w14:textId="77777777" w:rsidR="00E80442" w:rsidRPr="00E80442" w:rsidRDefault="00E80442" w:rsidP="0039397C">
            <w:pPr>
              <w:spacing w:after="0" w:line="240" w:lineRule="auto"/>
              <w:ind w:left="0" w:firstLine="0"/>
              <w:jc w:val="center"/>
              <w:textAlignment w:val="baseline"/>
              <w:rPr>
                <w:rFonts w:ascii="Arial" w:hAnsi="Arial" w:cs="Arial"/>
                <w:b/>
                <w:bCs/>
                <w:color w:val="323E4F"/>
                <w:kern w:val="0"/>
                <w:sz w:val="20"/>
                <w:szCs w:val="20"/>
                <w14:ligatures w14:val="none"/>
              </w:rPr>
            </w:pPr>
          </w:p>
          <w:p w14:paraId="5EB6138F" w14:textId="77777777" w:rsidR="00E80442" w:rsidRPr="00E80442" w:rsidRDefault="00E80442" w:rsidP="0039397C">
            <w:pPr>
              <w:spacing w:after="0" w:line="240" w:lineRule="auto"/>
              <w:ind w:left="0" w:firstLine="0"/>
              <w:jc w:val="center"/>
              <w:textAlignment w:val="baseline"/>
              <w:rPr>
                <w:rFonts w:ascii="Arial" w:hAnsi="Arial" w:cs="Arial"/>
                <w:b/>
                <w:bCs/>
                <w:color w:val="323E4F"/>
                <w:kern w:val="0"/>
                <w:sz w:val="20"/>
                <w:szCs w:val="20"/>
                <w14:ligatures w14:val="none"/>
              </w:rPr>
            </w:pPr>
          </w:p>
          <w:p w14:paraId="0A193383" w14:textId="77777777" w:rsidR="00E80442" w:rsidRPr="00E80442" w:rsidRDefault="00E80442" w:rsidP="0039397C">
            <w:pPr>
              <w:spacing w:after="0" w:line="240" w:lineRule="auto"/>
              <w:ind w:left="0" w:firstLine="0"/>
              <w:jc w:val="center"/>
              <w:textAlignment w:val="baseline"/>
              <w:rPr>
                <w:rFonts w:ascii="Arial" w:hAnsi="Arial" w:cs="Arial"/>
                <w:b/>
                <w:bCs/>
                <w:color w:val="323E4F"/>
                <w:kern w:val="0"/>
                <w:sz w:val="20"/>
                <w:szCs w:val="20"/>
                <w14:ligatures w14:val="none"/>
              </w:rPr>
            </w:pPr>
          </w:p>
          <w:p w14:paraId="03D9E4E9" w14:textId="77777777" w:rsidR="00E80442" w:rsidRPr="00E80442" w:rsidRDefault="00E80442" w:rsidP="0039397C">
            <w:pPr>
              <w:spacing w:after="0" w:line="240" w:lineRule="auto"/>
              <w:ind w:left="0" w:firstLine="0"/>
              <w:jc w:val="center"/>
              <w:textAlignment w:val="baseline"/>
              <w:rPr>
                <w:rFonts w:ascii="Arial" w:hAnsi="Arial" w:cs="Arial"/>
                <w:b/>
                <w:bCs/>
                <w:color w:val="323E4F"/>
                <w:kern w:val="0"/>
                <w:sz w:val="20"/>
                <w:szCs w:val="20"/>
                <w14:ligatures w14:val="none"/>
              </w:rPr>
            </w:pPr>
          </w:p>
          <w:p w14:paraId="592F7A96" w14:textId="77777777" w:rsidR="00E80442" w:rsidRPr="00E80442" w:rsidRDefault="00E80442" w:rsidP="0039397C">
            <w:pPr>
              <w:spacing w:after="0" w:line="240" w:lineRule="auto"/>
              <w:ind w:left="0" w:firstLine="0"/>
              <w:jc w:val="center"/>
              <w:textAlignment w:val="baseline"/>
              <w:rPr>
                <w:rFonts w:ascii="Arial" w:hAnsi="Arial" w:cs="Arial"/>
                <w:b/>
                <w:bCs/>
                <w:color w:val="323E4F"/>
                <w:kern w:val="0"/>
                <w:sz w:val="20"/>
                <w:szCs w:val="20"/>
                <w14:ligatures w14:val="none"/>
              </w:rPr>
            </w:pPr>
            <w:r w:rsidRPr="00E80442">
              <w:rPr>
                <w:rFonts w:ascii="Arial" w:hAnsi="Arial" w:cs="Arial"/>
                <w:b/>
                <w:bCs/>
                <w:color w:val="323E4F"/>
                <w:kern w:val="0"/>
                <w:sz w:val="20"/>
                <w:szCs w:val="20"/>
                <w14:ligatures w14:val="none"/>
              </w:rPr>
              <w:t>Journal name</w:t>
            </w:r>
          </w:p>
        </w:tc>
        <w:tc>
          <w:tcPr>
            <w:tcW w:w="842" w:type="dxa"/>
            <w:textDirection w:val="btLr"/>
          </w:tcPr>
          <w:p w14:paraId="0D7EB253" w14:textId="77777777" w:rsidR="00E80442" w:rsidRPr="00E80442" w:rsidRDefault="00E80442" w:rsidP="0039397C">
            <w:pPr>
              <w:spacing w:after="0" w:line="240" w:lineRule="auto"/>
              <w:ind w:left="113" w:right="113" w:firstLine="0"/>
              <w:jc w:val="center"/>
              <w:textAlignment w:val="baseline"/>
              <w:rPr>
                <w:rFonts w:ascii="Arial" w:hAnsi="Arial" w:cs="Arial"/>
                <w:b/>
                <w:bCs/>
                <w:color w:val="323E4F"/>
                <w:kern w:val="0"/>
                <w:sz w:val="20"/>
                <w:szCs w:val="20"/>
                <w14:ligatures w14:val="none"/>
              </w:rPr>
            </w:pPr>
            <w:r w:rsidRPr="00E80442">
              <w:rPr>
                <w:rFonts w:ascii="Arial" w:hAnsi="Arial" w:cs="Arial"/>
                <w:b/>
                <w:bCs/>
                <w:color w:val="323E4F"/>
                <w:kern w:val="0"/>
                <w:sz w:val="20"/>
                <w:szCs w:val="20"/>
                <w14:ligatures w14:val="none"/>
              </w:rPr>
              <w:t>Abstract</w:t>
            </w:r>
          </w:p>
          <w:p w14:paraId="508BC7DC" w14:textId="77777777" w:rsidR="00E80442" w:rsidRPr="00E80442" w:rsidRDefault="00E80442" w:rsidP="0039397C">
            <w:pPr>
              <w:spacing w:after="0" w:line="240" w:lineRule="auto"/>
              <w:ind w:left="113" w:right="113" w:firstLine="0"/>
              <w:jc w:val="center"/>
              <w:textAlignment w:val="baseline"/>
              <w:rPr>
                <w:rFonts w:ascii="Arial" w:hAnsi="Arial" w:cs="Arial"/>
                <w:b/>
                <w:bCs/>
                <w:color w:val="323E4F"/>
                <w:kern w:val="0"/>
                <w:sz w:val="20"/>
                <w:szCs w:val="20"/>
                <w14:ligatures w14:val="none"/>
              </w:rPr>
            </w:pPr>
            <w:r w:rsidRPr="00E80442">
              <w:rPr>
                <w:rFonts w:ascii="Arial" w:hAnsi="Arial" w:cs="Arial"/>
                <w:b/>
                <w:bCs/>
                <w:color w:val="323E4F"/>
                <w:kern w:val="0"/>
                <w:sz w:val="20"/>
                <w:szCs w:val="20"/>
                <w14:ligatures w14:val="none"/>
              </w:rPr>
              <w:t>(y or n)</w:t>
            </w:r>
          </w:p>
        </w:tc>
        <w:tc>
          <w:tcPr>
            <w:tcW w:w="2883" w:type="dxa"/>
          </w:tcPr>
          <w:p w14:paraId="1D7F151F" w14:textId="77777777" w:rsidR="00E80442" w:rsidRPr="00E80442" w:rsidRDefault="00E80442" w:rsidP="0039397C">
            <w:pPr>
              <w:spacing w:after="0" w:line="240" w:lineRule="auto"/>
              <w:ind w:left="0" w:firstLine="0"/>
              <w:jc w:val="center"/>
              <w:textAlignment w:val="baseline"/>
              <w:rPr>
                <w:rFonts w:ascii="Arial" w:hAnsi="Arial" w:cs="Arial"/>
                <w:b/>
                <w:bCs/>
                <w:color w:val="323E4F"/>
                <w:kern w:val="0"/>
                <w:sz w:val="20"/>
                <w:szCs w:val="20"/>
                <w14:ligatures w14:val="none"/>
              </w:rPr>
            </w:pPr>
          </w:p>
          <w:p w14:paraId="2F5A03B4" w14:textId="77777777" w:rsidR="00E80442" w:rsidRPr="00E80442" w:rsidRDefault="00E80442" w:rsidP="0039397C">
            <w:pPr>
              <w:spacing w:after="0" w:line="240" w:lineRule="auto"/>
              <w:ind w:left="0" w:firstLine="0"/>
              <w:jc w:val="center"/>
              <w:textAlignment w:val="baseline"/>
              <w:rPr>
                <w:rFonts w:ascii="Arial" w:hAnsi="Arial" w:cs="Arial"/>
                <w:b/>
                <w:bCs/>
                <w:color w:val="323E4F"/>
                <w:kern w:val="0"/>
                <w:sz w:val="20"/>
                <w:szCs w:val="20"/>
                <w14:ligatures w14:val="none"/>
              </w:rPr>
            </w:pPr>
          </w:p>
          <w:p w14:paraId="2B4CE822" w14:textId="77777777" w:rsidR="00E80442" w:rsidRPr="00E80442" w:rsidRDefault="00E80442" w:rsidP="0039397C">
            <w:pPr>
              <w:spacing w:after="0" w:line="240" w:lineRule="auto"/>
              <w:ind w:left="0" w:firstLine="0"/>
              <w:jc w:val="center"/>
              <w:textAlignment w:val="baseline"/>
              <w:rPr>
                <w:rFonts w:ascii="Arial" w:hAnsi="Arial" w:cs="Arial"/>
                <w:b/>
                <w:bCs/>
                <w:color w:val="323E4F"/>
                <w:kern w:val="0"/>
                <w:sz w:val="20"/>
                <w:szCs w:val="20"/>
                <w14:ligatures w14:val="none"/>
              </w:rPr>
            </w:pPr>
          </w:p>
          <w:p w14:paraId="40722EBA" w14:textId="77777777" w:rsidR="00E80442" w:rsidRPr="00E80442" w:rsidRDefault="00E80442" w:rsidP="0039397C">
            <w:pPr>
              <w:spacing w:after="0" w:line="240" w:lineRule="auto"/>
              <w:ind w:left="0" w:firstLine="0"/>
              <w:jc w:val="center"/>
              <w:textAlignment w:val="baseline"/>
              <w:rPr>
                <w:rFonts w:ascii="Arial" w:hAnsi="Arial" w:cs="Arial"/>
                <w:b/>
                <w:bCs/>
                <w:color w:val="323E4F"/>
                <w:kern w:val="0"/>
                <w:sz w:val="20"/>
                <w:szCs w:val="20"/>
                <w14:ligatures w14:val="none"/>
              </w:rPr>
            </w:pPr>
            <w:r w:rsidRPr="00E80442">
              <w:rPr>
                <w:rFonts w:ascii="Arial" w:hAnsi="Arial" w:cs="Arial"/>
                <w:b/>
                <w:bCs/>
                <w:color w:val="323E4F"/>
                <w:kern w:val="0"/>
                <w:sz w:val="20"/>
                <w:szCs w:val="20"/>
                <w14:ligatures w14:val="none"/>
              </w:rPr>
              <w:t>Methods/</w:t>
            </w:r>
          </w:p>
          <w:p w14:paraId="77776F42" w14:textId="77777777" w:rsidR="00E80442" w:rsidRPr="00E80442" w:rsidRDefault="00E80442" w:rsidP="0039397C">
            <w:pPr>
              <w:spacing w:after="0" w:line="240" w:lineRule="auto"/>
              <w:ind w:left="0" w:firstLine="0"/>
              <w:jc w:val="center"/>
              <w:textAlignment w:val="baseline"/>
              <w:rPr>
                <w:rFonts w:ascii="Arial" w:hAnsi="Arial" w:cs="Arial"/>
                <w:b/>
                <w:bCs/>
                <w:color w:val="323E4F"/>
                <w:kern w:val="0"/>
                <w:sz w:val="20"/>
                <w:szCs w:val="20"/>
                <w14:ligatures w14:val="none"/>
              </w:rPr>
            </w:pPr>
            <w:r w:rsidRPr="00E80442">
              <w:rPr>
                <w:rFonts w:ascii="Arial" w:hAnsi="Arial" w:cs="Arial"/>
                <w:b/>
                <w:bCs/>
                <w:color w:val="323E4F"/>
                <w:kern w:val="0"/>
                <w:sz w:val="20"/>
                <w:szCs w:val="20"/>
                <w14:ligatures w14:val="none"/>
              </w:rPr>
              <w:t>instruments used</w:t>
            </w:r>
          </w:p>
        </w:tc>
        <w:tc>
          <w:tcPr>
            <w:tcW w:w="707" w:type="dxa"/>
            <w:textDirection w:val="btLr"/>
          </w:tcPr>
          <w:p w14:paraId="3BF42113" w14:textId="77777777" w:rsidR="00E80442" w:rsidRPr="00E80442" w:rsidRDefault="00E80442" w:rsidP="0039397C">
            <w:pPr>
              <w:spacing w:after="0" w:line="240" w:lineRule="auto"/>
              <w:ind w:left="113" w:right="113" w:firstLine="0"/>
              <w:jc w:val="center"/>
              <w:textAlignment w:val="baseline"/>
              <w:rPr>
                <w:rFonts w:ascii="Arial" w:hAnsi="Arial" w:cs="Arial"/>
                <w:b/>
                <w:bCs/>
                <w:color w:val="323E4F"/>
                <w:kern w:val="0"/>
                <w:sz w:val="20"/>
                <w:szCs w:val="20"/>
                <w14:ligatures w14:val="none"/>
              </w:rPr>
            </w:pPr>
            <w:r w:rsidRPr="00E80442">
              <w:rPr>
                <w:rFonts w:ascii="Arial" w:hAnsi="Arial" w:cs="Arial"/>
                <w:b/>
                <w:bCs/>
                <w:color w:val="323E4F"/>
                <w:kern w:val="0"/>
                <w:sz w:val="20"/>
                <w:szCs w:val="20"/>
                <w14:ligatures w14:val="none"/>
              </w:rPr>
              <w:t>Reliable</w:t>
            </w:r>
          </w:p>
          <w:p w14:paraId="1FA5B789" w14:textId="77777777" w:rsidR="00E80442" w:rsidRPr="00E80442" w:rsidRDefault="00E80442" w:rsidP="0039397C">
            <w:pPr>
              <w:spacing w:after="0" w:line="240" w:lineRule="auto"/>
              <w:ind w:left="113" w:right="113" w:firstLine="0"/>
              <w:jc w:val="center"/>
              <w:textAlignment w:val="baseline"/>
              <w:rPr>
                <w:rFonts w:ascii="Arial" w:hAnsi="Arial" w:cs="Arial"/>
                <w:b/>
                <w:bCs/>
                <w:color w:val="323E4F"/>
                <w:kern w:val="0"/>
                <w:sz w:val="20"/>
                <w:szCs w:val="20"/>
                <w14:ligatures w14:val="none"/>
              </w:rPr>
            </w:pPr>
            <w:r w:rsidRPr="00E80442">
              <w:rPr>
                <w:rFonts w:ascii="Arial" w:hAnsi="Arial" w:cs="Arial"/>
                <w:b/>
                <w:bCs/>
                <w:color w:val="323E4F"/>
                <w:kern w:val="0"/>
                <w:sz w:val="20"/>
                <w:szCs w:val="20"/>
                <w14:ligatures w14:val="none"/>
              </w:rPr>
              <w:t>(</w:t>
            </w:r>
            <w:r w:rsidRPr="00E80442">
              <w:rPr>
                <w:rFonts w:ascii="Arial" w:hAnsi="Arial" w:cs="Arial"/>
                <w:b/>
                <w:bCs/>
                <w:noProof/>
                <w:color w:val="323E4F"/>
                <w:kern w:val="0"/>
                <w:sz w:val="20"/>
                <w:szCs w:val="20"/>
              </w:rPr>
              <w:t>y or n)</w:t>
            </w:r>
          </w:p>
        </w:tc>
        <w:tc>
          <w:tcPr>
            <w:tcW w:w="708" w:type="dxa"/>
            <w:textDirection w:val="btLr"/>
          </w:tcPr>
          <w:p w14:paraId="337ED03F" w14:textId="77777777" w:rsidR="00E80442" w:rsidRPr="00E80442" w:rsidRDefault="00E80442" w:rsidP="0039397C">
            <w:pPr>
              <w:spacing w:after="0" w:line="240" w:lineRule="auto"/>
              <w:ind w:left="113" w:right="113" w:firstLine="0"/>
              <w:jc w:val="center"/>
              <w:textAlignment w:val="baseline"/>
              <w:rPr>
                <w:rFonts w:ascii="Arial" w:hAnsi="Arial" w:cs="Arial"/>
                <w:b/>
                <w:bCs/>
                <w:color w:val="323E4F"/>
                <w:kern w:val="0"/>
                <w:sz w:val="20"/>
                <w:szCs w:val="20"/>
                <w14:ligatures w14:val="none"/>
              </w:rPr>
            </w:pPr>
            <w:r w:rsidRPr="00E80442">
              <w:rPr>
                <w:rFonts w:ascii="Arial" w:hAnsi="Arial" w:cs="Arial"/>
                <w:b/>
                <w:bCs/>
                <w:color w:val="323E4F"/>
                <w:kern w:val="0"/>
                <w:sz w:val="20"/>
                <w:szCs w:val="20"/>
                <w14:ligatures w14:val="none"/>
              </w:rPr>
              <w:t>Validity</w:t>
            </w:r>
          </w:p>
          <w:p w14:paraId="2307D3AF" w14:textId="77777777" w:rsidR="00E80442" w:rsidRPr="00E80442" w:rsidRDefault="00E80442" w:rsidP="0039397C">
            <w:pPr>
              <w:spacing w:after="0" w:line="240" w:lineRule="auto"/>
              <w:ind w:left="113" w:right="113" w:firstLine="0"/>
              <w:jc w:val="center"/>
              <w:textAlignment w:val="baseline"/>
              <w:rPr>
                <w:rFonts w:ascii="Arial" w:hAnsi="Arial" w:cs="Arial"/>
                <w:b/>
                <w:bCs/>
                <w:color w:val="323E4F"/>
                <w:kern w:val="0"/>
                <w:sz w:val="20"/>
                <w:szCs w:val="20"/>
                <w14:ligatures w14:val="none"/>
              </w:rPr>
            </w:pPr>
            <w:r w:rsidRPr="00E80442">
              <w:rPr>
                <w:rFonts w:ascii="Arial" w:hAnsi="Arial" w:cs="Arial"/>
                <w:b/>
                <w:bCs/>
                <w:color w:val="323E4F"/>
                <w:kern w:val="0"/>
                <w:sz w:val="20"/>
                <w:szCs w:val="20"/>
                <w14:ligatures w14:val="none"/>
              </w:rPr>
              <w:t>(y or n)</w:t>
            </w:r>
          </w:p>
        </w:tc>
        <w:tc>
          <w:tcPr>
            <w:tcW w:w="975" w:type="dxa"/>
            <w:textDirection w:val="btLr"/>
          </w:tcPr>
          <w:p w14:paraId="7E50AF65" w14:textId="77777777" w:rsidR="00E80442" w:rsidRPr="00E80442" w:rsidRDefault="00E80442" w:rsidP="0039397C">
            <w:pPr>
              <w:spacing w:after="0" w:line="240" w:lineRule="auto"/>
              <w:ind w:left="113" w:right="113" w:firstLine="0"/>
              <w:jc w:val="center"/>
              <w:textAlignment w:val="baseline"/>
              <w:rPr>
                <w:rFonts w:ascii="Arial" w:hAnsi="Arial" w:cs="Arial"/>
                <w:b/>
                <w:bCs/>
                <w:color w:val="323E4F"/>
                <w:kern w:val="0"/>
                <w:sz w:val="20"/>
                <w:szCs w:val="20"/>
                <w14:ligatures w14:val="none"/>
              </w:rPr>
            </w:pPr>
            <w:r w:rsidRPr="00E80442">
              <w:rPr>
                <w:rFonts w:ascii="Arial" w:hAnsi="Arial" w:cs="Arial"/>
                <w:b/>
                <w:bCs/>
                <w:color w:val="323E4F"/>
                <w:kern w:val="0"/>
                <w:sz w:val="20"/>
                <w:szCs w:val="20"/>
                <w14:ligatures w14:val="none"/>
              </w:rPr>
              <w:t>Ethical Considerations</w:t>
            </w:r>
          </w:p>
          <w:p w14:paraId="7865B930" w14:textId="77777777" w:rsidR="00E80442" w:rsidRPr="00E80442" w:rsidRDefault="00E80442" w:rsidP="0039397C">
            <w:pPr>
              <w:spacing w:after="0" w:line="240" w:lineRule="auto"/>
              <w:ind w:left="113" w:right="113" w:firstLine="0"/>
              <w:jc w:val="center"/>
              <w:textAlignment w:val="baseline"/>
              <w:rPr>
                <w:rFonts w:ascii="Arial" w:hAnsi="Arial" w:cs="Arial"/>
                <w:b/>
                <w:bCs/>
                <w:color w:val="323E4F"/>
                <w:kern w:val="0"/>
                <w:sz w:val="20"/>
                <w:szCs w:val="20"/>
                <w14:ligatures w14:val="none"/>
              </w:rPr>
            </w:pPr>
            <w:r w:rsidRPr="00E80442">
              <w:rPr>
                <w:rFonts w:ascii="Arial" w:hAnsi="Arial" w:cs="Arial"/>
                <w:b/>
                <w:bCs/>
                <w:color w:val="323E4F"/>
                <w:kern w:val="0"/>
                <w:sz w:val="20"/>
                <w:szCs w:val="20"/>
                <w14:ligatures w14:val="none"/>
              </w:rPr>
              <w:t xml:space="preserve"> (</w:t>
            </w:r>
            <w:r w:rsidRPr="00E80442">
              <w:rPr>
                <w:rFonts w:ascii="Arial" w:hAnsi="Arial" w:cs="Arial"/>
                <w:b/>
                <w:bCs/>
                <w:noProof/>
                <w:color w:val="323E4F"/>
                <w:kern w:val="0"/>
                <w:sz w:val="20"/>
                <w:szCs w:val="20"/>
              </w:rPr>
              <w:t>y or n</w:t>
            </w:r>
            <w:r w:rsidRPr="00E80442">
              <w:rPr>
                <w:rFonts w:ascii="Arial" w:hAnsi="Arial" w:cs="Arial"/>
                <w:b/>
                <w:bCs/>
                <w:color w:val="323E4F"/>
                <w:kern w:val="0"/>
                <w:sz w:val="20"/>
                <w:szCs w:val="20"/>
                <w14:ligatures w14:val="none"/>
              </w:rPr>
              <w:t>)</w:t>
            </w:r>
          </w:p>
          <w:p w14:paraId="717E5E3F" w14:textId="77777777" w:rsidR="00E80442" w:rsidRPr="00E80442" w:rsidRDefault="00E80442" w:rsidP="0039397C">
            <w:pPr>
              <w:spacing w:after="0" w:line="240" w:lineRule="auto"/>
              <w:ind w:left="113" w:right="113" w:firstLine="0"/>
              <w:jc w:val="center"/>
              <w:textAlignment w:val="baseline"/>
              <w:rPr>
                <w:rFonts w:ascii="Arial" w:hAnsi="Arial" w:cs="Arial"/>
                <w:b/>
                <w:bCs/>
                <w:color w:val="323E4F"/>
                <w:kern w:val="0"/>
                <w:sz w:val="20"/>
                <w:szCs w:val="20"/>
                <w14:ligatures w14:val="none"/>
              </w:rPr>
            </w:pPr>
          </w:p>
        </w:tc>
        <w:tc>
          <w:tcPr>
            <w:tcW w:w="842" w:type="dxa"/>
            <w:textDirection w:val="btLr"/>
          </w:tcPr>
          <w:p w14:paraId="17F281D0" w14:textId="77777777" w:rsidR="00E80442" w:rsidRPr="00E80442" w:rsidRDefault="00E80442" w:rsidP="0039397C">
            <w:pPr>
              <w:spacing w:after="0" w:line="240" w:lineRule="auto"/>
              <w:ind w:left="113" w:right="113" w:firstLine="0"/>
              <w:jc w:val="center"/>
              <w:textAlignment w:val="baseline"/>
              <w:rPr>
                <w:rFonts w:ascii="Arial" w:hAnsi="Arial" w:cs="Arial"/>
                <w:b/>
                <w:bCs/>
                <w:color w:val="323E4F"/>
                <w:kern w:val="0"/>
                <w:sz w:val="20"/>
                <w:szCs w:val="20"/>
                <w14:ligatures w14:val="none"/>
              </w:rPr>
            </w:pPr>
            <w:r w:rsidRPr="00E80442">
              <w:rPr>
                <w:rFonts w:ascii="Arial" w:hAnsi="Arial" w:cs="Arial"/>
                <w:b/>
                <w:bCs/>
                <w:color w:val="323E4F"/>
                <w:kern w:val="0"/>
                <w:sz w:val="20"/>
                <w:szCs w:val="20"/>
                <w14:ligatures w14:val="none"/>
              </w:rPr>
              <w:t>Reference list</w:t>
            </w:r>
          </w:p>
          <w:p w14:paraId="4D6AC3D5" w14:textId="77777777" w:rsidR="00E80442" w:rsidRPr="00E80442" w:rsidRDefault="00E80442" w:rsidP="0039397C">
            <w:pPr>
              <w:spacing w:after="0" w:line="240" w:lineRule="auto"/>
              <w:ind w:left="113" w:right="113" w:firstLine="0"/>
              <w:jc w:val="center"/>
              <w:textAlignment w:val="baseline"/>
              <w:rPr>
                <w:rFonts w:ascii="Arial" w:hAnsi="Arial" w:cs="Arial"/>
                <w:b/>
                <w:bCs/>
                <w:color w:val="323E4F"/>
                <w:kern w:val="0"/>
                <w:sz w:val="20"/>
                <w:szCs w:val="20"/>
                <w14:ligatures w14:val="none"/>
              </w:rPr>
            </w:pPr>
            <w:r w:rsidRPr="00E80442">
              <w:rPr>
                <w:rFonts w:ascii="Arial" w:hAnsi="Arial" w:cs="Arial"/>
                <w:b/>
                <w:bCs/>
                <w:color w:val="323E4F"/>
                <w:kern w:val="0"/>
                <w:sz w:val="20"/>
                <w:szCs w:val="20"/>
                <w14:ligatures w14:val="none"/>
              </w:rPr>
              <w:t>(</w:t>
            </w:r>
            <w:r w:rsidRPr="00E80442">
              <w:rPr>
                <w:rFonts w:ascii="Arial" w:hAnsi="Arial" w:cs="Arial"/>
                <w:b/>
                <w:bCs/>
                <w:noProof/>
                <w:color w:val="323E4F"/>
                <w:kern w:val="0"/>
                <w:sz w:val="20"/>
                <w:szCs w:val="20"/>
              </w:rPr>
              <w:t>y or n</w:t>
            </w:r>
            <w:r w:rsidRPr="00E80442">
              <w:rPr>
                <w:rFonts w:ascii="Arial" w:hAnsi="Arial" w:cs="Arial"/>
                <w:b/>
                <w:bCs/>
                <w:color w:val="323E4F"/>
                <w:kern w:val="0"/>
                <w:sz w:val="20"/>
                <w:szCs w:val="20"/>
                <w14:ligatures w14:val="none"/>
              </w:rPr>
              <w:t>)</w:t>
            </w:r>
          </w:p>
          <w:p w14:paraId="13E78FDC" w14:textId="77777777" w:rsidR="00E80442" w:rsidRPr="00E80442" w:rsidRDefault="00E80442" w:rsidP="0039397C">
            <w:pPr>
              <w:spacing w:after="0" w:line="240" w:lineRule="auto"/>
              <w:ind w:left="113" w:right="113" w:firstLine="0"/>
              <w:jc w:val="center"/>
              <w:textAlignment w:val="baseline"/>
              <w:rPr>
                <w:rFonts w:ascii="Arial" w:hAnsi="Arial" w:cs="Arial"/>
                <w:b/>
                <w:bCs/>
                <w:color w:val="323E4F"/>
                <w:kern w:val="0"/>
                <w:sz w:val="20"/>
                <w:szCs w:val="20"/>
                <w14:ligatures w14:val="none"/>
              </w:rPr>
            </w:pPr>
          </w:p>
        </w:tc>
      </w:tr>
      <w:tr w:rsidR="00DB311D" w:rsidRPr="00E80442" w14:paraId="1C83CDCB" w14:textId="77777777" w:rsidTr="0039397C">
        <w:trPr>
          <w:trHeight w:val="1327"/>
        </w:trPr>
        <w:tc>
          <w:tcPr>
            <w:tcW w:w="3545" w:type="dxa"/>
          </w:tcPr>
          <w:p w14:paraId="07694CE3" w14:textId="53B79797" w:rsidR="00E80442" w:rsidRPr="00E80442" w:rsidRDefault="0079452A" w:rsidP="0039397C">
            <w:pPr>
              <w:spacing w:after="0" w:line="240" w:lineRule="auto"/>
              <w:ind w:left="0" w:firstLine="0"/>
              <w:jc w:val="center"/>
              <w:textAlignment w:val="baseline"/>
              <w:rPr>
                <w:rFonts w:ascii="Arial" w:hAnsi="Arial" w:cs="Arial"/>
                <w:color w:val="323E4F"/>
                <w:kern w:val="0"/>
                <w:sz w:val="32"/>
                <w:szCs w:val="32"/>
                <w14:ligatures w14:val="none"/>
              </w:rPr>
            </w:pPr>
            <w:r w:rsidRPr="0079452A">
              <w:rPr>
                <w:rFonts w:ascii="Arial" w:hAnsi="Arial" w:cs="Arial"/>
                <w:color w:val="323E4F"/>
                <w:kern w:val="0"/>
                <w:sz w:val="32"/>
                <w:szCs w:val="32"/>
                <w14:ligatures w14:val="none"/>
              </w:rPr>
              <w:t>Effects of high-fidelity simulation education on medical students’ anxiety and confidence’</w:t>
            </w:r>
          </w:p>
          <w:p w14:paraId="6DB7573C" w14:textId="77777777" w:rsidR="00E80442" w:rsidRPr="00E80442" w:rsidRDefault="00E80442" w:rsidP="0039397C">
            <w:pPr>
              <w:spacing w:after="0" w:line="240" w:lineRule="auto"/>
              <w:ind w:left="0" w:firstLine="0"/>
              <w:jc w:val="center"/>
              <w:textAlignment w:val="baseline"/>
              <w:rPr>
                <w:rFonts w:ascii="Arial" w:hAnsi="Arial" w:cs="Arial"/>
                <w:color w:val="323E4F"/>
                <w:kern w:val="0"/>
                <w:sz w:val="32"/>
                <w:szCs w:val="32"/>
                <w14:ligatures w14:val="none"/>
              </w:rPr>
            </w:pPr>
          </w:p>
          <w:p w14:paraId="2D9A9089" w14:textId="77777777" w:rsidR="00E80442" w:rsidRPr="00E80442" w:rsidRDefault="00E80442" w:rsidP="0039397C">
            <w:pPr>
              <w:spacing w:after="0" w:line="240" w:lineRule="auto"/>
              <w:ind w:left="0" w:firstLine="0"/>
              <w:jc w:val="center"/>
              <w:textAlignment w:val="baseline"/>
              <w:rPr>
                <w:rFonts w:ascii="Arial" w:hAnsi="Arial" w:cs="Arial"/>
                <w:color w:val="323E4F"/>
                <w:kern w:val="0"/>
                <w:sz w:val="32"/>
                <w:szCs w:val="32"/>
                <w14:ligatures w14:val="none"/>
              </w:rPr>
            </w:pPr>
          </w:p>
          <w:p w14:paraId="1DA79570" w14:textId="77777777" w:rsidR="00E80442" w:rsidRPr="00E80442" w:rsidRDefault="00E80442" w:rsidP="0039397C">
            <w:pPr>
              <w:spacing w:after="0" w:line="240" w:lineRule="auto"/>
              <w:ind w:left="0" w:firstLine="0"/>
              <w:textAlignment w:val="baseline"/>
              <w:rPr>
                <w:rFonts w:ascii="Arial" w:hAnsi="Arial" w:cs="Arial"/>
                <w:color w:val="323E4F"/>
                <w:kern w:val="0"/>
                <w:sz w:val="32"/>
                <w:szCs w:val="32"/>
                <w14:ligatures w14:val="none"/>
              </w:rPr>
            </w:pPr>
          </w:p>
        </w:tc>
        <w:tc>
          <w:tcPr>
            <w:tcW w:w="2405" w:type="dxa"/>
          </w:tcPr>
          <w:p w14:paraId="411CAFF8" w14:textId="6ADC5761" w:rsidR="00E80442" w:rsidRPr="00E80442" w:rsidRDefault="00756224" w:rsidP="0039397C">
            <w:pPr>
              <w:spacing w:after="0" w:line="240" w:lineRule="auto"/>
              <w:ind w:left="0" w:firstLine="0"/>
              <w:jc w:val="center"/>
              <w:textAlignment w:val="baseline"/>
              <w:rPr>
                <w:rFonts w:ascii="Arial" w:hAnsi="Arial" w:cs="Arial"/>
                <w:color w:val="323E4F"/>
                <w:kern w:val="0"/>
                <w:sz w:val="32"/>
                <w:szCs w:val="32"/>
                <w14:ligatures w14:val="none"/>
              </w:rPr>
            </w:pPr>
            <w:r w:rsidRPr="00756224">
              <w:rPr>
                <w:rFonts w:ascii="Arial" w:hAnsi="Arial" w:cs="Arial"/>
                <w:color w:val="323E4F"/>
                <w:kern w:val="0"/>
                <w:sz w:val="32"/>
                <w:szCs w:val="32"/>
                <w14:ligatures w14:val="none"/>
              </w:rPr>
              <w:t xml:space="preserve">Ji Hye Yu, Hye Jin Chang, Soon Sun Kim, Ji Eun Park, </w:t>
            </w:r>
            <w:proofErr w:type="spellStart"/>
            <w:r w:rsidRPr="00756224">
              <w:rPr>
                <w:rFonts w:ascii="Arial" w:hAnsi="Arial" w:cs="Arial"/>
                <w:color w:val="323E4F"/>
                <w:kern w:val="0"/>
                <w:sz w:val="32"/>
                <w:szCs w:val="32"/>
                <w14:ligatures w14:val="none"/>
              </w:rPr>
              <w:t>Wou</w:t>
            </w:r>
            <w:proofErr w:type="spellEnd"/>
            <w:r w:rsidRPr="00756224">
              <w:rPr>
                <w:rFonts w:ascii="Arial" w:hAnsi="Arial" w:cs="Arial"/>
                <w:color w:val="323E4F"/>
                <w:kern w:val="0"/>
                <w:sz w:val="32"/>
                <w:szCs w:val="32"/>
                <w14:ligatures w14:val="none"/>
              </w:rPr>
              <w:t xml:space="preserve"> Young Chung, Su Kyung Lee, Miran Kim, Jang Hoon Lee &amp; Yun Jung </w:t>
            </w:r>
            <w:proofErr w:type="spellStart"/>
            <w:r w:rsidRPr="00756224">
              <w:rPr>
                <w:rFonts w:ascii="Arial" w:hAnsi="Arial" w:cs="Arial"/>
                <w:color w:val="323E4F"/>
                <w:kern w:val="0"/>
                <w:sz w:val="32"/>
                <w:szCs w:val="32"/>
                <w14:ligatures w14:val="none"/>
              </w:rPr>
              <w:t>Jung</w:t>
            </w:r>
            <w:proofErr w:type="spellEnd"/>
          </w:p>
        </w:tc>
        <w:tc>
          <w:tcPr>
            <w:tcW w:w="1283" w:type="dxa"/>
          </w:tcPr>
          <w:p w14:paraId="0497A579" w14:textId="37EE2651" w:rsidR="00E80442" w:rsidRPr="00E80442" w:rsidRDefault="00DB1B91" w:rsidP="0039397C">
            <w:pPr>
              <w:spacing w:after="0" w:line="240" w:lineRule="auto"/>
              <w:ind w:left="0" w:firstLine="0"/>
              <w:jc w:val="center"/>
              <w:textAlignment w:val="baseline"/>
              <w:rPr>
                <w:rFonts w:ascii="Arial" w:hAnsi="Arial" w:cs="Arial"/>
                <w:color w:val="323E4F"/>
                <w:kern w:val="0"/>
                <w:sz w:val="32"/>
                <w:szCs w:val="32"/>
                <w14:ligatures w14:val="none"/>
              </w:rPr>
            </w:pPr>
            <w:r>
              <w:rPr>
                <w:rFonts w:ascii="Arial" w:hAnsi="Arial" w:cs="Arial"/>
                <w:color w:val="323E4F"/>
                <w:kern w:val="0"/>
                <w:sz w:val="32"/>
                <w:szCs w:val="32"/>
                <w14:ligatures w14:val="none"/>
              </w:rPr>
              <w:t>2021</w:t>
            </w:r>
          </w:p>
        </w:tc>
        <w:tc>
          <w:tcPr>
            <w:tcW w:w="1829" w:type="dxa"/>
          </w:tcPr>
          <w:p w14:paraId="48B3C768" w14:textId="5278AFEE" w:rsidR="00E80442" w:rsidRPr="00E80442" w:rsidRDefault="007F3F56" w:rsidP="0039397C">
            <w:pPr>
              <w:spacing w:after="0" w:line="240" w:lineRule="auto"/>
              <w:ind w:left="0" w:firstLine="0"/>
              <w:jc w:val="center"/>
              <w:textAlignment w:val="baseline"/>
              <w:rPr>
                <w:rFonts w:ascii="Arial" w:hAnsi="Arial" w:cs="Arial"/>
                <w:color w:val="323E4F"/>
                <w:kern w:val="0"/>
                <w:sz w:val="32"/>
                <w:szCs w:val="32"/>
                <w14:ligatures w14:val="none"/>
              </w:rPr>
            </w:pPr>
            <w:proofErr w:type="spellStart"/>
            <w:r w:rsidRPr="007F3F56">
              <w:rPr>
                <w:rFonts w:ascii="Arial" w:hAnsi="Arial" w:cs="Arial"/>
                <w:color w:val="323E4F"/>
                <w:kern w:val="0"/>
                <w:sz w:val="32"/>
                <w:szCs w:val="32"/>
                <w14:ligatures w14:val="none"/>
              </w:rPr>
              <w:t>PLos</w:t>
            </w:r>
            <w:proofErr w:type="spellEnd"/>
            <w:r w:rsidRPr="007F3F56">
              <w:rPr>
                <w:rFonts w:ascii="Arial" w:hAnsi="Arial" w:cs="Arial"/>
                <w:color w:val="323E4F"/>
                <w:kern w:val="0"/>
                <w:sz w:val="32"/>
                <w:szCs w:val="32"/>
                <w14:ligatures w14:val="none"/>
              </w:rPr>
              <w:t xml:space="preserve"> One</w:t>
            </w:r>
          </w:p>
        </w:tc>
        <w:tc>
          <w:tcPr>
            <w:tcW w:w="842" w:type="dxa"/>
          </w:tcPr>
          <w:p w14:paraId="33F5C051" w14:textId="544CA7FF" w:rsidR="00E80442" w:rsidRPr="00E80442" w:rsidRDefault="00C437CD" w:rsidP="0039397C">
            <w:pPr>
              <w:spacing w:after="0" w:line="240" w:lineRule="auto"/>
              <w:ind w:left="0" w:firstLine="0"/>
              <w:jc w:val="center"/>
              <w:textAlignment w:val="baseline"/>
              <w:rPr>
                <w:rFonts w:ascii="Arial" w:hAnsi="Arial" w:cs="Arial"/>
                <w:color w:val="323E4F"/>
                <w:kern w:val="0"/>
                <w:sz w:val="32"/>
                <w:szCs w:val="32"/>
                <w14:ligatures w14:val="none"/>
              </w:rPr>
            </w:pPr>
            <w:r>
              <w:rPr>
                <w:rFonts w:ascii="Arial" w:hAnsi="Arial" w:cs="Arial"/>
                <w:color w:val="323E4F"/>
                <w:kern w:val="0"/>
                <w:sz w:val="32"/>
                <w:szCs w:val="32"/>
                <w14:ligatures w14:val="none"/>
              </w:rPr>
              <w:t>Y</w:t>
            </w:r>
          </w:p>
        </w:tc>
        <w:tc>
          <w:tcPr>
            <w:tcW w:w="2883" w:type="dxa"/>
          </w:tcPr>
          <w:p w14:paraId="3B7CF778" w14:textId="77777777" w:rsidR="00C437CD" w:rsidRPr="00C437CD" w:rsidRDefault="00C437CD" w:rsidP="00C437CD">
            <w:pPr>
              <w:spacing w:after="0" w:line="240" w:lineRule="auto"/>
              <w:ind w:left="0" w:firstLine="0"/>
              <w:jc w:val="center"/>
              <w:textAlignment w:val="baseline"/>
              <w:rPr>
                <w:rFonts w:ascii="Arial" w:hAnsi="Arial" w:cs="Arial"/>
                <w:color w:val="323E4F"/>
                <w:kern w:val="0"/>
                <w:sz w:val="32"/>
                <w:szCs w:val="32"/>
                <w14:ligatures w14:val="none"/>
              </w:rPr>
            </w:pPr>
            <w:r w:rsidRPr="00C437CD">
              <w:rPr>
                <w:rFonts w:ascii="Arial" w:hAnsi="Arial" w:cs="Arial"/>
                <w:color w:val="323E4F"/>
                <w:kern w:val="0"/>
                <w:sz w:val="32"/>
                <w:szCs w:val="32"/>
                <w14:ligatures w14:val="none"/>
              </w:rPr>
              <w:t>Quantitative,</w:t>
            </w:r>
          </w:p>
          <w:p w14:paraId="75DFAD9A" w14:textId="442E9A66" w:rsidR="00E80442" w:rsidRPr="00E80442" w:rsidRDefault="00C437CD" w:rsidP="00C437CD">
            <w:pPr>
              <w:spacing w:after="0" w:line="240" w:lineRule="auto"/>
              <w:ind w:left="0" w:firstLine="0"/>
              <w:jc w:val="center"/>
              <w:textAlignment w:val="baseline"/>
              <w:rPr>
                <w:rFonts w:ascii="Arial" w:hAnsi="Arial" w:cs="Arial"/>
                <w:color w:val="323E4F"/>
                <w:kern w:val="0"/>
                <w:sz w:val="32"/>
                <w:szCs w:val="32"/>
                <w14:ligatures w14:val="none"/>
              </w:rPr>
            </w:pPr>
            <w:r w:rsidRPr="00C437CD">
              <w:rPr>
                <w:rFonts w:ascii="Arial" w:hAnsi="Arial" w:cs="Arial"/>
                <w:color w:val="323E4F"/>
                <w:kern w:val="0"/>
                <w:sz w:val="32"/>
                <w:szCs w:val="32"/>
                <w14:ligatures w14:val="none"/>
              </w:rPr>
              <w:t>Survey and data collection</w:t>
            </w:r>
          </w:p>
        </w:tc>
        <w:tc>
          <w:tcPr>
            <w:tcW w:w="707" w:type="dxa"/>
          </w:tcPr>
          <w:p w14:paraId="2113E668" w14:textId="69E368CA" w:rsidR="00E80442" w:rsidRPr="00E80442" w:rsidRDefault="00C437CD" w:rsidP="0039397C">
            <w:pPr>
              <w:spacing w:after="0" w:line="240" w:lineRule="auto"/>
              <w:ind w:left="0" w:firstLine="0"/>
              <w:jc w:val="center"/>
              <w:textAlignment w:val="baseline"/>
              <w:rPr>
                <w:rFonts w:ascii="Arial" w:hAnsi="Arial" w:cs="Arial"/>
                <w:color w:val="323E4F"/>
                <w:kern w:val="0"/>
                <w:sz w:val="32"/>
                <w:szCs w:val="32"/>
                <w14:ligatures w14:val="none"/>
              </w:rPr>
            </w:pPr>
            <w:r>
              <w:rPr>
                <w:rFonts w:ascii="Arial" w:hAnsi="Arial" w:cs="Arial"/>
                <w:color w:val="323E4F"/>
                <w:kern w:val="0"/>
                <w:sz w:val="32"/>
                <w:szCs w:val="32"/>
                <w14:ligatures w14:val="none"/>
              </w:rPr>
              <w:t>Y</w:t>
            </w:r>
          </w:p>
        </w:tc>
        <w:tc>
          <w:tcPr>
            <w:tcW w:w="708" w:type="dxa"/>
          </w:tcPr>
          <w:p w14:paraId="137AE832" w14:textId="5437F7DB" w:rsidR="00E80442" w:rsidRPr="00E80442" w:rsidRDefault="00C437CD" w:rsidP="0039397C">
            <w:pPr>
              <w:spacing w:after="0" w:line="240" w:lineRule="auto"/>
              <w:ind w:left="0" w:firstLine="0"/>
              <w:jc w:val="center"/>
              <w:textAlignment w:val="baseline"/>
              <w:rPr>
                <w:rFonts w:ascii="Arial" w:hAnsi="Arial" w:cs="Arial"/>
                <w:color w:val="323E4F"/>
                <w:kern w:val="0"/>
                <w:sz w:val="32"/>
                <w:szCs w:val="32"/>
                <w14:ligatures w14:val="none"/>
              </w:rPr>
            </w:pPr>
            <w:r>
              <w:rPr>
                <w:rFonts w:ascii="Arial" w:hAnsi="Arial" w:cs="Arial"/>
                <w:color w:val="323E4F"/>
                <w:kern w:val="0"/>
                <w:sz w:val="32"/>
                <w:szCs w:val="32"/>
                <w14:ligatures w14:val="none"/>
              </w:rPr>
              <w:t>Y</w:t>
            </w:r>
          </w:p>
        </w:tc>
        <w:tc>
          <w:tcPr>
            <w:tcW w:w="975" w:type="dxa"/>
          </w:tcPr>
          <w:p w14:paraId="6D2A736B" w14:textId="022C6AAC" w:rsidR="00E80442" w:rsidRPr="00E80442" w:rsidRDefault="00C437CD" w:rsidP="0039397C">
            <w:pPr>
              <w:spacing w:after="0" w:line="240" w:lineRule="auto"/>
              <w:ind w:left="0" w:firstLine="0"/>
              <w:jc w:val="center"/>
              <w:textAlignment w:val="baseline"/>
              <w:rPr>
                <w:rFonts w:ascii="Arial" w:hAnsi="Arial" w:cs="Arial"/>
                <w:color w:val="323E4F"/>
                <w:kern w:val="0"/>
                <w:sz w:val="32"/>
                <w:szCs w:val="32"/>
                <w14:ligatures w14:val="none"/>
              </w:rPr>
            </w:pPr>
            <w:r>
              <w:rPr>
                <w:rFonts w:ascii="Arial" w:hAnsi="Arial" w:cs="Arial"/>
                <w:color w:val="323E4F"/>
                <w:kern w:val="0"/>
                <w:sz w:val="32"/>
                <w:szCs w:val="32"/>
                <w14:ligatures w14:val="none"/>
              </w:rPr>
              <w:t>Y</w:t>
            </w:r>
          </w:p>
        </w:tc>
        <w:tc>
          <w:tcPr>
            <w:tcW w:w="842" w:type="dxa"/>
          </w:tcPr>
          <w:p w14:paraId="109AC4FD" w14:textId="7D05015A" w:rsidR="00E80442" w:rsidRPr="00E80442" w:rsidRDefault="00C437CD" w:rsidP="0039397C">
            <w:pPr>
              <w:spacing w:after="0" w:line="240" w:lineRule="auto"/>
              <w:ind w:left="0" w:firstLine="0"/>
              <w:jc w:val="center"/>
              <w:textAlignment w:val="baseline"/>
              <w:rPr>
                <w:rFonts w:ascii="Arial" w:hAnsi="Arial" w:cs="Arial"/>
                <w:color w:val="323E4F"/>
                <w:kern w:val="0"/>
                <w:sz w:val="32"/>
                <w:szCs w:val="32"/>
                <w14:ligatures w14:val="none"/>
              </w:rPr>
            </w:pPr>
            <w:r>
              <w:rPr>
                <w:rFonts w:ascii="Arial" w:hAnsi="Arial" w:cs="Arial"/>
                <w:color w:val="323E4F"/>
                <w:kern w:val="0"/>
                <w:sz w:val="32"/>
                <w:szCs w:val="32"/>
                <w14:ligatures w14:val="none"/>
              </w:rPr>
              <w:t>Y</w:t>
            </w:r>
          </w:p>
        </w:tc>
      </w:tr>
      <w:tr w:rsidR="00DB311D" w:rsidRPr="00E80442" w14:paraId="519D6F52" w14:textId="77777777" w:rsidTr="0039397C">
        <w:trPr>
          <w:trHeight w:val="1327"/>
        </w:trPr>
        <w:tc>
          <w:tcPr>
            <w:tcW w:w="3545" w:type="dxa"/>
          </w:tcPr>
          <w:p w14:paraId="077A9AD9" w14:textId="2B9FD542" w:rsidR="00E80442" w:rsidRPr="00E80442" w:rsidRDefault="00CD1C53" w:rsidP="0039397C">
            <w:pPr>
              <w:spacing w:after="0" w:line="240" w:lineRule="auto"/>
              <w:ind w:left="0" w:firstLine="0"/>
              <w:jc w:val="center"/>
              <w:textAlignment w:val="baseline"/>
              <w:rPr>
                <w:rFonts w:ascii="Arial" w:hAnsi="Arial" w:cs="Arial"/>
                <w:color w:val="323E4F"/>
                <w:kern w:val="0"/>
                <w:sz w:val="32"/>
                <w:szCs w:val="32"/>
                <w14:ligatures w14:val="none"/>
              </w:rPr>
            </w:pPr>
            <w:r w:rsidRPr="00CD1C53">
              <w:rPr>
                <w:rFonts w:ascii="Arial" w:hAnsi="Arial" w:cs="Arial"/>
                <w:color w:val="323E4F"/>
                <w:kern w:val="0"/>
                <w:sz w:val="32"/>
                <w:szCs w:val="32"/>
                <w14:ligatures w14:val="none"/>
              </w:rPr>
              <w:t xml:space="preserve">Digital Technologies and the Role of Health Care Professionals: Scoping Review Exploring Nurses' Skills in the Digital Era </w:t>
            </w:r>
            <w:r w:rsidRPr="00CD1C53">
              <w:rPr>
                <w:rFonts w:ascii="Arial" w:hAnsi="Arial" w:cs="Arial"/>
                <w:color w:val="323E4F"/>
                <w:kern w:val="0"/>
                <w:sz w:val="32"/>
                <w:szCs w:val="32"/>
                <w14:ligatures w14:val="none"/>
              </w:rPr>
              <w:lastRenderedPageBreak/>
              <w:t>and in the Light of the COVID-19 Pandemic</w:t>
            </w:r>
          </w:p>
        </w:tc>
        <w:tc>
          <w:tcPr>
            <w:tcW w:w="2405" w:type="dxa"/>
          </w:tcPr>
          <w:p w14:paraId="05932FDB" w14:textId="53071AA9" w:rsidR="00E80442" w:rsidRPr="00E80442" w:rsidRDefault="002D152F" w:rsidP="0039397C">
            <w:pPr>
              <w:spacing w:after="0" w:line="240" w:lineRule="auto"/>
              <w:ind w:left="0" w:firstLine="0"/>
              <w:jc w:val="center"/>
              <w:textAlignment w:val="baseline"/>
              <w:rPr>
                <w:rFonts w:ascii="Arial" w:hAnsi="Arial" w:cs="Arial"/>
                <w:color w:val="323E4F"/>
                <w:kern w:val="0"/>
                <w:sz w:val="32"/>
                <w:szCs w:val="32"/>
                <w14:ligatures w14:val="none"/>
              </w:rPr>
            </w:pPr>
            <w:r w:rsidRPr="002D152F">
              <w:rPr>
                <w:rFonts w:ascii="Arial" w:hAnsi="Arial" w:cs="Arial"/>
                <w:color w:val="323E4F"/>
                <w:kern w:val="0"/>
                <w:sz w:val="32"/>
                <w:szCs w:val="32"/>
                <w14:ligatures w14:val="none"/>
              </w:rPr>
              <w:lastRenderedPageBreak/>
              <w:t xml:space="preserve">Valentina Isidori, Francesco Diamanti, Lorenzo Gios, Giulia Malfatti, </w:t>
            </w:r>
            <w:r w:rsidRPr="002D152F">
              <w:rPr>
                <w:rFonts w:ascii="Arial" w:hAnsi="Arial" w:cs="Arial"/>
                <w:color w:val="323E4F"/>
                <w:kern w:val="0"/>
                <w:sz w:val="32"/>
                <w:szCs w:val="32"/>
                <w14:ligatures w14:val="none"/>
              </w:rPr>
              <w:lastRenderedPageBreak/>
              <w:t>Francesca Perini, Andrea Nicolini, Jessica Longhini, Stefano Forti, Federica Fraschini, Giancarlo Bizzarri, Stefano Brancorsini &amp; Alessandro Gaudino</w:t>
            </w:r>
          </w:p>
        </w:tc>
        <w:tc>
          <w:tcPr>
            <w:tcW w:w="1283" w:type="dxa"/>
          </w:tcPr>
          <w:p w14:paraId="7A9FA0CC" w14:textId="43293017" w:rsidR="00E80442" w:rsidRPr="00E80442" w:rsidRDefault="005D30AE" w:rsidP="0039397C">
            <w:pPr>
              <w:spacing w:after="0" w:line="240" w:lineRule="auto"/>
              <w:ind w:left="0" w:firstLine="0"/>
              <w:jc w:val="center"/>
              <w:textAlignment w:val="baseline"/>
              <w:rPr>
                <w:rFonts w:ascii="Arial" w:hAnsi="Arial" w:cs="Arial"/>
                <w:color w:val="323E4F"/>
                <w:kern w:val="0"/>
                <w:sz w:val="32"/>
                <w:szCs w:val="32"/>
                <w14:ligatures w14:val="none"/>
              </w:rPr>
            </w:pPr>
            <w:r>
              <w:rPr>
                <w:rFonts w:ascii="Arial" w:hAnsi="Arial" w:cs="Arial"/>
                <w:color w:val="323E4F"/>
                <w:kern w:val="0"/>
                <w:sz w:val="32"/>
                <w:szCs w:val="32"/>
                <w14:ligatures w14:val="none"/>
              </w:rPr>
              <w:lastRenderedPageBreak/>
              <w:t>2022</w:t>
            </w:r>
          </w:p>
        </w:tc>
        <w:tc>
          <w:tcPr>
            <w:tcW w:w="1829" w:type="dxa"/>
          </w:tcPr>
          <w:p w14:paraId="58E8B3CF" w14:textId="7413E1B1" w:rsidR="00E80442" w:rsidRPr="00E80442" w:rsidRDefault="00C2693B" w:rsidP="0039397C">
            <w:pPr>
              <w:spacing w:after="0" w:line="240" w:lineRule="auto"/>
              <w:ind w:left="0" w:firstLine="0"/>
              <w:jc w:val="center"/>
              <w:textAlignment w:val="baseline"/>
              <w:rPr>
                <w:rFonts w:ascii="Arial" w:hAnsi="Arial" w:cs="Arial"/>
                <w:color w:val="323E4F"/>
                <w:kern w:val="0"/>
                <w:sz w:val="32"/>
                <w:szCs w:val="32"/>
                <w14:ligatures w14:val="none"/>
              </w:rPr>
            </w:pPr>
            <w:r w:rsidRPr="00C2693B">
              <w:rPr>
                <w:rFonts w:ascii="Arial" w:hAnsi="Arial" w:cs="Arial"/>
                <w:color w:val="323E4F"/>
                <w:kern w:val="0"/>
                <w:sz w:val="32"/>
                <w:szCs w:val="32"/>
                <w14:ligatures w14:val="none"/>
              </w:rPr>
              <w:t>Pub Med</w:t>
            </w:r>
          </w:p>
        </w:tc>
        <w:tc>
          <w:tcPr>
            <w:tcW w:w="842" w:type="dxa"/>
          </w:tcPr>
          <w:p w14:paraId="7246F638" w14:textId="0A841FCA" w:rsidR="00E80442" w:rsidRPr="00E80442" w:rsidRDefault="00DC3790" w:rsidP="0039397C">
            <w:pPr>
              <w:spacing w:after="0" w:line="240" w:lineRule="auto"/>
              <w:ind w:left="0" w:firstLine="0"/>
              <w:jc w:val="center"/>
              <w:textAlignment w:val="baseline"/>
              <w:rPr>
                <w:rFonts w:ascii="Arial" w:hAnsi="Arial" w:cs="Arial"/>
                <w:color w:val="323E4F"/>
                <w:kern w:val="0"/>
                <w:sz w:val="32"/>
                <w:szCs w:val="32"/>
                <w14:ligatures w14:val="none"/>
              </w:rPr>
            </w:pPr>
            <w:r>
              <w:rPr>
                <w:rFonts w:ascii="Arial" w:hAnsi="Arial" w:cs="Arial"/>
                <w:color w:val="323E4F"/>
                <w:kern w:val="0"/>
                <w:sz w:val="32"/>
                <w:szCs w:val="32"/>
                <w14:ligatures w14:val="none"/>
              </w:rPr>
              <w:t>Y</w:t>
            </w:r>
          </w:p>
        </w:tc>
        <w:tc>
          <w:tcPr>
            <w:tcW w:w="2883" w:type="dxa"/>
          </w:tcPr>
          <w:p w14:paraId="2760C35F" w14:textId="67358033" w:rsidR="00E80442" w:rsidRPr="00E80442" w:rsidRDefault="00DC3790" w:rsidP="0039397C">
            <w:pPr>
              <w:spacing w:after="0" w:line="240" w:lineRule="auto"/>
              <w:ind w:left="0" w:firstLine="0"/>
              <w:jc w:val="center"/>
              <w:textAlignment w:val="baseline"/>
              <w:rPr>
                <w:rFonts w:ascii="Arial" w:hAnsi="Arial" w:cs="Arial"/>
                <w:color w:val="323E4F"/>
                <w:kern w:val="0"/>
                <w:sz w:val="32"/>
                <w:szCs w:val="32"/>
                <w14:ligatures w14:val="none"/>
              </w:rPr>
            </w:pPr>
            <w:r w:rsidRPr="00DC3790">
              <w:rPr>
                <w:rFonts w:ascii="Arial" w:hAnsi="Arial" w:cs="Arial"/>
                <w:color w:val="323E4F"/>
                <w:kern w:val="0"/>
                <w:sz w:val="32"/>
                <w:szCs w:val="32"/>
                <w14:ligatures w14:val="none"/>
              </w:rPr>
              <w:t>Quantitative, Corelation and cross-sectional studies</w:t>
            </w:r>
          </w:p>
        </w:tc>
        <w:tc>
          <w:tcPr>
            <w:tcW w:w="707" w:type="dxa"/>
          </w:tcPr>
          <w:p w14:paraId="4633E542" w14:textId="09C43425" w:rsidR="00E80442" w:rsidRPr="00E80442" w:rsidRDefault="00DC3790" w:rsidP="0039397C">
            <w:pPr>
              <w:spacing w:after="0" w:line="240" w:lineRule="auto"/>
              <w:ind w:left="0" w:firstLine="0"/>
              <w:jc w:val="center"/>
              <w:textAlignment w:val="baseline"/>
              <w:rPr>
                <w:rFonts w:ascii="Arial" w:hAnsi="Arial" w:cs="Arial"/>
                <w:color w:val="323E4F"/>
                <w:kern w:val="0"/>
                <w:sz w:val="32"/>
                <w:szCs w:val="32"/>
                <w14:ligatures w14:val="none"/>
              </w:rPr>
            </w:pPr>
            <w:r>
              <w:rPr>
                <w:rFonts w:ascii="Arial" w:hAnsi="Arial" w:cs="Arial"/>
                <w:color w:val="323E4F"/>
                <w:kern w:val="0"/>
                <w:sz w:val="32"/>
                <w:szCs w:val="32"/>
                <w14:ligatures w14:val="none"/>
              </w:rPr>
              <w:t>Y</w:t>
            </w:r>
          </w:p>
        </w:tc>
        <w:tc>
          <w:tcPr>
            <w:tcW w:w="708" w:type="dxa"/>
          </w:tcPr>
          <w:p w14:paraId="4FEEF555" w14:textId="471125EA" w:rsidR="00E80442" w:rsidRPr="00E80442" w:rsidRDefault="00DC3790" w:rsidP="0039397C">
            <w:pPr>
              <w:spacing w:after="0" w:line="240" w:lineRule="auto"/>
              <w:ind w:left="0" w:firstLine="0"/>
              <w:jc w:val="center"/>
              <w:textAlignment w:val="baseline"/>
              <w:rPr>
                <w:rFonts w:ascii="Arial" w:hAnsi="Arial" w:cs="Arial"/>
                <w:color w:val="323E4F"/>
                <w:kern w:val="0"/>
                <w:sz w:val="32"/>
                <w:szCs w:val="32"/>
                <w14:ligatures w14:val="none"/>
              </w:rPr>
            </w:pPr>
            <w:r>
              <w:rPr>
                <w:rFonts w:ascii="Arial" w:hAnsi="Arial" w:cs="Arial"/>
                <w:color w:val="323E4F"/>
                <w:kern w:val="0"/>
                <w:sz w:val="32"/>
                <w:szCs w:val="32"/>
                <w14:ligatures w14:val="none"/>
              </w:rPr>
              <w:t>Y</w:t>
            </w:r>
          </w:p>
        </w:tc>
        <w:tc>
          <w:tcPr>
            <w:tcW w:w="975" w:type="dxa"/>
          </w:tcPr>
          <w:p w14:paraId="1D46AE59" w14:textId="77E85DDE" w:rsidR="00E80442" w:rsidRPr="00E80442" w:rsidRDefault="00DC3790" w:rsidP="0039397C">
            <w:pPr>
              <w:spacing w:after="0" w:line="240" w:lineRule="auto"/>
              <w:ind w:left="0" w:firstLine="0"/>
              <w:jc w:val="center"/>
              <w:textAlignment w:val="baseline"/>
              <w:rPr>
                <w:rFonts w:ascii="Arial" w:hAnsi="Arial" w:cs="Arial"/>
                <w:color w:val="323E4F"/>
                <w:kern w:val="0"/>
                <w:sz w:val="32"/>
                <w:szCs w:val="32"/>
                <w14:ligatures w14:val="none"/>
              </w:rPr>
            </w:pPr>
            <w:r>
              <w:rPr>
                <w:rFonts w:ascii="Arial" w:hAnsi="Arial" w:cs="Arial"/>
                <w:color w:val="323E4F"/>
                <w:kern w:val="0"/>
                <w:sz w:val="32"/>
                <w:szCs w:val="32"/>
                <w14:ligatures w14:val="none"/>
              </w:rPr>
              <w:t>Y</w:t>
            </w:r>
          </w:p>
        </w:tc>
        <w:tc>
          <w:tcPr>
            <w:tcW w:w="842" w:type="dxa"/>
          </w:tcPr>
          <w:p w14:paraId="3B9B5876" w14:textId="28660204" w:rsidR="00E80442" w:rsidRPr="00E80442" w:rsidRDefault="00DC3790" w:rsidP="0039397C">
            <w:pPr>
              <w:spacing w:after="0" w:line="240" w:lineRule="auto"/>
              <w:ind w:left="0" w:firstLine="0"/>
              <w:jc w:val="center"/>
              <w:textAlignment w:val="baseline"/>
              <w:rPr>
                <w:rFonts w:ascii="Arial" w:hAnsi="Arial" w:cs="Arial"/>
                <w:color w:val="323E4F"/>
                <w:kern w:val="0"/>
                <w:sz w:val="32"/>
                <w:szCs w:val="32"/>
                <w14:ligatures w14:val="none"/>
              </w:rPr>
            </w:pPr>
            <w:r>
              <w:rPr>
                <w:rFonts w:ascii="Arial" w:hAnsi="Arial" w:cs="Arial"/>
                <w:color w:val="323E4F"/>
                <w:kern w:val="0"/>
                <w:sz w:val="32"/>
                <w:szCs w:val="32"/>
                <w14:ligatures w14:val="none"/>
              </w:rPr>
              <w:t>Y</w:t>
            </w:r>
          </w:p>
        </w:tc>
      </w:tr>
      <w:tr w:rsidR="00DB311D" w:rsidRPr="00E80442" w14:paraId="051544CD" w14:textId="77777777" w:rsidTr="0039397C">
        <w:trPr>
          <w:trHeight w:val="1327"/>
        </w:trPr>
        <w:tc>
          <w:tcPr>
            <w:tcW w:w="3545" w:type="dxa"/>
          </w:tcPr>
          <w:p w14:paraId="1FC48F6E" w14:textId="43F2B00F" w:rsidR="00E80442" w:rsidRPr="00E80442" w:rsidRDefault="004C58A9" w:rsidP="0039397C">
            <w:pPr>
              <w:spacing w:after="0" w:line="240" w:lineRule="auto"/>
              <w:ind w:left="0" w:firstLine="0"/>
              <w:jc w:val="center"/>
              <w:textAlignment w:val="baseline"/>
              <w:rPr>
                <w:rFonts w:ascii="Arial" w:hAnsi="Arial" w:cs="Arial"/>
                <w:color w:val="323E4F"/>
                <w:kern w:val="0"/>
                <w:sz w:val="32"/>
                <w:szCs w:val="32"/>
                <w14:ligatures w14:val="none"/>
              </w:rPr>
            </w:pPr>
            <w:r w:rsidRPr="004C58A9">
              <w:rPr>
                <w:rFonts w:ascii="Arial" w:hAnsi="Arial" w:cs="Arial"/>
                <w:color w:val="323E4F"/>
                <w:kern w:val="0"/>
                <w:sz w:val="32"/>
                <w:szCs w:val="32"/>
                <w14:ligatures w14:val="none"/>
              </w:rPr>
              <w:t>Discharge after hip fracture surgery by mobilisation timing: secondary analysis of the UK National Hip Fracture Database’</w:t>
            </w:r>
          </w:p>
        </w:tc>
        <w:tc>
          <w:tcPr>
            <w:tcW w:w="2405" w:type="dxa"/>
          </w:tcPr>
          <w:p w14:paraId="52BF455A" w14:textId="081A1AB1" w:rsidR="00E80442" w:rsidRPr="00E80442" w:rsidRDefault="00AB2BD7" w:rsidP="0039397C">
            <w:pPr>
              <w:spacing w:after="0" w:line="240" w:lineRule="auto"/>
              <w:ind w:left="0" w:firstLine="0"/>
              <w:jc w:val="center"/>
              <w:textAlignment w:val="baseline"/>
              <w:rPr>
                <w:rFonts w:ascii="Arial" w:hAnsi="Arial" w:cs="Arial"/>
                <w:color w:val="323E4F"/>
                <w:kern w:val="0"/>
                <w:sz w:val="32"/>
                <w:szCs w:val="32"/>
                <w14:ligatures w14:val="none"/>
              </w:rPr>
            </w:pPr>
            <w:r w:rsidRPr="00AB2BD7">
              <w:rPr>
                <w:rFonts w:ascii="Arial" w:hAnsi="Arial" w:cs="Arial"/>
                <w:color w:val="323E4F"/>
                <w:kern w:val="0"/>
                <w:sz w:val="32"/>
                <w:szCs w:val="32"/>
                <w14:ligatures w14:val="none"/>
              </w:rPr>
              <w:t xml:space="preserve">Katie J Sheehan, Aicha Goubar, </w:t>
            </w:r>
            <w:proofErr w:type="spellStart"/>
            <w:r w:rsidRPr="00AB2BD7">
              <w:rPr>
                <w:rFonts w:ascii="Arial" w:hAnsi="Arial" w:cs="Arial"/>
                <w:color w:val="323E4F"/>
                <w:kern w:val="0"/>
                <w:sz w:val="32"/>
                <w:szCs w:val="32"/>
                <w14:ligatures w14:val="none"/>
              </w:rPr>
              <w:t>Orouba</w:t>
            </w:r>
            <w:proofErr w:type="spellEnd"/>
            <w:r w:rsidRPr="00AB2BD7">
              <w:rPr>
                <w:rFonts w:ascii="Arial" w:hAnsi="Arial" w:cs="Arial"/>
                <w:color w:val="323E4F"/>
                <w:kern w:val="0"/>
                <w:sz w:val="32"/>
                <w:szCs w:val="32"/>
                <w14:ligatures w14:val="none"/>
              </w:rPr>
              <w:t xml:space="preserve"> Almilaji, Finbarr C Martin, Chris Potter, Gareth D Jones, Catherine </w:t>
            </w:r>
            <w:r w:rsidRPr="00AB2BD7">
              <w:rPr>
                <w:rFonts w:ascii="Arial" w:hAnsi="Arial" w:cs="Arial"/>
                <w:color w:val="323E4F"/>
                <w:kern w:val="0"/>
                <w:sz w:val="32"/>
                <w:szCs w:val="32"/>
                <w14:ligatures w14:val="none"/>
              </w:rPr>
              <w:lastRenderedPageBreak/>
              <w:t xml:space="preserve">Sackley &amp; Salma </w:t>
            </w:r>
            <w:proofErr w:type="spellStart"/>
            <w:r w:rsidRPr="00AB2BD7">
              <w:rPr>
                <w:rFonts w:ascii="Arial" w:hAnsi="Arial" w:cs="Arial"/>
                <w:color w:val="323E4F"/>
                <w:kern w:val="0"/>
                <w:sz w:val="32"/>
                <w:szCs w:val="32"/>
                <w14:ligatures w14:val="none"/>
              </w:rPr>
              <w:t>Ayis</w:t>
            </w:r>
            <w:proofErr w:type="spellEnd"/>
          </w:p>
        </w:tc>
        <w:tc>
          <w:tcPr>
            <w:tcW w:w="1283" w:type="dxa"/>
          </w:tcPr>
          <w:p w14:paraId="0ED47819" w14:textId="030A4BA8" w:rsidR="00E80442" w:rsidRPr="00E80442" w:rsidRDefault="00DD726B" w:rsidP="0039397C">
            <w:pPr>
              <w:spacing w:after="0" w:line="240" w:lineRule="auto"/>
              <w:ind w:left="0" w:firstLine="0"/>
              <w:jc w:val="center"/>
              <w:textAlignment w:val="baseline"/>
              <w:rPr>
                <w:rFonts w:ascii="Arial" w:hAnsi="Arial" w:cs="Arial"/>
                <w:color w:val="323E4F"/>
                <w:kern w:val="0"/>
                <w:sz w:val="32"/>
                <w:szCs w:val="32"/>
                <w14:ligatures w14:val="none"/>
              </w:rPr>
            </w:pPr>
            <w:r>
              <w:rPr>
                <w:rFonts w:ascii="Arial" w:hAnsi="Arial" w:cs="Arial"/>
                <w:color w:val="323E4F"/>
                <w:kern w:val="0"/>
                <w:sz w:val="32"/>
                <w:szCs w:val="32"/>
                <w14:ligatures w14:val="none"/>
              </w:rPr>
              <w:lastRenderedPageBreak/>
              <w:t>2020</w:t>
            </w:r>
          </w:p>
        </w:tc>
        <w:tc>
          <w:tcPr>
            <w:tcW w:w="1829" w:type="dxa"/>
          </w:tcPr>
          <w:p w14:paraId="081007DD" w14:textId="735D2D08" w:rsidR="00E80442" w:rsidRPr="00E80442" w:rsidRDefault="00DD726B" w:rsidP="0039397C">
            <w:pPr>
              <w:spacing w:after="0" w:line="240" w:lineRule="auto"/>
              <w:ind w:left="0" w:firstLine="0"/>
              <w:jc w:val="center"/>
              <w:textAlignment w:val="baseline"/>
              <w:rPr>
                <w:rFonts w:ascii="Arial" w:hAnsi="Arial" w:cs="Arial"/>
                <w:color w:val="323E4F"/>
                <w:kern w:val="0"/>
                <w:sz w:val="32"/>
                <w:szCs w:val="32"/>
                <w14:ligatures w14:val="none"/>
              </w:rPr>
            </w:pPr>
            <w:r w:rsidRPr="00DD726B">
              <w:rPr>
                <w:rFonts w:ascii="Arial" w:hAnsi="Arial" w:cs="Arial"/>
                <w:color w:val="323E4F"/>
                <w:kern w:val="0"/>
                <w:sz w:val="32"/>
                <w:szCs w:val="32"/>
                <w14:ligatures w14:val="none"/>
              </w:rPr>
              <w:t>Age and Ageing, Volume 50, Issue 2</w:t>
            </w:r>
          </w:p>
        </w:tc>
        <w:tc>
          <w:tcPr>
            <w:tcW w:w="842" w:type="dxa"/>
          </w:tcPr>
          <w:p w14:paraId="6A0A6646" w14:textId="2B25EE6B" w:rsidR="00E80442" w:rsidRPr="00E80442" w:rsidRDefault="007E7DBC" w:rsidP="0039397C">
            <w:pPr>
              <w:spacing w:after="0" w:line="240" w:lineRule="auto"/>
              <w:ind w:left="0" w:firstLine="0"/>
              <w:jc w:val="center"/>
              <w:textAlignment w:val="baseline"/>
              <w:rPr>
                <w:rFonts w:ascii="Arial" w:hAnsi="Arial" w:cs="Arial"/>
                <w:color w:val="323E4F"/>
                <w:kern w:val="0"/>
                <w:sz w:val="32"/>
                <w:szCs w:val="32"/>
                <w14:ligatures w14:val="none"/>
              </w:rPr>
            </w:pPr>
            <w:r>
              <w:rPr>
                <w:rFonts w:ascii="Arial" w:hAnsi="Arial" w:cs="Arial"/>
                <w:color w:val="323E4F"/>
                <w:kern w:val="0"/>
                <w:sz w:val="32"/>
                <w:szCs w:val="32"/>
                <w14:ligatures w14:val="none"/>
              </w:rPr>
              <w:t>Y</w:t>
            </w:r>
          </w:p>
        </w:tc>
        <w:tc>
          <w:tcPr>
            <w:tcW w:w="2883" w:type="dxa"/>
          </w:tcPr>
          <w:p w14:paraId="2231E50C" w14:textId="77777777" w:rsidR="007E7DBC" w:rsidRPr="007E7DBC" w:rsidRDefault="007E7DBC" w:rsidP="007E7DBC">
            <w:pPr>
              <w:spacing w:after="0" w:line="240" w:lineRule="auto"/>
              <w:ind w:left="0" w:firstLine="0"/>
              <w:jc w:val="center"/>
              <w:textAlignment w:val="baseline"/>
              <w:rPr>
                <w:rFonts w:ascii="Arial" w:hAnsi="Arial" w:cs="Arial"/>
                <w:color w:val="323E4F"/>
                <w:kern w:val="0"/>
                <w:sz w:val="32"/>
                <w:szCs w:val="32"/>
                <w14:ligatures w14:val="none"/>
              </w:rPr>
            </w:pPr>
            <w:r w:rsidRPr="007E7DBC">
              <w:rPr>
                <w:rFonts w:ascii="Arial" w:hAnsi="Arial" w:cs="Arial"/>
                <w:color w:val="323E4F"/>
                <w:kern w:val="0"/>
                <w:sz w:val="32"/>
                <w:szCs w:val="32"/>
                <w14:ligatures w14:val="none"/>
              </w:rPr>
              <w:t>Quantitative</w:t>
            </w:r>
          </w:p>
          <w:p w14:paraId="2C028617" w14:textId="6F2CC211" w:rsidR="00E80442" w:rsidRPr="00E80442" w:rsidRDefault="007E7DBC" w:rsidP="007E7DBC">
            <w:pPr>
              <w:spacing w:after="0" w:line="240" w:lineRule="auto"/>
              <w:ind w:left="0" w:firstLine="0"/>
              <w:jc w:val="center"/>
              <w:textAlignment w:val="baseline"/>
              <w:rPr>
                <w:rFonts w:ascii="Arial" w:hAnsi="Arial" w:cs="Arial"/>
                <w:color w:val="323E4F"/>
                <w:kern w:val="0"/>
                <w:sz w:val="32"/>
                <w:szCs w:val="32"/>
                <w14:ligatures w14:val="none"/>
              </w:rPr>
            </w:pPr>
            <w:r w:rsidRPr="007E7DBC">
              <w:rPr>
                <w:rFonts w:ascii="Arial" w:hAnsi="Arial" w:cs="Arial"/>
                <w:color w:val="323E4F"/>
                <w:kern w:val="0"/>
                <w:sz w:val="32"/>
                <w:szCs w:val="32"/>
                <w14:ligatures w14:val="none"/>
              </w:rPr>
              <w:t>Data</w:t>
            </w:r>
          </w:p>
        </w:tc>
        <w:tc>
          <w:tcPr>
            <w:tcW w:w="707" w:type="dxa"/>
          </w:tcPr>
          <w:p w14:paraId="77DEE117" w14:textId="69384647" w:rsidR="00E80442" w:rsidRPr="00E80442" w:rsidRDefault="007E7DBC" w:rsidP="0039397C">
            <w:pPr>
              <w:spacing w:after="0" w:line="240" w:lineRule="auto"/>
              <w:ind w:left="0" w:firstLine="0"/>
              <w:jc w:val="center"/>
              <w:textAlignment w:val="baseline"/>
              <w:rPr>
                <w:rFonts w:ascii="Arial" w:hAnsi="Arial" w:cs="Arial"/>
                <w:color w:val="323E4F"/>
                <w:kern w:val="0"/>
                <w:sz w:val="32"/>
                <w:szCs w:val="32"/>
                <w14:ligatures w14:val="none"/>
              </w:rPr>
            </w:pPr>
            <w:r>
              <w:rPr>
                <w:rFonts w:ascii="Arial" w:hAnsi="Arial" w:cs="Arial"/>
                <w:color w:val="323E4F"/>
                <w:kern w:val="0"/>
                <w:sz w:val="32"/>
                <w:szCs w:val="32"/>
                <w14:ligatures w14:val="none"/>
              </w:rPr>
              <w:t>Y</w:t>
            </w:r>
          </w:p>
        </w:tc>
        <w:tc>
          <w:tcPr>
            <w:tcW w:w="708" w:type="dxa"/>
          </w:tcPr>
          <w:p w14:paraId="3C6E2D29" w14:textId="2EECEF9B" w:rsidR="00E80442" w:rsidRPr="00E80442" w:rsidRDefault="007E7DBC" w:rsidP="0039397C">
            <w:pPr>
              <w:spacing w:after="0" w:line="240" w:lineRule="auto"/>
              <w:ind w:left="0" w:firstLine="0"/>
              <w:jc w:val="center"/>
              <w:textAlignment w:val="baseline"/>
              <w:rPr>
                <w:rFonts w:ascii="Arial" w:hAnsi="Arial" w:cs="Arial"/>
                <w:color w:val="323E4F"/>
                <w:kern w:val="0"/>
                <w:sz w:val="32"/>
                <w:szCs w:val="32"/>
                <w14:ligatures w14:val="none"/>
              </w:rPr>
            </w:pPr>
            <w:r>
              <w:rPr>
                <w:rFonts w:ascii="Arial" w:hAnsi="Arial" w:cs="Arial"/>
                <w:color w:val="323E4F"/>
                <w:kern w:val="0"/>
                <w:sz w:val="32"/>
                <w:szCs w:val="32"/>
                <w14:ligatures w14:val="none"/>
              </w:rPr>
              <w:t>Y</w:t>
            </w:r>
          </w:p>
        </w:tc>
        <w:tc>
          <w:tcPr>
            <w:tcW w:w="975" w:type="dxa"/>
          </w:tcPr>
          <w:p w14:paraId="69C756D5" w14:textId="52B0D0AB" w:rsidR="00E80442" w:rsidRPr="00E80442" w:rsidRDefault="007E7DBC" w:rsidP="0039397C">
            <w:pPr>
              <w:spacing w:after="0" w:line="240" w:lineRule="auto"/>
              <w:ind w:left="0" w:firstLine="0"/>
              <w:jc w:val="center"/>
              <w:textAlignment w:val="baseline"/>
              <w:rPr>
                <w:rFonts w:ascii="Arial" w:hAnsi="Arial" w:cs="Arial"/>
                <w:color w:val="323E4F"/>
                <w:kern w:val="0"/>
                <w:sz w:val="32"/>
                <w:szCs w:val="32"/>
                <w14:ligatures w14:val="none"/>
              </w:rPr>
            </w:pPr>
            <w:r>
              <w:rPr>
                <w:rFonts w:ascii="Arial" w:hAnsi="Arial" w:cs="Arial"/>
                <w:color w:val="323E4F"/>
                <w:kern w:val="0"/>
                <w:sz w:val="32"/>
                <w:szCs w:val="32"/>
                <w14:ligatures w14:val="none"/>
              </w:rPr>
              <w:t>Y</w:t>
            </w:r>
          </w:p>
        </w:tc>
        <w:tc>
          <w:tcPr>
            <w:tcW w:w="842" w:type="dxa"/>
          </w:tcPr>
          <w:p w14:paraId="1F5B1A86" w14:textId="64421546" w:rsidR="00E80442" w:rsidRPr="00E80442" w:rsidRDefault="007E7DBC" w:rsidP="0039397C">
            <w:pPr>
              <w:spacing w:after="0" w:line="240" w:lineRule="auto"/>
              <w:ind w:left="0" w:firstLine="0"/>
              <w:jc w:val="center"/>
              <w:textAlignment w:val="baseline"/>
              <w:rPr>
                <w:rFonts w:ascii="Arial" w:hAnsi="Arial" w:cs="Arial"/>
                <w:color w:val="323E4F"/>
                <w:kern w:val="0"/>
                <w:sz w:val="32"/>
                <w:szCs w:val="32"/>
                <w14:ligatures w14:val="none"/>
              </w:rPr>
            </w:pPr>
            <w:r>
              <w:rPr>
                <w:rFonts w:ascii="Arial" w:hAnsi="Arial" w:cs="Arial"/>
                <w:color w:val="323E4F"/>
                <w:kern w:val="0"/>
                <w:sz w:val="32"/>
                <w:szCs w:val="32"/>
                <w14:ligatures w14:val="none"/>
              </w:rPr>
              <w:t>Y</w:t>
            </w:r>
          </w:p>
        </w:tc>
      </w:tr>
      <w:tr w:rsidR="00DB311D" w:rsidRPr="00E80442" w14:paraId="331A10FD" w14:textId="77777777" w:rsidTr="0039397C">
        <w:trPr>
          <w:trHeight w:val="1327"/>
        </w:trPr>
        <w:tc>
          <w:tcPr>
            <w:tcW w:w="3545" w:type="dxa"/>
          </w:tcPr>
          <w:p w14:paraId="1BFD0FD7" w14:textId="09AEF9D5" w:rsidR="00E80442" w:rsidRPr="00E80442" w:rsidRDefault="0002084F" w:rsidP="0039397C">
            <w:pPr>
              <w:spacing w:after="0" w:line="240" w:lineRule="auto"/>
              <w:ind w:left="0" w:firstLine="0"/>
              <w:jc w:val="center"/>
              <w:textAlignment w:val="baseline"/>
              <w:rPr>
                <w:rFonts w:ascii="Arial" w:hAnsi="Arial" w:cs="Arial"/>
                <w:color w:val="323E4F"/>
                <w:kern w:val="0"/>
                <w:sz w:val="32"/>
                <w:szCs w:val="32"/>
                <w14:ligatures w14:val="none"/>
              </w:rPr>
            </w:pPr>
            <w:r w:rsidRPr="0002084F">
              <w:rPr>
                <w:rFonts w:ascii="Arial" w:hAnsi="Arial" w:cs="Arial"/>
                <w:color w:val="323E4F"/>
                <w:kern w:val="0"/>
                <w:sz w:val="32"/>
                <w:szCs w:val="32"/>
                <w14:ligatures w14:val="none"/>
              </w:rPr>
              <w:t>The relationship between cancer-related fatigue, quality of life and pain among cancer patients’</w:t>
            </w:r>
          </w:p>
        </w:tc>
        <w:tc>
          <w:tcPr>
            <w:tcW w:w="2405" w:type="dxa"/>
          </w:tcPr>
          <w:p w14:paraId="4BDFC0D6" w14:textId="7A7E6846" w:rsidR="0037783E" w:rsidRPr="0037783E" w:rsidRDefault="0037783E" w:rsidP="0002084F">
            <w:pPr>
              <w:spacing w:after="0" w:line="240" w:lineRule="auto"/>
              <w:ind w:left="0" w:firstLine="0"/>
              <w:jc w:val="center"/>
              <w:textAlignment w:val="baseline"/>
              <w:rPr>
                <w:rFonts w:ascii="Arial" w:hAnsi="Arial" w:cs="Arial"/>
                <w:color w:val="323E4F"/>
                <w:kern w:val="0"/>
                <w:sz w:val="32"/>
                <w:szCs w:val="32"/>
                <w14:ligatures w14:val="none"/>
              </w:rPr>
            </w:pPr>
            <w:r w:rsidRPr="0037783E">
              <w:rPr>
                <w:rFonts w:ascii="Arial" w:hAnsi="Arial" w:cs="Arial"/>
                <w:color w:val="323E4F"/>
                <w:kern w:val="0"/>
                <w:sz w:val="32"/>
                <w:szCs w:val="32"/>
                <w14:ligatures w14:val="none"/>
              </w:rPr>
              <w:t>Dun Li</w:t>
            </w:r>
            <w:r w:rsidR="0002084F">
              <w:rPr>
                <w:rFonts w:ascii="Arial" w:hAnsi="Arial" w:cs="Arial"/>
                <w:color w:val="323E4F"/>
                <w:kern w:val="0"/>
                <w:sz w:val="32"/>
                <w:szCs w:val="32"/>
                <w14:ligatures w14:val="none"/>
              </w:rPr>
              <w:t>u</w:t>
            </w:r>
            <w:r w:rsidRPr="0037783E">
              <w:rPr>
                <w:rFonts w:ascii="Arial" w:hAnsi="Arial" w:cs="Arial"/>
                <w:color w:val="323E4F"/>
                <w:kern w:val="0"/>
                <w:sz w:val="32"/>
                <w:szCs w:val="32"/>
                <w14:ligatures w14:val="none"/>
              </w:rPr>
              <w:t xml:space="preserve">, </w:t>
            </w:r>
          </w:p>
          <w:p w14:paraId="2BE640B8" w14:textId="39D87859" w:rsidR="0037783E" w:rsidRPr="0037783E" w:rsidRDefault="0037783E" w:rsidP="0002084F">
            <w:pPr>
              <w:spacing w:after="0" w:line="240" w:lineRule="auto"/>
              <w:ind w:left="0" w:firstLine="0"/>
              <w:jc w:val="center"/>
              <w:textAlignment w:val="baseline"/>
              <w:rPr>
                <w:rFonts w:ascii="Arial" w:hAnsi="Arial" w:cs="Arial"/>
                <w:color w:val="323E4F"/>
                <w:kern w:val="0"/>
                <w:sz w:val="32"/>
                <w:szCs w:val="32"/>
                <w14:ligatures w14:val="none"/>
              </w:rPr>
            </w:pPr>
            <w:r w:rsidRPr="0037783E">
              <w:rPr>
                <w:rFonts w:ascii="Arial" w:hAnsi="Arial" w:cs="Arial"/>
                <w:color w:val="323E4F"/>
                <w:kern w:val="0"/>
                <w:sz w:val="32"/>
                <w:szCs w:val="32"/>
                <w14:ligatures w14:val="none"/>
              </w:rPr>
              <w:t xml:space="preserve">Jin-Sen Weng, </w:t>
            </w:r>
          </w:p>
          <w:p w14:paraId="2E006615" w14:textId="4C51F7FA" w:rsidR="0037783E" w:rsidRPr="0037783E" w:rsidRDefault="0037783E" w:rsidP="0002084F">
            <w:pPr>
              <w:spacing w:after="0" w:line="240" w:lineRule="auto"/>
              <w:ind w:left="0" w:firstLine="0"/>
              <w:jc w:val="center"/>
              <w:textAlignment w:val="baseline"/>
              <w:rPr>
                <w:rFonts w:ascii="Arial" w:hAnsi="Arial" w:cs="Arial"/>
                <w:color w:val="323E4F"/>
                <w:kern w:val="0"/>
                <w:sz w:val="32"/>
                <w:szCs w:val="32"/>
                <w14:ligatures w14:val="none"/>
              </w:rPr>
            </w:pPr>
            <w:r w:rsidRPr="0037783E">
              <w:rPr>
                <w:rFonts w:ascii="Arial" w:hAnsi="Arial" w:cs="Arial"/>
                <w:color w:val="323E4F"/>
                <w:kern w:val="0"/>
                <w:sz w:val="32"/>
                <w:szCs w:val="32"/>
                <w14:ligatures w14:val="none"/>
              </w:rPr>
              <w:t xml:space="preserve">Xi Ke, </w:t>
            </w:r>
          </w:p>
          <w:p w14:paraId="538624D8" w14:textId="5057E2CF" w:rsidR="0037783E" w:rsidRPr="0037783E" w:rsidRDefault="0037783E" w:rsidP="0002084F">
            <w:pPr>
              <w:spacing w:after="0" w:line="240" w:lineRule="auto"/>
              <w:ind w:left="0" w:firstLine="0"/>
              <w:jc w:val="center"/>
              <w:textAlignment w:val="baseline"/>
              <w:rPr>
                <w:rFonts w:ascii="Arial" w:hAnsi="Arial" w:cs="Arial"/>
                <w:color w:val="323E4F"/>
                <w:kern w:val="0"/>
                <w:sz w:val="32"/>
                <w:szCs w:val="32"/>
                <w14:ligatures w14:val="none"/>
              </w:rPr>
            </w:pPr>
            <w:r w:rsidRPr="0037783E">
              <w:rPr>
                <w:rFonts w:ascii="Arial" w:hAnsi="Arial" w:cs="Arial"/>
                <w:color w:val="323E4F"/>
                <w:kern w:val="0"/>
                <w:sz w:val="32"/>
                <w:szCs w:val="32"/>
                <w14:ligatures w14:val="none"/>
              </w:rPr>
              <w:t xml:space="preserve">Xian-Yi Wu </w:t>
            </w:r>
            <w:r w:rsidR="00D60EAC">
              <w:rPr>
                <w:rFonts w:ascii="Arial" w:hAnsi="Arial" w:cs="Arial"/>
                <w:color w:val="323E4F"/>
                <w:kern w:val="0"/>
                <w:sz w:val="32"/>
                <w:szCs w:val="32"/>
                <w14:ligatures w14:val="none"/>
              </w:rPr>
              <w:t>&amp;</w:t>
            </w:r>
            <w:r w:rsidRPr="0037783E">
              <w:rPr>
                <w:rFonts w:ascii="Arial" w:hAnsi="Arial" w:cs="Arial"/>
                <w:color w:val="323E4F"/>
                <w:kern w:val="0"/>
                <w:sz w:val="32"/>
                <w:szCs w:val="32"/>
                <w14:ligatures w14:val="none"/>
              </w:rPr>
              <w:t xml:space="preserve"> </w:t>
            </w:r>
          </w:p>
          <w:p w14:paraId="56557AC1" w14:textId="56A51270" w:rsidR="00E80442" w:rsidRPr="00E80442" w:rsidRDefault="0037783E" w:rsidP="0037783E">
            <w:pPr>
              <w:spacing w:after="0" w:line="240" w:lineRule="auto"/>
              <w:ind w:left="0" w:firstLine="0"/>
              <w:jc w:val="center"/>
              <w:textAlignment w:val="baseline"/>
              <w:rPr>
                <w:rFonts w:ascii="Arial" w:hAnsi="Arial" w:cs="Arial"/>
                <w:color w:val="323E4F"/>
                <w:kern w:val="0"/>
                <w:sz w:val="32"/>
                <w:szCs w:val="32"/>
                <w14:ligatures w14:val="none"/>
              </w:rPr>
            </w:pPr>
            <w:r w:rsidRPr="0037783E">
              <w:rPr>
                <w:rFonts w:ascii="Arial" w:hAnsi="Arial" w:cs="Arial"/>
                <w:color w:val="323E4F"/>
                <w:kern w:val="0"/>
                <w:sz w:val="32"/>
                <w:szCs w:val="32"/>
                <w14:ligatures w14:val="none"/>
              </w:rPr>
              <w:t xml:space="preserve">Si-Ting Huang </w:t>
            </w:r>
          </w:p>
        </w:tc>
        <w:tc>
          <w:tcPr>
            <w:tcW w:w="1283" w:type="dxa"/>
          </w:tcPr>
          <w:p w14:paraId="28531B2D" w14:textId="459B61B9" w:rsidR="00E80442" w:rsidRPr="00E80442" w:rsidRDefault="00233442" w:rsidP="0039397C">
            <w:pPr>
              <w:spacing w:after="0" w:line="240" w:lineRule="auto"/>
              <w:ind w:left="0" w:firstLine="0"/>
              <w:jc w:val="center"/>
              <w:textAlignment w:val="baseline"/>
              <w:rPr>
                <w:rFonts w:ascii="Arial" w:hAnsi="Arial" w:cs="Arial"/>
                <w:color w:val="323E4F"/>
                <w:kern w:val="0"/>
                <w:sz w:val="32"/>
                <w:szCs w:val="32"/>
                <w14:ligatures w14:val="none"/>
              </w:rPr>
            </w:pPr>
            <w:r>
              <w:rPr>
                <w:rFonts w:ascii="Arial" w:hAnsi="Arial" w:cs="Arial"/>
                <w:color w:val="323E4F"/>
                <w:kern w:val="0"/>
                <w:sz w:val="32"/>
                <w:szCs w:val="32"/>
                <w14:ligatures w14:val="none"/>
              </w:rPr>
              <w:t>2023</w:t>
            </w:r>
          </w:p>
        </w:tc>
        <w:tc>
          <w:tcPr>
            <w:tcW w:w="1829" w:type="dxa"/>
          </w:tcPr>
          <w:p w14:paraId="174657C1" w14:textId="5E8EDECC" w:rsidR="00E80442" w:rsidRPr="00E80442" w:rsidRDefault="00CC40AD" w:rsidP="0039397C">
            <w:pPr>
              <w:spacing w:after="0" w:line="240" w:lineRule="auto"/>
              <w:ind w:left="0" w:firstLine="0"/>
              <w:jc w:val="center"/>
              <w:textAlignment w:val="baseline"/>
              <w:rPr>
                <w:rFonts w:ascii="Arial" w:hAnsi="Arial" w:cs="Arial"/>
                <w:color w:val="323E4F"/>
                <w:kern w:val="0"/>
                <w:sz w:val="32"/>
                <w:szCs w:val="32"/>
                <w14:ligatures w14:val="none"/>
              </w:rPr>
            </w:pPr>
            <w:r w:rsidRPr="00CC40AD">
              <w:rPr>
                <w:rFonts w:ascii="Arial" w:hAnsi="Arial" w:cs="Arial"/>
                <w:color w:val="323E4F"/>
                <w:kern w:val="0"/>
                <w:sz w:val="32"/>
                <w:szCs w:val="32"/>
                <w14:ligatures w14:val="none"/>
              </w:rPr>
              <w:t>International Journal of Nursing Sciences</w:t>
            </w:r>
          </w:p>
        </w:tc>
        <w:tc>
          <w:tcPr>
            <w:tcW w:w="842" w:type="dxa"/>
          </w:tcPr>
          <w:p w14:paraId="00A148C1" w14:textId="40A70ED7" w:rsidR="00E80442" w:rsidRPr="00E80442" w:rsidRDefault="001C6C2D" w:rsidP="0039397C">
            <w:pPr>
              <w:spacing w:after="0" w:line="240" w:lineRule="auto"/>
              <w:ind w:left="0" w:firstLine="0"/>
              <w:jc w:val="center"/>
              <w:textAlignment w:val="baseline"/>
              <w:rPr>
                <w:rFonts w:ascii="Arial" w:hAnsi="Arial" w:cs="Arial"/>
                <w:color w:val="323E4F"/>
                <w:kern w:val="0"/>
                <w:sz w:val="32"/>
                <w:szCs w:val="32"/>
                <w14:ligatures w14:val="none"/>
              </w:rPr>
            </w:pPr>
            <w:r>
              <w:rPr>
                <w:rFonts w:ascii="Arial" w:hAnsi="Arial" w:cs="Arial"/>
                <w:color w:val="323E4F"/>
                <w:kern w:val="0"/>
                <w:sz w:val="32"/>
                <w:szCs w:val="32"/>
                <w14:ligatures w14:val="none"/>
              </w:rPr>
              <w:t>Y</w:t>
            </w:r>
          </w:p>
        </w:tc>
        <w:tc>
          <w:tcPr>
            <w:tcW w:w="2883" w:type="dxa"/>
          </w:tcPr>
          <w:p w14:paraId="52FDB0E1" w14:textId="77777777" w:rsidR="00E80442" w:rsidRDefault="00CC26D7" w:rsidP="0039397C">
            <w:pPr>
              <w:spacing w:after="0" w:line="240" w:lineRule="auto"/>
              <w:ind w:left="0" w:firstLine="0"/>
              <w:jc w:val="center"/>
              <w:textAlignment w:val="baseline"/>
              <w:rPr>
                <w:rFonts w:ascii="Arial" w:hAnsi="Arial" w:cs="Arial"/>
                <w:color w:val="323E4F"/>
                <w:kern w:val="0"/>
                <w:sz w:val="32"/>
                <w:szCs w:val="32"/>
                <w14:ligatures w14:val="none"/>
              </w:rPr>
            </w:pPr>
            <w:r>
              <w:rPr>
                <w:rFonts w:ascii="Arial" w:hAnsi="Arial" w:cs="Arial"/>
                <w:color w:val="323E4F"/>
                <w:kern w:val="0"/>
                <w:sz w:val="32"/>
                <w:szCs w:val="32"/>
                <w14:ligatures w14:val="none"/>
              </w:rPr>
              <w:t>Quantitative,</w:t>
            </w:r>
          </w:p>
          <w:p w14:paraId="4670CC16" w14:textId="5275D3F8" w:rsidR="00CC26D7" w:rsidRPr="00E80442" w:rsidRDefault="005F367A" w:rsidP="0039397C">
            <w:pPr>
              <w:spacing w:after="0" w:line="240" w:lineRule="auto"/>
              <w:ind w:left="0" w:firstLine="0"/>
              <w:jc w:val="center"/>
              <w:textAlignment w:val="baseline"/>
              <w:rPr>
                <w:rFonts w:ascii="Arial" w:hAnsi="Arial" w:cs="Arial"/>
                <w:color w:val="323E4F"/>
                <w:kern w:val="0"/>
                <w:sz w:val="32"/>
                <w:szCs w:val="32"/>
                <w14:ligatures w14:val="none"/>
              </w:rPr>
            </w:pPr>
            <w:r>
              <w:rPr>
                <w:rFonts w:ascii="Arial" w:hAnsi="Arial" w:cs="Arial"/>
                <w:color w:val="323E4F"/>
                <w:kern w:val="0"/>
                <w:sz w:val="32"/>
                <w:szCs w:val="32"/>
                <w14:ligatures w14:val="none"/>
              </w:rPr>
              <w:t xml:space="preserve">Cross sectional study, </w:t>
            </w:r>
            <w:r w:rsidR="00DB311D">
              <w:rPr>
                <w:rFonts w:ascii="Arial" w:hAnsi="Arial" w:cs="Arial"/>
                <w:color w:val="323E4F"/>
                <w:kern w:val="0"/>
                <w:sz w:val="32"/>
                <w:szCs w:val="32"/>
                <w14:ligatures w14:val="none"/>
              </w:rPr>
              <w:t xml:space="preserve">data gathering, </w:t>
            </w:r>
            <w:r>
              <w:rPr>
                <w:rFonts w:ascii="Arial" w:hAnsi="Arial" w:cs="Arial"/>
                <w:color w:val="323E4F"/>
                <w:kern w:val="0"/>
                <w:sz w:val="32"/>
                <w:szCs w:val="32"/>
                <w14:ligatures w14:val="none"/>
              </w:rPr>
              <w:t>questionnaires</w:t>
            </w:r>
          </w:p>
        </w:tc>
        <w:tc>
          <w:tcPr>
            <w:tcW w:w="707" w:type="dxa"/>
          </w:tcPr>
          <w:p w14:paraId="705235C4" w14:textId="0D51A7B7" w:rsidR="00E80442" w:rsidRPr="00E80442" w:rsidRDefault="00DB311D" w:rsidP="0039397C">
            <w:pPr>
              <w:spacing w:after="0" w:line="240" w:lineRule="auto"/>
              <w:ind w:left="0" w:firstLine="0"/>
              <w:jc w:val="center"/>
              <w:textAlignment w:val="baseline"/>
              <w:rPr>
                <w:rFonts w:ascii="Arial" w:hAnsi="Arial" w:cs="Arial"/>
                <w:color w:val="323E4F"/>
                <w:kern w:val="0"/>
                <w:sz w:val="32"/>
                <w:szCs w:val="32"/>
                <w14:ligatures w14:val="none"/>
              </w:rPr>
            </w:pPr>
            <w:r>
              <w:rPr>
                <w:rFonts w:ascii="Arial" w:hAnsi="Arial" w:cs="Arial"/>
                <w:color w:val="323E4F"/>
                <w:kern w:val="0"/>
                <w:sz w:val="32"/>
                <w:szCs w:val="32"/>
                <w14:ligatures w14:val="none"/>
              </w:rPr>
              <w:t>Y</w:t>
            </w:r>
          </w:p>
        </w:tc>
        <w:tc>
          <w:tcPr>
            <w:tcW w:w="708" w:type="dxa"/>
          </w:tcPr>
          <w:p w14:paraId="1CE59A57" w14:textId="48B7B684" w:rsidR="00E80442" w:rsidRPr="00E80442" w:rsidRDefault="00B04E15" w:rsidP="0039397C">
            <w:pPr>
              <w:spacing w:after="0" w:line="240" w:lineRule="auto"/>
              <w:ind w:left="0" w:firstLine="0"/>
              <w:jc w:val="center"/>
              <w:textAlignment w:val="baseline"/>
              <w:rPr>
                <w:rFonts w:ascii="Arial" w:hAnsi="Arial" w:cs="Arial"/>
                <w:color w:val="323E4F"/>
                <w:kern w:val="0"/>
                <w:sz w:val="32"/>
                <w:szCs w:val="32"/>
                <w14:ligatures w14:val="none"/>
              </w:rPr>
            </w:pPr>
            <w:r>
              <w:rPr>
                <w:rFonts w:ascii="Arial" w:hAnsi="Arial" w:cs="Arial"/>
                <w:color w:val="323E4F"/>
                <w:kern w:val="0"/>
                <w:sz w:val="32"/>
                <w:szCs w:val="32"/>
                <w14:ligatures w14:val="none"/>
              </w:rPr>
              <w:t>Y</w:t>
            </w:r>
          </w:p>
        </w:tc>
        <w:tc>
          <w:tcPr>
            <w:tcW w:w="975" w:type="dxa"/>
          </w:tcPr>
          <w:p w14:paraId="2F5EB214" w14:textId="6E38342A" w:rsidR="00E80442" w:rsidRPr="00E80442" w:rsidRDefault="0061727D" w:rsidP="0039397C">
            <w:pPr>
              <w:spacing w:after="0" w:line="240" w:lineRule="auto"/>
              <w:ind w:left="0" w:firstLine="0"/>
              <w:jc w:val="center"/>
              <w:textAlignment w:val="baseline"/>
              <w:rPr>
                <w:rFonts w:ascii="Arial" w:hAnsi="Arial" w:cs="Arial"/>
                <w:color w:val="323E4F"/>
                <w:kern w:val="0"/>
                <w:sz w:val="32"/>
                <w:szCs w:val="32"/>
                <w14:ligatures w14:val="none"/>
              </w:rPr>
            </w:pPr>
            <w:r>
              <w:rPr>
                <w:rFonts w:ascii="Arial" w:hAnsi="Arial" w:cs="Arial"/>
                <w:color w:val="323E4F"/>
                <w:kern w:val="0"/>
                <w:sz w:val="32"/>
                <w:szCs w:val="32"/>
                <w14:ligatures w14:val="none"/>
              </w:rPr>
              <w:t>Y</w:t>
            </w:r>
          </w:p>
        </w:tc>
        <w:tc>
          <w:tcPr>
            <w:tcW w:w="842" w:type="dxa"/>
          </w:tcPr>
          <w:p w14:paraId="5EE28520" w14:textId="7D3633CD" w:rsidR="00E80442" w:rsidRPr="00E80442" w:rsidRDefault="0061727D" w:rsidP="0039397C">
            <w:pPr>
              <w:spacing w:after="0" w:line="240" w:lineRule="auto"/>
              <w:ind w:left="0" w:firstLine="0"/>
              <w:jc w:val="center"/>
              <w:textAlignment w:val="baseline"/>
              <w:rPr>
                <w:rFonts w:ascii="Arial" w:hAnsi="Arial" w:cs="Arial"/>
                <w:color w:val="323E4F"/>
                <w:kern w:val="0"/>
                <w:sz w:val="32"/>
                <w:szCs w:val="32"/>
                <w14:ligatures w14:val="none"/>
              </w:rPr>
            </w:pPr>
            <w:r>
              <w:rPr>
                <w:rFonts w:ascii="Arial" w:hAnsi="Arial" w:cs="Arial"/>
                <w:color w:val="323E4F"/>
                <w:kern w:val="0"/>
                <w:sz w:val="32"/>
                <w:szCs w:val="32"/>
                <w14:ligatures w14:val="none"/>
              </w:rPr>
              <w:t>Y</w:t>
            </w:r>
          </w:p>
        </w:tc>
      </w:tr>
    </w:tbl>
    <w:tbl>
      <w:tblPr>
        <w:tblStyle w:val="TableGrid0"/>
        <w:tblW w:w="0" w:type="auto"/>
        <w:tblInd w:w="55" w:type="dxa"/>
        <w:tblLook w:val="04A0" w:firstRow="1" w:lastRow="0" w:firstColumn="1" w:lastColumn="0" w:noHBand="0" w:noVBand="1"/>
      </w:tblPr>
      <w:tblGrid>
        <w:gridCol w:w="13893"/>
      </w:tblGrid>
      <w:tr w:rsidR="0039397C" w14:paraId="24744F29" w14:textId="77777777" w:rsidTr="0039397C">
        <w:tc>
          <w:tcPr>
            <w:tcW w:w="13948" w:type="dxa"/>
          </w:tcPr>
          <w:p w14:paraId="062A6BC0" w14:textId="07CBF385" w:rsidR="006C51AE" w:rsidRDefault="006C51AE" w:rsidP="006C51AE">
            <w:pPr>
              <w:ind w:left="0" w:firstLine="0"/>
              <w:jc w:val="center"/>
              <w:rPr>
                <w:rFonts w:asciiTheme="majorHAnsi" w:hAnsiTheme="majorHAnsi" w:cstheme="majorHAnsi"/>
                <w:szCs w:val="24"/>
              </w:rPr>
            </w:pPr>
            <w:r w:rsidRPr="000B6DEF">
              <w:rPr>
                <w:rFonts w:ascii="Arial" w:hAnsi="Arial" w:cs="Arial"/>
                <w:b/>
                <w:bCs/>
                <w:color w:val="323E4F"/>
                <w:kern w:val="0"/>
                <w:sz w:val="32"/>
                <w:szCs w:val="32"/>
                <w14:ligatures w14:val="none"/>
              </w:rPr>
              <w:t>Critiqu</w:t>
            </w:r>
            <w:r>
              <w:rPr>
                <w:rFonts w:ascii="Arial" w:hAnsi="Arial" w:cs="Arial"/>
                <w:b/>
                <w:bCs/>
                <w:color w:val="323E4F"/>
                <w:kern w:val="0"/>
                <w:sz w:val="32"/>
                <w:szCs w:val="32"/>
                <w14:ligatures w14:val="none"/>
              </w:rPr>
              <w:t>e</w:t>
            </w:r>
            <w:r w:rsidRPr="000B6DEF">
              <w:rPr>
                <w:rFonts w:ascii="Arial" w:hAnsi="Arial" w:cs="Arial"/>
                <w:b/>
                <w:bCs/>
                <w:color w:val="323E4F"/>
                <w:kern w:val="0"/>
                <w:sz w:val="32"/>
                <w:szCs w:val="32"/>
                <w14:ligatures w14:val="none"/>
              </w:rPr>
              <w:t xml:space="preserve"> check list</w:t>
            </w:r>
          </w:p>
        </w:tc>
      </w:tr>
    </w:tbl>
    <w:p w14:paraId="584C4F16" w14:textId="4C57ADAA" w:rsidR="00E80442" w:rsidRDefault="00E80442" w:rsidP="00516B89">
      <w:pPr>
        <w:rPr>
          <w:rFonts w:asciiTheme="majorHAnsi" w:hAnsiTheme="majorHAnsi" w:cstheme="majorHAnsi"/>
          <w:szCs w:val="24"/>
        </w:rPr>
        <w:sectPr w:rsidR="00E80442" w:rsidSect="00E80442">
          <w:pgSz w:w="16838" w:h="11906" w:orient="landscape"/>
          <w:pgMar w:top="1440" w:right="1440" w:bottom="1440" w:left="1440" w:header="709" w:footer="709" w:gutter="0"/>
          <w:cols w:space="708"/>
          <w:docGrid w:linePitch="360"/>
        </w:sectPr>
      </w:pPr>
    </w:p>
    <w:p w14:paraId="409436C8" w14:textId="1DF4B900" w:rsidR="006F649E" w:rsidRPr="00C5119B" w:rsidRDefault="006C51AE" w:rsidP="00C5119B">
      <w:pPr>
        <w:spacing w:line="360" w:lineRule="auto"/>
        <w:rPr>
          <w:rFonts w:ascii="Calibri" w:hAnsi="Calibri" w:cs="Calibri"/>
          <w:b/>
          <w:bCs/>
          <w:sz w:val="28"/>
          <w:szCs w:val="28"/>
        </w:rPr>
      </w:pPr>
      <w:r w:rsidRPr="00C5119B">
        <w:rPr>
          <w:rFonts w:ascii="Calibri" w:hAnsi="Calibri" w:cs="Calibri"/>
          <w:b/>
          <w:bCs/>
          <w:sz w:val="28"/>
          <w:szCs w:val="28"/>
        </w:rPr>
        <w:lastRenderedPageBreak/>
        <w:t>Reference list</w:t>
      </w:r>
    </w:p>
    <w:p w14:paraId="6875EDD6" w14:textId="77777777" w:rsidR="009225CA" w:rsidRPr="00C5119B" w:rsidRDefault="009225CA" w:rsidP="00C5119B">
      <w:pPr>
        <w:spacing w:line="360" w:lineRule="auto"/>
        <w:rPr>
          <w:rFonts w:ascii="Calibri" w:hAnsi="Calibri" w:cs="Calibri"/>
          <w:b/>
          <w:bCs/>
          <w:sz w:val="28"/>
          <w:szCs w:val="28"/>
        </w:rPr>
      </w:pPr>
    </w:p>
    <w:p w14:paraId="77E2D4F1" w14:textId="1DEEAD2A" w:rsidR="00CA2B67" w:rsidRPr="00C5119B" w:rsidRDefault="00D5415F" w:rsidP="00C5119B">
      <w:pPr>
        <w:spacing w:line="360" w:lineRule="auto"/>
        <w:rPr>
          <w:rFonts w:ascii="Calibri" w:hAnsi="Calibri" w:cs="Calibri"/>
          <w:sz w:val="28"/>
          <w:szCs w:val="28"/>
        </w:rPr>
      </w:pPr>
      <w:r w:rsidRPr="00C5119B">
        <w:rPr>
          <w:rFonts w:ascii="Calibri" w:hAnsi="Calibri" w:cs="Calibri"/>
          <w:sz w:val="28"/>
          <w:szCs w:val="28"/>
        </w:rPr>
        <w:t xml:space="preserve">Adeel, M. et al. (2024) ‘Effects of Strengthening Exercises on Human Kinetic Chains Based on a Systematic Review’, </w:t>
      </w:r>
      <w:r w:rsidRPr="00C5119B">
        <w:rPr>
          <w:rFonts w:ascii="Calibri" w:hAnsi="Calibri" w:cs="Calibri"/>
          <w:i/>
          <w:iCs/>
          <w:sz w:val="28"/>
          <w:szCs w:val="28"/>
        </w:rPr>
        <w:t>Journal of Functional Morphology and Kinesiology</w:t>
      </w:r>
      <w:r w:rsidRPr="00C5119B">
        <w:rPr>
          <w:rFonts w:ascii="Calibri" w:hAnsi="Calibri" w:cs="Calibri"/>
          <w:sz w:val="28"/>
          <w:szCs w:val="28"/>
        </w:rPr>
        <w:t xml:space="preserve">, 9(1), p. 22. Available at: </w:t>
      </w:r>
      <w:hyperlink r:id="rId11" w:history="1">
        <w:r w:rsidRPr="00C5119B">
          <w:rPr>
            <w:rStyle w:val="Hyperlink"/>
            <w:rFonts w:ascii="Calibri" w:hAnsi="Calibri" w:cs="Calibri"/>
            <w:sz w:val="28"/>
            <w:szCs w:val="28"/>
          </w:rPr>
          <w:t>https://doi.org/10.3390/jfmk9010022</w:t>
        </w:r>
      </w:hyperlink>
      <w:r w:rsidRPr="00C5119B">
        <w:rPr>
          <w:rFonts w:ascii="Calibri" w:hAnsi="Calibri" w:cs="Calibri"/>
          <w:sz w:val="28"/>
          <w:szCs w:val="28"/>
        </w:rPr>
        <w:t>.</w:t>
      </w:r>
    </w:p>
    <w:p w14:paraId="275BAE8B" w14:textId="77777777" w:rsidR="00A078D4" w:rsidRPr="00C5119B" w:rsidRDefault="00A078D4" w:rsidP="00C5119B">
      <w:pPr>
        <w:spacing w:line="360" w:lineRule="auto"/>
        <w:rPr>
          <w:rFonts w:ascii="Calibri" w:hAnsi="Calibri" w:cs="Calibri"/>
          <w:sz w:val="28"/>
          <w:szCs w:val="28"/>
        </w:rPr>
      </w:pPr>
    </w:p>
    <w:p w14:paraId="6B2E4109" w14:textId="2B03F968" w:rsidR="009225CA" w:rsidRPr="00C5119B" w:rsidRDefault="00F30CBB" w:rsidP="00C5119B">
      <w:pPr>
        <w:spacing w:line="360" w:lineRule="auto"/>
        <w:rPr>
          <w:rFonts w:ascii="Calibri" w:hAnsi="Calibri" w:cs="Calibri"/>
          <w:sz w:val="28"/>
          <w:szCs w:val="28"/>
        </w:rPr>
      </w:pPr>
      <w:r w:rsidRPr="00C5119B">
        <w:rPr>
          <w:rFonts w:ascii="Calibri" w:hAnsi="Calibri" w:cs="Calibri"/>
          <w:sz w:val="28"/>
          <w:szCs w:val="28"/>
        </w:rPr>
        <w:t xml:space="preserve">Baker, A. et al. (2023) ‘Implementation of best practice goal-setting in five rehabilitation services: A mixed-methods evaluation study’, </w:t>
      </w:r>
      <w:r w:rsidRPr="00C5119B">
        <w:rPr>
          <w:rFonts w:ascii="Calibri" w:hAnsi="Calibri" w:cs="Calibri"/>
          <w:i/>
          <w:iCs/>
          <w:sz w:val="28"/>
          <w:szCs w:val="28"/>
        </w:rPr>
        <w:t>Journal of Rehabilitation Medicine</w:t>
      </w:r>
      <w:r w:rsidRPr="00C5119B">
        <w:rPr>
          <w:rFonts w:ascii="Calibri" w:hAnsi="Calibri" w:cs="Calibri"/>
          <w:sz w:val="28"/>
          <w:szCs w:val="28"/>
        </w:rPr>
        <w:t xml:space="preserve">, 55, p. jrm4471. Available at: </w:t>
      </w:r>
      <w:hyperlink r:id="rId12" w:history="1">
        <w:r w:rsidRPr="00C5119B">
          <w:rPr>
            <w:rStyle w:val="Hyperlink"/>
            <w:rFonts w:ascii="Calibri" w:hAnsi="Calibri" w:cs="Calibri"/>
            <w:sz w:val="28"/>
            <w:szCs w:val="28"/>
          </w:rPr>
          <w:t>https://doi.org/10.2340/jrm.v55.4471</w:t>
        </w:r>
      </w:hyperlink>
      <w:r w:rsidRPr="00C5119B">
        <w:rPr>
          <w:rFonts w:ascii="Calibri" w:hAnsi="Calibri" w:cs="Calibri"/>
          <w:sz w:val="28"/>
          <w:szCs w:val="28"/>
        </w:rPr>
        <w:t>.</w:t>
      </w:r>
    </w:p>
    <w:p w14:paraId="2AC8780E" w14:textId="77777777" w:rsidR="00F30CBB" w:rsidRPr="00C5119B" w:rsidRDefault="00F30CBB" w:rsidP="00C5119B">
      <w:pPr>
        <w:spacing w:line="360" w:lineRule="auto"/>
        <w:rPr>
          <w:rFonts w:ascii="Calibri" w:hAnsi="Calibri" w:cs="Calibri"/>
          <w:sz w:val="28"/>
          <w:szCs w:val="28"/>
        </w:rPr>
      </w:pPr>
    </w:p>
    <w:p w14:paraId="6A9BD6EF" w14:textId="5DE9BE16" w:rsidR="009225CA" w:rsidRPr="00C5119B" w:rsidRDefault="009225CA" w:rsidP="00C5119B">
      <w:pPr>
        <w:spacing w:line="360" w:lineRule="auto"/>
        <w:rPr>
          <w:rFonts w:ascii="Calibri" w:hAnsi="Calibri" w:cs="Calibri"/>
          <w:sz w:val="28"/>
          <w:szCs w:val="28"/>
        </w:rPr>
      </w:pPr>
      <w:r w:rsidRPr="00C5119B">
        <w:rPr>
          <w:rFonts w:ascii="Calibri" w:hAnsi="Calibri" w:cs="Calibri"/>
          <w:sz w:val="28"/>
          <w:szCs w:val="28"/>
        </w:rPr>
        <w:t>Care Quality Commission (2025) Regulation 11: Need for consent - Care Quality Commission, Cqc.org.uk. Available at: https://www.cqc.org.uk/guidance-regulation/providers/regulations-service-providers-and-managers/health-social-care-act/regulation-11.</w:t>
      </w:r>
    </w:p>
    <w:p w14:paraId="5F6BBF95" w14:textId="77777777" w:rsidR="00D5415F" w:rsidRPr="00C5119B" w:rsidRDefault="00D5415F" w:rsidP="00C5119B">
      <w:pPr>
        <w:spacing w:line="360" w:lineRule="auto"/>
        <w:rPr>
          <w:rFonts w:ascii="Calibri" w:hAnsi="Calibri" w:cs="Calibri"/>
          <w:sz w:val="28"/>
          <w:szCs w:val="28"/>
        </w:rPr>
      </w:pPr>
    </w:p>
    <w:p w14:paraId="53AC0A11" w14:textId="426B633D" w:rsidR="00BB47BF" w:rsidRPr="00EC0D38" w:rsidRDefault="00BB47BF" w:rsidP="00EC0D38">
      <w:pPr>
        <w:spacing w:line="360" w:lineRule="auto"/>
        <w:rPr>
          <w:rFonts w:ascii="Calibri" w:hAnsi="Calibri" w:cs="Calibri"/>
          <w:sz w:val="28"/>
          <w:szCs w:val="28"/>
        </w:rPr>
      </w:pPr>
      <w:r w:rsidRPr="00C5119B">
        <w:rPr>
          <w:rFonts w:ascii="Calibri" w:hAnsi="Calibri" w:cs="Calibri"/>
          <w:sz w:val="28"/>
          <w:szCs w:val="28"/>
        </w:rPr>
        <w:t xml:space="preserve">Isidori, V. et al. (2022) ‘Digital technologies and the role of healthcare professionals: A scoping review exploring nurses’ skills in the digital era and in light of the Covid-19 pandemic. (Preprint)’, </w:t>
      </w:r>
      <w:r w:rsidRPr="00C5119B">
        <w:rPr>
          <w:rFonts w:ascii="Calibri" w:hAnsi="Calibri" w:cs="Calibri"/>
          <w:i/>
          <w:iCs/>
          <w:sz w:val="28"/>
          <w:szCs w:val="28"/>
        </w:rPr>
        <w:t>JMIR Nursing</w:t>
      </w:r>
      <w:r w:rsidRPr="00C5119B">
        <w:rPr>
          <w:rFonts w:ascii="Calibri" w:hAnsi="Calibri" w:cs="Calibri"/>
          <w:sz w:val="28"/>
          <w:szCs w:val="28"/>
        </w:rPr>
        <w:t xml:space="preserve">, 5(1). Available at: </w:t>
      </w:r>
      <w:hyperlink r:id="rId13" w:history="1">
        <w:r w:rsidRPr="00C5119B">
          <w:rPr>
            <w:rStyle w:val="Hyperlink"/>
            <w:rFonts w:ascii="Calibri" w:hAnsi="Calibri" w:cs="Calibri"/>
            <w:sz w:val="28"/>
            <w:szCs w:val="28"/>
          </w:rPr>
          <w:t>https://doi.org/10.2196/37631</w:t>
        </w:r>
      </w:hyperlink>
      <w:r w:rsidRPr="00C5119B">
        <w:rPr>
          <w:rFonts w:ascii="Calibri" w:hAnsi="Calibri" w:cs="Calibri"/>
          <w:sz w:val="28"/>
          <w:szCs w:val="28"/>
        </w:rPr>
        <w:t>.</w:t>
      </w:r>
    </w:p>
    <w:p w14:paraId="3042CD79" w14:textId="77777777" w:rsidR="00BB47BF" w:rsidRPr="00C5119B" w:rsidRDefault="00BB47BF" w:rsidP="00C5119B">
      <w:pPr>
        <w:spacing w:line="360" w:lineRule="auto"/>
        <w:rPr>
          <w:rFonts w:ascii="Calibri" w:hAnsi="Calibri" w:cs="Calibri"/>
          <w:sz w:val="28"/>
          <w:szCs w:val="28"/>
        </w:rPr>
      </w:pPr>
    </w:p>
    <w:p w14:paraId="365B14B7" w14:textId="4D1095D6" w:rsidR="00BB47BF" w:rsidRPr="00C5119B" w:rsidRDefault="00BB47BF" w:rsidP="00C5119B">
      <w:pPr>
        <w:spacing w:line="360" w:lineRule="auto"/>
        <w:rPr>
          <w:rFonts w:ascii="Calibri" w:hAnsi="Calibri" w:cs="Calibri"/>
          <w:sz w:val="28"/>
          <w:szCs w:val="28"/>
        </w:rPr>
      </w:pPr>
      <w:r w:rsidRPr="00C5119B">
        <w:rPr>
          <w:rFonts w:ascii="Calibri" w:hAnsi="Calibri" w:cs="Calibri"/>
          <w:sz w:val="28"/>
          <w:szCs w:val="28"/>
        </w:rPr>
        <w:t xml:space="preserve">Koh, S.-J. et al. (2022) ‘Perceptions of the meaning of life among Korean patients with advanced cancer: A mixed-methods study’, </w:t>
      </w:r>
      <w:r w:rsidRPr="00C5119B">
        <w:rPr>
          <w:rFonts w:ascii="Calibri" w:hAnsi="Calibri" w:cs="Calibri"/>
          <w:i/>
          <w:iCs/>
          <w:sz w:val="28"/>
          <w:szCs w:val="28"/>
        </w:rPr>
        <w:t>Palliative &amp; supportive care</w:t>
      </w:r>
      <w:r w:rsidRPr="00C5119B">
        <w:rPr>
          <w:rFonts w:ascii="Calibri" w:hAnsi="Calibri" w:cs="Calibri"/>
          <w:sz w:val="28"/>
          <w:szCs w:val="28"/>
        </w:rPr>
        <w:t>, 21(4), pp. 658–669. Available at: https://doi.org/10.1017/s1478951522000979.</w:t>
      </w:r>
    </w:p>
    <w:p w14:paraId="7BA469A4" w14:textId="77777777" w:rsidR="00BB47BF" w:rsidRPr="00C5119B" w:rsidRDefault="00BB47BF" w:rsidP="00C5119B">
      <w:pPr>
        <w:spacing w:line="360" w:lineRule="auto"/>
        <w:rPr>
          <w:rFonts w:ascii="Calibri" w:hAnsi="Calibri" w:cs="Calibri"/>
          <w:b/>
          <w:bCs/>
          <w:sz w:val="28"/>
          <w:szCs w:val="28"/>
        </w:rPr>
      </w:pPr>
    </w:p>
    <w:p w14:paraId="41D57FB6" w14:textId="5AFF610D" w:rsidR="00860D7A" w:rsidRPr="00C5119B" w:rsidRDefault="00860D7A" w:rsidP="00C5119B">
      <w:pPr>
        <w:spacing w:line="360" w:lineRule="auto"/>
        <w:rPr>
          <w:rFonts w:ascii="Calibri" w:hAnsi="Calibri" w:cs="Calibri"/>
          <w:sz w:val="28"/>
          <w:szCs w:val="28"/>
        </w:rPr>
      </w:pPr>
      <w:r w:rsidRPr="00C5119B">
        <w:rPr>
          <w:rFonts w:ascii="Calibri" w:hAnsi="Calibri" w:cs="Calibri"/>
          <w:sz w:val="28"/>
          <w:szCs w:val="28"/>
        </w:rPr>
        <w:t xml:space="preserve">Liu, D. et al. (2023) ‘The relationship between cancer-related fatigue, quality of life and pain among cancer patients’, </w:t>
      </w:r>
      <w:r w:rsidRPr="00C5119B">
        <w:rPr>
          <w:rFonts w:ascii="Calibri" w:hAnsi="Calibri" w:cs="Calibri"/>
          <w:i/>
          <w:iCs/>
          <w:sz w:val="28"/>
          <w:szCs w:val="28"/>
        </w:rPr>
        <w:t>International Journal of Nursing Sciences</w:t>
      </w:r>
      <w:r w:rsidRPr="00C5119B">
        <w:rPr>
          <w:rFonts w:ascii="Calibri" w:hAnsi="Calibri" w:cs="Calibri"/>
          <w:sz w:val="28"/>
          <w:szCs w:val="28"/>
        </w:rPr>
        <w:t xml:space="preserve">, 10(1), pp. 111–116. Available at: </w:t>
      </w:r>
      <w:hyperlink r:id="rId14" w:history="1">
        <w:r w:rsidR="00554173" w:rsidRPr="00C5119B">
          <w:rPr>
            <w:rStyle w:val="Hyperlink"/>
            <w:rFonts w:ascii="Calibri" w:hAnsi="Calibri" w:cs="Calibri"/>
            <w:sz w:val="28"/>
            <w:szCs w:val="28"/>
          </w:rPr>
          <w:t>https://doi.org/10.1016/j.ijnss.2022.12.006</w:t>
        </w:r>
      </w:hyperlink>
      <w:r w:rsidRPr="00C5119B">
        <w:rPr>
          <w:rFonts w:ascii="Calibri" w:hAnsi="Calibri" w:cs="Calibri"/>
          <w:sz w:val="28"/>
          <w:szCs w:val="28"/>
        </w:rPr>
        <w:t>.</w:t>
      </w:r>
    </w:p>
    <w:p w14:paraId="7FCFDFBA" w14:textId="77777777" w:rsidR="00BB47BF" w:rsidRPr="00C5119B" w:rsidRDefault="00BB47BF" w:rsidP="00C5119B">
      <w:pPr>
        <w:spacing w:line="360" w:lineRule="auto"/>
        <w:rPr>
          <w:rFonts w:ascii="Calibri" w:hAnsi="Calibri" w:cs="Calibri"/>
          <w:sz w:val="28"/>
          <w:szCs w:val="28"/>
        </w:rPr>
      </w:pPr>
    </w:p>
    <w:p w14:paraId="3B196D25" w14:textId="67F6C68E" w:rsidR="00BB47BF" w:rsidRPr="00C5119B" w:rsidRDefault="00BB47BF" w:rsidP="00C5119B">
      <w:pPr>
        <w:spacing w:line="360" w:lineRule="auto"/>
        <w:rPr>
          <w:rFonts w:ascii="Calibri" w:hAnsi="Calibri" w:cs="Calibri"/>
          <w:sz w:val="28"/>
          <w:szCs w:val="28"/>
        </w:rPr>
      </w:pPr>
      <w:r w:rsidRPr="00C5119B">
        <w:rPr>
          <w:rFonts w:ascii="Calibri" w:hAnsi="Calibri" w:cs="Calibri"/>
          <w:sz w:val="28"/>
          <w:szCs w:val="28"/>
        </w:rPr>
        <w:t>Macmillan (2018) Tiredness (fatigue) - Macmillan Cancer Support, www.macmillan.org.uk. Available at: https://www.macmillan.org.uk/cancer-information-and-support/impacts-of-cancer/tiredness.</w:t>
      </w:r>
    </w:p>
    <w:p w14:paraId="23FABF20" w14:textId="77777777" w:rsidR="00554173" w:rsidRPr="00C5119B" w:rsidRDefault="00554173" w:rsidP="00C5119B">
      <w:pPr>
        <w:spacing w:line="360" w:lineRule="auto"/>
        <w:rPr>
          <w:rFonts w:ascii="Calibri" w:hAnsi="Calibri" w:cs="Calibri"/>
          <w:sz w:val="28"/>
          <w:szCs w:val="28"/>
        </w:rPr>
      </w:pPr>
    </w:p>
    <w:p w14:paraId="369137B8" w14:textId="0F0B76A8" w:rsidR="00860D7A" w:rsidRPr="00C5119B" w:rsidRDefault="00860D7A" w:rsidP="00C5119B">
      <w:pPr>
        <w:spacing w:line="360" w:lineRule="auto"/>
        <w:rPr>
          <w:rFonts w:ascii="Calibri" w:hAnsi="Calibri" w:cs="Calibri"/>
          <w:sz w:val="28"/>
          <w:szCs w:val="28"/>
        </w:rPr>
      </w:pPr>
      <w:proofErr w:type="spellStart"/>
      <w:r w:rsidRPr="00C5119B">
        <w:rPr>
          <w:rFonts w:ascii="Calibri" w:hAnsi="Calibri" w:cs="Calibri"/>
          <w:sz w:val="28"/>
          <w:szCs w:val="28"/>
        </w:rPr>
        <w:t>Misiąg</w:t>
      </w:r>
      <w:proofErr w:type="spellEnd"/>
      <w:r w:rsidRPr="00C5119B">
        <w:rPr>
          <w:rFonts w:ascii="Calibri" w:hAnsi="Calibri" w:cs="Calibri"/>
          <w:sz w:val="28"/>
          <w:szCs w:val="28"/>
        </w:rPr>
        <w:t xml:space="preserve">, W. et al. (2022) ‘Physical Activity and Cancer Care—A Review’, Cancers, 14(17), p. 4154. Available at: </w:t>
      </w:r>
      <w:hyperlink r:id="rId15" w:history="1">
        <w:r w:rsidR="00554173" w:rsidRPr="00C5119B">
          <w:rPr>
            <w:rStyle w:val="Hyperlink"/>
            <w:rFonts w:ascii="Calibri" w:hAnsi="Calibri" w:cs="Calibri"/>
            <w:sz w:val="28"/>
            <w:szCs w:val="28"/>
          </w:rPr>
          <w:t>https://doi.org/10.3390/cancers14174154</w:t>
        </w:r>
      </w:hyperlink>
      <w:r w:rsidRPr="00C5119B">
        <w:rPr>
          <w:rFonts w:ascii="Calibri" w:hAnsi="Calibri" w:cs="Calibri"/>
          <w:sz w:val="28"/>
          <w:szCs w:val="28"/>
        </w:rPr>
        <w:t>.</w:t>
      </w:r>
    </w:p>
    <w:p w14:paraId="68D5B647" w14:textId="77777777" w:rsidR="00BB47BF" w:rsidRPr="00C5119B" w:rsidRDefault="00BB47BF" w:rsidP="00C5119B">
      <w:pPr>
        <w:spacing w:line="360" w:lineRule="auto"/>
        <w:rPr>
          <w:rFonts w:ascii="Calibri" w:hAnsi="Calibri" w:cs="Calibri"/>
          <w:sz w:val="28"/>
          <w:szCs w:val="28"/>
        </w:rPr>
      </w:pPr>
    </w:p>
    <w:p w14:paraId="50FDC0AB" w14:textId="7968A3F7" w:rsidR="00BB47BF" w:rsidRPr="00C5119B" w:rsidRDefault="00BB47BF" w:rsidP="00C5119B">
      <w:pPr>
        <w:spacing w:line="360" w:lineRule="auto"/>
        <w:rPr>
          <w:rFonts w:ascii="Calibri" w:hAnsi="Calibri" w:cs="Calibri"/>
          <w:sz w:val="28"/>
          <w:szCs w:val="28"/>
        </w:rPr>
      </w:pPr>
      <w:r w:rsidRPr="00C5119B">
        <w:rPr>
          <w:rFonts w:ascii="Calibri" w:hAnsi="Calibri" w:cs="Calibri"/>
          <w:sz w:val="28"/>
          <w:szCs w:val="28"/>
        </w:rPr>
        <w:t xml:space="preserve">Newman, T.J. et al. (2021) ‘Learning Life Skills Through Challenging and Negative Experiences’, </w:t>
      </w:r>
      <w:r w:rsidRPr="00C5119B">
        <w:rPr>
          <w:rFonts w:ascii="Calibri" w:hAnsi="Calibri" w:cs="Calibri"/>
          <w:i/>
          <w:iCs/>
          <w:sz w:val="28"/>
          <w:szCs w:val="28"/>
        </w:rPr>
        <w:t>Child and Adolescent Social Work Journal</w:t>
      </w:r>
      <w:r w:rsidRPr="00C5119B">
        <w:rPr>
          <w:rFonts w:ascii="Calibri" w:hAnsi="Calibri" w:cs="Calibri"/>
          <w:sz w:val="28"/>
          <w:szCs w:val="28"/>
        </w:rPr>
        <w:t>, 39(4). Available at: https://doi.org/10.1007/s10560-021-00739-y.</w:t>
      </w:r>
    </w:p>
    <w:p w14:paraId="201BF8DE" w14:textId="77777777" w:rsidR="00554173" w:rsidRPr="00C5119B" w:rsidRDefault="00554173" w:rsidP="00C5119B">
      <w:pPr>
        <w:spacing w:line="360" w:lineRule="auto"/>
        <w:rPr>
          <w:rFonts w:ascii="Calibri" w:hAnsi="Calibri" w:cs="Calibri"/>
          <w:sz w:val="28"/>
          <w:szCs w:val="28"/>
        </w:rPr>
      </w:pPr>
    </w:p>
    <w:p w14:paraId="7C135612" w14:textId="21D20B88" w:rsidR="00860D7A" w:rsidRPr="00C5119B" w:rsidRDefault="00860D7A" w:rsidP="00C5119B">
      <w:pPr>
        <w:spacing w:line="360" w:lineRule="auto"/>
        <w:rPr>
          <w:rFonts w:ascii="Calibri" w:hAnsi="Calibri" w:cs="Calibri"/>
          <w:sz w:val="28"/>
          <w:szCs w:val="28"/>
        </w:rPr>
      </w:pPr>
      <w:r w:rsidRPr="00C5119B">
        <w:rPr>
          <w:rFonts w:ascii="Calibri" w:hAnsi="Calibri" w:cs="Calibri"/>
          <w:sz w:val="28"/>
          <w:szCs w:val="28"/>
        </w:rPr>
        <w:t xml:space="preserve">Nutley, S.K. et al. (2022) ‘Hoarding symptoms are associated with higher rates of disability than other medical and psychiatric disorders across multiple domains of functioning’, </w:t>
      </w:r>
      <w:r w:rsidRPr="00C5119B">
        <w:rPr>
          <w:rFonts w:ascii="Calibri" w:hAnsi="Calibri" w:cs="Calibri"/>
          <w:i/>
          <w:iCs/>
          <w:sz w:val="28"/>
          <w:szCs w:val="28"/>
        </w:rPr>
        <w:t>BMC Psychiatry</w:t>
      </w:r>
      <w:r w:rsidRPr="00C5119B">
        <w:rPr>
          <w:rFonts w:ascii="Calibri" w:hAnsi="Calibri" w:cs="Calibri"/>
          <w:sz w:val="28"/>
          <w:szCs w:val="28"/>
        </w:rPr>
        <w:t xml:space="preserve">, 22(1). Available at: </w:t>
      </w:r>
      <w:hyperlink r:id="rId16" w:history="1">
        <w:r w:rsidR="00554173" w:rsidRPr="00C5119B">
          <w:rPr>
            <w:rStyle w:val="Hyperlink"/>
            <w:rFonts w:ascii="Calibri" w:hAnsi="Calibri" w:cs="Calibri"/>
            <w:sz w:val="28"/>
            <w:szCs w:val="28"/>
          </w:rPr>
          <w:t>https://doi.org/10.1186/s12888-022-04287-2</w:t>
        </w:r>
      </w:hyperlink>
      <w:r w:rsidRPr="00C5119B">
        <w:rPr>
          <w:rFonts w:ascii="Calibri" w:hAnsi="Calibri" w:cs="Calibri"/>
          <w:sz w:val="28"/>
          <w:szCs w:val="28"/>
        </w:rPr>
        <w:t>.</w:t>
      </w:r>
    </w:p>
    <w:p w14:paraId="45B5B7AF" w14:textId="77777777" w:rsidR="00BB47BF" w:rsidRPr="00C5119B" w:rsidRDefault="00BB47BF" w:rsidP="00C5119B">
      <w:pPr>
        <w:spacing w:line="360" w:lineRule="auto"/>
        <w:rPr>
          <w:rFonts w:ascii="Calibri" w:hAnsi="Calibri" w:cs="Calibri"/>
          <w:sz w:val="28"/>
          <w:szCs w:val="28"/>
        </w:rPr>
      </w:pPr>
    </w:p>
    <w:p w14:paraId="0E3AD12F" w14:textId="5A3622C2" w:rsidR="00BB47BF" w:rsidRPr="00C5119B" w:rsidRDefault="00BB47BF" w:rsidP="00C5119B">
      <w:pPr>
        <w:spacing w:line="360" w:lineRule="auto"/>
        <w:rPr>
          <w:rFonts w:ascii="Calibri" w:hAnsi="Calibri" w:cs="Calibri"/>
          <w:sz w:val="28"/>
          <w:szCs w:val="28"/>
        </w:rPr>
      </w:pPr>
      <w:r w:rsidRPr="00C5119B">
        <w:rPr>
          <w:rFonts w:ascii="Calibri" w:hAnsi="Calibri" w:cs="Calibri"/>
          <w:sz w:val="28"/>
          <w:szCs w:val="28"/>
        </w:rPr>
        <w:t xml:space="preserve">Peeters, G. et al. (2020) ‘Understanding the aetiology of fear of falling from the perspective of a fear-avoidance model – A narrative review’, </w:t>
      </w:r>
      <w:r w:rsidRPr="00C5119B">
        <w:rPr>
          <w:rFonts w:ascii="Calibri" w:hAnsi="Calibri" w:cs="Calibri"/>
          <w:i/>
          <w:iCs/>
          <w:sz w:val="28"/>
          <w:szCs w:val="28"/>
        </w:rPr>
        <w:t>Clinical Psychology Review</w:t>
      </w:r>
      <w:r w:rsidRPr="00C5119B">
        <w:rPr>
          <w:rFonts w:ascii="Calibri" w:hAnsi="Calibri" w:cs="Calibri"/>
          <w:sz w:val="28"/>
          <w:szCs w:val="28"/>
        </w:rPr>
        <w:t xml:space="preserve">, 79, p. 101862. Available at: </w:t>
      </w:r>
      <w:hyperlink r:id="rId17" w:history="1">
        <w:r w:rsidRPr="00C5119B">
          <w:rPr>
            <w:rStyle w:val="Hyperlink"/>
            <w:rFonts w:ascii="Calibri" w:hAnsi="Calibri" w:cs="Calibri"/>
            <w:sz w:val="28"/>
            <w:szCs w:val="28"/>
          </w:rPr>
          <w:t>https://doi.org/10.1016/j.cpr.2020.101862</w:t>
        </w:r>
      </w:hyperlink>
      <w:r w:rsidRPr="00C5119B">
        <w:rPr>
          <w:rFonts w:ascii="Calibri" w:hAnsi="Calibri" w:cs="Calibri"/>
          <w:sz w:val="28"/>
          <w:szCs w:val="28"/>
        </w:rPr>
        <w:t>.</w:t>
      </w:r>
    </w:p>
    <w:p w14:paraId="4DCEDA8F" w14:textId="77777777" w:rsidR="00E814A0" w:rsidRPr="00C5119B" w:rsidRDefault="00E814A0" w:rsidP="00C5119B">
      <w:pPr>
        <w:spacing w:line="360" w:lineRule="auto"/>
        <w:rPr>
          <w:rFonts w:ascii="Calibri" w:hAnsi="Calibri" w:cs="Calibri"/>
          <w:sz w:val="28"/>
          <w:szCs w:val="28"/>
        </w:rPr>
      </w:pPr>
    </w:p>
    <w:p w14:paraId="4013EADB" w14:textId="665B2AFE" w:rsidR="00BB47BF" w:rsidRPr="00C5119B" w:rsidRDefault="00DB2E60" w:rsidP="00C5119B">
      <w:pPr>
        <w:spacing w:line="360" w:lineRule="auto"/>
        <w:rPr>
          <w:rFonts w:ascii="Calibri" w:hAnsi="Calibri" w:cs="Calibri"/>
          <w:sz w:val="28"/>
          <w:szCs w:val="28"/>
        </w:rPr>
      </w:pPr>
      <w:r w:rsidRPr="00C5119B">
        <w:rPr>
          <w:rFonts w:ascii="Calibri" w:hAnsi="Calibri" w:cs="Calibri"/>
          <w:sz w:val="28"/>
          <w:szCs w:val="28"/>
        </w:rPr>
        <w:t xml:space="preserve">Ryan, C. et al. (2024) ‘Competency domains for registered nurse preceptor professional development: Evidence from a modified e-Delphi study’, </w:t>
      </w:r>
      <w:r w:rsidRPr="00C5119B">
        <w:rPr>
          <w:rFonts w:ascii="Calibri" w:hAnsi="Calibri" w:cs="Calibri"/>
          <w:i/>
          <w:iCs/>
          <w:sz w:val="28"/>
          <w:szCs w:val="28"/>
        </w:rPr>
        <w:t>Nurse Education in Practice</w:t>
      </w:r>
      <w:r w:rsidRPr="00C5119B">
        <w:rPr>
          <w:rFonts w:ascii="Calibri" w:hAnsi="Calibri" w:cs="Calibri"/>
          <w:sz w:val="28"/>
          <w:szCs w:val="28"/>
        </w:rPr>
        <w:t xml:space="preserve">, 77, p. 103952. Available at: </w:t>
      </w:r>
      <w:hyperlink r:id="rId18" w:history="1">
        <w:r w:rsidRPr="00C5119B">
          <w:rPr>
            <w:rStyle w:val="Hyperlink"/>
            <w:rFonts w:ascii="Calibri" w:hAnsi="Calibri" w:cs="Calibri"/>
            <w:sz w:val="28"/>
            <w:szCs w:val="28"/>
          </w:rPr>
          <w:t>https://doi.org/10.1016/j.nepr.2024.103952</w:t>
        </w:r>
      </w:hyperlink>
      <w:r w:rsidRPr="00C5119B">
        <w:rPr>
          <w:rFonts w:ascii="Calibri" w:hAnsi="Calibri" w:cs="Calibri"/>
          <w:sz w:val="28"/>
          <w:szCs w:val="28"/>
        </w:rPr>
        <w:t>.</w:t>
      </w:r>
    </w:p>
    <w:p w14:paraId="24A14509" w14:textId="77777777" w:rsidR="00DB2E60" w:rsidRPr="00C5119B" w:rsidRDefault="00DB2E60" w:rsidP="00C5119B">
      <w:pPr>
        <w:spacing w:line="360" w:lineRule="auto"/>
        <w:rPr>
          <w:rFonts w:ascii="Calibri" w:hAnsi="Calibri" w:cs="Calibri"/>
          <w:sz w:val="28"/>
          <w:szCs w:val="28"/>
        </w:rPr>
      </w:pPr>
    </w:p>
    <w:p w14:paraId="2F0E7D8E" w14:textId="5C4BF438" w:rsidR="00BB47BF" w:rsidRPr="00C5119B" w:rsidRDefault="00BB47BF" w:rsidP="00C5119B">
      <w:pPr>
        <w:spacing w:line="360" w:lineRule="auto"/>
        <w:rPr>
          <w:rFonts w:ascii="Calibri" w:hAnsi="Calibri" w:cs="Calibri"/>
          <w:sz w:val="28"/>
          <w:szCs w:val="28"/>
        </w:rPr>
      </w:pPr>
      <w:r w:rsidRPr="00C5119B">
        <w:rPr>
          <w:rFonts w:ascii="Calibri" w:hAnsi="Calibri" w:cs="Calibri"/>
          <w:sz w:val="28"/>
          <w:szCs w:val="28"/>
        </w:rPr>
        <w:t xml:space="preserve">Sheehan, K.J. et al. (2020) ‘Discharge after hip fracture surgery by mobilisation timing: secondary analysis of the UK National Hip Fracture Database’, </w:t>
      </w:r>
      <w:r w:rsidRPr="00C5119B">
        <w:rPr>
          <w:rFonts w:ascii="Calibri" w:hAnsi="Calibri" w:cs="Calibri"/>
          <w:i/>
          <w:iCs/>
          <w:sz w:val="28"/>
          <w:szCs w:val="28"/>
        </w:rPr>
        <w:t>Age and Ageing</w:t>
      </w:r>
      <w:r w:rsidRPr="00C5119B">
        <w:rPr>
          <w:rFonts w:ascii="Calibri" w:hAnsi="Calibri" w:cs="Calibri"/>
          <w:sz w:val="28"/>
          <w:szCs w:val="28"/>
        </w:rPr>
        <w:t>, 50(2). Available at: https://doi.org/10.1093/ageing/afaa204.</w:t>
      </w:r>
    </w:p>
    <w:p w14:paraId="7AE1DF0D" w14:textId="77777777" w:rsidR="00554173" w:rsidRPr="00C5119B" w:rsidRDefault="00554173" w:rsidP="00C5119B">
      <w:pPr>
        <w:spacing w:line="360" w:lineRule="auto"/>
        <w:rPr>
          <w:rFonts w:ascii="Calibri" w:hAnsi="Calibri" w:cs="Calibri"/>
          <w:sz w:val="28"/>
          <w:szCs w:val="28"/>
        </w:rPr>
      </w:pPr>
    </w:p>
    <w:p w14:paraId="08310EC8" w14:textId="4C584AB9" w:rsidR="00CA2B67" w:rsidRPr="00C5119B" w:rsidRDefault="00860D7A" w:rsidP="00C5119B">
      <w:pPr>
        <w:spacing w:line="360" w:lineRule="auto"/>
        <w:rPr>
          <w:rFonts w:ascii="Calibri" w:hAnsi="Calibri" w:cs="Calibri"/>
          <w:sz w:val="28"/>
          <w:szCs w:val="28"/>
        </w:rPr>
      </w:pPr>
      <w:r w:rsidRPr="00C5119B">
        <w:rPr>
          <w:rFonts w:ascii="Calibri" w:hAnsi="Calibri" w:cs="Calibri"/>
          <w:sz w:val="28"/>
          <w:szCs w:val="28"/>
        </w:rPr>
        <w:t xml:space="preserve">Wade, D.T. (2022) ‘Rehabilitation potential: A critical review of its meaning and validity’, </w:t>
      </w:r>
      <w:r w:rsidRPr="00C5119B">
        <w:rPr>
          <w:rFonts w:ascii="Calibri" w:hAnsi="Calibri" w:cs="Calibri"/>
          <w:i/>
          <w:iCs/>
          <w:sz w:val="28"/>
          <w:szCs w:val="28"/>
        </w:rPr>
        <w:t>Clinical Rehabilitation</w:t>
      </w:r>
      <w:r w:rsidRPr="00C5119B">
        <w:rPr>
          <w:rFonts w:ascii="Calibri" w:hAnsi="Calibri" w:cs="Calibri"/>
          <w:sz w:val="28"/>
          <w:szCs w:val="28"/>
        </w:rPr>
        <w:t xml:space="preserve">, 37(7), p. 026921552211476. Available at: </w:t>
      </w:r>
      <w:hyperlink r:id="rId19" w:history="1">
        <w:r w:rsidR="00B20768" w:rsidRPr="00C5119B">
          <w:rPr>
            <w:rStyle w:val="Hyperlink"/>
            <w:rFonts w:ascii="Calibri" w:hAnsi="Calibri" w:cs="Calibri"/>
            <w:sz w:val="28"/>
            <w:szCs w:val="28"/>
          </w:rPr>
          <w:t>https://doi.org/10.1177/02692155221147606</w:t>
        </w:r>
      </w:hyperlink>
      <w:r w:rsidRPr="00C5119B">
        <w:rPr>
          <w:rFonts w:ascii="Calibri" w:hAnsi="Calibri" w:cs="Calibri"/>
          <w:sz w:val="28"/>
          <w:szCs w:val="28"/>
        </w:rPr>
        <w:t>.</w:t>
      </w:r>
    </w:p>
    <w:p w14:paraId="11233527" w14:textId="77777777" w:rsidR="00554173" w:rsidRPr="00C5119B" w:rsidRDefault="00554173" w:rsidP="00C5119B">
      <w:pPr>
        <w:spacing w:line="360" w:lineRule="auto"/>
        <w:rPr>
          <w:rFonts w:ascii="Calibri" w:hAnsi="Calibri" w:cs="Calibri"/>
          <w:sz w:val="28"/>
          <w:szCs w:val="28"/>
        </w:rPr>
      </w:pPr>
    </w:p>
    <w:p w14:paraId="3D4AD8CC" w14:textId="4727B81B" w:rsidR="00B20768" w:rsidRPr="00C5119B" w:rsidRDefault="00B20768" w:rsidP="00C5119B">
      <w:pPr>
        <w:spacing w:line="360" w:lineRule="auto"/>
        <w:rPr>
          <w:rFonts w:ascii="Calibri" w:hAnsi="Calibri" w:cs="Calibri"/>
          <w:sz w:val="28"/>
          <w:szCs w:val="28"/>
        </w:rPr>
      </w:pPr>
      <w:r w:rsidRPr="00C5119B">
        <w:rPr>
          <w:rFonts w:ascii="Calibri" w:hAnsi="Calibri" w:cs="Calibri"/>
          <w:sz w:val="28"/>
          <w:szCs w:val="28"/>
        </w:rPr>
        <w:t xml:space="preserve">Wu, Q., Jin, Z. and Wang, P. (2021) ‘The relationship between the physician-patient relationship, physician empathy, and patient trust’, </w:t>
      </w:r>
      <w:r w:rsidRPr="00C5119B">
        <w:rPr>
          <w:rFonts w:ascii="Calibri" w:hAnsi="Calibri" w:cs="Calibri"/>
          <w:i/>
          <w:iCs/>
          <w:sz w:val="28"/>
          <w:szCs w:val="28"/>
        </w:rPr>
        <w:t>Journal of General Internal Medicine</w:t>
      </w:r>
      <w:r w:rsidRPr="00C5119B">
        <w:rPr>
          <w:rFonts w:ascii="Calibri" w:hAnsi="Calibri" w:cs="Calibri"/>
          <w:sz w:val="28"/>
          <w:szCs w:val="28"/>
        </w:rPr>
        <w:t xml:space="preserve">, 37(6). Available at: </w:t>
      </w:r>
      <w:hyperlink r:id="rId20" w:history="1">
        <w:r w:rsidR="00554173" w:rsidRPr="00C5119B">
          <w:rPr>
            <w:rStyle w:val="Hyperlink"/>
            <w:rFonts w:ascii="Calibri" w:hAnsi="Calibri" w:cs="Calibri"/>
            <w:sz w:val="28"/>
            <w:szCs w:val="28"/>
          </w:rPr>
          <w:t>https://doi.org/10.1007/s11606-021-07008-9</w:t>
        </w:r>
      </w:hyperlink>
      <w:r w:rsidRPr="00C5119B">
        <w:rPr>
          <w:rFonts w:ascii="Calibri" w:hAnsi="Calibri" w:cs="Calibri"/>
          <w:sz w:val="28"/>
          <w:szCs w:val="28"/>
        </w:rPr>
        <w:t>.</w:t>
      </w:r>
    </w:p>
    <w:p w14:paraId="44B7C8BB" w14:textId="77777777" w:rsidR="00554173" w:rsidRPr="00C5119B" w:rsidRDefault="00554173" w:rsidP="00C5119B">
      <w:pPr>
        <w:spacing w:line="360" w:lineRule="auto"/>
        <w:ind w:left="0" w:firstLine="0"/>
        <w:rPr>
          <w:rFonts w:ascii="Calibri" w:hAnsi="Calibri" w:cs="Calibri"/>
          <w:sz w:val="28"/>
          <w:szCs w:val="28"/>
        </w:rPr>
      </w:pPr>
    </w:p>
    <w:p w14:paraId="74FBFDD9" w14:textId="599C8C6B" w:rsidR="00F23C45" w:rsidRPr="00C5119B" w:rsidRDefault="00554173" w:rsidP="00C5119B">
      <w:pPr>
        <w:spacing w:line="360" w:lineRule="auto"/>
        <w:rPr>
          <w:rFonts w:ascii="Calibri" w:hAnsi="Calibri" w:cs="Calibri"/>
          <w:b/>
          <w:bCs/>
          <w:sz w:val="28"/>
          <w:szCs w:val="28"/>
        </w:rPr>
      </w:pPr>
      <w:r w:rsidRPr="00C5119B">
        <w:rPr>
          <w:rFonts w:ascii="Calibri" w:hAnsi="Calibri" w:cs="Calibri"/>
          <w:sz w:val="28"/>
          <w:szCs w:val="28"/>
        </w:rPr>
        <w:t>Yu, J.H. et al. (2021) ‘Effects of high-fidelity simulation education on medical students’ anxiety and confidence’</w:t>
      </w:r>
      <w:r w:rsidRPr="00C5119B">
        <w:rPr>
          <w:rFonts w:ascii="Calibri" w:hAnsi="Calibri" w:cs="Calibri"/>
          <w:i/>
          <w:iCs/>
          <w:sz w:val="28"/>
          <w:szCs w:val="28"/>
        </w:rPr>
        <w:t xml:space="preserve">, </w:t>
      </w:r>
      <w:proofErr w:type="spellStart"/>
      <w:r w:rsidRPr="00C5119B">
        <w:rPr>
          <w:rFonts w:ascii="Calibri" w:hAnsi="Calibri" w:cs="Calibri"/>
          <w:i/>
          <w:iCs/>
          <w:sz w:val="28"/>
          <w:szCs w:val="28"/>
        </w:rPr>
        <w:t>PloS</w:t>
      </w:r>
      <w:proofErr w:type="spellEnd"/>
      <w:r w:rsidRPr="00C5119B">
        <w:rPr>
          <w:rFonts w:ascii="Calibri" w:hAnsi="Calibri" w:cs="Calibri"/>
          <w:i/>
          <w:iCs/>
          <w:sz w:val="28"/>
          <w:szCs w:val="28"/>
        </w:rPr>
        <w:t xml:space="preserve"> One</w:t>
      </w:r>
      <w:r w:rsidRPr="00C5119B">
        <w:rPr>
          <w:rFonts w:ascii="Calibri" w:hAnsi="Calibri" w:cs="Calibri"/>
          <w:sz w:val="28"/>
          <w:szCs w:val="28"/>
        </w:rPr>
        <w:t>, 16(5), p. e0251078. Available at: https://doi.org/10.1371/journal.pone.0251078</w:t>
      </w:r>
    </w:p>
    <w:sectPr w:rsidR="00F23C45" w:rsidRPr="00C5119B">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6D3EFD23" w14:textId="77777777" w:rsidR="00E27707" w:rsidRDefault="00E27707" w:rsidP="00516B89">
      <w:pPr>
        <w:spacing w:after="0" w:line="240" w:lineRule="auto"/>
      </w:pPr>
      <w:r>
        <w:separator/>
      </w:r>
    </w:p>
  </w:endnote>
  <w:endnote w:type="continuationSeparator" w:id="0">
    <w:p w14:paraId="2E034DFC" w14:textId="77777777" w:rsidR="00E27707" w:rsidRDefault="00E27707" w:rsidP="00516B89">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1AE88BC1" w14:textId="77777777" w:rsidR="00E27707" w:rsidRDefault="00E27707" w:rsidP="00516B89">
      <w:pPr>
        <w:spacing w:after="0" w:line="240" w:lineRule="auto"/>
      </w:pPr>
      <w:r>
        <w:separator/>
      </w:r>
    </w:p>
  </w:footnote>
  <w:footnote w:type="continuationSeparator" w:id="0">
    <w:p w14:paraId="2A35E25C" w14:textId="77777777" w:rsidR="00E27707" w:rsidRDefault="00E27707" w:rsidP="00516B89">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5EDEB60E" w14:textId="35A47C20" w:rsidR="006C51AE" w:rsidRDefault="006C51AE">
    <w:pPr>
      <w:pStyle w:val="Header"/>
    </w:pPr>
    <w:r>
      <w:rPr>
        <w:noProof/>
      </w:rPr>
      <w:drawing>
        <wp:anchor distT="0" distB="0" distL="114300" distR="114300" simplePos="0" relativeHeight="251662336" behindDoc="0" locked="0" layoutInCell="1" allowOverlap="1" wp14:anchorId="37066DFF" wp14:editId="63CC07BB">
          <wp:simplePos x="0" y="0"/>
          <wp:positionH relativeFrom="column">
            <wp:posOffset>5568950</wp:posOffset>
          </wp:positionH>
          <wp:positionV relativeFrom="paragraph">
            <wp:posOffset>-240665</wp:posOffset>
          </wp:positionV>
          <wp:extent cx="719455" cy="707390"/>
          <wp:effectExtent l="0" t="0" r="4445" b="0"/>
          <wp:wrapSquare wrapText="bothSides"/>
          <wp:docPr id="805980777"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1">
                    <a:extLst>
                      <a:ext uri="{28A0092B-C50C-407E-A947-70E740481C1C}">
                        <a14:useLocalDpi xmlns:a14="http://schemas.microsoft.com/office/drawing/2010/main" val="0"/>
                      </a:ext>
                    </a:extLst>
                  </a:blip>
                  <a:srcRect/>
                  <a:stretch>
                    <a:fillRect/>
                  </a:stretch>
                </pic:blipFill>
                <pic:spPr bwMode="auto">
                  <a:xfrm>
                    <a:off x="0" y="0"/>
                    <a:ext cx="719455" cy="707390"/>
                  </a:xfrm>
                  <a:prstGeom prst="rect">
                    <a:avLst/>
                  </a:prstGeom>
                  <a:noFill/>
                </pic:spPr>
              </pic:pic>
            </a:graphicData>
          </a:graphic>
        </wp:anchor>
      </w:drawing>
    </w:r>
    <w:r>
      <w:rPr>
        <w:noProof/>
      </w:rPr>
      <w:drawing>
        <wp:anchor distT="0" distB="0" distL="114300" distR="114300" simplePos="0" relativeHeight="251661312" behindDoc="1" locked="0" layoutInCell="1" allowOverlap="1" wp14:anchorId="124CFFE2" wp14:editId="482AB6F8">
          <wp:simplePos x="0" y="0"/>
          <wp:positionH relativeFrom="column">
            <wp:posOffset>8724900</wp:posOffset>
          </wp:positionH>
          <wp:positionV relativeFrom="paragraph">
            <wp:posOffset>-352425</wp:posOffset>
          </wp:positionV>
          <wp:extent cx="717550" cy="708025"/>
          <wp:effectExtent l="0" t="0" r="6350" b="0"/>
          <wp:wrapTight wrapText="bothSides">
            <wp:wrapPolygon edited="0">
              <wp:start x="0" y="0"/>
              <wp:lineTo x="0" y="20922"/>
              <wp:lineTo x="21218" y="20922"/>
              <wp:lineTo x="21218" y="0"/>
              <wp:lineTo x="0" y="0"/>
            </wp:wrapPolygon>
          </wp:wrapTight>
          <wp:docPr id="1" name="Picture 1" descr="University of Wales Trinity Saint David in The United Kingdom : Reviews ..."/>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descr="University of Wales Trinity Saint David in The United Kingdom : Reviews ..."/>
                  <pic:cNvPicPr>
                    <a:picLocks noChangeAspect="1"/>
                  </pic:cNvPicPr>
                </pic:nvPicPr>
                <pic:blipFill>
                  <a:blip r:embed="rId2">
                    <a:extLst>
                      <a:ext uri="{28A0092B-C50C-407E-A947-70E740481C1C}">
                        <a14:useLocalDpi xmlns:a14="http://schemas.microsoft.com/office/drawing/2010/main" val="0"/>
                      </a:ext>
                    </a:extLst>
                  </a:blip>
                  <a:srcRect/>
                  <a:stretch>
                    <a:fillRect/>
                  </a:stretch>
                </pic:blipFill>
                <pic:spPr bwMode="auto">
                  <a:xfrm flipH="1">
                    <a:off x="0" y="0"/>
                    <a:ext cx="717550" cy="708025"/>
                  </a:xfrm>
                  <a:prstGeom prst="rect">
                    <a:avLst/>
                  </a:prstGeom>
                  <a:noFill/>
                  <a:ln>
                    <a:noFill/>
                  </a:ln>
                </pic:spPr>
              </pic:pic>
            </a:graphicData>
          </a:graphic>
          <wp14:sizeRelH relativeFrom="margin">
            <wp14:pctWidth>0</wp14:pctWidth>
          </wp14:sizeRelH>
          <wp14:sizeRelV relativeFrom="margin">
            <wp14:pctHeight>0</wp14:pctHeight>
          </wp14:sizeRelV>
        </wp:anchor>
      </w:drawing>
    </w:r>
    <w:r>
      <w:rPr>
        <w:noProof/>
      </w:rPr>
      <w:drawing>
        <wp:anchor distT="0" distB="0" distL="114300" distR="114300" simplePos="0" relativeHeight="251659264" behindDoc="0" locked="0" layoutInCell="1" allowOverlap="1" wp14:anchorId="5712FEA8" wp14:editId="135909DD">
          <wp:simplePos x="0" y="0"/>
          <wp:positionH relativeFrom="column">
            <wp:posOffset>-615950</wp:posOffset>
          </wp:positionH>
          <wp:positionV relativeFrom="paragraph">
            <wp:posOffset>-312420</wp:posOffset>
          </wp:positionV>
          <wp:extent cx="1590040" cy="560705"/>
          <wp:effectExtent l="0" t="0" r="0" b="0"/>
          <wp:wrapThrough wrapText="bothSides">
            <wp:wrapPolygon edited="0">
              <wp:start x="0" y="0"/>
              <wp:lineTo x="0" y="20548"/>
              <wp:lineTo x="21220" y="20548"/>
              <wp:lineTo x="21220" y="0"/>
              <wp:lineTo x="0" y="0"/>
            </wp:wrapPolygon>
          </wp:wrapThrough>
          <wp:docPr id="2" name="Picture 1" descr="We are an Agored Cymru recognised centre in Wale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We are an Agored Cymru recognised centre in Wales"/>
                  <pic:cNvPicPr>
                    <a:picLocks noChangeAspect="1" noChangeArrowheads="1"/>
                  </pic:cNvPicPr>
                </pic:nvPicPr>
                <pic:blipFill>
                  <a:blip r:embed="rId3" cstate="print">
                    <a:extLst>
                      <a:ext uri="{28A0092B-C50C-407E-A947-70E740481C1C}">
                        <a14:useLocalDpi xmlns:a14="http://schemas.microsoft.com/office/drawing/2010/main" val="0"/>
                      </a:ext>
                    </a:extLst>
                  </a:blip>
                  <a:srcRect/>
                  <a:stretch>
                    <a:fillRect/>
                  </a:stretch>
                </pic:blipFill>
                <pic:spPr bwMode="auto">
                  <a:xfrm>
                    <a:off x="0" y="0"/>
                    <a:ext cx="1590040" cy="560705"/>
                  </a:xfrm>
                  <a:prstGeom prst="rect">
                    <a:avLst/>
                  </a:prstGeom>
                  <a:noFill/>
                  <a:ln>
                    <a:noFill/>
                  </a:ln>
                </pic:spPr>
              </pic:pic>
            </a:graphicData>
          </a:graphic>
          <wp14:sizeRelH relativeFrom="margin">
            <wp14:pctWidth>0</wp14:pctWidth>
          </wp14:sizeRelH>
          <wp14:sizeRelV relativeFrom="margin">
            <wp14:pctHeight>0</wp14:pctHeight>
          </wp14:sizeRelV>
        </wp:anchor>
      </w:drawing>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30D349DE"/>
    <w:multiLevelType w:val="multilevel"/>
    <w:tmpl w:val="1042F760"/>
    <w:lvl w:ilvl="0">
      <w:start w:val="1"/>
      <w:numFmt w:val="decimal"/>
      <w:lvlText w:val="%1"/>
      <w:lvlJc w:val="left"/>
      <w:pPr>
        <w:ind w:left="360" w:hanging="360"/>
      </w:pPr>
      <w:rPr>
        <w:rFonts w:hint="default"/>
      </w:rPr>
    </w:lvl>
    <w:lvl w:ilvl="1">
      <w:start w:val="1"/>
      <w:numFmt w:val="decimal"/>
      <w:lvlText w:val="%1.%2"/>
      <w:lvlJc w:val="left"/>
      <w:pPr>
        <w:ind w:left="465" w:hanging="360"/>
      </w:pPr>
      <w:rPr>
        <w:rFonts w:hint="default"/>
      </w:rPr>
    </w:lvl>
    <w:lvl w:ilvl="2">
      <w:start w:val="1"/>
      <w:numFmt w:val="decimal"/>
      <w:lvlText w:val="%1.%2.%3"/>
      <w:lvlJc w:val="left"/>
      <w:pPr>
        <w:ind w:left="930" w:hanging="720"/>
      </w:pPr>
      <w:rPr>
        <w:rFonts w:hint="default"/>
      </w:rPr>
    </w:lvl>
    <w:lvl w:ilvl="3">
      <w:start w:val="1"/>
      <w:numFmt w:val="decimal"/>
      <w:lvlText w:val="%1.%2.%3.%4"/>
      <w:lvlJc w:val="left"/>
      <w:pPr>
        <w:ind w:left="1035" w:hanging="720"/>
      </w:pPr>
      <w:rPr>
        <w:rFonts w:hint="default"/>
      </w:rPr>
    </w:lvl>
    <w:lvl w:ilvl="4">
      <w:start w:val="1"/>
      <w:numFmt w:val="decimal"/>
      <w:lvlText w:val="%1.%2.%3.%4.%5"/>
      <w:lvlJc w:val="left"/>
      <w:pPr>
        <w:ind w:left="1500" w:hanging="1080"/>
      </w:pPr>
      <w:rPr>
        <w:rFonts w:hint="default"/>
      </w:rPr>
    </w:lvl>
    <w:lvl w:ilvl="5">
      <w:start w:val="1"/>
      <w:numFmt w:val="decimal"/>
      <w:lvlText w:val="%1.%2.%3.%4.%5.%6"/>
      <w:lvlJc w:val="left"/>
      <w:pPr>
        <w:ind w:left="1605" w:hanging="1080"/>
      </w:pPr>
      <w:rPr>
        <w:rFonts w:hint="default"/>
      </w:rPr>
    </w:lvl>
    <w:lvl w:ilvl="6">
      <w:start w:val="1"/>
      <w:numFmt w:val="decimal"/>
      <w:lvlText w:val="%1.%2.%3.%4.%5.%6.%7"/>
      <w:lvlJc w:val="left"/>
      <w:pPr>
        <w:ind w:left="2070" w:hanging="1440"/>
      </w:pPr>
      <w:rPr>
        <w:rFonts w:hint="default"/>
      </w:rPr>
    </w:lvl>
    <w:lvl w:ilvl="7">
      <w:start w:val="1"/>
      <w:numFmt w:val="decimal"/>
      <w:lvlText w:val="%1.%2.%3.%4.%5.%6.%7.%8"/>
      <w:lvlJc w:val="left"/>
      <w:pPr>
        <w:ind w:left="2175" w:hanging="1440"/>
      </w:pPr>
      <w:rPr>
        <w:rFonts w:hint="default"/>
      </w:rPr>
    </w:lvl>
    <w:lvl w:ilvl="8">
      <w:start w:val="1"/>
      <w:numFmt w:val="decimal"/>
      <w:lvlText w:val="%1.%2.%3.%4.%5.%6.%7.%8.%9"/>
      <w:lvlJc w:val="left"/>
      <w:pPr>
        <w:ind w:left="2640" w:hanging="1800"/>
      </w:pPr>
      <w:rPr>
        <w:rFonts w:hint="default"/>
      </w:rPr>
    </w:lvl>
  </w:abstractNum>
  <w:abstractNum w:abstractNumId="1" w15:restartNumberingAfterBreak="0">
    <w:nsid w:val="62C164D3"/>
    <w:multiLevelType w:val="hybridMultilevel"/>
    <w:tmpl w:val="790A0E56"/>
    <w:lvl w:ilvl="0" w:tplc="AEE0649E">
      <w:start w:val="1"/>
      <w:numFmt w:val="decimal"/>
      <w:lvlText w:val="%1."/>
      <w:lvlJc w:val="left"/>
      <w:pPr>
        <w:ind w:left="405" w:hanging="360"/>
      </w:pPr>
      <w:rPr>
        <w:rFonts w:hint="default"/>
      </w:rPr>
    </w:lvl>
    <w:lvl w:ilvl="1" w:tplc="08090019" w:tentative="1">
      <w:start w:val="1"/>
      <w:numFmt w:val="lowerLetter"/>
      <w:lvlText w:val="%2."/>
      <w:lvlJc w:val="left"/>
      <w:pPr>
        <w:ind w:left="1125" w:hanging="360"/>
      </w:pPr>
    </w:lvl>
    <w:lvl w:ilvl="2" w:tplc="0809001B" w:tentative="1">
      <w:start w:val="1"/>
      <w:numFmt w:val="lowerRoman"/>
      <w:lvlText w:val="%3."/>
      <w:lvlJc w:val="right"/>
      <w:pPr>
        <w:ind w:left="1845" w:hanging="180"/>
      </w:pPr>
    </w:lvl>
    <w:lvl w:ilvl="3" w:tplc="0809000F" w:tentative="1">
      <w:start w:val="1"/>
      <w:numFmt w:val="decimal"/>
      <w:lvlText w:val="%4."/>
      <w:lvlJc w:val="left"/>
      <w:pPr>
        <w:ind w:left="2565" w:hanging="360"/>
      </w:pPr>
    </w:lvl>
    <w:lvl w:ilvl="4" w:tplc="08090019" w:tentative="1">
      <w:start w:val="1"/>
      <w:numFmt w:val="lowerLetter"/>
      <w:lvlText w:val="%5."/>
      <w:lvlJc w:val="left"/>
      <w:pPr>
        <w:ind w:left="3285" w:hanging="360"/>
      </w:pPr>
    </w:lvl>
    <w:lvl w:ilvl="5" w:tplc="0809001B" w:tentative="1">
      <w:start w:val="1"/>
      <w:numFmt w:val="lowerRoman"/>
      <w:lvlText w:val="%6."/>
      <w:lvlJc w:val="right"/>
      <w:pPr>
        <w:ind w:left="4005" w:hanging="180"/>
      </w:pPr>
    </w:lvl>
    <w:lvl w:ilvl="6" w:tplc="0809000F" w:tentative="1">
      <w:start w:val="1"/>
      <w:numFmt w:val="decimal"/>
      <w:lvlText w:val="%7."/>
      <w:lvlJc w:val="left"/>
      <w:pPr>
        <w:ind w:left="4725" w:hanging="360"/>
      </w:pPr>
    </w:lvl>
    <w:lvl w:ilvl="7" w:tplc="08090019" w:tentative="1">
      <w:start w:val="1"/>
      <w:numFmt w:val="lowerLetter"/>
      <w:lvlText w:val="%8."/>
      <w:lvlJc w:val="left"/>
      <w:pPr>
        <w:ind w:left="5445" w:hanging="360"/>
      </w:pPr>
    </w:lvl>
    <w:lvl w:ilvl="8" w:tplc="0809001B" w:tentative="1">
      <w:start w:val="1"/>
      <w:numFmt w:val="lowerRoman"/>
      <w:lvlText w:val="%9."/>
      <w:lvlJc w:val="right"/>
      <w:pPr>
        <w:ind w:left="6165" w:hanging="180"/>
      </w:pPr>
    </w:lvl>
  </w:abstractNum>
  <w:num w:numId="1" w16cid:durableId="1451700100">
    <w:abstractNumId w:val="0"/>
  </w:num>
  <w:num w:numId="2" w16cid:durableId="1438794464">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doNotDisplayPageBoundaries/>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516B89"/>
    <w:rsid w:val="0002084F"/>
    <w:rsid w:val="00033CC1"/>
    <w:rsid w:val="00041884"/>
    <w:rsid w:val="00051307"/>
    <w:rsid w:val="00054740"/>
    <w:rsid w:val="00093D80"/>
    <w:rsid w:val="000A41F8"/>
    <w:rsid w:val="000A5670"/>
    <w:rsid w:val="000C1F37"/>
    <w:rsid w:val="00100B9E"/>
    <w:rsid w:val="0010490B"/>
    <w:rsid w:val="00105ECA"/>
    <w:rsid w:val="00114AD9"/>
    <w:rsid w:val="0016484A"/>
    <w:rsid w:val="00193CCA"/>
    <w:rsid w:val="001A08D1"/>
    <w:rsid w:val="001C6C2D"/>
    <w:rsid w:val="001F4ACF"/>
    <w:rsid w:val="00220D2B"/>
    <w:rsid w:val="00233442"/>
    <w:rsid w:val="002420EE"/>
    <w:rsid w:val="00255EAB"/>
    <w:rsid w:val="00256905"/>
    <w:rsid w:val="002775F4"/>
    <w:rsid w:val="002944FE"/>
    <w:rsid w:val="002A5B1C"/>
    <w:rsid w:val="002C3044"/>
    <w:rsid w:val="002D152F"/>
    <w:rsid w:val="002D7468"/>
    <w:rsid w:val="002E7776"/>
    <w:rsid w:val="002F781E"/>
    <w:rsid w:val="003345F2"/>
    <w:rsid w:val="003504BE"/>
    <w:rsid w:val="00360563"/>
    <w:rsid w:val="00363457"/>
    <w:rsid w:val="003636A0"/>
    <w:rsid w:val="0037783E"/>
    <w:rsid w:val="0038031C"/>
    <w:rsid w:val="0039397C"/>
    <w:rsid w:val="003E384F"/>
    <w:rsid w:val="003E46E7"/>
    <w:rsid w:val="003F0134"/>
    <w:rsid w:val="003F3B42"/>
    <w:rsid w:val="00412F12"/>
    <w:rsid w:val="00420871"/>
    <w:rsid w:val="00472878"/>
    <w:rsid w:val="004A1CA6"/>
    <w:rsid w:val="004A7F85"/>
    <w:rsid w:val="004B0A49"/>
    <w:rsid w:val="004B495F"/>
    <w:rsid w:val="004B5BE8"/>
    <w:rsid w:val="004B6AA8"/>
    <w:rsid w:val="004C4149"/>
    <w:rsid w:val="004C58A9"/>
    <w:rsid w:val="005042EB"/>
    <w:rsid w:val="00516B89"/>
    <w:rsid w:val="00554173"/>
    <w:rsid w:val="00560696"/>
    <w:rsid w:val="00563896"/>
    <w:rsid w:val="005A748E"/>
    <w:rsid w:val="005C19F0"/>
    <w:rsid w:val="005D1D6F"/>
    <w:rsid w:val="005D30AE"/>
    <w:rsid w:val="005D36F4"/>
    <w:rsid w:val="005D42F4"/>
    <w:rsid w:val="005F367A"/>
    <w:rsid w:val="0061727D"/>
    <w:rsid w:val="006216D5"/>
    <w:rsid w:val="00622858"/>
    <w:rsid w:val="006532C4"/>
    <w:rsid w:val="0069580C"/>
    <w:rsid w:val="006B13AC"/>
    <w:rsid w:val="006C51AE"/>
    <w:rsid w:val="006F3BC9"/>
    <w:rsid w:val="006F649E"/>
    <w:rsid w:val="00707249"/>
    <w:rsid w:val="007119A8"/>
    <w:rsid w:val="00714570"/>
    <w:rsid w:val="007262D8"/>
    <w:rsid w:val="00747A2F"/>
    <w:rsid w:val="00756224"/>
    <w:rsid w:val="00756E2D"/>
    <w:rsid w:val="00760A9F"/>
    <w:rsid w:val="00770702"/>
    <w:rsid w:val="0079452A"/>
    <w:rsid w:val="007C6F4B"/>
    <w:rsid w:val="007C7869"/>
    <w:rsid w:val="007D2FF4"/>
    <w:rsid w:val="007E02CC"/>
    <w:rsid w:val="007E7DBC"/>
    <w:rsid w:val="007F3F56"/>
    <w:rsid w:val="00801F60"/>
    <w:rsid w:val="008057D5"/>
    <w:rsid w:val="00811F83"/>
    <w:rsid w:val="00814A5E"/>
    <w:rsid w:val="00841746"/>
    <w:rsid w:val="008420F6"/>
    <w:rsid w:val="00860D7A"/>
    <w:rsid w:val="008668F9"/>
    <w:rsid w:val="00890AE2"/>
    <w:rsid w:val="008A4649"/>
    <w:rsid w:val="008C420F"/>
    <w:rsid w:val="009001F4"/>
    <w:rsid w:val="009129DB"/>
    <w:rsid w:val="009225CA"/>
    <w:rsid w:val="00923F09"/>
    <w:rsid w:val="00960829"/>
    <w:rsid w:val="009B7F01"/>
    <w:rsid w:val="009F31BD"/>
    <w:rsid w:val="009F7CC0"/>
    <w:rsid w:val="00A03835"/>
    <w:rsid w:val="00A078D4"/>
    <w:rsid w:val="00A17C09"/>
    <w:rsid w:val="00A532D0"/>
    <w:rsid w:val="00A60035"/>
    <w:rsid w:val="00AB1371"/>
    <w:rsid w:val="00AB2BD7"/>
    <w:rsid w:val="00AF324A"/>
    <w:rsid w:val="00AF41B9"/>
    <w:rsid w:val="00AF4370"/>
    <w:rsid w:val="00B04E15"/>
    <w:rsid w:val="00B20768"/>
    <w:rsid w:val="00B35D8D"/>
    <w:rsid w:val="00B77E8E"/>
    <w:rsid w:val="00B85134"/>
    <w:rsid w:val="00B8685A"/>
    <w:rsid w:val="00BB47BF"/>
    <w:rsid w:val="00C00259"/>
    <w:rsid w:val="00C029A0"/>
    <w:rsid w:val="00C13091"/>
    <w:rsid w:val="00C2693B"/>
    <w:rsid w:val="00C33045"/>
    <w:rsid w:val="00C3668D"/>
    <w:rsid w:val="00C437CD"/>
    <w:rsid w:val="00C5119B"/>
    <w:rsid w:val="00C53C77"/>
    <w:rsid w:val="00C60573"/>
    <w:rsid w:val="00C607F8"/>
    <w:rsid w:val="00C71255"/>
    <w:rsid w:val="00CA2B67"/>
    <w:rsid w:val="00CC1C7B"/>
    <w:rsid w:val="00CC26D7"/>
    <w:rsid w:val="00CC40AD"/>
    <w:rsid w:val="00CD1C53"/>
    <w:rsid w:val="00CE0E49"/>
    <w:rsid w:val="00D04157"/>
    <w:rsid w:val="00D04447"/>
    <w:rsid w:val="00D206F2"/>
    <w:rsid w:val="00D359DF"/>
    <w:rsid w:val="00D516E2"/>
    <w:rsid w:val="00D5415F"/>
    <w:rsid w:val="00D60EAC"/>
    <w:rsid w:val="00D674DA"/>
    <w:rsid w:val="00D70DD8"/>
    <w:rsid w:val="00D71F4C"/>
    <w:rsid w:val="00D974B0"/>
    <w:rsid w:val="00DA7D92"/>
    <w:rsid w:val="00DB1B91"/>
    <w:rsid w:val="00DB2E60"/>
    <w:rsid w:val="00DB311D"/>
    <w:rsid w:val="00DC3790"/>
    <w:rsid w:val="00DD104E"/>
    <w:rsid w:val="00DD726B"/>
    <w:rsid w:val="00E0770F"/>
    <w:rsid w:val="00E1684E"/>
    <w:rsid w:val="00E27707"/>
    <w:rsid w:val="00E61323"/>
    <w:rsid w:val="00E80442"/>
    <w:rsid w:val="00E80834"/>
    <w:rsid w:val="00E814A0"/>
    <w:rsid w:val="00EC0D38"/>
    <w:rsid w:val="00ED0D89"/>
    <w:rsid w:val="00F03155"/>
    <w:rsid w:val="00F115DE"/>
    <w:rsid w:val="00F202B0"/>
    <w:rsid w:val="00F23C45"/>
    <w:rsid w:val="00F30CBB"/>
    <w:rsid w:val="00F7394B"/>
    <w:rsid w:val="00F93F01"/>
    <w:rsid w:val="00F9603E"/>
    <w:rsid w:val="00FB4AA2"/>
    <w:rsid w:val="00FB6A6C"/>
    <w:rsid w:val="00FD17D4"/>
    <w:rsid w:val="00FD72FC"/>
    <w:rsid w:val="00FE3E0D"/>
    <w:rsid w:val="00FE7BE2"/>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59BF874C"/>
  <w15:chartTrackingRefBased/>
  <w15:docId w15:val="{1C486BA3-A161-4A19-B2EB-4900F8A42D3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516B89"/>
    <w:pPr>
      <w:spacing w:after="77" w:line="247" w:lineRule="auto"/>
      <w:ind w:left="55" w:hanging="10"/>
    </w:pPr>
    <w:rPr>
      <w:rFonts w:ascii="Times New Roman" w:eastAsia="Times New Roman" w:hAnsi="Times New Roman" w:cs="Times New Roman"/>
      <w:color w:val="000000"/>
      <w:sz w:val="24"/>
      <w:lang w:eastAsia="en-GB"/>
    </w:rPr>
  </w:style>
  <w:style w:type="paragraph" w:styleId="Heading1">
    <w:name w:val="heading 1"/>
    <w:basedOn w:val="Normal"/>
    <w:next w:val="Normal"/>
    <w:link w:val="Heading1Char"/>
    <w:uiPriority w:val="9"/>
    <w:qFormat/>
    <w:rsid w:val="00516B89"/>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516B89"/>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516B89"/>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516B89"/>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516B89"/>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516B89"/>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516B89"/>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516B89"/>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516B89"/>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516B89"/>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516B89"/>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516B89"/>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516B89"/>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516B89"/>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516B89"/>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516B89"/>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516B89"/>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516B89"/>
    <w:rPr>
      <w:rFonts w:eastAsiaTheme="majorEastAsia" w:cstheme="majorBidi"/>
      <w:color w:val="272727" w:themeColor="text1" w:themeTint="D8"/>
    </w:rPr>
  </w:style>
  <w:style w:type="paragraph" w:styleId="Title">
    <w:name w:val="Title"/>
    <w:basedOn w:val="Normal"/>
    <w:next w:val="Normal"/>
    <w:link w:val="TitleChar"/>
    <w:uiPriority w:val="10"/>
    <w:qFormat/>
    <w:rsid w:val="00516B89"/>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516B89"/>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516B89"/>
    <w:pPr>
      <w:numPr>
        <w:ilvl w:val="1"/>
      </w:numPr>
      <w:ind w:left="55" w:hanging="10"/>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516B89"/>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516B89"/>
    <w:pPr>
      <w:spacing w:before="160"/>
      <w:jc w:val="center"/>
    </w:pPr>
    <w:rPr>
      <w:i/>
      <w:iCs/>
      <w:color w:val="404040" w:themeColor="text1" w:themeTint="BF"/>
    </w:rPr>
  </w:style>
  <w:style w:type="character" w:customStyle="1" w:styleId="QuoteChar">
    <w:name w:val="Quote Char"/>
    <w:basedOn w:val="DefaultParagraphFont"/>
    <w:link w:val="Quote"/>
    <w:uiPriority w:val="29"/>
    <w:rsid w:val="00516B89"/>
    <w:rPr>
      <w:i/>
      <w:iCs/>
      <w:color w:val="404040" w:themeColor="text1" w:themeTint="BF"/>
    </w:rPr>
  </w:style>
  <w:style w:type="paragraph" w:styleId="ListParagraph">
    <w:name w:val="List Paragraph"/>
    <w:basedOn w:val="Normal"/>
    <w:uiPriority w:val="34"/>
    <w:qFormat/>
    <w:rsid w:val="00516B89"/>
    <w:pPr>
      <w:ind w:left="720"/>
      <w:contextualSpacing/>
    </w:pPr>
  </w:style>
  <w:style w:type="character" w:styleId="IntenseEmphasis">
    <w:name w:val="Intense Emphasis"/>
    <w:basedOn w:val="DefaultParagraphFont"/>
    <w:uiPriority w:val="21"/>
    <w:qFormat/>
    <w:rsid w:val="00516B89"/>
    <w:rPr>
      <w:i/>
      <w:iCs/>
      <w:color w:val="0F4761" w:themeColor="accent1" w:themeShade="BF"/>
    </w:rPr>
  </w:style>
  <w:style w:type="paragraph" w:styleId="IntenseQuote">
    <w:name w:val="Intense Quote"/>
    <w:basedOn w:val="Normal"/>
    <w:next w:val="Normal"/>
    <w:link w:val="IntenseQuoteChar"/>
    <w:uiPriority w:val="30"/>
    <w:qFormat/>
    <w:rsid w:val="00516B89"/>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516B89"/>
    <w:rPr>
      <w:i/>
      <w:iCs/>
      <w:color w:val="0F4761" w:themeColor="accent1" w:themeShade="BF"/>
    </w:rPr>
  </w:style>
  <w:style w:type="character" w:styleId="IntenseReference">
    <w:name w:val="Intense Reference"/>
    <w:basedOn w:val="DefaultParagraphFont"/>
    <w:uiPriority w:val="32"/>
    <w:qFormat/>
    <w:rsid w:val="00516B89"/>
    <w:rPr>
      <w:b/>
      <w:bCs/>
      <w:smallCaps/>
      <w:color w:val="0F4761" w:themeColor="accent1" w:themeShade="BF"/>
      <w:spacing w:val="5"/>
    </w:rPr>
  </w:style>
  <w:style w:type="table" w:customStyle="1" w:styleId="TableGrid">
    <w:name w:val="TableGrid"/>
    <w:rsid w:val="00516B89"/>
    <w:pPr>
      <w:spacing w:after="0" w:line="240" w:lineRule="auto"/>
    </w:pPr>
    <w:rPr>
      <w:rFonts w:eastAsiaTheme="minorEastAsia"/>
      <w:lang w:eastAsia="en-GB"/>
    </w:rPr>
    <w:tblPr>
      <w:tblCellMar>
        <w:top w:w="0" w:type="dxa"/>
        <w:left w:w="0" w:type="dxa"/>
        <w:bottom w:w="0" w:type="dxa"/>
        <w:right w:w="0" w:type="dxa"/>
      </w:tblCellMar>
    </w:tblPr>
  </w:style>
  <w:style w:type="table" w:styleId="TableGrid0">
    <w:name w:val="Table Grid"/>
    <w:basedOn w:val="TableNormal"/>
    <w:uiPriority w:val="39"/>
    <w:rsid w:val="00516B89"/>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Header">
    <w:name w:val="header"/>
    <w:basedOn w:val="Normal"/>
    <w:link w:val="HeaderChar"/>
    <w:uiPriority w:val="99"/>
    <w:unhideWhenUsed/>
    <w:rsid w:val="00516B89"/>
    <w:pPr>
      <w:tabs>
        <w:tab w:val="center" w:pos="4513"/>
        <w:tab w:val="right" w:pos="9026"/>
      </w:tabs>
      <w:spacing w:after="0" w:line="240" w:lineRule="auto"/>
    </w:pPr>
  </w:style>
  <w:style w:type="character" w:customStyle="1" w:styleId="HeaderChar">
    <w:name w:val="Header Char"/>
    <w:basedOn w:val="DefaultParagraphFont"/>
    <w:link w:val="Header"/>
    <w:uiPriority w:val="99"/>
    <w:rsid w:val="00516B89"/>
    <w:rPr>
      <w:rFonts w:ascii="Times New Roman" w:eastAsia="Times New Roman" w:hAnsi="Times New Roman" w:cs="Times New Roman"/>
      <w:color w:val="000000"/>
      <w:sz w:val="24"/>
      <w:lang w:eastAsia="en-GB"/>
    </w:rPr>
  </w:style>
  <w:style w:type="paragraph" w:styleId="Footer">
    <w:name w:val="footer"/>
    <w:basedOn w:val="Normal"/>
    <w:link w:val="FooterChar"/>
    <w:uiPriority w:val="99"/>
    <w:unhideWhenUsed/>
    <w:rsid w:val="00516B89"/>
    <w:pPr>
      <w:tabs>
        <w:tab w:val="center" w:pos="4513"/>
        <w:tab w:val="right" w:pos="9026"/>
      </w:tabs>
      <w:spacing w:after="0" w:line="240" w:lineRule="auto"/>
    </w:pPr>
  </w:style>
  <w:style w:type="character" w:customStyle="1" w:styleId="FooterChar">
    <w:name w:val="Footer Char"/>
    <w:basedOn w:val="DefaultParagraphFont"/>
    <w:link w:val="Footer"/>
    <w:uiPriority w:val="99"/>
    <w:rsid w:val="00516B89"/>
    <w:rPr>
      <w:rFonts w:ascii="Times New Roman" w:eastAsia="Times New Roman" w:hAnsi="Times New Roman" w:cs="Times New Roman"/>
      <w:color w:val="000000"/>
      <w:sz w:val="24"/>
      <w:lang w:eastAsia="en-GB"/>
    </w:rPr>
  </w:style>
  <w:style w:type="character" w:styleId="Hyperlink">
    <w:name w:val="Hyperlink"/>
    <w:basedOn w:val="DefaultParagraphFont"/>
    <w:uiPriority w:val="99"/>
    <w:unhideWhenUsed/>
    <w:rsid w:val="00B20768"/>
    <w:rPr>
      <w:color w:val="467886" w:themeColor="hyperlink"/>
      <w:u w:val="single"/>
    </w:rPr>
  </w:style>
  <w:style w:type="character" w:styleId="UnresolvedMention">
    <w:name w:val="Unresolved Mention"/>
    <w:basedOn w:val="DefaultParagraphFont"/>
    <w:uiPriority w:val="99"/>
    <w:semiHidden/>
    <w:unhideWhenUsed/>
    <w:rsid w:val="00B20768"/>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wmf"/><Relationship Id="rId13" Type="http://schemas.openxmlformats.org/officeDocument/2006/relationships/hyperlink" Target="https://doi.org/10.2196/37631" TargetMode="External"/><Relationship Id="rId18" Type="http://schemas.openxmlformats.org/officeDocument/2006/relationships/hyperlink" Target="https://doi.org/10.1016/j.nepr.2024.103952" TargetMode="External"/><Relationship Id="rId3" Type="http://schemas.openxmlformats.org/officeDocument/2006/relationships/settings" Target="settings.xml"/><Relationship Id="rId21" Type="http://schemas.openxmlformats.org/officeDocument/2006/relationships/fontTable" Target="fontTable.xml"/><Relationship Id="rId7" Type="http://schemas.openxmlformats.org/officeDocument/2006/relationships/image" Target="media/image1.jpeg"/><Relationship Id="rId12" Type="http://schemas.openxmlformats.org/officeDocument/2006/relationships/hyperlink" Target="https://doi.org/10.2340/jrm.v55.4471" TargetMode="External"/><Relationship Id="rId17" Type="http://schemas.openxmlformats.org/officeDocument/2006/relationships/hyperlink" Target="https://doi.org/10.1016/j.cpr.2020.101862" TargetMode="External"/><Relationship Id="rId2" Type="http://schemas.openxmlformats.org/officeDocument/2006/relationships/styles" Target="styles.xml"/><Relationship Id="rId16" Type="http://schemas.openxmlformats.org/officeDocument/2006/relationships/hyperlink" Target="https://doi.org/10.1186/s12888-022-04287-2" TargetMode="External"/><Relationship Id="rId20" Type="http://schemas.openxmlformats.org/officeDocument/2006/relationships/hyperlink" Target="https://doi.org/10.1007/s11606-021-07008-9" TargetMode="Externa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yperlink" Target="https://doi.org/10.3390/jfmk9010022" TargetMode="External"/><Relationship Id="rId5" Type="http://schemas.openxmlformats.org/officeDocument/2006/relationships/footnotes" Target="footnotes.xml"/><Relationship Id="rId15" Type="http://schemas.openxmlformats.org/officeDocument/2006/relationships/hyperlink" Target="https://doi.org/10.3390/cancers14174154" TargetMode="External"/><Relationship Id="rId10" Type="http://schemas.openxmlformats.org/officeDocument/2006/relationships/header" Target="header1.xml"/><Relationship Id="rId19" Type="http://schemas.openxmlformats.org/officeDocument/2006/relationships/hyperlink" Target="https://doi.org/10.1177/02692155221147606" TargetMode="External"/><Relationship Id="rId4" Type="http://schemas.openxmlformats.org/officeDocument/2006/relationships/webSettings" Target="webSettings.xml"/><Relationship Id="rId9" Type="http://schemas.openxmlformats.org/officeDocument/2006/relationships/image" Target="media/image3.wmf"/><Relationship Id="rId14" Type="http://schemas.openxmlformats.org/officeDocument/2006/relationships/hyperlink" Target="https://doi.org/10.1016/j.ijnss.2022.12.006" TargetMode="External"/><Relationship Id="rId22" Type="http://schemas.openxmlformats.org/officeDocument/2006/relationships/theme" Target="theme/theme1.xml"/></Relationships>
</file>

<file path=word/_rels/header1.xml.rels><?xml version="1.0" encoding="UTF-8" standalone="yes"?>
<Relationships xmlns="http://schemas.openxmlformats.org/package/2006/relationships"><Relationship Id="rId3" Type="http://schemas.openxmlformats.org/officeDocument/2006/relationships/image" Target="media/image6.png"/><Relationship Id="rId2" Type="http://schemas.openxmlformats.org/officeDocument/2006/relationships/image" Target="media/image5.jpeg"/><Relationship Id="rId1" Type="http://schemas.openxmlformats.org/officeDocument/2006/relationships/image" Target="media/image4.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237</TotalTime>
  <Pages>16</Pages>
  <Words>2995</Words>
  <Characters>17078</Characters>
  <Application>Microsoft Office Word</Application>
  <DocSecurity>0</DocSecurity>
  <Lines>142</Lines>
  <Paragraphs>40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20033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sarah collins</dc:creator>
  <cp:keywords/>
  <dc:description/>
  <cp:lastModifiedBy>ROBERT DOWLE</cp:lastModifiedBy>
  <cp:revision>147</cp:revision>
  <dcterms:created xsi:type="dcterms:W3CDTF">2026-01-01T18:54:00Z</dcterms:created>
  <dcterms:modified xsi:type="dcterms:W3CDTF">2026-01-11T15:32:00Z</dcterms:modified>
</cp:coreProperties>
</file>