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6488F7" w14:textId="77777777" w:rsidR="00C3652B" w:rsidRDefault="00C3652B" w:rsidP="0032541D">
      <w:pPr>
        <w:spacing w:line="480" w:lineRule="auto"/>
        <w:rPr>
          <w:b/>
          <w:bCs/>
          <w:color w:val="002060"/>
          <w:sz w:val="32"/>
          <w:szCs w:val="28"/>
        </w:rPr>
      </w:pPr>
    </w:p>
    <w:p w14:paraId="48AC17FC" w14:textId="1B58CC97" w:rsidR="00D75DEA" w:rsidRDefault="00C3652B" w:rsidP="00C3652B">
      <w:pPr>
        <w:spacing w:line="480" w:lineRule="auto"/>
        <w:jc w:val="center"/>
        <w:rPr>
          <w:b/>
          <w:bCs/>
          <w:sz w:val="32"/>
          <w:szCs w:val="28"/>
        </w:rPr>
      </w:pPr>
      <w:r w:rsidRPr="00C3652B">
        <w:rPr>
          <w:b/>
          <w:bCs/>
          <w:sz w:val="32"/>
          <w:szCs w:val="28"/>
        </w:rPr>
        <w:t>Programme: BA Business Management</w:t>
      </w:r>
    </w:p>
    <w:p w14:paraId="38AD82FD" w14:textId="77777777" w:rsidR="0032541D" w:rsidRPr="00C3652B" w:rsidRDefault="0032541D" w:rsidP="00C3652B">
      <w:pPr>
        <w:spacing w:line="480" w:lineRule="auto"/>
        <w:jc w:val="center"/>
        <w:rPr>
          <w:b/>
          <w:bCs/>
          <w:sz w:val="32"/>
          <w:szCs w:val="28"/>
        </w:rPr>
      </w:pPr>
    </w:p>
    <w:p w14:paraId="03C120DB" w14:textId="64257AB6" w:rsidR="00C3652B" w:rsidRPr="00C3652B" w:rsidRDefault="00C3652B" w:rsidP="00C3652B">
      <w:pPr>
        <w:spacing w:line="480" w:lineRule="auto"/>
        <w:jc w:val="center"/>
        <w:rPr>
          <w:b/>
          <w:bCs/>
          <w:sz w:val="32"/>
          <w:szCs w:val="28"/>
        </w:rPr>
      </w:pPr>
      <w:r w:rsidRPr="00C3652B">
        <w:rPr>
          <w:b/>
          <w:bCs/>
          <w:sz w:val="32"/>
          <w:szCs w:val="28"/>
        </w:rPr>
        <w:t>Management Accounting</w:t>
      </w:r>
    </w:p>
    <w:p w14:paraId="0A403F92" w14:textId="2CE08CAF" w:rsidR="00C3652B" w:rsidRPr="00C3652B" w:rsidRDefault="00C3652B" w:rsidP="00C3652B">
      <w:pPr>
        <w:spacing w:line="480" w:lineRule="auto"/>
        <w:jc w:val="center"/>
        <w:rPr>
          <w:b/>
          <w:bCs/>
          <w:sz w:val="32"/>
          <w:szCs w:val="28"/>
        </w:rPr>
      </w:pPr>
      <w:r w:rsidRPr="00C3652B">
        <w:rPr>
          <w:b/>
          <w:bCs/>
          <w:sz w:val="32"/>
          <w:szCs w:val="28"/>
        </w:rPr>
        <w:t>Module Code: LCBB5002</w:t>
      </w:r>
    </w:p>
    <w:p w14:paraId="3D81CF1F" w14:textId="3B6BD6D9" w:rsidR="00C3652B" w:rsidRDefault="00C3652B" w:rsidP="00C3652B">
      <w:pPr>
        <w:spacing w:line="480" w:lineRule="auto"/>
        <w:jc w:val="center"/>
        <w:rPr>
          <w:b/>
          <w:bCs/>
          <w:sz w:val="32"/>
          <w:szCs w:val="28"/>
        </w:rPr>
      </w:pPr>
      <w:r w:rsidRPr="00C3652B">
        <w:rPr>
          <w:b/>
          <w:bCs/>
          <w:sz w:val="32"/>
          <w:szCs w:val="28"/>
        </w:rPr>
        <w:t xml:space="preserve"> Title: Assignment 2 Report</w:t>
      </w:r>
    </w:p>
    <w:p w14:paraId="331E1182" w14:textId="352B72FE" w:rsidR="0032541D" w:rsidRDefault="0032541D" w:rsidP="00C3652B">
      <w:pPr>
        <w:spacing w:line="480" w:lineRule="auto"/>
        <w:jc w:val="center"/>
        <w:rPr>
          <w:b/>
          <w:bCs/>
          <w:sz w:val="32"/>
          <w:szCs w:val="28"/>
        </w:rPr>
      </w:pPr>
      <w:r>
        <w:rPr>
          <w:b/>
          <w:bCs/>
          <w:sz w:val="32"/>
          <w:szCs w:val="28"/>
        </w:rPr>
        <w:t xml:space="preserve">Student </w:t>
      </w:r>
      <w:proofErr w:type="spellStart"/>
      <w:proofErr w:type="gramStart"/>
      <w:r>
        <w:rPr>
          <w:b/>
          <w:bCs/>
          <w:sz w:val="32"/>
          <w:szCs w:val="28"/>
        </w:rPr>
        <w:t>Name:</w:t>
      </w:r>
      <w:r w:rsidR="00422916">
        <w:rPr>
          <w:b/>
          <w:bCs/>
          <w:sz w:val="32"/>
          <w:szCs w:val="28"/>
        </w:rPr>
        <w:t>Patricia</w:t>
      </w:r>
      <w:proofErr w:type="spellEnd"/>
      <w:proofErr w:type="gramEnd"/>
      <w:r w:rsidR="00422916">
        <w:rPr>
          <w:b/>
          <w:bCs/>
          <w:sz w:val="32"/>
          <w:szCs w:val="28"/>
        </w:rPr>
        <w:t xml:space="preserve"> Constandache</w:t>
      </w:r>
    </w:p>
    <w:p w14:paraId="1CD87F64" w14:textId="35802FB7" w:rsidR="0032541D" w:rsidRDefault="0032541D" w:rsidP="00C3652B">
      <w:pPr>
        <w:spacing w:line="480" w:lineRule="auto"/>
        <w:jc w:val="center"/>
        <w:rPr>
          <w:b/>
          <w:bCs/>
          <w:sz w:val="32"/>
          <w:szCs w:val="28"/>
        </w:rPr>
      </w:pPr>
      <w:r>
        <w:rPr>
          <w:b/>
          <w:bCs/>
          <w:sz w:val="32"/>
          <w:szCs w:val="28"/>
        </w:rPr>
        <w:t>Student ID:</w:t>
      </w:r>
      <w:r w:rsidR="00422916">
        <w:rPr>
          <w:b/>
          <w:bCs/>
          <w:sz w:val="32"/>
          <w:szCs w:val="28"/>
        </w:rPr>
        <w:t>2020640</w:t>
      </w:r>
    </w:p>
    <w:p w14:paraId="684416DE" w14:textId="7386FE59" w:rsidR="0032541D" w:rsidRPr="00C3652B" w:rsidRDefault="0032541D" w:rsidP="00C3652B">
      <w:pPr>
        <w:spacing w:line="480" w:lineRule="auto"/>
        <w:jc w:val="center"/>
        <w:rPr>
          <w:b/>
          <w:bCs/>
          <w:sz w:val="32"/>
          <w:szCs w:val="28"/>
        </w:rPr>
      </w:pPr>
      <w:r>
        <w:rPr>
          <w:b/>
          <w:bCs/>
          <w:sz w:val="32"/>
          <w:szCs w:val="28"/>
        </w:rPr>
        <w:t xml:space="preserve"> </w:t>
      </w:r>
    </w:p>
    <w:p w14:paraId="05BB2C72" w14:textId="65296BC3" w:rsidR="00C3652B" w:rsidRDefault="00C3652B" w:rsidP="00C3652B">
      <w:pPr>
        <w:spacing w:line="480" w:lineRule="auto"/>
        <w:jc w:val="center"/>
        <w:rPr>
          <w:b/>
          <w:bCs/>
          <w:sz w:val="32"/>
          <w:szCs w:val="28"/>
        </w:rPr>
      </w:pPr>
      <w:r w:rsidRPr="00C3652B">
        <w:rPr>
          <w:b/>
          <w:bCs/>
          <w:sz w:val="32"/>
          <w:szCs w:val="28"/>
        </w:rPr>
        <w:t>Date of Submission:</w:t>
      </w:r>
      <w:r w:rsidR="00422916">
        <w:rPr>
          <w:b/>
          <w:bCs/>
          <w:sz w:val="32"/>
          <w:szCs w:val="28"/>
        </w:rPr>
        <w:t>29/04/2022</w:t>
      </w:r>
      <w:bookmarkStart w:id="0" w:name="_GoBack"/>
      <w:bookmarkEnd w:id="0"/>
    </w:p>
    <w:p w14:paraId="26E2572D" w14:textId="543728EC" w:rsidR="00C3652B" w:rsidRDefault="00C3652B">
      <w:pPr>
        <w:spacing w:line="259" w:lineRule="auto"/>
        <w:jc w:val="left"/>
        <w:rPr>
          <w:b/>
          <w:bCs/>
          <w:sz w:val="32"/>
          <w:szCs w:val="28"/>
        </w:rPr>
      </w:pPr>
      <w:r>
        <w:rPr>
          <w:b/>
          <w:bCs/>
          <w:sz w:val="32"/>
          <w:szCs w:val="28"/>
        </w:rPr>
        <w:br w:type="page"/>
      </w:r>
    </w:p>
    <w:sdt>
      <w:sdtPr>
        <w:rPr>
          <w:rFonts w:ascii="Times New Roman" w:eastAsiaTheme="minorHAnsi" w:hAnsi="Times New Roman" w:cstheme="minorBidi"/>
          <w:color w:val="auto"/>
          <w:kern w:val="2"/>
          <w:sz w:val="24"/>
          <w:szCs w:val="22"/>
          <w14:ligatures w14:val="standardContextual"/>
        </w:rPr>
        <w:id w:val="314771840"/>
        <w:docPartObj>
          <w:docPartGallery w:val="Table of Contents"/>
          <w:docPartUnique/>
        </w:docPartObj>
      </w:sdtPr>
      <w:sdtEndPr>
        <w:rPr>
          <w:b/>
          <w:bCs/>
          <w:noProof/>
        </w:rPr>
      </w:sdtEndPr>
      <w:sdtContent>
        <w:p w14:paraId="263559C2" w14:textId="67AE4DEB" w:rsidR="00C3652B" w:rsidRPr="00C3652B" w:rsidRDefault="00C3652B" w:rsidP="00C3652B">
          <w:pPr>
            <w:pStyle w:val="TOCHeading"/>
            <w:jc w:val="center"/>
            <w:rPr>
              <w:rFonts w:ascii="Times New Roman" w:hAnsi="Times New Roman" w:cs="Times New Roman"/>
              <w:b/>
              <w:bCs/>
              <w:sz w:val="28"/>
              <w:szCs w:val="28"/>
            </w:rPr>
          </w:pPr>
          <w:r w:rsidRPr="00C3652B">
            <w:rPr>
              <w:rFonts w:ascii="Times New Roman" w:hAnsi="Times New Roman" w:cs="Times New Roman"/>
              <w:b/>
              <w:bCs/>
              <w:sz w:val="28"/>
              <w:szCs w:val="28"/>
            </w:rPr>
            <w:t>Contents</w:t>
          </w:r>
        </w:p>
        <w:p w14:paraId="71B101E8" w14:textId="11997A5D" w:rsidR="00C35BA3" w:rsidRDefault="00C3652B">
          <w:pPr>
            <w:pStyle w:val="TOC1"/>
            <w:tabs>
              <w:tab w:val="right" w:leader="dot" w:pos="9350"/>
            </w:tabs>
            <w:rPr>
              <w:rFonts w:asciiTheme="minorHAnsi" w:eastAsiaTheme="minorEastAsia" w:hAnsiTheme="minorHAnsi"/>
              <w:noProof/>
              <w:kern w:val="0"/>
              <w:sz w:val="22"/>
              <w14:ligatures w14:val="none"/>
            </w:rPr>
          </w:pPr>
          <w:r>
            <w:fldChar w:fldCharType="begin"/>
          </w:r>
          <w:r>
            <w:instrText xml:space="preserve"> TOC \o "1-3" \h \z \u </w:instrText>
          </w:r>
          <w:r>
            <w:fldChar w:fldCharType="separate"/>
          </w:r>
          <w:hyperlink w:anchor="_Toc101715435" w:history="1">
            <w:r w:rsidR="00C35BA3" w:rsidRPr="00625B8B">
              <w:rPr>
                <w:rStyle w:val="Hyperlink"/>
                <w:noProof/>
              </w:rPr>
              <w:t>Introduction</w:t>
            </w:r>
            <w:r w:rsidR="00C35BA3">
              <w:rPr>
                <w:noProof/>
                <w:webHidden/>
              </w:rPr>
              <w:tab/>
            </w:r>
            <w:r w:rsidR="00C35BA3">
              <w:rPr>
                <w:noProof/>
                <w:webHidden/>
              </w:rPr>
              <w:fldChar w:fldCharType="begin"/>
            </w:r>
            <w:r w:rsidR="00C35BA3">
              <w:rPr>
                <w:noProof/>
                <w:webHidden/>
              </w:rPr>
              <w:instrText xml:space="preserve"> PAGEREF _Toc101715435 \h </w:instrText>
            </w:r>
            <w:r w:rsidR="00C35BA3">
              <w:rPr>
                <w:noProof/>
                <w:webHidden/>
              </w:rPr>
            </w:r>
            <w:r w:rsidR="00C35BA3">
              <w:rPr>
                <w:noProof/>
                <w:webHidden/>
              </w:rPr>
              <w:fldChar w:fldCharType="separate"/>
            </w:r>
            <w:r w:rsidR="00C35BA3">
              <w:rPr>
                <w:noProof/>
                <w:webHidden/>
              </w:rPr>
              <w:t>3</w:t>
            </w:r>
            <w:r w:rsidR="00C35BA3">
              <w:rPr>
                <w:noProof/>
                <w:webHidden/>
              </w:rPr>
              <w:fldChar w:fldCharType="end"/>
            </w:r>
          </w:hyperlink>
        </w:p>
        <w:p w14:paraId="2EA318B8" w14:textId="2D4E41D6" w:rsidR="00C35BA3" w:rsidRDefault="00C219C2">
          <w:pPr>
            <w:pStyle w:val="TOC1"/>
            <w:tabs>
              <w:tab w:val="right" w:leader="dot" w:pos="9350"/>
            </w:tabs>
            <w:rPr>
              <w:rFonts w:asciiTheme="minorHAnsi" w:eastAsiaTheme="minorEastAsia" w:hAnsiTheme="minorHAnsi"/>
              <w:noProof/>
              <w:kern w:val="0"/>
              <w:sz w:val="22"/>
              <w14:ligatures w14:val="none"/>
            </w:rPr>
          </w:pPr>
          <w:hyperlink w:anchor="_Toc101715436" w:history="1">
            <w:r w:rsidR="00C35BA3" w:rsidRPr="00625B8B">
              <w:rPr>
                <w:rStyle w:val="Hyperlink"/>
                <w:noProof/>
              </w:rPr>
              <w:t>Part A:</w:t>
            </w:r>
            <w:r w:rsidR="00C35BA3">
              <w:rPr>
                <w:noProof/>
                <w:webHidden/>
              </w:rPr>
              <w:tab/>
            </w:r>
            <w:r w:rsidR="00C35BA3">
              <w:rPr>
                <w:noProof/>
                <w:webHidden/>
              </w:rPr>
              <w:fldChar w:fldCharType="begin"/>
            </w:r>
            <w:r w:rsidR="00C35BA3">
              <w:rPr>
                <w:noProof/>
                <w:webHidden/>
              </w:rPr>
              <w:instrText xml:space="preserve"> PAGEREF _Toc101715436 \h </w:instrText>
            </w:r>
            <w:r w:rsidR="00C35BA3">
              <w:rPr>
                <w:noProof/>
                <w:webHidden/>
              </w:rPr>
            </w:r>
            <w:r w:rsidR="00C35BA3">
              <w:rPr>
                <w:noProof/>
                <w:webHidden/>
              </w:rPr>
              <w:fldChar w:fldCharType="separate"/>
            </w:r>
            <w:r w:rsidR="00C35BA3">
              <w:rPr>
                <w:noProof/>
                <w:webHidden/>
              </w:rPr>
              <w:t>3</w:t>
            </w:r>
            <w:r w:rsidR="00C35BA3">
              <w:rPr>
                <w:noProof/>
                <w:webHidden/>
              </w:rPr>
              <w:fldChar w:fldCharType="end"/>
            </w:r>
          </w:hyperlink>
        </w:p>
        <w:p w14:paraId="41F81300" w14:textId="0F24DB8F" w:rsidR="00C35BA3" w:rsidRDefault="00C219C2">
          <w:pPr>
            <w:pStyle w:val="TOC2"/>
            <w:tabs>
              <w:tab w:val="left" w:pos="660"/>
              <w:tab w:val="right" w:leader="dot" w:pos="9350"/>
            </w:tabs>
            <w:rPr>
              <w:rFonts w:asciiTheme="minorHAnsi" w:eastAsiaTheme="minorEastAsia" w:hAnsiTheme="minorHAnsi"/>
              <w:noProof/>
              <w:kern w:val="0"/>
              <w:sz w:val="22"/>
              <w14:ligatures w14:val="none"/>
            </w:rPr>
          </w:pPr>
          <w:hyperlink w:anchor="_Toc101715437" w:history="1">
            <w:r w:rsidR="00C35BA3" w:rsidRPr="00625B8B">
              <w:rPr>
                <w:rStyle w:val="Hyperlink"/>
                <w:noProof/>
              </w:rPr>
              <w:t>i.</w:t>
            </w:r>
            <w:r w:rsidR="00C35BA3">
              <w:rPr>
                <w:rFonts w:asciiTheme="minorHAnsi" w:eastAsiaTheme="minorEastAsia" w:hAnsiTheme="minorHAnsi"/>
                <w:noProof/>
                <w:kern w:val="0"/>
                <w:sz w:val="22"/>
                <w14:ligatures w14:val="none"/>
              </w:rPr>
              <w:tab/>
            </w:r>
            <w:r w:rsidR="00C35BA3" w:rsidRPr="00625B8B">
              <w:rPr>
                <w:rStyle w:val="Hyperlink"/>
                <w:noProof/>
              </w:rPr>
              <w:t>The Monthly Control Report</w:t>
            </w:r>
            <w:r w:rsidR="00C35BA3">
              <w:rPr>
                <w:noProof/>
                <w:webHidden/>
              </w:rPr>
              <w:tab/>
            </w:r>
            <w:r w:rsidR="00C35BA3">
              <w:rPr>
                <w:noProof/>
                <w:webHidden/>
              </w:rPr>
              <w:fldChar w:fldCharType="begin"/>
            </w:r>
            <w:r w:rsidR="00C35BA3">
              <w:rPr>
                <w:noProof/>
                <w:webHidden/>
              </w:rPr>
              <w:instrText xml:space="preserve"> PAGEREF _Toc101715437 \h </w:instrText>
            </w:r>
            <w:r w:rsidR="00C35BA3">
              <w:rPr>
                <w:noProof/>
                <w:webHidden/>
              </w:rPr>
            </w:r>
            <w:r w:rsidR="00C35BA3">
              <w:rPr>
                <w:noProof/>
                <w:webHidden/>
              </w:rPr>
              <w:fldChar w:fldCharType="separate"/>
            </w:r>
            <w:r w:rsidR="00C35BA3">
              <w:rPr>
                <w:noProof/>
                <w:webHidden/>
              </w:rPr>
              <w:t>3</w:t>
            </w:r>
            <w:r w:rsidR="00C35BA3">
              <w:rPr>
                <w:noProof/>
                <w:webHidden/>
              </w:rPr>
              <w:fldChar w:fldCharType="end"/>
            </w:r>
          </w:hyperlink>
        </w:p>
        <w:p w14:paraId="64FDBDC4" w14:textId="6EC16B06" w:rsidR="00C35BA3" w:rsidRDefault="00C219C2">
          <w:pPr>
            <w:pStyle w:val="TOC2"/>
            <w:tabs>
              <w:tab w:val="left" w:pos="660"/>
              <w:tab w:val="right" w:leader="dot" w:pos="9350"/>
            </w:tabs>
            <w:rPr>
              <w:rFonts w:asciiTheme="minorHAnsi" w:eastAsiaTheme="minorEastAsia" w:hAnsiTheme="minorHAnsi"/>
              <w:noProof/>
              <w:kern w:val="0"/>
              <w:sz w:val="22"/>
              <w14:ligatures w14:val="none"/>
            </w:rPr>
          </w:pPr>
          <w:hyperlink w:anchor="_Toc101715438" w:history="1">
            <w:r w:rsidR="00C35BA3" w:rsidRPr="00625B8B">
              <w:rPr>
                <w:rStyle w:val="Hyperlink"/>
                <w:noProof/>
              </w:rPr>
              <w:t>ii.</w:t>
            </w:r>
            <w:r w:rsidR="00C35BA3">
              <w:rPr>
                <w:rFonts w:asciiTheme="minorHAnsi" w:eastAsiaTheme="minorEastAsia" w:hAnsiTheme="minorHAnsi"/>
                <w:noProof/>
                <w:kern w:val="0"/>
                <w:sz w:val="22"/>
                <w14:ligatures w14:val="none"/>
              </w:rPr>
              <w:tab/>
            </w:r>
            <w:r w:rsidR="00C35BA3" w:rsidRPr="00625B8B">
              <w:rPr>
                <w:rStyle w:val="Hyperlink"/>
                <w:noProof/>
              </w:rPr>
              <w:t>Performance Report of Amana Ltd.</w:t>
            </w:r>
            <w:r w:rsidR="00C35BA3">
              <w:rPr>
                <w:noProof/>
                <w:webHidden/>
              </w:rPr>
              <w:tab/>
            </w:r>
            <w:r w:rsidR="00C35BA3">
              <w:rPr>
                <w:noProof/>
                <w:webHidden/>
              </w:rPr>
              <w:fldChar w:fldCharType="begin"/>
            </w:r>
            <w:r w:rsidR="00C35BA3">
              <w:rPr>
                <w:noProof/>
                <w:webHidden/>
              </w:rPr>
              <w:instrText xml:space="preserve"> PAGEREF _Toc101715438 \h </w:instrText>
            </w:r>
            <w:r w:rsidR="00C35BA3">
              <w:rPr>
                <w:noProof/>
                <w:webHidden/>
              </w:rPr>
            </w:r>
            <w:r w:rsidR="00C35BA3">
              <w:rPr>
                <w:noProof/>
                <w:webHidden/>
              </w:rPr>
              <w:fldChar w:fldCharType="separate"/>
            </w:r>
            <w:r w:rsidR="00C35BA3">
              <w:rPr>
                <w:noProof/>
                <w:webHidden/>
              </w:rPr>
              <w:t>6</w:t>
            </w:r>
            <w:r w:rsidR="00C35BA3">
              <w:rPr>
                <w:noProof/>
                <w:webHidden/>
              </w:rPr>
              <w:fldChar w:fldCharType="end"/>
            </w:r>
          </w:hyperlink>
        </w:p>
        <w:p w14:paraId="7565EF14" w14:textId="1FC886FD" w:rsidR="00C35BA3" w:rsidRDefault="00C219C2">
          <w:pPr>
            <w:pStyle w:val="TOC2"/>
            <w:tabs>
              <w:tab w:val="left" w:pos="880"/>
              <w:tab w:val="right" w:leader="dot" w:pos="9350"/>
            </w:tabs>
            <w:rPr>
              <w:rFonts w:asciiTheme="minorHAnsi" w:eastAsiaTheme="minorEastAsia" w:hAnsiTheme="minorHAnsi"/>
              <w:noProof/>
              <w:kern w:val="0"/>
              <w:sz w:val="22"/>
              <w14:ligatures w14:val="none"/>
            </w:rPr>
          </w:pPr>
          <w:hyperlink w:anchor="_Toc101715439" w:history="1">
            <w:r w:rsidR="00C35BA3" w:rsidRPr="00625B8B">
              <w:rPr>
                <w:rStyle w:val="Hyperlink"/>
                <w:noProof/>
              </w:rPr>
              <w:t>iii.</w:t>
            </w:r>
            <w:r w:rsidR="00C35BA3">
              <w:rPr>
                <w:rFonts w:asciiTheme="minorHAnsi" w:eastAsiaTheme="minorEastAsia" w:hAnsiTheme="minorHAnsi"/>
                <w:noProof/>
                <w:kern w:val="0"/>
                <w:sz w:val="22"/>
                <w14:ligatures w14:val="none"/>
              </w:rPr>
              <w:tab/>
            </w:r>
            <w:r w:rsidR="00C35BA3" w:rsidRPr="00625B8B">
              <w:rPr>
                <w:rStyle w:val="Hyperlink"/>
                <w:noProof/>
              </w:rPr>
              <w:t>Recommendations</w:t>
            </w:r>
            <w:r w:rsidR="00C35BA3">
              <w:rPr>
                <w:noProof/>
                <w:webHidden/>
              </w:rPr>
              <w:tab/>
            </w:r>
            <w:r w:rsidR="00C35BA3">
              <w:rPr>
                <w:noProof/>
                <w:webHidden/>
              </w:rPr>
              <w:fldChar w:fldCharType="begin"/>
            </w:r>
            <w:r w:rsidR="00C35BA3">
              <w:rPr>
                <w:noProof/>
                <w:webHidden/>
              </w:rPr>
              <w:instrText xml:space="preserve"> PAGEREF _Toc101715439 \h </w:instrText>
            </w:r>
            <w:r w:rsidR="00C35BA3">
              <w:rPr>
                <w:noProof/>
                <w:webHidden/>
              </w:rPr>
            </w:r>
            <w:r w:rsidR="00C35BA3">
              <w:rPr>
                <w:noProof/>
                <w:webHidden/>
              </w:rPr>
              <w:fldChar w:fldCharType="separate"/>
            </w:r>
            <w:r w:rsidR="00C35BA3">
              <w:rPr>
                <w:noProof/>
                <w:webHidden/>
              </w:rPr>
              <w:t>7</w:t>
            </w:r>
            <w:r w:rsidR="00C35BA3">
              <w:rPr>
                <w:noProof/>
                <w:webHidden/>
              </w:rPr>
              <w:fldChar w:fldCharType="end"/>
            </w:r>
          </w:hyperlink>
        </w:p>
        <w:p w14:paraId="6291BB2A" w14:textId="3F3B400F" w:rsidR="00C35BA3" w:rsidRDefault="00C219C2">
          <w:pPr>
            <w:pStyle w:val="TOC1"/>
            <w:tabs>
              <w:tab w:val="right" w:leader="dot" w:pos="9350"/>
            </w:tabs>
            <w:rPr>
              <w:rFonts w:asciiTheme="minorHAnsi" w:eastAsiaTheme="minorEastAsia" w:hAnsiTheme="minorHAnsi"/>
              <w:noProof/>
              <w:kern w:val="0"/>
              <w:sz w:val="22"/>
              <w14:ligatures w14:val="none"/>
            </w:rPr>
          </w:pPr>
          <w:hyperlink w:anchor="_Toc101715440" w:history="1">
            <w:r w:rsidR="00C35BA3" w:rsidRPr="00625B8B">
              <w:rPr>
                <w:rStyle w:val="Hyperlink"/>
                <w:noProof/>
              </w:rPr>
              <w:t>Part B</w:t>
            </w:r>
            <w:r w:rsidR="00C35BA3">
              <w:rPr>
                <w:noProof/>
                <w:webHidden/>
              </w:rPr>
              <w:tab/>
            </w:r>
            <w:r w:rsidR="00C35BA3">
              <w:rPr>
                <w:noProof/>
                <w:webHidden/>
              </w:rPr>
              <w:fldChar w:fldCharType="begin"/>
            </w:r>
            <w:r w:rsidR="00C35BA3">
              <w:rPr>
                <w:noProof/>
                <w:webHidden/>
              </w:rPr>
              <w:instrText xml:space="preserve"> PAGEREF _Toc101715440 \h </w:instrText>
            </w:r>
            <w:r w:rsidR="00C35BA3">
              <w:rPr>
                <w:noProof/>
                <w:webHidden/>
              </w:rPr>
            </w:r>
            <w:r w:rsidR="00C35BA3">
              <w:rPr>
                <w:noProof/>
                <w:webHidden/>
              </w:rPr>
              <w:fldChar w:fldCharType="separate"/>
            </w:r>
            <w:r w:rsidR="00C35BA3">
              <w:rPr>
                <w:noProof/>
                <w:webHidden/>
              </w:rPr>
              <w:t>8</w:t>
            </w:r>
            <w:r w:rsidR="00C35BA3">
              <w:rPr>
                <w:noProof/>
                <w:webHidden/>
              </w:rPr>
              <w:fldChar w:fldCharType="end"/>
            </w:r>
          </w:hyperlink>
        </w:p>
        <w:p w14:paraId="0BC61F7D" w14:textId="392332F2" w:rsidR="00C35BA3" w:rsidRDefault="00C219C2">
          <w:pPr>
            <w:pStyle w:val="TOC2"/>
            <w:tabs>
              <w:tab w:val="left" w:pos="660"/>
              <w:tab w:val="right" w:leader="dot" w:pos="9350"/>
            </w:tabs>
            <w:rPr>
              <w:rFonts w:asciiTheme="minorHAnsi" w:eastAsiaTheme="minorEastAsia" w:hAnsiTheme="minorHAnsi"/>
              <w:noProof/>
              <w:kern w:val="0"/>
              <w:sz w:val="22"/>
              <w14:ligatures w14:val="none"/>
            </w:rPr>
          </w:pPr>
          <w:hyperlink w:anchor="_Toc101715441" w:history="1">
            <w:r w:rsidR="00C35BA3" w:rsidRPr="00625B8B">
              <w:rPr>
                <w:rStyle w:val="Hyperlink"/>
                <w:noProof/>
              </w:rPr>
              <w:t>i.</w:t>
            </w:r>
            <w:r w:rsidR="00C35BA3">
              <w:rPr>
                <w:rFonts w:asciiTheme="minorHAnsi" w:eastAsiaTheme="minorEastAsia" w:hAnsiTheme="minorHAnsi"/>
                <w:noProof/>
                <w:kern w:val="0"/>
                <w:sz w:val="22"/>
                <w14:ligatures w14:val="none"/>
              </w:rPr>
              <w:tab/>
            </w:r>
            <w:r w:rsidR="00C35BA3" w:rsidRPr="00625B8B">
              <w:rPr>
                <w:rStyle w:val="Hyperlink"/>
                <w:noProof/>
              </w:rPr>
              <w:t>Cost-benefit Analysis:</w:t>
            </w:r>
            <w:r w:rsidR="00C35BA3">
              <w:rPr>
                <w:noProof/>
                <w:webHidden/>
              </w:rPr>
              <w:tab/>
            </w:r>
            <w:r w:rsidR="00C35BA3">
              <w:rPr>
                <w:noProof/>
                <w:webHidden/>
              </w:rPr>
              <w:fldChar w:fldCharType="begin"/>
            </w:r>
            <w:r w:rsidR="00C35BA3">
              <w:rPr>
                <w:noProof/>
                <w:webHidden/>
              </w:rPr>
              <w:instrText xml:space="preserve"> PAGEREF _Toc101715441 \h </w:instrText>
            </w:r>
            <w:r w:rsidR="00C35BA3">
              <w:rPr>
                <w:noProof/>
                <w:webHidden/>
              </w:rPr>
            </w:r>
            <w:r w:rsidR="00C35BA3">
              <w:rPr>
                <w:noProof/>
                <w:webHidden/>
              </w:rPr>
              <w:fldChar w:fldCharType="separate"/>
            </w:r>
            <w:r w:rsidR="00C35BA3">
              <w:rPr>
                <w:noProof/>
                <w:webHidden/>
              </w:rPr>
              <w:t>8</w:t>
            </w:r>
            <w:r w:rsidR="00C35BA3">
              <w:rPr>
                <w:noProof/>
                <w:webHidden/>
              </w:rPr>
              <w:fldChar w:fldCharType="end"/>
            </w:r>
          </w:hyperlink>
        </w:p>
        <w:p w14:paraId="4AB2C119" w14:textId="1A3D6EE6" w:rsidR="00C35BA3" w:rsidRDefault="00C219C2">
          <w:pPr>
            <w:pStyle w:val="TOC2"/>
            <w:tabs>
              <w:tab w:val="left" w:pos="660"/>
              <w:tab w:val="right" w:leader="dot" w:pos="9350"/>
            </w:tabs>
            <w:rPr>
              <w:rFonts w:asciiTheme="minorHAnsi" w:eastAsiaTheme="minorEastAsia" w:hAnsiTheme="minorHAnsi"/>
              <w:noProof/>
              <w:kern w:val="0"/>
              <w:sz w:val="22"/>
              <w14:ligatures w14:val="none"/>
            </w:rPr>
          </w:pPr>
          <w:hyperlink w:anchor="_Toc101715442" w:history="1">
            <w:r w:rsidR="00C35BA3" w:rsidRPr="00625B8B">
              <w:rPr>
                <w:rStyle w:val="Hyperlink"/>
                <w:noProof/>
              </w:rPr>
              <w:t>ii.</w:t>
            </w:r>
            <w:r w:rsidR="00C35BA3">
              <w:rPr>
                <w:rFonts w:asciiTheme="minorHAnsi" w:eastAsiaTheme="minorEastAsia" w:hAnsiTheme="minorHAnsi"/>
                <w:noProof/>
                <w:kern w:val="0"/>
                <w:sz w:val="22"/>
                <w14:ligatures w14:val="none"/>
              </w:rPr>
              <w:tab/>
            </w:r>
            <w:r w:rsidR="00C35BA3" w:rsidRPr="00625B8B">
              <w:rPr>
                <w:rStyle w:val="Hyperlink"/>
                <w:noProof/>
              </w:rPr>
              <w:t>Cost-Volume-Profit Analysis</w:t>
            </w:r>
            <w:r w:rsidR="00C35BA3">
              <w:rPr>
                <w:noProof/>
                <w:webHidden/>
              </w:rPr>
              <w:tab/>
            </w:r>
            <w:r w:rsidR="00C35BA3">
              <w:rPr>
                <w:noProof/>
                <w:webHidden/>
              </w:rPr>
              <w:fldChar w:fldCharType="begin"/>
            </w:r>
            <w:r w:rsidR="00C35BA3">
              <w:rPr>
                <w:noProof/>
                <w:webHidden/>
              </w:rPr>
              <w:instrText xml:space="preserve"> PAGEREF _Toc101715442 \h </w:instrText>
            </w:r>
            <w:r w:rsidR="00C35BA3">
              <w:rPr>
                <w:noProof/>
                <w:webHidden/>
              </w:rPr>
            </w:r>
            <w:r w:rsidR="00C35BA3">
              <w:rPr>
                <w:noProof/>
                <w:webHidden/>
              </w:rPr>
              <w:fldChar w:fldCharType="separate"/>
            </w:r>
            <w:r w:rsidR="00C35BA3">
              <w:rPr>
                <w:noProof/>
                <w:webHidden/>
              </w:rPr>
              <w:t>10</w:t>
            </w:r>
            <w:r w:rsidR="00C35BA3">
              <w:rPr>
                <w:noProof/>
                <w:webHidden/>
              </w:rPr>
              <w:fldChar w:fldCharType="end"/>
            </w:r>
          </w:hyperlink>
        </w:p>
        <w:p w14:paraId="46A6A8E2" w14:textId="066A3433" w:rsidR="00C35BA3" w:rsidRDefault="00C219C2">
          <w:pPr>
            <w:pStyle w:val="TOC2"/>
            <w:tabs>
              <w:tab w:val="left" w:pos="880"/>
              <w:tab w:val="right" w:leader="dot" w:pos="9350"/>
            </w:tabs>
            <w:rPr>
              <w:rFonts w:asciiTheme="minorHAnsi" w:eastAsiaTheme="minorEastAsia" w:hAnsiTheme="minorHAnsi"/>
              <w:noProof/>
              <w:kern w:val="0"/>
              <w:sz w:val="22"/>
              <w14:ligatures w14:val="none"/>
            </w:rPr>
          </w:pPr>
          <w:hyperlink w:anchor="_Toc101715443" w:history="1">
            <w:r w:rsidR="00C35BA3" w:rsidRPr="00625B8B">
              <w:rPr>
                <w:rStyle w:val="Hyperlink"/>
                <w:noProof/>
              </w:rPr>
              <w:t>iii.</w:t>
            </w:r>
            <w:r w:rsidR="00C35BA3">
              <w:rPr>
                <w:rFonts w:asciiTheme="minorHAnsi" w:eastAsiaTheme="minorEastAsia" w:hAnsiTheme="minorHAnsi"/>
                <w:noProof/>
                <w:kern w:val="0"/>
                <w:sz w:val="22"/>
                <w14:ligatures w14:val="none"/>
              </w:rPr>
              <w:tab/>
            </w:r>
            <w:r w:rsidR="00C35BA3" w:rsidRPr="00625B8B">
              <w:rPr>
                <w:rStyle w:val="Hyperlink"/>
                <w:noProof/>
              </w:rPr>
              <w:t>Recommendations</w:t>
            </w:r>
            <w:r w:rsidR="00C35BA3">
              <w:rPr>
                <w:noProof/>
                <w:webHidden/>
              </w:rPr>
              <w:tab/>
            </w:r>
            <w:r w:rsidR="00C35BA3">
              <w:rPr>
                <w:noProof/>
                <w:webHidden/>
              </w:rPr>
              <w:fldChar w:fldCharType="begin"/>
            </w:r>
            <w:r w:rsidR="00C35BA3">
              <w:rPr>
                <w:noProof/>
                <w:webHidden/>
              </w:rPr>
              <w:instrText xml:space="preserve"> PAGEREF _Toc101715443 \h </w:instrText>
            </w:r>
            <w:r w:rsidR="00C35BA3">
              <w:rPr>
                <w:noProof/>
                <w:webHidden/>
              </w:rPr>
            </w:r>
            <w:r w:rsidR="00C35BA3">
              <w:rPr>
                <w:noProof/>
                <w:webHidden/>
              </w:rPr>
              <w:fldChar w:fldCharType="separate"/>
            </w:r>
            <w:r w:rsidR="00C35BA3">
              <w:rPr>
                <w:noProof/>
                <w:webHidden/>
              </w:rPr>
              <w:t>11</w:t>
            </w:r>
            <w:r w:rsidR="00C35BA3">
              <w:rPr>
                <w:noProof/>
                <w:webHidden/>
              </w:rPr>
              <w:fldChar w:fldCharType="end"/>
            </w:r>
          </w:hyperlink>
        </w:p>
        <w:p w14:paraId="02A9C6EA" w14:textId="22B5A64D" w:rsidR="00C35BA3" w:rsidRDefault="00C219C2">
          <w:pPr>
            <w:pStyle w:val="TOC1"/>
            <w:tabs>
              <w:tab w:val="right" w:leader="dot" w:pos="9350"/>
            </w:tabs>
            <w:rPr>
              <w:rFonts w:asciiTheme="minorHAnsi" w:eastAsiaTheme="minorEastAsia" w:hAnsiTheme="minorHAnsi"/>
              <w:noProof/>
              <w:kern w:val="0"/>
              <w:sz w:val="22"/>
              <w14:ligatures w14:val="none"/>
            </w:rPr>
          </w:pPr>
          <w:hyperlink w:anchor="_Toc101715444" w:history="1">
            <w:r w:rsidR="00C35BA3" w:rsidRPr="00625B8B">
              <w:rPr>
                <w:rStyle w:val="Hyperlink"/>
                <w:noProof/>
              </w:rPr>
              <w:t>Conclusion</w:t>
            </w:r>
            <w:r w:rsidR="00C35BA3">
              <w:rPr>
                <w:noProof/>
                <w:webHidden/>
              </w:rPr>
              <w:tab/>
            </w:r>
            <w:r w:rsidR="00C35BA3">
              <w:rPr>
                <w:noProof/>
                <w:webHidden/>
              </w:rPr>
              <w:fldChar w:fldCharType="begin"/>
            </w:r>
            <w:r w:rsidR="00C35BA3">
              <w:rPr>
                <w:noProof/>
                <w:webHidden/>
              </w:rPr>
              <w:instrText xml:space="preserve"> PAGEREF _Toc101715444 \h </w:instrText>
            </w:r>
            <w:r w:rsidR="00C35BA3">
              <w:rPr>
                <w:noProof/>
                <w:webHidden/>
              </w:rPr>
            </w:r>
            <w:r w:rsidR="00C35BA3">
              <w:rPr>
                <w:noProof/>
                <w:webHidden/>
              </w:rPr>
              <w:fldChar w:fldCharType="separate"/>
            </w:r>
            <w:r w:rsidR="00C35BA3">
              <w:rPr>
                <w:noProof/>
                <w:webHidden/>
              </w:rPr>
              <w:t>12</w:t>
            </w:r>
            <w:r w:rsidR="00C35BA3">
              <w:rPr>
                <w:noProof/>
                <w:webHidden/>
              </w:rPr>
              <w:fldChar w:fldCharType="end"/>
            </w:r>
          </w:hyperlink>
        </w:p>
        <w:p w14:paraId="4640A632" w14:textId="76DD6E62" w:rsidR="00C35BA3" w:rsidRDefault="00C219C2">
          <w:pPr>
            <w:pStyle w:val="TOC1"/>
            <w:tabs>
              <w:tab w:val="right" w:leader="dot" w:pos="9350"/>
            </w:tabs>
            <w:rPr>
              <w:rFonts w:asciiTheme="minorHAnsi" w:eastAsiaTheme="minorEastAsia" w:hAnsiTheme="minorHAnsi"/>
              <w:noProof/>
              <w:kern w:val="0"/>
              <w:sz w:val="22"/>
              <w14:ligatures w14:val="none"/>
            </w:rPr>
          </w:pPr>
          <w:hyperlink w:anchor="_Toc101715445" w:history="1">
            <w:r w:rsidR="00C35BA3" w:rsidRPr="00625B8B">
              <w:rPr>
                <w:rStyle w:val="Hyperlink"/>
                <w:noProof/>
              </w:rPr>
              <w:t>References</w:t>
            </w:r>
            <w:r w:rsidR="00C35BA3">
              <w:rPr>
                <w:noProof/>
                <w:webHidden/>
              </w:rPr>
              <w:tab/>
            </w:r>
            <w:r w:rsidR="00C35BA3">
              <w:rPr>
                <w:noProof/>
                <w:webHidden/>
              </w:rPr>
              <w:fldChar w:fldCharType="begin"/>
            </w:r>
            <w:r w:rsidR="00C35BA3">
              <w:rPr>
                <w:noProof/>
                <w:webHidden/>
              </w:rPr>
              <w:instrText xml:space="preserve"> PAGEREF _Toc101715445 \h </w:instrText>
            </w:r>
            <w:r w:rsidR="00C35BA3">
              <w:rPr>
                <w:noProof/>
                <w:webHidden/>
              </w:rPr>
            </w:r>
            <w:r w:rsidR="00C35BA3">
              <w:rPr>
                <w:noProof/>
                <w:webHidden/>
              </w:rPr>
              <w:fldChar w:fldCharType="separate"/>
            </w:r>
            <w:r w:rsidR="00C35BA3">
              <w:rPr>
                <w:noProof/>
                <w:webHidden/>
              </w:rPr>
              <w:t>13</w:t>
            </w:r>
            <w:r w:rsidR="00C35BA3">
              <w:rPr>
                <w:noProof/>
                <w:webHidden/>
              </w:rPr>
              <w:fldChar w:fldCharType="end"/>
            </w:r>
          </w:hyperlink>
        </w:p>
        <w:p w14:paraId="67C11FBF" w14:textId="3934A5EE" w:rsidR="00C3652B" w:rsidRDefault="00C3652B">
          <w:r>
            <w:rPr>
              <w:b/>
              <w:bCs/>
              <w:noProof/>
            </w:rPr>
            <w:fldChar w:fldCharType="end"/>
          </w:r>
        </w:p>
      </w:sdtContent>
    </w:sdt>
    <w:p w14:paraId="6329BBD3" w14:textId="3904B0B6" w:rsidR="008554E2" w:rsidRDefault="008554E2">
      <w:pPr>
        <w:spacing w:line="259" w:lineRule="auto"/>
        <w:jc w:val="left"/>
        <w:rPr>
          <w:b/>
          <w:bCs/>
          <w:sz w:val="32"/>
          <w:szCs w:val="28"/>
        </w:rPr>
      </w:pPr>
      <w:r>
        <w:rPr>
          <w:b/>
          <w:bCs/>
          <w:sz w:val="32"/>
          <w:szCs w:val="28"/>
        </w:rPr>
        <w:br w:type="page"/>
      </w:r>
    </w:p>
    <w:p w14:paraId="03FC0B17" w14:textId="5964A7CD" w:rsidR="008554E2" w:rsidRDefault="008554E2" w:rsidP="008554E2">
      <w:pPr>
        <w:pStyle w:val="Heading1"/>
      </w:pPr>
      <w:bookmarkStart w:id="1" w:name="_Toc101715435"/>
      <w:r>
        <w:lastRenderedPageBreak/>
        <w:t>Introduction</w:t>
      </w:r>
      <w:bookmarkEnd w:id="1"/>
    </w:p>
    <w:p w14:paraId="305074A1" w14:textId="102FF1C4" w:rsidR="004C7DA5" w:rsidRDefault="0008090B" w:rsidP="0008090B">
      <w:r w:rsidRPr="0008090B">
        <w:t xml:space="preserve">In order to get accurate financial records, insight into predicted costs, and cost-cutting strategies, management accountants work hard. In the digital age, organisations are </w:t>
      </w:r>
      <w:r>
        <w:t>more</w:t>
      </w:r>
      <w:r w:rsidRPr="0008090B">
        <w:t xml:space="preserve"> </w:t>
      </w:r>
      <w:r>
        <w:t>dependent</w:t>
      </w:r>
      <w:r w:rsidRPr="0008090B">
        <w:t xml:space="preserve"> on real-time decision-making and </w:t>
      </w:r>
      <w:r>
        <w:t>forecasting</w:t>
      </w:r>
      <w:r w:rsidRPr="0008090B">
        <w:t xml:space="preserve"> to stay ahead of the competition. Control reports also called management to</w:t>
      </w:r>
      <w:r w:rsidR="00BA4AE4">
        <w:t>o</w:t>
      </w:r>
      <w:r w:rsidRPr="0008090B">
        <w:t xml:space="preserve">ls may be used to convert long-term </w:t>
      </w:r>
      <w:r>
        <w:t>missions</w:t>
      </w:r>
      <w:r w:rsidRPr="0008090B">
        <w:t xml:space="preserve"> into short-term goals</w:t>
      </w:r>
      <w:r>
        <w:t>.</w:t>
      </w:r>
      <w:r w:rsidRPr="0008090B">
        <w:t xml:space="preserve"> When it comes to budget reports, the </w:t>
      </w:r>
      <w:r>
        <w:t>main objective</w:t>
      </w:r>
      <w:r w:rsidRPr="0008090B">
        <w:t xml:space="preserve"> is to draw attention to the differences between actual </w:t>
      </w:r>
      <w:r>
        <w:t>outcome</w:t>
      </w:r>
      <w:r w:rsidRPr="0008090B">
        <w:t>s and those projected</w:t>
      </w:r>
      <w:r w:rsidR="00DF3AC7">
        <w:t xml:space="preserve"> (</w:t>
      </w:r>
      <w:r w:rsidR="00DF3AC7" w:rsidRPr="00BA4AE4">
        <w:t>Shim,</w:t>
      </w:r>
      <w:r w:rsidR="00DF3AC7">
        <w:t xml:space="preserve"> et al., 2011)</w:t>
      </w:r>
      <w:r w:rsidRPr="0008090B">
        <w:t>.</w:t>
      </w:r>
    </w:p>
    <w:p w14:paraId="05863FCA" w14:textId="26CF8DD7" w:rsidR="00E00E9F" w:rsidRDefault="0008090B" w:rsidP="0008090B">
      <w:r w:rsidRPr="0008090B">
        <w:t xml:space="preserve"> It is possible to discover sales or expenditure discrepancies that </w:t>
      </w:r>
      <w:r>
        <w:t>require</w:t>
      </w:r>
      <w:r w:rsidRPr="0008090B">
        <w:t xml:space="preserve"> additional investigation via the use of these tools. By examining d</w:t>
      </w:r>
      <w:r>
        <w:t>ifferentiation</w:t>
      </w:r>
      <w:r w:rsidRPr="0008090B">
        <w:t>, mana</w:t>
      </w:r>
      <w:r>
        <w:t>gers</w:t>
      </w:r>
      <w:r w:rsidRPr="0008090B">
        <w:t xml:space="preserve"> evaluate </w:t>
      </w:r>
      <w:proofErr w:type="gramStart"/>
      <w:r w:rsidRPr="0008090B">
        <w:t>whether or not</w:t>
      </w:r>
      <w:proofErr w:type="gramEnd"/>
      <w:r w:rsidRPr="0008090B">
        <w:t xml:space="preserve"> corrective action is required in the situation. Flexible budget reports will include information on disparities between actual and projected spending</w:t>
      </w:r>
      <w:r w:rsidR="00DF3AC7">
        <w:t xml:space="preserve"> (</w:t>
      </w:r>
      <w:r w:rsidR="00DF3AC7" w:rsidRPr="00BA4AE4">
        <w:t>Ward, 2012</w:t>
      </w:r>
      <w:r w:rsidR="00DF3AC7">
        <w:t>)</w:t>
      </w:r>
      <w:r w:rsidRPr="0008090B">
        <w:t xml:space="preserve">. </w:t>
      </w:r>
      <w:r>
        <w:t>In this report, t</w:t>
      </w:r>
      <w:r w:rsidRPr="0008090B">
        <w:t>h</w:t>
      </w:r>
      <w:r>
        <w:t>e</w:t>
      </w:r>
      <w:r w:rsidRPr="0008090B">
        <w:t xml:space="preserve"> control report will provide a summary of </w:t>
      </w:r>
      <w:r w:rsidR="00BA4AE4">
        <w:t>its</w:t>
      </w:r>
      <w:r>
        <w:t xml:space="preserve"> </w:t>
      </w:r>
      <w:r w:rsidRPr="0008090B">
        <w:t xml:space="preserve">performance </w:t>
      </w:r>
      <w:r>
        <w:t xml:space="preserve">of </w:t>
      </w:r>
      <w:r w:rsidRPr="0008090B">
        <w:t xml:space="preserve">Amana. Finally, </w:t>
      </w:r>
      <w:r>
        <w:t>the report</w:t>
      </w:r>
      <w:r w:rsidRPr="0008090B">
        <w:t xml:space="preserve"> will </w:t>
      </w:r>
      <w:r>
        <w:t>evaluate</w:t>
      </w:r>
      <w:r w:rsidRPr="0008090B">
        <w:t xml:space="preserve"> Mr Amana's </w:t>
      </w:r>
      <w:r>
        <w:t>choice</w:t>
      </w:r>
      <w:r w:rsidRPr="0008090B">
        <w:t xml:space="preserve"> </w:t>
      </w:r>
      <w:r>
        <w:t xml:space="preserve">of going to </w:t>
      </w:r>
      <w:r w:rsidR="00BA4AE4">
        <w:t xml:space="preserve">the </w:t>
      </w:r>
      <w:r>
        <w:t>online platform</w:t>
      </w:r>
      <w:r w:rsidRPr="0008090B">
        <w:t xml:space="preserve"> and provide recommendations as to whether they should create their own online</w:t>
      </w:r>
      <w:r>
        <w:t xml:space="preserve"> platform</w:t>
      </w:r>
      <w:r w:rsidRPr="0008090B">
        <w:t xml:space="preserve"> or </w:t>
      </w:r>
      <w:r>
        <w:t>sell their products</w:t>
      </w:r>
      <w:r w:rsidRPr="0008090B">
        <w:t xml:space="preserve"> via Amazon.com, among other things.</w:t>
      </w:r>
    </w:p>
    <w:p w14:paraId="4D426714" w14:textId="339FCD60" w:rsidR="00E00E9F" w:rsidRDefault="0025284A" w:rsidP="00E00E9F">
      <w:pPr>
        <w:pStyle w:val="Heading1"/>
      </w:pPr>
      <w:bookmarkStart w:id="2" w:name="_Toc101715436"/>
      <w:r>
        <w:t>Part A</w:t>
      </w:r>
      <w:r w:rsidR="00E00E9F">
        <w:t>:</w:t>
      </w:r>
      <w:bookmarkEnd w:id="2"/>
      <w:r w:rsidR="00E00E9F">
        <w:t xml:space="preserve"> </w:t>
      </w:r>
    </w:p>
    <w:p w14:paraId="3D3BA96D" w14:textId="0ED46307" w:rsidR="00E00E9F" w:rsidRDefault="00E00E9F" w:rsidP="00E00E9F">
      <w:pPr>
        <w:pStyle w:val="Heading2"/>
        <w:numPr>
          <w:ilvl w:val="0"/>
          <w:numId w:val="1"/>
        </w:numPr>
      </w:pPr>
      <w:bookmarkStart w:id="3" w:name="_Toc101715437"/>
      <w:r>
        <w:t>The Monthly Control Report</w:t>
      </w:r>
      <w:bookmarkEnd w:id="3"/>
    </w:p>
    <w:p w14:paraId="04E7CDE0" w14:textId="339B4DC0" w:rsidR="00537511" w:rsidRDefault="005B1114" w:rsidP="005B3346">
      <w:r w:rsidRPr="0008090B">
        <w:t>It is possible to advance the goals of a business via the use of management accounting. This process entails acquiring</w:t>
      </w:r>
      <w:r>
        <w:t xml:space="preserve"> financial data th</w:t>
      </w:r>
      <w:r w:rsidR="00BA4AE4">
        <w:t>a</w:t>
      </w:r>
      <w:r>
        <w:t>n</w:t>
      </w:r>
      <w:r w:rsidRPr="0008090B">
        <w:t xml:space="preserve"> analysing</w:t>
      </w:r>
      <w:r>
        <w:t xml:space="preserve"> those data and finally</w:t>
      </w:r>
      <w:r w:rsidRPr="0008090B">
        <w:t xml:space="preserve"> </w:t>
      </w:r>
      <w:r>
        <w:t>interpreting &amp;</w:t>
      </w:r>
      <w:r w:rsidRPr="0008090B">
        <w:t xml:space="preserve"> communicating to s</w:t>
      </w:r>
      <w:r>
        <w:t>uperiors</w:t>
      </w:r>
      <w:r w:rsidRPr="0008090B">
        <w:t xml:space="preserve">. When compared to financial accounting, managerial accounting's major purpose is to </w:t>
      </w:r>
      <w:r>
        <w:t>help</w:t>
      </w:r>
      <w:r w:rsidRPr="0008090B">
        <w:t xml:space="preserve"> the company's internal </w:t>
      </w:r>
      <w:r>
        <w:t>customers</w:t>
      </w:r>
      <w:r w:rsidRPr="0008090B">
        <w:t xml:space="preserve"> in </w:t>
      </w:r>
      <w:r>
        <w:t>taking the best</w:t>
      </w:r>
      <w:r w:rsidRPr="0008090B">
        <w:t xml:space="preserve"> decisions</w:t>
      </w:r>
      <w:r w:rsidR="00BA4AE4">
        <w:t xml:space="preserve"> (</w:t>
      </w:r>
      <w:r w:rsidR="00BA4AE4" w:rsidRPr="00BA4AE4">
        <w:t>Ward, 2012</w:t>
      </w:r>
      <w:r w:rsidR="00BA4AE4">
        <w:t>)</w:t>
      </w:r>
      <w:r w:rsidRPr="0008090B">
        <w:t>.</w:t>
      </w:r>
      <w:r>
        <w:t xml:space="preserve"> </w:t>
      </w:r>
      <w:r w:rsidR="005B3346">
        <w:t xml:space="preserve">Control reports are handed out to all stakeholders each month. It is a kind of financial statement. They may be generated either internally by company stakeholders or externally by professionals. A company's financial and operational health is monitored on a month-to-month basis with the use of these reports. For the company's executives, these reports help them maintain track of the company's historical and present results. </w:t>
      </w:r>
    </w:p>
    <w:p w14:paraId="0CF641B4" w14:textId="782EC9B4" w:rsidR="005B1114" w:rsidRDefault="004C7DA5" w:rsidP="005B1114">
      <w:pPr>
        <w:rPr>
          <w:b/>
          <w:bCs/>
        </w:rPr>
      </w:pPr>
      <w:r w:rsidRPr="004C7DA5">
        <w:t xml:space="preserve">Using figures from the actual idea, gameplan and information from the authentic sources, management may discover </w:t>
      </w:r>
      <w:r w:rsidR="00BA4AE4">
        <w:t>difficulties</w:t>
      </w:r>
      <w:r w:rsidRPr="004C7DA5">
        <w:t xml:space="preserve"> and </w:t>
      </w:r>
      <w:r w:rsidR="00BA4AE4">
        <w:t>take</w:t>
      </w:r>
      <w:r w:rsidRPr="004C7DA5">
        <w:t xml:space="preserve"> </w:t>
      </w:r>
      <w:r w:rsidR="00BA4AE4">
        <w:t>proper</w:t>
      </w:r>
      <w:r w:rsidRPr="004C7DA5">
        <w:t xml:space="preserve"> </w:t>
      </w:r>
      <w:r w:rsidR="00BA4AE4">
        <w:t>methods</w:t>
      </w:r>
      <w:r w:rsidRPr="004C7DA5">
        <w:t xml:space="preserve"> to </w:t>
      </w:r>
      <w:r w:rsidR="00BA4AE4">
        <w:t>mitigate</w:t>
      </w:r>
      <w:r w:rsidRPr="004C7DA5">
        <w:t xml:space="preserve"> them. Budgetary management is required for the purposes of planning and organising. </w:t>
      </w:r>
      <w:r>
        <w:t>Besides</w:t>
      </w:r>
      <w:r w:rsidRPr="004C7DA5">
        <w:t xml:space="preserve">, the </w:t>
      </w:r>
      <w:r>
        <w:t xml:space="preserve">package also contains </w:t>
      </w:r>
      <w:r w:rsidR="00BA4AE4">
        <w:t>a</w:t>
      </w:r>
      <w:r>
        <w:t xml:space="preserve"> </w:t>
      </w:r>
      <w:r w:rsidRPr="004C7DA5">
        <w:t>control mechanism. When it comes to budgeting, the goal is to separate</w:t>
      </w:r>
      <w:r>
        <w:t xml:space="preserve"> the</w:t>
      </w:r>
      <w:r w:rsidRPr="004C7DA5">
        <w:t xml:space="preserve"> personal </w:t>
      </w:r>
      <w:r>
        <w:lastRenderedPageBreak/>
        <w:t>impact of individuals</w:t>
      </w:r>
      <w:r w:rsidRPr="004C7DA5">
        <w:t xml:space="preserve"> from </w:t>
      </w:r>
      <w:r>
        <w:t>the</w:t>
      </w:r>
      <w:r w:rsidR="00BA4AE4">
        <w:t>ir</w:t>
      </w:r>
      <w:r w:rsidRPr="004C7DA5">
        <w:t xml:space="preserve"> financial condition</w:t>
      </w:r>
      <w:r>
        <w:t xml:space="preserve"> as much as possible</w:t>
      </w:r>
      <w:r w:rsidRPr="004C7DA5">
        <w:t>.</w:t>
      </w:r>
      <w:r>
        <w:t xml:space="preserve"> </w:t>
      </w:r>
      <w:r w:rsidRPr="004C7DA5">
        <w:t xml:space="preserve">When real sales and costs fall short of projections, organisations often resort to flexible budgeting to compensate. Flexibility in budgeting refers to the ability to take </w:t>
      </w:r>
      <w:r w:rsidR="00BA4AE4">
        <w:t xml:space="preserve">into </w:t>
      </w:r>
      <w:r w:rsidRPr="004C7DA5">
        <w:t xml:space="preserve">consideration a broad range of sales information. The corporation may make educated guesses about how the numbers will look at various sales levels if there is some wiggle space in the budget. </w:t>
      </w:r>
      <w:proofErr w:type="gramStart"/>
      <w:r w:rsidRPr="004C7DA5">
        <w:t>In order for</w:t>
      </w:r>
      <w:proofErr w:type="gramEnd"/>
      <w:r w:rsidRPr="004C7DA5">
        <w:t xml:space="preserve"> management to catch issues early and fix those issues before having any effect on the company, firms develop flexible budgets after every analysis meeting</w:t>
      </w:r>
      <w:r w:rsidR="00BA4AE4">
        <w:t xml:space="preserve"> (</w:t>
      </w:r>
      <w:r w:rsidR="00BA4AE4" w:rsidRPr="00BA4AE4">
        <w:t>Shim,</w:t>
      </w:r>
      <w:r w:rsidR="00BA4AE4">
        <w:t xml:space="preserve"> et al., 2011)</w:t>
      </w:r>
      <w:r w:rsidR="00DF3AC7">
        <w:t>.</w:t>
      </w:r>
    </w:p>
    <w:p w14:paraId="080CDB80" w14:textId="49E2F12D" w:rsidR="005B3346" w:rsidRPr="005B1114" w:rsidRDefault="005B1114" w:rsidP="005B1114">
      <w:pPr>
        <w:spacing w:after="0"/>
        <w:rPr>
          <w:rFonts w:cs="Times New Roman"/>
          <w:szCs w:val="24"/>
        </w:rPr>
      </w:pPr>
      <w:r>
        <w:rPr>
          <w:rFonts w:cs="Times New Roman"/>
          <w:szCs w:val="24"/>
        </w:rPr>
        <w:t xml:space="preserve">Here, A = Actual budget, B = the flexed budget and c = the revenue and spending variance which was the variance between A &amp; B (Actual budget – Flexed budget). </w:t>
      </w:r>
      <w:r w:rsidRPr="005B1114">
        <w:t>The Monthly control report of Amana ltd is prepared below:</w:t>
      </w:r>
    </w:p>
    <w:p w14:paraId="028337FD" w14:textId="64C98751" w:rsidR="005B3346" w:rsidRPr="005B3346" w:rsidRDefault="005B3346" w:rsidP="005B3346">
      <w:pPr>
        <w:jc w:val="center"/>
        <w:rPr>
          <w:b/>
          <w:bCs/>
          <w:sz w:val="28"/>
          <w:szCs w:val="28"/>
        </w:rPr>
      </w:pPr>
      <w:r w:rsidRPr="005B3346">
        <w:rPr>
          <w:b/>
          <w:bCs/>
          <w:sz w:val="28"/>
          <w:szCs w:val="28"/>
        </w:rPr>
        <w:t>Monthly Control Report</w:t>
      </w:r>
    </w:p>
    <w:tbl>
      <w:tblPr>
        <w:tblStyle w:val="TableGrid"/>
        <w:tblW w:w="9373" w:type="dxa"/>
        <w:tblLook w:val="04A0" w:firstRow="1" w:lastRow="0" w:firstColumn="1" w:lastColumn="0" w:noHBand="0" w:noVBand="1"/>
      </w:tblPr>
      <w:tblGrid>
        <w:gridCol w:w="3685"/>
        <w:gridCol w:w="1800"/>
        <w:gridCol w:w="1710"/>
        <w:gridCol w:w="2178"/>
      </w:tblGrid>
      <w:tr w:rsidR="00E66A2F" w14:paraId="1588C454" w14:textId="649F2EEA" w:rsidTr="00BB185C">
        <w:trPr>
          <w:trHeight w:val="872"/>
        </w:trPr>
        <w:tc>
          <w:tcPr>
            <w:tcW w:w="3685" w:type="dxa"/>
          </w:tcPr>
          <w:p w14:paraId="7297D5DE" w14:textId="51480810" w:rsidR="00E66A2F" w:rsidRPr="005B3346" w:rsidRDefault="00E66A2F" w:rsidP="00E66A2F">
            <w:pPr>
              <w:jc w:val="center"/>
              <w:rPr>
                <w:b/>
                <w:bCs/>
              </w:rPr>
            </w:pPr>
            <w:r w:rsidRPr="005B3346">
              <w:rPr>
                <w:b/>
                <w:bCs/>
              </w:rPr>
              <w:t>Items</w:t>
            </w:r>
          </w:p>
        </w:tc>
        <w:tc>
          <w:tcPr>
            <w:tcW w:w="1800" w:type="dxa"/>
          </w:tcPr>
          <w:p w14:paraId="45F4A2C7" w14:textId="1DCA63BE" w:rsidR="00E66A2F" w:rsidRPr="005B3346" w:rsidRDefault="00EA18AD" w:rsidP="00E66A2F">
            <w:pPr>
              <w:jc w:val="center"/>
              <w:rPr>
                <w:b/>
                <w:bCs/>
              </w:rPr>
            </w:pPr>
            <w:r>
              <w:rPr>
                <w:b/>
                <w:bCs/>
              </w:rPr>
              <w:t>Original</w:t>
            </w:r>
            <w:r w:rsidR="00E66A2F" w:rsidRPr="005B3346">
              <w:rPr>
                <w:b/>
                <w:bCs/>
              </w:rPr>
              <w:t xml:space="preserve"> Budget (A)</w:t>
            </w:r>
          </w:p>
        </w:tc>
        <w:tc>
          <w:tcPr>
            <w:tcW w:w="1710" w:type="dxa"/>
          </w:tcPr>
          <w:p w14:paraId="7D4ADFA3" w14:textId="77777777" w:rsidR="00E66A2F" w:rsidRPr="005B3346" w:rsidRDefault="00E66A2F" w:rsidP="00E66A2F">
            <w:pPr>
              <w:jc w:val="center"/>
              <w:rPr>
                <w:b/>
                <w:bCs/>
              </w:rPr>
            </w:pPr>
            <w:r w:rsidRPr="005B3346">
              <w:rPr>
                <w:b/>
                <w:bCs/>
              </w:rPr>
              <w:t>Flexed Budget</w:t>
            </w:r>
          </w:p>
          <w:p w14:paraId="37C18143" w14:textId="5ADCAFC9" w:rsidR="00E66A2F" w:rsidRPr="005B3346" w:rsidRDefault="00E66A2F" w:rsidP="00E66A2F">
            <w:pPr>
              <w:jc w:val="center"/>
              <w:rPr>
                <w:b/>
                <w:bCs/>
              </w:rPr>
            </w:pPr>
            <w:r w:rsidRPr="005B3346">
              <w:rPr>
                <w:b/>
                <w:bCs/>
              </w:rPr>
              <w:t>(</w:t>
            </w:r>
            <w:r>
              <w:rPr>
                <w:b/>
                <w:bCs/>
              </w:rPr>
              <w:t>B</w:t>
            </w:r>
            <w:r w:rsidRPr="005B3346">
              <w:rPr>
                <w:b/>
                <w:bCs/>
              </w:rPr>
              <w:t>)</w:t>
            </w:r>
          </w:p>
        </w:tc>
        <w:tc>
          <w:tcPr>
            <w:tcW w:w="2178" w:type="dxa"/>
          </w:tcPr>
          <w:p w14:paraId="7CF84AD8" w14:textId="6542BC66" w:rsidR="00E66A2F" w:rsidRPr="005B3346" w:rsidRDefault="00E66A2F" w:rsidP="00E66A2F">
            <w:pPr>
              <w:jc w:val="center"/>
              <w:rPr>
                <w:b/>
                <w:bCs/>
              </w:rPr>
            </w:pPr>
            <w:r w:rsidRPr="005B3346">
              <w:rPr>
                <w:b/>
                <w:bCs/>
              </w:rPr>
              <w:t xml:space="preserve"> Variance</w:t>
            </w:r>
            <w:r w:rsidR="00EA18AD">
              <w:rPr>
                <w:b/>
                <w:bCs/>
              </w:rPr>
              <w:t>s</w:t>
            </w:r>
          </w:p>
        </w:tc>
      </w:tr>
      <w:tr w:rsidR="00E66A2F" w14:paraId="04D5CAF7" w14:textId="706D9490" w:rsidTr="00BB185C">
        <w:trPr>
          <w:trHeight w:val="401"/>
        </w:trPr>
        <w:tc>
          <w:tcPr>
            <w:tcW w:w="3685" w:type="dxa"/>
          </w:tcPr>
          <w:p w14:paraId="1970CC3A" w14:textId="4E217C4B" w:rsidR="00E66A2F" w:rsidRPr="00BB185C" w:rsidRDefault="00E66A2F" w:rsidP="00E66A2F">
            <w:pPr>
              <w:jc w:val="left"/>
              <w:rPr>
                <w:sz w:val="22"/>
              </w:rPr>
            </w:pPr>
            <w:r w:rsidRPr="00BB185C">
              <w:rPr>
                <w:rFonts w:cs="Times New Roman"/>
                <w:sz w:val="22"/>
              </w:rPr>
              <w:t>Units (</w:t>
            </w:r>
            <w:r w:rsidR="0043039C">
              <w:rPr>
                <w:rFonts w:cs="Times New Roman"/>
                <w:sz w:val="22"/>
              </w:rPr>
              <w:t>Calculation</w:t>
            </w:r>
            <w:r w:rsidRPr="00BB185C">
              <w:rPr>
                <w:rFonts w:cs="Times New Roman"/>
                <w:sz w:val="22"/>
              </w:rPr>
              <w:t>-1)</w:t>
            </w:r>
          </w:p>
        </w:tc>
        <w:tc>
          <w:tcPr>
            <w:tcW w:w="1800" w:type="dxa"/>
            <w:shd w:val="clear" w:color="auto" w:fill="auto"/>
          </w:tcPr>
          <w:p w14:paraId="175796F4" w14:textId="567BC768" w:rsidR="00E66A2F" w:rsidRDefault="00E66A2F" w:rsidP="00E66A2F">
            <w:pPr>
              <w:jc w:val="center"/>
            </w:pPr>
            <w:r w:rsidRPr="00A20C58">
              <w:rPr>
                <w:rFonts w:cs="Times New Roman"/>
                <w:szCs w:val="24"/>
              </w:rPr>
              <w:t>80,000</w:t>
            </w:r>
          </w:p>
        </w:tc>
        <w:tc>
          <w:tcPr>
            <w:tcW w:w="1710" w:type="dxa"/>
            <w:shd w:val="clear" w:color="auto" w:fill="auto"/>
          </w:tcPr>
          <w:p w14:paraId="3421841B" w14:textId="659DB560" w:rsidR="00E66A2F" w:rsidRDefault="00E66A2F" w:rsidP="00E66A2F">
            <w:pPr>
              <w:jc w:val="center"/>
            </w:pPr>
            <w:r w:rsidRPr="00A20C58">
              <w:rPr>
                <w:rFonts w:cs="Times New Roman"/>
                <w:szCs w:val="24"/>
              </w:rPr>
              <w:t>80,000</w:t>
            </w:r>
          </w:p>
        </w:tc>
        <w:tc>
          <w:tcPr>
            <w:tcW w:w="2178" w:type="dxa"/>
          </w:tcPr>
          <w:p w14:paraId="56CB7F07" w14:textId="77777777" w:rsidR="00E66A2F" w:rsidRPr="00A20C58" w:rsidRDefault="00E66A2F" w:rsidP="00E66A2F">
            <w:pPr>
              <w:jc w:val="center"/>
              <w:rPr>
                <w:rFonts w:cs="Times New Roman"/>
                <w:szCs w:val="24"/>
              </w:rPr>
            </w:pPr>
          </w:p>
        </w:tc>
      </w:tr>
      <w:tr w:rsidR="00E66A2F" w14:paraId="09B52207" w14:textId="2D609AE2" w:rsidTr="00BB185C">
        <w:trPr>
          <w:trHeight w:val="415"/>
        </w:trPr>
        <w:tc>
          <w:tcPr>
            <w:tcW w:w="3685" w:type="dxa"/>
          </w:tcPr>
          <w:p w14:paraId="18D82054" w14:textId="0DC99A37" w:rsidR="00E66A2F" w:rsidRPr="00BB185C" w:rsidRDefault="00E66A2F" w:rsidP="00E66A2F">
            <w:pPr>
              <w:jc w:val="left"/>
              <w:rPr>
                <w:sz w:val="22"/>
              </w:rPr>
            </w:pPr>
            <w:r w:rsidRPr="00BB185C">
              <w:rPr>
                <w:rFonts w:cs="Times New Roman"/>
                <w:sz w:val="22"/>
              </w:rPr>
              <w:t xml:space="preserve">Sales </w:t>
            </w:r>
          </w:p>
        </w:tc>
        <w:tc>
          <w:tcPr>
            <w:tcW w:w="1800" w:type="dxa"/>
            <w:shd w:val="clear" w:color="auto" w:fill="auto"/>
          </w:tcPr>
          <w:p w14:paraId="365CEBA4" w14:textId="6E44007C" w:rsidR="00E66A2F" w:rsidRDefault="00E66A2F" w:rsidP="00E66A2F">
            <w:pPr>
              <w:jc w:val="center"/>
            </w:pPr>
            <w:r w:rsidRPr="00A20C58">
              <w:rPr>
                <w:rFonts w:cs="Times New Roman"/>
                <w:b/>
                <w:bCs/>
                <w:szCs w:val="24"/>
                <w:u w:val="double"/>
              </w:rPr>
              <w:t>£1600,000</w:t>
            </w:r>
          </w:p>
        </w:tc>
        <w:tc>
          <w:tcPr>
            <w:tcW w:w="1710" w:type="dxa"/>
            <w:shd w:val="clear" w:color="auto" w:fill="auto"/>
          </w:tcPr>
          <w:p w14:paraId="2217E4E6" w14:textId="6A3D2A96" w:rsidR="00E66A2F" w:rsidRDefault="00E66A2F" w:rsidP="00E66A2F">
            <w:pPr>
              <w:jc w:val="center"/>
            </w:pPr>
            <w:r w:rsidRPr="00A20C58">
              <w:rPr>
                <w:rFonts w:cs="Times New Roman"/>
                <w:b/>
                <w:bCs/>
                <w:szCs w:val="24"/>
                <w:u w:val="double"/>
              </w:rPr>
              <w:t>£2000,000</w:t>
            </w:r>
          </w:p>
        </w:tc>
        <w:tc>
          <w:tcPr>
            <w:tcW w:w="2178" w:type="dxa"/>
          </w:tcPr>
          <w:p w14:paraId="251D4C06" w14:textId="09DB9331" w:rsidR="00E66A2F" w:rsidRPr="00A20C58" w:rsidRDefault="00E66A2F" w:rsidP="00E66A2F">
            <w:pPr>
              <w:jc w:val="center"/>
              <w:rPr>
                <w:rFonts w:cs="Times New Roman"/>
                <w:b/>
                <w:bCs/>
                <w:szCs w:val="24"/>
                <w:u w:val="double"/>
              </w:rPr>
            </w:pPr>
            <w:r w:rsidRPr="00A20C58">
              <w:rPr>
                <w:rFonts w:cs="Times New Roman"/>
                <w:b/>
                <w:bCs/>
                <w:szCs w:val="24"/>
                <w:u w:val="double"/>
              </w:rPr>
              <w:t>£400,000</w:t>
            </w:r>
          </w:p>
        </w:tc>
      </w:tr>
      <w:tr w:rsidR="00E66A2F" w14:paraId="3731FCB8" w14:textId="3E97257F" w:rsidTr="00BB185C">
        <w:trPr>
          <w:trHeight w:val="401"/>
        </w:trPr>
        <w:tc>
          <w:tcPr>
            <w:tcW w:w="3685" w:type="dxa"/>
          </w:tcPr>
          <w:p w14:paraId="04E70B30" w14:textId="0A2DE0C3" w:rsidR="00E66A2F" w:rsidRPr="00BB185C" w:rsidRDefault="00E66A2F" w:rsidP="00E66A2F">
            <w:pPr>
              <w:jc w:val="left"/>
              <w:rPr>
                <w:sz w:val="22"/>
              </w:rPr>
            </w:pPr>
            <w:r w:rsidRPr="00BB185C">
              <w:rPr>
                <w:rFonts w:cs="Times New Roman"/>
                <w:b/>
                <w:bCs/>
                <w:sz w:val="22"/>
              </w:rPr>
              <w:t>Variable Expenses:</w:t>
            </w:r>
          </w:p>
        </w:tc>
        <w:tc>
          <w:tcPr>
            <w:tcW w:w="1800" w:type="dxa"/>
            <w:shd w:val="clear" w:color="auto" w:fill="auto"/>
          </w:tcPr>
          <w:p w14:paraId="2EA4DD19" w14:textId="77777777" w:rsidR="00E66A2F" w:rsidRDefault="00E66A2F" w:rsidP="00E66A2F">
            <w:pPr>
              <w:jc w:val="center"/>
            </w:pPr>
          </w:p>
        </w:tc>
        <w:tc>
          <w:tcPr>
            <w:tcW w:w="1710" w:type="dxa"/>
            <w:shd w:val="clear" w:color="auto" w:fill="auto"/>
          </w:tcPr>
          <w:p w14:paraId="1C1D9D8D" w14:textId="77777777" w:rsidR="00E66A2F" w:rsidRDefault="00E66A2F" w:rsidP="00E66A2F">
            <w:pPr>
              <w:jc w:val="center"/>
            </w:pPr>
          </w:p>
        </w:tc>
        <w:tc>
          <w:tcPr>
            <w:tcW w:w="2178" w:type="dxa"/>
          </w:tcPr>
          <w:p w14:paraId="6DF493AC" w14:textId="77777777" w:rsidR="00E66A2F" w:rsidRDefault="00E66A2F" w:rsidP="00E66A2F">
            <w:pPr>
              <w:jc w:val="center"/>
            </w:pPr>
          </w:p>
        </w:tc>
      </w:tr>
      <w:tr w:rsidR="00E66A2F" w14:paraId="4D5FDAFC" w14:textId="06B157ED" w:rsidTr="00BB185C">
        <w:trPr>
          <w:trHeight w:val="401"/>
        </w:trPr>
        <w:tc>
          <w:tcPr>
            <w:tcW w:w="3685" w:type="dxa"/>
          </w:tcPr>
          <w:p w14:paraId="13B8F829" w14:textId="4C51EE35" w:rsidR="00E66A2F" w:rsidRPr="00BB185C" w:rsidRDefault="00E66A2F" w:rsidP="00E66A2F">
            <w:pPr>
              <w:jc w:val="left"/>
              <w:rPr>
                <w:sz w:val="22"/>
              </w:rPr>
            </w:pPr>
            <w:r w:rsidRPr="00BB185C">
              <w:rPr>
                <w:rFonts w:cs="Times New Roman"/>
                <w:sz w:val="22"/>
              </w:rPr>
              <w:t xml:space="preserve">Materials </w:t>
            </w:r>
            <w:r w:rsidR="009B64CB" w:rsidRPr="00BB185C">
              <w:rPr>
                <w:rFonts w:cs="Times New Roman"/>
                <w:sz w:val="22"/>
              </w:rPr>
              <w:t xml:space="preserve">cost </w:t>
            </w:r>
            <w:r w:rsidRPr="00BB185C">
              <w:rPr>
                <w:rFonts w:cs="Times New Roman"/>
                <w:sz w:val="22"/>
              </w:rPr>
              <w:t>(</w:t>
            </w:r>
            <w:r w:rsidR="0043039C">
              <w:rPr>
                <w:rFonts w:cs="Times New Roman"/>
                <w:sz w:val="22"/>
              </w:rPr>
              <w:t>Calculation</w:t>
            </w:r>
            <w:r w:rsidRPr="00BB185C">
              <w:rPr>
                <w:rFonts w:cs="Times New Roman"/>
                <w:sz w:val="22"/>
              </w:rPr>
              <w:t>-2)</w:t>
            </w:r>
          </w:p>
        </w:tc>
        <w:tc>
          <w:tcPr>
            <w:tcW w:w="1800" w:type="dxa"/>
            <w:shd w:val="clear" w:color="auto" w:fill="auto"/>
          </w:tcPr>
          <w:p w14:paraId="3A150427" w14:textId="47979F8C" w:rsidR="00E66A2F" w:rsidRDefault="00E66A2F" w:rsidP="00E66A2F">
            <w:pPr>
              <w:jc w:val="center"/>
            </w:pPr>
            <w:r w:rsidRPr="00A20C58">
              <w:rPr>
                <w:rFonts w:cs="Times New Roman"/>
                <w:szCs w:val="24"/>
              </w:rPr>
              <w:t>280,000</w:t>
            </w:r>
          </w:p>
        </w:tc>
        <w:tc>
          <w:tcPr>
            <w:tcW w:w="1710" w:type="dxa"/>
            <w:shd w:val="clear" w:color="auto" w:fill="auto"/>
          </w:tcPr>
          <w:p w14:paraId="50399D99" w14:textId="4416372A" w:rsidR="00E66A2F" w:rsidRDefault="00E66A2F" w:rsidP="00E66A2F">
            <w:pPr>
              <w:jc w:val="center"/>
            </w:pPr>
            <w:r w:rsidRPr="00A20C58">
              <w:rPr>
                <w:rFonts w:cs="Times New Roman"/>
                <w:szCs w:val="24"/>
              </w:rPr>
              <w:t>200,000</w:t>
            </w:r>
          </w:p>
        </w:tc>
        <w:tc>
          <w:tcPr>
            <w:tcW w:w="2178" w:type="dxa"/>
          </w:tcPr>
          <w:p w14:paraId="4C2F8AAF" w14:textId="47AA6C0F" w:rsidR="00E66A2F" w:rsidRPr="00A20C58" w:rsidRDefault="00E66A2F" w:rsidP="00E66A2F">
            <w:pPr>
              <w:jc w:val="center"/>
              <w:rPr>
                <w:rFonts w:cs="Times New Roman"/>
                <w:szCs w:val="24"/>
              </w:rPr>
            </w:pPr>
            <w:r w:rsidRPr="00A20C58">
              <w:rPr>
                <w:rFonts w:cs="Times New Roman"/>
                <w:szCs w:val="24"/>
              </w:rPr>
              <w:t>80,000</w:t>
            </w:r>
          </w:p>
        </w:tc>
      </w:tr>
      <w:tr w:rsidR="00E66A2F" w14:paraId="2E66E694" w14:textId="3E2901F8" w:rsidTr="00BB185C">
        <w:trPr>
          <w:trHeight w:val="401"/>
        </w:trPr>
        <w:tc>
          <w:tcPr>
            <w:tcW w:w="3685" w:type="dxa"/>
          </w:tcPr>
          <w:p w14:paraId="7160DEAB" w14:textId="2DAB1FA4" w:rsidR="00E66A2F" w:rsidRPr="00BB185C" w:rsidRDefault="00E66A2F" w:rsidP="00E66A2F">
            <w:pPr>
              <w:jc w:val="left"/>
              <w:rPr>
                <w:sz w:val="22"/>
              </w:rPr>
            </w:pPr>
            <w:r w:rsidRPr="00BB185C">
              <w:rPr>
                <w:rFonts w:cs="Times New Roman"/>
                <w:sz w:val="22"/>
              </w:rPr>
              <w:t xml:space="preserve">Labour </w:t>
            </w:r>
            <w:r w:rsidR="009B64CB" w:rsidRPr="00BB185C">
              <w:rPr>
                <w:rFonts w:cs="Times New Roman"/>
                <w:sz w:val="22"/>
              </w:rPr>
              <w:t xml:space="preserve">cost </w:t>
            </w:r>
            <w:r w:rsidRPr="00BB185C">
              <w:rPr>
                <w:rFonts w:cs="Times New Roman"/>
                <w:sz w:val="22"/>
              </w:rPr>
              <w:t>(</w:t>
            </w:r>
            <w:r w:rsidR="0043039C">
              <w:rPr>
                <w:rFonts w:cs="Times New Roman"/>
                <w:sz w:val="22"/>
              </w:rPr>
              <w:t>Calculation</w:t>
            </w:r>
            <w:r w:rsidRPr="00BB185C">
              <w:rPr>
                <w:rFonts w:cs="Times New Roman"/>
                <w:sz w:val="22"/>
              </w:rPr>
              <w:t>-3)</w:t>
            </w:r>
          </w:p>
        </w:tc>
        <w:tc>
          <w:tcPr>
            <w:tcW w:w="1800" w:type="dxa"/>
            <w:shd w:val="clear" w:color="auto" w:fill="auto"/>
          </w:tcPr>
          <w:p w14:paraId="2C4B4041" w14:textId="234F1C34" w:rsidR="00E66A2F" w:rsidRDefault="00E66A2F" w:rsidP="00E66A2F">
            <w:pPr>
              <w:jc w:val="center"/>
            </w:pPr>
            <w:r w:rsidRPr="00A20C58">
              <w:rPr>
                <w:rFonts w:cs="Times New Roman"/>
                <w:szCs w:val="24"/>
              </w:rPr>
              <w:t>440,000</w:t>
            </w:r>
          </w:p>
        </w:tc>
        <w:tc>
          <w:tcPr>
            <w:tcW w:w="1710" w:type="dxa"/>
            <w:shd w:val="clear" w:color="auto" w:fill="auto"/>
          </w:tcPr>
          <w:p w14:paraId="628549A3" w14:textId="0300B331" w:rsidR="00E66A2F" w:rsidRDefault="00E66A2F" w:rsidP="00E66A2F">
            <w:pPr>
              <w:jc w:val="center"/>
            </w:pPr>
            <w:r w:rsidRPr="00A20C58">
              <w:rPr>
                <w:rFonts w:cs="Times New Roman"/>
                <w:szCs w:val="24"/>
              </w:rPr>
              <w:t>320,000</w:t>
            </w:r>
          </w:p>
        </w:tc>
        <w:tc>
          <w:tcPr>
            <w:tcW w:w="2178" w:type="dxa"/>
          </w:tcPr>
          <w:p w14:paraId="265009EE" w14:textId="70004A32" w:rsidR="00E66A2F" w:rsidRPr="00A20C58" w:rsidRDefault="00E66A2F" w:rsidP="00E66A2F">
            <w:pPr>
              <w:jc w:val="center"/>
              <w:rPr>
                <w:rFonts w:cs="Times New Roman"/>
                <w:szCs w:val="24"/>
              </w:rPr>
            </w:pPr>
            <w:r w:rsidRPr="00A20C58">
              <w:rPr>
                <w:rFonts w:cs="Times New Roman"/>
                <w:szCs w:val="24"/>
              </w:rPr>
              <w:t>120,000</w:t>
            </w:r>
          </w:p>
        </w:tc>
      </w:tr>
      <w:tr w:rsidR="00E66A2F" w14:paraId="2D4DAAEC" w14:textId="38CB6461" w:rsidTr="00BB185C">
        <w:trPr>
          <w:trHeight w:val="415"/>
        </w:trPr>
        <w:tc>
          <w:tcPr>
            <w:tcW w:w="3685" w:type="dxa"/>
          </w:tcPr>
          <w:p w14:paraId="3CA898FA" w14:textId="74670136" w:rsidR="00E66A2F" w:rsidRPr="00BB185C" w:rsidRDefault="00E66A2F" w:rsidP="00E66A2F">
            <w:pPr>
              <w:jc w:val="left"/>
              <w:rPr>
                <w:sz w:val="22"/>
              </w:rPr>
            </w:pPr>
            <w:r w:rsidRPr="00BB185C">
              <w:rPr>
                <w:rFonts w:cs="Times New Roman"/>
                <w:sz w:val="22"/>
              </w:rPr>
              <w:t xml:space="preserve">Overhead </w:t>
            </w:r>
            <w:r w:rsidR="009B64CB" w:rsidRPr="00BB185C">
              <w:rPr>
                <w:rFonts w:cs="Times New Roman"/>
                <w:sz w:val="22"/>
              </w:rPr>
              <w:t xml:space="preserve">cost </w:t>
            </w:r>
            <w:r w:rsidRPr="00BB185C">
              <w:rPr>
                <w:rFonts w:cs="Times New Roman"/>
                <w:sz w:val="22"/>
              </w:rPr>
              <w:t>(</w:t>
            </w:r>
            <w:r w:rsidR="0043039C">
              <w:rPr>
                <w:rFonts w:cs="Times New Roman"/>
                <w:sz w:val="22"/>
              </w:rPr>
              <w:t>Calculation</w:t>
            </w:r>
            <w:r w:rsidRPr="00BB185C">
              <w:rPr>
                <w:rFonts w:cs="Times New Roman"/>
                <w:sz w:val="22"/>
              </w:rPr>
              <w:t>-4)</w:t>
            </w:r>
          </w:p>
        </w:tc>
        <w:tc>
          <w:tcPr>
            <w:tcW w:w="1800" w:type="dxa"/>
            <w:tcBorders>
              <w:bottom w:val="single" w:sz="4" w:space="0" w:color="auto"/>
            </w:tcBorders>
            <w:shd w:val="clear" w:color="auto" w:fill="auto"/>
          </w:tcPr>
          <w:p w14:paraId="2B01872A" w14:textId="4CE7198B" w:rsidR="00E66A2F" w:rsidRDefault="00E66A2F" w:rsidP="00E66A2F">
            <w:pPr>
              <w:jc w:val="center"/>
            </w:pPr>
            <w:r w:rsidRPr="00A20C58">
              <w:rPr>
                <w:rFonts w:cs="Times New Roman"/>
                <w:szCs w:val="24"/>
              </w:rPr>
              <w:t>120,000</w:t>
            </w:r>
          </w:p>
        </w:tc>
        <w:tc>
          <w:tcPr>
            <w:tcW w:w="1710" w:type="dxa"/>
            <w:tcBorders>
              <w:bottom w:val="single" w:sz="4" w:space="0" w:color="auto"/>
            </w:tcBorders>
            <w:shd w:val="clear" w:color="auto" w:fill="auto"/>
          </w:tcPr>
          <w:p w14:paraId="618458C0" w14:textId="1E678805" w:rsidR="00E66A2F" w:rsidRDefault="00E66A2F" w:rsidP="00E66A2F">
            <w:pPr>
              <w:jc w:val="center"/>
            </w:pPr>
            <w:r w:rsidRPr="00A20C58">
              <w:rPr>
                <w:rFonts w:cs="Times New Roman"/>
                <w:szCs w:val="24"/>
              </w:rPr>
              <w:t>120,000</w:t>
            </w:r>
          </w:p>
        </w:tc>
        <w:tc>
          <w:tcPr>
            <w:tcW w:w="2178" w:type="dxa"/>
            <w:tcBorders>
              <w:bottom w:val="single" w:sz="4" w:space="0" w:color="auto"/>
            </w:tcBorders>
          </w:tcPr>
          <w:p w14:paraId="0FBE5850" w14:textId="562B5CB2" w:rsidR="00E66A2F" w:rsidRPr="00A20C58" w:rsidRDefault="00E66A2F" w:rsidP="00E66A2F">
            <w:pPr>
              <w:jc w:val="center"/>
              <w:rPr>
                <w:rFonts w:cs="Times New Roman"/>
                <w:szCs w:val="24"/>
              </w:rPr>
            </w:pPr>
            <w:r w:rsidRPr="00A20C58">
              <w:rPr>
                <w:rFonts w:cs="Times New Roman"/>
                <w:szCs w:val="24"/>
              </w:rPr>
              <w:t>0</w:t>
            </w:r>
          </w:p>
        </w:tc>
      </w:tr>
      <w:tr w:rsidR="00E66A2F" w14:paraId="56441410" w14:textId="61FDC324" w:rsidTr="00BB185C">
        <w:trPr>
          <w:trHeight w:val="401"/>
        </w:trPr>
        <w:tc>
          <w:tcPr>
            <w:tcW w:w="3685" w:type="dxa"/>
          </w:tcPr>
          <w:p w14:paraId="20359DA9" w14:textId="18D0CAF0" w:rsidR="00E66A2F" w:rsidRPr="00BB185C" w:rsidRDefault="00E66A2F" w:rsidP="00E66A2F">
            <w:pPr>
              <w:jc w:val="left"/>
              <w:rPr>
                <w:b/>
                <w:bCs/>
                <w:sz w:val="22"/>
              </w:rPr>
            </w:pPr>
            <w:r w:rsidRPr="00BB185C">
              <w:rPr>
                <w:rFonts w:cs="Times New Roman"/>
                <w:b/>
                <w:bCs/>
                <w:sz w:val="22"/>
              </w:rPr>
              <w:t>Contribution</w:t>
            </w:r>
          </w:p>
        </w:tc>
        <w:tc>
          <w:tcPr>
            <w:tcW w:w="1800" w:type="dxa"/>
            <w:shd w:val="clear" w:color="auto" w:fill="auto"/>
          </w:tcPr>
          <w:p w14:paraId="43EE2DD7" w14:textId="10382B7A" w:rsidR="00E66A2F" w:rsidRPr="001B0E41" w:rsidRDefault="00E66A2F" w:rsidP="00E66A2F">
            <w:pPr>
              <w:jc w:val="center"/>
              <w:rPr>
                <w:b/>
                <w:bCs/>
              </w:rPr>
            </w:pPr>
            <w:r w:rsidRPr="00A20C58">
              <w:rPr>
                <w:rFonts w:cs="Times New Roman"/>
                <w:b/>
                <w:bCs/>
                <w:szCs w:val="24"/>
                <w:u w:val="double"/>
              </w:rPr>
              <w:t>760,000</w:t>
            </w:r>
          </w:p>
        </w:tc>
        <w:tc>
          <w:tcPr>
            <w:tcW w:w="1710" w:type="dxa"/>
            <w:shd w:val="clear" w:color="auto" w:fill="auto"/>
          </w:tcPr>
          <w:p w14:paraId="6DDD1A3A" w14:textId="267754B4" w:rsidR="00E66A2F" w:rsidRPr="001B0E41" w:rsidRDefault="00E66A2F" w:rsidP="00E66A2F">
            <w:pPr>
              <w:jc w:val="center"/>
              <w:rPr>
                <w:b/>
                <w:bCs/>
              </w:rPr>
            </w:pPr>
            <w:r w:rsidRPr="00A20C58">
              <w:rPr>
                <w:rFonts w:cs="Times New Roman"/>
                <w:b/>
                <w:bCs/>
                <w:szCs w:val="24"/>
                <w:u w:val="double"/>
              </w:rPr>
              <w:t>1360,000</w:t>
            </w:r>
          </w:p>
        </w:tc>
        <w:tc>
          <w:tcPr>
            <w:tcW w:w="2178" w:type="dxa"/>
          </w:tcPr>
          <w:p w14:paraId="2C5BFD00" w14:textId="588FEE4E" w:rsidR="00E66A2F" w:rsidRPr="00A20C58" w:rsidRDefault="00E66A2F" w:rsidP="00E66A2F">
            <w:pPr>
              <w:jc w:val="center"/>
              <w:rPr>
                <w:rFonts w:cs="Times New Roman"/>
                <w:b/>
                <w:bCs/>
                <w:szCs w:val="24"/>
                <w:u w:val="double"/>
              </w:rPr>
            </w:pPr>
            <w:r w:rsidRPr="00A20C58">
              <w:rPr>
                <w:rFonts w:cs="Times New Roman"/>
                <w:b/>
                <w:bCs/>
                <w:szCs w:val="24"/>
                <w:u w:val="double"/>
              </w:rPr>
              <w:t>600,000</w:t>
            </w:r>
          </w:p>
        </w:tc>
      </w:tr>
      <w:tr w:rsidR="00E66A2F" w14:paraId="618ED937" w14:textId="702D7C85" w:rsidTr="00BB185C">
        <w:trPr>
          <w:trHeight w:val="401"/>
        </w:trPr>
        <w:tc>
          <w:tcPr>
            <w:tcW w:w="3685" w:type="dxa"/>
          </w:tcPr>
          <w:p w14:paraId="1AD4F6CE" w14:textId="1D060BB1" w:rsidR="00E66A2F" w:rsidRPr="00BB185C" w:rsidRDefault="00E66A2F" w:rsidP="00E66A2F">
            <w:pPr>
              <w:jc w:val="left"/>
              <w:rPr>
                <w:sz w:val="22"/>
              </w:rPr>
            </w:pPr>
            <w:r w:rsidRPr="00BB185C">
              <w:rPr>
                <w:rFonts w:cs="Times New Roman"/>
                <w:b/>
                <w:bCs/>
                <w:sz w:val="22"/>
              </w:rPr>
              <w:t>Fixed overheads:</w:t>
            </w:r>
          </w:p>
        </w:tc>
        <w:tc>
          <w:tcPr>
            <w:tcW w:w="1800" w:type="dxa"/>
            <w:shd w:val="clear" w:color="auto" w:fill="auto"/>
          </w:tcPr>
          <w:p w14:paraId="770CFAB9" w14:textId="77777777" w:rsidR="00E66A2F" w:rsidRDefault="00E66A2F" w:rsidP="00E66A2F">
            <w:pPr>
              <w:jc w:val="center"/>
            </w:pPr>
          </w:p>
        </w:tc>
        <w:tc>
          <w:tcPr>
            <w:tcW w:w="1710" w:type="dxa"/>
            <w:shd w:val="clear" w:color="auto" w:fill="auto"/>
          </w:tcPr>
          <w:p w14:paraId="1853CA91" w14:textId="77777777" w:rsidR="00E66A2F" w:rsidRDefault="00E66A2F" w:rsidP="00E66A2F">
            <w:pPr>
              <w:jc w:val="center"/>
            </w:pPr>
          </w:p>
        </w:tc>
        <w:tc>
          <w:tcPr>
            <w:tcW w:w="2178" w:type="dxa"/>
          </w:tcPr>
          <w:p w14:paraId="54CC0969" w14:textId="77777777" w:rsidR="00E66A2F" w:rsidRDefault="00E66A2F" w:rsidP="00E66A2F">
            <w:pPr>
              <w:jc w:val="center"/>
            </w:pPr>
          </w:p>
        </w:tc>
      </w:tr>
      <w:tr w:rsidR="00E66A2F" w14:paraId="4D41C53E" w14:textId="00F088A5" w:rsidTr="00BB185C">
        <w:trPr>
          <w:trHeight w:val="401"/>
        </w:trPr>
        <w:tc>
          <w:tcPr>
            <w:tcW w:w="3685" w:type="dxa"/>
          </w:tcPr>
          <w:p w14:paraId="2946ECCB" w14:textId="0BFB491D" w:rsidR="00E66A2F" w:rsidRPr="00BB185C" w:rsidRDefault="00E66A2F" w:rsidP="00E66A2F">
            <w:pPr>
              <w:jc w:val="left"/>
              <w:rPr>
                <w:sz w:val="22"/>
              </w:rPr>
            </w:pPr>
            <w:r w:rsidRPr="00BB185C">
              <w:rPr>
                <w:rFonts w:cs="Times New Roman"/>
                <w:sz w:val="22"/>
              </w:rPr>
              <w:t>Warehouse rental</w:t>
            </w:r>
          </w:p>
        </w:tc>
        <w:tc>
          <w:tcPr>
            <w:tcW w:w="1800" w:type="dxa"/>
            <w:shd w:val="clear" w:color="auto" w:fill="auto"/>
          </w:tcPr>
          <w:p w14:paraId="20F6DEBF" w14:textId="15DF9672" w:rsidR="00E66A2F" w:rsidRDefault="00E66A2F" w:rsidP="00E66A2F">
            <w:pPr>
              <w:jc w:val="center"/>
            </w:pPr>
            <w:r w:rsidRPr="00A20C58">
              <w:rPr>
                <w:rFonts w:cs="Times New Roman"/>
                <w:szCs w:val="24"/>
              </w:rPr>
              <w:t>170,000</w:t>
            </w:r>
          </w:p>
        </w:tc>
        <w:tc>
          <w:tcPr>
            <w:tcW w:w="1710" w:type="dxa"/>
            <w:shd w:val="clear" w:color="auto" w:fill="auto"/>
          </w:tcPr>
          <w:p w14:paraId="62F4327D" w14:textId="0B8DACE3" w:rsidR="00E66A2F" w:rsidRDefault="00E66A2F" w:rsidP="00E66A2F">
            <w:pPr>
              <w:jc w:val="center"/>
            </w:pPr>
            <w:r w:rsidRPr="00A20C58">
              <w:rPr>
                <w:rFonts w:cs="Times New Roman"/>
                <w:szCs w:val="24"/>
              </w:rPr>
              <w:t>200,000</w:t>
            </w:r>
          </w:p>
        </w:tc>
        <w:tc>
          <w:tcPr>
            <w:tcW w:w="2178" w:type="dxa"/>
          </w:tcPr>
          <w:p w14:paraId="21F7D6CC" w14:textId="24B617C8" w:rsidR="00E66A2F" w:rsidRPr="00A20C58" w:rsidRDefault="00E66A2F" w:rsidP="00E66A2F">
            <w:pPr>
              <w:jc w:val="center"/>
              <w:rPr>
                <w:rFonts w:cs="Times New Roman"/>
                <w:szCs w:val="24"/>
              </w:rPr>
            </w:pPr>
            <w:r w:rsidRPr="00A20C58">
              <w:rPr>
                <w:rFonts w:cs="Times New Roman"/>
                <w:szCs w:val="24"/>
              </w:rPr>
              <w:t>30,000</w:t>
            </w:r>
          </w:p>
        </w:tc>
      </w:tr>
      <w:tr w:rsidR="00E66A2F" w14:paraId="3EF809E9" w14:textId="4C493C86" w:rsidTr="00BB185C">
        <w:trPr>
          <w:trHeight w:val="415"/>
        </w:trPr>
        <w:tc>
          <w:tcPr>
            <w:tcW w:w="3685" w:type="dxa"/>
          </w:tcPr>
          <w:p w14:paraId="776B3587" w14:textId="42309FC6" w:rsidR="00E66A2F" w:rsidRPr="00BB185C" w:rsidRDefault="00E66A2F" w:rsidP="00E66A2F">
            <w:pPr>
              <w:jc w:val="left"/>
              <w:rPr>
                <w:sz w:val="22"/>
              </w:rPr>
            </w:pPr>
            <w:r w:rsidRPr="00BB185C">
              <w:rPr>
                <w:rFonts w:cs="Times New Roman"/>
                <w:sz w:val="22"/>
              </w:rPr>
              <w:t>Insurance</w:t>
            </w:r>
          </w:p>
        </w:tc>
        <w:tc>
          <w:tcPr>
            <w:tcW w:w="1800" w:type="dxa"/>
            <w:shd w:val="clear" w:color="auto" w:fill="auto"/>
          </w:tcPr>
          <w:p w14:paraId="66F17BF2" w14:textId="552E42DA" w:rsidR="00E66A2F" w:rsidRDefault="00E66A2F" w:rsidP="00E66A2F">
            <w:pPr>
              <w:jc w:val="center"/>
            </w:pPr>
            <w:r w:rsidRPr="00A20C58">
              <w:rPr>
                <w:rFonts w:cs="Times New Roman"/>
                <w:szCs w:val="24"/>
              </w:rPr>
              <w:t>100,000</w:t>
            </w:r>
          </w:p>
        </w:tc>
        <w:tc>
          <w:tcPr>
            <w:tcW w:w="1710" w:type="dxa"/>
            <w:shd w:val="clear" w:color="auto" w:fill="auto"/>
          </w:tcPr>
          <w:p w14:paraId="2713D5A6" w14:textId="01FF9258" w:rsidR="00E66A2F" w:rsidRDefault="00E66A2F" w:rsidP="00E66A2F">
            <w:pPr>
              <w:jc w:val="center"/>
            </w:pPr>
            <w:r w:rsidRPr="00A20C58">
              <w:rPr>
                <w:rFonts w:cs="Times New Roman"/>
                <w:szCs w:val="24"/>
              </w:rPr>
              <w:t>100,000</w:t>
            </w:r>
          </w:p>
        </w:tc>
        <w:tc>
          <w:tcPr>
            <w:tcW w:w="2178" w:type="dxa"/>
          </w:tcPr>
          <w:p w14:paraId="36AB2C46" w14:textId="78BB0747" w:rsidR="00E66A2F" w:rsidRPr="00A20C58" w:rsidRDefault="00E66A2F" w:rsidP="00E66A2F">
            <w:pPr>
              <w:jc w:val="center"/>
              <w:rPr>
                <w:rFonts w:cs="Times New Roman"/>
                <w:szCs w:val="24"/>
              </w:rPr>
            </w:pPr>
            <w:r w:rsidRPr="00A20C58">
              <w:rPr>
                <w:rFonts w:cs="Times New Roman"/>
                <w:szCs w:val="24"/>
              </w:rPr>
              <w:t>0</w:t>
            </w:r>
          </w:p>
        </w:tc>
      </w:tr>
      <w:tr w:rsidR="00E66A2F" w14:paraId="493ED866" w14:textId="12615719" w:rsidTr="00BB185C">
        <w:trPr>
          <w:trHeight w:val="512"/>
        </w:trPr>
        <w:tc>
          <w:tcPr>
            <w:tcW w:w="3685" w:type="dxa"/>
          </w:tcPr>
          <w:p w14:paraId="294225C7" w14:textId="5E6E3848" w:rsidR="00E66A2F" w:rsidRPr="00BB185C" w:rsidRDefault="00E66A2F" w:rsidP="00E66A2F">
            <w:pPr>
              <w:jc w:val="left"/>
              <w:rPr>
                <w:sz w:val="22"/>
              </w:rPr>
            </w:pPr>
            <w:r w:rsidRPr="00BB185C">
              <w:rPr>
                <w:rFonts w:cs="Times New Roman"/>
                <w:sz w:val="22"/>
              </w:rPr>
              <w:t>Fulltime warehouse supervisor salary</w:t>
            </w:r>
          </w:p>
        </w:tc>
        <w:tc>
          <w:tcPr>
            <w:tcW w:w="1800" w:type="dxa"/>
            <w:shd w:val="clear" w:color="auto" w:fill="auto"/>
          </w:tcPr>
          <w:p w14:paraId="69B01B55" w14:textId="449DDFA8" w:rsidR="00E66A2F" w:rsidRDefault="00E66A2F" w:rsidP="00E66A2F">
            <w:pPr>
              <w:jc w:val="center"/>
            </w:pPr>
            <w:r w:rsidRPr="00A20C58">
              <w:rPr>
                <w:rFonts w:cs="Times New Roman"/>
                <w:szCs w:val="24"/>
              </w:rPr>
              <w:t>35,000</w:t>
            </w:r>
          </w:p>
        </w:tc>
        <w:tc>
          <w:tcPr>
            <w:tcW w:w="1710" w:type="dxa"/>
            <w:shd w:val="clear" w:color="auto" w:fill="auto"/>
          </w:tcPr>
          <w:p w14:paraId="66619931" w14:textId="6D932080" w:rsidR="00E66A2F" w:rsidRDefault="00E66A2F" w:rsidP="00E66A2F">
            <w:pPr>
              <w:jc w:val="center"/>
            </w:pPr>
            <w:r w:rsidRPr="00A20C58">
              <w:rPr>
                <w:rFonts w:cs="Times New Roman"/>
                <w:szCs w:val="24"/>
              </w:rPr>
              <w:t>50,000</w:t>
            </w:r>
          </w:p>
        </w:tc>
        <w:tc>
          <w:tcPr>
            <w:tcW w:w="2178" w:type="dxa"/>
          </w:tcPr>
          <w:p w14:paraId="0937F16C" w14:textId="3A1334C4" w:rsidR="00E66A2F" w:rsidRPr="00A20C58" w:rsidRDefault="00E66A2F" w:rsidP="00E66A2F">
            <w:pPr>
              <w:jc w:val="center"/>
              <w:rPr>
                <w:rFonts w:cs="Times New Roman"/>
                <w:szCs w:val="24"/>
              </w:rPr>
            </w:pPr>
            <w:r w:rsidRPr="00A20C58">
              <w:rPr>
                <w:rFonts w:cs="Times New Roman"/>
                <w:szCs w:val="24"/>
              </w:rPr>
              <w:t>15,000</w:t>
            </w:r>
          </w:p>
        </w:tc>
      </w:tr>
      <w:tr w:rsidR="00E66A2F" w14:paraId="05801C48" w14:textId="18565A1A" w:rsidTr="00BB185C">
        <w:trPr>
          <w:trHeight w:val="386"/>
        </w:trPr>
        <w:tc>
          <w:tcPr>
            <w:tcW w:w="3685" w:type="dxa"/>
          </w:tcPr>
          <w:p w14:paraId="09EA7FF8" w14:textId="1EC9A54A" w:rsidR="00E66A2F" w:rsidRPr="00BB185C" w:rsidRDefault="00E66A2F" w:rsidP="00E66A2F">
            <w:pPr>
              <w:jc w:val="left"/>
              <w:rPr>
                <w:rFonts w:cs="Times New Roman"/>
                <w:sz w:val="22"/>
              </w:rPr>
            </w:pPr>
            <w:r w:rsidRPr="00BB185C">
              <w:rPr>
                <w:rFonts w:cs="Times New Roman"/>
                <w:b/>
                <w:bCs/>
                <w:sz w:val="22"/>
              </w:rPr>
              <w:t>Net Income</w:t>
            </w:r>
          </w:p>
        </w:tc>
        <w:tc>
          <w:tcPr>
            <w:tcW w:w="1800" w:type="dxa"/>
            <w:shd w:val="clear" w:color="auto" w:fill="auto"/>
          </w:tcPr>
          <w:p w14:paraId="043C1182" w14:textId="4052C1D1" w:rsidR="00E66A2F" w:rsidRDefault="00E66A2F" w:rsidP="00E66A2F">
            <w:pPr>
              <w:jc w:val="center"/>
            </w:pPr>
            <w:r w:rsidRPr="00A20C58">
              <w:rPr>
                <w:rFonts w:cs="Times New Roman"/>
                <w:b/>
                <w:bCs/>
                <w:szCs w:val="24"/>
                <w:u w:val="double"/>
              </w:rPr>
              <w:t>£455,000</w:t>
            </w:r>
          </w:p>
        </w:tc>
        <w:tc>
          <w:tcPr>
            <w:tcW w:w="1710" w:type="dxa"/>
            <w:shd w:val="clear" w:color="auto" w:fill="auto"/>
          </w:tcPr>
          <w:p w14:paraId="167444CD" w14:textId="1E7376E2" w:rsidR="00E66A2F" w:rsidRDefault="00E66A2F" w:rsidP="00E66A2F">
            <w:pPr>
              <w:jc w:val="center"/>
            </w:pPr>
            <w:r w:rsidRPr="00A20C58">
              <w:rPr>
                <w:rFonts w:cs="Times New Roman"/>
                <w:b/>
                <w:bCs/>
                <w:szCs w:val="24"/>
                <w:u w:val="double"/>
              </w:rPr>
              <w:t>£1010,000</w:t>
            </w:r>
          </w:p>
        </w:tc>
        <w:tc>
          <w:tcPr>
            <w:tcW w:w="2178" w:type="dxa"/>
          </w:tcPr>
          <w:p w14:paraId="1941B151" w14:textId="0DDC145B" w:rsidR="00E66A2F" w:rsidRPr="00A20C58" w:rsidRDefault="00E66A2F" w:rsidP="00E66A2F">
            <w:pPr>
              <w:jc w:val="center"/>
              <w:rPr>
                <w:rFonts w:cs="Times New Roman"/>
                <w:b/>
                <w:bCs/>
                <w:szCs w:val="24"/>
                <w:u w:val="double"/>
              </w:rPr>
            </w:pPr>
            <w:r w:rsidRPr="00A20C58">
              <w:rPr>
                <w:rFonts w:cs="Times New Roman"/>
                <w:b/>
                <w:bCs/>
                <w:szCs w:val="24"/>
                <w:u w:val="double"/>
              </w:rPr>
              <w:t>£555,000</w:t>
            </w:r>
          </w:p>
        </w:tc>
      </w:tr>
    </w:tbl>
    <w:p w14:paraId="663ADD71" w14:textId="23F8C27A" w:rsidR="005B3346" w:rsidRPr="005B3346" w:rsidRDefault="00537511" w:rsidP="00537511">
      <w:pPr>
        <w:jc w:val="center"/>
      </w:pPr>
      <w:r>
        <w:t>Table 1: Monthly Control report</w:t>
      </w:r>
      <w:r w:rsidR="00EA18AD">
        <w:t xml:space="preserve"> (Self-made)</w:t>
      </w:r>
    </w:p>
    <w:p w14:paraId="446BFC18" w14:textId="5F1BBBCE" w:rsidR="00537511" w:rsidRDefault="0043039C" w:rsidP="00E00E9F">
      <w:pPr>
        <w:spacing w:line="259" w:lineRule="auto"/>
        <w:jc w:val="left"/>
        <w:rPr>
          <w:b/>
          <w:bCs/>
        </w:rPr>
      </w:pPr>
      <w:r>
        <w:rPr>
          <w:b/>
          <w:bCs/>
        </w:rPr>
        <w:t>Calculations</w:t>
      </w:r>
      <w:r w:rsidR="00537511" w:rsidRPr="00537511">
        <w:rPr>
          <w:b/>
          <w:bCs/>
        </w:rPr>
        <w:t xml:space="preserve">: </w:t>
      </w:r>
    </w:p>
    <w:p w14:paraId="6D49A89D" w14:textId="1F359B75" w:rsidR="009B64CB" w:rsidRDefault="00537511" w:rsidP="009B64CB">
      <w:pPr>
        <w:pStyle w:val="ListParagraph"/>
        <w:numPr>
          <w:ilvl w:val="0"/>
          <w:numId w:val="6"/>
        </w:numPr>
        <w:spacing w:after="0"/>
      </w:pPr>
      <w:r>
        <w:t xml:space="preserve">Sales: </w:t>
      </w:r>
    </w:p>
    <w:p w14:paraId="28EC4247" w14:textId="06C5CCAC" w:rsidR="00537511" w:rsidRPr="00A20C58" w:rsidRDefault="00537511" w:rsidP="00537511">
      <w:pPr>
        <w:spacing w:after="0"/>
        <w:rPr>
          <w:rFonts w:cs="Times New Roman"/>
          <w:szCs w:val="24"/>
        </w:rPr>
      </w:pPr>
      <w:r>
        <w:t xml:space="preserve">Actual sales (80,000 </w:t>
      </w:r>
      <w:r w:rsidRPr="00A20C58">
        <w:rPr>
          <w:rFonts w:cs="Times New Roman"/>
          <w:szCs w:val="24"/>
        </w:rPr>
        <w:t>×</w:t>
      </w:r>
      <w:r>
        <w:rPr>
          <w:rFonts w:cs="Times New Roman"/>
          <w:szCs w:val="24"/>
        </w:rPr>
        <w:t xml:space="preserve"> 20)</w:t>
      </w:r>
      <w:bookmarkStart w:id="4" w:name="_Hlk87447556"/>
      <w:r w:rsidRPr="00A20C58">
        <w:rPr>
          <w:rFonts w:cs="Times New Roman"/>
          <w:szCs w:val="24"/>
        </w:rPr>
        <w:t xml:space="preserve"> </w:t>
      </w:r>
      <w:bookmarkEnd w:id="4"/>
      <w:r w:rsidRPr="00A20C58">
        <w:rPr>
          <w:rFonts w:cs="Times New Roman"/>
          <w:szCs w:val="24"/>
        </w:rPr>
        <w:t>= £1600,000</w:t>
      </w:r>
    </w:p>
    <w:p w14:paraId="0AB753AC" w14:textId="4DD24FE8" w:rsidR="00537511" w:rsidRDefault="00537511" w:rsidP="00537511">
      <w:pPr>
        <w:spacing w:after="0"/>
        <w:rPr>
          <w:rFonts w:cs="Times New Roman"/>
          <w:szCs w:val="24"/>
        </w:rPr>
      </w:pPr>
      <w:r w:rsidRPr="00A20C58">
        <w:rPr>
          <w:rFonts w:cs="Times New Roman"/>
          <w:szCs w:val="24"/>
        </w:rPr>
        <w:lastRenderedPageBreak/>
        <w:t>Flexed sales (80000×25) = £2000,000</w:t>
      </w:r>
    </w:p>
    <w:p w14:paraId="161D5A6E" w14:textId="0E72638F" w:rsidR="009B64CB" w:rsidRDefault="009B64CB" w:rsidP="00537511">
      <w:pPr>
        <w:spacing w:after="0"/>
        <w:rPr>
          <w:rFonts w:cs="Times New Roman"/>
          <w:szCs w:val="24"/>
        </w:rPr>
      </w:pPr>
      <w:r>
        <w:rPr>
          <w:rFonts w:cs="Times New Roman"/>
          <w:szCs w:val="24"/>
        </w:rPr>
        <w:t>Variance (</w:t>
      </w:r>
      <w:r w:rsidRPr="00A20C58">
        <w:rPr>
          <w:rFonts w:cs="Times New Roman"/>
          <w:szCs w:val="24"/>
        </w:rPr>
        <w:t>£2000,000</w:t>
      </w:r>
      <w:r>
        <w:rPr>
          <w:rFonts w:cs="Times New Roman"/>
          <w:szCs w:val="24"/>
        </w:rPr>
        <w:t xml:space="preserve"> - </w:t>
      </w:r>
      <w:r w:rsidRPr="00A20C58">
        <w:rPr>
          <w:rFonts w:cs="Times New Roman"/>
          <w:szCs w:val="24"/>
        </w:rPr>
        <w:t>£1600,000</w:t>
      </w:r>
      <w:r>
        <w:rPr>
          <w:rFonts w:cs="Times New Roman"/>
          <w:szCs w:val="24"/>
        </w:rPr>
        <w:t xml:space="preserve">) = </w:t>
      </w:r>
      <w:r w:rsidRPr="00A20C58">
        <w:rPr>
          <w:rFonts w:cs="Times New Roman"/>
          <w:szCs w:val="24"/>
        </w:rPr>
        <w:t>£</w:t>
      </w:r>
      <w:r>
        <w:rPr>
          <w:rFonts w:cs="Times New Roman"/>
          <w:szCs w:val="24"/>
        </w:rPr>
        <w:t>400,000</w:t>
      </w:r>
    </w:p>
    <w:p w14:paraId="3B1CBFE4" w14:textId="34EBBB8A" w:rsidR="009B64CB" w:rsidRDefault="009B64CB" w:rsidP="009B64CB">
      <w:pPr>
        <w:pStyle w:val="ListParagraph"/>
        <w:numPr>
          <w:ilvl w:val="0"/>
          <w:numId w:val="6"/>
        </w:numPr>
        <w:spacing w:after="0"/>
        <w:rPr>
          <w:rFonts w:cs="Times New Roman"/>
          <w:szCs w:val="24"/>
        </w:rPr>
      </w:pPr>
      <w:r>
        <w:rPr>
          <w:rFonts w:cs="Times New Roman"/>
          <w:szCs w:val="24"/>
        </w:rPr>
        <w:t>Materials</w:t>
      </w:r>
      <w:r w:rsidR="00BB185C">
        <w:rPr>
          <w:rFonts w:cs="Times New Roman"/>
          <w:szCs w:val="24"/>
        </w:rPr>
        <w:t xml:space="preserve"> cost</w:t>
      </w:r>
      <w:r>
        <w:rPr>
          <w:rFonts w:cs="Times New Roman"/>
          <w:szCs w:val="24"/>
        </w:rPr>
        <w:t>:</w:t>
      </w:r>
    </w:p>
    <w:p w14:paraId="36A6BE1A" w14:textId="322EF477" w:rsidR="009B64CB" w:rsidRPr="009B64CB" w:rsidRDefault="009B64CB" w:rsidP="009B64CB">
      <w:pPr>
        <w:spacing w:after="0"/>
        <w:rPr>
          <w:rFonts w:cs="Times New Roman"/>
          <w:szCs w:val="24"/>
        </w:rPr>
      </w:pPr>
      <w:r w:rsidRPr="009B64CB">
        <w:rPr>
          <w:rFonts w:cs="Times New Roman"/>
          <w:szCs w:val="24"/>
        </w:rPr>
        <w:t xml:space="preserve"> Flexed budget (80000×2.5</w:t>
      </w:r>
      <w:r w:rsidR="00175B06">
        <w:rPr>
          <w:rFonts w:cs="Times New Roman"/>
          <w:szCs w:val="24"/>
        </w:rPr>
        <w:t>0</w:t>
      </w:r>
      <w:r w:rsidRPr="009B64CB">
        <w:rPr>
          <w:rFonts w:cs="Times New Roman"/>
          <w:szCs w:val="24"/>
        </w:rPr>
        <w:t>) = £200,000</w:t>
      </w:r>
    </w:p>
    <w:p w14:paraId="774D29AE" w14:textId="72C33BAA" w:rsidR="009B64CB" w:rsidRDefault="009B64CB" w:rsidP="009B64CB">
      <w:pPr>
        <w:spacing w:after="0"/>
        <w:rPr>
          <w:rFonts w:cs="Times New Roman"/>
          <w:szCs w:val="24"/>
        </w:rPr>
      </w:pPr>
      <w:r>
        <w:rPr>
          <w:rFonts w:cs="Times New Roman"/>
          <w:szCs w:val="24"/>
        </w:rPr>
        <w:t>Variance (</w:t>
      </w:r>
      <w:r w:rsidRPr="00A20C58">
        <w:rPr>
          <w:rFonts w:cs="Times New Roman"/>
          <w:szCs w:val="24"/>
        </w:rPr>
        <w:t>£2</w:t>
      </w:r>
      <w:r>
        <w:rPr>
          <w:rFonts w:cs="Times New Roman"/>
          <w:szCs w:val="24"/>
        </w:rPr>
        <w:t>8</w:t>
      </w:r>
      <w:r w:rsidRPr="00A20C58">
        <w:rPr>
          <w:rFonts w:cs="Times New Roman"/>
          <w:szCs w:val="24"/>
        </w:rPr>
        <w:t>0,000</w:t>
      </w:r>
      <w:r>
        <w:rPr>
          <w:rFonts w:cs="Times New Roman"/>
          <w:szCs w:val="24"/>
        </w:rPr>
        <w:t xml:space="preserve"> - </w:t>
      </w:r>
      <w:r w:rsidRPr="00A20C58">
        <w:rPr>
          <w:rFonts w:cs="Times New Roman"/>
          <w:szCs w:val="24"/>
        </w:rPr>
        <w:t>£</w:t>
      </w:r>
      <w:r>
        <w:rPr>
          <w:rFonts w:cs="Times New Roman"/>
          <w:szCs w:val="24"/>
        </w:rPr>
        <w:t>2</w:t>
      </w:r>
      <w:r w:rsidRPr="00A20C58">
        <w:rPr>
          <w:rFonts w:cs="Times New Roman"/>
          <w:szCs w:val="24"/>
        </w:rPr>
        <w:t>00,000</w:t>
      </w:r>
      <w:r>
        <w:rPr>
          <w:rFonts w:cs="Times New Roman"/>
          <w:szCs w:val="24"/>
        </w:rPr>
        <w:t xml:space="preserve">) = </w:t>
      </w:r>
      <w:r w:rsidRPr="00A20C58">
        <w:rPr>
          <w:rFonts w:cs="Times New Roman"/>
          <w:szCs w:val="24"/>
        </w:rPr>
        <w:t>£</w:t>
      </w:r>
      <w:r>
        <w:rPr>
          <w:rFonts w:cs="Times New Roman"/>
          <w:szCs w:val="24"/>
        </w:rPr>
        <w:t>80,000</w:t>
      </w:r>
    </w:p>
    <w:p w14:paraId="47C08CE5" w14:textId="07C36BD8" w:rsidR="00BB185C" w:rsidRDefault="00BB185C" w:rsidP="00BB185C">
      <w:pPr>
        <w:pStyle w:val="ListParagraph"/>
        <w:numPr>
          <w:ilvl w:val="0"/>
          <w:numId w:val="6"/>
        </w:numPr>
        <w:spacing w:after="0"/>
        <w:rPr>
          <w:rFonts w:cs="Times New Roman"/>
          <w:szCs w:val="24"/>
        </w:rPr>
      </w:pPr>
      <w:r>
        <w:rPr>
          <w:rFonts w:cs="Times New Roman"/>
          <w:szCs w:val="24"/>
        </w:rPr>
        <w:t>Labour cost:</w:t>
      </w:r>
    </w:p>
    <w:p w14:paraId="3798641F" w14:textId="72B5DF3B" w:rsidR="00BB185C" w:rsidRPr="00A20C58" w:rsidRDefault="00BB185C" w:rsidP="00BB185C">
      <w:pPr>
        <w:spacing w:after="0"/>
        <w:rPr>
          <w:rFonts w:cs="Times New Roman"/>
          <w:szCs w:val="24"/>
        </w:rPr>
      </w:pPr>
      <w:r w:rsidRPr="00A20C58">
        <w:rPr>
          <w:rFonts w:cs="Times New Roman"/>
          <w:szCs w:val="24"/>
        </w:rPr>
        <w:t>Flexed budget (80000×4) = £320,000</w:t>
      </w:r>
    </w:p>
    <w:p w14:paraId="72F429F0" w14:textId="11D16704" w:rsidR="00BB185C" w:rsidRDefault="00BB185C" w:rsidP="00BB185C">
      <w:pPr>
        <w:spacing w:after="0"/>
        <w:rPr>
          <w:rFonts w:cs="Times New Roman"/>
          <w:szCs w:val="24"/>
        </w:rPr>
      </w:pPr>
      <w:r>
        <w:rPr>
          <w:rFonts w:cs="Times New Roman"/>
          <w:szCs w:val="24"/>
        </w:rPr>
        <w:t>Variance (</w:t>
      </w:r>
      <w:r w:rsidRPr="00A20C58">
        <w:rPr>
          <w:rFonts w:cs="Times New Roman"/>
          <w:szCs w:val="24"/>
        </w:rPr>
        <w:t>£</w:t>
      </w:r>
      <w:r>
        <w:rPr>
          <w:rFonts w:cs="Times New Roman"/>
          <w:szCs w:val="24"/>
        </w:rPr>
        <w:t>44</w:t>
      </w:r>
      <w:r w:rsidRPr="00A20C58">
        <w:rPr>
          <w:rFonts w:cs="Times New Roman"/>
          <w:szCs w:val="24"/>
        </w:rPr>
        <w:t>0,000</w:t>
      </w:r>
      <w:r>
        <w:rPr>
          <w:rFonts w:cs="Times New Roman"/>
          <w:szCs w:val="24"/>
        </w:rPr>
        <w:t xml:space="preserve"> - </w:t>
      </w:r>
      <w:r w:rsidRPr="00A20C58">
        <w:rPr>
          <w:rFonts w:cs="Times New Roman"/>
          <w:szCs w:val="24"/>
        </w:rPr>
        <w:t>£</w:t>
      </w:r>
      <w:r>
        <w:rPr>
          <w:rFonts w:cs="Times New Roman"/>
          <w:szCs w:val="24"/>
        </w:rPr>
        <w:t>32</w:t>
      </w:r>
      <w:r w:rsidRPr="00A20C58">
        <w:rPr>
          <w:rFonts w:cs="Times New Roman"/>
          <w:szCs w:val="24"/>
        </w:rPr>
        <w:t>0,000</w:t>
      </w:r>
      <w:r>
        <w:rPr>
          <w:rFonts w:cs="Times New Roman"/>
          <w:szCs w:val="24"/>
        </w:rPr>
        <w:t xml:space="preserve">) = </w:t>
      </w:r>
      <w:r w:rsidRPr="00A20C58">
        <w:rPr>
          <w:rFonts w:cs="Times New Roman"/>
          <w:szCs w:val="24"/>
        </w:rPr>
        <w:t>£</w:t>
      </w:r>
      <w:r>
        <w:rPr>
          <w:rFonts w:cs="Times New Roman"/>
          <w:szCs w:val="24"/>
        </w:rPr>
        <w:t>120,000</w:t>
      </w:r>
    </w:p>
    <w:p w14:paraId="649631C1" w14:textId="02765EE5" w:rsidR="00BB185C" w:rsidRDefault="00BB185C" w:rsidP="00BB185C">
      <w:pPr>
        <w:pStyle w:val="ListParagraph"/>
        <w:numPr>
          <w:ilvl w:val="0"/>
          <w:numId w:val="6"/>
        </w:numPr>
        <w:spacing w:after="0"/>
        <w:rPr>
          <w:rFonts w:cs="Times New Roman"/>
          <w:szCs w:val="24"/>
        </w:rPr>
      </w:pPr>
      <w:r>
        <w:rPr>
          <w:rFonts w:cs="Times New Roman"/>
          <w:szCs w:val="24"/>
        </w:rPr>
        <w:t>Overhead cost:</w:t>
      </w:r>
    </w:p>
    <w:p w14:paraId="6DA36C5E" w14:textId="4E6544FC" w:rsidR="00BB185C" w:rsidRDefault="00BB185C" w:rsidP="00BB185C">
      <w:pPr>
        <w:spacing w:after="0"/>
        <w:rPr>
          <w:rFonts w:cs="Times New Roman"/>
          <w:szCs w:val="24"/>
        </w:rPr>
      </w:pPr>
      <w:r w:rsidRPr="00A20C58">
        <w:rPr>
          <w:rFonts w:cs="Times New Roman"/>
          <w:szCs w:val="24"/>
        </w:rPr>
        <w:t>Flexed budget (80000×1.5</w:t>
      </w:r>
      <w:r w:rsidR="00175B06">
        <w:rPr>
          <w:rFonts w:cs="Times New Roman"/>
          <w:szCs w:val="24"/>
        </w:rPr>
        <w:t>0</w:t>
      </w:r>
      <w:r w:rsidRPr="00A20C58">
        <w:rPr>
          <w:rFonts w:cs="Times New Roman"/>
          <w:szCs w:val="24"/>
        </w:rPr>
        <w:t>) = £120,000</w:t>
      </w:r>
    </w:p>
    <w:p w14:paraId="3DB1E88A" w14:textId="27BDCCE6" w:rsidR="00BB185C" w:rsidRDefault="00BB185C" w:rsidP="00BB185C">
      <w:pPr>
        <w:spacing w:after="0"/>
        <w:rPr>
          <w:rFonts w:cs="Times New Roman"/>
          <w:szCs w:val="24"/>
        </w:rPr>
      </w:pPr>
      <w:r>
        <w:rPr>
          <w:rFonts w:cs="Times New Roman"/>
          <w:szCs w:val="24"/>
        </w:rPr>
        <w:t>Variance (</w:t>
      </w:r>
      <w:r w:rsidRPr="00A20C58">
        <w:rPr>
          <w:rFonts w:cs="Times New Roman"/>
          <w:szCs w:val="24"/>
        </w:rPr>
        <w:t>£</w:t>
      </w:r>
      <w:r>
        <w:rPr>
          <w:rFonts w:cs="Times New Roman"/>
          <w:szCs w:val="24"/>
        </w:rPr>
        <w:t>12</w:t>
      </w:r>
      <w:r w:rsidRPr="00A20C58">
        <w:rPr>
          <w:rFonts w:cs="Times New Roman"/>
          <w:szCs w:val="24"/>
        </w:rPr>
        <w:t>0,000</w:t>
      </w:r>
      <w:r>
        <w:rPr>
          <w:rFonts w:cs="Times New Roman"/>
          <w:szCs w:val="24"/>
        </w:rPr>
        <w:t xml:space="preserve"> - </w:t>
      </w:r>
      <w:r w:rsidRPr="00A20C58">
        <w:rPr>
          <w:rFonts w:cs="Times New Roman"/>
          <w:szCs w:val="24"/>
        </w:rPr>
        <w:t>£</w:t>
      </w:r>
      <w:r>
        <w:rPr>
          <w:rFonts w:cs="Times New Roman"/>
          <w:szCs w:val="24"/>
        </w:rPr>
        <w:t>12</w:t>
      </w:r>
      <w:r w:rsidRPr="00A20C58">
        <w:rPr>
          <w:rFonts w:cs="Times New Roman"/>
          <w:szCs w:val="24"/>
        </w:rPr>
        <w:t>0,000</w:t>
      </w:r>
      <w:r>
        <w:rPr>
          <w:rFonts w:cs="Times New Roman"/>
          <w:szCs w:val="24"/>
        </w:rPr>
        <w:t xml:space="preserve">) = </w:t>
      </w:r>
      <w:r w:rsidRPr="00A20C58">
        <w:rPr>
          <w:rFonts w:cs="Times New Roman"/>
          <w:szCs w:val="24"/>
        </w:rPr>
        <w:t>£</w:t>
      </w:r>
      <w:r>
        <w:rPr>
          <w:rFonts w:cs="Times New Roman"/>
          <w:szCs w:val="24"/>
        </w:rPr>
        <w:t>0</w:t>
      </w:r>
    </w:p>
    <w:p w14:paraId="376A6800" w14:textId="77777777" w:rsidR="005B1114" w:rsidRDefault="005B1114" w:rsidP="00BB185C">
      <w:pPr>
        <w:spacing w:after="0"/>
        <w:rPr>
          <w:rFonts w:cs="Times New Roman"/>
          <w:szCs w:val="24"/>
        </w:rPr>
      </w:pPr>
    </w:p>
    <w:p w14:paraId="12231624" w14:textId="77777777" w:rsidR="00BB185C" w:rsidRPr="00BB185C" w:rsidRDefault="00BB185C" w:rsidP="00BB185C">
      <w:pPr>
        <w:spacing w:after="0"/>
        <w:rPr>
          <w:rFonts w:cs="Times New Roman"/>
          <w:szCs w:val="24"/>
        </w:rPr>
      </w:pPr>
    </w:p>
    <w:p w14:paraId="6FC2D5D7" w14:textId="77777777" w:rsidR="00BB185C" w:rsidRPr="00BB185C" w:rsidRDefault="00BB185C" w:rsidP="00BB185C">
      <w:pPr>
        <w:spacing w:after="0"/>
        <w:rPr>
          <w:rFonts w:cs="Times New Roman"/>
          <w:szCs w:val="24"/>
        </w:rPr>
      </w:pPr>
    </w:p>
    <w:p w14:paraId="2779CEA9" w14:textId="35D7BCE5" w:rsidR="009B64CB" w:rsidRPr="009B64CB" w:rsidRDefault="009B64CB" w:rsidP="009B64CB">
      <w:pPr>
        <w:spacing w:after="0"/>
        <w:rPr>
          <w:rFonts w:cs="Times New Roman"/>
          <w:szCs w:val="24"/>
        </w:rPr>
      </w:pPr>
    </w:p>
    <w:p w14:paraId="049D10F3" w14:textId="3611919A" w:rsidR="00E00E9F" w:rsidRPr="00537511" w:rsidRDefault="00E00E9F" w:rsidP="00537511">
      <w:pPr>
        <w:pStyle w:val="ListParagraph"/>
        <w:numPr>
          <w:ilvl w:val="0"/>
          <w:numId w:val="5"/>
        </w:numPr>
        <w:rPr>
          <w:rFonts w:eastAsiaTheme="majorEastAsia" w:cstheme="majorBidi"/>
          <w:sz w:val="26"/>
          <w:szCs w:val="26"/>
        </w:rPr>
      </w:pPr>
      <w:r w:rsidRPr="00537511">
        <w:br w:type="page"/>
      </w:r>
    </w:p>
    <w:p w14:paraId="2455B109" w14:textId="1E887760" w:rsidR="00E00E9F" w:rsidRDefault="00E00E9F" w:rsidP="00E00E9F">
      <w:pPr>
        <w:pStyle w:val="Heading2"/>
        <w:numPr>
          <w:ilvl w:val="0"/>
          <w:numId w:val="1"/>
        </w:numPr>
      </w:pPr>
      <w:bookmarkStart w:id="5" w:name="_Toc101715438"/>
      <w:r>
        <w:lastRenderedPageBreak/>
        <w:t>Performance Report of Amana Ltd.</w:t>
      </w:r>
      <w:bookmarkEnd w:id="5"/>
    </w:p>
    <w:p w14:paraId="4BB9EA70" w14:textId="6013EDA4" w:rsidR="004C7DA5" w:rsidRPr="004C7DA5" w:rsidRDefault="004C7DA5" w:rsidP="004C7DA5">
      <w:r w:rsidRPr="004C7DA5">
        <w:t>Sometimes actual outcomes are often overlooked in favour of a more flexible budget for operational activity, it is very common to lose sight of their relevance. While preparing these kinds of comparative analys</w:t>
      </w:r>
      <w:r w:rsidR="00BA4AE4">
        <w:t>e</w:t>
      </w:r>
      <w:r w:rsidRPr="004C7DA5">
        <w:t xml:space="preserve">s it is often found that the </w:t>
      </w:r>
      <w:proofErr w:type="gramStart"/>
      <w:r w:rsidRPr="004C7DA5">
        <w:t>amount</w:t>
      </w:r>
      <w:proofErr w:type="gramEnd"/>
      <w:r w:rsidRPr="004C7DA5">
        <w:t xml:space="preserve"> of units sold and manufactured i</w:t>
      </w:r>
      <w:r w:rsidR="00BA4AE4">
        <w:t>s</w:t>
      </w:r>
      <w:r w:rsidRPr="004C7DA5">
        <w:t xml:space="preserve"> equal</w:t>
      </w:r>
      <w:r w:rsidR="00BA4AE4">
        <w:t>ly</w:t>
      </w:r>
      <w:r w:rsidRPr="004C7DA5">
        <w:t xml:space="preserve"> resulting that they do not conclude any of their beginning or ending inventories. </w:t>
      </w:r>
      <w:r w:rsidR="00BA4AE4">
        <w:t>(</w:t>
      </w:r>
      <w:proofErr w:type="spellStart"/>
      <w:r w:rsidR="00BA4AE4" w:rsidRPr="00BA4AE4">
        <w:t>Klychova</w:t>
      </w:r>
      <w:proofErr w:type="spellEnd"/>
      <w:r w:rsidR="00BA4AE4">
        <w:t xml:space="preserve">, et al., 2014). </w:t>
      </w:r>
      <w:r w:rsidRPr="004C7DA5">
        <w:t>Besides, the budget also includes the cost of manufacturing and the number of units sold. Here, the budget items that are subject to change at any moment throughout the fiscal year are shown. The following year's performance by Amana ltd was as follows:</w:t>
      </w:r>
    </w:p>
    <w:p w14:paraId="6101AFED" w14:textId="18AF2515" w:rsidR="004C7DA5" w:rsidRPr="004C7DA5" w:rsidRDefault="004C7DA5" w:rsidP="004C7DA5">
      <w:r w:rsidRPr="004C7DA5">
        <w:t xml:space="preserve">According to the estimation, every single item will be priced at £25, </w:t>
      </w:r>
      <w:r w:rsidR="00BA4AE4">
        <w:t>which</w:t>
      </w:r>
      <w:r w:rsidRPr="004C7DA5">
        <w:t xml:space="preserve"> is in </w:t>
      </w:r>
      <w:r w:rsidR="00BA4AE4">
        <w:t xml:space="preserve">the </w:t>
      </w:r>
      <w:r w:rsidRPr="004C7DA5">
        <w:t xml:space="preserve">margin with the industry standard. The product has a price tag of £20. This has an undesirable impact </w:t>
      </w:r>
      <w:proofErr w:type="gramStart"/>
      <w:r w:rsidRPr="004C7DA5">
        <w:t>as a consequence of</w:t>
      </w:r>
      <w:proofErr w:type="gramEnd"/>
      <w:r w:rsidRPr="004C7DA5">
        <w:t xml:space="preserve"> the disparity in values.</w:t>
      </w:r>
    </w:p>
    <w:p w14:paraId="18C6FA9B" w14:textId="394FB7D8" w:rsidR="004C7DA5" w:rsidRPr="004C7DA5" w:rsidRDefault="004C7DA5" w:rsidP="004C7DA5">
      <w:r w:rsidRPr="004C7DA5">
        <w:t>It was anticipated that a total of 100,000 units would be sold at a price of £25 each unit. As a direct consequence of this modification that the budget contained a projected production of 80,000 units at £20. Because of price and unit variances, there is now a discrepancy in the market. These units were sold at a lower price than the estimated price, resulting in a negative variation between the two estimates. The primary purpose was to consider both fixed expenses and variable expenses in the calculation of sales cost</w:t>
      </w:r>
      <w:r w:rsidR="00BA4AE4">
        <w:t>s</w:t>
      </w:r>
      <w:r w:rsidRPr="004C7DA5">
        <w:t>.  Modifications of these two variable costs determine the sum of flexed budget</w:t>
      </w:r>
    </w:p>
    <w:p w14:paraId="2488C82E" w14:textId="424CAEAA" w:rsidR="004C7DA5" w:rsidRPr="004C7DA5" w:rsidRDefault="004C7DA5" w:rsidP="004C7DA5">
      <w:r w:rsidRPr="004C7DA5">
        <w:t xml:space="preserve">It is calculated in the control report that the cost of generating 80,000 units will be £644,000. The total expenses of producing 80,000 units will be £800,000. Because of the current pandemic and government rules and regulations, the expenditures for products, employees, and other items are higher than projected. For this reason, fewer people are willing to participate in the market. Estimated production expenses for manufacturing 80,000 units are £350,000 according to the estimation. In all, £350,000 were the total expense to make 80,000 units at the current rate of production. The expenditures incurred in the business do not correspond to the anticipated amount. </w:t>
      </w:r>
      <w:proofErr w:type="gramStart"/>
      <w:r w:rsidRPr="004C7DA5">
        <w:t>As a consequence</w:t>
      </w:r>
      <w:proofErr w:type="gramEnd"/>
      <w:r w:rsidRPr="004C7DA5">
        <w:t>, the firm stands to gain as a result of the adjustment.</w:t>
      </w:r>
    </w:p>
    <w:p w14:paraId="5D584629" w14:textId="0D0B7B5F" w:rsidR="00E00E9F" w:rsidRPr="002A2797" w:rsidRDefault="004C7DA5" w:rsidP="004C7DA5">
      <w:r w:rsidRPr="004C7DA5">
        <w:t>Each of a company's several lines of business has an inverse relationship with the company's net income. To put it another way, the net income discrepancy is most likely the result of fewer revenues and greater variable expenses and fixed expenses. This results in an overall decrease</w:t>
      </w:r>
      <w:r>
        <w:t>.</w:t>
      </w:r>
    </w:p>
    <w:p w14:paraId="298CE084" w14:textId="459E6A7B" w:rsidR="00E00E9F" w:rsidRPr="00E00E9F" w:rsidRDefault="00E00E9F" w:rsidP="00E00E9F">
      <w:pPr>
        <w:pStyle w:val="Heading2"/>
        <w:numPr>
          <w:ilvl w:val="0"/>
          <w:numId w:val="1"/>
        </w:numPr>
      </w:pPr>
      <w:bookmarkStart w:id="6" w:name="_Toc101715439"/>
      <w:r>
        <w:lastRenderedPageBreak/>
        <w:t>Recommendations</w:t>
      </w:r>
      <w:bookmarkEnd w:id="6"/>
      <w:r>
        <w:t xml:space="preserve"> </w:t>
      </w:r>
    </w:p>
    <w:p w14:paraId="7A807762" w14:textId="3F640792" w:rsidR="003D0AEA" w:rsidRDefault="00347C53" w:rsidP="00D824AA">
      <w:r w:rsidRPr="00347C53">
        <w:t>It is difficult for Mr Amana to continue his business after the pandemic in 2020 and all the government regulations and restrictions</w:t>
      </w:r>
      <w:r>
        <w:t xml:space="preserve">. </w:t>
      </w:r>
      <w:r w:rsidR="00D824AA" w:rsidRPr="00D824AA">
        <w:t xml:space="preserve">Despite this, there is still potential for </w:t>
      </w:r>
      <w:r w:rsidR="00D824AA">
        <w:t>betterment</w:t>
      </w:r>
      <w:r w:rsidR="00D824AA" w:rsidRPr="00D824AA">
        <w:t xml:space="preserve"> in </w:t>
      </w:r>
      <w:r w:rsidR="00BA4AE4">
        <w:t xml:space="preserve">the </w:t>
      </w:r>
      <w:r w:rsidR="00D824AA" w:rsidRPr="00D824AA">
        <w:t xml:space="preserve">cost structure </w:t>
      </w:r>
      <w:r w:rsidR="00D824AA">
        <w:t xml:space="preserve">part </w:t>
      </w:r>
      <w:r w:rsidR="00D824AA" w:rsidRPr="00D824AA">
        <w:t xml:space="preserve">of the organisation. </w:t>
      </w:r>
      <w:r w:rsidR="00D824AA">
        <w:t>As a manager of Amana ltd. here are some</w:t>
      </w:r>
      <w:r w:rsidR="00D824AA" w:rsidRPr="00D824AA">
        <w:t xml:space="preserve"> recommendations </w:t>
      </w:r>
      <w:r w:rsidR="00D824AA">
        <w:t xml:space="preserve">that I </w:t>
      </w:r>
      <w:r w:rsidR="00D824AA" w:rsidRPr="00D824AA">
        <w:t>have developed based on the information presented in the previous section</w:t>
      </w:r>
      <w:r w:rsidR="00D824AA">
        <w:t xml:space="preserve">. </w:t>
      </w:r>
    </w:p>
    <w:p w14:paraId="207C927A" w14:textId="1C9CAF68" w:rsidR="003D0AEA" w:rsidRDefault="003D0AEA" w:rsidP="00290B56">
      <w:pPr>
        <w:pStyle w:val="ListParagraph"/>
        <w:numPr>
          <w:ilvl w:val="0"/>
          <w:numId w:val="7"/>
        </w:numPr>
      </w:pPr>
      <w:r>
        <w:t>The prices of raw materials for the firm have increased. Because of the nature of their business, they need a diverse variety of goods and services as well as resources. In order to deal with price volatility and material shortages, businesses need</w:t>
      </w:r>
      <w:r w:rsidR="00BA4AE4">
        <w:t xml:space="preserve"> to</w:t>
      </w:r>
      <w:r>
        <w:t xml:space="preserve"> create long-term strategic relationships with the vendors that provide them with their commodities. This will make the firm’s supply chain line strong</w:t>
      </w:r>
      <w:r w:rsidR="00BA4AE4">
        <w:t xml:space="preserve"> (</w:t>
      </w:r>
      <w:proofErr w:type="spellStart"/>
      <w:r w:rsidR="00BA4AE4" w:rsidRPr="00BA4AE4">
        <w:t>Moes</w:t>
      </w:r>
      <w:proofErr w:type="spellEnd"/>
      <w:r w:rsidR="00BA4AE4">
        <w:t>, et al. 2017)</w:t>
      </w:r>
      <w:r>
        <w:t xml:space="preserve">. </w:t>
      </w:r>
    </w:p>
    <w:p w14:paraId="3600917F" w14:textId="5DF3CF3A" w:rsidR="00290B56" w:rsidRDefault="003D0AEA" w:rsidP="00290B56">
      <w:pPr>
        <w:pStyle w:val="ListParagraph"/>
        <w:numPr>
          <w:ilvl w:val="0"/>
          <w:numId w:val="7"/>
        </w:numPr>
      </w:pPr>
      <w:r>
        <w:t xml:space="preserve">Their company may reap significant benefits from expanding its operations to a worldwide scale over the internet. Individuals who are subjected to lockdowns are more likely to decorate their houses or acquire home furniture in order to brighten up their environment. Consequently, they will be forced to begin selling their items on the internet to </w:t>
      </w:r>
      <w:r w:rsidR="00290B56">
        <w:t>grab more customer</w:t>
      </w:r>
      <w:r w:rsidR="00BA4AE4">
        <w:t>s (</w:t>
      </w:r>
      <w:r w:rsidR="00BA4AE4" w:rsidRPr="00BA4AE4">
        <w:t>Williams</w:t>
      </w:r>
      <w:r w:rsidR="00BA4AE4">
        <w:t>, 2021)</w:t>
      </w:r>
      <w:r w:rsidR="00290B56">
        <w:t xml:space="preserve">. </w:t>
      </w:r>
    </w:p>
    <w:p w14:paraId="1A088959" w14:textId="67449AB8" w:rsidR="00290B56" w:rsidRDefault="00290B56" w:rsidP="00554EE5">
      <w:pPr>
        <w:pStyle w:val="ListParagraph"/>
        <w:numPr>
          <w:ilvl w:val="0"/>
          <w:numId w:val="7"/>
        </w:numPr>
      </w:pPr>
      <w:r>
        <w:t xml:space="preserve">A possibility exists that the warehouse will be able to save money on rent as a result of the </w:t>
      </w:r>
      <w:r w:rsidR="00554EE5">
        <w:t>current</w:t>
      </w:r>
      <w:r>
        <w:t xml:space="preserve"> </w:t>
      </w:r>
      <w:r w:rsidR="00554EE5">
        <w:t>condition</w:t>
      </w:r>
      <w:r>
        <w:t>. There is less of a need to stockpile as a result of the decrease</w:t>
      </w:r>
      <w:r w:rsidR="00554EE5">
        <w:t>d</w:t>
      </w:r>
      <w:r>
        <w:t xml:space="preserve"> sales. Increasingly, </w:t>
      </w:r>
      <w:r w:rsidR="00554EE5">
        <w:t>there</w:t>
      </w:r>
      <w:r>
        <w:t xml:space="preserve"> is</w:t>
      </w:r>
      <w:r w:rsidR="00554EE5">
        <w:t xml:space="preserve"> a</w:t>
      </w:r>
      <w:r>
        <w:t xml:space="preserve"> possib</w:t>
      </w:r>
      <w:r w:rsidR="00554EE5">
        <w:t>i</w:t>
      </w:r>
      <w:r>
        <w:t>l</w:t>
      </w:r>
      <w:r w:rsidR="00554EE5">
        <w:t>ity</w:t>
      </w:r>
      <w:r>
        <w:t xml:space="preserve"> for businesses</w:t>
      </w:r>
      <w:r w:rsidR="00554EE5">
        <w:t xml:space="preserve"> like Amana ltd.</w:t>
      </w:r>
      <w:r>
        <w:t xml:space="preserve"> to reduce their spending on leased space </w:t>
      </w:r>
      <w:proofErr w:type="gramStart"/>
      <w:r>
        <w:t>in the near future</w:t>
      </w:r>
      <w:proofErr w:type="gramEnd"/>
      <w:r>
        <w:t>.</w:t>
      </w:r>
    </w:p>
    <w:p w14:paraId="5489D699" w14:textId="4004087D" w:rsidR="00290B56" w:rsidRDefault="00290B56" w:rsidP="00F456AE">
      <w:pPr>
        <w:pStyle w:val="ListParagraph"/>
        <w:numPr>
          <w:ilvl w:val="0"/>
          <w:numId w:val="7"/>
        </w:numPr>
      </w:pPr>
      <w:r>
        <w:t>The overhead budget accounts for a p</w:t>
      </w:r>
      <w:r w:rsidR="0096093E">
        <w:t>art</w:t>
      </w:r>
      <w:r>
        <w:t xml:space="preserve"> of the expenditures associated with management and sales. </w:t>
      </w:r>
      <w:r w:rsidR="0096093E">
        <w:t>For that reason</w:t>
      </w:r>
      <w:r>
        <w:t>, they may save</w:t>
      </w:r>
      <w:r w:rsidR="0096093E">
        <w:t xml:space="preserve"> some</w:t>
      </w:r>
      <w:r>
        <w:t xml:space="preserve"> </w:t>
      </w:r>
      <w:r w:rsidR="0096093E">
        <w:t>cash</w:t>
      </w:r>
      <w:r>
        <w:t xml:space="preserve"> on overhead expenses. Although there was a lockout, it is evident that the budget had to be adjusted to account for the higher than expected expenditures.</w:t>
      </w:r>
      <w:r w:rsidR="0096093E">
        <w:t xml:space="preserve"> T</w:t>
      </w:r>
      <w:r>
        <w:t xml:space="preserve">hey </w:t>
      </w:r>
      <w:r w:rsidR="0096093E">
        <w:t>should</w:t>
      </w:r>
      <w:r>
        <w:t xml:space="preserve"> come up with a cost-cutting solution if there is an epidemic.</w:t>
      </w:r>
    </w:p>
    <w:p w14:paraId="417326AE" w14:textId="03C88C8C" w:rsidR="008554E2" w:rsidRPr="009709DF" w:rsidRDefault="00290B56" w:rsidP="009709DF">
      <w:pPr>
        <w:pStyle w:val="ListParagraph"/>
        <w:numPr>
          <w:ilvl w:val="0"/>
          <w:numId w:val="7"/>
        </w:numPr>
        <w:rPr>
          <w:rFonts w:eastAsiaTheme="majorEastAsia" w:cstheme="majorBidi"/>
          <w:b/>
          <w:color w:val="2F5496" w:themeColor="accent1" w:themeShade="BF"/>
          <w:sz w:val="28"/>
          <w:szCs w:val="32"/>
        </w:rPr>
      </w:pPr>
      <w:r>
        <w:t xml:space="preserve">Supplier vetting may be performed by </w:t>
      </w:r>
      <w:r w:rsidR="008E47BA">
        <w:t>Amana ltd.</w:t>
      </w:r>
      <w:r>
        <w:t xml:space="preserve"> to assess whether or not suppliers are capable of providing </w:t>
      </w:r>
      <w:r w:rsidR="008E47BA">
        <w:t xml:space="preserve">good </w:t>
      </w:r>
      <w:r>
        <w:t>quality things at a</w:t>
      </w:r>
      <w:r w:rsidR="008E47BA">
        <w:t xml:space="preserve"> </w:t>
      </w:r>
      <w:proofErr w:type="gramStart"/>
      <w:r w:rsidR="008E47BA">
        <w:t>low</w:t>
      </w:r>
      <w:r>
        <w:t xml:space="preserve"> price</w:t>
      </w:r>
      <w:proofErr w:type="gramEnd"/>
      <w:r w:rsidR="009709DF">
        <w:t xml:space="preserve"> range</w:t>
      </w:r>
      <w:r>
        <w:t>. It will then be feasible to establish a long-term business connection with the potential suppliers on their list</w:t>
      </w:r>
      <w:r w:rsidR="00BA4AE4">
        <w:t xml:space="preserve"> (</w:t>
      </w:r>
      <w:proofErr w:type="spellStart"/>
      <w:r w:rsidR="00BA4AE4" w:rsidRPr="00BA4AE4">
        <w:t>Vărzaru</w:t>
      </w:r>
      <w:proofErr w:type="spellEnd"/>
      <w:r w:rsidR="00BA4AE4" w:rsidRPr="00BA4AE4">
        <w:t>,</w:t>
      </w:r>
      <w:r w:rsidR="00BA4AE4">
        <w:t xml:space="preserve"> et al., 2021)</w:t>
      </w:r>
      <w:r>
        <w:t>.</w:t>
      </w:r>
      <w:r w:rsidR="008554E2">
        <w:br w:type="page"/>
      </w:r>
    </w:p>
    <w:p w14:paraId="4ADF57F8" w14:textId="77777777" w:rsidR="0025284A" w:rsidRDefault="0025284A" w:rsidP="0025284A">
      <w:pPr>
        <w:pStyle w:val="Heading1"/>
      </w:pPr>
      <w:bookmarkStart w:id="7" w:name="_Toc101715440"/>
      <w:r>
        <w:lastRenderedPageBreak/>
        <w:t>Part B</w:t>
      </w:r>
      <w:bookmarkEnd w:id="7"/>
    </w:p>
    <w:p w14:paraId="18E70D49" w14:textId="55F7BF73" w:rsidR="0025284A" w:rsidRDefault="0025284A" w:rsidP="0025284A">
      <w:pPr>
        <w:pStyle w:val="Heading2"/>
        <w:numPr>
          <w:ilvl w:val="0"/>
          <w:numId w:val="3"/>
        </w:numPr>
      </w:pPr>
      <w:bookmarkStart w:id="8" w:name="_Toc101715441"/>
      <w:r>
        <w:t>Cost-benefit Analysis</w:t>
      </w:r>
      <w:r w:rsidR="001F61E7">
        <w:t>:</w:t>
      </w:r>
      <w:bookmarkEnd w:id="8"/>
    </w:p>
    <w:p w14:paraId="1C788881" w14:textId="27F5E579" w:rsidR="001F61E7" w:rsidRDefault="001F61E7" w:rsidP="001F61E7">
      <w:r w:rsidRPr="001F61E7">
        <w:rPr>
          <w:b/>
          <w:bCs/>
        </w:rPr>
        <w:t>Situation 1:</w:t>
      </w:r>
      <w:r>
        <w:t xml:space="preserve"> Setting own online platform.</w:t>
      </w:r>
    </w:p>
    <w:p w14:paraId="536F1F97" w14:textId="0A9CD98B" w:rsidR="001F61E7" w:rsidRDefault="001F61E7" w:rsidP="005D7712">
      <w:r>
        <w:t>Establishing Amana ltd.’s own full</w:t>
      </w:r>
      <w:r w:rsidR="00BA4AE4">
        <w:t>-</w:t>
      </w:r>
      <w:r>
        <w:t>functioning online business platform come</w:t>
      </w:r>
      <w:r w:rsidR="00BA4AE4">
        <w:t>s</w:t>
      </w:r>
      <w:r>
        <w:t xml:space="preserve"> with huge expenses because of the costs of creating </w:t>
      </w:r>
      <w:r w:rsidR="00BA4AE4">
        <w:t xml:space="preserve">its </w:t>
      </w:r>
      <w:r>
        <w:t>own delivery network and ensuring fast delivery. For ensu</w:t>
      </w:r>
      <w:r w:rsidR="00BA4AE4">
        <w:t>r</w:t>
      </w:r>
      <w:r>
        <w:t xml:space="preserve">ing fast delivery, the firm might need to set up business hubs in several places </w:t>
      </w:r>
      <w:r w:rsidR="00BA4AE4">
        <w:t>in</w:t>
      </w:r>
      <w:r>
        <w:t xml:space="preserve"> the United Kingdom. Besides that, a full functioning website will cost a lot if they want to maintain </w:t>
      </w:r>
      <w:r w:rsidR="00BA4AE4">
        <w:t>its</w:t>
      </w:r>
      <w:r>
        <w:t xml:space="preserve"> stand</w:t>
      </w:r>
      <w:r w:rsidR="00BA4AE4">
        <w:t>ing</w:t>
      </w:r>
      <w:r>
        <w:t xml:space="preserve"> as </w:t>
      </w:r>
      <w:r w:rsidR="00BA4AE4">
        <w:t xml:space="preserve">a </w:t>
      </w:r>
      <w:r>
        <w:t>physical shop. Moreover, they will need a full-time website developer and programmer to keep the website running all the time. Besides that, a team of IT support will be required to respon</w:t>
      </w:r>
      <w:r w:rsidR="00BA4AE4">
        <w:t>d</w:t>
      </w:r>
      <w:r>
        <w:t xml:space="preserve"> as fast as possible to any query and any assistance </w:t>
      </w:r>
      <w:r w:rsidR="00BA4AE4">
        <w:t>from</w:t>
      </w:r>
      <w:r>
        <w:t xml:space="preserve"> the customers</w:t>
      </w:r>
      <w:r w:rsidR="00BA4AE4">
        <w:t xml:space="preserve"> (</w:t>
      </w:r>
      <w:proofErr w:type="spellStart"/>
      <w:r w:rsidR="00BA4AE4" w:rsidRPr="00BA4AE4">
        <w:t>Mishan</w:t>
      </w:r>
      <w:proofErr w:type="spellEnd"/>
      <w:r w:rsidR="00BA4AE4" w:rsidRPr="00BA4AE4">
        <w:t>,</w:t>
      </w:r>
      <w:r w:rsidR="00BA4AE4">
        <w:t xml:space="preserve"> et al</w:t>
      </w:r>
      <w:r w:rsidR="00BA4AE4" w:rsidRPr="00BA4AE4">
        <w:t>., 2013</w:t>
      </w:r>
      <w:r w:rsidR="00BA4AE4">
        <w:t>)</w:t>
      </w:r>
      <w:r>
        <w:t xml:space="preserve">. </w:t>
      </w:r>
    </w:p>
    <w:p w14:paraId="6B8B1127" w14:textId="08662902" w:rsidR="001F61E7" w:rsidRDefault="001F61E7" w:rsidP="001F61E7">
      <w:pPr>
        <w:jc w:val="left"/>
      </w:pPr>
      <w:r>
        <w:t xml:space="preserve">Total variable expense per unit: </w:t>
      </w:r>
    </w:p>
    <w:tbl>
      <w:tblPr>
        <w:tblStyle w:val="TableGrid"/>
        <w:tblW w:w="9450" w:type="dxa"/>
        <w:tblLook w:val="04A0" w:firstRow="1" w:lastRow="0" w:firstColumn="1" w:lastColumn="0" w:noHBand="0" w:noVBand="1"/>
      </w:tblPr>
      <w:tblGrid>
        <w:gridCol w:w="3415"/>
        <w:gridCol w:w="3330"/>
        <w:gridCol w:w="2705"/>
      </w:tblGrid>
      <w:tr w:rsidR="001F61E7" w14:paraId="09B5FB60" w14:textId="77777777" w:rsidTr="001F61E7">
        <w:trPr>
          <w:trHeight w:val="430"/>
        </w:trPr>
        <w:tc>
          <w:tcPr>
            <w:tcW w:w="3415" w:type="dxa"/>
          </w:tcPr>
          <w:p w14:paraId="7045E599" w14:textId="713174DA" w:rsidR="001F61E7" w:rsidRPr="001F61E7" w:rsidRDefault="001F61E7" w:rsidP="001F61E7">
            <w:pPr>
              <w:jc w:val="center"/>
              <w:rPr>
                <w:b/>
                <w:bCs/>
              </w:rPr>
            </w:pPr>
            <w:r>
              <w:rPr>
                <w:rFonts w:cs="Times New Roman"/>
                <w:b/>
                <w:bCs/>
                <w:szCs w:val="24"/>
              </w:rPr>
              <w:t>Item</w:t>
            </w:r>
            <w:r w:rsidRPr="001F61E7">
              <w:rPr>
                <w:rFonts w:cs="Times New Roman"/>
                <w:b/>
                <w:bCs/>
                <w:szCs w:val="24"/>
              </w:rPr>
              <w:t>s</w:t>
            </w:r>
          </w:p>
        </w:tc>
        <w:tc>
          <w:tcPr>
            <w:tcW w:w="3330" w:type="dxa"/>
          </w:tcPr>
          <w:p w14:paraId="4486198A" w14:textId="7D218CE0" w:rsidR="001F61E7" w:rsidRPr="001F61E7" w:rsidRDefault="001F61E7" w:rsidP="001F61E7">
            <w:pPr>
              <w:jc w:val="center"/>
              <w:rPr>
                <w:b/>
                <w:bCs/>
              </w:rPr>
            </w:pPr>
            <w:r w:rsidRPr="001F61E7">
              <w:rPr>
                <w:rFonts w:cs="Times New Roman"/>
                <w:b/>
                <w:bCs/>
                <w:szCs w:val="24"/>
              </w:rPr>
              <w:t xml:space="preserve">Costs / </w:t>
            </w:r>
            <w:r>
              <w:rPr>
                <w:rFonts w:cs="Times New Roman"/>
                <w:b/>
                <w:bCs/>
                <w:szCs w:val="24"/>
              </w:rPr>
              <w:t xml:space="preserve">total </w:t>
            </w:r>
            <w:r w:rsidRPr="001F61E7">
              <w:rPr>
                <w:rFonts w:cs="Times New Roman"/>
                <w:b/>
                <w:bCs/>
                <w:szCs w:val="24"/>
              </w:rPr>
              <w:t>units</w:t>
            </w:r>
          </w:p>
        </w:tc>
        <w:tc>
          <w:tcPr>
            <w:tcW w:w="2705" w:type="dxa"/>
          </w:tcPr>
          <w:p w14:paraId="678E9FD1" w14:textId="16183CB2" w:rsidR="001F61E7" w:rsidRPr="001F61E7" w:rsidRDefault="001F61E7" w:rsidP="001F61E7">
            <w:pPr>
              <w:jc w:val="center"/>
              <w:rPr>
                <w:b/>
                <w:bCs/>
              </w:rPr>
            </w:pPr>
            <w:r w:rsidRPr="001F61E7">
              <w:rPr>
                <w:rFonts w:cs="Times New Roman"/>
                <w:b/>
                <w:bCs/>
                <w:szCs w:val="24"/>
              </w:rPr>
              <w:t>Per unit cost</w:t>
            </w:r>
          </w:p>
        </w:tc>
      </w:tr>
      <w:tr w:rsidR="001F61E7" w14:paraId="20DF5497" w14:textId="77777777" w:rsidTr="001F61E7">
        <w:trPr>
          <w:trHeight w:val="430"/>
        </w:trPr>
        <w:tc>
          <w:tcPr>
            <w:tcW w:w="3415" w:type="dxa"/>
          </w:tcPr>
          <w:p w14:paraId="47EC5939" w14:textId="3ADD2C71" w:rsidR="001F61E7" w:rsidRDefault="001F61E7" w:rsidP="001F61E7">
            <w:pPr>
              <w:jc w:val="left"/>
            </w:pPr>
            <w:r w:rsidRPr="00A20C58">
              <w:rPr>
                <w:rFonts w:cs="Times New Roman"/>
                <w:szCs w:val="24"/>
              </w:rPr>
              <w:t>Materials</w:t>
            </w:r>
          </w:p>
        </w:tc>
        <w:tc>
          <w:tcPr>
            <w:tcW w:w="3330" w:type="dxa"/>
          </w:tcPr>
          <w:p w14:paraId="5127BC2B" w14:textId="0B266437" w:rsidR="001F61E7" w:rsidRDefault="001F61E7" w:rsidP="001F61E7">
            <w:pPr>
              <w:jc w:val="center"/>
            </w:pPr>
            <w:r w:rsidRPr="00A20C58">
              <w:rPr>
                <w:rFonts w:cs="Times New Roman"/>
                <w:szCs w:val="24"/>
              </w:rPr>
              <w:t>(£280,000/80,000)</w:t>
            </w:r>
          </w:p>
        </w:tc>
        <w:tc>
          <w:tcPr>
            <w:tcW w:w="2705" w:type="dxa"/>
          </w:tcPr>
          <w:p w14:paraId="7C6A9D00" w14:textId="330870B4" w:rsidR="001F61E7" w:rsidRDefault="001F61E7" w:rsidP="001F61E7">
            <w:pPr>
              <w:jc w:val="center"/>
            </w:pPr>
            <w:r w:rsidRPr="00A20C58">
              <w:rPr>
                <w:rFonts w:cs="Times New Roman"/>
                <w:szCs w:val="24"/>
              </w:rPr>
              <w:t>3.5</w:t>
            </w:r>
          </w:p>
        </w:tc>
      </w:tr>
      <w:tr w:rsidR="001F61E7" w14:paraId="69782479" w14:textId="77777777" w:rsidTr="001F61E7">
        <w:trPr>
          <w:trHeight w:val="417"/>
        </w:trPr>
        <w:tc>
          <w:tcPr>
            <w:tcW w:w="3415" w:type="dxa"/>
          </w:tcPr>
          <w:p w14:paraId="66BC326E" w14:textId="65D8791D" w:rsidR="001F61E7" w:rsidRDefault="001F61E7" w:rsidP="001F61E7">
            <w:pPr>
              <w:jc w:val="left"/>
            </w:pPr>
            <w:r w:rsidRPr="00A20C58">
              <w:rPr>
                <w:rFonts w:cs="Times New Roman"/>
                <w:szCs w:val="24"/>
              </w:rPr>
              <w:t>Labour</w:t>
            </w:r>
          </w:p>
        </w:tc>
        <w:tc>
          <w:tcPr>
            <w:tcW w:w="3330" w:type="dxa"/>
          </w:tcPr>
          <w:p w14:paraId="5CE78FE8" w14:textId="5ADF48C0" w:rsidR="001F61E7" w:rsidRDefault="001F61E7" w:rsidP="001F61E7">
            <w:pPr>
              <w:jc w:val="center"/>
            </w:pPr>
            <w:r w:rsidRPr="00A20C58">
              <w:rPr>
                <w:rFonts w:cs="Times New Roman"/>
                <w:szCs w:val="24"/>
              </w:rPr>
              <w:t>(£440,000/80,000)</w:t>
            </w:r>
          </w:p>
        </w:tc>
        <w:tc>
          <w:tcPr>
            <w:tcW w:w="2705" w:type="dxa"/>
          </w:tcPr>
          <w:p w14:paraId="3A88B157" w14:textId="0E994DF6" w:rsidR="001F61E7" w:rsidRDefault="001F61E7" w:rsidP="001F61E7">
            <w:pPr>
              <w:jc w:val="center"/>
            </w:pPr>
            <w:r w:rsidRPr="00A20C58">
              <w:rPr>
                <w:rFonts w:cs="Times New Roman"/>
                <w:szCs w:val="24"/>
              </w:rPr>
              <w:t>5.5</w:t>
            </w:r>
          </w:p>
        </w:tc>
      </w:tr>
      <w:tr w:rsidR="001F61E7" w14:paraId="2B06634E" w14:textId="77777777" w:rsidTr="001F61E7">
        <w:trPr>
          <w:trHeight w:val="430"/>
        </w:trPr>
        <w:tc>
          <w:tcPr>
            <w:tcW w:w="3415" w:type="dxa"/>
            <w:tcBorders>
              <w:bottom w:val="single" w:sz="4" w:space="0" w:color="auto"/>
            </w:tcBorders>
          </w:tcPr>
          <w:p w14:paraId="39993E33" w14:textId="2A509861" w:rsidR="001F61E7" w:rsidRDefault="001F61E7" w:rsidP="001F61E7">
            <w:pPr>
              <w:jc w:val="left"/>
            </w:pPr>
            <w:r w:rsidRPr="00A20C58">
              <w:rPr>
                <w:rFonts w:cs="Times New Roman"/>
                <w:szCs w:val="24"/>
              </w:rPr>
              <w:t>Overhead</w:t>
            </w:r>
          </w:p>
        </w:tc>
        <w:tc>
          <w:tcPr>
            <w:tcW w:w="3330" w:type="dxa"/>
            <w:tcBorders>
              <w:bottom w:val="single" w:sz="4" w:space="0" w:color="auto"/>
            </w:tcBorders>
          </w:tcPr>
          <w:p w14:paraId="46F40065" w14:textId="42F6E57C" w:rsidR="001F61E7" w:rsidRDefault="001F61E7" w:rsidP="001F61E7">
            <w:pPr>
              <w:jc w:val="center"/>
            </w:pPr>
            <w:r w:rsidRPr="00A20C58">
              <w:rPr>
                <w:rFonts w:cs="Times New Roman"/>
                <w:szCs w:val="24"/>
              </w:rPr>
              <w:t>(£120,000/80,000)</w:t>
            </w:r>
          </w:p>
        </w:tc>
        <w:tc>
          <w:tcPr>
            <w:tcW w:w="2705" w:type="dxa"/>
          </w:tcPr>
          <w:p w14:paraId="19C002AD" w14:textId="26597E42" w:rsidR="001F61E7" w:rsidRDefault="001F61E7" w:rsidP="001F61E7">
            <w:pPr>
              <w:jc w:val="center"/>
            </w:pPr>
            <w:r w:rsidRPr="00A20C58">
              <w:rPr>
                <w:rFonts w:cs="Times New Roman"/>
                <w:szCs w:val="24"/>
              </w:rPr>
              <w:t>1.5</w:t>
            </w:r>
          </w:p>
        </w:tc>
      </w:tr>
      <w:tr w:rsidR="001F61E7" w14:paraId="0B0BC91D" w14:textId="77777777" w:rsidTr="001F61E7">
        <w:trPr>
          <w:trHeight w:val="539"/>
        </w:trPr>
        <w:tc>
          <w:tcPr>
            <w:tcW w:w="3415" w:type="dxa"/>
            <w:tcBorders>
              <w:right w:val="nil"/>
            </w:tcBorders>
          </w:tcPr>
          <w:p w14:paraId="2F0826B1" w14:textId="31AED85F" w:rsidR="001F61E7" w:rsidRDefault="001F61E7" w:rsidP="001F61E7">
            <w:pPr>
              <w:jc w:val="center"/>
            </w:pPr>
            <w:r w:rsidRPr="00A20C58">
              <w:rPr>
                <w:rFonts w:cs="Times New Roman"/>
                <w:b/>
                <w:bCs/>
                <w:szCs w:val="24"/>
              </w:rPr>
              <w:t>Total variable cost (</w:t>
            </w:r>
            <w:r w:rsidR="00BA4AE4">
              <w:rPr>
                <w:rFonts w:cs="Times New Roman"/>
                <w:b/>
                <w:bCs/>
                <w:szCs w:val="24"/>
              </w:rPr>
              <w:t>p</w:t>
            </w:r>
            <w:r w:rsidRPr="00A20C58">
              <w:rPr>
                <w:rFonts w:cs="Times New Roman"/>
                <w:b/>
                <w:bCs/>
                <w:szCs w:val="24"/>
              </w:rPr>
              <w:t>er unit)</w:t>
            </w:r>
          </w:p>
        </w:tc>
        <w:tc>
          <w:tcPr>
            <w:tcW w:w="3330" w:type="dxa"/>
            <w:tcBorders>
              <w:left w:val="nil"/>
            </w:tcBorders>
          </w:tcPr>
          <w:p w14:paraId="66C11AF5" w14:textId="1C3B5DC3" w:rsidR="001F61E7" w:rsidRDefault="001F61E7" w:rsidP="001F61E7">
            <w:pPr>
              <w:jc w:val="center"/>
            </w:pPr>
          </w:p>
        </w:tc>
        <w:tc>
          <w:tcPr>
            <w:tcW w:w="2705" w:type="dxa"/>
          </w:tcPr>
          <w:p w14:paraId="19340DDC" w14:textId="2C88BC23" w:rsidR="001F61E7" w:rsidRDefault="001F61E7" w:rsidP="001F61E7">
            <w:pPr>
              <w:jc w:val="center"/>
            </w:pPr>
            <w:bookmarkStart w:id="9" w:name="_Hlk87449796"/>
            <w:r w:rsidRPr="00A20C58">
              <w:rPr>
                <w:rFonts w:cs="Times New Roman"/>
                <w:b/>
                <w:bCs/>
                <w:szCs w:val="24"/>
              </w:rPr>
              <w:t>£10.5</w:t>
            </w:r>
            <w:bookmarkEnd w:id="9"/>
          </w:p>
        </w:tc>
      </w:tr>
    </w:tbl>
    <w:p w14:paraId="5759C7CE" w14:textId="3AD4956B" w:rsidR="001F61E7" w:rsidRDefault="001F61E7" w:rsidP="001F61E7">
      <w:pPr>
        <w:jc w:val="center"/>
      </w:pPr>
      <w:r>
        <w:t>Table 2: Total Variable expense per unit (Self-made)</w:t>
      </w:r>
    </w:p>
    <w:p w14:paraId="69DD1EB1" w14:textId="014E4162" w:rsidR="001F61E7" w:rsidRPr="001F61E7" w:rsidRDefault="001F61E7" w:rsidP="001F61E7">
      <w:r>
        <w:t xml:space="preserve">So, the total variable cost for 100,000 units will be = </w:t>
      </w:r>
      <w:r w:rsidRPr="00A20C58">
        <w:rPr>
          <w:rFonts w:cs="Times New Roman"/>
          <w:szCs w:val="24"/>
        </w:rPr>
        <w:t>(100,000 × £10.5</w:t>
      </w:r>
      <w:r w:rsidR="00175B06">
        <w:rPr>
          <w:rFonts w:cs="Times New Roman"/>
          <w:szCs w:val="24"/>
        </w:rPr>
        <w:t>0</w:t>
      </w:r>
      <w:r w:rsidRPr="00A20C58">
        <w:rPr>
          <w:rFonts w:cs="Times New Roman"/>
          <w:szCs w:val="24"/>
        </w:rPr>
        <w:t>) = £1050,000</w:t>
      </w:r>
    </w:p>
    <w:p w14:paraId="3F702E9F" w14:textId="77777777" w:rsidR="001F61E7" w:rsidRPr="0008090B" w:rsidRDefault="001F61E7" w:rsidP="0025284A">
      <w:pPr>
        <w:spacing w:line="259" w:lineRule="auto"/>
        <w:jc w:val="left"/>
      </w:pPr>
      <w:r w:rsidRPr="0008090B">
        <w:t xml:space="preserve">Calculation of total fixed expenses: </w:t>
      </w:r>
    </w:p>
    <w:tbl>
      <w:tblPr>
        <w:tblStyle w:val="TableGrid"/>
        <w:tblW w:w="9440" w:type="dxa"/>
        <w:tblLook w:val="04A0" w:firstRow="1" w:lastRow="0" w:firstColumn="1" w:lastColumn="0" w:noHBand="0" w:noVBand="1"/>
      </w:tblPr>
      <w:tblGrid>
        <w:gridCol w:w="4719"/>
        <w:gridCol w:w="4721"/>
      </w:tblGrid>
      <w:tr w:rsidR="001F61E7" w:rsidRPr="001F61E7" w14:paraId="182144DF" w14:textId="77777777" w:rsidTr="001F61E7">
        <w:trPr>
          <w:trHeight w:val="392"/>
        </w:trPr>
        <w:tc>
          <w:tcPr>
            <w:tcW w:w="4719" w:type="dxa"/>
            <w:shd w:val="clear" w:color="auto" w:fill="FFFFFF" w:themeFill="background1"/>
          </w:tcPr>
          <w:p w14:paraId="39BA9C22" w14:textId="73D1D2AA" w:rsidR="001F61E7" w:rsidRPr="001F61E7" w:rsidRDefault="001F61E7" w:rsidP="001F61E7">
            <w:pPr>
              <w:spacing w:after="160" w:line="259" w:lineRule="auto"/>
              <w:jc w:val="center"/>
              <w:rPr>
                <w:b/>
                <w:bCs/>
              </w:rPr>
            </w:pPr>
            <w:r>
              <w:rPr>
                <w:b/>
                <w:bCs/>
              </w:rPr>
              <w:t>Items</w:t>
            </w:r>
          </w:p>
        </w:tc>
        <w:tc>
          <w:tcPr>
            <w:tcW w:w="4721" w:type="dxa"/>
            <w:shd w:val="clear" w:color="auto" w:fill="FFFFFF" w:themeFill="background1"/>
          </w:tcPr>
          <w:p w14:paraId="4704A456" w14:textId="43179996" w:rsidR="001F61E7" w:rsidRPr="001F61E7" w:rsidRDefault="001F61E7" w:rsidP="001F61E7">
            <w:pPr>
              <w:spacing w:after="160" w:line="259" w:lineRule="auto"/>
              <w:jc w:val="center"/>
              <w:rPr>
                <w:b/>
                <w:bCs/>
              </w:rPr>
            </w:pPr>
            <w:r>
              <w:rPr>
                <w:b/>
                <w:bCs/>
              </w:rPr>
              <w:t>Total Fixed Expenses</w:t>
            </w:r>
          </w:p>
        </w:tc>
      </w:tr>
      <w:tr w:rsidR="001F61E7" w:rsidRPr="001F61E7" w14:paraId="0CE427F6" w14:textId="77777777" w:rsidTr="001F61E7">
        <w:trPr>
          <w:trHeight w:val="407"/>
        </w:trPr>
        <w:tc>
          <w:tcPr>
            <w:tcW w:w="4719" w:type="dxa"/>
            <w:shd w:val="clear" w:color="auto" w:fill="FFFFFF" w:themeFill="background1"/>
          </w:tcPr>
          <w:p w14:paraId="4F5BD961" w14:textId="54E49207" w:rsidR="001F61E7" w:rsidRPr="001F61E7" w:rsidRDefault="001F61E7" w:rsidP="001F61E7">
            <w:pPr>
              <w:spacing w:after="160" w:line="259" w:lineRule="auto"/>
              <w:jc w:val="left"/>
            </w:pPr>
            <w:r w:rsidRPr="001F61E7">
              <w:t xml:space="preserve">Rent </w:t>
            </w:r>
            <w:r>
              <w:t>expense</w:t>
            </w:r>
          </w:p>
        </w:tc>
        <w:tc>
          <w:tcPr>
            <w:tcW w:w="4721" w:type="dxa"/>
            <w:shd w:val="clear" w:color="auto" w:fill="FFFFFF" w:themeFill="background1"/>
          </w:tcPr>
          <w:p w14:paraId="11AF4B30" w14:textId="77777777" w:rsidR="001F61E7" w:rsidRPr="001F61E7" w:rsidRDefault="001F61E7" w:rsidP="001F61E7">
            <w:pPr>
              <w:spacing w:after="160" w:line="259" w:lineRule="auto"/>
              <w:jc w:val="center"/>
            </w:pPr>
            <w:r w:rsidRPr="001F61E7">
              <w:t>£170,000</w:t>
            </w:r>
          </w:p>
        </w:tc>
      </w:tr>
      <w:tr w:rsidR="001F61E7" w:rsidRPr="001F61E7" w14:paraId="16A7AA1F" w14:textId="77777777" w:rsidTr="001F61E7">
        <w:trPr>
          <w:trHeight w:val="392"/>
        </w:trPr>
        <w:tc>
          <w:tcPr>
            <w:tcW w:w="4719" w:type="dxa"/>
            <w:shd w:val="clear" w:color="auto" w:fill="FFFFFF" w:themeFill="background1"/>
          </w:tcPr>
          <w:p w14:paraId="27DDD2B3" w14:textId="5B374644" w:rsidR="001F61E7" w:rsidRPr="001F61E7" w:rsidRDefault="001F61E7" w:rsidP="001F61E7">
            <w:pPr>
              <w:spacing w:after="160" w:line="259" w:lineRule="auto"/>
              <w:jc w:val="left"/>
            </w:pPr>
            <w:r w:rsidRPr="001F61E7">
              <w:t xml:space="preserve">Insurance </w:t>
            </w:r>
            <w:r>
              <w:t>expense</w:t>
            </w:r>
          </w:p>
        </w:tc>
        <w:tc>
          <w:tcPr>
            <w:tcW w:w="4721" w:type="dxa"/>
            <w:shd w:val="clear" w:color="auto" w:fill="FFFFFF" w:themeFill="background1"/>
          </w:tcPr>
          <w:p w14:paraId="03E8D7B3" w14:textId="77777777" w:rsidR="001F61E7" w:rsidRPr="001F61E7" w:rsidRDefault="001F61E7" w:rsidP="001F61E7">
            <w:pPr>
              <w:spacing w:after="160" w:line="259" w:lineRule="auto"/>
              <w:jc w:val="center"/>
            </w:pPr>
            <w:r w:rsidRPr="001F61E7">
              <w:t>£100,000</w:t>
            </w:r>
          </w:p>
        </w:tc>
      </w:tr>
      <w:tr w:rsidR="001F61E7" w:rsidRPr="001F61E7" w14:paraId="623B3270" w14:textId="77777777" w:rsidTr="001F61E7">
        <w:trPr>
          <w:trHeight w:val="392"/>
        </w:trPr>
        <w:tc>
          <w:tcPr>
            <w:tcW w:w="4719" w:type="dxa"/>
            <w:shd w:val="clear" w:color="auto" w:fill="FFFFFF" w:themeFill="background1"/>
          </w:tcPr>
          <w:p w14:paraId="393634AA" w14:textId="77777777" w:rsidR="001F61E7" w:rsidRPr="001F61E7" w:rsidRDefault="001F61E7" w:rsidP="001F61E7">
            <w:pPr>
              <w:spacing w:after="160" w:line="259" w:lineRule="auto"/>
              <w:jc w:val="left"/>
            </w:pPr>
            <w:r w:rsidRPr="001F61E7">
              <w:t xml:space="preserve">Supervisor salary </w:t>
            </w:r>
          </w:p>
        </w:tc>
        <w:tc>
          <w:tcPr>
            <w:tcW w:w="4721" w:type="dxa"/>
            <w:shd w:val="clear" w:color="auto" w:fill="FFFFFF" w:themeFill="background1"/>
          </w:tcPr>
          <w:p w14:paraId="6F8F2995" w14:textId="77777777" w:rsidR="001F61E7" w:rsidRPr="001F61E7" w:rsidRDefault="001F61E7" w:rsidP="001F61E7">
            <w:pPr>
              <w:spacing w:after="160" w:line="259" w:lineRule="auto"/>
              <w:jc w:val="center"/>
            </w:pPr>
            <w:r w:rsidRPr="001F61E7">
              <w:t>£35,000</w:t>
            </w:r>
          </w:p>
        </w:tc>
      </w:tr>
      <w:tr w:rsidR="001F61E7" w:rsidRPr="001F61E7" w14:paraId="02085980" w14:textId="77777777" w:rsidTr="001F61E7">
        <w:trPr>
          <w:trHeight w:val="392"/>
        </w:trPr>
        <w:tc>
          <w:tcPr>
            <w:tcW w:w="4719" w:type="dxa"/>
            <w:shd w:val="clear" w:color="auto" w:fill="FFFFFF" w:themeFill="background1"/>
          </w:tcPr>
          <w:p w14:paraId="140ACF87" w14:textId="5B6D1CA7" w:rsidR="001F61E7" w:rsidRPr="001F61E7" w:rsidRDefault="001F61E7" w:rsidP="001F61E7">
            <w:pPr>
              <w:spacing w:after="160" w:line="259" w:lineRule="auto"/>
              <w:jc w:val="left"/>
            </w:pPr>
            <w:r w:rsidRPr="001F61E7">
              <w:t>Set up</w:t>
            </w:r>
            <w:r w:rsidR="00BA4AE4">
              <w:t xml:space="preserve"> </w:t>
            </w:r>
            <w:r>
              <w:t>c</w:t>
            </w:r>
            <w:r w:rsidRPr="001F61E7">
              <w:t xml:space="preserve">ost of </w:t>
            </w:r>
            <w:r>
              <w:t xml:space="preserve">setting </w:t>
            </w:r>
            <w:r w:rsidRPr="001F61E7">
              <w:t xml:space="preserve">delivery network </w:t>
            </w:r>
          </w:p>
        </w:tc>
        <w:tc>
          <w:tcPr>
            <w:tcW w:w="4721" w:type="dxa"/>
            <w:shd w:val="clear" w:color="auto" w:fill="FFFFFF" w:themeFill="background1"/>
          </w:tcPr>
          <w:p w14:paraId="7DC8238A" w14:textId="77777777" w:rsidR="001F61E7" w:rsidRPr="001F61E7" w:rsidRDefault="001F61E7" w:rsidP="001F61E7">
            <w:pPr>
              <w:spacing w:after="160" w:line="259" w:lineRule="auto"/>
              <w:jc w:val="center"/>
            </w:pPr>
            <w:r w:rsidRPr="001F61E7">
              <w:t>£150,000</w:t>
            </w:r>
          </w:p>
        </w:tc>
      </w:tr>
      <w:tr w:rsidR="001F61E7" w:rsidRPr="001F61E7" w14:paraId="62916722" w14:textId="77777777" w:rsidTr="001F61E7">
        <w:trPr>
          <w:trHeight w:val="392"/>
        </w:trPr>
        <w:tc>
          <w:tcPr>
            <w:tcW w:w="4719" w:type="dxa"/>
            <w:shd w:val="clear" w:color="auto" w:fill="FFFFFF" w:themeFill="background1"/>
          </w:tcPr>
          <w:p w14:paraId="155E3A6D" w14:textId="6EDBA528" w:rsidR="001F61E7" w:rsidRPr="001F61E7" w:rsidRDefault="001F61E7" w:rsidP="001F61E7">
            <w:pPr>
              <w:spacing w:after="160" w:line="259" w:lineRule="auto"/>
              <w:jc w:val="left"/>
            </w:pPr>
            <w:r w:rsidRPr="001F61E7">
              <w:t xml:space="preserve">Upgrading </w:t>
            </w:r>
            <w:r>
              <w:t>c</w:t>
            </w:r>
            <w:r w:rsidRPr="001F61E7">
              <w:t xml:space="preserve">ost of current website </w:t>
            </w:r>
          </w:p>
        </w:tc>
        <w:tc>
          <w:tcPr>
            <w:tcW w:w="4721" w:type="dxa"/>
            <w:shd w:val="clear" w:color="auto" w:fill="FFFFFF" w:themeFill="background1"/>
          </w:tcPr>
          <w:p w14:paraId="5AF4208B" w14:textId="77777777" w:rsidR="001F61E7" w:rsidRPr="001F61E7" w:rsidRDefault="001F61E7" w:rsidP="001F61E7">
            <w:pPr>
              <w:spacing w:after="160" w:line="259" w:lineRule="auto"/>
              <w:jc w:val="center"/>
            </w:pPr>
            <w:r w:rsidRPr="001F61E7">
              <w:t>£50,000</w:t>
            </w:r>
          </w:p>
        </w:tc>
      </w:tr>
      <w:tr w:rsidR="001F61E7" w:rsidRPr="001F61E7" w14:paraId="24C4A666" w14:textId="77777777" w:rsidTr="001F61E7">
        <w:trPr>
          <w:trHeight w:val="392"/>
        </w:trPr>
        <w:tc>
          <w:tcPr>
            <w:tcW w:w="4719" w:type="dxa"/>
            <w:shd w:val="clear" w:color="auto" w:fill="FFFFFF" w:themeFill="background1"/>
          </w:tcPr>
          <w:p w14:paraId="7F2E801B" w14:textId="77777777" w:rsidR="001F61E7" w:rsidRPr="001F61E7" w:rsidRDefault="001F61E7" w:rsidP="001F61E7">
            <w:pPr>
              <w:spacing w:after="160" w:line="259" w:lineRule="auto"/>
              <w:jc w:val="left"/>
            </w:pPr>
            <w:r w:rsidRPr="001F61E7">
              <w:t xml:space="preserve">Total fixed cost </w:t>
            </w:r>
          </w:p>
        </w:tc>
        <w:tc>
          <w:tcPr>
            <w:tcW w:w="4721" w:type="dxa"/>
            <w:shd w:val="clear" w:color="auto" w:fill="FFFFFF" w:themeFill="background1"/>
          </w:tcPr>
          <w:p w14:paraId="35F57635" w14:textId="77777777" w:rsidR="001F61E7" w:rsidRPr="001F61E7" w:rsidRDefault="001F61E7" w:rsidP="001F61E7">
            <w:pPr>
              <w:spacing w:after="160" w:line="259" w:lineRule="auto"/>
              <w:jc w:val="center"/>
              <w:rPr>
                <w:u w:val="double"/>
              </w:rPr>
            </w:pPr>
            <w:r w:rsidRPr="001F61E7">
              <w:rPr>
                <w:u w:val="double"/>
              </w:rPr>
              <w:t>£540,000</w:t>
            </w:r>
          </w:p>
        </w:tc>
      </w:tr>
    </w:tbl>
    <w:p w14:paraId="6BEF5543" w14:textId="39146BC4" w:rsidR="00AE21FE" w:rsidRDefault="001F61E7" w:rsidP="00AE21FE">
      <w:pPr>
        <w:spacing w:line="259" w:lineRule="auto"/>
        <w:jc w:val="center"/>
      </w:pPr>
      <w:bookmarkStart w:id="10" w:name="_Toc91794525"/>
      <w:r w:rsidRPr="001F61E7">
        <w:lastRenderedPageBreak/>
        <w:t xml:space="preserve">Table </w:t>
      </w:r>
      <w:r w:rsidR="00B23817">
        <w:fldChar w:fldCharType="begin"/>
      </w:r>
      <w:r w:rsidR="00B23817">
        <w:instrText xml:space="preserve"> SEQ Table \* ARABIC </w:instrText>
      </w:r>
      <w:r w:rsidR="00B23817">
        <w:fldChar w:fldCharType="separate"/>
      </w:r>
      <w:r w:rsidRPr="001F61E7">
        <w:t>3</w:t>
      </w:r>
      <w:r w:rsidR="00B23817">
        <w:fldChar w:fldCharType="end"/>
      </w:r>
      <w:r w:rsidRPr="001F61E7">
        <w:t>: Total fixed cost calculation</w:t>
      </w:r>
      <w:bookmarkEnd w:id="10"/>
      <w:r>
        <w:t xml:space="preserve"> (Self-made)</w:t>
      </w:r>
    </w:p>
    <w:p w14:paraId="7F0F4A66" w14:textId="72E5BB99" w:rsidR="00AE21FE" w:rsidRDefault="00AE21FE" w:rsidP="005D7712">
      <w:r>
        <w:t>So, Total expense = (</w:t>
      </w:r>
      <w:r w:rsidRPr="00A20C58">
        <w:t>£540,000 + £1050,000</w:t>
      </w:r>
      <w:r>
        <w:t xml:space="preserve">) </w:t>
      </w:r>
      <w:r w:rsidRPr="00A20C58">
        <w:t>=</w:t>
      </w:r>
      <w:r>
        <w:t xml:space="preserve"> </w:t>
      </w:r>
      <w:r w:rsidRPr="00A20C58">
        <w:t>£1,590,000</w:t>
      </w:r>
    </w:p>
    <w:p w14:paraId="725ACA6D" w14:textId="6F34A8DA" w:rsidR="00AE21FE" w:rsidRDefault="00AE21FE" w:rsidP="005D7712">
      <w:r>
        <w:t xml:space="preserve">And </w:t>
      </w:r>
      <w:r w:rsidRPr="005D7712">
        <w:rPr>
          <w:b/>
          <w:bCs/>
        </w:rPr>
        <w:t>total sales</w:t>
      </w:r>
      <w:r>
        <w:t xml:space="preserve"> = (100,000</w:t>
      </w:r>
      <w:r w:rsidRPr="00A20C58">
        <w:t xml:space="preserve"> × </w:t>
      </w:r>
      <w:r w:rsidR="005D7712" w:rsidRPr="005D7712">
        <w:t>£</w:t>
      </w:r>
      <w:r>
        <w:t xml:space="preserve">20) </w:t>
      </w:r>
      <w:r w:rsidRPr="00AE21FE">
        <w:t>= £2000,000</w:t>
      </w:r>
    </w:p>
    <w:p w14:paraId="4B4EA343" w14:textId="08C5BB15" w:rsidR="005D7712" w:rsidRPr="0008090B" w:rsidRDefault="00AE21FE" w:rsidP="0008090B">
      <w:r>
        <w:t>Finally</w:t>
      </w:r>
      <w:r w:rsidR="005D7712">
        <w:t>,</w:t>
      </w:r>
      <w:r>
        <w:t xml:space="preserve"> the </w:t>
      </w:r>
      <w:r w:rsidRPr="005D7712">
        <w:rPr>
          <w:b/>
          <w:bCs/>
        </w:rPr>
        <w:t>net profit</w:t>
      </w:r>
      <w:r>
        <w:t xml:space="preserve"> would be = (</w:t>
      </w:r>
      <w:r w:rsidRPr="00A20C58">
        <w:t>£2000,000</w:t>
      </w:r>
      <w:r>
        <w:t xml:space="preserve"> </w:t>
      </w:r>
      <w:r w:rsidRPr="00A20C58">
        <w:t>-</w:t>
      </w:r>
      <w:r>
        <w:t xml:space="preserve"> </w:t>
      </w:r>
      <w:r w:rsidRPr="00A20C58">
        <w:t>£1590,000) = £410,000</w:t>
      </w:r>
    </w:p>
    <w:p w14:paraId="6F7C7F4C" w14:textId="096A7554" w:rsidR="0025284A" w:rsidRDefault="005D7712" w:rsidP="005D7712">
      <w:r>
        <w:rPr>
          <w:b/>
          <w:bCs/>
        </w:rPr>
        <w:t xml:space="preserve">Situation 2: </w:t>
      </w:r>
      <w:r w:rsidRPr="005D7712">
        <w:t>Selling products of Amazon</w:t>
      </w:r>
    </w:p>
    <w:p w14:paraId="5423D1E2" w14:textId="747C03AF" w:rsidR="005D7712" w:rsidRDefault="005D7712" w:rsidP="0008090B">
      <w:r>
        <w:t xml:space="preserve">In situation 2, the calculation would be </w:t>
      </w:r>
      <w:r w:rsidR="00BA4AE4">
        <w:t xml:space="preserve">the </w:t>
      </w:r>
      <w:r>
        <w:t xml:space="preserve">same as situation 1, except </w:t>
      </w:r>
      <w:r w:rsidR="00BA4AE4">
        <w:t>a</w:t>
      </w:r>
      <w:r>
        <w:t xml:space="preserve"> few costs are excluded namely rental expense and salary as Amana Ltd will not have to pay those expenses if they sell </w:t>
      </w:r>
      <w:r w:rsidR="00BA4AE4">
        <w:t>to</w:t>
      </w:r>
      <w:r>
        <w:t xml:space="preserve"> Amazon. </w:t>
      </w:r>
    </w:p>
    <w:p w14:paraId="7E757E7E" w14:textId="3FBAEE21" w:rsidR="005D7712" w:rsidRDefault="005D7712" w:rsidP="0008090B">
      <w:r w:rsidRPr="0008090B">
        <w:rPr>
          <w:b/>
          <w:bCs/>
        </w:rPr>
        <w:t>Total variable expenses</w:t>
      </w:r>
      <w:r>
        <w:t xml:space="preserve"> (situation 1) = </w:t>
      </w:r>
      <w:r w:rsidRPr="005D7712">
        <w:t>£</w:t>
      </w:r>
      <w:r>
        <w:t>10.5</w:t>
      </w:r>
      <w:r w:rsidR="00175B06">
        <w:t>0</w:t>
      </w:r>
    </w:p>
    <w:p w14:paraId="11D846D8" w14:textId="4DC0419B" w:rsidR="005D7712" w:rsidRDefault="005D7712" w:rsidP="0008090B">
      <w:pPr>
        <w:rPr>
          <w:rFonts w:cs="Times New Roman"/>
          <w:szCs w:val="24"/>
        </w:rPr>
      </w:pPr>
      <w:r>
        <w:t xml:space="preserve">So, in this situation the </w:t>
      </w:r>
      <w:r w:rsidRPr="005D7712">
        <w:rPr>
          <w:b/>
          <w:bCs/>
        </w:rPr>
        <w:t>total fixed cost</w:t>
      </w:r>
      <w:r>
        <w:t xml:space="preserve"> would be = (Amazon fulfilment fees + Insurance expenses) = (</w:t>
      </w:r>
      <w:r w:rsidRPr="00A20C58">
        <w:rPr>
          <w:rFonts w:cs="Times New Roman"/>
          <w:szCs w:val="24"/>
        </w:rPr>
        <w:t>£</w:t>
      </w:r>
      <w:r>
        <w:t>50,000 +</w:t>
      </w:r>
      <w:r w:rsidRPr="00A20C58">
        <w:rPr>
          <w:rFonts w:cs="Times New Roman"/>
          <w:szCs w:val="24"/>
        </w:rPr>
        <w:t xml:space="preserve"> £</w:t>
      </w:r>
      <w:r>
        <w:t xml:space="preserve">100,000) </w:t>
      </w:r>
      <w:r w:rsidRPr="00A20C58">
        <w:rPr>
          <w:rFonts w:cs="Times New Roman"/>
          <w:szCs w:val="24"/>
        </w:rPr>
        <w:t>= £150,000</w:t>
      </w:r>
    </w:p>
    <w:p w14:paraId="63A1BA70" w14:textId="523EA2EA" w:rsidR="005D7712" w:rsidRDefault="005D7712" w:rsidP="0008090B">
      <w:pPr>
        <w:rPr>
          <w:rFonts w:cs="Times New Roman"/>
          <w:szCs w:val="24"/>
        </w:rPr>
      </w:pPr>
      <w:r>
        <w:rPr>
          <w:rFonts w:cs="Times New Roman"/>
          <w:szCs w:val="24"/>
        </w:rPr>
        <w:t xml:space="preserve">Total Sales = </w:t>
      </w:r>
      <w:r w:rsidRPr="005D7712">
        <w:rPr>
          <w:rFonts w:cs="Times New Roman"/>
          <w:szCs w:val="24"/>
        </w:rPr>
        <w:t>(65</w:t>
      </w:r>
      <w:r>
        <w:rPr>
          <w:rFonts w:cs="Times New Roman"/>
          <w:szCs w:val="24"/>
        </w:rPr>
        <w:t>,</w:t>
      </w:r>
      <w:r w:rsidRPr="005D7712">
        <w:rPr>
          <w:rFonts w:cs="Times New Roman"/>
          <w:szCs w:val="24"/>
        </w:rPr>
        <w:t>000 × £20) = £1300,000</w:t>
      </w:r>
    </w:p>
    <w:p w14:paraId="62444547" w14:textId="77777777" w:rsidR="005D7712" w:rsidRPr="005D7712" w:rsidRDefault="005D7712" w:rsidP="0008090B">
      <w:pPr>
        <w:rPr>
          <w:rFonts w:cs="Times New Roman"/>
          <w:szCs w:val="24"/>
        </w:rPr>
      </w:pPr>
      <w:r>
        <w:rPr>
          <w:rFonts w:cs="Times New Roman"/>
          <w:szCs w:val="24"/>
        </w:rPr>
        <w:t xml:space="preserve">So, Total net profit = </w:t>
      </w:r>
      <w:r w:rsidRPr="005D7712">
        <w:rPr>
          <w:rFonts w:cs="Times New Roman"/>
          <w:szCs w:val="24"/>
        </w:rPr>
        <w:t>(£1300,000 – £150,000) = £1150,000</w:t>
      </w:r>
    </w:p>
    <w:p w14:paraId="47FCBE41" w14:textId="702290BA" w:rsidR="005D7712" w:rsidRPr="005D7712" w:rsidRDefault="005D7712" w:rsidP="0025284A">
      <w:pPr>
        <w:spacing w:line="259" w:lineRule="auto"/>
        <w:jc w:val="left"/>
        <w:rPr>
          <w:rFonts w:eastAsiaTheme="majorEastAsia" w:cstheme="majorBidi"/>
          <w:sz w:val="26"/>
          <w:szCs w:val="26"/>
        </w:rPr>
      </w:pPr>
    </w:p>
    <w:p w14:paraId="41C98F50" w14:textId="77777777" w:rsidR="005D7712" w:rsidRDefault="005D7712">
      <w:pPr>
        <w:spacing w:line="259" w:lineRule="auto"/>
        <w:jc w:val="left"/>
        <w:rPr>
          <w:rFonts w:eastAsiaTheme="majorEastAsia" w:cstheme="majorBidi"/>
          <w:b/>
          <w:sz w:val="26"/>
          <w:szCs w:val="26"/>
        </w:rPr>
      </w:pPr>
      <w:r>
        <w:br w:type="page"/>
      </w:r>
    </w:p>
    <w:p w14:paraId="1F6BBE44" w14:textId="72FFA8AD" w:rsidR="0025284A" w:rsidRDefault="0025284A" w:rsidP="0025284A">
      <w:pPr>
        <w:pStyle w:val="Heading2"/>
        <w:numPr>
          <w:ilvl w:val="0"/>
          <w:numId w:val="3"/>
        </w:numPr>
      </w:pPr>
      <w:bookmarkStart w:id="11" w:name="_Toc101715442"/>
      <w:r>
        <w:lastRenderedPageBreak/>
        <w:t>Cost-Volume-Profit Analysis</w:t>
      </w:r>
      <w:bookmarkEnd w:id="11"/>
    </w:p>
    <w:p w14:paraId="1C9A79B8" w14:textId="6C2D2123" w:rsidR="005D7712" w:rsidRDefault="005D7712" w:rsidP="005D7712">
      <w:pPr>
        <w:pStyle w:val="ListParagraph"/>
        <w:ind w:left="0"/>
      </w:pPr>
      <w:r w:rsidRPr="005D7712">
        <w:rPr>
          <w:b/>
          <w:bCs/>
        </w:rPr>
        <w:t>Situation 1:</w:t>
      </w:r>
      <w:r>
        <w:t xml:space="preserve"> Setting own online platform.</w:t>
      </w:r>
    </w:p>
    <w:p w14:paraId="1A5D3E78" w14:textId="54A6472F" w:rsidR="005D7712" w:rsidRDefault="005D7712" w:rsidP="005D7712">
      <w:pPr>
        <w:pStyle w:val="ListParagraph"/>
        <w:ind w:left="0"/>
      </w:pPr>
      <w:r w:rsidRPr="005D7712">
        <w:t xml:space="preserve">This computation </w:t>
      </w:r>
      <w:proofErr w:type="gramStart"/>
      <w:r w:rsidRPr="005D7712">
        <w:t>is based on the assumption</w:t>
      </w:r>
      <w:proofErr w:type="gramEnd"/>
      <w:r w:rsidRPr="005D7712">
        <w:t xml:space="preserve"> that the rent and</w:t>
      </w:r>
      <w:r>
        <w:t xml:space="preserve"> salary</w:t>
      </w:r>
      <w:r w:rsidRPr="005D7712">
        <w:t xml:space="preserve"> are derived from the Manchester city centre.</w:t>
      </w:r>
      <w:r>
        <w:t xml:space="preserve">  For that reason, the cost of rent and </w:t>
      </w:r>
      <w:r w:rsidR="00BA4AE4">
        <w:t xml:space="preserve">the </w:t>
      </w:r>
      <w:r>
        <w:t xml:space="preserve">salary of the supervisor have been ruled out from this equation. </w:t>
      </w:r>
    </w:p>
    <w:p w14:paraId="16DA368D" w14:textId="50675C8E" w:rsidR="005D7712" w:rsidRPr="005D7712" w:rsidRDefault="005D7712" w:rsidP="005D7712">
      <w:pPr>
        <w:pStyle w:val="ListParagraph"/>
      </w:pPr>
      <w:r>
        <w:t>So, the</w:t>
      </w:r>
      <w:r w:rsidR="0008090B">
        <w:t xml:space="preserve"> total</w:t>
      </w:r>
      <w:r>
        <w:t xml:space="preserve"> fixed expenses = </w:t>
      </w:r>
      <w:r w:rsidRPr="005D7712">
        <w:t>£ 335,000</w:t>
      </w:r>
    </w:p>
    <w:p w14:paraId="4C6B8EF2" w14:textId="3CE7615F" w:rsidR="005D7712" w:rsidRPr="005D7712" w:rsidRDefault="0008090B" w:rsidP="005D7712">
      <w:pPr>
        <w:pStyle w:val="ListParagraph"/>
      </w:pPr>
      <w:r>
        <w:t xml:space="preserve">total </w:t>
      </w:r>
      <w:r w:rsidR="005D7712" w:rsidRPr="005D7712">
        <w:t xml:space="preserve">variable </w:t>
      </w:r>
      <w:r w:rsidR="005D7712">
        <w:t>expenses</w:t>
      </w:r>
      <w:r w:rsidR="005D7712" w:rsidRPr="005D7712">
        <w:t xml:space="preserve"> = £10.5</w:t>
      </w:r>
      <w:r w:rsidR="005D7712">
        <w:t>0</w:t>
      </w:r>
    </w:p>
    <w:p w14:paraId="14D54AB1" w14:textId="625F1228" w:rsidR="005D7712" w:rsidRDefault="005D7712" w:rsidP="005D7712">
      <w:pPr>
        <w:pStyle w:val="ListParagraph"/>
        <w:ind w:left="0"/>
      </w:pPr>
      <w:r>
        <w:t xml:space="preserve">         &amp; </w:t>
      </w:r>
      <w:r w:rsidR="0008090B">
        <w:t>p</w:t>
      </w:r>
      <w:r>
        <w:t xml:space="preserve">er unit </w:t>
      </w:r>
      <w:r w:rsidRPr="005D7712">
        <w:t>selling price = £20</w:t>
      </w:r>
    </w:p>
    <w:p w14:paraId="68B21587" w14:textId="5148592B" w:rsidR="005D7712" w:rsidRDefault="0008090B" w:rsidP="005D7712">
      <w:pPr>
        <w:pStyle w:val="ListParagraph"/>
        <w:ind w:left="0"/>
      </w:pPr>
      <w:r>
        <w:t>Unit b</w:t>
      </w:r>
      <w:r w:rsidR="005D7712">
        <w:t>reak</w:t>
      </w:r>
      <w:r>
        <w:t>-e</w:t>
      </w:r>
      <w:r w:rsidR="005D7712">
        <w:t xml:space="preserve">ven points = </w:t>
      </w:r>
      <w:bookmarkStart w:id="12" w:name="_Hlk101658066"/>
      <w:r w:rsidR="005D7712">
        <w:t>Fixed expenses / (Unit selling price – Variable expenses)</w:t>
      </w:r>
    </w:p>
    <w:p w14:paraId="1DD99B36" w14:textId="53AD4FC9" w:rsidR="005D7712" w:rsidRPr="005D7712" w:rsidRDefault="005D7712" w:rsidP="005D7712">
      <w:pPr>
        <w:rPr>
          <w:rFonts w:cs="Times New Roman"/>
          <w:szCs w:val="24"/>
        </w:rPr>
      </w:pPr>
      <w:r>
        <w:t xml:space="preserve">                                            </w:t>
      </w:r>
      <w:r w:rsidRPr="005D7712">
        <w:t>=</w:t>
      </w:r>
      <w:r>
        <w:t xml:space="preserve"> </w:t>
      </w:r>
      <w:r w:rsidRPr="00A20C58">
        <w:rPr>
          <w:rFonts w:cs="Times New Roman"/>
          <w:szCs w:val="24"/>
        </w:rPr>
        <w:t xml:space="preserve">£ 335,000 / </w:t>
      </w:r>
      <w:r>
        <w:rPr>
          <w:rFonts w:cs="Times New Roman"/>
          <w:szCs w:val="24"/>
        </w:rPr>
        <w:t>(</w:t>
      </w:r>
      <w:r w:rsidRPr="00A20C58">
        <w:rPr>
          <w:rFonts w:cs="Times New Roman"/>
          <w:szCs w:val="24"/>
        </w:rPr>
        <w:t>£20-£10.5</w:t>
      </w:r>
      <w:r>
        <w:rPr>
          <w:rFonts w:cs="Times New Roman"/>
          <w:szCs w:val="24"/>
        </w:rPr>
        <w:t xml:space="preserve">0) or </w:t>
      </w:r>
      <w:r w:rsidRPr="00A20C58">
        <w:rPr>
          <w:rFonts w:cs="Times New Roman"/>
          <w:szCs w:val="24"/>
        </w:rPr>
        <w:t>35</w:t>
      </w:r>
      <w:r>
        <w:rPr>
          <w:rFonts w:cs="Times New Roman"/>
          <w:szCs w:val="24"/>
        </w:rPr>
        <w:t>,</w:t>
      </w:r>
      <w:r w:rsidRPr="00A20C58">
        <w:rPr>
          <w:rFonts w:cs="Times New Roman"/>
          <w:szCs w:val="24"/>
        </w:rPr>
        <w:t>263 Units</w:t>
      </w:r>
      <w:r>
        <w:rPr>
          <w:rFonts w:cs="Times New Roman"/>
          <w:szCs w:val="24"/>
        </w:rPr>
        <w:t>.</w:t>
      </w:r>
      <w:r w:rsidRPr="005D7712">
        <w:t xml:space="preserve">  </w:t>
      </w:r>
    </w:p>
    <w:bookmarkEnd w:id="12"/>
    <w:p w14:paraId="699C5083" w14:textId="20684495" w:rsidR="005D7712" w:rsidRDefault="0008090B" w:rsidP="0008090B">
      <w:r>
        <w:t>In situation 1 for Amana Ltd, if they can sell 35,263 units, they will reach the break event point. But if the company changes its business activity and start</w:t>
      </w:r>
      <w:r w:rsidR="00BA4AE4">
        <w:t>s</w:t>
      </w:r>
      <w:r>
        <w:t xml:space="preserve"> selling online, </w:t>
      </w:r>
      <w:r w:rsidR="00BA4AE4">
        <w:t>its</w:t>
      </w:r>
      <w:r>
        <w:t xml:space="preserve"> market research showed that </w:t>
      </w:r>
      <w:r w:rsidR="00BA4AE4">
        <w:t>it</w:t>
      </w:r>
      <w:r>
        <w:t xml:space="preserve"> can easily sell around 100,000 units per annum. Which is around (100,000 – 35,263) or 64,737 units more than their previous unit sales.    </w:t>
      </w:r>
    </w:p>
    <w:p w14:paraId="26150C97" w14:textId="77777777" w:rsidR="0008090B" w:rsidRDefault="0008090B" w:rsidP="0008090B"/>
    <w:p w14:paraId="2B6901F6" w14:textId="1090D32D" w:rsidR="0008090B" w:rsidRDefault="0008090B" w:rsidP="0008090B">
      <w:r w:rsidRPr="0008090B">
        <w:rPr>
          <w:b/>
          <w:bCs/>
        </w:rPr>
        <w:t>Situation 2:</w:t>
      </w:r>
      <w:r>
        <w:t xml:space="preserve"> Selling products on Amazon</w:t>
      </w:r>
    </w:p>
    <w:p w14:paraId="1F022DEB" w14:textId="4B03E678" w:rsidR="0008090B" w:rsidRDefault="0008090B" w:rsidP="0008090B">
      <w:r>
        <w:t xml:space="preserve">If the company decides to sell its products on </w:t>
      </w:r>
      <w:proofErr w:type="gramStart"/>
      <w:r>
        <w:t>Amazon</w:t>
      </w:r>
      <w:proofErr w:type="gramEnd"/>
      <w:r>
        <w:t xml:space="preserve"> the total fixed cost will be reduced only the requirement fulfilment fees and insurance expenses will be included. </w:t>
      </w:r>
    </w:p>
    <w:p w14:paraId="6FAD73B1" w14:textId="3B00A05B" w:rsidR="0008090B" w:rsidRDefault="0008090B" w:rsidP="0008090B">
      <w:pPr>
        <w:rPr>
          <w:rFonts w:cs="Times New Roman"/>
          <w:szCs w:val="24"/>
        </w:rPr>
      </w:pPr>
      <w:r>
        <w:t>So, the total fixed expenses = (</w:t>
      </w:r>
      <w:r w:rsidRPr="00A20C58">
        <w:rPr>
          <w:rFonts w:cs="Times New Roman"/>
          <w:szCs w:val="24"/>
        </w:rPr>
        <w:t>£</w:t>
      </w:r>
      <w:r>
        <w:rPr>
          <w:rFonts w:eastAsiaTheme="majorEastAsia" w:cstheme="majorBidi"/>
          <w:sz w:val="26"/>
          <w:szCs w:val="26"/>
        </w:rPr>
        <w:t>50,000 +</w:t>
      </w:r>
      <w:r w:rsidRPr="00A20C58">
        <w:rPr>
          <w:rFonts w:cs="Times New Roman"/>
          <w:szCs w:val="24"/>
        </w:rPr>
        <w:t xml:space="preserve"> £</w:t>
      </w:r>
      <w:r>
        <w:rPr>
          <w:rFonts w:eastAsiaTheme="majorEastAsia" w:cstheme="majorBidi"/>
          <w:sz w:val="26"/>
          <w:szCs w:val="26"/>
        </w:rPr>
        <w:t xml:space="preserve">100,000) </w:t>
      </w:r>
      <w:r w:rsidRPr="00A20C58">
        <w:rPr>
          <w:rFonts w:cs="Times New Roman"/>
          <w:szCs w:val="24"/>
        </w:rPr>
        <w:t>= £150,000</w:t>
      </w:r>
    </w:p>
    <w:p w14:paraId="0543E531" w14:textId="4F92570E" w:rsidR="0008090B" w:rsidRPr="00A20C58" w:rsidRDefault="0008090B" w:rsidP="0008090B">
      <w:pPr>
        <w:rPr>
          <w:rFonts w:cs="Times New Roman"/>
          <w:szCs w:val="24"/>
        </w:rPr>
      </w:pPr>
      <w:r>
        <w:rPr>
          <w:rFonts w:cs="Times New Roman"/>
          <w:szCs w:val="24"/>
        </w:rPr>
        <w:t xml:space="preserve">      total variable expenses = </w:t>
      </w:r>
      <w:r w:rsidRPr="00A20C58">
        <w:rPr>
          <w:rFonts w:cs="Times New Roman"/>
          <w:szCs w:val="24"/>
        </w:rPr>
        <w:t>£10.5</w:t>
      </w:r>
      <w:r>
        <w:rPr>
          <w:rFonts w:cs="Times New Roman"/>
          <w:szCs w:val="24"/>
        </w:rPr>
        <w:t>0</w:t>
      </w:r>
      <w:r w:rsidRPr="00A20C58">
        <w:rPr>
          <w:rFonts w:cs="Times New Roman"/>
          <w:szCs w:val="24"/>
        </w:rPr>
        <w:t xml:space="preserve"> </w:t>
      </w:r>
    </w:p>
    <w:p w14:paraId="18BC311E" w14:textId="6E5CA51F" w:rsidR="0008090B" w:rsidRDefault="0008090B" w:rsidP="0008090B">
      <w:pPr>
        <w:rPr>
          <w:rFonts w:cs="Times New Roman"/>
          <w:szCs w:val="24"/>
        </w:rPr>
      </w:pPr>
      <w:r>
        <w:rPr>
          <w:rFonts w:cs="Times New Roman"/>
          <w:szCs w:val="24"/>
        </w:rPr>
        <w:t xml:space="preserve">      unit s</w:t>
      </w:r>
      <w:r w:rsidRPr="00A20C58">
        <w:rPr>
          <w:rFonts w:cs="Times New Roman"/>
          <w:szCs w:val="24"/>
        </w:rPr>
        <w:t xml:space="preserve">elling price = £20 </w:t>
      </w:r>
    </w:p>
    <w:p w14:paraId="41E7FCDF" w14:textId="77777777" w:rsidR="0008090B" w:rsidRPr="0008090B" w:rsidRDefault="0008090B" w:rsidP="0008090B">
      <w:pPr>
        <w:rPr>
          <w:rFonts w:cs="Times New Roman"/>
          <w:szCs w:val="24"/>
        </w:rPr>
      </w:pPr>
      <w:r>
        <w:rPr>
          <w:rFonts w:cs="Times New Roman"/>
          <w:szCs w:val="24"/>
        </w:rPr>
        <w:t xml:space="preserve">Unit Break-even point = </w:t>
      </w:r>
      <w:r w:rsidRPr="0008090B">
        <w:rPr>
          <w:rFonts w:cs="Times New Roman"/>
          <w:szCs w:val="24"/>
        </w:rPr>
        <w:t>Fixed expenses / (Unit selling price – Variable expenses)</w:t>
      </w:r>
    </w:p>
    <w:p w14:paraId="7BDCD305" w14:textId="13B55B0B" w:rsidR="0008090B" w:rsidRDefault="0008090B" w:rsidP="0008090B">
      <w:pPr>
        <w:rPr>
          <w:rFonts w:cs="Times New Roman"/>
          <w:szCs w:val="24"/>
        </w:rPr>
      </w:pPr>
      <w:r w:rsidRPr="0008090B">
        <w:rPr>
          <w:rFonts w:cs="Times New Roman"/>
          <w:szCs w:val="24"/>
        </w:rPr>
        <w:t xml:space="preserve">                                            = £ </w:t>
      </w:r>
      <w:r>
        <w:rPr>
          <w:rFonts w:cs="Times New Roman"/>
          <w:szCs w:val="24"/>
        </w:rPr>
        <w:t>150</w:t>
      </w:r>
      <w:r w:rsidRPr="0008090B">
        <w:rPr>
          <w:rFonts w:cs="Times New Roman"/>
          <w:szCs w:val="24"/>
        </w:rPr>
        <w:t xml:space="preserve">,000 / (£20-£10.50) or </w:t>
      </w:r>
      <w:r>
        <w:rPr>
          <w:rFonts w:cs="Times New Roman"/>
          <w:szCs w:val="24"/>
        </w:rPr>
        <w:t>15</w:t>
      </w:r>
      <w:r w:rsidRPr="0008090B">
        <w:rPr>
          <w:rFonts w:cs="Times New Roman"/>
          <w:szCs w:val="24"/>
        </w:rPr>
        <w:t>,</w:t>
      </w:r>
      <w:r>
        <w:rPr>
          <w:rFonts w:cs="Times New Roman"/>
          <w:szCs w:val="24"/>
        </w:rPr>
        <w:t>789</w:t>
      </w:r>
      <w:r w:rsidRPr="0008090B">
        <w:rPr>
          <w:rFonts w:cs="Times New Roman"/>
          <w:szCs w:val="24"/>
        </w:rPr>
        <w:t xml:space="preserve"> Units.  </w:t>
      </w:r>
    </w:p>
    <w:p w14:paraId="056B7EF3" w14:textId="3B7F7484" w:rsidR="0025284A" w:rsidRPr="002A2797" w:rsidRDefault="0008090B" w:rsidP="002A2797">
      <w:r>
        <w:t>In situation 2 for Amana Ltd, if they can sell 15,789 units, they will reach the break event point. But if the company changes its business activity and start</w:t>
      </w:r>
      <w:r w:rsidR="00BA4AE4">
        <w:t>s</w:t>
      </w:r>
      <w:r>
        <w:t xml:space="preserve"> selling online, </w:t>
      </w:r>
      <w:r w:rsidR="00BA4AE4">
        <w:t>its</w:t>
      </w:r>
      <w:r>
        <w:t xml:space="preserve"> market research showed that </w:t>
      </w:r>
      <w:r w:rsidR="00BA4AE4">
        <w:t>it</w:t>
      </w:r>
      <w:r>
        <w:t xml:space="preserve"> can easily sell around 65,000 units per annum. Which is around (65,000 – 15,789) or 49,211 units more than their previous unit sales</w:t>
      </w:r>
      <w:r w:rsidR="002A2797">
        <w:t>.</w:t>
      </w:r>
    </w:p>
    <w:p w14:paraId="492C2877" w14:textId="77777777" w:rsidR="00182FAC" w:rsidRDefault="0025284A" w:rsidP="0025284A">
      <w:pPr>
        <w:pStyle w:val="Heading2"/>
        <w:numPr>
          <w:ilvl w:val="0"/>
          <w:numId w:val="3"/>
        </w:numPr>
      </w:pPr>
      <w:bookmarkStart w:id="13" w:name="_Toc101715443"/>
      <w:r>
        <w:lastRenderedPageBreak/>
        <w:t>Recommendations</w:t>
      </w:r>
      <w:bookmarkEnd w:id="13"/>
    </w:p>
    <w:p w14:paraId="51472674" w14:textId="5319326F" w:rsidR="003A1E55" w:rsidRDefault="003A1E55" w:rsidP="00182FAC">
      <w:r>
        <w:t xml:space="preserve">When </w:t>
      </w:r>
      <w:proofErr w:type="gramStart"/>
      <w:r>
        <w:t>both of the options</w:t>
      </w:r>
      <w:proofErr w:type="gramEnd"/>
      <w:r>
        <w:t xml:space="preserve"> are compared with each other</w:t>
      </w:r>
      <w:r w:rsidR="00182FAC" w:rsidRPr="00182FAC">
        <w:t>, Amana ltd. must build its own internet company from the ground up due to its brick-and-mortar character</w:t>
      </w:r>
      <w:r w:rsidR="00182FAC">
        <w:t>,</w:t>
      </w:r>
      <w:r>
        <w:t xml:space="preserve"> to compete with </w:t>
      </w:r>
      <w:r w:rsidR="00BA4AE4">
        <w:t xml:space="preserve">the </w:t>
      </w:r>
      <w:r>
        <w:t>second situation</w:t>
      </w:r>
      <w:r w:rsidR="00182FAC">
        <w:t xml:space="preserve"> which will be more costly than</w:t>
      </w:r>
      <w:r>
        <w:t xml:space="preserve"> selling products on Amazon</w:t>
      </w:r>
      <w:r w:rsidR="00182FAC" w:rsidRPr="00182FAC">
        <w:t xml:space="preserve">. </w:t>
      </w:r>
      <w:r w:rsidRPr="003A1E55">
        <w:t xml:space="preserve">Employing a </w:t>
      </w:r>
      <w:r>
        <w:t xml:space="preserve">full-time website developer and programmer </w:t>
      </w:r>
      <w:r w:rsidRPr="003A1E55">
        <w:t xml:space="preserve">to help </w:t>
      </w:r>
      <w:r>
        <w:t>the</w:t>
      </w:r>
      <w:r w:rsidRPr="003A1E55">
        <w:t xml:space="preserve"> company </w:t>
      </w:r>
      <w:r>
        <w:t xml:space="preserve">to </w:t>
      </w:r>
      <w:r w:rsidRPr="003A1E55">
        <w:t>keep up with technological changes falls on the shoulders of the business.</w:t>
      </w:r>
      <w:r>
        <w:t xml:space="preserve"> </w:t>
      </w:r>
      <w:proofErr w:type="gramStart"/>
      <w:r w:rsidR="00182FAC" w:rsidRPr="00182FAC">
        <w:t>Despite the fact that</w:t>
      </w:r>
      <w:proofErr w:type="gramEnd"/>
      <w:r w:rsidR="00182FAC" w:rsidRPr="00182FAC">
        <w:t xml:space="preserve"> it is less expensive and has fewer sales, </w:t>
      </w:r>
      <w:r w:rsidR="00BA4AE4">
        <w:t xml:space="preserve">the </w:t>
      </w:r>
      <w:r>
        <w:t>second situation</w:t>
      </w:r>
      <w:r w:rsidR="00182FAC" w:rsidRPr="00182FAC">
        <w:t xml:space="preserve"> provides a greater advantage than </w:t>
      </w:r>
      <w:r w:rsidR="00BA4AE4">
        <w:t xml:space="preserve">the </w:t>
      </w:r>
      <w:r>
        <w:t>first situation</w:t>
      </w:r>
      <w:r w:rsidR="00182FAC" w:rsidRPr="00182FAC">
        <w:t>.</w:t>
      </w:r>
      <w:r>
        <w:t xml:space="preserve"> </w:t>
      </w:r>
    </w:p>
    <w:p w14:paraId="0A2A26E0" w14:textId="6F19328E" w:rsidR="003A1E55" w:rsidRDefault="003A1E55" w:rsidP="00182FAC">
      <w:r w:rsidRPr="003A1E55">
        <w:t>Users have little control over the resources they use on internet platforms such as Amazon</w:t>
      </w:r>
      <w:r>
        <w:t xml:space="preserve"> &amp; Alibaba.</w:t>
      </w:r>
      <w:r w:rsidRPr="003A1E55">
        <w:t xml:space="preserve"> According to the findings of </w:t>
      </w:r>
      <w:r>
        <w:t>a</w:t>
      </w:r>
      <w:r w:rsidRPr="003A1E55">
        <w:t xml:space="preserve"> study, around 74 per</w:t>
      </w:r>
      <w:r w:rsidR="00BA4AE4">
        <w:t xml:space="preserve"> </w:t>
      </w:r>
      <w:r w:rsidRPr="003A1E55">
        <w:t>cent of users of various online platforms do not believe that they have any control o</w:t>
      </w:r>
      <w:r w:rsidR="00BA4AE4">
        <w:t>ver</w:t>
      </w:r>
      <w:r w:rsidRPr="003A1E55">
        <w:t xml:space="preserve"> t</w:t>
      </w:r>
      <w:r>
        <w:t>he</w:t>
      </w:r>
      <w:r w:rsidRPr="003A1E55">
        <w:t xml:space="preserve"> personal information that is gathered about them. Businesses have complete control over their marketing </w:t>
      </w:r>
      <w:r>
        <w:t>strategies</w:t>
      </w:r>
      <w:r w:rsidRPr="003A1E55">
        <w:t xml:space="preserve"> if they execute campaigns on </w:t>
      </w:r>
      <w:r>
        <w:t>their own</w:t>
      </w:r>
      <w:r w:rsidRPr="003A1E55">
        <w:t xml:space="preserve"> platforms, such as their own website</w:t>
      </w:r>
      <w:r>
        <w:t xml:space="preserve"> and</w:t>
      </w:r>
      <w:r w:rsidRPr="003A1E55">
        <w:t xml:space="preserve"> app</w:t>
      </w:r>
      <w:r>
        <w:t xml:space="preserve">lications for smartphones or any presence </w:t>
      </w:r>
      <w:r w:rsidR="00BA4AE4">
        <w:t>o</w:t>
      </w:r>
      <w:r>
        <w:t>n social media. P</w:t>
      </w:r>
      <w:r w:rsidRPr="003A1E55">
        <w:t xml:space="preserve">latforms </w:t>
      </w:r>
      <w:r>
        <w:t>which are rent</w:t>
      </w:r>
      <w:r w:rsidR="00BA4AE4">
        <w:t>ed</w:t>
      </w:r>
      <w:r>
        <w:t xml:space="preserve"> </w:t>
      </w:r>
      <w:r w:rsidRPr="003A1E55">
        <w:t xml:space="preserve">are the optimal solution for enterprises that are just </w:t>
      </w:r>
      <w:r>
        <w:t>entering the online business sector. Those rental sites provide them instant</w:t>
      </w:r>
      <w:r w:rsidRPr="003A1E55">
        <w:t xml:space="preserve"> access to </w:t>
      </w:r>
      <w:proofErr w:type="gramStart"/>
      <w:r w:rsidRPr="003A1E55">
        <w:t>a large</w:t>
      </w:r>
      <w:r>
        <w:t xml:space="preserve"> number</w:t>
      </w:r>
      <w:r w:rsidRPr="003A1E55">
        <w:t xml:space="preserve"> of</w:t>
      </w:r>
      <w:proofErr w:type="gramEnd"/>
      <w:r w:rsidRPr="003A1E55">
        <w:t xml:space="preserve"> potential customers. </w:t>
      </w:r>
      <w:r>
        <w:t xml:space="preserve">Besides giving the businesses to use their platforms </w:t>
      </w:r>
      <w:r w:rsidRPr="003A1E55">
        <w:t xml:space="preserve">to reach </w:t>
      </w:r>
      <w:proofErr w:type="gramStart"/>
      <w:r w:rsidRPr="003A1E55">
        <w:t>a large number of</w:t>
      </w:r>
      <w:proofErr w:type="gramEnd"/>
      <w:r w:rsidRPr="003A1E55">
        <w:t xml:space="preserve"> individuals</w:t>
      </w:r>
      <w:r>
        <w:t xml:space="preserve"> in exchange </w:t>
      </w:r>
      <w:r w:rsidR="00BA4AE4">
        <w:t>for</w:t>
      </w:r>
      <w:r>
        <w:t xml:space="preserve"> commission and rent, it also</w:t>
      </w:r>
      <w:r w:rsidRPr="003A1E55">
        <w:t xml:space="preserve"> limit</w:t>
      </w:r>
      <w:r>
        <w:t>s the</w:t>
      </w:r>
      <w:r w:rsidRPr="003A1E55">
        <w:t xml:space="preserve"> ability</w:t>
      </w:r>
      <w:r>
        <w:t xml:space="preserve"> of business firms</w:t>
      </w:r>
      <w:r w:rsidRPr="003A1E55">
        <w:t xml:space="preserve"> to engage with customers outside the</w:t>
      </w:r>
      <w:r>
        <w:t>ir sites</w:t>
      </w:r>
      <w:r w:rsidR="00BA4AE4">
        <w:t xml:space="preserve"> (</w:t>
      </w:r>
      <w:r w:rsidR="00BA4AE4" w:rsidRPr="00BA4AE4">
        <w:t>Yang</w:t>
      </w:r>
      <w:r w:rsidR="00BA4AE4">
        <w:t>, et al</w:t>
      </w:r>
      <w:r w:rsidRPr="003A1E55">
        <w:t>.</w:t>
      </w:r>
      <w:r w:rsidR="00BA4AE4">
        <w:t>, 2019).</w:t>
      </w:r>
    </w:p>
    <w:p w14:paraId="740E824C" w14:textId="3263A92B" w:rsidR="003A1E55" w:rsidRDefault="003A1E55" w:rsidP="00182FAC">
      <w:r w:rsidRPr="003A1E55">
        <w:t xml:space="preserve">The CVP method, which accounts for </w:t>
      </w:r>
      <w:proofErr w:type="gramStart"/>
      <w:r w:rsidRPr="003A1E55">
        <w:t>all of</w:t>
      </w:r>
      <w:proofErr w:type="gramEnd"/>
      <w:r w:rsidRPr="003A1E55">
        <w:t xml:space="preserve"> the fixed </w:t>
      </w:r>
      <w:r>
        <w:t xml:space="preserve">costs </w:t>
      </w:r>
      <w:r w:rsidRPr="003A1E55">
        <w:t xml:space="preserve">and variable </w:t>
      </w:r>
      <w:r>
        <w:t>costs</w:t>
      </w:r>
      <w:r w:rsidRPr="003A1E55">
        <w:t xml:space="preserve"> </w:t>
      </w:r>
      <w:r>
        <w:t>related</w:t>
      </w:r>
      <w:r w:rsidRPr="003A1E55">
        <w:t xml:space="preserve"> </w:t>
      </w:r>
      <w:r w:rsidR="00BA4AE4">
        <w:t>to</w:t>
      </w:r>
      <w:r w:rsidRPr="003A1E55">
        <w:t xml:space="preserve"> each choice, may be used to establish the bare minimum selling price for </w:t>
      </w:r>
      <w:r>
        <w:t>every different</w:t>
      </w:r>
      <w:r w:rsidRPr="003A1E55">
        <w:t xml:space="preserve"> option.</w:t>
      </w:r>
    </w:p>
    <w:p w14:paraId="72E76021" w14:textId="77777777" w:rsidR="003A1E55" w:rsidRDefault="003A1E55" w:rsidP="00182FAC"/>
    <w:p w14:paraId="342F0E87" w14:textId="1B70CBCD" w:rsidR="00E00E9F" w:rsidRDefault="00182FAC" w:rsidP="00182FAC">
      <w:pPr>
        <w:rPr>
          <w:b/>
        </w:rPr>
      </w:pPr>
      <w:r>
        <w:t xml:space="preserve"> </w:t>
      </w:r>
      <w:r w:rsidR="00E00E9F">
        <w:br w:type="page"/>
      </w:r>
    </w:p>
    <w:p w14:paraId="629DB970" w14:textId="4712B824" w:rsidR="008554E2" w:rsidRDefault="008554E2" w:rsidP="008554E2">
      <w:pPr>
        <w:pStyle w:val="Heading1"/>
      </w:pPr>
      <w:bookmarkStart w:id="14" w:name="_Toc101715444"/>
      <w:r>
        <w:lastRenderedPageBreak/>
        <w:t>Conclusion</w:t>
      </w:r>
      <w:bookmarkEnd w:id="14"/>
    </w:p>
    <w:p w14:paraId="4771A795" w14:textId="47049593" w:rsidR="002A2797" w:rsidRDefault="00AB706D" w:rsidP="00AB706D">
      <w:r>
        <w:t>It is difficult to develop a long-term financial strategy without includ</w:t>
      </w:r>
      <w:r w:rsidR="00BA4AE4">
        <w:t>ing</w:t>
      </w:r>
      <w:r>
        <w:t xml:space="preserve"> budgetary management as an essential element in the system. Businesses may benefit from it since it helps them to maximise the efficiency of their resources. A substantial influence on the efficiency of budgetary management is exerted by the availability and </w:t>
      </w:r>
      <w:r w:rsidR="001D6D60">
        <w:t xml:space="preserve">the </w:t>
      </w:r>
      <w:r>
        <w:t xml:space="preserve">quality of </w:t>
      </w:r>
      <w:r w:rsidR="001D6D60">
        <w:t>the product</w:t>
      </w:r>
      <w:r w:rsidR="00BA4AE4">
        <w:t xml:space="preserve"> (</w:t>
      </w:r>
      <w:proofErr w:type="spellStart"/>
      <w:r w:rsidR="00BA4AE4" w:rsidRPr="00BA4AE4">
        <w:t>Klychova</w:t>
      </w:r>
      <w:proofErr w:type="spellEnd"/>
      <w:r w:rsidR="00BA4AE4">
        <w:t>, et al., 2014)</w:t>
      </w:r>
      <w:r>
        <w:t xml:space="preserve">. </w:t>
      </w:r>
      <w:r w:rsidR="001D6D60">
        <w:t>The company</w:t>
      </w:r>
      <w:r w:rsidR="001D6D60" w:rsidRPr="001D6D60">
        <w:t xml:space="preserve"> </w:t>
      </w:r>
      <w:r w:rsidR="001D6D60">
        <w:t>requires</w:t>
      </w:r>
      <w:r w:rsidR="001D6D60" w:rsidRPr="001D6D60">
        <w:t xml:space="preserve"> a dynamic budgeting solution to efficiently manage its </w:t>
      </w:r>
      <w:r w:rsidR="001D6D60">
        <w:t>capital</w:t>
      </w:r>
      <w:r w:rsidR="001D6D60" w:rsidRPr="001D6D60">
        <w:t xml:space="preserve"> </w:t>
      </w:r>
      <w:proofErr w:type="gramStart"/>
      <w:r w:rsidR="001D6D60" w:rsidRPr="001D6D60">
        <w:t>in light of</w:t>
      </w:r>
      <w:proofErr w:type="gramEnd"/>
      <w:r w:rsidR="001D6D60" w:rsidRPr="001D6D60">
        <w:t xml:space="preserve"> the Corona </w:t>
      </w:r>
      <w:r w:rsidR="001D6D60">
        <w:t>breakdown</w:t>
      </w:r>
      <w:r w:rsidR="001D6D60" w:rsidRPr="001D6D60">
        <w:t xml:space="preserve"> and other rapidly changing circumstances.</w:t>
      </w:r>
      <w:r w:rsidR="001D6D60">
        <w:t xml:space="preserve"> </w:t>
      </w:r>
    </w:p>
    <w:p w14:paraId="08AB1E25" w14:textId="34AC08D6" w:rsidR="008554E2" w:rsidRPr="002A2797" w:rsidRDefault="001D6D60" w:rsidP="00AB706D">
      <w:r w:rsidRPr="001D6D60">
        <w:t xml:space="preserve">Being ready for a situation </w:t>
      </w:r>
      <w:proofErr w:type="gramStart"/>
      <w:r>
        <w:t>similar to</w:t>
      </w:r>
      <w:proofErr w:type="gramEnd"/>
      <w:r>
        <w:t xml:space="preserve"> this</w:t>
      </w:r>
      <w:r w:rsidRPr="001D6D60">
        <w:t xml:space="preserve"> </w:t>
      </w:r>
      <w:r w:rsidR="00BA4AE4">
        <w:t xml:space="preserve">is </w:t>
      </w:r>
      <w:r w:rsidRPr="001D6D60">
        <w:t>essential for the future</w:t>
      </w:r>
      <w:r>
        <w:t xml:space="preserve"> of the firm. </w:t>
      </w:r>
      <w:r w:rsidR="00AB706D">
        <w:t>An organization's ability to track and manage its operational expen</w:t>
      </w:r>
      <w:r>
        <w:t>ditures</w:t>
      </w:r>
      <w:r w:rsidR="00AB706D">
        <w:t xml:space="preserve"> is </w:t>
      </w:r>
      <w:r>
        <w:t>essential</w:t>
      </w:r>
      <w:r w:rsidR="00AB706D">
        <w:t xml:space="preserve"> for it to maintain its compet</w:t>
      </w:r>
      <w:r>
        <w:t>ing</w:t>
      </w:r>
      <w:r w:rsidR="00AB706D">
        <w:t xml:space="preserve"> position in the market</w:t>
      </w:r>
      <w:r w:rsidR="002A2797">
        <w:t xml:space="preserve">. </w:t>
      </w:r>
      <w:r w:rsidR="00AB706D">
        <w:t xml:space="preserve">Because of the world's ongoing healing process, tourist locations will witness an improvement in their </w:t>
      </w:r>
      <w:r>
        <w:t>business</w:t>
      </w:r>
      <w:r w:rsidR="00AB706D">
        <w:t xml:space="preserve"> over the long term. </w:t>
      </w:r>
      <w:r>
        <w:t>Enhanced</w:t>
      </w:r>
      <w:r w:rsidR="00AB706D">
        <w:t xml:space="preserve"> cost management in all </w:t>
      </w:r>
      <w:r>
        <w:t>field</w:t>
      </w:r>
      <w:r w:rsidR="00BA4AE4">
        <w:t>s</w:t>
      </w:r>
      <w:r w:rsidR="00AB706D">
        <w:t xml:space="preserve"> must be implemented immediately by the </w:t>
      </w:r>
      <w:r>
        <w:t>management</w:t>
      </w:r>
      <w:r w:rsidR="00AB706D">
        <w:t xml:space="preserve"> in order to avoid dealing with it when </w:t>
      </w:r>
      <w:r>
        <w:t>normality</w:t>
      </w:r>
      <w:r w:rsidR="00AB706D">
        <w:t xml:space="preserve"> returns.</w:t>
      </w:r>
      <w:r w:rsidR="008554E2">
        <w:br w:type="page"/>
      </w:r>
    </w:p>
    <w:p w14:paraId="0BFF0E55" w14:textId="3858C551" w:rsidR="00BA4AE4" w:rsidRDefault="008554E2" w:rsidP="00BA4AE4">
      <w:pPr>
        <w:pStyle w:val="Heading1"/>
      </w:pPr>
      <w:bookmarkStart w:id="15" w:name="_Toc101715445"/>
      <w:r>
        <w:lastRenderedPageBreak/>
        <w:t>References</w:t>
      </w:r>
      <w:bookmarkEnd w:id="15"/>
    </w:p>
    <w:p w14:paraId="52D59916" w14:textId="77777777" w:rsidR="00BA4AE4" w:rsidRDefault="00BA4AE4" w:rsidP="00BA4AE4">
      <w:proofErr w:type="spellStart"/>
      <w:r w:rsidRPr="00BA4AE4">
        <w:t>Klychova</w:t>
      </w:r>
      <w:proofErr w:type="spellEnd"/>
      <w:r w:rsidRPr="00BA4AE4">
        <w:t xml:space="preserve">, G.S., </w:t>
      </w:r>
      <w:proofErr w:type="spellStart"/>
      <w:r w:rsidRPr="00BA4AE4">
        <w:t>Faskhutdinova</w:t>
      </w:r>
      <w:proofErr w:type="spellEnd"/>
      <w:r w:rsidRPr="00BA4AE4">
        <w:t xml:space="preserve">, М.S. and </w:t>
      </w:r>
      <w:proofErr w:type="spellStart"/>
      <w:r w:rsidRPr="00BA4AE4">
        <w:t>Sadrieva</w:t>
      </w:r>
      <w:proofErr w:type="spellEnd"/>
      <w:r w:rsidRPr="00BA4AE4">
        <w:t>, E.R., 2014. Budget efficiency for cost control purposes in management accounting system. </w:t>
      </w:r>
      <w:r w:rsidRPr="00BA4AE4">
        <w:rPr>
          <w:i/>
          <w:iCs/>
        </w:rPr>
        <w:t>Mediterranean journal of social sciences</w:t>
      </w:r>
      <w:r w:rsidRPr="00BA4AE4">
        <w:t>, </w:t>
      </w:r>
      <w:r w:rsidRPr="00BA4AE4">
        <w:rPr>
          <w:i/>
          <w:iCs/>
        </w:rPr>
        <w:t>5</w:t>
      </w:r>
      <w:r w:rsidRPr="00BA4AE4">
        <w:t>(24), p.79.</w:t>
      </w:r>
    </w:p>
    <w:p w14:paraId="675EC266" w14:textId="77777777" w:rsidR="00BA4AE4" w:rsidRDefault="00BA4AE4" w:rsidP="00BA4AE4">
      <w:proofErr w:type="spellStart"/>
      <w:r w:rsidRPr="00BA4AE4">
        <w:t>Mishan</w:t>
      </w:r>
      <w:proofErr w:type="spellEnd"/>
      <w:r w:rsidRPr="00BA4AE4">
        <w:t>, E.J. and Quah, E., 2013. </w:t>
      </w:r>
      <w:r w:rsidRPr="00BA4AE4">
        <w:rPr>
          <w:i/>
          <w:iCs/>
        </w:rPr>
        <w:t>Cost–benefit analysis</w:t>
      </w:r>
      <w:r w:rsidRPr="00BA4AE4">
        <w:t>.</w:t>
      </w:r>
    </w:p>
    <w:p w14:paraId="3954A1FD" w14:textId="77777777" w:rsidR="00BA4AE4" w:rsidRDefault="00BA4AE4" w:rsidP="00BA4AE4">
      <w:proofErr w:type="spellStart"/>
      <w:r w:rsidRPr="00BA4AE4">
        <w:t>Moes</w:t>
      </w:r>
      <w:proofErr w:type="spellEnd"/>
      <w:r w:rsidRPr="00BA4AE4">
        <w:t>, A. and van Vliet, H., 2017. The online appeal of the physical shop: How a physical store can benefit from a virtual representation. </w:t>
      </w:r>
      <w:proofErr w:type="spellStart"/>
      <w:r w:rsidRPr="00BA4AE4">
        <w:rPr>
          <w:i/>
          <w:iCs/>
        </w:rPr>
        <w:t>Heliyon</w:t>
      </w:r>
      <w:proofErr w:type="spellEnd"/>
      <w:r w:rsidRPr="00BA4AE4">
        <w:t>, </w:t>
      </w:r>
      <w:r w:rsidRPr="00BA4AE4">
        <w:rPr>
          <w:i/>
          <w:iCs/>
        </w:rPr>
        <w:t>3</w:t>
      </w:r>
      <w:r w:rsidRPr="00BA4AE4">
        <w:t>(6), p.e00336.</w:t>
      </w:r>
    </w:p>
    <w:p w14:paraId="7ED74611" w14:textId="77777777" w:rsidR="00BA4AE4" w:rsidRDefault="00BA4AE4" w:rsidP="00BA4AE4">
      <w:r w:rsidRPr="00BA4AE4">
        <w:t>Shim, J.K., Siegel, J.G. and Shim, A.I., 2011. </w:t>
      </w:r>
      <w:r w:rsidRPr="00BA4AE4">
        <w:rPr>
          <w:i/>
          <w:iCs/>
        </w:rPr>
        <w:t>Budgeting basics and beyond</w:t>
      </w:r>
      <w:r w:rsidRPr="00BA4AE4">
        <w:t> (Vol. 574). John Wiley &amp; Sons.</w:t>
      </w:r>
    </w:p>
    <w:p w14:paraId="23A7EE3E" w14:textId="77777777" w:rsidR="00BA4AE4" w:rsidRDefault="00BA4AE4" w:rsidP="00BA4AE4">
      <w:proofErr w:type="spellStart"/>
      <w:r w:rsidRPr="00BA4AE4">
        <w:t>Vărzaru</w:t>
      </w:r>
      <w:proofErr w:type="spellEnd"/>
      <w:r w:rsidRPr="00BA4AE4">
        <w:t xml:space="preserve">, A.A., </w:t>
      </w:r>
      <w:proofErr w:type="spellStart"/>
      <w:r w:rsidRPr="00BA4AE4">
        <w:t>Bocean</w:t>
      </w:r>
      <w:proofErr w:type="spellEnd"/>
      <w:r w:rsidRPr="00BA4AE4">
        <w:t xml:space="preserve">, C.G. and </w:t>
      </w:r>
      <w:proofErr w:type="spellStart"/>
      <w:r w:rsidRPr="00BA4AE4">
        <w:t>Cazacu</w:t>
      </w:r>
      <w:proofErr w:type="spellEnd"/>
      <w:r w:rsidRPr="00BA4AE4">
        <w:t>, M., 2021. Rethinking tourism industry in pandemic COVID-19 period. </w:t>
      </w:r>
      <w:r w:rsidRPr="00BA4AE4">
        <w:rPr>
          <w:i/>
          <w:iCs/>
        </w:rPr>
        <w:t>Sustainability</w:t>
      </w:r>
      <w:r w:rsidRPr="00BA4AE4">
        <w:t>, </w:t>
      </w:r>
      <w:r w:rsidRPr="00BA4AE4">
        <w:rPr>
          <w:i/>
          <w:iCs/>
        </w:rPr>
        <w:t>13</w:t>
      </w:r>
      <w:r w:rsidRPr="00BA4AE4">
        <w:t>(12), p.6956.</w:t>
      </w:r>
    </w:p>
    <w:p w14:paraId="7C6B81EF" w14:textId="77777777" w:rsidR="00BA4AE4" w:rsidRDefault="00BA4AE4" w:rsidP="00BA4AE4">
      <w:r w:rsidRPr="00BA4AE4">
        <w:t>Ward, K., 2012. </w:t>
      </w:r>
      <w:r w:rsidRPr="00BA4AE4">
        <w:rPr>
          <w:i/>
          <w:iCs/>
        </w:rPr>
        <w:t>Strategic management accounting</w:t>
      </w:r>
      <w:r w:rsidRPr="00BA4AE4">
        <w:t>. Routledge.</w:t>
      </w:r>
    </w:p>
    <w:p w14:paraId="43649D9E" w14:textId="77777777" w:rsidR="00BA4AE4" w:rsidRDefault="00BA4AE4" w:rsidP="00BA4AE4">
      <w:r w:rsidRPr="00BA4AE4">
        <w:t>Williams, C.C., 2021. Impacts of the coronavirus pandemic on Europe's tourism industry: Addressing tourism enterprises and workers in the undeclared economy. </w:t>
      </w:r>
      <w:r w:rsidRPr="00BA4AE4">
        <w:rPr>
          <w:i/>
          <w:iCs/>
        </w:rPr>
        <w:t>International Journal of Tourism Research</w:t>
      </w:r>
      <w:r w:rsidRPr="00BA4AE4">
        <w:t>, </w:t>
      </w:r>
      <w:r w:rsidRPr="00BA4AE4">
        <w:rPr>
          <w:i/>
          <w:iCs/>
        </w:rPr>
        <w:t>23</w:t>
      </w:r>
      <w:r w:rsidRPr="00BA4AE4">
        <w:t>(1), pp.79-88.</w:t>
      </w:r>
    </w:p>
    <w:p w14:paraId="05FF908B" w14:textId="77777777" w:rsidR="00BA4AE4" w:rsidRDefault="00BA4AE4" w:rsidP="00BA4AE4">
      <w:r w:rsidRPr="00BA4AE4">
        <w:t>Yang, S., Pan, L. and Liu, S., 2019, July. An online algorithm for selling your reserved IaaS instances in Amazon EC2 marketplace. In </w:t>
      </w:r>
      <w:r w:rsidRPr="00BA4AE4">
        <w:rPr>
          <w:i/>
          <w:iCs/>
        </w:rPr>
        <w:t>2019 IEEE International Conference on Web Services (ICWS)</w:t>
      </w:r>
      <w:r w:rsidRPr="00BA4AE4">
        <w:t> (pp. 296-303). IEEE.</w:t>
      </w:r>
    </w:p>
    <w:p w14:paraId="6B3B6721" w14:textId="77777777" w:rsidR="00BA4AE4" w:rsidRPr="00BA4AE4" w:rsidRDefault="00BA4AE4" w:rsidP="00BA4AE4"/>
    <w:sectPr w:rsidR="00BA4AE4" w:rsidRPr="00BA4AE4" w:rsidSect="008D7FB1">
      <w:footerReference w:type="default" r:id="rId7"/>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C2DB4CC" w14:textId="77777777" w:rsidR="00C219C2" w:rsidRDefault="00C219C2" w:rsidP="008D7FB1">
      <w:pPr>
        <w:spacing w:after="0" w:line="240" w:lineRule="auto"/>
      </w:pPr>
      <w:r>
        <w:separator/>
      </w:r>
    </w:p>
  </w:endnote>
  <w:endnote w:type="continuationSeparator" w:id="0">
    <w:p w14:paraId="10CE466F" w14:textId="77777777" w:rsidR="00C219C2" w:rsidRDefault="00C219C2" w:rsidP="008D7F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90554291"/>
      <w:docPartObj>
        <w:docPartGallery w:val="Page Numbers (Bottom of Page)"/>
        <w:docPartUnique/>
      </w:docPartObj>
    </w:sdtPr>
    <w:sdtEndPr>
      <w:rPr>
        <w:noProof/>
      </w:rPr>
    </w:sdtEndPr>
    <w:sdtContent>
      <w:p w14:paraId="7BF8DDDD" w14:textId="23A33407" w:rsidR="008D7FB1" w:rsidRDefault="008D7FB1">
        <w:pPr>
          <w:pStyle w:val="Footer"/>
          <w:jc w:val="center"/>
        </w:pPr>
        <w:r>
          <w:fldChar w:fldCharType="begin"/>
        </w:r>
        <w:r>
          <w:instrText xml:space="preserve"> PAGE   \* MERGEFORMAT </w:instrText>
        </w:r>
        <w:r>
          <w:fldChar w:fldCharType="separate"/>
        </w:r>
        <w:r w:rsidR="00D33BD6">
          <w:rPr>
            <w:noProof/>
          </w:rPr>
          <w:t>9</w:t>
        </w:r>
        <w:r>
          <w:rPr>
            <w:noProof/>
          </w:rPr>
          <w:fldChar w:fldCharType="end"/>
        </w:r>
      </w:p>
    </w:sdtContent>
  </w:sdt>
  <w:p w14:paraId="1CD97E22" w14:textId="77777777" w:rsidR="008D7FB1" w:rsidRDefault="008D7F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EB9DF17" w14:textId="77777777" w:rsidR="00C219C2" w:rsidRDefault="00C219C2" w:rsidP="008D7FB1">
      <w:pPr>
        <w:spacing w:after="0" w:line="240" w:lineRule="auto"/>
      </w:pPr>
      <w:r>
        <w:separator/>
      </w:r>
    </w:p>
  </w:footnote>
  <w:footnote w:type="continuationSeparator" w:id="0">
    <w:p w14:paraId="585C05FF" w14:textId="77777777" w:rsidR="00C219C2" w:rsidRDefault="00C219C2" w:rsidP="008D7F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84DB9"/>
    <w:multiLevelType w:val="hybridMultilevel"/>
    <w:tmpl w:val="A98845D0"/>
    <w:lvl w:ilvl="0" w:tplc="11B0D4C8">
      <w:start w:val="1"/>
      <w:numFmt w:val="decimal"/>
      <w:lvlText w:val="%1."/>
      <w:lvlJc w:val="left"/>
      <w:pPr>
        <w:ind w:left="720" w:hanging="360"/>
      </w:pPr>
      <w:rPr>
        <w:rFonts w:eastAsiaTheme="minorHAnsi" w:cstheme="minorBidi" w:hint="default"/>
        <w:sz w:val="24"/>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D2E2A1B"/>
    <w:multiLevelType w:val="hybridMultilevel"/>
    <w:tmpl w:val="2C32DECA"/>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230949A5"/>
    <w:multiLevelType w:val="hybridMultilevel"/>
    <w:tmpl w:val="954614D4"/>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38E047D"/>
    <w:multiLevelType w:val="hybridMultilevel"/>
    <w:tmpl w:val="A000D282"/>
    <w:lvl w:ilvl="0" w:tplc="0409001B">
      <w:start w:val="1"/>
      <w:numFmt w:val="lowerRoman"/>
      <w:lvlText w:val="%1."/>
      <w:lvlJc w:val="righ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 w15:restartNumberingAfterBreak="0">
    <w:nsid w:val="59B83472"/>
    <w:multiLevelType w:val="hybridMultilevel"/>
    <w:tmpl w:val="58D66538"/>
    <w:lvl w:ilvl="0" w:tplc="38CC4EF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1272F56"/>
    <w:multiLevelType w:val="hybridMultilevel"/>
    <w:tmpl w:val="1B004BA2"/>
    <w:lvl w:ilvl="0" w:tplc="1E5E87A6">
      <w:start w:val="1"/>
      <w:numFmt w:val="bullet"/>
      <w:lvlText w:val=""/>
      <w:lvlJc w:val="left"/>
      <w:pPr>
        <w:ind w:left="360" w:hanging="360"/>
      </w:pPr>
      <w:rPr>
        <w:rFonts w:ascii="Symbol" w:hAnsi="Symbol" w:hint="default"/>
        <w:b w:val="0"/>
        <w:bCs w:val="0"/>
        <w:color w:val="auto"/>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7200418F"/>
    <w:multiLevelType w:val="hybridMultilevel"/>
    <w:tmpl w:val="4148DBB0"/>
    <w:lvl w:ilvl="0" w:tplc="04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num w:numId="1">
    <w:abstractNumId w:val="2"/>
  </w:num>
  <w:num w:numId="2">
    <w:abstractNumId w:val="3"/>
  </w:num>
  <w:num w:numId="3">
    <w:abstractNumId w:val="1"/>
  </w:num>
  <w:num w:numId="4">
    <w:abstractNumId w:val="0"/>
  </w:num>
  <w:num w:numId="5">
    <w:abstractNumId w:val="6"/>
  </w:num>
  <w:num w:numId="6">
    <w:abstractNumId w:val="4"/>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WwNDE1MrcwtTA3MTNU0lEKTi0uzszPAykwqgUAOJXNuiwAAAA="/>
  </w:docVars>
  <w:rsids>
    <w:rsidRoot w:val="0042182F"/>
    <w:rsid w:val="0008090B"/>
    <w:rsid w:val="00175B06"/>
    <w:rsid w:val="00182FAC"/>
    <w:rsid w:val="001B0E41"/>
    <w:rsid w:val="001D6D60"/>
    <w:rsid w:val="001F61E7"/>
    <w:rsid w:val="0025284A"/>
    <w:rsid w:val="00290B56"/>
    <w:rsid w:val="002A2797"/>
    <w:rsid w:val="0032541D"/>
    <w:rsid w:val="00347C53"/>
    <w:rsid w:val="003A1E55"/>
    <w:rsid w:val="003D0AEA"/>
    <w:rsid w:val="003D26E2"/>
    <w:rsid w:val="0042182F"/>
    <w:rsid w:val="00422916"/>
    <w:rsid w:val="0043039C"/>
    <w:rsid w:val="004C7DA5"/>
    <w:rsid w:val="00537511"/>
    <w:rsid w:val="00554EE5"/>
    <w:rsid w:val="005B1114"/>
    <w:rsid w:val="005B3346"/>
    <w:rsid w:val="005D39FD"/>
    <w:rsid w:val="005D7712"/>
    <w:rsid w:val="00683C1A"/>
    <w:rsid w:val="008554E2"/>
    <w:rsid w:val="008D7FB1"/>
    <w:rsid w:val="008E47BA"/>
    <w:rsid w:val="0096093E"/>
    <w:rsid w:val="00963989"/>
    <w:rsid w:val="009709DF"/>
    <w:rsid w:val="009B64CB"/>
    <w:rsid w:val="00AB706D"/>
    <w:rsid w:val="00AE21FE"/>
    <w:rsid w:val="00B23817"/>
    <w:rsid w:val="00BA4AE4"/>
    <w:rsid w:val="00BB185C"/>
    <w:rsid w:val="00BB5D49"/>
    <w:rsid w:val="00C219C2"/>
    <w:rsid w:val="00C35BA3"/>
    <w:rsid w:val="00C3652B"/>
    <w:rsid w:val="00D33BD6"/>
    <w:rsid w:val="00D75DEA"/>
    <w:rsid w:val="00D80EC3"/>
    <w:rsid w:val="00D824AA"/>
    <w:rsid w:val="00DD60E4"/>
    <w:rsid w:val="00DF3AC7"/>
    <w:rsid w:val="00E00E9F"/>
    <w:rsid w:val="00E06DA3"/>
    <w:rsid w:val="00E443AE"/>
    <w:rsid w:val="00E66A2F"/>
    <w:rsid w:val="00EA18AD"/>
    <w:rsid w:val="00F456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766C2C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090B"/>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C3652B"/>
    <w:pPr>
      <w:keepNext/>
      <w:keepLines/>
      <w:spacing w:before="240" w:after="0"/>
      <w:jc w:val="left"/>
      <w:outlineLvl w:val="0"/>
    </w:pPr>
    <w:rPr>
      <w:rFonts w:eastAsiaTheme="majorEastAsia" w:cstheme="majorBidi"/>
      <w:b/>
      <w:color w:val="2F5496" w:themeColor="accent1" w:themeShade="BF"/>
      <w:sz w:val="28"/>
      <w:szCs w:val="32"/>
    </w:rPr>
  </w:style>
  <w:style w:type="paragraph" w:styleId="Heading2">
    <w:name w:val="heading 2"/>
    <w:basedOn w:val="Normal"/>
    <w:next w:val="Normal"/>
    <w:link w:val="Heading2Char"/>
    <w:uiPriority w:val="9"/>
    <w:unhideWhenUsed/>
    <w:qFormat/>
    <w:rsid w:val="00C3652B"/>
    <w:pPr>
      <w:keepNext/>
      <w:keepLines/>
      <w:spacing w:before="40" w:after="0"/>
      <w:jc w:val="left"/>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52B"/>
    <w:rPr>
      <w:rFonts w:ascii="Times New Roman" w:eastAsiaTheme="majorEastAsia" w:hAnsi="Times New Roman" w:cstheme="majorBidi"/>
      <w:b/>
      <w:color w:val="2F5496" w:themeColor="accent1" w:themeShade="BF"/>
      <w:sz w:val="28"/>
      <w:szCs w:val="32"/>
    </w:rPr>
  </w:style>
  <w:style w:type="character" w:customStyle="1" w:styleId="Heading2Char">
    <w:name w:val="Heading 2 Char"/>
    <w:basedOn w:val="DefaultParagraphFont"/>
    <w:link w:val="Heading2"/>
    <w:uiPriority w:val="9"/>
    <w:rsid w:val="00C3652B"/>
    <w:rPr>
      <w:rFonts w:ascii="Times New Roman" w:eastAsiaTheme="majorEastAsia" w:hAnsi="Times New Roman" w:cstheme="majorBidi"/>
      <w:b/>
      <w:sz w:val="26"/>
      <w:szCs w:val="26"/>
    </w:rPr>
  </w:style>
  <w:style w:type="paragraph" w:styleId="TOCHeading">
    <w:name w:val="TOC Heading"/>
    <w:basedOn w:val="Heading1"/>
    <w:next w:val="Normal"/>
    <w:uiPriority w:val="39"/>
    <w:unhideWhenUsed/>
    <w:qFormat/>
    <w:rsid w:val="00C3652B"/>
    <w:pPr>
      <w:spacing w:line="259" w:lineRule="auto"/>
      <w:outlineLvl w:val="9"/>
    </w:pPr>
    <w:rPr>
      <w:rFonts w:asciiTheme="majorHAnsi" w:hAnsiTheme="majorHAnsi"/>
      <w:b w:val="0"/>
      <w:kern w:val="0"/>
      <w:sz w:val="32"/>
      <w14:ligatures w14:val="none"/>
    </w:rPr>
  </w:style>
  <w:style w:type="paragraph" w:styleId="Header">
    <w:name w:val="header"/>
    <w:basedOn w:val="Normal"/>
    <w:link w:val="HeaderChar"/>
    <w:uiPriority w:val="99"/>
    <w:unhideWhenUsed/>
    <w:rsid w:val="008D7FB1"/>
    <w:pPr>
      <w:tabs>
        <w:tab w:val="center" w:pos="4680"/>
        <w:tab w:val="right" w:pos="9360"/>
      </w:tabs>
      <w:spacing w:after="0" w:line="240" w:lineRule="auto"/>
    </w:pPr>
  </w:style>
  <w:style w:type="character" w:customStyle="1" w:styleId="HeaderChar">
    <w:name w:val="Header Char"/>
    <w:basedOn w:val="DefaultParagraphFont"/>
    <w:link w:val="Header"/>
    <w:uiPriority w:val="99"/>
    <w:rsid w:val="008D7FB1"/>
    <w:rPr>
      <w:rFonts w:ascii="Times New Roman" w:hAnsi="Times New Roman"/>
      <w:sz w:val="24"/>
    </w:rPr>
  </w:style>
  <w:style w:type="paragraph" w:styleId="Footer">
    <w:name w:val="footer"/>
    <w:basedOn w:val="Normal"/>
    <w:link w:val="FooterChar"/>
    <w:uiPriority w:val="99"/>
    <w:unhideWhenUsed/>
    <w:rsid w:val="008D7F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D7FB1"/>
    <w:rPr>
      <w:rFonts w:ascii="Times New Roman" w:hAnsi="Times New Roman"/>
      <w:sz w:val="24"/>
    </w:rPr>
  </w:style>
  <w:style w:type="paragraph" w:styleId="TOC1">
    <w:name w:val="toc 1"/>
    <w:basedOn w:val="Normal"/>
    <w:next w:val="Normal"/>
    <w:autoRedefine/>
    <w:uiPriority w:val="39"/>
    <w:unhideWhenUsed/>
    <w:rsid w:val="008D7FB1"/>
    <w:pPr>
      <w:spacing w:after="100"/>
    </w:pPr>
  </w:style>
  <w:style w:type="character" w:styleId="Hyperlink">
    <w:name w:val="Hyperlink"/>
    <w:basedOn w:val="DefaultParagraphFont"/>
    <w:uiPriority w:val="99"/>
    <w:unhideWhenUsed/>
    <w:rsid w:val="008D7FB1"/>
    <w:rPr>
      <w:color w:val="0563C1" w:themeColor="hyperlink"/>
      <w:u w:val="single"/>
    </w:rPr>
  </w:style>
  <w:style w:type="paragraph" w:styleId="ListParagraph">
    <w:name w:val="List Paragraph"/>
    <w:basedOn w:val="Normal"/>
    <w:uiPriority w:val="34"/>
    <w:qFormat/>
    <w:rsid w:val="00E00E9F"/>
    <w:pPr>
      <w:ind w:left="720"/>
      <w:contextualSpacing/>
    </w:pPr>
  </w:style>
  <w:style w:type="paragraph" w:styleId="TOC2">
    <w:name w:val="toc 2"/>
    <w:basedOn w:val="Normal"/>
    <w:next w:val="Normal"/>
    <w:autoRedefine/>
    <w:uiPriority w:val="39"/>
    <w:unhideWhenUsed/>
    <w:rsid w:val="0025284A"/>
    <w:pPr>
      <w:spacing w:after="100"/>
      <w:ind w:left="240"/>
    </w:pPr>
  </w:style>
  <w:style w:type="table" w:styleId="TableGrid">
    <w:name w:val="Table Grid"/>
    <w:basedOn w:val="TableNormal"/>
    <w:uiPriority w:val="39"/>
    <w:rsid w:val="005B33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13</Pages>
  <Words>2701</Words>
  <Characters>15399</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2022-04-29T15:17:00Z</dcterms:created>
  <dcterms:modified xsi:type="dcterms:W3CDTF">2022-04-29T15:17:00Z</dcterms:modified>
</cp:coreProperties>
</file>