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3EC57" w14:textId="77777777" w:rsidR="00877E94" w:rsidRDefault="00877E94" w:rsidP="00FF5583">
      <w:pPr>
        <w:pStyle w:val="NormalWeb"/>
        <w:shd w:val="clear" w:color="auto" w:fill="FFFFFF"/>
        <w:spacing w:before="0" w:beforeAutospacing="0" w:after="300" w:afterAutospacing="0"/>
        <w:jc w:val="both"/>
        <w:rPr>
          <w:color w:val="0D0D0D"/>
          <w:sz w:val="28"/>
          <w:szCs w:val="28"/>
        </w:rPr>
      </w:pPr>
      <w:r>
        <w:rPr>
          <w:color w:val="0D0D0D"/>
          <w:sz w:val="28"/>
          <w:szCs w:val="28"/>
        </w:rPr>
        <w:t xml:space="preserve">                         </w:t>
      </w:r>
    </w:p>
    <w:p w14:paraId="01EE6CFE" w14:textId="77777777" w:rsidR="00877E94" w:rsidRDefault="00877E94" w:rsidP="00FF5583">
      <w:pPr>
        <w:pStyle w:val="NormalWeb"/>
        <w:shd w:val="clear" w:color="auto" w:fill="FFFFFF"/>
        <w:spacing w:before="0" w:beforeAutospacing="0" w:after="300" w:afterAutospacing="0"/>
        <w:jc w:val="both"/>
        <w:rPr>
          <w:color w:val="0D0D0D"/>
          <w:sz w:val="28"/>
          <w:szCs w:val="28"/>
        </w:rPr>
      </w:pPr>
    </w:p>
    <w:p w14:paraId="662BE75B" w14:textId="0039A530" w:rsidR="00877E94" w:rsidRDefault="00877E94" w:rsidP="00FF5583">
      <w:pPr>
        <w:pStyle w:val="NormalWeb"/>
        <w:shd w:val="clear" w:color="auto" w:fill="FFFFFF"/>
        <w:spacing w:before="0" w:beforeAutospacing="0" w:after="300" w:afterAutospacing="0"/>
        <w:jc w:val="both"/>
        <w:rPr>
          <w:color w:val="0D0D0D"/>
          <w:sz w:val="28"/>
          <w:szCs w:val="28"/>
        </w:rPr>
      </w:pPr>
      <w:r>
        <w:rPr>
          <w:color w:val="0D0D0D"/>
          <w:sz w:val="28"/>
          <w:szCs w:val="28"/>
        </w:rPr>
        <w:t xml:space="preserve">                    </w:t>
      </w:r>
      <w:r w:rsidR="0047124C">
        <w:rPr>
          <w:color w:val="0D0D0D"/>
          <w:sz w:val="28"/>
          <w:szCs w:val="28"/>
        </w:rPr>
        <w:t xml:space="preserve">                           </w:t>
      </w:r>
      <w:r>
        <w:rPr>
          <w:color w:val="0D0D0D"/>
          <w:sz w:val="28"/>
          <w:szCs w:val="28"/>
        </w:rPr>
        <w:t xml:space="preserve"> Personal Statement </w:t>
      </w:r>
    </w:p>
    <w:p w14:paraId="61728399" w14:textId="77777777" w:rsidR="00877E94" w:rsidRDefault="00877E94" w:rsidP="00FF5583">
      <w:pPr>
        <w:pStyle w:val="NormalWeb"/>
        <w:shd w:val="clear" w:color="auto" w:fill="FFFFFF"/>
        <w:spacing w:before="0" w:beforeAutospacing="0" w:after="300" w:afterAutospacing="0"/>
        <w:jc w:val="both"/>
        <w:rPr>
          <w:color w:val="0D0D0D"/>
          <w:sz w:val="28"/>
          <w:szCs w:val="28"/>
        </w:rPr>
      </w:pPr>
    </w:p>
    <w:p w14:paraId="4A1306FF" w14:textId="3D578412" w:rsidR="00A05E57" w:rsidRDefault="00A05E57" w:rsidP="00E940B0">
      <w:pPr>
        <w:pStyle w:val="NormalWeb"/>
        <w:shd w:val="clear" w:color="auto" w:fill="FFFFFF"/>
        <w:spacing w:before="0" w:beforeAutospacing="0" w:after="0" w:afterAutospacing="0"/>
        <w:jc w:val="both"/>
        <w:rPr>
          <w:color w:val="0D0D0D"/>
          <w:sz w:val="28"/>
          <w:szCs w:val="28"/>
        </w:rPr>
      </w:pPr>
      <w:r w:rsidRPr="00EF6B05">
        <w:rPr>
          <w:color w:val="0D0D0D"/>
          <w:sz w:val="28"/>
          <w:szCs w:val="28"/>
        </w:rPr>
        <w:t>Born and raised in the heart of Romania, education and a passion for healthcare have always been the pillars of my life. From completing high school to dedicated work in the UK as a nursing assistant, every step of my journey has been guided by a desire to make a positive change in the lives of those around me. I am applying to this program not just as the next logical step in my career but as an opportunity to deepen my knowledge and contribute to the well-being of my community, both in the UK and beyond.</w:t>
      </w:r>
    </w:p>
    <w:p w14:paraId="66D4769C" w14:textId="77777777" w:rsidR="00E940B0" w:rsidRPr="00EF6B05" w:rsidRDefault="00E940B0" w:rsidP="00E940B0">
      <w:pPr>
        <w:pStyle w:val="NormalWeb"/>
        <w:shd w:val="clear" w:color="auto" w:fill="FFFFFF"/>
        <w:spacing w:before="0" w:beforeAutospacing="0" w:after="0" w:afterAutospacing="0"/>
        <w:jc w:val="both"/>
        <w:rPr>
          <w:color w:val="0D0D0D"/>
          <w:sz w:val="28"/>
          <w:szCs w:val="28"/>
        </w:rPr>
      </w:pPr>
    </w:p>
    <w:p w14:paraId="6533A5D3" w14:textId="77777777" w:rsidR="00E940B0" w:rsidRDefault="00A05E57" w:rsidP="00E940B0">
      <w:pPr>
        <w:pStyle w:val="NormalWeb"/>
        <w:shd w:val="clear" w:color="auto" w:fill="FFFFFF"/>
        <w:spacing w:before="0" w:beforeAutospacing="0" w:after="0" w:afterAutospacing="0"/>
        <w:jc w:val="both"/>
        <w:rPr>
          <w:color w:val="0D0D0D"/>
          <w:sz w:val="28"/>
          <w:szCs w:val="28"/>
        </w:rPr>
      </w:pPr>
      <w:r w:rsidRPr="00EF6B05">
        <w:rPr>
          <w:color w:val="0D0D0D"/>
          <w:sz w:val="28"/>
          <w:szCs w:val="28"/>
        </w:rPr>
        <w:t xml:space="preserve">My academic journey began in Romania, where I graduated from high school with excellent results, a solid foundation that opened the path to further education and personal achievements. As the valedictorian of a prestigious </w:t>
      </w:r>
      <w:r w:rsidR="00877E94">
        <w:rPr>
          <w:color w:val="0D0D0D"/>
          <w:sz w:val="28"/>
          <w:szCs w:val="28"/>
        </w:rPr>
        <w:t>Nursing S</w:t>
      </w:r>
      <w:r w:rsidRPr="00EF6B05">
        <w:rPr>
          <w:color w:val="0D0D0D"/>
          <w:sz w:val="28"/>
          <w:szCs w:val="28"/>
        </w:rPr>
        <w:t>chool, I learned not just the technical aspects of healthcare but also the importance of leadership, empathy, and teamwork. These early experiences equipped me with the skills and determination needed to face challenges, preparing me for a career in the medical field.</w:t>
      </w:r>
    </w:p>
    <w:p w14:paraId="30BE819E" w14:textId="4709FCCA" w:rsidR="00A05E57" w:rsidRPr="00EF6B05" w:rsidRDefault="00AD5183" w:rsidP="00E940B0">
      <w:pPr>
        <w:pStyle w:val="NormalWeb"/>
        <w:shd w:val="clear" w:color="auto" w:fill="FFFFFF"/>
        <w:spacing w:before="0" w:beforeAutospacing="0" w:after="0" w:afterAutospacing="0"/>
        <w:jc w:val="both"/>
        <w:rPr>
          <w:color w:val="0D0D0D"/>
          <w:sz w:val="28"/>
          <w:szCs w:val="28"/>
        </w:rPr>
      </w:pPr>
      <w:r w:rsidRPr="00EF6B05">
        <w:rPr>
          <w:color w:val="0D0D0D"/>
          <w:sz w:val="28"/>
          <w:szCs w:val="28"/>
        </w:rPr>
        <w:t xml:space="preserve">In my role at </w:t>
      </w:r>
      <w:proofErr w:type="spellStart"/>
      <w:r w:rsidRPr="00EF6B05">
        <w:rPr>
          <w:color w:val="0D0D0D"/>
          <w:sz w:val="28"/>
          <w:szCs w:val="28"/>
        </w:rPr>
        <w:t>Argeș</w:t>
      </w:r>
      <w:proofErr w:type="spellEnd"/>
      <w:r w:rsidR="00D747B5">
        <w:rPr>
          <w:color w:val="0D0D0D"/>
          <w:sz w:val="28"/>
          <w:szCs w:val="28"/>
        </w:rPr>
        <w:t xml:space="preserve"> Health </w:t>
      </w:r>
      <w:r w:rsidR="005F726A">
        <w:rPr>
          <w:color w:val="0D0D0D"/>
          <w:sz w:val="28"/>
          <w:szCs w:val="28"/>
        </w:rPr>
        <w:t>Centre</w:t>
      </w:r>
      <w:r w:rsidRPr="00EF6B05">
        <w:rPr>
          <w:color w:val="0D0D0D"/>
          <w:sz w:val="28"/>
          <w:szCs w:val="28"/>
        </w:rPr>
        <w:t xml:space="preserve">, and through my experience teaching at a </w:t>
      </w:r>
      <w:r w:rsidR="00877E94">
        <w:rPr>
          <w:color w:val="0D0D0D"/>
          <w:sz w:val="28"/>
          <w:szCs w:val="28"/>
        </w:rPr>
        <w:t>N</w:t>
      </w:r>
      <w:r w:rsidRPr="00EF6B05">
        <w:rPr>
          <w:color w:val="0D0D0D"/>
          <w:sz w:val="28"/>
          <w:szCs w:val="28"/>
        </w:rPr>
        <w:t xml:space="preserve">ursing </w:t>
      </w:r>
      <w:r w:rsidR="00877E94">
        <w:rPr>
          <w:color w:val="0D0D0D"/>
          <w:sz w:val="28"/>
          <w:szCs w:val="28"/>
        </w:rPr>
        <w:t>S</w:t>
      </w:r>
      <w:r w:rsidRPr="00EF6B05">
        <w:rPr>
          <w:color w:val="0D0D0D"/>
          <w:sz w:val="28"/>
          <w:szCs w:val="28"/>
        </w:rPr>
        <w:t>chool, I have embraced responsibilities that closely align with those of a nurse in a care home setting. These experiences have honed my skills in patient assessment, care planning, and medication administration, underscoring the critical importance of evidence-based practices in enhancing elderly care (Cameron et al, 2018). My transition to working in a UK care home further solidified my commitment to providing compassionate, comprehensive care, reflecting the multifaceted nature of nursing care as highlighted in recent studies (Comas-Herrera et al, 2020</w:t>
      </w:r>
      <w:r w:rsidR="008937E7" w:rsidRPr="00EF6B05">
        <w:rPr>
          <w:color w:val="0D0D0D"/>
          <w:sz w:val="28"/>
          <w:szCs w:val="28"/>
        </w:rPr>
        <w:t xml:space="preserve"> and</w:t>
      </w:r>
      <w:r w:rsidRPr="00EF6B05">
        <w:rPr>
          <w:color w:val="0D0D0D"/>
          <w:sz w:val="28"/>
          <w:szCs w:val="28"/>
        </w:rPr>
        <w:t xml:space="preserve"> McMichael et al, 2020). The academic insights provided by Schmidt et al (2019) and Sjöberg et al (2021) have informed my understanding of the healthcare system and the pivotal role of documentation and communication in end-of-life care, reinforcing my aspiration to advance in geriatric nursing. </w:t>
      </w:r>
      <w:r w:rsidR="00A05E57" w:rsidRPr="00EF6B05">
        <w:rPr>
          <w:color w:val="0D0D0D"/>
          <w:sz w:val="28"/>
          <w:szCs w:val="28"/>
        </w:rPr>
        <w:t>Adapting to life in the UK has been a learning-filled adventure, both professionally and personally. During this period, my family has been my rock of support. Together with my loving husband, who faces health challenges, we navigated difficulties, finding strength in our mutual love and support. This life experience has offered me a new perspective on the importance of care and compassion, values I apply every day in my profession.</w:t>
      </w:r>
    </w:p>
    <w:p w14:paraId="177F4E83" w14:textId="77777777" w:rsidR="00A05E57" w:rsidRPr="00EF6B05" w:rsidRDefault="00A05E57" w:rsidP="00E940B0">
      <w:pPr>
        <w:pStyle w:val="NormalWeb"/>
        <w:shd w:val="clear" w:color="auto" w:fill="FFFFFF"/>
        <w:spacing w:before="0" w:beforeAutospacing="0" w:after="0" w:afterAutospacing="0"/>
        <w:jc w:val="both"/>
        <w:rPr>
          <w:color w:val="0D0D0D"/>
          <w:sz w:val="28"/>
          <w:szCs w:val="28"/>
        </w:rPr>
      </w:pPr>
      <w:r w:rsidRPr="00EF6B05">
        <w:rPr>
          <w:color w:val="0D0D0D"/>
          <w:sz w:val="28"/>
          <w:szCs w:val="28"/>
        </w:rPr>
        <w:t xml:space="preserve">My aspirations are guided by the desire to advance in the healthcare field, to improve care standards, and to bring innovations that can transform patients' </w:t>
      </w:r>
      <w:r w:rsidRPr="00EF6B05">
        <w:rPr>
          <w:color w:val="0D0D0D"/>
          <w:sz w:val="28"/>
          <w:szCs w:val="28"/>
        </w:rPr>
        <w:lastRenderedPageBreak/>
        <w:t>lives. The program I am applying to provides the ideal framework for achieving these goals, allowing me to combine practical experience with advanced theoretical knowledge. I am motivated by the opportunity to collaborate with top professionals and to contribute to research that can change the face of healthcare globally.</w:t>
      </w:r>
    </w:p>
    <w:p w14:paraId="7A21C7C4" w14:textId="77777777" w:rsidR="00E940B0" w:rsidRDefault="00E940B0" w:rsidP="00E940B0">
      <w:pPr>
        <w:pStyle w:val="NormalWeb"/>
        <w:shd w:val="clear" w:color="auto" w:fill="FFFFFF"/>
        <w:spacing w:before="0" w:beforeAutospacing="0" w:after="0" w:afterAutospacing="0"/>
        <w:jc w:val="both"/>
        <w:rPr>
          <w:color w:val="0D0D0D"/>
          <w:sz w:val="28"/>
          <w:szCs w:val="28"/>
        </w:rPr>
      </w:pPr>
    </w:p>
    <w:p w14:paraId="6DD83B6D" w14:textId="7FD71A88" w:rsidR="00416549" w:rsidRPr="00EF6B05" w:rsidRDefault="00A05E57" w:rsidP="00E940B0">
      <w:pPr>
        <w:pStyle w:val="NormalWeb"/>
        <w:shd w:val="clear" w:color="auto" w:fill="FFFFFF"/>
        <w:spacing w:before="0" w:beforeAutospacing="0" w:after="0" w:afterAutospacing="0"/>
        <w:jc w:val="both"/>
        <w:rPr>
          <w:color w:val="0D0D0D"/>
          <w:sz w:val="28"/>
          <w:szCs w:val="28"/>
        </w:rPr>
      </w:pPr>
      <w:r w:rsidRPr="00EF6B05">
        <w:rPr>
          <w:color w:val="0D0D0D"/>
          <w:sz w:val="28"/>
          <w:szCs w:val="28"/>
        </w:rPr>
        <w:t>In conclusion, my unique journey, from my roots in Romania to the experiences I've accumulated in the UK, makes me an ideal candidate for this program. I am ready to bring my passion, dedication, and experience into a stimulating academic environment, and to continue to grow both professionally and personally. I am excited at the thought of contributing to the academic community and taking the next step in my career in healthcare.</w:t>
      </w:r>
    </w:p>
    <w:p w14:paraId="4B447A9C" w14:textId="77777777" w:rsidR="00AD5183" w:rsidRDefault="00AD5183" w:rsidP="00E940B0">
      <w:pPr>
        <w:pStyle w:val="NormalWeb"/>
        <w:shd w:val="clear" w:color="auto" w:fill="FFFFFF"/>
        <w:spacing w:before="0" w:beforeAutospacing="0" w:after="0" w:afterAutospacing="0"/>
        <w:jc w:val="both"/>
        <w:rPr>
          <w:color w:val="0D0D0D"/>
          <w:sz w:val="28"/>
          <w:szCs w:val="28"/>
        </w:rPr>
      </w:pPr>
    </w:p>
    <w:p w14:paraId="4350059F" w14:textId="77777777" w:rsidR="002B744A" w:rsidRDefault="002B744A" w:rsidP="00E940B0">
      <w:pPr>
        <w:pStyle w:val="NormalWeb"/>
        <w:shd w:val="clear" w:color="auto" w:fill="FFFFFF"/>
        <w:spacing w:before="0" w:beforeAutospacing="0" w:after="0" w:afterAutospacing="0"/>
        <w:jc w:val="both"/>
        <w:rPr>
          <w:color w:val="0D0D0D"/>
          <w:sz w:val="28"/>
          <w:szCs w:val="28"/>
        </w:rPr>
      </w:pPr>
    </w:p>
    <w:p w14:paraId="10CC5594"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1BD8C4DE"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72E471FB"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27BF55F1"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22032C15"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2A3BBBE5"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41A180ED"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6A76ED88"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21E105E6"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728E7DF4"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3BF48508"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56E634D4"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16446E5C"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78CCE931"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6ED8FC24"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655D0075" w14:textId="77777777" w:rsidR="002B744A" w:rsidRDefault="002B744A" w:rsidP="00FF5583">
      <w:pPr>
        <w:pStyle w:val="NormalWeb"/>
        <w:shd w:val="clear" w:color="auto" w:fill="FFFFFF"/>
        <w:spacing w:before="300" w:beforeAutospacing="0" w:after="300" w:afterAutospacing="0"/>
        <w:jc w:val="both"/>
        <w:rPr>
          <w:color w:val="0D0D0D"/>
          <w:sz w:val="28"/>
          <w:szCs w:val="28"/>
        </w:rPr>
      </w:pPr>
    </w:p>
    <w:p w14:paraId="39359ECD" w14:textId="77777777" w:rsidR="002B744A" w:rsidRPr="00EF6B05" w:rsidRDefault="002B744A" w:rsidP="00FF5583">
      <w:pPr>
        <w:pStyle w:val="NormalWeb"/>
        <w:shd w:val="clear" w:color="auto" w:fill="FFFFFF"/>
        <w:spacing w:before="300" w:beforeAutospacing="0" w:after="300" w:afterAutospacing="0"/>
        <w:jc w:val="both"/>
        <w:rPr>
          <w:color w:val="0D0D0D"/>
          <w:sz w:val="28"/>
          <w:szCs w:val="28"/>
        </w:rPr>
      </w:pPr>
    </w:p>
    <w:p w14:paraId="07984E4A" w14:textId="318BE073" w:rsidR="00AD5183" w:rsidRPr="00EF6B05" w:rsidRDefault="00AD5183" w:rsidP="00FF5583">
      <w:pPr>
        <w:pStyle w:val="NormalWeb"/>
        <w:shd w:val="clear" w:color="auto" w:fill="FFFFFF"/>
        <w:spacing w:before="300" w:beforeAutospacing="0" w:after="300" w:afterAutospacing="0"/>
        <w:jc w:val="both"/>
        <w:rPr>
          <w:b/>
          <w:bCs/>
          <w:color w:val="0D0D0D"/>
          <w:sz w:val="28"/>
          <w:szCs w:val="28"/>
        </w:rPr>
      </w:pPr>
      <w:r w:rsidRPr="00EF6B05">
        <w:rPr>
          <w:b/>
          <w:bCs/>
          <w:color w:val="0D0D0D"/>
          <w:sz w:val="28"/>
          <w:szCs w:val="28"/>
        </w:rPr>
        <w:t xml:space="preserve">References: </w:t>
      </w:r>
    </w:p>
    <w:p w14:paraId="1465BD35" w14:textId="77777777" w:rsidR="00877E94" w:rsidRDefault="005F31EF" w:rsidP="00F0326C">
      <w:pPr>
        <w:pStyle w:val="ListParagraph"/>
        <w:widowControl w:val="0"/>
        <w:numPr>
          <w:ilvl w:val="0"/>
          <w:numId w:val="2"/>
        </w:numPr>
        <w:autoSpaceDE w:val="0"/>
        <w:autoSpaceDN w:val="0"/>
        <w:adjustRightInd w:val="0"/>
        <w:spacing w:after="240" w:line="240" w:lineRule="auto"/>
        <w:jc w:val="both"/>
        <w:rPr>
          <w:rFonts w:ascii="Times New Roman" w:hAnsi="Times New Roman" w:cs="Times New Roman"/>
          <w:kern w:val="0"/>
          <w:sz w:val="28"/>
          <w:szCs w:val="28"/>
        </w:rPr>
      </w:pPr>
      <w:r w:rsidRPr="00EF6B05">
        <w:rPr>
          <w:rFonts w:ascii="Times New Roman" w:hAnsi="Times New Roman" w:cs="Times New Roman"/>
          <w:kern w:val="0"/>
          <w:sz w:val="28"/>
          <w:szCs w:val="28"/>
        </w:rPr>
        <w:t>Cameron, I.D., Dyer, S.M., Panagoda, C.E., Murray, G.R., Hill, K.D., Cumming, R.G. and Kerse, N. (2018)</w:t>
      </w:r>
      <w:r w:rsidR="001D17CC" w:rsidRPr="00EF6B05">
        <w:rPr>
          <w:rFonts w:ascii="Times New Roman" w:hAnsi="Times New Roman" w:cs="Times New Roman"/>
          <w:kern w:val="0"/>
          <w:sz w:val="28"/>
          <w:szCs w:val="28"/>
        </w:rPr>
        <w:t>, ‘</w:t>
      </w:r>
      <w:r w:rsidRPr="00EF6B05">
        <w:rPr>
          <w:rFonts w:ascii="Times New Roman" w:hAnsi="Times New Roman" w:cs="Times New Roman"/>
          <w:kern w:val="0"/>
          <w:sz w:val="28"/>
          <w:szCs w:val="28"/>
        </w:rPr>
        <w:t>Interventions for preventing falls in older people in care facilities and hospitals</w:t>
      </w:r>
      <w:r w:rsidR="001D17CC" w:rsidRPr="00EF6B05">
        <w:rPr>
          <w:rFonts w:ascii="Times New Roman" w:hAnsi="Times New Roman" w:cs="Times New Roman"/>
          <w:kern w:val="0"/>
          <w:sz w:val="28"/>
          <w:szCs w:val="28"/>
        </w:rPr>
        <w:t xml:space="preserve">’, </w:t>
      </w:r>
      <w:r w:rsidRPr="00EF6B05">
        <w:rPr>
          <w:rFonts w:ascii="Times New Roman" w:hAnsi="Times New Roman" w:cs="Times New Roman"/>
          <w:i/>
          <w:iCs/>
          <w:kern w:val="0"/>
          <w:sz w:val="28"/>
          <w:szCs w:val="28"/>
        </w:rPr>
        <w:t>Cochrane Database of Systematic Reviews</w:t>
      </w:r>
      <w:r w:rsidRPr="00EF6B05">
        <w:rPr>
          <w:rFonts w:ascii="Times New Roman" w:hAnsi="Times New Roman" w:cs="Times New Roman"/>
          <w:kern w:val="0"/>
          <w:sz w:val="28"/>
          <w:szCs w:val="28"/>
        </w:rPr>
        <w:t xml:space="preserve">, 9(9). </w:t>
      </w:r>
      <w:r w:rsidR="001D17CC" w:rsidRPr="00EF6B05">
        <w:rPr>
          <w:rFonts w:ascii="Times New Roman" w:hAnsi="Times New Roman" w:cs="Times New Roman"/>
          <w:kern w:val="0"/>
          <w:sz w:val="28"/>
          <w:szCs w:val="28"/>
        </w:rPr>
        <w:t xml:space="preserve">Available to: </w:t>
      </w:r>
    </w:p>
    <w:p w14:paraId="7DD47236" w14:textId="5B227799" w:rsidR="001D17CC" w:rsidRPr="00EF6B05" w:rsidRDefault="0047124C" w:rsidP="00877E94">
      <w:pPr>
        <w:pStyle w:val="ListParagraph"/>
        <w:widowControl w:val="0"/>
        <w:autoSpaceDE w:val="0"/>
        <w:autoSpaceDN w:val="0"/>
        <w:adjustRightInd w:val="0"/>
        <w:spacing w:after="240" w:line="240" w:lineRule="auto"/>
        <w:jc w:val="both"/>
        <w:rPr>
          <w:rFonts w:ascii="Times New Roman" w:hAnsi="Times New Roman" w:cs="Times New Roman"/>
          <w:kern w:val="0"/>
          <w:sz w:val="28"/>
          <w:szCs w:val="28"/>
        </w:rPr>
      </w:pPr>
      <w:hyperlink r:id="rId7" w:history="1">
        <w:r w:rsidR="00877E94" w:rsidRPr="007D295D">
          <w:rPr>
            <w:rStyle w:val="Hyperlink"/>
            <w:rFonts w:ascii="Times New Roman" w:hAnsi="Times New Roman" w:cs="Times New Roman"/>
            <w:kern w:val="0"/>
            <w:sz w:val="28"/>
            <w:szCs w:val="28"/>
          </w:rPr>
          <w:t>https://doi.org/10.1002/14651858.cd005465.pub4</w:t>
        </w:r>
      </w:hyperlink>
      <w:r w:rsidR="005F31EF" w:rsidRPr="00EF6B05">
        <w:rPr>
          <w:rFonts w:ascii="Times New Roman" w:hAnsi="Times New Roman" w:cs="Times New Roman"/>
          <w:kern w:val="0"/>
          <w:sz w:val="28"/>
          <w:szCs w:val="28"/>
        </w:rPr>
        <w:t>.</w:t>
      </w:r>
    </w:p>
    <w:p w14:paraId="3FE8BC6A" w14:textId="77777777" w:rsidR="00877E94" w:rsidRDefault="005F31EF" w:rsidP="00E54E07">
      <w:pPr>
        <w:pStyle w:val="ListParagraph"/>
        <w:widowControl w:val="0"/>
        <w:numPr>
          <w:ilvl w:val="0"/>
          <w:numId w:val="2"/>
        </w:numPr>
        <w:autoSpaceDE w:val="0"/>
        <w:autoSpaceDN w:val="0"/>
        <w:adjustRightInd w:val="0"/>
        <w:spacing w:after="240" w:line="240" w:lineRule="auto"/>
        <w:jc w:val="both"/>
        <w:rPr>
          <w:rFonts w:ascii="Times New Roman" w:hAnsi="Times New Roman" w:cs="Times New Roman"/>
          <w:kern w:val="0"/>
          <w:sz w:val="28"/>
          <w:szCs w:val="28"/>
        </w:rPr>
      </w:pPr>
      <w:r w:rsidRPr="00EF6B05">
        <w:rPr>
          <w:rFonts w:ascii="Times New Roman" w:hAnsi="Times New Roman" w:cs="Times New Roman"/>
          <w:kern w:val="0"/>
          <w:sz w:val="28"/>
          <w:szCs w:val="28"/>
        </w:rPr>
        <w:t>Comas-Herrera, A., Zalakaín, J., Lemmon, E., Henderson, D., Litwin, C., Hsu, A.T., Schmidt, A.E., Arling, G., Kruse, F. and Fernandez, J.-L. (2020)</w:t>
      </w:r>
      <w:r w:rsidR="001D17CC" w:rsidRPr="00EF6B05">
        <w:rPr>
          <w:rFonts w:ascii="Times New Roman" w:hAnsi="Times New Roman" w:cs="Times New Roman"/>
          <w:kern w:val="0"/>
          <w:sz w:val="28"/>
          <w:szCs w:val="28"/>
        </w:rPr>
        <w:t>, ‘</w:t>
      </w:r>
      <w:r w:rsidRPr="00EF6B05">
        <w:rPr>
          <w:rFonts w:ascii="Times New Roman" w:hAnsi="Times New Roman" w:cs="Times New Roman"/>
          <w:kern w:val="0"/>
          <w:sz w:val="28"/>
          <w:szCs w:val="28"/>
        </w:rPr>
        <w:t>Mortality associated with COVID-19 outbreaks in care homes: early international evidence</w:t>
      </w:r>
      <w:r w:rsidR="001D17CC" w:rsidRPr="00EF6B05">
        <w:rPr>
          <w:rFonts w:ascii="Times New Roman" w:hAnsi="Times New Roman" w:cs="Times New Roman"/>
          <w:kern w:val="0"/>
          <w:sz w:val="28"/>
          <w:szCs w:val="28"/>
        </w:rPr>
        <w:t>’</w:t>
      </w:r>
      <w:r w:rsidR="00F60F1B" w:rsidRPr="00EF6B05">
        <w:rPr>
          <w:rFonts w:ascii="Times New Roman" w:hAnsi="Times New Roman" w:cs="Times New Roman"/>
          <w:kern w:val="0"/>
          <w:sz w:val="28"/>
          <w:szCs w:val="28"/>
        </w:rPr>
        <w:t>.</w:t>
      </w:r>
      <w:r w:rsidR="001D17CC" w:rsidRPr="00EF6B05">
        <w:rPr>
          <w:rFonts w:ascii="Times New Roman" w:hAnsi="Times New Roman" w:cs="Times New Roman"/>
          <w:kern w:val="0"/>
          <w:sz w:val="28"/>
          <w:szCs w:val="28"/>
        </w:rPr>
        <w:t xml:space="preserve"> </w:t>
      </w:r>
      <w:r w:rsidRPr="00EF6B05">
        <w:rPr>
          <w:rFonts w:ascii="Times New Roman" w:hAnsi="Times New Roman" w:cs="Times New Roman"/>
          <w:kern w:val="0"/>
          <w:sz w:val="28"/>
          <w:szCs w:val="28"/>
        </w:rPr>
        <w:t xml:space="preserve">Available at: </w:t>
      </w:r>
    </w:p>
    <w:p w14:paraId="22850D4A" w14:textId="084FA99B" w:rsidR="002A497E" w:rsidRPr="00EF6B05" w:rsidRDefault="0047124C" w:rsidP="00877E94">
      <w:pPr>
        <w:pStyle w:val="ListParagraph"/>
        <w:widowControl w:val="0"/>
        <w:autoSpaceDE w:val="0"/>
        <w:autoSpaceDN w:val="0"/>
        <w:adjustRightInd w:val="0"/>
        <w:spacing w:after="240" w:line="240" w:lineRule="auto"/>
        <w:jc w:val="both"/>
        <w:rPr>
          <w:rFonts w:ascii="Times New Roman" w:hAnsi="Times New Roman" w:cs="Times New Roman"/>
          <w:kern w:val="0"/>
          <w:sz w:val="28"/>
          <w:szCs w:val="28"/>
        </w:rPr>
      </w:pPr>
      <w:hyperlink r:id="rId8" w:history="1">
        <w:r w:rsidR="00877E94" w:rsidRPr="007D295D">
          <w:rPr>
            <w:rStyle w:val="Hyperlink"/>
            <w:rFonts w:ascii="Times New Roman" w:hAnsi="Times New Roman" w:cs="Times New Roman"/>
            <w:kern w:val="0"/>
            <w:sz w:val="28"/>
            <w:szCs w:val="28"/>
          </w:rPr>
          <w:t>https://www.research.ed.ac.uk/en/publications/mortality-associated-with-covid-19-outbreaks-in-care-homes-early-</w:t>
        </w:r>
      </w:hyperlink>
      <w:r w:rsidR="005F31EF" w:rsidRPr="00EF6B05">
        <w:rPr>
          <w:rFonts w:ascii="Times New Roman" w:hAnsi="Times New Roman" w:cs="Times New Roman"/>
          <w:kern w:val="0"/>
          <w:sz w:val="28"/>
          <w:szCs w:val="28"/>
        </w:rPr>
        <w:t>.</w:t>
      </w:r>
    </w:p>
    <w:p w14:paraId="22ACD175" w14:textId="258851EE" w:rsidR="002A497E" w:rsidRPr="00877E94" w:rsidRDefault="005F31EF" w:rsidP="00877E94">
      <w:pPr>
        <w:pStyle w:val="ListParagraph"/>
        <w:widowControl w:val="0"/>
        <w:numPr>
          <w:ilvl w:val="0"/>
          <w:numId w:val="2"/>
        </w:numPr>
        <w:autoSpaceDE w:val="0"/>
        <w:autoSpaceDN w:val="0"/>
        <w:adjustRightInd w:val="0"/>
        <w:spacing w:after="240" w:line="240" w:lineRule="auto"/>
        <w:jc w:val="both"/>
        <w:rPr>
          <w:rFonts w:ascii="Times New Roman" w:hAnsi="Times New Roman" w:cs="Times New Roman"/>
          <w:kern w:val="0"/>
          <w:sz w:val="28"/>
          <w:szCs w:val="28"/>
        </w:rPr>
      </w:pPr>
      <w:r w:rsidRPr="00EF6B05">
        <w:rPr>
          <w:rFonts w:ascii="Times New Roman" w:hAnsi="Times New Roman" w:cs="Times New Roman"/>
          <w:kern w:val="0"/>
          <w:sz w:val="28"/>
          <w:szCs w:val="28"/>
        </w:rPr>
        <w:t>McMichael, T.M., Currie, D.W., Clark, S., Pogosjans, S., Kay, M., Schwartz, N.G., Lewis, J., Baer, A., Kawakami, V., Lukoff, M.D., Ferro, J., Brostrom-Smith, C., Rea, T.D., Sayre, M.R., Riedo, F.X., Russell, D., Hiatt, B., Montgomery, P., Rao, A.K. and Chow, E.J. (2020)</w:t>
      </w:r>
      <w:r w:rsidR="002A497E" w:rsidRPr="00EF6B05">
        <w:rPr>
          <w:rFonts w:ascii="Times New Roman" w:hAnsi="Times New Roman" w:cs="Times New Roman"/>
          <w:kern w:val="0"/>
          <w:sz w:val="28"/>
          <w:szCs w:val="28"/>
        </w:rPr>
        <w:t>, ‘</w:t>
      </w:r>
      <w:r w:rsidRPr="00EF6B05">
        <w:rPr>
          <w:rFonts w:ascii="Times New Roman" w:hAnsi="Times New Roman" w:cs="Times New Roman"/>
          <w:kern w:val="0"/>
          <w:sz w:val="28"/>
          <w:szCs w:val="28"/>
        </w:rPr>
        <w:t>Epidemiology of Covid-19 in a Long-Term Care Facility in King County</w:t>
      </w:r>
      <w:r w:rsidR="002A497E" w:rsidRPr="00EF6B05">
        <w:rPr>
          <w:rFonts w:ascii="Times New Roman" w:hAnsi="Times New Roman" w:cs="Times New Roman"/>
          <w:kern w:val="0"/>
          <w:sz w:val="28"/>
          <w:szCs w:val="28"/>
        </w:rPr>
        <w:t>’</w:t>
      </w:r>
      <w:r w:rsidRPr="00EF6B05">
        <w:rPr>
          <w:rFonts w:ascii="Times New Roman" w:hAnsi="Times New Roman" w:cs="Times New Roman"/>
          <w:kern w:val="0"/>
          <w:sz w:val="28"/>
          <w:szCs w:val="28"/>
        </w:rPr>
        <w:t>, Washington</w:t>
      </w:r>
      <w:r w:rsidR="002A497E" w:rsidRPr="00EF6B05">
        <w:rPr>
          <w:rFonts w:ascii="Times New Roman" w:hAnsi="Times New Roman" w:cs="Times New Roman"/>
          <w:kern w:val="0"/>
          <w:sz w:val="28"/>
          <w:szCs w:val="28"/>
        </w:rPr>
        <w:t>,</w:t>
      </w:r>
      <w:r w:rsidRPr="00EF6B05">
        <w:rPr>
          <w:rFonts w:ascii="Times New Roman" w:hAnsi="Times New Roman" w:cs="Times New Roman"/>
          <w:kern w:val="0"/>
          <w:sz w:val="28"/>
          <w:szCs w:val="28"/>
        </w:rPr>
        <w:t xml:space="preserve"> </w:t>
      </w:r>
      <w:r w:rsidRPr="00EF6B05">
        <w:rPr>
          <w:rFonts w:ascii="Times New Roman" w:hAnsi="Times New Roman" w:cs="Times New Roman"/>
          <w:i/>
          <w:iCs/>
          <w:kern w:val="0"/>
          <w:sz w:val="28"/>
          <w:szCs w:val="28"/>
        </w:rPr>
        <w:t>New England Journal of Medicine</w:t>
      </w:r>
      <w:r w:rsidRPr="00EF6B05">
        <w:rPr>
          <w:rFonts w:ascii="Times New Roman" w:hAnsi="Times New Roman" w:cs="Times New Roman"/>
          <w:kern w:val="0"/>
          <w:sz w:val="28"/>
          <w:szCs w:val="28"/>
        </w:rPr>
        <w:t xml:space="preserve">. </w:t>
      </w:r>
      <w:r w:rsidR="002A497E" w:rsidRPr="00EF6B05">
        <w:rPr>
          <w:rFonts w:ascii="Times New Roman" w:hAnsi="Times New Roman" w:cs="Times New Roman"/>
          <w:kern w:val="0"/>
          <w:sz w:val="28"/>
          <w:szCs w:val="28"/>
        </w:rPr>
        <w:t xml:space="preserve">Available at: </w:t>
      </w:r>
      <w:hyperlink r:id="rId9" w:history="1">
        <w:r w:rsidR="00877E94" w:rsidRPr="007D295D">
          <w:rPr>
            <w:rStyle w:val="Hyperlink"/>
            <w:rFonts w:ascii="Times New Roman" w:hAnsi="Times New Roman" w:cs="Times New Roman"/>
            <w:kern w:val="0"/>
            <w:sz w:val="28"/>
            <w:szCs w:val="28"/>
          </w:rPr>
          <w:t>https://doi.org/10.1056/nejmoa2005412</w:t>
        </w:r>
      </w:hyperlink>
      <w:r w:rsidRPr="00877E94">
        <w:rPr>
          <w:rFonts w:ascii="Times New Roman" w:hAnsi="Times New Roman" w:cs="Times New Roman"/>
          <w:kern w:val="0"/>
          <w:sz w:val="28"/>
          <w:szCs w:val="28"/>
        </w:rPr>
        <w:t>.</w:t>
      </w:r>
    </w:p>
    <w:p w14:paraId="5E56AB95" w14:textId="77777777" w:rsidR="00877E94" w:rsidRDefault="005F31EF" w:rsidP="00A53215">
      <w:pPr>
        <w:pStyle w:val="ListParagraph"/>
        <w:widowControl w:val="0"/>
        <w:numPr>
          <w:ilvl w:val="0"/>
          <w:numId w:val="2"/>
        </w:numPr>
        <w:autoSpaceDE w:val="0"/>
        <w:autoSpaceDN w:val="0"/>
        <w:adjustRightInd w:val="0"/>
        <w:spacing w:after="240" w:line="240" w:lineRule="auto"/>
        <w:jc w:val="both"/>
        <w:rPr>
          <w:rFonts w:ascii="Times New Roman" w:hAnsi="Times New Roman" w:cs="Times New Roman"/>
          <w:kern w:val="0"/>
          <w:sz w:val="28"/>
          <w:szCs w:val="28"/>
        </w:rPr>
      </w:pPr>
      <w:r w:rsidRPr="00EF6B05">
        <w:rPr>
          <w:rFonts w:ascii="Times New Roman" w:hAnsi="Times New Roman" w:cs="Times New Roman"/>
          <w:kern w:val="0"/>
          <w:sz w:val="28"/>
          <w:szCs w:val="28"/>
        </w:rPr>
        <w:t>Schmidt, M., Schmidt, S.A.J., Adelborg, K., Sundbøll, J., Laugesen, K., Ehrenstein, V. and Sørensen, H.T. (2019)</w:t>
      </w:r>
      <w:r w:rsidR="002A497E" w:rsidRPr="00EF6B05">
        <w:rPr>
          <w:rFonts w:ascii="Times New Roman" w:hAnsi="Times New Roman" w:cs="Times New Roman"/>
          <w:kern w:val="0"/>
          <w:sz w:val="28"/>
          <w:szCs w:val="28"/>
        </w:rPr>
        <w:t>, ‘</w:t>
      </w:r>
      <w:r w:rsidRPr="00EF6B05">
        <w:rPr>
          <w:rFonts w:ascii="Times New Roman" w:hAnsi="Times New Roman" w:cs="Times New Roman"/>
          <w:kern w:val="0"/>
          <w:sz w:val="28"/>
          <w:szCs w:val="28"/>
        </w:rPr>
        <w:t>The Danish health care system and epidemiological research: from health care contacts to database records</w:t>
      </w:r>
      <w:r w:rsidR="002A497E" w:rsidRPr="00EF6B05">
        <w:rPr>
          <w:rFonts w:ascii="Times New Roman" w:hAnsi="Times New Roman" w:cs="Times New Roman"/>
          <w:kern w:val="0"/>
          <w:sz w:val="28"/>
          <w:szCs w:val="28"/>
        </w:rPr>
        <w:t xml:space="preserve">’, </w:t>
      </w:r>
      <w:r w:rsidRPr="00EF6B05">
        <w:rPr>
          <w:rFonts w:ascii="Times New Roman" w:hAnsi="Times New Roman" w:cs="Times New Roman"/>
          <w:i/>
          <w:iCs/>
          <w:kern w:val="0"/>
          <w:sz w:val="28"/>
          <w:szCs w:val="28"/>
        </w:rPr>
        <w:t>Clinical Epidemiology</w:t>
      </w:r>
      <w:r w:rsidRPr="00EF6B05">
        <w:rPr>
          <w:rFonts w:ascii="Times New Roman" w:hAnsi="Times New Roman" w:cs="Times New Roman"/>
          <w:kern w:val="0"/>
          <w:sz w:val="28"/>
          <w:szCs w:val="28"/>
        </w:rPr>
        <w:t>, 11(1), pp</w:t>
      </w:r>
      <w:r w:rsidR="002A497E" w:rsidRPr="00EF6B05">
        <w:rPr>
          <w:rFonts w:ascii="Times New Roman" w:hAnsi="Times New Roman" w:cs="Times New Roman"/>
          <w:kern w:val="0"/>
          <w:sz w:val="28"/>
          <w:szCs w:val="28"/>
        </w:rPr>
        <w:t xml:space="preserve"> </w:t>
      </w:r>
      <w:r w:rsidRPr="00EF6B05">
        <w:rPr>
          <w:rFonts w:ascii="Times New Roman" w:hAnsi="Times New Roman" w:cs="Times New Roman"/>
          <w:kern w:val="0"/>
          <w:sz w:val="28"/>
          <w:szCs w:val="28"/>
        </w:rPr>
        <w:t xml:space="preserve">563–591. </w:t>
      </w:r>
      <w:r w:rsidR="00EF6B05" w:rsidRPr="00EF6B05">
        <w:rPr>
          <w:rFonts w:ascii="Times New Roman" w:hAnsi="Times New Roman" w:cs="Times New Roman"/>
          <w:kern w:val="0"/>
          <w:sz w:val="28"/>
          <w:szCs w:val="28"/>
        </w:rPr>
        <w:t xml:space="preserve">Available at: </w:t>
      </w:r>
    </w:p>
    <w:p w14:paraId="4A983419" w14:textId="6F103E0F" w:rsidR="00EF6B05" w:rsidRPr="00EF6B05" w:rsidRDefault="0047124C" w:rsidP="00877E94">
      <w:pPr>
        <w:pStyle w:val="ListParagraph"/>
        <w:widowControl w:val="0"/>
        <w:autoSpaceDE w:val="0"/>
        <w:autoSpaceDN w:val="0"/>
        <w:adjustRightInd w:val="0"/>
        <w:spacing w:after="240" w:line="240" w:lineRule="auto"/>
        <w:jc w:val="both"/>
        <w:rPr>
          <w:rFonts w:ascii="Times New Roman" w:hAnsi="Times New Roman" w:cs="Times New Roman"/>
          <w:kern w:val="0"/>
          <w:sz w:val="28"/>
          <w:szCs w:val="28"/>
        </w:rPr>
      </w:pPr>
      <w:hyperlink r:id="rId10" w:history="1">
        <w:r w:rsidR="00877E94" w:rsidRPr="007D295D">
          <w:rPr>
            <w:rStyle w:val="Hyperlink"/>
            <w:rFonts w:ascii="Times New Roman" w:hAnsi="Times New Roman" w:cs="Times New Roman"/>
            <w:kern w:val="0"/>
            <w:sz w:val="28"/>
            <w:szCs w:val="28"/>
          </w:rPr>
          <w:t>https://doi.org/10.2147/clep.s179083</w:t>
        </w:r>
      </w:hyperlink>
      <w:r w:rsidR="005F31EF" w:rsidRPr="00EF6B05">
        <w:rPr>
          <w:rFonts w:ascii="Times New Roman" w:hAnsi="Times New Roman" w:cs="Times New Roman"/>
          <w:kern w:val="0"/>
          <w:sz w:val="28"/>
          <w:szCs w:val="28"/>
        </w:rPr>
        <w:t>.</w:t>
      </w:r>
    </w:p>
    <w:p w14:paraId="49958D5B" w14:textId="1521CEC1" w:rsidR="005F31EF" w:rsidRPr="00877E94" w:rsidRDefault="005F31EF" w:rsidP="00877E94">
      <w:pPr>
        <w:pStyle w:val="ListParagraph"/>
        <w:widowControl w:val="0"/>
        <w:numPr>
          <w:ilvl w:val="0"/>
          <w:numId w:val="2"/>
        </w:numPr>
        <w:autoSpaceDE w:val="0"/>
        <w:autoSpaceDN w:val="0"/>
        <w:adjustRightInd w:val="0"/>
        <w:spacing w:after="240" w:line="240" w:lineRule="auto"/>
        <w:jc w:val="both"/>
        <w:rPr>
          <w:rFonts w:ascii="Times New Roman" w:hAnsi="Times New Roman" w:cs="Times New Roman"/>
          <w:kern w:val="0"/>
          <w:sz w:val="28"/>
          <w:szCs w:val="28"/>
        </w:rPr>
      </w:pPr>
      <w:r w:rsidRPr="00EF6B05">
        <w:rPr>
          <w:rFonts w:ascii="Times New Roman" w:hAnsi="Times New Roman" w:cs="Times New Roman"/>
          <w:kern w:val="0"/>
          <w:sz w:val="28"/>
          <w:szCs w:val="28"/>
        </w:rPr>
        <w:t>Sjöberg, M., Edberg, A.-K., Rasmussen, B.H. and Beck, I. (2021)</w:t>
      </w:r>
      <w:r w:rsidR="00EF6B05" w:rsidRPr="00EF6B05">
        <w:rPr>
          <w:rFonts w:ascii="Times New Roman" w:hAnsi="Times New Roman" w:cs="Times New Roman"/>
          <w:kern w:val="0"/>
          <w:sz w:val="28"/>
          <w:szCs w:val="28"/>
        </w:rPr>
        <w:t xml:space="preserve">, </w:t>
      </w:r>
      <w:r w:rsidRPr="00EF6B05">
        <w:rPr>
          <w:rFonts w:ascii="Times New Roman" w:hAnsi="Times New Roman" w:cs="Times New Roman"/>
          <w:kern w:val="0"/>
          <w:sz w:val="28"/>
          <w:szCs w:val="28"/>
        </w:rPr>
        <w:t>Documentation of older people’s end-of-life care in the context of specialised palliative care: a retrospective review of patient records</w:t>
      </w:r>
      <w:r w:rsidR="00EF6B05" w:rsidRPr="00EF6B05">
        <w:rPr>
          <w:rFonts w:ascii="Times New Roman" w:hAnsi="Times New Roman" w:cs="Times New Roman"/>
          <w:kern w:val="0"/>
          <w:sz w:val="28"/>
          <w:szCs w:val="28"/>
        </w:rPr>
        <w:t xml:space="preserve">’, </w:t>
      </w:r>
      <w:r w:rsidRPr="00EF6B05">
        <w:rPr>
          <w:rFonts w:ascii="Times New Roman" w:hAnsi="Times New Roman" w:cs="Times New Roman"/>
          <w:i/>
          <w:iCs/>
          <w:kern w:val="0"/>
          <w:sz w:val="28"/>
          <w:szCs w:val="28"/>
        </w:rPr>
        <w:t>BMC Palliative Care</w:t>
      </w:r>
      <w:r w:rsidRPr="00EF6B05">
        <w:rPr>
          <w:rFonts w:ascii="Times New Roman" w:hAnsi="Times New Roman" w:cs="Times New Roman"/>
          <w:kern w:val="0"/>
          <w:sz w:val="28"/>
          <w:szCs w:val="28"/>
        </w:rPr>
        <w:t xml:space="preserve">, 20(1). </w:t>
      </w:r>
      <w:r w:rsidR="00EF6B05" w:rsidRPr="00EF6B05">
        <w:rPr>
          <w:rFonts w:ascii="Times New Roman" w:hAnsi="Times New Roman" w:cs="Times New Roman"/>
          <w:kern w:val="0"/>
          <w:sz w:val="28"/>
          <w:szCs w:val="28"/>
        </w:rPr>
        <w:t>Available at</w:t>
      </w:r>
      <w:r w:rsidR="00877E94">
        <w:rPr>
          <w:rFonts w:ascii="Times New Roman" w:hAnsi="Times New Roman" w:cs="Times New Roman"/>
          <w:kern w:val="0"/>
          <w:sz w:val="28"/>
          <w:szCs w:val="28"/>
        </w:rPr>
        <w:t xml:space="preserve">: </w:t>
      </w:r>
      <w:hyperlink r:id="rId11" w:history="1">
        <w:r w:rsidR="00877E94" w:rsidRPr="007D295D">
          <w:rPr>
            <w:rStyle w:val="Hyperlink"/>
            <w:rFonts w:ascii="Times New Roman" w:hAnsi="Times New Roman" w:cs="Times New Roman"/>
            <w:kern w:val="0"/>
            <w:sz w:val="28"/>
            <w:szCs w:val="28"/>
          </w:rPr>
          <w:t>https://doi.org/10.1186/s12904-021-00771-w</w:t>
        </w:r>
      </w:hyperlink>
      <w:r w:rsidRPr="00877E94">
        <w:rPr>
          <w:rFonts w:ascii="Times New Roman" w:hAnsi="Times New Roman" w:cs="Times New Roman"/>
          <w:kern w:val="0"/>
          <w:sz w:val="28"/>
          <w:szCs w:val="28"/>
        </w:rPr>
        <w:t>.</w:t>
      </w:r>
    </w:p>
    <w:p w14:paraId="7147AA85" w14:textId="77777777" w:rsidR="00877E94" w:rsidRPr="00EF6B05" w:rsidRDefault="00877E94" w:rsidP="00877E94">
      <w:pPr>
        <w:pStyle w:val="ListParagraph"/>
        <w:widowControl w:val="0"/>
        <w:autoSpaceDE w:val="0"/>
        <w:autoSpaceDN w:val="0"/>
        <w:adjustRightInd w:val="0"/>
        <w:spacing w:after="240" w:line="240" w:lineRule="auto"/>
        <w:jc w:val="both"/>
        <w:rPr>
          <w:rFonts w:ascii="Times New Roman" w:hAnsi="Times New Roman" w:cs="Times New Roman"/>
          <w:kern w:val="0"/>
          <w:sz w:val="28"/>
          <w:szCs w:val="28"/>
        </w:rPr>
      </w:pPr>
    </w:p>
    <w:p w14:paraId="36380D85" w14:textId="77777777" w:rsidR="00AD5183" w:rsidRPr="00EF6B05" w:rsidRDefault="00AD5183" w:rsidP="00FF5583">
      <w:pPr>
        <w:pStyle w:val="NormalWeb"/>
        <w:shd w:val="clear" w:color="auto" w:fill="FFFFFF"/>
        <w:spacing w:before="300" w:beforeAutospacing="0" w:after="300" w:afterAutospacing="0"/>
        <w:jc w:val="both"/>
        <w:rPr>
          <w:sz w:val="28"/>
          <w:szCs w:val="28"/>
        </w:rPr>
      </w:pPr>
    </w:p>
    <w:sectPr w:rsidR="00AD5183" w:rsidRPr="00EF6B0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9EE97" w14:textId="77777777" w:rsidR="00243790" w:rsidRDefault="00243790" w:rsidP="00EF6B05">
      <w:pPr>
        <w:spacing w:after="0" w:line="240" w:lineRule="auto"/>
      </w:pPr>
      <w:r>
        <w:separator/>
      </w:r>
    </w:p>
  </w:endnote>
  <w:endnote w:type="continuationSeparator" w:id="0">
    <w:p w14:paraId="05FD28B5" w14:textId="77777777" w:rsidR="00243790" w:rsidRDefault="00243790" w:rsidP="00EF6B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457048"/>
      <w:docPartObj>
        <w:docPartGallery w:val="Page Numbers (Bottom of Page)"/>
        <w:docPartUnique/>
      </w:docPartObj>
    </w:sdtPr>
    <w:sdtEndPr/>
    <w:sdtContent>
      <w:p w14:paraId="5A07AC56" w14:textId="2910B4A9" w:rsidR="00EF6B05" w:rsidRDefault="00EF6B05">
        <w:pPr>
          <w:pStyle w:val="Footer"/>
          <w:jc w:val="right"/>
        </w:pPr>
        <w:r>
          <w:fldChar w:fldCharType="begin"/>
        </w:r>
        <w:r>
          <w:instrText>PAGE   \* MERGEFORMAT</w:instrText>
        </w:r>
        <w:r>
          <w:fldChar w:fldCharType="separate"/>
        </w:r>
        <w:r>
          <w:t>2</w:t>
        </w:r>
        <w:r>
          <w:fldChar w:fldCharType="end"/>
        </w:r>
      </w:p>
    </w:sdtContent>
  </w:sdt>
  <w:p w14:paraId="5114B0F5" w14:textId="77777777" w:rsidR="00EF6B05" w:rsidRDefault="00EF6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7D41F" w14:textId="77777777" w:rsidR="00243790" w:rsidRDefault="00243790" w:rsidP="00EF6B05">
      <w:pPr>
        <w:spacing w:after="0" w:line="240" w:lineRule="auto"/>
      </w:pPr>
      <w:r>
        <w:separator/>
      </w:r>
    </w:p>
  </w:footnote>
  <w:footnote w:type="continuationSeparator" w:id="0">
    <w:p w14:paraId="7066577C" w14:textId="77777777" w:rsidR="00243790" w:rsidRDefault="00243790" w:rsidP="00EF6B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97063"/>
    <w:multiLevelType w:val="multilevel"/>
    <w:tmpl w:val="C9BCB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486027"/>
    <w:multiLevelType w:val="hybridMultilevel"/>
    <w:tmpl w:val="449EC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6199723">
    <w:abstractNumId w:val="0"/>
  </w:num>
  <w:num w:numId="2" w16cid:durableId="15760888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545"/>
    <w:rsid w:val="0016232A"/>
    <w:rsid w:val="001C6411"/>
    <w:rsid w:val="001D17CC"/>
    <w:rsid w:val="00243790"/>
    <w:rsid w:val="002A497E"/>
    <w:rsid w:val="002B744A"/>
    <w:rsid w:val="00416549"/>
    <w:rsid w:val="0047124C"/>
    <w:rsid w:val="005F31EF"/>
    <w:rsid w:val="005F726A"/>
    <w:rsid w:val="006C3545"/>
    <w:rsid w:val="007349E5"/>
    <w:rsid w:val="0079295E"/>
    <w:rsid w:val="00877E94"/>
    <w:rsid w:val="008937E7"/>
    <w:rsid w:val="008F1828"/>
    <w:rsid w:val="00A05E57"/>
    <w:rsid w:val="00AD5183"/>
    <w:rsid w:val="00B00EA1"/>
    <w:rsid w:val="00B8355D"/>
    <w:rsid w:val="00C25235"/>
    <w:rsid w:val="00D747B5"/>
    <w:rsid w:val="00E940B0"/>
    <w:rsid w:val="00EF6B05"/>
    <w:rsid w:val="00F60F1B"/>
    <w:rsid w:val="00F70399"/>
    <w:rsid w:val="00FF5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B09D2"/>
  <w15:chartTrackingRefBased/>
  <w15:docId w15:val="{CBBFA816-F7C7-4910-B2B6-36D1BA247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5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35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35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35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35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35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5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5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5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5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35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35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35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35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35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5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5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545"/>
    <w:rPr>
      <w:rFonts w:eastAsiaTheme="majorEastAsia" w:cstheme="majorBidi"/>
      <w:color w:val="272727" w:themeColor="text1" w:themeTint="D8"/>
    </w:rPr>
  </w:style>
  <w:style w:type="paragraph" w:styleId="Title">
    <w:name w:val="Title"/>
    <w:basedOn w:val="Normal"/>
    <w:next w:val="Normal"/>
    <w:link w:val="TitleChar"/>
    <w:uiPriority w:val="10"/>
    <w:qFormat/>
    <w:rsid w:val="006C35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5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5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35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3545"/>
    <w:pPr>
      <w:spacing w:before="160"/>
      <w:jc w:val="center"/>
    </w:pPr>
    <w:rPr>
      <w:i/>
      <w:iCs/>
      <w:color w:val="404040" w:themeColor="text1" w:themeTint="BF"/>
    </w:rPr>
  </w:style>
  <w:style w:type="character" w:customStyle="1" w:styleId="QuoteChar">
    <w:name w:val="Quote Char"/>
    <w:basedOn w:val="DefaultParagraphFont"/>
    <w:link w:val="Quote"/>
    <w:uiPriority w:val="29"/>
    <w:rsid w:val="006C3545"/>
    <w:rPr>
      <w:i/>
      <w:iCs/>
      <w:color w:val="404040" w:themeColor="text1" w:themeTint="BF"/>
    </w:rPr>
  </w:style>
  <w:style w:type="paragraph" w:styleId="ListParagraph">
    <w:name w:val="List Paragraph"/>
    <w:basedOn w:val="Normal"/>
    <w:uiPriority w:val="34"/>
    <w:qFormat/>
    <w:rsid w:val="006C3545"/>
    <w:pPr>
      <w:ind w:left="720"/>
      <w:contextualSpacing/>
    </w:pPr>
  </w:style>
  <w:style w:type="character" w:styleId="IntenseEmphasis">
    <w:name w:val="Intense Emphasis"/>
    <w:basedOn w:val="DefaultParagraphFont"/>
    <w:uiPriority w:val="21"/>
    <w:qFormat/>
    <w:rsid w:val="006C3545"/>
    <w:rPr>
      <w:i/>
      <w:iCs/>
      <w:color w:val="0F4761" w:themeColor="accent1" w:themeShade="BF"/>
    </w:rPr>
  </w:style>
  <w:style w:type="paragraph" w:styleId="IntenseQuote">
    <w:name w:val="Intense Quote"/>
    <w:basedOn w:val="Normal"/>
    <w:next w:val="Normal"/>
    <w:link w:val="IntenseQuoteChar"/>
    <w:uiPriority w:val="30"/>
    <w:qFormat/>
    <w:rsid w:val="006C35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3545"/>
    <w:rPr>
      <w:i/>
      <w:iCs/>
      <w:color w:val="0F4761" w:themeColor="accent1" w:themeShade="BF"/>
    </w:rPr>
  </w:style>
  <w:style w:type="character" w:styleId="IntenseReference">
    <w:name w:val="Intense Reference"/>
    <w:basedOn w:val="DefaultParagraphFont"/>
    <w:uiPriority w:val="32"/>
    <w:qFormat/>
    <w:rsid w:val="006C3545"/>
    <w:rPr>
      <w:b/>
      <w:bCs/>
      <w:smallCaps/>
      <w:color w:val="0F4761" w:themeColor="accent1" w:themeShade="BF"/>
      <w:spacing w:val="5"/>
    </w:rPr>
  </w:style>
  <w:style w:type="paragraph" w:styleId="NormalWeb">
    <w:name w:val="Normal (Web)"/>
    <w:basedOn w:val="Normal"/>
    <w:uiPriority w:val="99"/>
    <w:unhideWhenUsed/>
    <w:rsid w:val="00A05E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D5183"/>
    <w:rPr>
      <w:color w:val="467886" w:themeColor="hyperlink"/>
      <w:u w:val="single"/>
    </w:rPr>
  </w:style>
  <w:style w:type="character" w:styleId="UnresolvedMention">
    <w:name w:val="Unresolved Mention"/>
    <w:basedOn w:val="DefaultParagraphFont"/>
    <w:uiPriority w:val="99"/>
    <w:semiHidden/>
    <w:unhideWhenUsed/>
    <w:rsid w:val="00AD5183"/>
    <w:rPr>
      <w:color w:val="605E5C"/>
      <w:shd w:val="clear" w:color="auto" w:fill="E1DFDD"/>
    </w:rPr>
  </w:style>
  <w:style w:type="paragraph" w:styleId="Header">
    <w:name w:val="header"/>
    <w:basedOn w:val="Normal"/>
    <w:link w:val="HeaderChar"/>
    <w:uiPriority w:val="99"/>
    <w:unhideWhenUsed/>
    <w:rsid w:val="00EF6B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B05"/>
  </w:style>
  <w:style w:type="paragraph" w:styleId="Footer">
    <w:name w:val="footer"/>
    <w:basedOn w:val="Normal"/>
    <w:link w:val="FooterChar"/>
    <w:uiPriority w:val="99"/>
    <w:unhideWhenUsed/>
    <w:rsid w:val="00EF6B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B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622211">
      <w:bodyDiv w:val="1"/>
      <w:marLeft w:val="0"/>
      <w:marRight w:val="0"/>
      <w:marTop w:val="0"/>
      <w:marBottom w:val="0"/>
      <w:divBdr>
        <w:top w:val="none" w:sz="0" w:space="0" w:color="auto"/>
        <w:left w:val="none" w:sz="0" w:space="0" w:color="auto"/>
        <w:bottom w:val="none" w:sz="0" w:space="0" w:color="auto"/>
        <w:right w:val="none" w:sz="0" w:space="0" w:color="auto"/>
      </w:divBdr>
    </w:div>
    <w:div w:id="1410075824">
      <w:bodyDiv w:val="1"/>
      <w:marLeft w:val="0"/>
      <w:marRight w:val="0"/>
      <w:marTop w:val="0"/>
      <w:marBottom w:val="0"/>
      <w:divBdr>
        <w:top w:val="none" w:sz="0" w:space="0" w:color="auto"/>
        <w:left w:val="none" w:sz="0" w:space="0" w:color="auto"/>
        <w:bottom w:val="none" w:sz="0" w:space="0" w:color="auto"/>
        <w:right w:val="none" w:sz="0" w:space="0" w:color="auto"/>
      </w:divBdr>
    </w:div>
    <w:div w:id="1670213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ed.ac.uk/en/publications/mortality-associated-with-covid-19-outbreaks-in-care-homes-earl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02/14651858.cd005465.pub4"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904-021-00771-w" TargetMode="External"/><Relationship Id="rId5" Type="http://schemas.openxmlformats.org/officeDocument/2006/relationships/footnotes" Target="footnotes.xml"/><Relationship Id="rId10" Type="http://schemas.openxmlformats.org/officeDocument/2006/relationships/hyperlink" Target="https://doi.org/10.2147/clep.s179083" TargetMode="External"/><Relationship Id="rId4" Type="http://schemas.openxmlformats.org/officeDocument/2006/relationships/webSettings" Target="webSettings.xml"/><Relationship Id="rId9" Type="http://schemas.openxmlformats.org/officeDocument/2006/relationships/hyperlink" Target="https://doi.org/10.1056/nejmoa200541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823</Words>
  <Characters>4695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Marinel Biban</dc:creator>
  <cp:keywords/>
  <dc:description/>
  <cp:lastModifiedBy>Tami Biban</cp:lastModifiedBy>
  <cp:revision>3</cp:revision>
  <dcterms:created xsi:type="dcterms:W3CDTF">2024-03-05T20:12:00Z</dcterms:created>
  <dcterms:modified xsi:type="dcterms:W3CDTF">2024-03-05T20:15:00Z</dcterms:modified>
</cp:coreProperties>
</file>