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KELVIN GARY ARKAAH </w:t>
      </w:r>
    </w:p>
    <w:p w:rsidR="00000000" w:rsidDel="00000000" w:rsidP="00000000" w:rsidRDefault="00000000" w:rsidRPr="00000000" w14:paraId="0000000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2118811</w:t>
      </w:r>
    </w:p>
    <w:p w:rsidR="00000000" w:rsidDel="00000000" w:rsidP="00000000" w:rsidRDefault="00000000" w:rsidRPr="00000000" w14:paraId="0000000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CERTIFICATE OF HIGHER EDUCATION </w:t>
      </w:r>
    </w:p>
    <w:p w:rsidR="00000000" w:rsidDel="00000000" w:rsidP="00000000" w:rsidRDefault="00000000" w:rsidRPr="00000000" w14:paraId="0000000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MODULE CODE; BMSW4004_BIRM</w:t>
      </w:r>
    </w:p>
    <w:p w:rsidR="00000000" w:rsidDel="00000000" w:rsidP="00000000" w:rsidRDefault="00000000" w:rsidRPr="00000000" w14:paraId="0000000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LECTURER; </w:t>
      </w:r>
      <w:r w:rsidDel="00000000" w:rsidR="00000000" w:rsidRPr="00000000">
        <w:rPr>
          <w:rFonts w:ascii="Arial" w:cs="Arial" w:eastAsia="Arial" w:hAnsi="Arial"/>
          <w:sz w:val="24"/>
          <w:szCs w:val="24"/>
          <w:rtl w:val="0"/>
        </w:rPr>
        <w:t xml:space="preserve">Dr Chijioke D Uba</w:t>
      </w:r>
      <w:r w:rsidDel="00000000" w:rsidR="00000000" w:rsidRPr="00000000">
        <w:rPr>
          <w:rtl w:val="0"/>
        </w:rPr>
      </w:r>
    </w:p>
    <w:p w:rsidR="00000000" w:rsidDel="00000000" w:rsidP="00000000" w:rsidRDefault="00000000" w:rsidRPr="00000000" w14:paraId="0000000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PROBLEM SOLVING </w:t>
      </w:r>
    </w:p>
    <w:p w:rsidR="00000000" w:rsidDel="00000000" w:rsidP="00000000" w:rsidRDefault="00000000" w:rsidRPr="00000000" w14:paraId="0000000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REPORT WRITING </w:t>
      </w:r>
    </w:p>
    <w:p w:rsidR="00000000" w:rsidDel="00000000" w:rsidP="00000000" w:rsidRDefault="00000000" w:rsidRPr="00000000" w14:paraId="0000000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color w:val="0e101a"/>
          <w:sz w:val="22"/>
          <w:szCs w:val="22"/>
        </w:rPr>
      </w:pPr>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color w:val="0e101a"/>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1.Introduction</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2.DEFINITION OF A PROBLEM AND DECISION MAKING</w:t>
              <w:tab/>
              <w:t xml:space="preserve">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3.PESTEL ANALYSIS</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rdcrjn">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3.1 Political factors</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26in1rg">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3.2 Economic factors</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lnxbz9">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3.3 Social factors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5nkun2">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3.4 Technological factors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ksv4uv">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3.5 Environmental factors</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44sinio">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3.6 Legal factors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4.CAUSE AND EFFECT ANALYSIS</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2jxsxqh">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4.1 Financial Factors</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z337ya">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4.2 Management factors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j2qqm3">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4.3 Environmental factors</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y810tw">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4.4 People factors</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4i7ojhp">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4.5 Equipment factors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5.ROOT CAUSE ANALYSIS</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2xcytpi">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5.1 Goal 1</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ci93xb">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5.2 Goal 2</w:t>
              <w:tab/>
              <w:t xml:space="preserve">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whwml4">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5.3 Goal 3</w:t>
              <w:tab/>
              <w:t xml:space="preserve">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6.PMI Analysis</w:t>
              <w:tab/>
              <w:t xml:space="preserve">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7.GRID Analysis</w:t>
              <w:tab/>
              <w:t xml:space="preserve">5</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8.Action plan according to the case study</w:t>
              <w:tab/>
              <w:t xml:space="preserve">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9.Implementing the decision</w:t>
              <w:tab/>
              <w:t xml:space="preserve">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10.Conclusion</w:t>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04"/>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11.References</w:t>
              <w:tab/>
              <w:t xml:space="preserve">8</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spacing w:line="360" w:lineRule="auto"/>
        <w:jc w:val="both"/>
        <w:rPr>
          <w:rFonts w:ascii="Arial" w:cs="Arial" w:eastAsia="Arial" w:hAnsi="Arial"/>
          <w:color w:val="0e101a"/>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gjdgxs" w:id="0"/>
      <w:bookmarkEnd w:id="0"/>
      <w:r w:rsidDel="00000000" w:rsidR="00000000" w:rsidRPr="00000000">
        <w:rPr>
          <w:rtl w:val="0"/>
        </w:rPr>
        <w:t xml:space="preserve">1.Introduction </w:t>
      </w:r>
    </w:p>
    <w:p w:rsidR="00000000" w:rsidDel="00000000" w:rsidP="00000000" w:rsidRDefault="00000000" w:rsidRPr="00000000" w14:paraId="00000028">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29">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The research is based on difficulties with UK adult care providers indicating a severe personnel shortage in proper care at NHS hospitals and community providers. This workforce is having a negative impact and serious repercussions for the patients and staff. Let's say the issue of a staffing shortage is not resolved. In that situation, the quality of care they receive will continue to decline, raising concerns about the viability of the organization's services in the future. The definition of the problem in the sample case is included in the report, along with its causes, effects, and decision-making steps in the Fishbone analysis. In addition, Pestel, Grit, and PMI analyses were used, along with an action plan to proceed to the end.</w:t>
      </w:r>
      <w:r w:rsidDel="00000000" w:rsidR="00000000" w:rsidRPr="00000000">
        <w:rPr>
          <w:rtl w:val="0"/>
        </w:rPr>
      </w:r>
    </w:p>
    <w:p w:rsidR="00000000" w:rsidDel="00000000" w:rsidP="00000000" w:rsidRDefault="00000000" w:rsidRPr="00000000" w14:paraId="0000002A">
      <w:pPr>
        <w:pStyle w:val="Heading1"/>
        <w:rPr/>
      </w:pPr>
      <w:bookmarkStart w:colFirst="0" w:colLast="0" w:name="_30j0zll" w:id="1"/>
      <w:bookmarkEnd w:id="1"/>
      <w:r w:rsidDel="00000000" w:rsidR="00000000" w:rsidRPr="00000000">
        <w:rPr>
          <w:rtl w:val="0"/>
        </w:rPr>
        <w:t xml:space="preserve">2.DEFINITION OF A PROBLEM AND DECISION MAKING </w:t>
      </w:r>
    </w:p>
    <w:p w:rsidR="00000000" w:rsidDel="00000000" w:rsidP="00000000" w:rsidRDefault="00000000" w:rsidRPr="00000000" w14:paraId="0000002B">
      <w:pPr>
        <w:spacing w:line="360" w:lineRule="auto"/>
        <w:jc w:val="both"/>
        <w:rPr>
          <w:rFonts w:ascii="Arial" w:cs="Arial" w:eastAsia="Arial" w:hAnsi="Arial"/>
          <w:color w:val="0e101a"/>
          <w:sz w:val="22"/>
          <w:szCs w:val="22"/>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The discrepancy between the current situation and our idealised version of it can be characterised as the problem. The issue can be anything, such as a task, circumstance, or even a person, that is challenging to handle and is tough to manage due to its transparency and complexity (Talanker, 2016). It is a query that is put forth in an effort to find a resolution since the issue seems to revolve around doubts and uncertainty, making it difficult to resolve or solve.</w:t>
      </w:r>
      <w:r w:rsidDel="00000000" w:rsidR="00000000" w:rsidRPr="00000000">
        <w:rPr>
          <w:rtl w:val="0"/>
        </w:rPr>
      </w:r>
    </w:p>
    <w:p w:rsidR="00000000" w:rsidDel="00000000" w:rsidP="00000000" w:rsidRDefault="00000000" w:rsidRPr="00000000" w14:paraId="0000002D">
      <w:pPr>
        <w:spacing w:line="360" w:lineRule="auto"/>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2E">
      <w:pPr>
        <w:spacing w:line="360" w:lineRule="auto"/>
        <w:jc w:val="both"/>
        <w:rPr/>
      </w:pPr>
      <w:r w:rsidDel="00000000" w:rsidR="00000000" w:rsidRPr="00000000">
        <w:rPr>
          <w:rFonts w:ascii="Arial" w:cs="Arial" w:eastAsia="Arial" w:hAnsi="Arial"/>
          <w:sz w:val="22"/>
          <w:szCs w:val="22"/>
          <w:rtl w:val="0"/>
        </w:rPr>
        <w:t xml:space="preserve">Making decisions is all about selecting options that will maximise utility. It is the process of selecting a course of action, gathering all relevant data, and simultaneously taking its alternatives into consideration. The superior options, the decisions that are made, the better decisions will be made, and a good decision-making process will result in the best conclusion for the decision maker (Fazli, 2020).</w:t>
      </w:r>
      <w:r w:rsidDel="00000000" w:rsidR="00000000" w:rsidRPr="00000000">
        <w:rPr>
          <w:rtl w:val="0"/>
        </w:rPr>
      </w:r>
    </w:p>
    <w:p w:rsidR="00000000" w:rsidDel="00000000" w:rsidP="00000000" w:rsidRDefault="00000000" w:rsidRPr="00000000" w14:paraId="0000002F">
      <w:pPr>
        <w:pStyle w:val="Heading1"/>
        <w:rPr/>
      </w:pPr>
      <w:bookmarkStart w:colFirst="0" w:colLast="0" w:name="_1fob9te" w:id="2"/>
      <w:bookmarkEnd w:id="2"/>
      <w:r w:rsidDel="00000000" w:rsidR="00000000" w:rsidRPr="00000000">
        <w:rPr>
          <w:rtl w:val="0"/>
        </w:rPr>
        <w:t xml:space="preserve">3.PESTEL ANALYSIS </w:t>
      </w:r>
    </w:p>
    <w:p w:rsidR="00000000" w:rsidDel="00000000" w:rsidP="00000000" w:rsidRDefault="00000000" w:rsidRPr="00000000" w14:paraId="00000030">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For the purposes of business evaluation, the PESTEL Analysis is employed as a situational analysis technique. One of the most popular models for analysing the dynamic external business environment is this one (Gupta, A., 2013). It includes elements such as political, economic, social, technological, environmental, and legal factors that can have an impact on an organisation and also takes into account whether these elements are advantageous at the same time. Further PESTEL analysis identifies the weak point and suggests solutions for it in the future, enabling the organisation to manage a similar issue effectively and avoid missing anything related. The industry or market will have a significant impact on how the model is applied (Yüksel, I., 2012). Proper Care, a provider of adult daycare in the UK, underwent a PESTLE analysis as follows:</w:t>
      </w: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32">
      <w:pPr>
        <w:jc w:val="both"/>
        <w:rPr/>
      </w:pPr>
      <w:r w:rsidDel="00000000" w:rsidR="00000000" w:rsidRPr="00000000">
        <w:rPr>
          <w:rFonts w:ascii="Arial" w:cs="Arial" w:eastAsia="Arial" w:hAnsi="Arial"/>
          <w:sz w:val="22"/>
          <w:szCs w:val="22"/>
          <w:rtl w:val="0"/>
        </w:rPr>
        <w:t xml:space="preserve">Brexit, political stability, and various government policies all need to be taken into account as political variables that may effect proper treatment.</w:t>
      </w:r>
      <w:r w:rsidDel="00000000" w:rsidR="00000000" w:rsidRPr="00000000">
        <w:rPr>
          <w:rtl w:val="0"/>
        </w:rPr>
      </w:r>
    </w:p>
    <w:p w:rsidR="00000000" w:rsidDel="00000000" w:rsidP="00000000" w:rsidRDefault="00000000" w:rsidRPr="00000000" w14:paraId="00000033">
      <w:pPr>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34">
      <w:pPr>
        <w:jc w:val="both"/>
        <w:rPr/>
      </w:pPr>
      <w:r w:rsidDel="00000000" w:rsidR="00000000" w:rsidRPr="00000000">
        <w:rPr>
          <w:rFonts w:ascii="Arial" w:cs="Arial" w:eastAsia="Arial" w:hAnsi="Arial"/>
          <w:sz w:val="22"/>
          <w:szCs w:val="22"/>
          <w:rtl w:val="0"/>
        </w:rPr>
        <w:t xml:space="preserve">3.2 Economic issues: These variables include the staff's poor pay, the challenges they have at work, and the high cost of higher education that they are unable to cover for them.</w:t>
      </w:r>
      <w:r w:rsidDel="00000000" w:rsidR="00000000" w:rsidRPr="00000000">
        <w:rPr>
          <w:rtl w:val="0"/>
        </w:rPr>
      </w:r>
    </w:p>
    <w:p w:rsidR="00000000" w:rsidDel="00000000" w:rsidP="00000000" w:rsidRDefault="00000000" w:rsidRPr="00000000" w14:paraId="00000035">
      <w:pPr>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36">
      <w:pPr>
        <w:jc w:val="both"/>
        <w:rPr/>
      </w:pPr>
      <w:r w:rsidDel="00000000" w:rsidR="00000000" w:rsidRPr="00000000">
        <w:rPr>
          <w:rFonts w:ascii="Arial" w:cs="Arial" w:eastAsia="Arial" w:hAnsi="Arial"/>
          <w:sz w:val="22"/>
          <w:szCs w:val="22"/>
          <w:rtl w:val="0"/>
        </w:rPr>
        <w:t xml:space="preserve">3.3 Social aspects: The social factors include societal cultural barriers, staff career attitudes, and people's growing health consciousness.</w:t>
      </w:r>
      <w:r w:rsidDel="00000000" w:rsidR="00000000" w:rsidRPr="00000000">
        <w:rPr>
          <w:rtl w:val="0"/>
        </w:rPr>
      </w:r>
    </w:p>
    <w:p w:rsidR="00000000" w:rsidDel="00000000" w:rsidP="00000000" w:rsidRDefault="00000000" w:rsidRPr="00000000" w14:paraId="00000037">
      <w:pPr>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38">
      <w:pPr>
        <w:jc w:val="both"/>
        <w:rPr/>
      </w:pPr>
      <w:r w:rsidDel="00000000" w:rsidR="00000000" w:rsidRPr="00000000">
        <w:rPr>
          <w:rFonts w:ascii="Arial" w:cs="Arial" w:eastAsia="Arial" w:hAnsi="Arial"/>
          <w:sz w:val="22"/>
          <w:szCs w:val="22"/>
          <w:rtl w:val="0"/>
        </w:rPr>
        <w:t xml:space="preserve">3.4 Technological considerations: These elements, which include technological awareness, have an impact on better and advanced technology as well as automation, making it difficult for businesses to offer employees the best possible training.</w:t>
      </w:r>
      <w:r w:rsidDel="00000000" w:rsidR="00000000" w:rsidRPr="00000000">
        <w:rPr>
          <w:rtl w:val="0"/>
        </w:rPr>
      </w:r>
    </w:p>
    <w:p w:rsidR="00000000" w:rsidDel="00000000" w:rsidP="00000000" w:rsidRDefault="00000000" w:rsidRPr="00000000" w14:paraId="00000039">
      <w:pPr>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3A">
      <w:pPr>
        <w:spacing w:line="360" w:lineRule="auto"/>
        <w:ind w:left="720" w:firstLine="0"/>
        <w:jc w:val="both"/>
        <w:rPr/>
      </w:pPr>
      <w:r w:rsidDel="00000000" w:rsidR="00000000" w:rsidRPr="00000000">
        <w:rPr>
          <w:rFonts w:ascii="Arial" w:cs="Arial" w:eastAsia="Arial" w:hAnsi="Arial"/>
          <w:sz w:val="22"/>
          <w:szCs w:val="22"/>
          <w:rtl w:val="0"/>
        </w:rPr>
        <w:t xml:space="preserve">3.5 Environmental considerations: A number of environmental considerations, including the region where the organisation operates and the weather,</w:t>
      </w:r>
      <w:r w:rsidDel="00000000" w:rsidR="00000000" w:rsidRPr="00000000">
        <w:rPr>
          <w:rtl w:val="0"/>
        </w:rPr>
      </w:r>
    </w:p>
    <w:p w:rsidR="00000000" w:rsidDel="00000000" w:rsidP="00000000" w:rsidRDefault="00000000" w:rsidRPr="00000000" w14:paraId="0000003B">
      <w:pPr>
        <w:spacing w:line="360" w:lineRule="auto"/>
        <w:ind w:left="720" w:firstLine="0"/>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3C">
      <w:pPr>
        <w:spacing w:line="360" w:lineRule="auto"/>
        <w:ind w:left="720" w:firstLine="0"/>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3.6 Legal considerations: The organisation must abide by all applicable employment, discrimination, and health and safety regulations. Following them will aid in the organization's efficient operation. (Buye, 2021).. </w:t>
      </w:r>
    </w:p>
    <w:p w:rsidR="00000000" w:rsidDel="00000000" w:rsidP="00000000" w:rsidRDefault="00000000" w:rsidRPr="00000000" w14:paraId="0000003D">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3E">
      <w:pPr>
        <w:pStyle w:val="Heading1"/>
        <w:rPr/>
      </w:pPr>
      <w:bookmarkStart w:colFirst="0" w:colLast="0" w:name="_3znysh7" w:id="3"/>
      <w:bookmarkEnd w:id="3"/>
      <w:r w:rsidDel="00000000" w:rsidR="00000000" w:rsidRPr="00000000">
        <w:rPr>
          <w:rtl w:val="0"/>
        </w:rPr>
        <w:t xml:space="preserve">4.CAUSE AND EFFECT ANALYSIS </w:t>
      </w:r>
    </w:p>
    <w:p w:rsidR="00000000" w:rsidDel="00000000" w:rsidP="00000000" w:rsidRDefault="00000000" w:rsidRPr="00000000" w14:paraId="0000003F">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Cause and impact study is a technique that aids in comprehending all possible sources of a situation, making it possible to identify and address the root of the issue the first time around without a problem developing (Cao, 2018). Cause and effect analysis will consider the specific causes of the staff shortfall in the UK's proper care sector, including some of the following criteria.</w:t>
      </w: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41">
      <w:pPr>
        <w:jc w:val="both"/>
        <w:rPr/>
      </w:pPr>
      <w:r w:rsidDel="00000000" w:rsidR="00000000" w:rsidRPr="00000000">
        <w:rPr>
          <w:rFonts w:ascii="Arial" w:cs="Arial" w:eastAsia="Arial" w:hAnsi="Arial"/>
          <w:sz w:val="22"/>
          <w:szCs w:val="22"/>
          <w:rtl w:val="0"/>
        </w:rPr>
        <w:t xml:space="preserve">4.1 Economic Considerations: Low compensation, adequate capital for the business, and remote location.</w:t>
      </w:r>
      <w:r w:rsidDel="00000000" w:rsidR="00000000" w:rsidRPr="00000000">
        <w:rPr>
          <w:rtl w:val="0"/>
        </w:rPr>
      </w:r>
    </w:p>
    <w:p w:rsidR="00000000" w:rsidDel="00000000" w:rsidP="00000000" w:rsidRDefault="00000000" w:rsidRPr="00000000" w14:paraId="00000042">
      <w:pPr>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43">
      <w:pPr>
        <w:jc w:val="both"/>
        <w:rPr/>
      </w:pPr>
      <w:r w:rsidDel="00000000" w:rsidR="00000000" w:rsidRPr="00000000">
        <w:rPr>
          <w:rFonts w:ascii="Arial" w:cs="Arial" w:eastAsia="Arial" w:hAnsi="Arial"/>
          <w:sz w:val="22"/>
          <w:szCs w:val="22"/>
          <w:rtl w:val="0"/>
        </w:rPr>
        <w:t xml:space="preserve">Lack of support, limited involvement, and poor communication are factors in management.</w:t>
      </w:r>
      <w:r w:rsidDel="00000000" w:rsidR="00000000" w:rsidRPr="00000000">
        <w:rPr>
          <w:rtl w:val="0"/>
        </w:rPr>
      </w:r>
    </w:p>
    <w:p w:rsidR="00000000" w:rsidDel="00000000" w:rsidP="00000000" w:rsidRDefault="00000000" w:rsidRPr="00000000" w14:paraId="00000044">
      <w:pPr>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Fonts w:ascii="Arial" w:cs="Arial" w:eastAsia="Arial" w:hAnsi="Arial"/>
          <w:sz w:val="22"/>
          <w:szCs w:val="22"/>
          <w:rtl w:val="0"/>
        </w:rPr>
        <w:t xml:space="preserve">4.3 Positive externalities: These include an uncomfortable work environment, a tense climate, and overcrowding.</w:t>
      </w:r>
      <w:r w:rsidDel="00000000" w:rsidR="00000000" w:rsidRPr="00000000">
        <w:rPr>
          <w:rtl w:val="0"/>
        </w:rPr>
      </w:r>
    </w:p>
    <w:p w:rsidR="00000000" w:rsidDel="00000000" w:rsidP="00000000" w:rsidRDefault="00000000" w:rsidRPr="00000000" w14:paraId="00000046">
      <w:pPr>
        <w:jc w:val="both"/>
        <w:rPr/>
      </w:pPr>
      <w:r w:rsidDel="00000000" w:rsidR="00000000" w:rsidRPr="00000000">
        <w:rPr>
          <w:rFonts w:ascii="Arial" w:cs="Arial" w:eastAsia="Arial" w:hAnsi="Arial"/>
          <w:sz w:val="22"/>
          <w:szCs w:val="22"/>
          <w:rtl w:val="0"/>
        </w:rPr>
        <w:t xml:space="preserve">4.4 Interpersonal considerations include any prejudice that employees may experience on the job, which results in a loss of enthusiasm and a lack of teamwork that influences everyone.</w:t>
      </w:r>
      <w:r w:rsidDel="00000000" w:rsidR="00000000" w:rsidRPr="00000000">
        <w:rPr>
          <w:rtl w:val="0"/>
        </w:rPr>
      </w:r>
    </w:p>
    <w:p w:rsidR="00000000" w:rsidDel="00000000" w:rsidP="00000000" w:rsidRDefault="00000000" w:rsidRPr="00000000" w14:paraId="00000047">
      <w:pPr>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48">
      <w:pPr>
        <w:spacing w:line="360" w:lineRule="auto"/>
        <w:jc w:val="both"/>
        <w:rPr/>
      </w:pPr>
      <w:r w:rsidDel="00000000" w:rsidR="00000000" w:rsidRPr="00000000">
        <w:rPr>
          <w:rFonts w:ascii="Arial" w:cs="Arial" w:eastAsia="Arial" w:hAnsi="Arial"/>
          <w:sz w:val="22"/>
          <w:szCs w:val="22"/>
          <w:rtl w:val="0"/>
        </w:rPr>
        <w:t xml:space="preserve">4.5 Material variables: The personnel is not properly trained to use the outdated equipment, which is insufficient for the present demand, which is creating a problem for administration.</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4.6 The occurrence study has now identified the sources of the management's issues with employee limitations, allowing it to focus on each one individually and find a suitable solution.</w:t>
      </w:r>
    </w:p>
    <w:p w:rsidR="00000000" w:rsidDel="00000000" w:rsidP="00000000" w:rsidRDefault="00000000" w:rsidRPr="00000000" w14:paraId="0000004B">
      <w:pPr>
        <w:pStyle w:val="Heading1"/>
        <w:rPr/>
      </w:pPr>
      <w:r w:rsidDel="00000000" w:rsidR="00000000" w:rsidRPr="00000000">
        <w:rPr>
          <w:rtl w:val="0"/>
        </w:rPr>
      </w:r>
    </w:p>
    <w:p w:rsidR="00000000" w:rsidDel="00000000" w:rsidP="00000000" w:rsidRDefault="00000000" w:rsidRPr="00000000" w14:paraId="0000004C">
      <w:pPr>
        <w:pStyle w:val="Heading1"/>
        <w:rPr/>
      </w:pPr>
      <w:bookmarkStart w:colFirst="0" w:colLast="0" w:name="_2et92p0" w:id="4"/>
      <w:bookmarkEnd w:id="4"/>
      <w:r w:rsidDel="00000000" w:rsidR="00000000" w:rsidRPr="00000000">
        <w:rPr>
          <w:rtl w:val="0"/>
        </w:rPr>
        <w:t xml:space="preserve">5.ROOT CAUSE ANALYSIS </w:t>
      </w:r>
    </w:p>
    <w:p w:rsidR="00000000" w:rsidDel="00000000" w:rsidP="00000000" w:rsidRDefault="00000000" w:rsidRPr="00000000" w14:paraId="0000004D">
      <w:pPr>
        <w:spacing w:line="360" w:lineRule="auto"/>
        <w:jc w:val="both"/>
        <w:rPr/>
      </w:pPr>
      <w:r w:rsidDel="00000000" w:rsidR="00000000" w:rsidRPr="00000000">
        <w:rPr>
          <w:rFonts w:ascii="Arial" w:cs="Arial" w:eastAsia="Arial" w:hAnsi="Arial"/>
          <w:sz w:val="22"/>
          <w:szCs w:val="22"/>
          <w:rtl w:val="0"/>
        </w:rPr>
        <w:t xml:space="preserve">The methodology known as root cause analysis, or RCA, is used to identify and pinpoint the reasons why an event occurred in the first place. We will never be able to stop an issue from happening in the future or come up with a remedy if we can't identify its core cause. In the current scenario, a few guidelines can be used to gain a sense of the main problem Proper Care has with their workforce shortages and to create action plans to address the problem (Charles, 2016). Finding out how and why this occurred and not who is to blame is crucial, as is concentrating on fixing and resolving the core problem. Better solutions will be found by ensuring that this occurs.</w:t>
      </w: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Since there may be numerous causes of their workforce shortfall, management should take a deliberate approach. In order to take corrective action and ensure that it doesn't happen again, determining the fundamental cause is essential. The management needs to make sure that a team of people is working together to identify the root of the issue, and they need to be prominent members of the analysis team (Ershadi, 2018). Following should be the management's objectives in this situation:</w:t>
      </w: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color w:val="0e101a"/>
          <w:sz w:val="22"/>
          <w:szCs w:val="22"/>
        </w:rPr>
      </w:pP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5.1 Objective 1: Determine the source of the staffing deficit in appropriate care.</w:t>
      </w:r>
      <w:r w:rsidDel="00000000" w:rsidR="00000000" w:rsidRPr="00000000">
        <w:rPr>
          <w:rtl w:val="0"/>
        </w:rPr>
      </w:r>
    </w:p>
    <w:p w:rsidR="00000000" w:rsidDel="00000000" w:rsidP="00000000" w:rsidRDefault="00000000" w:rsidRPr="00000000" w14:paraId="00000051">
      <w:pPr>
        <w:spacing w:line="360" w:lineRule="auto"/>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52">
      <w:pPr>
        <w:spacing w:line="360" w:lineRule="auto"/>
        <w:jc w:val="both"/>
        <w:rPr/>
      </w:pPr>
      <w:r w:rsidDel="00000000" w:rsidR="00000000" w:rsidRPr="00000000">
        <w:rPr>
          <w:rFonts w:ascii="Arial" w:cs="Arial" w:eastAsia="Arial" w:hAnsi="Arial"/>
          <w:sz w:val="22"/>
          <w:szCs w:val="22"/>
          <w:rtl w:val="0"/>
        </w:rPr>
        <w:t xml:space="preserve">5.2 Aim 2: Totally comprehend the problems that the root cause presents, how to make up for them, and what else can be learned from them.</w:t>
      </w:r>
      <w:r w:rsidDel="00000000" w:rsidR="00000000" w:rsidRPr="00000000">
        <w:rPr>
          <w:rtl w:val="0"/>
        </w:rPr>
      </w:r>
    </w:p>
    <w:p w:rsidR="00000000" w:rsidDel="00000000" w:rsidP="00000000" w:rsidRDefault="00000000" w:rsidRPr="00000000" w14:paraId="00000053">
      <w:pPr>
        <w:spacing w:line="360" w:lineRule="auto"/>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54">
      <w:pPr>
        <w:spacing w:line="360" w:lineRule="auto"/>
        <w:jc w:val="both"/>
        <w:rPr/>
      </w:pPr>
      <w:r w:rsidDel="00000000" w:rsidR="00000000" w:rsidRPr="00000000">
        <w:rPr>
          <w:rFonts w:ascii="Arial" w:cs="Arial" w:eastAsia="Arial" w:hAnsi="Arial"/>
          <w:sz w:val="22"/>
          <w:szCs w:val="22"/>
          <w:rtl w:val="0"/>
        </w:rPr>
        <w:t xml:space="preserve">5.3 Target 3: Applying all the knowledge gained from this analysis to stop any future personnel shortage problems.</w:t>
      </w: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color w:val="0e101a"/>
          <w:sz w:val="22"/>
          <w:szCs w:val="22"/>
        </w:rPr>
      </w:pPr>
      <w:r w:rsidDel="00000000" w:rsidR="00000000" w:rsidRPr="00000000">
        <w:rPr>
          <w:rtl w:val="0"/>
        </w:rPr>
      </w:r>
    </w:p>
    <w:p w:rsidR="00000000" w:rsidDel="00000000" w:rsidP="00000000" w:rsidRDefault="00000000" w:rsidRPr="00000000" w14:paraId="00000056">
      <w:pPr>
        <w:pStyle w:val="Heading1"/>
        <w:rPr/>
      </w:pPr>
      <w:bookmarkStart w:colFirst="0" w:colLast="0" w:name="_tyjcwt" w:id="5"/>
      <w:bookmarkEnd w:id="5"/>
      <w:r w:rsidDel="00000000" w:rsidR="00000000" w:rsidRPr="00000000">
        <w:rPr>
          <w:rtl w:val="0"/>
        </w:rPr>
        <w:t xml:space="preserve">6.PMI Analysis </w:t>
      </w:r>
    </w:p>
    <w:p w:rsidR="00000000" w:rsidDel="00000000" w:rsidP="00000000" w:rsidRDefault="00000000" w:rsidRPr="00000000" w14:paraId="00000057">
      <w:pPr>
        <w:rPr/>
      </w:pPr>
      <w:r w:rsidDel="00000000" w:rsidR="00000000" w:rsidRPr="00000000">
        <w:rPr>
          <w:rFonts w:ascii="Arial" w:cs="Arial" w:eastAsia="Arial" w:hAnsi="Arial"/>
          <w:sz w:val="22"/>
          <w:szCs w:val="22"/>
          <w:rtl w:val="0"/>
        </w:rPr>
        <w:t xml:space="preserve">Plus-minus interesting is referred to as PMI Analysis. It is one of many methods that can be applied while making decisions. We must weigh the advantages and disadvantages of a situation and the relevance it might have for our management strategy. Seeing an issue or an idea from a different angle might be helpful. It encourages studying all types of ideas, concepts, and experiences from a variety of angles, which enhances our critical thinking (Sharma, 2017). By weighing the pros and drawbacks, using this critical thinking tool will help you quickly generate ideas, weigh your options, and find your strengths and areas for improvement.</w:t>
      </w:r>
      <w:r w:rsidDel="00000000" w:rsidR="00000000" w:rsidRPr="00000000">
        <w:rPr>
          <w:rtl w:val="0"/>
        </w:rPr>
      </w:r>
    </w:p>
    <w:p w:rsidR="00000000" w:rsidDel="00000000" w:rsidP="00000000" w:rsidRDefault="00000000" w:rsidRPr="00000000" w14:paraId="00000058">
      <w:pPr>
        <w:spacing w:line="360" w:lineRule="auto"/>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59">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The UK company Proper Care undertook a PMI analysis of the personnel shortage problem, with a total of 11 pluses, -18 minuses, and 5 intriguing findings. The result with a score of -2 demonstrated that the staff shortage was having a negative impact on the company and that management should seriously consider addressing the issue to keep the organisation sustainable over the long run and continue to offer high-quality service. To ensure that staff teams hear from all points of view and can make decisions based on the positive or negative findings of the PMI analysis, management should strongly advise adopting the PMI strategy as a collaborative exercise.</w:t>
      </w: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5B">
      <w:pPr>
        <w:pStyle w:val="Heading1"/>
        <w:rPr/>
      </w:pPr>
      <w:bookmarkStart w:colFirst="0" w:colLast="0" w:name="_3dy6vkm" w:id="6"/>
      <w:bookmarkEnd w:id="6"/>
      <w:r w:rsidDel="00000000" w:rsidR="00000000" w:rsidRPr="00000000">
        <w:rPr>
          <w:rtl w:val="0"/>
        </w:rPr>
        <w:t xml:space="preserve">7.GRID Analysis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GRID Analysis aids in conducting research and selecting the best course of action. It is useful to evaluate choices and select the one that is best for the organisation (Hastings, 2005). You can accomplish this by making a table with your options, scoring each one in accordance with the criteria that are significant to you, adding weight, and then multiplying the score. The end result, which takes the shape of rank list ideas, will provide you the best alternative at the lowest cost and adequately defend their choice. Presently, all elements, including price, quality of customer service, performance, and distance, are taken into account, and supplier 3 receives a score of 56, which is higher than that of suppliers 1 and 2 for all factors. a determination by management to stick with supplier 3, which is viable in every way (Pike, 2004)</w:t>
      </w:r>
      <w:r w:rsidDel="00000000" w:rsidR="00000000" w:rsidRPr="00000000">
        <w:rPr>
          <w:rtl w:val="0"/>
        </w:rPr>
      </w:r>
    </w:p>
    <w:p w:rsidR="00000000" w:rsidDel="00000000" w:rsidP="00000000" w:rsidRDefault="00000000" w:rsidRPr="00000000" w14:paraId="0000005E">
      <w:pPr>
        <w:pStyle w:val="Heading1"/>
        <w:rPr/>
      </w:pPr>
      <w:r w:rsidDel="00000000" w:rsidR="00000000" w:rsidRPr="00000000">
        <w:rPr>
          <w:rtl w:val="0"/>
        </w:rPr>
        <w:t xml:space="preserve"> </w:t>
      </w:r>
    </w:p>
    <w:p w:rsidR="00000000" w:rsidDel="00000000" w:rsidP="00000000" w:rsidRDefault="00000000" w:rsidRPr="00000000" w14:paraId="0000005F">
      <w:pPr>
        <w:pStyle w:val="Heading1"/>
        <w:rPr/>
      </w:pPr>
      <w:bookmarkStart w:colFirst="0" w:colLast="0" w:name="_1t3h5sf" w:id="7"/>
      <w:bookmarkEnd w:id="7"/>
      <w:r w:rsidDel="00000000" w:rsidR="00000000" w:rsidRPr="00000000">
        <w:rPr>
          <w:rtl w:val="0"/>
        </w:rPr>
      </w:r>
    </w:p>
    <w:p w:rsidR="00000000" w:rsidDel="00000000" w:rsidP="00000000" w:rsidRDefault="00000000" w:rsidRPr="00000000" w14:paraId="00000060">
      <w:pPr>
        <w:pStyle w:val="Heading1"/>
        <w:rPr/>
      </w:pPr>
      <w:r w:rsidDel="00000000" w:rsidR="00000000" w:rsidRPr="00000000">
        <w:rPr>
          <w:rtl w:val="0"/>
        </w:rPr>
        <w:t xml:space="preserve">8.Action plan according to the case study </w:t>
      </w:r>
    </w:p>
    <w:p w:rsidR="00000000" w:rsidDel="00000000" w:rsidP="00000000" w:rsidRDefault="00000000" w:rsidRPr="00000000" w14:paraId="00000061">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Given the rising demand and decreasing employee strength, the management of Proper Care, UK must develop a solid action plan to ensure that the organisation can continue to operate successfully in the long run without lowering the standard of healthcare it offers to the general population. It should take the following activities right away, among others:</w:t>
      </w: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-Giving their working activities top priority among the staff members that are on hand.</w:t>
      </w:r>
    </w:p>
    <w:p w:rsidR="00000000" w:rsidDel="00000000" w:rsidP="00000000" w:rsidRDefault="00000000" w:rsidRPr="00000000" w14:paraId="00000063">
      <w:pPr>
        <w:spacing w:line="360" w:lineRule="auto"/>
        <w:jc w:val="both"/>
        <w:rPr/>
      </w:pPr>
      <w:r w:rsidDel="00000000" w:rsidR="00000000" w:rsidRPr="00000000">
        <w:rPr>
          <w:rFonts w:ascii="Arial" w:cs="Arial" w:eastAsia="Arial" w:hAnsi="Arial"/>
          <w:color w:val="0e101a"/>
          <w:sz w:val="22"/>
          <w:szCs w:val="22"/>
          <w:rtl w:val="0"/>
        </w:rPr>
        <w:t xml:space="preserve"> </w:t>
      </w:r>
      <w:r w:rsidDel="00000000" w:rsidR="00000000" w:rsidRPr="00000000">
        <w:rPr>
          <w:rtl w:val="0"/>
        </w:rPr>
      </w:r>
    </w:p>
    <w:p w:rsidR="00000000" w:rsidDel="00000000" w:rsidP="00000000" w:rsidRDefault="00000000" w:rsidRPr="00000000" w14:paraId="00000064">
      <w:pPr>
        <w:spacing w:line="360" w:lineRule="auto"/>
        <w:jc w:val="both"/>
        <w:rPr/>
      </w:pPr>
      <w:r w:rsidDel="00000000" w:rsidR="00000000" w:rsidRPr="00000000">
        <w:rPr>
          <w:rFonts w:ascii="Arial" w:cs="Arial" w:eastAsia="Arial" w:hAnsi="Arial"/>
          <w:color w:val="0e101a"/>
          <w:sz w:val="22"/>
          <w:szCs w:val="22"/>
          <w:rtl w:val="0"/>
        </w:rPr>
        <w:t xml:space="preserve">-Aiming to provide the agency personnel the medium-priority tasks to complete while deferring the low-priority tasks until they can hire more workers.</w:t>
      </w:r>
      <w:r w:rsidDel="00000000" w:rsidR="00000000" w:rsidRPr="00000000">
        <w:rPr>
          <w:rtl w:val="0"/>
        </w:rPr>
      </w:r>
    </w:p>
    <w:p w:rsidR="00000000" w:rsidDel="00000000" w:rsidP="00000000" w:rsidRDefault="00000000" w:rsidRPr="00000000" w14:paraId="00000065">
      <w:pPr>
        <w:spacing w:line="360" w:lineRule="auto"/>
        <w:jc w:val="both"/>
        <w:rPr/>
      </w:pPr>
      <w:r w:rsidDel="00000000" w:rsidR="00000000" w:rsidRPr="00000000">
        <w:rPr>
          <w:rFonts w:ascii="Arial" w:cs="Arial" w:eastAsia="Arial" w:hAnsi="Arial"/>
          <w:color w:val="0e101a"/>
          <w:sz w:val="22"/>
          <w:szCs w:val="22"/>
          <w:rtl w:val="0"/>
        </w:rPr>
        <w:t xml:space="preserve"> </w:t>
      </w:r>
      <w:r w:rsidDel="00000000" w:rsidR="00000000" w:rsidRPr="00000000">
        <w:rPr>
          <w:rtl w:val="0"/>
        </w:rPr>
      </w:r>
    </w:p>
    <w:p w:rsidR="00000000" w:rsidDel="00000000" w:rsidP="00000000" w:rsidRDefault="00000000" w:rsidRPr="00000000" w14:paraId="00000066">
      <w:pPr>
        <w:spacing w:line="360" w:lineRule="auto"/>
        <w:jc w:val="both"/>
        <w:rPr/>
      </w:pPr>
      <w:r w:rsidDel="00000000" w:rsidR="00000000" w:rsidRPr="00000000">
        <w:rPr>
          <w:rFonts w:ascii="Arial" w:cs="Arial" w:eastAsia="Arial" w:hAnsi="Arial"/>
          <w:color w:val="0e101a"/>
          <w:sz w:val="22"/>
          <w:szCs w:val="22"/>
          <w:rtl w:val="0"/>
        </w:rPr>
        <w:t xml:space="preserve">-Select volunteers or untrained personnel to perform the necessary work because they will be easily available.</w:t>
      </w:r>
      <w:r w:rsidDel="00000000" w:rsidR="00000000" w:rsidRPr="00000000">
        <w:rPr>
          <w:rtl w:val="0"/>
        </w:rPr>
      </w:r>
    </w:p>
    <w:p w:rsidR="00000000" w:rsidDel="00000000" w:rsidP="00000000" w:rsidRDefault="00000000" w:rsidRPr="00000000" w14:paraId="00000067">
      <w:pPr>
        <w:spacing w:line="360" w:lineRule="auto"/>
        <w:jc w:val="both"/>
        <w:rPr/>
      </w:pPr>
      <w:r w:rsidDel="00000000" w:rsidR="00000000" w:rsidRPr="00000000">
        <w:rPr>
          <w:rFonts w:ascii="Arial" w:cs="Arial" w:eastAsia="Arial" w:hAnsi="Arial"/>
          <w:color w:val="0e101a"/>
          <w:sz w:val="22"/>
          <w:szCs w:val="22"/>
          <w:rtl w:val="0"/>
        </w:rPr>
        <w:t xml:space="preserve"> </w:t>
      </w:r>
      <w:r w:rsidDel="00000000" w:rsidR="00000000" w:rsidRPr="00000000">
        <w:rPr>
          <w:rtl w:val="0"/>
        </w:rPr>
      </w:r>
    </w:p>
    <w:p w:rsidR="00000000" w:rsidDel="00000000" w:rsidP="00000000" w:rsidRDefault="00000000" w:rsidRPr="00000000" w14:paraId="00000068">
      <w:pPr>
        <w:spacing w:line="360" w:lineRule="auto"/>
        <w:jc w:val="both"/>
        <w:rPr/>
      </w:pPr>
      <w:r w:rsidDel="00000000" w:rsidR="00000000" w:rsidRPr="00000000">
        <w:rPr>
          <w:rFonts w:ascii="Arial" w:cs="Arial" w:eastAsia="Arial" w:hAnsi="Arial"/>
          <w:color w:val="0e101a"/>
          <w:sz w:val="22"/>
          <w:szCs w:val="22"/>
          <w:rtl w:val="0"/>
        </w:rPr>
        <w:t xml:space="preserve">-Improve teamwork by strengthening your relationship with your team so that they may help one another more readily in difficult circumstances.</w:t>
      </w:r>
      <w:r w:rsidDel="00000000" w:rsidR="00000000" w:rsidRPr="00000000">
        <w:rPr>
          <w:rtl w:val="0"/>
        </w:rPr>
      </w:r>
    </w:p>
    <w:p w:rsidR="00000000" w:rsidDel="00000000" w:rsidP="00000000" w:rsidRDefault="00000000" w:rsidRPr="00000000" w14:paraId="00000069">
      <w:pPr>
        <w:spacing w:line="360" w:lineRule="auto"/>
        <w:jc w:val="both"/>
        <w:rPr/>
      </w:pPr>
      <w:r w:rsidDel="00000000" w:rsidR="00000000" w:rsidRPr="00000000">
        <w:rPr>
          <w:rFonts w:ascii="Arial" w:cs="Arial" w:eastAsia="Arial" w:hAnsi="Arial"/>
          <w:color w:val="0e101a"/>
          <w:sz w:val="22"/>
          <w:szCs w:val="22"/>
          <w:rtl w:val="0"/>
        </w:rPr>
        <w:t xml:space="preserve"> </w:t>
      </w:r>
      <w:r w:rsidDel="00000000" w:rsidR="00000000" w:rsidRPr="00000000">
        <w:rPr>
          <w:rtl w:val="0"/>
        </w:rPr>
      </w:r>
    </w:p>
    <w:p w:rsidR="00000000" w:rsidDel="00000000" w:rsidP="00000000" w:rsidRDefault="00000000" w:rsidRPr="00000000" w14:paraId="0000006A">
      <w:pPr>
        <w:spacing w:line="360" w:lineRule="auto"/>
        <w:jc w:val="both"/>
        <w:rPr/>
      </w:pPr>
      <w:r w:rsidDel="00000000" w:rsidR="00000000" w:rsidRPr="00000000">
        <w:rPr>
          <w:rFonts w:ascii="Arial" w:cs="Arial" w:eastAsia="Arial" w:hAnsi="Arial"/>
          <w:color w:val="0e101a"/>
          <w:sz w:val="22"/>
          <w:szCs w:val="22"/>
          <w:rtl w:val="0"/>
        </w:rPr>
        <w:t xml:space="preserve">Create a list of the necessary items and order enough equipment for the organisation to organise the task.</w:t>
      </w:r>
      <w:r w:rsidDel="00000000" w:rsidR="00000000" w:rsidRPr="00000000">
        <w:rPr>
          <w:rtl w:val="0"/>
        </w:rPr>
      </w:r>
    </w:p>
    <w:p w:rsidR="00000000" w:rsidDel="00000000" w:rsidP="00000000" w:rsidRDefault="00000000" w:rsidRPr="00000000" w14:paraId="0000006B">
      <w:pPr>
        <w:spacing w:line="360" w:lineRule="auto"/>
        <w:jc w:val="both"/>
        <w:rPr/>
      </w:pPr>
      <w:r w:rsidDel="00000000" w:rsidR="00000000" w:rsidRPr="00000000">
        <w:rPr>
          <w:rFonts w:ascii="Arial" w:cs="Arial" w:eastAsia="Arial" w:hAnsi="Arial"/>
          <w:color w:val="0e101a"/>
          <w:sz w:val="22"/>
          <w:szCs w:val="22"/>
          <w:rtl w:val="0"/>
        </w:rPr>
        <w:t xml:space="preserve"> </w:t>
      </w:r>
      <w:r w:rsidDel="00000000" w:rsidR="00000000" w:rsidRPr="00000000">
        <w:rPr>
          <w:rtl w:val="0"/>
        </w:rPr>
      </w:r>
    </w:p>
    <w:p w:rsidR="00000000" w:rsidDel="00000000" w:rsidP="00000000" w:rsidRDefault="00000000" w:rsidRPr="00000000" w14:paraId="0000006C">
      <w:pPr>
        <w:spacing w:line="360" w:lineRule="auto"/>
        <w:jc w:val="both"/>
        <w:rPr/>
      </w:pPr>
      <w:r w:rsidDel="00000000" w:rsidR="00000000" w:rsidRPr="00000000">
        <w:rPr>
          <w:rFonts w:ascii="Arial" w:cs="Arial" w:eastAsia="Arial" w:hAnsi="Arial"/>
          <w:color w:val="0e101a"/>
          <w:sz w:val="22"/>
          <w:szCs w:val="22"/>
          <w:rtl w:val="0"/>
        </w:rPr>
        <w:t xml:space="preserve">-Improving the lines of contact with the personnel so that all of their issues are heard and the appropriate steps are implemented.</w:t>
      </w:r>
      <w:r w:rsidDel="00000000" w:rsidR="00000000" w:rsidRPr="00000000">
        <w:rPr>
          <w:rtl w:val="0"/>
        </w:rPr>
      </w:r>
    </w:p>
    <w:p w:rsidR="00000000" w:rsidDel="00000000" w:rsidP="00000000" w:rsidRDefault="00000000" w:rsidRPr="00000000" w14:paraId="0000006D">
      <w:pPr>
        <w:spacing w:line="360" w:lineRule="auto"/>
        <w:jc w:val="both"/>
        <w:rPr/>
      </w:pPr>
      <w:r w:rsidDel="00000000" w:rsidR="00000000" w:rsidRPr="00000000">
        <w:rPr>
          <w:rFonts w:ascii="Arial" w:cs="Arial" w:eastAsia="Arial" w:hAnsi="Arial"/>
          <w:color w:val="0e101a"/>
          <w:sz w:val="22"/>
          <w:szCs w:val="22"/>
          <w:rtl w:val="0"/>
        </w:rPr>
        <w:t xml:space="preserve"> </w:t>
      </w:r>
      <w:r w:rsidDel="00000000" w:rsidR="00000000" w:rsidRPr="00000000">
        <w:rPr>
          <w:rtl w:val="0"/>
        </w:rPr>
      </w:r>
    </w:p>
    <w:p w:rsidR="00000000" w:rsidDel="00000000" w:rsidP="00000000" w:rsidRDefault="00000000" w:rsidRPr="00000000" w14:paraId="0000006E">
      <w:pPr>
        <w:spacing w:line="360" w:lineRule="auto"/>
        <w:jc w:val="both"/>
        <w:rPr/>
      </w:pPr>
      <w:r w:rsidDel="00000000" w:rsidR="00000000" w:rsidRPr="00000000">
        <w:rPr>
          <w:rFonts w:ascii="Arial" w:cs="Arial" w:eastAsia="Arial" w:hAnsi="Arial"/>
          <w:color w:val="0e101a"/>
          <w:sz w:val="22"/>
          <w:szCs w:val="22"/>
          <w:rtl w:val="0"/>
        </w:rPr>
        <w:t xml:space="preserve">-Developing strategies to ensure the survival of the current workforce</w:t>
      </w:r>
      <w:r w:rsidDel="00000000" w:rsidR="00000000" w:rsidRPr="00000000">
        <w:rPr>
          <w:rtl w:val="0"/>
        </w:rPr>
      </w:r>
    </w:p>
    <w:p w:rsidR="00000000" w:rsidDel="00000000" w:rsidP="00000000" w:rsidRDefault="00000000" w:rsidRPr="00000000" w14:paraId="0000006F">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70">
      <w:pPr>
        <w:spacing w:line="360" w:lineRule="auto"/>
        <w:jc w:val="both"/>
        <w:rPr/>
      </w:pPr>
      <w:r w:rsidDel="00000000" w:rsidR="00000000" w:rsidRPr="00000000">
        <w:rPr>
          <w:rFonts w:ascii="Arial" w:cs="Arial" w:eastAsia="Arial" w:hAnsi="Arial"/>
          <w:color w:val="0e101a"/>
          <w:sz w:val="22"/>
          <w:szCs w:val="22"/>
          <w:rtl w:val="0"/>
        </w:rPr>
        <w:t xml:space="preserve"> </w:t>
      </w:r>
      <w:r w:rsidDel="00000000" w:rsidR="00000000" w:rsidRPr="00000000">
        <w:rPr>
          <w:rtl w:val="0"/>
        </w:rPr>
      </w:r>
    </w:p>
    <w:p w:rsidR="00000000" w:rsidDel="00000000" w:rsidP="00000000" w:rsidRDefault="00000000" w:rsidRPr="00000000" w14:paraId="00000071">
      <w:pPr>
        <w:spacing w:line="360" w:lineRule="auto"/>
        <w:jc w:val="both"/>
        <w:rPr/>
      </w:pPr>
      <w:r w:rsidDel="00000000" w:rsidR="00000000" w:rsidRPr="00000000">
        <w:rPr>
          <w:rFonts w:ascii="Arial" w:cs="Arial" w:eastAsia="Arial" w:hAnsi="Arial"/>
          <w:color w:val="0e101a"/>
          <w:sz w:val="22"/>
          <w:szCs w:val="22"/>
          <w:rtl w:val="0"/>
        </w:rPr>
        <w:t xml:space="preserve">transition from one stage strategies to help the current staff members survive till the arrival of new workers.</w:t>
      </w:r>
      <w:r w:rsidDel="00000000" w:rsidR="00000000" w:rsidRPr="00000000">
        <w:rPr>
          <w:rtl w:val="0"/>
        </w:rPr>
      </w:r>
    </w:p>
    <w:p w:rsidR="00000000" w:rsidDel="00000000" w:rsidP="00000000" w:rsidRDefault="00000000" w:rsidRPr="00000000" w14:paraId="00000072">
      <w:pPr>
        <w:spacing w:line="360" w:lineRule="auto"/>
        <w:jc w:val="both"/>
        <w:rPr/>
      </w:pPr>
      <w:r w:rsidDel="00000000" w:rsidR="00000000" w:rsidRPr="00000000">
        <w:rPr>
          <w:rFonts w:ascii="Arial" w:cs="Arial" w:eastAsia="Arial" w:hAnsi="Arial"/>
          <w:color w:val="0e101a"/>
          <w:sz w:val="22"/>
          <w:szCs w:val="22"/>
          <w:rtl w:val="0"/>
        </w:rPr>
        <w:t xml:space="preserve"> </w:t>
      </w:r>
      <w:r w:rsidDel="00000000" w:rsidR="00000000" w:rsidRPr="00000000">
        <w:rPr>
          <w:rtl w:val="0"/>
        </w:rPr>
      </w:r>
    </w:p>
    <w:p w:rsidR="00000000" w:rsidDel="00000000" w:rsidP="00000000" w:rsidRDefault="00000000" w:rsidRPr="00000000" w14:paraId="00000073">
      <w:pPr>
        <w:spacing w:line="360" w:lineRule="auto"/>
        <w:jc w:val="both"/>
        <w:rPr/>
      </w:pPr>
      <w:r w:rsidDel="00000000" w:rsidR="00000000" w:rsidRPr="00000000">
        <w:rPr>
          <w:rFonts w:ascii="Arial" w:cs="Arial" w:eastAsia="Arial" w:hAnsi="Arial"/>
          <w:color w:val="0e101a"/>
          <w:sz w:val="22"/>
          <w:szCs w:val="22"/>
          <w:rtl w:val="0"/>
        </w:rPr>
        <w:t xml:space="preserve">-Developing a business plan that includes raising pay rates for new hires and awarding "excellent job" bonuses to existing personnel to maintain employee enthusiasm.</w:t>
      </w:r>
      <w:r w:rsidDel="00000000" w:rsidR="00000000" w:rsidRPr="00000000">
        <w:rPr>
          <w:rtl w:val="0"/>
        </w:rPr>
      </w:r>
    </w:p>
    <w:p w:rsidR="00000000" w:rsidDel="00000000" w:rsidP="00000000" w:rsidRDefault="00000000" w:rsidRPr="00000000" w14:paraId="00000074">
      <w:pPr>
        <w:spacing w:line="360" w:lineRule="auto"/>
        <w:jc w:val="both"/>
        <w:rPr/>
      </w:pPr>
      <w:r w:rsidDel="00000000" w:rsidR="00000000" w:rsidRPr="00000000">
        <w:rPr>
          <w:rFonts w:ascii="Arial" w:cs="Arial" w:eastAsia="Arial" w:hAnsi="Arial"/>
          <w:color w:val="0e101a"/>
          <w:sz w:val="22"/>
          <w:szCs w:val="22"/>
          <w:rtl w:val="0"/>
        </w:rPr>
        <w:t xml:space="preserve"> </w:t>
      </w:r>
      <w:r w:rsidDel="00000000" w:rsidR="00000000" w:rsidRPr="00000000">
        <w:rPr>
          <w:rtl w:val="0"/>
        </w:rPr>
      </w:r>
    </w:p>
    <w:p w:rsidR="00000000" w:rsidDel="00000000" w:rsidP="00000000" w:rsidRDefault="00000000" w:rsidRPr="00000000" w14:paraId="00000075">
      <w:pPr>
        <w:spacing w:line="360" w:lineRule="auto"/>
        <w:jc w:val="both"/>
        <w:rPr/>
      </w:pPr>
      <w:r w:rsidDel="00000000" w:rsidR="00000000" w:rsidRPr="00000000">
        <w:rPr>
          <w:rFonts w:ascii="Arial" w:cs="Arial" w:eastAsia="Arial" w:hAnsi="Arial"/>
          <w:color w:val="0e101a"/>
          <w:sz w:val="22"/>
          <w:szCs w:val="22"/>
          <w:rtl w:val="0"/>
        </w:rPr>
        <w:t xml:space="preserve">-Asking friends or other organisations for advice on how to handle the current problem, including any kind of assistance or more resources that might be advantageous for the company.</w:t>
      </w:r>
      <w:r w:rsidDel="00000000" w:rsidR="00000000" w:rsidRPr="00000000">
        <w:rPr>
          <w:rtl w:val="0"/>
        </w:rPr>
      </w:r>
    </w:p>
    <w:p w:rsidR="00000000" w:rsidDel="00000000" w:rsidP="00000000" w:rsidRDefault="00000000" w:rsidRPr="00000000" w14:paraId="00000076">
      <w:pPr>
        <w:pStyle w:val="Heading1"/>
        <w:rPr/>
      </w:pPr>
      <w:r w:rsidDel="00000000" w:rsidR="00000000" w:rsidRPr="00000000">
        <w:rPr>
          <w:rtl w:val="0"/>
        </w:rPr>
        <w:t xml:space="preserve"> </w:t>
      </w:r>
    </w:p>
    <w:p w:rsidR="00000000" w:rsidDel="00000000" w:rsidP="00000000" w:rsidRDefault="00000000" w:rsidRPr="00000000" w14:paraId="00000077">
      <w:pPr>
        <w:pStyle w:val="Heading1"/>
        <w:rPr/>
      </w:pPr>
      <w:bookmarkStart w:colFirst="0" w:colLast="0" w:name="_4d34og8" w:id="8"/>
      <w:bookmarkEnd w:id="8"/>
      <w:r w:rsidDel="00000000" w:rsidR="00000000" w:rsidRPr="00000000">
        <w:rPr>
          <w:rtl w:val="0"/>
        </w:rPr>
        <w:t xml:space="preserve">9.Implementing the decision </w:t>
      </w:r>
    </w:p>
    <w:p w:rsidR="00000000" w:rsidDel="00000000" w:rsidP="00000000" w:rsidRDefault="00000000" w:rsidRPr="00000000" w14:paraId="00000078">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79">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The management of Proper Care should make sure to act on the aforementioned action plan, maintain their focus, and assess how well they have all performed overall in order to ensure that it is effectively implemented. The plan must be followed up on after execution in order to ensure that the personnel shortage problem does not recur in the future. Only implementation is not important (Campos, 2010). They should choose a deadline for finishing their assignment, which should also include review dates so that a full schedule is established for them to follow.</w:t>
      </w:r>
      <w:r w:rsidDel="00000000" w:rsidR="00000000" w:rsidRPr="00000000">
        <w:rPr>
          <w:rtl w:val="0"/>
        </w:rPr>
      </w:r>
    </w:p>
    <w:p w:rsidR="00000000" w:rsidDel="00000000" w:rsidP="00000000" w:rsidRDefault="00000000" w:rsidRPr="00000000" w14:paraId="0000007A">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7B">
      <w:pPr>
        <w:pStyle w:val="Heading1"/>
        <w:rPr/>
      </w:pPr>
      <w:bookmarkStart w:colFirst="0" w:colLast="0" w:name="_2s8eyo1" w:id="9"/>
      <w:bookmarkEnd w:id="9"/>
      <w:r w:rsidDel="00000000" w:rsidR="00000000" w:rsidRPr="00000000">
        <w:rPr>
          <w:rtl w:val="0"/>
        </w:rPr>
        <w:t xml:space="preserve">10.Conclusion </w:t>
      </w:r>
    </w:p>
    <w:p w:rsidR="00000000" w:rsidDel="00000000" w:rsidP="00000000" w:rsidRDefault="00000000" w:rsidRPr="00000000" w14:paraId="0000007C">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7D">
      <w:pPr>
        <w:spacing w:line="360" w:lineRule="auto"/>
        <w:jc w:val="both"/>
        <w:rPr/>
      </w:pPr>
      <w:r w:rsidDel="00000000" w:rsidR="00000000" w:rsidRPr="00000000">
        <w:rPr>
          <w:rFonts w:ascii="Arial" w:cs="Arial" w:eastAsia="Arial" w:hAnsi="Arial"/>
          <w:sz w:val="22"/>
          <w:szCs w:val="22"/>
          <w:rtl w:val="0"/>
        </w:rPr>
        <w:t xml:space="preserve">- The issue of staff scarcity is one that affects the entire country and has gotten much worse, particularly since the pandemic. Due to an increase in job openings and a shortage of workers, the social care industry is currently experiencing various challenges. Brexit added more pressure due to a shortage of skilled workers to deliver high-quality services, and this is negatively affecting both patients and employees in the UK's personal care industry. The problem of a staff shortage can be resolved and personnel numbers can be raised by employing some decision-making tools, such as PESTLE analysis, cause and effect analysis, root cause analysis, PMI analysis, and grid analysis. The management of Proper Care, UK should determine their business objectives, evaluate their stuffing requirements, and create a supportive environment. - The issue of inadequate staffing is one that affects the entire country and has gotten worse due to culture. As a result, new initiatives have been developed to find ways to bring in new employees to their organisation who will manage the problem effectively so that they can continue to provide high-quality care and survive in the long run.</w:t>
      </w:r>
      <w:r w:rsidDel="00000000" w:rsidR="00000000" w:rsidRPr="00000000">
        <w:rPr>
          <w:rtl w:val="0"/>
        </w:rPr>
      </w:r>
    </w:p>
    <w:p w:rsidR="00000000" w:rsidDel="00000000" w:rsidP="00000000" w:rsidRDefault="00000000" w:rsidRPr="00000000" w14:paraId="0000007E">
      <w:pPr>
        <w:spacing w:line="360" w:lineRule="auto"/>
        <w:jc w:val="both"/>
        <w:rPr>
          <w:rFonts w:ascii="Arial" w:cs="Arial" w:eastAsia="Arial" w:hAnsi="Arial"/>
          <w:color w:val="0e101a"/>
          <w:sz w:val="22"/>
          <w:szCs w:val="22"/>
        </w:rPr>
      </w:pPr>
      <w:r w:rsidDel="00000000" w:rsidR="00000000" w:rsidRPr="00000000">
        <w:rPr>
          <w:rtl w:val="0"/>
        </w:rPr>
      </w:r>
    </w:p>
    <w:p w:rsidR="00000000" w:rsidDel="00000000" w:rsidP="00000000" w:rsidRDefault="00000000" w:rsidRPr="00000000" w14:paraId="0000007F">
      <w:pPr>
        <w:spacing w:line="360" w:lineRule="auto"/>
        <w:jc w:val="both"/>
        <w:rPr>
          <w:rFonts w:ascii="Arial" w:cs="Arial" w:eastAsia="Arial" w:hAnsi="Arial"/>
          <w:color w:val="0e101a"/>
          <w:sz w:val="22"/>
          <w:szCs w:val="22"/>
        </w:rPr>
      </w:pPr>
      <w:r w:rsidDel="00000000" w:rsidR="00000000" w:rsidRPr="00000000">
        <w:rPr>
          <w:rtl w:val="0"/>
        </w:rPr>
      </w:r>
    </w:p>
    <w:p w:rsidR="00000000" w:rsidDel="00000000" w:rsidP="00000000" w:rsidRDefault="00000000" w:rsidRPr="00000000" w14:paraId="00000080">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1">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2">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3">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4">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5">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6">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7">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8">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9">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A">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B">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C">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D">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08E">
      <w:pPr>
        <w:pStyle w:val="Heading1"/>
        <w:rPr/>
      </w:pPr>
      <w:r w:rsidDel="00000000" w:rsidR="00000000" w:rsidRPr="00000000">
        <w:rPr>
          <w:rtl w:val="0"/>
        </w:rPr>
      </w:r>
    </w:p>
    <w:p w:rsidR="00000000" w:rsidDel="00000000" w:rsidP="00000000" w:rsidRDefault="00000000" w:rsidRPr="00000000" w14:paraId="0000008F">
      <w:pPr>
        <w:pStyle w:val="Heading1"/>
        <w:rPr/>
      </w:pPr>
      <w:r w:rsidDel="00000000" w:rsidR="00000000" w:rsidRPr="00000000">
        <w:rPr>
          <w:rtl w:val="0"/>
        </w:rPr>
      </w:r>
    </w:p>
    <w:p w:rsidR="00000000" w:rsidDel="00000000" w:rsidP="00000000" w:rsidRDefault="00000000" w:rsidRPr="00000000" w14:paraId="00000090">
      <w:pPr>
        <w:pStyle w:val="Heading1"/>
        <w:rPr/>
      </w:pPr>
      <w:r w:rsidDel="00000000" w:rsidR="00000000" w:rsidRPr="00000000">
        <w:rPr>
          <w:rtl w:val="0"/>
        </w:rPr>
      </w:r>
    </w:p>
    <w:p w:rsidR="00000000" w:rsidDel="00000000" w:rsidP="00000000" w:rsidRDefault="00000000" w:rsidRPr="00000000" w14:paraId="00000091">
      <w:pPr>
        <w:pStyle w:val="Heading1"/>
        <w:rPr/>
      </w:pPr>
      <w:r w:rsidDel="00000000" w:rsidR="00000000" w:rsidRPr="00000000">
        <w:rPr>
          <w:rtl w:val="0"/>
        </w:rPr>
      </w:r>
    </w:p>
    <w:p w:rsidR="00000000" w:rsidDel="00000000" w:rsidP="00000000" w:rsidRDefault="00000000" w:rsidRPr="00000000" w14:paraId="00000092">
      <w:pPr>
        <w:pStyle w:val="Heading1"/>
        <w:rPr/>
      </w:pPr>
      <w:bookmarkStart w:colFirst="0" w:colLast="0" w:name="_17dp8vu" w:id="10"/>
      <w:bookmarkEnd w:id="10"/>
      <w:r w:rsidDel="00000000" w:rsidR="00000000" w:rsidRPr="00000000">
        <w:rPr>
          <w:rtl w:val="0"/>
        </w:rPr>
        <w:t xml:space="preserve">11.References </w:t>
      </w:r>
    </w:p>
    <w:p w:rsidR="00000000" w:rsidDel="00000000" w:rsidP="00000000" w:rsidRDefault="00000000" w:rsidRPr="00000000" w14:paraId="00000093">
      <w:pPr>
        <w:spacing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 Buye, R. (2021). Analyzing the PESTEL Analysis Model critically. ResearchGate [online]. A critical assessment of the PESTEL analysis model is accessible at </w:t>
      </w:r>
      <w:hyperlink r:id="rId6">
        <w:r w:rsidDel="00000000" w:rsidR="00000000" w:rsidRPr="00000000">
          <w:rPr>
            <w:rFonts w:ascii="Arial" w:cs="Arial" w:eastAsia="Arial" w:hAnsi="Arial"/>
            <w:color w:val="0563c1"/>
            <w:sz w:val="22"/>
            <w:szCs w:val="22"/>
            <w:u w:val="single"/>
            <w:rtl w:val="0"/>
          </w:rPr>
          <w:t xml:space="preserve">https://www.researchgate.net/publication/349506325</w:t>
        </w:r>
      </w:hyperlink>
      <w:r w:rsidDel="00000000" w:rsidR="00000000" w:rsidRPr="00000000">
        <w:rPr>
          <w:rFonts w:ascii="Arial" w:cs="Arial" w:eastAsia="Arial" w:hAnsi="Arial"/>
          <w:sz w:val="22"/>
          <w:szCs w:val="22"/>
          <w:rtl w:val="0"/>
        </w:rPr>
        <w:t xml:space="preserve"> (Accessed 2 August 2022).</w:t>
      </w:r>
      <w:r w:rsidDel="00000000" w:rsidR="00000000" w:rsidRPr="00000000">
        <w:rPr>
          <w:rtl w:val="0"/>
        </w:rPr>
      </w:r>
    </w:p>
    <w:p w:rsidR="00000000" w:rsidDel="00000000" w:rsidP="00000000" w:rsidRDefault="00000000" w:rsidRPr="00000000" w14:paraId="00000094">
      <w:pPr>
        <w:spacing w:line="360" w:lineRule="auto"/>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95">
      <w:pPr>
        <w:spacing w:line="360" w:lineRule="auto"/>
        <w:jc w:val="both"/>
        <w:rPr/>
      </w:pPr>
      <w:r w:rsidDel="00000000" w:rsidR="00000000" w:rsidRPr="00000000">
        <w:rPr>
          <w:rFonts w:ascii="Arial" w:cs="Arial" w:eastAsia="Arial" w:hAnsi="Arial"/>
          <w:sz w:val="22"/>
          <w:szCs w:val="22"/>
          <w:rtl w:val="0"/>
        </w:rPr>
        <w:t xml:space="preserve">A. Campos and A.S. Vivacqua &amp; M. R. S. Borges (2010). supporting the process of decision implementation. 113–120 in Lecture Notes in Computer Science. doi:10.1007/978-3-642-15714-1_9.</w:t>
      </w:r>
      <w:r w:rsidDel="00000000" w:rsidR="00000000" w:rsidRPr="00000000">
        <w:rPr>
          <w:rtl w:val="0"/>
        </w:rPr>
      </w:r>
    </w:p>
    <w:p w:rsidR="00000000" w:rsidDel="00000000" w:rsidP="00000000" w:rsidRDefault="00000000" w:rsidRPr="00000000" w14:paraId="00000096">
      <w:pPr>
        <w:spacing w:line="360" w:lineRule="auto"/>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97">
      <w:pPr>
        <w:spacing w:line="360" w:lineRule="auto"/>
        <w:jc w:val="both"/>
        <w:rPr/>
      </w:pPr>
      <w:r w:rsidDel="00000000" w:rsidR="00000000" w:rsidRPr="00000000">
        <w:rPr>
          <w:rFonts w:ascii="Arial" w:cs="Arial" w:eastAsia="Arial" w:hAnsi="Arial"/>
          <w:sz w:val="22"/>
          <w:szCs w:val="22"/>
          <w:rtl w:val="0"/>
        </w:rPr>
        <w:t xml:space="preserve">Sun, X.; Cao, M. &amp; Zhuge, H. (2018). "The Role of Semantic Link Network in Representing the Core of Scientific Paper—The Contribution of Cause-Effect Link." e0199303 in PLOS ONE, 13(6). 10.1371/journal.pone.0199303 is the doi. (Retrieved: August 2, 2022).</w:t>
      </w:r>
      <w:r w:rsidDel="00000000" w:rsidR="00000000" w:rsidRPr="00000000">
        <w:rPr>
          <w:rtl w:val="0"/>
        </w:rPr>
      </w:r>
    </w:p>
    <w:p w:rsidR="00000000" w:rsidDel="00000000" w:rsidP="00000000" w:rsidRDefault="00000000" w:rsidRPr="00000000" w14:paraId="00000098">
      <w:pPr>
        <w:spacing w:line="360" w:lineRule="auto"/>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99">
      <w:pPr>
        <w:spacing w:line="360" w:lineRule="auto"/>
        <w:jc w:val="both"/>
        <w:rPr/>
      </w:pPr>
      <w:r w:rsidDel="00000000" w:rsidR="00000000" w:rsidRPr="00000000">
        <w:rPr>
          <w:rFonts w:ascii="Arial" w:cs="Arial" w:eastAsia="Arial" w:hAnsi="Arial"/>
          <w:sz w:val="22"/>
          <w:szCs w:val="22"/>
          <w:rtl w:val="0"/>
        </w:rPr>
        <w:t xml:space="preserve">Charles, R. et al. (2016) A review of how to conduct a root cause analysis for the purpose of working up and preventing future medical errors. Surgery Patient Safety, 10 (1). doi:10.1186/s13037-016-0107-8.</w:t>
      </w:r>
      <w:r w:rsidDel="00000000" w:rsidR="00000000" w:rsidRPr="00000000">
        <w:rPr>
          <w:rtl w:val="0"/>
        </w:rPr>
      </w:r>
    </w:p>
    <w:p w:rsidR="00000000" w:rsidDel="00000000" w:rsidP="00000000" w:rsidRDefault="00000000" w:rsidRPr="00000000" w14:paraId="0000009A">
      <w:pPr>
        <w:spacing w:line="360" w:lineRule="auto"/>
        <w:jc w:val="both"/>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9B">
      <w:pPr>
        <w:spacing w:line="360" w:lineRule="auto"/>
        <w:jc w:val="both"/>
        <w:rPr/>
      </w:pPr>
      <w:r w:rsidDel="00000000" w:rsidR="00000000" w:rsidRPr="00000000">
        <w:rPr>
          <w:rFonts w:ascii="Arial" w:cs="Arial" w:eastAsia="Arial" w:hAnsi="Arial"/>
          <w:sz w:val="22"/>
          <w:szCs w:val="22"/>
          <w:rtl w:val="0"/>
        </w:rPr>
        <w:t xml:space="preserve">M. Ershadi, R. Aiassi, and S. Kazemi (2018). Root cause analysis in research information system quality problem solving: A case study. ResearchGate. Located at: https://www.researchgate.net/publication/325207104 Root cause analysis in quality problem solving of research information systems A case study. (Accessed: 3 August 2022</w:t>
      </w:r>
      <w:r w:rsidDel="00000000" w:rsidR="00000000" w:rsidRPr="00000000">
        <w:rPr>
          <w:rtl w:val="0"/>
        </w:rPr>
      </w:r>
    </w:p>
    <w:p w:rsidR="00000000" w:rsidDel="00000000" w:rsidP="00000000" w:rsidRDefault="00000000" w:rsidRPr="00000000" w14:paraId="0000009C">
      <w:pPr>
        <w:spacing w:line="360" w:lineRule="auto"/>
        <w:jc w:val="both"/>
        <w:rPr>
          <w:rFonts w:ascii="Arial" w:cs="Arial" w:eastAsia="Arial" w:hAnsi="Arial"/>
          <w:color w:val="0e101a"/>
          <w:sz w:val="22"/>
          <w:szCs w:val="22"/>
        </w:rPr>
      </w:pPr>
      <w:r w:rsidDel="00000000" w:rsidR="00000000" w:rsidRPr="00000000">
        <w:rPr>
          <w:rtl w:val="0"/>
        </w:rPr>
      </w:r>
    </w:p>
    <w:p w:rsidR="00000000" w:rsidDel="00000000" w:rsidP="00000000" w:rsidRDefault="00000000" w:rsidRPr="00000000" w14:paraId="0000009D">
      <w:pPr>
        <w:spacing w:line="360" w:lineRule="auto"/>
        <w:rPr>
          <w:rFonts w:ascii="Arial" w:cs="Arial" w:eastAsia="Arial" w:hAnsi="Arial"/>
          <w:color w:val="0e101a"/>
          <w:sz w:val="22"/>
          <w:szCs w:val="22"/>
        </w:rPr>
      </w:pPr>
      <w:r w:rsidDel="00000000" w:rsidR="00000000" w:rsidRPr="00000000">
        <w:rPr>
          <w:rtl w:val="0"/>
        </w:rPr>
      </w:r>
    </w:p>
    <w:p w:rsidR="00000000" w:rsidDel="00000000" w:rsidP="00000000" w:rsidRDefault="00000000" w:rsidRPr="00000000" w14:paraId="0000009E">
      <w:pPr>
        <w:spacing w:line="360" w:lineRule="auto"/>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w:t>
      </w:r>
    </w:p>
    <w:p w:rsidR="00000000" w:rsidDel="00000000" w:rsidP="00000000" w:rsidRDefault="00000000" w:rsidRPr="00000000" w14:paraId="0000009F">
      <w:pPr>
        <w:spacing w:line="360" w:lineRule="auto"/>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Fazli, M. (2020) 'Problem Solving and Decision Making. Research Gate April. (Accessed 2 August 2022)</w:t>
      </w:r>
    </w:p>
    <w:p w:rsidR="00000000" w:rsidDel="00000000" w:rsidP="00000000" w:rsidRDefault="00000000" w:rsidRPr="00000000" w14:paraId="000000A0">
      <w:pPr>
        <w:spacing w:line="360" w:lineRule="auto"/>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‌Gupta, A. (2013). 'Environmental and pest analysis: An approach to external business environment.' </w:t>
      </w:r>
      <w:r w:rsidDel="00000000" w:rsidR="00000000" w:rsidRPr="00000000">
        <w:rPr>
          <w:rFonts w:ascii="Arial" w:cs="Arial" w:eastAsia="Arial" w:hAnsi="Arial"/>
          <w:i w:val="1"/>
          <w:color w:val="0e101a"/>
          <w:sz w:val="22"/>
          <w:szCs w:val="22"/>
          <w:rtl w:val="0"/>
        </w:rPr>
        <w:t xml:space="preserve">Merit Research Journal of Art, Social Science and Humanities</w:t>
      </w:r>
      <w:r w:rsidDel="00000000" w:rsidR="00000000" w:rsidRPr="00000000">
        <w:rPr>
          <w:rFonts w:ascii="Arial" w:cs="Arial" w:eastAsia="Arial" w:hAnsi="Arial"/>
          <w:color w:val="0e101a"/>
          <w:sz w:val="22"/>
          <w:szCs w:val="22"/>
          <w:rtl w:val="0"/>
        </w:rPr>
        <w:t xml:space="preserve">, 1(2), pp.13-017. Available at: https://www.meritresearchjournals.org/assh/Content/2013/June/Gupta.pdf.(Accessed:3 August 2022).</w:t>
      </w:r>
    </w:p>
    <w:p w:rsidR="00000000" w:rsidDel="00000000" w:rsidP="00000000" w:rsidRDefault="00000000" w:rsidRPr="00000000" w14:paraId="000000A1">
      <w:pPr>
        <w:spacing w:line="360" w:lineRule="auto"/>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Hastings, S. (2005). 'A Grid-Based Image Archival and Analysis System.' </w:t>
      </w:r>
      <w:r w:rsidDel="00000000" w:rsidR="00000000" w:rsidRPr="00000000">
        <w:rPr>
          <w:rFonts w:ascii="Arial" w:cs="Arial" w:eastAsia="Arial" w:hAnsi="Arial"/>
          <w:i w:val="1"/>
          <w:color w:val="0e101a"/>
          <w:sz w:val="22"/>
          <w:szCs w:val="22"/>
          <w:rtl w:val="0"/>
        </w:rPr>
        <w:t xml:space="preserve">Journal of the American Medical Informatics Association</w:t>
      </w:r>
      <w:r w:rsidDel="00000000" w:rsidR="00000000" w:rsidRPr="00000000">
        <w:rPr>
          <w:rFonts w:ascii="Arial" w:cs="Arial" w:eastAsia="Arial" w:hAnsi="Arial"/>
          <w:color w:val="0e101a"/>
          <w:sz w:val="22"/>
          <w:szCs w:val="22"/>
          <w:rtl w:val="0"/>
        </w:rPr>
        <w:t xml:space="preserve">, 12(3), pp.286–295. doi:10.1197/jamia.m1698.</w:t>
      </w:r>
    </w:p>
    <w:p w:rsidR="00000000" w:rsidDel="00000000" w:rsidP="00000000" w:rsidRDefault="00000000" w:rsidRPr="00000000" w14:paraId="000000A2">
      <w:pPr>
        <w:spacing w:line="360" w:lineRule="auto"/>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‌Pike, S. (2004). 'The Use of Repertory Grid Analysis and Importance-Performance Analysis to Identify Determinant Attributes of Universities. '</w:t>
      </w:r>
      <w:r w:rsidDel="00000000" w:rsidR="00000000" w:rsidRPr="00000000">
        <w:rPr>
          <w:rFonts w:ascii="Arial" w:cs="Arial" w:eastAsia="Arial" w:hAnsi="Arial"/>
          <w:i w:val="1"/>
          <w:color w:val="0e101a"/>
          <w:sz w:val="22"/>
          <w:szCs w:val="22"/>
          <w:rtl w:val="0"/>
        </w:rPr>
        <w:t xml:space="preserve">Journal of Marketing for Higher Education</w:t>
      </w:r>
      <w:r w:rsidDel="00000000" w:rsidR="00000000" w:rsidRPr="00000000">
        <w:rPr>
          <w:rFonts w:ascii="Arial" w:cs="Arial" w:eastAsia="Arial" w:hAnsi="Arial"/>
          <w:color w:val="0e101a"/>
          <w:sz w:val="22"/>
          <w:szCs w:val="22"/>
          <w:rtl w:val="0"/>
        </w:rPr>
        <w:t xml:space="preserve">, 14(2), pp.1–18. doi:10.1300/j050v14n02_01.</w:t>
      </w:r>
    </w:p>
    <w:p w:rsidR="00000000" w:rsidDel="00000000" w:rsidP="00000000" w:rsidRDefault="00000000" w:rsidRPr="00000000" w14:paraId="000000A3">
      <w:pPr>
        <w:spacing w:line="360" w:lineRule="auto"/>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‌Sharma, H and Saarsar, P (2017)</w:t>
      </w:r>
      <w:r w:rsidDel="00000000" w:rsidR="00000000" w:rsidRPr="00000000">
        <w:rPr>
          <w:rFonts w:ascii="Arial" w:cs="Arial" w:eastAsia="Arial" w:hAnsi="Arial"/>
          <w:i w:val="1"/>
          <w:color w:val="0e101a"/>
          <w:sz w:val="22"/>
          <w:szCs w:val="22"/>
          <w:rtl w:val="0"/>
        </w:rPr>
        <w:t xml:space="preserve"> PMI (Plus-Minus-Interesting): A creative thinking strategy to foster critical thinking</w:t>
      </w:r>
      <w:r w:rsidDel="00000000" w:rsidR="00000000" w:rsidRPr="00000000">
        <w:rPr>
          <w:rFonts w:ascii="Arial" w:cs="Arial" w:eastAsia="Arial" w:hAnsi="Arial"/>
          <w:color w:val="0e101a"/>
          <w:sz w:val="22"/>
          <w:szCs w:val="22"/>
          <w:rtl w:val="0"/>
        </w:rPr>
        <w:t xml:space="preserve">. [online] Available at: https://www.researchgate.net/publication/323600102_PMI_Plus-Minus-Interesting_A_creative_thinking_strategy_to_foster_critical_thinking.(Accessed:3 August 2022).</w:t>
      </w:r>
    </w:p>
    <w:p w:rsidR="00000000" w:rsidDel="00000000" w:rsidP="00000000" w:rsidRDefault="00000000" w:rsidRPr="00000000" w14:paraId="000000A4">
      <w:pPr>
        <w:spacing w:line="360" w:lineRule="auto"/>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Talanker, S. (2016) 'Problem-solving is Decision-making'. Research Gate Nov. (Accessed 2 August 2022).</w:t>
      </w:r>
    </w:p>
    <w:p w:rsidR="00000000" w:rsidDel="00000000" w:rsidP="00000000" w:rsidRDefault="00000000" w:rsidRPr="00000000" w14:paraId="000000A5">
      <w:pPr>
        <w:spacing w:line="360" w:lineRule="auto"/>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Yüksel, I., (2012).</w:t>
      </w:r>
      <w:r w:rsidDel="00000000" w:rsidR="00000000" w:rsidRPr="00000000">
        <w:rPr>
          <w:rFonts w:ascii="Arial" w:cs="Arial" w:eastAsia="Arial" w:hAnsi="Arial"/>
          <w:i w:val="1"/>
          <w:color w:val="0e101a"/>
          <w:sz w:val="22"/>
          <w:szCs w:val="22"/>
          <w:rtl w:val="0"/>
        </w:rPr>
        <w:t xml:space="preserve"> 'Developing a Multi-Criteria Decision-Making Model for PESTEL Analysis.'</w:t>
      </w:r>
      <w:r w:rsidDel="00000000" w:rsidR="00000000" w:rsidRPr="00000000">
        <w:rPr>
          <w:rFonts w:ascii="Arial" w:cs="Arial" w:eastAsia="Arial" w:hAnsi="Arial"/>
          <w:color w:val="0e101a"/>
          <w:sz w:val="22"/>
          <w:szCs w:val="22"/>
          <w:rtl w:val="0"/>
        </w:rPr>
        <w:t xml:space="preserve"> Available at: https://www.researchgate.net/publication/274863692_Developing_a_Multi-Criteria_Decision_Making_Model_for_PESTEL_Analysis.(Accessed:4 August 2022).</w:t>
      </w:r>
    </w:p>
    <w:p w:rsidR="00000000" w:rsidDel="00000000" w:rsidP="00000000" w:rsidRDefault="00000000" w:rsidRPr="00000000" w14:paraId="000000A6">
      <w:pPr>
        <w:rPr/>
      </w:pPr>
      <w:r w:rsidDel="00000000" w:rsidR="00000000" w:rsidRPr="00000000">
        <w:rPr>
          <w:rFonts w:ascii="Arial" w:cs="Arial" w:eastAsia="Arial" w:hAnsi="Arial"/>
          <w:sz w:val="22"/>
          <w:szCs w:val="22"/>
          <w:rtl w:val="0"/>
        </w:rPr>
        <w:t xml:space="preserve">Problem Solving and Decision Making. Research Gate April. Fazli, M. 2020. (Accessed 2 August 2022)</w:t>
      </w:r>
      <w:r w:rsidDel="00000000" w:rsidR="00000000" w:rsidRPr="00000000">
        <w:rPr>
          <w:rtl w:val="0"/>
        </w:rPr>
      </w:r>
    </w:p>
    <w:p w:rsidR="00000000" w:rsidDel="00000000" w:rsidP="00000000" w:rsidRDefault="00000000" w:rsidRPr="00000000" w14:paraId="000000A7">
      <w:pPr>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A8">
      <w:pPr>
        <w:rPr/>
      </w:pPr>
      <w:r w:rsidDel="00000000" w:rsidR="00000000" w:rsidRPr="00000000">
        <w:rPr>
          <w:rFonts w:ascii="Arial" w:cs="Arial" w:eastAsia="Arial" w:hAnsi="Arial"/>
          <w:sz w:val="22"/>
          <w:szCs w:val="22"/>
          <w:rtl w:val="0"/>
        </w:rPr>
        <w:t xml:space="preserve">Environmental and pest analysis: An approach to the external corporate environment, Gupta, A. (2013).</w:t>
      </w:r>
      <w:r w:rsidDel="00000000" w:rsidR="00000000" w:rsidRPr="00000000">
        <w:rPr>
          <w:rtl w:val="0"/>
        </w:rPr>
      </w:r>
    </w:p>
    <w:p w:rsidR="00000000" w:rsidDel="00000000" w:rsidP="00000000" w:rsidRDefault="00000000" w:rsidRPr="00000000" w14:paraId="000000A9">
      <w:pPr>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AA">
      <w:pPr>
        <w:rPr/>
      </w:pPr>
      <w:r w:rsidDel="00000000" w:rsidR="00000000" w:rsidRPr="00000000">
        <w:rPr>
          <w:rFonts w:ascii="Arial" w:cs="Arial" w:eastAsia="Arial" w:hAnsi="Arial"/>
          <w:sz w:val="22"/>
          <w:szCs w:val="22"/>
          <w:rtl w:val="0"/>
        </w:rPr>
        <w:t xml:space="preserve">14(2), pp. 1–18, Journal of Marketing for Higher Education. doi:10.1300/j050v14n02 01.</w:t>
      </w:r>
      <w:r w:rsidDel="00000000" w:rsidR="00000000" w:rsidRPr="00000000">
        <w:rPr>
          <w:rtl w:val="0"/>
        </w:rPr>
      </w:r>
    </w:p>
    <w:p w:rsidR="00000000" w:rsidDel="00000000" w:rsidP="00000000" w:rsidRDefault="00000000" w:rsidRPr="00000000" w14:paraId="000000AB">
      <w:pPr>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AC">
      <w:pPr>
        <w:rPr/>
      </w:pPr>
      <w:r w:rsidDel="00000000" w:rsidR="00000000" w:rsidRPr="00000000">
        <w:rPr>
          <w:rFonts w:ascii="Arial" w:cs="Arial" w:eastAsia="Arial" w:hAnsi="Arial"/>
          <w:sz w:val="22"/>
          <w:szCs w:val="22"/>
          <w:rtl w:val="0"/>
        </w:rPr>
        <w:t xml:space="preserve">PMI (Plus-Minus-Interesting): A creative thinking technique to develop critical thinking, Sharma, H. and Saarsar, P. 2017. [online] You can find it at </w:t>
      </w:r>
      <w:hyperlink r:id="rId7">
        <w:r w:rsidDel="00000000" w:rsidR="00000000" w:rsidRPr="00000000">
          <w:rPr>
            <w:rFonts w:ascii="Arial" w:cs="Arial" w:eastAsia="Arial" w:hAnsi="Arial"/>
            <w:color w:val="0563c1"/>
            <w:sz w:val="22"/>
            <w:szCs w:val="22"/>
            <w:u w:val="single"/>
            <w:rtl w:val="0"/>
          </w:rPr>
          <w:t xml:space="preserve">https://www.researchgate.net/publication/323600102</w:t>
        </w:r>
      </w:hyperlink>
      <w:r w:rsidDel="00000000" w:rsidR="00000000" w:rsidRPr="00000000">
        <w:rPr>
          <w:rFonts w:ascii="Arial" w:cs="Arial" w:eastAsia="Arial" w:hAnsi="Arial"/>
          <w:sz w:val="22"/>
          <w:szCs w:val="22"/>
          <w:rtl w:val="0"/>
        </w:rPr>
        <w:t xml:space="preserve"> PMI Plus-Minus-Interesting A creative thinking strategy to foster critical thinking. (Retrieved: August 3, 2022).</w:t>
      </w:r>
      <w:r w:rsidDel="00000000" w:rsidR="00000000" w:rsidRPr="00000000">
        <w:rPr>
          <w:rtl w:val="0"/>
        </w:rPr>
      </w:r>
    </w:p>
    <w:p w:rsidR="00000000" w:rsidDel="00000000" w:rsidP="00000000" w:rsidRDefault="00000000" w:rsidRPr="00000000" w14:paraId="000000AD">
      <w:pPr>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AE">
      <w:pPr>
        <w:spacing w:line="360" w:lineRule="auto"/>
        <w:rPr/>
      </w:pPr>
      <w:r w:rsidDel="00000000" w:rsidR="00000000" w:rsidRPr="00000000">
        <w:rPr>
          <w:rtl w:val="0"/>
        </w:rPr>
      </w:r>
    </w:p>
    <w:p w:rsidR="00000000" w:rsidDel="00000000" w:rsidP="00000000" w:rsidRDefault="00000000" w:rsidRPr="00000000" w14:paraId="000000AF">
      <w:pPr>
        <w:spacing w:line="360" w:lineRule="auto"/>
        <w:rPr/>
      </w:pPr>
      <w:r w:rsidDel="00000000" w:rsidR="00000000" w:rsidRPr="00000000">
        <w:rPr>
          <w:rFonts w:ascii="Arial" w:cs="Arial" w:eastAsia="Arial" w:hAnsi="Arial"/>
          <w:sz w:val="22"/>
          <w:szCs w:val="22"/>
          <w:rtl w:val="0"/>
        </w:rPr>
        <w:t xml:space="preserve">Developing a Multi-Criteria Decision-Making Model for PESTEL Analysis, Yüksel, I. (2012). Developing a Multi-Criteria Decision Making Model for PESTEL Analysis is accessible at https://www.researchgate.net/publication/274863692. (Retrieved: August 4, 2022).</w:t>
      </w:r>
      <w:r w:rsidDel="00000000" w:rsidR="00000000" w:rsidRPr="00000000">
        <w:rPr>
          <w:rtl w:val="0"/>
        </w:rPr>
      </w:r>
    </w:p>
    <w:sectPr>
      <w:footerReference r:id="rId8" w:type="even"/>
      <w:pgSz w:h="16834" w:w="11894"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evenAndOddHeaders w:val="1"/>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line="216" w:lineRule="auto"/>
    </w:pPr>
    <w:rPr>
      <w:rFonts w:ascii="Calibri" w:cs="Calibri" w:eastAsia="Calibri" w:hAnsi="Calibri"/>
      <w:color w:val="404040"/>
      <w:sz w:val="56"/>
      <w:szCs w:val="56"/>
    </w:rPr>
  </w:style>
  <w:style w:type="paragraph" w:styleId="Subtitle">
    <w:name w:val="Subtitle"/>
    <w:basedOn w:val="Normal"/>
    <w:next w:val="Normal"/>
    <w:pPr>
      <w:spacing w:after="160" w:line="259" w:lineRule="auto"/>
    </w:pPr>
    <w:rPr>
      <w:color w:val="5a5a5a"/>
      <w:sz w:val="22"/>
      <w:szCs w:val="22"/>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researchgate.net/publication/349506325" TargetMode="External"/><Relationship Id="rId7" Type="http://schemas.openxmlformats.org/officeDocument/2006/relationships/hyperlink" Target="https://www.researchgate.net/publication/323600102"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