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eastAsia="en-US"/>
          <w14:ligatures w14:val="standardContextual"/>
        </w:rPr>
        <w:id w:val="-788969365"/>
        <w:docPartObj>
          <w:docPartGallery w:val="Cover Pages"/>
          <w:docPartUnique/>
        </w:docPartObj>
      </w:sdtPr>
      <w:sdtEndPr>
        <w:rPr>
          <w:rFonts w:ascii="Calibri" w:hAnsi="Calibri" w:cs="Calibri"/>
          <w:sz w:val="24"/>
          <w:szCs w:val="24"/>
        </w:rPr>
      </w:sdtEndPr>
      <w:sdtContent>
        <w:p w14:paraId="5ABE6C6C" w14:textId="6B5C9FD5" w:rsidR="00605E02" w:rsidRDefault="00605E02">
          <w:pPr>
            <w:pStyle w:val="NoSpacing"/>
          </w:pPr>
          <w:r>
            <w:rPr>
              <w:noProof/>
            </w:rPr>
            <mc:AlternateContent>
              <mc:Choice Requires="wpg">
                <w:drawing>
                  <wp:anchor distT="0" distB="0" distL="114300" distR="114300" simplePos="0" relativeHeight="251659264" behindDoc="1" locked="0" layoutInCell="1" allowOverlap="1" wp14:anchorId="56524D17" wp14:editId="2E644DB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26T00:00:00Z">
                                      <w:dateFormat w:val="dd/MM/yyyy"/>
                                      <w:lid w:val="en-GB"/>
                                      <w:storeMappedDataAs w:val="dateTime"/>
                                      <w:calendar w:val="gregorian"/>
                                    </w:date>
                                  </w:sdtPr>
                                  <w:sdtContent>
                                    <w:p w14:paraId="74F34271" w14:textId="696D64C2" w:rsidR="00605E02" w:rsidRDefault="00605E02">
                                      <w:pPr>
                                        <w:pStyle w:val="NoSpacing"/>
                                        <w:jc w:val="right"/>
                                        <w:rPr>
                                          <w:color w:val="FFFFFF" w:themeColor="background1"/>
                                          <w:sz w:val="28"/>
                                          <w:szCs w:val="28"/>
                                        </w:rPr>
                                      </w:pPr>
                                      <w:r>
                                        <w:rPr>
                                          <w:color w:val="FFFFFF" w:themeColor="background1"/>
                                          <w:sz w:val="28"/>
                                          <w:szCs w:val="28"/>
                                        </w:rPr>
                                        <w:t>26/06/2026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6524D17"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26T00:00:00Z">
                                <w:dateFormat w:val="dd/MM/yyyy"/>
                                <w:lid w:val="en-GB"/>
                                <w:storeMappedDataAs w:val="dateTime"/>
                                <w:calendar w:val="gregorian"/>
                              </w:date>
                            </w:sdtPr>
                            <w:sdtContent>
                              <w:p w14:paraId="74F34271" w14:textId="696D64C2" w:rsidR="00605E02" w:rsidRDefault="00605E02">
                                <w:pPr>
                                  <w:pStyle w:val="NoSpacing"/>
                                  <w:jc w:val="right"/>
                                  <w:rPr>
                                    <w:color w:val="FFFFFF" w:themeColor="background1"/>
                                    <w:sz w:val="28"/>
                                    <w:szCs w:val="28"/>
                                  </w:rPr>
                                </w:pPr>
                                <w:r>
                                  <w:rPr>
                                    <w:color w:val="FFFFFF" w:themeColor="background1"/>
                                    <w:sz w:val="28"/>
                                    <w:szCs w:val="28"/>
                                  </w:rPr>
                                  <w:t>26/06/2026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9071217" wp14:editId="7F4DF2A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B99BF0" w14:textId="7EB149C5" w:rsidR="00605E02" w:rsidRDefault="00000000" w:rsidP="00605E02">
                                <w:pPr>
                                  <w:pStyle w:val="NoSpacing"/>
                                  <w:jc w:val="center"/>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05E02">
                                      <w:rPr>
                                        <w:color w:val="156082" w:themeColor="accent1"/>
                                        <w:sz w:val="26"/>
                                        <w:szCs w:val="26"/>
                                      </w:rPr>
                                      <w:t xml:space="preserve">Raluca- Cornelia </w:t>
                                    </w:r>
                                    <w:proofErr w:type="gramStart"/>
                                    <w:r w:rsidR="00605E02">
                                      <w:rPr>
                                        <w:color w:val="156082" w:themeColor="accent1"/>
                                        <w:sz w:val="26"/>
                                        <w:szCs w:val="26"/>
                                      </w:rPr>
                                      <w:t>Vasiu(</w:t>
                                    </w:r>
                                    <w:proofErr w:type="gramEnd"/>
                                    <w:r w:rsidR="00605E02">
                                      <w:rPr>
                                        <w:color w:val="156082" w:themeColor="accent1"/>
                                        <w:sz w:val="26"/>
                                        <w:szCs w:val="26"/>
                                      </w:rPr>
                                      <w:t>2241085)</w:t>
                                    </w:r>
                                  </w:sdtContent>
                                </w:sdt>
                              </w:p>
                              <w:p w14:paraId="6A9FFB3C" w14:textId="7FF9C236" w:rsidR="00605E02" w:rsidRDefault="00000000" w:rsidP="00605E02">
                                <w:pPr>
                                  <w:pStyle w:val="NoSpacing"/>
                                  <w:jc w:val="center"/>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05E02">
                                      <w:rPr>
                                        <w:caps/>
                                        <w:color w:val="595959" w:themeColor="text1" w:themeTint="A6"/>
                                        <w:sz w:val="20"/>
                                        <w:szCs w:val="20"/>
                                      </w:rPr>
                                      <w:t xml:space="preserve">     </w:t>
                                    </w:r>
                                  </w:sdtContent>
                                </w:sdt>
                                <w:r w:rsidR="00605E02" w:rsidRPr="00605E02">
                                  <w:rPr>
                                    <w:sz w:val="26"/>
                                    <w:szCs w:val="26"/>
                                  </w:rPr>
                                  <w:t xml:space="preserve"> </w:t>
                                </w:r>
                                <w:r w:rsidR="00605E02" w:rsidRPr="00ED6828">
                                  <w:rPr>
                                    <w:sz w:val="26"/>
                                    <w:szCs w:val="26"/>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9071217"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BB99BF0" w14:textId="7EB149C5" w:rsidR="00605E02" w:rsidRDefault="00000000" w:rsidP="00605E02">
                          <w:pPr>
                            <w:pStyle w:val="NoSpacing"/>
                            <w:jc w:val="center"/>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05E02">
                                <w:rPr>
                                  <w:color w:val="156082" w:themeColor="accent1"/>
                                  <w:sz w:val="26"/>
                                  <w:szCs w:val="26"/>
                                </w:rPr>
                                <w:t xml:space="preserve">Raluca- Cornelia </w:t>
                              </w:r>
                              <w:proofErr w:type="gramStart"/>
                              <w:r w:rsidR="00605E02">
                                <w:rPr>
                                  <w:color w:val="156082" w:themeColor="accent1"/>
                                  <w:sz w:val="26"/>
                                  <w:szCs w:val="26"/>
                                </w:rPr>
                                <w:t>Vasiu(</w:t>
                              </w:r>
                              <w:proofErr w:type="gramEnd"/>
                              <w:r w:rsidR="00605E02">
                                <w:rPr>
                                  <w:color w:val="156082" w:themeColor="accent1"/>
                                  <w:sz w:val="26"/>
                                  <w:szCs w:val="26"/>
                                </w:rPr>
                                <w:t>2241085)</w:t>
                              </w:r>
                            </w:sdtContent>
                          </w:sdt>
                        </w:p>
                        <w:p w14:paraId="6A9FFB3C" w14:textId="7FF9C236" w:rsidR="00605E02" w:rsidRDefault="00000000" w:rsidP="00605E02">
                          <w:pPr>
                            <w:pStyle w:val="NoSpacing"/>
                            <w:jc w:val="center"/>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05E02">
                                <w:rPr>
                                  <w:caps/>
                                  <w:color w:val="595959" w:themeColor="text1" w:themeTint="A6"/>
                                  <w:sz w:val="20"/>
                                  <w:szCs w:val="20"/>
                                </w:rPr>
                                <w:t xml:space="preserve">     </w:t>
                              </w:r>
                            </w:sdtContent>
                          </w:sdt>
                          <w:r w:rsidR="00605E02" w:rsidRPr="00605E02">
                            <w:rPr>
                              <w:sz w:val="26"/>
                              <w:szCs w:val="26"/>
                            </w:rPr>
                            <w:t xml:space="preserve"> </w:t>
                          </w:r>
                          <w:r w:rsidR="00605E02" w:rsidRPr="00ED6828">
                            <w:rPr>
                              <w:sz w:val="26"/>
                              <w:szCs w:val="26"/>
                            </w:rPr>
                            <w:t>University of Wales Trinity Saint David</w:t>
                          </w:r>
                        </w:p>
                      </w:txbxContent>
                    </v:textbox>
                    <w10:wrap anchorx="page" anchory="page"/>
                  </v:shape>
                </w:pict>
              </mc:Fallback>
            </mc:AlternateContent>
          </w:r>
        </w:p>
        <w:p w14:paraId="2568B1BE" w14:textId="28330182" w:rsidR="004C0A54" w:rsidRPr="00605E02" w:rsidRDefault="00824F99" w:rsidP="00824F99">
          <w:pPr>
            <w:rPr>
              <w:rFonts w:ascii="Calibri" w:hAnsi="Calibri" w:cs="Calibri"/>
              <w:sz w:val="24"/>
              <w:szCs w:val="24"/>
            </w:rPr>
          </w:pPr>
          <w:r w:rsidRPr="00824F99">
            <w:rPr>
              <w:rFonts w:ascii="Calibri" w:hAnsi="Calibri" w:cs="Calibri"/>
              <w:noProof/>
              <w:sz w:val="24"/>
              <w:szCs w:val="24"/>
            </w:rPr>
            <mc:AlternateContent>
              <mc:Choice Requires="wps">
                <w:drawing>
                  <wp:anchor distT="45720" distB="45720" distL="114300" distR="114300" simplePos="0" relativeHeight="251663360" behindDoc="0" locked="0" layoutInCell="1" allowOverlap="1" wp14:anchorId="47CD9AEA" wp14:editId="398FC533">
                    <wp:simplePos x="0" y="0"/>
                    <wp:positionH relativeFrom="column">
                      <wp:posOffset>381000</wp:posOffset>
                    </wp:positionH>
                    <wp:positionV relativeFrom="paragraph">
                      <wp:posOffset>3281045</wp:posOffset>
                    </wp:positionV>
                    <wp:extent cx="5798185" cy="1404620"/>
                    <wp:effectExtent l="0" t="0" r="12065"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8185" cy="1404620"/>
                            </a:xfrm>
                            <a:prstGeom prst="rect">
                              <a:avLst/>
                            </a:prstGeom>
                            <a:solidFill>
                              <a:srgbClr val="FFFFFF"/>
                            </a:solidFill>
                            <a:ln w="9525">
                              <a:solidFill>
                                <a:srgbClr val="000000"/>
                              </a:solidFill>
                              <a:miter lim="800000"/>
                              <a:headEnd/>
                              <a:tailEnd/>
                            </a:ln>
                          </wps:spPr>
                          <wps:txbx>
                            <w:txbxContent>
                              <w:p w14:paraId="5C6D2E4B" w14:textId="77777777" w:rsidR="00824F99" w:rsidRPr="00824F99" w:rsidRDefault="00824F99" w:rsidP="00824F99">
                                <w:pPr>
                                  <w:jc w:val="center"/>
                                  <w:rPr>
                                    <w:b/>
                                    <w:bCs/>
                                    <w:sz w:val="32"/>
                                    <w:szCs w:val="32"/>
                                  </w:rPr>
                                </w:pPr>
                                <w:r w:rsidRPr="00824F99">
                                  <w:rPr>
                                    <w:b/>
                                    <w:bCs/>
                                    <w:sz w:val="32"/>
                                    <w:szCs w:val="32"/>
                                  </w:rPr>
                                  <w:t xml:space="preserve">Leadership and Management Practices within a Multigenerational Workforce: A Case Study of Tesco Express </w:t>
                                </w:r>
                                <w:proofErr w:type="spellStart"/>
                                <w:r w:rsidRPr="00824F99">
                                  <w:rPr>
                                    <w:b/>
                                    <w:bCs/>
                                    <w:sz w:val="32"/>
                                    <w:szCs w:val="32"/>
                                  </w:rPr>
                                  <w:t>Sketty</w:t>
                                </w:r>
                                <w:proofErr w:type="spellEnd"/>
                                <w:r w:rsidRPr="00824F99">
                                  <w:rPr>
                                    <w:b/>
                                    <w:bCs/>
                                    <w:sz w:val="32"/>
                                    <w:szCs w:val="32"/>
                                  </w:rPr>
                                  <w:t>, Swansea</w:t>
                                </w:r>
                              </w:p>
                              <w:p w14:paraId="1CBB5F72" w14:textId="592DD19D" w:rsidR="00824F99" w:rsidRDefault="00824F99"/>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7CD9AEA" id="Text Box 2" o:spid="_x0000_s1056" type="#_x0000_t202" style="position:absolute;margin-left:30pt;margin-top:258.35pt;width:456.5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">
                    <v:textbox style="mso-fit-shape-to-text:t">
                      <w:txbxContent>
                        <w:p w14:paraId="5C6D2E4B" w14:textId="77777777" w:rsidR="00824F99" w:rsidRPr="00824F99" w:rsidRDefault="00824F99" w:rsidP="00824F99">
                          <w:pPr>
                            <w:jc w:val="center"/>
                            <w:rPr>
                              <w:b/>
                              <w:bCs/>
                              <w:sz w:val="32"/>
                              <w:szCs w:val="32"/>
                            </w:rPr>
                          </w:pPr>
                          <w:r w:rsidRPr="00824F99">
                            <w:rPr>
                              <w:b/>
                              <w:bCs/>
                              <w:sz w:val="32"/>
                              <w:szCs w:val="32"/>
                            </w:rPr>
                            <w:t xml:space="preserve">Leadership and Management Practices within a Multigenerational Workforce: A Case Study of Tesco Express </w:t>
                          </w:r>
                          <w:proofErr w:type="spellStart"/>
                          <w:r w:rsidRPr="00824F99">
                            <w:rPr>
                              <w:b/>
                              <w:bCs/>
                              <w:sz w:val="32"/>
                              <w:szCs w:val="32"/>
                            </w:rPr>
                            <w:t>Sketty</w:t>
                          </w:r>
                          <w:proofErr w:type="spellEnd"/>
                          <w:r w:rsidRPr="00824F99">
                            <w:rPr>
                              <w:b/>
                              <w:bCs/>
                              <w:sz w:val="32"/>
                              <w:szCs w:val="32"/>
                            </w:rPr>
                            <w:t>, Swansea</w:t>
                          </w:r>
                        </w:p>
                        <w:p w14:paraId="1CBB5F72" w14:textId="592DD19D" w:rsidR="00824F99" w:rsidRDefault="00824F99"/>
                      </w:txbxContent>
                    </v:textbox>
                    <w10:wrap type="square"/>
                  </v:shape>
                </w:pict>
              </mc:Fallback>
            </mc:AlternateContent>
          </w:r>
          <w:r w:rsidR="00260EAF">
            <w:rPr>
              <w:noProof/>
            </w:rPr>
            <mc:AlternateContent>
              <mc:Choice Requires="wps">
                <w:drawing>
                  <wp:anchor distT="0" distB="0" distL="114300" distR="114300" simplePos="0" relativeHeight="251660288" behindDoc="0" locked="0" layoutInCell="1" allowOverlap="1" wp14:anchorId="6C635CB1" wp14:editId="7F167F35">
                    <wp:simplePos x="0" y="0"/>
                    <wp:positionH relativeFrom="page">
                      <wp:posOffset>2766060</wp:posOffset>
                    </wp:positionH>
                    <wp:positionV relativeFrom="page">
                      <wp:posOffset>1874520</wp:posOffset>
                    </wp:positionV>
                    <wp:extent cx="4450080" cy="1069340"/>
                    <wp:effectExtent l="0" t="0" r="7620" b="0"/>
                    <wp:wrapNone/>
                    <wp:docPr id="1" name="Text Box 30"/>
                    <wp:cNvGraphicFramePr/>
                    <a:graphic xmlns:a="http://schemas.openxmlformats.org/drawingml/2006/main">
                      <a:graphicData uri="http://schemas.microsoft.com/office/word/2010/wordprocessingShape">
                        <wps:wsp>
                          <wps:cNvSpPr txBox="1"/>
                          <wps:spPr>
                            <a:xfrm>
                              <a:off x="0" y="0"/>
                              <a:ext cx="445008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5EC50E" w14:textId="4018E1F2" w:rsidR="00605E02" w:rsidRPr="00260EAF" w:rsidRDefault="00000000" w:rsidP="00260EAF">
                                <w:pPr>
                                  <w:pStyle w:val="NoSpacing"/>
                                  <w:jc w:val="center"/>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60EAF" w:rsidRPr="00260EAF">
                                      <w:rPr>
                                        <w:rFonts w:asciiTheme="majorHAnsi" w:eastAsiaTheme="majorEastAsia" w:hAnsiTheme="majorHAnsi" w:cstheme="majorBidi"/>
                                        <w:b/>
                                        <w:bCs/>
                                        <w:color w:val="262626" w:themeColor="text1" w:themeTint="D9"/>
                                        <w:sz w:val="56"/>
                                        <w:szCs w:val="56"/>
                                      </w:rPr>
                                      <w:t>Developing a Research Proposal (BMSW5014_SWAN)</w:t>
                                    </w:r>
                                  </w:sdtContent>
                                </w:sdt>
                              </w:p>
                              <w:p w14:paraId="6ABA802D" w14:textId="0C793E1A" w:rsidR="00605E02" w:rsidRDefault="00000000" w:rsidP="00824F99">
                                <w:pPr>
                                  <w:spacing w:before="120"/>
                                  <w:jc w:val="center"/>
                                  <w:rPr>
                                    <w:color w:val="404040" w:themeColor="text1" w:themeTint="BF"/>
                                    <w:sz w:val="36"/>
                                    <w:szCs w:val="36"/>
                                  </w:rPr>
                                </w:pPr>
                                <w:sdt>
                                  <w:sdtPr>
                                    <w:rPr>
                                      <w:b/>
                                      <w:sz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60EAF" w:rsidRPr="00260EAF">
                                      <w:rPr>
                                        <w:b/>
                                        <w:sz w:val="36"/>
                                      </w:rPr>
                                      <w:t>Module Lead: Jaliya de Silva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C635CB1" id="Text Box 30" o:spid="_x0000_s1057" type="#_x0000_t202" style="position:absolute;margin-left:217.8pt;margin-top:147.6pt;width:350.4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" filled="f" stroked="f" strokeweight=".5pt">
                    <v:textbox style="mso-fit-shape-to-text:t" inset="0,0,0,0">
                      <w:txbxContent>
                        <w:p w14:paraId="4C5EC50E" w14:textId="4018E1F2" w:rsidR="00605E02" w:rsidRPr="00260EAF" w:rsidRDefault="00000000" w:rsidP="00260EAF">
                          <w:pPr>
                            <w:pStyle w:val="NoSpacing"/>
                            <w:jc w:val="center"/>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60EAF" w:rsidRPr="00260EAF">
                                <w:rPr>
                                  <w:rFonts w:asciiTheme="majorHAnsi" w:eastAsiaTheme="majorEastAsia" w:hAnsiTheme="majorHAnsi" w:cstheme="majorBidi"/>
                                  <w:b/>
                                  <w:bCs/>
                                  <w:color w:val="262626" w:themeColor="text1" w:themeTint="D9"/>
                                  <w:sz w:val="56"/>
                                  <w:szCs w:val="56"/>
                                </w:rPr>
                                <w:t>Developing a Research Proposal (BMSW5014_SWAN)</w:t>
                              </w:r>
                            </w:sdtContent>
                          </w:sdt>
                        </w:p>
                        <w:p w14:paraId="6ABA802D" w14:textId="0C793E1A" w:rsidR="00605E02" w:rsidRDefault="00000000" w:rsidP="00824F99">
                          <w:pPr>
                            <w:spacing w:before="120"/>
                            <w:jc w:val="center"/>
                            <w:rPr>
                              <w:color w:val="404040" w:themeColor="text1" w:themeTint="BF"/>
                              <w:sz w:val="36"/>
                              <w:szCs w:val="36"/>
                            </w:rPr>
                          </w:pPr>
                          <w:sdt>
                            <w:sdtPr>
                              <w:rPr>
                                <w:b/>
                                <w:sz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60EAF" w:rsidRPr="00260EAF">
                                <w:rPr>
                                  <w:b/>
                                  <w:sz w:val="36"/>
                                </w:rPr>
                                <w:t>Module Lead: Jaliya de Silva</w:t>
                              </w:r>
                            </w:sdtContent>
                          </w:sdt>
                        </w:p>
                      </w:txbxContent>
                    </v:textbox>
                    <w10:wrap anchorx="page" anchory="page"/>
                  </v:shape>
                </w:pict>
              </mc:Fallback>
            </mc:AlternateContent>
          </w:r>
          <w:r w:rsidR="00605E02">
            <w:rPr>
              <w:rFonts w:ascii="Calibri" w:hAnsi="Calibri" w:cs="Calibri"/>
              <w:sz w:val="24"/>
              <w:szCs w:val="24"/>
            </w:rPr>
            <w:br w:type="page"/>
          </w:r>
        </w:p>
      </w:sdtContent>
    </w:sdt>
    <w:p w14:paraId="6417F36B" w14:textId="77777777" w:rsidR="00824F99" w:rsidRDefault="00824F99" w:rsidP="00605E02">
      <w:pPr>
        <w:pStyle w:val="Heading1"/>
      </w:pPr>
    </w:p>
    <w:sdt>
      <w:sdtPr>
        <w:rPr>
          <w:rFonts w:asciiTheme="minorHAnsi" w:eastAsiaTheme="minorHAnsi" w:hAnsiTheme="minorHAnsi" w:cstheme="minorBidi"/>
          <w:color w:val="auto"/>
          <w:kern w:val="2"/>
          <w:sz w:val="22"/>
          <w:szCs w:val="22"/>
          <w:lang w:eastAsia="en-US"/>
          <w14:ligatures w14:val="standardContextual"/>
        </w:rPr>
        <w:id w:val="2048179550"/>
        <w:docPartObj>
          <w:docPartGallery w:val="Table of Contents"/>
          <w:docPartUnique/>
        </w:docPartObj>
      </w:sdtPr>
      <w:sdtEndPr>
        <w:rPr>
          <w:b/>
          <w:bCs/>
        </w:rPr>
      </w:sdtEndPr>
      <w:sdtContent>
        <w:p w14:paraId="62E61FE2" w14:textId="5489944A" w:rsidR="00824F99" w:rsidRPr="002B5B88" w:rsidRDefault="00824F99">
          <w:pPr>
            <w:pStyle w:val="TOCHeading"/>
            <w:rPr>
              <w:rFonts w:ascii="Times New Roman" w:hAnsi="Times New Roman" w:cs="Times New Roman"/>
            </w:rPr>
          </w:pPr>
          <w:r w:rsidRPr="002B5B88">
            <w:rPr>
              <w:rFonts w:ascii="Times New Roman" w:hAnsi="Times New Roman" w:cs="Times New Roman"/>
            </w:rPr>
            <w:t>Table of Contents</w:t>
          </w:r>
        </w:p>
        <w:p w14:paraId="6E9BE2C5" w14:textId="14BF1883" w:rsidR="002B5B88" w:rsidRDefault="00824F9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3407237" w:history="1">
            <w:r w:rsidR="002B5B88" w:rsidRPr="002F680C">
              <w:rPr>
                <w:rStyle w:val="Hyperlink"/>
                <w:rFonts w:ascii="Times New Roman" w:hAnsi="Times New Roman" w:cs="Times New Roman"/>
                <w:noProof/>
              </w:rPr>
              <w:t>1. Introduction</w:t>
            </w:r>
            <w:r w:rsidR="002B5B88">
              <w:rPr>
                <w:noProof/>
                <w:webHidden/>
              </w:rPr>
              <w:tab/>
            </w:r>
            <w:r w:rsidR="002B5B88">
              <w:rPr>
                <w:noProof/>
                <w:webHidden/>
              </w:rPr>
              <w:fldChar w:fldCharType="begin"/>
            </w:r>
            <w:r w:rsidR="002B5B88">
              <w:rPr>
                <w:noProof/>
                <w:webHidden/>
              </w:rPr>
              <w:instrText xml:space="preserve"> PAGEREF _Toc233407237 \h </w:instrText>
            </w:r>
            <w:r w:rsidR="002B5B88">
              <w:rPr>
                <w:noProof/>
                <w:webHidden/>
              </w:rPr>
            </w:r>
            <w:r w:rsidR="002B5B88">
              <w:rPr>
                <w:noProof/>
                <w:webHidden/>
              </w:rPr>
              <w:fldChar w:fldCharType="separate"/>
            </w:r>
            <w:r w:rsidR="00C60237">
              <w:rPr>
                <w:noProof/>
                <w:webHidden/>
              </w:rPr>
              <w:t>2</w:t>
            </w:r>
            <w:r w:rsidR="002B5B88">
              <w:rPr>
                <w:noProof/>
                <w:webHidden/>
              </w:rPr>
              <w:fldChar w:fldCharType="end"/>
            </w:r>
          </w:hyperlink>
        </w:p>
        <w:p w14:paraId="6D578B9C" w14:textId="0A870755" w:rsidR="002B5B88" w:rsidRDefault="002B5B88">
          <w:pPr>
            <w:pStyle w:val="TOC2"/>
            <w:tabs>
              <w:tab w:val="right" w:leader="dot" w:pos="9016"/>
            </w:tabs>
            <w:rPr>
              <w:rFonts w:eastAsiaTheme="minorEastAsia"/>
              <w:noProof/>
              <w:sz w:val="24"/>
              <w:szCs w:val="24"/>
              <w:lang w:eastAsia="en-GB"/>
            </w:rPr>
          </w:pPr>
          <w:hyperlink w:anchor="_Toc233407238" w:history="1">
            <w:r w:rsidRPr="002F680C">
              <w:rPr>
                <w:rStyle w:val="Hyperlink"/>
                <w:rFonts w:ascii="Arial" w:hAnsi="Arial" w:cs="Arial"/>
                <w:noProof/>
              </w:rPr>
              <w:t>1.1 Research Aim</w:t>
            </w:r>
            <w:r>
              <w:rPr>
                <w:noProof/>
                <w:webHidden/>
              </w:rPr>
              <w:tab/>
            </w:r>
            <w:r>
              <w:rPr>
                <w:noProof/>
                <w:webHidden/>
              </w:rPr>
              <w:fldChar w:fldCharType="begin"/>
            </w:r>
            <w:r>
              <w:rPr>
                <w:noProof/>
                <w:webHidden/>
              </w:rPr>
              <w:instrText xml:space="preserve"> PAGEREF _Toc233407238 \h </w:instrText>
            </w:r>
            <w:r>
              <w:rPr>
                <w:noProof/>
                <w:webHidden/>
              </w:rPr>
            </w:r>
            <w:r>
              <w:rPr>
                <w:noProof/>
                <w:webHidden/>
              </w:rPr>
              <w:fldChar w:fldCharType="separate"/>
            </w:r>
            <w:r w:rsidR="00C60237">
              <w:rPr>
                <w:noProof/>
                <w:webHidden/>
              </w:rPr>
              <w:t>3</w:t>
            </w:r>
            <w:r>
              <w:rPr>
                <w:noProof/>
                <w:webHidden/>
              </w:rPr>
              <w:fldChar w:fldCharType="end"/>
            </w:r>
          </w:hyperlink>
        </w:p>
        <w:p w14:paraId="5293DD2D" w14:textId="67B77441" w:rsidR="002B5B88" w:rsidRDefault="002B5B88">
          <w:pPr>
            <w:pStyle w:val="TOC2"/>
            <w:tabs>
              <w:tab w:val="right" w:leader="dot" w:pos="9016"/>
            </w:tabs>
            <w:rPr>
              <w:rFonts w:eastAsiaTheme="minorEastAsia"/>
              <w:noProof/>
              <w:sz w:val="24"/>
              <w:szCs w:val="24"/>
              <w:lang w:eastAsia="en-GB"/>
            </w:rPr>
          </w:pPr>
          <w:hyperlink w:anchor="_Toc233407239" w:history="1">
            <w:r w:rsidRPr="002F680C">
              <w:rPr>
                <w:rStyle w:val="Hyperlink"/>
                <w:rFonts w:ascii="Arial" w:hAnsi="Arial" w:cs="Arial"/>
                <w:noProof/>
              </w:rPr>
              <w:t>1.2 Research Objectives</w:t>
            </w:r>
            <w:r>
              <w:rPr>
                <w:noProof/>
                <w:webHidden/>
              </w:rPr>
              <w:tab/>
            </w:r>
            <w:r>
              <w:rPr>
                <w:noProof/>
                <w:webHidden/>
              </w:rPr>
              <w:fldChar w:fldCharType="begin"/>
            </w:r>
            <w:r>
              <w:rPr>
                <w:noProof/>
                <w:webHidden/>
              </w:rPr>
              <w:instrText xml:space="preserve"> PAGEREF _Toc233407239 \h </w:instrText>
            </w:r>
            <w:r>
              <w:rPr>
                <w:noProof/>
                <w:webHidden/>
              </w:rPr>
            </w:r>
            <w:r>
              <w:rPr>
                <w:noProof/>
                <w:webHidden/>
              </w:rPr>
              <w:fldChar w:fldCharType="separate"/>
            </w:r>
            <w:r w:rsidR="00C60237">
              <w:rPr>
                <w:noProof/>
                <w:webHidden/>
              </w:rPr>
              <w:t>3</w:t>
            </w:r>
            <w:r>
              <w:rPr>
                <w:noProof/>
                <w:webHidden/>
              </w:rPr>
              <w:fldChar w:fldCharType="end"/>
            </w:r>
          </w:hyperlink>
        </w:p>
        <w:p w14:paraId="0D98EAC8" w14:textId="3E13E1A2" w:rsidR="002B5B88" w:rsidRDefault="002B5B88">
          <w:pPr>
            <w:pStyle w:val="TOC2"/>
            <w:tabs>
              <w:tab w:val="right" w:leader="dot" w:pos="9016"/>
            </w:tabs>
            <w:rPr>
              <w:rFonts w:eastAsiaTheme="minorEastAsia"/>
              <w:noProof/>
              <w:sz w:val="24"/>
              <w:szCs w:val="24"/>
              <w:lang w:eastAsia="en-GB"/>
            </w:rPr>
          </w:pPr>
          <w:hyperlink w:anchor="_Toc233407240" w:history="1">
            <w:r w:rsidRPr="002F680C">
              <w:rPr>
                <w:rStyle w:val="Hyperlink"/>
                <w:rFonts w:ascii="Arial" w:hAnsi="Arial" w:cs="Arial"/>
                <w:noProof/>
              </w:rPr>
              <w:t>1.3 Research Question</w:t>
            </w:r>
            <w:r>
              <w:rPr>
                <w:noProof/>
                <w:webHidden/>
              </w:rPr>
              <w:tab/>
            </w:r>
            <w:r>
              <w:rPr>
                <w:noProof/>
                <w:webHidden/>
              </w:rPr>
              <w:fldChar w:fldCharType="begin"/>
            </w:r>
            <w:r>
              <w:rPr>
                <w:noProof/>
                <w:webHidden/>
              </w:rPr>
              <w:instrText xml:space="preserve"> PAGEREF _Toc233407240 \h </w:instrText>
            </w:r>
            <w:r>
              <w:rPr>
                <w:noProof/>
                <w:webHidden/>
              </w:rPr>
            </w:r>
            <w:r>
              <w:rPr>
                <w:noProof/>
                <w:webHidden/>
              </w:rPr>
              <w:fldChar w:fldCharType="separate"/>
            </w:r>
            <w:r w:rsidR="00C60237">
              <w:rPr>
                <w:noProof/>
                <w:webHidden/>
              </w:rPr>
              <w:t>3</w:t>
            </w:r>
            <w:r>
              <w:rPr>
                <w:noProof/>
                <w:webHidden/>
              </w:rPr>
              <w:fldChar w:fldCharType="end"/>
            </w:r>
          </w:hyperlink>
        </w:p>
        <w:p w14:paraId="3E73AF8E" w14:textId="433C6B0F" w:rsidR="002B5B88" w:rsidRDefault="002B5B88">
          <w:pPr>
            <w:pStyle w:val="TOC1"/>
            <w:tabs>
              <w:tab w:val="right" w:leader="dot" w:pos="9016"/>
            </w:tabs>
            <w:rPr>
              <w:rFonts w:eastAsiaTheme="minorEastAsia"/>
              <w:noProof/>
              <w:sz w:val="24"/>
              <w:szCs w:val="24"/>
              <w:lang w:eastAsia="en-GB"/>
            </w:rPr>
          </w:pPr>
          <w:hyperlink w:anchor="_Toc233407241" w:history="1">
            <w:r w:rsidRPr="002F680C">
              <w:rPr>
                <w:rStyle w:val="Hyperlink"/>
                <w:rFonts w:ascii="Times New Roman" w:hAnsi="Times New Roman" w:cs="Times New Roman"/>
                <w:noProof/>
              </w:rPr>
              <w:t>2. Literature Review</w:t>
            </w:r>
            <w:r>
              <w:rPr>
                <w:noProof/>
                <w:webHidden/>
              </w:rPr>
              <w:tab/>
            </w:r>
            <w:r>
              <w:rPr>
                <w:noProof/>
                <w:webHidden/>
              </w:rPr>
              <w:fldChar w:fldCharType="begin"/>
            </w:r>
            <w:r>
              <w:rPr>
                <w:noProof/>
                <w:webHidden/>
              </w:rPr>
              <w:instrText xml:space="preserve"> PAGEREF _Toc233407241 \h </w:instrText>
            </w:r>
            <w:r>
              <w:rPr>
                <w:noProof/>
                <w:webHidden/>
              </w:rPr>
            </w:r>
            <w:r>
              <w:rPr>
                <w:noProof/>
                <w:webHidden/>
              </w:rPr>
              <w:fldChar w:fldCharType="separate"/>
            </w:r>
            <w:r w:rsidR="00C60237">
              <w:rPr>
                <w:noProof/>
                <w:webHidden/>
              </w:rPr>
              <w:t>4</w:t>
            </w:r>
            <w:r>
              <w:rPr>
                <w:noProof/>
                <w:webHidden/>
              </w:rPr>
              <w:fldChar w:fldCharType="end"/>
            </w:r>
          </w:hyperlink>
        </w:p>
        <w:p w14:paraId="7722BD90" w14:textId="69D5683D" w:rsidR="002B5B88" w:rsidRDefault="002B5B88">
          <w:pPr>
            <w:pStyle w:val="TOC2"/>
            <w:tabs>
              <w:tab w:val="right" w:leader="dot" w:pos="9016"/>
            </w:tabs>
            <w:rPr>
              <w:rFonts w:eastAsiaTheme="minorEastAsia"/>
              <w:noProof/>
              <w:sz w:val="24"/>
              <w:szCs w:val="24"/>
              <w:lang w:eastAsia="en-GB"/>
            </w:rPr>
          </w:pPr>
          <w:hyperlink w:anchor="_Toc233407242" w:history="1">
            <w:r w:rsidRPr="002F680C">
              <w:rPr>
                <w:rStyle w:val="Hyperlink"/>
                <w:rFonts w:ascii="Arial" w:hAnsi="Arial" w:cs="Arial"/>
                <w:noProof/>
              </w:rPr>
              <w:t>2.1 Understanding the Multigenerational Workforce</w:t>
            </w:r>
            <w:r>
              <w:rPr>
                <w:noProof/>
                <w:webHidden/>
              </w:rPr>
              <w:tab/>
            </w:r>
            <w:r>
              <w:rPr>
                <w:noProof/>
                <w:webHidden/>
              </w:rPr>
              <w:fldChar w:fldCharType="begin"/>
            </w:r>
            <w:r>
              <w:rPr>
                <w:noProof/>
                <w:webHidden/>
              </w:rPr>
              <w:instrText xml:space="preserve"> PAGEREF _Toc233407242 \h </w:instrText>
            </w:r>
            <w:r>
              <w:rPr>
                <w:noProof/>
                <w:webHidden/>
              </w:rPr>
            </w:r>
            <w:r>
              <w:rPr>
                <w:noProof/>
                <w:webHidden/>
              </w:rPr>
              <w:fldChar w:fldCharType="separate"/>
            </w:r>
            <w:r w:rsidR="00C60237">
              <w:rPr>
                <w:noProof/>
                <w:webHidden/>
              </w:rPr>
              <w:t>4</w:t>
            </w:r>
            <w:r>
              <w:rPr>
                <w:noProof/>
                <w:webHidden/>
              </w:rPr>
              <w:fldChar w:fldCharType="end"/>
            </w:r>
          </w:hyperlink>
        </w:p>
        <w:p w14:paraId="0ACF3B7F" w14:textId="78A98AE7" w:rsidR="002B5B88" w:rsidRDefault="002B5B88">
          <w:pPr>
            <w:pStyle w:val="TOC2"/>
            <w:tabs>
              <w:tab w:val="right" w:leader="dot" w:pos="9016"/>
            </w:tabs>
            <w:rPr>
              <w:rFonts w:eastAsiaTheme="minorEastAsia"/>
              <w:noProof/>
              <w:sz w:val="24"/>
              <w:szCs w:val="24"/>
              <w:lang w:eastAsia="en-GB"/>
            </w:rPr>
          </w:pPr>
          <w:hyperlink w:anchor="_Toc233407243" w:history="1">
            <w:r w:rsidRPr="002F680C">
              <w:rPr>
                <w:rStyle w:val="Hyperlink"/>
                <w:rFonts w:ascii="Arial" w:hAnsi="Arial" w:cs="Arial"/>
                <w:noProof/>
              </w:rPr>
              <w:t>2.2 Leadership and Management within Multigenerational Teams</w:t>
            </w:r>
            <w:r>
              <w:rPr>
                <w:noProof/>
                <w:webHidden/>
              </w:rPr>
              <w:tab/>
            </w:r>
            <w:r>
              <w:rPr>
                <w:noProof/>
                <w:webHidden/>
              </w:rPr>
              <w:fldChar w:fldCharType="begin"/>
            </w:r>
            <w:r>
              <w:rPr>
                <w:noProof/>
                <w:webHidden/>
              </w:rPr>
              <w:instrText xml:space="preserve"> PAGEREF _Toc233407243 \h </w:instrText>
            </w:r>
            <w:r>
              <w:rPr>
                <w:noProof/>
                <w:webHidden/>
              </w:rPr>
            </w:r>
            <w:r>
              <w:rPr>
                <w:noProof/>
                <w:webHidden/>
              </w:rPr>
              <w:fldChar w:fldCharType="separate"/>
            </w:r>
            <w:r w:rsidR="00C60237">
              <w:rPr>
                <w:noProof/>
                <w:webHidden/>
              </w:rPr>
              <w:t>4</w:t>
            </w:r>
            <w:r>
              <w:rPr>
                <w:noProof/>
                <w:webHidden/>
              </w:rPr>
              <w:fldChar w:fldCharType="end"/>
            </w:r>
          </w:hyperlink>
        </w:p>
        <w:p w14:paraId="4B2A261E" w14:textId="6BBCEC67" w:rsidR="002B5B88" w:rsidRDefault="002B5B88">
          <w:pPr>
            <w:pStyle w:val="TOC2"/>
            <w:tabs>
              <w:tab w:val="right" w:leader="dot" w:pos="9016"/>
            </w:tabs>
            <w:rPr>
              <w:rFonts w:eastAsiaTheme="minorEastAsia"/>
              <w:noProof/>
              <w:sz w:val="24"/>
              <w:szCs w:val="24"/>
              <w:lang w:eastAsia="en-GB"/>
            </w:rPr>
          </w:pPr>
          <w:hyperlink w:anchor="_Toc233407244" w:history="1">
            <w:r w:rsidRPr="002F680C">
              <w:rPr>
                <w:rStyle w:val="Hyperlink"/>
                <w:rFonts w:ascii="Arial" w:hAnsi="Arial" w:cs="Arial"/>
                <w:noProof/>
              </w:rPr>
              <w:t>2.3 Research Gap</w:t>
            </w:r>
            <w:r>
              <w:rPr>
                <w:noProof/>
                <w:webHidden/>
              </w:rPr>
              <w:tab/>
            </w:r>
            <w:r>
              <w:rPr>
                <w:noProof/>
                <w:webHidden/>
              </w:rPr>
              <w:fldChar w:fldCharType="begin"/>
            </w:r>
            <w:r>
              <w:rPr>
                <w:noProof/>
                <w:webHidden/>
              </w:rPr>
              <w:instrText xml:space="preserve"> PAGEREF _Toc233407244 \h </w:instrText>
            </w:r>
            <w:r>
              <w:rPr>
                <w:noProof/>
                <w:webHidden/>
              </w:rPr>
            </w:r>
            <w:r>
              <w:rPr>
                <w:noProof/>
                <w:webHidden/>
              </w:rPr>
              <w:fldChar w:fldCharType="separate"/>
            </w:r>
            <w:r w:rsidR="00C60237">
              <w:rPr>
                <w:noProof/>
                <w:webHidden/>
              </w:rPr>
              <w:t>6</w:t>
            </w:r>
            <w:r>
              <w:rPr>
                <w:noProof/>
                <w:webHidden/>
              </w:rPr>
              <w:fldChar w:fldCharType="end"/>
            </w:r>
          </w:hyperlink>
        </w:p>
        <w:p w14:paraId="2B052278" w14:textId="4ED84EB9" w:rsidR="002B5B88" w:rsidRDefault="002B5B88">
          <w:pPr>
            <w:pStyle w:val="TOC1"/>
            <w:tabs>
              <w:tab w:val="right" w:leader="dot" w:pos="9016"/>
            </w:tabs>
            <w:rPr>
              <w:rFonts w:eastAsiaTheme="minorEastAsia"/>
              <w:noProof/>
              <w:sz w:val="24"/>
              <w:szCs w:val="24"/>
              <w:lang w:eastAsia="en-GB"/>
            </w:rPr>
          </w:pPr>
          <w:hyperlink w:anchor="_Toc233407245" w:history="1">
            <w:r w:rsidRPr="002F680C">
              <w:rPr>
                <w:rStyle w:val="Hyperlink"/>
                <w:rFonts w:ascii="Times New Roman" w:hAnsi="Times New Roman" w:cs="Times New Roman"/>
                <w:noProof/>
              </w:rPr>
              <w:t>3. Methodology</w:t>
            </w:r>
            <w:r>
              <w:rPr>
                <w:noProof/>
                <w:webHidden/>
              </w:rPr>
              <w:tab/>
            </w:r>
            <w:r>
              <w:rPr>
                <w:noProof/>
                <w:webHidden/>
              </w:rPr>
              <w:fldChar w:fldCharType="begin"/>
            </w:r>
            <w:r>
              <w:rPr>
                <w:noProof/>
                <w:webHidden/>
              </w:rPr>
              <w:instrText xml:space="preserve"> PAGEREF _Toc233407245 \h </w:instrText>
            </w:r>
            <w:r>
              <w:rPr>
                <w:noProof/>
                <w:webHidden/>
              </w:rPr>
            </w:r>
            <w:r>
              <w:rPr>
                <w:noProof/>
                <w:webHidden/>
              </w:rPr>
              <w:fldChar w:fldCharType="separate"/>
            </w:r>
            <w:r w:rsidR="00C60237">
              <w:rPr>
                <w:noProof/>
                <w:webHidden/>
              </w:rPr>
              <w:t>6</w:t>
            </w:r>
            <w:r>
              <w:rPr>
                <w:noProof/>
                <w:webHidden/>
              </w:rPr>
              <w:fldChar w:fldCharType="end"/>
            </w:r>
          </w:hyperlink>
        </w:p>
        <w:p w14:paraId="7F0819B3" w14:textId="4AB2DB67" w:rsidR="002B5B88" w:rsidRDefault="002B5B88">
          <w:pPr>
            <w:pStyle w:val="TOC2"/>
            <w:tabs>
              <w:tab w:val="right" w:leader="dot" w:pos="9016"/>
            </w:tabs>
            <w:rPr>
              <w:rFonts w:eastAsiaTheme="minorEastAsia"/>
              <w:noProof/>
              <w:sz w:val="24"/>
              <w:szCs w:val="24"/>
              <w:lang w:eastAsia="en-GB"/>
            </w:rPr>
          </w:pPr>
          <w:hyperlink w:anchor="_Toc233407246" w:history="1">
            <w:r w:rsidRPr="002F680C">
              <w:rPr>
                <w:rStyle w:val="Hyperlink"/>
                <w:rFonts w:ascii="Arial" w:hAnsi="Arial" w:cs="Arial"/>
                <w:noProof/>
              </w:rPr>
              <w:t>3.1 Research Philosophy and Approach</w:t>
            </w:r>
            <w:r>
              <w:rPr>
                <w:noProof/>
                <w:webHidden/>
              </w:rPr>
              <w:tab/>
            </w:r>
            <w:r>
              <w:rPr>
                <w:noProof/>
                <w:webHidden/>
              </w:rPr>
              <w:fldChar w:fldCharType="begin"/>
            </w:r>
            <w:r>
              <w:rPr>
                <w:noProof/>
                <w:webHidden/>
              </w:rPr>
              <w:instrText xml:space="preserve"> PAGEREF _Toc233407246 \h </w:instrText>
            </w:r>
            <w:r>
              <w:rPr>
                <w:noProof/>
                <w:webHidden/>
              </w:rPr>
            </w:r>
            <w:r>
              <w:rPr>
                <w:noProof/>
                <w:webHidden/>
              </w:rPr>
              <w:fldChar w:fldCharType="separate"/>
            </w:r>
            <w:r w:rsidR="00C60237">
              <w:rPr>
                <w:noProof/>
                <w:webHidden/>
              </w:rPr>
              <w:t>6</w:t>
            </w:r>
            <w:r>
              <w:rPr>
                <w:noProof/>
                <w:webHidden/>
              </w:rPr>
              <w:fldChar w:fldCharType="end"/>
            </w:r>
          </w:hyperlink>
        </w:p>
        <w:p w14:paraId="74CEEC7F" w14:textId="3C4DA4CC" w:rsidR="002B5B88" w:rsidRDefault="002B5B88">
          <w:pPr>
            <w:pStyle w:val="TOC2"/>
            <w:tabs>
              <w:tab w:val="right" w:leader="dot" w:pos="9016"/>
            </w:tabs>
            <w:rPr>
              <w:rFonts w:eastAsiaTheme="minorEastAsia"/>
              <w:noProof/>
              <w:sz w:val="24"/>
              <w:szCs w:val="24"/>
              <w:lang w:eastAsia="en-GB"/>
            </w:rPr>
          </w:pPr>
          <w:hyperlink w:anchor="_Toc233407247" w:history="1">
            <w:r w:rsidRPr="002F680C">
              <w:rPr>
                <w:rStyle w:val="Hyperlink"/>
                <w:rFonts w:ascii="Arial" w:hAnsi="Arial" w:cs="Arial"/>
                <w:noProof/>
              </w:rPr>
              <w:t>3.2 Research Strategy</w:t>
            </w:r>
            <w:r>
              <w:rPr>
                <w:noProof/>
                <w:webHidden/>
              </w:rPr>
              <w:tab/>
            </w:r>
            <w:r>
              <w:rPr>
                <w:noProof/>
                <w:webHidden/>
              </w:rPr>
              <w:fldChar w:fldCharType="begin"/>
            </w:r>
            <w:r>
              <w:rPr>
                <w:noProof/>
                <w:webHidden/>
              </w:rPr>
              <w:instrText xml:space="preserve"> PAGEREF _Toc233407247 \h </w:instrText>
            </w:r>
            <w:r>
              <w:rPr>
                <w:noProof/>
                <w:webHidden/>
              </w:rPr>
            </w:r>
            <w:r>
              <w:rPr>
                <w:noProof/>
                <w:webHidden/>
              </w:rPr>
              <w:fldChar w:fldCharType="separate"/>
            </w:r>
            <w:r w:rsidR="00C60237">
              <w:rPr>
                <w:noProof/>
                <w:webHidden/>
              </w:rPr>
              <w:t>7</w:t>
            </w:r>
            <w:r>
              <w:rPr>
                <w:noProof/>
                <w:webHidden/>
              </w:rPr>
              <w:fldChar w:fldCharType="end"/>
            </w:r>
          </w:hyperlink>
        </w:p>
        <w:p w14:paraId="4153C9BC" w14:textId="7421F097" w:rsidR="002B5B88" w:rsidRDefault="002B5B88">
          <w:pPr>
            <w:pStyle w:val="TOC2"/>
            <w:tabs>
              <w:tab w:val="right" w:leader="dot" w:pos="9016"/>
            </w:tabs>
            <w:rPr>
              <w:rFonts w:eastAsiaTheme="minorEastAsia"/>
              <w:noProof/>
              <w:sz w:val="24"/>
              <w:szCs w:val="24"/>
              <w:lang w:eastAsia="en-GB"/>
            </w:rPr>
          </w:pPr>
          <w:hyperlink w:anchor="_Toc233407248" w:history="1">
            <w:r w:rsidRPr="002F680C">
              <w:rPr>
                <w:rStyle w:val="Hyperlink"/>
                <w:rFonts w:ascii="Arial" w:hAnsi="Arial" w:cs="Arial"/>
                <w:noProof/>
              </w:rPr>
              <w:t>3.3 Sampling and Participants</w:t>
            </w:r>
            <w:r>
              <w:rPr>
                <w:noProof/>
                <w:webHidden/>
              </w:rPr>
              <w:tab/>
            </w:r>
            <w:r>
              <w:rPr>
                <w:noProof/>
                <w:webHidden/>
              </w:rPr>
              <w:fldChar w:fldCharType="begin"/>
            </w:r>
            <w:r>
              <w:rPr>
                <w:noProof/>
                <w:webHidden/>
              </w:rPr>
              <w:instrText xml:space="preserve"> PAGEREF _Toc233407248 \h </w:instrText>
            </w:r>
            <w:r>
              <w:rPr>
                <w:noProof/>
                <w:webHidden/>
              </w:rPr>
            </w:r>
            <w:r>
              <w:rPr>
                <w:noProof/>
                <w:webHidden/>
              </w:rPr>
              <w:fldChar w:fldCharType="separate"/>
            </w:r>
            <w:r w:rsidR="00C60237">
              <w:rPr>
                <w:noProof/>
                <w:webHidden/>
              </w:rPr>
              <w:t>7</w:t>
            </w:r>
            <w:r>
              <w:rPr>
                <w:noProof/>
                <w:webHidden/>
              </w:rPr>
              <w:fldChar w:fldCharType="end"/>
            </w:r>
          </w:hyperlink>
        </w:p>
        <w:p w14:paraId="466F060A" w14:textId="0E1AD9DB" w:rsidR="002B5B88" w:rsidRDefault="002B5B88">
          <w:pPr>
            <w:pStyle w:val="TOC2"/>
            <w:tabs>
              <w:tab w:val="right" w:leader="dot" w:pos="9016"/>
            </w:tabs>
            <w:rPr>
              <w:rFonts w:eastAsiaTheme="minorEastAsia"/>
              <w:noProof/>
              <w:sz w:val="24"/>
              <w:szCs w:val="24"/>
              <w:lang w:eastAsia="en-GB"/>
            </w:rPr>
          </w:pPr>
          <w:hyperlink w:anchor="_Toc233407249" w:history="1">
            <w:r w:rsidRPr="002F680C">
              <w:rPr>
                <w:rStyle w:val="Hyperlink"/>
                <w:rFonts w:ascii="Arial" w:hAnsi="Arial" w:cs="Arial"/>
                <w:noProof/>
              </w:rPr>
              <w:t>3.4 Data Collection</w:t>
            </w:r>
            <w:r>
              <w:rPr>
                <w:noProof/>
                <w:webHidden/>
              </w:rPr>
              <w:tab/>
            </w:r>
            <w:r>
              <w:rPr>
                <w:noProof/>
                <w:webHidden/>
              </w:rPr>
              <w:fldChar w:fldCharType="begin"/>
            </w:r>
            <w:r>
              <w:rPr>
                <w:noProof/>
                <w:webHidden/>
              </w:rPr>
              <w:instrText xml:space="preserve"> PAGEREF _Toc233407249 \h </w:instrText>
            </w:r>
            <w:r>
              <w:rPr>
                <w:noProof/>
                <w:webHidden/>
              </w:rPr>
            </w:r>
            <w:r>
              <w:rPr>
                <w:noProof/>
                <w:webHidden/>
              </w:rPr>
              <w:fldChar w:fldCharType="separate"/>
            </w:r>
            <w:r w:rsidR="00C60237">
              <w:rPr>
                <w:noProof/>
                <w:webHidden/>
              </w:rPr>
              <w:t>8</w:t>
            </w:r>
            <w:r>
              <w:rPr>
                <w:noProof/>
                <w:webHidden/>
              </w:rPr>
              <w:fldChar w:fldCharType="end"/>
            </w:r>
          </w:hyperlink>
        </w:p>
        <w:p w14:paraId="2C47982F" w14:textId="0B2B5F97" w:rsidR="002B5B88" w:rsidRDefault="002B5B88">
          <w:pPr>
            <w:pStyle w:val="TOC2"/>
            <w:tabs>
              <w:tab w:val="right" w:leader="dot" w:pos="9016"/>
            </w:tabs>
            <w:rPr>
              <w:rFonts w:eastAsiaTheme="minorEastAsia"/>
              <w:noProof/>
              <w:sz w:val="24"/>
              <w:szCs w:val="24"/>
              <w:lang w:eastAsia="en-GB"/>
            </w:rPr>
          </w:pPr>
          <w:hyperlink w:anchor="_Toc233407250" w:history="1">
            <w:r w:rsidRPr="002F680C">
              <w:rPr>
                <w:rStyle w:val="Hyperlink"/>
                <w:rFonts w:ascii="Arial" w:hAnsi="Arial" w:cs="Arial"/>
                <w:noProof/>
              </w:rPr>
              <w:t>3.5 Data Analysis</w:t>
            </w:r>
            <w:r>
              <w:rPr>
                <w:noProof/>
                <w:webHidden/>
              </w:rPr>
              <w:tab/>
            </w:r>
            <w:r>
              <w:rPr>
                <w:noProof/>
                <w:webHidden/>
              </w:rPr>
              <w:fldChar w:fldCharType="begin"/>
            </w:r>
            <w:r>
              <w:rPr>
                <w:noProof/>
                <w:webHidden/>
              </w:rPr>
              <w:instrText xml:space="preserve"> PAGEREF _Toc233407250 \h </w:instrText>
            </w:r>
            <w:r>
              <w:rPr>
                <w:noProof/>
                <w:webHidden/>
              </w:rPr>
            </w:r>
            <w:r>
              <w:rPr>
                <w:noProof/>
                <w:webHidden/>
              </w:rPr>
              <w:fldChar w:fldCharType="separate"/>
            </w:r>
            <w:r w:rsidR="00C60237">
              <w:rPr>
                <w:noProof/>
                <w:webHidden/>
              </w:rPr>
              <w:t>8</w:t>
            </w:r>
            <w:r>
              <w:rPr>
                <w:noProof/>
                <w:webHidden/>
              </w:rPr>
              <w:fldChar w:fldCharType="end"/>
            </w:r>
          </w:hyperlink>
        </w:p>
        <w:p w14:paraId="51A601CA" w14:textId="5E5023CD" w:rsidR="002B5B88" w:rsidRDefault="002B5B88">
          <w:pPr>
            <w:pStyle w:val="TOC2"/>
            <w:tabs>
              <w:tab w:val="right" w:leader="dot" w:pos="9016"/>
            </w:tabs>
            <w:rPr>
              <w:rFonts w:eastAsiaTheme="minorEastAsia"/>
              <w:noProof/>
              <w:sz w:val="24"/>
              <w:szCs w:val="24"/>
              <w:lang w:eastAsia="en-GB"/>
            </w:rPr>
          </w:pPr>
          <w:hyperlink w:anchor="_Toc233407251" w:history="1">
            <w:r w:rsidRPr="002F680C">
              <w:rPr>
                <w:rStyle w:val="Hyperlink"/>
                <w:rFonts w:ascii="Arial" w:hAnsi="Arial" w:cs="Arial"/>
                <w:noProof/>
              </w:rPr>
              <w:t>3.6 Ethical Considerations</w:t>
            </w:r>
            <w:r>
              <w:rPr>
                <w:noProof/>
                <w:webHidden/>
              </w:rPr>
              <w:tab/>
            </w:r>
            <w:r>
              <w:rPr>
                <w:noProof/>
                <w:webHidden/>
              </w:rPr>
              <w:fldChar w:fldCharType="begin"/>
            </w:r>
            <w:r>
              <w:rPr>
                <w:noProof/>
                <w:webHidden/>
              </w:rPr>
              <w:instrText xml:space="preserve"> PAGEREF _Toc233407251 \h </w:instrText>
            </w:r>
            <w:r>
              <w:rPr>
                <w:noProof/>
                <w:webHidden/>
              </w:rPr>
            </w:r>
            <w:r>
              <w:rPr>
                <w:noProof/>
                <w:webHidden/>
              </w:rPr>
              <w:fldChar w:fldCharType="separate"/>
            </w:r>
            <w:r w:rsidR="00C60237">
              <w:rPr>
                <w:noProof/>
                <w:webHidden/>
              </w:rPr>
              <w:t>8</w:t>
            </w:r>
            <w:r>
              <w:rPr>
                <w:noProof/>
                <w:webHidden/>
              </w:rPr>
              <w:fldChar w:fldCharType="end"/>
            </w:r>
          </w:hyperlink>
        </w:p>
        <w:p w14:paraId="689F7D7E" w14:textId="49ED3F19" w:rsidR="002B5B88" w:rsidRDefault="002B5B88">
          <w:pPr>
            <w:pStyle w:val="TOC2"/>
            <w:tabs>
              <w:tab w:val="right" w:leader="dot" w:pos="9016"/>
            </w:tabs>
            <w:rPr>
              <w:rFonts w:eastAsiaTheme="minorEastAsia"/>
              <w:noProof/>
              <w:sz w:val="24"/>
              <w:szCs w:val="24"/>
              <w:lang w:eastAsia="en-GB"/>
            </w:rPr>
          </w:pPr>
          <w:hyperlink w:anchor="_Toc233407252" w:history="1">
            <w:r w:rsidRPr="002F680C">
              <w:rPr>
                <w:rStyle w:val="Hyperlink"/>
                <w:rFonts w:ascii="Arial" w:hAnsi="Arial" w:cs="Arial"/>
                <w:noProof/>
              </w:rPr>
              <w:t>3.7 Limitations</w:t>
            </w:r>
            <w:r>
              <w:rPr>
                <w:noProof/>
                <w:webHidden/>
              </w:rPr>
              <w:tab/>
            </w:r>
            <w:r>
              <w:rPr>
                <w:noProof/>
                <w:webHidden/>
              </w:rPr>
              <w:fldChar w:fldCharType="begin"/>
            </w:r>
            <w:r>
              <w:rPr>
                <w:noProof/>
                <w:webHidden/>
              </w:rPr>
              <w:instrText xml:space="preserve"> PAGEREF _Toc233407252 \h </w:instrText>
            </w:r>
            <w:r>
              <w:rPr>
                <w:noProof/>
                <w:webHidden/>
              </w:rPr>
            </w:r>
            <w:r>
              <w:rPr>
                <w:noProof/>
                <w:webHidden/>
              </w:rPr>
              <w:fldChar w:fldCharType="separate"/>
            </w:r>
            <w:r w:rsidR="00C60237">
              <w:rPr>
                <w:noProof/>
                <w:webHidden/>
              </w:rPr>
              <w:t>9</w:t>
            </w:r>
            <w:r>
              <w:rPr>
                <w:noProof/>
                <w:webHidden/>
              </w:rPr>
              <w:fldChar w:fldCharType="end"/>
            </w:r>
          </w:hyperlink>
        </w:p>
        <w:p w14:paraId="499E462E" w14:textId="1C1AACB1" w:rsidR="002B5B88" w:rsidRDefault="002B5B88">
          <w:pPr>
            <w:pStyle w:val="TOC1"/>
            <w:tabs>
              <w:tab w:val="right" w:leader="dot" w:pos="9016"/>
            </w:tabs>
            <w:rPr>
              <w:rFonts w:eastAsiaTheme="minorEastAsia"/>
              <w:noProof/>
              <w:sz w:val="24"/>
              <w:szCs w:val="24"/>
              <w:lang w:eastAsia="en-GB"/>
            </w:rPr>
          </w:pPr>
          <w:hyperlink w:anchor="_Toc233407253" w:history="1">
            <w:r w:rsidRPr="002F680C">
              <w:rPr>
                <w:rStyle w:val="Hyperlink"/>
                <w:rFonts w:ascii="Times New Roman" w:hAnsi="Times New Roman" w:cs="Times New Roman"/>
                <w:noProof/>
              </w:rPr>
              <w:t>4. Proposed Project Timeline</w:t>
            </w:r>
            <w:r>
              <w:rPr>
                <w:noProof/>
                <w:webHidden/>
              </w:rPr>
              <w:tab/>
            </w:r>
            <w:r>
              <w:rPr>
                <w:noProof/>
                <w:webHidden/>
              </w:rPr>
              <w:fldChar w:fldCharType="begin"/>
            </w:r>
            <w:r>
              <w:rPr>
                <w:noProof/>
                <w:webHidden/>
              </w:rPr>
              <w:instrText xml:space="preserve"> PAGEREF _Toc233407253 \h </w:instrText>
            </w:r>
            <w:r>
              <w:rPr>
                <w:noProof/>
                <w:webHidden/>
              </w:rPr>
            </w:r>
            <w:r>
              <w:rPr>
                <w:noProof/>
                <w:webHidden/>
              </w:rPr>
              <w:fldChar w:fldCharType="separate"/>
            </w:r>
            <w:r w:rsidR="00C60237">
              <w:rPr>
                <w:noProof/>
                <w:webHidden/>
              </w:rPr>
              <w:t>9</w:t>
            </w:r>
            <w:r>
              <w:rPr>
                <w:noProof/>
                <w:webHidden/>
              </w:rPr>
              <w:fldChar w:fldCharType="end"/>
            </w:r>
          </w:hyperlink>
        </w:p>
        <w:p w14:paraId="57F732C5" w14:textId="625CF2FD" w:rsidR="002B5B88" w:rsidRDefault="002B5B88">
          <w:pPr>
            <w:pStyle w:val="TOC1"/>
            <w:tabs>
              <w:tab w:val="right" w:leader="dot" w:pos="9016"/>
            </w:tabs>
            <w:rPr>
              <w:rFonts w:eastAsiaTheme="minorEastAsia"/>
              <w:noProof/>
              <w:sz w:val="24"/>
              <w:szCs w:val="24"/>
              <w:lang w:eastAsia="en-GB"/>
            </w:rPr>
          </w:pPr>
          <w:hyperlink w:anchor="_Toc233407254" w:history="1">
            <w:r w:rsidRPr="002F680C">
              <w:rPr>
                <w:rStyle w:val="Hyperlink"/>
                <w:rFonts w:ascii="Times New Roman" w:hAnsi="Times New Roman" w:cs="Times New Roman"/>
                <w:noProof/>
              </w:rPr>
              <w:t>Reference</w:t>
            </w:r>
            <w:r w:rsidRPr="002F680C">
              <w:rPr>
                <w:rStyle w:val="Hyperlink"/>
                <w:rFonts w:ascii="Calibri" w:hAnsi="Calibri" w:cs="Calibri"/>
                <w:noProof/>
              </w:rPr>
              <w:t xml:space="preserve"> List</w:t>
            </w:r>
            <w:r>
              <w:rPr>
                <w:noProof/>
                <w:webHidden/>
              </w:rPr>
              <w:tab/>
            </w:r>
            <w:r>
              <w:rPr>
                <w:noProof/>
                <w:webHidden/>
              </w:rPr>
              <w:fldChar w:fldCharType="begin"/>
            </w:r>
            <w:r>
              <w:rPr>
                <w:noProof/>
                <w:webHidden/>
              </w:rPr>
              <w:instrText xml:space="preserve"> PAGEREF _Toc233407254 \h </w:instrText>
            </w:r>
            <w:r>
              <w:rPr>
                <w:noProof/>
                <w:webHidden/>
              </w:rPr>
            </w:r>
            <w:r>
              <w:rPr>
                <w:noProof/>
                <w:webHidden/>
              </w:rPr>
              <w:fldChar w:fldCharType="separate"/>
            </w:r>
            <w:r w:rsidR="00C60237">
              <w:rPr>
                <w:noProof/>
                <w:webHidden/>
              </w:rPr>
              <w:t>11</w:t>
            </w:r>
            <w:r>
              <w:rPr>
                <w:noProof/>
                <w:webHidden/>
              </w:rPr>
              <w:fldChar w:fldCharType="end"/>
            </w:r>
          </w:hyperlink>
        </w:p>
        <w:p w14:paraId="3161FD44" w14:textId="41638429" w:rsidR="00824F99" w:rsidRDefault="00824F99">
          <w:r>
            <w:rPr>
              <w:b/>
              <w:bCs/>
            </w:rPr>
            <w:fldChar w:fldCharType="end"/>
          </w:r>
        </w:p>
      </w:sdtContent>
    </w:sdt>
    <w:p w14:paraId="5191EF57" w14:textId="77777777" w:rsidR="00824F99" w:rsidRDefault="00824F99">
      <w:pPr>
        <w:rPr>
          <w:rFonts w:asciiTheme="majorHAnsi" w:eastAsiaTheme="majorEastAsia" w:hAnsiTheme="majorHAnsi" w:cstheme="majorBidi"/>
          <w:color w:val="0F4761" w:themeColor="accent1" w:themeShade="BF"/>
          <w:sz w:val="40"/>
          <w:szCs w:val="40"/>
        </w:rPr>
      </w:pPr>
      <w:r>
        <w:br w:type="page"/>
      </w:r>
    </w:p>
    <w:p w14:paraId="3C777CDF" w14:textId="05E23182" w:rsidR="004C0A54" w:rsidRPr="002B5B88" w:rsidRDefault="004C0A54" w:rsidP="00605E02">
      <w:pPr>
        <w:pStyle w:val="Heading1"/>
        <w:rPr>
          <w:rFonts w:ascii="Times New Roman" w:hAnsi="Times New Roman" w:cs="Times New Roman"/>
        </w:rPr>
      </w:pPr>
      <w:bookmarkStart w:id="0" w:name="_Toc233407237"/>
      <w:r w:rsidRPr="002B5B88">
        <w:rPr>
          <w:rFonts w:ascii="Times New Roman" w:hAnsi="Times New Roman" w:cs="Times New Roman"/>
        </w:rPr>
        <w:lastRenderedPageBreak/>
        <w:t>1. Introduction</w:t>
      </w:r>
      <w:bookmarkEnd w:id="0"/>
    </w:p>
    <w:p w14:paraId="4EFE4F5A" w14:textId="77777777" w:rsidR="004C0A54" w:rsidRPr="00C60237" w:rsidRDefault="004C0A54" w:rsidP="00605E02">
      <w:pPr>
        <w:spacing w:line="360" w:lineRule="auto"/>
        <w:rPr>
          <w:rFonts w:ascii="Arial" w:hAnsi="Arial" w:cs="Arial"/>
          <w:sz w:val="24"/>
          <w:szCs w:val="24"/>
        </w:rPr>
      </w:pPr>
      <w:r w:rsidRPr="00C60237">
        <w:rPr>
          <w:rFonts w:ascii="Arial" w:hAnsi="Arial" w:cs="Arial"/>
          <w:sz w:val="24"/>
          <w:szCs w:val="24"/>
        </w:rPr>
        <w:t>Organisations are increasingly managing multigenerational workforces as demographic change, longer working lives and later retirement result in employees from different age groups working together (Department for Work and Pensions, 2024). This shift presents both opportunities and challenges. While age-diverse teams can contribute to knowledge sharing, innovation and improved decision-making, they may also experience differences in communication, workplace expectations and collaboration (Rudolph et al., 2021). Consequently, effective leadership and management have become increasingly important in creating inclusive workplaces that support employee engagement and organisational performance.</w:t>
      </w:r>
    </w:p>
    <w:p w14:paraId="7B6C5E70" w14:textId="77777777" w:rsidR="00993BD0" w:rsidRPr="00C60237" w:rsidRDefault="00993BD0" w:rsidP="00605E02">
      <w:pPr>
        <w:spacing w:line="360" w:lineRule="auto"/>
        <w:rPr>
          <w:rFonts w:ascii="Arial" w:hAnsi="Arial" w:cs="Arial"/>
          <w:sz w:val="24"/>
          <w:szCs w:val="24"/>
        </w:rPr>
      </w:pPr>
      <w:r w:rsidRPr="00C60237">
        <w:rPr>
          <w:rFonts w:ascii="Arial" w:hAnsi="Arial" w:cs="Arial"/>
          <w:sz w:val="24"/>
          <w:szCs w:val="24"/>
        </w:rPr>
        <w:t>These challenges are particularly relevant within the retail sector, where employees work closely together in fast-paced environments that rely on effective teamwork, communication and customer service. Recent evidence suggests that positive management practices and supportive working environments are associated with higher employee engagement and wellbeing (CIPD, 2024). Tesco Express stores depend upon collaboration between employees performing a range of operational and customer-facing roles. Understanding how leadership and management practices are experienced within this environment may therefore provide valuable insights into supporting effective teamwork in multigenerational workplaces.</w:t>
      </w:r>
    </w:p>
    <w:p w14:paraId="2A06DBCE" w14:textId="6F8444AA" w:rsidR="004C0A54" w:rsidRPr="00C60237" w:rsidRDefault="00CF13D3" w:rsidP="00605E02">
      <w:pPr>
        <w:spacing w:line="360" w:lineRule="auto"/>
        <w:rPr>
          <w:rFonts w:ascii="Arial" w:hAnsi="Arial" w:cs="Arial"/>
          <w:sz w:val="24"/>
          <w:szCs w:val="24"/>
        </w:rPr>
      </w:pPr>
      <w:r w:rsidRPr="00C60237">
        <w:rPr>
          <w:rFonts w:ascii="Arial" w:hAnsi="Arial" w:cs="Arial"/>
          <w:sz w:val="24"/>
          <w:szCs w:val="24"/>
        </w:rPr>
        <w:t>Although leadership within multigenerational workforces has been widely researched, comparatively little attention has been given to employees' experiences within small convenience retail settings</w:t>
      </w:r>
      <w:r w:rsidR="006959B0" w:rsidRPr="00C60237">
        <w:rPr>
          <w:rFonts w:ascii="Arial" w:hAnsi="Arial" w:cs="Arial"/>
          <w:sz w:val="24"/>
          <w:szCs w:val="24"/>
        </w:rPr>
        <w:t>. T</w:t>
      </w:r>
      <w:r w:rsidR="004C0A54" w:rsidRPr="00C60237">
        <w:rPr>
          <w:rFonts w:ascii="Arial" w:hAnsi="Arial" w:cs="Arial"/>
          <w:sz w:val="24"/>
          <w:szCs w:val="24"/>
        </w:rPr>
        <w:t xml:space="preserve">herefore, this proposal aims to explore employees' perceptions of leadership and management practices within a multigenerational workforce at Tesco Express </w:t>
      </w:r>
      <w:proofErr w:type="spellStart"/>
      <w:r w:rsidR="004C0A54" w:rsidRPr="00C60237">
        <w:rPr>
          <w:rFonts w:ascii="Arial" w:hAnsi="Arial" w:cs="Arial"/>
          <w:sz w:val="24"/>
          <w:szCs w:val="24"/>
        </w:rPr>
        <w:t>Sketty</w:t>
      </w:r>
      <w:proofErr w:type="spellEnd"/>
      <w:r w:rsidR="004C0A54" w:rsidRPr="00C60237">
        <w:rPr>
          <w:rFonts w:ascii="Arial" w:hAnsi="Arial" w:cs="Arial"/>
          <w:sz w:val="24"/>
          <w:szCs w:val="24"/>
        </w:rPr>
        <w:t>, Swansea, and identify opportunities to support effective collaboration. The proposed study will adopt a qualitative case study approach to investigate employees' experiences and develop practical recommendations for leadership and management within convenience retail environments.</w:t>
      </w:r>
    </w:p>
    <w:p w14:paraId="642B334B" w14:textId="77777777" w:rsidR="004C0A54" w:rsidRPr="00605E02" w:rsidRDefault="004C0A54" w:rsidP="00605E02">
      <w:pPr>
        <w:spacing w:line="360" w:lineRule="auto"/>
        <w:rPr>
          <w:rFonts w:ascii="Calibri" w:hAnsi="Calibri" w:cs="Calibri"/>
          <w:sz w:val="24"/>
          <w:szCs w:val="24"/>
        </w:rPr>
      </w:pPr>
    </w:p>
    <w:p w14:paraId="685BACB2" w14:textId="77777777" w:rsidR="004C0A54" w:rsidRPr="002B5B88" w:rsidRDefault="004C0A54" w:rsidP="00605E02">
      <w:pPr>
        <w:pStyle w:val="Heading2"/>
        <w:rPr>
          <w:rFonts w:ascii="Arial" w:hAnsi="Arial" w:cs="Arial"/>
        </w:rPr>
      </w:pPr>
      <w:bookmarkStart w:id="1" w:name="_Toc233407238"/>
      <w:r w:rsidRPr="002B5B88">
        <w:rPr>
          <w:rFonts w:ascii="Arial" w:hAnsi="Arial" w:cs="Arial"/>
        </w:rPr>
        <w:lastRenderedPageBreak/>
        <w:t>1.1 Research Aim</w:t>
      </w:r>
      <w:bookmarkEnd w:id="1"/>
    </w:p>
    <w:p w14:paraId="1FFD0A73" w14:textId="77777777" w:rsidR="004C0A54" w:rsidRPr="00C60237" w:rsidRDefault="004C0A54" w:rsidP="00605E02">
      <w:pPr>
        <w:spacing w:line="360" w:lineRule="auto"/>
        <w:rPr>
          <w:rFonts w:ascii="Arial" w:hAnsi="Arial" w:cs="Arial"/>
          <w:sz w:val="24"/>
          <w:szCs w:val="24"/>
        </w:rPr>
      </w:pPr>
      <w:r w:rsidRPr="00C60237">
        <w:rPr>
          <w:rFonts w:ascii="Arial" w:hAnsi="Arial" w:cs="Arial"/>
          <w:sz w:val="24"/>
          <w:szCs w:val="24"/>
        </w:rPr>
        <w:t xml:space="preserve">To explore employees' perceptions of leadership and management practices within a multigenerational workforce at Tesco Express </w:t>
      </w:r>
      <w:proofErr w:type="spellStart"/>
      <w:r w:rsidRPr="00C60237">
        <w:rPr>
          <w:rFonts w:ascii="Arial" w:hAnsi="Arial" w:cs="Arial"/>
          <w:sz w:val="24"/>
          <w:szCs w:val="24"/>
        </w:rPr>
        <w:t>Sketty</w:t>
      </w:r>
      <w:proofErr w:type="spellEnd"/>
      <w:r w:rsidRPr="00C60237">
        <w:rPr>
          <w:rFonts w:ascii="Arial" w:hAnsi="Arial" w:cs="Arial"/>
          <w:sz w:val="24"/>
          <w:szCs w:val="24"/>
        </w:rPr>
        <w:t>, Swansea, and identify opportunities to support effective collaboration within the workplace.</w:t>
      </w:r>
    </w:p>
    <w:p w14:paraId="498692D4" w14:textId="77777777" w:rsidR="004C0A54" w:rsidRPr="002B5B88" w:rsidRDefault="004C0A54" w:rsidP="00605E02">
      <w:pPr>
        <w:pStyle w:val="Heading2"/>
        <w:rPr>
          <w:rFonts w:ascii="Arial" w:hAnsi="Arial" w:cs="Arial"/>
        </w:rPr>
      </w:pPr>
      <w:bookmarkStart w:id="2" w:name="_Toc233407239"/>
      <w:r w:rsidRPr="002B5B88">
        <w:rPr>
          <w:rFonts w:ascii="Arial" w:hAnsi="Arial" w:cs="Arial"/>
        </w:rPr>
        <w:t>1.2 Research Objectives</w:t>
      </w:r>
      <w:bookmarkEnd w:id="2"/>
    </w:p>
    <w:p w14:paraId="4ABB9992" w14:textId="77777777" w:rsidR="004C0A54" w:rsidRPr="00C60237" w:rsidRDefault="004C0A54" w:rsidP="00605E02">
      <w:pPr>
        <w:numPr>
          <w:ilvl w:val="0"/>
          <w:numId w:val="1"/>
        </w:numPr>
        <w:spacing w:line="360" w:lineRule="auto"/>
        <w:rPr>
          <w:rFonts w:ascii="Arial" w:hAnsi="Arial" w:cs="Arial"/>
          <w:sz w:val="24"/>
          <w:szCs w:val="24"/>
        </w:rPr>
      </w:pPr>
      <w:r w:rsidRPr="00C60237">
        <w:rPr>
          <w:rFonts w:ascii="Arial" w:hAnsi="Arial" w:cs="Arial"/>
          <w:sz w:val="24"/>
          <w:szCs w:val="24"/>
        </w:rPr>
        <w:t>To critically review the literature relating to multigenerational workforces and leadership within contemporary organisations.</w:t>
      </w:r>
    </w:p>
    <w:p w14:paraId="19FF459E" w14:textId="77777777" w:rsidR="004C0A54" w:rsidRPr="00C60237" w:rsidRDefault="004C0A54" w:rsidP="00605E02">
      <w:pPr>
        <w:numPr>
          <w:ilvl w:val="0"/>
          <w:numId w:val="1"/>
        </w:numPr>
        <w:spacing w:line="360" w:lineRule="auto"/>
        <w:rPr>
          <w:rFonts w:ascii="Arial" w:hAnsi="Arial" w:cs="Arial"/>
          <w:sz w:val="24"/>
          <w:szCs w:val="24"/>
        </w:rPr>
      </w:pPr>
      <w:r w:rsidRPr="00C60237">
        <w:rPr>
          <w:rFonts w:ascii="Arial" w:hAnsi="Arial" w:cs="Arial"/>
          <w:sz w:val="24"/>
          <w:szCs w:val="24"/>
        </w:rPr>
        <w:t xml:space="preserve">To explore employees' perceptions of leadership and management practices at Tesco Express </w:t>
      </w:r>
      <w:proofErr w:type="spellStart"/>
      <w:r w:rsidRPr="00C60237">
        <w:rPr>
          <w:rFonts w:ascii="Arial" w:hAnsi="Arial" w:cs="Arial"/>
          <w:sz w:val="24"/>
          <w:szCs w:val="24"/>
        </w:rPr>
        <w:t>Sketty</w:t>
      </w:r>
      <w:proofErr w:type="spellEnd"/>
      <w:r w:rsidRPr="00C60237">
        <w:rPr>
          <w:rFonts w:ascii="Arial" w:hAnsi="Arial" w:cs="Arial"/>
          <w:sz w:val="24"/>
          <w:szCs w:val="24"/>
        </w:rPr>
        <w:t>.</w:t>
      </w:r>
    </w:p>
    <w:p w14:paraId="711E6E20" w14:textId="77777777" w:rsidR="004C0A54" w:rsidRPr="00C60237" w:rsidRDefault="004C0A54" w:rsidP="00605E02">
      <w:pPr>
        <w:numPr>
          <w:ilvl w:val="0"/>
          <w:numId w:val="1"/>
        </w:numPr>
        <w:spacing w:line="360" w:lineRule="auto"/>
        <w:rPr>
          <w:rFonts w:ascii="Arial" w:hAnsi="Arial" w:cs="Arial"/>
          <w:sz w:val="24"/>
          <w:szCs w:val="24"/>
        </w:rPr>
      </w:pPr>
      <w:r w:rsidRPr="00C60237">
        <w:rPr>
          <w:rFonts w:ascii="Arial" w:hAnsi="Arial" w:cs="Arial"/>
          <w:sz w:val="24"/>
          <w:szCs w:val="24"/>
        </w:rPr>
        <w:t>To examine how employees from different age groups experience communication, collaboration and managerial support within the workplace.</w:t>
      </w:r>
    </w:p>
    <w:p w14:paraId="3773B684" w14:textId="77777777" w:rsidR="004C0A54" w:rsidRPr="00C60237" w:rsidRDefault="004C0A54" w:rsidP="00605E02">
      <w:pPr>
        <w:numPr>
          <w:ilvl w:val="0"/>
          <w:numId w:val="1"/>
        </w:numPr>
        <w:spacing w:line="360" w:lineRule="auto"/>
        <w:rPr>
          <w:rFonts w:ascii="Arial" w:hAnsi="Arial" w:cs="Arial"/>
          <w:sz w:val="24"/>
          <w:szCs w:val="24"/>
        </w:rPr>
      </w:pPr>
      <w:r w:rsidRPr="00C60237">
        <w:rPr>
          <w:rFonts w:ascii="Arial" w:hAnsi="Arial" w:cs="Arial"/>
          <w:sz w:val="24"/>
          <w:szCs w:val="24"/>
        </w:rPr>
        <w:t>To identify leadership practices that employees perceive as supporting effective collaboration within a multigenerational workforce.</w:t>
      </w:r>
    </w:p>
    <w:p w14:paraId="6D2DA737" w14:textId="77777777" w:rsidR="004C0A54" w:rsidRPr="00C60237" w:rsidRDefault="004C0A54" w:rsidP="00605E02">
      <w:pPr>
        <w:numPr>
          <w:ilvl w:val="0"/>
          <w:numId w:val="1"/>
        </w:numPr>
        <w:spacing w:line="360" w:lineRule="auto"/>
        <w:rPr>
          <w:rFonts w:ascii="Arial" w:hAnsi="Arial" w:cs="Arial"/>
          <w:sz w:val="24"/>
          <w:szCs w:val="24"/>
        </w:rPr>
      </w:pPr>
      <w:r w:rsidRPr="00C60237">
        <w:rPr>
          <w:rFonts w:ascii="Arial" w:hAnsi="Arial" w:cs="Arial"/>
          <w:sz w:val="24"/>
          <w:szCs w:val="24"/>
        </w:rPr>
        <w:t>To propose practical recommendations for leadership and management practice based on the findings of the study.</w:t>
      </w:r>
    </w:p>
    <w:p w14:paraId="0B74CAD7" w14:textId="77777777" w:rsidR="004C0A54" w:rsidRPr="002B5B88" w:rsidRDefault="004C0A54" w:rsidP="00605E02">
      <w:pPr>
        <w:pStyle w:val="Heading2"/>
        <w:rPr>
          <w:rFonts w:ascii="Arial" w:hAnsi="Arial" w:cs="Arial"/>
        </w:rPr>
      </w:pPr>
      <w:bookmarkStart w:id="3" w:name="_Toc233407240"/>
      <w:r w:rsidRPr="002B5B88">
        <w:rPr>
          <w:rFonts w:ascii="Arial" w:hAnsi="Arial" w:cs="Arial"/>
        </w:rPr>
        <w:t>1.3 Research Question</w:t>
      </w:r>
      <w:bookmarkEnd w:id="3"/>
    </w:p>
    <w:p w14:paraId="1A965647" w14:textId="77777777" w:rsidR="004C0A54" w:rsidRPr="00C60237" w:rsidRDefault="004C0A54" w:rsidP="00605E02">
      <w:pPr>
        <w:spacing w:line="360" w:lineRule="auto"/>
        <w:rPr>
          <w:rFonts w:ascii="Arial" w:hAnsi="Arial" w:cs="Arial"/>
          <w:sz w:val="24"/>
          <w:szCs w:val="24"/>
        </w:rPr>
      </w:pPr>
      <w:r w:rsidRPr="00C60237">
        <w:rPr>
          <w:rFonts w:ascii="Arial" w:hAnsi="Arial" w:cs="Arial"/>
          <w:sz w:val="24"/>
          <w:szCs w:val="24"/>
        </w:rPr>
        <w:t xml:space="preserve">How are leadership and management practices experienced within a multigenerational workforce at Tesco Express </w:t>
      </w:r>
      <w:proofErr w:type="spellStart"/>
      <w:r w:rsidRPr="00C60237">
        <w:rPr>
          <w:rFonts w:ascii="Arial" w:hAnsi="Arial" w:cs="Arial"/>
          <w:sz w:val="24"/>
          <w:szCs w:val="24"/>
        </w:rPr>
        <w:t>Sketty</w:t>
      </w:r>
      <w:proofErr w:type="spellEnd"/>
      <w:r w:rsidRPr="00C60237">
        <w:rPr>
          <w:rFonts w:ascii="Arial" w:hAnsi="Arial" w:cs="Arial"/>
          <w:sz w:val="24"/>
          <w:szCs w:val="24"/>
        </w:rPr>
        <w:t>, Swansea?</w:t>
      </w:r>
    </w:p>
    <w:p w14:paraId="14788FCD" w14:textId="77777777" w:rsidR="004C0A54" w:rsidRPr="00C60237" w:rsidRDefault="004C0A54" w:rsidP="00605E02">
      <w:pPr>
        <w:spacing w:line="360" w:lineRule="auto"/>
        <w:rPr>
          <w:rFonts w:ascii="Arial" w:hAnsi="Arial" w:cs="Arial"/>
          <w:sz w:val="24"/>
          <w:szCs w:val="24"/>
        </w:rPr>
      </w:pPr>
      <w:r w:rsidRPr="00C60237">
        <w:rPr>
          <w:rFonts w:ascii="Arial" w:hAnsi="Arial" w:cs="Arial"/>
          <w:sz w:val="24"/>
          <w:szCs w:val="24"/>
        </w:rPr>
        <w:t>Research Sub-questions</w:t>
      </w:r>
    </w:p>
    <w:p w14:paraId="7031732D" w14:textId="77777777" w:rsidR="004C0A54" w:rsidRPr="00C60237" w:rsidRDefault="004C0A54" w:rsidP="00605E02">
      <w:pPr>
        <w:numPr>
          <w:ilvl w:val="0"/>
          <w:numId w:val="2"/>
        </w:numPr>
        <w:spacing w:line="360" w:lineRule="auto"/>
        <w:rPr>
          <w:rFonts w:ascii="Arial" w:hAnsi="Arial" w:cs="Arial"/>
          <w:sz w:val="24"/>
          <w:szCs w:val="24"/>
        </w:rPr>
      </w:pPr>
      <w:r w:rsidRPr="00C60237">
        <w:rPr>
          <w:rFonts w:ascii="Arial" w:hAnsi="Arial" w:cs="Arial"/>
          <w:sz w:val="24"/>
          <w:szCs w:val="24"/>
        </w:rPr>
        <w:t>How do employees from different age groups perceive current leadership and management practices?</w:t>
      </w:r>
    </w:p>
    <w:p w14:paraId="341C7F08" w14:textId="77777777" w:rsidR="004C0A54" w:rsidRPr="00C60237" w:rsidRDefault="004C0A54" w:rsidP="00605E02">
      <w:pPr>
        <w:numPr>
          <w:ilvl w:val="0"/>
          <w:numId w:val="2"/>
        </w:numPr>
        <w:spacing w:line="360" w:lineRule="auto"/>
        <w:rPr>
          <w:rFonts w:ascii="Arial" w:hAnsi="Arial" w:cs="Arial"/>
          <w:sz w:val="24"/>
          <w:szCs w:val="24"/>
        </w:rPr>
      </w:pPr>
      <w:r w:rsidRPr="00C60237">
        <w:rPr>
          <w:rFonts w:ascii="Arial" w:hAnsi="Arial" w:cs="Arial"/>
          <w:sz w:val="24"/>
          <w:szCs w:val="24"/>
        </w:rPr>
        <w:t>How do employees experience communication, collaboration and managerial support within the workplace?</w:t>
      </w:r>
    </w:p>
    <w:p w14:paraId="44422F25" w14:textId="77777777" w:rsidR="004C0A54" w:rsidRPr="00C60237" w:rsidRDefault="004C0A54" w:rsidP="00605E02">
      <w:pPr>
        <w:numPr>
          <w:ilvl w:val="0"/>
          <w:numId w:val="2"/>
        </w:numPr>
        <w:spacing w:line="360" w:lineRule="auto"/>
        <w:rPr>
          <w:rFonts w:ascii="Arial" w:hAnsi="Arial" w:cs="Arial"/>
          <w:sz w:val="24"/>
          <w:szCs w:val="24"/>
        </w:rPr>
      </w:pPr>
      <w:r w:rsidRPr="00C60237">
        <w:rPr>
          <w:rFonts w:ascii="Arial" w:hAnsi="Arial" w:cs="Arial"/>
          <w:sz w:val="24"/>
          <w:szCs w:val="24"/>
        </w:rPr>
        <w:t>Which leadership practices do employees perceive as most effective in supporting collaboration within a multigenerational workforce?</w:t>
      </w:r>
    </w:p>
    <w:p w14:paraId="3A178518" w14:textId="77777777" w:rsidR="004C0A54" w:rsidRPr="00C60237" w:rsidRDefault="004C0A54" w:rsidP="00605E02">
      <w:pPr>
        <w:numPr>
          <w:ilvl w:val="0"/>
          <w:numId w:val="2"/>
        </w:numPr>
        <w:spacing w:line="360" w:lineRule="auto"/>
        <w:rPr>
          <w:rFonts w:ascii="Arial" w:hAnsi="Arial" w:cs="Arial"/>
          <w:sz w:val="24"/>
          <w:szCs w:val="24"/>
        </w:rPr>
      </w:pPr>
      <w:r w:rsidRPr="00C60237">
        <w:rPr>
          <w:rFonts w:ascii="Arial" w:hAnsi="Arial" w:cs="Arial"/>
          <w:sz w:val="24"/>
          <w:szCs w:val="24"/>
        </w:rPr>
        <w:t xml:space="preserve">What recommendations could enhance leadership practice and teamwork within Tesco Express </w:t>
      </w:r>
      <w:proofErr w:type="spellStart"/>
      <w:r w:rsidRPr="00C60237">
        <w:rPr>
          <w:rFonts w:ascii="Arial" w:hAnsi="Arial" w:cs="Arial"/>
          <w:sz w:val="24"/>
          <w:szCs w:val="24"/>
        </w:rPr>
        <w:t>Sketty</w:t>
      </w:r>
      <w:proofErr w:type="spellEnd"/>
      <w:r w:rsidRPr="00C60237">
        <w:rPr>
          <w:rFonts w:ascii="Arial" w:hAnsi="Arial" w:cs="Arial"/>
          <w:sz w:val="24"/>
          <w:szCs w:val="24"/>
        </w:rPr>
        <w:t>?</w:t>
      </w:r>
    </w:p>
    <w:p w14:paraId="4639ACD4" w14:textId="77777777" w:rsidR="004C0A54" w:rsidRPr="00605E02" w:rsidRDefault="004C0A54" w:rsidP="00605E02">
      <w:pPr>
        <w:spacing w:line="360" w:lineRule="auto"/>
        <w:rPr>
          <w:rFonts w:ascii="Calibri" w:hAnsi="Calibri" w:cs="Calibri"/>
          <w:sz w:val="24"/>
          <w:szCs w:val="24"/>
        </w:rPr>
      </w:pPr>
    </w:p>
    <w:p w14:paraId="0DEA7D9A" w14:textId="29AF5417" w:rsidR="00A179E5" w:rsidRPr="002B5B88" w:rsidRDefault="00A179E5" w:rsidP="00605E02">
      <w:pPr>
        <w:pStyle w:val="Heading1"/>
        <w:rPr>
          <w:rFonts w:ascii="Times New Roman" w:hAnsi="Times New Roman" w:cs="Times New Roman"/>
        </w:rPr>
      </w:pPr>
      <w:bookmarkStart w:id="4" w:name="_Toc233407241"/>
      <w:r w:rsidRPr="002B5B88">
        <w:rPr>
          <w:rFonts w:ascii="Times New Roman" w:hAnsi="Times New Roman" w:cs="Times New Roman"/>
        </w:rPr>
        <w:lastRenderedPageBreak/>
        <w:t>2. Literature Review</w:t>
      </w:r>
      <w:bookmarkEnd w:id="4"/>
    </w:p>
    <w:p w14:paraId="77E13B0F" w14:textId="77777777" w:rsidR="00A179E5" w:rsidRPr="002B5B88" w:rsidRDefault="00A179E5" w:rsidP="00605E02">
      <w:pPr>
        <w:pStyle w:val="Heading2"/>
        <w:rPr>
          <w:rFonts w:ascii="Arial" w:hAnsi="Arial" w:cs="Arial"/>
        </w:rPr>
      </w:pPr>
      <w:bookmarkStart w:id="5" w:name="_Toc233407242"/>
      <w:r w:rsidRPr="002B5B88">
        <w:rPr>
          <w:rFonts w:ascii="Arial" w:hAnsi="Arial" w:cs="Arial"/>
        </w:rPr>
        <w:t>2.1 Understanding the Multigenerational Workforce</w:t>
      </w:r>
      <w:bookmarkEnd w:id="5"/>
    </w:p>
    <w:p w14:paraId="16A39E8B" w14:textId="77777777" w:rsidR="00A179E5" w:rsidRPr="00C60237" w:rsidRDefault="00A179E5" w:rsidP="00605E02">
      <w:pPr>
        <w:spacing w:line="360" w:lineRule="auto"/>
        <w:rPr>
          <w:rFonts w:ascii="Arial" w:hAnsi="Arial" w:cs="Arial"/>
          <w:sz w:val="24"/>
          <w:szCs w:val="24"/>
        </w:rPr>
      </w:pPr>
      <w:r w:rsidRPr="00C60237">
        <w:rPr>
          <w:rFonts w:ascii="Arial" w:hAnsi="Arial" w:cs="Arial"/>
          <w:sz w:val="24"/>
          <w:szCs w:val="24"/>
        </w:rPr>
        <w:t>The emergence of multigenerational workforces has become a significant area of research as organisations increasingly employ individuals from different age groups who work together within the same workplace. Demographic change, improved life expectancy and later retirement have resulted in organisations retaining older employees while simultaneously recruiting younger generations entering employment (Parry and Urwin, 2017). This shift has increased workforce diversity and created opportunities for organisations to benefit from a broader range of knowledge, skills and experiences. Previous research suggests that age-diverse teams can improve creativity, organisational learning and problem-solving by encouraging the exchange of different perspectives (Urick, 2022).</w:t>
      </w:r>
    </w:p>
    <w:p w14:paraId="1E060A26" w14:textId="77777777" w:rsidR="00A179E5" w:rsidRPr="00C60237" w:rsidRDefault="00A179E5" w:rsidP="00605E02">
      <w:pPr>
        <w:spacing w:line="360" w:lineRule="auto"/>
        <w:rPr>
          <w:rFonts w:ascii="Arial" w:hAnsi="Arial" w:cs="Arial"/>
          <w:sz w:val="24"/>
          <w:szCs w:val="24"/>
        </w:rPr>
      </w:pPr>
      <w:r w:rsidRPr="00C60237">
        <w:rPr>
          <w:rFonts w:ascii="Arial" w:hAnsi="Arial" w:cs="Arial"/>
          <w:sz w:val="24"/>
          <w:szCs w:val="24"/>
        </w:rPr>
        <w:t>Despite these potential benefits, the academic literature remains divided regarding the extent to which generational differences influence workplace behaviour. Earlier studies argued that each generation possesses distinct values, motivations and communication preferences, leading many organisations to adopt generation-specific management approaches (Parry and Urwin, 2017). However, this perspective has been increasingly challenged. Costanza et al. (2012), through a meta-analysis of generational differences, found little empirical evidence that generational membership alone explains meaningful differences in work-related attitudes. Similarly, Rudolph et al. (2021) argue that many differences commonly attributed to generations are more accurately explained by career stage, organisational culture and individual experiences rather than age itself. Collectively, these studies suggest that effective management should avoid relying on generational stereotypes and instead recognise employees as individuals whose experiences are shaped by multiple personal and organisational factors.</w:t>
      </w:r>
    </w:p>
    <w:p w14:paraId="68C00A80" w14:textId="77777777" w:rsidR="00A179E5" w:rsidRPr="002B5B88" w:rsidRDefault="00A179E5" w:rsidP="00605E02">
      <w:pPr>
        <w:pStyle w:val="Heading2"/>
        <w:rPr>
          <w:rFonts w:ascii="Arial" w:hAnsi="Arial" w:cs="Arial"/>
        </w:rPr>
      </w:pPr>
      <w:bookmarkStart w:id="6" w:name="_Toc233407243"/>
      <w:r w:rsidRPr="002B5B88">
        <w:rPr>
          <w:rFonts w:ascii="Arial" w:hAnsi="Arial" w:cs="Arial"/>
        </w:rPr>
        <w:t>2.2 Leadership and Management within Multigenerational Teams</w:t>
      </w:r>
      <w:bookmarkEnd w:id="6"/>
    </w:p>
    <w:p w14:paraId="2A5FC145" w14:textId="77777777" w:rsidR="00A179E5" w:rsidRPr="00C60237" w:rsidRDefault="00A179E5" w:rsidP="00605E02">
      <w:pPr>
        <w:spacing w:line="360" w:lineRule="auto"/>
        <w:rPr>
          <w:rFonts w:ascii="Arial" w:hAnsi="Arial" w:cs="Arial"/>
          <w:sz w:val="24"/>
          <w:szCs w:val="24"/>
        </w:rPr>
      </w:pPr>
      <w:r w:rsidRPr="00C60237">
        <w:rPr>
          <w:rFonts w:ascii="Arial" w:hAnsi="Arial" w:cs="Arial"/>
          <w:sz w:val="24"/>
          <w:szCs w:val="24"/>
        </w:rPr>
        <w:t xml:space="preserve">Leadership is widely recognised as a key factor influencing employee engagement, teamwork and organisational performance. Within multigenerational workplaces, leaders are expected to create an inclusive environment where employees with different experiences and perspectives </w:t>
      </w:r>
      <w:proofErr w:type="gramStart"/>
      <w:r w:rsidRPr="00C60237">
        <w:rPr>
          <w:rFonts w:ascii="Arial" w:hAnsi="Arial" w:cs="Arial"/>
          <w:sz w:val="24"/>
          <w:szCs w:val="24"/>
        </w:rPr>
        <w:t>are able to</w:t>
      </w:r>
      <w:proofErr w:type="gramEnd"/>
      <w:r w:rsidRPr="00C60237">
        <w:rPr>
          <w:rFonts w:ascii="Arial" w:hAnsi="Arial" w:cs="Arial"/>
          <w:sz w:val="24"/>
          <w:szCs w:val="24"/>
        </w:rPr>
        <w:t xml:space="preserve"> collaborate effectively. </w:t>
      </w:r>
      <w:r w:rsidRPr="00C60237">
        <w:rPr>
          <w:rFonts w:ascii="Arial" w:hAnsi="Arial" w:cs="Arial"/>
          <w:sz w:val="24"/>
          <w:szCs w:val="24"/>
        </w:rPr>
        <w:lastRenderedPageBreak/>
        <w:t xml:space="preserve">Contemporary leadership research increasingly suggests that effective leaders demonstrate flexibility, emotional intelligence and strong communication skills while adapting their approach to individual employees rather than </w:t>
      </w:r>
      <w:proofErr w:type="gramStart"/>
      <w:r w:rsidRPr="00C60237">
        <w:rPr>
          <w:rFonts w:ascii="Arial" w:hAnsi="Arial" w:cs="Arial"/>
          <w:sz w:val="24"/>
          <w:szCs w:val="24"/>
        </w:rPr>
        <w:t>assuming that</w:t>
      </w:r>
      <w:proofErr w:type="gramEnd"/>
      <w:r w:rsidRPr="00C60237">
        <w:rPr>
          <w:rFonts w:ascii="Arial" w:hAnsi="Arial" w:cs="Arial"/>
          <w:sz w:val="24"/>
          <w:szCs w:val="24"/>
        </w:rPr>
        <w:t xml:space="preserve"> age determines workplace behaviour (Yukl, 2020).</w:t>
      </w:r>
    </w:p>
    <w:p w14:paraId="368635B4" w14:textId="77777777" w:rsidR="00A179E5" w:rsidRPr="00C60237" w:rsidRDefault="00A179E5" w:rsidP="00605E02">
      <w:pPr>
        <w:spacing w:line="360" w:lineRule="auto"/>
        <w:rPr>
          <w:rFonts w:ascii="Arial" w:hAnsi="Arial" w:cs="Arial"/>
          <w:sz w:val="24"/>
          <w:szCs w:val="24"/>
        </w:rPr>
      </w:pPr>
      <w:r w:rsidRPr="00C60237">
        <w:rPr>
          <w:rFonts w:ascii="Arial" w:hAnsi="Arial" w:cs="Arial"/>
          <w:sz w:val="24"/>
          <w:szCs w:val="24"/>
        </w:rPr>
        <w:t>Transformational Leadership Theory provides one theoretical perspective for understanding leadership within diverse teams. Bass and Riggio (2006) argue that transformational leaders motivate employees by communicating a shared vision, encouraging innovation and supporting individual development. Numerous studies have associated transformational leadership with increased employee engagement, organisational commitment and improved team performance. Nevertheless, critics argue that transformational leadership alone may not fully explain how leaders respond to employees with differing levels of experience, confidence or support needs.</w:t>
      </w:r>
    </w:p>
    <w:p w14:paraId="55C718B9" w14:textId="547A28AD" w:rsidR="00A179E5" w:rsidRPr="00C60237" w:rsidRDefault="00A179E5" w:rsidP="00605E02">
      <w:pPr>
        <w:spacing w:line="360" w:lineRule="auto"/>
        <w:rPr>
          <w:rFonts w:ascii="Arial" w:hAnsi="Arial" w:cs="Arial"/>
          <w:sz w:val="24"/>
          <w:szCs w:val="24"/>
        </w:rPr>
      </w:pPr>
      <w:r w:rsidRPr="00C60237">
        <w:rPr>
          <w:rFonts w:ascii="Arial" w:hAnsi="Arial" w:cs="Arial"/>
          <w:sz w:val="24"/>
          <w:szCs w:val="24"/>
        </w:rPr>
        <w:t>Situational Leadership Theory offers a complementary perspective by proposing that leadership effectiveness depends upon adapting leadership behaviours according to employees' competence and readiness rather than applying a single leadership style (Hersey, Blanchard and Johnson, 2013). Rather than contradicting transformational leadership, the two theories provide complementary explanations of effective leadership. Together</w:t>
      </w:r>
      <w:r w:rsidR="00D110EC" w:rsidRPr="00C60237">
        <w:rPr>
          <w:rFonts w:ascii="Arial" w:hAnsi="Arial" w:cs="Arial"/>
          <w:sz w:val="24"/>
          <w:szCs w:val="24"/>
        </w:rPr>
        <w:t>,</w:t>
      </w:r>
      <w:r w:rsidRPr="00C60237">
        <w:rPr>
          <w:rFonts w:ascii="Arial" w:hAnsi="Arial" w:cs="Arial"/>
          <w:sz w:val="24"/>
          <w:szCs w:val="24"/>
        </w:rPr>
        <w:t xml:space="preserve"> they suggest that successful managers motivate employees while remaining sufficiently flexible to respond to individual needs and workplace circumstances. This theoretical perspective aligns with the current study because it supports exploring employees' perceptions of leadership without </w:t>
      </w:r>
      <w:proofErr w:type="gramStart"/>
      <w:r w:rsidR="00EC2C83" w:rsidRPr="00C60237">
        <w:rPr>
          <w:rFonts w:ascii="Arial" w:hAnsi="Arial" w:cs="Arial"/>
          <w:sz w:val="24"/>
          <w:szCs w:val="24"/>
        </w:rPr>
        <w:t>assuming that</w:t>
      </w:r>
      <w:proofErr w:type="gramEnd"/>
      <w:r w:rsidRPr="00C60237">
        <w:rPr>
          <w:rFonts w:ascii="Arial" w:hAnsi="Arial" w:cs="Arial"/>
          <w:sz w:val="24"/>
          <w:szCs w:val="24"/>
        </w:rPr>
        <w:t xml:space="preserve"> age alone determines how leadership is experienced.</w:t>
      </w:r>
      <w:r w:rsidR="00CF13D3" w:rsidRPr="00C60237">
        <w:rPr>
          <w:rFonts w:ascii="Arial" w:hAnsi="Arial" w:cs="Arial"/>
          <w:sz w:val="24"/>
          <w:szCs w:val="24"/>
        </w:rPr>
        <w:t xml:space="preserve"> Transformational and Situational Leadership theories offer complementary perspectives on effective leadership. Together, they suggest that successful leaders both inspire employees and adapt their leadership style to individual needs. However, neither theory fully explains how organisational culture or workplace context shapes employees' perceptions of leadership. Consequently, qualitative research can provide valuable context-specific insights (Yukl, 2020).</w:t>
      </w:r>
    </w:p>
    <w:p w14:paraId="12C81DC8" w14:textId="77777777" w:rsidR="00CF13D3" w:rsidRPr="00605E02" w:rsidRDefault="00CF13D3" w:rsidP="00605E02">
      <w:pPr>
        <w:spacing w:line="360" w:lineRule="auto"/>
        <w:rPr>
          <w:rFonts w:ascii="Calibri" w:hAnsi="Calibri" w:cs="Calibri"/>
          <w:sz w:val="24"/>
          <w:szCs w:val="24"/>
        </w:rPr>
      </w:pPr>
    </w:p>
    <w:p w14:paraId="520C6558" w14:textId="77777777" w:rsidR="00A179E5" w:rsidRPr="002B5B88" w:rsidRDefault="00A179E5" w:rsidP="00605E02">
      <w:pPr>
        <w:pStyle w:val="Heading2"/>
        <w:rPr>
          <w:rFonts w:ascii="Arial" w:hAnsi="Arial" w:cs="Arial"/>
        </w:rPr>
      </w:pPr>
      <w:bookmarkStart w:id="7" w:name="_Toc233407244"/>
      <w:r w:rsidRPr="002B5B88">
        <w:rPr>
          <w:rFonts w:ascii="Arial" w:hAnsi="Arial" w:cs="Arial"/>
        </w:rPr>
        <w:lastRenderedPageBreak/>
        <w:t>2.3 Research Gap</w:t>
      </w:r>
      <w:bookmarkEnd w:id="7"/>
    </w:p>
    <w:p w14:paraId="4098CFA3" w14:textId="77777777" w:rsidR="00A179E5" w:rsidRPr="00C60237" w:rsidRDefault="00A179E5" w:rsidP="00605E02">
      <w:pPr>
        <w:spacing w:line="360" w:lineRule="auto"/>
        <w:rPr>
          <w:rFonts w:ascii="Arial" w:hAnsi="Arial" w:cs="Arial"/>
          <w:sz w:val="24"/>
          <w:szCs w:val="24"/>
        </w:rPr>
      </w:pPr>
      <w:r w:rsidRPr="00C60237">
        <w:rPr>
          <w:rFonts w:ascii="Arial" w:hAnsi="Arial" w:cs="Arial"/>
          <w:sz w:val="24"/>
          <w:szCs w:val="24"/>
        </w:rPr>
        <w:t xml:space="preserve">Although leadership and multigenerational workforces have received considerable attention within management research, much of the existing literature examines large organisations or compares generations across broad organisational contexts. Comparatively limited research has explored employees' perceptions of leadership within small convenience retail environments where managers and employees interact closely </w:t>
      </w:r>
      <w:proofErr w:type="gramStart"/>
      <w:r w:rsidRPr="00C60237">
        <w:rPr>
          <w:rFonts w:ascii="Arial" w:hAnsi="Arial" w:cs="Arial"/>
          <w:sz w:val="24"/>
          <w:szCs w:val="24"/>
        </w:rPr>
        <w:t>on a daily basis</w:t>
      </w:r>
      <w:proofErr w:type="gramEnd"/>
      <w:r w:rsidRPr="00C60237">
        <w:rPr>
          <w:rFonts w:ascii="Arial" w:hAnsi="Arial" w:cs="Arial"/>
          <w:sz w:val="24"/>
          <w:szCs w:val="24"/>
        </w:rPr>
        <w:t xml:space="preserve">. Furthermore, recent research increasingly recommends moving beyond assumptions regarding generational differences towards understanding </w:t>
      </w:r>
      <w:proofErr w:type="gramStart"/>
      <w:r w:rsidRPr="00C60237">
        <w:rPr>
          <w:rFonts w:ascii="Arial" w:hAnsi="Arial" w:cs="Arial"/>
          <w:sz w:val="24"/>
          <w:szCs w:val="24"/>
        </w:rPr>
        <w:t>employees'</w:t>
      </w:r>
      <w:proofErr w:type="gramEnd"/>
      <w:r w:rsidRPr="00C60237">
        <w:rPr>
          <w:rFonts w:ascii="Arial" w:hAnsi="Arial" w:cs="Arial"/>
          <w:sz w:val="24"/>
          <w:szCs w:val="24"/>
        </w:rPr>
        <w:t xml:space="preserve"> lived workplace experiences (Rudolph et al., 2021).</w:t>
      </w:r>
    </w:p>
    <w:p w14:paraId="416284EB" w14:textId="77777777" w:rsidR="00A179E5" w:rsidRPr="00C60237" w:rsidRDefault="00A179E5" w:rsidP="00605E02">
      <w:pPr>
        <w:spacing w:line="360" w:lineRule="auto"/>
        <w:rPr>
          <w:rFonts w:ascii="Arial" w:hAnsi="Arial" w:cs="Arial"/>
          <w:sz w:val="24"/>
          <w:szCs w:val="24"/>
        </w:rPr>
      </w:pPr>
      <w:r w:rsidRPr="00C60237">
        <w:rPr>
          <w:rFonts w:ascii="Arial" w:hAnsi="Arial" w:cs="Arial"/>
          <w:sz w:val="24"/>
          <w:szCs w:val="24"/>
        </w:rPr>
        <w:t xml:space="preserve">Consequently, there remains a need for qualitative research that explores how leadership and management practices are experienced within specific organisational settings. This proposed study addresses that gap by adopting a qualitative case study of Tesco Express </w:t>
      </w:r>
      <w:proofErr w:type="spellStart"/>
      <w:r w:rsidRPr="00C60237">
        <w:rPr>
          <w:rFonts w:ascii="Arial" w:hAnsi="Arial" w:cs="Arial"/>
          <w:sz w:val="24"/>
          <w:szCs w:val="24"/>
        </w:rPr>
        <w:t>Sketty</w:t>
      </w:r>
      <w:proofErr w:type="spellEnd"/>
      <w:r w:rsidRPr="00C60237">
        <w:rPr>
          <w:rFonts w:ascii="Arial" w:hAnsi="Arial" w:cs="Arial"/>
          <w:sz w:val="24"/>
          <w:szCs w:val="24"/>
        </w:rPr>
        <w:t>, Swansea. Guided by Transformational Leadership Theory and Situational Leadership Theory, the research will explore employees' perceptions of leadership within a multigenerational workforce and identify opportunities to support effective collaboration. The findings are intended to contribute context-specific insights that may inform leadership practice within similar convenience retail environments while remaining appropriate for a feasible small-scale undergraduate research project.</w:t>
      </w:r>
    </w:p>
    <w:p w14:paraId="2050A5CF" w14:textId="77777777" w:rsidR="004C0A54" w:rsidRPr="00605E02" w:rsidRDefault="004C0A54" w:rsidP="00605E02">
      <w:pPr>
        <w:spacing w:line="360" w:lineRule="auto"/>
        <w:rPr>
          <w:rFonts w:ascii="Calibri" w:hAnsi="Calibri" w:cs="Calibri"/>
          <w:sz w:val="24"/>
          <w:szCs w:val="24"/>
        </w:rPr>
      </w:pPr>
    </w:p>
    <w:p w14:paraId="15BA1805" w14:textId="77777777" w:rsidR="004C0A54" w:rsidRPr="002B5B88" w:rsidRDefault="004C0A54" w:rsidP="00605E02">
      <w:pPr>
        <w:pStyle w:val="Heading1"/>
        <w:rPr>
          <w:rFonts w:ascii="Times New Roman" w:hAnsi="Times New Roman" w:cs="Times New Roman"/>
        </w:rPr>
      </w:pPr>
      <w:bookmarkStart w:id="8" w:name="_Toc233407245"/>
      <w:r w:rsidRPr="002B5B88">
        <w:rPr>
          <w:rFonts w:ascii="Times New Roman" w:hAnsi="Times New Roman" w:cs="Times New Roman"/>
        </w:rPr>
        <w:t>3. Methodology</w:t>
      </w:r>
      <w:bookmarkEnd w:id="8"/>
    </w:p>
    <w:p w14:paraId="1F383B7B" w14:textId="77777777" w:rsidR="004C0A54" w:rsidRPr="00C60237" w:rsidRDefault="004C0A54" w:rsidP="00605E02">
      <w:pPr>
        <w:spacing w:line="360" w:lineRule="auto"/>
        <w:rPr>
          <w:rFonts w:ascii="Arial" w:hAnsi="Arial" w:cs="Arial"/>
          <w:sz w:val="24"/>
          <w:szCs w:val="24"/>
        </w:rPr>
      </w:pPr>
      <w:r w:rsidRPr="00C60237">
        <w:rPr>
          <w:rFonts w:ascii="Arial" w:hAnsi="Arial" w:cs="Arial"/>
          <w:sz w:val="24"/>
          <w:szCs w:val="24"/>
        </w:rPr>
        <w:t xml:space="preserve">This section outlines the proposed methodology for investigating employees' perceptions of leadership and management practices within a multigenerational workforce at Tesco Express </w:t>
      </w:r>
      <w:proofErr w:type="spellStart"/>
      <w:r w:rsidRPr="00C60237">
        <w:rPr>
          <w:rFonts w:ascii="Arial" w:hAnsi="Arial" w:cs="Arial"/>
          <w:sz w:val="24"/>
          <w:szCs w:val="24"/>
        </w:rPr>
        <w:t>Sketty</w:t>
      </w:r>
      <w:proofErr w:type="spellEnd"/>
      <w:r w:rsidRPr="00C60237">
        <w:rPr>
          <w:rFonts w:ascii="Arial" w:hAnsi="Arial" w:cs="Arial"/>
          <w:sz w:val="24"/>
          <w:szCs w:val="24"/>
        </w:rPr>
        <w:t>, Swansea. As a feasible small-scale undergraduate research project, the methodology has been designed to generate rich, context-specific data while remaining achievable within the available time and resources.</w:t>
      </w:r>
    </w:p>
    <w:p w14:paraId="4B4E91FC" w14:textId="77777777" w:rsidR="004C0A54" w:rsidRPr="002B5B88" w:rsidRDefault="004C0A54" w:rsidP="00605E02">
      <w:pPr>
        <w:pStyle w:val="Heading2"/>
        <w:rPr>
          <w:rFonts w:ascii="Arial" w:hAnsi="Arial" w:cs="Arial"/>
        </w:rPr>
      </w:pPr>
      <w:bookmarkStart w:id="9" w:name="_Toc233407246"/>
      <w:r w:rsidRPr="002B5B88">
        <w:rPr>
          <w:rFonts w:ascii="Arial" w:hAnsi="Arial" w:cs="Arial"/>
        </w:rPr>
        <w:t>3.1 Research Philosophy and Approach</w:t>
      </w:r>
      <w:bookmarkEnd w:id="9"/>
    </w:p>
    <w:p w14:paraId="20434225" w14:textId="77777777" w:rsidR="004C0A54" w:rsidRPr="00C60237" w:rsidRDefault="004C0A54" w:rsidP="00605E02">
      <w:pPr>
        <w:spacing w:line="360" w:lineRule="auto"/>
        <w:rPr>
          <w:rFonts w:ascii="Arial" w:hAnsi="Arial" w:cs="Arial"/>
          <w:sz w:val="24"/>
          <w:szCs w:val="24"/>
        </w:rPr>
      </w:pPr>
      <w:r w:rsidRPr="00C60237">
        <w:rPr>
          <w:rFonts w:ascii="Arial" w:hAnsi="Arial" w:cs="Arial"/>
          <w:sz w:val="24"/>
          <w:szCs w:val="24"/>
        </w:rPr>
        <w:t xml:space="preserve">The proposed study will adopt an interpretivist research philosophy. Interpretivism assumes that reality is socially constructed and that individuals develop different </w:t>
      </w:r>
      <w:r w:rsidRPr="00C60237">
        <w:rPr>
          <w:rFonts w:ascii="Arial" w:hAnsi="Arial" w:cs="Arial"/>
          <w:sz w:val="24"/>
          <w:szCs w:val="24"/>
        </w:rPr>
        <w:lastRenderedPageBreak/>
        <w:t>understandings of the same organisational environment based on their personal experiences (Saunders, Lewis and Thornhill, 2023). As this study seeks to explore employees' perceptions of leadership rather than measure objective organisational outcomes, an interpretivist philosophy is considered the most appropriate.</w:t>
      </w:r>
    </w:p>
    <w:p w14:paraId="4F4D57DD" w14:textId="77777777" w:rsidR="004C0A54" w:rsidRPr="00C60237" w:rsidRDefault="004C0A54" w:rsidP="00605E02">
      <w:pPr>
        <w:spacing w:line="360" w:lineRule="auto"/>
        <w:rPr>
          <w:rFonts w:ascii="Arial" w:hAnsi="Arial" w:cs="Arial"/>
          <w:sz w:val="24"/>
          <w:szCs w:val="24"/>
        </w:rPr>
      </w:pPr>
      <w:r w:rsidRPr="00C60237">
        <w:rPr>
          <w:rFonts w:ascii="Arial" w:hAnsi="Arial" w:cs="Arial"/>
          <w:sz w:val="24"/>
          <w:szCs w:val="24"/>
        </w:rPr>
        <w:t>The research adopts a relativist ontological position, recognising that employees may experience leadership differently according to their individual circumstances. From an interpretivist epistemological perspective, knowledge is developed through understanding participants' subjective experiences rather than measuring objective reality (Crotty, 1998; Saunders, Lewis and Thornhill, 2023). Consequently, an inductive research approach will be employed, allowing themes to emerge from participants' experiences instead of testing predetermined hypotheses (Bryman and Bell, 2023).</w:t>
      </w:r>
    </w:p>
    <w:p w14:paraId="65308BA1" w14:textId="77777777" w:rsidR="004C0A54" w:rsidRPr="002B5B88" w:rsidRDefault="004C0A54" w:rsidP="00605E02">
      <w:pPr>
        <w:pStyle w:val="Heading2"/>
        <w:rPr>
          <w:rFonts w:ascii="Arial" w:hAnsi="Arial" w:cs="Arial"/>
        </w:rPr>
      </w:pPr>
      <w:bookmarkStart w:id="10" w:name="_Toc233407247"/>
      <w:r w:rsidRPr="002B5B88">
        <w:rPr>
          <w:rFonts w:ascii="Arial" w:hAnsi="Arial" w:cs="Arial"/>
        </w:rPr>
        <w:t>3.2 Research Strategy</w:t>
      </w:r>
      <w:bookmarkEnd w:id="10"/>
    </w:p>
    <w:p w14:paraId="1269913C" w14:textId="77777777" w:rsidR="004C0A54" w:rsidRPr="00C60237" w:rsidRDefault="004C0A54" w:rsidP="00605E02">
      <w:pPr>
        <w:spacing w:line="360" w:lineRule="auto"/>
        <w:rPr>
          <w:rFonts w:ascii="Arial" w:hAnsi="Arial" w:cs="Arial"/>
          <w:sz w:val="24"/>
          <w:szCs w:val="24"/>
        </w:rPr>
      </w:pPr>
      <w:r w:rsidRPr="00C60237">
        <w:rPr>
          <w:rFonts w:ascii="Arial" w:hAnsi="Arial" w:cs="Arial"/>
          <w:sz w:val="24"/>
          <w:szCs w:val="24"/>
        </w:rPr>
        <w:t xml:space="preserve">A qualitative single-case study is proposed because it enables an in-depth exploration of leadership experiences within their organisational context, aligning with the interpretivist philosophy adopted in this study. Yin (2018) argues that case study research is appropriate for investigating contemporary issues within real-life settings. Tesco Express </w:t>
      </w:r>
      <w:proofErr w:type="spellStart"/>
      <w:r w:rsidRPr="00C60237">
        <w:rPr>
          <w:rFonts w:ascii="Arial" w:hAnsi="Arial" w:cs="Arial"/>
          <w:sz w:val="24"/>
          <w:szCs w:val="24"/>
        </w:rPr>
        <w:t>Sketty</w:t>
      </w:r>
      <w:proofErr w:type="spellEnd"/>
      <w:r w:rsidRPr="00C60237">
        <w:rPr>
          <w:rFonts w:ascii="Arial" w:hAnsi="Arial" w:cs="Arial"/>
          <w:sz w:val="24"/>
          <w:szCs w:val="24"/>
        </w:rPr>
        <w:t xml:space="preserve"> has been selected as it provides a suitable example of a multigenerational workplace where employees collaborate closely </w:t>
      </w:r>
      <w:proofErr w:type="gramStart"/>
      <w:r w:rsidRPr="00C60237">
        <w:rPr>
          <w:rFonts w:ascii="Arial" w:hAnsi="Arial" w:cs="Arial"/>
          <w:sz w:val="24"/>
          <w:szCs w:val="24"/>
        </w:rPr>
        <w:t>on a daily basis</w:t>
      </w:r>
      <w:proofErr w:type="gramEnd"/>
      <w:r w:rsidRPr="00C60237">
        <w:rPr>
          <w:rFonts w:ascii="Arial" w:hAnsi="Arial" w:cs="Arial"/>
          <w:sz w:val="24"/>
          <w:szCs w:val="24"/>
        </w:rPr>
        <w:t>. Focusing on a single organisation will provide detailed contextual understanding while remaining feasible for a Level 5 undergraduate project.</w:t>
      </w:r>
    </w:p>
    <w:p w14:paraId="76F553EE" w14:textId="77777777" w:rsidR="004C0A54" w:rsidRPr="002B5B88" w:rsidRDefault="004C0A54" w:rsidP="00605E02">
      <w:pPr>
        <w:pStyle w:val="Heading2"/>
        <w:rPr>
          <w:rFonts w:ascii="Arial" w:hAnsi="Arial" w:cs="Arial"/>
        </w:rPr>
      </w:pPr>
      <w:bookmarkStart w:id="11" w:name="_Toc233407248"/>
      <w:r w:rsidRPr="002B5B88">
        <w:rPr>
          <w:rFonts w:ascii="Arial" w:hAnsi="Arial" w:cs="Arial"/>
        </w:rPr>
        <w:t>3.3 Sampling and Participants</w:t>
      </w:r>
      <w:bookmarkEnd w:id="11"/>
    </w:p>
    <w:p w14:paraId="3CA1C6F3" w14:textId="77777777" w:rsidR="004C0A54" w:rsidRPr="00C60237" w:rsidRDefault="004C0A54" w:rsidP="00605E02">
      <w:pPr>
        <w:spacing w:line="360" w:lineRule="auto"/>
        <w:rPr>
          <w:rFonts w:ascii="Arial" w:hAnsi="Arial" w:cs="Arial"/>
          <w:sz w:val="24"/>
          <w:szCs w:val="24"/>
        </w:rPr>
      </w:pPr>
      <w:r w:rsidRPr="00C60237">
        <w:rPr>
          <w:rFonts w:ascii="Arial" w:hAnsi="Arial" w:cs="Arial"/>
          <w:sz w:val="24"/>
          <w:szCs w:val="24"/>
        </w:rPr>
        <w:t>The proposed research will use purposive sampling, selecting participants who can provide relevant insights into leadership and management practices (Patton, 2015). Approximately 8–10 employees, including Customer Assistants, Shift Leaders and, where appropriate, the Store Manager, will be invited to participate.</w:t>
      </w:r>
    </w:p>
    <w:p w14:paraId="1EC37F89" w14:textId="77777777" w:rsidR="00D110EC" w:rsidRPr="00C60237" w:rsidRDefault="004C0A54" w:rsidP="00605E02">
      <w:pPr>
        <w:spacing w:line="360" w:lineRule="auto"/>
        <w:rPr>
          <w:rFonts w:ascii="Arial" w:hAnsi="Arial" w:cs="Arial"/>
          <w:sz w:val="24"/>
          <w:szCs w:val="24"/>
        </w:rPr>
      </w:pPr>
      <w:r w:rsidRPr="00C60237">
        <w:rPr>
          <w:rFonts w:ascii="Arial" w:hAnsi="Arial" w:cs="Arial"/>
          <w:sz w:val="24"/>
          <w:szCs w:val="24"/>
        </w:rPr>
        <w:t>This sample size is considered appropriate because qualitative research prioritises depth of understanding rather than statistical generalisation. A smaller sample enables detailed exploration of participants' experiences while remaining achievable within the scope of a small-scale undergraduate study (Saunders, Lewis and Thornhill, 2023).</w:t>
      </w:r>
      <w:r w:rsidR="00D110EC" w:rsidRPr="00C60237">
        <w:rPr>
          <w:rFonts w:ascii="Arial" w:hAnsi="Arial" w:cs="Arial"/>
          <w:sz w:val="24"/>
          <w:szCs w:val="24"/>
        </w:rPr>
        <w:t xml:space="preserve"> </w:t>
      </w:r>
    </w:p>
    <w:p w14:paraId="255A2AED" w14:textId="5A3E2FFA" w:rsidR="004C0A54" w:rsidRPr="00C60237" w:rsidRDefault="00D110EC" w:rsidP="00605E02">
      <w:pPr>
        <w:spacing w:line="360" w:lineRule="auto"/>
        <w:rPr>
          <w:rFonts w:ascii="Arial" w:hAnsi="Arial" w:cs="Arial"/>
          <w:sz w:val="24"/>
          <w:szCs w:val="24"/>
        </w:rPr>
      </w:pPr>
      <w:r w:rsidRPr="00C60237">
        <w:rPr>
          <w:rFonts w:ascii="Arial" w:hAnsi="Arial" w:cs="Arial"/>
          <w:sz w:val="24"/>
          <w:szCs w:val="24"/>
        </w:rPr>
        <w:lastRenderedPageBreak/>
        <w:t>As this is a qualitative study, the emphasis is placed on obtaining rich, detailed accounts rather than achieving statistical representation. Data collection will continue until data saturation is reached, whereby additional interviews no longer generate meaningful new themes or insights, ensuring sufficient depth to address the research question (Braun and Clarke, 2022).</w:t>
      </w:r>
    </w:p>
    <w:p w14:paraId="0F2D86FD" w14:textId="77777777" w:rsidR="004C0A54" w:rsidRPr="002B5B88" w:rsidRDefault="004C0A54" w:rsidP="00605E02">
      <w:pPr>
        <w:pStyle w:val="Heading2"/>
        <w:rPr>
          <w:rFonts w:ascii="Arial" w:hAnsi="Arial" w:cs="Arial"/>
        </w:rPr>
      </w:pPr>
      <w:bookmarkStart w:id="12" w:name="_Toc233407249"/>
      <w:r w:rsidRPr="002B5B88">
        <w:rPr>
          <w:rFonts w:ascii="Arial" w:hAnsi="Arial" w:cs="Arial"/>
        </w:rPr>
        <w:t>3.4 Data Collection</w:t>
      </w:r>
      <w:bookmarkEnd w:id="12"/>
    </w:p>
    <w:p w14:paraId="60A056EC" w14:textId="2E0CA4B0" w:rsidR="004C0A54" w:rsidRPr="00C60237" w:rsidRDefault="00923768" w:rsidP="00605E02">
      <w:pPr>
        <w:spacing w:line="360" w:lineRule="auto"/>
        <w:rPr>
          <w:rFonts w:ascii="Arial" w:hAnsi="Arial" w:cs="Arial"/>
          <w:sz w:val="24"/>
          <w:szCs w:val="24"/>
        </w:rPr>
      </w:pPr>
      <w:r w:rsidRPr="00C60237">
        <w:rPr>
          <w:rFonts w:ascii="Arial" w:hAnsi="Arial" w:cs="Arial"/>
          <w:sz w:val="24"/>
          <w:szCs w:val="24"/>
        </w:rPr>
        <w:t xml:space="preserve">The researcher will collect primary qualitative data through semi-structured interviews. </w:t>
      </w:r>
      <w:r w:rsidR="00A03527" w:rsidRPr="00C60237">
        <w:rPr>
          <w:rFonts w:ascii="Arial" w:hAnsi="Arial" w:cs="Arial"/>
          <w:sz w:val="24"/>
          <w:szCs w:val="24"/>
        </w:rPr>
        <w:t>Semi-structured interviews combine predetermined questions with the flexibility to explore participants' experiences in depth, making them appropriate for investigating leadership within a multigenerational workforce (Saunders, Lewis and Thornhill, 2023).</w:t>
      </w:r>
      <w:r w:rsidR="00CF13D3" w:rsidRPr="00C60237">
        <w:rPr>
          <w:rFonts w:ascii="Arial" w:hAnsi="Arial" w:cs="Arial"/>
          <w:sz w:val="24"/>
          <w:szCs w:val="24"/>
        </w:rPr>
        <w:t xml:space="preserve"> </w:t>
      </w:r>
      <w:r w:rsidR="004C0A54" w:rsidRPr="00C60237">
        <w:rPr>
          <w:rFonts w:ascii="Arial" w:hAnsi="Arial" w:cs="Arial"/>
          <w:sz w:val="24"/>
          <w:szCs w:val="24"/>
        </w:rPr>
        <w:t>Interviews are expected to last 30–45 minutes and will be conducted at a mutually convenient time in a location that ensures participants' privacy.</w:t>
      </w:r>
    </w:p>
    <w:p w14:paraId="023392B9" w14:textId="77777777" w:rsidR="004C0A54" w:rsidRPr="002B5B88" w:rsidRDefault="004C0A54" w:rsidP="00605E02">
      <w:pPr>
        <w:pStyle w:val="Heading2"/>
        <w:rPr>
          <w:rFonts w:ascii="Arial" w:hAnsi="Arial" w:cs="Arial"/>
        </w:rPr>
      </w:pPr>
      <w:bookmarkStart w:id="13" w:name="_Toc233407250"/>
      <w:r w:rsidRPr="002B5B88">
        <w:rPr>
          <w:rFonts w:ascii="Arial" w:hAnsi="Arial" w:cs="Arial"/>
        </w:rPr>
        <w:t>3.5 Data Analysis</w:t>
      </w:r>
      <w:bookmarkEnd w:id="13"/>
    </w:p>
    <w:p w14:paraId="0F9087C5" w14:textId="325FE94F" w:rsidR="004C0A54" w:rsidRPr="00C60237" w:rsidRDefault="00923768" w:rsidP="00605E02">
      <w:pPr>
        <w:spacing w:line="360" w:lineRule="auto"/>
        <w:rPr>
          <w:rFonts w:ascii="Arial" w:hAnsi="Arial" w:cs="Arial"/>
          <w:sz w:val="24"/>
          <w:szCs w:val="24"/>
        </w:rPr>
      </w:pPr>
      <w:r w:rsidRPr="00C60237">
        <w:rPr>
          <w:rFonts w:ascii="Arial" w:hAnsi="Arial" w:cs="Arial"/>
          <w:sz w:val="24"/>
          <w:szCs w:val="24"/>
        </w:rPr>
        <w:t xml:space="preserve">The researcher intends to use thematic analysis to analyse the interview data, following Braun and Clarke's (2022) six-phase framework. </w:t>
      </w:r>
      <w:r w:rsidR="004C0A54" w:rsidRPr="00C60237">
        <w:rPr>
          <w:rFonts w:ascii="Arial" w:hAnsi="Arial" w:cs="Arial"/>
          <w:sz w:val="24"/>
          <w:szCs w:val="24"/>
        </w:rPr>
        <w:t>This involves familiarisation with the data, generating codes, identifying and reviewing themes, defining themes and producing the final analysis. Thematic analysis is well suited to interpretivist research because it provides a systematic yet flexible approach for identifying patterns within participants' experiences. It is therefore appropriate for exploring employees' perceptions of leadership and management practices.</w:t>
      </w:r>
    </w:p>
    <w:p w14:paraId="36B54BC3" w14:textId="77777777" w:rsidR="004C0A54" w:rsidRPr="002B5B88" w:rsidRDefault="004C0A54" w:rsidP="00605E02">
      <w:pPr>
        <w:pStyle w:val="Heading2"/>
        <w:rPr>
          <w:rFonts w:ascii="Arial" w:hAnsi="Arial" w:cs="Arial"/>
        </w:rPr>
      </w:pPr>
      <w:bookmarkStart w:id="14" w:name="_Toc233407251"/>
      <w:r w:rsidRPr="002B5B88">
        <w:rPr>
          <w:rFonts w:ascii="Arial" w:hAnsi="Arial" w:cs="Arial"/>
        </w:rPr>
        <w:t>3.6 Ethical Considerations</w:t>
      </w:r>
      <w:bookmarkEnd w:id="14"/>
    </w:p>
    <w:p w14:paraId="64285559" w14:textId="107405B9" w:rsidR="004C0A54" w:rsidRPr="00C60237" w:rsidRDefault="004C0A54" w:rsidP="00605E02">
      <w:pPr>
        <w:spacing w:line="360" w:lineRule="auto"/>
        <w:rPr>
          <w:rFonts w:ascii="Arial" w:hAnsi="Arial" w:cs="Arial"/>
          <w:sz w:val="24"/>
          <w:szCs w:val="24"/>
        </w:rPr>
      </w:pPr>
      <w:r w:rsidRPr="00C60237">
        <w:rPr>
          <w:rFonts w:ascii="Arial" w:hAnsi="Arial" w:cs="Arial"/>
          <w:sz w:val="24"/>
          <w:szCs w:val="24"/>
        </w:rPr>
        <w:t>Ethical approval will be sought from the UWTSD Research Ethics Committee before data collection begins. The research will follow the ethical principles outlined by the British Educational Research Association (BERA, 2018). Participation will be voluntary, with informed consent obtained from all participants, who will also have the right to withdraw at any stage without consequence.</w:t>
      </w:r>
      <w:r w:rsidR="00993BD0" w:rsidRPr="00C60237">
        <w:rPr>
          <w:rFonts w:ascii="Arial" w:hAnsi="Arial" w:cs="Arial"/>
          <w:sz w:val="24"/>
          <w:szCs w:val="24"/>
        </w:rPr>
        <w:t xml:space="preserve"> Participants will receive a Participant Information Sheet explaining the purpose of the research, the procedures involved, how their data will be stored and used, and their rights as participants before providing written informed consent (BERA, 2018).</w:t>
      </w:r>
    </w:p>
    <w:p w14:paraId="7A5F2B8B" w14:textId="77777777" w:rsidR="004C0A54" w:rsidRPr="00C60237" w:rsidRDefault="004C0A54" w:rsidP="00605E02">
      <w:pPr>
        <w:spacing w:line="360" w:lineRule="auto"/>
        <w:rPr>
          <w:rFonts w:ascii="Arial" w:hAnsi="Arial" w:cs="Arial"/>
          <w:sz w:val="24"/>
          <w:szCs w:val="24"/>
        </w:rPr>
      </w:pPr>
      <w:r w:rsidRPr="00C60237">
        <w:rPr>
          <w:rFonts w:ascii="Arial" w:hAnsi="Arial" w:cs="Arial"/>
          <w:sz w:val="24"/>
          <w:szCs w:val="24"/>
        </w:rPr>
        <w:t xml:space="preserve">Participants' identities will be anonymised through pseudonyms, and no identifiable information will appear in the final report. All research data will be stored securely </w:t>
      </w:r>
      <w:r w:rsidRPr="00C60237">
        <w:rPr>
          <w:rFonts w:ascii="Arial" w:hAnsi="Arial" w:cs="Arial"/>
          <w:sz w:val="24"/>
          <w:szCs w:val="24"/>
        </w:rPr>
        <w:lastRenderedPageBreak/>
        <w:t>and managed in accordance with the UK General Data Protection Regulation (UK GDPR) and University data management requirements.</w:t>
      </w:r>
    </w:p>
    <w:p w14:paraId="30166923" w14:textId="77777777" w:rsidR="004C0A54" w:rsidRPr="002B5B88" w:rsidRDefault="004C0A54" w:rsidP="00605E02">
      <w:pPr>
        <w:pStyle w:val="Heading2"/>
        <w:rPr>
          <w:rFonts w:ascii="Arial" w:hAnsi="Arial" w:cs="Arial"/>
        </w:rPr>
      </w:pPr>
      <w:bookmarkStart w:id="15" w:name="_Toc233407252"/>
      <w:r w:rsidRPr="002B5B88">
        <w:rPr>
          <w:rFonts w:ascii="Arial" w:hAnsi="Arial" w:cs="Arial"/>
        </w:rPr>
        <w:t>3.7 Limitations</w:t>
      </w:r>
      <w:bookmarkEnd w:id="15"/>
    </w:p>
    <w:p w14:paraId="66CC1E15" w14:textId="77777777" w:rsidR="004C0A54" w:rsidRPr="00C60237" w:rsidRDefault="004C0A54" w:rsidP="00605E02">
      <w:pPr>
        <w:spacing w:line="360" w:lineRule="auto"/>
        <w:rPr>
          <w:rFonts w:ascii="Arial" w:hAnsi="Arial" w:cs="Arial"/>
          <w:sz w:val="24"/>
          <w:szCs w:val="24"/>
        </w:rPr>
      </w:pPr>
      <w:r w:rsidRPr="00C60237">
        <w:rPr>
          <w:rFonts w:ascii="Arial" w:hAnsi="Arial" w:cs="Arial"/>
          <w:sz w:val="24"/>
          <w:szCs w:val="24"/>
        </w:rPr>
        <w:t>The proposed study is limited to one Tesco Express store; therefore, the findings will not be statistically generalisable to the wider retail sector. However, the purpose of qualitative case study research is to develop an in-depth understanding of participants' experiences within a specific organisational context rather than produce statistically representative findings. Although the relatively small sample may limit the range of perspectives obtained, it is considered appropriate for an exploratory qualitative study and consistent with the scope of a feasible small-scale undergraduate research project.</w:t>
      </w:r>
    </w:p>
    <w:p w14:paraId="7B86A300" w14:textId="77777777" w:rsidR="004C0A54" w:rsidRPr="00605E02" w:rsidRDefault="004C0A54" w:rsidP="00605E02">
      <w:pPr>
        <w:spacing w:line="360" w:lineRule="auto"/>
        <w:rPr>
          <w:rFonts w:ascii="Calibri" w:hAnsi="Calibri" w:cs="Calibri"/>
          <w:sz w:val="24"/>
          <w:szCs w:val="24"/>
        </w:rPr>
      </w:pPr>
    </w:p>
    <w:p w14:paraId="19CBD4D6" w14:textId="77777777" w:rsidR="00594347" w:rsidRPr="00605E02" w:rsidRDefault="00594347" w:rsidP="00605E02">
      <w:pPr>
        <w:spacing w:line="360" w:lineRule="auto"/>
        <w:rPr>
          <w:rFonts w:ascii="Calibri" w:hAnsi="Calibri" w:cs="Calibri"/>
          <w:sz w:val="24"/>
          <w:szCs w:val="24"/>
        </w:rPr>
      </w:pPr>
    </w:p>
    <w:p w14:paraId="6B18F81F" w14:textId="77777777" w:rsidR="00A179E5" w:rsidRPr="00605E02" w:rsidRDefault="00A179E5" w:rsidP="00605E02">
      <w:pPr>
        <w:spacing w:line="360" w:lineRule="auto"/>
        <w:rPr>
          <w:rFonts w:ascii="Calibri" w:hAnsi="Calibri" w:cs="Calibri"/>
          <w:sz w:val="24"/>
          <w:szCs w:val="24"/>
        </w:rPr>
      </w:pPr>
    </w:p>
    <w:p w14:paraId="13F6B055" w14:textId="77777777" w:rsidR="004D0DE6" w:rsidRPr="002B5B88" w:rsidRDefault="004D0DE6" w:rsidP="00605E02">
      <w:pPr>
        <w:pStyle w:val="Heading1"/>
        <w:rPr>
          <w:rFonts w:ascii="Times New Roman" w:hAnsi="Times New Roman" w:cs="Times New Roman"/>
        </w:rPr>
      </w:pPr>
      <w:bookmarkStart w:id="16" w:name="_Toc233407253"/>
      <w:r w:rsidRPr="002B5B88">
        <w:rPr>
          <w:rFonts w:ascii="Times New Roman" w:hAnsi="Times New Roman" w:cs="Times New Roman"/>
        </w:rPr>
        <w:t>4. Proposed Project Timeline</w:t>
      </w:r>
      <w:bookmarkEnd w:id="16"/>
    </w:p>
    <w:p w14:paraId="79AC22AC" w14:textId="77777777" w:rsidR="00FF6FF0" w:rsidRPr="00C60237" w:rsidRDefault="00FF6FF0" w:rsidP="00FF6FF0">
      <w:pPr>
        <w:spacing w:line="360" w:lineRule="auto"/>
        <w:rPr>
          <w:rFonts w:ascii="Arial" w:hAnsi="Arial" w:cs="Arial"/>
          <w:sz w:val="24"/>
          <w:szCs w:val="24"/>
        </w:rPr>
      </w:pPr>
      <w:r w:rsidRPr="00C60237">
        <w:rPr>
          <w:rFonts w:ascii="Arial" w:hAnsi="Arial" w:cs="Arial"/>
          <w:sz w:val="24"/>
          <w:szCs w:val="24"/>
        </w:rPr>
        <w:t>The proposed project timeline has been developed to ensure that each stage of the research is completed in a logical sequence within the available timeframe. The research is planned over a six-month period, beginning with a comprehensive review of the literature to establish the theoretical foundation and identify the research gap. This is followed by the completion of the research proposal and submission for ethical approval before any data collection begins.</w:t>
      </w:r>
    </w:p>
    <w:p w14:paraId="5BBB23E8" w14:textId="7222A5E3" w:rsidR="00FF6FF0" w:rsidRPr="00C60237" w:rsidRDefault="00FF6FF0" w:rsidP="00FF6FF0">
      <w:pPr>
        <w:spacing w:line="360" w:lineRule="auto"/>
        <w:rPr>
          <w:rFonts w:ascii="Arial" w:hAnsi="Arial" w:cs="Arial"/>
          <w:sz w:val="24"/>
          <w:szCs w:val="24"/>
        </w:rPr>
      </w:pPr>
      <w:r w:rsidRPr="00C60237">
        <w:rPr>
          <w:rFonts w:ascii="Arial" w:hAnsi="Arial" w:cs="Arial"/>
          <w:sz w:val="24"/>
          <w:szCs w:val="24"/>
        </w:rPr>
        <w:t xml:space="preserve">Once ethical approval has been obtained, participants will be recruited using purposive sampling, and semi-structured interviews will be conducted over a four-week period. </w:t>
      </w:r>
      <w:r w:rsidR="00A03527" w:rsidRPr="00C60237">
        <w:rPr>
          <w:rFonts w:ascii="Arial" w:hAnsi="Arial" w:cs="Arial"/>
          <w:sz w:val="24"/>
          <w:szCs w:val="24"/>
        </w:rPr>
        <w:t xml:space="preserve">Sufficient time has been allocated to accommodate participants' availability while providing flexibility should additional interviews be required to achieve data saturation. Interview transcripts will then be analysed using Braun and Clarke's (2022) six-phase thematic analysis, </w:t>
      </w:r>
      <w:r w:rsidRPr="00C60237">
        <w:rPr>
          <w:rFonts w:ascii="Arial" w:hAnsi="Arial" w:cs="Arial"/>
          <w:sz w:val="24"/>
          <w:szCs w:val="24"/>
        </w:rPr>
        <w:t>allowing themes to emerge systematically from the data.</w:t>
      </w:r>
    </w:p>
    <w:p w14:paraId="355D6C33" w14:textId="103D9722" w:rsidR="00FF6FF0" w:rsidRPr="00C60237" w:rsidRDefault="00FF6FF0" w:rsidP="00FF6FF0">
      <w:pPr>
        <w:spacing w:line="360" w:lineRule="auto"/>
        <w:rPr>
          <w:rFonts w:ascii="Arial" w:hAnsi="Arial" w:cs="Arial"/>
          <w:sz w:val="24"/>
          <w:szCs w:val="24"/>
        </w:rPr>
      </w:pPr>
      <w:r w:rsidRPr="00C60237">
        <w:rPr>
          <w:rFonts w:ascii="Arial" w:hAnsi="Arial" w:cs="Arial"/>
          <w:sz w:val="24"/>
          <w:szCs w:val="24"/>
        </w:rPr>
        <w:t xml:space="preserve">The final stages of the project include interpreting the findings, developing recommendations, writing the dissertation and completing the final proofreading </w:t>
      </w:r>
      <w:r w:rsidRPr="00C60237">
        <w:rPr>
          <w:rFonts w:ascii="Arial" w:hAnsi="Arial" w:cs="Arial"/>
          <w:sz w:val="24"/>
          <w:szCs w:val="24"/>
        </w:rPr>
        <w:lastRenderedPageBreak/>
        <w:t xml:space="preserve">before submission. The proposed schedule has been designed to allow adequate time for each phase of the research while remaining realistic and achievable for a small-scale undergraduate study. </w:t>
      </w:r>
      <w:r w:rsidR="006959B0" w:rsidRPr="00C60237">
        <w:rPr>
          <w:rFonts w:ascii="Arial" w:hAnsi="Arial" w:cs="Arial"/>
          <w:sz w:val="24"/>
          <w:szCs w:val="24"/>
        </w:rPr>
        <w:t>The proposed schedule demonstrates that the research can be completed within the available timeframe while allowing sufficient time for each stage of the study. The Gantt chart below provides a visual overview of the planned research activities and their expected completion dates.</w:t>
      </w:r>
    </w:p>
    <w:p w14:paraId="63C972CB" w14:textId="77777777" w:rsidR="00ED7F63" w:rsidRDefault="00ED7F63" w:rsidP="00605E02">
      <w:pPr>
        <w:spacing w:line="360" w:lineRule="auto"/>
        <w:rPr>
          <w:rFonts w:ascii="Calibri" w:hAnsi="Calibri" w:cs="Calibri"/>
          <w:sz w:val="24"/>
          <w:szCs w:val="24"/>
        </w:rPr>
      </w:pPr>
    </w:p>
    <w:p w14:paraId="0E16630A" w14:textId="46CC4931" w:rsidR="00330951" w:rsidRPr="00605E02" w:rsidRDefault="00330951" w:rsidP="00605E02">
      <w:pPr>
        <w:spacing w:line="360" w:lineRule="auto"/>
        <w:rPr>
          <w:rFonts w:ascii="Calibri" w:hAnsi="Calibri" w:cs="Calibri"/>
          <w:sz w:val="24"/>
          <w:szCs w:val="24"/>
        </w:rPr>
      </w:pPr>
    </w:p>
    <w:p w14:paraId="3BE63A0D" w14:textId="775F1FA7" w:rsidR="004C0A54" w:rsidRPr="00605E02" w:rsidRDefault="00332FA5" w:rsidP="00605E02">
      <w:pPr>
        <w:spacing w:line="360" w:lineRule="auto"/>
        <w:rPr>
          <w:rFonts w:ascii="Calibri" w:hAnsi="Calibri" w:cs="Calibri"/>
          <w:sz w:val="24"/>
          <w:szCs w:val="24"/>
        </w:rPr>
      </w:pPr>
      <w:r w:rsidRPr="00332FA5">
        <w:rPr>
          <w:rFonts w:ascii="Calibri" w:hAnsi="Calibri" w:cs="Calibri"/>
          <w:noProof/>
          <w:sz w:val="24"/>
          <w:szCs w:val="24"/>
        </w:rPr>
        <w:drawing>
          <wp:inline distT="0" distB="0" distL="0" distR="0" wp14:anchorId="174E411B" wp14:editId="3A2D42A4">
            <wp:extent cx="5731510" cy="3455035"/>
            <wp:effectExtent l="0" t="0" r="2540" b="0"/>
            <wp:docPr id="2127976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976917" name=""/>
                    <pic:cNvPicPr/>
                  </pic:nvPicPr>
                  <pic:blipFill>
                    <a:blip r:embed="rId7"/>
                    <a:stretch>
                      <a:fillRect/>
                    </a:stretch>
                  </pic:blipFill>
                  <pic:spPr>
                    <a:xfrm>
                      <a:off x="0" y="0"/>
                      <a:ext cx="5731510" cy="3455035"/>
                    </a:xfrm>
                    <a:prstGeom prst="rect">
                      <a:avLst/>
                    </a:prstGeom>
                  </pic:spPr>
                </pic:pic>
              </a:graphicData>
            </a:graphic>
          </wp:inline>
        </w:drawing>
      </w:r>
    </w:p>
    <w:p w14:paraId="6804101F" w14:textId="77777777" w:rsidR="004C0A54" w:rsidRPr="00605E02" w:rsidRDefault="004C0A54" w:rsidP="00605E02">
      <w:pPr>
        <w:spacing w:line="360" w:lineRule="auto"/>
        <w:rPr>
          <w:rFonts w:ascii="Calibri" w:hAnsi="Calibri" w:cs="Calibri"/>
          <w:sz w:val="24"/>
          <w:szCs w:val="24"/>
        </w:rPr>
      </w:pPr>
    </w:p>
    <w:p w14:paraId="4AC0D2C2" w14:textId="77777777" w:rsidR="00332FA5" w:rsidRDefault="00332FA5" w:rsidP="00332FA5">
      <w:pPr>
        <w:spacing w:line="360" w:lineRule="auto"/>
        <w:jc w:val="center"/>
        <w:rPr>
          <w:rFonts w:ascii="Calibri" w:hAnsi="Calibri" w:cs="Calibri"/>
          <w:b/>
          <w:bCs/>
          <w:i/>
          <w:iCs/>
          <w:sz w:val="24"/>
          <w:szCs w:val="24"/>
        </w:rPr>
      </w:pPr>
      <w:r w:rsidRPr="00332FA5">
        <w:rPr>
          <w:rFonts w:ascii="Calibri" w:hAnsi="Calibri" w:cs="Calibri"/>
          <w:b/>
          <w:bCs/>
          <w:i/>
          <w:iCs/>
          <w:sz w:val="24"/>
          <w:szCs w:val="24"/>
        </w:rPr>
        <w:t>Figure 1. Proposed Research Project Timeline (Gantt Chart)</w:t>
      </w:r>
    </w:p>
    <w:p w14:paraId="59E17428" w14:textId="5B6DF502" w:rsidR="00332FA5" w:rsidRPr="00332FA5" w:rsidRDefault="00332FA5" w:rsidP="00332FA5">
      <w:pPr>
        <w:spacing w:line="360" w:lineRule="auto"/>
        <w:rPr>
          <w:rFonts w:ascii="Calibri" w:hAnsi="Calibri" w:cs="Calibri"/>
          <w:i/>
          <w:iCs/>
          <w:sz w:val="24"/>
          <w:szCs w:val="24"/>
        </w:rPr>
      </w:pPr>
      <w:r>
        <w:rPr>
          <w:rFonts w:ascii="Calibri" w:hAnsi="Calibri" w:cs="Calibri"/>
          <w:i/>
          <w:iCs/>
          <w:sz w:val="24"/>
          <w:szCs w:val="24"/>
        </w:rPr>
        <w:t xml:space="preserve">                       </w:t>
      </w:r>
      <w:r w:rsidRPr="00332FA5">
        <w:rPr>
          <w:rFonts w:ascii="Calibri" w:hAnsi="Calibri" w:cs="Calibri"/>
          <w:i/>
          <w:iCs/>
          <w:sz w:val="24"/>
          <w:szCs w:val="24"/>
        </w:rPr>
        <w:t xml:space="preserve"> Source: </w:t>
      </w:r>
      <w:r w:rsidR="00FF6FF0">
        <w:rPr>
          <w:rFonts w:ascii="Calibri" w:hAnsi="Calibri" w:cs="Calibri"/>
          <w:i/>
          <w:iCs/>
          <w:sz w:val="24"/>
          <w:szCs w:val="24"/>
        </w:rPr>
        <w:t>Raluca-Cornelia Vasiu</w:t>
      </w:r>
      <w:r w:rsidRPr="00332FA5">
        <w:rPr>
          <w:rFonts w:ascii="Calibri" w:hAnsi="Calibri" w:cs="Calibri"/>
          <w:i/>
          <w:iCs/>
          <w:sz w:val="24"/>
          <w:szCs w:val="24"/>
        </w:rPr>
        <w:t xml:space="preserve"> (2026).</w:t>
      </w:r>
    </w:p>
    <w:p w14:paraId="7B5FC7A5" w14:textId="77777777" w:rsidR="007E748A" w:rsidRPr="00605E02" w:rsidRDefault="007E748A" w:rsidP="00605E02">
      <w:pPr>
        <w:spacing w:line="360" w:lineRule="auto"/>
        <w:rPr>
          <w:rFonts w:ascii="Calibri" w:hAnsi="Calibri" w:cs="Calibri"/>
          <w:sz w:val="24"/>
          <w:szCs w:val="24"/>
        </w:rPr>
      </w:pPr>
    </w:p>
    <w:p w14:paraId="7B9420F6" w14:textId="77777777" w:rsidR="00D110EC" w:rsidRDefault="00D110EC" w:rsidP="00605E02">
      <w:pPr>
        <w:spacing w:line="360" w:lineRule="auto"/>
        <w:rPr>
          <w:rFonts w:ascii="Calibri" w:hAnsi="Calibri" w:cs="Calibri"/>
          <w:sz w:val="24"/>
          <w:szCs w:val="24"/>
        </w:rPr>
      </w:pPr>
    </w:p>
    <w:p w14:paraId="265FB756" w14:textId="77777777" w:rsidR="00D110EC" w:rsidRDefault="00D110EC" w:rsidP="00605E02">
      <w:pPr>
        <w:spacing w:line="360" w:lineRule="auto"/>
        <w:rPr>
          <w:rFonts w:ascii="Calibri" w:hAnsi="Calibri" w:cs="Calibri"/>
          <w:sz w:val="24"/>
          <w:szCs w:val="24"/>
        </w:rPr>
      </w:pPr>
    </w:p>
    <w:p w14:paraId="12846F43" w14:textId="77777777" w:rsidR="00A179E5" w:rsidRDefault="00A179E5" w:rsidP="00A179E5"/>
    <w:p w14:paraId="264D2D95" w14:textId="0521616E" w:rsidR="00A179E5" w:rsidRPr="00504466" w:rsidRDefault="00A179E5" w:rsidP="00605E02">
      <w:pPr>
        <w:pStyle w:val="Heading1"/>
        <w:rPr>
          <w:rFonts w:ascii="Calibri" w:hAnsi="Calibri" w:cs="Calibri"/>
        </w:rPr>
      </w:pPr>
      <w:bookmarkStart w:id="17" w:name="_Toc233407254"/>
      <w:r w:rsidRPr="002B5B88">
        <w:rPr>
          <w:rFonts w:ascii="Times New Roman" w:hAnsi="Times New Roman" w:cs="Times New Roman"/>
        </w:rPr>
        <w:lastRenderedPageBreak/>
        <w:t>Reference</w:t>
      </w:r>
      <w:r w:rsidR="00605E02" w:rsidRPr="00504466">
        <w:rPr>
          <w:rFonts w:ascii="Calibri" w:hAnsi="Calibri" w:cs="Calibri"/>
        </w:rPr>
        <w:t xml:space="preserve"> List</w:t>
      </w:r>
      <w:bookmarkEnd w:id="17"/>
      <w:r w:rsidR="00605E02" w:rsidRPr="00504466">
        <w:rPr>
          <w:rFonts w:ascii="Calibri" w:hAnsi="Calibri" w:cs="Calibri"/>
        </w:rPr>
        <w:t xml:space="preserve"> </w:t>
      </w:r>
    </w:p>
    <w:p w14:paraId="79DA6C11" w14:textId="77777777" w:rsidR="00A179E5" w:rsidRPr="00BF663A" w:rsidRDefault="00A179E5" w:rsidP="00BF663A">
      <w:pPr>
        <w:spacing w:line="360" w:lineRule="auto"/>
        <w:rPr>
          <w:rFonts w:ascii="Times New Roman" w:hAnsi="Times New Roman" w:cs="Times New Roman"/>
          <w:sz w:val="24"/>
          <w:szCs w:val="24"/>
        </w:rPr>
      </w:pPr>
      <w:r w:rsidRPr="00BF663A">
        <w:rPr>
          <w:rFonts w:ascii="Times New Roman" w:hAnsi="Times New Roman" w:cs="Times New Roman"/>
          <w:sz w:val="24"/>
          <w:szCs w:val="24"/>
        </w:rPr>
        <w:t xml:space="preserve">Bass, B.M. and Riggio, R.E. (2006) </w:t>
      </w:r>
      <w:r w:rsidRPr="00BF663A">
        <w:rPr>
          <w:rFonts w:ascii="Times New Roman" w:hAnsi="Times New Roman" w:cs="Times New Roman"/>
          <w:i/>
          <w:iCs/>
          <w:sz w:val="24"/>
          <w:szCs w:val="24"/>
        </w:rPr>
        <w:t>Transformational Leadership</w:t>
      </w:r>
      <w:r w:rsidRPr="00BF663A">
        <w:rPr>
          <w:rFonts w:ascii="Times New Roman" w:hAnsi="Times New Roman" w:cs="Times New Roman"/>
          <w:sz w:val="24"/>
          <w:szCs w:val="24"/>
        </w:rPr>
        <w:t xml:space="preserve">. 2nd </w:t>
      </w:r>
      <w:proofErr w:type="spellStart"/>
      <w:r w:rsidRPr="00BF663A">
        <w:rPr>
          <w:rFonts w:ascii="Times New Roman" w:hAnsi="Times New Roman" w:cs="Times New Roman"/>
          <w:sz w:val="24"/>
          <w:szCs w:val="24"/>
        </w:rPr>
        <w:t>edn</w:t>
      </w:r>
      <w:proofErr w:type="spellEnd"/>
      <w:r w:rsidRPr="00BF663A">
        <w:rPr>
          <w:rFonts w:ascii="Times New Roman" w:hAnsi="Times New Roman" w:cs="Times New Roman"/>
          <w:sz w:val="24"/>
          <w:szCs w:val="24"/>
        </w:rPr>
        <w:t>. Mahwah, NJ: Lawrence Erlbaum Associates.</w:t>
      </w:r>
    </w:p>
    <w:p w14:paraId="4B70B831" w14:textId="29809BC0" w:rsidR="00A179E5" w:rsidRPr="00BF663A" w:rsidRDefault="00A179E5" w:rsidP="00BF663A">
      <w:pPr>
        <w:spacing w:line="360" w:lineRule="auto"/>
        <w:rPr>
          <w:rFonts w:ascii="Times New Roman" w:hAnsi="Times New Roman" w:cs="Times New Roman"/>
          <w:sz w:val="24"/>
          <w:szCs w:val="24"/>
        </w:rPr>
      </w:pPr>
      <w:r w:rsidRPr="00BF663A">
        <w:rPr>
          <w:rFonts w:ascii="Times New Roman" w:hAnsi="Times New Roman" w:cs="Times New Roman"/>
          <w:sz w:val="24"/>
          <w:szCs w:val="24"/>
        </w:rPr>
        <w:t xml:space="preserve">BERA (2018) </w:t>
      </w:r>
      <w:r w:rsidRPr="00BF663A">
        <w:rPr>
          <w:rFonts w:ascii="Times New Roman" w:hAnsi="Times New Roman" w:cs="Times New Roman"/>
          <w:i/>
          <w:iCs/>
          <w:sz w:val="24"/>
          <w:szCs w:val="24"/>
        </w:rPr>
        <w:t>Ethical Guidelines for Educational Research</w:t>
      </w:r>
      <w:r w:rsidRPr="00BF663A">
        <w:rPr>
          <w:rFonts w:ascii="Times New Roman" w:hAnsi="Times New Roman" w:cs="Times New Roman"/>
          <w:sz w:val="24"/>
          <w:szCs w:val="24"/>
        </w:rPr>
        <w:t xml:space="preserve">. 4th </w:t>
      </w:r>
      <w:proofErr w:type="spellStart"/>
      <w:r w:rsidRPr="00BF663A">
        <w:rPr>
          <w:rFonts w:ascii="Times New Roman" w:hAnsi="Times New Roman" w:cs="Times New Roman"/>
          <w:sz w:val="24"/>
          <w:szCs w:val="24"/>
        </w:rPr>
        <w:t>edn</w:t>
      </w:r>
      <w:proofErr w:type="spellEnd"/>
      <w:r w:rsidRPr="00BF663A">
        <w:rPr>
          <w:rFonts w:ascii="Times New Roman" w:hAnsi="Times New Roman" w:cs="Times New Roman"/>
          <w:sz w:val="24"/>
          <w:szCs w:val="24"/>
        </w:rPr>
        <w:t xml:space="preserve">. London: British Educational Research Association. Available at: </w:t>
      </w:r>
      <w:hyperlink r:id="rId8" w:history="1">
        <w:r w:rsidRPr="00BF663A">
          <w:rPr>
            <w:rStyle w:val="Hyperlink"/>
            <w:rFonts w:ascii="Times New Roman" w:hAnsi="Times New Roman" w:cs="Times New Roman"/>
            <w:sz w:val="24"/>
            <w:szCs w:val="24"/>
          </w:rPr>
          <w:t>https://www.bera.ac.uk/publication/ethical-guidelines-for-educational-research-2018</w:t>
        </w:r>
      </w:hyperlink>
      <w:r w:rsidRPr="00BF663A">
        <w:rPr>
          <w:rFonts w:ascii="Times New Roman" w:hAnsi="Times New Roman" w:cs="Times New Roman"/>
          <w:sz w:val="24"/>
          <w:szCs w:val="24"/>
        </w:rPr>
        <w:t xml:space="preserve"> (Accessed: 2</w:t>
      </w:r>
      <w:r w:rsidR="00332FA5" w:rsidRPr="00BF663A">
        <w:rPr>
          <w:rFonts w:ascii="Times New Roman" w:hAnsi="Times New Roman" w:cs="Times New Roman"/>
          <w:sz w:val="24"/>
          <w:szCs w:val="24"/>
        </w:rPr>
        <w:t>2</w:t>
      </w:r>
      <w:r w:rsidRPr="00BF663A">
        <w:rPr>
          <w:rFonts w:ascii="Times New Roman" w:hAnsi="Times New Roman" w:cs="Times New Roman"/>
          <w:sz w:val="24"/>
          <w:szCs w:val="24"/>
        </w:rPr>
        <w:t xml:space="preserve"> June 2026).</w:t>
      </w:r>
    </w:p>
    <w:p w14:paraId="3E571EEB" w14:textId="77777777" w:rsidR="00A179E5" w:rsidRPr="00BF663A" w:rsidRDefault="00A179E5" w:rsidP="00BF663A">
      <w:pPr>
        <w:spacing w:line="360" w:lineRule="auto"/>
        <w:rPr>
          <w:rFonts w:ascii="Times New Roman" w:hAnsi="Times New Roman" w:cs="Times New Roman"/>
          <w:sz w:val="24"/>
          <w:szCs w:val="24"/>
        </w:rPr>
      </w:pPr>
      <w:r w:rsidRPr="00BF663A">
        <w:rPr>
          <w:rFonts w:ascii="Times New Roman" w:hAnsi="Times New Roman" w:cs="Times New Roman"/>
          <w:sz w:val="24"/>
          <w:szCs w:val="24"/>
        </w:rPr>
        <w:t xml:space="preserve">Braun, V. and Clarke, V. (2022) </w:t>
      </w:r>
      <w:r w:rsidRPr="00BF663A">
        <w:rPr>
          <w:rFonts w:ascii="Times New Roman" w:hAnsi="Times New Roman" w:cs="Times New Roman"/>
          <w:i/>
          <w:iCs/>
          <w:sz w:val="24"/>
          <w:szCs w:val="24"/>
        </w:rPr>
        <w:t>Thematic Analysis: A Practical Guide</w:t>
      </w:r>
      <w:r w:rsidRPr="00BF663A">
        <w:rPr>
          <w:rFonts w:ascii="Times New Roman" w:hAnsi="Times New Roman" w:cs="Times New Roman"/>
          <w:sz w:val="24"/>
          <w:szCs w:val="24"/>
        </w:rPr>
        <w:t>. London: Sage.</w:t>
      </w:r>
    </w:p>
    <w:p w14:paraId="2F4A0586" w14:textId="77777777" w:rsidR="00A179E5" w:rsidRPr="00BF663A" w:rsidRDefault="00A179E5" w:rsidP="00BF663A">
      <w:pPr>
        <w:spacing w:line="360" w:lineRule="auto"/>
        <w:rPr>
          <w:rFonts w:ascii="Times New Roman" w:hAnsi="Times New Roman" w:cs="Times New Roman"/>
          <w:sz w:val="24"/>
          <w:szCs w:val="24"/>
        </w:rPr>
      </w:pPr>
      <w:r w:rsidRPr="00BF663A">
        <w:rPr>
          <w:rFonts w:ascii="Times New Roman" w:hAnsi="Times New Roman" w:cs="Times New Roman"/>
          <w:sz w:val="24"/>
          <w:szCs w:val="24"/>
        </w:rPr>
        <w:t xml:space="preserve">Bryman, A. and Bell, E. (2023) </w:t>
      </w:r>
      <w:r w:rsidRPr="00BF663A">
        <w:rPr>
          <w:rFonts w:ascii="Times New Roman" w:hAnsi="Times New Roman" w:cs="Times New Roman"/>
          <w:i/>
          <w:iCs/>
          <w:sz w:val="24"/>
          <w:szCs w:val="24"/>
        </w:rPr>
        <w:t>Business Research Methods</w:t>
      </w:r>
      <w:r w:rsidRPr="00BF663A">
        <w:rPr>
          <w:rFonts w:ascii="Times New Roman" w:hAnsi="Times New Roman" w:cs="Times New Roman"/>
          <w:sz w:val="24"/>
          <w:szCs w:val="24"/>
        </w:rPr>
        <w:t xml:space="preserve">. 6th </w:t>
      </w:r>
      <w:proofErr w:type="spellStart"/>
      <w:r w:rsidRPr="00BF663A">
        <w:rPr>
          <w:rFonts w:ascii="Times New Roman" w:hAnsi="Times New Roman" w:cs="Times New Roman"/>
          <w:sz w:val="24"/>
          <w:szCs w:val="24"/>
        </w:rPr>
        <w:t>edn</w:t>
      </w:r>
      <w:proofErr w:type="spellEnd"/>
      <w:r w:rsidRPr="00BF663A">
        <w:rPr>
          <w:rFonts w:ascii="Times New Roman" w:hAnsi="Times New Roman" w:cs="Times New Roman"/>
          <w:sz w:val="24"/>
          <w:szCs w:val="24"/>
        </w:rPr>
        <w:t>. Oxford: Oxford University Press.</w:t>
      </w:r>
    </w:p>
    <w:p w14:paraId="77B238BC" w14:textId="77777777" w:rsidR="00993BD0" w:rsidRPr="00BF663A" w:rsidRDefault="00993BD0" w:rsidP="00BF663A">
      <w:pPr>
        <w:spacing w:line="360" w:lineRule="auto"/>
        <w:rPr>
          <w:rFonts w:ascii="Times New Roman" w:hAnsi="Times New Roman" w:cs="Times New Roman"/>
          <w:sz w:val="24"/>
          <w:szCs w:val="24"/>
        </w:rPr>
      </w:pPr>
      <w:r w:rsidRPr="00BF663A">
        <w:rPr>
          <w:rFonts w:ascii="Times New Roman" w:hAnsi="Times New Roman" w:cs="Times New Roman"/>
          <w:sz w:val="24"/>
          <w:szCs w:val="24"/>
        </w:rPr>
        <w:t xml:space="preserve">Chartered Institute of Personnel and Development (CIPD) (2024) </w:t>
      </w:r>
      <w:r w:rsidRPr="00BF663A">
        <w:rPr>
          <w:rFonts w:ascii="Times New Roman" w:hAnsi="Times New Roman" w:cs="Times New Roman"/>
          <w:i/>
          <w:iCs/>
          <w:sz w:val="24"/>
          <w:szCs w:val="24"/>
        </w:rPr>
        <w:t>Good Work Index 2024</w:t>
      </w:r>
      <w:r w:rsidRPr="00BF663A">
        <w:rPr>
          <w:rFonts w:ascii="Times New Roman" w:hAnsi="Times New Roman" w:cs="Times New Roman"/>
          <w:sz w:val="24"/>
          <w:szCs w:val="24"/>
        </w:rPr>
        <w:t>. Available at: https://www.cipd.org/uk/knowledge/reports/good-work-index/ (Accessed: 24 June 2026).</w:t>
      </w:r>
    </w:p>
    <w:p w14:paraId="45C2AB96" w14:textId="57C9E710" w:rsidR="00A179E5" w:rsidRPr="00BF663A" w:rsidRDefault="00A179E5" w:rsidP="00BF663A">
      <w:pPr>
        <w:spacing w:line="360" w:lineRule="auto"/>
        <w:rPr>
          <w:rFonts w:ascii="Times New Roman" w:hAnsi="Times New Roman" w:cs="Times New Roman"/>
          <w:sz w:val="24"/>
          <w:szCs w:val="24"/>
        </w:rPr>
      </w:pPr>
      <w:r w:rsidRPr="00BF663A">
        <w:rPr>
          <w:rFonts w:ascii="Times New Roman" w:hAnsi="Times New Roman" w:cs="Times New Roman"/>
          <w:sz w:val="24"/>
          <w:szCs w:val="24"/>
        </w:rPr>
        <w:t xml:space="preserve">Costanza, D.P., Badger, J.M., Fraser, R.L., Severt, J.B. and Gade, P.A. (2012) ‘Generational differences in work-related attitudes: A meta-analysis’, </w:t>
      </w:r>
      <w:r w:rsidRPr="00BF663A">
        <w:rPr>
          <w:rFonts w:ascii="Times New Roman" w:hAnsi="Times New Roman" w:cs="Times New Roman"/>
          <w:i/>
          <w:iCs/>
          <w:sz w:val="24"/>
          <w:szCs w:val="24"/>
        </w:rPr>
        <w:t>Journal of Business and Psychology</w:t>
      </w:r>
      <w:r w:rsidRPr="00BF663A">
        <w:rPr>
          <w:rFonts w:ascii="Times New Roman" w:hAnsi="Times New Roman" w:cs="Times New Roman"/>
          <w:sz w:val="24"/>
          <w:szCs w:val="24"/>
        </w:rPr>
        <w:t>, 27(4), pp. 375–394.</w:t>
      </w:r>
    </w:p>
    <w:p w14:paraId="1BBB94AD" w14:textId="02BFCD2C" w:rsidR="00303100" w:rsidRPr="00BF663A" w:rsidRDefault="00303100" w:rsidP="00BF663A">
      <w:pPr>
        <w:spacing w:line="360" w:lineRule="auto"/>
        <w:rPr>
          <w:rFonts w:ascii="Times New Roman" w:hAnsi="Times New Roman" w:cs="Times New Roman"/>
          <w:sz w:val="24"/>
          <w:szCs w:val="24"/>
        </w:rPr>
      </w:pPr>
      <w:r w:rsidRPr="00BF663A">
        <w:rPr>
          <w:rFonts w:ascii="Times New Roman" w:hAnsi="Times New Roman" w:cs="Times New Roman"/>
          <w:sz w:val="24"/>
          <w:szCs w:val="24"/>
        </w:rPr>
        <w:t xml:space="preserve">Crotty, M. (1998) </w:t>
      </w:r>
      <w:r w:rsidRPr="00BF663A">
        <w:rPr>
          <w:rFonts w:ascii="Times New Roman" w:hAnsi="Times New Roman" w:cs="Times New Roman"/>
          <w:i/>
          <w:iCs/>
          <w:sz w:val="24"/>
          <w:szCs w:val="24"/>
        </w:rPr>
        <w:t>The Foundations of Social Research: Meaning and Perspective in the Research Process</w:t>
      </w:r>
      <w:r w:rsidRPr="00BF663A">
        <w:rPr>
          <w:rFonts w:ascii="Times New Roman" w:hAnsi="Times New Roman" w:cs="Times New Roman"/>
          <w:sz w:val="24"/>
          <w:szCs w:val="24"/>
        </w:rPr>
        <w:t>. London: Sage.</w:t>
      </w:r>
    </w:p>
    <w:p w14:paraId="583D8563" w14:textId="2C7978C9" w:rsidR="00A179E5" w:rsidRPr="00BF663A" w:rsidRDefault="00A179E5" w:rsidP="00BF663A">
      <w:pPr>
        <w:spacing w:line="360" w:lineRule="auto"/>
        <w:rPr>
          <w:rFonts w:ascii="Times New Roman" w:hAnsi="Times New Roman" w:cs="Times New Roman"/>
          <w:sz w:val="24"/>
          <w:szCs w:val="24"/>
        </w:rPr>
      </w:pPr>
      <w:r w:rsidRPr="00BF663A">
        <w:rPr>
          <w:rFonts w:ascii="Times New Roman" w:hAnsi="Times New Roman" w:cs="Times New Roman"/>
          <w:sz w:val="24"/>
          <w:szCs w:val="24"/>
        </w:rPr>
        <w:t xml:space="preserve">Department for Work and Pensions (2024) </w:t>
      </w:r>
      <w:r w:rsidRPr="00BF663A">
        <w:rPr>
          <w:rFonts w:ascii="Times New Roman" w:hAnsi="Times New Roman" w:cs="Times New Roman"/>
          <w:i/>
          <w:iCs/>
          <w:sz w:val="24"/>
          <w:szCs w:val="24"/>
        </w:rPr>
        <w:t>Planning and Preparing for Later Life 2024</w:t>
      </w:r>
      <w:r w:rsidRPr="00BF663A">
        <w:rPr>
          <w:rFonts w:ascii="Times New Roman" w:hAnsi="Times New Roman" w:cs="Times New Roman"/>
          <w:sz w:val="24"/>
          <w:szCs w:val="24"/>
        </w:rPr>
        <w:t xml:space="preserve">. Available at: </w:t>
      </w:r>
      <w:hyperlink r:id="rId9" w:history="1">
        <w:r w:rsidRPr="00BF663A">
          <w:rPr>
            <w:rStyle w:val="Hyperlink"/>
            <w:rFonts w:ascii="Times New Roman" w:hAnsi="Times New Roman" w:cs="Times New Roman"/>
            <w:sz w:val="24"/>
            <w:szCs w:val="24"/>
          </w:rPr>
          <w:t>https://www.gov.uk/government/publications/planning-and-preparing-for-later-life-2024</w:t>
        </w:r>
      </w:hyperlink>
      <w:r w:rsidRPr="00BF663A">
        <w:rPr>
          <w:rFonts w:ascii="Times New Roman" w:hAnsi="Times New Roman" w:cs="Times New Roman"/>
          <w:sz w:val="24"/>
          <w:szCs w:val="24"/>
        </w:rPr>
        <w:t xml:space="preserve"> (Accessed: </w:t>
      </w:r>
      <w:r w:rsidR="00332FA5" w:rsidRPr="00BF663A">
        <w:rPr>
          <w:rFonts w:ascii="Times New Roman" w:hAnsi="Times New Roman" w:cs="Times New Roman"/>
          <w:sz w:val="24"/>
          <w:szCs w:val="24"/>
        </w:rPr>
        <w:t>18</w:t>
      </w:r>
      <w:r w:rsidRPr="00BF663A">
        <w:rPr>
          <w:rFonts w:ascii="Times New Roman" w:hAnsi="Times New Roman" w:cs="Times New Roman"/>
          <w:sz w:val="24"/>
          <w:szCs w:val="24"/>
        </w:rPr>
        <w:t xml:space="preserve"> June 2026).</w:t>
      </w:r>
    </w:p>
    <w:p w14:paraId="4B331662" w14:textId="77777777" w:rsidR="00A179E5" w:rsidRPr="00BF663A" w:rsidRDefault="00A179E5" w:rsidP="00BF663A">
      <w:pPr>
        <w:spacing w:line="360" w:lineRule="auto"/>
        <w:rPr>
          <w:rFonts w:ascii="Times New Roman" w:hAnsi="Times New Roman" w:cs="Times New Roman"/>
          <w:sz w:val="24"/>
          <w:szCs w:val="24"/>
        </w:rPr>
      </w:pPr>
      <w:r w:rsidRPr="00BF663A">
        <w:rPr>
          <w:rFonts w:ascii="Times New Roman" w:hAnsi="Times New Roman" w:cs="Times New Roman"/>
          <w:sz w:val="24"/>
          <w:szCs w:val="24"/>
        </w:rPr>
        <w:t xml:space="preserve">Hersey, P., Blanchard, K.H. and Johnson, D.E. (2013) </w:t>
      </w:r>
      <w:r w:rsidRPr="00BF663A">
        <w:rPr>
          <w:rFonts w:ascii="Times New Roman" w:hAnsi="Times New Roman" w:cs="Times New Roman"/>
          <w:i/>
          <w:iCs/>
          <w:sz w:val="24"/>
          <w:szCs w:val="24"/>
        </w:rPr>
        <w:t>Management of Organisational Behaviour: Leading Human Resources</w:t>
      </w:r>
      <w:r w:rsidRPr="00BF663A">
        <w:rPr>
          <w:rFonts w:ascii="Times New Roman" w:hAnsi="Times New Roman" w:cs="Times New Roman"/>
          <w:sz w:val="24"/>
          <w:szCs w:val="24"/>
        </w:rPr>
        <w:t xml:space="preserve">. 10th </w:t>
      </w:r>
      <w:proofErr w:type="spellStart"/>
      <w:r w:rsidRPr="00BF663A">
        <w:rPr>
          <w:rFonts w:ascii="Times New Roman" w:hAnsi="Times New Roman" w:cs="Times New Roman"/>
          <w:sz w:val="24"/>
          <w:szCs w:val="24"/>
        </w:rPr>
        <w:t>edn</w:t>
      </w:r>
      <w:proofErr w:type="spellEnd"/>
      <w:r w:rsidRPr="00BF663A">
        <w:rPr>
          <w:rFonts w:ascii="Times New Roman" w:hAnsi="Times New Roman" w:cs="Times New Roman"/>
          <w:sz w:val="24"/>
          <w:szCs w:val="24"/>
        </w:rPr>
        <w:t>. Harlow: Pearson.</w:t>
      </w:r>
    </w:p>
    <w:p w14:paraId="01EE8B44" w14:textId="77777777" w:rsidR="00A179E5" w:rsidRPr="00BF663A" w:rsidRDefault="00A179E5" w:rsidP="00BF663A">
      <w:pPr>
        <w:spacing w:line="360" w:lineRule="auto"/>
        <w:rPr>
          <w:rFonts w:ascii="Times New Roman" w:hAnsi="Times New Roman" w:cs="Times New Roman"/>
          <w:sz w:val="24"/>
          <w:szCs w:val="24"/>
        </w:rPr>
      </w:pPr>
      <w:r w:rsidRPr="00BF663A">
        <w:rPr>
          <w:rFonts w:ascii="Times New Roman" w:hAnsi="Times New Roman" w:cs="Times New Roman"/>
          <w:sz w:val="24"/>
          <w:szCs w:val="24"/>
        </w:rPr>
        <w:t xml:space="preserve">Parry, E. and Urwin, P. (2017) ‘The evidence base for generational differences: Where do we go from here?’, </w:t>
      </w:r>
      <w:r w:rsidRPr="00BF663A">
        <w:rPr>
          <w:rFonts w:ascii="Times New Roman" w:hAnsi="Times New Roman" w:cs="Times New Roman"/>
          <w:i/>
          <w:iCs/>
          <w:sz w:val="24"/>
          <w:szCs w:val="24"/>
        </w:rPr>
        <w:t>Work, Aging and Retirement</w:t>
      </w:r>
      <w:r w:rsidRPr="00BF663A">
        <w:rPr>
          <w:rFonts w:ascii="Times New Roman" w:hAnsi="Times New Roman" w:cs="Times New Roman"/>
          <w:sz w:val="24"/>
          <w:szCs w:val="24"/>
        </w:rPr>
        <w:t>, 3(2), pp. 140–148.</w:t>
      </w:r>
    </w:p>
    <w:p w14:paraId="37616521" w14:textId="77777777" w:rsidR="00A179E5" w:rsidRPr="00BF663A" w:rsidRDefault="00A179E5" w:rsidP="00BF663A">
      <w:pPr>
        <w:spacing w:line="360" w:lineRule="auto"/>
        <w:rPr>
          <w:rFonts w:ascii="Times New Roman" w:hAnsi="Times New Roman" w:cs="Times New Roman"/>
          <w:sz w:val="24"/>
          <w:szCs w:val="24"/>
        </w:rPr>
      </w:pPr>
      <w:r w:rsidRPr="00BF663A">
        <w:rPr>
          <w:rFonts w:ascii="Times New Roman" w:hAnsi="Times New Roman" w:cs="Times New Roman"/>
          <w:sz w:val="24"/>
          <w:szCs w:val="24"/>
        </w:rPr>
        <w:t xml:space="preserve">Patton, M.Q. (2015) </w:t>
      </w:r>
      <w:r w:rsidRPr="00BF663A">
        <w:rPr>
          <w:rFonts w:ascii="Times New Roman" w:hAnsi="Times New Roman" w:cs="Times New Roman"/>
          <w:i/>
          <w:iCs/>
          <w:sz w:val="24"/>
          <w:szCs w:val="24"/>
        </w:rPr>
        <w:t>Qualitative Research &amp; Evaluation Methods</w:t>
      </w:r>
      <w:r w:rsidRPr="00BF663A">
        <w:rPr>
          <w:rFonts w:ascii="Times New Roman" w:hAnsi="Times New Roman" w:cs="Times New Roman"/>
          <w:sz w:val="24"/>
          <w:szCs w:val="24"/>
        </w:rPr>
        <w:t xml:space="preserve">. 4th </w:t>
      </w:r>
      <w:proofErr w:type="spellStart"/>
      <w:r w:rsidRPr="00BF663A">
        <w:rPr>
          <w:rFonts w:ascii="Times New Roman" w:hAnsi="Times New Roman" w:cs="Times New Roman"/>
          <w:sz w:val="24"/>
          <w:szCs w:val="24"/>
        </w:rPr>
        <w:t>edn</w:t>
      </w:r>
      <w:proofErr w:type="spellEnd"/>
      <w:r w:rsidRPr="00BF663A">
        <w:rPr>
          <w:rFonts w:ascii="Times New Roman" w:hAnsi="Times New Roman" w:cs="Times New Roman"/>
          <w:sz w:val="24"/>
          <w:szCs w:val="24"/>
        </w:rPr>
        <w:t>. Thousand Oaks, CA: Sage.</w:t>
      </w:r>
    </w:p>
    <w:p w14:paraId="2E716A06" w14:textId="77777777" w:rsidR="00A179E5" w:rsidRPr="00BF663A" w:rsidRDefault="00A179E5" w:rsidP="00BF663A">
      <w:pPr>
        <w:spacing w:line="360" w:lineRule="auto"/>
        <w:rPr>
          <w:rFonts w:ascii="Times New Roman" w:hAnsi="Times New Roman" w:cs="Times New Roman"/>
          <w:sz w:val="24"/>
          <w:szCs w:val="24"/>
        </w:rPr>
      </w:pPr>
      <w:r w:rsidRPr="00BF663A">
        <w:rPr>
          <w:rFonts w:ascii="Times New Roman" w:hAnsi="Times New Roman" w:cs="Times New Roman"/>
          <w:sz w:val="24"/>
          <w:szCs w:val="24"/>
        </w:rPr>
        <w:t xml:space="preserve">Rudolph, C.W., Costanza, D.P., Wright, C. and Zacher, H. (2021) ‘Generations and generational differences: Debunking myths in organisational science and practice and paving new paths forward’, </w:t>
      </w:r>
      <w:r w:rsidRPr="00BF663A">
        <w:rPr>
          <w:rFonts w:ascii="Times New Roman" w:hAnsi="Times New Roman" w:cs="Times New Roman"/>
          <w:i/>
          <w:iCs/>
          <w:sz w:val="24"/>
          <w:szCs w:val="24"/>
        </w:rPr>
        <w:t>Journal of Business and Psychology</w:t>
      </w:r>
      <w:r w:rsidRPr="00BF663A">
        <w:rPr>
          <w:rFonts w:ascii="Times New Roman" w:hAnsi="Times New Roman" w:cs="Times New Roman"/>
          <w:sz w:val="24"/>
          <w:szCs w:val="24"/>
        </w:rPr>
        <w:t>, 36(6), pp. 945–967.</w:t>
      </w:r>
    </w:p>
    <w:p w14:paraId="4FFD3A27" w14:textId="77777777" w:rsidR="00A179E5" w:rsidRPr="00BF663A" w:rsidRDefault="00A179E5" w:rsidP="00BF663A">
      <w:pPr>
        <w:spacing w:line="360" w:lineRule="auto"/>
        <w:rPr>
          <w:rFonts w:ascii="Times New Roman" w:hAnsi="Times New Roman" w:cs="Times New Roman"/>
          <w:sz w:val="24"/>
          <w:szCs w:val="24"/>
        </w:rPr>
      </w:pPr>
      <w:r w:rsidRPr="00BF663A">
        <w:rPr>
          <w:rFonts w:ascii="Times New Roman" w:hAnsi="Times New Roman" w:cs="Times New Roman"/>
          <w:sz w:val="24"/>
          <w:szCs w:val="24"/>
        </w:rPr>
        <w:lastRenderedPageBreak/>
        <w:t xml:space="preserve">Saunders, M., Lewis, P. and Thornhill, A. (2023) </w:t>
      </w:r>
      <w:r w:rsidRPr="00BF663A">
        <w:rPr>
          <w:rFonts w:ascii="Times New Roman" w:hAnsi="Times New Roman" w:cs="Times New Roman"/>
          <w:i/>
          <w:iCs/>
          <w:sz w:val="24"/>
          <w:szCs w:val="24"/>
        </w:rPr>
        <w:t>Research Methods for Business Students</w:t>
      </w:r>
      <w:r w:rsidRPr="00BF663A">
        <w:rPr>
          <w:rFonts w:ascii="Times New Roman" w:hAnsi="Times New Roman" w:cs="Times New Roman"/>
          <w:sz w:val="24"/>
          <w:szCs w:val="24"/>
        </w:rPr>
        <w:t xml:space="preserve">. 9th </w:t>
      </w:r>
      <w:proofErr w:type="spellStart"/>
      <w:r w:rsidRPr="00BF663A">
        <w:rPr>
          <w:rFonts w:ascii="Times New Roman" w:hAnsi="Times New Roman" w:cs="Times New Roman"/>
          <w:sz w:val="24"/>
          <w:szCs w:val="24"/>
        </w:rPr>
        <w:t>edn</w:t>
      </w:r>
      <w:proofErr w:type="spellEnd"/>
      <w:r w:rsidRPr="00BF663A">
        <w:rPr>
          <w:rFonts w:ascii="Times New Roman" w:hAnsi="Times New Roman" w:cs="Times New Roman"/>
          <w:sz w:val="24"/>
          <w:szCs w:val="24"/>
        </w:rPr>
        <w:t>. Harlow: Pearson.</w:t>
      </w:r>
    </w:p>
    <w:p w14:paraId="40ACB911" w14:textId="77777777" w:rsidR="00A179E5" w:rsidRPr="00BF663A" w:rsidRDefault="00A179E5" w:rsidP="00BF663A">
      <w:pPr>
        <w:spacing w:line="360" w:lineRule="auto"/>
        <w:rPr>
          <w:rFonts w:ascii="Times New Roman" w:hAnsi="Times New Roman" w:cs="Times New Roman"/>
          <w:sz w:val="24"/>
          <w:szCs w:val="24"/>
        </w:rPr>
      </w:pPr>
      <w:r w:rsidRPr="00BF663A">
        <w:rPr>
          <w:rFonts w:ascii="Times New Roman" w:hAnsi="Times New Roman" w:cs="Times New Roman"/>
          <w:sz w:val="24"/>
          <w:szCs w:val="24"/>
        </w:rPr>
        <w:t xml:space="preserve">Urick, M.J. (2022) </w:t>
      </w:r>
      <w:r w:rsidRPr="00BF663A">
        <w:rPr>
          <w:rFonts w:ascii="Times New Roman" w:hAnsi="Times New Roman" w:cs="Times New Roman"/>
          <w:i/>
          <w:iCs/>
          <w:sz w:val="24"/>
          <w:szCs w:val="24"/>
        </w:rPr>
        <w:t>Managing Generation Z: Understanding and Leading the New Post-Millennial Workforce</w:t>
      </w:r>
      <w:r w:rsidRPr="00BF663A">
        <w:rPr>
          <w:rFonts w:ascii="Times New Roman" w:hAnsi="Times New Roman" w:cs="Times New Roman"/>
          <w:sz w:val="24"/>
          <w:szCs w:val="24"/>
        </w:rPr>
        <w:t>. Cheltenham: Edward Elgar Publishing.</w:t>
      </w:r>
    </w:p>
    <w:p w14:paraId="3D44A548" w14:textId="77777777" w:rsidR="00A179E5" w:rsidRPr="00BF663A" w:rsidRDefault="00A179E5" w:rsidP="00BF663A">
      <w:pPr>
        <w:spacing w:line="360" w:lineRule="auto"/>
        <w:rPr>
          <w:rFonts w:ascii="Times New Roman" w:hAnsi="Times New Roman" w:cs="Times New Roman"/>
          <w:sz w:val="24"/>
          <w:szCs w:val="24"/>
        </w:rPr>
      </w:pPr>
      <w:r w:rsidRPr="00BF663A">
        <w:rPr>
          <w:rFonts w:ascii="Times New Roman" w:hAnsi="Times New Roman" w:cs="Times New Roman"/>
          <w:sz w:val="24"/>
          <w:szCs w:val="24"/>
        </w:rPr>
        <w:t xml:space="preserve">Yin, R.K. (2018) </w:t>
      </w:r>
      <w:r w:rsidRPr="00BF663A">
        <w:rPr>
          <w:rFonts w:ascii="Times New Roman" w:hAnsi="Times New Roman" w:cs="Times New Roman"/>
          <w:i/>
          <w:iCs/>
          <w:sz w:val="24"/>
          <w:szCs w:val="24"/>
        </w:rPr>
        <w:t>Case Study Research and Applications: Design and Methods</w:t>
      </w:r>
      <w:r w:rsidRPr="00BF663A">
        <w:rPr>
          <w:rFonts w:ascii="Times New Roman" w:hAnsi="Times New Roman" w:cs="Times New Roman"/>
          <w:sz w:val="24"/>
          <w:szCs w:val="24"/>
        </w:rPr>
        <w:t xml:space="preserve">. 6th </w:t>
      </w:r>
      <w:proofErr w:type="spellStart"/>
      <w:r w:rsidRPr="00BF663A">
        <w:rPr>
          <w:rFonts w:ascii="Times New Roman" w:hAnsi="Times New Roman" w:cs="Times New Roman"/>
          <w:sz w:val="24"/>
          <w:szCs w:val="24"/>
        </w:rPr>
        <w:t>edn</w:t>
      </w:r>
      <w:proofErr w:type="spellEnd"/>
      <w:r w:rsidRPr="00BF663A">
        <w:rPr>
          <w:rFonts w:ascii="Times New Roman" w:hAnsi="Times New Roman" w:cs="Times New Roman"/>
          <w:sz w:val="24"/>
          <w:szCs w:val="24"/>
        </w:rPr>
        <w:t>. Thousand Oaks, CA: Sage.</w:t>
      </w:r>
    </w:p>
    <w:p w14:paraId="0D858869" w14:textId="77777777" w:rsidR="00A179E5" w:rsidRPr="00BF663A" w:rsidRDefault="00A179E5" w:rsidP="00BF663A">
      <w:pPr>
        <w:spacing w:line="360" w:lineRule="auto"/>
        <w:rPr>
          <w:rFonts w:ascii="Times New Roman" w:hAnsi="Times New Roman" w:cs="Times New Roman"/>
          <w:sz w:val="24"/>
          <w:szCs w:val="24"/>
        </w:rPr>
      </w:pPr>
      <w:r w:rsidRPr="00BF663A">
        <w:rPr>
          <w:rFonts w:ascii="Times New Roman" w:hAnsi="Times New Roman" w:cs="Times New Roman"/>
          <w:sz w:val="24"/>
          <w:szCs w:val="24"/>
        </w:rPr>
        <w:t xml:space="preserve">Yukl, G. (2020) </w:t>
      </w:r>
      <w:r w:rsidRPr="00BF663A">
        <w:rPr>
          <w:rFonts w:ascii="Times New Roman" w:hAnsi="Times New Roman" w:cs="Times New Roman"/>
          <w:i/>
          <w:iCs/>
          <w:sz w:val="24"/>
          <w:szCs w:val="24"/>
        </w:rPr>
        <w:t>Leadership in Organizations</w:t>
      </w:r>
      <w:r w:rsidRPr="00BF663A">
        <w:rPr>
          <w:rFonts w:ascii="Times New Roman" w:hAnsi="Times New Roman" w:cs="Times New Roman"/>
          <w:sz w:val="24"/>
          <w:szCs w:val="24"/>
        </w:rPr>
        <w:t xml:space="preserve">. 9th </w:t>
      </w:r>
      <w:proofErr w:type="spellStart"/>
      <w:r w:rsidRPr="00BF663A">
        <w:rPr>
          <w:rFonts w:ascii="Times New Roman" w:hAnsi="Times New Roman" w:cs="Times New Roman"/>
          <w:sz w:val="24"/>
          <w:szCs w:val="24"/>
        </w:rPr>
        <w:t>edn</w:t>
      </w:r>
      <w:proofErr w:type="spellEnd"/>
      <w:r w:rsidRPr="00BF663A">
        <w:rPr>
          <w:rFonts w:ascii="Times New Roman" w:hAnsi="Times New Roman" w:cs="Times New Roman"/>
          <w:sz w:val="24"/>
          <w:szCs w:val="24"/>
        </w:rPr>
        <w:t>. Harlow: Pearson.</w:t>
      </w:r>
    </w:p>
    <w:p w14:paraId="71E4052F" w14:textId="77777777" w:rsidR="00A179E5" w:rsidRPr="00BF663A" w:rsidRDefault="00A179E5" w:rsidP="00BF663A">
      <w:pPr>
        <w:spacing w:line="360" w:lineRule="auto"/>
        <w:rPr>
          <w:rFonts w:ascii="Times New Roman" w:hAnsi="Times New Roman" w:cs="Times New Roman"/>
          <w:sz w:val="24"/>
          <w:szCs w:val="24"/>
        </w:rPr>
      </w:pPr>
    </w:p>
    <w:p w14:paraId="1A5F8B15" w14:textId="77777777" w:rsidR="00A179E5" w:rsidRPr="00BF663A" w:rsidRDefault="00A179E5" w:rsidP="00BF663A">
      <w:pPr>
        <w:spacing w:line="360" w:lineRule="auto"/>
        <w:rPr>
          <w:rFonts w:ascii="Times New Roman" w:hAnsi="Times New Roman" w:cs="Times New Roman"/>
          <w:sz w:val="24"/>
          <w:szCs w:val="24"/>
        </w:rPr>
      </w:pPr>
    </w:p>
    <w:sectPr w:rsidR="00A179E5" w:rsidRPr="00BF663A" w:rsidSect="00605E0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56C2A"/>
    <w:multiLevelType w:val="multilevel"/>
    <w:tmpl w:val="D182F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164334"/>
    <w:multiLevelType w:val="multilevel"/>
    <w:tmpl w:val="C1AEC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1678514">
    <w:abstractNumId w:val="0"/>
  </w:num>
  <w:num w:numId="2" w16cid:durableId="1411203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9E5"/>
    <w:rsid w:val="00204D75"/>
    <w:rsid w:val="00260EAF"/>
    <w:rsid w:val="002B5B88"/>
    <w:rsid w:val="00303100"/>
    <w:rsid w:val="00330951"/>
    <w:rsid w:val="00332FA5"/>
    <w:rsid w:val="00385719"/>
    <w:rsid w:val="004C0A54"/>
    <w:rsid w:val="004D0DE6"/>
    <w:rsid w:val="00504466"/>
    <w:rsid w:val="00594347"/>
    <w:rsid w:val="00605E02"/>
    <w:rsid w:val="006959B0"/>
    <w:rsid w:val="007E748A"/>
    <w:rsid w:val="00824F99"/>
    <w:rsid w:val="008F2927"/>
    <w:rsid w:val="00922AD5"/>
    <w:rsid w:val="00923768"/>
    <w:rsid w:val="00993BD0"/>
    <w:rsid w:val="00A03527"/>
    <w:rsid w:val="00A179E5"/>
    <w:rsid w:val="00A263FD"/>
    <w:rsid w:val="00BF663A"/>
    <w:rsid w:val="00C60237"/>
    <w:rsid w:val="00CF13D3"/>
    <w:rsid w:val="00D110EC"/>
    <w:rsid w:val="00DC1ABA"/>
    <w:rsid w:val="00E1267F"/>
    <w:rsid w:val="00EC2C83"/>
    <w:rsid w:val="00ED7F63"/>
    <w:rsid w:val="00F01E3B"/>
    <w:rsid w:val="00FF6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00068"/>
  <w15:chartTrackingRefBased/>
  <w15:docId w15:val="{321020B9-4FAE-480B-A025-F88EE1465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79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179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79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79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79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79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79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79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79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79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79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79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79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79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79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79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79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79E5"/>
    <w:rPr>
      <w:rFonts w:eastAsiaTheme="majorEastAsia" w:cstheme="majorBidi"/>
      <w:color w:val="272727" w:themeColor="text1" w:themeTint="D8"/>
    </w:rPr>
  </w:style>
  <w:style w:type="paragraph" w:styleId="Title">
    <w:name w:val="Title"/>
    <w:basedOn w:val="Normal"/>
    <w:next w:val="Normal"/>
    <w:link w:val="TitleChar"/>
    <w:uiPriority w:val="10"/>
    <w:qFormat/>
    <w:rsid w:val="00A179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79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79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79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79E5"/>
    <w:pPr>
      <w:spacing w:before="160"/>
      <w:jc w:val="center"/>
    </w:pPr>
    <w:rPr>
      <w:i/>
      <w:iCs/>
      <w:color w:val="404040" w:themeColor="text1" w:themeTint="BF"/>
    </w:rPr>
  </w:style>
  <w:style w:type="character" w:customStyle="1" w:styleId="QuoteChar">
    <w:name w:val="Quote Char"/>
    <w:basedOn w:val="DefaultParagraphFont"/>
    <w:link w:val="Quote"/>
    <w:uiPriority w:val="29"/>
    <w:rsid w:val="00A179E5"/>
    <w:rPr>
      <w:i/>
      <w:iCs/>
      <w:color w:val="404040" w:themeColor="text1" w:themeTint="BF"/>
    </w:rPr>
  </w:style>
  <w:style w:type="paragraph" w:styleId="ListParagraph">
    <w:name w:val="List Paragraph"/>
    <w:basedOn w:val="Normal"/>
    <w:uiPriority w:val="34"/>
    <w:qFormat/>
    <w:rsid w:val="00A179E5"/>
    <w:pPr>
      <w:ind w:left="720"/>
      <w:contextualSpacing/>
    </w:pPr>
  </w:style>
  <w:style w:type="character" w:styleId="IntenseEmphasis">
    <w:name w:val="Intense Emphasis"/>
    <w:basedOn w:val="DefaultParagraphFont"/>
    <w:uiPriority w:val="21"/>
    <w:qFormat/>
    <w:rsid w:val="00A179E5"/>
    <w:rPr>
      <w:i/>
      <w:iCs/>
      <w:color w:val="0F4761" w:themeColor="accent1" w:themeShade="BF"/>
    </w:rPr>
  </w:style>
  <w:style w:type="paragraph" w:styleId="IntenseQuote">
    <w:name w:val="Intense Quote"/>
    <w:basedOn w:val="Normal"/>
    <w:next w:val="Normal"/>
    <w:link w:val="IntenseQuoteChar"/>
    <w:uiPriority w:val="30"/>
    <w:qFormat/>
    <w:rsid w:val="00A179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79E5"/>
    <w:rPr>
      <w:i/>
      <w:iCs/>
      <w:color w:val="0F4761" w:themeColor="accent1" w:themeShade="BF"/>
    </w:rPr>
  </w:style>
  <w:style w:type="character" w:styleId="IntenseReference">
    <w:name w:val="Intense Reference"/>
    <w:basedOn w:val="DefaultParagraphFont"/>
    <w:uiPriority w:val="32"/>
    <w:qFormat/>
    <w:rsid w:val="00A179E5"/>
    <w:rPr>
      <w:b/>
      <w:bCs/>
      <w:smallCaps/>
      <w:color w:val="0F4761" w:themeColor="accent1" w:themeShade="BF"/>
      <w:spacing w:val="5"/>
    </w:rPr>
  </w:style>
  <w:style w:type="character" w:styleId="Hyperlink">
    <w:name w:val="Hyperlink"/>
    <w:basedOn w:val="DefaultParagraphFont"/>
    <w:uiPriority w:val="99"/>
    <w:unhideWhenUsed/>
    <w:rsid w:val="00A179E5"/>
    <w:rPr>
      <w:color w:val="467886" w:themeColor="hyperlink"/>
      <w:u w:val="single"/>
    </w:rPr>
  </w:style>
  <w:style w:type="character" w:styleId="UnresolvedMention">
    <w:name w:val="Unresolved Mention"/>
    <w:basedOn w:val="DefaultParagraphFont"/>
    <w:uiPriority w:val="99"/>
    <w:semiHidden/>
    <w:unhideWhenUsed/>
    <w:rsid w:val="00A179E5"/>
    <w:rPr>
      <w:color w:val="605E5C"/>
      <w:shd w:val="clear" w:color="auto" w:fill="E1DFDD"/>
    </w:rPr>
  </w:style>
  <w:style w:type="paragraph" w:styleId="NoSpacing">
    <w:name w:val="No Spacing"/>
    <w:link w:val="NoSpacingChar"/>
    <w:uiPriority w:val="1"/>
    <w:qFormat/>
    <w:rsid w:val="00605E0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05E02"/>
    <w:rPr>
      <w:rFonts w:eastAsiaTheme="minorEastAsia"/>
      <w:kern w:val="0"/>
      <w:lang w:eastAsia="en-GB"/>
      <w14:ligatures w14:val="none"/>
    </w:rPr>
  </w:style>
  <w:style w:type="paragraph" w:styleId="TOCHeading">
    <w:name w:val="TOC Heading"/>
    <w:basedOn w:val="Heading1"/>
    <w:next w:val="Normal"/>
    <w:uiPriority w:val="39"/>
    <w:unhideWhenUsed/>
    <w:qFormat/>
    <w:rsid w:val="00824F99"/>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24F99"/>
    <w:pPr>
      <w:spacing w:after="100"/>
    </w:pPr>
  </w:style>
  <w:style w:type="paragraph" w:styleId="TOC2">
    <w:name w:val="toc 2"/>
    <w:basedOn w:val="Normal"/>
    <w:next w:val="Normal"/>
    <w:autoRedefine/>
    <w:uiPriority w:val="39"/>
    <w:unhideWhenUsed/>
    <w:rsid w:val="00824F99"/>
    <w:pPr>
      <w:spacing w:after="100"/>
      <w:ind w:left="220"/>
    </w:pPr>
  </w:style>
  <w:style w:type="table" w:styleId="TableGrid">
    <w:name w:val="Table Grid"/>
    <w:basedOn w:val="TableNormal"/>
    <w:uiPriority w:val="39"/>
    <w:rsid w:val="00332F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93BD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gov.uk/government/publications/planning-and-preparing-for-later-life-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4D8065-386C-4C3C-AA38-ADCEA3614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724</TotalTime>
  <Pages>13</Pages>
  <Words>3192</Words>
  <Characters>18195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Developing a Research Proposal (BMSW5014_SWAN)</vt:lpstr>
    </vt:vector>
  </TitlesOfParts>
  <Company/>
  <LinksUpToDate>false</LinksUpToDate>
  <CharactersWithSpaces>21345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Research Proposal (BMSW5014_SWAN)</dc:title>
  <dc:subject>Module Lead: Jaliya de Silva</dc:subject>
  <dc:creator>Raluca- Cornelia Vasiu(2241085)</dc:creator>
  <cp:keywords/>
  <dc:description/>
  <cp:lastModifiedBy>Raluca Vasiu</cp:lastModifiedBy>
  <cp:revision>19</cp:revision>
  <dcterms:created xsi:type="dcterms:W3CDTF">2026-06-26T01:47:00Z</dcterms:created>
  <dcterms:modified xsi:type="dcterms:W3CDTF">2026-06-26T22:23:00Z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86a14a52-8073-41d4-9f2a-3766962380f7</vt:lpwstr>
  </property>
</Properties>
</file>