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1DDF0" w14:textId="77777777" w:rsidR="004F1F2B" w:rsidRPr="004B33A7" w:rsidRDefault="004F1F2B" w:rsidP="004F1F2B">
      <w:pPr>
        <w:jc w:val="center"/>
        <w:rPr>
          <w:rFonts w:asciiTheme="minorBidi" w:hAnsiTheme="minorBidi"/>
          <w:sz w:val="36"/>
          <w:szCs w:val="36"/>
        </w:rPr>
      </w:pPr>
      <w:r w:rsidRPr="004B33A7">
        <w:rPr>
          <w:rFonts w:asciiTheme="minorBidi" w:hAnsiTheme="minorBidi"/>
          <w:noProof/>
          <w:sz w:val="36"/>
          <w:szCs w:val="36"/>
        </w:rPr>
        <w:drawing>
          <wp:inline distT="0" distB="0" distL="0" distR="0" wp14:anchorId="3C889B78" wp14:editId="5FC11AEA">
            <wp:extent cx="3546986" cy="1409700"/>
            <wp:effectExtent l="0" t="0" r="0" b="0"/>
            <wp:docPr id="7477714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71418" name="Picture 2" descr="A close-up of black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80709" cy="1423103"/>
                    </a:xfrm>
                    <a:prstGeom prst="rect">
                      <a:avLst/>
                    </a:prstGeom>
                    <a:noFill/>
                    <a:ln>
                      <a:noFill/>
                    </a:ln>
                  </pic:spPr>
                </pic:pic>
              </a:graphicData>
            </a:graphic>
          </wp:inline>
        </w:drawing>
      </w:r>
    </w:p>
    <w:p w14:paraId="619C081E" w14:textId="77777777" w:rsidR="004F1F2B" w:rsidRDefault="004F1F2B" w:rsidP="004F1F2B">
      <w:pPr>
        <w:rPr>
          <w:rFonts w:asciiTheme="minorBidi" w:hAnsiTheme="minorBidi"/>
          <w:b/>
          <w:bCs/>
          <w:sz w:val="36"/>
          <w:szCs w:val="36"/>
        </w:rPr>
      </w:pPr>
    </w:p>
    <w:p w14:paraId="39F04F20" w14:textId="77777777" w:rsidR="004F1F2B" w:rsidRPr="004B33A7" w:rsidRDefault="004F1F2B" w:rsidP="004F1F2B">
      <w:pPr>
        <w:rPr>
          <w:rFonts w:asciiTheme="minorBidi" w:hAnsiTheme="minorBidi"/>
          <w:b/>
          <w:bCs/>
          <w:sz w:val="48"/>
          <w:szCs w:val="48"/>
        </w:rPr>
      </w:pPr>
    </w:p>
    <w:p w14:paraId="53184B80" w14:textId="77777777" w:rsidR="004F1F2B" w:rsidRPr="007848A1" w:rsidRDefault="004F1F2B" w:rsidP="004F1F2B">
      <w:pPr>
        <w:rPr>
          <w:rFonts w:asciiTheme="minorBidi" w:hAnsiTheme="minorBidi"/>
          <w:sz w:val="48"/>
          <w:szCs w:val="48"/>
        </w:rPr>
      </w:pPr>
      <w:r w:rsidRPr="00703E2E">
        <w:rPr>
          <w:rFonts w:asciiTheme="minorBidi" w:hAnsiTheme="minorBidi"/>
          <w:b/>
          <w:bCs/>
          <w:sz w:val="48"/>
          <w:szCs w:val="48"/>
        </w:rPr>
        <w:t xml:space="preserve">MODULE </w:t>
      </w:r>
      <w:proofErr w:type="gramStart"/>
      <w:r w:rsidRPr="00703E2E">
        <w:rPr>
          <w:rFonts w:asciiTheme="minorBidi" w:hAnsiTheme="minorBidi"/>
          <w:b/>
          <w:bCs/>
          <w:sz w:val="48"/>
          <w:szCs w:val="48"/>
        </w:rPr>
        <w:t>CODE:</w:t>
      </w:r>
      <w:r w:rsidRPr="007848A1">
        <w:rPr>
          <w:rFonts w:asciiTheme="minorBidi" w:hAnsiTheme="minorBidi"/>
          <w:b/>
          <w:bCs/>
          <w:sz w:val="48"/>
          <w:szCs w:val="48"/>
        </w:rPr>
        <w:t>ECPT</w:t>
      </w:r>
      <w:proofErr w:type="gramEnd"/>
      <w:r w:rsidRPr="007848A1">
        <w:rPr>
          <w:rFonts w:asciiTheme="minorBidi" w:hAnsiTheme="minorBidi"/>
          <w:b/>
          <w:bCs/>
          <w:sz w:val="48"/>
          <w:szCs w:val="48"/>
        </w:rPr>
        <w:t>6004</w:t>
      </w:r>
    </w:p>
    <w:p w14:paraId="66155546" w14:textId="77777777" w:rsidR="004F1F2B" w:rsidRPr="00703E2E" w:rsidRDefault="004F1F2B" w:rsidP="004F1F2B">
      <w:pPr>
        <w:rPr>
          <w:rFonts w:asciiTheme="minorBidi" w:hAnsiTheme="minorBidi"/>
          <w:sz w:val="48"/>
          <w:szCs w:val="48"/>
        </w:rPr>
      </w:pPr>
      <w:r w:rsidRPr="00703E2E">
        <w:rPr>
          <w:rFonts w:asciiTheme="minorBidi" w:hAnsiTheme="minorBidi"/>
          <w:sz w:val="48"/>
          <w:szCs w:val="48"/>
        </w:rPr>
        <w:t> </w:t>
      </w:r>
    </w:p>
    <w:p w14:paraId="5B754E39" w14:textId="77777777" w:rsidR="004F1F2B" w:rsidRPr="004B33A7" w:rsidRDefault="004F1F2B" w:rsidP="004F1F2B">
      <w:pPr>
        <w:rPr>
          <w:rFonts w:asciiTheme="minorBidi" w:hAnsiTheme="minorBidi"/>
          <w:sz w:val="48"/>
          <w:szCs w:val="48"/>
        </w:rPr>
      </w:pPr>
      <w:r w:rsidRPr="004B33A7">
        <w:rPr>
          <w:rFonts w:asciiTheme="minorBidi" w:hAnsiTheme="minorBidi"/>
          <w:b/>
          <w:bCs/>
          <w:sz w:val="48"/>
          <w:szCs w:val="48"/>
        </w:rPr>
        <w:t xml:space="preserve">ASSESSMENT COMPONENT: </w:t>
      </w:r>
      <w:r>
        <w:rPr>
          <w:rFonts w:asciiTheme="minorBidi" w:hAnsiTheme="minorBidi"/>
          <w:b/>
          <w:bCs/>
          <w:sz w:val="48"/>
          <w:szCs w:val="48"/>
        </w:rPr>
        <w:t>One</w:t>
      </w:r>
    </w:p>
    <w:p w14:paraId="3E46BAD9" w14:textId="77777777" w:rsidR="004F1F2B" w:rsidRPr="004B33A7" w:rsidRDefault="004F1F2B" w:rsidP="004F1F2B">
      <w:pPr>
        <w:rPr>
          <w:rFonts w:asciiTheme="minorBidi" w:hAnsiTheme="minorBidi"/>
          <w:sz w:val="48"/>
          <w:szCs w:val="48"/>
        </w:rPr>
      </w:pPr>
      <w:r w:rsidRPr="004B33A7">
        <w:rPr>
          <w:rFonts w:asciiTheme="minorBidi" w:hAnsiTheme="minorBidi"/>
          <w:sz w:val="48"/>
          <w:szCs w:val="48"/>
        </w:rPr>
        <w:t> </w:t>
      </w:r>
    </w:p>
    <w:p w14:paraId="3A7ADE04" w14:textId="77777777" w:rsidR="004F1F2B" w:rsidRPr="004B33A7" w:rsidRDefault="004F1F2B" w:rsidP="004F1F2B">
      <w:pPr>
        <w:rPr>
          <w:rFonts w:asciiTheme="minorBidi" w:hAnsiTheme="minorBidi"/>
          <w:sz w:val="48"/>
          <w:szCs w:val="48"/>
        </w:rPr>
      </w:pPr>
      <w:r w:rsidRPr="004B33A7">
        <w:rPr>
          <w:rFonts w:asciiTheme="minorBidi" w:hAnsiTheme="minorBidi"/>
          <w:b/>
          <w:bCs/>
          <w:sz w:val="48"/>
          <w:szCs w:val="48"/>
        </w:rPr>
        <w:t>STUDENT NAME:</w:t>
      </w:r>
      <w:r w:rsidRPr="004B33A7">
        <w:rPr>
          <w:rFonts w:asciiTheme="minorBidi" w:hAnsiTheme="minorBidi"/>
          <w:sz w:val="48"/>
          <w:szCs w:val="48"/>
        </w:rPr>
        <w:t> </w:t>
      </w:r>
      <w:r>
        <w:rPr>
          <w:rFonts w:asciiTheme="minorBidi" w:hAnsiTheme="minorBidi"/>
          <w:sz w:val="48"/>
          <w:szCs w:val="48"/>
        </w:rPr>
        <w:t>JIBAN BHUSAL</w:t>
      </w:r>
    </w:p>
    <w:p w14:paraId="16A4085C" w14:textId="77777777" w:rsidR="004F1F2B" w:rsidRPr="004B33A7" w:rsidRDefault="004F1F2B" w:rsidP="004F1F2B">
      <w:pPr>
        <w:rPr>
          <w:rFonts w:asciiTheme="minorBidi" w:hAnsiTheme="minorBidi"/>
          <w:sz w:val="48"/>
          <w:szCs w:val="48"/>
        </w:rPr>
      </w:pPr>
      <w:r w:rsidRPr="004B33A7">
        <w:rPr>
          <w:rFonts w:asciiTheme="minorBidi" w:hAnsiTheme="minorBidi"/>
          <w:sz w:val="48"/>
          <w:szCs w:val="48"/>
        </w:rPr>
        <w:t> </w:t>
      </w:r>
    </w:p>
    <w:p w14:paraId="2DE18126" w14:textId="77777777" w:rsidR="004F1F2B" w:rsidRPr="004B33A7" w:rsidRDefault="004F1F2B" w:rsidP="004F1F2B">
      <w:pPr>
        <w:rPr>
          <w:rFonts w:asciiTheme="minorBidi" w:hAnsiTheme="minorBidi"/>
          <w:sz w:val="48"/>
          <w:szCs w:val="48"/>
        </w:rPr>
      </w:pPr>
      <w:r w:rsidRPr="004B33A7">
        <w:rPr>
          <w:rFonts w:asciiTheme="minorBidi" w:hAnsiTheme="minorBidi"/>
          <w:b/>
          <w:bCs/>
          <w:sz w:val="48"/>
          <w:szCs w:val="48"/>
        </w:rPr>
        <w:t>STUDENT NUMBER:</w:t>
      </w:r>
      <w:r w:rsidRPr="004B33A7">
        <w:rPr>
          <w:rFonts w:asciiTheme="minorBidi" w:hAnsiTheme="minorBidi"/>
          <w:sz w:val="48"/>
          <w:szCs w:val="48"/>
        </w:rPr>
        <w:t> </w:t>
      </w:r>
      <w:r>
        <w:rPr>
          <w:rFonts w:asciiTheme="minorBidi" w:hAnsiTheme="minorBidi"/>
          <w:sz w:val="48"/>
          <w:szCs w:val="48"/>
        </w:rPr>
        <w:t>2006085</w:t>
      </w:r>
    </w:p>
    <w:p w14:paraId="3F244C79" w14:textId="77777777" w:rsidR="004F1F2B" w:rsidRDefault="004F1F2B" w:rsidP="004F1F2B">
      <w:pPr>
        <w:rPr>
          <w:rFonts w:asciiTheme="minorBidi" w:hAnsiTheme="minorBidi"/>
          <w:b/>
          <w:bCs/>
          <w:sz w:val="28"/>
          <w:szCs w:val="28"/>
        </w:rPr>
      </w:pPr>
    </w:p>
    <w:p w14:paraId="6E96843D" w14:textId="77777777" w:rsidR="004F1F2B" w:rsidRDefault="004F1F2B" w:rsidP="004F1F2B">
      <w:pPr>
        <w:rPr>
          <w:rFonts w:asciiTheme="minorBidi" w:hAnsiTheme="minorBidi"/>
          <w:b/>
          <w:bCs/>
          <w:sz w:val="28"/>
          <w:szCs w:val="28"/>
        </w:rPr>
      </w:pPr>
    </w:p>
    <w:p w14:paraId="1F5C008A" w14:textId="77777777" w:rsidR="004F1F2B" w:rsidRDefault="004F1F2B" w:rsidP="004F1F2B">
      <w:pPr>
        <w:rPr>
          <w:rFonts w:asciiTheme="minorBidi" w:hAnsiTheme="minorBidi"/>
          <w:b/>
          <w:bCs/>
          <w:sz w:val="28"/>
          <w:szCs w:val="28"/>
        </w:rPr>
      </w:pPr>
    </w:p>
    <w:p w14:paraId="278D62A9" w14:textId="77777777" w:rsidR="004F1F2B" w:rsidRDefault="004F1F2B" w:rsidP="004F1F2B">
      <w:pPr>
        <w:rPr>
          <w:rFonts w:asciiTheme="minorBidi" w:hAnsiTheme="minorBidi"/>
          <w:b/>
          <w:bCs/>
          <w:sz w:val="28"/>
          <w:szCs w:val="28"/>
        </w:rPr>
      </w:pPr>
    </w:p>
    <w:p w14:paraId="760EAD88" w14:textId="77777777" w:rsidR="004F1F2B" w:rsidRDefault="004F1F2B" w:rsidP="004F1F2B">
      <w:pPr>
        <w:rPr>
          <w:rFonts w:asciiTheme="minorBidi" w:hAnsiTheme="minorBidi"/>
          <w:b/>
          <w:bCs/>
          <w:sz w:val="28"/>
          <w:szCs w:val="28"/>
        </w:rPr>
      </w:pPr>
    </w:p>
    <w:p w14:paraId="2C2426D4" w14:textId="77777777" w:rsidR="004F1F2B" w:rsidRDefault="004F1F2B" w:rsidP="004F1F2B">
      <w:pPr>
        <w:rPr>
          <w:rFonts w:asciiTheme="minorBidi" w:hAnsiTheme="minorBidi"/>
          <w:b/>
          <w:bCs/>
          <w:sz w:val="28"/>
          <w:szCs w:val="28"/>
        </w:rPr>
      </w:pPr>
    </w:p>
    <w:p w14:paraId="01F26691" w14:textId="77777777" w:rsidR="004F1F2B" w:rsidRDefault="004F1F2B" w:rsidP="004F1F2B">
      <w:pPr>
        <w:rPr>
          <w:rFonts w:asciiTheme="minorBidi" w:hAnsiTheme="minorBidi"/>
          <w:b/>
          <w:bCs/>
          <w:sz w:val="28"/>
          <w:szCs w:val="28"/>
        </w:rPr>
      </w:pPr>
    </w:p>
    <w:p w14:paraId="4B556A18" w14:textId="77777777" w:rsidR="004F1F2B" w:rsidRDefault="004F1F2B" w:rsidP="004F1F2B">
      <w:pPr>
        <w:rPr>
          <w:rFonts w:asciiTheme="minorBidi" w:hAnsiTheme="minorBidi"/>
          <w:b/>
          <w:bCs/>
          <w:sz w:val="28"/>
          <w:szCs w:val="28"/>
        </w:rPr>
      </w:pPr>
    </w:p>
    <w:p w14:paraId="26D3F503" w14:textId="77777777" w:rsidR="004F1F2B" w:rsidRDefault="004F1F2B" w:rsidP="004F1F2B">
      <w:pPr>
        <w:rPr>
          <w:rFonts w:asciiTheme="minorBidi" w:hAnsiTheme="minorBidi"/>
          <w:b/>
          <w:bCs/>
          <w:sz w:val="28"/>
          <w:szCs w:val="28"/>
        </w:rPr>
      </w:pPr>
    </w:p>
    <w:p w14:paraId="2C6B39D9" w14:textId="77777777" w:rsidR="004F1F2B" w:rsidRDefault="004F1F2B" w:rsidP="004F1F2B">
      <w:pPr>
        <w:rPr>
          <w:rFonts w:asciiTheme="minorBidi" w:hAnsiTheme="minorBidi"/>
          <w:b/>
          <w:bCs/>
          <w:sz w:val="28"/>
          <w:szCs w:val="28"/>
        </w:rPr>
      </w:pPr>
    </w:p>
    <w:p w14:paraId="289717CB" w14:textId="77777777" w:rsidR="004F1F2B" w:rsidRPr="004B33A7" w:rsidRDefault="004F1F2B" w:rsidP="004F1F2B">
      <w:pPr>
        <w:rPr>
          <w:rFonts w:asciiTheme="minorBidi" w:hAnsiTheme="minorBidi"/>
          <w:sz w:val="28"/>
          <w:szCs w:val="28"/>
        </w:rPr>
      </w:pPr>
      <w:r w:rsidRPr="004B33A7">
        <w:rPr>
          <w:rFonts w:asciiTheme="minorBidi" w:hAnsiTheme="minorBidi"/>
          <w:b/>
          <w:bCs/>
          <w:sz w:val="28"/>
          <w:szCs w:val="28"/>
        </w:rPr>
        <w:lastRenderedPageBreak/>
        <w:t>Use of Generative AI in Assessment</w:t>
      </w:r>
      <w:r w:rsidRPr="004B33A7">
        <w:rPr>
          <w:rFonts w:asciiTheme="minorBidi" w:hAnsiTheme="minorBidi"/>
          <w:sz w:val="28"/>
          <w:szCs w:val="28"/>
        </w:rPr>
        <w:t>  </w:t>
      </w:r>
    </w:p>
    <w:p w14:paraId="4778980B" w14:textId="77777777" w:rsidR="004F1F2B" w:rsidRPr="00536FF1" w:rsidRDefault="004F1F2B" w:rsidP="004F1F2B">
      <w:r w:rsidRPr="00536FF1">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5"/>
        <w:gridCol w:w="4890"/>
        <w:gridCol w:w="1305"/>
      </w:tblGrid>
      <w:tr w:rsidR="004F1F2B" w:rsidRPr="004B33A7" w14:paraId="0AA7666F" w14:textId="77777777" w:rsidTr="001E6E89">
        <w:trPr>
          <w:trHeight w:val="1112"/>
        </w:trPr>
        <w:tc>
          <w:tcPr>
            <w:tcW w:w="2205" w:type="dxa"/>
            <w:tcBorders>
              <w:top w:val="single" w:sz="6" w:space="0" w:color="auto"/>
              <w:left w:val="single" w:sz="6" w:space="0" w:color="auto"/>
              <w:bottom w:val="single" w:sz="6" w:space="0" w:color="000000"/>
              <w:right w:val="single" w:sz="6" w:space="0" w:color="000000"/>
            </w:tcBorders>
            <w:hideMark/>
          </w:tcPr>
          <w:p w14:paraId="786DBAE7"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RESEARCH  </w:t>
            </w:r>
          </w:p>
        </w:tc>
        <w:tc>
          <w:tcPr>
            <w:tcW w:w="4890" w:type="dxa"/>
            <w:tcBorders>
              <w:top w:val="single" w:sz="6" w:space="0" w:color="auto"/>
              <w:left w:val="single" w:sz="6" w:space="0" w:color="000000"/>
              <w:bottom w:val="single" w:sz="6" w:space="0" w:color="000000"/>
              <w:right w:val="single" w:sz="6" w:space="0" w:color="000000"/>
            </w:tcBorders>
            <w:hideMark/>
          </w:tcPr>
          <w:p w14:paraId="24A8391D"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For this assessment, you can use Generative AI to support you in research and data analysis. </w:t>
            </w:r>
          </w:p>
        </w:tc>
        <w:tc>
          <w:tcPr>
            <w:tcW w:w="1305" w:type="dxa"/>
            <w:tcBorders>
              <w:top w:val="single" w:sz="6" w:space="0" w:color="auto"/>
              <w:left w:val="single" w:sz="6" w:space="0" w:color="000000"/>
              <w:bottom w:val="single" w:sz="6" w:space="0" w:color="000000"/>
              <w:right w:val="single" w:sz="6" w:space="0" w:color="auto"/>
            </w:tcBorders>
            <w:hideMark/>
          </w:tcPr>
          <w:p w14:paraId="64A3D77D"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Yes X</w:t>
            </w:r>
          </w:p>
          <w:p w14:paraId="7C8EBAF6"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No   ​</w:t>
            </w:r>
            <w:r w:rsidRPr="004B33A7">
              <w:rPr>
                <w:rFonts w:ascii="Segoe UI Symbol" w:hAnsi="Segoe UI Symbol" w:cs="Segoe UI Symbol"/>
                <w:sz w:val="24"/>
                <w:szCs w:val="24"/>
              </w:rPr>
              <w:t>☐</w:t>
            </w:r>
            <w:r w:rsidRPr="004B33A7">
              <w:rPr>
                <w:rFonts w:asciiTheme="minorBidi" w:hAnsiTheme="minorBidi"/>
                <w:sz w:val="24"/>
                <w:szCs w:val="24"/>
              </w:rPr>
              <w:t>​ </w:t>
            </w:r>
          </w:p>
        </w:tc>
      </w:tr>
      <w:tr w:rsidR="004F1F2B" w:rsidRPr="004B33A7" w14:paraId="1D6E6BF4" w14:textId="77777777" w:rsidTr="001E6E89">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53115590"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STRUCTURE  </w:t>
            </w:r>
          </w:p>
        </w:tc>
        <w:tc>
          <w:tcPr>
            <w:tcW w:w="4890" w:type="dxa"/>
            <w:tcBorders>
              <w:top w:val="single" w:sz="6" w:space="0" w:color="000000"/>
              <w:left w:val="single" w:sz="6" w:space="0" w:color="000000"/>
              <w:bottom w:val="single" w:sz="6" w:space="0" w:color="000000"/>
              <w:right w:val="single" w:sz="6" w:space="0" w:color="000000"/>
            </w:tcBorders>
            <w:hideMark/>
          </w:tcPr>
          <w:p w14:paraId="5B0C59B7"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For this assessment, you can use Generative AI to support you in structuring your submission, including creating a draft argument structure, identifying parts and headings, etc.  </w:t>
            </w:r>
          </w:p>
        </w:tc>
        <w:tc>
          <w:tcPr>
            <w:tcW w:w="1305" w:type="dxa"/>
            <w:tcBorders>
              <w:top w:val="single" w:sz="6" w:space="0" w:color="000000"/>
              <w:left w:val="single" w:sz="6" w:space="0" w:color="000000"/>
              <w:bottom w:val="single" w:sz="6" w:space="0" w:color="000000"/>
              <w:right w:val="single" w:sz="6" w:space="0" w:color="auto"/>
            </w:tcBorders>
            <w:hideMark/>
          </w:tcPr>
          <w:p w14:paraId="03DAAA9C" w14:textId="77777777" w:rsidR="004F1F2B" w:rsidRPr="004B33A7" w:rsidRDefault="004F1F2B" w:rsidP="001E6E89">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Theme="minorBidi" w:hAnsiTheme="minorBidi"/>
                <w:sz w:val="24"/>
                <w:szCs w:val="24"/>
              </w:rPr>
              <w:t>X</w:t>
            </w:r>
          </w:p>
          <w:p w14:paraId="76CFD013"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No   ​</w:t>
            </w:r>
            <w:r w:rsidRPr="004B33A7">
              <w:rPr>
                <w:rFonts w:ascii="Segoe UI Symbol" w:hAnsi="Segoe UI Symbol" w:cs="Segoe UI Symbol"/>
                <w:sz w:val="24"/>
                <w:szCs w:val="24"/>
              </w:rPr>
              <w:t>☐</w:t>
            </w:r>
            <w:r w:rsidRPr="004B33A7">
              <w:rPr>
                <w:rFonts w:asciiTheme="minorBidi" w:hAnsiTheme="minorBidi"/>
                <w:sz w:val="24"/>
                <w:szCs w:val="24"/>
              </w:rPr>
              <w:t>​ </w:t>
            </w:r>
          </w:p>
        </w:tc>
      </w:tr>
      <w:tr w:rsidR="004F1F2B" w:rsidRPr="004B33A7" w14:paraId="42EBDCF7" w14:textId="77777777" w:rsidTr="001E6E89">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30303DA4"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PROOFREADING  </w:t>
            </w:r>
          </w:p>
        </w:tc>
        <w:tc>
          <w:tcPr>
            <w:tcW w:w="4890" w:type="dxa"/>
            <w:tcBorders>
              <w:top w:val="single" w:sz="6" w:space="0" w:color="000000"/>
              <w:left w:val="single" w:sz="6" w:space="0" w:color="000000"/>
              <w:bottom w:val="single" w:sz="6" w:space="0" w:color="000000"/>
              <w:right w:val="single" w:sz="6" w:space="0" w:color="000000"/>
            </w:tcBorders>
            <w:hideMark/>
          </w:tcPr>
          <w:p w14:paraId="45B999CA"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For this assessment, you can use Generative AI to check your own text/creation for grammatical and syntactical mistakes, including getting suggestions to rephrase your work.  </w:t>
            </w:r>
          </w:p>
        </w:tc>
        <w:tc>
          <w:tcPr>
            <w:tcW w:w="1305" w:type="dxa"/>
            <w:tcBorders>
              <w:top w:val="single" w:sz="6" w:space="0" w:color="000000"/>
              <w:left w:val="single" w:sz="6" w:space="0" w:color="000000"/>
              <w:bottom w:val="single" w:sz="6" w:space="0" w:color="000000"/>
              <w:right w:val="single" w:sz="6" w:space="0" w:color="auto"/>
            </w:tcBorders>
            <w:hideMark/>
          </w:tcPr>
          <w:p w14:paraId="7C4DB2B8" w14:textId="77777777" w:rsidR="004F1F2B" w:rsidRPr="004B33A7" w:rsidRDefault="004F1F2B" w:rsidP="001E6E89">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Theme="minorBidi" w:hAnsiTheme="minorBidi"/>
                <w:sz w:val="24"/>
                <w:szCs w:val="24"/>
              </w:rPr>
              <w:t>X</w:t>
            </w:r>
          </w:p>
          <w:p w14:paraId="4BCE42F7"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No   ​</w:t>
            </w:r>
            <w:r w:rsidRPr="004B33A7">
              <w:rPr>
                <w:rFonts w:ascii="Segoe UI Symbol" w:hAnsi="Segoe UI Symbol" w:cs="Segoe UI Symbol"/>
                <w:sz w:val="24"/>
                <w:szCs w:val="24"/>
              </w:rPr>
              <w:t>☐</w:t>
            </w:r>
            <w:r w:rsidRPr="004B33A7">
              <w:rPr>
                <w:rFonts w:asciiTheme="minorBidi" w:hAnsiTheme="minorBidi"/>
                <w:sz w:val="24"/>
                <w:szCs w:val="24"/>
              </w:rPr>
              <w:t>​ </w:t>
            </w:r>
          </w:p>
        </w:tc>
      </w:tr>
      <w:tr w:rsidR="004F1F2B" w:rsidRPr="004B33A7" w14:paraId="6646FA52" w14:textId="77777777" w:rsidTr="001E6E89">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6D88C466"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WRITING  </w:t>
            </w:r>
          </w:p>
        </w:tc>
        <w:tc>
          <w:tcPr>
            <w:tcW w:w="4890" w:type="dxa"/>
            <w:tcBorders>
              <w:top w:val="single" w:sz="6" w:space="0" w:color="000000"/>
              <w:left w:val="single" w:sz="6" w:space="0" w:color="000000"/>
              <w:bottom w:val="single" w:sz="6" w:space="0" w:color="000000"/>
              <w:right w:val="single" w:sz="6" w:space="0" w:color="000000"/>
            </w:tcBorders>
            <w:hideMark/>
          </w:tcPr>
          <w:p w14:paraId="32E360A3"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For this assessment, you can use Generative AI to create text for submission.  </w:t>
            </w:r>
          </w:p>
        </w:tc>
        <w:tc>
          <w:tcPr>
            <w:tcW w:w="1305" w:type="dxa"/>
            <w:tcBorders>
              <w:top w:val="single" w:sz="6" w:space="0" w:color="000000"/>
              <w:left w:val="single" w:sz="6" w:space="0" w:color="000000"/>
              <w:bottom w:val="single" w:sz="6" w:space="0" w:color="000000"/>
              <w:right w:val="single" w:sz="6" w:space="0" w:color="auto"/>
            </w:tcBorders>
            <w:hideMark/>
          </w:tcPr>
          <w:p w14:paraId="57FF1020" w14:textId="77777777" w:rsidR="004F1F2B" w:rsidRPr="004B33A7" w:rsidRDefault="004F1F2B" w:rsidP="001E6E89">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Segoe UI Symbol" w:hAnsi="Segoe UI Symbol" w:cs="Segoe UI Symbol"/>
                <w:sz w:val="24"/>
                <w:szCs w:val="24"/>
              </w:rPr>
              <w:t>☐</w:t>
            </w:r>
            <w:r w:rsidRPr="004B33A7">
              <w:rPr>
                <w:rFonts w:asciiTheme="minorBidi" w:hAnsiTheme="minorBidi"/>
                <w:sz w:val="24"/>
                <w:szCs w:val="24"/>
              </w:rPr>
              <w:t>​ </w:t>
            </w:r>
          </w:p>
          <w:p w14:paraId="6F1A7D54"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No   X </w:t>
            </w:r>
          </w:p>
        </w:tc>
      </w:tr>
      <w:tr w:rsidR="004F1F2B" w:rsidRPr="004B33A7" w14:paraId="61D2B853" w14:textId="77777777" w:rsidTr="001E6E89">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4BFE10E7"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CREATIVE  </w:t>
            </w:r>
          </w:p>
        </w:tc>
        <w:tc>
          <w:tcPr>
            <w:tcW w:w="4890" w:type="dxa"/>
            <w:tcBorders>
              <w:top w:val="single" w:sz="6" w:space="0" w:color="000000"/>
              <w:left w:val="single" w:sz="6" w:space="0" w:color="000000"/>
              <w:bottom w:val="single" w:sz="6" w:space="0" w:color="000000"/>
              <w:right w:val="single" w:sz="6" w:space="0" w:color="000000"/>
            </w:tcBorders>
            <w:hideMark/>
          </w:tcPr>
          <w:p w14:paraId="6CDB4415"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For this assessment, you can use Generative AI to create creative materials, such as images.  </w:t>
            </w:r>
          </w:p>
        </w:tc>
        <w:tc>
          <w:tcPr>
            <w:tcW w:w="1305" w:type="dxa"/>
            <w:tcBorders>
              <w:top w:val="single" w:sz="6" w:space="0" w:color="000000"/>
              <w:left w:val="single" w:sz="6" w:space="0" w:color="000000"/>
              <w:bottom w:val="single" w:sz="6" w:space="0" w:color="000000"/>
              <w:right w:val="single" w:sz="6" w:space="0" w:color="auto"/>
            </w:tcBorders>
            <w:hideMark/>
          </w:tcPr>
          <w:p w14:paraId="32CFD57D" w14:textId="77777777" w:rsidR="004F1F2B" w:rsidRPr="004B33A7" w:rsidRDefault="004F1F2B" w:rsidP="001E6E89">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Segoe UI Symbol" w:hAnsi="Segoe UI Symbol" w:cs="Segoe UI Symbol"/>
                <w:sz w:val="24"/>
                <w:szCs w:val="24"/>
              </w:rPr>
              <w:t>☐</w:t>
            </w:r>
            <w:r w:rsidRPr="004B33A7">
              <w:rPr>
                <w:rFonts w:asciiTheme="minorBidi" w:hAnsiTheme="minorBidi"/>
                <w:sz w:val="24"/>
                <w:szCs w:val="24"/>
              </w:rPr>
              <w:t>​ </w:t>
            </w:r>
          </w:p>
          <w:p w14:paraId="6A3DD9A0"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No   ​X</w:t>
            </w:r>
          </w:p>
        </w:tc>
      </w:tr>
      <w:tr w:rsidR="004F1F2B" w:rsidRPr="004B33A7" w14:paraId="06CA2D47" w14:textId="77777777" w:rsidTr="001E6E89">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6BF622E3"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PROGRAMING  </w:t>
            </w:r>
          </w:p>
        </w:tc>
        <w:tc>
          <w:tcPr>
            <w:tcW w:w="4890" w:type="dxa"/>
            <w:tcBorders>
              <w:top w:val="single" w:sz="6" w:space="0" w:color="000000"/>
              <w:left w:val="single" w:sz="6" w:space="0" w:color="000000"/>
              <w:bottom w:val="single" w:sz="6" w:space="0" w:color="000000"/>
              <w:right w:val="single" w:sz="6" w:space="0" w:color="000000"/>
            </w:tcBorders>
            <w:hideMark/>
          </w:tcPr>
          <w:p w14:paraId="5CA55D64"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For this assessment, you can use Generative AI to create and check code.  </w:t>
            </w:r>
          </w:p>
        </w:tc>
        <w:tc>
          <w:tcPr>
            <w:tcW w:w="1305" w:type="dxa"/>
            <w:tcBorders>
              <w:top w:val="single" w:sz="6" w:space="0" w:color="000000"/>
              <w:left w:val="single" w:sz="6" w:space="0" w:color="000000"/>
              <w:bottom w:val="single" w:sz="6" w:space="0" w:color="000000"/>
              <w:right w:val="single" w:sz="6" w:space="0" w:color="auto"/>
            </w:tcBorders>
            <w:hideMark/>
          </w:tcPr>
          <w:p w14:paraId="4EFCBA24" w14:textId="77777777" w:rsidR="004F1F2B" w:rsidRPr="004B33A7" w:rsidRDefault="004F1F2B" w:rsidP="001E6E89">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Segoe UI Symbol" w:hAnsi="Segoe UI Symbol" w:cs="Segoe UI Symbol"/>
                <w:sz w:val="24"/>
                <w:szCs w:val="24"/>
              </w:rPr>
              <w:t>☐</w:t>
            </w:r>
            <w:r w:rsidRPr="004B33A7">
              <w:rPr>
                <w:rFonts w:asciiTheme="minorBidi" w:hAnsiTheme="minorBidi"/>
                <w:sz w:val="24"/>
                <w:szCs w:val="24"/>
              </w:rPr>
              <w:t>​ </w:t>
            </w:r>
          </w:p>
          <w:p w14:paraId="507DD7BC"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No   ​X</w:t>
            </w:r>
          </w:p>
        </w:tc>
      </w:tr>
      <w:tr w:rsidR="004F1F2B" w:rsidRPr="004B33A7" w14:paraId="5052AD53" w14:textId="77777777" w:rsidTr="001E6E89">
        <w:trPr>
          <w:trHeight w:val="300"/>
        </w:trPr>
        <w:tc>
          <w:tcPr>
            <w:tcW w:w="2205" w:type="dxa"/>
            <w:tcBorders>
              <w:top w:val="single" w:sz="6" w:space="0" w:color="000000"/>
              <w:left w:val="single" w:sz="6" w:space="0" w:color="auto"/>
              <w:bottom w:val="single" w:sz="6" w:space="0" w:color="auto"/>
              <w:right w:val="single" w:sz="6" w:space="0" w:color="000000"/>
            </w:tcBorders>
            <w:hideMark/>
          </w:tcPr>
          <w:p w14:paraId="1537B870"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NONE </w:t>
            </w:r>
          </w:p>
        </w:tc>
        <w:tc>
          <w:tcPr>
            <w:tcW w:w="4890" w:type="dxa"/>
            <w:tcBorders>
              <w:top w:val="single" w:sz="6" w:space="0" w:color="000000"/>
              <w:left w:val="single" w:sz="6" w:space="0" w:color="000000"/>
              <w:bottom w:val="single" w:sz="6" w:space="0" w:color="auto"/>
              <w:right w:val="single" w:sz="6" w:space="0" w:color="000000"/>
            </w:tcBorders>
            <w:hideMark/>
          </w:tcPr>
          <w:p w14:paraId="15AB6AA5"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 xml:space="preserve">For this assessment, you are not allowed to use </w:t>
            </w:r>
            <w:r w:rsidRPr="004B33A7">
              <w:rPr>
                <w:rFonts w:asciiTheme="minorBidi" w:hAnsiTheme="minorBidi"/>
                <w:b/>
                <w:bCs/>
                <w:sz w:val="24"/>
                <w:szCs w:val="24"/>
              </w:rPr>
              <w:t>any</w:t>
            </w:r>
            <w:r w:rsidRPr="004B33A7">
              <w:rPr>
                <w:rFonts w:asciiTheme="minorBidi" w:hAnsiTheme="minorBidi"/>
                <w:sz w:val="24"/>
                <w:szCs w:val="24"/>
              </w:rPr>
              <w:t xml:space="preserve"> type of Generative AI support. This includes research support, structure support, writing/proofreading support and creative support. </w:t>
            </w:r>
          </w:p>
        </w:tc>
        <w:tc>
          <w:tcPr>
            <w:tcW w:w="1305" w:type="dxa"/>
            <w:tcBorders>
              <w:top w:val="single" w:sz="6" w:space="0" w:color="000000"/>
              <w:left w:val="single" w:sz="6" w:space="0" w:color="000000"/>
              <w:bottom w:val="single" w:sz="6" w:space="0" w:color="auto"/>
              <w:right w:val="single" w:sz="6" w:space="0" w:color="auto"/>
            </w:tcBorders>
            <w:hideMark/>
          </w:tcPr>
          <w:p w14:paraId="6C26FA21" w14:textId="77777777" w:rsidR="004F1F2B" w:rsidRPr="004B33A7" w:rsidRDefault="004F1F2B" w:rsidP="001E6E89">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Segoe UI Symbol" w:hAnsi="Segoe UI Symbol" w:cs="Segoe UI Symbol"/>
                <w:sz w:val="24"/>
                <w:szCs w:val="24"/>
              </w:rPr>
              <w:t>☐</w:t>
            </w:r>
            <w:r w:rsidRPr="004B33A7">
              <w:rPr>
                <w:rFonts w:asciiTheme="minorBidi" w:hAnsiTheme="minorBidi"/>
                <w:sz w:val="24"/>
                <w:szCs w:val="24"/>
              </w:rPr>
              <w:t>​ </w:t>
            </w:r>
          </w:p>
          <w:p w14:paraId="2E56BB0D" w14:textId="77777777" w:rsidR="004F1F2B" w:rsidRPr="004B33A7" w:rsidRDefault="004F1F2B" w:rsidP="001E6E89">
            <w:pPr>
              <w:rPr>
                <w:rFonts w:asciiTheme="minorBidi" w:hAnsiTheme="minorBidi"/>
                <w:sz w:val="24"/>
                <w:szCs w:val="24"/>
              </w:rPr>
            </w:pPr>
            <w:r w:rsidRPr="004B33A7">
              <w:rPr>
                <w:rFonts w:asciiTheme="minorBidi" w:hAnsiTheme="minorBidi"/>
                <w:sz w:val="24"/>
                <w:szCs w:val="24"/>
              </w:rPr>
              <w:t xml:space="preserve">No   ​X </w:t>
            </w:r>
          </w:p>
        </w:tc>
      </w:tr>
    </w:tbl>
    <w:p w14:paraId="0ED02D8F" w14:textId="77777777" w:rsidR="004F1F2B" w:rsidRDefault="004F1F2B" w:rsidP="004F1F2B">
      <w:pPr>
        <w:rPr>
          <w:sz w:val="24"/>
          <w:szCs w:val="24"/>
        </w:rPr>
      </w:pPr>
    </w:p>
    <w:p w14:paraId="3A907F08" w14:textId="77777777" w:rsidR="004F1F2B" w:rsidRPr="004B33A7" w:rsidRDefault="004F1F2B" w:rsidP="004F1F2B">
      <w:pPr>
        <w:rPr>
          <w:rFonts w:asciiTheme="minorBidi" w:hAnsiTheme="minorBidi"/>
          <w:sz w:val="28"/>
          <w:szCs w:val="28"/>
        </w:rPr>
      </w:pPr>
      <w:r w:rsidRPr="004B33A7">
        <w:rPr>
          <w:rFonts w:asciiTheme="minorBidi" w:hAnsiTheme="minorBidi"/>
          <w:b/>
          <w:bCs/>
          <w:sz w:val="28"/>
          <w:szCs w:val="28"/>
          <w:u w:val="single"/>
        </w:rPr>
        <w:t>AI Acknowledgement  </w:t>
      </w:r>
      <w:r w:rsidRPr="004B33A7">
        <w:rPr>
          <w:rFonts w:asciiTheme="minorBidi" w:hAnsiTheme="minorBidi"/>
          <w:sz w:val="28"/>
          <w:szCs w:val="28"/>
        </w:rPr>
        <w:t> </w:t>
      </w:r>
    </w:p>
    <w:p w14:paraId="54661CA3" w14:textId="77777777" w:rsidR="004F1F2B" w:rsidRPr="004B33A7" w:rsidRDefault="004F1F2B" w:rsidP="004F1F2B">
      <w:pPr>
        <w:rPr>
          <w:rFonts w:asciiTheme="minorBidi" w:hAnsiTheme="minorBidi"/>
          <w:color w:val="FF0000"/>
          <w:sz w:val="24"/>
          <w:szCs w:val="24"/>
        </w:rPr>
      </w:pPr>
    </w:p>
    <w:p w14:paraId="6C658509" w14:textId="77777777" w:rsidR="004F1F2B" w:rsidRPr="004B33A7" w:rsidRDefault="004F1F2B" w:rsidP="004F1F2B">
      <w:pPr>
        <w:rPr>
          <w:rFonts w:asciiTheme="minorBidi" w:hAnsiTheme="minorBidi"/>
          <w:sz w:val="24"/>
          <w:szCs w:val="24"/>
        </w:rPr>
      </w:pPr>
      <w:r w:rsidRPr="004B33A7">
        <w:rPr>
          <w:rFonts w:asciiTheme="minorBidi" w:hAnsiTheme="minorBidi"/>
          <w:sz w:val="24"/>
          <w:szCs w:val="24"/>
        </w:rPr>
        <w:t> </w:t>
      </w:r>
    </w:p>
    <w:p w14:paraId="0DAD92B9" w14:textId="77777777" w:rsidR="004F1F2B" w:rsidRPr="004B33A7" w:rsidRDefault="004F1F2B" w:rsidP="004F1F2B">
      <w:pPr>
        <w:rPr>
          <w:rFonts w:asciiTheme="minorBidi" w:hAnsiTheme="minorBidi"/>
          <w:sz w:val="24"/>
          <w:szCs w:val="24"/>
        </w:rPr>
      </w:pPr>
    </w:p>
    <w:p w14:paraId="56E27EC6" w14:textId="77777777" w:rsidR="004F1F2B" w:rsidRPr="004B33A7" w:rsidRDefault="004F1F2B" w:rsidP="004F1F2B">
      <w:pPr>
        <w:rPr>
          <w:rFonts w:asciiTheme="minorBidi" w:hAnsiTheme="minorBidi"/>
          <w:sz w:val="24"/>
          <w:szCs w:val="24"/>
        </w:rPr>
      </w:pPr>
      <w:r w:rsidRPr="004B33A7">
        <w:rPr>
          <w:rFonts w:asciiTheme="minorBidi" w:hAnsiTheme="minorBidi"/>
          <w:sz w:val="24"/>
          <w:szCs w:val="24"/>
        </w:rPr>
        <w:t>I confirm that I have not used any AI tools in the research and creation of this assignment.  </w:t>
      </w:r>
    </w:p>
    <w:p w14:paraId="4A265B47" w14:textId="77777777" w:rsidR="004F1F2B" w:rsidRPr="004B33A7" w:rsidRDefault="004F1F2B" w:rsidP="004F1F2B">
      <w:pPr>
        <w:rPr>
          <w:rFonts w:asciiTheme="minorBidi" w:hAnsiTheme="minorBidi"/>
          <w:sz w:val="24"/>
          <w:szCs w:val="24"/>
        </w:rPr>
      </w:pPr>
    </w:p>
    <w:p w14:paraId="69A9AF1E" w14:textId="77777777" w:rsidR="000800DF" w:rsidRDefault="000800DF" w:rsidP="00512ECF">
      <w:pPr>
        <w:spacing w:line="360" w:lineRule="auto"/>
        <w:jc w:val="both"/>
        <w:rPr>
          <w:rFonts w:cstheme="minorHAnsi"/>
          <w:sz w:val="24"/>
          <w:szCs w:val="24"/>
        </w:rPr>
      </w:pPr>
    </w:p>
    <w:p w14:paraId="523854B8" w14:textId="77777777" w:rsidR="000800DF" w:rsidRDefault="000800DF" w:rsidP="00512ECF">
      <w:pPr>
        <w:spacing w:line="360" w:lineRule="auto"/>
        <w:jc w:val="both"/>
        <w:rPr>
          <w:rFonts w:cstheme="minorHAnsi"/>
          <w:sz w:val="24"/>
          <w:szCs w:val="24"/>
        </w:rPr>
      </w:pPr>
    </w:p>
    <w:p w14:paraId="6853C1FA" w14:textId="2DAFF435" w:rsidR="00385E61" w:rsidRDefault="00385E61" w:rsidP="00512ECF">
      <w:pPr>
        <w:spacing w:line="360" w:lineRule="auto"/>
        <w:jc w:val="both"/>
        <w:rPr>
          <w:rFonts w:cstheme="minorHAnsi"/>
          <w:sz w:val="24"/>
          <w:szCs w:val="24"/>
        </w:rPr>
      </w:pPr>
      <w:r>
        <w:rPr>
          <w:rFonts w:cstheme="minorHAnsi"/>
          <w:sz w:val="24"/>
          <w:szCs w:val="24"/>
        </w:rPr>
        <w:lastRenderedPageBreak/>
        <w:t>Part One</w:t>
      </w:r>
    </w:p>
    <w:p w14:paraId="4E28EBA6" w14:textId="77777777" w:rsidR="00A01FB0" w:rsidRDefault="00685326" w:rsidP="00512ECF">
      <w:pPr>
        <w:spacing w:line="360" w:lineRule="auto"/>
        <w:jc w:val="both"/>
        <w:rPr>
          <w:rFonts w:cstheme="minorHAnsi"/>
          <w:sz w:val="24"/>
          <w:szCs w:val="24"/>
        </w:rPr>
      </w:pPr>
      <w:proofErr w:type="spellStart"/>
      <w:r w:rsidRPr="00512ECF">
        <w:rPr>
          <w:rFonts w:cstheme="minorHAnsi"/>
          <w:sz w:val="24"/>
          <w:szCs w:val="24"/>
        </w:rPr>
        <w:t>Hazelkorn</w:t>
      </w:r>
      <w:proofErr w:type="spellEnd"/>
      <w:r w:rsidRPr="00512ECF">
        <w:rPr>
          <w:rFonts w:cstheme="minorHAnsi"/>
          <w:sz w:val="24"/>
          <w:szCs w:val="24"/>
        </w:rPr>
        <w:t>, E (2016) mentions that education plays an important role in bringing personal success, health, well-being, and benefits to </w:t>
      </w:r>
      <w:r w:rsidR="00A23118" w:rsidRPr="00512ECF">
        <w:rPr>
          <w:rFonts w:cstheme="minorHAnsi"/>
          <w:sz w:val="24"/>
          <w:szCs w:val="24"/>
        </w:rPr>
        <w:t xml:space="preserve">the </w:t>
      </w:r>
      <w:r w:rsidRPr="00512ECF">
        <w:rPr>
          <w:rFonts w:cstheme="minorHAnsi"/>
          <w:sz w:val="24"/>
          <w:szCs w:val="24"/>
        </w:rPr>
        <w:t xml:space="preserve">country and </w:t>
      </w:r>
      <w:r w:rsidR="00A23118" w:rsidRPr="00512ECF">
        <w:rPr>
          <w:rFonts w:cstheme="minorHAnsi"/>
          <w:sz w:val="24"/>
          <w:szCs w:val="24"/>
        </w:rPr>
        <w:t xml:space="preserve">the </w:t>
      </w:r>
      <w:r w:rsidRPr="00512ECF">
        <w:rPr>
          <w:rFonts w:cstheme="minorHAnsi"/>
          <w:sz w:val="24"/>
          <w:szCs w:val="24"/>
        </w:rPr>
        <w:t>global.  According to</w:t>
      </w:r>
      <w:r w:rsidR="00F53D6C" w:rsidRPr="00512ECF">
        <w:rPr>
          <w:rFonts w:cstheme="minorHAnsi"/>
          <w:sz w:val="24"/>
          <w:szCs w:val="24"/>
        </w:rPr>
        <w:t xml:space="preserve"> the </w:t>
      </w:r>
      <w:r w:rsidRPr="00512ECF">
        <w:rPr>
          <w:rFonts w:cstheme="minorHAnsi"/>
          <w:sz w:val="24"/>
          <w:szCs w:val="24"/>
        </w:rPr>
        <w:t xml:space="preserve">Human Rights Act 1998, an individual has rights to education, fair treatment, </w:t>
      </w:r>
      <w:r w:rsidR="00A23118" w:rsidRPr="00512ECF">
        <w:rPr>
          <w:rFonts w:cstheme="minorHAnsi"/>
          <w:sz w:val="24"/>
          <w:szCs w:val="24"/>
        </w:rPr>
        <w:t xml:space="preserve">and </w:t>
      </w:r>
      <w:r w:rsidRPr="00512ECF">
        <w:rPr>
          <w:rFonts w:cstheme="minorHAnsi"/>
          <w:sz w:val="24"/>
          <w:szCs w:val="24"/>
        </w:rPr>
        <w:t>protect</w:t>
      </w:r>
      <w:r w:rsidR="00A23118" w:rsidRPr="00512ECF">
        <w:rPr>
          <w:rFonts w:cstheme="minorHAnsi"/>
          <w:sz w:val="24"/>
          <w:szCs w:val="24"/>
        </w:rPr>
        <w:t>ion</w:t>
      </w:r>
      <w:r w:rsidRPr="00512ECF">
        <w:rPr>
          <w:rFonts w:cstheme="minorHAnsi"/>
          <w:sz w:val="24"/>
          <w:szCs w:val="24"/>
        </w:rPr>
        <w:t xml:space="preserve"> from discrimination. Under the Equality Act 2010, it is against the law to discriminate, harass or victimise students or applicants</w:t>
      </w:r>
      <w:r w:rsidR="00F53D6C" w:rsidRPr="00512ECF">
        <w:rPr>
          <w:rFonts w:cstheme="minorHAnsi"/>
          <w:sz w:val="24"/>
          <w:szCs w:val="24"/>
        </w:rPr>
        <w:t xml:space="preserve"> because of</w:t>
      </w:r>
      <w:r w:rsidRPr="00512ECF">
        <w:rPr>
          <w:rFonts w:cstheme="minorHAnsi"/>
          <w:sz w:val="24"/>
          <w:szCs w:val="24"/>
        </w:rPr>
        <w:t xml:space="preserve"> their protected characteristics as defined in the law. The institutions and PCET educators have obligations to make reasonable adjustments for those applicants and students with disabilities.  According to the </w:t>
      </w:r>
      <w:r w:rsidR="00A23118" w:rsidRPr="00512ECF">
        <w:rPr>
          <w:rFonts w:cstheme="minorHAnsi"/>
          <w:sz w:val="24"/>
          <w:szCs w:val="24"/>
        </w:rPr>
        <w:t xml:space="preserve">Equality </w:t>
      </w:r>
      <w:r w:rsidRPr="00512ECF">
        <w:rPr>
          <w:rFonts w:cstheme="minorHAnsi"/>
          <w:sz w:val="24"/>
          <w:szCs w:val="24"/>
        </w:rPr>
        <w:t>Act</w:t>
      </w:r>
      <w:r w:rsidR="00A23118" w:rsidRPr="00512ECF">
        <w:rPr>
          <w:rFonts w:cstheme="minorHAnsi"/>
          <w:sz w:val="24"/>
          <w:szCs w:val="24"/>
        </w:rPr>
        <w:t>,</w:t>
      </w:r>
      <w:r w:rsidRPr="00512ECF">
        <w:rPr>
          <w:rFonts w:cstheme="minorHAnsi"/>
          <w:sz w:val="24"/>
          <w:szCs w:val="24"/>
        </w:rPr>
        <w:t xml:space="preserve"> a disabled person has a</w:t>
      </w:r>
      <w:r w:rsidR="00F53D6C" w:rsidRPr="00512ECF">
        <w:rPr>
          <w:rFonts w:cstheme="minorHAnsi"/>
          <w:sz w:val="24"/>
          <w:szCs w:val="24"/>
        </w:rPr>
        <w:t xml:space="preserve"> substantial and long-term physical and mental impairment which impacts him/her they to carry out day-to-day activities</w:t>
      </w:r>
      <w:r w:rsidR="009A218B">
        <w:rPr>
          <w:rFonts w:cstheme="minorHAnsi"/>
          <w:sz w:val="24"/>
          <w:szCs w:val="24"/>
        </w:rPr>
        <w:t xml:space="preserve"> (</w:t>
      </w:r>
      <w:r w:rsidRPr="00512ECF">
        <w:rPr>
          <w:rFonts w:cstheme="minorHAnsi"/>
          <w:sz w:val="24"/>
          <w:szCs w:val="24"/>
        </w:rPr>
        <w:t>Davies, 2019).  </w:t>
      </w:r>
      <w:r w:rsidR="00385E61">
        <w:rPr>
          <w:rFonts w:cstheme="minorHAnsi"/>
          <w:sz w:val="24"/>
          <w:szCs w:val="24"/>
        </w:rPr>
        <w:t>T</w:t>
      </w:r>
      <w:r w:rsidR="00A23118" w:rsidRPr="00512ECF">
        <w:rPr>
          <w:rFonts w:cstheme="minorHAnsi"/>
          <w:sz w:val="24"/>
          <w:szCs w:val="24"/>
        </w:rPr>
        <w:t xml:space="preserve">he </w:t>
      </w:r>
      <w:r w:rsidRPr="00512ECF">
        <w:rPr>
          <w:rFonts w:cstheme="minorHAnsi"/>
          <w:sz w:val="24"/>
          <w:szCs w:val="24"/>
        </w:rPr>
        <w:t>Additional Learning Needs and Educational Tribunal Act (2018) is a legislative framework in Wales to provide support to children and young people with ALN</w:t>
      </w:r>
      <w:r w:rsidR="009A218B">
        <w:rPr>
          <w:rFonts w:cstheme="minorHAnsi"/>
          <w:sz w:val="24"/>
          <w:szCs w:val="24"/>
        </w:rPr>
        <w:t xml:space="preserve"> (</w:t>
      </w:r>
      <w:r w:rsidRPr="00512ECF">
        <w:rPr>
          <w:rFonts w:cstheme="minorHAnsi"/>
          <w:sz w:val="24"/>
          <w:szCs w:val="24"/>
        </w:rPr>
        <w:t>Hodkinson</w:t>
      </w:r>
      <w:r w:rsidR="009A218B">
        <w:rPr>
          <w:rFonts w:cstheme="minorHAnsi"/>
          <w:sz w:val="24"/>
          <w:szCs w:val="24"/>
        </w:rPr>
        <w:t xml:space="preserve">, </w:t>
      </w:r>
      <w:r w:rsidRPr="00512ECF">
        <w:rPr>
          <w:rFonts w:cstheme="minorHAnsi"/>
          <w:sz w:val="24"/>
          <w:szCs w:val="24"/>
        </w:rPr>
        <w:t>20</w:t>
      </w:r>
      <w:r w:rsidR="00A23118" w:rsidRPr="00512ECF">
        <w:rPr>
          <w:rFonts w:cstheme="minorHAnsi"/>
          <w:sz w:val="24"/>
          <w:szCs w:val="24"/>
        </w:rPr>
        <w:t>24</w:t>
      </w:r>
      <w:r w:rsidRPr="00512ECF">
        <w:rPr>
          <w:rFonts w:cstheme="minorHAnsi"/>
          <w:sz w:val="24"/>
          <w:szCs w:val="24"/>
        </w:rPr>
        <w:t>). Under legislation</w:t>
      </w:r>
      <w:r w:rsidR="00A23118" w:rsidRPr="00512ECF">
        <w:rPr>
          <w:rFonts w:cstheme="minorHAnsi"/>
          <w:sz w:val="24"/>
          <w:szCs w:val="24"/>
        </w:rPr>
        <w:t>,</w:t>
      </w:r>
      <w:r w:rsidRPr="00512ECF">
        <w:rPr>
          <w:rFonts w:cstheme="minorHAnsi"/>
          <w:sz w:val="24"/>
          <w:szCs w:val="24"/>
        </w:rPr>
        <w:t xml:space="preserve"> higher education institutions </w:t>
      </w:r>
      <w:r w:rsidR="00BB1C67" w:rsidRPr="00512ECF">
        <w:rPr>
          <w:rFonts w:cstheme="minorHAnsi"/>
          <w:sz w:val="24"/>
          <w:szCs w:val="24"/>
        </w:rPr>
        <w:t xml:space="preserve">are required to </w:t>
      </w:r>
      <w:r w:rsidRPr="00512ECF">
        <w:rPr>
          <w:rFonts w:cstheme="minorHAnsi"/>
          <w:sz w:val="24"/>
          <w:szCs w:val="24"/>
        </w:rPr>
        <w:t>overcom</w:t>
      </w:r>
      <w:r w:rsidR="00BB1C67" w:rsidRPr="00512ECF">
        <w:rPr>
          <w:rFonts w:cstheme="minorHAnsi"/>
          <w:sz w:val="24"/>
          <w:szCs w:val="24"/>
        </w:rPr>
        <w:t>e</w:t>
      </w:r>
      <w:r w:rsidRPr="00512ECF">
        <w:rPr>
          <w:rFonts w:cstheme="minorHAnsi"/>
          <w:sz w:val="24"/>
          <w:szCs w:val="24"/>
        </w:rPr>
        <w:t xml:space="preserve"> barriers to learning through a person-centred approach, improving planning and delivery</w:t>
      </w:r>
      <w:r w:rsidR="00A015D8" w:rsidRPr="00512ECF">
        <w:rPr>
          <w:rFonts w:cstheme="minorHAnsi"/>
          <w:sz w:val="24"/>
          <w:szCs w:val="24"/>
        </w:rPr>
        <w:t xml:space="preserve">, </w:t>
      </w:r>
      <w:r w:rsidRPr="00512ECF">
        <w:rPr>
          <w:rFonts w:cstheme="minorHAnsi"/>
          <w:sz w:val="24"/>
          <w:szCs w:val="24"/>
        </w:rPr>
        <w:t>and </w:t>
      </w:r>
      <w:r w:rsidR="00A23118" w:rsidRPr="00512ECF">
        <w:rPr>
          <w:rFonts w:cstheme="minorHAnsi"/>
          <w:sz w:val="24"/>
          <w:szCs w:val="24"/>
        </w:rPr>
        <w:t>identifying</w:t>
      </w:r>
      <w:r w:rsidRPr="00512ECF">
        <w:rPr>
          <w:rFonts w:cstheme="minorHAnsi"/>
          <w:sz w:val="24"/>
          <w:szCs w:val="24"/>
        </w:rPr>
        <w:t> needs early and interventions to achieve the desired outcomes. SEND provision governed by code of practice (DFE, 2014b) considers areas such as students’ views in the decision-making process, identification of their needs, working collaboratively, </w:t>
      </w:r>
      <w:r w:rsidR="00A015D8" w:rsidRPr="00512ECF">
        <w:rPr>
          <w:rFonts w:cstheme="minorHAnsi"/>
          <w:sz w:val="24"/>
          <w:szCs w:val="24"/>
        </w:rPr>
        <w:t xml:space="preserve">and </w:t>
      </w:r>
      <w:r w:rsidRPr="00512ECF">
        <w:rPr>
          <w:rFonts w:cstheme="minorHAnsi"/>
          <w:sz w:val="24"/>
          <w:szCs w:val="24"/>
        </w:rPr>
        <w:t xml:space="preserve">providing greater choice. Inclusive teaching and learning practice </w:t>
      </w:r>
      <w:proofErr w:type="gramStart"/>
      <w:r w:rsidR="00A23118" w:rsidRPr="00512ECF">
        <w:rPr>
          <w:rFonts w:cstheme="minorHAnsi"/>
          <w:sz w:val="24"/>
          <w:szCs w:val="24"/>
        </w:rPr>
        <w:t>recognises</w:t>
      </w:r>
      <w:proofErr w:type="gramEnd"/>
      <w:r w:rsidRPr="00512ECF">
        <w:rPr>
          <w:rFonts w:cstheme="minorHAnsi"/>
          <w:sz w:val="24"/>
          <w:szCs w:val="24"/>
        </w:rPr>
        <w:t xml:space="preserve"> the diversity of students, enables all students to access course content and full</w:t>
      </w:r>
      <w:r w:rsidR="00A015D8" w:rsidRPr="00512ECF">
        <w:rPr>
          <w:rFonts w:cstheme="minorHAnsi"/>
          <w:sz w:val="24"/>
          <w:szCs w:val="24"/>
        </w:rPr>
        <w:t xml:space="preserve"> participation</w:t>
      </w:r>
      <w:r w:rsidRPr="00512ECF">
        <w:rPr>
          <w:rFonts w:cstheme="minorHAnsi"/>
          <w:sz w:val="24"/>
          <w:szCs w:val="24"/>
        </w:rPr>
        <w:t> in learning activities</w:t>
      </w:r>
      <w:r w:rsidR="00385E61">
        <w:rPr>
          <w:rFonts w:cstheme="minorHAnsi"/>
          <w:sz w:val="24"/>
          <w:szCs w:val="24"/>
        </w:rPr>
        <w:t>,</w:t>
      </w:r>
      <w:r w:rsidR="00737390">
        <w:rPr>
          <w:rFonts w:cstheme="minorHAnsi"/>
          <w:sz w:val="24"/>
          <w:szCs w:val="24"/>
        </w:rPr>
        <w:t xml:space="preserve"> and</w:t>
      </w:r>
      <w:r w:rsidRPr="00512ECF">
        <w:rPr>
          <w:rFonts w:cstheme="minorHAnsi"/>
          <w:sz w:val="24"/>
          <w:szCs w:val="24"/>
        </w:rPr>
        <w:t> </w:t>
      </w:r>
      <w:r w:rsidR="00A23118" w:rsidRPr="00512ECF">
        <w:rPr>
          <w:rFonts w:cstheme="minorHAnsi"/>
          <w:sz w:val="24"/>
          <w:szCs w:val="24"/>
        </w:rPr>
        <w:t>demonstrates</w:t>
      </w:r>
      <w:r w:rsidRPr="00512ECF">
        <w:rPr>
          <w:rFonts w:cstheme="minorHAnsi"/>
          <w:sz w:val="24"/>
          <w:szCs w:val="24"/>
        </w:rPr>
        <w:t xml:space="preserve"> their knowledge and strengths at assessment (Equality Challenge Unit, 2013). PCET educators in line with </w:t>
      </w:r>
      <w:r w:rsidR="00A015D8" w:rsidRPr="00512ECF">
        <w:rPr>
          <w:rFonts w:cstheme="minorHAnsi"/>
          <w:sz w:val="24"/>
          <w:szCs w:val="24"/>
        </w:rPr>
        <w:t xml:space="preserve">the </w:t>
      </w:r>
      <w:r w:rsidRPr="00512ECF">
        <w:rPr>
          <w:rFonts w:cstheme="minorHAnsi"/>
          <w:sz w:val="24"/>
          <w:szCs w:val="24"/>
        </w:rPr>
        <w:t>code’s inclusive statement</w:t>
      </w:r>
      <w:r w:rsidR="00A015D8" w:rsidRPr="00512ECF">
        <w:rPr>
          <w:rFonts w:cstheme="minorHAnsi"/>
          <w:sz w:val="24"/>
          <w:szCs w:val="24"/>
        </w:rPr>
        <w:t>,</w:t>
      </w:r>
      <w:r w:rsidRPr="00512ECF">
        <w:rPr>
          <w:rFonts w:cstheme="minorHAnsi"/>
          <w:sz w:val="24"/>
          <w:szCs w:val="24"/>
        </w:rPr>
        <w:t xml:space="preserve"> should set a suitable challenge, plan lessons, and use the appropriate assessment to set targets</w:t>
      </w:r>
      <w:r w:rsidR="00385E61">
        <w:rPr>
          <w:rFonts w:cstheme="minorHAnsi"/>
          <w:sz w:val="24"/>
          <w:szCs w:val="24"/>
        </w:rPr>
        <w:t xml:space="preserve"> (</w:t>
      </w:r>
      <w:r w:rsidRPr="00512ECF">
        <w:rPr>
          <w:rFonts w:cstheme="minorHAnsi"/>
          <w:sz w:val="24"/>
          <w:szCs w:val="24"/>
        </w:rPr>
        <w:t>Hodkinson,</w:t>
      </w:r>
      <w:r w:rsidR="009A218B">
        <w:rPr>
          <w:rFonts w:cstheme="minorHAnsi"/>
          <w:sz w:val="24"/>
          <w:szCs w:val="24"/>
        </w:rPr>
        <w:t xml:space="preserve"> </w:t>
      </w:r>
      <w:r w:rsidRPr="00512ECF">
        <w:rPr>
          <w:rFonts w:cstheme="minorHAnsi"/>
          <w:sz w:val="24"/>
          <w:szCs w:val="24"/>
        </w:rPr>
        <w:t>20</w:t>
      </w:r>
      <w:r w:rsidR="00A015D8" w:rsidRPr="00512ECF">
        <w:rPr>
          <w:rFonts w:cstheme="minorHAnsi"/>
          <w:sz w:val="24"/>
          <w:szCs w:val="24"/>
        </w:rPr>
        <w:t>24</w:t>
      </w:r>
      <w:r w:rsidRPr="00512ECF">
        <w:rPr>
          <w:rFonts w:cstheme="minorHAnsi"/>
          <w:sz w:val="24"/>
          <w:szCs w:val="24"/>
        </w:rPr>
        <w:t>). The educators also need support and training to meet the needs of ALN students.</w:t>
      </w:r>
      <w:r w:rsidR="00A015D8" w:rsidRPr="00512ECF">
        <w:rPr>
          <w:rFonts w:cstheme="minorHAnsi"/>
          <w:sz w:val="24"/>
          <w:szCs w:val="24"/>
        </w:rPr>
        <w:t xml:space="preserve"> </w:t>
      </w:r>
      <w:r w:rsidR="009A218B">
        <w:rPr>
          <w:rFonts w:cstheme="minorHAnsi"/>
          <w:sz w:val="24"/>
          <w:szCs w:val="24"/>
        </w:rPr>
        <w:t xml:space="preserve">The </w:t>
      </w:r>
      <w:r w:rsidRPr="00512ECF">
        <w:rPr>
          <w:rFonts w:cstheme="minorHAnsi"/>
          <w:sz w:val="24"/>
          <w:szCs w:val="24"/>
        </w:rPr>
        <w:t xml:space="preserve">Welsh government’s additional learning needs transformation programme centres on the skill development of the workers and easy access to support, information and advice. The professionals are expected to be skilled and confident in identifying the needs of ALN learners and </w:t>
      </w:r>
      <w:r w:rsidR="00A23118" w:rsidRPr="00512ECF">
        <w:rPr>
          <w:rFonts w:cstheme="minorHAnsi"/>
          <w:sz w:val="24"/>
          <w:szCs w:val="24"/>
        </w:rPr>
        <w:t>applying</w:t>
      </w:r>
      <w:r w:rsidRPr="00512ECF">
        <w:rPr>
          <w:rFonts w:cstheme="minorHAnsi"/>
          <w:sz w:val="24"/>
          <w:szCs w:val="24"/>
        </w:rPr>
        <w:t xml:space="preserve"> strategies to overcome barriers</w:t>
      </w:r>
      <w:r w:rsidR="00A015D8" w:rsidRPr="00512ECF">
        <w:rPr>
          <w:rFonts w:cstheme="minorHAnsi"/>
          <w:sz w:val="24"/>
          <w:szCs w:val="24"/>
        </w:rPr>
        <w:t>,</w:t>
      </w:r>
      <w:r w:rsidRPr="00512ECF">
        <w:rPr>
          <w:rFonts w:cstheme="minorHAnsi"/>
          <w:sz w:val="24"/>
          <w:szCs w:val="24"/>
        </w:rPr>
        <w:t xml:space="preserve"> putting learners at the centre.</w:t>
      </w:r>
    </w:p>
    <w:p w14:paraId="12900FA9" w14:textId="79251C11" w:rsidR="00C710FC" w:rsidRPr="00512ECF" w:rsidRDefault="00A01FB0" w:rsidP="00512ECF">
      <w:pPr>
        <w:spacing w:line="360" w:lineRule="auto"/>
        <w:jc w:val="both"/>
        <w:rPr>
          <w:rFonts w:cstheme="minorHAnsi"/>
          <w:sz w:val="24"/>
          <w:szCs w:val="24"/>
        </w:rPr>
      </w:pPr>
      <w:r>
        <w:rPr>
          <w:rFonts w:cstheme="minorHAnsi"/>
          <w:sz w:val="24"/>
          <w:szCs w:val="24"/>
        </w:rPr>
        <w:t>H</w:t>
      </w:r>
      <w:r w:rsidR="00685326" w:rsidRPr="00512ECF">
        <w:rPr>
          <w:rFonts w:cstheme="minorHAnsi"/>
          <w:sz w:val="24"/>
          <w:szCs w:val="24"/>
        </w:rPr>
        <w:t xml:space="preserve">igher education institutions need to provide prospective students </w:t>
      </w:r>
      <w:r w:rsidR="00A23118" w:rsidRPr="00512ECF">
        <w:rPr>
          <w:rFonts w:cstheme="minorHAnsi"/>
          <w:sz w:val="24"/>
          <w:szCs w:val="24"/>
        </w:rPr>
        <w:t>with</w:t>
      </w:r>
      <w:r w:rsidR="00BB1C67" w:rsidRPr="00512ECF">
        <w:rPr>
          <w:rFonts w:cstheme="minorHAnsi"/>
          <w:sz w:val="24"/>
          <w:szCs w:val="24"/>
        </w:rPr>
        <w:t xml:space="preserve"> the</w:t>
      </w:r>
      <w:r w:rsidR="00685326" w:rsidRPr="00512ECF">
        <w:rPr>
          <w:rFonts w:cstheme="minorHAnsi"/>
          <w:sz w:val="24"/>
          <w:szCs w:val="24"/>
        </w:rPr>
        <w:t xml:space="preserve"> information they need and set the right </w:t>
      </w:r>
      <w:r w:rsidR="00A23118" w:rsidRPr="00512ECF">
        <w:rPr>
          <w:rFonts w:cstheme="minorHAnsi"/>
          <w:sz w:val="24"/>
          <w:szCs w:val="24"/>
        </w:rPr>
        <w:t>expectations</w:t>
      </w:r>
      <w:r w:rsidR="00685326" w:rsidRPr="00512ECF">
        <w:rPr>
          <w:rFonts w:cstheme="minorHAnsi"/>
          <w:sz w:val="24"/>
          <w:szCs w:val="24"/>
        </w:rPr>
        <w:t> so that they can make informed decisions and those decisions are right for them (UCAS). As mentioned by UCAS, the further and higher education institutions should aim to receive p</w:t>
      </w:r>
      <w:r w:rsidR="00BB1C67" w:rsidRPr="00512ECF">
        <w:rPr>
          <w:rFonts w:cstheme="minorHAnsi"/>
          <w:sz w:val="24"/>
          <w:szCs w:val="24"/>
        </w:rPr>
        <w:t>ro</w:t>
      </w:r>
      <w:r w:rsidR="00685326" w:rsidRPr="00512ECF">
        <w:rPr>
          <w:rFonts w:cstheme="minorHAnsi"/>
          <w:sz w:val="24"/>
          <w:szCs w:val="24"/>
        </w:rPr>
        <w:t xml:space="preserve">spective students’ information, circumstances and </w:t>
      </w:r>
      <w:r w:rsidR="00685326" w:rsidRPr="00512ECF">
        <w:rPr>
          <w:rFonts w:cstheme="minorHAnsi"/>
          <w:sz w:val="24"/>
          <w:szCs w:val="24"/>
        </w:rPr>
        <w:lastRenderedPageBreak/>
        <w:t>support needs</w:t>
      </w:r>
      <w:r w:rsidR="00C710FC" w:rsidRPr="00512ECF">
        <w:rPr>
          <w:rFonts w:cstheme="minorHAnsi"/>
          <w:sz w:val="24"/>
          <w:szCs w:val="24"/>
        </w:rPr>
        <w:t>.</w:t>
      </w:r>
      <w:r w:rsidR="00385E61">
        <w:rPr>
          <w:rFonts w:cstheme="minorHAnsi"/>
          <w:sz w:val="24"/>
          <w:szCs w:val="24"/>
        </w:rPr>
        <w:t xml:space="preserve"> D</w:t>
      </w:r>
      <w:r w:rsidR="00C710FC" w:rsidRPr="00512ECF">
        <w:rPr>
          <w:rFonts w:cstheme="minorHAnsi"/>
          <w:sz w:val="24"/>
          <w:szCs w:val="24"/>
        </w:rPr>
        <w:t>ifferent approaches such as o</w:t>
      </w:r>
      <w:r w:rsidR="00685326" w:rsidRPr="00512ECF">
        <w:rPr>
          <w:rFonts w:cstheme="minorHAnsi"/>
          <w:sz w:val="24"/>
          <w:szCs w:val="24"/>
        </w:rPr>
        <w:t xml:space="preserve">utreach activities, open days, transition support, virtual events, toolkit </w:t>
      </w:r>
      <w:r w:rsidR="00C710FC" w:rsidRPr="00512ECF">
        <w:rPr>
          <w:rFonts w:cstheme="minorHAnsi"/>
          <w:sz w:val="24"/>
          <w:szCs w:val="24"/>
        </w:rPr>
        <w:t>have been used</w:t>
      </w:r>
      <w:r w:rsidR="00685326" w:rsidRPr="00512ECF">
        <w:rPr>
          <w:rFonts w:cstheme="minorHAnsi"/>
          <w:sz w:val="24"/>
          <w:szCs w:val="24"/>
        </w:rPr>
        <w:t xml:space="preserve"> to provide information.</w:t>
      </w:r>
    </w:p>
    <w:p w14:paraId="3244F0F0" w14:textId="01A09105" w:rsidR="00685326" w:rsidRPr="00512ECF" w:rsidRDefault="00685326" w:rsidP="00512ECF">
      <w:pPr>
        <w:spacing w:line="360" w:lineRule="auto"/>
        <w:jc w:val="both"/>
        <w:rPr>
          <w:rFonts w:cstheme="minorHAnsi"/>
          <w:sz w:val="24"/>
          <w:szCs w:val="24"/>
        </w:rPr>
      </w:pPr>
      <w:r w:rsidRPr="00512ECF">
        <w:rPr>
          <w:rFonts w:cstheme="minorHAnsi"/>
          <w:sz w:val="24"/>
          <w:szCs w:val="24"/>
        </w:rPr>
        <w:t xml:space="preserve">PCET institutions and educators should comply with GDPR (2018) </w:t>
      </w:r>
      <w:r w:rsidR="00C710FC" w:rsidRPr="00512ECF">
        <w:rPr>
          <w:rFonts w:cstheme="minorHAnsi"/>
          <w:sz w:val="24"/>
          <w:szCs w:val="24"/>
        </w:rPr>
        <w:t>legislation</w:t>
      </w:r>
      <w:r w:rsidRPr="00512ECF">
        <w:rPr>
          <w:rFonts w:cstheme="minorHAnsi"/>
          <w:sz w:val="24"/>
          <w:szCs w:val="24"/>
        </w:rPr>
        <w:t xml:space="preserve"> in relation to gathering information, storing information</w:t>
      </w:r>
      <w:r w:rsidR="00C710FC" w:rsidRPr="00512ECF">
        <w:rPr>
          <w:rFonts w:cstheme="minorHAnsi"/>
          <w:sz w:val="24"/>
          <w:szCs w:val="24"/>
        </w:rPr>
        <w:t>,</w:t>
      </w:r>
      <w:r w:rsidRPr="00512ECF">
        <w:rPr>
          <w:rFonts w:cstheme="minorHAnsi"/>
          <w:sz w:val="24"/>
          <w:szCs w:val="24"/>
        </w:rPr>
        <w:t xml:space="preserve"> sharing the student’s information, asking for consent and students’ rights to their data</w:t>
      </w:r>
      <w:r w:rsidR="00A23118" w:rsidRPr="00512ECF">
        <w:rPr>
          <w:rFonts w:cstheme="minorHAnsi"/>
          <w:sz w:val="24"/>
          <w:szCs w:val="24"/>
        </w:rPr>
        <w:t>.</w:t>
      </w:r>
    </w:p>
    <w:p w14:paraId="19DBE36F" w14:textId="3F8424A9" w:rsidR="00685326" w:rsidRPr="00512ECF" w:rsidRDefault="00685326" w:rsidP="00512ECF">
      <w:pPr>
        <w:spacing w:line="360" w:lineRule="auto"/>
        <w:jc w:val="both"/>
        <w:rPr>
          <w:rFonts w:cstheme="minorHAnsi"/>
          <w:sz w:val="24"/>
          <w:szCs w:val="24"/>
        </w:rPr>
      </w:pPr>
      <w:r w:rsidRPr="00512ECF">
        <w:rPr>
          <w:rFonts w:cstheme="minorHAnsi"/>
          <w:sz w:val="24"/>
          <w:szCs w:val="24"/>
        </w:rPr>
        <w:t>Compared to other learners</w:t>
      </w:r>
      <w:r w:rsidR="00C710FC" w:rsidRPr="00512ECF">
        <w:rPr>
          <w:rFonts w:cstheme="minorHAnsi"/>
          <w:sz w:val="24"/>
          <w:szCs w:val="24"/>
        </w:rPr>
        <w:t>,</w:t>
      </w:r>
      <w:r w:rsidRPr="00512ECF">
        <w:rPr>
          <w:rFonts w:cstheme="minorHAnsi"/>
          <w:sz w:val="24"/>
          <w:szCs w:val="24"/>
        </w:rPr>
        <w:t xml:space="preserve"> the academic attainment of ALN learners is poor</w:t>
      </w:r>
      <w:r w:rsidR="00033167" w:rsidRPr="00512ECF">
        <w:rPr>
          <w:rFonts w:cstheme="minorHAnsi"/>
          <w:sz w:val="24"/>
          <w:szCs w:val="24"/>
        </w:rPr>
        <w:t xml:space="preserve"> according to the statistics</w:t>
      </w:r>
      <w:r w:rsidRPr="00512ECF">
        <w:rPr>
          <w:rFonts w:cstheme="minorHAnsi"/>
          <w:sz w:val="24"/>
          <w:szCs w:val="24"/>
        </w:rPr>
        <w:t>. Many pupils have SEND </w:t>
      </w:r>
      <w:proofErr w:type="gramStart"/>
      <w:r w:rsidRPr="00512ECF">
        <w:rPr>
          <w:rFonts w:cstheme="minorHAnsi"/>
          <w:sz w:val="24"/>
          <w:szCs w:val="24"/>
        </w:rPr>
        <w:t>and also</w:t>
      </w:r>
      <w:proofErr w:type="gramEnd"/>
      <w:r w:rsidRPr="00512ECF">
        <w:rPr>
          <w:rFonts w:cstheme="minorHAnsi"/>
          <w:sz w:val="24"/>
          <w:szCs w:val="24"/>
        </w:rPr>
        <w:t xml:space="preserve"> have disabilities. PCET educators </w:t>
      </w:r>
      <w:r w:rsidR="00A23118" w:rsidRPr="00512ECF">
        <w:rPr>
          <w:rFonts w:cstheme="minorHAnsi"/>
          <w:sz w:val="24"/>
          <w:szCs w:val="24"/>
        </w:rPr>
        <w:t>should ensure</w:t>
      </w:r>
      <w:r w:rsidRPr="00512ECF">
        <w:rPr>
          <w:rFonts w:cstheme="minorHAnsi"/>
          <w:sz w:val="24"/>
          <w:szCs w:val="24"/>
        </w:rPr>
        <w:t xml:space="preserve"> that the lessons </w:t>
      </w:r>
      <w:r w:rsidR="00A23118" w:rsidRPr="00512ECF">
        <w:rPr>
          <w:rFonts w:cstheme="minorHAnsi"/>
          <w:sz w:val="24"/>
          <w:szCs w:val="24"/>
        </w:rPr>
        <w:t>are</w:t>
      </w:r>
      <w:r w:rsidRPr="00512ECF">
        <w:rPr>
          <w:rFonts w:cstheme="minorHAnsi"/>
          <w:sz w:val="24"/>
          <w:szCs w:val="24"/>
        </w:rPr>
        <w:t xml:space="preserve"> planned inclusively. With</w:t>
      </w:r>
      <w:r w:rsidR="00A23118" w:rsidRPr="00512ECF">
        <w:rPr>
          <w:rFonts w:cstheme="minorHAnsi"/>
          <w:sz w:val="24"/>
          <w:szCs w:val="24"/>
        </w:rPr>
        <w:t xml:space="preserve"> the </w:t>
      </w:r>
      <w:r w:rsidRPr="00512ECF">
        <w:rPr>
          <w:rFonts w:cstheme="minorHAnsi"/>
          <w:sz w:val="24"/>
          <w:szCs w:val="24"/>
        </w:rPr>
        <w:t>right teaching and careful considerations of teaching materials ALN students can study the national curriculum with only little support and aids (DFE, 2014A: 4.1-4.6). </w:t>
      </w:r>
      <w:r w:rsidR="00512ECF" w:rsidRPr="00512ECF">
        <w:rPr>
          <w:rFonts w:cstheme="minorHAnsi"/>
          <w:sz w:val="24"/>
          <w:szCs w:val="24"/>
        </w:rPr>
        <w:t>Petty</w:t>
      </w:r>
      <w:r w:rsidR="00512ECF">
        <w:rPr>
          <w:rFonts w:cstheme="minorHAnsi"/>
          <w:sz w:val="24"/>
          <w:szCs w:val="24"/>
        </w:rPr>
        <w:t xml:space="preserve"> </w:t>
      </w:r>
      <w:r w:rsidR="00512ECF" w:rsidRPr="00512ECF">
        <w:rPr>
          <w:rFonts w:cstheme="minorHAnsi"/>
          <w:sz w:val="24"/>
          <w:szCs w:val="24"/>
        </w:rPr>
        <w:t xml:space="preserve">(2014) describes inclusion as being observant, diagnostic, active, </w:t>
      </w:r>
      <w:r w:rsidR="00512ECF">
        <w:rPr>
          <w:rFonts w:cstheme="minorHAnsi"/>
          <w:sz w:val="24"/>
          <w:szCs w:val="24"/>
        </w:rPr>
        <w:t xml:space="preserve">and </w:t>
      </w:r>
      <w:r w:rsidR="00512ECF" w:rsidRPr="00512ECF">
        <w:rPr>
          <w:rFonts w:cstheme="minorHAnsi"/>
          <w:sz w:val="24"/>
          <w:szCs w:val="24"/>
        </w:rPr>
        <w:t xml:space="preserve">reflective. </w:t>
      </w:r>
      <w:r w:rsidRPr="00512ECF">
        <w:rPr>
          <w:rFonts w:cstheme="minorHAnsi"/>
          <w:sz w:val="24"/>
          <w:szCs w:val="24"/>
        </w:rPr>
        <w:t>The higher education institutions are responsible for delivering quality teaching and learning to all students (Equality Challenge Unit, 2013).  Students have</w:t>
      </w:r>
      <w:r w:rsidR="006F1854" w:rsidRPr="00512ECF">
        <w:rPr>
          <w:rFonts w:cstheme="minorHAnsi"/>
          <w:sz w:val="24"/>
          <w:szCs w:val="24"/>
        </w:rPr>
        <w:t xml:space="preserve"> the</w:t>
      </w:r>
      <w:r w:rsidRPr="00512ECF">
        <w:rPr>
          <w:rFonts w:cstheme="minorHAnsi"/>
          <w:sz w:val="24"/>
          <w:szCs w:val="24"/>
        </w:rPr>
        <w:t xml:space="preserve"> right to access teaching and learning without any discrimination as defined in </w:t>
      </w:r>
      <w:r w:rsidR="00C710FC" w:rsidRPr="00512ECF">
        <w:rPr>
          <w:rFonts w:cstheme="minorHAnsi"/>
          <w:sz w:val="24"/>
          <w:szCs w:val="24"/>
        </w:rPr>
        <w:t xml:space="preserve">the </w:t>
      </w:r>
      <w:r w:rsidRPr="00512ECF">
        <w:rPr>
          <w:rFonts w:cstheme="minorHAnsi"/>
          <w:sz w:val="24"/>
          <w:szCs w:val="24"/>
        </w:rPr>
        <w:t>Equality Act 2010. Institutions such as University of Wales Saint Trinity David University</w:t>
      </w:r>
      <w:r w:rsidR="00C710FC" w:rsidRPr="00512ECF">
        <w:rPr>
          <w:rFonts w:cstheme="minorHAnsi"/>
          <w:sz w:val="24"/>
          <w:szCs w:val="24"/>
        </w:rPr>
        <w:t>,</w:t>
      </w:r>
      <w:r w:rsidRPr="00512ECF">
        <w:rPr>
          <w:rFonts w:cstheme="minorHAnsi"/>
          <w:sz w:val="24"/>
          <w:szCs w:val="24"/>
        </w:rPr>
        <w:t xml:space="preserve"> and Gower College Swansea have their policies, p</w:t>
      </w:r>
      <w:r w:rsidR="00C710FC" w:rsidRPr="00512ECF">
        <w:rPr>
          <w:rFonts w:cstheme="minorHAnsi"/>
          <w:sz w:val="24"/>
          <w:szCs w:val="24"/>
        </w:rPr>
        <w:t>rocedures</w:t>
      </w:r>
      <w:r w:rsidR="006F1854" w:rsidRPr="00512ECF">
        <w:rPr>
          <w:rFonts w:cstheme="minorHAnsi"/>
          <w:sz w:val="24"/>
          <w:szCs w:val="24"/>
        </w:rPr>
        <w:t>,</w:t>
      </w:r>
      <w:r w:rsidRPr="00512ECF">
        <w:rPr>
          <w:rFonts w:cstheme="minorHAnsi"/>
          <w:sz w:val="24"/>
          <w:szCs w:val="24"/>
        </w:rPr>
        <w:t xml:space="preserve"> systems and provisions in place to support learners with ALN. For example, UWTSD, a higher education institution, has a strategic equality plan 2024-2028. As a public sector responsibility under the Equality Act, the institution is committed to the principles of equality and diversity. As well as </w:t>
      </w:r>
      <w:r w:rsidR="00C710FC" w:rsidRPr="00512ECF">
        <w:rPr>
          <w:rFonts w:cstheme="minorHAnsi"/>
          <w:sz w:val="24"/>
          <w:szCs w:val="24"/>
        </w:rPr>
        <w:t>fully incorporates</w:t>
      </w:r>
      <w:r w:rsidRPr="00512ECF">
        <w:rPr>
          <w:rFonts w:cstheme="minorHAnsi"/>
          <w:sz w:val="24"/>
          <w:szCs w:val="24"/>
        </w:rPr>
        <w:t xml:space="preserve"> the provision of the Well -Being of Future Generations (Wales) Act 2015. The university aims to improve equality and diversity continuously and promote </w:t>
      </w:r>
      <w:r w:rsidR="00A23118" w:rsidRPr="00512ECF">
        <w:rPr>
          <w:rFonts w:cstheme="minorHAnsi"/>
          <w:sz w:val="24"/>
          <w:szCs w:val="24"/>
        </w:rPr>
        <w:t xml:space="preserve">an </w:t>
      </w:r>
      <w:r w:rsidRPr="00512ECF">
        <w:rPr>
          <w:rFonts w:cstheme="minorHAnsi"/>
          <w:sz w:val="24"/>
          <w:szCs w:val="24"/>
        </w:rPr>
        <w:t>inclusive approach. Gower College Swansea is a further education institution which has a dedicated team to provide support to learners with neurodiverse conditions such as ADHD, autism, dyslexia, etc.</w:t>
      </w:r>
      <w:r w:rsidR="006F1854" w:rsidRPr="00512ECF">
        <w:rPr>
          <w:rFonts w:cstheme="minorHAnsi"/>
          <w:sz w:val="24"/>
          <w:szCs w:val="24"/>
        </w:rPr>
        <w:t xml:space="preserve"> The college has a neurodiversity coordinator and a designated neurodiversity support specialist in each faculty. </w:t>
      </w:r>
      <w:r w:rsidRPr="00512ECF">
        <w:rPr>
          <w:rFonts w:cstheme="minorHAnsi"/>
          <w:sz w:val="24"/>
          <w:szCs w:val="24"/>
        </w:rPr>
        <w:t xml:space="preserve"> The college follows </w:t>
      </w:r>
      <w:r w:rsidR="00C710FC" w:rsidRPr="00512ECF">
        <w:rPr>
          <w:rFonts w:cstheme="minorHAnsi"/>
          <w:sz w:val="24"/>
          <w:szCs w:val="24"/>
        </w:rPr>
        <w:t>‘</w:t>
      </w:r>
      <w:r w:rsidRPr="00512ECF">
        <w:rPr>
          <w:rFonts w:cstheme="minorHAnsi"/>
          <w:sz w:val="24"/>
          <w:szCs w:val="24"/>
        </w:rPr>
        <w:t>The Additional Learning Needs Code for Wales 2021</w:t>
      </w:r>
      <w:r w:rsidR="00C710FC" w:rsidRPr="00512ECF">
        <w:rPr>
          <w:rFonts w:cstheme="minorHAnsi"/>
          <w:sz w:val="24"/>
          <w:szCs w:val="24"/>
        </w:rPr>
        <w:t>’</w:t>
      </w:r>
      <w:r w:rsidRPr="00512ECF">
        <w:rPr>
          <w:rFonts w:cstheme="minorHAnsi"/>
          <w:sz w:val="24"/>
          <w:szCs w:val="24"/>
        </w:rPr>
        <w:t xml:space="preserve"> as a policy and guideline. The ALN learners are provided</w:t>
      </w:r>
      <w:r w:rsidR="006F1854" w:rsidRPr="00512ECF">
        <w:rPr>
          <w:rFonts w:cstheme="minorHAnsi"/>
          <w:sz w:val="24"/>
          <w:szCs w:val="24"/>
        </w:rPr>
        <w:t xml:space="preserve"> with </w:t>
      </w:r>
      <w:r w:rsidRPr="00512ECF">
        <w:rPr>
          <w:rFonts w:cstheme="minorHAnsi"/>
          <w:sz w:val="24"/>
          <w:szCs w:val="24"/>
        </w:rPr>
        <w:t>the same mainstream curriculum</w:t>
      </w:r>
      <w:r w:rsidR="006F1854" w:rsidRPr="00512ECF">
        <w:rPr>
          <w:rFonts w:cstheme="minorHAnsi"/>
          <w:sz w:val="24"/>
          <w:szCs w:val="24"/>
        </w:rPr>
        <w:t xml:space="preserve"> </w:t>
      </w:r>
      <w:r w:rsidRPr="00512ECF">
        <w:rPr>
          <w:rFonts w:cstheme="minorHAnsi"/>
          <w:sz w:val="24"/>
          <w:szCs w:val="24"/>
        </w:rPr>
        <w:t>in line with the Additional Learning Need codes.</w:t>
      </w:r>
    </w:p>
    <w:p w14:paraId="23B0CE4D" w14:textId="200C415B" w:rsidR="00685326" w:rsidRPr="00512ECF" w:rsidRDefault="00685326" w:rsidP="00512ECF">
      <w:pPr>
        <w:spacing w:line="360" w:lineRule="auto"/>
        <w:jc w:val="both"/>
        <w:rPr>
          <w:rFonts w:cstheme="minorHAnsi"/>
          <w:sz w:val="24"/>
          <w:szCs w:val="24"/>
        </w:rPr>
      </w:pPr>
      <w:r w:rsidRPr="00512ECF">
        <w:rPr>
          <w:rFonts w:cstheme="minorHAnsi"/>
          <w:sz w:val="24"/>
          <w:szCs w:val="24"/>
        </w:rPr>
        <w:t xml:space="preserve">PCET educators also have </w:t>
      </w:r>
      <w:r w:rsidR="00C710FC" w:rsidRPr="00512ECF">
        <w:rPr>
          <w:rFonts w:cstheme="minorHAnsi"/>
          <w:sz w:val="24"/>
          <w:szCs w:val="24"/>
        </w:rPr>
        <w:t xml:space="preserve">a </w:t>
      </w:r>
      <w:r w:rsidRPr="00512ECF">
        <w:rPr>
          <w:rFonts w:cstheme="minorHAnsi"/>
          <w:sz w:val="24"/>
          <w:szCs w:val="24"/>
        </w:rPr>
        <w:t>responsibility to meet the professional standards. In Wales</w:t>
      </w:r>
      <w:r w:rsidR="00A23118" w:rsidRPr="00512ECF">
        <w:rPr>
          <w:rFonts w:cstheme="minorHAnsi"/>
          <w:sz w:val="24"/>
          <w:szCs w:val="24"/>
        </w:rPr>
        <w:t>,</w:t>
      </w:r>
      <w:r w:rsidRPr="00512ECF">
        <w:rPr>
          <w:rFonts w:cstheme="minorHAnsi"/>
          <w:sz w:val="24"/>
          <w:szCs w:val="24"/>
        </w:rPr>
        <w:t xml:space="preserve"> the FE teachers have personal commitments to demonstrate learning, safety and well-being to learners by inspiring, supporting and stretching learners, working with others, </w:t>
      </w:r>
      <w:r w:rsidR="00C710FC" w:rsidRPr="00512ECF">
        <w:rPr>
          <w:rFonts w:cstheme="minorHAnsi"/>
          <w:sz w:val="24"/>
          <w:szCs w:val="24"/>
        </w:rPr>
        <w:t xml:space="preserve">and </w:t>
      </w:r>
      <w:r w:rsidRPr="00512ECF">
        <w:rPr>
          <w:rFonts w:cstheme="minorHAnsi"/>
          <w:sz w:val="24"/>
          <w:szCs w:val="24"/>
        </w:rPr>
        <w:t xml:space="preserve">providing an inclusive learning environment. The educators are required to value and promote diversity, equality of opportunities and inclusion by challenging discrimination, </w:t>
      </w:r>
      <w:r w:rsidRPr="00512ECF">
        <w:rPr>
          <w:rFonts w:cstheme="minorHAnsi"/>
          <w:sz w:val="24"/>
          <w:szCs w:val="24"/>
        </w:rPr>
        <w:lastRenderedPageBreak/>
        <w:t xml:space="preserve">treating all learners equally and fairly. </w:t>
      </w:r>
      <w:r w:rsidR="00943E74">
        <w:rPr>
          <w:rFonts w:cstheme="minorHAnsi"/>
          <w:sz w:val="24"/>
          <w:szCs w:val="24"/>
        </w:rPr>
        <w:t>PCET educators</w:t>
      </w:r>
      <w:r w:rsidR="00385E61">
        <w:rPr>
          <w:rFonts w:cstheme="minorHAnsi"/>
          <w:sz w:val="24"/>
          <w:szCs w:val="24"/>
        </w:rPr>
        <w:t xml:space="preserve"> must</w:t>
      </w:r>
      <w:r w:rsidR="00943E74">
        <w:rPr>
          <w:rFonts w:cstheme="minorHAnsi"/>
          <w:sz w:val="24"/>
          <w:szCs w:val="24"/>
        </w:rPr>
        <w:t xml:space="preserve"> look at their </w:t>
      </w:r>
      <w:r w:rsidR="004F66FD">
        <w:rPr>
          <w:rFonts w:cstheme="minorHAnsi"/>
          <w:sz w:val="24"/>
          <w:szCs w:val="24"/>
        </w:rPr>
        <w:t xml:space="preserve">own </w:t>
      </w:r>
      <w:r w:rsidR="00943E74">
        <w:rPr>
          <w:rFonts w:cstheme="minorHAnsi"/>
          <w:sz w:val="24"/>
          <w:szCs w:val="24"/>
        </w:rPr>
        <w:t xml:space="preserve">practice and </w:t>
      </w:r>
      <w:r w:rsidR="004F66FD">
        <w:rPr>
          <w:rFonts w:cstheme="minorHAnsi"/>
          <w:sz w:val="24"/>
          <w:szCs w:val="24"/>
        </w:rPr>
        <w:t xml:space="preserve">that </w:t>
      </w:r>
      <w:r w:rsidR="00943E74">
        <w:rPr>
          <w:rFonts w:cstheme="minorHAnsi"/>
          <w:sz w:val="24"/>
          <w:szCs w:val="24"/>
        </w:rPr>
        <w:t>of the institutions</w:t>
      </w:r>
      <w:r w:rsidR="004F66FD">
        <w:rPr>
          <w:rFonts w:cstheme="minorHAnsi"/>
          <w:sz w:val="24"/>
          <w:szCs w:val="24"/>
        </w:rPr>
        <w:t xml:space="preserve"> they work with,</w:t>
      </w:r>
      <w:r w:rsidR="00943E74">
        <w:rPr>
          <w:rFonts w:cstheme="minorHAnsi"/>
          <w:sz w:val="24"/>
          <w:szCs w:val="24"/>
        </w:rPr>
        <w:t xml:space="preserve"> as there are barriers to inclusion</w:t>
      </w:r>
      <w:r w:rsidR="004F66FD">
        <w:rPr>
          <w:rFonts w:cstheme="minorHAnsi"/>
          <w:sz w:val="24"/>
          <w:szCs w:val="24"/>
        </w:rPr>
        <w:t xml:space="preserve"> (</w:t>
      </w:r>
      <w:r w:rsidR="00943E74">
        <w:rPr>
          <w:rFonts w:cstheme="minorHAnsi"/>
          <w:sz w:val="24"/>
          <w:szCs w:val="24"/>
        </w:rPr>
        <w:t>Reece and Walker</w:t>
      </w:r>
      <w:r w:rsidR="004F66FD">
        <w:rPr>
          <w:rFonts w:cstheme="minorHAnsi"/>
          <w:sz w:val="24"/>
          <w:szCs w:val="24"/>
        </w:rPr>
        <w:t>,</w:t>
      </w:r>
      <w:r w:rsidR="00943E74">
        <w:rPr>
          <w:rFonts w:cstheme="minorHAnsi"/>
          <w:sz w:val="24"/>
          <w:szCs w:val="24"/>
        </w:rPr>
        <w:t xml:space="preserve">2007). </w:t>
      </w:r>
      <w:r w:rsidRPr="00512ECF">
        <w:rPr>
          <w:rFonts w:cstheme="minorHAnsi"/>
          <w:sz w:val="24"/>
          <w:szCs w:val="24"/>
        </w:rPr>
        <w:t>To create inclusive teaching learning environment the PCET educators can reflect on their teaching practice and course content, curriculum, facilitate a flexible teaching and assessment methods for example, if the students need or have right to request extra time to submit their assignment, encourage students to work with others(Equality Challenge Unit, 2013), meeting needs of disabled students to access the resources and facilities such as bigger font size, bigger space to work, quiet space, checking the environment such as cold or hot, brightness of the room, suitable fonts and sizes on the PowerPoint presentation slide, extra time in the exam, signposting them to the available support services. Having knowledge and understanding of different types of disabilities</w:t>
      </w:r>
      <w:r w:rsidR="00385E61">
        <w:rPr>
          <w:rFonts w:cstheme="minorHAnsi"/>
          <w:sz w:val="24"/>
          <w:szCs w:val="24"/>
        </w:rPr>
        <w:t>,</w:t>
      </w:r>
      <w:r w:rsidRPr="00512ECF">
        <w:rPr>
          <w:rFonts w:cstheme="minorHAnsi"/>
          <w:sz w:val="24"/>
          <w:szCs w:val="24"/>
        </w:rPr>
        <w:t xml:space="preserve"> such as ADHD, Autism, Dyslexia, etc and their impact on </w:t>
      </w:r>
      <w:r w:rsidR="00C710FC" w:rsidRPr="00512ECF">
        <w:rPr>
          <w:rFonts w:cstheme="minorHAnsi"/>
          <w:sz w:val="24"/>
          <w:szCs w:val="24"/>
        </w:rPr>
        <w:t xml:space="preserve">an </w:t>
      </w:r>
      <w:r w:rsidRPr="00512ECF">
        <w:rPr>
          <w:rFonts w:cstheme="minorHAnsi"/>
          <w:sz w:val="24"/>
          <w:szCs w:val="24"/>
        </w:rPr>
        <w:t>individual’s life helps</w:t>
      </w:r>
      <w:r w:rsidR="00C710FC" w:rsidRPr="00512ECF">
        <w:rPr>
          <w:rFonts w:cstheme="minorHAnsi"/>
          <w:sz w:val="24"/>
          <w:szCs w:val="24"/>
        </w:rPr>
        <w:t xml:space="preserve"> the PCET educators</w:t>
      </w:r>
      <w:r w:rsidRPr="00512ECF">
        <w:rPr>
          <w:rFonts w:cstheme="minorHAnsi"/>
          <w:sz w:val="24"/>
          <w:szCs w:val="24"/>
        </w:rPr>
        <w:t> in planning to meet </w:t>
      </w:r>
      <w:r w:rsidR="006F1854" w:rsidRPr="00512ECF">
        <w:rPr>
          <w:rFonts w:cstheme="minorHAnsi"/>
          <w:sz w:val="24"/>
          <w:szCs w:val="24"/>
        </w:rPr>
        <w:t>the</w:t>
      </w:r>
      <w:r w:rsidRPr="00512ECF">
        <w:rPr>
          <w:rFonts w:cstheme="minorHAnsi"/>
          <w:sz w:val="24"/>
          <w:szCs w:val="24"/>
        </w:rPr>
        <w:t> tailored needs</w:t>
      </w:r>
      <w:r w:rsidR="006F1854" w:rsidRPr="00512ECF">
        <w:rPr>
          <w:rFonts w:cstheme="minorHAnsi"/>
          <w:sz w:val="24"/>
          <w:szCs w:val="24"/>
        </w:rPr>
        <w:t xml:space="preserve"> of students</w:t>
      </w:r>
      <w:r w:rsidRPr="00512ECF">
        <w:rPr>
          <w:rFonts w:cstheme="minorHAnsi"/>
          <w:sz w:val="24"/>
          <w:szCs w:val="24"/>
        </w:rPr>
        <w:t xml:space="preserve">.  The support can be provided to students by offering </w:t>
      </w:r>
      <w:r w:rsidR="00C710FC" w:rsidRPr="00512ECF">
        <w:rPr>
          <w:rFonts w:cstheme="minorHAnsi"/>
          <w:sz w:val="24"/>
          <w:szCs w:val="24"/>
        </w:rPr>
        <w:t xml:space="preserve">a </w:t>
      </w:r>
      <w:r w:rsidRPr="00512ECF">
        <w:rPr>
          <w:rFonts w:cstheme="minorHAnsi"/>
          <w:sz w:val="24"/>
          <w:szCs w:val="24"/>
        </w:rPr>
        <w:t xml:space="preserve">quiet room, allowing desks to be booked, </w:t>
      </w:r>
      <w:r w:rsidR="00C710FC" w:rsidRPr="00512ECF">
        <w:rPr>
          <w:rFonts w:cstheme="minorHAnsi"/>
          <w:sz w:val="24"/>
          <w:szCs w:val="24"/>
        </w:rPr>
        <w:t>noise-cancelling</w:t>
      </w:r>
      <w:r w:rsidRPr="00512ECF">
        <w:rPr>
          <w:rFonts w:cstheme="minorHAnsi"/>
          <w:sz w:val="24"/>
          <w:szCs w:val="24"/>
        </w:rPr>
        <w:t xml:space="preserve"> headphones, flexible arrival time, a reminder system, for example, </w:t>
      </w:r>
      <w:proofErr w:type="spellStart"/>
      <w:r w:rsidRPr="00512ECF">
        <w:rPr>
          <w:rFonts w:cstheme="minorHAnsi"/>
          <w:sz w:val="24"/>
          <w:szCs w:val="24"/>
        </w:rPr>
        <w:t>Cal</w:t>
      </w:r>
      <w:r w:rsidR="00C710FC" w:rsidRPr="00512ECF">
        <w:rPr>
          <w:rFonts w:cstheme="minorHAnsi"/>
          <w:sz w:val="24"/>
          <w:szCs w:val="24"/>
        </w:rPr>
        <w:t>e</w:t>
      </w:r>
      <w:r w:rsidRPr="00512ECF">
        <w:rPr>
          <w:rFonts w:cstheme="minorHAnsi"/>
          <w:sz w:val="24"/>
          <w:szCs w:val="24"/>
        </w:rPr>
        <w:t>nder</w:t>
      </w:r>
      <w:proofErr w:type="spellEnd"/>
      <w:r w:rsidRPr="00512ECF">
        <w:rPr>
          <w:rFonts w:cstheme="minorHAnsi"/>
          <w:sz w:val="24"/>
          <w:szCs w:val="24"/>
        </w:rPr>
        <w:t xml:space="preserve"> management tool (ADHD UK,2022).</w:t>
      </w:r>
    </w:p>
    <w:p w14:paraId="56479CCC" w14:textId="62740FF6" w:rsidR="005B0BF6" w:rsidRDefault="00685326" w:rsidP="00512ECF">
      <w:pPr>
        <w:spacing w:line="360" w:lineRule="auto"/>
        <w:jc w:val="both"/>
        <w:rPr>
          <w:rFonts w:cstheme="minorHAnsi"/>
          <w:sz w:val="24"/>
          <w:szCs w:val="24"/>
        </w:rPr>
      </w:pPr>
      <w:r w:rsidRPr="00512ECF">
        <w:rPr>
          <w:rFonts w:cstheme="minorHAnsi"/>
          <w:sz w:val="24"/>
          <w:szCs w:val="24"/>
        </w:rPr>
        <w:t>Moreover, the PCET educators need to understand </w:t>
      </w:r>
      <w:r w:rsidR="00A23118" w:rsidRPr="00512ECF">
        <w:rPr>
          <w:rFonts w:cstheme="minorHAnsi"/>
          <w:sz w:val="24"/>
          <w:szCs w:val="24"/>
        </w:rPr>
        <w:t xml:space="preserve">the </w:t>
      </w:r>
      <w:r w:rsidRPr="00512ECF">
        <w:rPr>
          <w:rFonts w:cstheme="minorHAnsi"/>
          <w:sz w:val="24"/>
          <w:szCs w:val="24"/>
        </w:rPr>
        <w:t xml:space="preserve">prejudices and biases prevalent in society against people with </w:t>
      </w:r>
      <w:r w:rsidR="00C710FC" w:rsidRPr="00512ECF">
        <w:rPr>
          <w:rFonts w:cstheme="minorHAnsi"/>
          <w:sz w:val="24"/>
          <w:szCs w:val="24"/>
        </w:rPr>
        <w:t>disabilities</w:t>
      </w:r>
      <w:r w:rsidRPr="00512ECF">
        <w:rPr>
          <w:rFonts w:cstheme="minorHAnsi"/>
          <w:sz w:val="24"/>
          <w:szCs w:val="24"/>
        </w:rPr>
        <w:t xml:space="preserve">. It is also worth </w:t>
      </w:r>
      <w:r w:rsidR="00A23118" w:rsidRPr="00512ECF">
        <w:rPr>
          <w:rFonts w:cstheme="minorHAnsi"/>
          <w:sz w:val="24"/>
          <w:szCs w:val="24"/>
        </w:rPr>
        <w:t>being familiar</w:t>
      </w:r>
      <w:r w:rsidRPr="00512ECF">
        <w:rPr>
          <w:rFonts w:cstheme="minorHAnsi"/>
          <w:sz w:val="24"/>
          <w:szCs w:val="24"/>
        </w:rPr>
        <w:t xml:space="preserve"> with different models of disability: medical, moral, social, human rights, personal tragedy, affirmation</w:t>
      </w:r>
      <w:r w:rsidR="00A23118" w:rsidRPr="00512ECF">
        <w:rPr>
          <w:rFonts w:cstheme="minorHAnsi"/>
          <w:sz w:val="24"/>
          <w:szCs w:val="24"/>
        </w:rPr>
        <w:t>,</w:t>
      </w:r>
      <w:r w:rsidR="006F1854" w:rsidRPr="00512ECF">
        <w:rPr>
          <w:rFonts w:cstheme="minorHAnsi"/>
          <w:sz w:val="24"/>
          <w:szCs w:val="24"/>
        </w:rPr>
        <w:t xml:space="preserve"> </w:t>
      </w:r>
      <w:r w:rsidR="00A23118" w:rsidRPr="00512ECF">
        <w:rPr>
          <w:rFonts w:cstheme="minorHAnsi"/>
          <w:sz w:val="24"/>
          <w:szCs w:val="24"/>
        </w:rPr>
        <w:t>etc</w:t>
      </w:r>
      <w:r w:rsidRPr="00512ECF">
        <w:rPr>
          <w:rFonts w:cstheme="minorHAnsi"/>
          <w:sz w:val="24"/>
          <w:szCs w:val="24"/>
        </w:rPr>
        <w:t>.</w:t>
      </w:r>
    </w:p>
    <w:p w14:paraId="5CFF80D2" w14:textId="77777777" w:rsidR="00385E61" w:rsidRDefault="00385E61" w:rsidP="00512ECF">
      <w:pPr>
        <w:spacing w:line="360" w:lineRule="auto"/>
        <w:jc w:val="both"/>
        <w:rPr>
          <w:rFonts w:cstheme="minorHAnsi"/>
          <w:sz w:val="24"/>
          <w:szCs w:val="24"/>
        </w:rPr>
      </w:pPr>
    </w:p>
    <w:p w14:paraId="341CD18A" w14:textId="2280FA6B" w:rsidR="00385E61" w:rsidRDefault="00385E61" w:rsidP="00512ECF">
      <w:pPr>
        <w:spacing w:line="360" w:lineRule="auto"/>
        <w:jc w:val="both"/>
        <w:rPr>
          <w:rFonts w:cstheme="minorHAnsi"/>
          <w:sz w:val="24"/>
          <w:szCs w:val="24"/>
        </w:rPr>
      </w:pPr>
      <w:r>
        <w:rPr>
          <w:rFonts w:cstheme="minorHAnsi"/>
          <w:sz w:val="24"/>
          <w:szCs w:val="24"/>
        </w:rPr>
        <w:t>Part Two</w:t>
      </w:r>
    </w:p>
    <w:p w14:paraId="69EEFC1F" w14:textId="77777777" w:rsidR="005C1B3F" w:rsidRPr="00E82748" w:rsidRDefault="005C1B3F" w:rsidP="005C1B3F">
      <w:pPr>
        <w:spacing w:line="360" w:lineRule="auto"/>
        <w:jc w:val="both"/>
        <w:rPr>
          <w:rFonts w:cstheme="minorHAnsi"/>
          <w:sz w:val="24"/>
          <w:szCs w:val="24"/>
        </w:rPr>
      </w:pPr>
      <w:r w:rsidRPr="00E82748">
        <w:rPr>
          <w:rFonts w:cstheme="minorHAnsi"/>
          <w:sz w:val="24"/>
          <w:szCs w:val="24"/>
        </w:rPr>
        <w:t>Megan </w:t>
      </w:r>
    </w:p>
    <w:p w14:paraId="104B18AA" w14:textId="77777777" w:rsidR="005C1B3F" w:rsidRPr="00E82748" w:rsidRDefault="005C1B3F" w:rsidP="005C1B3F">
      <w:pPr>
        <w:spacing w:line="360" w:lineRule="auto"/>
        <w:jc w:val="both"/>
        <w:rPr>
          <w:rFonts w:cstheme="minorHAnsi"/>
          <w:sz w:val="24"/>
          <w:szCs w:val="24"/>
        </w:rPr>
      </w:pPr>
      <w:r w:rsidRPr="00E82748">
        <w:rPr>
          <w:rFonts w:cstheme="minorHAnsi"/>
          <w:sz w:val="24"/>
          <w:szCs w:val="24"/>
        </w:rPr>
        <w:t>Gower College is a further education institution located in Swansea, Wales,</w:t>
      </w:r>
      <w:r>
        <w:rPr>
          <w:rFonts w:cstheme="minorHAnsi"/>
          <w:sz w:val="24"/>
          <w:szCs w:val="24"/>
        </w:rPr>
        <w:t xml:space="preserve"> that </w:t>
      </w:r>
      <w:r w:rsidRPr="00E82748">
        <w:rPr>
          <w:rFonts w:cstheme="minorHAnsi"/>
          <w:sz w:val="24"/>
          <w:szCs w:val="24"/>
        </w:rPr>
        <w:t xml:space="preserve">provides education and training courses in its many campuses and venues. I will be teaching health and social care courses at Tycoch College. Megan has applied to study the Health and Social Care Level 2 course at Gower College and has declared that she needs mental health support. She mentioned at the interview that she has an anxiety issue and finds it hard to concentrate, speak in class, and mix with people. However, she does not have an official diagnosis. Megan has also told that her previous tutors commented that she might have dyslexia. </w:t>
      </w:r>
    </w:p>
    <w:p w14:paraId="2BFDFEB6" w14:textId="77777777" w:rsidR="005C1B3F" w:rsidRPr="00E82748" w:rsidRDefault="005C1B3F" w:rsidP="005C1B3F">
      <w:pPr>
        <w:spacing w:line="360" w:lineRule="auto"/>
        <w:jc w:val="both"/>
        <w:rPr>
          <w:rFonts w:cstheme="minorHAnsi"/>
          <w:sz w:val="24"/>
          <w:szCs w:val="24"/>
        </w:rPr>
      </w:pPr>
      <w:r w:rsidRPr="00E82748">
        <w:rPr>
          <w:rFonts w:cstheme="minorHAnsi"/>
          <w:sz w:val="24"/>
          <w:szCs w:val="24"/>
        </w:rPr>
        <w:lastRenderedPageBreak/>
        <w:t>Gower College has many policies and procedures in place, including the Equality, Diversity and Inclusion policy. Under the Equality Act 2010, the college and I have a responsibility to make reasonable adjustments to meet Megan’s learning needs. Gower College has a dedicated team of Neurodiversity to support learners with neurodiverse conditions in each faculty. It also offers a specialist neurodiversity centre to work in a quiet environment. The college follows ‘The Additional Learning Needs Code for Wales 2021’ to support learners with ALN.  </w:t>
      </w:r>
    </w:p>
    <w:p w14:paraId="4A21547F" w14:textId="77777777" w:rsidR="005C1B3F" w:rsidRPr="00E82748" w:rsidRDefault="005C1B3F" w:rsidP="005C1B3F">
      <w:pPr>
        <w:spacing w:line="360" w:lineRule="auto"/>
        <w:jc w:val="both"/>
        <w:rPr>
          <w:rFonts w:cstheme="minorHAnsi"/>
          <w:sz w:val="24"/>
          <w:szCs w:val="24"/>
        </w:rPr>
      </w:pPr>
      <w:r w:rsidRPr="00E82748">
        <w:rPr>
          <w:rFonts w:cstheme="minorHAnsi"/>
          <w:sz w:val="24"/>
          <w:szCs w:val="24"/>
        </w:rPr>
        <w:t xml:space="preserve">Having some understanding and knowledge about dyslexia would help me to support Megan and plan teaching and learning in a way that Megan can enjoy her learning and can achieve in full potential. I would signpost Megan to the College’s range of support services, including dedicated Student Support Officers, Pastoral Coaches, a confidential counselling service, a team of qualified Health Advisors and JUSTBREATHE CAMPAIGN, trained staff and support from librarians.  Student support officers and pastoral coaches can provide one to support and guidance to Megan, assist her in overcoming any difficulties. The college has a counselling service where Megan can talk privately about anything, for example, anxiety, stress or bullying.  Megan will also be supported by the transition team. </w:t>
      </w:r>
    </w:p>
    <w:p w14:paraId="7BB377CE" w14:textId="2B34D7CB" w:rsidR="005C1B3F" w:rsidRPr="00E82748" w:rsidRDefault="005C1B3F" w:rsidP="005C1B3F">
      <w:pPr>
        <w:spacing w:line="360" w:lineRule="auto"/>
        <w:jc w:val="both"/>
        <w:rPr>
          <w:rFonts w:cstheme="minorHAnsi"/>
          <w:sz w:val="24"/>
          <w:szCs w:val="24"/>
        </w:rPr>
      </w:pPr>
      <w:r w:rsidRPr="00E82748">
        <w:rPr>
          <w:rFonts w:cstheme="minorHAnsi"/>
          <w:sz w:val="24"/>
          <w:szCs w:val="24"/>
        </w:rPr>
        <w:t xml:space="preserve">As a lecturer, I would ensure to offer Megan one- to- one support and personalised assessments </w:t>
      </w:r>
      <w:proofErr w:type="gramStart"/>
      <w:r w:rsidRPr="00E82748">
        <w:rPr>
          <w:rFonts w:cstheme="minorHAnsi"/>
          <w:sz w:val="24"/>
          <w:szCs w:val="24"/>
        </w:rPr>
        <w:t>where</w:t>
      </w:r>
      <w:proofErr w:type="gramEnd"/>
      <w:r w:rsidRPr="00E82748">
        <w:rPr>
          <w:rFonts w:cstheme="minorHAnsi"/>
          <w:sz w:val="24"/>
          <w:szCs w:val="24"/>
        </w:rPr>
        <w:t xml:space="preserve"> beneficial. Assistive technologies to support Megan’s learning, such as laptops, Chrome and portable magnification devices, are accessible. Megan will be supported with a more personalised approach. Small group sessions will be planned for Megan to build confidence and independence.  As mentioned by (Smith,</w:t>
      </w:r>
      <w:r>
        <w:rPr>
          <w:rFonts w:cstheme="minorHAnsi"/>
          <w:sz w:val="24"/>
          <w:szCs w:val="24"/>
        </w:rPr>
        <w:t xml:space="preserve"> </w:t>
      </w:r>
      <w:r w:rsidRPr="00E82748">
        <w:rPr>
          <w:rFonts w:cstheme="minorHAnsi"/>
          <w:sz w:val="24"/>
          <w:szCs w:val="24"/>
        </w:rPr>
        <w:t>2015), I would make all lessons inclusive by checking the classroom environment, course </w:t>
      </w:r>
      <w:proofErr w:type="gramStart"/>
      <w:r w:rsidRPr="00E82748">
        <w:rPr>
          <w:rFonts w:cstheme="minorHAnsi"/>
          <w:sz w:val="24"/>
          <w:szCs w:val="24"/>
        </w:rPr>
        <w:t>contents</w:t>
      </w:r>
      <w:r>
        <w:rPr>
          <w:rFonts w:cstheme="minorHAnsi"/>
          <w:sz w:val="24"/>
          <w:szCs w:val="24"/>
        </w:rPr>
        <w:t>,</w:t>
      </w:r>
      <w:r w:rsidRPr="00E82748">
        <w:rPr>
          <w:rFonts w:cstheme="minorHAnsi"/>
          <w:sz w:val="24"/>
          <w:szCs w:val="24"/>
        </w:rPr>
        <w:t xml:space="preserve">  materials</w:t>
      </w:r>
      <w:proofErr w:type="gramEnd"/>
      <w:r w:rsidRPr="00E82748">
        <w:rPr>
          <w:rFonts w:cstheme="minorHAnsi"/>
          <w:sz w:val="24"/>
          <w:szCs w:val="24"/>
        </w:rPr>
        <w:t>, and communication. I would break down the contents, just a bit she needs to look at, letting Megan work with her best partner in group work activities, giving clear instructions, finding something positive to praise Megan to boost her self- esteem, breaking the tasks down into small chunks, provide lots of opportunities to revise and recap.  As stated by (Hill</w:t>
      </w:r>
      <w:r>
        <w:rPr>
          <w:rFonts w:cstheme="minorHAnsi"/>
          <w:sz w:val="24"/>
          <w:szCs w:val="24"/>
        </w:rPr>
        <w:t xml:space="preserve">, </w:t>
      </w:r>
      <w:r w:rsidRPr="00E82748">
        <w:rPr>
          <w:rFonts w:cstheme="minorHAnsi"/>
          <w:sz w:val="24"/>
          <w:szCs w:val="24"/>
        </w:rPr>
        <w:t xml:space="preserve">2024), assistive technology such as text- to-speech software, word processors, and line readers might help Megan. I would think of extended time on tests, providing oral answers rather than written answers, find the strategies that work best for Megan.  As mentioned by The London School of Economics and Political Science (2018), I would consider keeping slide text short and clear, publicising deadlines in advance, circulate materials in advance. </w:t>
      </w:r>
    </w:p>
    <w:p w14:paraId="2F081AB7" w14:textId="77777777" w:rsidR="005C1B3F" w:rsidRPr="00E82748" w:rsidRDefault="005C1B3F" w:rsidP="005C1B3F">
      <w:pPr>
        <w:spacing w:line="360" w:lineRule="auto"/>
        <w:jc w:val="both"/>
        <w:rPr>
          <w:rFonts w:cstheme="minorHAnsi"/>
          <w:sz w:val="24"/>
          <w:szCs w:val="24"/>
        </w:rPr>
      </w:pPr>
    </w:p>
    <w:p w14:paraId="64F5A224" w14:textId="77777777" w:rsidR="005C1B3F" w:rsidRPr="00E82748" w:rsidRDefault="005C1B3F" w:rsidP="005C1B3F">
      <w:pPr>
        <w:spacing w:line="360" w:lineRule="auto"/>
        <w:jc w:val="both"/>
        <w:rPr>
          <w:rFonts w:cstheme="minorHAnsi"/>
          <w:sz w:val="24"/>
          <w:szCs w:val="24"/>
        </w:rPr>
      </w:pPr>
      <w:r w:rsidRPr="00E82748">
        <w:rPr>
          <w:rFonts w:cstheme="minorHAnsi"/>
          <w:sz w:val="24"/>
          <w:szCs w:val="24"/>
        </w:rPr>
        <w:lastRenderedPageBreak/>
        <w:t>Rhys/Angharad  </w:t>
      </w:r>
    </w:p>
    <w:p w14:paraId="3E5A19BE" w14:textId="77777777" w:rsidR="005C1B3F" w:rsidRPr="00E82748" w:rsidRDefault="005C1B3F" w:rsidP="005C1B3F">
      <w:pPr>
        <w:spacing w:line="360" w:lineRule="auto"/>
        <w:jc w:val="both"/>
        <w:rPr>
          <w:rFonts w:cstheme="minorHAnsi"/>
          <w:sz w:val="24"/>
          <w:szCs w:val="24"/>
        </w:rPr>
      </w:pPr>
      <w:r w:rsidRPr="00E82748">
        <w:rPr>
          <w:rFonts w:cstheme="minorHAnsi"/>
          <w:sz w:val="24"/>
          <w:szCs w:val="24"/>
        </w:rPr>
        <w:t xml:space="preserve">Rhys is a second- year health and social care student at the University of Wales Saint Trinity David. Rhys/Angharad came to me and explained that they are finding it difficult to concentrate in work this year, their grades have decreased, finding the social side of </w:t>
      </w:r>
      <w:proofErr w:type="gramStart"/>
      <w:r w:rsidRPr="00E82748">
        <w:rPr>
          <w:rFonts w:cstheme="minorHAnsi"/>
          <w:sz w:val="24"/>
          <w:szCs w:val="24"/>
        </w:rPr>
        <w:t>Post-16</w:t>
      </w:r>
      <w:proofErr w:type="gramEnd"/>
      <w:r w:rsidRPr="00E82748">
        <w:rPr>
          <w:rFonts w:cstheme="minorHAnsi"/>
          <w:sz w:val="24"/>
          <w:szCs w:val="24"/>
        </w:rPr>
        <w:t xml:space="preserve"> education hard.  They also told me that they feel different and like an outsider, further explaining that they have always felt different, and they think they are trans. They have not mentioned it to anyone yet and want to keep it private. Rhys mentioned they have been experimenting with their make-up, clothes and their name privately. Rhys wants support and advice as they are scared thinking about what their fellow students, other lecturers would say, also their family have not been told about this. However, they would like to transition.  From now onwards, Rhys would like to be called Angharad. </w:t>
      </w:r>
    </w:p>
    <w:p w14:paraId="219A5F9F" w14:textId="77777777" w:rsidR="005C1B3F" w:rsidRPr="00E82748" w:rsidRDefault="005C1B3F" w:rsidP="005C1B3F">
      <w:pPr>
        <w:spacing w:line="360" w:lineRule="auto"/>
        <w:jc w:val="both"/>
        <w:rPr>
          <w:rFonts w:cstheme="minorHAnsi"/>
          <w:sz w:val="24"/>
          <w:szCs w:val="24"/>
        </w:rPr>
      </w:pPr>
      <w:r w:rsidRPr="00E82748">
        <w:rPr>
          <w:rFonts w:cstheme="minorHAnsi"/>
          <w:sz w:val="24"/>
          <w:szCs w:val="24"/>
        </w:rPr>
        <w:t>As a PCET educator at the university, I have other responsibilities apart from teaching and assessment. My other roles would include coaching, mentoring, well-being, safeguarding, health and safety.  I would confidently talk to Rhys/Angharad of their feelings and choices first to listen to them. I would point out at LGBTQ+ club at university and some of the staff I know have a biological gender free identity and relationships – to show example and support they have, therefore, to help Rhys/Anghard feel comfortable seeking help / identify with. Rhys is protected under the legislation of the Equality Act 2010.  I would officially signpost to the university’s students’ services and wellbeing department who works in this area of trans and LGBTQ+ issues professionally. Student support services play an important role in giving advice, information and guidance. The support comes in many forms, such as well-being support, safeguarding and learning support. I would signpost Rhys/Anghard to access the free Sorted App to download, which offers positive mental training. The university offers all students a 24/7 online support service, ‘</w:t>
      </w:r>
      <w:proofErr w:type="spellStart"/>
      <w:r w:rsidRPr="00E82748">
        <w:rPr>
          <w:rFonts w:cstheme="minorHAnsi"/>
          <w:sz w:val="24"/>
          <w:szCs w:val="24"/>
        </w:rPr>
        <w:t>Togetherall</w:t>
      </w:r>
      <w:proofErr w:type="spellEnd"/>
      <w:r w:rsidRPr="00E82748">
        <w:rPr>
          <w:rFonts w:cstheme="minorHAnsi"/>
          <w:sz w:val="24"/>
          <w:szCs w:val="24"/>
        </w:rPr>
        <w:t>.’ Rhys/Anghard could use peer networks to discuss their issues with other people who experience the same problem. The Well-being team offers confidential and professional guidance and advice. </w:t>
      </w:r>
      <w:proofErr w:type="spellStart"/>
      <w:r w:rsidRPr="00E82748">
        <w:rPr>
          <w:rFonts w:cstheme="minorHAnsi"/>
          <w:sz w:val="24"/>
          <w:szCs w:val="24"/>
        </w:rPr>
        <w:t>SoCom</w:t>
      </w:r>
      <w:proofErr w:type="spellEnd"/>
      <w:r w:rsidRPr="00E82748">
        <w:rPr>
          <w:rFonts w:cstheme="minorHAnsi"/>
          <w:sz w:val="24"/>
          <w:szCs w:val="24"/>
        </w:rPr>
        <w:t> provides ideas and activities for encouraging greater self- esteem.  </w:t>
      </w:r>
    </w:p>
    <w:p w14:paraId="3A53292F" w14:textId="77777777" w:rsidR="005C1B3F" w:rsidRPr="00E82748" w:rsidRDefault="005C1B3F" w:rsidP="005C1B3F">
      <w:pPr>
        <w:spacing w:line="360" w:lineRule="auto"/>
        <w:jc w:val="both"/>
        <w:rPr>
          <w:rFonts w:cstheme="minorHAnsi"/>
          <w:sz w:val="24"/>
          <w:szCs w:val="24"/>
        </w:rPr>
      </w:pPr>
      <w:r w:rsidRPr="00E82748">
        <w:rPr>
          <w:rFonts w:cstheme="minorHAnsi"/>
          <w:sz w:val="24"/>
          <w:szCs w:val="24"/>
        </w:rPr>
        <w:t xml:space="preserve">I would also advise Rhys/Anghard to contact and volunteer with a race and LGBTQ+ charity such as Stonewall, Mind, Mermaids, AKT, which would offer them a safe environment and belonging. This would help them build skills and confidence. SWITCHBOARD offers </w:t>
      </w:r>
      <w:r w:rsidRPr="00E82748">
        <w:rPr>
          <w:rFonts w:cstheme="minorHAnsi"/>
          <w:sz w:val="24"/>
          <w:szCs w:val="24"/>
        </w:rPr>
        <w:lastRenderedPageBreak/>
        <w:t>support, advice and a safe space to talk. I would also suggest Rhys to fill in a Support Request Form from Wellbeing and Support from the University Wellbeing team.  </w:t>
      </w:r>
    </w:p>
    <w:p w14:paraId="235FC26C" w14:textId="77777777" w:rsidR="005C1B3F" w:rsidRPr="00E82748" w:rsidRDefault="005C1B3F" w:rsidP="005C1B3F">
      <w:pPr>
        <w:spacing w:line="360" w:lineRule="auto"/>
        <w:jc w:val="both"/>
        <w:rPr>
          <w:rFonts w:cstheme="minorHAnsi"/>
          <w:sz w:val="24"/>
          <w:szCs w:val="24"/>
        </w:rPr>
      </w:pPr>
      <w:r w:rsidRPr="00E82748">
        <w:rPr>
          <w:rFonts w:cstheme="minorHAnsi"/>
          <w:sz w:val="24"/>
          <w:szCs w:val="24"/>
        </w:rPr>
        <w:t>I would suggest that they talk through with NHS clinicians through GP referral for advance support medically and see for themselves the implications of choices and the way forward. I would suggest their family to join the joint meeting with NHS specialist and the university team to help in deciding the best for them. I will check if they’d want a faith representative from the chaplaincy in this meeting, since they seem to have religious life too.  I would respect Rhys/Anghard when I address them. </w:t>
      </w:r>
    </w:p>
    <w:p w14:paraId="2BB2749D" w14:textId="77777777" w:rsidR="005C1B3F" w:rsidRPr="00E82748" w:rsidRDefault="005C1B3F" w:rsidP="005C1B3F">
      <w:pPr>
        <w:spacing w:line="360" w:lineRule="auto"/>
        <w:jc w:val="both"/>
        <w:rPr>
          <w:rFonts w:cstheme="minorHAnsi"/>
          <w:sz w:val="24"/>
          <w:szCs w:val="24"/>
        </w:rPr>
      </w:pPr>
      <w:r w:rsidRPr="00E82748">
        <w:rPr>
          <w:rFonts w:cstheme="minorHAnsi"/>
          <w:sz w:val="24"/>
          <w:szCs w:val="24"/>
        </w:rPr>
        <w:t>Efa,</w:t>
      </w:r>
    </w:p>
    <w:p w14:paraId="78307A88" w14:textId="77777777" w:rsidR="005C1B3F" w:rsidRPr="00E82748" w:rsidRDefault="005C1B3F" w:rsidP="005C1B3F">
      <w:pPr>
        <w:spacing w:line="360" w:lineRule="auto"/>
        <w:jc w:val="both"/>
        <w:rPr>
          <w:rFonts w:cstheme="minorHAnsi"/>
          <w:sz w:val="24"/>
          <w:szCs w:val="24"/>
        </w:rPr>
      </w:pPr>
      <w:r w:rsidRPr="00E82748">
        <w:rPr>
          <w:rFonts w:cstheme="minorHAnsi"/>
          <w:sz w:val="24"/>
          <w:szCs w:val="24"/>
        </w:rPr>
        <w:t>Efa, a first-year health and social care student at the University of Roehampton London, emailed me stating that she wants to leave the course because she feels like an outcast because of her race. Both students and the lecturers consistently tell her they cannot understand her and dismiss her discussions, and she has experienced numerous offensive comments about her appearance. When challenged, they mention it as a joke.  Efa feels people would not want to sit with her or talk to her, hence she prefers to sit on her own in class and at break times. She feels she needs to work hard and be extra friendly to participate, especially in group work.  </w:t>
      </w:r>
    </w:p>
    <w:p w14:paraId="76D9A8E4" w14:textId="77777777" w:rsidR="005C1B3F" w:rsidRPr="00E82748" w:rsidRDefault="005C1B3F" w:rsidP="005C1B3F">
      <w:pPr>
        <w:spacing w:line="360" w:lineRule="auto"/>
        <w:jc w:val="both"/>
        <w:rPr>
          <w:rFonts w:cstheme="minorHAnsi"/>
          <w:sz w:val="24"/>
          <w:szCs w:val="24"/>
        </w:rPr>
      </w:pPr>
      <w:r w:rsidRPr="00E82748">
        <w:rPr>
          <w:rFonts w:cstheme="minorHAnsi"/>
          <w:sz w:val="24"/>
          <w:szCs w:val="24"/>
        </w:rPr>
        <w:t xml:space="preserve">As a lecturer of Efa, I would spend a great length of time listening to Efa about her experience. I would ask Efa to quickly report racist behaviour to the university’s equality champion. The university provides a range of support, and each college has its own student well-being officer. Efa is protected under these legislations: Human Rights Act 1998, an individual has rights to education, fair treatment, protection from discrimination and the Equality Act 2010, where everyone needs to be treated equally and fairly. It is against the law to discriminate or harass anyone based on race. The university has an Equality, Diversity and Inclusion Strategic Plan, which everyone has a role in advancing equality, diversity and inclusion. The University has a zero-tolerance approach to all forms of discrimination and encourages all staff and students to challenge inequality.  Friendly and supportive student well-being offers guidance and resources to support students on personal safety, including harassment and assault. I would ask the university EDI unit to deliver a talk to Efa’s classroom. I would also ask Efa to join a peer support club and society where she’d feel more comfortable, </w:t>
      </w:r>
      <w:r w:rsidRPr="00E82748">
        <w:rPr>
          <w:rFonts w:cstheme="minorHAnsi"/>
          <w:sz w:val="24"/>
          <w:szCs w:val="24"/>
        </w:rPr>
        <w:lastRenderedPageBreak/>
        <w:t>yet check how she is doing (therefore, there is no harm). I would ask the coaching champion to offer her a session if that would help her build confidence and find peace of mind, whilst also seeking help from relevant people and the department. </w:t>
      </w:r>
    </w:p>
    <w:p w14:paraId="17312BD7" w14:textId="77777777" w:rsidR="005C1B3F" w:rsidRPr="00E82748" w:rsidRDefault="005C1B3F" w:rsidP="005C1B3F">
      <w:pPr>
        <w:spacing w:line="360" w:lineRule="auto"/>
        <w:jc w:val="both"/>
        <w:rPr>
          <w:rFonts w:cstheme="minorHAnsi"/>
          <w:sz w:val="24"/>
          <w:szCs w:val="24"/>
        </w:rPr>
      </w:pPr>
      <w:r w:rsidRPr="00E82748">
        <w:rPr>
          <w:rFonts w:cstheme="minorHAnsi"/>
          <w:sz w:val="24"/>
          <w:szCs w:val="24"/>
        </w:rPr>
        <w:t>Following EDI talk, I will measure student perception </w:t>
      </w:r>
      <w:proofErr w:type="gramStart"/>
      <w:r w:rsidRPr="00E82748">
        <w:rPr>
          <w:rFonts w:cstheme="minorHAnsi"/>
          <w:sz w:val="24"/>
          <w:szCs w:val="24"/>
        </w:rPr>
        <w:t>and also</w:t>
      </w:r>
      <w:proofErr w:type="gramEnd"/>
      <w:r w:rsidRPr="00E82748">
        <w:rPr>
          <w:rFonts w:cstheme="minorHAnsi"/>
          <w:sz w:val="24"/>
          <w:szCs w:val="24"/>
        </w:rPr>
        <w:t> see how coaching might have helped, whilst also connecting her regularly to the wellbeing people. Once she is better, confident and comfortable, I would identify students who have repeated anti-social behaviour and harass her (and others) – to report to the university’s central team dealing with student misconduct. I will report to the university’s mandatory statistics and aid team to make sure that these incidents are recorded in higher education statistics to raise awareness more widely. </w:t>
      </w:r>
    </w:p>
    <w:p w14:paraId="546B9811" w14:textId="227AD7F4" w:rsidR="005C1B3F" w:rsidRDefault="005C1B3F" w:rsidP="005C1B3F">
      <w:pPr>
        <w:spacing w:line="360" w:lineRule="auto"/>
        <w:jc w:val="both"/>
        <w:rPr>
          <w:rFonts w:cstheme="minorHAnsi"/>
          <w:sz w:val="24"/>
          <w:szCs w:val="24"/>
        </w:rPr>
      </w:pPr>
      <w:r w:rsidRPr="00E82748">
        <w:rPr>
          <w:rFonts w:cstheme="minorHAnsi"/>
          <w:sz w:val="24"/>
          <w:szCs w:val="24"/>
        </w:rPr>
        <w:t>Meantime, I will liaise with Efa’s academic tutor to follow up on academic progress and well-being amid ongoing support and work from other departments/people. In line with professional standards (Advanced HE,2023), I would ensure that I support and guide E</w:t>
      </w:r>
      <w:r>
        <w:rPr>
          <w:rFonts w:cstheme="minorHAnsi"/>
          <w:sz w:val="24"/>
          <w:szCs w:val="24"/>
        </w:rPr>
        <w:t>fa. Tailor</w:t>
      </w:r>
      <w:r w:rsidR="00510A62">
        <w:rPr>
          <w:rFonts w:cstheme="minorHAnsi"/>
          <w:sz w:val="24"/>
          <w:szCs w:val="24"/>
        </w:rPr>
        <w:t xml:space="preserve"> </w:t>
      </w:r>
      <w:r>
        <w:rPr>
          <w:rFonts w:cstheme="minorHAnsi"/>
          <w:sz w:val="24"/>
          <w:szCs w:val="24"/>
        </w:rPr>
        <w:t xml:space="preserve">(2021) suggests adopting teaching practice by setting up a discussion group so that other students can share their experiences of racism and other issues. </w:t>
      </w:r>
      <w:r w:rsidRPr="00E82748">
        <w:rPr>
          <w:rFonts w:cstheme="minorHAnsi"/>
          <w:sz w:val="24"/>
          <w:szCs w:val="24"/>
        </w:rPr>
        <w:t> </w:t>
      </w:r>
    </w:p>
    <w:p w14:paraId="133C64F9" w14:textId="77777777" w:rsidR="00385E61" w:rsidRDefault="00385E61" w:rsidP="00512ECF">
      <w:pPr>
        <w:spacing w:line="360" w:lineRule="auto"/>
        <w:jc w:val="both"/>
        <w:rPr>
          <w:rFonts w:cstheme="minorHAnsi"/>
          <w:sz w:val="24"/>
          <w:szCs w:val="24"/>
        </w:rPr>
      </w:pPr>
    </w:p>
    <w:p w14:paraId="0F19D3C4" w14:textId="34F2EA66" w:rsidR="005C1B3F" w:rsidRDefault="005C1B3F" w:rsidP="00512ECF">
      <w:pPr>
        <w:spacing w:line="360" w:lineRule="auto"/>
        <w:jc w:val="both"/>
        <w:rPr>
          <w:rFonts w:cstheme="minorHAnsi"/>
          <w:sz w:val="24"/>
          <w:szCs w:val="24"/>
        </w:rPr>
      </w:pPr>
      <w:r>
        <w:rPr>
          <w:rFonts w:cstheme="minorHAnsi"/>
          <w:sz w:val="24"/>
          <w:szCs w:val="24"/>
        </w:rPr>
        <w:t>Reference List:</w:t>
      </w:r>
    </w:p>
    <w:p w14:paraId="4BE4556F" w14:textId="77777777" w:rsidR="0008789A" w:rsidRPr="008753BA" w:rsidRDefault="0008789A" w:rsidP="0008789A">
      <w:pPr>
        <w:spacing w:line="360" w:lineRule="auto"/>
        <w:rPr>
          <w:rFonts w:cstheme="minorHAnsi"/>
          <w:i/>
          <w:iCs/>
          <w:sz w:val="24"/>
          <w:szCs w:val="24"/>
        </w:rPr>
      </w:pPr>
      <w:r w:rsidRPr="008753BA">
        <w:rPr>
          <w:rFonts w:cstheme="minorHAnsi"/>
          <w:i/>
          <w:iCs/>
          <w:sz w:val="24"/>
          <w:szCs w:val="24"/>
        </w:rPr>
        <w:t xml:space="preserve">Barden, N. and Caleb, R. (2019) Student mental health and wellbeing in higher education: a practical guide. </w:t>
      </w:r>
      <w:r w:rsidRPr="008753BA">
        <w:rPr>
          <w:rFonts w:cstheme="minorHAnsi"/>
          <w:sz w:val="24"/>
          <w:szCs w:val="24"/>
        </w:rPr>
        <w:t>In</w:t>
      </w:r>
      <w:r w:rsidRPr="008753BA">
        <w:rPr>
          <w:rFonts w:cstheme="minorHAnsi"/>
          <w:i/>
          <w:iCs/>
          <w:sz w:val="24"/>
          <w:szCs w:val="24"/>
        </w:rPr>
        <w:t xml:space="preserve">: </w:t>
      </w:r>
      <w:proofErr w:type="spellStart"/>
      <w:proofErr w:type="gramStart"/>
      <w:r w:rsidRPr="008753BA">
        <w:rPr>
          <w:rFonts w:cstheme="minorHAnsi"/>
          <w:i/>
          <w:iCs/>
          <w:sz w:val="24"/>
          <w:szCs w:val="24"/>
        </w:rPr>
        <w:t>Davies,S</w:t>
      </w:r>
      <w:proofErr w:type="spellEnd"/>
      <w:r w:rsidRPr="008753BA">
        <w:rPr>
          <w:rFonts w:cstheme="minorHAnsi"/>
          <w:i/>
          <w:iCs/>
          <w:sz w:val="24"/>
          <w:szCs w:val="24"/>
        </w:rPr>
        <w:t>.</w:t>
      </w:r>
      <w:proofErr w:type="gramEnd"/>
      <w:r w:rsidRPr="008753BA">
        <w:rPr>
          <w:rFonts w:cstheme="minorHAnsi"/>
          <w:i/>
          <w:iCs/>
          <w:sz w:val="24"/>
          <w:szCs w:val="24"/>
        </w:rPr>
        <w:t xml:space="preserve"> (ed.) The legal position: obligations and limits. Sage. Pp18.</w:t>
      </w:r>
    </w:p>
    <w:p w14:paraId="11AE6F73" w14:textId="77777777" w:rsidR="0008789A" w:rsidRPr="008753BA" w:rsidRDefault="0008789A" w:rsidP="0008789A">
      <w:pPr>
        <w:spacing w:line="360" w:lineRule="auto"/>
        <w:rPr>
          <w:rFonts w:cstheme="minorHAnsi"/>
          <w:i/>
          <w:iCs/>
          <w:sz w:val="24"/>
          <w:szCs w:val="24"/>
        </w:rPr>
      </w:pPr>
      <w:r w:rsidRPr="008753BA">
        <w:rPr>
          <w:rFonts w:cstheme="minorHAnsi"/>
          <w:sz w:val="24"/>
          <w:szCs w:val="24"/>
        </w:rPr>
        <w:t xml:space="preserve">Equality Challenge Unit (2013) </w:t>
      </w:r>
      <w:r w:rsidRPr="008753BA">
        <w:rPr>
          <w:rFonts w:cstheme="minorHAnsi"/>
          <w:i/>
          <w:iCs/>
          <w:sz w:val="24"/>
          <w:szCs w:val="24"/>
        </w:rPr>
        <w:t>Equality and diversity for academics: inclusive practice. ECU.</w:t>
      </w:r>
    </w:p>
    <w:p w14:paraId="6BF6465F"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Gower College Swansea (2025) </w:t>
      </w:r>
      <w:r w:rsidRPr="008753BA">
        <w:rPr>
          <w:rFonts w:cstheme="minorHAnsi"/>
          <w:i/>
          <w:iCs/>
          <w:sz w:val="24"/>
          <w:szCs w:val="24"/>
        </w:rPr>
        <w:t>Transition Support.</w:t>
      </w:r>
    </w:p>
    <w:p w14:paraId="61F6A22C"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Available at: </w:t>
      </w:r>
      <w:hyperlink r:id="rId5" w:history="1">
        <w:r w:rsidRPr="008753BA">
          <w:rPr>
            <w:rStyle w:val="Hyperlink"/>
            <w:rFonts w:cstheme="minorHAnsi"/>
            <w:color w:val="auto"/>
            <w:sz w:val="24"/>
            <w:szCs w:val="24"/>
          </w:rPr>
          <w:t>https://www.gcs.ac.uk/support/additional-learning-support/transition-and-review-officer-tro</w:t>
        </w:r>
      </w:hyperlink>
    </w:p>
    <w:p w14:paraId="4DB84EF8" w14:textId="77777777" w:rsidR="0008789A" w:rsidRPr="008753BA" w:rsidRDefault="0008789A" w:rsidP="0008789A">
      <w:pPr>
        <w:spacing w:line="360" w:lineRule="auto"/>
        <w:rPr>
          <w:rFonts w:cstheme="minorHAnsi"/>
          <w:sz w:val="24"/>
          <w:szCs w:val="24"/>
        </w:rPr>
      </w:pPr>
      <w:r w:rsidRPr="008753BA">
        <w:rPr>
          <w:rFonts w:cstheme="minorHAnsi"/>
          <w:sz w:val="24"/>
          <w:szCs w:val="24"/>
        </w:rPr>
        <w:t>(Accessed: 25 January 2026)</w:t>
      </w:r>
    </w:p>
    <w:p w14:paraId="32BA69E5"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Gower College Swansea (2025) </w:t>
      </w:r>
      <w:r w:rsidRPr="008753BA">
        <w:rPr>
          <w:rFonts w:cstheme="minorHAnsi"/>
          <w:i/>
          <w:iCs/>
          <w:sz w:val="24"/>
          <w:szCs w:val="24"/>
        </w:rPr>
        <w:t>Learning Support</w:t>
      </w:r>
      <w:r w:rsidRPr="008753BA">
        <w:rPr>
          <w:rFonts w:cstheme="minorHAnsi"/>
          <w:sz w:val="24"/>
          <w:szCs w:val="24"/>
        </w:rPr>
        <w:t>.</w:t>
      </w:r>
    </w:p>
    <w:p w14:paraId="347D3BF3"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Available at: </w:t>
      </w:r>
      <w:hyperlink r:id="rId6" w:history="1">
        <w:r w:rsidRPr="008753BA">
          <w:rPr>
            <w:rStyle w:val="Hyperlink"/>
            <w:rFonts w:cstheme="minorHAnsi"/>
            <w:color w:val="auto"/>
            <w:sz w:val="24"/>
            <w:szCs w:val="24"/>
          </w:rPr>
          <w:t>https://www.gcs.ac.uk/support/additional-learning-supportlearning-support-team-statemented-learners</w:t>
        </w:r>
      </w:hyperlink>
    </w:p>
    <w:p w14:paraId="4371B73D" w14:textId="77777777" w:rsidR="0008789A" w:rsidRPr="008753BA" w:rsidRDefault="0008789A" w:rsidP="0008789A">
      <w:pPr>
        <w:spacing w:line="360" w:lineRule="auto"/>
        <w:rPr>
          <w:rFonts w:cstheme="minorHAnsi"/>
          <w:sz w:val="24"/>
          <w:szCs w:val="24"/>
        </w:rPr>
      </w:pPr>
      <w:r w:rsidRPr="008753BA">
        <w:rPr>
          <w:rFonts w:cstheme="minorHAnsi"/>
          <w:sz w:val="24"/>
          <w:szCs w:val="24"/>
        </w:rPr>
        <w:lastRenderedPageBreak/>
        <w:t>(Accessed: 25 January 2026)</w:t>
      </w:r>
    </w:p>
    <w:p w14:paraId="7C8F7074" w14:textId="77777777" w:rsidR="0008789A" w:rsidRPr="008753BA" w:rsidRDefault="0008789A" w:rsidP="0008789A">
      <w:pPr>
        <w:spacing w:line="360" w:lineRule="auto"/>
        <w:rPr>
          <w:rFonts w:cstheme="minorHAnsi"/>
          <w:i/>
          <w:iCs/>
          <w:sz w:val="24"/>
          <w:szCs w:val="24"/>
        </w:rPr>
      </w:pPr>
      <w:proofErr w:type="spellStart"/>
      <w:r w:rsidRPr="008753BA">
        <w:rPr>
          <w:rFonts w:cstheme="minorHAnsi"/>
          <w:sz w:val="24"/>
          <w:szCs w:val="24"/>
        </w:rPr>
        <w:t>Hazelkorn</w:t>
      </w:r>
      <w:proofErr w:type="spellEnd"/>
      <w:r w:rsidRPr="008753BA">
        <w:rPr>
          <w:rFonts w:cstheme="minorHAnsi"/>
          <w:sz w:val="24"/>
          <w:szCs w:val="24"/>
        </w:rPr>
        <w:t xml:space="preserve">, E. (2016) Towards 2030:  </w:t>
      </w:r>
      <w:r w:rsidRPr="008753BA">
        <w:rPr>
          <w:rFonts w:cstheme="minorHAnsi"/>
          <w:i/>
          <w:iCs/>
          <w:sz w:val="24"/>
          <w:szCs w:val="24"/>
        </w:rPr>
        <w:t>A framework for building a world-class post-compulsory education system for Wales.</w:t>
      </w:r>
    </w:p>
    <w:p w14:paraId="25DA156B" w14:textId="77777777" w:rsidR="0008789A" w:rsidRPr="008753BA" w:rsidRDefault="0008789A" w:rsidP="0008789A">
      <w:pPr>
        <w:spacing w:line="360" w:lineRule="auto"/>
        <w:rPr>
          <w:rFonts w:cstheme="minorHAnsi"/>
          <w:sz w:val="24"/>
          <w:szCs w:val="24"/>
        </w:rPr>
      </w:pPr>
      <w:r w:rsidRPr="008753BA">
        <w:rPr>
          <w:rFonts w:cstheme="minorHAnsi"/>
          <w:sz w:val="24"/>
          <w:szCs w:val="24"/>
        </w:rPr>
        <w:t>Available at: https://www.gov.wales/sites/default/files/publications/2018-02/towards-2030-a-framework-for-building-a-world-class-post-compulsory-education-system-for-wales.pdf</w:t>
      </w:r>
    </w:p>
    <w:p w14:paraId="3A746657" w14:textId="77777777" w:rsidR="0008789A" w:rsidRPr="008753BA" w:rsidRDefault="0008789A" w:rsidP="0008789A">
      <w:pPr>
        <w:spacing w:line="360" w:lineRule="auto"/>
        <w:rPr>
          <w:rFonts w:cstheme="minorHAnsi"/>
          <w:sz w:val="24"/>
          <w:szCs w:val="24"/>
        </w:rPr>
      </w:pPr>
      <w:r w:rsidRPr="008753BA">
        <w:rPr>
          <w:rFonts w:cstheme="minorHAnsi"/>
          <w:sz w:val="24"/>
          <w:szCs w:val="24"/>
        </w:rPr>
        <w:t>(Accessed 23 January 2026)</w:t>
      </w:r>
    </w:p>
    <w:p w14:paraId="1E86E17D"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Hodkinson, A. (2024) </w:t>
      </w:r>
      <w:r w:rsidRPr="008753BA">
        <w:rPr>
          <w:rFonts w:cstheme="minorHAnsi"/>
          <w:i/>
          <w:iCs/>
          <w:sz w:val="24"/>
          <w:szCs w:val="24"/>
        </w:rPr>
        <w:t>Key issues in special educational needs, disability and inclusion</w:t>
      </w:r>
      <w:r w:rsidRPr="008753BA">
        <w:rPr>
          <w:rFonts w:cstheme="minorHAnsi"/>
          <w:sz w:val="24"/>
          <w:szCs w:val="24"/>
        </w:rPr>
        <w:t>. 4</w:t>
      </w:r>
      <w:r w:rsidRPr="008753BA">
        <w:rPr>
          <w:rFonts w:cstheme="minorHAnsi"/>
          <w:sz w:val="24"/>
          <w:szCs w:val="24"/>
          <w:vertAlign w:val="superscript"/>
        </w:rPr>
        <w:t>th</w:t>
      </w:r>
      <w:r w:rsidRPr="008753BA">
        <w:rPr>
          <w:rFonts w:cstheme="minorHAnsi"/>
          <w:sz w:val="24"/>
          <w:szCs w:val="24"/>
        </w:rPr>
        <w:t xml:space="preserve"> </w:t>
      </w:r>
      <w:proofErr w:type="spellStart"/>
      <w:r w:rsidRPr="008753BA">
        <w:rPr>
          <w:rFonts w:cstheme="minorHAnsi"/>
          <w:sz w:val="24"/>
          <w:szCs w:val="24"/>
        </w:rPr>
        <w:t>edn</w:t>
      </w:r>
      <w:proofErr w:type="spellEnd"/>
      <w:r w:rsidRPr="008753BA">
        <w:rPr>
          <w:rFonts w:cstheme="minorHAnsi"/>
          <w:sz w:val="24"/>
          <w:szCs w:val="24"/>
        </w:rPr>
        <w:t>. Sage.</w:t>
      </w:r>
    </w:p>
    <w:p w14:paraId="37852FA2"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Lancaster University (2025) </w:t>
      </w:r>
      <w:r w:rsidRPr="008753BA">
        <w:rPr>
          <w:rFonts w:cstheme="minorHAnsi"/>
          <w:i/>
          <w:iCs/>
          <w:sz w:val="24"/>
          <w:szCs w:val="24"/>
        </w:rPr>
        <w:t>Dyslexia and Foreign Language Teaching</w:t>
      </w:r>
      <w:r w:rsidRPr="008753BA">
        <w:rPr>
          <w:rFonts w:cstheme="minorHAnsi"/>
          <w:sz w:val="24"/>
          <w:szCs w:val="24"/>
        </w:rPr>
        <w:t xml:space="preserve">. </w:t>
      </w:r>
    </w:p>
    <w:p w14:paraId="0B812EAD"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Available at: </w:t>
      </w:r>
      <w:hyperlink r:id="rId7" w:history="1">
        <w:r w:rsidRPr="008753BA">
          <w:rPr>
            <w:rStyle w:val="Hyperlink"/>
            <w:rFonts w:cstheme="minorHAnsi"/>
            <w:color w:val="auto"/>
            <w:sz w:val="24"/>
            <w:szCs w:val="24"/>
          </w:rPr>
          <w:t>https://www.futurelearn.com/courses/dyslexia/1/steps/29363</w:t>
        </w:r>
      </w:hyperlink>
    </w:p>
    <w:p w14:paraId="75E847A2" w14:textId="77777777" w:rsidR="0008789A" w:rsidRPr="008753BA" w:rsidRDefault="0008789A" w:rsidP="0008789A">
      <w:pPr>
        <w:spacing w:line="360" w:lineRule="auto"/>
        <w:rPr>
          <w:rFonts w:cstheme="minorHAnsi"/>
          <w:sz w:val="24"/>
          <w:szCs w:val="24"/>
        </w:rPr>
      </w:pPr>
      <w:r w:rsidRPr="008753BA">
        <w:rPr>
          <w:rFonts w:cstheme="minorHAnsi"/>
          <w:sz w:val="24"/>
          <w:szCs w:val="24"/>
        </w:rPr>
        <w:t>(Accessed: 28 January 2026)</w:t>
      </w:r>
    </w:p>
    <w:p w14:paraId="6B11192B"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Petty, G (2014) </w:t>
      </w:r>
      <w:r w:rsidRPr="008753BA">
        <w:rPr>
          <w:rFonts w:cstheme="minorHAnsi"/>
          <w:i/>
          <w:iCs/>
          <w:sz w:val="24"/>
          <w:szCs w:val="24"/>
        </w:rPr>
        <w:t>Teaching today: a practical guide</w:t>
      </w:r>
      <w:r w:rsidRPr="008753BA">
        <w:rPr>
          <w:rFonts w:cstheme="minorHAnsi"/>
          <w:sz w:val="24"/>
          <w:szCs w:val="24"/>
        </w:rPr>
        <w:t>. 5</w:t>
      </w:r>
      <w:r w:rsidRPr="008753BA">
        <w:rPr>
          <w:rFonts w:cstheme="minorHAnsi"/>
          <w:sz w:val="24"/>
          <w:szCs w:val="24"/>
          <w:vertAlign w:val="superscript"/>
        </w:rPr>
        <w:t>th</w:t>
      </w:r>
      <w:r w:rsidRPr="008753BA">
        <w:rPr>
          <w:rFonts w:cstheme="minorHAnsi"/>
          <w:sz w:val="24"/>
          <w:szCs w:val="24"/>
        </w:rPr>
        <w:t xml:space="preserve"> </w:t>
      </w:r>
      <w:proofErr w:type="spellStart"/>
      <w:r w:rsidRPr="008753BA">
        <w:rPr>
          <w:rFonts w:cstheme="minorHAnsi"/>
          <w:sz w:val="24"/>
          <w:szCs w:val="24"/>
        </w:rPr>
        <w:t>edn</w:t>
      </w:r>
      <w:proofErr w:type="spellEnd"/>
      <w:r w:rsidRPr="008753BA">
        <w:rPr>
          <w:rFonts w:cstheme="minorHAnsi"/>
          <w:sz w:val="24"/>
          <w:szCs w:val="24"/>
        </w:rPr>
        <w:t xml:space="preserve">. Oxford. </w:t>
      </w:r>
    </w:p>
    <w:p w14:paraId="09FF88A0"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Smith, A (2015) </w:t>
      </w:r>
      <w:r w:rsidRPr="008753BA">
        <w:rPr>
          <w:rFonts w:cstheme="minorHAnsi"/>
          <w:i/>
          <w:iCs/>
          <w:sz w:val="24"/>
          <w:szCs w:val="24"/>
        </w:rPr>
        <w:t>Accommodating Dyslexic learners in the classroom</w:t>
      </w:r>
      <w:r w:rsidRPr="008753BA">
        <w:rPr>
          <w:rFonts w:cstheme="minorHAnsi"/>
          <w:sz w:val="24"/>
          <w:szCs w:val="24"/>
        </w:rPr>
        <w:t>. Pearson.</w:t>
      </w:r>
    </w:p>
    <w:p w14:paraId="2B291B4C"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Available at: </w:t>
      </w:r>
      <w:hyperlink r:id="rId8" w:history="1">
        <w:r w:rsidRPr="008753BA">
          <w:rPr>
            <w:rStyle w:val="Hyperlink"/>
            <w:rFonts w:cstheme="minorHAnsi"/>
            <w:color w:val="auto"/>
            <w:sz w:val="24"/>
            <w:szCs w:val="24"/>
          </w:rPr>
          <w:t>https://www.youtube.com/watch?v=uwHmq6phZsE</w:t>
        </w:r>
      </w:hyperlink>
    </w:p>
    <w:p w14:paraId="6308FCC9" w14:textId="77777777" w:rsidR="0008789A" w:rsidRPr="008753BA" w:rsidRDefault="0008789A" w:rsidP="0008789A">
      <w:pPr>
        <w:spacing w:line="360" w:lineRule="auto"/>
        <w:rPr>
          <w:rFonts w:cstheme="minorHAnsi"/>
          <w:sz w:val="24"/>
          <w:szCs w:val="24"/>
        </w:rPr>
      </w:pPr>
      <w:r w:rsidRPr="008753BA">
        <w:rPr>
          <w:rFonts w:cstheme="minorHAnsi"/>
          <w:sz w:val="24"/>
          <w:szCs w:val="24"/>
        </w:rPr>
        <w:t>Accessed: 28 January 2026)</w:t>
      </w:r>
    </w:p>
    <w:p w14:paraId="6AD6A47A"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The London Schools of Economics and Political Science (2018) </w:t>
      </w:r>
      <w:r w:rsidRPr="008753BA">
        <w:rPr>
          <w:rFonts w:cstheme="minorHAnsi"/>
          <w:i/>
          <w:iCs/>
          <w:sz w:val="24"/>
          <w:szCs w:val="24"/>
        </w:rPr>
        <w:t>Good Practice Guide: Inclusive Teaching for Students with Specific Learning Difficulties (</w:t>
      </w:r>
      <w:proofErr w:type="spellStart"/>
      <w:r w:rsidRPr="008753BA">
        <w:rPr>
          <w:rFonts w:cstheme="minorHAnsi"/>
          <w:i/>
          <w:iCs/>
          <w:sz w:val="24"/>
          <w:szCs w:val="24"/>
        </w:rPr>
        <w:t>SpLDs</w:t>
      </w:r>
      <w:proofErr w:type="spellEnd"/>
      <w:r w:rsidRPr="008753BA">
        <w:rPr>
          <w:rFonts w:cstheme="minorHAnsi"/>
          <w:i/>
          <w:iCs/>
          <w:sz w:val="24"/>
          <w:szCs w:val="24"/>
        </w:rPr>
        <w:t>) including Dyslexia, Dyspraxia and Dyscalculia</w:t>
      </w:r>
      <w:r w:rsidRPr="008753BA">
        <w:rPr>
          <w:rFonts w:cstheme="minorHAnsi"/>
          <w:sz w:val="24"/>
          <w:szCs w:val="24"/>
        </w:rPr>
        <w:t xml:space="preserve">. Accessed on 25/01/2026. Available at: </w:t>
      </w:r>
      <w:hyperlink r:id="rId9" w:history="1">
        <w:r w:rsidRPr="008753BA">
          <w:rPr>
            <w:rStyle w:val="Hyperlink"/>
            <w:rFonts w:cstheme="minorHAnsi"/>
            <w:color w:val="auto"/>
            <w:sz w:val="24"/>
            <w:szCs w:val="24"/>
          </w:rPr>
          <w:t>https://info.lse.ac.uk/staff/divisions/academic-registrars-division/student-services/assets/documents</w:t>
        </w:r>
      </w:hyperlink>
    </w:p>
    <w:p w14:paraId="4770C705" w14:textId="77777777" w:rsidR="0008789A" w:rsidRPr="008753BA" w:rsidRDefault="0008789A" w:rsidP="0008789A">
      <w:pPr>
        <w:spacing w:line="360" w:lineRule="auto"/>
        <w:rPr>
          <w:rFonts w:cstheme="minorHAnsi"/>
          <w:sz w:val="24"/>
          <w:szCs w:val="24"/>
        </w:rPr>
      </w:pPr>
      <w:r w:rsidRPr="008753BA">
        <w:rPr>
          <w:rFonts w:cstheme="minorHAnsi"/>
          <w:sz w:val="24"/>
          <w:szCs w:val="24"/>
        </w:rPr>
        <w:t>(Accessed: 23 January 2026)</w:t>
      </w:r>
    </w:p>
    <w:p w14:paraId="4C8FD778"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University of Roehampton London (2026) </w:t>
      </w:r>
      <w:r w:rsidRPr="008753BA">
        <w:rPr>
          <w:rFonts w:cstheme="minorHAnsi"/>
          <w:i/>
          <w:iCs/>
          <w:sz w:val="24"/>
          <w:szCs w:val="24"/>
        </w:rPr>
        <w:t>Equality, Diversity and Inclusion Strategic Plan</w:t>
      </w:r>
      <w:r w:rsidRPr="008753BA">
        <w:rPr>
          <w:rFonts w:cstheme="minorHAnsi"/>
          <w:sz w:val="24"/>
          <w:szCs w:val="24"/>
        </w:rPr>
        <w:t xml:space="preserve">. Available at: </w:t>
      </w:r>
      <w:hyperlink r:id="rId10" w:history="1">
        <w:r w:rsidRPr="008753BA">
          <w:rPr>
            <w:rStyle w:val="Hyperlink"/>
            <w:rFonts w:cstheme="minorHAnsi"/>
            <w:color w:val="auto"/>
            <w:sz w:val="24"/>
            <w:szCs w:val="24"/>
          </w:rPr>
          <w:t>https://www.roehampton.ac.uk/globalassets/documents/corporate-information/edi-strategic-plan-university-of-roehampton.pdf/</w:t>
        </w:r>
      </w:hyperlink>
    </w:p>
    <w:p w14:paraId="4549E977" w14:textId="77777777" w:rsidR="0008789A" w:rsidRPr="008753BA" w:rsidRDefault="0008789A" w:rsidP="0008789A">
      <w:pPr>
        <w:spacing w:line="360" w:lineRule="auto"/>
        <w:rPr>
          <w:rFonts w:cstheme="minorHAnsi"/>
          <w:sz w:val="24"/>
          <w:szCs w:val="24"/>
        </w:rPr>
      </w:pPr>
      <w:r w:rsidRPr="008753BA">
        <w:rPr>
          <w:rFonts w:cstheme="minorHAnsi"/>
          <w:sz w:val="24"/>
          <w:szCs w:val="24"/>
        </w:rPr>
        <w:t>(Accessed: 25 January 2026)</w:t>
      </w:r>
    </w:p>
    <w:p w14:paraId="3F8E5006"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UWTSD Students’ Union (2022) </w:t>
      </w:r>
      <w:r w:rsidRPr="008753BA">
        <w:rPr>
          <w:rFonts w:cstheme="minorHAnsi"/>
          <w:i/>
          <w:iCs/>
          <w:sz w:val="24"/>
          <w:szCs w:val="24"/>
          <w:u w:val="single"/>
        </w:rPr>
        <w:t>Support for the LGBTQ+ Community.</w:t>
      </w:r>
    </w:p>
    <w:p w14:paraId="51A0CF32" w14:textId="77777777" w:rsidR="0008789A" w:rsidRPr="008753BA" w:rsidRDefault="0008789A" w:rsidP="0008789A">
      <w:pPr>
        <w:spacing w:line="360" w:lineRule="auto"/>
        <w:rPr>
          <w:rFonts w:cstheme="minorHAnsi"/>
          <w:sz w:val="24"/>
          <w:szCs w:val="24"/>
        </w:rPr>
      </w:pPr>
      <w:r w:rsidRPr="008753BA">
        <w:rPr>
          <w:rFonts w:cstheme="minorHAnsi"/>
          <w:sz w:val="24"/>
          <w:szCs w:val="24"/>
        </w:rPr>
        <w:lastRenderedPageBreak/>
        <w:t xml:space="preserve">Available at: </w:t>
      </w:r>
      <w:hyperlink r:id="rId11" w:history="1">
        <w:r w:rsidRPr="008753BA">
          <w:rPr>
            <w:rStyle w:val="Hyperlink"/>
            <w:rFonts w:cstheme="minorHAnsi"/>
            <w:color w:val="auto"/>
            <w:sz w:val="24"/>
            <w:szCs w:val="24"/>
          </w:rPr>
          <w:t>https://www.uwtsdunion.co.uk/articles/support-for-the-lgbtq-community</w:t>
        </w:r>
      </w:hyperlink>
    </w:p>
    <w:p w14:paraId="213982EA" w14:textId="77777777" w:rsidR="0008789A" w:rsidRPr="008753BA" w:rsidRDefault="0008789A" w:rsidP="0008789A">
      <w:pPr>
        <w:spacing w:line="360" w:lineRule="auto"/>
        <w:rPr>
          <w:rFonts w:cstheme="minorHAnsi"/>
          <w:sz w:val="24"/>
          <w:szCs w:val="24"/>
        </w:rPr>
      </w:pPr>
      <w:r w:rsidRPr="008753BA">
        <w:rPr>
          <w:rFonts w:cstheme="minorHAnsi"/>
          <w:sz w:val="24"/>
          <w:szCs w:val="24"/>
        </w:rPr>
        <w:t>(Accessed: 25 January 2026)</w:t>
      </w:r>
    </w:p>
    <w:p w14:paraId="36600501"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University of Wales Trinity Saint David (2026) </w:t>
      </w:r>
      <w:r w:rsidRPr="008753BA">
        <w:rPr>
          <w:rFonts w:cstheme="minorHAnsi"/>
          <w:i/>
          <w:iCs/>
          <w:sz w:val="24"/>
          <w:szCs w:val="24"/>
        </w:rPr>
        <w:t>University of Wales Trinity Saint David Strategic Equality Plan 2024-28</w:t>
      </w:r>
      <w:r w:rsidRPr="008753BA">
        <w:rPr>
          <w:rFonts w:cstheme="minorHAnsi"/>
          <w:sz w:val="24"/>
          <w:szCs w:val="24"/>
        </w:rPr>
        <w:t xml:space="preserve">.  </w:t>
      </w:r>
      <w:hyperlink r:id="rId12" w:history="1">
        <w:r w:rsidRPr="008753BA">
          <w:rPr>
            <w:rStyle w:val="Hyperlink"/>
            <w:rFonts w:cstheme="minorHAnsi"/>
            <w:color w:val="auto"/>
            <w:sz w:val="24"/>
            <w:szCs w:val="24"/>
          </w:rPr>
          <w:t>Available at: University of Wales Saint UWTSD Strategic Equality Plan 2024-2028 (1) (8).pdf</w:t>
        </w:r>
      </w:hyperlink>
    </w:p>
    <w:p w14:paraId="1CACC178" w14:textId="77777777" w:rsidR="0008789A" w:rsidRPr="008753BA" w:rsidRDefault="0008789A" w:rsidP="0008789A">
      <w:pPr>
        <w:spacing w:line="360" w:lineRule="auto"/>
        <w:rPr>
          <w:rFonts w:cstheme="minorHAnsi"/>
          <w:sz w:val="24"/>
          <w:szCs w:val="24"/>
        </w:rPr>
      </w:pPr>
      <w:r w:rsidRPr="008753BA">
        <w:rPr>
          <w:rFonts w:cstheme="minorHAnsi"/>
          <w:sz w:val="24"/>
          <w:szCs w:val="24"/>
        </w:rPr>
        <w:t>(Accessed: 23 January 2026)</w:t>
      </w:r>
    </w:p>
    <w:p w14:paraId="2A86E4B9"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University of Wales Trinity Saint David (2026) </w:t>
      </w:r>
      <w:r w:rsidRPr="008753BA">
        <w:rPr>
          <w:rFonts w:cstheme="minorHAnsi"/>
          <w:i/>
          <w:iCs/>
          <w:sz w:val="24"/>
          <w:szCs w:val="24"/>
        </w:rPr>
        <w:t>University of Wales Trinity Saint David Strategic Equality Plan 2024-28</w:t>
      </w:r>
      <w:r w:rsidRPr="008753BA">
        <w:rPr>
          <w:rFonts w:cstheme="minorHAnsi"/>
          <w:sz w:val="24"/>
          <w:szCs w:val="24"/>
        </w:rPr>
        <w:t xml:space="preserve">.  </w:t>
      </w:r>
      <w:hyperlink r:id="rId13" w:history="1">
        <w:r w:rsidRPr="008753BA">
          <w:rPr>
            <w:rStyle w:val="Hyperlink"/>
            <w:rFonts w:cstheme="minorHAnsi"/>
            <w:color w:val="auto"/>
            <w:sz w:val="24"/>
            <w:szCs w:val="24"/>
          </w:rPr>
          <w:t>Available at: University of Wales Saint UWTSD Strategic Equality Plan 2024-2028 (1) (8).pdf</w:t>
        </w:r>
      </w:hyperlink>
    </w:p>
    <w:p w14:paraId="140155AA" w14:textId="77777777" w:rsidR="0008789A" w:rsidRPr="008753BA" w:rsidRDefault="0008789A" w:rsidP="0008789A">
      <w:pPr>
        <w:spacing w:line="360" w:lineRule="auto"/>
        <w:rPr>
          <w:rFonts w:cstheme="minorHAnsi"/>
          <w:sz w:val="24"/>
          <w:szCs w:val="24"/>
        </w:rPr>
      </w:pPr>
      <w:r w:rsidRPr="008753BA">
        <w:rPr>
          <w:rFonts w:cstheme="minorHAnsi"/>
          <w:sz w:val="24"/>
          <w:szCs w:val="24"/>
        </w:rPr>
        <w:t>(Accessed: 23 January 2026)</w:t>
      </w:r>
    </w:p>
    <w:p w14:paraId="1240270A"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University of Wales Trinity Saint David (2026) </w:t>
      </w:r>
      <w:r w:rsidRPr="008753BA">
        <w:rPr>
          <w:rFonts w:cstheme="minorHAnsi"/>
          <w:i/>
          <w:iCs/>
          <w:sz w:val="24"/>
          <w:szCs w:val="24"/>
        </w:rPr>
        <w:t>Well-being support</w:t>
      </w:r>
    </w:p>
    <w:p w14:paraId="42265AA9"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Available at: </w:t>
      </w:r>
      <w:hyperlink r:id="rId14" w:history="1">
        <w:r w:rsidRPr="008753BA">
          <w:rPr>
            <w:rStyle w:val="Hyperlink"/>
            <w:rFonts w:cstheme="minorHAnsi"/>
            <w:color w:val="auto"/>
            <w:sz w:val="24"/>
            <w:szCs w:val="24"/>
          </w:rPr>
          <w:t>https://www.uwtsd.ac.uk/study/experience-and-facilities/student-support-and-wellbeing/wellbeing-support</w:t>
        </w:r>
      </w:hyperlink>
    </w:p>
    <w:p w14:paraId="5470EFCB" w14:textId="77777777" w:rsidR="0008789A" w:rsidRPr="008753BA" w:rsidRDefault="0008789A" w:rsidP="0008789A">
      <w:pPr>
        <w:spacing w:line="360" w:lineRule="auto"/>
        <w:rPr>
          <w:rFonts w:cstheme="minorHAnsi"/>
          <w:sz w:val="24"/>
          <w:szCs w:val="24"/>
        </w:rPr>
      </w:pPr>
      <w:r w:rsidRPr="008753BA">
        <w:rPr>
          <w:rFonts w:cstheme="minorHAnsi"/>
          <w:sz w:val="24"/>
          <w:szCs w:val="24"/>
        </w:rPr>
        <w:t>(Accessed: 23 January 2026)</w:t>
      </w:r>
    </w:p>
    <w:p w14:paraId="0BAC15E4"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UCAS (2022) </w:t>
      </w:r>
      <w:r w:rsidRPr="008753BA">
        <w:rPr>
          <w:rFonts w:cstheme="minorHAnsi"/>
          <w:i/>
          <w:iCs/>
          <w:sz w:val="24"/>
          <w:szCs w:val="24"/>
        </w:rPr>
        <w:t>Next steps: What is the experience of disabled students in education?</w:t>
      </w:r>
      <w:r w:rsidRPr="008753BA">
        <w:rPr>
          <w:rFonts w:cstheme="minorHAnsi"/>
          <w:sz w:val="24"/>
          <w:szCs w:val="24"/>
        </w:rPr>
        <w:t xml:space="preserve"> Pearson. Available at: </w:t>
      </w:r>
      <w:hyperlink r:id="rId15" w:history="1">
        <w:r w:rsidRPr="008753BA">
          <w:rPr>
            <w:rStyle w:val="Hyperlink"/>
            <w:rFonts w:cstheme="minorHAnsi"/>
            <w:color w:val="auto"/>
            <w:sz w:val="24"/>
            <w:szCs w:val="24"/>
          </w:rPr>
          <w:t>https://moodle.uwtsd.ac.uk/pluginfile.php/662520/mod_resource/content/1/Next%20Steps%20-%20What%20is%20the%20experience%20of%20disabled%20students%20in%20education_1656583823.pdf</w:t>
        </w:r>
      </w:hyperlink>
    </w:p>
    <w:p w14:paraId="63D088D1" w14:textId="77777777" w:rsidR="0008789A" w:rsidRPr="008753BA" w:rsidRDefault="0008789A" w:rsidP="0008789A">
      <w:pPr>
        <w:spacing w:line="360" w:lineRule="auto"/>
        <w:rPr>
          <w:rFonts w:cstheme="minorHAnsi"/>
          <w:sz w:val="24"/>
          <w:szCs w:val="24"/>
        </w:rPr>
      </w:pPr>
      <w:r w:rsidRPr="008753BA">
        <w:rPr>
          <w:rFonts w:cstheme="minorHAnsi"/>
          <w:sz w:val="24"/>
          <w:szCs w:val="24"/>
        </w:rPr>
        <w:t>(Accessed: 23 January 2026)</w:t>
      </w:r>
    </w:p>
    <w:p w14:paraId="521DB495"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Welsh Government (2017) </w:t>
      </w:r>
      <w:r w:rsidRPr="008753BA">
        <w:rPr>
          <w:rFonts w:cstheme="minorHAnsi"/>
          <w:i/>
          <w:iCs/>
          <w:sz w:val="24"/>
          <w:szCs w:val="24"/>
        </w:rPr>
        <w:t>Professional standards for further education teachers and work-based learning practitioners in Wales</w:t>
      </w:r>
      <w:r w:rsidRPr="008753BA">
        <w:rPr>
          <w:rFonts w:cstheme="minorHAnsi"/>
          <w:sz w:val="24"/>
          <w:szCs w:val="24"/>
        </w:rPr>
        <w:t xml:space="preserve">. Available at: </w:t>
      </w:r>
      <w:hyperlink r:id="rId16" w:history="1">
        <w:r w:rsidRPr="008753BA">
          <w:rPr>
            <w:rStyle w:val="Hyperlink"/>
            <w:rFonts w:cstheme="minorHAnsi"/>
            <w:color w:val="auto"/>
            <w:sz w:val="24"/>
            <w:szCs w:val="24"/>
          </w:rPr>
          <w:t>https://hwb.gov.wales/api/storage/460a740a-7bf1-4c7b-b4ae-348ae380879b/professional-standards-further-education-teachers-work-based-learning-practitioners-wales.pdf</w:t>
        </w:r>
      </w:hyperlink>
    </w:p>
    <w:p w14:paraId="58A59F3B" w14:textId="77777777" w:rsidR="0008789A" w:rsidRPr="008753BA" w:rsidRDefault="0008789A" w:rsidP="0008789A">
      <w:pPr>
        <w:spacing w:line="360" w:lineRule="auto"/>
        <w:rPr>
          <w:rFonts w:cstheme="minorHAnsi"/>
          <w:sz w:val="24"/>
          <w:szCs w:val="24"/>
        </w:rPr>
      </w:pPr>
      <w:r w:rsidRPr="008753BA">
        <w:rPr>
          <w:rFonts w:cstheme="minorHAnsi"/>
          <w:sz w:val="24"/>
          <w:szCs w:val="24"/>
        </w:rPr>
        <w:t>(Accessed: 23 January 2026)</w:t>
      </w:r>
    </w:p>
    <w:p w14:paraId="64DA71DF" w14:textId="77777777" w:rsidR="0008789A" w:rsidRPr="008753BA" w:rsidRDefault="0008789A" w:rsidP="0008789A">
      <w:pPr>
        <w:spacing w:line="360" w:lineRule="auto"/>
        <w:rPr>
          <w:rFonts w:cstheme="minorHAnsi"/>
          <w:sz w:val="24"/>
          <w:szCs w:val="24"/>
        </w:rPr>
      </w:pPr>
      <w:r w:rsidRPr="008753BA">
        <w:rPr>
          <w:rFonts w:cstheme="minorHAnsi"/>
          <w:sz w:val="24"/>
          <w:szCs w:val="24"/>
        </w:rPr>
        <w:lastRenderedPageBreak/>
        <w:t xml:space="preserve">Welsh Government (2015) </w:t>
      </w:r>
      <w:r w:rsidRPr="008753BA">
        <w:rPr>
          <w:rFonts w:cstheme="minorHAnsi"/>
          <w:i/>
          <w:iCs/>
          <w:sz w:val="24"/>
          <w:szCs w:val="24"/>
        </w:rPr>
        <w:t>The Well-Being of Future Generations</w:t>
      </w:r>
      <w:r w:rsidRPr="008753BA">
        <w:rPr>
          <w:rFonts w:cstheme="minorHAnsi"/>
          <w:sz w:val="24"/>
          <w:szCs w:val="24"/>
        </w:rPr>
        <w:t xml:space="preserve">. Available at: </w:t>
      </w:r>
      <w:hyperlink r:id="rId17" w:history="1">
        <w:r w:rsidRPr="008753BA">
          <w:rPr>
            <w:rStyle w:val="Hyperlink"/>
            <w:rFonts w:cstheme="minorHAnsi"/>
            <w:color w:val="auto"/>
            <w:sz w:val="24"/>
            <w:szCs w:val="24"/>
          </w:rPr>
          <w:t>https://www.gov.wales/well-being-of-future-generations-wales</w:t>
        </w:r>
      </w:hyperlink>
    </w:p>
    <w:p w14:paraId="2B4F773E" w14:textId="77777777" w:rsidR="0008789A" w:rsidRPr="008753BA" w:rsidRDefault="0008789A" w:rsidP="0008789A">
      <w:pPr>
        <w:spacing w:line="360" w:lineRule="auto"/>
        <w:rPr>
          <w:rFonts w:cstheme="minorHAnsi"/>
          <w:sz w:val="24"/>
          <w:szCs w:val="24"/>
        </w:rPr>
      </w:pPr>
      <w:r w:rsidRPr="008753BA">
        <w:rPr>
          <w:rFonts w:cstheme="minorHAnsi"/>
          <w:sz w:val="24"/>
          <w:szCs w:val="24"/>
        </w:rPr>
        <w:t>(Accessed: 23 January 2026)</w:t>
      </w:r>
    </w:p>
    <w:p w14:paraId="229E4956" w14:textId="77777777" w:rsidR="0008789A" w:rsidRPr="008753BA" w:rsidRDefault="0008789A" w:rsidP="0008789A">
      <w:pPr>
        <w:spacing w:line="360" w:lineRule="auto"/>
        <w:rPr>
          <w:rFonts w:cstheme="minorHAnsi"/>
          <w:i/>
          <w:iCs/>
          <w:sz w:val="24"/>
          <w:szCs w:val="24"/>
        </w:rPr>
      </w:pPr>
      <w:r w:rsidRPr="008753BA">
        <w:rPr>
          <w:rFonts w:cstheme="minorHAnsi"/>
          <w:i/>
          <w:iCs/>
          <w:sz w:val="24"/>
          <w:szCs w:val="24"/>
        </w:rPr>
        <w:t>Welsh Government (2018) Additional learning needs (ALN) transformation programme.</w:t>
      </w:r>
    </w:p>
    <w:p w14:paraId="2D702A7B"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Available at: </w:t>
      </w:r>
      <w:hyperlink r:id="rId18" w:history="1">
        <w:r w:rsidRPr="008753BA">
          <w:rPr>
            <w:rStyle w:val="Hyperlink"/>
            <w:rFonts w:cstheme="minorHAnsi"/>
            <w:color w:val="auto"/>
            <w:sz w:val="24"/>
            <w:szCs w:val="24"/>
          </w:rPr>
          <w:t>https://www.gov.wales/sitesdefault/files/publications/2018-09/additional-learning-needs-aln-transformation-programme-v2.pdf</w:t>
        </w:r>
      </w:hyperlink>
    </w:p>
    <w:p w14:paraId="431A7A0A" w14:textId="77777777" w:rsidR="0008789A" w:rsidRPr="008753BA" w:rsidRDefault="0008789A" w:rsidP="0008789A">
      <w:pPr>
        <w:spacing w:line="360" w:lineRule="auto"/>
        <w:rPr>
          <w:rFonts w:cstheme="minorHAnsi"/>
          <w:sz w:val="24"/>
          <w:szCs w:val="24"/>
        </w:rPr>
      </w:pPr>
      <w:r w:rsidRPr="008753BA">
        <w:rPr>
          <w:rFonts w:cstheme="minorHAnsi"/>
          <w:sz w:val="24"/>
          <w:szCs w:val="24"/>
        </w:rPr>
        <w:t>(Accessed: 23 January 2026)</w:t>
      </w:r>
    </w:p>
    <w:p w14:paraId="69C8A4CD"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Welsh government (2021) </w:t>
      </w:r>
      <w:r w:rsidRPr="008753BA">
        <w:rPr>
          <w:rFonts w:cstheme="minorHAnsi"/>
          <w:i/>
          <w:iCs/>
          <w:sz w:val="24"/>
          <w:szCs w:val="24"/>
        </w:rPr>
        <w:t>The Additional Learning Needs Code for Wales 2021.</w:t>
      </w:r>
    </w:p>
    <w:p w14:paraId="51673E23" w14:textId="77777777" w:rsidR="0008789A" w:rsidRPr="008753BA" w:rsidRDefault="0008789A" w:rsidP="0008789A">
      <w:pPr>
        <w:spacing w:line="360" w:lineRule="auto"/>
        <w:rPr>
          <w:rFonts w:cstheme="minorHAnsi"/>
          <w:sz w:val="24"/>
          <w:szCs w:val="24"/>
        </w:rPr>
      </w:pPr>
      <w:r w:rsidRPr="008753BA">
        <w:rPr>
          <w:rFonts w:cstheme="minorHAnsi"/>
          <w:sz w:val="24"/>
          <w:szCs w:val="24"/>
        </w:rPr>
        <w:t xml:space="preserve">Available at: </w:t>
      </w:r>
      <w:hyperlink r:id="rId19" w:history="1">
        <w:r w:rsidRPr="008753BA">
          <w:rPr>
            <w:rStyle w:val="Hyperlink"/>
            <w:rFonts w:cstheme="minorHAnsi"/>
            <w:color w:val="auto"/>
            <w:sz w:val="24"/>
            <w:szCs w:val="24"/>
          </w:rPr>
          <w:t>https://www.gov.wales/sites/default/files/publications/2025-01/250124-the-additional-learning-needs-code-for-wales-2021.pdf</w:t>
        </w:r>
      </w:hyperlink>
    </w:p>
    <w:p w14:paraId="00C7B39D" w14:textId="77777777" w:rsidR="0008789A" w:rsidRPr="008753BA" w:rsidRDefault="0008789A" w:rsidP="0008789A">
      <w:pPr>
        <w:spacing w:line="360" w:lineRule="auto"/>
        <w:rPr>
          <w:rFonts w:cstheme="minorHAnsi"/>
          <w:sz w:val="24"/>
          <w:szCs w:val="24"/>
        </w:rPr>
      </w:pPr>
      <w:r w:rsidRPr="008753BA">
        <w:rPr>
          <w:rFonts w:cstheme="minorHAnsi"/>
          <w:sz w:val="24"/>
          <w:szCs w:val="24"/>
        </w:rPr>
        <w:t>(Accessed: 23 January 2026)</w:t>
      </w:r>
    </w:p>
    <w:p w14:paraId="2958BA00" w14:textId="77777777" w:rsidR="0008789A" w:rsidRDefault="0008789A" w:rsidP="00512ECF">
      <w:pPr>
        <w:spacing w:line="360" w:lineRule="auto"/>
        <w:jc w:val="both"/>
        <w:rPr>
          <w:rFonts w:cstheme="minorHAnsi"/>
          <w:sz w:val="24"/>
          <w:szCs w:val="24"/>
        </w:rPr>
      </w:pPr>
    </w:p>
    <w:p w14:paraId="221D0949" w14:textId="77777777" w:rsidR="005C1B3F" w:rsidRPr="00512ECF" w:rsidRDefault="005C1B3F" w:rsidP="00512ECF">
      <w:pPr>
        <w:spacing w:line="360" w:lineRule="auto"/>
        <w:jc w:val="both"/>
        <w:rPr>
          <w:rFonts w:cstheme="minorHAnsi"/>
          <w:sz w:val="24"/>
          <w:szCs w:val="24"/>
        </w:rPr>
      </w:pPr>
    </w:p>
    <w:sectPr w:rsidR="005C1B3F" w:rsidRPr="00512E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326"/>
    <w:rsid w:val="00033167"/>
    <w:rsid w:val="000800DF"/>
    <w:rsid w:val="0008789A"/>
    <w:rsid w:val="002A45CF"/>
    <w:rsid w:val="00385E61"/>
    <w:rsid w:val="004145ED"/>
    <w:rsid w:val="004F1F2B"/>
    <w:rsid w:val="004F66FD"/>
    <w:rsid w:val="00510A62"/>
    <w:rsid w:val="00512ECF"/>
    <w:rsid w:val="005B0BF6"/>
    <w:rsid w:val="005C1B3F"/>
    <w:rsid w:val="00685326"/>
    <w:rsid w:val="006F1854"/>
    <w:rsid w:val="006F7385"/>
    <w:rsid w:val="00737390"/>
    <w:rsid w:val="007848A1"/>
    <w:rsid w:val="00835FC6"/>
    <w:rsid w:val="0085393A"/>
    <w:rsid w:val="00943E74"/>
    <w:rsid w:val="009A218B"/>
    <w:rsid w:val="009D0C52"/>
    <w:rsid w:val="00A015D8"/>
    <w:rsid w:val="00A01FB0"/>
    <w:rsid w:val="00A23118"/>
    <w:rsid w:val="00B434B5"/>
    <w:rsid w:val="00B448EC"/>
    <w:rsid w:val="00BB1C67"/>
    <w:rsid w:val="00C710FC"/>
    <w:rsid w:val="00F53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0A6F6"/>
  <w15:chartTrackingRefBased/>
  <w15:docId w15:val="{8AC7BBFA-BE7C-4FA6-91CF-1D7F4106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53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853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853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53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53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53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53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53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53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3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853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8532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853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53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53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53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53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5326"/>
    <w:rPr>
      <w:rFonts w:eastAsiaTheme="majorEastAsia" w:cstheme="majorBidi"/>
      <w:color w:val="272727" w:themeColor="text1" w:themeTint="D8"/>
    </w:rPr>
  </w:style>
  <w:style w:type="paragraph" w:styleId="Title">
    <w:name w:val="Title"/>
    <w:basedOn w:val="Normal"/>
    <w:next w:val="Normal"/>
    <w:link w:val="TitleChar"/>
    <w:uiPriority w:val="10"/>
    <w:qFormat/>
    <w:rsid w:val="006853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53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53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53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5326"/>
    <w:pPr>
      <w:spacing w:before="160"/>
      <w:jc w:val="center"/>
    </w:pPr>
    <w:rPr>
      <w:i/>
      <w:iCs/>
      <w:color w:val="404040" w:themeColor="text1" w:themeTint="BF"/>
    </w:rPr>
  </w:style>
  <w:style w:type="character" w:customStyle="1" w:styleId="QuoteChar">
    <w:name w:val="Quote Char"/>
    <w:basedOn w:val="DefaultParagraphFont"/>
    <w:link w:val="Quote"/>
    <w:uiPriority w:val="29"/>
    <w:rsid w:val="00685326"/>
    <w:rPr>
      <w:i/>
      <w:iCs/>
      <w:color w:val="404040" w:themeColor="text1" w:themeTint="BF"/>
    </w:rPr>
  </w:style>
  <w:style w:type="paragraph" w:styleId="ListParagraph">
    <w:name w:val="List Paragraph"/>
    <w:basedOn w:val="Normal"/>
    <w:uiPriority w:val="34"/>
    <w:qFormat/>
    <w:rsid w:val="00685326"/>
    <w:pPr>
      <w:ind w:left="720"/>
      <w:contextualSpacing/>
    </w:pPr>
  </w:style>
  <w:style w:type="character" w:styleId="IntenseEmphasis">
    <w:name w:val="Intense Emphasis"/>
    <w:basedOn w:val="DefaultParagraphFont"/>
    <w:uiPriority w:val="21"/>
    <w:qFormat/>
    <w:rsid w:val="00685326"/>
    <w:rPr>
      <w:i/>
      <w:iCs/>
      <w:color w:val="2F5496" w:themeColor="accent1" w:themeShade="BF"/>
    </w:rPr>
  </w:style>
  <w:style w:type="paragraph" w:styleId="IntenseQuote">
    <w:name w:val="Intense Quote"/>
    <w:basedOn w:val="Normal"/>
    <w:next w:val="Normal"/>
    <w:link w:val="IntenseQuoteChar"/>
    <w:uiPriority w:val="30"/>
    <w:qFormat/>
    <w:rsid w:val="006853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5326"/>
    <w:rPr>
      <w:i/>
      <w:iCs/>
      <w:color w:val="2F5496" w:themeColor="accent1" w:themeShade="BF"/>
    </w:rPr>
  </w:style>
  <w:style w:type="character" w:styleId="IntenseReference">
    <w:name w:val="Intense Reference"/>
    <w:basedOn w:val="DefaultParagraphFont"/>
    <w:uiPriority w:val="32"/>
    <w:qFormat/>
    <w:rsid w:val="00685326"/>
    <w:rPr>
      <w:b/>
      <w:bCs/>
      <w:smallCaps/>
      <w:color w:val="2F5496" w:themeColor="accent1" w:themeShade="BF"/>
      <w:spacing w:val="5"/>
    </w:rPr>
  </w:style>
  <w:style w:type="character" w:styleId="Hyperlink">
    <w:name w:val="Hyperlink"/>
    <w:basedOn w:val="DefaultParagraphFont"/>
    <w:uiPriority w:val="99"/>
    <w:unhideWhenUsed/>
    <w:rsid w:val="00087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uwHmq6phZsE" TargetMode="External"/><Relationship Id="rId13" Type="http://schemas.openxmlformats.org/officeDocument/2006/relationships/hyperlink" Target="file:///C:\Users\jeema\Downloads\2.%20UWTSD%20Strategic%20Equality%20Plan%202024-2028%20(1)%20(8).pdf" TargetMode="External"/><Relationship Id="rId18" Type="http://schemas.openxmlformats.org/officeDocument/2006/relationships/hyperlink" Target="https://www.gov.wales/sitesdefault/files/publications/2018-09/additional-learning-needs-aln-transformation-programme-v2.pdf"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futurelearn.com/courses/dyslexia/1/steps/29363" TargetMode="External"/><Relationship Id="rId12" Type="http://schemas.openxmlformats.org/officeDocument/2006/relationships/hyperlink" Target="file:///C:\Users\jeema\Downloads\2.%20UWTSD%20Strategic%20Equality%20Plan%202024-2028%20(1)%20(8).pdf" TargetMode="External"/><Relationship Id="rId17" Type="http://schemas.openxmlformats.org/officeDocument/2006/relationships/hyperlink" Target="https://www.gov.wales/well-being-of-future-generations-wales" TargetMode="External"/><Relationship Id="rId2" Type="http://schemas.openxmlformats.org/officeDocument/2006/relationships/settings" Target="settings.xml"/><Relationship Id="rId16" Type="http://schemas.openxmlformats.org/officeDocument/2006/relationships/hyperlink" Target="https://hwb.gov.wales/api/storage/460a740a-7bf1-4c7b-b4ae-348ae380879b/professional-standards-further-education-teachers-work-based-learning-practitioners-wales.pd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gcs.ac.uk/support/additional-learning-supportlearning-support-team-statemented-learners" TargetMode="External"/><Relationship Id="rId11" Type="http://schemas.openxmlformats.org/officeDocument/2006/relationships/hyperlink" Target="https://www.uwtsdunion.co.uk/articles/support-for-the-lgbtq-community" TargetMode="External"/><Relationship Id="rId5" Type="http://schemas.openxmlformats.org/officeDocument/2006/relationships/hyperlink" Target="https://www.gcs.ac.uk/support/additional-learning-support/transition-and-review-officer-tro" TargetMode="External"/><Relationship Id="rId15" Type="http://schemas.openxmlformats.org/officeDocument/2006/relationships/hyperlink" Target="https://moodle.uwtsd.ac.uk/pluginfile.php/662520/mod_resource/content/1/Next%20Steps%20-%20What%20is%20the%20experience%20of%20disabled%20students%20in%20education_1656583823.pdf" TargetMode="External"/><Relationship Id="rId10" Type="http://schemas.openxmlformats.org/officeDocument/2006/relationships/hyperlink" Target="https://www.roehampton.ac.uk/globalassets/documents/corporate-information/edi-strategic-plan-university-of-roehampton.pdf/" TargetMode="External"/><Relationship Id="rId19" Type="http://schemas.openxmlformats.org/officeDocument/2006/relationships/hyperlink" Target="https://www.gov.wales/sites/default/files/publications/2025-01/250124-the-additional-learning-needs-code-for-wales-2021.pdf" TargetMode="External"/><Relationship Id="rId4" Type="http://schemas.openxmlformats.org/officeDocument/2006/relationships/image" Target="media/image1.png"/><Relationship Id="rId9" Type="http://schemas.openxmlformats.org/officeDocument/2006/relationships/hyperlink" Target="https://info.lse.ac.uk/staff/divisions/academic-registrars-division/student-services/assets/documents" TargetMode="External"/><Relationship Id="rId14" Type="http://schemas.openxmlformats.org/officeDocument/2006/relationships/hyperlink" Target="https://www.uwtsd.ac.uk/study/experience-and-facilities/student-support-and-wellbeing/wellbeing-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12</Pages>
  <Words>3598</Words>
  <Characters>20513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Jiban Bhusal</dc:creator>
  <cp:keywords/>
  <dc:description/>
  <cp:lastModifiedBy>Jiban Bhusal</cp:lastModifiedBy>
  <cp:revision>11</cp:revision>
  <dcterms:created xsi:type="dcterms:W3CDTF">2026-01-30T13:27:00Z</dcterms:created>
  <dcterms:modified xsi:type="dcterms:W3CDTF">2026-01-30T13:46:00Z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8741eb26-d26a-466a-b404-1707d21bd60d</vt:lpwstr>
  </property>
</Properties>
</file>