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5C2CFC" w:rsidRPr="005C2CFC" w:rsidTr="00F6102C">
        <w:trPr>
          <w:cantSplit/>
          <w:trHeight w:val="446"/>
        </w:trPr>
        <w:tc>
          <w:tcPr>
            <w:tcW w:w="4492" w:type="dxa"/>
          </w:tcPr>
          <w:p w:rsidR="00464504" w:rsidRPr="005C2CFC" w:rsidRDefault="00D202B9" w:rsidP="0077276C">
            <w:pPr>
              <w:pStyle w:val="Year"/>
              <w:jc w:val="both"/>
              <w:rPr>
                <w:color w:val="000000" w:themeColor="text1"/>
                <w:sz w:val="24"/>
                <w:szCs w:val="24"/>
              </w:rPr>
            </w:pPr>
            <w:r w:rsidRPr="005C2CFC">
              <w:rPr>
                <w:b w:val="0"/>
                <w:noProof/>
                <w:color w:val="000000" w:themeColor="text1"/>
              </w:rPr>
              <w:drawing>
                <wp:anchor distT="0" distB="0" distL="114300" distR="114300" simplePos="0" relativeHeight="251658240" behindDoc="0" locked="0" layoutInCell="1" allowOverlap="1">
                  <wp:simplePos x="0" y="0"/>
                  <wp:positionH relativeFrom="margin">
                    <wp:posOffset>-68580</wp:posOffset>
                  </wp:positionH>
                  <wp:positionV relativeFrom="margin">
                    <wp:posOffset>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anchor>
              </w:drawing>
            </w:r>
          </w:p>
          <w:p w:rsidR="00464504" w:rsidRPr="005C2CFC" w:rsidRDefault="00464504" w:rsidP="0077276C">
            <w:pPr>
              <w:pStyle w:val="Year"/>
              <w:jc w:val="both"/>
              <w:rPr>
                <w:color w:val="000000" w:themeColor="text1"/>
                <w:sz w:val="24"/>
                <w:szCs w:val="24"/>
              </w:rPr>
            </w:pPr>
          </w:p>
          <w:p w:rsidR="00D202B9" w:rsidRPr="005C2CFC" w:rsidRDefault="00D202B9" w:rsidP="0077276C">
            <w:pPr>
              <w:pStyle w:val="Year"/>
              <w:jc w:val="both"/>
              <w:rPr>
                <w:color w:val="000000" w:themeColor="text1"/>
                <w:sz w:val="24"/>
                <w:szCs w:val="24"/>
              </w:rPr>
            </w:pPr>
          </w:p>
          <w:p w:rsidR="00D202B9" w:rsidRPr="005C2CFC" w:rsidRDefault="00D202B9" w:rsidP="0077276C">
            <w:pPr>
              <w:pStyle w:val="Year"/>
              <w:jc w:val="both"/>
              <w:rPr>
                <w:color w:val="000000" w:themeColor="text1"/>
                <w:sz w:val="24"/>
                <w:szCs w:val="24"/>
              </w:rPr>
            </w:pPr>
          </w:p>
          <w:p w:rsidR="00405A9E" w:rsidRPr="005C2CFC" w:rsidRDefault="00405A9E" w:rsidP="0077276C">
            <w:pPr>
              <w:pStyle w:val="Year"/>
              <w:jc w:val="both"/>
              <w:rPr>
                <w:color w:val="000000" w:themeColor="text1"/>
                <w:sz w:val="24"/>
                <w:szCs w:val="24"/>
              </w:rPr>
            </w:pPr>
            <w:r w:rsidRPr="005C2CFC">
              <w:rPr>
                <w:color w:val="000000" w:themeColor="text1"/>
                <w:sz w:val="24"/>
                <w:szCs w:val="24"/>
              </w:rPr>
              <w:t>LOCATION</w:t>
            </w:r>
            <w:r w:rsidRPr="005C2CFC">
              <w:rPr>
                <w:b w:val="0"/>
                <w:color w:val="000000" w:themeColor="text1"/>
                <w:sz w:val="24"/>
                <w:szCs w:val="24"/>
              </w:rPr>
              <w:t xml:space="preserve"> </w:t>
            </w:r>
            <w:r w:rsidR="00A662B9" w:rsidRPr="005C2CFC">
              <w:rPr>
                <w:color w:val="000000" w:themeColor="text1"/>
                <w:sz w:val="24"/>
                <w:szCs w:val="24"/>
              </w:rPr>
              <w:t>Swansea</w:t>
            </w:r>
          </w:p>
        </w:tc>
        <w:tc>
          <w:tcPr>
            <w:tcW w:w="4493" w:type="dxa"/>
          </w:tcPr>
          <w:p w:rsidR="00A85C60" w:rsidRPr="005C2CFC" w:rsidRDefault="00A85C60" w:rsidP="0077276C">
            <w:pPr>
              <w:pStyle w:val="Year"/>
              <w:jc w:val="right"/>
              <w:rPr>
                <w:b w:val="0"/>
                <w:color w:val="000000" w:themeColor="text1"/>
                <w:sz w:val="24"/>
                <w:szCs w:val="24"/>
              </w:rPr>
            </w:pPr>
          </w:p>
          <w:p w:rsidR="00703C9F" w:rsidRPr="005C2CFC" w:rsidRDefault="00703C9F" w:rsidP="0077276C">
            <w:pPr>
              <w:pStyle w:val="Year"/>
              <w:jc w:val="right"/>
              <w:rPr>
                <w:color w:val="000000" w:themeColor="text1"/>
                <w:sz w:val="24"/>
                <w:szCs w:val="24"/>
              </w:rPr>
            </w:pPr>
          </w:p>
          <w:p w:rsidR="00703C9F" w:rsidRPr="005C2CFC" w:rsidRDefault="00703C9F" w:rsidP="0077276C">
            <w:pPr>
              <w:pStyle w:val="Year"/>
              <w:jc w:val="right"/>
              <w:rPr>
                <w:color w:val="000000" w:themeColor="text1"/>
                <w:sz w:val="24"/>
                <w:szCs w:val="24"/>
              </w:rPr>
            </w:pPr>
          </w:p>
          <w:p w:rsidR="00464504" w:rsidRPr="005C2CFC" w:rsidRDefault="00464504" w:rsidP="0077276C">
            <w:pPr>
              <w:pStyle w:val="Year"/>
              <w:jc w:val="right"/>
              <w:rPr>
                <w:color w:val="000000" w:themeColor="text1"/>
                <w:sz w:val="24"/>
                <w:szCs w:val="24"/>
              </w:rPr>
            </w:pPr>
          </w:p>
          <w:p w:rsidR="000E5EE2" w:rsidRPr="005C2CFC" w:rsidRDefault="00405A9E" w:rsidP="0077276C">
            <w:pPr>
              <w:pStyle w:val="Year"/>
              <w:jc w:val="right"/>
              <w:rPr>
                <w:b w:val="0"/>
                <w:color w:val="000000" w:themeColor="text1"/>
                <w:sz w:val="24"/>
                <w:szCs w:val="24"/>
              </w:rPr>
            </w:pPr>
            <w:r w:rsidRPr="005C2CFC">
              <w:rPr>
                <w:color w:val="000000" w:themeColor="text1"/>
                <w:sz w:val="24"/>
                <w:szCs w:val="24"/>
              </w:rPr>
              <w:t>LLEOLIAD</w:t>
            </w:r>
            <w:r w:rsidR="00CB4484" w:rsidRPr="005C2CFC">
              <w:rPr>
                <w:color w:val="000000" w:themeColor="text1"/>
                <w:sz w:val="24"/>
                <w:szCs w:val="24"/>
              </w:rPr>
              <w:t xml:space="preserve"> </w:t>
            </w:r>
            <w:r w:rsidR="00A662B9" w:rsidRPr="005C2CFC">
              <w:rPr>
                <w:color w:val="000000" w:themeColor="text1"/>
                <w:sz w:val="24"/>
                <w:szCs w:val="24"/>
              </w:rPr>
              <w:t>abertawe</w:t>
            </w:r>
          </w:p>
        </w:tc>
      </w:tr>
      <w:tr w:rsidR="005C2CFC" w:rsidRPr="005C2CFC" w:rsidTr="00F6102C">
        <w:trPr>
          <w:trHeight w:val="516"/>
        </w:trPr>
        <w:tc>
          <w:tcPr>
            <w:tcW w:w="4492" w:type="dxa"/>
          </w:tcPr>
          <w:p w:rsidR="000E5EE2" w:rsidRPr="005C2CFC" w:rsidRDefault="000E5EE2" w:rsidP="0077276C">
            <w:pPr>
              <w:pStyle w:val="Trinity"/>
              <w:ind w:left="5760" w:hanging="5760"/>
              <w:jc w:val="both"/>
              <w:rPr>
                <w:color w:val="000000" w:themeColor="text1"/>
              </w:rPr>
            </w:pPr>
            <w:r w:rsidRPr="005C2CFC">
              <w:rPr>
                <w:color w:val="000000" w:themeColor="text1"/>
              </w:rPr>
              <w:t xml:space="preserve">LEVEL </w:t>
            </w:r>
            <w:r w:rsidR="00147A36" w:rsidRPr="005C2CFC">
              <w:rPr>
                <w:color w:val="000000" w:themeColor="text1"/>
              </w:rPr>
              <w:t>7</w:t>
            </w:r>
          </w:p>
        </w:tc>
        <w:tc>
          <w:tcPr>
            <w:tcW w:w="4493" w:type="dxa"/>
          </w:tcPr>
          <w:p w:rsidR="000E5EE2" w:rsidRPr="005C2CFC" w:rsidRDefault="000E5EE2" w:rsidP="0077276C">
            <w:pPr>
              <w:pStyle w:val="Trinity"/>
              <w:ind w:left="5760" w:hanging="5760"/>
              <w:jc w:val="right"/>
              <w:rPr>
                <w:color w:val="000000" w:themeColor="text1"/>
              </w:rPr>
            </w:pPr>
            <w:r w:rsidRPr="005C2CFC">
              <w:rPr>
                <w:color w:val="000000" w:themeColor="text1"/>
              </w:rPr>
              <w:t xml:space="preserve">LEFEL </w:t>
            </w:r>
            <w:r w:rsidR="00147A36" w:rsidRPr="005C2CFC">
              <w:rPr>
                <w:color w:val="000000" w:themeColor="text1"/>
              </w:rPr>
              <w:t>7</w:t>
            </w:r>
          </w:p>
        </w:tc>
      </w:tr>
      <w:tr w:rsidR="005C2CFC" w:rsidRPr="005C2CFC" w:rsidTr="00F6102C">
        <w:trPr>
          <w:trHeight w:val="288"/>
        </w:trPr>
        <w:tc>
          <w:tcPr>
            <w:tcW w:w="4492" w:type="dxa"/>
          </w:tcPr>
          <w:p w:rsidR="000E5EE2" w:rsidRPr="005C2CFC" w:rsidRDefault="000E5EE2" w:rsidP="0077276C">
            <w:pPr>
              <w:pStyle w:val="Exam"/>
              <w:jc w:val="both"/>
              <w:rPr>
                <w:color w:val="000000" w:themeColor="text1"/>
              </w:rPr>
            </w:pPr>
            <w:r w:rsidRPr="005C2CFC">
              <w:rPr>
                <w:color w:val="000000" w:themeColor="text1"/>
              </w:rPr>
              <w:t>EXAMINATION PERIOD</w:t>
            </w:r>
          </w:p>
        </w:tc>
        <w:tc>
          <w:tcPr>
            <w:tcW w:w="4493" w:type="dxa"/>
          </w:tcPr>
          <w:p w:rsidR="000E5EE2" w:rsidRPr="005C2CFC" w:rsidRDefault="000E5EE2" w:rsidP="0077276C">
            <w:pPr>
              <w:pStyle w:val="Exam"/>
              <w:jc w:val="right"/>
              <w:rPr>
                <w:color w:val="000000" w:themeColor="text1"/>
              </w:rPr>
            </w:pPr>
            <w:r w:rsidRPr="005C2CFC">
              <w:rPr>
                <w:color w:val="000000" w:themeColor="text1"/>
              </w:rPr>
              <w:t>CYFNOD ARHOLIADAU</w:t>
            </w:r>
          </w:p>
        </w:tc>
      </w:tr>
      <w:tr w:rsidR="005C2CFC" w:rsidRPr="005C2CFC" w:rsidTr="00F6102C">
        <w:trPr>
          <w:trHeight w:val="823"/>
        </w:trPr>
        <w:tc>
          <w:tcPr>
            <w:tcW w:w="4492" w:type="dxa"/>
          </w:tcPr>
          <w:p w:rsidR="000E5EE2" w:rsidRPr="005C2CFC" w:rsidRDefault="00905567" w:rsidP="0077276C">
            <w:pPr>
              <w:pStyle w:val="Month"/>
              <w:jc w:val="both"/>
              <w:rPr>
                <w:color w:val="000000" w:themeColor="text1"/>
              </w:rPr>
            </w:pPr>
            <w:r w:rsidRPr="005C2CFC">
              <w:rPr>
                <w:color w:val="000000" w:themeColor="text1"/>
              </w:rPr>
              <w:t>July</w:t>
            </w:r>
            <w:r w:rsidR="00E9772F" w:rsidRPr="005C2CFC">
              <w:rPr>
                <w:color w:val="000000" w:themeColor="text1"/>
              </w:rPr>
              <w:t xml:space="preserve"> 201</w:t>
            </w:r>
            <w:r w:rsidR="00AB3186" w:rsidRPr="005C2CFC">
              <w:rPr>
                <w:color w:val="000000" w:themeColor="text1"/>
              </w:rPr>
              <w:t>8</w:t>
            </w:r>
          </w:p>
        </w:tc>
        <w:tc>
          <w:tcPr>
            <w:tcW w:w="4493" w:type="dxa"/>
          </w:tcPr>
          <w:p w:rsidR="000E5EE2" w:rsidRPr="005C2CFC" w:rsidRDefault="00905567" w:rsidP="00905567">
            <w:pPr>
              <w:pStyle w:val="Month"/>
              <w:jc w:val="center"/>
              <w:rPr>
                <w:color w:val="000000" w:themeColor="text1"/>
              </w:rPr>
            </w:pPr>
            <w:r w:rsidRPr="005C2CFC">
              <w:rPr>
                <w:color w:val="000000" w:themeColor="text1"/>
                <w:lang w:val="cy-GB"/>
              </w:rPr>
              <w:t xml:space="preserve">                                 Gorffennaf</w:t>
            </w:r>
            <w:r w:rsidR="00E9772F" w:rsidRPr="005C2CFC">
              <w:rPr>
                <w:color w:val="000000" w:themeColor="text1"/>
              </w:rPr>
              <w:t xml:space="preserve"> 201</w:t>
            </w:r>
            <w:r w:rsidR="00AB3186" w:rsidRPr="005C2CFC">
              <w:rPr>
                <w:color w:val="000000" w:themeColor="text1"/>
              </w:rPr>
              <w:t>8</w:t>
            </w:r>
          </w:p>
        </w:tc>
      </w:tr>
    </w:tbl>
    <w:tbl>
      <w:tblPr>
        <w:tblpPr w:leftFromText="180" w:rightFromText="180" w:vertAnchor="text" w:horzAnchor="margin" w:tblpY="325"/>
        <w:tblW w:w="10656" w:type="dxa"/>
        <w:tblLook w:val="01E0" w:firstRow="1" w:lastRow="1" w:firstColumn="1" w:lastColumn="1" w:noHBand="0" w:noVBand="0"/>
      </w:tblPr>
      <w:tblGrid>
        <w:gridCol w:w="10656"/>
      </w:tblGrid>
      <w:tr w:rsidR="005C2CFC" w:rsidRPr="005C2CFC" w:rsidTr="005D295D">
        <w:tc>
          <w:tcPr>
            <w:tcW w:w="10656" w:type="dxa"/>
          </w:tcPr>
          <w:p w:rsidR="005D295D" w:rsidRPr="005C2CFC" w:rsidRDefault="005D295D" w:rsidP="005D295D">
            <w:pPr>
              <w:jc w:val="both"/>
              <w:rPr>
                <w:b/>
                <w:color w:val="000000" w:themeColor="text1"/>
                <w:sz w:val="28"/>
                <w:szCs w:val="28"/>
              </w:rPr>
            </w:pPr>
            <w:r w:rsidRPr="005C2CFC">
              <w:rPr>
                <w:b/>
                <w:color w:val="000000" w:themeColor="text1"/>
                <w:sz w:val="28"/>
                <w:szCs w:val="28"/>
              </w:rPr>
              <w:t>MODULE TITLE:  LEADING, MANAGING AND DEVELOPING PEOPLE</w:t>
            </w:r>
          </w:p>
          <w:p w:rsidR="005D295D" w:rsidRPr="005C2CFC" w:rsidRDefault="005D295D" w:rsidP="005D295D">
            <w:pPr>
              <w:jc w:val="both"/>
              <w:rPr>
                <w:b/>
                <w:color w:val="000000" w:themeColor="text1"/>
                <w:szCs w:val="24"/>
              </w:rPr>
            </w:pPr>
          </w:p>
        </w:tc>
      </w:tr>
      <w:tr w:rsidR="005C2CFC" w:rsidRPr="005C2CFC" w:rsidTr="005D295D">
        <w:tc>
          <w:tcPr>
            <w:tcW w:w="10656" w:type="dxa"/>
          </w:tcPr>
          <w:p w:rsidR="005D295D" w:rsidRPr="005C2CFC" w:rsidRDefault="005D295D" w:rsidP="005D295D">
            <w:pPr>
              <w:jc w:val="both"/>
              <w:rPr>
                <w:b/>
                <w:color w:val="000000" w:themeColor="text1"/>
                <w:sz w:val="28"/>
                <w:szCs w:val="28"/>
              </w:rPr>
            </w:pPr>
            <w:r w:rsidRPr="005C2CFC">
              <w:rPr>
                <w:b/>
                <w:color w:val="000000" w:themeColor="text1"/>
                <w:sz w:val="28"/>
                <w:szCs w:val="28"/>
              </w:rPr>
              <w:t>MODULE CODE: M7X00066</w:t>
            </w:r>
          </w:p>
          <w:p w:rsidR="005D295D" w:rsidRPr="005C2CFC" w:rsidRDefault="005D295D" w:rsidP="005D295D">
            <w:pPr>
              <w:jc w:val="both"/>
              <w:rPr>
                <w:b/>
                <w:color w:val="000000" w:themeColor="text1"/>
                <w:szCs w:val="24"/>
              </w:rPr>
            </w:pPr>
          </w:p>
        </w:tc>
      </w:tr>
    </w:tbl>
    <w:p w:rsidR="00C266FC" w:rsidRPr="005C2CFC" w:rsidRDefault="00C266FC" w:rsidP="0077276C">
      <w:pPr>
        <w:pStyle w:val="Modcode"/>
        <w:jc w:val="both"/>
        <w:rPr>
          <w:color w:val="000000" w:themeColor="text1"/>
        </w:rPr>
      </w:pPr>
    </w:p>
    <w:p w:rsidR="00251EFF" w:rsidRPr="005C2CFC" w:rsidRDefault="00251EFF" w:rsidP="0077276C">
      <w:pPr>
        <w:pStyle w:val="Modcode"/>
        <w:jc w:val="both"/>
        <w:rPr>
          <w:color w:val="000000" w:themeColor="text1"/>
        </w:rPr>
      </w:pPr>
    </w:p>
    <w:p w:rsidR="00C5464C" w:rsidRPr="005C2CFC" w:rsidRDefault="00C5464C" w:rsidP="0077276C">
      <w:pPr>
        <w:pStyle w:val="Time"/>
        <w:jc w:val="both"/>
        <w:rPr>
          <w:color w:val="000000" w:themeColor="text1"/>
        </w:rPr>
      </w:pPr>
      <w:r w:rsidRPr="005C2CFC">
        <w:rPr>
          <w:color w:val="000000" w:themeColor="text1"/>
        </w:rPr>
        <w:t xml:space="preserve">TIME: </w:t>
      </w:r>
      <w:r w:rsidR="00251EFF" w:rsidRPr="005C2CFC">
        <w:rPr>
          <w:color w:val="000000" w:themeColor="text1"/>
        </w:rPr>
        <w:t xml:space="preserve">3 </w:t>
      </w:r>
      <w:r w:rsidRPr="005C2CFC">
        <w:rPr>
          <w:color w:val="000000" w:themeColor="text1"/>
        </w:rPr>
        <w:t>HOURS</w:t>
      </w:r>
    </w:p>
    <w:p w:rsidR="007803F1" w:rsidRPr="005C2CFC" w:rsidRDefault="007803F1" w:rsidP="0077276C">
      <w:pPr>
        <w:jc w:val="both"/>
        <w:rPr>
          <w:b/>
          <w:color w:val="000000" w:themeColor="text1"/>
          <w:sz w:val="28"/>
          <w:szCs w:val="28"/>
        </w:rPr>
      </w:pPr>
    </w:p>
    <w:p w:rsidR="007803F1" w:rsidRPr="005C2CFC" w:rsidRDefault="007803F1" w:rsidP="0077276C">
      <w:pPr>
        <w:jc w:val="both"/>
        <w:rPr>
          <w:b/>
          <w:color w:val="000000" w:themeColor="text1"/>
          <w:sz w:val="28"/>
          <w:szCs w:val="28"/>
        </w:rPr>
      </w:pPr>
    </w:p>
    <w:p w:rsidR="007803F1" w:rsidRPr="005C2CFC" w:rsidRDefault="007803F1" w:rsidP="0077276C">
      <w:pPr>
        <w:jc w:val="both"/>
        <w:rPr>
          <w:b/>
          <w:color w:val="000000" w:themeColor="text1"/>
          <w:sz w:val="28"/>
          <w:szCs w:val="28"/>
        </w:rPr>
      </w:pPr>
    </w:p>
    <w:p w:rsidR="00251EFF" w:rsidRPr="005C2CFC" w:rsidRDefault="00251EFF" w:rsidP="0077276C">
      <w:pPr>
        <w:jc w:val="both"/>
        <w:rPr>
          <w:b/>
          <w:color w:val="000000" w:themeColor="text1"/>
          <w:sz w:val="28"/>
          <w:szCs w:val="28"/>
        </w:rPr>
      </w:pPr>
      <w:r w:rsidRPr="005C2CFC">
        <w:rPr>
          <w:b/>
          <w:color w:val="000000" w:themeColor="text1"/>
          <w:sz w:val="28"/>
          <w:szCs w:val="28"/>
        </w:rPr>
        <w:t>INSTRUCTIONS TO CANDIDATES:</w:t>
      </w:r>
    </w:p>
    <w:p w:rsidR="00251EFF" w:rsidRPr="005C2CFC" w:rsidRDefault="00251EFF" w:rsidP="0077276C">
      <w:pPr>
        <w:jc w:val="both"/>
        <w:rPr>
          <w:b/>
          <w:color w:val="000000" w:themeColor="text1"/>
          <w:sz w:val="28"/>
          <w:szCs w:val="28"/>
        </w:rPr>
      </w:pPr>
    </w:p>
    <w:p w:rsidR="00251EFF" w:rsidRPr="005C2CFC" w:rsidRDefault="00251EFF" w:rsidP="0077276C">
      <w:pPr>
        <w:jc w:val="both"/>
        <w:rPr>
          <w:b/>
          <w:color w:val="000000" w:themeColor="text1"/>
          <w:sz w:val="28"/>
          <w:szCs w:val="28"/>
        </w:rPr>
      </w:pPr>
      <w:r w:rsidRPr="005C2CFC">
        <w:rPr>
          <w:b/>
          <w:color w:val="000000" w:themeColor="text1"/>
          <w:sz w:val="28"/>
          <w:szCs w:val="28"/>
        </w:rPr>
        <w:t xml:space="preserve">A clean copy of the </w:t>
      </w:r>
      <w:r w:rsidR="00AB3186" w:rsidRPr="005C2CFC">
        <w:rPr>
          <w:b/>
          <w:color w:val="000000" w:themeColor="text1"/>
          <w:sz w:val="28"/>
          <w:szCs w:val="28"/>
        </w:rPr>
        <w:t>article</w:t>
      </w:r>
      <w:r w:rsidRPr="005C2CFC">
        <w:rPr>
          <w:b/>
          <w:color w:val="000000" w:themeColor="text1"/>
          <w:sz w:val="28"/>
          <w:szCs w:val="28"/>
        </w:rPr>
        <w:t xml:space="preserve"> </w:t>
      </w:r>
      <w:proofErr w:type="gramStart"/>
      <w:r w:rsidRPr="005C2CFC">
        <w:rPr>
          <w:b/>
          <w:color w:val="000000" w:themeColor="text1"/>
          <w:sz w:val="28"/>
          <w:szCs w:val="28"/>
        </w:rPr>
        <w:t>will have been provided</w:t>
      </w:r>
      <w:proofErr w:type="gramEnd"/>
      <w:r w:rsidRPr="005C2CFC">
        <w:rPr>
          <w:b/>
          <w:color w:val="000000" w:themeColor="text1"/>
          <w:sz w:val="28"/>
          <w:szCs w:val="28"/>
        </w:rPr>
        <w:t xml:space="preserve"> three weeks prior to your exam.  Copies previously received, whether clean or annotated </w:t>
      </w:r>
      <w:proofErr w:type="gramStart"/>
      <w:r w:rsidRPr="005C2CFC">
        <w:rPr>
          <w:b/>
          <w:color w:val="000000" w:themeColor="text1"/>
          <w:sz w:val="28"/>
          <w:szCs w:val="28"/>
        </w:rPr>
        <w:t>should not be used</w:t>
      </w:r>
      <w:proofErr w:type="gramEnd"/>
      <w:r w:rsidRPr="005C2CFC">
        <w:rPr>
          <w:b/>
          <w:color w:val="000000" w:themeColor="text1"/>
          <w:sz w:val="28"/>
          <w:szCs w:val="28"/>
        </w:rPr>
        <w:t xml:space="preserve"> in the exam.</w:t>
      </w:r>
    </w:p>
    <w:p w:rsidR="00251EFF" w:rsidRPr="005C2CFC" w:rsidRDefault="00251EFF" w:rsidP="0077276C">
      <w:pPr>
        <w:jc w:val="both"/>
        <w:rPr>
          <w:b/>
          <w:color w:val="000000" w:themeColor="text1"/>
          <w:sz w:val="28"/>
          <w:szCs w:val="28"/>
        </w:rPr>
      </w:pPr>
    </w:p>
    <w:p w:rsidR="00251EFF" w:rsidRPr="005C2CFC" w:rsidRDefault="00251EFF" w:rsidP="0077276C">
      <w:pPr>
        <w:jc w:val="both"/>
        <w:rPr>
          <w:b/>
          <w:color w:val="000000" w:themeColor="text1"/>
          <w:sz w:val="28"/>
          <w:szCs w:val="28"/>
        </w:rPr>
      </w:pPr>
      <w:r w:rsidRPr="005C2CFC">
        <w:rPr>
          <w:b/>
          <w:color w:val="000000" w:themeColor="text1"/>
          <w:sz w:val="28"/>
          <w:szCs w:val="28"/>
        </w:rPr>
        <w:t xml:space="preserve">Answer the first three questions in section 1 </w:t>
      </w:r>
      <w:r w:rsidRPr="005C2CFC">
        <w:rPr>
          <w:b/>
          <w:color w:val="000000" w:themeColor="text1"/>
          <w:sz w:val="28"/>
          <w:szCs w:val="28"/>
          <w:u w:val="single"/>
        </w:rPr>
        <w:t>in addition to</w:t>
      </w:r>
      <w:r w:rsidRPr="005C2CFC">
        <w:rPr>
          <w:b/>
          <w:color w:val="000000" w:themeColor="text1"/>
          <w:sz w:val="28"/>
          <w:szCs w:val="28"/>
        </w:rPr>
        <w:t xml:space="preserve"> A or B in section 1.</w:t>
      </w:r>
    </w:p>
    <w:p w:rsidR="00251EFF" w:rsidRPr="005C2CFC" w:rsidRDefault="00251EFF" w:rsidP="0077276C">
      <w:pPr>
        <w:jc w:val="both"/>
        <w:rPr>
          <w:b/>
          <w:color w:val="000000" w:themeColor="text1"/>
          <w:sz w:val="28"/>
          <w:szCs w:val="28"/>
        </w:rPr>
      </w:pPr>
    </w:p>
    <w:p w:rsidR="00251EFF" w:rsidRPr="005C2CFC" w:rsidRDefault="00251EFF" w:rsidP="0077276C">
      <w:pPr>
        <w:jc w:val="both"/>
        <w:rPr>
          <w:b/>
          <w:color w:val="000000" w:themeColor="text1"/>
          <w:sz w:val="28"/>
          <w:szCs w:val="28"/>
        </w:rPr>
      </w:pPr>
      <w:r w:rsidRPr="005C2CFC">
        <w:rPr>
          <w:b/>
          <w:color w:val="000000" w:themeColor="text1"/>
          <w:sz w:val="28"/>
          <w:szCs w:val="28"/>
        </w:rPr>
        <w:t xml:space="preserve">Answer </w:t>
      </w:r>
      <w:r w:rsidRPr="005C2CFC">
        <w:rPr>
          <w:b/>
          <w:color w:val="000000" w:themeColor="text1"/>
          <w:sz w:val="28"/>
          <w:szCs w:val="28"/>
          <w:u w:val="single"/>
        </w:rPr>
        <w:t xml:space="preserve">either </w:t>
      </w:r>
      <w:r w:rsidRPr="005C2CFC">
        <w:rPr>
          <w:b/>
          <w:color w:val="000000" w:themeColor="text1"/>
          <w:sz w:val="28"/>
          <w:szCs w:val="28"/>
        </w:rPr>
        <w:t xml:space="preserve">question A or B </w:t>
      </w:r>
      <w:r w:rsidRPr="005C2CFC">
        <w:rPr>
          <w:b/>
          <w:color w:val="000000" w:themeColor="text1"/>
          <w:sz w:val="28"/>
          <w:szCs w:val="28"/>
          <w:u w:val="single"/>
        </w:rPr>
        <w:t>for each question</w:t>
      </w:r>
      <w:r w:rsidRPr="005C2CFC">
        <w:rPr>
          <w:b/>
          <w:color w:val="000000" w:themeColor="text1"/>
          <w:sz w:val="28"/>
          <w:szCs w:val="28"/>
        </w:rPr>
        <w:t xml:space="preserve"> in section 2.</w:t>
      </w:r>
    </w:p>
    <w:p w:rsidR="00251EFF" w:rsidRPr="005C2CFC" w:rsidRDefault="00251EFF" w:rsidP="0077276C">
      <w:pPr>
        <w:jc w:val="both"/>
        <w:rPr>
          <w:b/>
          <w:color w:val="000000" w:themeColor="text1"/>
          <w:sz w:val="28"/>
          <w:szCs w:val="28"/>
        </w:rPr>
      </w:pPr>
    </w:p>
    <w:p w:rsidR="00251EFF" w:rsidRPr="005C2CFC" w:rsidRDefault="00251EFF" w:rsidP="0077276C">
      <w:pPr>
        <w:jc w:val="both"/>
        <w:rPr>
          <w:b/>
          <w:color w:val="000000" w:themeColor="text1"/>
          <w:sz w:val="28"/>
          <w:szCs w:val="28"/>
        </w:rPr>
      </w:pPr>
      <w:r w:rsidRPr="005C2CFC">
        <w:rPr>
          <w:b/>
          <w:color w:val="000000" w:themeColor="text1"/>
          <w:sz w:val="28"/>
          <w:szCs w:val="28"/>
        </w:rPr>
        <w:t xml:space="preserve">You should answer </w:t>
      </w:r>
      <w:proofErr w:type="gramStart"/>
      <w:r w:rsidRPr="005C2CFC">
        <w:rPr>
          <w:b/>
          <w:color w:val="000000" w:themeColor="text1"/>
          <w:sz w:val="28"/>
          <w:szCs w:val="28"/>
        </w:rPr>
        <w:t xml:space="preserve">a </w:t>
      </w:r>
      <w:r w:rsidRPr="005C2CFC">
        <w:rPr>
          <w:b/>
          <w:color w:val="000000" w:themeColor="text1"/>
          <w:sz w:val="28"/>
          <w:szCs w:val="28"/>
          <w:u w:val="single"/>
        </w:rPr>
        <w:t>total of 8</w:t>
      </w:r>
      <w:proofErr w:type="gramEnd"/>
      <w:r w:rsidRPr="005C2CFC">
        <w:rPr>
          <w:b/>
          <w:color w:val="000000" w:themeColor="text1"/>
          <w:sz w:val="28"/>
          <w:szCs w:val="28"/>
        </w:rPr>
        <w:t xml:space="preserve"> questions, </w:t>
      </w:r>
      <w:r w:rsidRPr="005C2CFC">
        <w:rPr>
          <w:b/>
          <w:color w:val="000000" w:themeColor="text1"/>
          <w:sz w:val="28"/>
          <w:szCs w:val="28"/>
          <w:u w:val="single"/>
        </w:rPr>
        <w:t>4 in section 1</w:t>
      </w:r>
      <w:r w:rsidRPr="005C2CFC">
        <w:rPr>
          <w:b/>
          <w:color w:val="000000" w:themeColor="text1"/>
          <w:sz w:val="28"/>
          <w:szCs w:val="28"/>
        </w:rPr>
        <w:t xml:space="preserve"> and </w:t>
      </w:r>
      <w:r w:rsidRPr="005C2CFC">
        <w:rPr>
          <w:b/>
          <w:color w:val="000000" w:themeColor="text1"/>
          <w:sz w:val="28"/>
          <w:szCs w:val="28"/>
          <w:u w:val="single"/>
        </w:rPr>
        <w:t>4 in section 2.</w:t>
      </w:r>
    </w:p>
    <w:p w:rsidR="00251EFF" w:rsidRPr="005C2CFC" w:rsidRDefault="00251EFF" w:rsidP="0077276C">
      <w:pPr>
        <w:jc w:val="both"/>
        <w:rPr>
          <w:b/>
          <w:color w:val="000000" w:themeColor="text1"/>
          <w:sz w:val="28"/>
          <w:szCs w:val="28"/>
        </w:rPr>
      </w:pPr>
    </w:p>
    <w:p w:rsidR="00251EFF" w:rsidRPr="005C2CFC" w:rsidRDefault="00251EFF" w:rsidP="0077276C">
      <w:pPr>
        <w:jc w:val="both"/>
        <w:rPr>
          <w:b/>
          <w:color w:val="000000" w:themeColor="text1"/>
          <w:sz w:val="28"/>
          <w:szCs w:val="28"/>
        </w:rPr>
      </w:pPr>
      <w:r w:rsidRPr="005C2CFC">
        <w:rPr>
          <w:b/>
          <w:color w:val="000000" w:themeColor="text1"/>
          <w:sz w:val="28"/>
          <w:szCs w:val="28"/>
        </w:rPr>
        <w:t xml:space="preserve">All questions </w:t>
      </w:r>
      <w:r w:rsidR="00905567" w:rsidRPr="005C2CFC">
        <w:rPr>
          <w:b/>
          <w:color w:val="000000" w:themeColor="text1"/>
          <w:sz w:val="28"/>
          <w:szCs w:val="28"/>
        </w:rPr>
        <w:t>in section 1 are worth 25 marks each and questions in section 2, 10 marks each</w:t>
      </w:r>
      <w:r w:rsidRPr="005C2CFC">
        <w:rPr>
          <w:b/>
          <w:color w:val="000000" w:themeColor="text1"/>
          <w:sz w:val="28"/>
          <w:szCs w:val="28"/>
        </w:rPr>
        <w:t>, so you should plan your time to reflect this.</w:t>
      </w:r>
    </w:p>
    <w:p w:rsidR="00251EFF" w:rsidRPr="005C2CFC" w:rsidRDefault="00251EFF" w:rsidP="0077276C">
      <w:pPr>
        <w:rPr>
          <w:b/>
          <w:color w:val="000000" w:themeColor="text1"/>
          <w:sz w:val="28"/>
          <w:szCs w:val="28"/>
        </w:rPr>
      </w:pPr>
    </w:p>
    <w:p w:rsidR="00C5464C" w:rsidRPr="005C2CFC" w:rsidRDefault="00C5464C" w:rsidP="0077276C">
      <w:pPr>
        <w:pStyle w:val="BodyText"/>
        <w:rPr>
          <w:color w:val="000000" w:themeColor="text1"/>
        </w:rPr>
      </w:pPr>
    </w:p>
    <w:p w:rsidR="007228A4" w:rsidRPr="005C2CFC" w:rsidRDefault="007228A4" w:rsidP="0077276C">
      <w:pPr>
        <w:rPr>
          <w:color w:val="000000" w:themeColor="text1"/>
        </w:rPr>
      </w:pPr>
    </w:p>
    <w:p w:rsidR="00711505" w:rsidRPr="005C2CFC" w:rsidRDefault="00711505" w:rsidP="0077276C">
      <w:pPr>
        <w:pBdr>
          <w:top w:val="single" w:sz="4" w:space="1" w:color="auto"/>
          <w:left w:val="single" w:sz="4" w:space="4" w:color="auto"/>
          <w:bottom w:val="single" w:sz="4" w:space="0" w:color="auto"/>
          <w:right w:val="single" w:sz="4" w:space="4" w:color="auto"/>
        </w:pBdr>
        <w:rPr>
          <w:b/>
          <w:color w:val="000000" w:themeColor="text1"/>
          <w:sz w:val="28"/>
        </w:rPr>
      </w:pPr>
    </w:p>
    <w:p w:rsidR="007803F1" w:rsidRPr="005C2CFC" w:rsidRDefault="007803F1" w:rsidP="0077276C">
      <w:pPr>
        <w:rPr>
          <w:b/>
          <w:color w:val="000000" w:themeColor="text1"/>
          <w:sz w:val="22"/>
          <w:szCs w:val="22"/>
          <w:u w:val="single"/>
        </w:rPr>
      </w:pPr>
    </w:p>
    <w:p w:rsidR="007803F1" w:rsidRPr="005C2CFC" w:rsidRDefault="007803F1" w:rsidP="0077276C">
      <w:pPr>
        <w:rPr>
          <w:b/>
          <w:color w:val="000000" w:themeColor="text1"/>
          <w:sz w:val="28"/>
          <w:szCs w:val="28"/>
          <w:u w:val="single"/>
        </w:rPr>
      </w:pPr>
      <w:r w:rsidRPr="005C2CFC">
        <w:rPr>
          <w:b/>
          <w:color w:val="000000" w:themeColor="text1"/>
          <w:sz w:val="28"/>
          <w:szCs w:val="28"/>
          <w:u w:val="single"/>
        </w:rPr>
        <w:t>SECTION 1:</w:t>
      </w:r>
    </w:p>
    <w:p w:rsidR="00861025" w:rsidRPr="005C2CFC" w:rsidRDefault="00861025" w:rsidP="0077276C">
      <w:pPr>
        <w:rPr>
          <w:b/>
          <w:color w:val="000000" w:themeColor="text1"/>
          <w:sz w:val="28"/>
          <w:szCs w:val="28"/>
          <w:u w:val="single"/>
        </w:rPr>
      </w:pPr>
    </w:p>
    <w:p w:rsidR="005D295D" w:rsidRPr="005C2CFC" w:rsidRDefault="00585A70" w:rsidP="0077276C">
      <w:pPr>
        <w:rPr>
          <w:b/>
          <w:color w:val="000000" w:themeColor="text1"/>
          <w:sz w:val="28"/>
          <w:szCs w:val="28"/>
          <w:u w:val="single"/>
        </w:rPr>
      </w:pPr>
      <w:r w:rsidRPr="005C2CFC">
        <w:rPr>
          <w:b/>
          <w:color w:val="000000" w:themeColor="text1"/>
          <w:sz w:val="28"/>
          <w:szCs w:val="28"/>
          <w:u w:val="single"/>
        </w:rPr>
        <w:t>Article</w:t>
      </w:r>
      <w:r w:rsidR="005D295D" w:rsidRPr="005C2CFC">
        <w:rPr>
          <w:b/>
          <w:color w:val="000000" w:themeColor="text1"/>
          <w:sz w:val="28"/>
          <w:szCs w:val="28"/>
          <w:u w:val="single"/>
        </w:rPr>
        <w:t>:</w:t>
      </w:r>
    </w:p>
    <w:p w:rsidR="005D295D" w:rsidRPr="005C2CFC" w:rsidRDefault="005D295D" w:rsidP="005D295D">
      <w:pPr>
        <w:pStyle w:val="Heading1"/>
        <w:jc w:val="both"/>
        <w:rPr>
          <w:rFonts w:ascii="Times New Roman" w:eastAsia="Times New Roman" w:hAnsi="Times New Roman" w:cs="Times New Roman"/>
          <w:b/>
          <w:i/>
          <w:color w:val="000000" w:themeColor="text1"/>
          <w:sz w:val="24"/>
          <w:szCs w:val="24"/>
          <w:lang w:eastAsia="en-GB"/>
        </w:rPr>
      </w:pPr>
      <w:r w:rsidRPr="005C2CFC">
        <w:rPr>
          <w:rFonts w:ascii="Times New Roman" w:eastAsia="Times New Roman" w:hAnsi="Times New Roman" w:cs="Times New Roman"/>
          <w:b/>
          <w:i/>
          <w:color w:val="000000" w:themeColor="text1"/>
          <w:sz w:val="24"/>
          <w:szCs w:val="24"/>
          <w:lang w:eastAsia="en-GB"/>
        </w:rPr>
        <w:t>The Future of Work: The Intersection of Artificial Intelligence and Human Resources</w:t>
      </w:r>
    </w:p>
    <w:p w:rsidR="005D295D" w:rsidRPr="005C2CFC" w:rsidRDefault="005D295D" w:rsidP="005D295D">
      <w:pPr>
        <w:pStyle w:val="NormalWeb"/>
        <w:shd w:val="clear" w:color="auto" w:fill="FFFFFF"/>
        <w:jc w:val="both"/>
        <w:rPr>
          <w:i/>
          <w:color w:val="000000" w:themeColor="text1"/>
        </w:rPr>
      </w:pPr>
      <w:r w:rsidRPr="005C2CFC">
        <w:rPr>
          <w:i/>
          <w:color w:val="000000" w:themeColor="text1"/>
        </w:rPr>
        <w:t>Artificial intelligence is transforming our lives at home and at work. At home, you may be one of the 1.8 million people who use Amazon's Alexa to control the lights, unlock your car, and receive the latest stock quotes for the companies in your portfolio.  In the workplace, artificial intelligence is evolving into an intelligent assistant to help us work smarter. </w:t>
      </w:r>
      <w:hyperlink r:id="rId9" w:tgtFrame="_blank" w:history="1">
        <w:r w:rsidRPr="005C2CFC">
          <w:rPr>
            <w:i/>
            <w:color w:val="000000" w:themeColor="text1"/>
          </w:rPr>
          <w:t xml:space="preserve">Artificial intelligence is not the future of the </w:t>
        </w:r>
        <w:proofErr w:type="gramStart"/>
        <w:r w:rsidRPr="005C2CFC">
          <w:rPr>
            <w:i/>
            <w:color w:val="000000" w:themeColor="text1"/>
          </w:rPr>
          <w:t>workplace,</w:t>
        </w:r>
        <w:proofErr w:type="gramEnd"/>
        <w:r w:rsidRPr="005C2CFC">
          <w:rPr>
            <w:i/>
            <w:color w:val="000000" w:themeColor="text1"/>
          </w:rPr>
          <w:t xml:space="preserve"> it is the present and happening today.</w:t>
        </w:r>
      </w:hyperlink>
    </w:p>
    <w:p w:rsidR="005D295D" w:rsidRPr="005C2CFC" w:rsidRDefault="005D295D" w:rsidP="005D295D">
      <w:pPr>
        <w:pStyle w:val="NormalWeb"/>
        <w:shd w:val="clear" w:color="auto" w:fill="FFFFFF"/>
        <w:jc w:val="both"/>
        <w:rPr>
          <w:i/>
          <w:color w:val="000000" w:themeColor="text1"/>
        </w:rPr>
      </w:pPr>
      <w:r w:rsidRPr="005C2CFC">
        <w:rPr>
          <w:i/>
          <w:color w:val="000000" w:themeColor="text1"/>
        </w:rPr>
        <w:t>IBM and a number of start-ups are targeting intelligent assistants, also known as chatbots, or computer algorithms designed to simulate a human conversation, to recruit employees, answer HR questions, or personalise learning experiences. A survey of nearly 400 chief human resource officers conducted by the </w:t>
      </w:r>
      <w:hyperlink r:id="rId10" w:tgtFrame="_blank" w:history="1">
        <w:r w:rsidRPr="005C2CFC">
          <w:rPr>
            <w:rStyle w:val="Hyperlink"/>
            <w:i/>
            <w:color w:val="000000" w:themeColor="text1"/>
            <w:u w:val="none"/>
          </w:rPr>
          <w:t>IBM Institute for Business Value</w:t>
        </w:r>
      </w:hyperlink>
      <w:r w:rsidRPr="005C2CFC">
        <w:rPr>
          <w:i/>
          <w:color w:val="000000" w:themeColor="text1"/>
        </w:rPr>
        <w:t> found that half of the survey sample recognise the power of cognitive computing to transform key dimensions of HR, such as HR Operations, Talent Acquisition, and Talent Development.</w:t>
      </w:r>
    </w:p>
    <w:p w:rsidR="005D295D" w:rsidRPr="005C2CFC" w:rsidRDefault="005D295D" w:rsidP="005D295D">
      <w:pPr>
        <w:pStyle w:val="NormalWeb"/>
        <w:shd w:val="clear" w:color="auto" w:fill="FFFFFF"/>
        <w:jc w:val="both"/>
        <w:rPr>
          <w:i/>
          <w:color w:val="000000" w:themeColor="text1"/>
        </w:rPr>
      </w:pPr>
      <w:r w:rsidRPr="005C2CFC">
        <w:rPr>
          <w:i/>
          <w:color w:val="000000" w:themeColor="text1"/>
        </w:rPr>
        <w:t>Just as marketers have discovered the power of chatbots to personalise a shopping experience, HR leaders are starting to pilot chatbots to transform the employee experience.</w:t>
      </w:r>
    </w:p>
    <w:p w:rsidR="005D295D" w:rsidRPr="005C2CFC" w:rsidRDefault="005D295D" w:rsidP="005D295D">
      <w:pPr>
        <w:pStyle w:val="NormalWeb"/>
        <w:shd w:val="clear" w:color="auto" w:fill="FFFFFF"/>
        <w:jc w:val="both"/>
        <w:rPr>
          <w:i/>
          <w:color w:val="000000" w:themeColor="text1"/>
        </w:rPr>
      </w:pPr>
      <w:r w:rsidRPr="005C2CFC">
        <w:rPr>
          <w:i/>
          <w:color w:val="000000" w:themeColor="text1"/>
        </w:rPr>
        <w:t>Investment in AI has accelerated from $282 million in 2011 to $2.4 billion in 2015, a 746% increase in five years. In 2016, this continued to increase with roughly another</w:t>
      </w:r>
      <w:hyperlink r:id="rId11" w:tgtFrame="_blank" w:history="1">
        <w:r w:rsidRPr="005C2CFC">
          <w:rPr>
            <w:rStyle w:val="Hyperlink"/>
            <w:i/>
            <w:color w:val="000000" w:themeColor="text1"/>
            <w:u w:val="none"/>
          </w:rPr>
          <w:t xml:space="preserve"> $1.5 billion </w:t>
        </w:r>
        <w:proofErr w:type="gramStart"/>
        <w:r w:rsidRPr="005C2CFC">
          <w:rPr>
            <w:rStyle w:val="Hyperlink"/>
            <w:i/>
            <w:color w:val="000000" w:themeColor="text1"/>
            <w:u w:val="none"/>
          </w:rPr>
          <w:t>being invested</w:t>
        </w:r>
        <w:proofErr w:type="gramEnd"/>
        <w:r w:rsidRPr="005C2CFC">
          <w:rPr>
            <w:rStyle w:val="Hyperlink"/>
            <w:i/>
            <w:color w:val="000000" w:themeColor="text1"/>
            <w:u w:val="none"/>
          </w:rPr>
          <w:t xml:space="preserve"> in more than 200 AI-focused companies in 2016.</w:t>
        </w:r>
      </w:hyperlink>
    </w:p>
    <w:p w:rsidR="005D295D" w:rsidRPr="005C2CFC" w:rsidRDefault="005D295D" w:rsidP="005D295D">
      <w:pPr>
        <w:pStyle w:val="NormalWeb"/>
        <w:shd w:val="clear" w:color="auto" w:fill="FFFFFF"/>
        <w:jc w:val="both"/>
        <w:rPr>
          <w:i/>
          <w:color w:val="000000" w:themeColor="text1"/>
        </w:rPr>
      </w:pPr>
      <w:r w:rsidRPr="005C2CFC">
        <w:rPr>
          <w:rStyle w:val="Strong"/>
          <w:i/>
          <w:color w:val="000000" w:themeColor="text1"/>
        </w:rPr>
        <w:t>AI In Our Lives and In Our Workplaces</w:t>
      </w:r>
    </w:p>
    <w:p w:rsidR="005D295D" w:rsidRPr="005C2CFC" w:rsidRDefault="005D295D" w:rsidP="005D295D">
      <w:pPr>
        <w:pStyle w:val="NormalWeb"/>
        <w:shd w:val="clear" w:color="auto" w:fill="FFFFFF"/>
        <w:jc w:val="both"/>
        <w:rPr>
          <w:i/>
          <w:color w:val="000000" w:themeColor="text1"/>
        </w:rPr>
      </w:pPr>
      <w:r w:rsidRPr="005C2CFC">
        <w:rPr>
          <w:i/>
          <w:color w:val="000000" w:themeColor="text1"/>
        </w:rPr>
        <w:t>Immediacy is one reason why a host of consumer brands are building AI into their products. </w:t>
      </w:r>
      <w:hyperlink r:id="rId12" w:tgtFrame="_blank" w:history="1">
        <w:r w:rsidRPr="005C2CFC">
          <w:rPr>
            <w:rStyle w:val="Hyperlink"/>
            <w:i/>
            <w:color w:val="000000" w:themeColor="text1"/>
            <w:u w:val="none"/>
          </w:rPr>
          <w:t>According to research by Desk.com</w:t>
        </w:r>
      </w:hyperlink>
      <w:r w:rsidRPr="005C2CFC">
        <w:rPr>
          <w:i/>
          <w:color w:val="000000" w:themeColor="text1"/>
        </w:rPr>
        <w:t>, more than 22% of millennials expect a response within 10 minutes of reaching out to a consumer brand. The solution: consumer brands are increasingly turning to chatbots to offer 24x7 service, rapidly engage with consumers and answer their questions. For example, </w:t>
      </w:r>
      <w:hyperlink r:id="rId13" w:tgtFrame="_blank" w:history="1">
        <w:r w:rsidRPr="005C2CFC">
          <w:rPr>
            <w:rStyle w:val="Hyperlink"/>
            <w:i/>
            <w:color w:val="000000" w:themeColor="text1"/>
            <w:u w:val="none"/>
          </w:rPr>
          <w:t>Staples now uses machine learning </w:t>
        </w:r>
      </w:hyperlink>
      <w:r w:rsidRPr="005C2CFC">
        <w:rPr>
          <w:i/>
          <w:color w:val="000000" w:themeColor="text1"/>
        </w:rPr>
        <w:t>to automate ordering and customer service, engaging customers in real time through their Facebook Messenger app.</w:t>
      </w:r>
    </w:p>
    <w:p w:rsidR="005D295D" w:rsidRPr="005C2CFC" w:rsidRDefault="005D295D" w:rsidP="005D295D">
      <w:pPr>
        <w:pStyle w:val="NormalWeb"/>
        <w:shd w:val="clear" w:color="auto" w:fill="FFFFFF"/>
        <w:jc w:val="both"/>
        <w:rPr>
          <w:i/>
          <w:color w:val="000000" w:themeColor="text1"/>
        </w:rPr>
      </w:pPr>
      <w:proofErr w:type="gramStart"/>
      <w:r w:rsidRPr="005C2CFC">
        <w:rPr>
          <w:i/>
          <w:color w:val="000000" w:themeColor="text1"/>
        </w:rPr>
        <w:t>But</w:t>
      </w:r>
      <w:proofErr w:type="gramEnd"/>
      <w:r w:rsidRPr="005C2CFC">
        <w:rPr>
          <w:i/>
          <w:color w:val="000000" w:themeColor="text1"/>
        </w:rPr>
        <w:t xml:space="preserve"> it’s not just millennials who expect instant answers. All of us have become digital consumers. Expect 2017 to be the defining year for conversational experiences online. </w:t>
      </w:r>
      <w:hyperlink r:id="rId14" w:tgtFrame="_blank" w:history="1">
        <w:r w:rsidRPr="005C2CFC">
          <w:rPr>
            <w:rStyle w:val="Hyperlink"/>
            <w:i/>
            <w:color w:val="000000" w:themeColor="text1"/>
            <w:u w:val="none"/>
          </w:rPr>
          <w:t>According to Gartner</w:t>
        </w:r>
      </w:hyperlink>
      <w:r w:rsidRPr="005C2CFC">
        <w:rPr>
          <w:i/>
          <w:color w:val="000000" w:themeColor="text1"/>
        </w:rPr>
        <w:t xml:space="preserve">, nearly $2 billion in online sales </w:t>
      </w:r>
      <w:proofErr w:type="gramStart"/>
      <w:r w:rsidRPr="005C2CFC">
        <w:rPr>
          <w:i/>
          <w:color w:val="000000" w:themeColor="text1"/>
        </w:rPr>
        <w:t>were performed</w:t>
      </w:r>
      <w:proofErr w:type="gramEnd"/>
      <w:r w:rsidRPr="005C2CFC">
        <w:rPr>
          <w:i/>
          <w:color w:val="000000" w:themeColor="text1"/>
        </w:rPr>
        <w:t xml:space="preserve"> exclusively through mobile digital assistants in 2016.</w:t>
      </w:r>
    </w:p>
    <w:p w:rsidR="005D295D" w:rsidRPr="005C2CFC" w:rsidRDefault="005D295D" w:rsidP="005D295D">
      <w:pPr>
        <w:pStyle w:val="NormalWeb"/>
        <w:shd w:val="clear" w:color="auto" w:fill="FFFFFF"/>
        <w:jc w:val="both"/>
        <w:rPr>
          <w:i/>
          <w:color w:val="000000" w:themeColor="text1"/>
        </w:rPr>
      </w:pPr>
      <w:r w:rsidRPr="005C2CFC">
        <w:rPr>
          <w:i/>
          <w:color w:val="000000" w:themeColor="text1"/>
        </w:rPr>
        <w:t>IBM uses Watson to transform healthcare. Watson is able to treat rare forms of childhood diseases such a kidney disease in children under the age of two. Watson can read all the medical literature and quickly connect patterns to provide better ways for doctors to pinpoint treatment options.</w:t>
      </w:r>
    </w:p>
    <w:p w:rsidR="005D295D" w:rsidRPr="005C2CFC" w:rsidRDefault="005D295D" w:rsidP="005D295D">
      <w:pPr>
        <w:pStyle w:val="NormalWeb"/>
        <w:shd w:val="clear" w:color="auto" w:fill="FFFFFF"/>
        <w:jc w:val="both"/>
        <w:rPr>
          <w:color w:val="000000" w:themeColor="text1"/>
        </w:rPr>
      </w:pPr>
      <w:r w:rsidRPr="005C2CFC">
        <w:rPr>
          <w:i/>
          <w:color w:val="000000" w:themeColor="text1"/>
        </w:rPr>
        <w:t xml:space="preserve">Perhaps, </w:t>
      </w:r>
      <w:proofErr w:type="gramStart"/>
      <w:r w:rsidRPr="005C2CFC">
        <w:rPr>
          <w:i/>
          <w:color w:val="000000" w:themeColor="text1"/>
        </w:rPr>
        <w:t>that’s</w:t>
      </w:r>
      <w:proofErr w:type="gramEnd"/>
      <w:r w:rsidRPr="005C2CFC">
        <w:rPr>
          <w:i/>
          <w:color w:val="000000" w:themeColor="text1"/>
        </w:rPr>
        <w:t xml:space="preserve"> why </w:t>
      </w:r>
      <w:hyperlink r:id="rId15" w:tgtFrame="_blank" w:history="1">
        <w:r w:rsidRPr="005C2CFC">
          <w:rPr>
            <w:rStyle w:val="Hyperlink"/>
            <w:i/>
            <w:color w:val="000000" w:themeColor="text1"/>
            <w:u w:val="none"/>
          </w:rPr>
          <w:t>Bernard J. Tyson,</w:t>
        </w:r>
      </w:hyperlink>
      <w:r w:rsidRPr="005C2CFC">
        <w:rPr>
          <w:i/>
          <w:color w:val="000000" w:themeColor="text1"/>
        </w:rPr>
        <w:t> CEO of Kaiser Permanente, </w:t>
      </w:r>
      <w:hyperlink r:id="rId16" w:anchor="3ef206065f8c" w:tgtFrame="_blank" w:history="1">
        <w:r w:rsidRPr="005C2CFC">
          <w:rPr>
            <w:rStyle w:val="Hyperlink"/>
            <w:i/>
            <w:color w:val="000000" w:themeColor="text1"/>
            <w:u w:val="none"/>
          </w:rPr>
          <w:t>says</w:t>
        </w:r>
      </w:hyperlink>
      <w:r w:rsidRPr="005C2CFC">
        <w:rPr>
          <w:i/>
          <w:color w:val="000000" w:themeColor="text1"/>
        </w:rPr>
        <w:t>, "I don’t think any physician today should be practicing without artificial intelligence assisting in their practice. It’s just impossible (otherwise) to pick up on patterns, to pick up on trends, to really monitor care"</w:t>
      </w:r>
      <w:r w:rsidR="00585A70" w:rsidRPr="005C2CFC">
        <w:rPr>
          <w:i/>
          <w:color w:val="000000" w:themeColor="text1"/>
        </w:rPr>
        <w:t xml:space="preserve"> </w:t>
      </w:r>
      <w:r w:rsidR="00585A70" w:rsidRPr="005C2CFC">
        <w:rPr>
          <w:color w:val="000000" w:themeColor="text1"/>
        </w:rPr>
        <w:t>(Forbes, 2017).</w:t>
      </w:r>
    </w:p>
    <w:p w:rsidR="005D295D" w:rsidRPr="005C2CFC" w:rsidRDefault="005D295D" w:rsidP="005D295D">
      <w:pPr>
        <w:pStyle w:val="NormalWeb"/>
        <w:jc w:val="both"/>
        <w:rPr>
          <w:i/>
          <w:color w:val="000000" w:themeColor="text1"/>
        </w:rPr>
      </w:pPr>
      <w:proofErr w:type="gramStart"/>
      <w:r w:rsidRPr="005C2CFC">
        <w:rPr>
          <w:i/>
          <w:color w:val="000000" w:themeColor="text1"/>
        </w:rPr>
        <w:lastRenderedPageBreak/>
        <w:t>And now</w:t>
      </w:r>
      <w:proofErr w:type="gramEnd"/>
      <w:r w:rsidRPr="005C2CFC">
        <w:rPr>
          <w:i/>
          <w:color w:val="000000" w:themeColor="text1"/>
        </w:rPr>
        <w:t>, the UK is being graced by its first HR-focused chatbots. Software provider MHR says it developed its bot for clients after noticing how popular internal messaging platforms had become. It wanted a ‘playful personality’ that would appeal to millennial employees.</w:t>
      </w:r>
    </w:p>
    <w:p w:rsidR="005D295D" w:rsidRPr="005C2CFC" w:rsidRDefault="005D295D" w:rsidP="005D295D">
      <w:pPr>
        <w:pStyle w:val="NormalWeb"/>
        <w:jc w:val="both"/>
        <w:rPr>
          <w:i/>
          <w:color w:val="000000" w:themeColor="text1"/>
        </w:rPr>
      </w:pPr>
      <w:r w:rsidRPr="005C2CFC">
        <w:rPr>
          <w:i/>
          <w:color w:val="000000" w:themeColor="text1"/>
        </w:rPr>
        <w:t>“Very quickly, answers to frequently asked questions – such as ‘when is the next pay day?’ and ‘how many holidays do I have left?’ – can be built into the chatbot, which means HR can get on with more important strategic tasks,” says Tim Johnson, MHR’s chief commercial officer. The bot works by accessing the existing HR self-service system rather than deploying machine learning. It will soon be able to sync with a calendar or handle an expenses claim, a not-dissimilar service to one offered by Indian firm Acuvate, which says it has an ‘HR assistant’ chatbot ready to launch in the UK.</w:t>
      </w:r>
    </w:p>
    <w:p w:rsidR="005D295D" w:rsidRPr="005C2CFC" w:rsidRDefault="005D295D" w:rsidP="005D295D">
      <w:pPr>
        <w:pStyle w:val="NormalWeb"/>
        <w:jc w:val="both"/>
        <w:rPr>
          <w:i/>
          <w:color w:val="000000" w:themeColor="text1"/>
        </w:rPr>
      </w:pPr>
      <w:r w:rsidRPr="005C2CFC">
        <w:rPr>
          <w:i/>
          <w:color w:val="000000" w:themeColor="text1"/>
        </w:rPr>
        <w:t xml:space="preserve">Johnson says the bot ‘saves’ the equivalent of one HR professional per 1,500 employees. </w:t>
      </w:r>
      <w:proofErr w:type="gramStart"/>
      <w:r w:rsidRPr="005C2CFC">
        <w:rPr>
          <w:i/>
          <w:color w:val="000000" w:themeColor="text1"/>
        </w:rPr>
        <w:t>But</w:t>
      </w:r>
      <w:proofErr w:type="gramEnd"/>
      <w:r w:rsidRPr="005C2CFC">
        <w:rPr>
          <w:i/>
          <w:color w:val="000000" w:themeColor="text1"/>
        </w:rPr>
        <w:t xml:space="preserve"> it won’t be long before such technology is making a grab for more than just the prosaic, self-service aspects of HR. Take CoachBot, an application built by UK start-up Saberr and trialled by organisations including Unilever, the NHS and NFU Mutual. It aims to revolutionise the sort of team-building work traditionally done by an external trainer, by asking team members simple questions about their communication style, work goals and team dynamics.</w:t>
      </w:r>
    </w:p>
    <w:p w:rsidR="005D295D" w:rsidRPr="005C2CFC" w:rsidRDefault="005D295D" w:rsidP="005D295D">
      <w:pPr>
        <w:pStyle w:val="NormalWeb"/>
        <w:jc w:val="both"/>
        <w:rPr>
          <w:i/>
          <w:color w:val="000000" w:themeColor="text1"/>
        </w:rPr>
      </w:pPr>
      <w:r w:rsidRPr="005C2CFC">
        <w:rPr>
          <w:i/>
          <w:color w:val="000000" w:themeColor="text1"/>
        </w:rPr>
        <w:t xml:space="preserve">Having built profiles of each employee, it begins to make suggestions about how to work smarter or handle conflict, linking to L&amp;D content that might help. While Saberr admits a chatbot </w:t>
      </w:r>
      <w:proofErr w:type="gramStart"/>
      <w:r w:rsidRPr="005C2CFC">
        <w:rPr>
          <w:i/>
          <w:color w:val="000000" w:themeColor="text1"/>
        </w:rPr>
        <w:t>can’t</w:t>
      </w:r>
      <w:proofErr w:type="gramEnd"/>
      <w:r w:rsidRPr="005C2CFC">
        <w:rPr>
          <w:i/>
          <w:color w:val="000000" w:themeColor="text1"/>
        </w:rPr>
        <w:t xml:space="preserve"> help address fundamentally broken working relationships, it is confident that letting staff interact individually, at a time that suits them, is an innovative solution.</w:t>
      </w:r>
    </w:p>
    <w:p w:rsidR="005D295D" w:rsidRPr="005C2CFC" w:rsidRDefault="005D295D" w:rsidP="005D295D">
      <w:pPr>
        <w:pStyle w:val="NormalWeb"/>
        <w:shd w:val="clear" w:color="auto" w:fill="FFFFFF"/>
        <w:jc w:val="both"/>
        <w:rPr>
          <w:i/>
          <w:color w:val="000000" w:themeColor="text1"/>
        </w:rPr>
      </w:pPr>
      <w:r w:rsidRPr="005C2CFC">
        <w:rPr>
          <w:i/>
          <w:color w:val="000000" w:themeColor="text1"/>
        </w:rPr>
        <w:t xml:space="preserve">For employees, chatbots deliver an unmatched level of employee experience, from real time answers for HR questions to personalized learning and development. In addition, they are critically important to the 3.7 million workers, or 2.8% of the workforce, who work remotely at least </w:t>
      </w:r>
      <w:proofErr w:type="gramStart"/>
      <w:r w:rsidRPr="005C2CFC">
        <w:rPr>
          <w:i/>
          <w:color w:val="000000" w:themeColor="text1"/>
        </w:rPr>
        <w:t>half time</w:t>
      </w:r>
      <w:proofErr w:type="gramEnd"/>
      <w:r w:rsidRPr="005C2CFC">
        <w:rPr>
          <w:i/>
          <w:color w:val="000000" w:themeColor="text1"/>
        </w:rPr>
        <w:t xml:space="preserve"> and do not have easy access to an HR department.</w:t>
      </w:r>
    </w:p>
    <w:p w:rsidR="005D295D" w:rsidRPr="005C2CFC" w:rsidRDefault="005D295D" w:rsidP="005D295D">
      <w:pPr>
        <w:pStyle w:val="NormalWeb"/>
        <w:shd w:val="clear" w:color="auto" w:fill="FFFFFF"/>
        <w:jc w:val="both"/>
        <w:rPr>
          <w:i/>
          <w:color w:val="000000" w:themeColor="text1"/>
        </w:rPr>
      </w:pPr>
      <w:r w:rsidRPr="005C2CFC">
        <w:rPr>
          <w:i/>
          <w:color w:val="000000" w:themeColor="text1"/>
        </w:rPr>
        <w:t>For HR leaders, chatbots are well suited to improving talent acquisition and on-boarding processes by increasing speed and providing greater consistency in answering frequently asked HR questions, improving the talent acquisition process, and enhancing the online learning experience.</w:t>
      </w:r>
    </w:p>
    <w:p w:rsidR="005D295D" w:rsidRPr="005C2CFC" w:rsidRDefault="005D295D" w:rsidP="005D295D">
      <w:pPr>
        <w:jc w:val="both"/>
        <w:rPr>
          <w:color w:val="000000" w:themeColor="text1"/>
          <w:szCs w:val="24"/>
        </w:rPr>
      </w:pPr>
      <w:r w:rsidRPr="005C2CFC">
        <w:rPr>
          <w:i/>
          <w:color w:val="000000" w:themeColor="text1"/>
          <w:szCs w:val="24"/>
        </w:rPr>
        <w:t xml:space="preserve">The billion-dollar question is whether such technology will ultimately enhance or displace HR professionals. Will it mean more empowered and meaningful work for employees? </w:t>
      </w:r>
      <w:proofErr w:type="gramStart"/>
      <w:r w:rsidRPr="005C2CFC">
        <w:rPr>
          <w:i/>
          <w:color w:val="000000" w:themeColor="text1"/>
          <w:szCs w:val="24"/>
        </w:rPr>
        <w:t>Or</w:t>
      </w:r>
      <w:proofErr w:type="gramEnd"/>
      <w:r w:rsidRPr="005C2CFC">
        <w:rPr>
          <w:i/>
          <w:color w:val="000000" w:themeColor="text1"/>
          <w:szCs w:val="24"/>
        </w:rPr>
        <w:t xml:space="preserve"> will HR follow the customer service route, where the number of roles is already being eaten away at: with an Accenture study claiming 80 per cent of customer queries can be handled by a chatbot, the future of the call centre looks bleak. If you hope to move HR up the ‘value chain’, can you possibly need anywhere near as many people when you get there?</w:t>
      </w:r>
      <w:r w:rsidR="00585A70" w:rsidRPr="005C2CFC">
        <w:rPr>
          <w:i/>
          <w:color w:val="000000" w:themeColor="text1"/>
          <w:szCs w:val="24"/>
        </w:rPr>
        <w:t xml:space="preserve"> </w:t>
      </w:r>
      <w:r w:rsidR="00585A70" w:rsidRPr="005C2CFC">
        <w:rPr>
          <w:color w:val="000000" w:themeColor="text1"/>
          <w:szCs w:val="24"/>
        </w:rPr>
        <w:t>(CIPD, 2017)</w:t>
      </w:r>
    </w:p>
    <w:p w:rsidR="00861025" w:rsidRPr="005C2CFC" w:rsidRDefault="00861025" w:rsidP="0077276C">
      <w:pPr>
        <w:autoSpaceDE w:val="0"/>
        <w:autoSpaceDN w:val="0"/>
        <w:adjustRightInd w:val="0"/>
        <w:spacing w:after="242" w:line="246" w:lineRule="atLeast"/>
        <w:ind w:right="137"/>
        <w:rPr>
          <w:b/>
          <w:bCs/>
          <w:color w:val="000000" w:themeColor="text1"/>
          <w:u w:val="single"/>
        </w:rPr>
      </w:pPr>
    </w:p>
    <w:p w:rsidR="00856704" w:rsidRPr="005C2CFC" w:rsidRDefault="005D295D" w:rsidP="00856704">
      <w:pPr>
        <w:rPr>
          <w:b/>
          <w:bCs/>
          <w:color w:val="000000" w:themeColor="text1"/>
          <w:u w:val="single"/>
        </w:rPr>
      </w:pPr>
      <w:r w:rsidRPr="005C2CFC">
        <w:rPr>
          <w:b/>
          <w:bCs/>
          <w:color w:val="000000" w:themeColor="text1"/>
          <w:u w:val="single"/>
        </w:rPr>
        <w:br w:type="page"/>
      </w:r>
    </w:p>
    <w:p w:rsidR="00856704" w:rsidRPr="005C2CFC" w:rsidRDefault="00856704" w:rsidP="00856704">
      <w:pPr>
        <w:rPr>
          <w:b/>
          <w:color w:val="000000" w:themeColor="text1"/>
          <w:sz w:val="28"/>
          <w:szCs w:val="28"/>
          <w:u w:val="single"/>
        </w:rPr>
      </w:pPr>
      <w:r w:rsidRPr="005C2CFC">
        <w:rPr>
          <w:b/>
          <w:color w:val="000000" w:themeColor="text1"/>
          <w:sz w:val="28"/>
          <w:szCs w:val="28"/>
          <w:u w:val="single"/>
        </w:rPr>
        <w:lastRenderedPageBreak/>
        <w:t>All answers should be justified as far as possible using appropriate theory and evidence</w:t>
      </w:r>
    </w:p>
    <w:p w:rsidR="00856704" w:rsidRPr="005C2CFC" w:rsidRDefault="00856704" w:rsidP="00856704">
      <w:pPr>
        <w:rPr>
          <w:b/>
          <w:bCs/>
          <w:color w:val="000000" w:themeColor="text1"/>
          <w:u w:val="single"/>
        </w:rPr>
      </w:pPr>
    </w:p>
    <w:p w:rsidR="00861025" w:rsidRPr="005C2CFC" w:rsidRDefault="00861025" w:rsidP="00856704">
      <w:pPr>
        <w:rPr>
          <w:b/>
          <w:bCs/>
          <w:color w:val="000000" w:themeColor="text1"/>
          <w:u w:val="single"/>
        </w:rPr>
      </w:pPr>
      <w:r w:rsidRPr="005C2CFC">
        <w:rPr>
          <w:b/>
          <w:bCs/>
          <w:color w:val="000000" w:themeColor="text1"/>
          <w:u w:val="single"/>
        </w:rPr>
        <w:t>Section 1</w:t>
      </w:r>
    </w:p>
    <w:p w:rsidR="00861025" w:rsidRPr="005C2CFC" w:rsidRDefault="00861025" w:rsidP="0077276C">
      <w:pPr>
        <w:autoSpaceDE w:val="0"/>
        <w:autoSpaceDN w:val="0"/>
        <w:adjustRightInd w:val="0"/>
        <w:spacing w:after="242" w:line="246" w:lineRule="atLeast"/>
        <w:ind w:right="137"/>
        <w:rPr>
          <w:color w:val="000000" w:themeColor="text1"/>
        </w:rPr>
      </w:pPr>
      <w:r w:rsidRPr="005C2CFC">
        <w:rPr>
          <w:b/>
          <w:bCs/>
          <w:color w:val="000000" w:themeColor="text1"/>
        </w:rPr>
        <w:t xml:space="preserve">Read the attached </w:t>
      </w:r>
      <w:r w:rsidR="00E20EC9" w:rsidRPr="005C2CFC">
        <w:rPr>
          <w:b/>
          <w:bCs/>
          <w:color w:val="000000" w:themeColor="text1"/>
        </w:rPr>
        <w:t>article</w:t>
      </w:r>
      <w:r w:rsidRPr="005C2CFC">
        <w:rPr>
          <w:b/>
          <w:bCs/>
          <w:color w:val="000000" w:themeColor="text1"/>
        </w:rPr>
        <w:t xml:space="preserve">.  Answer all three of the following questions, taking care in each case </w:t>
      </w:r>
      <w:proofErr w:type="gramStart"/>
      <w:r w:rsidRPr="005C2CFC">
        <w:rPr>
          <w:b/>
          <w:bCs/>
          <w:color w:val="000000" w:themeColor="text1"/>
        </w:rPr>
        <w:t xml:space="preserve">to </w:t>
      </w:r>
      <w:r w:rsidR="00E20EC9" w:rsidRPr="005C2CFC">
        <w:rPr>
          <w:b/>
          <w:bCs/>
          <w:color w:val="000000" w:themeColor="text1"/>
        </w:rPr>
        <w:t>fully justify</w:t>
      </w:r>
      <w:proofErr w:type="gramEnd"/>
      <w:r w:rsidR="00E20EC9" w:rsidRPr="005C2CFC">
        <w:rPr>
          <w:b/>
          <w:bCs/>
          <w:color w:val="000000" w:themeColor="text1"/>
        </w:rPr>
        <w:t xml:space="preserve"> the arguments</w:t>
      </w:r>
      <w:r w:rsidR="00856704" w:rsidRPr="005C2CFC">
        <w:rPr>
          <w:b/>
          <w:bCs/>
          <w:color w:val="000000" w:themeColor="text1"/>
        </w:rPr>
        <w:t xml:space="preserve"> you</w:t>
      </w:r>
      <w:r w:rsidRPr="005C2CFC">
        <w:rPr>
          <w:b/>
          <w:bCs/>
          <w:color w:val="000000" w:themeColor="text1"/>
        </w:rPr>
        <w:t xml:space="preserve"> make.</w:t>
      </w:r>
    </w:p>
    <w:p w:rsidR="00861025" w:rsidRPr="005C2CFC" w:rsidRDefault="00861025" w:rsidP="0077276C">
      <w:pPr>
        <w:pStyle w:val="ListParagraph"/>
        <w:numPr>
          <w:ilvl w:val="0"/>
          <w:numId w:val="20"/>
        </w:numPr>
        <w:spacing w:after="160" w:line="259" w:lineRule="auto"/>
        <w:rPr>
          <w:rFonts w:ascii="Times New Roman" w:hAnsi="Times New Roman" w:cs="Times New Roman"/>
          <w:color w:val="000000" w:themeColor="text1"/>
          <w:sz w:val="24"/>
          <w:szCs w:val="24"/>
        </w:rPr>
      </w:pPr>
      <w:r w:rsidRPr="005C2CFC">
        <w:rPr>
          <w:rFonts w:ascii="Times New Roman" w:hAnsi="Times New Roman" w:cs="Times New Roman"/>
          <w:color w:val="000000" w:themeColor="text1"/>
          <w:sz w:val="24"/>
          <w:szCs w:val="24"/>
        </w:rPr>
        <w:t xml:space="preserve">Critically evaluate </w:t>
      </w:r>
      <w:r w:rsidR="009F692E" w:rsidRPr="005C2CFC">
        <w:rPr>
          <w:rFonts w:ascii="Times New Roman" w:hAnsi="Times New Roman" w:cs="Times New Roman"/>
          <w:color w:val="000000" w:themeColor="text1"/>
          <w:sz w:val="24"/>
          <w:szCs w:val="24"/>
        </w:rPr>
        <w:t>to what extent AI will replace hum</w:t>
      </w:r>
      <w:r w:rsidR="002254EC">
        <w:rPr>
          <w:rFonts w:ascii="Times New Roman" w:hAnsi="Times New Roman" w:cs="Times New Roman"/>
          <w:color w:val="000000" w:themeColor="text1"/>
          <w:sz w:val="24"/>
          <w:szCs w:val="24"/>
        </w:rPr>
        <w:t>an labour in the future of work.</w:t>
      </w:r>
    </w:p>
    <w:p w:rsidR="00861025" w:rsidRPr="005C2CFC" w:rsidRDefault="00861025" w:rsidP="0077276C">
      <w:pPr>
        <w:pStyle w:val="ListParagraph"/>
        <w:numPr>
          <w:ilvl w:val="0"/>
          <w:numId w:val="20"/>
        </w:numPr>
        <w:spacing w:after="160" w:line="259" w:lineRule="auto"/>
        <w:rPr>
          <w:rFonts w:ascii="Times New Roman" w:hAnsi="Times New Roman" w:cs="Times New Roman"/>
          <w:color w:val="000000" w:themeColor="text1"/>
          <w:sz w:val="24"/>
          <w:szCs w:val="24"/>
        </w:rPr>
      </w:pPr>
      <w:r w:rsidRPr="005C2CFC">
        <w:rPr>
          <w:rFonts w:ascii="Times New Roman" w:hAnsi="Times New Roman" w:cs="Times New Roman"/>
          <w:color w:val="000000" w:themeColor="text1"/>
          <w:sz w:val="24"/>
          <w:szCs w:val="24"/>
        </w:rPr>
        <w:t xml:space="preserve">Identify and analyse the </w:t>
      </w:r>
      <w:r w:rsidR="009F692E" w:rsidRPr="005C2CFC">
        <w:rPr>
          <w:rFonts w:ascii="Times New Roman" w:hAnsi="Times New Roman" w:cs="Times New Roman"/>
          <w:color w:val="000000" w:themeColor="text1"/>
          <w:sz w:val="24"/>
          <w:szCs w:val="24"/>
        </w:rPr>
        <w:t>leadership</w:t>
      </w:r>
      <w:r w:rsidR="00ED28F4" w:rsidRPr="005C2CFC">
        <w:rPr>
          <w:rFonts w:ascii="Times New Roman" w:hAnsi="Times New Roman" w:cs="Times New Roman"/>
          <w:color w:val="000000" w:themeColor="text1"/>
          <w:sz w:val="24"/>
          <w:szCs w:val="24"/>
        </w:rPr>
        <w:t xml:space="preserve"> </w:t>
      </w:r>
      <w:r w:rsidRPr="005C2CFC">
        <w:rPr>
          <w:rFonts w:ascii="Times New Roman" w:hAnsi="Times New Roman" w:cs="Times New Roman"/>
          <w:color w:val="000000" w:themeColor="text1"/>
          <w:sz w:val="24"/>
          <w:szCs w:val="24"/>
        </w:rPr>
        <w:t xml:space="preserve">challenges </w:t>
      </w:r>
      <w:r w:rsidR="00ED28F4" w:rsidRPr="005C2CFC">
        <w:rPr>
          <w:rFonts w:ascii="Times New Roman" w:hAnsi="Times New Roman" w:cs="Times New Roman"/>
          <w:color w:val="000000" w:themeColor="text1"/>
          <w:sz w:val="24"/>
          <w:szCs w:val="24"/>
        </w:rPr>
        <w:t xml:space="preserve">that </w:t>
      </w:r>
      <w:proofErr w:type="gramStart"/>
      <w:r w:rsidR="00ED28F4" w:rsidRPr="005C2CFC">
        <w:rPr>
          <w:rFonts w:ascii="Times New Roman" w:hAnsi="Times New Roman" w:cs="Times New Roman"/>
          <w:color w:val="000000" w:themeColor="text1"/>
          <w:sz w:val="24"/>
          <w:szCs w:val="24"/>
        </w:rPr>
        <w:t>will be faced</w:t>
      </w:r>
      <w:proofErr w:type="gramEnd"/>
      <w:r w:rsidR="00ED28F4" w:rsidRPr="005C2CFC">
        <w:rPr>
          <w:rFonts w:ascii="Times New Roman" w:hAnsi="Times New Roman" w:cs="Times New Roman"/>
          <w:color w:val="000000" w:themeColor="text1"/>
          <w:sz w:val="24"/>
          <w:szCs w:val="24"/>
        </w:rPr>
        <w:t xml:space="preserve"> by </w:t>
      </w:r>
      <w:r w:rsidR="009F692E" w:rsidRPr="005C2CFC">
        <w:rPr>
          <w:rFonts w:ascii="Times New Roman" w:hAnsi="Times New Roman" w:cs="Times New Roman"/>
          <w:color w:val="000000" w:themeColor="text1"/>
          <w:sz w:val="24"/>
          <w:szCs w:val="24"/>
        </w:rPr>
        <w:t>organisations</w:t>
      </w:r>
      <w:r w:rsidR="00ED28F4" w:rsidRPr="005C2CFC">
        <w:rPr>
          <w:rFonts w:ascii="Times New Roman" w:hAnsi="Times New Roman" w:cs="Times New Roman"/>
          <w:color w:val="000000" w:themeColor="text1"/>
          <w:sz w:val="24"/>
          <w:szCs w:val="24"/>
        </w:rPr>
        <w:t xml:space="preserve"> as AI increases its presence in the workforce</w:t>
      </w:r>
      <w:r w:rsidR="002254EC">
        <w:rPr>
          <w:rFonts w:ascii="Times New Roman" w:hAnsi="Times New Roman" w:cs="Times New Roman"/>
          <w:color w:val="000000" w:themeColor="text1"/>
          <w:sz w:val="24"/>
          <w:szCs w:val="24"/>
        </w:rPr>
        <w:t>.</w:t>
      </w:r>
    </w:p>
    <w:p w:rsidR="009F692E" w:rsidRPr="005C2CFC" w:rsidRDefault="009F692E" w:rsidP="0077276C">
      <w:pPr>
        <w:pStyle w:val="ListParagraph"/>
        <w:numPr>
          <w:ilvl w:val="0"/>
          <w:numId w:val="20"/>
        </w:numPr>
        <w:spacing w:after="160" w:line="259" w:lineRule="auto"/>
        <w:rPr>
          <w:rFonts w:ascii="Times New Roman" w:hAnsi="Times New Roman" w:cs="Times New Roman"/>
          <w:color w:val="000000" w:themeColor="text1"/>
          <w:sz w:val="24"/>
          <w:szCs w:val="24"/>
        </w:rPr>
      </w:pPr>
      <w:r w:rsidRPr="005C2CFC">
        <w:rPr>
          <w:rFonts w:ascii="Times New Roman" w:hAnsi="Times New Roman" w:cs="Times New Roman"/>
          <w:color w:val="000000" w:themeColor="text1"/>
          <w:sz w:val="24"/>
          <w:szCs w:val="24"/>
        </w:rPr>
        <w:t>What will be the role of HR in an automated world?</w:t>
      </w:r>
    </w:p>
    <w:p w:rsidR="00B32468" w:rsidRPr="005C2CFC" w:rsidRDefault="00B32468" w:rsidP="0077276C">
      <w:pPr>
        <w:rPr>
          <w:b/>
          <w:color w:val="000000" w:themeColor="text1"/>
          <w:szCs w:val="24"/>
          <w:u w:val="single"/>
        </w:rPr>
      </w:pPr>
      <w:r w:rsidRPr="005C2CFC">
        <w:rPr>
          <w:b/>
          <w:color w:val="000000" w:themeColor="text1"/>
          <w:szCs w:val="24"/>
          <w:u w:val="single"/>
        </w:rPr>
        <w:t>Section 1 (continued)</w:t>
      </w:r>
    </w:p>
    <w:p w:rsidR="00B32468" w:rsidRPr="005C2CFC" w:rsidRDefault="00B32468" w:rsidP="0077276C">
      <w:pPr>
        <w:rPr>
          <w:b/>
          <w:color w:val="000000" w:themeColor="text1"/>
          <w:szCs w:val="24"/>
          <w:u w:val="single"/>
        </w:rPr>
      </w:pPr>
    </w:p>
    <w:p w:rsidR="00B32468" w:rsidRPr="005C2CFC" w:rsidRDefault="00E20EC9" w:rsidP="0077276C">
      <w:pPr>
        <w:rPr>
          <w:b/>
          <w:color w:val="000000" w:themeColor="text1"/>
          <w:szCs w:val="24"/>
          <w:u w:val="single"/>
        </w:rPr>
      </w:pPr>
      <w:r w:rsidRPr="005C2CFC">
        <w:rPr>
          <w:b/>
          <w:color w:val="000000" w:themeColor="text1"/>
          <w:szCs w:val="24"/>
          <w:u w:val="single"/>
        </w:rPr>
        <w:t>Answer either a or b</w:t>
      </w:r>
    </w:p>
    <w:p w:rsidR="00E20EC9" w:rsidRPr="005C2CFC" w:rsidRDefault="00E20EC9" w:rsidP="0077276C">
      <w:pPr>
        <w:rPr>
          <w:b/>
          <w:color w:val="000000" w:themeColor="text1"/>
          <w:szCs w:val="24"/>
          <w:lang w:val="en-US"/>
        </w:rPr>
      </w:pPr>
    </w:p>
    <w:p w:rsidR="009F692E" w:rsidRPr="005C2CFC" w:rsidRDefault="009F692E" w:rsidP="009F692E">
      <w:pPr>
        <w:pStyle w:val="ListParagraph"/>
        <w:numPr>
          <w:ilvl w:val="0"/>
          <w:numId w:val="21"/>
        </w:numPr>
        <w:rPr>
          <w:rFonts w:ascii="Times New Roman" w:eastAsia="Times New Roman" w:hAnsi="Times New Roman" w:cs="Times New Roman"/>
          <w:color w:val="000000" w:themeColor="text1"/>
          <w:sz w:val="24"/>
          <w:szCs w:val="24"/>
          <w:lang w:eastAsia="en-GB"/>
        </w:rPr>
      </w:pPr>
      <w:r w:rsidRPr="005C2CFC">
        <w:rPr>
          <w:rFonts w:ascii="Times New Roman" w:eastAsia="Times New Roman" w:hAnsi="Times New Roman" w:cs="Times New Roman"/>
          <w:color w:val="000000" w:themeColor="text1"/>
          <w:sz w:val="24"/>
          <w:szCs w:val="24"/>
          <w:lang w:eastAsia="en-GB"/>
        </w:rPr>
        <w:t xml:space="preserve">To what extent will traditional models of HR be relevant in a future world of work </w:t>
      </w:r>
      <w:proofErr w:type="gramStart"/>
      <w:r w:rsidRPr="005C2CFC">
        <w:rPr>
          <w:rFonts w:ascii="Times New Roman" w:eastAsia="Times New Roman" w:hAnsi="Times New Roman" w:cs="Times New Roman"/>
          <w:color w:val="000000" w:themeColor="text1"/>
          <w:sz w:val="24"/>
          <w:szCs w:val="24"/>
          <w:lang w:eastAsia="en-GB"/>
        </w:rPr>
        <w:t>dominated</w:t>
      </w:r>
      <w:proofErr w:type="gramEnd"/>
      <w:r w:rsidRPr="005C2CFC">
        <w:rPr>
          <w:rFonts w:ascii="Times New Roman" w:eastAsia="Times New Roman" w:hAnsi="Times New Roman" w:cs="Times New Roman"/>
          <w:color w:val="000000" w:themeColor="text1"/>
          <w:sz w:val="24"/>
          <w:szCs w:val="24"/>
          <w:lang w:eastAsia="en-GB"/>
        </w:rPr>
        <w:t xml:space="preserve"> by AI?</w:t>
      </w:r>
    </w:p>
    <w:p w:rsidR="00856704" w:rsidRPr="005C2CFC" w:rsidRDefault="00856704" w:rsidP="00856704">
      <w:pPr>
        <w:rPr>
          <w:b/>
          <w:color w:val="000000" w:themeColor="text1"/>
          <w:szCs w:val="24"/>
          <w:u w:val="single"/>
        </w:rPr>
      </w:pPr>
      <w:r w:rsidRPr="005C2CFC">
        <w:rPr>
          <w:b/>
          <w:color w:val="000000" w:themeColor="text1"/>
          <w:szCs w:val="24"/>
          <w:u w:val="single"/>
        </w:rPr>
        <w:t>OR</w:t>
      </w:r>
    </w:p>
    <w:p w:rsidR="00856704" w:rsidRPr="005C2CFC" w:rsidRDefault="00856704" w:rsidP="00856704">
      <w:pPr>
        <w:rPr>
          <w:b/>
          <w:color w:val="000000" w:themeColor="text1"/>
          <w:szCs w:val="24"/>
          <w:u w:val="single"/>
        </w:rPr>
      </w:pPr>
    </w:p>
    <w:p w:rsidR="00B32468" w:rsidRPr="005C2CFC" w:rsidRDefault="009F692E" w:rsidP="0077276C">
      <w:pPr>
        <w:numPr>
          <w:ilvl w:val="0"/>
          <w:numId w:val="21"/>
        </w:numPr>
        <w:rPr>
          <w:color w:val="000000" w:themeColor="text1"/>
          <w:szCs w:val="24"/>
        </w:rPr>
      </w:pPr>
      <w:r w:rsidRPr="005C2CFC">
        <w:rPr>
          <w:color w:val="000000" w:themeColor="text1"/>
          <w:szCs w:val="24"/>
        </w:rPr>
        <w:t xml:space="preserve">Which areas of HRM and HRD are most likely to </w:t>
      </w:r>
      <w:proofErr w:type="gramStart"/>
      <w:r w:rsidRPr="005C2CFC">
        <w:rPr>
          <w:color w:val="000000" w:themeColor="text1"/>
          <w:szCs w:val="24"/>
        </w:rPr>
        <w:t>be absorbed</w:t>
      </w:r>
      <w:proofErr w:type="gramEnd"/>
      <w:r w:rsidRPr="005C2CFC">
        <w:rPr>
          <w:color w:val="000000" w:themeColor="text1"/>
          <w:szCs w:val="24"/>
        </w:rPr>
        <w:t xml:space="preserve"> by AI? Provide justification for your selections.</w:t>
      </w:r>
    </w:p>
    <w:p w:rsidR="0063392A" w:rsidRPr="005C2CFC" w:rsidRDefault="0063392A" w:rsidP="0077276C">
      <w:pPr>
        <w:rPr>
          <w:b/>
          <w:color w:val="000000" w:themeColor="text1"/>
          <w:szCs w:val="24"/>
        </w:rPr>
      </w:pPr>
    </w:p>
    <w:p w:rsidR="00042B4E" w:rsidRPr="005C2CFC" w:rsidRDefault="00042B4E" w:rsidP="0077276C">
      <w:pPr>
        <w:rPr>
          <w:b/>
          <w:color w:val="000000" w:themeColor="text1"/>
          <w:sz w:val="28"/>
          <w:szCs w:val="28"/>
          <w:u w:val="single"/>
        </w:rPr>
      </w:pPr>
    </w:p>
    <w:p w:rsidR="0063392A" w:rsidRPr="005C2CFC" w:rsidRDefault="0063392A" w:rsidP="0077276C">
      <w:pPr>
        <w:rPr>
          <w:b/>
          <w:color w:val="000000" w:themeColor="text1"/>
          <w:sz w:val="28"/>
          <w:szCs w:val="28"/>
          <w:u w:val="single"/>
        </w:rPr>
      </w:pPr>
      <w:r w:rsidRPr="005C2CFC">
        <w:rPr>
          <w:b/>
          <w:color w:val="000000" w:themeColor="text1"/>
          <w:sz w:val="28"/>
          <w:szCs w:val="28"/>
          <w:u w:val="single"/>
        </w:rPr>
        <w:t xml:space="preserve">Section </w:t>
      </w:r>
      <w:proofErr w:type="gramStart"/>
      <w:r w:rsidRPr="005C2CFC">
        <w:rPr>
          <w:b/>
          <w:color w:val="000000" w:themeColor="text1"/>
          <w:sz w:val="28"/>
          <w:szCs w:val="28"/>
          <w:u w:val="single"/>
        </w:rPr>
        <w:t>2</w:t>
      </w:r>
      <w:proofErr w:type="gramEnd"/>
      <w:r w:rsidRPr="005C2CFC">
        <w:rPr>
          <w:b/>
          <w:color w:val="000000" w:themeColor="text1"/>
          <w:sz w:val="28"/>
          <w:szCs w:val="28"/>
          <w:u w:val="single"/>
        </w:rPr>
        <w:t xml:space="preserve"> (Not based on the </w:t>
      </w:r>
      <w:r w:rsidR="00856704" w:rsidRPr="005C2CFC">
        <w:rPr>
          <w:b/>
          <w:color w:val="000000" w:themeColor="text1"/>
          <w:sz w:val="28"/>
          <w:szCs w:val="28"/>
          <w:u w:val="single"/>
        </w:rPr>
        <w:t>article</w:t>
      </w:r>
      <w:r w:rsidRPr="005C2CFC">
        <w:rPr>
          <w:b/>
          <w:color w:val="000000" w:themeColor="text1"/>
          <w:sz w:val="28"/>
          <w:szCs w:val="28"/>
          <w:u w:val="single"/>
        </w:rPr>
        <w:t>)</w:t>
      </w:r>
    </w:p>
    <w:p w:rsidR="0063392A" w:rsidRPr="005C2CFC" w:rsidRDefault="0063392A" w:rsidP="0077276C">
      <w:pPr>
        <w:rPr>
          <w:b/>
          <w:color w:val="000000" w:themeColor="text1"/>
          <w:szCs w:val="24"/>
          <w:u w:val="single"/>
        </w:rPr>
      </w:pPr>
    </w:p>
    <w:p w:rsidR="0063392A" w:rsidRPr="005C2CFC" w:rsidRDefault="0063392A" w:rsidP="0077276C">
      <w:pPr>
        <w:rPr>
          <w:color w:val="000000" w:themeColor="text1"/>
          <w:sz w:val="28"/>
          <w:szCs w:val="28"/>
        </w:rPr>
      </w:pPr>
      <w:r w:rsidRPr="005C2CFC">
        <w:rPr>
          <w:b/>
          <w:color w:val="000000" w:themeColor="text1"/>
          <w:sz w:val="28"/>
          <w:szCs w:val="28"/>
          <w:u w:val="single"/>
        </w:rPr>
        <w:t xml:space="preserve">Answer either A or </w:t>
      </w:r>
      <w:r w:rsidR="00875078" w:rsidRPr="005C2CFC">
        <w:rPr>
          <w:b/>
          <w:color w:val="000000" w:themeColor="text1"/>
          <w:sz w:val="28"/>
          <w:szCs w:val="28"/>
          <w:u w:val="single"/>
        </w:rPr>
        <w:t>B in</w:t>
      </w:r>
      <w:r w:rsidRPr="005C2CFC">
        <w:rPr>
          <w:b/>
          <w:color w:val="000000" w:themeColor="text1"/>
          <w:sz w:val="28"/>
          <w:szCs w:val="28"/>
          <w:u w:val="single"/>
        </w:rPr>
        <w:t xml:space="preserve"> each section</w:t>
      </w:r>
      <w:r w:rsidRPr="005C2CFC">
        <w:rPr>
          <w:color w:val="000000" w:themeColor="text1"/>
          <w:sz w:val="28"/>
          <w:szCs w:val="28"/>
        </w:rPr>
        <w:t>.</w:t>
      </w:r>
    </w:p>
    <w:p w:rsidR="0063392A" w:rsidRPr="005C2CFC" w:rsidRDefault="0063392A" w:rsidP="0077276C">
      <w:pPr>
        <w:rPr>
          <w:color w:val="000000" w:themeColor="text1"/>
          <w:sz w:val="28"/>
          <w:szCs w:val="28"/>
        </w:rPr>
      </w:pPr>
    </w:p>
    <w:p w:rsidR="0063392A" w:rsidRPr="005C2CFC" w:rsidRDefault="0063392A" w:rsidP="0077276C">
      <w:pPr>
        <w:rPr>
          <w:b/>
          <w:color w:val="000000" w:themeColor="text1"/>
          <w:szCs w:val="24"/>
        </w:rPr>
      </w:pPr>
      <w:r w:rsidRPr="005C2CFC">
        <w:rPr>
          <w:b/>
          <w:color w:val="000000" w:themeColor="text1"/>
          <w:szCs w:val="24"/>
        </w:rPr>
        <w:t>To communicate your answers more clearly, you may use whatever methods you wish, for example diag</w:t>
      </w:r>
      <w:r w:rsidR="002254EC">
        <w:rPr>
          <w:b/>
          <w:color w:val="000000" w:themeColor="text1"/>
          <w:szCs w:val="24"/>
        </w:rPr>
        <w:t>rams, flowcharts, bullet points;</w:t>
      </w:r>
      <w:r w:rsidRPr="005C2CFC">
        <w:rPr>
          <w:b/>
          <w:color w:val="000000" w:themeColor="text1"/>
          <w:szCs w:val="24"/>
        </w:rPr>
        <w:t xml:space="preserve"> </w:t>
      </w:r>
      <w:r w:rsidR="007D328B" w:rsidRPr="005C2CFC">
        <w:rPr>
          <w:b/>
          <w:color w:val="000000" w:themeColor="text1"/>
          <w:szCs w:val="24"/>
        </w:rPr>
        <w:t>you need to</w:t>
      </w:r>
      <w:r w:rsidRPr="005C2CFC">
        <w:rPr>
          <w:b/>
          <w:color w:val="000000" w:themeColor="text1"/>
          <w:szCs w:val="24"/>
        </w:rPr>
        <w:t xml:space="preserve"> provide an explanation of each.</w:t>
      </w:r>
    </w:p>
    <w:p w:rsidR="004B27A1" w:rsidRPr="005C2CFC" w:rsidRDefault="004B27A1" w:rsidP="0077276C">
      <w:pPr>
        <w:rPr>
          <w:b/>
          <w:color w:val="000000" w:themeColor="text1"/>
          <w:szCs w:val="24"/>
        </w:rPr>
      </w:pPr>
    </w:p>
    <w:p w:rsidR="00E05E03" w:rsidRPr="005C2CFC" w:rsidRDefault="0063392A" w:rsidP="0077276C">
      <w:pPr>
        <w:rPr>
          <w:b/>
          <w:color w:val="000000" w:themeColor="text1"/>
          <w:szCs w:val="24"/>
        </w:rPr>
      </w:pPr>
      <w:r w:rsidRPr="005C2CFC">
        <w:rPr>
          <w:b/>
          <w:color w:val="000000" w:themeColor="text1"/>
          <w:szCs w:val="24"/>
        </w:rPr>
        <w:t>2.1</w:t>
      </w:r>
    </w:p>
    <w:p w:rsidR="0063392A" w:rsidRPr="005C2CFC" w:rsidRDefault="0063392A" w:rsidP="0077276C">
      <w:pPr>
        <w:rPr>
          <w:color w:val="000000" w:themeColor="text1"/>
          <w:szCs w:val="24"/>
        </w:rPr>
      </w:pPr>
    </w:p>
    <w:p w:rsidR="0063392A" w:rsidRPr="005C2CFC" w:rsidRDefault="0081349E" w:rsidP="0081349E">
      <w:pPr>
        <w:numPr>
          <w:ilvl w:val="0"/>
          <w:numId w:val="22"/>
        </w:numPr>
        <w:rPr>
          <w:rFonts w:eastAsiaTheme="minorHAnsi"/>
          <w:color w:val="000000" w:themeColor="text1"/>
          <w:szCs w:val="24"/>
        </w:rPr>
      </w:pPr>
      <w:r w:rsidRPr="005C2CFC">
        <w:rPr>
          <w:rFonts w:eastAsiaTheme="minorHAnsi"/>
          <w:color w:val="000000" w:themeColor="text1"/>
          <w:szCs w:val="24"/>
        </w:rPr>
        <w:t xml:space="preserve">There is a wealth of evidence that leadership is important to organisational success, billions </w:t>
      </w:r>
      <w:proofErr w:type="gramStart"/>
      <w:r w:rsidRPr="005C2CFC">
        <w:rPr>
          <w:rFonts w:eastAsiaTheme="minorHAnsi"/>
          <w:color w:val="000000" w:themeColor="text1"/>
          <w:szCs w:val="24"/>
        </w:rPr>
        <w:t>is being spent</w:t>
      </w:r>
      <w:proofErr w:type="gramEnd"/>
      <w:r w:rsidRPr="005C2CFC">
        <w:rPr>
          <w:rFonts w:eastAsiaTheme="minorHAnsi"/>
          <w:color w:val="000000" w:themeColor="text1"/>
          <w:szCs w:val="24"/>
        </w:rPr>
        <w:t xml:space="preserve"> on developing leaders but we are far from seeing better leaders in practice. Evaluate why leadership development programmes might be failing to deliver the improvements they often promise. </w:t>
      </w:r>
    </w:p>
    <w:p w:rsidR="0063392A" w:rsidRPr="005C2CFC" w:rsidRDefault="0063392A" w:rsidP="0077276C">
      <w:pPr>
        <w:rPr>
          <w:rFonts w:eastAsiaTheme="minorHAnsi"/>
          <w:b/>
          <w:color w:val="000000" w:themeColor="text1"/>
          <w:szCs w:val="24"/>
          <w:u w:val="single"/>
        </w:rPr>
      </w:pPr>
      <w:r w:rsidRPr="005C2CFC">
        <w:rPr>
          <w:rFonts w:eastAsiaTheme="minorHAnsi"/>
          <w:b/>
          <w:color w:val="000000" w:themeColor="text1"/>
          <w:szCs w:val="24"/>
          <w:u w:val="single"/>
        </w:rPr>
        <w:t>OR</w:t>
      </w:r>
    </w:p>
    <w:p w:rsidR="0063392A" w:rsidRPr="005C2CFC" w:rsidRDefault="0063392A" w:rsidP="0077276C">
      <w:pPr>
        <w:rPr>
          <w:rFonts w:eastAsiaTheme="minorHAnsi"/>
          <w:color w:val="000000" w:themeColor="text1"/>
          <w:szCs w:val="24"/>
          <w:lang w:eastAsia="en-US"/>
        </w:rPr>
      </w:pPr>
    </w:p>
    <w:p w:rsidR="00562C46" w:rsidRPr="005C2CFC" w:rsidRDefault="00562C46" w:rsidP="0081349E">
      <w:pPr>
        <w:numPr>
          <w:ilvl w:val="0"/>
          <w:numId w:val="22"/>
        </w:numPr>
        <w:rPr>
          <w:rFonts w:eastAsiaTheme="minorHAnsi"/>
          <w:color w:val="000000" w:themeColor="text1"/>
          <w:szCs w:val="24"/>
          <w:lang w:eastAsia="en-US"/>
        </w:rPr>
      </w:pPr>
      <w:r w:rsidRPr="005C2CFC">
        <w:rPr>
          <w:rFonts w:eastAsiaTheme="minorHAnsi"/>
          <w:color w:val="000000" w:themeColor="text1"/>
          <w:szCs w:val="24"/>
          <w:lang w:eastAsia="en-US"/>
        </w:rPr>
        <w:t xml:space="preserve">The challenges facing learning and development executives echo those of other organisational leaders; demands for change to address threats from global competition and technology-driven upstarts; the need to engage a multigenerational workforce with a range of work styles; and the imperative to cultivate a new generation of leaders who can meet these needs and thrive. </w:t>
      </w:r>
      <w:r w:rsidR="0081349E" w:rsidRPr="005C2CFC">
        <w:rPr>
          <w:rFonts w:eastAsiaTheme="minorHAnsi"/>
          <w:color w:val="000000" w:themeColor="text1"/>
          <w:szCs w:val="24"/>
          <w:lang w:eastAsia="en-US"/>
        </w:rPr>
        <w:t xml:space="preserve">Critically </w:t>
      </w:r>
      <w:r w:rsidR="00EA269B" w:rsidRPr="005C2CFC">
        <w:rPr>
          <w:rFonts w:eastAsiaTheme="minorHAnsi"/>
          <w:color w:val="000000" w:themeColor="text1"/>
          <w:szCs w:val="24"/>
          <w:lang w:eastAsia="en-US"/>
        </w:rPr>
        <w:t>evaluate</w:t>
      </w:r>
      <w:r w:rsidRPr="005C2CFC">
        <w:rPr>
          <w:rFonts w:eastAsiaTheme="minorHAnsi"/>
          <w:color w:val="000000" w:themeColor="text1"/>
          <w:szCs w:val="24"/>
          <w:lang w:eastAsia="en-US"/>
        </w:rPr>
        <w:t xml:space="preserve"> the appropriateness of two styles of leadership you are familiar with in meeting these </w:t>
      </w:r>
      <w:r w:rsidR="0081349E" w:rsidRPr="005C2CFC">
        <w:rPr>
          <w:rFonts w:eastAsiaTheme="minorHAnsi"/>
          <w:color w:val="000000" w:themeColor="text1"/>
          <w:szCs w:val="24"/>
          <w:lang w:eastAsia="en-US"/>
        </w:rPr>
        <w:t>demands</w:t>
      </w:r>
      <w:r w:rsidRPr="005C2CFC">
        <w:rPr>
          <w:rFonts w:eastAsiaTheme="minorHAnsi"/>
          <w:color w:val="000000" w:themeColor="text1"/>
          <w:szCs w:val="24"/>
          <w:lang w:eastAsia="en-US"/>
        </w:rPr>
        <w:t>.</w:t>
      </w:r>
    </w:p>
    <w:p w:rsidR="00562C46" w:rsidRPr="005C2CFC" w:rsidRDefault="00562C46" w:rsidP="0081349E">
      <w:pPr>
        <w:ind w:left="1080"/>
        <w:rPr>
          <w:rFonts w:eastAsiaTheme="minorHAnsi"/>
          <w:color w:val="000000" w:themeColor="text1"/>
          <w:szCs w:val="24"/>
          <w:lang w:eastAsia="en-US"/>
        </w:rPr>
      </w:pPr>
    </w:p>
    <w:p w:rsidR="002264C1" w:rsidRPr="005C2CFC" w:rsidRDefault="002264C1" w:rsidP="0077276C">
      <w:pPr>
        <w:rPr>
          <w:rFonts w:eastAsiaTheme="minorHAnsi"/>
          <w:b/>
          <w:color w:val="000000" w:themeColor="text1"/>
          <w:szCs w:val="24"/>
        </w:rPr>
      </w:pPr>
      <w:r w:rsidRPr="005C2CFC">
        <w:rPr>
          <w:rFonts w:eastAsiaTheme="minorHAnsi"/>
          <w:b/>
          <w:color w:val="000000" w:themeColor="text1"/>
          <w:szCs w:val="24"/>
        </w:rPr>
        <w:lastRenderedPageBreak/>
        <w:t>2.2</w:t>
      </w:r>
    </w:p>
    <w:p w:rsidR="002264C1" w:rsidRPr="005C2CFC" w:rsidRDefault="002264C1" w:rsidP="0077276C">
      <w:pPr>
        <w:rPr>
          <w:rFonts w:eastAsiaTheme="minorHAnsi"/>
          <w:color w:val="000000" w:themeColor="text1"/>
          <w:szCs w:val="24"/>
        </w:rPr>
      </w:pPr>
    </w:p>
    <w:p w:rsidR="00A81830" w:rsidRPr="00A81830" w:rsidRDefault="00A81830" w:rsidP="006C04D9">
      <w:pPr>
        <w:numPr>
          <w:ilvl w:val="0"/>
          <w:numId w:val="24"/>
        </w:numPr>
        <w:spacing w:after="200" w:line="276" w:lineRule="auto"/>
        <w:rPr>
          <w:rFonts w:eastAsiaTheme="minorHAnsi"/>
          <w:color w:val="000000" w:themeColor="text1"/>
          <w:szCs w:val="24"/>
          <w:lang w:eastAsia="en-US"/>
        </w:rPr>
      </w:pPr>
      <w:r w:rsidRPr="00A81830">
        <w:rPr>
          <w:rFonts w:eastAsiaTheme="minorHAnsi"/>
          <w:i/>
          <w:iCs/>
          <w:color w:val="000000" w:themeColor="text1"/>
          <w:szCs w:val="24"/>
          <w:lang w:eastAsia="en-US"/>
        </w:rPr>
        <w:t>“</w:t>
      </w:r>
      <w:r w:rsidRPr="00A81830">
        <w:rPr>
          <w:rFonts w:eastAsiaTheme="minorHAnsi"/>
          <w:color w:val="000000" w:themeColor="text1"/>
          <w:szCs w:val="24"/>
          <w:lang w:eastAsia="en-US"/>
        </w:rPr>
        <w:t>There is a fundamental paradox that characterises HR professionalism: alignment with the business strategy lies at the heart of the majority of HR roles, while one of the key attributes of the profession is the ownership of the standards that not only go beyond but override, those of the organisation</w:t>
      </w:r>
      <w:r w:rsidRPr="00A81830">
        <w:rPr>
          <w:rFonts w:eastAsiaTheme="minorHAnsi"/>
          <w:i/>
          <w:iCs/>
          <w:color w:val="000000" w:themeColor="text1"/>
          <w:szCs w:val="24"/>
          <w:lang w:eastAsia="en-US"/>
        </w:rPr>
        <w:t>”</w:t>
      </w:r>
      <w:r w:rsidR="002254EC">
        <w:rPr>
          <w:rFonts w:eastAsiaTheme="minorHAnsi"/>
          <w:i/>
          <w:iCs/>
          <w:color w:val="000000" w:themeColor="text1"/>
          <w:szCs w:val="24"/>
          <w:lang w:eastAsia="en-US"/>
        </w:rPr>
        <w:t xml:space="preserve"> </w:t>
      </w:r>
      <w:r w:rsidR="002254EC">
        <w:rPr>
          <w:rFonts w:eastAsiaTheme="minorHAnsi"/>
          <w:iCs/>
          <w:color w:val="000000" w:themeColor="text1"/>
          <w:szCs w:val="24"/>
          <w:lang w:eastAsia="en-US"/>
        </w:rPr>
        <w:t>(CIPD, 2017).</w:t>
      </w:r>
    </w:p>
    <w:p w:rsidR="00A81830" w:rsidRPr="00A81830" w:rsidRDefault="00A81830" w:rsidP="00A81830">
      <w:pPr>
        <w:spacing w:after="200" w:line="276" w:lineRule="auto"/>
        <w:ind w:left="1080"/>
        <w:rPr>
          <w:rFonts w:eastAsiaTheme="minorHAnsi"/>
          <w:color w:val="000000" w:themeColor="text1"/>
          <w:szCs w:val="24"/>
          <w:lang w:eastAsia="en-US"/>
        </w:rPr>
      </w:pPr>
      <w:r w:rsidRPr="00A81830">
        <w:rPr>
          <w:rFonts w:eastAsiaTheme="minorHAnsi"/>
          <w:iCs/>
          <w:color w:val="000000" w:themeColor="text1"/>
          <w:szCs w:val="24"/>
          <w:lang w:eastAsia="en-US"/>
        </w:rPr>
        <w:t>Discuss the possible ethical impact of HR’s alignment to the business and the focus on achievement of KPI’s rather than doing good work.</w:t>
      </w:r>
    </w:p>
    <w:p w:rsidR="00042B4E" w:rsidRPr="00A81830" w:rsidRDefault="002264C1" w:rsidP="00A81830">
      <w:pPr>
        <w:spacing w:after="200" w:line="276" w:lineRule="auto"/>
        <w:ind w:left="720"/>
        <w:rPr>
          <w:rFonts w:eastAsiaTheme="minorHAnsi"/>
          <w:b/>
          <w:color w:val="000000" w:themeColor="text1"/>
          <w:szCs w:val="24"/>
          <w:u w:val="single"/>
          <w:lang w:eastAsia="en-US"/>
        </w:rPr>
      </w:pPr>
      <w:r w:rsidRPr="00A81830">
        <w:rPr>
          <w:rFonts w:eastAsiaTheme="minorHAnsi"/>
          <w:b/>
          <w:color w:val="000000" w:themeColor="text1"/>
          <w:szCs w:val="24"/>
          <w:u w:val="single"/>
          <w:lang w:eastAsia="en-US"/>
        </w:rPr>
        <w:t>OR</w:t>
      </w:r>
    </w:p>
    <w:p w:rsidR="002264C1" w:rsidRPr="00A81830" w:rsidRDefault="00664A2F" w:rsidP="003B0293">
      <w:pPr>
        <w:pStyle w:val="ListParagraph"/>
        <w:numPr>
          <w:ilvl w:val="0"/>
          <w:numId w:val="37"/>
        </w:numPr>
        <w:rPr>
          <w:color w:val="000000" w:themeColor="text1"/>
          <w:szCs w:val="24"/>
        </w:rPr>
      </w:pPr>
      <w:r w:rsidRPr="00A81830">
        <w:rPr>
          <w:rFonts w:ascii="Times New Roman" w:hAnsi="Times New Roman" w:cs="Times New Roman"/>
          <w:color w:val="000000" w:themeColor="text1"/>
          <w:sz w:val="24"/>
          <w:szCs w:val="24"/>
        </w:rPr>
        <w:t xml:space="preserve">“Enron. Wells Fargo. Volkswagen. </w:t>
      </w:r>
      <w:proofErr w:type="gramStart"/>
      <w:r w:rsidRPr="00A81830">
        <w:rPr>
          <w:rFonts w:ascii="Times New Roman" w:hAnsi="Times New Roman" w:cs="Times New Roman"/>
          <w:color w:val="000000" w:themeColor="text1"/>
          <w:sz w:val="24"/>
          <w:szCs w:val="24"/>
        </w:rPr>
        <w:t>It’s</w:t>
      </w:r>
      <w:proofErr w:type="gramEnd"/>
      <w:r w:rsidRPr="00A81830">
        <w:rPr>
          <w:rFonts w:ascii="Times New Roman" w:hAnsi="Times New Roman" w:cs="Times New Roman"/>
          <w:color w:val="000000" w:themeColor="text1"/>
          <w:sz w:val="24"/>
          <w:szCs w:val="24"/>
        </w:rPr>
        <w:t xml:space="preserve"> hard for good, ethical people to imagine how these meltdowns could possibly happen. We assume </w:t>
      </w:r>
      <w:proofErr w:type="gramStart"/>
      <w:r w:rsidRPr="00A81830">
        <w:rPr>
          <w:rFonts w:ascii="Times New Roman" w:hAnsi="Times New Roman" w:cs="Times New Roman"/>
          <w:color w:val="000000" w:themeColor="text1"/>
          <w:sz w:val="24"/>
          <w:szCs w:val="24"/>
        </w:rPr>
        <w:t>it’s</w:t>
      </w:r>
      <w:proofErr w:type="gramEnd"/>
      <w:r w:rsidRPr="00A81830">
        <w:rPr>
          <w:rFonts w:ascii="Times New Roman" w:hAnsi="Times New Roman" w:cs="Times New Roman"/>
          <w:color w:val="000000" w:themeColor="text1"/>
          <w:sz w:val="24"/>
          <w:szCs w:val="24"/>
        </w:rPr>
        <w:t xml:space="preserve"> only the Ken Lays and Bernie Madoffs of the world who will cheat people. </w:t>
      </w:r>
      <w:proofErr w:type="gramStart"/>
      <w:r w:rsidRPr="00A81830">
        <w:rPr>
          <w:rFonts w:ascii="Times New Roman" w:hAnsi="Times New Roman" w:cs="Times New Roman"/>
          <w:color w:val="000000" w:themeColor="text1"/>
          <w:sz w:val="24"/>
          <w:szCs w:val="24"/>
        </w:rPr>
        <w:t>But</w:t>
      </w:r>
      <w:proofErr w:type="gramEnd"/>
      <w:r w:rsidRPr="00A81830">
        <w:rPr>
          <w:rFonts w:ascii="Times New Roman" w:hAnsi="Times New Roman" w:cs="Times New Roman"/>
          <w:color w:val="000000" w:themeColor="text1"/>
          <w:sz w:val="24"/>
          <w:szCs w:val="24"/>
        </w:rPr>
        <w:t xml:space="preserve"> what about the ordinary engineers, managers, and employees who designed cars to cheat automotive pollution controls or set up bank accounts without customers’ permission? We tell ourselves that we would never do those things. And, in truth, most of us won’t cook the books, steal from customers, or take that bribe” (McLaverty and McKee, 2016).</w:t>
      </w:r>
    </w:p>
    <w:p w:rsidR="00664A2F" w:rsidRPr="00A81830" w:rsidRDefault="00664A2F" w:rsidP="00664A2F">
      <w:pPr>
        <w:pStyle w:val="ListParagraph"/>
        <w:ind w:left="1080"/>
        <w:rPr>
          <w:rFonts w:ascii="Times New Roman" w:hAnsi="Times New Roman" w:cs="Times New Roman"/>
          <w:color w:val="000000" w:themeColor="text1"/>
          <w:sz w:val="24"/>
          <w:szCs w:val="24"/>
        </w:rPr>
      </w:pPr>
    </w:p>
    <w:p w:rsidR="00664A2F" w:rsidRPr="00A81830" w:rsidRDefault="00664A2F" w:rsidP="00664A2F">
      <w:pPr>
        <w:pStyle w:val="ListParagraph"/>
        <w:ind w:left="1080"/>
        <w:rPr>
          <w:color w:val="000000" w:themeColor="text1"/>
          <w:szCs w:val="24"/>
        </w:rPr>
      </w:pPr>
      <w:r w:rsidRPr="00A81830">
        <w:rPr>
          <w:rFonts w:ascii="Times New Roman" w:hAnsi="Times New Roman" w:cs="Times New Roman"/>
          <w:color w:val="000000" w:themeColor="text1"/>
          <w:sz w:val="24"/>
          <w:szCs w:val="24"/>
        </w:rPr>
        <w:t xml:space="preserve">Discuss the drivers of unethical behaviour in organisations and </w:t>
      </w:r>
      <w:r w:rsidR="00A81830">
        <w:rPr>
          <w:rFonts w:ascii="Times New Roman" w:hAnsi="Times New Roman" w:cs="Times New Roman"/>
          <w:color w:val="000000" w:themeColor="text1"/>
          <w:sz w:val="24"/>
          <w:szCs w:val="24"/>
        </w:rPr>
        <w:t xml:space="preserve">the </w:t>
      </w:r>
      <w:r w:rsidRPr="00A81830">
        <w:rPr>
          <w:rFonts w:ascii="Times New Roman" w:hAnsi="Times New Roman" w:cs="Times New Roman"/>
          <w:color w:val="000000" w:themeColor="text1"/>
          <w:sz w:val="24"/>
          <w:szCs w:val="24"/>
        </w:rPr>
        <w:t xml:space="preserve">HR practices </w:t>
      </w:r>
      <w:r w:rsidR="00A81830">
        <w:rPr>
          <w:rFonts w:ascii="Times New Roman" w:hAnsi="Times New Roman" w:cs="Times New Roman"/>
          <w:color w:val="000000" w:themeColor="text1"/>
          <w:sz w:val="24"/>
          <w:szCs w:val="24"/>
        </w:rPr>
        <w:t xml:space="preserve">that </w:t>
      </w:r>
      <w:proofErr w:type="gramStart"/>
      <w:r w:rsidRPr="00A81830">
        <w:rPr>
          <w:rFonts w:ascii="Times New Roman" w:hAnsi="Times New Roman" w:cs="Times New Roman"/>
          <w:color w:val="000000" w:themeColor="text1"/>
          <w:sz w:val="24"/>
          <w:szCs w:val="24"/>
        </w:rPr>
        <w:t>might be introduced</w:t>
      </w:r>
      <w:proofErr w:type="gramEnd"/>
      <w:r w:rsidRPr="00A81830">
        <w:rPr>
          <w:rFonts w:ascii="Times New Roman" w:hAnsi="Times New Roman" w:cs="Times New Roman"/>
          <w:color w:val="000000" w:themeColor="text1"/>
          <w:sz w:val="24"/>
          <w:szCs w:val="24"/>
        </w:rPr>
        <w:t xml:space="preserve"> to alleviate them. </w:t>
      </w:r>
    </w:p>
    <w:p w:rsidR="00042B4E" w:rsidRPr="008A5E17" w:rsidRDefault="00042B4E" w:rsidP="0077276C">
      <w:pPr>
        <w:spacing w:after="200" w:line="276" w:lineRule="auto"/>
        <w:contextualSpacing/>
        <w:rPr>
          <w:rFonts w:eastAsiaTheme="minorHAnsi"/>
          <w:color w:val="C0504D" w:themeColor="accent2"/>
          <w:szCs w:val="24"/>
          <w:lang w:eastAsia="en-US"/>
        </w:rPr>
      </w:pPr>
    </w:p>
    <w:p w:rsidR="002264C1" w:rsidRPr="00D910C8" w:rsidRDefault="002264C1" w:rsidP="0077276C">
      <w:pPr>
        <w:spacing w:after="200" w:line="276" w:lineRule="auto"/>
        <w:contextualSpacing/>
        <w:rPr>
          <w:rFonts w:eastAsiaTheme="minorHAnsi"/>
          <w:b/>
          <w:color w:val="000000" w:themeColor="text1"/>
          <w:szCs w:val="24"/>
          <w:lang w:eastAsia="en-US"/>
        </w:rPr>
      </w:pPr>
      <w:r w:rsidRPr="00D910C8">
        <w:rPr>
          <w:rFonts w:eastAsiaTheme="minorHAnsi"/>
          <w:b/>
          <w:color w:val="000000" w:themeColor="text1"/>
          <w:szCs w:val="24"/>
          <w:lang w:eastAsia="en-US"/>
        </w:rPr>
        <w:t>2.3</w:t>
      </w:r>
    </w:p>
    <w:p w:rsidR="0077276C" w:rsidRPr="00D910C8" w:rsidRDefault="00D910C8" w:rsidP="0077276C">
      <w:pPr>
        <w:pStyle w:val="ListParagraph"/>
        <w:numPr>
          <w:ilvl w:val="0"/>
          <w:numId w:val="27"/>
        </w:numPr>
        <w:rPr>
          <w:rFonts w:ascii="Times New Roman" w:hAnsi="Times New Roman" w:cs="Times New Roman"/>
          <w:color w:val="000000" w:themeColor="text1"/>
          <w:sz w:val="24"/>
          <w:szCs w:val="24"/>
        </w:rPr>
      </w:pPr>
      <w:r w:rsidRPr="00D910C8">
        <w:rPr>
          <w:rFonts w:ascii="Times New Roman" w:hAnsi="Times New Roman" w:cs="Times New Roman"/>
          <w:color w:val="000000" w:themeColor="text1"/>
          <w:sz w:val="24"/>
          <w:szCs w:val="24"/>
        </w:rPr>
        <w:t xml:space="preserve">Since the </w:t>
      </w:r>
      <w:proofErr w:type="gramStart"/>
      <w:r w:rsidRPr="00D910C8">
        <w:rPr>
          <w:rFonts w:ascii="Times New Roman" w:hAnsi="Times New Roman" w:cs="Times New Roman"/>
          <w:color w:val="000000" w:themeColor="text1"/>
          <w:sz w:val="24"/>
          <w:szCs w:val="24"/>
        </w:rPr>
        <w:t>1990’s</w:t>
      </w:r>
      <w:proofErr w:type="gramEnd"/>
      <w:r w:rsidRPr="00D910C8">
        <w:rPr>
          <w:rFonts w:ascii="Times New Roman" w:hAnsi="Times New Roman" w:cs="Times New Roman"/>
          <w:color w:val="000000" w:themeColor="text1"/>
          <w:sz w:val="24"/>
          <w:szCs w:val="24"/>
        </w:rPr>
        <w:t xml:space="preserve"> t</w:t>
      </w:r>
      <w:r w:rsidR="00EA269B" w:rsidRPr="00D910C8">
        <w:rPr>
          <w:rFonts w:ascii="Times New Roman" w:hAnsi="Times New Roman" w:cs="Times New Roman"/>
          <w:color w:val="000000" w:themeColor="text1"/>
          <w:sz w:val="24"/>
          <w:szCs w:val="24"/>
        </w:rPr>
        <w:t>he theory that higher engagement can improve productivity</w:t>
      </w:r>
      <w:r w:rsidRPr="00D910C8">
        <w:rPr>
          <w:rFonts w:ascii="Times New Roman" w:hAnsi="Times New Roman" w:cs="Times New Roman"/>
          <w:color w:val="000000" w:themeColor="text1"/>
          <w:sz w:val="24"/>
          <w:szCs w:val="24"/>
        </w:rPr>
        <w:t xml:space="preserve"> has spurred over two decades of attempts to increase organisational performance by boosting employee engagement. Organisations have spent billions on annual surveys, program</w:t>
      </w:r>
      <w:r w:rsidR="002254EC">
        <w:rPr>
          <w:rFonts w:ascii="Times New Roman" w:hAnsi="Times New Roman" w:cs="Times New Roman"/>
          <w:color w:val="000000" w:themeColor="text1"/>
          <w:sz w:val="24"/>
          <w:szCs w:val="24"/>
        </w:rPr>
        <w:t>mes</w:t>
      </w:r>
      <w:bookmarkStart w:id="0" w:name="_GoBack"/>
      <w:bookmarkEnd w:id="0"/>
      <w:r w:rsidRPr="00D910C8">
        <w:rPr>
          <w:rFonts w:ascii="Times New Roman" w:hAnsi="Times New Roman" w:cs="Times New Roman"/>
          <w:color w:val="000000" w:themeColor="text1"/>
          <w:sz w:val="24"/>
          <w:szCs w:val="24"/>
        </w:rPr>
        <w:t xml:space="preserve"> and employee perks with relatively little to show for it. </w:t>
      </w:r>
    </w:p>
    <w:p w:rsidR="00D910C8" w:rsidRPr="00D910C8" w:rsidRDefault="00D910C8" w:rsidP="00D910C8">
      <w:pPr>
        <w:pStyle w:val="ListParagraph"/>
        <w:ind w:left="1080"/>
        <w:rPr>
          <w:rFonts w:ascii="Times New Roman" w:hAnsi="Times New Roman" w:cs="Times New Roman"/>
          <w:color w:val="000000" w:themeColor="text1"/>
          <w:sz w:val="24"/>
          <w:szCs w:val="24"/>
        </w:rPr>
      </w:pPr>
    </w:p>
    <w:p w:rsidR="00D910C8" w:rsidRDefault="00D910C8" w:rsidP="00D910C8">
      <w:pPr>
        <w:pStyle w:val="ListParagraph"/>
        <w:ind w:left="1080"/>
        <w:rPr>
          <w:rFonts w:ascii="Times New Roman" w:hAnsi="Times New Roman" w:cs="Times New Roman"/>
          <w:color w:val="000000" w:themeColor="text1"/>
          <w:sz w:val="24"/>
          <w:szCs w:val="24"/>
        </w:rPr>
      </w:pPr>
      <w:r w:rsidRPr="00D910C8">
        <w:rPr>
          <w:rFonts w:ascii="Times New Roman" w:hAnsi="Times New Roman" w:cs="Times New Roman"/>
          <w:color w:val="000000" w:themeColor="text1"/>
          <w:sz w:val="24"/>
          <w:szCs w:val="24"/>
        </w:rPr>
        <w:t xml:space="preserve">What is ‘engagement’ and what practices are thought to facilitate engagement within </w:t>
      </w:r>
      <w:proofErr w:type="gramStart"/>
      <w:r w:rsidRPr="00D910C8">
        <w:rPr>
          <w:rFonts w:ascii="Times New Roman" w:hAnsi="Times New Roman" w:cs="Times New Roman"/>
          <w:color w:val="000000" w:themeColor="text1"/>
          <w:sz w:val="24"/>
          <w:szCs w:val="24"/>
        </w:rPr>
        <w:t>organisations?</w:t>
      </w:r>
      <w:proofErr w:type="gramEnd"/>
    </w:p>
    <w:p w:rsidR="002264C1" w:rsidRPr="008A5E17" w:rsidRDefault="002264C1" w:rsidP="0077276C">
      <w:pPr>
        <w:rPr>
          <w:rFonts w:eastAsiaTheme="minorHAnsi"/>
          <w:color w:val="C0504D" w:themeColor="accent2"/>
          <w:szCs w:val="24"/>
        </w:rPr>
      </w:pPr>
    </w:p>
    <w:p w:rsidR="002264C1" w:rsidRPr="00D910C8" w:rsidRDefault="002264C1" w:rsidP="0077276C">
      <w:pPr>
        <w:rPr>
          <w:rFonts w:eastAsiaTheme="minorHAnsi"/>
          <w:b/>
          <w:color w:val="000000" w:themeColor="text1"/>
          <w:szCs w:val="24"/>
          <w:u w:val="single"/>
        </w:rPr>
      </w:pPr>
      <w:r w:rsidRPr="00D910C8">
        <w:rPr>
          <w:rFonts w:eastAsiaTheme="minorHAnsi"/>
          <w:b/>
          <w:color w:val="000000" w:themeColor="text1"/>
          <w:szCs w:val="24"/>
          <w:u w:val="single"/>
        </w:rPr>
        <w:t>OR</w:t>
      </w:r>
    </w:p>
    <w:p w:rsidR="008A48CC" w:rsidRPr="00D910C8" w:rsidRDefault="00D910C8" w:rsidP="00D910C8">
      <w:pPr>
        <w:pStyle w:val="ListParagraph"/>
        <w:numPr>
          <w:ilvl w:val="0"/>
          <w:numId w:val="27"/>
        </w:numPr>
        <w:rPr>
          <w:rFonts w:ascii="Times New Roman" w:hAnsi="Times New Roman" w:cs="Times New Roman"/>
          <w:color w:val="000000" w:themeColor="text1"/>
          <w:sz w:val="24"/>
          <w:szCs w:val="24"/>
        </w:rPr>
      </w:pPr>
      <w:r w:rsidRPr="00D910C8">
        <w:rPr>
          <w:rFonts w:ascii="Times New Roman" w:hAnsi="Times New Roman" w:cs="Times New Roman"/>
          <w:color w:val="000000" w:themeColor="text1"/>
          <w:sz w:val="24"/>
          <w:szCs w:val="24"/>
        </w:rPr>
        <w:t>The topic of the Millennial Generation in the workplace drives much business conversation, as members of this generation form a growing percentage of the employee base. Critically evaluate the statement that this group ‘thinks of work differently than members of the other generations’ (Stewart et al., 2017).</w:t>
      </w:r>
    </w:p>
    <w:p w:rsidR="004B27A1" w:rsidRPr="005C2CFC" w:rsidRDefault="004B27A1" w:rsidP="0077276C">
      <w:pPr>
        <w:spacing w:after="200" w:line="276" w:lineRule="auto"/>
        <w:contextualSpacing/>
        <w:rPr>
          <w:rFonts w:eastAsiaTheme="minorHAnsi"/>
          <w:b/>
          <w:color w:val="000000" w:themeColor="text1"/>
          <w:szCs w:val="24"/>
          <w:lang w:eastAsia="en-US"/>
        </w:rPr>
      </w:pPr>
    </w:p>
    <w:p w:rsidR="00042B4E" w:rsidRPr="005C2CFC" w:rsidRDefault="00042B4E" w:rsidP="0077276C">
      <w:pPr>
        <w:spacing w:after="200" w:line="276" w:lineRule="auto"/>
        <w:contextualSpacing/>
        <w:rPr>
          <w:rFonts w:eastAsiaTheme="minorHAnsi"/>
          <w:b/>
          <w:color w:val="000000" w:themeColor="text1"/>
          <w:szCs w:val="24"/>
          <w:lang w:eastAsia="en-US"/>
        </w:rPr>
      </w:pPr>
    </w:p>
    <w:p w:rsidR="00042B4E" w:rsidRPr="005C2CFC" w:rsidRDefault="00042B4E" w:rsidP="0077276C">
      <w:pPr>
        <w:spacing w:after="200" w:line="276" w:lineRule="auto"/>
        <w:contextualSpacing/>
        <w:rPr>
          <w:rFonts w:eastAsiaTheme="minorHAnsi"/>
          <w:b/>
          <w:color w:val="000000" w:themeColor="text1"/>
          <w:szCs w:val="24"/>
          <w:lang w:eastAsia="en-US"/>
        </w:rPr>
      </w:pPr>
    </w:p>
    <w:p w:rsidR="00042B4E" w:rsidRPr="005C2CFC" w:rsidRDefault="00042B4E" w:rsidP="0077276C">
      <w:pPr>
        <w:spacing w:after="200" w:line="276" w:lineRule="auto"/>
        <w:contextualSpacing/>
        <w:rPr>
          <w:rFonts w:eastAsiaTheme="minorHAnsi"/>
          <w:b/>
          <w:color w:val="000000" w:themeColor="text1"/>
          <w:szCs w:val="24"/>
          <w:lang w:eastAsia="en-US"/>
        </w:rPr>
      </w:pPr>
    </w:p>
    <w:p w:rsidR="00042B4E" w:rsidRPr="005C2CFC" w:rsidRDefault="00042B4E" w:rsidP="0077276C">
      <w:pPr>
        <w:spacing w:after="200" w:line="276" w:lineRule="auto"/>
        <w:contextualSpacing/>
        <w:rPr>
          <w:rFonts w:eastAsiaTheme="minorHAnsi"/>
          <w:b/>
          <w:color w:val="000000" w:themeColor="text1"/>
          <w:szCs w:val="24"/>
          <w:lang w:eastAsia="en-US"/>
        </w:rPr>
      </w:pPr>
    </w:p>
    <w:p w:rsidR="00042B4E" w:rsidRPr="005C2CFC" w:rsidRDefault="00042B4E" w:rsidP="0077276C">
      <w:pPr>
        <w:spacing w:after="200" w:line="276" w:lineRule="auto"/>
        <w:contextualSpacing/>
        <w:rPr>
          <w:rFonts w:eastAsiaTheme="minorHAnsi"/>
          <w:b/>
          <w:color w:val="000000" w:themeColor="text1"/>
          <w:szCs w:val="24"/>
          <w:lang w:eastAsia="en-US"/>
        </w:rPr>
      </w:pPr>
    </w:p>
    <w:p w:rsidR="00042B4E" w:rsidRPr="005C2CFC" w:rsidRDefault="00042B4E" w:rsidP="0077276C">
      <w:pPr>
        <w:spacing w:after="200" w:line="276" w:lineRule="auto"/>
        <w:contextualSpacing/>
        <w:rPr>
          <w:rFonts w:eastAsiaTheme="minorHAnsi"/>
          <w:b/>
          <w:color w:val="000000" w:themeColor="text1"/>
          <w:szCs w:val="24"/>
          <w:lang w:eastAsia="en-US"/>
        </w:rPr>
      </w:pPr>
    </w:p>
    <w:p w:rsidR="002264C1" w:rsidRPr="005C2CFC" w:rsidRDefault="002264C1" w:rsidP="0077276C">
      <w:pPr>
        <w:spacing w:after="200" w:line="276" w:lineRule="auto"/>
        <w:contextualSpacing/>
        <w:rPr>
          <w:rFonts w:eastAsiaTheme="minorHAnsi"/>
          <w:b/>
          <w:color w:val="000000" w:themeColor="text1"/>
          <w:szCs w:val="24"/>
          <w:lang w:eastAsia="en-US"/>
        </w:rPr>
      </w:pPr>
      <w:r w:rsidRPr="005C2CFC">
        <w:rPr>
          <w:rFonts w:eastAsiaTheme="minorHAnsi"/>
          <w:b/>
          <w:color w:val="000000" w:themeColor="text1"/>
          <w:szCs w:val="24"/>
          <w:lang w:eastAsia="en-US"/>
        </w:rPr>
        <w:t>2.4</w:t>
      </w:r>
    </w:p>
    <w:p w:rsidR="002264C1" w:rsidRPr="005C2CFC" w:rsidRDefault="002264C1" w:rsidP="0077276C">
      <w:pPr>
        <w:rPr>
          <w:rFonts w:eastAsiaTheme="minorHAnsi"/>
          <w:color w:val="000000" w:themeColor="text1"/>
          <w:szCs w:val="24"/>
        </w:rPr>
      </w:pPr>
    </w:p>
    <w:p w:rsidR="005C2CFC" w:rsidRPr="005C2CFC" w:rsidRDefault="00AE4500" w:rsidP="00A208BC">
      <w:pPr>
        <w:numPr>
          <w:ilvl w:val="0"/>
          <w:numId w:val="28"/>
        </w:numPr>
        <w:spacing w:after="200" w:line="276" w:lineRule="auto"/>
        <w:contextualSpacing/>
        <w:rPr>
          <w:rFonts w:eastAsiaTheme="minorHAnsi"/>
          <w:color w:val="000000" w:themeColor="text1"/>
          <w:szCs w:val="24"/>
          <w:lang w:eastAsia="en-US"/>
        </w:rPr>
      </w:pPr>
      <w:r w:rsidRPr="005C2CFC">
        <w:rPr>
          <w:rFonts w:eastAsiaTheme="minorHAnsi"/>
          <w:color w:val="000000" w:themeColor="text1"/>
          <w:szCs w:val="24"/>
          <w:lang w:eastAsia="en-US"/>
        </w:rPr>
        <w:t xml:space="preserve">According to a study by BCG, 85% of companies have undertaken a transformation during the past decade. The same research found that nearly 75% of those transformations fail to improve business performance, either short-term or long-term. So why is transformation so difficult to achieve? </w:t>
      </w:r>
    </w:p>
    <w:p w:rsidR="005C2CFC" w:rsidRPr="005C2CFC" w:rsidRDefault="005C2CFC" w:rsidP="005C2CFC">
      <w:pPr>
        <w:spacing w:after="200" w:line="276" w:lineRule="auto"/>
        <w:ind w:left="1080"/>
        <w:contextualSpacing/>
        <w:rPr>
          <w:rFonts w:eastAsiaTheme="minorHAnsi"/>
          <w:color w:val="000000" w:themeColor="text1"/>
          <w:szCs w:val="24"/>
          <w:lang w:eastAsia="en-US"/>
        </w:rPr>
      </w:pPr>
    </w:p>
    <w:p w:rsidR="004B27A1" w:rsidRPr="005C2CFC" w:rsidRDefault="00AE4500" w:rsidP="005C2CFC">
      <w:pPr>
        <w:spacing w:after="200" w:line="276" w:lineRule="auto"/>
        <w:ind w:left="1080"/>
        <w:contextualSpacing/>
        <w:rPr>
          <w:rFonts w:eastAsiaTheme="minorHAnsi"/>
          <w:color w:val="000000" w:themeColor="text1"/>
          <w:szCs w:val="24"/>
          <w:lang w:eastAsia="en-US"/>
        </w:rPr>
      </w:pPr>
      <w:r w:rsidRPr="005C2CFC">
        <w:rPr>
          <w:rFonts w:eastAsiaTheme="minorHAnsi"/>
          <w:color w:val="000000" w:themeColor="text1"/>
          <w:szCs w:val="24"/>
          <w:lang w:eastAsia="en-US"/>
        </w:rPr>
        <w:t xml:space="preserve">With reference to change </w:t>
      </w:r>
      <w:r w:rsidR="005C2CFC" w:rsidRPr="005C2CFC">
        <w:rPr>
          <w:rFonts w:eastAsiaTheme="minorHAnsi"/>
          <w:color w:val="000000" w:themeColor="text1"/>
          <w:szCs w:val="24"/>
          <w:lang w:eastAsia="en-US"/>
        </w:rPr>
        <w:t>literature,</w:t>
      </w:r>
      <w:r w:rsidRPr="005C2CFC">
        <w:rPr>
          <w:rFonts w:eastAsiaTheme="minorHAnsi"/>
          <w:color w:val="000000" w:themeColor="text1"/>
          <w:szCs w:val="24"/>
          <w:lang w:eastAsia="en-US"/>
        </w:rPr>
        <w:t xml:space="preserve"> discuss why change is so difficult to achieve. </w:t>
      </w:r>
    </w:p>
    <w:p w:rsidR="002264C1" w:rsidRPr="005C2CFC" w:rsidRDefault="004B27A1" w:rsidP="0077276C">
      <w:pPr>
        <w:spacing w:after="200" w:line="276" w:lineRule="auto"/>
        <w:contextualSpacing/>
        <w:rPr>
          <w:rFonts w:eastAsiaTheme="minorHAnsi"/>
          <w:b/>
          <w:color w:val="000000" w:themeColor="text1"/>
          <w:szCs w:val="24"/>
          <w:u w:val="single"/>
          <w:lang w:eastAsia="en-US"/>
        </w:rPr>
      </w:pPr>
      <w:r w:rsidRPr="005C2CFC">
        <w:rPr>
          <w:rFonts w:eastAsiaTheme="minorHAnsi"/>
          <w:b/>
          <w:color w:val="000000" w:themeColor="text1"/>
          <w:szCs w:val="24"/>
          <w:u w:val="single"/>
          <w:lang w:eastAsia="en-US"/>
        </w:rPr>
        <w:t>OR</w:t>
      </w:r>
    </w:p>
    <w:p w:rsidR="004B27A1" w:rsidRPr="005C2CFC" w:rsidRDefault="004B27A1" w:rsidP="0077276C">
      <w:pPr>
        <w:spacing w:after="200" w:line="276" w:lineRule="auto"/>
        <w:contextualSpacing/>
        <w:rPr>
          <w:rFonts w:eastAsiaTheme="minorHAnsi"/>
          <w:b/>
          <w:color w:val="000000" w:themeColor="text1"/>
          <w:szCs w:val="24"/>
          <w:u w:val="single"/>
          <w:lang w:eastAsia="en-US"/>
        </w:rPr>
      </w:pPr>
    </w:p>
    <w:p w:rsidR="004B27A1" w:rsidRPr="005C2CFC" w:rsidRDefault="005C2CFC" w:rsidP="00A903A8">
      <w:pPr>
        <w:numPr>
          <w:ilvl w:val="0"/>
          <w:numId w:val="28"/>
        </w:numPr>
        <w:rPr>
          <w:rFonts w:eastAsiaTheme="minorHAnsi"/>
          <w:color w:val="000000" w:themeColor="text1"/>
          <w:szCs w:val="24"/>
        </w:rPr>
      </w:pPr>
      <w:r w:rsidRPr="005C2CFC">
        <w:rPr>
          <w:rFonts w:eastAsiaTheme="minorHAnsi"/>
          <w:color w:val="000000" w:themeColor="text1"/>
          <w:szCs w:val="24"/>
          <w:lang w:eastAsia="en-US"/>
        </w:rPr>
        <w:t xml:space="preserve">With reference to at least two change models consider how your experience of a recent change </w:t>
      </w:r>
      <w:proofErr w:type="gramStart"/>
      <w:r w:rsidRPr="005C2CFC">
        <w:rPr>
          <w:rFonts w:eastAsiaTheme="minorHAnsi"/>
          <w:color w:val="000000" w:themeColor="text1"/>
          <w:szCs w:val="24"/>
          <w:lang w:eastAsia="en-US"/>
        </w:rPr>
        <w:t>might have been improved</w:t>
      </w:r>
      <w:proofErr w:type="gramEnd"/>
      <w:r w:rsidRPr="005C2CFC">
        <w:rPr>
          <w:rFonts w:eastAsiaTheme="minorHAnsi"/>
          <w:color w:val="000000" w:themeColor="text1"/>
          <w:szCs w:val="24"/>
          <w:lang w:eastAsia="en-US"/>
        </w:rPr>
        <w:t xml:space="preserve"> had a different approach been adopted. </w:t>
      </w:r>
    </w:p>
    <w:p w:rsidR="004B27A1" w:rsidRPr="005C2CFC" w:rsidRDefault="004B27A1" w:rsidP="0077276C">
      <w:pPr>
        <w:spacing w:line="360" w:lineRule="auto"/>
        <w:rPr>
          <w:b/>
          <w:color w:val="000000" w:themeColor="text1"/>
          <w:szCs w:val="24"/>
          <w:u w:val="single"/>
        </w:rPr>
      </w:pPr>
    </w:p>
    <w:p w:rsidR="004B27A1" w:rsidRPr="005C2CFC" w:rsidRDefault="004B27A1" w:rsidP="0077276C">
      <w:pPr>
        <w:spacing w:line="360" w:lineRule="auto"/>
        <w:rPr>
          <w:b/>
          <w:color w:val="000000" w:themeColor="text1"/>
          <w:szCs w:val="24"/>
          <w:u w:val="single"/>
        </w:rPr>
      </w:pPr>
    </w:p>
    <w:p w:rsidR="009A4562" w:rsidRPr="005C2CFC" w:rsidRDefault="009A4562" w:rsidP="009A4562">
      <w:pPr>
        <w:rPr>
          <w:color w:val="000000" w:themeColor="text1"/>
          <w:szCs w:val="24"/>
        </w:rPr>
      </w:pPr>
    </w:p>
    <w:sectPr w:rsidR="009A4562" w:rsidRPr="005C2CFC" w:rsidSect="004076C4">
      <w:footerReference w:type="default" r:id="rId17"/>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4420" w:rsidRDefault="00714420">
      <w:r>
        <w:separator/>
      </w:r>
    </w:p>
  </w:endnote>
  <w:endnote w:type="continuationSeparator" w:id="0">
    <w:p w:rsidR="00714420" w:rsidRDefault="00714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5A9E" w:rsidRPr="00A72458" w:rsidRDefault="00405A9E" w:rsidP="00A72458">
    <w:pPr>
      <w:pStyle w:val="Footer"/>
      <w:tabs>
        <w:tab w:val="clear" w:pos="4153"/>
        <w:tab w:val="clear" w:pos="8306"/>
        <w:tab w:val="right" w:pos="9027"/>
      </w:tabs>
    </w:pPr>
    <w:r w:rsidRPr="002227B1">
      <w:rPr>
        <w:lang w:val="en-US"/>
      </w:rPr>
      <w:t xml:space="preserve">Page </w:t>
    </w:r>
    <w:r w:rsidR="00641626" w:rsidRPr="002227B1">
      <w:rPr>
        <w:lang w:val="en-US"/>
      </w:rPr>
      <w:fldChar w:fldCharType="begin"/>
    </w:r>
    <w:r w:rsidRPr="002227B1">
      <w:rPr>
        <w:lang w:val="en-US"/>
      </w:rPr>
      <w:instrText xml:space="preserve"> PAGE </w:instrText>
    </w:r>
    <w:r w:rsidR="00641626" w:rsidRPr="002227B1">
      <w:rPr>
        <w:lang w:val="en-US"/>
      </w:rPr>
      <w:fldChar w:fldCharType="separate"/>
    </w:r>
    <w:r w:rsidR="002254EC">
      <w:rPr>
        <w:noProof/>
        <w:lang w:val="en-US"/>
      </w:rPr>
      <w:t>6</w:t>
    </w:r>
    <w:r w:rsidR="00641626" w:rsidRPr="002227B1">
      <w:rPr>
        <w:lang w:val="en-US"/>
      </w:rPr>
      <w:fldChar w:fldCharType="end"/>
    </w:r>
    <w:r w:rsidRPr="002227B1">
      <w:rPr>
        <w:lang w:val="en-US"/>
      </w:rPr>
      <w:t xml:space="preserve"> of </w:t>
    </w:r>
    <w:r w:rsidR="00641626" w:rsidRPr="002227B1">
      <w:rPr>
        <w:lang w:val="en-US"/>
      </w:rPr>
      <w:fldChar w:fldCharType="begin"/>
    </w:r>
    <w:r w:rsidRPr="002227B1">
      <w:rPr>
        <w:lang w:val="en-US"/>
      </w:rPr>
      <w:instrText xml:space="preserve"> NUMPAGES </w:instrText>
    </w:r>
    <w:r w:rsidR="00641626" w:rsidRPr="002227B1">
      <w:rPr>
        <w:lang w:val="en-US"/>
      </w:rPr>
      <w:fldChar w:fldCharType="separate"/>
    </w:r>
    <w:r w:rsidR="002254EC">
      <w:rPr>
        <w:noProof/>
        <w:lang w:val="en-US"/>
      </w:rPr>
      <w:t>6</w:t>
    </w:r>
    <w:r w:rsidR="00641626" w:rsidRPr="002227B1">
      <w:rPr>
        <w:lang w:val="en-US"/>
      </w:rPr>
      <w:fldChar w:fldCharType="end"/>
    </w:r>
    <w:r w:rsidR="005106D5">
      <w:rPr>
        <w:lang w:val="en-US"/>
      </w:rPr>
      <w:ptab w:relativeTo="margin" w:alignment="center" w:leader="none"/>
    </w:r>
    <w:r w:rsidR="005106D5">
      <w:rPr>
        <w:lang w:val="en-US"/>
      </w:rPr>
      <w:t>201</w:t>
    </w:r>
    <w:r w:rsidR="005D295D">
      <w:rPr>
        <w:lang w:val="en-US"/>
      </w:rPr>
      <w:t>7</w:t>
    </w:r>
    <w:r w:rsidR="00E9772F">
      <w:rPr>
        <w:lang w:val="en-US"/>
      </w:rPr>
      <w:t>/201</w:t>
    </w:r>
    <w:r w:rsidR="005D295D">
      <w:rPr>
        <w:lang w:val="en-US"/>
      </w:rPr>
      <w:t>8</w:t>
    </w:r>
    <w:r w:rsidR="005C2CFC">
      <w:rPr>
        <w:lang w:val="en-US"/>
      </w:rPr>
      <w:t xml:space="preserve"> (</w:t>
    </w:r>
    <w:proofErr w:type="spellStart"/>
    <w:r w:rsidR="005C2CFC">
      <w:rPr>
        <w:lang w:val="en-US"/>
      </w:rPr>
      <w:t>Resit</w:t>
    </w:r>
    <w:proofErr w:type="spellEnd"/>
    <w:r w:rsidR="005C2CFC">
      <w:rPr>
        <w:lang w:val="en-US"/>
      </w:rPr>
      <w:t>)</w:t>
    </w:r>
    <w:r w:rsidRPr="002227B1">
      <w:rPr>
        <w:lang w:val="en-US"/>
      </w:rPr>
      <w:tab/>
    </w:r>
    <w:proofErr w:type="spellStart"/>
    <w:r w:rsidRPr="002227B1">
      <w:rPr>
        <w:lang w:val="en-US"/>
      </w:rPr>
      <w:t>Trosodd</w:t>
    </w:r>
    <w:proofErr w:type="spellEnd"/>
    <w:r w:rsidRPr="002227B1">
      <w:rPr>
        <w:lang w:val="en-US"/>
      </w:rPr>
      <w:t>/</w:t>
    </w:r>
    <w:r>
      <w:rPr>
        <w:lang w:val="en-US"/>
      </w:rPr>
      <w:t xml:space="preserve">Turn </w:t>
    </w:r>
    <w:r w:rsidRPr="002227B1">
      <w:rPr>
        <w:lang w:val="en-US"/>
      </w:rPr>
      <w:t>Over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4420" w:rsidRDefault="00714420">
      <w:r>
        <w:separator/>
      </w:r>
    </w:p>
  </w:footnote>
  <w:footnote w:type="continuationSeparator" w:id="0">
    <w:p w:rsidR="00714420" w:rsidRDefault="007144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57CD"/>
    <w:multiLevelType w:val="hybridMultilevel"/>
    <w:tmpl w:val="2D4ACC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F42CE3"/>
    <w:multiLevelType w:val="hybridMultilevel"/>
    <w:tmpl w:val="CEA05E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F50F5B"/>
    <w:multiLevelType w:val="hybridMultilevel"/>
    <w:tmpl w:val="89A2AF1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4282879"/>
    <w:multiLevelType w:val="hybridMultilevel"/>
    <w:tmpl w:val="841A6BE0"/>
    <w:lvl w:ilvl="0" w:tplc="BEA68430">
      <w:start w:val="2"/>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2C35AF"/>
    <w:multiLevelType w:val="hybridMultilevel"/>
    <w:tmpl w:val="6860B1C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4A8541A"/>
    <w:multiLevelType w:val="hybridMultilevel"/>
    <w:tmpl w:val="5AE8EC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4B42B59"/>
    <w:multiLevelType w:val="hybridMultilevel"/>
    <w:tmpl w:val="6860B1C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F0E56"/>
    <w:multiLevelType w:val="hybridMultilevel"/>
    <w:tmpl w:val="89A2AF1C"/>
    <w:lvl w:ilvl="0" w:tplc="08090019">
      <w:start w:val="1"/>
      <w:numFmt w:val="lowerLetter"/>
      <w:lvlText w:val="%1."/>
      <w:lvlJc w:val="left"/>
      <w:pPr>
        <w:ind w:left="1068" w:hanging="360"/>
      </w:p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9" w15:restartNumberingAfterBreak="0">
    <w:nsid w:val="127A74AE"/>
    <w:multiLevelType w:val="hybridMultilevel"/>
    <w:tmpl w:val="665EAE9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282646"/>
    <w:multiLevelType w:val="hybridMultilevel"/>
    <w:tmpl w:val="6E9CC85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0051101"/>
    <w:multiLevelType w:val="hybridMultilevel"/>
    <w:tmpl w:val="045A49D4"/>
    <w:lvl w:ilvl="0" w:tplc="AE209454">
      <w:start w:val="1"/>
      <w:numFmt w:val="lowerLetter"/>
      <w:lvlText w:val="%1)"/>
      <w:lvlJc w:val="left"/>
      <w:pPr>
        <w:ind w:left="540" w:hanging="360"/>
      </w:pPr>
      <w:rPr>
        <w:rFonts w:eastAsia="Times New Roman"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2"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3" w15:restartNumberingAfterBreak="0">
    <w:nsid w:val="25090C01"/>
    <w:multiLevelType w:val="hybridMultilevel"/>
    <w:tmpl w:val="D616BB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59D3D8D"/>
    <w:multiLevelType w:val="hybridMultilevel"/>
    <w:tmpl w:val="23CA68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1F6334"/>
    <w:multiLevelType w:val="hybridMultilevel"/>
    <w:tmpl w:val="3DF8A7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96E2BD7"/>
    <w:multiLevelType w:val="hybridMultilevel"/>
    <w:tmpl w:val="84D462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2A830EEC"/>
    <w:multiLevelType w:val="hybridMultilevel"/>
    <w:tmpl w:val="31CE351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2CAB4AB4"/>
    <w:multiLevelType w:val="hybridMultilevel"/>
    <w:tmpl w:val="B59A7632"/>
    <w:lvl w:ilvl="0" w:tplc="548872B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5430D70"/>
    <w:multiLevelType w:val="hybridMultilevel"/>
    <w:tmpl w:val="4EE88D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EB72E2"/>
    <w:multiLevelType w:val="hybridMultilevel"/>
    <w:tmpl w:val="31A632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3D3D11B1"/>
    <w:multiLevelType w:val="hybridMultilevel"/>
    <w:tmpl w:val="7486CD22"/>
    <w:lvl w:ilvl="0" w:tplc="92FC6D5A">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2" w15:restartNumberingAfterBreak="0">
    <w:nsid w:val="428A583D"/>
    <w:multiLevelType w:val="hybridMultilevel"/>
    <w:tmpl w:val="A93AA184"/>
    <w:lvl w:ilvl="0" w:tplc="62885C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9C4C88"/>
    <w:multiLevelType w:val="hybridMultilevel"/>
    <w:tmpl w:val="6860B1C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45F0A79"/>
    <w:multiLevelType w:val="hybridMultilevel"/>
    <w:tmpl w:val="6860B1C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50E3873"/>
    <w:multiLevelType w:val="hybridMultilevel"/>
    <w:tmpl w:val="C9264F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5C9D3F43"/>
    <w:multiLevelType w:val="hybridMultilevel"/>
    <w:tmpl w:val="BDC0E258"/>
    <w:lvl w:ilvl="0" w:tplc="94389D8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845D97"/>
    <w:multiLevelType w:val="hybridMultilevel"/>
    <w:tmpl w:val="F1607B92"/>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170EF5"/>
    <w:multiLevelType w:val="hybridMultilevel"/>
    <w:tmpl w:val="FFBEB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000F48"/>
    <w:multiLevelType w:val="hybridMultilevel"/>
    <w:tmpl w:val="9C7CDA98"/>
    <w:lvl w:ilvl="0" w:tplc="44CA750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6EB738B1"/>
    <w:multiLevelType w:val="hybridMultilevel"/>
    <w:tmpl w:val="6860B1C4"/>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3" w15:restartNumberingAfterBreak="0">
    <w:nsid w:val="6F597979"/>
    <w:multiLevelType w:val="hybridMultilevel"/>
    <w:tmpl w:val="5D363D5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29E5D17"/>
    <w:multiLevelType w:val="hybridMultilevel"/>
    <w:tmpl w:val="B4EEB3AE"/>
    <w:lvl w:ilvl="0" w:tplc="009840C2">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876199C"/>
    <w:multiLevelType w:val="hybridMultilevel"/>
    <w:tmpl w:val="6F044B16"/>
    <w:lvl w:ilvl="0" w:tplc="F35E1A12">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7F122056"/>
    <w:multiLevelType w:val="hybridMultilevel"/>
    <w:tmpl w:val="A314D1C4"/>
    <w:lvl w:ilvl="0" w:tplc="08090017">
      <w:start w:val="1"/>
      <w:numFmt w:val="lowerLetter"/>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32"/>
  </w:num>
  <w:num w:numId="3">
    <w:abstractNumId w:val="12"/>
  </w:num>
  <w:num w:numId="4">
    <w:abstractNumId w:val="7"/>
  </w:num>
  <w:num w:numId="5">
    <w:abstractNumId w:val="13"/>
  </w:num>
  <w:num w:numId="6">
    <w:abstractNumId w:val="0"/>
  </w:num>
  <w:num w:numId="7">
    <w:abstractNumId w:val="9"/>
  </w:num>
  <w:num w:numId="8">
    <w:abstractNumId w:val="10"/>
  </w:num>
  <w:num w:numId="9">
    <w:abstractNumId w:val="21"/>
  </w:num>
  <w:num w:numId="10">
    <w:abstractNumId w:val="3"/>
  </w:num>
  <w:num w:numId="11">
    <w:abstractNumId w:val="27"/>
  </w:num>
  <w:num w:numId="12">
    <w:abstractNumId w:val="36"/>
  </w:num>
  <w:num w:numId="13">
    <w:abstractNumId w:val="26"/>
  </w:num>
  <w:num w:numId="14">
    <w:abstractNumId w:val="19"/>
  </w:num>
  <w:num w:numId="15">
    <w:abstractNumId w:val="18"/>
  </w:num>
  <w:num w:numId="16">
    <w:abstractNumId w:val="29"/>
  </w:num>
  <w:num w:numId="17">
    <w:abstractNumId w:val="22"/>
  </w:num>
  <w:num w:numId="18">
    <w:abstractNumId w:val="11"/>
  </w:num>
  <w:num w:numId="19">
    <w:abstractNumId w:val="14"/>
  </w:num>
  <w:num w:numId="20">
    <w:abstractNumId w:val="28"/>
  </w:num>
  <w:num w:numId="21">
    <w:abstractNumId w:val="1"/>
  </w:num>
  <w:num w:numId="22">
    <w:abstractNumId w:val="34"/>
  </w:num>
  <w:num w:numId="23">
    <w:abstractNumId w:val="8"/>
  </w:num>
  <w:num w:numId="24">
    <w:abstractNumId w:val="23"/>
  </w:num>
  <w:num w:numId="25">
    <w:abstractNumId w:val="2"/>
  </w:num>
  <w:num w:numId="26">
    <w:abstractNumId w:val="17"/>
  </w:num>
  <w:num w:numId="27">
    <w:abstractNumId w:val="31"/>
  </w:num>
  <w:num w:numId="28">
    <w:abstractNumId w:val="35"/>
  </w:num>
  <w:num w:numId="29">
    <w:abstractNumId w:val="33"/>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4"/>
  </w:num>
  <w:num w:numId="36">
    <w:abstractNumId w:val="6"/>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03AF8"/>
    <w:rsid w:val="00014324"/>
    <w:rsid w:val="000335CD"/>
    <w:rsid w:val="00042B4E"/>
    <w:rsid w:val="0005302D"/>
    <w:rsid w:val="000841AB"/>
    <w:rsid w:val="00084F48"/>
    <w:rsid w:val="0009720B"/>
    <w:rsid w:val="000B2222"/>
    <w:rsid w:val="000D2292"/>
    <w:rsid w:val="000D65A5"/>
    <w:rsid w:val="000E5EE2"/>
    <w:rsid w:val="000F215B"/>
    <w:rsid w:val="000F461F"/>
    <w:rsid w:val="001338B4"/>
    <w:rsid w:val="00137FA5"/>
    <w:rsid w:val="0014784D"/>
    <w:rsid w:val="00147A36"/>
    <w:rsid w:val="00152726"/>
    <w:rsid w:val="0015414A"/>
    <w:rsid w:val="0015599E"/>
    <w:rsid w:val="001704C1"/>
    <w:rsid w:val="001C60E5"/>
    <w:rsid w:val="001F2EE2"/>
    <w:rsid w:val="00217D7C"/>
    <w:rsid w:val="002254EC"/>
    <w:rsid w:val="002264C1"/>
    <w:rsid w:val="002432C0"/>
    <w:rsid w:val="00250F5B"/>
    <w:rsid w:val="00251EFF"/>
    <w:rsid w:val="0025252C"/>
    <w:rsid w:val="00256113"/>
    <w:rsid w:val="00274D58"/>
    <w:rsid w:val="00280103"/>
    <w:rsid w:val="00280CB6"/>
    <w:rsid w:val="002B2BC6"/>
    <w:rsid w:val="002D3C39"/>
    <w:rsid w:val="002E72EF"/>
    <w:rsid w:val="002F26C1"/>
    <w:rsid w:val="003040D0"/>
    <w:rsid w:val="00330F0E"/>
    <w:rsid w:val="00337C61"/>
    <w:rsid w:val="00355330"/>
    <w:rsid w:val="0036641A"/>
    <w:rsid w:val="00373E3F"/>
    <w:rsid w:val="003A43F8"/>
    <w:rsid w:val="003B03DA"/>
    <w:rsid w:val="003B54C8"/>
    <w:rsid w:val="003B7622"/>
    <w:rsid w:val="003D05DC"/>
    <w:rsid w:val="003E72BE"/>
    <w:rsid w:val="003F6D14"/>
    <w:rsid w:val="003F7832"/>
    <w:rsid w:val="00405A9E"/>
    <w:rsid w:val="004076C4"/>
    <w:rsid w:val="00410939"/>
    <w:rsid w:val="00414482"/>
    <w:rsid w:val="00451825"/>
    <w:rsid w:val="00464504"/>
    <w:rsid w:val="0047567D"/>
    <w:rsid w:val="004A3624"/>
    <w:rsid w:val="004A39CF"/>
    <w:rsid w:val="004A425E"/>
    <w:rsid w:val="004A6C5A"/>
    <w:rsid w:val="004B27A1"/>
    <w:rsid w:val="004C39A6"/>
    <w:rsid w:val="004D26D7"/>
    <w:rsid w:val="004F45CD"/>
    <w:rsid w:val="004F4B61"/>
    <w:rsid w:val="00500829"/>
    <w:rsid w:val="00504B0F"/>
    <w:rsid w:val="005106D5"/>
    <w:rsid w:val="005108B3"/>
    <w:rsid w:val="00531FF5"/>
    <w:rsid w:val="0055088C"/>
    <w:rsid w:val="0056046A"/>
    <w:rsid w:val="00562C46"/>
    <w:rsid w:val="005672D9"/>
    <w:rsid w:val="00574D9C"/>
    <w:rsid w:val="00580540"/>
    <w:rsid w:val="005826C9"/>
    <w:rsid w:val="00585A70"/>
    <w:rsid w:val="00586567"/>
    <w:rsid w:val="005876B5"/>
    <w:rsid w:val="005975D0"/>
    <w:rsid w:val="005A5B33"/>
    <w:rsid w:val="005B4884"/>
    <w:rsid w:val="005C2CFC"/>
    <w:rsid w:val="005D295D"/>
    <w:rsid w:val="005D2E24"/>
    <w:rsid w:val="005D40D2"/>
    <w:rsid w:val="005E1054"/>
    <w:rsid w:val="005E1922"/>
    <w:rsid w:val="0062759D"/>
    <w:rsid w:val="0063282B"/>
    <w:rsid w:val="0063392A"/>
    <w:rsid w:val="006375E3"/>
    <w:rsid w:val="00641626"/>
    <w:rsid w:val="00652A6B"/>
    <w:rsid w:val="0065660F"/>
    <w:rsid w:val="00664A2F"/>
    <w:rsid w:val="00674612"/>
    <w:rsid w:val="00685E99"/>
    <w:rsid w:val="006C5FB0"/>
    <w:rsid w:val="006D1161"/>
    <w:rsid w:val="006D4DD5"/>
    <w:rsid w:val="006E1900"/>
    <w:rsid w:val="006F3197"/>
    <w:rsid w:val="006F3420"/>
    <w:rsid w:val="006F4D5B"/>
    <w:rsid w:val="00703C9F"/>
    <w:rsid w:val="00711505"/>
    <w:rsid w:val="00713901"/>
    <w:rsid w:val="00714420"/>
    <w:rsid w:val="0071656A"/>
    <w:rsid w:val="00720F98"/>
    <w:rsid w:val="007228A4"/>
    <w:rsid w:val="00725491"/>
    <w:rsid w:val="00734DFF"/>
    <w:rsid w:val="00762E20"/>
    <w:rsid w:val="0077276C"/>
    <w:rsid w:val="007803F1"/>
    <w:rsid w:val="00781F6D"/>
    <w:rsid w:val="00785B6C"/>
    <w:rsid w:val="00792B18"/>
    <w:rsid w:val="00793568"/>
    <w:rsid w:val="007A1555"/>
    <w:rsid w:val="007A3DA9"/>
    <w:rsid w:val="007B420E"/>
    <w:rsid w:val="007D328B"/>
    <w:rsid w:val="007D5972"/>
    <w:rsid w:val="007E3A8E"/>
    <w:rsid w:val="007E7C98"/>
    <w:rsid w:val="007F4E40"/>
    <w:rsid w:val="008001E1"/>
    <w:rsid w:val="008029EE"/>
    <w:rsid w:val="0081349E"/>
    <w:rsid w:val="008526DB"/>
    <w:rsid w:val="00856704"/>
    <w:rsid w:val="00861025"/>
    <w:rsid w:val="008616E4"/>
    <w:rsid w:val="00875078"/>
    <w:rsid w:val="00885233"/>
    <w:rsid w:val="008A48CC"/>
    <w:rsid w:val="008A5E17"/>
    <w:rsid w:val="008C246B"/>
    <w:rsid w:val="008E772E"/>
    <w:rsid w:val="008F0F4A"/>
    <w:rsid w:val="00905567"/>
    <w:rsid w:val="00917F06"/>
    <w:rsid w:val="00931114"/>
    <w:rsid w:val="009427E5"/>
    <w:rsid w:val="00952CB7"/>
    <w:rsid w:val="0095405E"/>
    <w:rsid w:val="00955A24"/>
    <w:rsid w:val="00955C01"/>
    <w:rsid w:val="0095743F"/>
    <w:rsid w:val="0097111B"/>
    <w:rsid w:val="0097229A"/>
    <w:rsid w:val="009948F4"/>
    <w:rsid w:val="00996632"/>
    <w:rsid w:val="009A4562"/>
    <w:rsid w:val="009F2326"/>
    <w:rsid w:val="009F692E"/>
    <w:rsid w:val="00A03DED"/>
    <w:rsid w:val="00A123FF"/>
    <w:rsid w:val="00A16BB7"/>
    <w:rsid w:val="00A23173"/>
    <w:rsid w:val="00A47238"/>
    <w:rsid w:val="00A6219E"/>
    <w:rsid w:val="00A662B9"/>
    <w:rsid w:val="00A72458"/>
    <w:rsid w:val="00A74D3F"/>
    <w:rsid w:val="00A81830"/>
    <w:rsid w:val="00A85C60"/>
    <w:rsid w:val="00A95223"/>
    <w:rsid w:val="00AB3186"/>
    <w:rsid w:val="00AB3F28"/>
    <w:rsid w:val="00AD2A94"/>
    <w:rsid w:val="00AD3FE6"/>
    <w:rsid w:val="00AE4500"/>
    <w:rsid w:val="00AE761A"/>
    <w:rsid w:val="00AF097E"/>
    <w:rsid w:val="00B07A8D"/>
    <w:rsid w:val="00B22B43"/>
    <w:rsid w:val="00B32468"/>
    <w:rsid w:val="00B376FD"/>
    <w:rsid w:val="00B64FDF"/>
    <w:rsid w:val="00B674C4"/>
    <w:rsid w:val="00B80848"/>
    <w:rsid w:val="00B83785"/>
    <w:rsid w:val="00B877AD"/>
    <w:rsid w:val="00B90DA5"/>
    <w:rsid w:val="00BB22DC"/>
    <w:rsid w:val="00BC4889"/>
    <w:rsid w:val="00BD440E"/>
    <w:rsid w:val="00BE41A6"/>
    <w:rsid w:val="00BF7EED"/>
    <w:rsid w:val="00C019BF"/>
    <w:rsid w:val="00C02687"/>
    <w:rsid w:val="00C266FC"/>
    <w:rsid w:val="00C53820"/>
    <w:rsid w:val="00C5464C"/>
    <w:rsid w:val="00C72571"/>
    <w:rsid w:val="00C96858"/>
    <w:rsid w:val="00CA70AE"/>
    <w:rsid w:val="00CB215A"/>
    <w:rsid w:val="00CB4484"/>
    <w:rsid w:val="00CB4E27"/>
    <w:rsid w:val="00CC051B"/>
    <w:rsid w:val="00CC4CAC"/>
    <w:rsid w:val="00CE12CE"/>
    <w:rsid w:val="00CE3C8E"/>
    <w:rsid w:val="00D00220"/>
    <w:rsid w:val="00D202B9"/>
    <w:rsid w:val="00D31A6E"/>
    <w:rsid w:val="00D3412D"/>
    <w:rsid w:val="00D36E75"/>
    <w:rsid w:val="00D42181"/>
    <w:rsid w:val="00D429DD"/>
    <w:rsid w:val="00D51AF5"/>
    <w:rsid w:val="00D6332D"/>
    <w:rsid w:val="00D67CD0"/>
    <w:rsid w:val="00D7009C"/>
    <w:rsid w:val="00D910C8"/>
    <w:rsid w:val="00D924F4"/>
    <w:rsid w:val="00DC3A55"/>
    <w:rsid w:val="00DD1141"/>
    <w:rsid w:val="00DD2DB2"/>
    <w:rsid w:val="00E05E03"/>
    <w:rsid w:val="00E0685E"/>
    <w:rsid w:val="00E20EC9"/>
    <w:rsid w:val="00E24192"/>
    <w:rsid w:val="00E305F9"/>
    <w:rsid w:val="00E30914"/>
    <w:rsid w:val="00E31DC8"/>
    <w:rsid w:val="00E326F6"/>
    <w:rsid w:val="00E51801"/>
    <w:rsid w:val="00E6279E"/>
    <w:rsid w:val="00E65A10"/>
    <w:rsid w:val="00E77028"/>
    <w:rsid w:val="00E92DD7"/>
    <w:rsid w:val="00E96AC1"/>
    <w:rsid w:val="00E9772F"/>
    <w:rsid w:val="00EA0B9D"/>
    <w:rsid w:val="00EA269B"/>
    <w:rsid w:val="00EC0A0F"/>
    <w:rsid w:val="00ED28F4"/>
    <w:rsid w:val="00ED4792"/>
    <w:rsid w:val="00EE3EA7"/>
    <w:rsid w:val="00EF3425"/>
    <w:rsid w:val="00F032B9"/>
    <w:rsid w:val="00F20EC1"/>
    <w:rsid w:val="00F327CC"/>
    <w:rsid w:val="00F5653E"/>
    <w:rsid w:val="00F6102C"/>
    <w:rsid w:val="00F71268"/>
    <w:rsid w:val="00F8408E"/>
    <w:rsid w:val="00F93162"/>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D5A6F2"/>
  <w15:docId w15:val="{395A4C98-8466-4015-9736-70DE84E6F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paragraph" w:styleId="Heading1">
    <w:name w:val="heading 1"/>
    <w:basedOn w:val="Normal"/>
    <w:next w:val="Normal"/>
    <w:link w:val="Heading1Char"/>
    <w:uiPriority w:val="9"/>
    <w:qFormat/>
    <w:rsid w:val="005D295D"/>
    <w:pPr>
      <w:keepNext/>
      <w:keepLines/>
      <w:spacing w:before="240" w:line="259" w:lineRule="auto"/>
      <w:outlineLvl w:val="0"/>
    </w:pPr>
    <w:rPr>
      <w:rFonts w:asciiTheme="majorHAnsi" w:eastAsiaTheme="majorEastAsia" w:hAnsiTheme="majorHAnsi" w:cstheme="majorBidi"/>
      <w:color w:val="365F91"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Bibliography">
    <w:name w:val="Bibliography"/>
    <w:basedOn w:val="Normal"/>
    <w:next w:val="Normal"/>
    <w:uiPriority w:val="37"/>
    <w:semiHidden/>
    <w:unhideWhenUsed/>
    <w:rsid w:val="007803F1"/>
  </w:style>
  <w:style w:type="paragraph" w:styleId="ListParagraph">
    <w:name w:val="List Paragraph"/>
    <w:basedOn w:val="Normal"/>
    <w:uiPriority w:val="34"/>
    <w:qFormat/>
    <w:rsid w:val="007803F1"/>
    <w:pPr>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4B27A1"/>
    <w:rPr>
      <w:color w:val="0000FF" w:themeColor="hyperlink"/>
      <w:u w:val="single"/>
    </w:rPr>
  </w:style>
  <w:style w:type="character" w:styleId="CommentReference">
    <w:name w:val="annotation reference"/>
    <w:basedOn w:val="DefaultParagraphFont"/>
    <w:uiPriority w:val="99"/>
    <w:semiHidden/>
    <w:unhideWhenUsed/>
    <w:rsid w:val="00725491"/>
    <w:rPr>
      <w:sz w:val="16"/>
      <w:szCs w:val="16"/>
    </w:rPr>
  </w:style>
  <w:style w:type="paragraph" w:styleId="CommentText">
    <w:name w:val="annotation text"/>
    <w:basedOn w:val="Normal"/>
    <w:link w:val="CommentTextChar"/>
    <w:uiPriority w:val="99"/>
    <w:semiHidden/>
    <w:unhideWhenUsed/>
    <w:rsid w:val="00725491"/>
    <w:rPr>
      <w:sz w:val="20"/>
    </w:rPr>
  </w:style>
  <w:style w:type="character" w:customStyle="1" w:styleId="CommentTextChar">
    <w:name w:val="Comment Text Char"/>
    <w:basedOn w:val="DefaultParagraphFont"/>
    <w:link w:val="CommentText"/>
    <w:uiPriority w:val="99"/>
    <w:semiHidden/>
    <w:rsid w:val="00725491"/>
  </w:style>
  <w:style w:type="paragraph" w:styleId="CommentSubject">
    <w:name w:val="annotation subject"/>
    <w:basedOn w:val="CommentText"/>
    <w:next w:val="CommentText"/>
    <w:link w:val="CommentSubjectChar"/>
    <w:uiPriority w:val="99"/>
    <w:semiHidden/>
    <w:unhideWhenUsed/>
    <w:rsid w:val="00725491"/>
    <w:rPr>
      <w:b/>
      <w:bCs/>
    </w:rPr>
  </w:style>
  <w:style w:type="character" w:customStyle="1" w:styleId="CommentSubjectChar">
    <w:name w:val="Comment Subject Char"/>
    <w:basedOn w:val="CommentTextChar"/>
    <w:link w:val="CommentSubject"/>
    <w:uiPriority w:val="99"/>
    <w:semiHidden/>
    <w:rsid w:val="00725491"/>
    <w:rPr>
      <w:b/>
      <w:bCs/>
    </w:rPr>
  </w:style>
  <w:style w:type="character" w:customStyle="1" w:styleId="Heading1Char">
    <w:name w:val="Heading 1 Char"/>
    <w:basedOn w:val="DefaultParagraphFont"/>
    <w:link w:val="Heading1"/>
    <w:uiPriority w:val="9"/>
    <w:rsid w:val="005D295D"/>
    <w:rPr>
      <w:rFonts w:asciiTheme="majorHAnsi" w:eastAsiaTheme="majorEastAsia" w:hAnsiTheme="majorHAnsi" w:cstheme="majorBidi"/>
      <w:color w:val="365F91" w:themeColor="accent1" w:themeShade="BF"/>
      <w:sz w:val="32"/>
      <w:szCs w:val="32"/>
      <w:lang w:eastAsia="en-US"/>
    </w:rPr>
  </w:style>
  <w:style w:type="paragraph" w:styleId="NormalWeb">
    <w:name w:val="Normal (Web)"/>
    <w:basedOn w:val="Normal"/>
    <w:uiPriority w:val="99"/>
    <w:semiHidden/>
    <w:unhideWhenUsed/>
    <w:rsid w:val="005D295D"/>
    <w:pPr>
      <w:spacing w:before="100" w:beforeAutospacing="1" w:after="100" w:afterAutospacing="1"/>
    </w:pPr>
    <w:rPr>
      <w:szCs w:val="24"/>
    </w:rPr>
  </w:style>
  <w:style w:type="character" w:styleId="Strong">
    <w:name w:val="Strong"/>
    <w:basedOn w:val="DefaultParagraphFont"/>
    <w:uiPriority w:val="22"/>
    <w:qFormat/>
    <w:rsid w:val="005D29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01034">
      <w:bodyDiv w:val="1"/>
      <w:marLeft w:val="0"/>
      <w:marRight w:val="0"/>
      <w:marTop w:val="0"/>
      <w:marBottom w:val="0"/>
      <w:divBdr>
        <w:top w:val="none" w:sz="0" w:space="0" w:color="auto"/>
        <w:left w:val="none" w:sz="0" w:space="0" w:color="auto"/>
        <w:bottom w:val="none" w:sz="0" w:space="0" w:color="auto"/>
        <w:right w:val="none" w:sz="0" w:space="0" w:color="auto"/>
      </w:divBdr>
    </w:div>
    <w:div w:id="269051304">
      <w:bodyDiv w:val="1"/>
      <w:marLeft w:val="0"/>
      <w:marRight w:val="0"/>
      <w:marTop w:val="0"/>
      <w:marBottom w:val="0"/>
      <w:divBdr>
        <w:top w:val="none" w:sz="0" w:space="0" w:color="auto"/>
        <w:left w:val="none" w:sz="0" w:space="0" w:color="auto"/>
        <w:bottom w:val="none" w:sz="0" w:space="0" w:color="auto"/>
        <w:right w:val="none" w:sz="0" w:space="0" w:color="auto"/>
      </w:divBdr>
    </w:div>
    <w:div w:id="625702059">
      <w:bodyDiv w:val="1"/>
      <w:marLeft w:val="0"/>
      <w:marRight w:val="0"/>
      <w:marTop w:val="0"/>
      <w:marBottom w:val="0"/>
      <w:divBdr>
        <w:top w:val="none" w:sz="0" w:space="0" w:color="auto"/>
        <w:left w:val="none" w:sz="0" w:space="0" w:color="auto"/>
        <w:bottom w:val="none" w:sz="0" w:space="0" w:color="auto"/>
        <w:right w:val="none" w:sz="0" w:space="0" w:color="auto"/>
      </w:divBdr>
    </w:div>
    <w:div w:id="715205404">
      <w:bodyDiv w:val="1"/>
      <w:marLeft w:val="0"/>
      <w:marRight w:val="0"/>
      <w:marTop w:val="0"/>
      <w:marBottom w:val="0"/>
      <w:divBdr>
        <w:top w:val="none" w:sz="0" w:space="0" w:color="auto"/>
        <w:left w:val="none" w:sz="0" w:space="0" w:color="auto"/>
        <w:bottom w:val="none" w:sz="0" w:space="0" w:color="auto"/>
        <w:right w:val="none" w:sz="0" w:space="0" w:color="auto"/>
      </w:divBdr>
    </w:div>
    <w:div w:id="1450124435">
      <w:bodyDiv w:val="1"/>
      <w:marLeft w:val="0"/>
      <w:marRight w:val="0"/>
      <w:marTop w:val="0"/>
      <w:marBottom w:val="0"/>
      <w:divBdr>
        <w:top w:val="none" w:sz="0" w:space="0" w:color="auto"/>
        <w:left w:val="none" w:sz="0" w:space="0" w:color="auto"/>
        <w:bottom w:val="none" w:sz="0" w:space="0" w:color="auto"/>
        <w:right w:val="none" w:sz="0" w:space="0" w:color="auto"/>
      </w:divBdr>
    </w:div>
    <w:div w:id="2058821017">
      <w:bodyDiv w:val="1"/>
      <w:marLeft w:val="0"/>
      <w:marRight w:val="0"/>
      <w:marTop w:val="0"/>
      <w:marBottom w:val="0"/>
      <w:divBdr>
        <w:top w:val="none" w:sz="0" w:space="0" w:color="auto"/>
        <w:left w:val="none" w:sz="0" w:space="0" w:color="auto"/>
        <w:bottom w:val="none" w:sz="0" w:space="0" w:color="auto"/>
        <w:right w:val="none" w:sz="0" w:space="0" w:color="auto"/>
      </w:divBdr>
    </w:div>
    <w:div w:id="2092850237">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bm.com/blogs/watson/2017/01/customer-service-millennials-not-lose-buyers-purchasing-powe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bm.com/blogs/watson/2017/01/customer-service-millennials-not-lose-buyers-purchasing-pow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forbes.com/sites/zinamoukheiber/2014/09/30/kaiser-permanente-chairman-bernard-tyson-on-the-kaiserfication-of-americ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eforum.org/agenda/2016/06/investors-are-backing-more-AI-startups-than-ever-before" TargetMode="External"/><Relationship Id="rId5" Type="http://schemas.openxmlformats.org/officeDocument/2006/relationships/webSettings" Target="webSettings.xml"/><Relationship Id="rId15" Type="http://schemas.openxmlformats.org/officeDocument/2006/relationships/hyperlink" Target="https://www.linkedin.com/in/bernardjtyson/" TargetMode="External"/><Relationship Id="rId10" Type="http://schemas.openxmlformats.org/officeDocument/2006/relationships/hyperlink" Target="http://www-935.ibm.com/services/us/gbs/thoughtleadershi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witter.com/intent/tweet?url=http%3A%2F%2Fwww.forbes.com%2Fsites%2Fjeannemeister%2F2017%2F03%2F01%2Fthe-future-of-work-the-intersection-of-artificial-intelligence-and-human-resources%2F&amp;text=Artificial%20intelligence%20is%20not%20the%20future%20of%20the%20workplace%2C%20it%20is%20the%20present%20and%20happening%20today%21" TargetMode="External"/><Relationship Id="rId14" Type="http://schemas.openxmlformats.org/officeDocument/2006/relationships/hyperlink" Target="https://www.ibm.com/blogs/watson/2017/01/customer-service-millennials-not-lose-buyers-purchasing-pow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63DC5-BDC9-4B2F-ACA1-95468E35D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6</Pages>
  <Words>1822</Words>
  <Characters>10388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Julie Potter</cp:lastModifiedBy>
  <cp:revision>4</cp:revision>
  <cp:lastPrinted>2018-02-09T09:42:00Z</cp:lastPrinted>
  <dcterms:created xsi:type="dcterms:W3CDTF">2018-06-26T08:42:00Z</dcterms:created>
  <dcterms:modified xsi:type="dcterms:W3CDTF">2018-07-02T08:59:00Z</dcterms:modified>
</cp:coreProperties>
</file>