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OLE_LINK25" w:displacedByCustomXml="next"/>
    <w:bookmarkStart w:id="1" w:name="OLE_LINK24" w:displacedByCustomXml="next"/>
    <w:sdt>
      <w:sdtPr>
        <w:rPr>
          <w:rFonts w:ascii="Microsoft YaHei UI" w:hAnsi="Microsoft YaHei UI"/>
        </w:rPr>
        <w:id w:val="-858735579"/>
        <w:docPartObj>
          <w:docPartGallery w:val="Cover Pages"/>
          <w:docPartUnique/>
        </w:docPartObj>
      </w:sdtPr>
      <w:sdtContent>
        <w:p w14:paraId="3E9829D0" w14:textId="0129D757" w:rsidR="00460F8C" w:rsidRPr="00FF3FB8" w:rsidRDefault="00460F8C">
          <w:pPr>
            <w:rPr>
              <w:rFonts w:ascii="Microsoft YaHei UI" w:hAnsi="Microsoft YaHei UI"/>
            </w:rPr>
          </w:pPr>
          <w:r w:rsidRPr="00FF3FB8">
            <w:rPr>
              <w:rFonts w:ascii="Microsoft YaHei UI" w:hAnsi="Microsoft YaHei UI"/>
              <w:noProof/>
            </w:rPr>
            <mc:AlternateContent>
              <mc:Choice Requires="wpg">
                <w:drawing>
                  <wp:anchor distT="0" distB="0" distL="114300" distR="114300" simplePos="0" relativeHeight="251660288" behindDoc="0" locked="0" layoutInCell="1" allowOverlap="1" wp14:anchorId="476F7D7F" wp14:editId="7C1DAE86">
                    <wp:simplePos x="0" y="0"/>
                    <wp:positionH relativeFrom="page">
                      <wp:align>left</wp:align>
                    </wp:positionH>
                    <wp:positionV relativeFrom="page">
                      <wp:align>top</wp:align>
                    </wp:positionV>
                    <wp:extent cx="6382512" cy="3401568"/>
                    <wp:effectExtent l="0" t="0" r="0" b="8890"/>
                    <wp:wrapNone/>
                    <wp:docPr id="473" name="组合 11" title="带裁剪标记图形的标题和副标题"/>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74" name="组合 6" title="裁剪标记图形"/>
                            <wpg:cNvGrpSpPr/>
                            <wpg:grpSpPr>
                              <a:xfrm>
                                <a:off x="0" y="0"/>
                                <a:ext cx="2642616" cy="3401568"/>
                                <a:chOff x="0" y="0"/>
                                <a:chExt cx="2642616" cy="3401568"/>
                              </a:xfrm>
                            </wpg:grpSpPr>
                            <wps:wsp>
                              <wps:cNvPr id="475" name="任意多边形 3"/>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76" name="矩形 5"/>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7" name="文本框 9" title="标题和副标题"/>
                            <wps:cNvSpPr txBox="1"/>
                            <wps:spPr>
                              <a:xfrm>
                                <a:off x="771525" y="762000"/>
                                <a:ext cx="5610225" cy="2591435"/>
                              </a:xfrm>
                              <a:prstGeom prst="rect">
                                <a:avLst/>
                              </a:prstGeom>
                              <a:noFill/>
                              <a:ln w="6350">
                                <a:noFill/>
                              </a:ln>
                            </wps:spPr>
                            <wps:txbx>
                              <w:txbxContent>
                                <w:sdt>
                                  <w:sdtPr>
                                    <w:rPr>
                                      <w:rStyle w:val="a3"/>
                                      <w:rFonts w:ascii="Arial" w:hAnsi="Arial" w:cs="Arial"/>
                                      <w:b/>
                                      <w:bCs/>
                                      <w:color w:val="000000"/>
                                      <w:sz w:val="52"/>
                                      <w:szCs w:val="52"/>
                                    </w:rPr>
                                    <w:alias w:val="副标题"/>
                                    <w:tag w:val=""/>
                                    <w:id w:val="618114159"/>
                                    <w:dataBinding w:prefixMappings="xmlns:ns0='http://purl.org/dc/elements/1.1/' xmlns:ns1='http://schemas.openxmlformats.org/package/2006/metadata/core-properties' " w:xpath="/ns1:coreProperties[1]/ns0:subject[1]" w:storeItemID="{6C3C8BC8-F283-45AE-878A-BAB7291924A1}"/>
                                    <w15:appearance w15:val="hidden"/>
                                    <w:text/>
                                  </w:sdtPr>
                                  <w:sdtContent>
                                    <w:p w14:paraId="30739A32" w14:textId="429F975C" w:rsidR="00460F8C" w:rsidRPr="00460F8C" w:rsidRDefault="00460F8C">
                                      <w:pPr>
                                        <w:pStyle w:val="a5"/>
                                        <w:spacing w:after="240" w:line="216" w:lineRule="auto"/>
                                        <w:rPr>
                                          <w:rFonts w:asciiTheme="majorHAnsi" w:hAnsiTheme="majorHAnsi"/>
                                          <w:color w:val="44546A" w:themeColor="text2"/>
                                          <w:spacing w:val="10"/>
                                          <w:sz w:val="52"/>
                                          <w:szCs w:val="52"/>
                                        </w:rPr>
                                      </w:pPr>
                                      <w:r w:rsidRPr="00460F8C">
                                        <w:rPr>
                                          <w:rStyle w:val="a3"/>
                                          <w:rFonts w:ascii="Arial" w:hAnsi="Arial" w:cs="Arial"/>
                                          <w:b/>
                                          <w:bCs/>
                                          <w:color w:val="000000"/>
                                          <w:sz w:val="52"/>
                                          <w:szCs w:val="52"/>
                                        </w:rPr>
                                        <w:t>Intercultural Business Communications Challenges</w:t>
                                      </w:r>
                                    </w:p>
                                  </w:sdtContent>
                                </w:sdt>
                                <w:sdt>
                                  <w:sdtPr>
                                    <w:rPr>
                                      <w:rStyle w:val="a3"/>
                                      <w:rFonts w:ascii="Arial" w:hAnsi="Arial" w:cs="Arial"/>
                                      <w:b/>
                                      <w:bCs/>
                                      <w:color w:val="000000"/>
                                      <w:sz w:val="36"/>
                                      <w:szCs w:val="36"/>
                                    </w:rPr>
                                    <w:alias w:val="标题"/>
                                    <w:tag w:val=""/>
                                    <w:id w:val="2028975343"/>
                                    <w:dataBinding w:prefixMappings="xmlns:ns0='http://purl.org/dc/elements/1.1/' xmlns:ns1='http://schemas.openxmlformats.org/package/2006/metadata/core-properties' " w:xpath="/ns1:coreProperties[1]/ns0:title[1]" w:storeItemID="{6C3C8BC8-F283-45AE-878A-BAB7291924A1}"/>
                                    <w15:appearance w15:val="hidden"/>
                                    <w:text/>
                                  </w:sdtPr>
                                  <w:sdtContent>
                                    <w:p w14:paraId="5DEF40DC" w14:textId="42E545BD" w:rsidR="00460F8C" w:rsidRPr="00460F8C" w:rsidRDefault="00460F8C" w:rsidP="00460F8C">
                                      <w:pPr>
                                        <w:pStyle w:val="a5"/>
                                        <w:spacing w:line="216" w:lineRule="auto"/>
                                        <w:jc w:val="right"/>
                                        <w:rPr>
                                          <w:rFonts w:ascii="Arial" w:hAnsi="Arial" w:cs="Arial"/>
                                          <w:caps/>
                                          <w:color w:val="44546A" w:themeColor="text2"/>
                                          <w:sz w:val="36"/>
                                          <w:szCs w:val="36"/>
                                        </w:rPr>
                                      </w:pPr>
                                      <w:r w:rsidRPr="00460F8C">
                                        <w:rPr>
                                          <w:rStyle w:val="a3"/>
                                          <w:rFonts w:ascii="Arial" w:hAnsi="Arial" w:cs="Arial"/>
                                          <w:b/>
                                          <w:bCs/>
                                          <w:color w:val="000000"/>
                                          <w:sz w:val="36"/>
                                          <w:szCs w:val="36"/>
                                        </w:rPr>
                                        <w:t>British companies and Mexico</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6F7D7F" id="组合 11" o:spid="_x0000_s1026" alt="标题: 带裁剪标记图形的标题和副标题"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">
                    <v:group id="组合 6"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任意多边形 3"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" path="m168,1806l,1806,,,1344,r,165l168,165r,1641xe" fillcolor="#44546a [3215]" stroked="f">
                        <v:path arrowok="t" o:connecttype="custom" o:connectlocs="266700,2867025;0,2867025;0,0;2133600,0;2133600,261938;266700,261938;266700,2867025" o:connectangles="0,0,0,0,0,0,0"/>
                      </v:shape>
                      <v:rect id="矩形 5"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文本框 9"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" filled="f" stroked="f" strokeweight=".5pt">
                      <v:textbox inset="36pt,36pt,0,0">
                        <w:txbxContent>
                          <w:sdt>
                            <w:sdtPr>
                              <w:rPr>
                                <w:rStyle w:val="a3"/>
                                <w:rFonts w:ascii="Arial" w:hAnsi="Arial" w:cs="Arial"/>
                                <w:b/>
                                <w:bCs/>
                                <w:color w:val="000000"/>
                                <w:sz w:val="52"/>
                                <w:szCs w:val="52"/>
                              </w:rPr>
                              <w:alias w:val="副标题"/>
                              <w:tag w:val=""/>
                              <w:id w:val="618114159"/>
                              <w:dataBinding w:prefixMappings="xmlns:ns0='http://purl.org/dc/elements/1.1/' xmlns:ns1='http://schemas.openxmlformats.org/package/2006/metadata/core-properties' " w:xpath="/ns1:coreProperties[1]/ns0:subject[1]" w:storeItemID="{6C3C8BC8-F283-45AE-878A-BAB7291924A1}"/>
                              <w15:appearance w15:val="hidden"/>
                              <w:text/>
                            </w:sdtPr>
                            <w:sdtContent>
                              <w:p w14:paraId="30739A32" w14:textId="429F975C" w:rsidR="00460F8C" w:rsidRPr="00460F8C" w:rsidRDefault="00460F8C">
                                <w:pPr>
                                  <w:pStyle w:val="a5"/>
                                  <w:spacing w:after="240" w:line="216" w:lineRule="auto"/>
                                  <w:rPr>
                                    <w:rFonts w:asciiTheme="majorHAnsi" w:hAnsiTheme="majorHAnsi"/>
                                    <w:color w:val="44546A" w:themeColor="text2"/>
                                    <w:spacing w:val="10"/>
                                    <w:sz w:val="52"/>
                                    <w:szCs w:val="52"/>
                                  </w:rPr>
                                </w:pPr>
                                <w:r w:rsidRPr="00460F8C">
                                  <w:rPr>
                                    <w:rStyle w:val="a3"/>
                                    <w:rFonts w:ascii="Arial" w:hAnsi="Arial" w:cs="Arial"/>
                                    <w:b/>
                                    <w:bCs/>
                                    <w:color w:val="000000"/>
                                    <w:sz w:val="52"/>
                                    <w:szCs w:val="52"/>
                                  </w:rPr>
                                  <w:t>Intercultural Business Communications Challenges</w:t>
                                </w:r>
                              </w:p>
                            </w:sdtContent>
                          </w:sdt>
                          <w:sdt>
                            <w:sdtPr>
                              <w:rPr>
                                <w:rStyle w:val="a3"/>
                                <w:rFonts w:ascii="Arial" w:hAnsi="Arial" w:cs="Arial"/>
                                <w:b/>
                                <w:bCs/>
                                <w:color w:val="000000"/>
                                <w:sz w:val="36"/>
                                <w:szCs w:val="36"/>
                              </w:rPr>
                              <w:alias w:val="标题"/>
                              <w:tag w:val=""/>
                              <w:id w:val="2028975343"/>
                              <w:dataBinding w:prefixMappings="xmlns:ns0='http://purl.org/dc/elements/1.1/' xmlns:ns1='http://schemas.openxmlformats.org/package/2006/metadata/core-properties' " w:xpath="/ns1:coreProperties[1]/ns0:title[1]" w:storeItemID="{6C3C8BC8-F283-45AE-878A-BAB7291924A1}"/>
                              <w15:appearance w15:val="hidden"/>
                              <w:text/>
                            </w:sdtPr>
                            <w:sdtContent>
                              <w:p w14:paraId="5DEF40DC" w14:textId="42E545BD" w:rsidR="00460F8C" w:rsidRPr="00460F8C" w:rsidRDefault="00460F8C" w:rsidP="00460F8C">
                                <w:pPr>
                                  <w:pStyle w:val="a5"/>
                                  <w:spacing w:line="216" w:lineRule="auto"/>
                                  <w:jc w:val="right"/>
                                  <w:rPr>
                                    <w:rFonts w:ascii="Arial" w:hAnsi="Arial" w:cs="Arial"/>
                                    <w:caps/>
                                    <w:color w:val="44546A" w:themeColor="text2"/>
                                    <w:sz w:val="36"/>
                                    <w:szCs w:val="36"/>
                                  </w:rPr>
                                </w:pPr>
                                <w:r w:rsidRPr="00460F8C">
                                  <w:rPr>
                                    <w:rStyle w:val="a3"/>
                                    <w:rFonts w:ascii="Arial" w:hAnsi="Arial" w:cs="Arial"/>
                                    <w:b/>
                                    <w:bCs/>
                                    <w:color w:val="000000"/>
                                    <w:sz w:val="36"/>
                                    <w:szCs w:val="36"/>
                                  </w:rPr>
                                  <w:t>British companies and Mexico</w:t>
                                </w:r>
                              </w:p>
                            </w:sdtContent>
                          </w:sdt>
                        </w:txbxContent>
                      </v:textbox>
                    </v:shape>
                    <w10:wrap anchorx="page" anchory="page"/>
                  </v:group>
                </w:pict>
              </mc:Fallback>
            </mc:AlternateContent>
          </w:r>
          <w:r w:rsidRPr="00FF3FB8">
            <w:rPr>
              <w:rFonts w:ascii="Microsoft YaHei UI" w:hAnsi="Microsoft YaHei UI"/>
              <w:noProof/>
            </w:rPr>
            <mc:AlternateContent>
              <mc:Choice Requires="wps">
                <w:drawing>
                  <wp:anchor distT="0" distB="0" distL="114300" distR="114300" simplePos="0" relativeHeight="251659264" behindDoc="1" locked="0" layoutInCell="1" allowOverlap="1" wp14:anchorId="5AF37F80" wp14:editId="4A6F25DE">
                    <wp:simplePos x="0" y="0"/>
                    <wp:positionH relativeFrom="page">
                      <wp:align>center</wp:align>
                    </wp:positionH>
                    <wp:positionV relativeFrom="page">
                      <wp:align>center</wp:align>
                    </wp:positionV>
                    <wp:extent cx="7315200" cy="9601200"/>
                    <wp:effectExtent l="0" t="0" r="1270" b="5715"/>
                    <wp:wrapNone/>
                    <wp:docPr id="478" name="矩形 2" title="彩色背景"/>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D571A63" id="矩形 2" o:spid="_x0000_s1026" alt="标题: 彩色背景"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sdtContent>
    </w:sdt>
    <w:p w14:paraId="21B4A892" w14:textId="77777777" w:rsidR="00460F8C" w:rsidRDefault="00460F8C" w:rsidP="00E93B07">
      <w:pPr>
        <w:spacing w:line="480" w:lineRule="auto"/>
        <w:rPr>
          <w:rFonts w:ascii="Arial" w:hAnsi="Arial" w:cs="Arial"/>
          <w:b/>
          <w:bCs/>
          <w:sz w:val="24"/>
        </w:rPr>
      </w:pPr>
    </w:p>
    <w:p w14:paraId="4CD7E874" w14:textId="3D36D888" w:rsidR="00460F8C" w:rsidRDefault="005C4354">
      <w:pPr>
        <w:widowControl/>
        <w:jc w:val="left"/>
        <w:rPr>
          <w:rFonts w:ascii="Arial" w:hAnsi="Arial" w:cs="Arial"/>
          <w:b/>
          <w:bCs/>
          <w:sz w:val="24"/>
        </w:rPr>
      </w:pPr>
      <w:r w:rsidRPr="00FF3FB8">
        <w:rPr>
          <w:rFonts w:ascii="Microsoft YaHei UI" w:hAnsi="Microsoft YaHei UI"/>
          <w:noProof/>
        </w:rPr>
        <mc:AlternateContent>
          <mc:Choice Requires="wpg">
            <w:drawing>
              <wp:anchor distT="0" distB="0" distL="114300" distR="114300" simplePos="0" relativeHeight="251661312" behindDoc="0" locked="0" layoutInCell="1" allowOverlap="1" wp14:anchorId="6E88EDFF" wp14:editId="5B58ED50">
                <wp:simplePos x="0" y="0"/>
                <wp:positionH relativeFrom="page">
                  <wp:posOffset>1064030</wp:posOffset>
                </wp:positionH>
                <wp:positionV relativeFrom="page">
                  <wp:posOffset>2576945</wp:posOffset>
                </wp:positionV>
                <wp:extent cx="6666865" cy="8062076"/>
                <wp:effectExtent l="0" t="0" r="0" b="0"/>
                <wp:wrapNone/>
                <wp:docPr id="462" name="组合 12" title="带裁剪标记图形的作者和公司名称"/>
                <wp:cNvGraphicFramePr/>
                <a:graphic xmlns:a="http://schemas.openxmlformats.org/drawingml/2006/main">
                  <a:graphicData uri="http://schemas.microsoft.com/office/word/2010/wordprocessingGroup">
                    <wpg:wgp>
                      <wpg:cNvGrpSpPr/>
                      <wpg:grpSpPr>
                        <a:xfrm>
                          <a:off x="0" y="0"/>
                          <a:ext cx="6666865" cy="8062076"/>
                          <a:chOff x="135742" y="-4688370"/>
                          <a:chExt cx="4536080" cy="8062506"/>
                        </a:xfrm>
                      </wpg:grpSpPr>
                      <wpg:grpSp>
                        <wpg:cNvPr id="463" name="组合 8" title="裁剪标记图形"/>
                        <wpg:cNvGrpSpPr/>
                        <wpg:grpSpPr>
                          <a:xfrm>
                            <a:off x="2038350" y="0"/>
                            <a:ext cx="2633472" cy="3374136"/>
                            <a:chOff x="0" y="0"/>
                            <a:chExt cx="2628900" cy="3371850"/>
                          </a:xfrm>
                        </wpg:grpSpPr>
                        <wps:wsp>
                          <wps:cNvPr id="464" name="任意多边形 4"/>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71" name="矩形 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2" name="文本框 10" title="标题和副标题"/>
                        <wps:cNvSpPr txBox="1"/>
                        <wps:spPr>
                          <a:xfrm>
                            <a:off x="135742" y="-4688370"/>
                            <a:ext cx="3904219" cy="7464188"/>
                          </a:xfrm>
                          <a:prstGeom prst="rect">
                            <a:avLst/>
                          </a:prstGeom>
                          <a:noFill/>
                          <a:ln w="6350">
                            <a:noFill/>
                          </a:ln>
                        </wps:spPr>
                        <wps:txbx>
                          <w:txbxContent>
                            <w:p w14:paraId="03B02DE8" w14:textId="4F8FEB33" w:rsidR="005C4354" w:rsidRPr="005C4354" w:rsidRDefault="00460F8C" w:rsidP="005C4354">
                              <w:pPr>
                                <w:pStyle w:val="NoSpacing"/>
                                <w:jc w:val="center"/>
                                <w:rPr>
                                  <w:rFonts w:ascii="Arial" w:hAnsi="Arial" w:cs="Arial"/>
                                  <w:b/>
                                  <w:bCs/>
                                  <w:color w:val="000000" w:themeColor="text1"/>
                                  <w:sz w:val="36"/>
                                  <w:szCs w:val="36"/>
                                </w:rPr>
                              </w:pPr>
                              <w:sdt>
                                <w:sdtPr>
                                  <w:rPr>
                                    <w:color w:val="44546A" w:themeColor="text2"/>
                                    <w:spacing w:val="10"/>
                                    <w:sz w:val="28"/>
                                    <w:szCs w:val="28"/>
                                  </w:rPr>
                                  <w:alias w:val="公司"/>
                                  <w:tag w:val=""/>
                                  <w:id w:val="1892216836"/>
                                  <w:showingPlcHdr/>
                                  <w:dataBinding w:prefixMappings="xmlns:ns0='http://schemas.openxmlformats.org/officeDocument/2006/extended-properties' " w:xpath="/ns0:Properties[1]/ns0:Company[1]" w:storeItemID="{6668398D-A668-4E3E-A5EB-62B293D839F1}"/>
                                  <w15:appearance w15:val="hidden"/>
                                  <w:text/>
                                </w:sdtPr>
                                <w:sdtContent>
                                  <w:r w:rsidR="005C4354">
                                    <w:rPr>
                                      <w:color w:val="44546A" w:themeColor="text2"/>
                                      <w:spacing w:val="10"/>
                                      <w:sz w:val="28"/>
                                      <w:szCs w:val="28"/>
                                    </w:rPr>
                                    <w:t xml:space="preserve">     </w:t>
                                  </w:r>
                                </w:sdtContent>
                              </w:sdt>
                              <w:r w:rsidR="005C4354" w:rsidRPr="005C4354">
                                <w:rPr>
                                  <w:rFonts w:ascii="Arial" w:hAnsi="Arial" w:cs="Arial"/>
                                  <w:b/>
                                  <w:bCs/>
                                  <w:color w:val="4472C4"/>
                                  <w:sz w:val="28"/>
                                  <w:szCs w:val="28"/>
                                </w:rPr>
                                <w:t xml:space="preserve"> </w:t>
                              </w:r>
                              <w:r w:rsidR="005C4354" w:rsidRPr="005C4354">
                                <w:rPr>
                                  <w:rFonts w:ascii="Arial" w:hAnsi="Arial" w:cs="Arial"/>
                                  <w:b/>
                                  <w:bCs/>
                                  <w:color w:val="000000" w:themeColor="text1"/>
                                  <w:sz w:val="36"/>
                                  <w:szCs w:val="36"/>
                                </w:rPr>
                                <w:t>Unit name: International Business Communication</w:t>
                              </w:r>
                            </w:p>
                            <w:p w14:paraId="18DDC512" w14:textId="7777777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Module code: BMBM6021</w:t>
                              </w:r>
                            </w:p>
                            <w:p w14:paraId="0EDE0854" w14:textId="7777777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Written by: YAN LU</w:t>
                              </w:r>
                            </w:p>
                            <w:p w14:paraId="76F2283F" w14:textId="7777777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Student ID:2304167</w:t>
                              </w:r>
                            </w:p>
                            <w:p w14:paraId="42FEFFC2" w14:textId="599F20B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Date submitted:1</w:t>
                              </w:r>
                              <w:r>
                                <w:rPr>
                                  <w:rFonts w:ascii="Arial" w:hAnsi="Arial" w:cs="Arial"/>
                                  <w:b/>
                                  <w:bCs/>
                                  <w:color w:val="000000" w:themeColor="text1"/>
                                  <w:sz w:val="36"/>
                                  <w:szCs w:val="36"/>
                                </w:rPr>
                                <w:t>7</w:t>
                              </w:r>
                              <w:r w:rsidRPr="005C4354">
                                <w:rPr>
                                  <w:rFonts w:ascii="Arial" w:hAnsi="Arial" w:cs="Arial"/>
                                  <w:b/>
                                  <w:bCs/>
                                  <w:color w:val="000000" w:themeColor="text1"/>
                                  <w:sz w:val="36"/>
                                  <w:szCs w:val="36"/>
                                </w:rPr>
                                <w:t xml:space="preserve"> </w:t>
                              </w:r>
                              <w:r>
                                <w:rPr>
                                  <w:rFonts w:ascii="Arial" w:hAnsi="Arial" w:cs="Arial" w:hint="eastAsia"/>
                                  <w:b/>
                                  <w:bCs/>
                                  <w:color w:val="000000" w:themeColor="text1"/>
                                  <w:sz w:val="36"/>
                                  <w:szCs w:val="36"/>
                                </w:rPr>
                                <w:t>Jan</w:t>
                              </w:r>
                              <w:r>
                                <w:rPr>
                                  <w:rFonts w:ascii="Arial" w:hAnsi="Arial" w:cs="Arial"/>
                                  <w:b/>
                                  <w:bCs/>
                                  <w:color w:val="000000" w:themeColor="text1"/>
                                  <w:sz w:val="36"/>
                                  <w:szCs w:val="36"/>
                                </w:rPr>
                                <w:t>uary</w:t>
                              </w:r>
                              <w:r w:rsidRPr="005C4354">
                                <w:rPr>
                                  <w:rFonts w:ascii="Arial" w:hAnsi="Arial" w:cs="Arial" w:hint="eastAsia"/>
                                  <w:b/>
                                  <w:bCs/>
                                  <w:color w:val="000000" w:themeColor="text1"/>
                                  <w:sz w:val="36"/>
                                  <w:szCs w:val="36"/>
                                </w:rPr>
                                <w:t xml:space="preserve"> </w:t>
                              </w:r>
                              <w:r w:rsidRPr="005C4354">
                                <w:rPr>
                                  <w:rFonts w:ascii="Arial" w:hAnsi="Arial" w:cs="Arial"/>
                                  <w:b/>
                                  <w:bCs/>
                                  <w:color w:val="000000" w:themeColor="text1"/>
                                  <w:sz w:val="36"/>
                                  <w:szCs w:val="36"/>
                                </w:rPr>
                                <w:t>202</w:t>
                              </w:r>
                              <w:r>
                                <w:rPr>
                                  <w:rFonts w:ascii="Arial" w:hAnsi="Arial" w:cs="Arial"/>
                                  <w:b/>
                                  <w:bCs/>
                                  <w:color w:val="000000" w:themeColor="text1"/>
                                  <w:sz w:val="36"/>
                                  <w:szCs w:val="36"/>
                                </w:rPr>
                                <w:t>4</w:t>
                              </w:r>
                            </w:p>
                            <w:p w14:paraId="773E69F4" w14:textId="4BA68D84" w:rsidR="00460F8C" w:rsidRDefault="00460F8C" w:rsidP="005C4354">
                              <w:pPr>
                                <w:pStyle w:val="a5"/>
                                <w:ind w:right="140"/>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88EDFF" id="组合 12" o:spid="_x0000_s1031" alt="标题: 带裁剪标记图形的作者和公司名称" style="position:absolute;margin-left:83.8pt;margin-top:202.9pt;width:524.95pt;height:634.8pt;z-index:251661312;mso-position-horizontal-relative:page;mso-position-vertical-relative:page;mso-width-relative:margin;mso-height-relative:margin" coordorigin="1357,-46883" coordsize="45360,806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">
                <v:group id="组合 8"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">
                  <v:shape id="任意多边形 4"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" path="m1344,1806l,1806,,1641r1176,l1176,r168,l1344,1806xe" fillcolor="#44546a [3215]" stroked="f">
                    <v:path arrowok="t" o:connecttype="custom" o:connectlocs="2133600,2867025;0,2867025;0,2605088;1866900,2605088;1866900,0;2133600,0;2133600,2867025" o:connectangles="0,0,0,0,0,0,0"/>
                  </v:shape>
                  <v:rect id="矩形 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" filled="f" stroked="f" strokeweight="1pt"/>
                </v:group>
                <v:shape id="文本框 10" o:spid="_x0000_s1035" type="#_x0000_t202" style="position:absolute;left:1357;top:-46883;width:39042;height:7464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" filled="f" stroked="f" strokeweight=".5pt">
                  <v:textbox inset="0,0,36pt,36pt">
                    <w:txbxContent>
                      <w:p w14:paraId="03B02DE8" w14:textId="4F8FEB33" w:rsidR="005C4354" w:rsidRPr="005C4354" w:rsidRDefault="00460F8C" w:rsidP="005C4354">
                        <w:pPr>
                          <w:pStyle w:val="NoSpacing"/>
                          <w:jc w:val="center"/>
                          <w:rPr>
                            <w:rFonts w:ascii="Arial" w:hAnsi="Arial" w:cs="Arial"/>
                            <w:b/>
                            <w:bCs/>
                            <w:color w:val="000000" w:themeColor="text1"/>
                            <w:sz w:val="36"/>
                            <w:szCs w:val="36"/>
                          </w:rPr>
                        </w:pPr>
                        <w:sdt>
                          <w:sdtPr>
                            <w:rPr>
                              <w:color w:val="44546A" w:themeColor="text2"/>
                              <w:spacing w:val="10"/>
                              <w:sz w:val="28"/>
                              <w:szCs w:val="28"/>
                            </w:rPr>
                            <w:alias w:val="公司"/>
                            <w:tag w:val=""/>
                            <w:id w:val="1892216836"/>
                            <w:showingPlcHdr/>
                            <w:dataBinding w:prefixMappings="xmlns:ns0='http://schemas.openxmlformats.org/officeDocument/2006/extended-properties' " w:xpath="/ns0:Properties[1]/ns0:Company[1]" w:storeItemID="{6668398D-A668-4E3E-A5EB-62B293D839F1}"/>
                            <w15:appearance w15:val="hidden"/>
                            <w:text/>
                          </w:sdtPr>
                          <w:sdtContent>
                            <w:r w:rsidR="005C4354">
                              <w:rPr>
                                <w:color w:val="44546A" w:themeColor="text2"/>
                                <w:spacing w:val="10"/>
                                <w:sz w:val="28"/>
                                <w:szCs w:val="28"/>
                              </w:rPr>
                              <w:t xml:space="preserve">     </w:t>
                            </w:r>
                          </w:sdtContent>
                        </w:sdt>
                        <w:r w:rsidR="005C4354" w:rsidRPr="005C4354">
                          <w:rPr>
                            <w:rFonts w:ascii="Arial" w:hAnsi="Arial" w:cs="Arial"/>
                            <w:b/>
                            <w:bCs/>
                            <w:color w:val="4472C4"/>
                            <w:sz w:val="28"/>
                            <w:szCs w:val="28"/>
                          </w:rPr>
                          <w:t xml:space="preserve"> </w:t>
                        </w:r>
                        <w:r w:rsidR="005C4354" w:rsidRPr="005C4354">
                          <w:rPr>
                            <w:rFonts w:ascii="Arial" w:hAnsi="Arial" w:cs="Arial"/>
                            <w:b/>
                            <w:bCs/>
                            <w:color w:val="000000" w:themeColor="text1"/>
                            <w:sz w:val="36"/>
                            <w:szCs w:val="36"/>
                          </w:rPr>
                          <w:t>Unit name: International Business Communication</w:t>
                        </w:r>
                      </w:p>
                      <w:p w14:paraId="18DDC512" w14:textId="7777777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Module code: BMBM6021</w:t>
                        </w:r>
                      </w:p>
                      <w:p w14:paraId="0EDE0854" w14:textId="7777777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Written by: YAN LU</w:t>
                        </w:r>
                      </w:p>
                      <w:p w14:paraId="76F2283F" w14:textId="7777777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Student ID:2304167</w:t>
                        </w:r>
                      </w:p>
                      <w:p w14:paraId="42FEFFC2" w14:textId="599F20B7" w:rsidR="005C4354" w:rsidRPr="005C4354" w:rsidRDefault="005C4354" w:rsidP="005C4354">
                        <w:pPr>
                          <w:pStyle w:val="NoSpacing"/>
                          <w:jc w:val="center"/>
                          <w:rPr>
                            <w:rFonts w:ascii="Arial" w:hAnsi="Arial" w:cs="Arial"/>
                            <w:b/>
                            <w:bCs/>
                            <w:color w:val="000000" w:themeColor="text1"/>
                            <w:sz w:val="36"/>
                            <w:szCs w:val="36"/>
                          </w:rPr>
                        </w:pPr>
                        <w:r w:rsidRPr="005C4354">
                          <w:rPr>
                            <w:rFonts w:ascii="Arial" w:hAnsi="Arial" w:cs="Arial"/>
                            <w:b/>
                            <w:bCs/>
                            <w:color w:val="000000" w:themeColor="text1"/>
                            <w:sz w:val="36"/>
                            <w:szCs w:val="36"/>
                          </w:rPr>
                          <w:t>Date submitted:1</w:t>
                        </w:r>
                        <w:r>
                          <w:rPr>
                            <w:rFonts w:ascii="Arial" w:hAnsi="Arial" w:cs="Arial"/>
                            <w:b/>
                            <w:bCs/>
                            <w:color w:val="000000" w:themeColor="text1"/>
                            <w:sz w:val="36"/>
                            <w:szCs w:val="36"/>
                          </w:rPr>
                          <w:t>7</w:t>
                        </w:r>
                        <w:r w:rsidRPr="005C4354">
                          <w:rPr>
                            <w:rFonts w:ascii="Arial" w:hAnsi="Arial" w:cs="Arial"/>
                            <w:b/>
                            <w:bCs/>
                            <w:color w:val="000000" w:themeColor="text1"/>
                            <w:sz w:val="36"/>
                            <w:szCs w:val="36"/>
                          </w:rPr>
                          <w:t xml:space="preserve"> </w:t>
                        </w:r>
                        <w:r>
                          <w:rPr>
                            <w:rFonts w:ascii="Arial" w:hAnsi="Arial" w:cs="Arial" w:hint="eastAsia"/>
                            <w:b/>
                            <w:bCs/>
                            <w:color w:val="000000" w:themeColor="text1"/>
                            <w:sz w:val="36"/>
                            <w:szCs w:val="36"/>
                          </w:rPr>
                          <w:t>Jan</w:t>
                        </w:r>
                        <w:r>
                          <w:rPr>
                            <w:rFonts w:ascii="Arial" w:hAnsi="Arial" w:cs="Arial"/>
                            <w:b/>
                            <w:bCs/>
                            <w:color w:val="000000" w:themeColor="text1"/>
                            <w:sz w:val="36"/>
                            <w:szCs w:val="36"/>
                          </w:rPr>
                          <w:t>uary</w:t>
                        </w:r>
                        <w:r w:rsidRPr="005C4354">
                          <w:rPr>
                            <w:rFonts w:ascii="Arial" w:hAnsi="Arial" w:cs="Arial" w:hint="eastAsia"/>
                            <w:b/>
                            <w:bCs/>
                            <w:color w:val="000000" w:themeColor="text1"/>
                            <w:sz w:val="36"/>
                            <w:szCs w:val="36"/>
                          </w:rPr>
                          <w:t xml:space="preserve"> </w:t>
                        </w:r>
                        <w:r w:rsidRPr="005C4354">
                          <w:rPr>
                            <w:rFonts w:ascii="Arial" w:hAnsi="Arial" w:cs="Arial"/>
                            <w:b/>
                            <w:bCs/>
                            <w:color w:val="000000" w:themeColor="text1"/>
                            <w:sz w:val="36"/>
                            <w:szCs w:val="36"/>
                          </w:rPr>
                          <w:t>202</w:t>
                        </w:r>
                        <w:r>
                          <w:rPr>
                            <w:rFonts w:ascii="Arial" w:hAnsi="Arial" w:cs="Arial"/>
                            <w:b/>
                            <w:bCs/>
                            <w:color w:val="000000" w:themeColor="text1"/>
                            <w:sz w:val="36"/>
                            <w:szCs w:val="36"/>
                          </w:rPr>
                          <w:t>4</w:t>
                        </w:r>
                      </w:p>
                      <w:p w14:paraId="773E69F4" w14:textId="4BA68D84" w:rsidR="00460F8C" w:rsidRDefault="00460F8C" w:rsidP="005C4354">
                        <w:pPr>
                          <w:pStyle w:val="a5"/>
                          <w:ind w:right="140"/>
                          <w:jc w:val="right"/>
                          <w:rPr>
                            <w:color w:val="44546A" w:themeColor="text2"/>
                            <w:spacing w:val="10"/>
                            <w:sz w:val="28"/>
                            <w:szCs w:val="28"/>
                          </w:rPr>
                        </w:pPr>
                      </w:p>
                    </w:txbxContent>
                  </v:textbox>
                </v:shape>
                <w10:wrap anchorx="page" anchory="page"/>
              </v:group>
            </w:pict>
          </mc:Fallback>
        </mc:AlternateContent>
      </w:r>
      <w:r w:rsidR="00460F8C">
        <w:rPr>
          <w:rFonts w:ascii="Arial" w:hAnsi="Arial" w:cs="Arial"/>
          <w:b/>
          <w:bCs/>
          <w:sz w:val="24"/>
        </w:rPr>
        <w:br w:type="page"/>
      </w:r>
    </w:p>
    <w:p w14:paraId="0F3FFBCA" w14:textId="2AB3BFF5" w:rsidR="00460F8C" w:rsidRPr="00460F8C" w:rsidRDefault="00460F8C" w:rsidP="00E93B07">
      <w:pPr>
        <w:spacing w:line="480" w:lineRule="auto"/>
        <w:rPr>
          <w:rFonts w:ascii="Arial" w:hAnsi="Arial" w:cs="Arial" w:hint="eastAsia"/>
          <w:b/>
          <w:bCs/>
          <w:sz w:val="24"/>
          <w:lang w:val="en-US"/>
        </w:rPr>
      </w:pPr>
      <w:r w:rsidRPr="00460F8C">
        <w:rPr>
          <w:rFonts w:ascii="Arial" w:hAnsi="Arial" w:cs="Arial"/>
          <w:b/>
          <w:bCs/>
          <w:sz w:val="24"/>
        </w:rPr>
        <w:lastRenderedPageBreak/>
        <w:t>Executive Summary</w:t>
      </w:r>
    </w:p>
    <w:p w14:paraId="6B2D1C1E" w14:textId="55D609BA" w:rsidR="00E93B07" w:rsidRPr="00460F8C" w:rsidRDefault="00E93B07" w:rsidP="00E93B07">
      <w:pPr>
        <w:spacing w:line="480" w:lineRule="auto"/>
        <w:rPr>
          <w:rFonts w:ascii="Arial" w:hAnsi="Arial" w:cs="Arial"/>
          <w:sz w:val="24"/>
          <w:lang w:val="en-US"/>
        </w:rPr>
      </w:pPr>
      <w:r w:rsidRPr="00460F8C">
        <w:rPr>
          <w:rFonts w:ascii="Arial" w:hAnsi="Arial" w:cs="Arial"/>
          <w:sz w:val="24"/>
          <w:lang w:val="en-US"/>
        </w:rPr>
        <w:t xml:space="preserve">Firstly, </w:t>
      </w:r>
      <w:r w:rsidR="00460F8C">
        <w:rPr>
          <w:rFonts w:ascii="Arial" w:hAnsi="Arial" w:cs="Arial" w:hint="eastAsia"/>
          <w:sz w:val="24"/>
          <w:lang w:val="en-US"/>
        </w:rPr>
        <w:t>this research pa</w:t>
      </w:r>
      <w:r w:rsidR="00460F8C">
        <w:rPr>
          <w:rFonts w:ascii="Arial" w:hAnsi="Arial" w:cs="Arial"/>
          <w:sz w:val="24"/>
          <w:lang w:val="en-US"/>
        </w:rPr>
        <w:t>per aims</w:t>
      </w:r>
      <w:r w:rsidRPr="00460F8C">
        <w:rPr>
          <w:rFonts w:ascii="Arial" w:hAnsi="Arial" w:cs="Arial"/>
          <w:sz w:val="24"/>
          <w:lang w:val="en-US"/>
        </w:rPr>
        <w:t xml:space="preserve"> to explore the various challenges that UK companies may face when doing business in Mexico and to propose strategies to deal with them accordingly. Firstly, I introduce international business communication, and secondly, I use the Holes High-Low Context Theory and the Hofstede Cultural Dimensions Theory to </w:t>
      </w:r>
      <w:proofErr w:type="spellStart"/>
      <w:r w:rsidRPr="00460F8C">
        <w:rPr>
          <w:rFonts w:ascii="Arial" w:hAnsi="Arial" w:cs="Arial"/>
          <w:sz w:val="24"/>
          <w:lang w:val="en-US"/>
        </w:rPr>
        <w:t>analyse</w:t>
      </w:r>
      <w:proofErr w:type="spellEnd"/>
      <w:r w:rsidRPr="00460F8C">
        <w:rPr>
          <w:rFonts w:ascii="Arial" w:hAnsi="Arial" w:cs="Arial"/>
          <w:sz w:val="24"/>
          <w:lang w:val="en-US"/>
        </w:rPr>
        <w:t xml:space="preserve"> the differences and challenges between the UK and Mexico. Finally, appropriate solution strategies are proposed in the context of the actual situation.</w:t>
      </w:r>
    </w:p>
    <w:p w14:paraId="3C9C8DCE" w14:textId="77777777" w:rsidR="00E93B07" w:rsidRPr="00460F8C" w:rsidRDefault="00E93B07" w:rsidP="00E93B07">
      <w:pPr>
        <w:spacing w:line="480" w:lineRule="auto"/>
        <w:rPr>
          <w:rFonts w:ascii="Arial" w:hAnsi="Arial" w:cs="Arial"/>
          <w:sz w:val="24"/>
          <w:lang w:val="en-US"/>
        </w:rPr>
      </w:pPr>
    </w:p>
    <w:p w14:paraId="5CF8E8AF" w14:textId="116F36F0" w:rsidR="00E93B07" w:rsidRPr="00460F8C" w:rsidRDefault="00E93B07" w:rsidP="00E93B07">
      <w:pPr>
        <w:spacing w:line="480" w:lineRule="auto"/>
        <w:rPr>
          <w:rFonts w:ascii="Arial" w:hAnsi="Arial" w:cs="Arial"/>
          <w:sz w:val="24"/>
          <w:lang w:val="en-US"/>
        </w:rPr>
      </w:pPr>
      <w:r w:rsidRPr="00460F8C">
        <w:rPr>
          <w:rFonts w:ascii="Arial" w:hAnsi="Arial" w:cs="Arial"/>
          <w:sz w:val="24"/>
          <w:lang w:val="en-US"/>
        </w:rPr>
        <w:t xml:space="preserve">Secondly, the results of the study show that for the context in which British companies do business in Mexico, I believe that it is a complex and diverse process that involves </w:t>
      </w:r>
      <w:r w:rsidR="00460F8C">
        <w:rPr>
          <w:rFonts w:ascii="Arial" w:hAnsi="Arial" w:cs="Arial" w:hint="eastAsia"/>
          <w:sz w:val="24"/>
          <w:lang w:val="en-US"/>
        </w:rPr>
        <w:t>several</w:t>
      </w:r>
      <w:r w:rsidRPr="00460F8C">
        <w:rPr>
          <w:rFonts w:ascii="Arial" w:hAnsi="Arial" w:cs="Arial"/>
          <w:sz w:val="24"/>
          <w:lang w:val="en-US"/>
        </w:rPr>
        <w:t xml:space="preserve"> historical, cultural, </w:t>
      </w:r>
      <w:r w:rsidR="00460F8C" w:rsidRPr="00460F8C">
        <w:rPr>
          <w:rFonts w:ascii="Arial" w:hAnsi="Arial" w:cs="Arial"/>
          <w:sz w:val="24"/>
          <w:lang w:val="en-US"/>
        </w:rPr>
        <w:t>economic,</w:t>
      </w:r>
      <w:r w:rsidRPr="00460F8C">
        <w:rPr>
          <w:rFonts w:ascii="Arial" w:hAnsi="Arial" w:cs="Arial"/>
          <w:sz w:val="24"/>
          <w:lang w:val="en-US"/>
        </w:rPr>
        <w:t xml:space="preserve"> and political aspects. For the results </w:t>
      </w:r>
      <w:proofErr w:type="spellStart"/>
      <w:r w:rsidRPr="00460F8C">
        <w:rPr>
          <w:rFonts w:ascii="Arial" w:hAnsi="Arial" w:cs="Arial"/>
          <w:sz w:val="24"/>
          <w:lang w:val="en-US"/>
        </w:rPr>
        <w:t>analysed</w:t>
      </w:r>
      <w:proofErr w:type="spellEnd"/>
      <w:r w:rsidRPr="00460F8C">
        <w:rPr>
          <w:rFonts w:ascii="Arial" w:hAnsi="Arial" w:cs="Arial"/>
          <w:sz w:val="24"/>
          <w:lang w:val="en-US"/>
        </w:rPr>
        <w:t xml:space="preserve"> through the high and low context theory, I believe that if British companies want to better adapt to the high-context cultural characteristics of the Mexican market, they need to propose corresponding strategies in terms of enhancing cultural awareness, clear </w:t>
      </w:r>
      <w:r w:rsidR="00460F8C" w:rsidRPr="00460F8C">
        <w:rPr>
          <w:rFonts w:ascii="Arial" w:hAnsi="Arial" w:cs="Arial"/>
          <w:sz w:val="24"/>
          <w:lang w:val="en-US"/>
        </w:rPr>
        <w:t>communication,</w:t>
      </w:r>
      <w:r w:rsidRPr="00460F8C">
        <w:rPr>
          <w:rFonts w:ascii="Arial" w:hAnsi="Arial" w:cs="Arial"/>
          <w:sz w:val="24"/>
          <w:lang w:val="en-US"/>
        </w:rPr>
        <w:t xml:space="preserve"> and language training. For the results </w:t>
      </w:r>
      <w:proofErr w:type="spellStart"/>
      <w:r w:rsidRPr="00460F8C">
        <w:rPr>
          <w:rFonts w:ascii="Arial" w:hAnsi="Arial" w:cs="Arial"/>
          <w:sz w:val="24"/>
          <w:lang w:val="en-US"/>
        </w:rPr>
        <w:t>analysed</w:t>
      </w:r>
      <w:proofErr w:type="spellEnd"/>
      <w:r w:rsidRPr="00460F8C">
        <w:rPr>
          <w:rFonts w:ascii="Arial" w:hAnsi="Arial" w:cs="Arial"/>
          <w:sz w:val="24"/>
          <w:lang w:val="en-US"/>
        </w:rPr>
        <w:t xml:space="preserve"> through Hofstede's Cultural Dimensions Theory, I believe that UK companies need to address the differences and challenges they face when doing business in Mexico by establishing good communication mechanisms, enhancing intercultural awareness, and adapting to different decision-making styles.</w:t>
      </w:r>
    </w:p>
    <w:p w14:paraId="54035B0A" w14:textId="77777777" w:rsidR="00E93B07" w:rsidRPr="00460F8C" w:rsidRDefault="00E93B07" w:rsidP="00E93B07">
      <w:pPr>
        <w:spacing w:line="480" w:lineRule="auto"/>
        <w:rPr>
          <w:rFonts w:ascii="Arial" w:hAnsi="Arial" w:cs="Arial"/>
          <w:sz w:val="24"/>
          <w:lang w:val="en-US"/>
        </w:rPr>
      </w:pPr>
    </w:p>
    <w:p w14:paraId="014AE07A" w14:textId="4A847053" w:rsidR="00E93B07" w:rsidRPr="00E93B07" w:rsidRDefault="00E93B07" w:rsidP="00E93B07">
      <w:pPr>
        <w:spacing w:line="480" w:lineRule="auto"/>
        <w:rPr>
          <w:rFonts w:ascii="Arial" w:hAnsi="Arial" w:cs="Arial"/>
          <w:sz w:val="24"/>
          <w:lang w:val="en-US"/>
        </w:rPr>
      </w:pPr>
      <w:r w:rsidRPr="00460F8C">
        <w:rPr>
          <w:rFonts w:ascii="Arial" w:hAnsi="Arial" w:cs="Arial"/>
          <w:sz w:val="24"/>
          <w:lang w:val="en-US"/>
        </w:rPr>
        <w:lastRenderedPageBreak/>
        <w:t xml:space="preserve">Finally, I believe that only by applying these cross-cultural communication theories and methods reasonably, identifying the differences and challenges between the UK and Mexico </w:t>
      </w:r>
      <w:r w:rsidR="00460F8C">
        <w:rPr>
          <w:rFonts w:ascii="Arial" w:hAnsi="Arial" w:cs="Arial" w:hint="eastAsia"/>
          <w:sz w:val="24"/>
          <w:lang w:val="en-US"/>
        </w:rPr>
        <w:t>promptly</w:t>
      </w:r>
      <w:r w:rsidRPr="00460F8C">
        <w:rPr>
          <w:rFonts w:ascii="Arial" w:hAnsi="Arial" w:cs="Arial"/>
          <w:sz w:val="24"/>
          <w:lang w:val="en-US"/>
        </w:rPr>
        <w:t>, and proposing corresponding strategies, can UK companies successfully expand their business into the Mexican market. At the same time, these experiences and lessons can be a reference and inspiration for other companies to help them better enter the Mexican market and achieve sustainable development.</w:t>
      </w:r>
    </w:p>
    <w:bookmarkEnd w:id="1"/>
    <w:bookmarkEnd w:id="0"/>
    <w:p w14:paraId="78BD1643" w14:textId="79CEAA3C" w:rsidR="00DC6C19" w:rsidRPr="00460F8C" w:rsidRDefault="00DC6C19" w:rsidP="00DC6C19">
      <w:pPr>
        <w:spacing w:line="480" w:lineRule="auto"/>
        <w:rPr>
          <w:rFonts w:ascii="Arial" w:hAnsi="Arial" w:cs="Arial"/>
          <w:sz w:val="24"/>
          <w:lang w:val="en-US"/>
        </w:rPr>
      </w:pPr>
    </w:p>
    <w:p w14:paraId="7258BEBB" w14:textId="77777777" w:rsidR="00DC6C19" w:rsidRPr="00460F8C" w:rsidRDefault="00DC6C19" w:rsidP="00030F5C">
      <w:pPr>
        <w:spacing w:line="480" w:lineRule="auto"/>
        <w:rPr>
          <w:rFonts w:ascii="Arial" w:hAnsi="Arial" w:cs="Arial"/>
          <w:sz w:val="24"/>
        </w:rPr>
      </w:pPr>
    </w:p>
    <w:p w14:paraId="1EE73FD8" w14:textId="77777777" w:rsidR="00DC6C19" w:rsidRPr="00460F8C" w:rsidRDefault="00DC6C19">
      <w:pPr>
        <w:widowControl/>
        <w:jc w:val="left"/>
        <w:rPr>
          <w:rFonts w:ascii="Arial" w:hAnsi="Arial" w:cs="Arial"/>
          <w:sz w:val="24"/>
        </w:rPr>
      </w:pPr>
      <w:r w:rsidRPr="00460F8C">
        <w:rPr>
          <w:rFonts w:ascii="Arial" w:hAnsi="Arial" w:cs="Arial"/>
          <w:sz w:val="24"/>
        </w:rPr>
        <w:br w:type="page"/>
      </w:r>
    </w:p>
    <w:p w14:paraId="13C500B7" w14:textId="519A136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1. Introduction</w:t>
      </w:r>
    </w:p>
    <w:p w14:paraId="62C9DA29" w14:textId="3DACF0EF" w:rsidR="00030F5C" w:rsidRDefault="00030F5C" w:rsidP="00030F5C">
      <w:pPr>
        <w:spacing w:line="480" w:lineRule="auto"/>
        <w:rPr>
          <w:rFonts w:ascii="Arial" w:hAnsi="Arial" w:cs="Arial"/>
          <w:sz w:val="24"/>
        </w:rPr>
      </w:pPr>
      <w:r w:rsidRPr="00030F5C">
        <w:rPr>
          <w:rFonts w:ascii="Arial" w:hAnsi="Arial" w:cs="Arial"/>
          <w:sz w:val="24"/>
        </w:rPr>
        <w:t xml:space="preserve">In the context of globalisation, international business cooperation is increasing (Witt, 2019). Through my research and study, I have </w:t>
      </w:r>
      <w:r>
        <w:rPr>
          <w:rFonts w:ascii="Arial" w:hAnsi="Arial" w:cs="Arial" w:hint="eastAsia"/>
          <w:sz w:val="24"/>
        </w:rPr>
        <w:t>learned</w:t>
      </w:r>
      <w:r w:rsidRPr="00030F5C">
        <w:rPr>
          <w:rFonts w:ascii="Arial" w:hAnsi="Arial" w:cs="Arial"/>
          <w:sz w:val="24"/>
        </w:rPr>
        <w:t xml:space="preserve"> that</w:t>
      </w:r>
      <w:r>
        <w:rPr>
          <w:rFonts w:ascii="Arial" w:hAnsi="Arial" w:cs="Arial" w:hint="eastAsia"/>
          <w:sz w:val="24"/>
        </w:rPr>
        <w:t xml:space="preserve"> t</w:t>
      </w:r>
      <w:r w:rsidRPr="00030F5C">
        <w:rPr>
          <w:rFonts w:ascii="Arial" w:hAnsi="Arial" w:cs="Arial"/>
          <w:sz w:val="24"/>
        </w:rPr>
        <w:t xml:space="preserve">he background of British companies doing business in Mexico dates back centuries. As early as the 16th century, with the advent of the Great Age of Sail, Britain began to trade with Mexico (Andrews, 1984). Since then, with the acceleration of globalisation and the signing of free trade agreements, economic and trade </w:t>
      </w:r>
      <w:r>
        <w:rPr>
          <w:rFonts w:ascii="Arial" w:hAnsi="Arial" w:cs="Arial" w:hint="eastAsia"/>
          <w:sz w:val="24"/>
        </w:rPr>
        <w:t>cooperation</w:t>
      </w:r>
      <w:r w:rsidRPr="00030F5C">
        <w:rPr>
          <w:rFonts w:ascii="Arial" w:hAnsi="Arial" w:cs="Arial"/>
          <w:sz w:val="24"/>
        </w:rPr>
        <w:t xml:space="preserve"> between Britain and Mexico has increased (Liu and Ornelas, 2014). Currently, Mexico is one of the UK's important trading partners in Latin America (Mills, 2018). British companies are actively involved in Mexico's economic and trade activities in areas such as manufacturing, financial services, and retail. These companies are active in the Mexican market, creating local jobs and economic growth (Khanna, </w:t>
      </w:r>
      <w:proofErr w:type="gramStart"/>
      <w:r w:rsidRPr="00030F5C">
        <w:rPr>
          <w:rFonts w:ascii="Arial" w:hAnsi="Arial" w:cs="Arial"/>
          <w:sz w:val="24"/>
        </w:rPr>
        <w:t>Palepu</w:t>
      </w:r>
      <w:proofErr w:type="gramEnd"/>
      <w:r w:rsidRPr="00030F5C">
        <w:rPr>
          <w:rFonts w:ascii="Arial" w:hAnsi="Arial" w:cs="Arial"/>
          <w:sz w:val="24"/>
        </w:rPr>
        <w:t xml:space="preserve"> and Sinha, 2015). However, British companies also face some challenges in Mexico. For example, differences with the local culture, language and business practices, as well as communication problems with the local government and business community (</w:t>
      </w:r>
      <w:proofErr w:type="spellStart"/>
      <w:proofErr w:type="gramStart"/>
      <w:r w:rsidRPr="00030F5C">
        <w:rPr>
          <w:rFonts w:ascii="Arial" w:hAnsi="Arial" w:cs="Arial"/>
          <w:sz w:val="24"/>
        </w:rPr>
        <w:t>Özcan,Mondragon</w:t>
      </w:r>
      <w:proofErr w:type="spellEnd"/>
      <w:proofErr w:type="gramEnd"/>
      <w:r w:rsidRPr="00030F5C">
        <w:rPr>
          <w:rFonts w:ascii="Arial" w:hAnsi="Arial" w:cs="Arial"/>
          <w:sz w:val="24"/>
        </w:rPr>
        <w:t xml:space="preserve"> and Harindranath,2018).</w:t>
      </w:r>
    </w:p>
    <w:p w14:paraId="5A893F45" w14:textId="77777777" w:rsidR="00030F5C" w:rsidRPr="00030F5C" w:rsidRDefault="00030F5C" w:rsidP="00030F5C">
      <w:pPr>
        <w:spacing w:line="480" w:lineRule="auto"/>
        <w:rPr>
          <w:rFonts w:ascii="Arial" w:hAnsi="Arial" w:cs="Arial"/>
          <w:sz w:val="24"/>
        </w:rPr>
      </w:pPr>
    </w:p>
    <w:p w14:paraId="74C3317B" w14:textId="77777777" w:rsidR="00030F5C" w:rsidRPr="00030F5C" w:rsidRDefault="00030F5C" w:rsidP="00030F5C">
      <w:pPr>
        <w:spacing w:line="480" w:lineRule="auto"/>
        <w:rPr>
          <w:rFonts w:ascii="Arial" w:hAnsi="Arial" w:cs="Arial"/>
          <w:sz w:val="24"/>
        </w:rPr>
      </w:pPr>
      <w:r w:rsidRPr="00030F5C">
        <w:rPr>
          <w:rFonts w:ascii="Arial" w:hAnsi="Arial" w:cs="Arial"/>
          <w:sz w:val="24"/>
        </w:rPr>
        <w:t xml:space="preserve">So next I will delve into the various challenges that UK companies may face when doing business in Mexico and suggest strategies to deal with them accordingly. Firstly, I will introduce international business communication. Secondly, I will analyse the differences and challenges between the UK and </w:t>
      </w:r>
      <w:r w:rsidRPr="00030F5C">
        <w:rPr>
          <w:rFonts w:ascii="Arial" w:hAnsi="Arial" w:cs="Arial"/>
          <w:sz w:val="24"/>
        </w:rPr>
        <w:lastRenderedPageBreak/>
        <w:t>Mexico by applying Halls' High-Low Context Theory and Hofstede's Cultural Dimensions Theory. Finally, I will propose appropriate solution strategies in the context of the situation.</w:t>
      </w:r>
    </w:p>
    <w:p w14:paraId="7F4E2CAC" w14:textId="77777777" w:rsidR="00030F5C" w:rsidRDefault="00030F5C" w:rsidP="00030F5C">
      <w:pPr>
        <w:spacing w:line="480" w:lineRule="auto"/>
        <w:rPr>
          <w:rFonts w:ascii="Arial" w:hAnsi="Arial" w:cs="Arial"/>
          <w:sz w:val="24"/>
        </w:rPr>
      </w:pPr>
    </w:p>
    <w:p w14:paraId="67873F71" w14:textId="77777777" w:rsidR="00030F5C" w:rsidRDefault="00030F5C" w:rsidP="00030F5C">
      <w:pPr>
        <w:spacing w:line="480" w:lineRule="auto"/>
        <w:rPr>
          <w:rFonts w:ascii="Arial" w:hAnsi="Arial" w:cs="Arial"/>
          <w:sz w:val="24"/>
        </w:rPr>
      </w:pPr>
    </w:p>
    <w:p w14:paraId="079FF642" w14:textId="77777777" w:rsidR="00030F5C" w:rsidRDefault="00030F5C" w:rsidP="00030F5C">
      <w:pPr>
        <w:spacing w:line="480" w:lineRule="auto"/>
        <w:rPr>
          <w:rFonts w:ascii="Arial" w:hAnsi="Arial" w:cs="Arial"/>
          <w:sz w:val="24"/>
        </w:rPr>
      </w:pPr>
    </w:p>
    <w:p w14:paraId="6C3DF173" w14:textId="77777777" w:rsidR="00030F5C" w:rsidRDefault="00030F5C" w:rsidP="00030F5C">
      <w:pPr>
        <w:spacing w:line="480" w:lineRule="auto"/>
        <w:rPr>
          <w:rFonts w:ascii="Arial" w:hAnsi="Arial" w:cs="Arial"/>
          <w:sz w:val="24"/>
        </w:rPr>
      </w:pPr>
    </w:p>
    <w:p w14:paraId="73DECC36" w14:textId="77777777" w:rsidR="00030F5C" w:rsidRDefault="00030F5C" w:rsidP="00030F5C">
      <w:pPr>
        <w:spacing w:line="480" w:lineRule="auto"/>
        <w:rPr>
          <w:rFonts w:ascii="Arial" w:hAnsi="Arial" w:cs="Arial"/>
          <w:sz w:val="24"/>
        </w:rPr>
      </w:pPr>
    </w:p>
    <w:p w14:paraId="3A7F96DB" w14:textId="77777777" w:rsidR="00030F5C" w:rsidRDefault="00030F5C" w:rsidP="00030F5C">
      <w:pPr>
        <w:spacing w:line="480" w:lineRule="auto"/>
        <w:rPr>
          <w:rFonts w:ascii="Arial" w:hAnsi="Arial" w:cs="Arial"/>
          <w:sz w:val="24"/>
        </w:rPr>
      </w:pPr>
    </w:p>
    <w:p w14:paraId="48E9834A" w14:textId="77777777" w:rsidR="00030F5C" w:rsidRDefault="00030F5C" w:rsidP="00030F5C">
      <w:pPr>
        <w:spacing w:line="480" w:lineRule="auto"/>
        <w:rPr>
          <w:rFonts w:ascii="Arial" w:hAnsi="Arial" w:cs="Arial"/>
          <w:sz w:val="24"/>
        </w:rPr>
      </w:pPr>
    </w:p>
    <w:p w14:paraId="659492D4" w14:textId="77777777" w:rsidR="00030F5C" w:rsidRDefault="00030F5C" w:rsidP="00030F5C">
      <w:pPr>
        <w:spacing w:line="480" w:lineRule="auto"/>
        <w:rPr>
          <w:rFonts w:ascii="Arial" w:hAnsi="Arial" w:cs="Arial"/>
          <w:sz w:val="24"/>
        </w:rPr>
      </w:pPr>
    </w:p>
    <w:p w14:paraId="7E525129" w14:textId="77777777" w:rsidR="00030F5C" w:rsidRDefault="00030F5C" w:rsidP="00030F5C">
      <w:pPr>
        <w:spacing w:line="480" w:lineRule="auto"/>
        <w:rPr>
          <w:rFonts w:ascii="Arial" w:hAnsi="Arial" w:cs="Arial"/>
          <w:sz w:val="24"/>
        </w:rPr>
      </w:pPr>
    </w:p>
    <w:p w14:paraId="2A8A4AEC" w14:textId="77777777" w:rsidR="00030F5C" w:rsidRDefault="00030F5C" w:rsidP="00030F5C">
      <w:pPr>
        <w:spacing w:line="480" w:lineRule="auto"/>
        <w:rPr>
          <w:rFonts w:ascii="Arial" w:hAnsi="Arial" w:cs="Arial"/>
          <w:sz w:val="24"/>
        </w:rPr>
      </w:pPr>
    </w:p>
    <w:p w14:paraId="55AB74BE" w14:textId="77777777" w:rsidR="00030F5C" w:rsidRDefault="00030F5C" w:rsidP="00030F5C">
      <w:pPr>
        <w:spacing w:line="480" w:lineRule="auto"/>
        <w:rPr>
          <w:rFonts w:ascii="Arial" w:hAnsi="Arial" w:cs="Arial"/>
          <w:sz w:val="24"/>
        </w:rPr>
      </w:pPr>
    </w:p>
    <w:p w14:paraId="003CE6D9" w14:textId="77777777" w:rsidR="00030F5C" w:rsidRDefault="00030F5C" w:rsidP="00030F5C">
      <w:pPr>
        <w:spacing w:line="480" w:lineRule="auto"/>
        <w:rPr>
          <w:rFonts w:ascii="Arial" w:hAnsi="Arial" w:cs="Arial"/>
          <w:sz w:val="24"/>
        </w:rPr>
      </w:pPr>
    </w:p>
    <w:p w14:paraId="70EA7111" w14:textId="77777777" w:rsidR="00030F5C" w:rsidRDefault="00030F5C" w:rsidP="00030F5C">
      <w:pPr>
        <w:spacing w:line="480" w:lineRule="auto"/>
        <w:rPr>
          <w:rFonts w:ascii="Arial" w:hAnsi="Arial" w:cs="Arial"/>
          <w:sz w:val="24"/>
        </w:rPr>
      </w:pPr>
    </w:p>
    <w:p w14:paraId="4ACC92A0" w14:textId="77777777" w:rsidR="00030F5C" w:rsidRDefault="00030F5C" w:rsidP="00030F5C">
      <w:pPr>
        <w:spacing w:line="480" w:lineRule="auto"/>
        <w:rPr>
          <w:rFonts w:ascii="Arial" w:hAnsi="Arial" w:cs="Arial"/>
          <w:sz w:val="24"/>
        </w:rPr>
      </w:pPr>
    </w:p>
    <w:p w14:paraId="20B74E1C" w14:textId="77777777" w:rsidR="00030F5C" w:rsidRDefault="00030F5C" w:rsidP="00030F5C">
      <w:pPr>
        <w:spacing w:line="480" w:lineRule="auto"/>
        <w:rPr>
          <w:rFonts w:ascii="Arial" w:hAnsi="Arial" w:cs="Arial"/>
          <w:sz w:val="24"/>
        </w:rPr>
      </w:pPr>
    </w:p>
    <w:p w14:paraId="2B6402F9" w14:textId="77777777" w:rsidR="00030F5C" w:rsidRDefault="00030F5C" w:rsidP="00030F5C">
      <w:pPr>
        <w:spacing w:line="480" w:lineRule="auto"/>
        <w:rPr>
          <w:rFonts w:ascii="Arial" w:hAnsi="Arial" w:cs="Arial"/>
          <w:sz w:val="24"/>
        </w:rPr>
      </w:pPr>
    </w:p>
    <w:p w14:paraId="53EEC4E2" w14:textId="77777777" w:rsidR="00030F5C" w:rsidRDefault="00030F5C" w:rsidP="00030F5C">
      <w:pPr>
        <w:spacing w:line="480" w:lineRule="auto"/>
        <w:rPr>
          <w:rFonts w:ascii="Arial" w:hAnsi="Arial" w:cs="Arial"/>
          <w:sz w:val="24"/>
        </w:rPr>
      </w:pPr>
    </w:p>
    <w:p w14:paraId="556DB7FA" w14:textId="77777777" w:rsidR="00030F5C" w:rsidRDefault="00030F5C" w:rsidP="00030F5C">
      <w:pPr>
        <w:spacing w:line="480" w:lineRule="auto"/>
        <w:rPr>
          <w:rFonts w:ascii="Arial" w:hAnsi="Arial" w:cs="Arial"/>
          <w:sz w:val="24"/>
        </w:rPr>
      </w:pPr>
    </w:p>
    <w:p w14:paraId="137E0230" w14:textId="77777777" w:rsidR="00030F5C" w:rsidRPr="00030F5C" w:rsidRDefault="00030F5C" w:rsidP="00030F5C">
      <w:pPr>
        <w:spacing w:line="480" w:lineRule="auto"/>
        <w:rPr>
          <w:rFonts w:ascii="Arial" w:hAnsi="Arial" w:cs="Arial" w:hint="eastAsia"/>
          <w:sz w:val="24"/>
        </w:rPr>
      </w:pPr>
    </w:p>
    <w:p w14:paraId="7514BF63"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2. International Business Communication</w:t>
      </w:r>
    </w:p>
    <w:p w14:paraId="37FF3160" w14:textId="714F3502" w:rsidR="00030F5C" w:rsidRPr="00030F5C" w:rsidRDefault="00030F5C" w:rsidP="00030F5C">
      <w:pPr>
        <w:spacing w:line="480" w:lineRule="auto"/>
        <w:rPr>
          <w:rFonts w:ascii="Arial" w:hAnsi="Arial" w:cs="Arial"/>
          <w:sz w:val="24"/>
        </w:rPr>
      </w:pPr>
      <w:r w:rsidRPr="00030F5C">
        <w:rPr>
          <w:rFonts w:ascii="Arial" w:hAnsi="Arial" w:cs="Arial"/>
          <w:sz w:val="24"/>
        </w:rPr>
        <w:t xml:space="preserve">International business communication is the process of business communication and </w:t>
      </w:r>
      <w:r>
        <w:rPr>
          <w:rFonts w:ascii="Arial" w:hAnsi="Arial" w:cs="Arial" w:hint="eastAsia"/>
          <w:sz w:val="24"/>
        </w:rPr>
        <w:t>cooperation</w:t>
      </w:r>
      <w:r w:rsidRPr="00030F5C">
        <w:rPr>
          <w:rFonts w:ascii="Arial" w:hAnsi="Arial" w:cs="Arial"/>
          <w:sz w:val="24"/>
        </w:rPr>
        <w:t xml:space="preserve"> between multinational enterprises or companies in different countries and regions (</w:t>
      </w:r>
      <w:proofErr w:type="spellStart"/>
      <w:r w:rsidRPr="00030F5C">
        <w:rPr>
          <w:rFonts w:ascii="Arial" w:hAnsi="Arial" w:cs="Arial"/>
          <w:sz w:val="24"/>
        </w:rPr>
        <w:t>Cavusqil</w:t>
      </w:r>
      <w:proofErr w:type="spellEnd"/>
      <w:r w:rsidRPr="00030F5C">
        <w:rPr>
          <w:rFonts w:ascii="Arial" w:hAnsi="Arial" w:cs="Arial"/>
          <w:sz w:val="24"/>
        </w:rPr>
        <w:t xml:space="preserve"> et al,2014). With the development of globalisation, international business communication has become more and more important, which is not only one of the key factors for the success of multinational enterprises but also the basis of economic cooperation between countries (Buckley and Casson,2017).</w:t>
      </w:r>
    </w:p>
    <w:p w14:paraId="541605D1" w14:textId="77777777" w:rsidR="00030F5C" w:rsidRPr="00030F5C" w:rsidRDefault="00030F5C" w:rsidP="00030F5C">
      <w:pPr>
        <w:spacing w:line="480" w:lineRule="auto"/>
        <w:rPr>
          <w:rFonts w:ascii="Arial" w:hAnsi="Arial" w:cs="Arial"/>
          <w:sz w:val="24"/>
        </w:rPr>
      </w:pPr>
    </w:p>
    <w:p w14:paraId="6BEA09E0" w14:textId="06B189A9" w:rsidR="00030F5C" w:rsidRDefault="00030F5C" w:rsidP="00030F5C">
      <w:pPr>
        <w:spacing w:line="480" w:lineRule="auto"/>
        <w:rPr>
          <w:rFonts w:ascii="Arial" w:hAnsi="Arial" w:cs="Arial"/>
          <w:sz w:val="24"/>
        </w:rPr>
      </w:pPr>
      <w:r w:rsidRPr="00030F5C">
        <w:rPr>
          <w:rFonts w:ascii="Arial" w:hAnsi="Arial" w:cs="Arial"/>
          <w:sz w:val="24"/>
        </w:rPr>
        <w:t xml:space="preserve">In international business communication, companies need to face the differences in language, culture, </w:t>
      </w:r>
      <w:r w:rsidRPr="00030F5C">
        <w:rPr>
          <w:rFonts w:ascii="Arial" w:hAnsi="Arial" w:cs="Arial"/>
          <w:sz w:val="24"/>
        </w:rPr>
        <w:t>politics,</w:t>
      </w:r>
      <w:r w:rsidRPr="00030F5C">
        <w:rPr>
          <w:rFonts w:ascii="Arial" w:hAnsi="Arial" w:cs="Arial"/>
          <w:sz w:val="24"/>
        </w:rPr>
        <w:t xml:space="preserve"> and law (Perlmutter,2017). The language and cultural backgrounds of different countries and regions can vary greatly, which creates challenges for communication (Brannen, </w:t>
      </w:r>
      <w:proofErr w:type="spellStart"/>
      <w:r w:rsidRPr="00030F5C">
        <w:rPr>
          <w:rFonts w:ascii="Arial" w:hAnsi="Arial" w:cs="Arial"/>
          <w:sz w:val="24"/>
        </w:rPr>
        <w:t>Piekkari</w:t>
      </w:r>
      <w:proofErr w:type="spellEnd"/>
      <w:r w:rsidRPr="00030F5C">
        <w:rPr>
          <w:rFonts w:ascii="Arial" w:hAnsi="Arial" w:cs="Arial"/>
          <w:sz w:val="24"/>
        </w:rPr>
        <w:t xml:space="preserve"> and Tietze,2017). </w:t>
      </w:r>
      <w:bookmarkStart w:id="2" w:name="OLE_LINK26"/>
      <w:bookmarkStart w:id="3" w:name="OLE_LINK27"/>
      <w:r w:rsidRPr="00030F5C">
        <w:rPr>
          <w:rFonts w:ascii="Arial" w:hAnsi="Arial" w:cs="Arial"/>
          <w:sz w:val="24"/>
        </w:rPr>
        <w:t>Also, there may be differences in laws and regulations, business practices</w:t>
      </w:r>
      <w:r>
        <w:rPr>
          <w:rFonts w:ascii="Arial" w:hAnsi="Arial" w:cs="Arial"/>
          <w:sz w:val="24"/>
        </w:rPr>
        <w:t>,</w:t>
      </w:r>
      <w:r w:rsidRPr="00030F5C">
        <w:rPr>
          <w:rFonts w:ascii="Arial" w:hAnsi="Arial" w:cs="Arial"/>
          <w:sz w:val="24"/>
        </w:rPr>
        <w:t xml:space="preserve"> and standards in different countries and regions, which creates additional complexity for firms operating in the international business environment (</w:t>
      </w:r>
      <w:proofErr w:type="spellStart"/>
      <w:proofErr w:type="gramStart"/>
      <w:r w:rsidRPr="00030F5C">
        <w:rPr>
          <w:rFonts w:ascii="Arial" w:hAnsi="Arial" w:cs="Arial"/>
          <w:sz w:val="24"/>
        </w:rPr>
        <w:t>Daniels,Radebaugh</w:t>
      </w:r>
      <w:proofErr w:type="spellEnd"/>
      <w:proofErr w:type="gramEnd"/>
      <w:r w:rsidRPr="00030F5C">
        <w:rPr>
          <w:rFonts w:ascii="Arial" w:hAnsi="Arial" w:cs="Arial"/>
          <w:sz w:val="24"/>
        </w:rPr>
        <w:t xml:space="preserve"> and Sullivan,2019).</w:t>
      </w:r>
    </w:p>
    <w:bookmarkEnd w:id="2"/>
    <w:bookmarkEnd w:id="3"/>
    <w:p w14:paraId="1DC8E438" w14:textId="77777777" w:rsidR="00030F5C" w:rsidRPr="00030F5C" w:rsidRDefault="00030F5C" w:rsidP="00030F5C">
      <w:pPr>
        <w:spacing w:line="480" w:lineRule="auto"/>
        <w:rPr>
          <w:rFonts w:ascii="Arial" w:hAnsi="Arial" w:cs="Arial"/>
          <w:sz w:val="24"/>
        </w:rPr>
      </w:pPr>
    </w:p>
    <w:p w14:paraId="0C89C63F" w14:textId="29EA1EFA" w:rsidR="00030F5C" w:rsidRPr="00030F5C" w:rsidRDefault="00030F5C" w:rsidP="00030F5C">
      <w:pPr>
        <w:spacing w:line="480" w:lineRule="auto"/>
        <w:rPr>
          <w:rFonts w:ascii="Arial" w:hAnsi="Arial" w:cs="Arial"/>
          <w:sz w:val="24"/>
        </w:rPr>
      </w:pPr>
      <w:r w:rsidRPr="00030F5C">
        <w:rPr>
          <w:rFonts w:ascii="Arial" w:hAnsi="Arial" w:cs="Arial"/>
          <w:sz w:val="24"/>
        </w:rPr>
        <w:t xml:space="preserve">To summarise, I believe that international business communication is a complex and important task. Therefore, enterprises need to understand the language and cultural background of the target market, establish effective communication channels and </w:t>
      </w:r>
      <w:r>
        <w:rPr>
          <w:rFonts w:ascii="Arial" w:hAnsi="Arial" w:cs="Arial" w:hint="eastAsia"/>
          <w:sz w:val="24"/>
        </w:rPr>
        <w:t>cooperation</w:t>
      </w:r>
      <w:r w:rsidRPr="00030F5C">
        <w:rPr>
          <w:rFonts w:ascii="Arial" w:hAnsi="Arial" w:cs="Arial"/>
          <w:sz w:val="24"/>
        </w:rPr>
        <w:t xml:space="preserve"> mechanisms, and comply with local laws and </w:t>
      </w:r>
      <w:r w:rsidRPr="00030F5C">
        <w:rPr>
          <w:rFonts w:ascii="Arial" w:hAnsi="Arial" w:cs="Arial"/>
          <w:sz w:val="24"/>
        </w:rPr>
        <w:lastRenderedPageBreak/>
        <w:t>regulations and business practices, so that they can better integrate into the international market and achieve their business goals.</w:t>
      </w:r>
    </w:p>
    <w:p w14:paraId="1C8719B5" w14:textId="77777777" w:rsidR="00030F5C" w:rsidRPr="00030F5C" w:rsidRDefault="00030F5C" w:rsidP="00030F5C">
      <w:pPr>
        <w:spacing w:line="480" w:lineRule="auto"/>
        <w:rPr>
          <w:rFonts w:ascii="Arial" w:hAnsi="Arial" w:cs="Arial"/>
          <w:sz w:val="24"/>
        </w:rPr>
      </w:pPr>
    </w:p>
    <w:p w14:paraId="05F1FEC9"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t>3.Halls High-Low Context Theory</w:t>
      </w:r>
    </w:p>
    <w:p w14:paraId="2FC82A2E" w14:textId="6C32F6F9" w:rsidR="00030F5C" w:rsidRPr="00030F5C" w:rsidRDefault="00030F5C" w:rsidP="00030F5C">
      <w:pPr>
        <w:spacing w:line="480" w:lineRule="auto"/>
        <w:rPr>
          <w:rFonts w:ascii="Arial" w:hAnsi="Arial" w:cs="Arial"/>
          <w:sz w:val="24"/>
        </w:rPr>
      </w:pPr>
      <w:r w:rsidRPr="00030F5C">
        <w:rPr>
          <w:rFonts w:ascii="Arial" w:hAnsi="Arial" w:cs="Arial"/>
          <w:sz w:val="24"/>
        </w:rPr>
        <w:t>Halls high and low context theory was proposed by Edward Hall in 1976, which refers to the differences in communication styles in different cultures, with high-context cultures emphasising the communication of non-verbal symbols, such as emotions, attitudes, values, etc., while low-context cultures pay more attention to the communication of verbal symbols (</w:t>
      </w:r>
      <w:proofErr w:type="spellStart"/>
      <w:r w:rsidRPr="00030F5C">
        <w:rPr>
          <w:rFonts w:ascii="Arial" w:hAnsi="Arial" w:cs="Arial"/>
          <w:sz w:val="24"/>
        </w:rPr>
        <w:t>Broeder</w:t>
      </w:r>
      <w:proofErr w:type="spellEnd"/>
      <w:r w:rsidRPr="00030F5C">
        <w:rPr>
          <w:rFonts w:ascii="Arial" w:hAnsi="Arial" w:cs="Arial"/>
          <w:sz w:val="24"/>
        </w:rPr>
        <w:t>, 2021).</w:t>
      </w:r>
    </w:p>
    <w:p w14:paraId="2D06F34A" w14:textId="77777777" w:rsidR="00030F5C" w:rsidRPr="00030F5C" w:rsidRDefault="00030F5C" w:rsidP="00030F5C">
      <w:pPr>
        <w:spacing w:line="480" w:lineRule="auto"/>
        <w:rPr>
          <w:rFonts w:ascii="Arial" w:hAnsi="Arial" w:cs="Arial"/>
          <w:sz w:val="24"/>
        </w:rPr>
      </w:pPr>
    </w:p>
    <w:p w14:paraId="7EB029C8" w14:textId="064FEC05" w:rsidR="00030F5C" w:rsidRPr="00030F5C" w:rsidRDefault="00030F5C" w:rsidP="00030F5C">
      <w:pPr>
        <w:spacing w:line="480" w:lineRule="auto"/>
        <w:rPr>
          <w:rFonts w:ascii="Arial" w:hAnsi="Arial" w:cs="Arial"/>
          <w:sz w:val="24"/>
        </w:rPr>
      </w:pPr>
      <w:r w:rsidRPr="00030F5C">
        <w:rPr>
          <w:rFonts w:ascii="Arial" w:hAnsi="Arial" w:cs="Arial"/>
          <w:sz w:val="24"/>
        </w:rPr>
        <w:t xml:space="preserve">The UK belongs to low-context culture (Jean,2019) while Mexico belongs to high-context culture (Croucher,2012). This means that in business communication, there may be differences and challenges for UK companies to do business in Mexico, such as 1. Differences in communication styles: Mexico belongs to a high-context culture, where people rely more on non-verbal cues and environmental contexts to convey information when communicating (Jean,2019). Whereas the UK belongs to a low-context culture and favours direct, </w:t>
      </w:r>
      <w:r w:rsidRPr="00030F5C">
        <w:rPr>
          <w:rFonts w:ascii="Arial" w:hAnsi="Arial" w:cs="Arial"/>
          <w:sz w:val="24"/>
        </w:rPr>
        <w:t>explicit,</w:t>
      </w:r>
      <w:r w:rsidRPr="00030F5C">
        <w:rPr>
          <w:rFonts w:ascii="Arial" w:hAnsi="Arial" w:cs="Arial"/>
          <w:sz w:val="24"/>
        </w:rPr>
        <w:t xml:space="preserve"> and linear communication styles (Croucher,2012). I believe that this difference in communication styles may lead to misunderstanding or confusion on both sides.2. Differences in language comprehension: The UK mainly uses English as a working language (Rao,2019) and Mexico speaks Spanish, but Mexican dialects, slang and expressions may differ from standard </w:t>
      </w:r>
      <w:r w:rsidRPr="00030F5C">
        <w:rPr>
          <w:rFonts w:ascii="Arial" w:hAnsi="Arial" w:cs="Arial"/>
          <w:sz w:val="24"/>
        </w:rPr>
        <w:lastRenderedPageBreak/>
        <w:t xml:space="preserve">Spanish (Garcia and Weller,2015). I believe that this difference in language understanding may lead to inaccurate or ambiguous messaging between the two parties.3. Differences in behavioural patterns and values: the Mexican culture values group harmony and </w:t>
      </w:r>
      <w:r w:rsidRPr="00030F5C">
        <w:rPr>
          <w:rFonts w:ascii="Arial" w:hAnsi="Arial" w:cs="Arial"/>
          <w:sz w:val="24"/>
        </w:rPr>
        <w:t>cohesion and</w:t>
      </w:r>
      <w:r w:rsidRPr="00030F5C">
        <w:rPr>
          <w:rFonts w:ascii="Arial" w:hAnsi="Arial" w:cs="Arial"/>
          <w:sz w:val="24"/>
        </w:rPr>
        <w:t xml:space="preserve"> emphasises the interdependence of people (Terrazas-Carrillo, Vásquez, and Garcia,2023), whereas the British culture focuses more on individuality and independence (Joseph, 2013). </w:t>
      </w:r>
      <w:r>
        <w:rPr>
          <w:rFonts w:ascii="Arial" w:hAnsi="Arial" w:cs="Arial" w:hint="eastAsia"/>
          <w:sz w:val="24"/>
        </w:rPr>
        <w:t>This</w:t>
      </w:r>
      <w:r w:rsidRPr="00030F5C">
        <w:rPr>
          <w:rFonts w:ascii="Arial" w:hAnsi="Arial" w:cs="Arial"/>
          <w:sz w:val="24"/>
        </w:rPr>
        <w:t xml:space="preserve"> difference in behavioural patterns and values may lead to disharmony in the collaboration between the two parties.</w:t>
      </w:r>
    </w:p>
    <w:p w14:paraId="473FDDEF" w14:textId="77777777" w:rsidR="00030F5C" w:rsidRPr="00030F5C" w:rsidRDefault="00030F5C" w:rsidP="00030F5C">
      <w:pPr>
        <w:spacing w:line="480" w:lineRule="auto"/>
        <w:rPr>
          <w:rFonts w:ascii="Arial" w:hAnsi="Arial" w:cs="Arial"/>
          <w:sz w:val="24"/>
        </w:rPr>
      </w:pPr>
    </w:p>
    <w:p w14:paraId="7831F276" w14:textId="3CF23EAA" w:rsidR="00030F5C" w:rsidRPr="00030F5C" w:rsidRDefault="00030F5C" w:rsidP="00030F5C">
      <w:pPr>
        <w:spacing w:line="480" w:lineRule="auto"/>
        <w:rPr>
          <w:rFonts w:ascii="Arial" w:hAnsi="Arial" w:cs="Arial"/>
          <w:b/>
          <w:bCs/>
          <w:sz w:val="24"/>
        </w:rPr>
      </w:pPr>
      <w:r w:rsidRPr="00030F5C">
        <w:rPr>
          <w:rFonts w:ascii="Arial" w:hAnsi="Arial" w:cs="Arial"/>
          <w:b/>
          <w:bCs/>
          <w:sz w:val="24"/>
        </w:rPr>
        <w:t>4.</w:t>
      </w:r>
      <w:r w:rsidRPr="00030F5C">
        <w:rPr>
          <w:rFonts w:ascii="Arial" w:hAnsi="Arial" w:cs="Arial"/>
          <w:b/>
          <w:bCs/>
          <w:sz w:val="24"/>
        </w:rPr>
        <w:t xml:space="preserve"> </w:t>
      </w:r>
      <w:r w:rsidRPr="00030F5C">
        <w:rPr>
          <w:rFonts w:ascii="Arial" w:hAnsi="Arial" w:cs="Arial"/>
          <w:b/>
          <w:bCs/>
          <w:sz w:val="24"/>
        </w:rPr>
        <w:t>Hofstede's theory of cultural dimensions</w:t>
      </w:r>
    </w:p>
    <w:p w14:paraId="37FD1805" w14:textId="2F2F9480" w:rsidR="001A204F" w:rsidRPr="00030F5C" w:rsidRDefault="00030F5C" w:rsidP="00030F5C">
      <w:pPr>
        <w:spacing w:line="480" w:lineRule="auto"/>
        <w:rPr>
          <w:rFonts w:ascii="Arial" w:hAnsi="Arial" w:cs="Arial"/>
          <w:sz w:val="24"/>
        </w:rPr>
      </w:pPr>
      <w:r w:rsidRPr="00030F5C">
        <w:rPr>
          <w:rFonts w:ascii="Arial" w:hAnsi="Arial" w:cs="Arial"/>
          <w:sz w:val="24"/>
        </w:rPr>
        <w:t>Hofstede's Cultural Dimensions Theory was developed by Dutch psychologist Gilt Hofstede to describe the differences between cultures. Below are the six core dimensions of the theory, and the differences and challenges of the six dimensions for British companies doing business in Mexico are analysed specifically through Figure 1 (Hofstede Insights, 2024).</w:t>
      </w:r>
    </w:p>
    <w:p w14:paraId="51D96D93" w14:textId="1D4D7D9E" w:rsidR="00030F5C" w:rsidRDefault="00030F5C" w:rsidP="00030F5C">
      <w:pPr>
        <w:spacing w:line="480" w:lineRule="auto"/>
        <w:rPr>
          <w:rFonts w:ascii="Arial" w:hAnsi="Arial" w:cs="Arial"/>
          <w:sz w:val="24"/>
        </w:rPr>
      </w:pPr>
      <w:r w:rsidRPr="00030F5C">
        <w:rPr>
          <w:rFonts w:ascii="Arial" w:hAnsi="Arial" w:cs="Arial"/>
          <w:noProof/>
          <w:sz w:val="24"/>
        </w:rPr>
        <w:lastRenderedPageBreak/>
        <w:drawing>
          <wp:inline distT="0" distB="0" distL="0" distR="0" wp14:anchorId="40D8D3D7" wp14:editId="681A22A6">
            <wp:extent cx="5274310" cy="6717665"/>
            <wp:effectExtent l="0" t="0" r="0" b="635"/>
            <wp:docPr id="2010625637" name="图片 1"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25637" name="图片 1" descr="图表, 条形图&#10;&#10;描述已自动生成"/>
                    <pic:cNvPicPr/>
                  </pic:nvPicPr>
                  <pic:blipFill>
                    <a:blip r:embed="rId4" cstate="print">
                      <a:extLst>
                        <a:ext uri="{28A0092B-C50C-407E-A947-70E740481C1C}">
                          <a14:useLocalDpi xmlns:a14="http://schemas.microsoft.com/office/drawing/2010/main" val="0"/>
                        </a:ext>
                      </a:extLst>
                    </a:blip>
                    <a:stretch>
                      <a:fillRect/>
                    </a:stretch>
                  </pic:blipFill>
                  <pic:spPr>
                    <a:xfrm>
                      <a:off x="0" y="0"/>
                      <a:ext cx="5274310" cy="6717665"/>
                    </a:xfrm>
                    <a:prstGeom prst="rect">
                      <a:avLst/>
                    </a:prstGeom>
                  </pic:spPr>
                </pic:pic>
              </a:graphicData>
            </a:graphic>
          </wp:inline>
        </w:drawing>
      </w:r>
    </w:p>
    <w:p w14:paraId="7F19363E" w14:textId="31C42D3E" w:rsidR="00DC6C19" w:rsidRPr="00DC6C19" w:rsidRDefault="00DC6C19" w:rsidP="00DC6C19">
      <w:pPr>
        <w:jc w:val="center"/>
        <w:rPr>
          <w:rFonts w:ascii="Arial" w:hAnsi="Arial" w:cs="Arial" w:hint="eastAsia"/>
          <w:b/>
          <w:bCs/>
          <w:sz w:val="24"/>
          <w:lang w:val="en-US"/>
        </w:rPr>
      </w:pPr>
      <w:r w:rsidRPr="00DC6C19">
        <w:rPr>
          <w:rFonts w:ascii="Arial" w:hAnsi="Arial" w:cs="Arial"/>
          <w:b/>
          <w:bCs/>
          <w:sz w:val="24"/>
        </w:rPr>
        <w:t>Figure 1</w:t>
      </w:r>
    </w:p>
    <w:p w14:paraId="18EB8802" w14:textId="1BC7748E" w:rsidR="00030F5C" w:rsidRPr="00030F5C" w:rsidRDefault="00030F5C" w:rsidP="00030F5C">
      <w:pPr>
        <w:spacing w:line="480" w:lineRule="auto"/>
        <w:rPr>
          <w:rFonts w:ascii="Arial" w:hAnsi="Arial" w:cs="Arial"/>
          <w:sz w:val="24"/>
        </w:rPr>
      </w:pPr>
      <w:r w:rsidRPr="00030F5C">
        <w:rPr>
          <w:rFonts w:ascii="Arial" w:hAnsi="Arial" w:cs="Arial"/>
          <w:sz w:val="24"/>
        </w:rPr>
        <w:t xml:space="preserve">Power Distance: refers to the acceptance of unequal distribution of power by members of society. In cultures with high power distance, people believe that power should be concentrated in the hands of those in authority, and subordinates have a strong attachment to their superiors. In cultures with lower power distance, people believe that everyone is equal, participation and </w:t>
      </w:r>
      <w:r w:rsidRPr="00030F5C">
        <w:rPr>
          <w:rFonts w:ascii="Arial" w:hAnsi="Arial" w:cs="Arial"/>
          <w:sz w:val="24"/>
        </w:rPr>
        <w:lastRenderedPageBreak/>
        <w:t xml:space="preserve">communication are emphasised, and the relationship between superiors and subordinates is more relaxed (Ly, 2013). Figure1 shows derived that the UK has a score of 35 in this dimension, indicating that the UK is more inclined to low power distance cultures that emphasise equality and open communication styles. Whereas Mexico has 81 points in this dimension, which shows that Mexico is more inclined to high power distance culture that emphasises respect for hierarchy and authority. </w:t>
      </w:r>
      <w:r w:rsidRPr="00030F5C">
        <w:rPr>
          <w:rFonts w:ascii="Arial" w:hAnsi="Arial" w:cs="Arial"/>
          <w:sz w:val="24"/>
        </w:rPr>
        <w:t>So,</w:t>
      </w:r>
      <w:r w:rsidRPr="00030F5C">
        <w:rPr>
          <w:rFonts w:ascii="Arial" w:hAnsi="Arial" w:cs="Arial"/>
          <w:sz w:val="24"/>
        </w:rPr>
        <w:t xml:space="preserve"> I think this could affect the </w:t>
      </w:r>
      <w:r>
        <w:rPr>
          <w:rFonts w:ascii="Arial" w:hAnsi="Arial" w:cs="Arial" w:hint="eastAsia"/>
          <w:sz w:val="24"/>
        </w:rPr>
        <w:t>decision-making</w:t>
      </w:r>
      <w:r w:rsidRPr="00030F5C">
        <w:rPr>
          <w:rFonts w:ascii="Arial" w:hAnsi="Arial" w:cs="Arial"/>
          <w:sz w:val="24"/>
        </w:rPr>
        <w:t xml:space="preserve"> process on both sides, for example</w:t>
      </w:r>
      <w:r>
        <w:rPr>
          <w:rFonts w:ascii="Arial" w:hAnsi="Arial" w:cs="Arial"/>
          <w:sz w:val="24"/>
        </w:rPr>
        <w:t>,</w:t>
      </w:r>
      <w:r w:rsidRPr="00030F5C">
        <w:rPr>
          <w:rFonts w:ascii="Arial" w:hAnsi="Arial" w:cs="Arial"/>
          <w:sz w:val="24"/>
        </w:rPr>
        <w:t xml:space="preserve"> Mexico may have a lack of trust in the engagement and </w:t>
      </w:r>
      <w:r>
        <w:rPr>
          <w:rFonts w:ascii="Arial" w:hAnsi="Arial" w:cs="Arial" w:hint="eastAsia"/>
          <w:sz w:val="24"/>
        </w:rPr>
        <w:t>decision-making</w:t>
      </w:r>
      <w:r w:rsidRPr="00030F5C">
        <w:rPr>
          <w:rFonts w:ascii="Arial" w:hAnsi="Arial" w:cs="Arial"/>
          <w:sz w:val="24"/>
        </w:rPr>
        <w:t xml:space="preserve"> skills of UK employees.</w:t>
      </w:r>
    </w:p>
    <w:p w14:paraId="1ECD78B0" w14:textId="77777777" w:rsidR="00030F5C" w:rsidRPr="00030F5C" w:rsidRDefault="00030F5C" w:rsidP="00030F5C">
      <w:pPr>
        <w:spacing w:line="480" w:lineRule="auto"/>
        <w:rPr>
          <w:rFonts w:ascii="Arial" w:hAnsi="Arial" w:cs="Arial"/>
          <w:sz w:val="24"/>
        </w:rPr>
      </w:pPr>
    </w:p>
    <w:p w14:paraId="4B9BC81C" w14:textId="2A1469C9" w:rsidR="00030F5C" w:rsidRPr="00030F5C" w:rsidRDefault="00030F5C" w:rsidP="00030F5C">
      <w:pPr>
        <w:spacing w:line="480" w:lineRule="auto"/>
        <w:rPr>
          <w:rFonts w:ascii="Arial" w:hAnsi="Arial" w:cs="Arial"/>
          <w:sz w:val="24"/>
        </w:rPr>
      </w:pPr>
      <w:r w:rsidRPr="00030F5C">
        <w:rPr>
          <w:rFonts w:ascii="Arial" w:hAnsi="Arial" w:cs="Arial"/>
          <w:sz w:val="24"/>
        </w:rPr>
        <w:t xml:space="preserve">Individualism vs. Collectivism: Individualism refers to a tendency to emphasise individual freedom and choice, valuing individual independence and emphasising competition and self-actualisation. Collectivism, on the other hand, emphasises a strong bond between the individual and the collective. Group harmony and cohesion are </w:t>
      </w:r>
      <w:r w:rsidRPr="00030F5C">
        <w:rPr>
          <w:rFonts w:ascii="Arial" w:hAnsi="Arial" w:cs="Arial"/>
          <w:sz w:val="24"/>
        </w:rPr>
        <w:t>valued,</w:t>
      </w:r>
      <w:r w:rsidRPr="00030F5C">
        <w:rPr>
          <w:rFonts w:ascii="Arial" w:hAnsi="Arial" w:cs="Arial"/>
          <w:sz w:val="24"/>
        </w:rPr>
        <w:t xml:space="preserve"> and </w:t>
      </w:r>
      <w:r>
        <w:rPr>
          <w:rFonts w:ascii="Arial" w:hAnsi="Arial" w:cs="Arial" w:hint="eastAsia"/>
          <w:sz w:val="24"/>
        </w:rPr>
        <w:t>cooperation</w:t>
      </w:r>
      <w:r w:rsidRPr="00030F5C">
        <w:rPr>
          <w:rFonts w:ascii="Arial" w:hAnsi="Arial" w:cs="Arial"/>
          <w:sz w:val="24"/>
        </w:rPr>
        <w:t xml:space="preserve"> and interdependence are emphasised (</w:t>
      </w:r>
      <w:proofErr w:type="spellStart"/>
      <w:r w:rsidRPr="00030F5C">
        <w:rPr>
          <w:rFonts w:ascii="Arial" w:hAnsi="Arial" w:cs="Arial"/>
          <w:sz w:val="24"/>
        </w:rPr>
        <w:t>Minkov</w:t>
      </w:r>
      <w:proofErr w:type="spellEnd"/>
      <w:r w:rsidRPr="00030F5C">
        <w:rPr>
          <w:rFonts w:ascii="Arial" w:hAnsi="Arial" w:cs="Arial"/>
          <w:sz w:val="24"/>
        </w:rPr>
        <w:t xml:space="preserve"> et al,2017). Figure1 shows derived that the UK has a score of 76 in this dimension, indicating that the UK is more inclined to individualism, emphasising individual independence and competition. Whereas Mexico has 34 points in this dimension, which indicates that Mexico is more collectivist and emphasises teamwork and interdependence. </w:t>
      </w:r>
      <w:r w:rsidRPr="00030F5C">
        <w:rPr>
          <w:rFonts w:ascii="Arial" w:hAnsi="Arial" w:cs="Arial"/>
          <w:sz w:val="24"/>
        </w:rPr>
        <w:t>So,</w:t>
      </w:r>
      <w:r w:rsidRPr="00030F5C">
        <w:rPr>
          <w:rFonts w:ascii="Arial" w:hAnsi="Arial" w:cs="Arial"/>
          <w:sz w:val="24"/>
        </w:rPr>
        <w:t xml:space="preserve"> I think this could affect teamwork on both sides, for example, the UK may place too much emphasis on individual performance and interests to the detriment of the overall </w:t>
      </w:r>
      <w:r w:rsidRPr="00030F5C">
        <w:rPr>
          <w:rFonts w:ascii="Arial" w:hAnsi="Arial" w:cs="Arial"/>
          <w:sz w:val="24"/>
        </w:rPr>
        <w:lastRenderedPageBreak/>
        <w:t>interests of the team they are working with.</w:t>
      </w:r>
    </w:p>
    <w:p w14:paraId="3258C1A6" w14:textId="77777777" w:rsidR="00030F5C" w:rsidRPr="00030F5C" w:rsidRDefault="00030F5C" w:rsidP="00030F5C">
      <w:pPr>
        <w:spacing w:line="480" w:lineRule="auto"/>
        <w:rPr>
          <w:rFonts w:ascii="Arial" w:hAnsi="Arial" w:cs="Arial"/>
          <w:sz w:val="24"/>
        </w:rPr>
      </w:pPr>
    </w:p>
    <w:p w14:paraId="1209D13A" w14:textId="3F018AAA" w:rsidR="00030F5C" w:rsidRPr="00030F5C" w:rsidRDefault="00030F5C" w:rsidP="00030F5C">
      <w:pPr>
        <w:spacing w:line="480" w:lineRule="auto"/>
        <w:rPr>
          <w:rFonts w:ascii="Arial" w:hAnsi="Arial" w:cs="Arial"/>
          <w:sz w:val="24"/>
        </w:rPr>
      </w:pPr>
      <w:r w:rsidRPr="00030F5C">
        <w:rPr>
          <w:rFonts w:ascii="Arial" w:hAnsi="Arial" w:cs="Arial"/>
          <w:sz w:val="24"/>
        </w:rPr>
        <w:t xml:space="preserve">Motivation towards Achievement and Success: This refers to a motivation to pursue achievement and success. Cultures with high motivation towards achievement encourage individuals or organisations to go above and beyond to achieve higher goals. Cultures with low motivation </w:t>
      </w:r>
      <w:r>
        <w:rPr>
          <w:rFonts w:ascii="Arial" w:hAnsi="Arial" w:cs="Arial" w:hint="eastAsia"/>
          <w:sz w:val="24"/>
        </w:rPr>
        <w:t>toward</w:t>
      </w:r>
      <w:r w:rsidRPr="00030F5C">
        <w:rPr>
          <w:rFonts w:ascii="Arial" w:hAnsi="Arial" w:cs="Arial"/>
          <w:sz w:val="24"/>
        </w:rPr>
        <w:t xml:space="preserve"> achievement are more satisfied with the status quo and lack the drive to excel (Tetteh, Dei Mensah, </w:t>
      </w:r>
      <w:proofErr w:type="spellStart"/>
      <w:r w:rsidRPr="00030F5C">
        <w:rPr>
          <w:rFonts w:ascii="Arial" w:hAnsi="Arial" w:cs="Arial"/>
          <w:sz w:val="24"/>
        </w:rPr>
        <w:t>Opata</w:t>
      </w:r>
      <w:proofErr w:type="spellEnd"/>
      <w:r w:rsidRPr="00030F5C">
        <w:rPr>
          <w:rFonts w:ascii="Arial" w:hAnsi="Arial" w:cs="Arial"/>
          <w:sz w:val="24"/>
        </w:rPr>
        <w:t xml:space="preserve"> and Agyapong, 2023). According to Figure</w:t>
      </w:r>
      <w:r>
        <w:rPr>
          <w:rFonts w:ascii="Arial" w:hAnsi="Arial" w:cs="Arial"/>
          <w:sz w:val="24"/>
        </w:rPr>
        <w:t xml:space="preserve"> </w:t>
      </w:r>
      <w:r w:rsidRPr="00030F5C">
        <w:rPr>
          <w:rFonts w:ascii="Arial" w:hAnsi="Arial" w:cs="Arial"/>
          <w:sz w:val="24"/>
        </w:rPr>
        <w:t>1</w:t>
      </w:r>
      <w:r>
        <w:rPr>
          <w:rFonts w:ascii="Arial" w:hAnsi="Arial" w:cs="Arial"/>
          <w:sz w:val="24"/>
        </w:rPr>
        <w:t>,</w:t>
      </w:r>
      <w:r w:rsidRPr="00030F5C">
        <w:rPr>
          <w:rFonts w:ascii="Arial" w:hAnsi="Arial" w:cs="Arial"/>
          <w:sz w:val="24"/>
        </w:rPr>
        <w:t xml:space="preserve"> it shows it is concluded that the UK has a score of 66 and Mexico has a score of 69 on this dimension, which indicates that both the UK and Mexico have high achievement motivation that encourages employees to strive for excellence. Therefore, I believe that this may affect the competitive attitudes of both parties, for example, if both parties put too much emphasis and pursuit on performance and goal achievement, it will lead to over-competition between them and make both parties of the co-operation focus too much on their interests to the neglect of the overall interests and long-term co-operation.</w:t>
      </w:r>
    </w:p>
    <w:p w14:paraId="1DAC6255" w14:textId="77777777" w:rsidR="00030F5C" w:rsidRPr="00030F5C" w:rsidRDefault="00030F5C" w:rsidP="00030F5C">
      <w:pPr>
        <w:spacing w:line="480" w:lineRule="auto"/>
        <w:rPr>
          <w:rFonts w:ascii="Arial" w:hAnsi="Arial" w:cs="Arial"/>
          <w:sz w:val="24"/>
        </w:rPr>
      </w:pPr>
    </w:p>
    <w:p w14:paraId="79451C8F" w14:textId="24127935" w:rsidR="00030F5C" w:rsidRPr="00030F5C" w:rsidRDefault="00030F5C" w:rsidP="00030F5C">
      <w:pPr>
        <w:spacing w:line="480" w:lineRule="auto"/>
        <w:rPr>
          <w:rFonts w:ascii="Arial" w:hAnsi="Arial" w:cs="Arial"/>
          <w:sz w:val="24"/>
        </w:rPr>
      </w:pPr>
      <w:r w:rsidRPr="00030F5C">
        <w:rPr>
          <w:rFonts w:ascii="Arial" w:hAnsi="Arial" w:cs="Arial"/>
          <w:sz w:val="24"/>
        </w:rPr>
        <w:t>Uncertainty Avoidance: Uncertainty Avoidance refers to the degree of acceptance of uncertainty and risk by members of a society. In cultures with high levels of uncertainty avoidance, norms</w:t>
      </w:r>
      <w:r>
        <w:rPr>
          <w:rFonts w:ascii="Arial" w:hAnsi="Arial" w:cs="Arial"/>
          <w:sz w:val="24"/>
        </w:rPr>
        <w:t>,</w:t>
      </w:r>
      <w:r w:rsidRPr="00030F5C">
        <w:rPr>
          <w:rFonts w:ascii="Arial" w:hAnsi="Arial" w:cs="Arial"/>
          <w:sz w:val="24"/>
        </w:rPr>
        <w:t xml:space="preserve"> and rules are emphasised to reduce uncertainty and risk. In cultures with lower levels of uncertainty avoidance, people are more inclined to accept risks and challenges and hold a </w:t>
      </w:r>
      <w:r w:rsidRPr="00030F5C">
        <w:rPr>
          <w:rFonts w:ascii="Arial" w:hAnsi="Arial" w:cs="Arial"/>
          <w:sz w:val="24"/>
        </w:rPr>
        <w:lastRenderedPageBreak/>
        <w:t xml:space="preserve">more open attitude </w:t>
      </w:r>
      <w:r>
        <w:rPr>
          <w:rFonts w:ascii="Arial" w:hAnsi="Arial" w:cs="Arial" w:hint="eastAsia"/>
          <w:sz w:val="24"/>
        </w:rPr>
        <w:t>toward</w:t>
      </w:r>
      <w:r w:rsidRPr="00030F5C">
        <w:rPr>
          <w:rFonts w:ascii="Arial" w:hAnsi="Arial" w:cs="Arial"/>
          <w:sz w:val="24"/>
        </w:rPr>
        <w:t xml:space="preserve"> change (Schmitz and Weber, 2014). According to </w:t>
      </w:r>
      <w:r>
        <w:rPr>
          <w:rFonts w:ascii="Arial" w:hAnsi="Arial" w:cs="Arial" w:hint="eastAsia"/>
          <w:sz w:val="24"/>
        </w:rPr>
        <w:t>Figure 1</w:t>
      </w:r>
      <w:r w:rsidRPr="00030F5C">
        <w:rPr>
          <w:rFonts w:ascii="Arial" w:hAnsi="Arial" w:cs="Arial"/>
          <w:sz w:val="24"/>
        </w:rPr>
        <w:t xml:space="preserve">, the UK has a score of 35 on this dimension, indicating that the UK exhibits a lower degree of uncertainty avoidance, emphasises openness and flexibility, and is willing to accept risks and challenges. Whereas Mexico has a score of 82 on this dimension, suggesting that Mexico has a very high achievement motivation and emphasises norms and rules to reduce risk. </w:t>
      </w:r>
      <w:r w:rsidRPr="00030F5C">
        <w:rPr>
          <w:rFonts w:ascii="Arial" w:hAnsi="Arial" w:cs="Arial"/>
          <w:sz w:val="24"/>
        </w:rPr>
        <w:t>So,</w:t>
      </w:r>
      <w:r w:rsidRPr="00030F5C">
        <w:rPr>
          <w:rFonts w:ascii="Arial" w:hAnsi="Arial" w:cs="Arial"/>
          <w:sz w:val="24"/>
        </w:rPr>
        <w:t xml:space="preserve"> I think this may influence the attitudes and decisions of both parties in terms of business risk-taking and innovation, for example, Mexico may be too cautious and conservative and would be </w:t>
      </w:r>
      <w:proofErr w:type="spellStart"/>
      <w:r>
        <w:rPr>
          <w:rFonts w:ascii="Arial" w:hAnsi="Arial" w:cs="Arial" w:hint="eastAsia"/>
          <w:sz w:val="24"/>
        </w:rPr>
        <w:t>skeptical</w:t>
      </w:r>
      <w:proofErr w:type="spellEnd"/>
      <w:r w:rsidRPr="00030F5C">
        <w:rPr>
          <w:rFonts w:ascii="Arial" w:hAnsi="Arial" w:cs="Arial"/>
          <w:sz w:val="24"/>
        </w:rPr>
        <w:t xml:space="preserve"> about change and innovation in their collaboration.</w:t>
      </w:r>
    </w:p>
    <w:p w14:paraId="6B65974D" w14:textId="77777777" w:rsidR="00030F5C" w:rsidRPr="00030F5C" w:rsidRDefault="00030F5C" w:rsidP="00030F5C">
      <w:pPr>
        <w:spacing w:line="480" w:lineRule="auto"/>
        <w:rPr>
          <w:rFonts w:ascii="Arial" w:hAnsi="Arial" w:cs="Arial"/>
          <w:sz w:val="24"/>
        </w:rPr>
      </w:pPr>
    </w:p>
    <w:p w14:paraId="336A60D5" w14:textId="4D7BF54E" w:rsidR="00030F5C" w:rsidRPr="00030F5C" w:rsidRDefault="00030F5C" w:rsidP="00030F5C">
      <w:pPr>
        <w:spacing w:line="480" w:lineRule="auto"/>
        <w:rPr>
          <w:rFonts w:ascii="Arial" w:hAnsi="Arial" w:cs="Arial"/>
          <w:sz w:val="24"/>
        </w:rPr>
      </w:pPr>
      <w:r>
        <w:rPr>
          <w:rFonts w:ascii="Arial" w:hAnsi="Arial" w:cs="Arial" w:hint="eastAsia"/>
          <w:sz w:val="24"/>
        </w:rPr>
        <w:t>Long-Term</w:t>
      </w:r>
      <w:r w:rsidRPr="00030F5C">
        <w:rPr>
          <w:rFonts w:ascii="Arial" w:hAnsi="Arial" w:cs="Arial"/>
          <w:sz w:val="24"/>
        </w:rPr>
        <w:t xml:space="preserve"> Orientation: This refers to a </w:t>
      </w:r>
      <w:r>
        <w:rPr>
          <w:rFonts w:ascii="Arial" w:hAnsi="Arial" w:cs="Arial" w:hint="eastAsia"/>
          <w:sz w:val="24"/>
        </w:rPr>
        <w:t>long-term</w:t>
      </w:r>
      <w:r w:rsidRPr="00030F5C">
        <w:rPr>
          <w:rFonts w:ascii="Arial" w:hAnsi="Arial" w:cs="Arial"/>
          <w:sz w:val="24"/>
        </w:rPr>
        <w:t xml:space="preserve"> attitude towards time. Long-term orientated cultures emphasise permanence and future orientation, focusing on tradition and continuity. </w:t>
      </w:r>
      <w:r>
        <w:rPr>
          <w:rFonts w:ascii="Arial" w:hAnsi="Arial" w:cs="Arial" w:hint="eastAsia"/>
          <w:sz w:val="24"/>
        </w:rPr>
        <w:t>Short-term-orien</w:t>
      </w:r>
      <w:r>
        <w:rPr>
          <w:rFonts w:ascii="Arial" w:hAnsi="Arial" w:cs="Arial"/>
          <w:sz w:val="24"/>
        </w:rPr>
        <w:t>tated</w:t>
      </w:r>
      <w:r w:rsidRPr="00030F5C">
        <w:rPr>
          <w:rFonts w:ascii="Arial" w:hAnsi="Arial" w:cs="Arial"/>
          <w:sz w:val="24"/>
        </w:rPr>
        <w:t xml:space="preserve"> cultures are more concerned with immediate and short-term goals, focusing on immediacy and flexibility (</w:t>
      </w:r>
      <w:proofErr w:type="spellStart"/>
      <w:r w:rsidRPr="00030F5C">
        <w:rPr>
          <w:rFonts w:ascii="Arial" w:hAnsi="Arial" w:cs="Arial"/>
          <w:sz w:val="24"/>
        </w:rPr>
        <w:t>Venaik</w:t>
      </w:r>
      <w:proofErr w:type="spellEnd"/>
      <w:r w:rsidRPr="00030F5C">
        <w:rPr>
          <w:rFonts w:ascii="Arial" w:hAnsi="Arial" w:cs="Arial"/>
          <w:sz w:val="24"/>
        </w:rPr>
        <w:t xml:space="preserve">, Zhu and Brewer, 2013). According to </w:t>
      </w:r>
      <w:r>
        <w:rPr>
          <w:rFonts w:ascii="Arial" w:hAnsi="Arial" w:cs="Arial" w:hint="eastAsia"/>
          <w:sz w:val="24"/>
        </w:rPr>
        <w:t>Figure 1</w:t>
      </w:r>
      <w:r w:rsidRPr="00030F5C">
        <w:rPr>
          <w:rFonts w:ascii="Arial" w:hAnsi="Arial" w:cs="Arial"/>
          <w:sz w:val="24"/>
        </w:rPr>
        <w:t xml:space="preserve">, the United Kingdom has a score of 60 on this dimension, which indicates that the United Kingdom is more long-term orientated, emphasising permanence and future planning. Mexico has a score of 23 on this dimension, indicating that Mexico is more focused on short-term goals. </w:t>
      </w:r>
      <w:r w:rsidRPr="00030F5C">
        <w:rPr>
          <w:rFonts w:ascii="Arial" w:hAnsi="Arial" w:cs="Arial"/>
          <w:sz w:val="24"/>
        </w:rPr>
        <w:t>So,</w:t>
      </w:r>
      <w:r w:rsidRPr="00030F5C">
        <w:rPr>
          <w:rFonts w:ascii="Arial" w:hAnsi="Arial" w:cs="Arial"/>
          <w:sz w:val="24"/>
        </w:rPr>
        <w:t xml:space="preserve"> I think this may lead to differences in business strategies and investment decisions, for example</w:t>
      </w:r>
      <w:r>
        <w:rPr>
          <w:rFonts w:ascii="Arial" w:hAnsi="Arial" w:cs="Arial"/>
          <w:sz w:val="24"/>
        </w:rPr>
        <w:t>,</w:t>
      </w:r>
      <w:r w:rsidRPr="00030F5C">
        <w:rPr>
          <w:rFonts w:ascii="Arial" w:hAnsi="Arial" w:cs="Arial"/>
          <w:sz w:val="24"/>
        </w:rPr>
        <w:t xml:space="preserve"> the UK may be more focused on </w:t>
      </w:r>
      <w:r>
        <w:rPr>
          <w:rFonts w:ascii="Arial" w:hAnsi="Arial" w:cs="Arial" w:hint="eastAsia"/>
          <w:sz w:val="24"/>
        </w:rPr>
        <w:t>long-term</w:t>
      </w:r>
      <w:r w:rsidRPr="00030F5C">
        <w:rPr>
          <w:rFonts w:ascii="Arial" w:hAnsi="Arial" w:cs="Arial"/>
          <w:sz w:val="24"/>
        </w:rPr>
        <w:t xml:space="preserve"> strategic planning and return on investment, </w:t>
      </w:r>
      <w:r w:rsidRPr="00030F5C">
        <w:rPr>
          <w:rFonts w:ascii="Arial" w:hAnsi="Arial" w:cs="Arial"/>
          <w:sz w:val="24"/>
        </w:rPr>
        <w:lastRenderedPageBreak/>
        <w:t xml:space="preserve">whereas Mexico may be more focused on </w:t>
      </w:r>
      <w:r>
        <w:rPr>
          <w:rFonts w:ascii="Arial" w:hAnsi="Arial" w:cs="Arial" w:hint="eastAsia"/>
          <w:sz w:val="24"/>
        </w:rPr>
        <w:t>short-term</w:t>
      </w:r>
      <w:r w:rsidRPr="00030F5C">
        <w:rPr>
          <w:rFonts w:ascii="Arial" w:hAnsi="Arial" w:cs="Arial"/>
          <w:sz w:val="24"/>
        </w:rPr>
        <w:t xml:space="preserve"> benefits and performance.</w:t>
      </w:r>
    </w:p>
    <w:p w14:paraId="13118899" w14:textId="77777777" w:rsidR="00030F5C" w:rsidRPr="00030F5C" w:rsidRDefault="00030F5C" w:rsidP="00030F5C">
      <w:pPr>
        <w:spacing w:line="480" w:lineRule="auto"/>
        <w:rPr>
          <w:rFonts w:ascii="Arial" w:hAnsi="Arial" w:cs="Arial"/>
          <w:sz w:val="24"/>
        </w:rPr>
      </w:pPr>
    </w:p>
    <w:p w14:paraId="22B2186C" w14:textId="54405B70" w:rsidR="00030F5C" w:rsidRPr="00030F5C" w:rsidRDefault="00030F5C" w:rsidP="00030F5C">
      <w:pPr>
        <w:spacing w:line="480" w:lineRule="auto"/>
        <w:rPr>
          <w:rFonts w:ascii="Arial" w:hAnsi="Arial" w:cs="Arial"/>
          <w:sz w:val="24"/>
        </w:rPr>
      </w:pPr>
      <w:r w:rsidRPr="00030F5C">
        <w:rPr>
          <w:rFonts w:ascii="Arial" w:hAnsi="Arial" w:cs="Arial"/>
          <w:sz w:val="24"/>
        </w:rPr>
        <w:t xml:space="preserve">Indulgence vs. Restraint: Indulgence refers to an attitude that seeks to satisfy personal desires, emphasises hedonism and personal freedom, and encourages the gratification of sensual needs. Restraint, on the other hand, is a tendency to suppress personal desires, focuses on moderation and self-control, and emphasises responsibility and duty (Sun, </w:t>
      </w:r>
      <w:proofErr w:type="spellStart"/>
      <w:r w:rsidRPr="00030F5C">
        <w:rPr>
          <w:rFonts w:ascii="Arial" w:hAnsi="Arial" w:cs="Arial"/>
          <w:sz w:val="24"/>
        </w:rPr>
        <w:t>Yoo</w:t>
      </w:r>
      <w:proofErr w:type="spellEnd"/>
      <w:r w:rsidRPr="00030F5C">
        <w:rPr>
          <w:rFonts w:ascii="Arial" w:hAnsi="Arial" w:cs="Arial"/>
          <w:sz w:val="24"/>
        </w:rPr>
        <w:t xml:space="preserve">, Park and </w:t>
      </w:r>
      <w:proofErr w:type="spellStart"/>
      <w:r w:rsidRPr="00030F5C">
        <w:rPr>
          <w:rFonts w:ascii="Arial" w:hAnsi="Arial" w:cs="Arial"/>
          <w:sz w:val="24"/>
        </w:rPr>
        <w:t>Hayati</w:t>
      </w:r>
      <w:proofErr w:type="spellEnd"/>
      <w:r w:rsidRPr="00030F5C">
        <w:rPr>
          <w:rFonts w:ascii="Arial" w:hAnsi="Arial" w:cs="Arial"/>
          <w:sz w:val="24"/>
        </w:rPr>
        <w:t>, 2019). Figure</w:t>
      </w:r>
      <w:r>
        <w:rPr>
          <w:rFonts w:ascii="Arial" w:hAnsi="Arial" w:cs="Arial"/>
          <w:sz w:val="24"/>
        </w:rPr>
        <w:t xml:space="preserve"> </w:t>
      </w:r>
      <w:r w:rsidRPr="00030F5C">
        <w:rPr>
          <w:rFonts w:ascii="Arial" w:hAnsi="Arial" w:cs="Arial"/>
          <w:sz w:val="24"/>
        </w:rPr>
        <w:t>1 shows that it is derived that the UK has a score of 69 and Mexico has a score of 97 on this dimension, indicating that both the UK and Mexico show a high tendency to indulge, especially Mexico with a very high tendency to indulge, both emphasising hedonism and personal freedom. Therefore, I believe that this may affect the business models, brand positioning</w:t>
      </w:r>
      <w:r>
        <w:rPr>
          <w:rFonts w:ascii="Arial" w:hAnsi="Arial" w:cs="Arial"/>
          <w:sz w:val="24"/>
        </w:rPr>
        <w:t>,</w:t>
      </w:r>
      <w:r w:rsidRPr="00030F5C">
        <w:rPr>
          <w:rFonts w:ascii="Arial" w:hAnsi="Arial" w:cs="Arial"/>
          <w:sz w:val="24"/>
        </w:rPr>
        <w:t xml:space="preserve"> and consumer behaviour of both parties. For example, if both parties seek too much satisfaction of personal desires and timely enjoyment, and neglect their responsibilities and obligations, it will erode the cooperative relationship, undermine the relationship of mutual trust, as well as damage the reputation and image of the enterprises.</w:t>
      </w:r>
    </w:p>
    <w:p w14:paraId="255F9B9C" w14:textId="77777777" w:rsidR="00030F5C" w:rsidRDefault="00030F5C" w:rsidP="00030F5C">
      <w:pPr>
        <w:spacing w:line="480" w:lineRule="auto"/>
        <w:rPr>
          <w:rFonts w:ascii="Arial" w:hAnsi="Arial" w:cs="Arial"/>
          <w:sz w:val="24"/>
        </w:rPr>
      </w:pPr>
    </w:p>
    <w:p w14:paraId="210B09D0" w14:textId="77777777" w:rsidR="00030F5C" w:rsidRDefault="00030F5C" w:rsidP="00030F5C">
      <w:pPr>
        <w:spacing w:line="480" w:lineRule="auto"/>
        <w:rPr>
          <w:rFonts w:ascii="Arial" w:hAnsi="Arial" w:cs="Arial"/>
          <w:sz w:val="24"/>
        </w:rPr>
      </w:pPr>
    </w:p>
    <w:p w14:paraId="4F4CD86E" w14:textId="77777777" w:rsidR="00030F5C" w:rsidRDefault="00030F5C" w:rsidP="00030F5C">
      <w:pPr>
        <w:spacing w:line="480" w:lineRule="auto"/>
        <w:rPr>
          <w:rFonts w:ascii="Arial" w:hAnsi="Arial" w:cs="Arial"/>
          <w:sz w:val="24"/>
        </w:rPr>
      </w:pPr>
    </w:p>
    <w:p w14:paraId="74987627" w14:textId="77777777" w:rsidR="00030F5C" w:rsidRDefault="00030F5C" w:rsidP="00030F5C">
      <w:pPr>
        <w:spacing w:line="480" w:lineRule="auto"/>
        <w:rPr>
          <w:rFonts w:ascii="Arial" w:hAnsi="Arial" w:cs="Arial"/>
          <w:sz w:val="24"/>
        </w:rPr>
      </w:pPr>
    </w:p>
    <w:p w14:paraId="60915ACC" w14:textId="77777777" w:rsidR="00030F5C" w:rsidRPr="00030F5C" w:rsidRDefault="00030F5C" w:rsidP="00030F5C">
      <w:pPr>
        <w:spacing w:line="480" w:lineRule="auto"/>
        <w:rPr>
          <w:rFonts w:ascii="Arial" w:hAnsi="Arial" w:cs="Arial" w:hint="eastAsia"/>
          <w:sz w:val="24"/>
        </w:rPr>
      </w:pPr>
    </w:p>
    <w:p w14:paraId="5FE1883C"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5. Conclusion</w:t>
      </w:r>
    </w:p>
    <w:p w14:paraId="6A345A75" w14:textId="6592643D" w:rsidR="00030F5C" w:rsidRPr="00030F5C" w:rsidRDefault="00030F5C" w:rsidP="00030F5C">
      <w:pPr>
        <w:spacing w:line="480" w:lineRule="auto"/>
        <w:rPr>
          <w:rFonts w:ascii="Arial" w:hAnsi="Arial" w:cs="Arial"/>
          <w:sz w:val="24"/>
        </w:rPr>
      </w:pPr>
      <w:r w:rsidRPr="00030F5C">
        <w:rPr>
          <w:rFonts w:ascii="Arial" w:hAnsi="Arial" w:cs="Arial"/>
          <w:sz w:val="24"/>
        </w:rPr>
        <w:t xml:space="preserve">For the background of British companies doing business in Mexico, I think it is a complex and diverse process involving many aspects such as history, culture, </w:t>
      </w:r>
      <w:r w:rsidRPr="00030F5C">
        <w:rPr>
          <w:rFonts w:ascii="Arial" w:hAnsi="Arial" w:cs="Arial"/>
          <w:sz w:val="24"/>
        </w:rPr>
        <w:t>economy,</w:t>
      </w:r>
      <w:r w:rsidRPr="00030F5C">
        <w:rPr>
          <w:rFonts w:ascii="Arial" w:hAnsi="Arial" w:cs="Arial"/>
          <w:sz w:val="24"/>
        </w:rPr>
        <w:t xml:space="preserve"> and politics, etc. It is only with the development of globalisation and the strengthening of economic and trade exchanges that the economic and trade </w:t>
      </w:r>
      <w:r>
        <w:rPr>
          <w:rFonts w:ascii="Arial" w:hAnsi="Arial" w:cs="Arial" w:hint="eastAsia"/>
          <w:sz w:val="24"/>
        </w:rPr>
        <w:t>cooperation</w:t>
      </w:r>
      <w:r w:rsidRPr="00030F5C">
        <w:rPr>
          <w:rFonts w:ascii="Arial" w:hAnsi="Arial" w:cs="Arial"/>
          <w:sz w:val="24"/>
        </w:rPr>
        <w:t xml:space="preserve"> between Britain and Mexico can continue to deepen and bring more business opportunities and win-win situations for both sides.</w:t>
      </w:r>
    </w:p>
    <w:p w14:paraId="757F3396" w14:textId="77777777" w:rsidR="00030F5C" w:rsidRPr="00030F5C" w:rsidRDefault="00030F5C" w:rsidP="00030F5C">
      <w:pPr>
        <w:spacing w:line="480" w:lineRule="auto"/>
        <w:rPr>
          <w:rFonts w:ascii="Arial" w:hAnsi="Arial" w:cs="Arial"/>
          <w:sz w:val="24"/>
        </w:rPr>
      </w:pPr>
    </w:p>
    <w:p w14:paraId="2BEAEFB7" w14:textId="77777777" w:rsidR="00030F5C" w:rsidRPr="00030F5C" w:rsidRDefault="00030F5C" w:rsidP="00030F5C">
      <w:pPr>
        <w:spacing w:line="480" w:lineRule="auto"/>
        <w:rPr>
          <w:rFonts w:ascii="Arial" w:hAnsi="Arial" w:cs="Arial"/>
          <w:sz w:val="24"/>
        </w:rPr>
      </w:pPr>
      <w:r w:rsidRPr="00030F5C">
        <w:rPr>
          <w:rFonts w:ascii="Arial" w:hAnsi="Arial" w:cs="Arial"/>
          <w:sz w:val="24"/>
        </w:rPr>
        <w:t>For the results analysed through the high and low context theory, I believe that if British companies want to better adapt to the high-context cultural characteristics of the Mexican market, reduce the risk of misunderstanding and conflict, and achieve their business goals, they need to put forward corresponding strategies in terms of enhancing cultural awareness, clear communication, language training, equipping interpreters, training in cultural adaptation, and establishing cooperative relationships.</w:t>
      </w:r>
    </w:p>
    <w:p w14:paraId="6EFAFA72" w14:textId="77777777" w:rsidR="00030F5C" w:rsidRPr="00030F5C" w:rsidRDefault="00030F5C" w:rsidP="00030F5C">
      <w:pPr>
        <w:spacing w:line="480" w:lineRule="auto"/>
        <w:rPr>
          <w:rFonts w:ascii="Arial" w:hAnsi="Arial" w:cs="Arial"/>
          <w:sz w:val="24"/>
        </w:rPr>
      </w:pPr>
    </w:p>
    <w:p w14:paraId="5F888D4D" w14:textId="1277CFD6" w:rsidR="00030F5C" w:rsidRDefault="00030F5C" w:rsidP="00030F5C">
      <w:pPr>
        <w:spacing w:line="480" w:lineRule="auto"/>
        <w:rPr>
          <w:rFonts w:ascii="Arial" w:hAnsi="Arial" w:cs="Arial"/>
          <w:sz w:val="24"/>
        </w:rPr>
      </w:pPr>
      <w:r w:rsidRPr="00030F5C">
        <w:rPr>
          <w:rFonts w:ascii="Arial" w:hAnsi="Arial" w:cs="Arial"/>
          <w:sz w:val="24"/>
        </w:rPr>
        <w:t xml:space="preserve">For the results analysed through Hofstede's theory of cultural dimensions, I believe that the cultural differences faced by British companies when doing business with Mexico </w:t>
      </w:r>
      <w:r>
        <w:rPr>
          <w:rFonts w:ascii="Arial" w:hAnsi="Arial" w:cs="Arial" w:hint="eastAsia"/>
          <w:sz w:val="24"/>
        </w:rPr>
        <w:t>are</w:t>
      </w:r>
      <w:r w:rsidRPr="00030F5C">
        <w:rPr>
          <w:rFonts w:ascii="Arial" w:hAnsi="Arial" w:cs="Arial"/>
          <w:sz w:val="24"/>
        </w:rPr>
        <w:t xml:space="preserve"> a complex problem that needs to be solved by both parties working together. Measures such as establishing good communication mechanisms, enhancing cross-cultural awareness, adapting to different decision-making styles, responding flexibly to change, fostering long-term </w:t>
      </w:r>
      <w:r w:rsidRPr="00030F5C">
        <w:rPr>
          <w:rFonts w:ascii="Arial" w:hAnsi="Arial" w:cs="Arial"/>
          <w:sz w:val="24"/>
        </w:rPr>
        <w:lastRenderedPageBreak/>
        <w:t xml:space="preserve">relationships, balancing </w:t>
      </w:r>
      <w:r w:rsidRPr="00030F5C">
        <w:rPr>
          <w:rFonts w:ascii="Arial" w:hAnsi="Arial" w:cs="Arial"/>
          <w:sz w:val="24"/>
        </w:rPr>
        <w:t>individual,</w:t>
      </w:r>
      <w:r w:rsidRPr="00030F5C">
        <w:rPr>
          <w:rFonts w:ascii="Arial" w:hAnsi="Arial" w:cs="Arial"/>
          <w:sz w:val="24"/>
        </w:rPr>
        <w:t xml:space="preserve"> and collective interests, and achieving cultural integration and localisation are needed so that cultural conflicts can be effectively reduced and cooperation and development between the two parties can be promoted.</w:t>
      </w:r>
    </w:p>
    <w:p w14:paraId="04A14ABE" w14:textId="77777777" w:rsidR="00DC6C19" w:rsidRPr="00030F5C" w:rsidRDefault="00DC6C19" w:rsidP="00030F5C">
      <w:pPr>
        <w:spacing w:line="480" w:lineRule="auto"/>
        <w:rPr>
          <w:rFonts w:ascii="Arial" w:hAnsi="Arial" w:cs="Arial" w:hint="eastAsia"/>
          <w:sz w:val="24"/>
        </w:rPr>
      </w:pPr>
    </w:p>
    <w:p w14:paraId="14A1B6AA" w14:textId="1F517E67" w:rsidR="00030F5C" w:rsidRPr="00030F5C" w:rsidRDefault="00030F5C" w:rsidP="00030F5C">
      <w:pPr>
        <w:spacing w:line="480" w:lineRule="auto"/>
        <w:rPr>
          <w:rFonts w:ascii="Arial" w:hAnsi="Arial" w:cs="Arial"/>
          <w:sz w:val="24"/>
        </w:rPr>
      </w:pPr>
      <w:r w:rsidRPr="00030F5C">
        <w:rPr>
          <w:rFonts w:ascii="Arial" w:hAnsi="Arial" w:cs="Arial"/>
          <w:sz w:val="24"/>
        </w:rPr>
        <w:t xml:space="preserve">I am deeply aware of the importance of cross-cultural communication in the business environment. Therefore, in the future, I will pay more attention to improving my language and intercultural competence. In addition, I will seek a balance between academics and practice </w:t>
      </w:r>
      <w:r>
        <w:rPr>
          <w:rFonts w:ascii="Arial" w:hAnsi="Arial" w:cs="Arial" w:hint="eastAsia"/>
          <w:sz w:val="24"/>
        </w:rPr>
        <w:t>to</w:t>
      </w:r>
      <w:r w:rsidRPr="00030F5C">
        <w:rPr>
          <w:rFonts w:ascii="Arial" w:hAnsi="Arial" w:cs="Arial"/>
          <w:sz w:val="24"/>
        </w:rPr>
        <w:t xml:space="preserve"> enhance my practical and problem-solving skills. Finally, I hope to find my niche in the field of international business in the future and work hard for it.</w:t>
      </w:r>
    </w:p>
    <w:p w14:paraId="1AE95C9F" w14:textId="77777777" w:rsidR="00030F5C" w:rsidRDefault="00030F5C" w:rsidP="00030F5C">
      <w:pPr>
        <w:spacing w:line="480" w:lineRule="auto"/>
        <w:rPr>
          <w:rFonts w:ascii="Arial" w:hAnsi="Arial" w:cs="Arial"/>
          <w:sz w:val="24"/>
        </w:rPr>
      </w:pPr>
    </w:p>
    <w:p w14:paraId="0C47F959" w14:textId="77777777" w:rsidR="00030F5C" w:rsidRDefault="00030F5C" w:rsidP="00030F5C">
      <w:pPr>
        <w:spacing w:line="480" w:lineRule="auto"/>
        <w:rPr>
          <w:rFonts w:ascii="Arial" w:hAnsi="Arial" w:cs="Arial"/>
          <w:sz w:val="24"/>
        </w:rPr>
      </w:pPr>
    </w:p>
    <w:p w14:paraId="628D577E" w14:textId="77777777" w:rsidR="00030F5C" w:rsidRDefault="00030F5C" w:rsidP="00030F5C">
      <w:pPr>
        <w:spacing w:line="480" w:lineRule="auto"/>
        <w:rPr>
          <w:rFonts w:ascii="Arial" w:hAnsi="Arial" w:cs="Arial"/>
          <w:sz w:val="24"/>
        </w:rPr>
      </w:pPr>
    </w:p>
    <w:p w14:paraId="540DF83E" w14:textId="77777777" w:rsidR="00030F5C" w:rsidRDefault="00030F5C" w:rsidP="00030F5C">
      <w:pPr>
        <w:spacing w:line="480" w:lineRule="auto"/>
        <w:rPr>
          <w:rFonts w:ascii="Arial" w:hAnsi="Arial" w:cs="Arial"/>
          <w:sz w:val="24"/>
        </w:rPr>
      </w:pPr>
    </w:p>
    <w:p w14:paraId="1325E69B" w14:textId="77777777" w:rsidR="00030F5C" w:rsidRDefault="00030F5C" w:rsidP="00030F5C">
      <w:pPr>
        <w:spacing w:line="480" w:lineRule="auto"/>
        <w:rPr>
          <w:rFonts w:ascii="Arial" w:hAnsi="Arial" w:cs="Arial"/>
          <w:sz w:val="24"/>
        </w:rPr>
      </w:pPr>
    </w:p>
    <w:p w14:paraId="6BA7AC29" w14:textId="77777777" w:rsidR="00030F5C" w:rsidRDefault="00030F5C" w:rsidP="00030F5C">
      <w:pPr>
        <w:spacing w:line="480" w:lineRule="auto"/>
        <w:rPr>
          <w:rFonts w:ascii="Arial" w:hAnsi="Arial" w:cs="Arial"/>
          <w:sz w:val="24"/>
        </w:rPr>
      </w:pPr>
    </w:p>
    <w:p w14:paraId="6BCEFD24" w14:textId="77777777" w:rsidR="00030F5C" w:rsidRDefault="00030F5C" w:rsidP="00030F5C">
      <w:pPr>
        <w:spacing w:line="480" w:lineRule="auto"/>
        <w:rPr>
          <w:rFonts w:ascii="Arial" w:hAnsi="Arial" w:cs="Arial"/>
          <w:sz w:val="24"/>
        </w:rPr>
      </w:pPr>
    </w:p>
    <w:p w14:paraId="63C1A0F5" w14:textId="77777777" w:rsidR="00030F5C" w:rsidRDefault="00030F5C" w:rsidP="00030F5C">
      <w:pPr>
        <w:spacing w:line="480" w:lineRule="auto"/>
        <w:rPr>
          <w:rFonts w:ascii="Arial" w:hAnsi="Arial" w:cs="Arial"/>
          <w:sz w:val="24"/>
        </w:rPr>
      </w:pPr>
    </w:p>
    <w:p w14:paraId="00EB3B28" w14:textId="77777777" w:rsidR="00030F5C" w:rsidRDefault="00030F5C" w:rsidP="00030F5C">
      <w:pPr>
        <w:spacing w:line="480" w:lineRule="auto"/>
        <w:rPr>
          <w:rFonts w:ascii="Arial" w:hAnsi="Arial" w:cs="Arial"/>
          <w:sz w:val="24"/>
        </w:rPr>
      </w:pPr>
    </w:p>
    <w:p w14:paraId="34259C8B" w14:textId="77777777" w:rsidR="00030F5C" w:rsidRDefault="00030F5C" w:rsidP="00030F5C">
      <w:pPr>
        <w:spacing w:line="480" w:lineRule="auto"/>
        <w:rPr>
          <w:rFonts w:ascii="Arial" w:hAnsi="Arial" w:cs="Arial"/>
          <w:sz w:val="24"/>
        </w:rPr>
      </w:pPr>
    </w:p>
    <w:p w14:paraId="25481FE4" w14:textId="77777777" w:rsidR="00030F5C" w:rsidRPr="00030F5C" w:rsidRDefault="00030F5C" w:rsidP="00030F5C">
      <w:pPr>
        <w:spacing w:line="480" w:lineRule="auto"/>
        <w:rPr>
          <w:rFonts w:ascii="Arial" w:hAnsi="Arial" w:cs="Arial" w:hint="eastAsia"/>
          <w:sz w:val="24"/>
        </w:rPr>
      </w:pPr>
    </w:p>
    <w:p w14:paraId="0592F078"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6. Recommendations</w:t>
      </w:r>
    </w:p>
    <w:p w14:paraId="711FE19D" w14:textId="4D80F0BF" w:rsidR="00030F5C" w:rsidRPr="00030F5C" w:rsidRDefault="00030F5C" w:rsidP="00030F5C">
      <w:pPr>
        <w:spacing w:line="480" w:lineRule="auto"/>
        <w:rPr>
          <w:rFonts w:ascii="Arial" w:hAnsi="Arial" w:cs="Arial"/>
          <w:sz w:val="24"/>
        </w:rPr>
      </w:pPr>
      <w:r w:rsidRPr="00030F5C">
        <w:rPr>
          <w:rFonts w:ascii="Arial" w:hAnsi="Arial" w:cs="Arial"/>
          <w:sz w:val="24"/>
        </w:rPr>
        <w:t xml:space="preserve">In response to Halls' theory of high and low contexts, the </w:t>
      </w:r>
      <w:r w:rsidRPr="00030F5C">
        <w:rPr>
          <w:rFonts w:ascii="Arial" w:hAnsi="Arial" w:cs="Arial"/>
          <w:sz w:val="24"/>
        </w:rPr>
        <w:t>differences,</w:t>
      </w:r>
      <w:r w:rsidRPr="00030F5C">
        <w:rPr>
          <w:rFonts w:ascii="Arial" w:hAnsi="Arial" w:cs="Arial"/>
          <w:sz w:val="24"/>
        </w:rPr>
        <w:t xml:space="preserve"> and challenges that British companies encounter when doing business in Mexico, the coping strategies in my opinion are:</w:t>
      </w:r>
    </w:p>
    <w:p w14:paraId="2CFEA6DF" w14:textId="77777777" w:rsidR="00DC6C19" w:rsidRDefault="00030F5C" w:rsidP="00030F5C">
      <w:pPr>
        <w:spacing w:line="480" w:lineRule="auto"/>
        <w:rPr>
          <w:rFonts w:ascii="Arial" w:hAnsi="Arial" w:cs="Arial"/>
          <w:sz w:val="24"/>
        </w:rPr>
      </w:pPr>
      <w:r w:rsidRPr="00030F5C">
        <w:rPr>
          <w:rFonts w:ascii="Arial" w:hAnsi="Arial" w:cs="Arial"/>
          <w:sz w:val="24"/>
        </w:rPr>
        <w:t xml:space="preserve">1. Enhance cross-cultural awareness: Train staff to understand the differences between high- and low-context </w:t>
      </w:r>
      <w:r w:rsidRPr="00030F5C">
        <w:rPr>
          <w:rFonts w:ascii="Arial" w:hAnsi="Arial" w:cs="Arial"/>
          <w:sz w:val="24"/>
        </w:rPr>
        <w:t>cultures and</w:t>
      </w:r>
      <w:r w:rsidRPr="00030F5C">
        <w:rPr>
          <w:rFonts w:ascii="Arial" w:hAnsi="Arial" w:cs="Arial"/>
          <w:sz w:val="24"/>
        </w:rPr>
        <w:t xml:space="preserve"> recognise the importance of non-verbal communication in Mexican culture. </w:t>
      </w:r>
    </w:p>
    <w:p w14:paraId="045F4BBB" w14:textId="77777777" w:rsidR="00DC6C19" w:rsidRDefault="00DC6C19" w:rsidP="00030F5C">
      <w:pPr>
        <w:spacing w:line="480" w:lineRule="auto"/>
        <w:rPr>
          <w:rFonts w:ascii="Arial" w:hAnsi="Arial" w:cs="Arial"/>
          <w:sz w:val="24"/>
        </w:rPr>
      </w:pPr>
    </w:p>
    <w:p w14:paraId="40472012" w14:textId="77777777" w:rsidR="00DC6C19" w:rsidRDefault="00030F5C" w:rsidP="00030F5C">
      <w:pPr>
        <w:spacing w:line="480" w:lineRule="auto"/>
        <w:rPr>
          <w:rFonts w:ascii="Arial" w:hAnsi="Arial" w:cs="Arial"/>
          <w:sz w:val="24"/>
        </w:rPr>
      </w:pPr>
      <w:r w:rsidRPr="00030F5C">
        <w:rPr>
          <w:rFonts w:ascii="Arial" w:hAnsi="Arial" w:cs="Arial"/>
          <w:sz w:val="24"/>
        </w:rPr>
        <w:t xml:space="preserve">2. Communicate clearly: When communicating with Mexican companies, try to use direct and clear language, and avoid ambiguous expressions to reduce the possibility of misunderstanding. </w:t>
      </w:r>
    </w:p>
    <w:p w14:paraId="17D3847E" w14:textId="77777777" w:rsidR="00DC6C19" w:rsidRDefault="00DC6C19" w:rsidP="00030F5C">
      <w:pPr>
        <w:spacing w:line="480" w:lineRule="auto"/>
        <w:rPr>
          <w:rFonts w:ascii="Arial" w:hAnsi="Arial" w:cs="Arial"/>
          <w:sz w:val="24"/>
        </w:rPr>
      </w:pPr>
    </w:p>
    <w:p w14:paraId="00BDFC35" w14:textId="77777777" w:rsidR="00DC6C19" w:rsidRDefault="00030F5C" w:rsidP="00030F5C">
      <w:pPr>
        <w:spacing w:line="480" w:lineRule="auto"/>
        <w:rPr>
          <w:rFonts w:ascii="Arial" w:hAnsi="Arial" w:cs="Arial"/>
          <w:sz w:val="24"/>
        </w:rPr>
      </w:pPr>
      <w:r w:rsidRPr="00030F5C">
        <w:rPr>
          <w:rFonts w:ascii="Arial" w:hAnsi="Arial" w:cs="Arial"/>
          <w:sz w:val="24"/>
        </w:rPr>
        <w:t xml:space="preserve">3. Language training: Provide a training course in Mexican Spanish to help staff familiarise themselves with local dialects and slang. </w:t>
      </w:r>
    </w:p>
    <w:p w14:paraId="5FC6D5A1" w14:textId="77777777" w:rsidR="00DC6C19" w:rsidRDefault="00DC6C19" w:rsidP="00030F5C">
      <w:pPr>
        <w:spacing w:line="480" w:lineRule="auto"/>
        <w:rPr>
          <w:rFonts w:ascii="Arial" w:hAnsi="Arial" w:cs="Arial"/>
          <w:sz w:val="24"/>
        </w:rPr>
      </w:pPr>
    </w:p>
    <w:p w14:paraId="600F0F9F" w14:textId="77777777" w:rsidR="00DC6C19" w:rsidRDefault="00030F5C" w:rsidP="00030F5C">
      <w:pPr>
        <w:spacing w:line="480" w:lineRule="auto"/>
        <w:rPr>
          <w:rFonts w:ascii="Arial" w:hAnsi="Arial" w:cs="Arial"/>
          <w:sz w:val="24"/>
        </w:rPr>
      </w:pPr>
      <w:r w:rsidRPr="00030F5C">
        <w:rPr>
          <w:rFonts w:ascii="Arial" w:hAnsi="Arial" w:cs="Arial"/>
          <w:sz w:val="24"/>
        </w:rPr>
        <w:t xml:space="preserve">4. Provide interpreters: Provide professional interpreters during business exchanges and meetings to ensure the accurate transmission of information. </w:t>
      </w:r>
    </w:p>
    <w:p w14:paraId="26C50631" w14:textId="77777777" w:rsidR="00DC6C19" w:rsidRDefault="00DC6C19" w:rsidP="00030F5C">
      <w:pPr>
        <w:spacing w:line="480" w:lineRule="auto"/>
        <w:rPr>
          <w:rFonts w:ascii="Arial" w:hAnsi="Arial" w:cs="Arial"/>
          <w:sz w:val="24"/>
        </w:rPr>
      </w:pPr>
    </w:p>
    <w:p w14:paraId="50374FE1" w14:textId="77777777" w:rsidR="00DC6C19" w:rsidRDefault="00030F5C" w:rsidP="00030F5C">
      <w:pPr>
        <w:spacing w:line="480" w:lineRule="auto"/>
        <w:rPr>
          <w:rFonts w:ascii="Arial" w:hAnsi="Arial" w:cs="Arial"/>
          <w:sz w:val="24"/>
        </w:rPr>
      </w:pPr>
      <w:r w:rsidRPr="00030F5C">
        <w:rPr>
          <w:rFonts w:ascii="Arial" w:hAnsi="Arial" w:cs="Arial"/>
          <w:sz w:val="24"/>
        </w:rPr>
        <w:t xml:space="preserve">5. Cultural adaptation training: Provide adaptation training for the Mexican culture to enable employees to better understand and respect local behavioural patterns and values. </w:t>
      </w:r>
    </w:p>
    <w:p w14:paraId="28369DB6" w14:textId="77777777" w:rsidR="00DC6C19" w:rsidRDefault="00DC6C19" w:rsidP="00030F5C">
      <w:pPr>
        <w:spacing w:line="480" w:lineRule="auto"/>
        <w:rPr>
          <w:rFonts w:ascii="Arial" w:hAnsi="Arial" w:cs="Arial"/>
          <w:sz w:val="24"/>
        </w:rPr>
      </w:pPr>
    </w:p>
    <w:p w14:paraId="6F1F42D0" w14:textId="7500512A" w:rsidR="00030F5C" w:rsidRPr="00030F5C" w:rsidRDefault="00030F5C" w:rsidP="00030F5C">
      <w:pPr>
        <w:spacing w:line="480" w:lineRule="auto"/>
        <w:rPr>
          <w:rFonts w:ascii="Arial" w:hAnsi="Arial" w:cs="Arial"/>
          <w:sz w:val="24"/>
        </w:rPr>
      </w:pPr>
      <w:r w:rsidRPr="00030F5C">
        <w:rPr>
          <w:rFonts w:ascii="Arial" w:hAnsi="Arial" w:cs="Arial"/>
          <w:sz w:val="24"/>
        </w:rPr>
        <w:lastRenderedPageBreak/>
        <w:t>6. Establishment of cooperation: In the process of cooperation, focus on the establishment of mutual trust and friendly relations with Mexican companies to promote better cooperation.</w:t>
      </w:r>
    </w:p>
    <w:p w14:paraId="1D530C4B" w14:textId="77777777" w:rsidR="00030F5C" w:rsidRPr="00030F5C" w:rsidRDefault="00030F5C" w:rsidP="00030F5C">
      <w:pPr>
        <w:spacing w:line="480" w:lineRule="auto"/>
        <w:rPr>
          <w:rFonts w:ascii="Arial" w:hAnsi="Arial" w:cs="Arial"/>
          <w:sz w:val="24"/>
        </w:rPr>
      </w:pPr>
    </w:p>
    <w:p w14:paraId="160B4DEC" w14:textId="77777777" w:rsidR="00030F5C" w:rsidRPr="00030F5C" w:rsidRDefault="00030F5C" w:rsidP="00030F5C">
      <w:pPr>
        <w:spacing w:line="480" w:lineRule="auto"/>
        <w:rPr>
          <w:rFonts w:ascii="Arial" w:hAnsi="Arial" w:cs="Arial"/>
          <w:sz w:val="24"/>
        </w:rPr>
      </w:pPr>
      <w:r w:rsidRPr="00030F5C">
        <w:rPr>
          <w:rFonts w:ascii="Arial" w:hAnsi="Arial" w:cs="Arial"/>
          <w:sz w:val="24"/>
        </w:rPr>
        <w:t>In response to Hofstede's theory of cultural dimensions, the differences and challenges encountered by British companies doing business in Mexico, the coping strategies in my opinion are:</w:t>
      </w:r>
    </w:p>
    <w:p w14:paraId="4EB22F6C" w14:textId="77777777" w:rsidR="00DC6C19" w:rsidRDefault="00030F5C" w:rsidP="00030F5C">
      <w:pPr>
        <w:spacing w:line="480" w:lineRule="auto"/>
        <w:rPr>
          <w:rFonts w:ascii="Arial" w:hAnsi="Arial" w:cs="Arial"/>
          <w:sz w:val="24"/>
        </w:rPr>
      </w:pPr>
      <w:r w:rsidRPr="00030F5C">
        <w:rPr>
          <w:rFonts w:ascii="Arial" w:hAnsi="Arial" w:cs="Arial"/>
          <w:sz w:val="24"/>
        </w:rPr>
        <w:t xml:space="preserve">1. Establish a good communication mechanism: both parties should be clear about communication objectives, </w:t>
      </w:r>
      <w:r w:rsidR="00DC6C19" w:rsidRPr="00030F5C">
        <w:rPr>
          <w:rFonts w:ascii="Arial" w:hAnsi="Arial" w:cs="Arial"/>
          <w:sz w:val="24"/>
        </w:rPr>
        <w:t>methods,</w:t>
      </w:r>
      <w:r w:rsidRPr="00030F5C">
        <w:rPr>
          <w:rFonts w:ascii="Arial" w:hAnsi="Arial" w:cs="Arial"/>
          <w:sz w:val="24"/>
        </w:rPr>
        <w:t xml:space="preserve"> and timetables to ensure that information is accurately delivered and understood. At the same time, respect each other's communication habits and cultural background. </w:t>
      </w:r>
    </w:p>
    <w:p w14:paraId="2D1E4478" w14:textId="77777777" w:rsidR="00DC6C19" w:rsidRDefault="00DC6C19" w:rsidP="00030F5C">
      <w:pPr>
        <w:spacing w:line="480" w:lineRule="auto"/>
        <w:rPr>
          <w:rFonts w:ascii="Arial" w:hAnsi="Arial" w:cs="Arial"/>
          <w:sz w:val="24"/>
        </w:rPr>
      </w:pPr>
    </w:p>
    <w:p w14:paraId="2E622773" w14:textId="24D22691" w:rsidR="00DC6C19" w:rsidRDefault="00030F5C" w:rsidP="00030F5C">
      <w:pPr>
        <w:spacing w:line="480" w:lineRule="auto"/>
        <w:rPr>
          <w:rFonts w:ascii="Arial" w:hAnsi="Arial" w:cs="Arial"/>
          <w:sz w:val="24"/>
        </w:rPr>
      </w:pPr>
      <w:r w:rsidRPr="00030F5C">
        <w:rPr>
          <w:rFonts w:ascii="Arial" w:hAnsi="Arial" w:cs="Arial"/>
          <w:sz w:val="24"/>
        </w:rPr>
        <w:t xml:space="preserve">2. Enhance cross-cultural awareness: Employees on both sides should understand and respect each other's differences in cultural background, values, and modes of behaviour. Enhance employees' cross-cultural awareness through training, </w:t>
      </w:r>
      <w:r w:rsidR="00DC6C19" w:rsidRPr="00030F5C">
        <w:rPr>
          <w:rFonts w:ascii="Arial" w:hAnsi="Arial" w:cs="Arial"/>
          <w:sz w:val="24"/>
        </w:rPr>
        <w:t>seminars,</w:t>
      </w:r>
      <w:r w:rsidRPr="00030F5C">
        <w:rPr>
          <w:rFonts w:ascii="Arial" w:hAnsi="Arial" w:cs="Arial"/>
          <w:sz w:val="24"/>
        </w:rPr>
        <w:t xml:space="preserve"> and other activities to improve their ability to deal with cultural conflicts.</w:t>
      </w:r>
    </w:p>
    <w:p w14:paraId="638AE76B" w14:textId="77777777" w:rsidR="00DC6C19" w:rsidRDefault="00DC6C19" w:rsidP="00030F5C">
      <w:pPr>
        <w:spacing w:line="480" w:lineRule="auto"/>
        <w:rPr>
          <w:rFonts w:ascii="Arial" w:hAnsi="Arial" w:cs="Arial"/>
          <w:sz w:val="24"/>
        </w:rPr>
      </w:pPr>
    </w:p>
    <w:p w14:paraId="08BAEA1D" w14:textId="0690293E" w:rsidR="00DC6C19" w:rsidRDefault="00030F5C" w:rsidP="00030F5C">
      <w:pPr>
        <w:spacing w:line="480" w:lineRule="auto"/>
        <w:rPr>
          <w:rFonts w:ascii="Arial" w:hAnsi="Arial" w:cs="Arial"/>
          <w:sz w:val="24"/>
        </w:rPr>
      </w:pPr>
      <w:r w:rsidRPr="00030F5C">
        <w:rPr>
          <w:rFonts w:ascii="Arial" w:hAnsi="Arial" w:cs="Arial"/>
          <w:sz w:val="24"/>
        </w:rPr>
        <w:t xml:space="preserve">3. Adapt to different decision-making styles: When cooperating with Mexico, British companies should understand and adapt to the other side's tendency to make collective decisions and respect the opinions and suggestions of local experts. At the same time, the two sides can work together to develop clear </w:t>
      </w:r>
      <w:r w:rsidRPr="00030F5C">
        <w:rPr>
          <w:rFonts w:ascii="Arial" w:hAnsi="Arial" w:cs="Arial"/>
          <w:sz w:val="24"/>
        </w:rPr>
        <w:lastRenderedPageBreak/>
        <w:t>goals, plans</w:t>
      </w:r>
      <w:r w:rsidR="00DC6C19">
        <w:rPr>
          <w:rFonts w:ascii="Arial" w:hAnsi="Arial" w:cs="Arial"/>
          <w:sz w:val="24"/>
        </w:rPr>
        <w:t>,</w:t>
      </w:r>
      <w:r w:rsidRPr="00030F5C">
        <w:rPr>
          <w:rFonts w:ascii="Arial" w:hAnsi="Arial" w:cs="Arial"/>
          <w:sz w:val="24"/>
        </w:rPr>
        <w:t xml:space="preserve"> and timetables </w:t>
      </w:r>
      <w:r w:rsidR="00DC6C19">
        <w:rPr>
          <w:rFonts w:ascii="Arial" w:hAnsi="Arial" w:cs="Arial" w:hint="eastAsia"/>
          <w:sz w:val="24"/>
        </w:rPr>
        <w:t>to</w:t>
      </w:r>
      <w:r w:rsidRPr="00030F5C">
        <w:rPr>
          <w:rFonts w:ascii="Arial" w:hAnsi="Arial" w:cs="Arial"/>
          <w:sz w:val="24"/>
        </w:rPr>
        <w:t xml:space="preserve"> work better together. </w:t>
      </w:r>
    </w:p>
    <w:p w14:paraId="684DD1F7" w14:textId="77777777" w:rsidR="00DC6C19" w:rsidRDefault="00DC6C19" w:rsidP="00030F5C">
      <w:pPr>
        <w:spacing w:line="480" w:lineRule="auto"/>
        <w:rPr>
          <w:rFonts w:ascii="Arial" w:hAnsi="Arial" w:cs="Arial"/>
          <w:sz w:val="24"/>
        </w:rPr>
      </w:pPr>
    </w:p>
    <w:p w14:paraId="47A59B5A" w14:textId="7D35877B" w:rsidR="00DC6C19" w:rsidRDefault="00030F5C" w:rsidP="00030F5C">
      <w:pPr>
        <w:spacing w:line="480" w:lineRule="auto"/>
        <w:rPr>
          <w:rFonts w:ascii="Arial" w:hAnsi="Arial" w:cs="Arial" w:hint="eastAsia"/>
          <w:sz w:val="24"/>
        </w:rPr>
      </w:pPr>
      <w:r w:rsidRPr="00030F5C">
        <w:rPr>
          <w:rFonts w:ascii="Arial" w:hAnsi="Arial" w:cs="Arial"/>
          <w:sz w:val="24"/>
        </w:rPr>
        <w:t xml:space="preserve">4. Flexible response to change: British companies in cooperation with Mexico, </w:t>
      </w:r>
      <w:r w:rsidR="00DC6C19">
        <w:rPr>
          <w:rFonts w:ascii="Arial" w:hAnsi="Arial" w:cs="Arial"/>
          <w:sz w:val="24"/>
        </w:rPr>
        <w:t xml:space="preserve">and </w:t>
      </w:r>
      <w:r w:rsidRPr="00030F5C">
        <w:rPr>
          <w:rFonts w:ascii="Arial" w:hAnsi="Arial" w:cs="Arial"/>
          <w:sz w:val="24"/>
        </w:rPr>
        <w:t xml:space="preserve">the United Kingdom should </w:t>
      </w:r>
      <w:r w:rsidR="00DC6C19">
        <w:rPr>
          <w:rFonts w:ascii="Arial" w:hAnsi="Arial" w:cs="Arial" w:hint="eastAsia"/>
          <w:sz w:val="24"/>
        </w:rPr>
        <w:t>note</w:t>
      </w:r>
      <w:r w:rsidRPr="00030F5C">
        <w:rPr>
          <w:rFonts w:ascii="Arial" w:hAnsi="Arial" w:cs="Arial"/>
          <w:sz w:val="24"/>
        </w:rPr>
        <w:t xml:space="preserve"> that Mexico has shown a higher degree of uncertainty avoidance, the need to respect and accept that Mexico may be </w:t>
      </w:r>
      <w:r w:rsidR="00DC6C19">
        <w:rPr>
          <w:rFonts w:ascii="Arial" w:hAnsi="Arial" w:cs="Arial" w:hint="eastAsia"/>
          <w:sz w:val="24"/>
        </w:rPr>
        <w:t>at</w:t>
      </w:r>
      <w:r w:rsidRPr="00030F5C">
        <w:rPr>
          <w:rFonts w:ascii="Arial" w:hAnsi="Arial" w:cs="Arial"/>
          <w:sz w:val="24"/>
        </w:rPr>
        <w:t xml:space="preserve"> risk and uncertainty of a higher degree of acceptance can be suggested that Mexico has a more open attitude towards change and innovation. </w:t>
      </w:r>
    </w:p>
    <w:p w14:paraId="1646DD33" w14:textId="6A332880" w:rsidR="00DC6C19" w:rsidRDefault="00030F5C" w:rsidP="00030F5C">
      <w:pPr>
        <w:spacing w:line="480" w:lineRule="auto"/>
        <w:rPr>
          <w:rFonts w:ascii="Arial" w:hAnsi="Arial" w:cs="Arial"/>
          <w:sz w:val="24"/>
        </w:rPr>
      </w:pPr>
      <w:r w:rsidRPr="00030F5C">
        <w:rPr>
          <w:rFonts w:ascii="Arial" w:hAnsi="Arial" w:cs="Arial"/>
          <w:sz w:val="24"/>
        </w:rPr>
        <w:t>5. Cultivate long-term relationships: British companies should pay attention to the establishment of a long-term stable relationship with Mexico. In business cooperation, focus on the achievement of long-term goals, not just short-term interests.</w:t>
      </w:r>
    </w:p>
    <w:p w14:paraId="59E34BB9" w14:textId="77777777" w:rsidR="00DC6C19" w:rsidRDefault="00DC6C19" w:rsidP="00030F5C">
      <w:pPr>
        <w:spacing w:line="480" w:lineRule="auto"/>
        <w:rPr>
          <w:rFonts w:ascii="Arial" w:hAnsi="Arial" w:cs="Arial"/>
          <w:sz w:val="24"/>
        </w:rPr>
      </w:pPr>
    </w:p>
    <w:p w14:paraId="04AD75BD" w14:textId="0D8A8617" w:rsidR="00DC6C19" w:rsidRDefault="00030F5C" w:rsidP="00030F5C">
      <w:pPr>
        <w:spacing w:line="480" w:lineRule="auto"/>
        <w:rPr>
          <w:rFonts w:ascii="Arial" w:hAnsi="Arial" w:cs="Arial"/>
          <w:sz w:val="24"/>
        </w:rPr>
      </w:pPr>
      <w:r w:rsidRPr="00030F5C">
        <w:rPr>
          <w:rFonts w:ascii="Arial" w:hAnsi="Arial" w:cs="Arial"/>
          <w:sz w:val="24"/>
        </w:rPr>
        <w:t xml:space="preserve">6. Balancing individual and collective interests: British companies should realise the importance of collectivism in Mexican culture, focus on maintaining the overall interests of the team in cooperation, and balance the relationship between individual and collective interests. Avoid over-emphasis on individual performance and </w:t>
      </w:r>
      <w:r w:rsidR="00DC6C19" w:rsidRPr="00030F5C">
        <w:rPr>
          <w:rFonts w:ascii="Arial" w:hAnsi="Arial" w:cs="Arial"/>
          <w:sz w:val="24"/>
        </w:rPr>
        <w:t>competition and</w:t>
      </w:r>
      <w:r w:rsidRPr="00030F5C">
        <w:rPr>
          <w:rFonts w:ascii="Arial" w:hAnsi="Arial" w:cs="Arial"/>
          <w:sz w:val="24"/>
        </w:rPr>
        <w:t xml:space="preserve"> promote teamwork and cohesion.</w:t>
      </w:r>
    </w:p>
    <w:p w14:paraId="2B21D472" w14:textId="77777777" w:rsidR="00DC6C19" w:rsidRDefault="00DC6C19" w:rsidP="00030F5C">
      <w:pPr>
        <w:spacing w:line="480" w:lineRule="auto"/>
        <w:rPr>
          <w:rFonts w:ascii="Arial" w:hAnsi="Arial" w:cs="Arial"/>
          <w:sz w:val="24"/>
        </w:rPr>
      </w:pPr>
    </w:p>
    <w:p w14:paraId="5E83F741" w14:textId="0D1F4BD9" w:rsidR="00030F5C" w:rsidRPr="00030F5C" w:rsidRDefault="00030F5C" w:rsidP="00030F5C">
      <w:pPr>
        <w:spacing w:line="480" w:lineRule="auto"/>
        <w:rPr>
          <w:rFonts w:ascii="Arial" w:hAnsi="Arial" w:cs="Arial"/>
          <w:sz w:val="24"/>
        </w:rPr>
      </w:pPr>
      <w:r w:rsidRPr="00030F5C">
        <w:rPr>
          <w:rFonts w:ascii="Arial" w:hAnsi="Arial" w:cs="Arial"/>
          <w:sz w:val="24"/>
        </w:rPr>
        <w:t xml:space="preserve">7. Cultural integration and localisation: In the process of cooperation, efforts should be made to achieve cultural integration and localisation. Respect and make use of local cultural resources and adapt to the local business environment and social habits. At the same time, adjust business strategies and </w:t>
      </w:r>
      <w:r w:rsidRPr="00030F5C">
        <w:rPr>
          <w:rFonts w:ascii="Arial" w:hAnsi="Arial" w:cs="Arial"/>
          <w:sz w:val="24"/>
        </w:rPr>
        <w:lastRenderedPageBreak/>
        <w:t>operation methods according to the cultural characteristics of the other party to better meet market demands.</w:t>
      </w:r>
    </w:p>
    <w:p w14:paraId="4057B16A" w14:textId="77777777" w:rsidR="00030F5C" w:rsidRPr="00030F5C" w:rsidRDefault="00030F5C" w:rsidP="00030F5C">
      <w:pPr>
        <w:widowControl/>
        <w:spacing w:line="480" w:lineRule="auto"/>
        <w:rPr>
          <w:rFonts w:ascii="Arial" w:hAnsi="Arial" w:cs="Arial"/>
          <w:sz w:val="24"/>
        </w:rPr>
      </w:pPr>
      <w:r w:rsidRPr="00030F5C">
        <w:rPr>
          <w:rFonts w:ascii="Arial" w:hAnsi="Arial" w:cs="Arial"/>
          <w:sz w:val="24"/>
        </w:rPr>
        <w:br w:type="page"/>
      </w:r>
    </w:p>
    <w:p w14:paraId="4D1ABCF5" w14:textId="77777777" w:rsidR="00030F5C" w:rsidRPr="00DC6C19" w:rsidRDefault="00030F5C" w:rsidP="00030F5C">
      <w:pPr>
        <w:spacing w:line="480" w:lineRule="auto"/>
        <w:rPr>
          <w:rFonts w:ascii="Arial" w:hAnsi="Arial" w:cs="Arial"/>
          <w:b/>
          <w:bCs/>
          <w:color w:val="222222"/>
          <w:sz w:val="24"/>
          <w:shd w:val="clear" w:color="auto" w:fill="FFFFFF"/>
        </w:rPr>
      </w:pPr>
      <w:r w:rsidRPr="00DC6C19">
        <w:rPr>
          <w:rFonts w:ascii="Arial" w:hAnsi="Arial" w:cs="Arial"/>
          <w:b/>
          <w:bCs/>
          <w:color w:val="222222"/>
          <w:sz w:val="24"/>
          <w:shd w:val="clear" w:color="auto" w:fill="FFFFFF"/>
        </w:rPr>
        <w:lastRenderedPageBreak/>
        <w:t>Reference</w:t>
      </w:r>
    </w:p>
    <w:p w14:paraId="449DA950" w14:textId="77777777" w:rsidR="005C4354"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Andrews, K. R. (1984). </w:t>
      </w:r>
      <w:r w:rsidRPr="00030F5C">
        <w:rPr>
          <w:rFonts w:ascii="Arial" w:hAnsi="Arial" w:cs="Arial"/>
          <w:i/>
          <w:iCs/>
          <w:color w:val="222222"/>
          <w:sz w:val="24"/>
          <w:shd w:val="clear" w:color="auto" w:fill="FFFFFF"/>
        </w:rPr>
        <w:t>Trade, plunder and settlement: Maritime enterprise and the genesis of the British Empire,</w:t>
      </w:r>
      <w:r w:rsidRPr="00030F5C">
        <w:rPr>
          <w:rFonts w:ascii="Arial" w:hAnsi="Arial" w:cs="Arial"/>
          <w:color w:val="222222"/>
          <w:sz w:val="24"/>
          <w:shd w:val="clear" w:color="auto" w:fill="FFFFFF"/>
        </w:rPr>
        <w:t xml:space="preserve"> Cambridge University Press</w:t>
      </w:r>
      <w:r w:rsidRPr="00030F5C">
        <w:rPr>
          <w:rFonts w:ascii="Arial" w:hAnsi="Arial" w:cs="Arial"/>
          <w:color w:val="222222"/>
          <w:sz w:val="24"/>
          <w:shd w:val="clear" w:color="auto" w:fill="FFFFFF"/>
        </w:rPr>
        <w:t>，</w:t>
      </w:r>
      <w:r w:rsidRPr="00030F5C">
        <w:rPr>
          <w:rFonts w:ascii="Arial" w:hAnsi="Arial" w:cs="Arial"/>
          <w:color w:val="222222"/>
          <w:sz w:val="24"/>
          <w:shd w:val="clear" w:color="auto" w:fill="FFFFFF"/>
        </w:rPr>
        <w:t>1480-1630 (Vol. 5), pp.42-73.</w:t>
      </w:r>
    </w:p>
    <w:p w14:paraId="7FE6BA52" w14:textId="77777777" w:rsidR="005C4354" w:rsidRDefault="005C4354" w:rsidP="005C4354">
      <w:pPr>
        <w:spacing w:line="480" w:lineRule="auto"/>
        <w:rPr>
          <w:rFonts w:ascii="Arial" w:hAnsi="Arial" w:cs="Arial"/>
          <w:color w:val="222222"/>
          <w:sz w:val="24"/>
          <w:shd w:val="clear" w:color="auto" w:fill="FFFFFF"/>
        </w:rPr>
      </w:pPr>
    </w:p>
    <w:p w14:paraId="49A567DE"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Buckley, P. J., and Casson, M. C. (2017). Models of the multinational enterprise. In </w:t>
      </w:r>
      <w:r w:rsidRPr="00030F5C">
        <w:rPr>
          <w:rFonts w:ascii="Arial" w:hAnsi="Arial" w:cs="Arial"/>
          <w:i/>
          <w:iCs/>
          <w:color w:val="222222"/>
          <w:sz w:val="24"/>
          <w:shd w:val="clear" w:color="auto" w:fill="FFFFFF"/>
        </w:rPr>
        <w:t>International Business</w:t>
      </w:r>
      <w:r w:rsidRPr="00030F5C">
        <w:rPr>
          <w:rFonts w:ascii="Arial" w:hAnsi="Arial" w:cs="Arial"/>
          <w:color w:val="222222"/>
          <w:sz w:val="24"/>
          <w:shd w:val="clear" w:color="auto" w:fill="FFFFFF"/>
        </w:rPr>
        <w:t>, Routledge, pp.445-468.</w:t>
      </w:r>
    </w:p>
    <w:p w14:paraId="2B89343A" w14:textId="77777777" w:rsidR="005C4354" w:rsidRDefault="005C4354" w:rsidP="005C4354">
      <w:pPr>
        <w:spacing w:line="480" w:lineRule="auto"/>
        <w:rPr>
          <w:rFonts w:ascii="Arial" w:hAnsi="Arial" w:cs="Arial"/>
          <w:color w:val="222222"/>
          <w:sz w:val="24"/>
          <w:shd w:val="clear" w:color="auto" w:fill="FFFFFF"/>
        </w:rPr>
      </w:pPr>
    </w:p>
    <w:p w14:paraId="0A94853D"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 xml:space="preserve">Brannen, M. Y., </w:t>
      </w:r>
      <w:proofErr w:type="spellStart"/>
      <w:r w:rsidRPr="00030F5C">
        <w:rPr>
          <w:rFonts w:ascii="Arial" w:hAnsi="Arial" w:cs="Arial"/>
          <w:color w:val="222222"/>
          <w:sz w:val="24"/>
          <w:shd w:val="clear" w:color="auto" w:fill="FFFFFF"/>
        </w:rPr>
        <w:t>Piekkari</w:t>
      </w:r>
      <w:proofErr w:type="spellEnd"/>
      <w:r w:rsidRPr="00030F5C">
        <w:rPr>
          <w:rFonts w:ascii="Arial" w:hAnsi="Arial" w:cs="Arial"/>
          <w:color w:val="222222"/>
          <w:sz w:val="24"/>
          <w:shd w:val="clear" w:color="auto" w:fill="FFFFFF"/>
        </w:rPr>
        <w:t xml:space="preserve">, R., and Tietze, S. (2017). The multifaceted role of language in international business: Unpacking the forms, </w:t>
      </w:r>
      <w:proofErr w:type="gramStart"/>
      <w:r w:rsidRPr="00030F5C">
        <w:rPr>
          <w:rFonts w:ascii="Arial" w:hAnsi="Arial" w:cs="Arial"/>
          <w:color w:val="222222"/>
          <w:sz w:val="24"/>
          <w:shd w:val="clear" w:color="auto" w:fill="FFFFFF"/>
        </w:rPr>
        <w:t>functions</w:t>
      </w:r>
      <w:proofErr w:type="gramEnd"/>
      <w:r w:rsidRPr="00030F5C">
        <w:rPr>
          <w:rFonts w:ascii="Arial" w:hAnsi="Arial" w:cs="Arial"/>
          <w:color w:val="222222"/>
          <w:sz w:val="24"/>
          <w:shd w:val="clear" w:color="auto" w:fill="FFFFFF"/>
        </w:rPr>
        <w:t xml:space="preserve"> and features of a critical challenge to MNC theory and performance. </w:t>
      </w:r>
      <w:r w:rsidRPr="00030F5C">
        <w:rPr>
          <w:rFonts w:ascii="Arial" w:hAnsi="Arial" w:cs="Arial"/>
          <w:i/>
          <w:iCs/>
          <w:color w:val="222222"/>
          <w:sz w:val="24"/>
          <w:shd w:val="clear" w:color="auto" w:fill="FFFFFF"/>
        </w:rPr>
        <w:t xml:space="preserve">Language in international business: </w:t>
      </w:r>
      <w:proofErr w:type="spellStart"/>
      <w:r w:rsidRPr="00030F5C">
        <w:rPr>
          <w:rFonts w:ascii="Arial" w:hAnsi="Arial" w:cs="Arial"/>
          <w:i/>
          <w:iCs/>
          <w:color w:val="222222"/>
          <w:sz w:val="24"/>
          <w:shd w:val="clear" w:color="auto" w:fill="FFFFFF"/>
        </w:rPr>
        <w:t>Develo</w:t>
      </w:r>
      <w:proofErr w:type="spellEnd"/>
      <w:r w:rsidRPr="00030F5C">
        <w:rPr>
          <w:rFonts w:ascii="Arial" w:hAnsi="Arial" w:cs="Arial"/>
          <w:i/>
          <w:iCs/>
          <w:color w:val="222222"/>
          <w:sz w:val="24"/>
          <w:shd w:val="clear" w:color="auto" w:fill="FFFFFF"/>
        </w:rPr>
        <w:t>** a field</w:t>
      </w:r>
      <w:r w:rsidRPr="00030F5C">
        <w:rPr>
          <w:rFonts w:ascii="Arial" w:hAnsi="Arial" w:cs="Arial"/>
          <w:color w:val="222222"/>
          <w:sz w:val="24"/>
          <w:shd w:val="clear" w:color="auto" w:fill="FFFFFF"/>
        </w:rPr>
        <w:t>, pp.139-162.</w:t>
      </w:r>
    </w:p>
    <w:p w14:paraId="2513FB18" w14:textId="77777777" w:rsidR="005C4354" w:rsidRDefault="005C4354" w:rsidP="005C4354">
      <w:pPr>
        <w:spacing w:line="480" w:lineRule="auto"/>
        <w:rPr>
          <w:rFonts w:ascii="Arial" w:hAnsi="Arial" w:cs="Arial"/>
          <w:color w:val="222222"/>
          <w:sz w:val="24"/>
          <w:shd w:val="clear" w:color="auto" w:fill="FFFFFF"/>
        </w:rPr>
      </w:pPr>
    </w:p>
    <w:p w14:paraId="28919BD6" w14:textId="77777777" w:rsidR="005C4354" w:rsidRDefault="005C4354" w:rsidP="005C4354">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Broeder</w:t>
      </w:r>
      <w:proofErr w:type="spellEnd"/>
      <w:r w:rsidRPr="00030F5C">
        <w:rPr>
          <w:rFonts w:ascii="Arial" w:hAnsi="Arial" w:cs="Arial"/>
          <w:color w:val="222222"/>
          <w:sz w:val="24"/>
          <w:shd w:val="clear" w:color="auto" w:fill="FFFFFF"/>
        </w:rPr>
        <w:t>, P. (2021). Informed communication in high context and low context cultures. </w:t>
      </w:r>
      <w:r w:rsidRPr="00030F5C">
        <w:rPr>
          <w:rFonts w:ascii="Arial" w:hAnsi="Arial" w:cs="Arial"/>
          <w:i/>
          <w:iCs/>
          <w:color w:val="222222"/>
          <w:sz w:val="24"/>
          <w:shd w:val="clear" w:color="auto" w:fill="FFFFFF"/>
        </w:rPr>
        <w:t>Journal of Education, Innovation, and Communication</w:t>
      </w:r>
      <w:r w:rsidRPr="00030F5C">
        <w:rPr>
          <w:rFonts w:ascii="Arial" w:hAnsi="Arial" w:cs="Arial"/>
          <w:color w:val="222222"/>
          <w:sz w:val="24"/>
          <w:shd w:val="clear" w:color="auto" w:fill="FFFFFF"/>
        </w:rPr>
        <w:t>, </w:t>
      </w:r>
      <w:r w:rsidRPr="00030F5C">
        <w:rPr>
          <w:rFonts w:ascii="Arial" w:hAnsi="Arial" w:cs="Arial"/>
          <w:i/>
          <w:iCs/>
          <w:color w:val="222222"/>
          <w:sz w:val="24"/>
          <w:shd w:val="clear" w:color="auto" w:fill="FFFFFF"/>
        </w:rPr>
        <w:t>3</w:t>
      </w:r>
      <w:r w:rsidRPr="00030F5C">
        <w:rPr>
          <w:rFonts w:ascii="Arial" w:hAnsi="Arial" w:cs="Arial"/>
          <w:color w:val="222222"/>
          <w:sz w:val="24"/>
          <w:shd w:val="clear" w:color="auto" w:fill="FFFFFF"/>
        </w:rPr>
        <w:t>(1), pp.13-24.</w:t>
      </w:r>
    </w:p>
    <w:p w14:paraId="48C6FAAF" w14:textId="77777777" w:rsidR="005C4354" w:rsidRPr="00030F5C" w:rsidRDefault="005C4354" w:rsidP="005C4354">
      <w:pPr>
        <w:spacing w:line="480" w:lineRule="auto"/>
        <w:rPr>
          <w:rFonts w:ascii="Arial" w:hAnsi="Arial" w:cs="Arial"/>
          <w:color w:val="222222"/>
          <w:sz w:val="24"/>
          <w:shd w:val="clear" w:color="auto" w:fill="FFFFFF"/>
        </w:rPr>
      </w:pPr>
    </w:p>
    <w:p w14:paraId="218E9508" w14:textId="77777777" w:rsidR="005C4354" w:rsidRPr="00030F5C" w:rsidRDefault="005C4354" w:rsidP="005C4354">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Cavusgil</w:t>
      </w:r>
      <w:proofErr w:type="spellEnd"/>
      <w:r w:rsidRPr="00030F5C">
        <w:rPr>
          <w:rFonts w:ascii="Arial" w:hAnsi="Arial" w:cs="Arial"/>
          <w:color w:val="222222"/>
          <w:sz w:val="24"/>
          <w:shd w:val="clear" w:color="auto" w:fill="FFFFFF"/>
        </w:rPr>
        <w:t xml:space="preserve">, S. T., Knight, G., </w:t>
      </w:r>
      <w:proofErr w:type="spellStart"/>
      <w:r w:rsidRPr="00030F5C">
        <w:rPr>
          <w:rFonts w:ascii="Arial" w:hAnsi="Arial" w:cs="Arial"/>
          <w:color w:val="222222"/>
          <w:sz w:val="24"/>
          <w:shd w:val="clear" w:color="auto" w:fill="FFFFFF"/>
        </w:rPr>
        <w:t>Riesenberger</w:t>
      </w:r>
      <w:proofErr w:type="spellEnd"/>
      <w:r w:rsidRPr="00030F5C">
        <w:rPr>
          <w:rFonts w:ascii="Arial" w:hAnsi="Arial" w:cs="Arial"/>
          <w:color w:val="222222"/>
          <w:sz w:val="24"/>
          <w:shd w:val="clear" w:color="auto" w:fill="FFFFFF"/>
        </w:rPr>
        <w:t xml:space="preserve">, J. R., </w:t>
      </w:r>
      <w:proofErr w:type="spellStart"/>
      <w:r w:rsidRPr="00030F5C">
        <w:rPr>
          <w:rFonts w:ascii="Arial" w:hAnsi="Arial" w:cs="Arial"/>
          <w:color w:val="222222"/>
          <w:sz w:val="24"/>
          <w:shd w:val="clear" w:color="auto" w:fill="FFFFFF"/>
        </w:rPr>
        <w:t>Rammal</w:t>
      </w:r>
      <w:proofErr w:type="spellEnd"/>
      <w:r w:rsidRPr="00030F5C">
        <w:rPr>
          <w:rFonts w:ascii="Arial" w:hAnsi="Arial" w:cs="Arial"/>
          <w:color w:val="222222"/>
          <w:sz w:val="24"/>
          <w:shd w:val="clear" w:color="auto" w:fill="FFFFFF"/>
        </w:rPr>
        <w:t>, H. G., and Rose, E. L. (2014). </w:t>
      </w:r>
      <w:r w:rsidRPr="00030F5C">
        <w:rPr>
          <w:rFonts w:ascii="Arial" w:hAnsi="Arial" w:cs="Arial"/>
          <w:i/>
          <w:iCs/>
          <w:color w:val="222222"/>
          <w:sz w:val="24"/>
          <w:shd w:val="clear" w:color="auto" w:fill="FFFFFF"/>
        </w:rPr>
        <w:t>International business</w:t>
      </w:r>
      <w:r w:rsidRPr="00030F5C">
        <w:rPr>
          <w:rFonts w:ascii="Arial" w:hAnsi="Arial" w:cs="Arial"/>
          <w:color w:val="222222"/>
          <w:sz w:val="24"/>
          <w:shd w:val="clear" w:color="auto" w:fill="FFFFFF"/>
        </w:rPr>
        <w:t>. Pearson Australia, pp.2-26.</w:t>
      </w:r>
    </w:p>
    <w:p w14:paraId="277AAED3" w14:textId="77777777" w:rsidR="005C4354" w:rsidRDefault="005C4354" w:rsidP="005C4354">
      <w:pPr>
        <w:spacing w:line="480" w:lineRule="auto"/>
        <w:rPr>
          <w:rFonts w:ascii="Arial" w:hAnsi="Arial" w:cs="Arial"/>
          <w:color w:val="222222"/>
          <w:sz w:val="24"/>
          <w:shd w:val="clear" w:color="auto" w:fill="FFFFFF"/>
        </w:rPr>
      </w:pPr>
    </w:p>
    <w:p w14:paraId="16564E03"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 xml:space="preserve">Croucher, S. M., Bruno, A., McGrath, P., Adams, C., McGahan, C., Suits, A., and </w:t>
      </w:r>
      <w:proofErr w:type="spellStart"/>
      <w:r w:rsidRPr="00030F5C">
        <w:rPr>
          <w:rFonts w:ascii="Arial" w:hAnsi="Arial" w:cs="Arial"/>
          <w:color w:val="222222"/>
          <w:sz w:val="24"/>
          <w:shd w:val="clear" w:color="auto" w:fill="FFFFFF"/>
        </w:rPr>
        <w:t>Huckins</w:t>
      </w:r>
      <w:proofErr w:type="spellEnd"/>
      <w:r w:rsidRPr="00030F5C">
        <w:rPr>
          <w:rFonts w:ascii="Arial" w:hAnsi="Arial" w:cs="Arial"/>
          <w:color w:val="222222"/>
          <w:sz w:val="24"/>
          <w:shd w:val="clear" w:color="auto" w:fill="FFFFFF"/>
        </w:rPr>
        <w:t>, A. (2012). Conflict styles and high–low context cultures: A cross-cultural extension. </w:t>
      </w:r>
      <w:r w:rsidRPr="00030F5C">
        <w:rPr>
          <w:rFonts w:ascii="Arial" w:hAnsi="Arial" w:cs="Arial"/>
          <w:i/>
          <w:iCs/>
          <w:color w:val="222222"/>
          <w:sz w:val="24"/>
          <w:shd w:val="clear" w:color="auto" w:fill="FFFFFF"/>
        </w:rPr>
        <w:t>Communication Research Reports</w:t>
      </w:r>
      <w:r w:rsidRPr="00030F5C">
        <w:rPr>
          <w:rFonts w:ascii="Arial" w:hAnsi="Arial" w:cs="Arial"/>
          <w:color w:val="222222"/>
          <w:sz w:val="24"/>
          <w:shd w:val="clear" w:color="auto" w:fill="FFFFFF"/>
        </w:rPr>
        <w:t>, 29(1), pp.64-73.</w:t>
      </w:r>
    </w:p>
    <w:p w14:paraId="54E3E3FC" w14:textId="041A3301" w:rsidR="005C4354" w:rsidRPr="00030F5C" w:rsidRDefault="005C4354" w:rsidP="005C4354">
      <w:pPr>
        <w:spacing w:line="480" w:lineRule="auto"/>
        <w:rPr>
          <w:rFonts w:ascii="Arial" w:hAnsi="Arial" w:cs="Arial"/>
          <w:sz w:val="24"/>
        </w:rPr>
      </w:pPr>
      <w:r w:rsidRPr="00030F5C">
        <w:rPr>
          <w:rFonts w:ascii="Arial" w:hAnsi="Arial" w:cs="Arial"/>
          <w:color w:val="222222"/>
          <w:sz w:val="24"/>
          <w:shd w:val="clear" w:color="auto" w:fill="FFFFFF"/>
        </w:rPr>
        <w:lastRenderedPageBreak/>
        <w:t xml:space="preserve">Daniels, J. D., </w:t>
      </w:r>
      <w:proofErr w:type="spellStart"/>
      <w:r w:rsidRPr="00030F5C">
        <w:rPr>
          <w:rFonts w:ascii="Arial" w:hAnsi="Arial" w:cs="Arial"/>
          <w:color w:val="222222"/>
          <w:sz w:val="24"/>
          <w:shd w:val="clear" w:color="auto" w:fill="FFFFFF"/>
        </w:rPr>
        <w:t>Radebaugh</w:t>
      </w:r>
      <w:proofErr w:type="spellEnd"/>
      <w:r w:rsidRPr="00030F5C">
        <w:rPr>
          <w:rFonts w:ascii="Arial" w:hAnsi="Arial" w:cs="Arial"/>
          <w:color w:val="222222"/>
          <w:sz w:val="24"/>
          <w:shd w:val="clear" w:color="auto" w:fill="FFFFFF"/>
        </w:rPr>
        <w:t>, L. H., and Sullivan, D. P. (2019). </w:t>
      </w:r>
      <w:r w:rsidRPr="00030F5C">
        <w:rPr>
          <w:rFonts w:ascii="Arial" w:hAnsi="Arial" w:cs="Arial"/>
          <w:i/>
          <w:iCs/>
          <w:color w:val="222222"/>
          <w:sz w:val="24"/>
          <w:shd w:val="clear" w:color="auto" w:fill="FFFFFF"/>
        </w:rPr>
        <w:t>International business: Environments and operations</w:t>
      </w:r>
      <w:r w:rsidRPr="00030F5C">
        <w:rPr>
          <w:rFonts w:ascii="Arial" w:hAnsi="Arial" w:cs="Arial"/>
          <w:color w:val="222222"/>
          <w:sz w:val="24"/>
          <w:shd w:val="clear" w:color="auto" w:fill="FFFFFF"/>
        </w:rPr>
        <w:t xml:space="preserve">. </w:t>
      </w:r>
      <w:r w:rsidR="005B6C29" w:rsidRPr="00030F5C">
        <w:rPr>
          <w:rFonts w:ascii="Arial" w:hAnsi="Arial" w:cs="Arial"/>
          <w:color w:val="222222"/>
          <w:sz w:val="24"/>
          <w:shd w:val="clear" w:color="auto" w:fill="FFFFFF"/>
        </w:rPr>
        <w:t>Pearson</w:t>
      </w:r>
      <w:r w:rsidR="005B6C29">
        <w:rPr>
          <w:rFonts w:ascii="Arial" w:hAnsi="Arial" w:cs="Arial"/>
          <w:color w:val="222222"/>
          <w:sz w:val="24"/>
          <w:shd w:val="clear" w:color="auto" w:fill="FFFFFF"/>
        </w:rPr>
        <w:t>, pp.101-136.</w:t>
      </w:r>
    </w:p>
    <w:p w14:paraId="0D7D2DE4" w14:textId="77777777" w:rsidR="005C4354" w:rsidRDefault="005C4354" w:rsidP="005C4354">
      <w:pPr>
        <w:spacing w:line="480" w:lineRule="auto"/>
        <w:rPr>
          <w:rFonts w:ascii="Arial" w:hAnsi="Arial" w:cs="Arial"/>
          <w:color w:val="222222"/>
          <w:sz w:val="24"/>
          <w:shd w:val="clear" w:color="auto" w:fill="FFFFFF"/>
        </w:rPr>
      </w:pPr>
    </w:p>
    <w:p w14:paraId="711189AE"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Garcia, M., and Weller, G. (2015). In the Match between Spanish Dialects. </w:t>
      </w:r>
      <w:r w:rsidRPr="00030F5C">
        <w:rPr>
          <w:rFonts w:ascii="Arial" w:hAnsi="Arial" w:cs="Arial"/>
          <w:i/>
          <w:iCs/>
          <w:color w:val="222222"/>
          <w:sz w:val="24"/>
          <w:shd w:val="clear" w:color="auto" w:fill="FFFFFF"/>
        </w:rPr>
        <w:t>Spanish Language Use and Public Life in the United States</w:t>
      </w:r>
      <w:r w:rsidRPr="00030F5C">
        <w:rPr>
          <w:rFonts w:ascii="Arial" w:hAnsi="Arial" w:cs="Arial"/>
          <w:color w:val="222222"/>
          <w:sz w:val="24"/>
          <w:shd w:val="clear" w:color="auto" w:fill="FFFFFF"/>
        </w:rPr>
        <w:t>, 35, p.113.</w:t>
      </w:r>
    </w:p>
    <w:p w14:paraId="3AFF594C" w14:textId="77777777" w:rsidR="005C4354" w:rsidRDefault="005C4354" w:rsidP="005C4354">
      <w:pPr>
        <w:spacing w:line="480" w:lineRule="auto"/>
        <w:rPr>
          <w:rFonts w:ascii="Arial" w:hAnsi="Arial" w:cs="Arial"/>
          <w:color w:val="222222"/>
          <w:sz w:val="24"/>
          <w:shd w:val="clear" w:color="auto" w:fill="FFFFFF"/>
        </w:rPr>
      </w:pPr>
    </w:p>
    <w:p w14:paraId="383D1F4E" w14:textId="77777777" w:rsidR="005C4354" w:rsidRPr="00BA3F32" w:rsidRDefault="005C4354" w:rsidP="005C4354">
      <w:pPr>
        <w:spacing w:line="480" w:lineRule="auto"/>
        <w:rPr>
          <w:rFonts w:ascii="Arial" w:hAnsi="Arial" w:cs="Arial"/>
          <w:sz w:val="24"/>
          <w:lang w:val="en-US"/>
        </w:rPr>
      </w:pPr>
      <w:r w:rsidRPr="00030F5C">
        <w:rPr>
          <w:rFonts w:ascii="Arial" w:hAnsi="Arial" w:cs="Arial"/>
          <w:sz w:val="24"/>
        </w:rPr>
        <w:t>Hofstede Insights. (2024).</w:t>
      </w:r>
      <w:r w:rsidRPr="00BA3F32">
        <w:rPr>
          <w:rFonts w:ascii="Arial" w:hAnsi="Arial" w:cs="Arial"/>
          <w:sz w:val="24"/>
          <w:lang w:val="en-US"/>
        </w:rPr>
        <w:t xml:space="preserve"> </w:t>
      </w:r>
      <w:r w:rsidRPr="00030F5C">
        <w:rPr>
          <w:rFonts w:ascii="Arial" w:eastAsia="宋体" w:hAnsi="Arial" w:cs="Arial"/>
          <w:sz w:val="24"/>
        </w:rPr>
        <w:t xml:space="preserve">COUNTRY COMPARISON </w:t>
      </w:r>
      <w:r w:rsidRPr="00030F5C">
        <w:rPr>
          <w:rFonts w:ascii="Arial" w:hAnsi="Arial" w:cs="Arial"/>
          <w:sz w:val="24"/>
        </w:rPr>
        <w:t>TOOL. The Culture Factor GROUP Online, [</w:t>
      </w:r>
      <w:r w:rsidRPr="00BA3F32">
        <w:rPr>
          <w:rFonts w:ascii="Arial" w:hAnsi="Arial" w:cs="Arial"/>
          <w:sz w:val="24"/>
          <w:lang w:val="en-US"/>
        </w:rPr>
        <w:t>online]</w:t>
      </w:r>
      <w:r w:rsidRPr="00030F5C">
        <w:rPr>
          <w:rFonts w:ascii="Arial" w:hAnsi="Arial" w:cs="Arial"/>
          <w:sz w:val="24"/>
        </w:rPr>
        <w:t>.</w:t>
      </w:r>
      <w:r w:rsidRPr="00BA3F32">
        <w:rPr>
          <w:rFonts w:ascii="Arial" w:hAnsi="Arial" w:cs="Arial"/>
          <w:sz w:val="24"/>
          <w:lang w:val="en-US"/>
        </w:rPr>
        <w:t xml:space="preserve"> Available at: </w:t>
      </w:r>
      <w:hyperlink r:id="rId5" w:history="1">
        <w:r w:rsidRPr="00030F5C">
          <w:rPr>
            <w:rStyle w:val="a3"/>
            <w:rFonts w:ascii="Arial" w:hAnsi="Arial" w:cs="Arial"/>
            <w:sz w:val="24"/>
          </w:rPr>
          <w:t>https://www.hofstede-insights.com/country-comparison-tool?countries=mexico%2Cunited+kingdom</w:t>
        </w:r>
      </w:hyperlink>
      <w:r w:rsidRPr="00BA3F32">
        <w:rPr>
          <w:rFonts w:ascii="Arial" w:hAnsi="Arial" w:cs="Arial"/>
          <w:sz w:val="24"/>
          <w:lang w:val="en-US"/>
        </w:rPr>
        <w:t xml:space="preserve">[Accessed 1 </w:t>
      </w:r>
      <w:r w:rsidRPr="00030F5C">
        <w:rPr>
          <w:rFonts w:ascii="Arial" w:hAnsi="Arial" w:cs="Arial"/>
          <w:sz w:val="24"/>
        </w:rPr>
        <w:t>January</w:t>
      </w:r>
      <w:r w:rsidRPr="00BA3F32">
        <w:rPr>
          <w:rFonts w:ascii="Arial" w:hAnsi="Arial" w:cs="Arial"/>
          <w:sz w:val="24"/>
          <w:lang w:val="en-US"/>
        </w:rPr>
        <w:t xml:space="preserve"> 202</w:t>
      </w:r>
      <w:r w:rsidRPr="00030F5C">
        <w:rPr>
          <w:rFonts w:ascii="Arial" w:hAnsi="Arial" w:cs="Arial"/>
          <w:sz w:val="24"/>
        </w:rPr>
        <w:t>4</w:t>
      </w:r>
      <w:r w:rsidRPr="00BA3F32">
        <w:rPr>
          <w:rFonts w:ascii="Arial" w:hAnsi="Arial" w:cs="Arial"/>
          <w:sz w:val="24"/>
          <w:lang w:val="en-US"/>
        </w:rPr>
        <w:t>].</w:t>
      </w:r>
    </w:p>
    <w:p w14:paraId="5CDA27FE" w14:textId="77777777" w:rsidR="005C4354" w:rsidRDefault="005C4354" w:rsidP="005C4354">
      <w:pPr>
        <w:spacing w:line="480" w:lineRule="auto"/>
        <w:rPr>
          <w:rFonts w:ascii="Arial" w:hAnsi="Arial" w:cs="Arial"/>
          <w:color w:val="222222"/>
          <w:sz w:val="24"/>
          <w:shd w:val="clear" w:color="auto" w:fill="FFFFFF"/>
          <w:lang w:val="en-US"/>
        </w:rPr>
      </w:pPr>
    </w:p>
    <w:p w14:paraId="0D43A08F"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Jean, J. (2019). Negotiating with Managers from Britain. </w:t>
      </w:r>
      <w:r w:rsidRPr="00030F5C">
        <w:rPr>
          <w:rFonts w:ascii="Arial" w:hAnsi="Arial" w:cs="Arial"/>
          <w:i/>
          <w:iCs/>
          <w:color w:val="222222"/>
          <w:sz w:val="24"/>
          <w:shd w:val="clear" w:color="auto" w:fill="FFFFFF"/>
        </w:rPr>
        <w:t>The Palgrave Handbook of Cross-Cultural Business Negotiation</w:t>
      </w:r>
      <w:r w:rsidRPr="00030F5C">
        <w:rPr>
          <w:rFonts w:ascii="Arial" w:hAnsi="Arial" w:cs="Arial"/>
          <w:color w:val="222222"/>
          <w:sz w:val="24"/>
          <w:shd w:val="clear" w:color="auto" w:fill="FFFFFF"/>
        </w:rPr>
        <w:t>, pp.141-168.</w:t>
      </w:r>
    </w:p>
    <w:p w14:paraId="2B4EE8BF" w14:textId="77777777" w:rsidR="005C4354" w:rsidRDefault="005C4354" w:rsidP="005C4354">
      <w:pPr>
        <w:spacing w:line="480" w:lineRule="auto"/>
        <w:rPr>
          <w:rFonts w:ascii="Arial" w:hAnsi="Arial" w:cs="Arial"/>
          <w:color w:val="222222"/>
          <w:sz w:val="24"/>
          <w:shd w:val="clear" w:color="auto" w:fill="FFFFFF"/>
        </w:rPr>
      </w:pPr>
    </w:p>
    <w:p w14:paraId="1229E48B"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Joseph, J. (2013). Resilience as embedded neoliberalism: a governmentality approach. </w:t>
      </w:r>
      <w:r w:rsidRPr="00030F5C">
        <w:rPr>
          <w:rFonts w:ascii="Arial" w:hAnsi="Arial" w:cs="Arial"/>
          <w:i/>
          <w:iCs/>
          <w:color w:val="222222"/>
          <w:sz w:val="24"/>
          <w:shd w:val="clear" w:color="auto" w:fill="FFFFFF"/>
        </w:rPr>
        <w:t>Resilience</w:t>
      </w:r>
      <w:r w:rsidRPr="00030F5C">
        <w:rPr>
          <w:rFonts w:ascii="Arial" w:hAnsi="Arial" w:cs="Arial"/>
          <w:color w:val="222222"/>
          <w:sz w:val="24"/>
          <w:shd w:val="clear" w:color="auto" w:fill="FFFFFF"/>
        </w:rPr>
        <w:t>, 1(1), pp.38-52.</w:t>
      </w:r>
    </w:p>
    <w:p w14:paraId="121386DF" w14:textId="77777777" w:rsidR="005C4354" w:rsidRDefault="005C4354" w:rsidP="005C4354">
      <w:pPr>
        <w:spacing w:line="480" w:lineRule="auto"/>
        <w:rPr>
          <w:rFonts w:ascii="Arial" w:hAnsi="Arial" w:cs="Arial" w:hint="eastAsia"/>
          <w:color w:val="222222"/>
          <w:sz w:val="24"/>
          <w:shd w:val="clear" w:color="auto" w:fill="FFFFFF"/>
        </w:rPr>
      </w:pPr>
    </w:p>
    <w:p w14:paraId="21B7780A"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Khanna, T., Palepu, K. G., and Sinha, J. (2015). Strategies that fit emerging markets. In </w:t>
      </w:r>
      <w:r w:rsidRPr="00030F5C">
        <w:rPr>
          <w:rFonts w:ascii="Arial" w:hAnsi="Arial" w:cs="Arial"/>
          <w:i/>
          <w:iCs/>
          <w:color w:val="222222"/>
          <w:sz w:val="24"/>
          <w:shd w:val="clear" w:color="auto" w:fill="FFFFFF"/>
        </w:rPr>
        <w:t>International Business Strategy</w:t>
      </w:r>
      <w:r w:rsidRPr="00030F5C">
        <w:rPr>
          <w:rFonts w:ascii="Arial" w:hAnsi="Arial" w:cs="Arial"/>
          <w:color w:val="222222"/>
          <w:sz w:val="24"/>
          <w:shd w:val="clear" w:color="auto" w:fill="FFFFFF"/>
        </w:rPr>
        <w:t>, Routledge, pp. 615-631.</w:t>
      </w:r>
    </w:p>
    <w:p w14:paraId="644AB966" w14:textId="77777777" w:rsidR="005C4354" w:rsidRDefault="005C4354" w:rsidP="005C4354">
      <w:pPr>
        <w:spacing w:line="480" w:lineRule="auto"/>
        <w:rPr>
          <w:rFonts w:ascii="Arial" w:hAnsi="Arial" w:cs="Arial"/>
          <w:color w:val="222222"/>
          <w:sz w:val="24"/>
          <w:shd w:val="clear" w:color="auto" w:fill="FFFFFF"/>
        </w:rPr>
      </w:pPr>
    </w:p>
    <w:p w14:paraId="700E420F" w14:textId="78E9C7F5" w:rsidR="005C4354" w:rsidRDefault="005C4354" w:rsidP="005C4354">
      <w:pPr>
        <w:spacing w:line="480" w:lineRule="auto"/>
        <w:rPr>
          <w:rFonts w:ascii="Arial" w:hAnsi="Arial" w:cs="Arial" w:hint="eastAsia"/>
          <w:color w:val="222222"/>
          <w:sz w:val="24"/>
          <w:shd w:val="clear" w:color="auto" w:fill="FFFFFF"/>
        </w:rPr>
      </w:pPr>
      <w:r w:rsidRPr="00030F5C">
        <w:rPr>
          <w:rFonts w:ascii="Arial" w:hAnsi="Arial" w:cs="Arial"/>
          <w:color w:val="222222"/>
          <w:sz w:val="24"/>
          <w:shd w:val="clear" w:color="auto" w:fill="FFFFFF"/>
        </w:rPr>
        <w:t>Liu, X., and Ornelas, E. (2014). Free trade agreements and the consolidation of democracy. </w:t>
      </w:r>
      <w:r w:rsidRPr="00030F5C">
        <w:rPr>
          <w:rFonts w:ascii="Arial" w:hAnsi="Arial" w:cs="Arial"/>
          <w:i/>
          <w:iCs/>
          <w:color w:val="222222"/>
          <w:sz w:val="24"/>
          <w:shd w:val="clear" w:color="auto" w:fill="FFFFFF"/>
        </w:rPr>
        <w:t>American Economic Journal: Macroeconomics</w:t>
      </w:r>
      <w:r w:rsidRPr="00030F5C">
        <w:rPr>
          <w:rFonts w:ascii="Arial" w:hAnsi="Arial" w:cs="Arial"/>
          <w:color w:val="222222"/>
          <w:sz w:val="24"/>
          <w:shd w:val="clear" w:color="auto" w:fill="FFFFFF"/>
        </w:rPr>
        <w:t>, 6(2), pp. 29-70.</w:t>
      </w:r>
    </w:p>
    <w:p w14:paraId="4E8FD5D5" w14:textId="19E7DEC7" w:rsidR="005C4354"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lastRenderedPageBreak/>
        <w:t>Ly, A. (2013). A critical discussion of Hofstede’s concept of Power Distance.pp.51-66.</w:t>
      </w:r>
    </w:p>
    <w:p w14:paraId="5B177BD5" w14:textId="77777777" w:rsidR="005C4354" w:rsidRPr="005C4354" w:rsidRDefault="005C4354" w:rsidP="005C4354">
      <w:pPr>
        <w:spacing w:line="480" w:lineRule="auto"/>
        <w:rPr>
          <w:rFonts w:ascii="Arial" w:hAnsi="Arial" w:cs="Arial" w:hint="eastAsia"/>
          <w:sz w:val="24"/>
        </w:rPr>
      </w:pPr>
    </w:p>
    <w:p w14:paraId="6015A479"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Mills, T. C. (2018). British foreign policy towards Latin America in the twenty-first century: assessing the ‘Canning Agenda’. </w:t>
      </w:r>
      <w:r w:rsidRPr="00030F5C">
        <w:rPr>
          <w:rFonts w:ascii="Arial" w:hAnsi="Arial" w:cs="Arial"/>
          <w:i/>
          <w:iCs/>
          <w:color w:val="222222"/>
          <w:sz w:val="24"/>
          <w:shd w:val="clear" w:color="auto" w:fill="FFFFFF"/>
        </w:rPr>
        <w:t>International Affairs</w:t>
      </w:r>
      <w:r w:rsidRPr="00030F5C">
        <w:rPr>
          <w:rFonts w:ascii="Arial" w:hAnsi="Arial" w:cs="Arial"/>
          <w:color w:val="222222"/>
          <w:sz w:val="24"/>
          <w:shd w:val="clear" w:color="auto" w:fill="FFFFFF"/>
        </w:rPr>
        <w:t>, 94(6), pp.1391-1408.</w:t>
      </w:r>
    </w:p>
    <w:p w14:paraId="1AE1B627" w14:textId="77777777" w:rsidR="005C4354" w:rsidRDefault="005C4354" w:rsidP="005C4354">
      <w:pPr>
        <w:spacing w:line="480" w:lineRule="auto"/>
        <w:rPr>
          <w:rFonts w:ascii="Arial" w:hAnsi="Arial" w:cs="Arial"/>
          <w:color w:val="222222"/>
          <w:sz w:val="24"/>
          <w:shd w:val="clear" w:color="auto" w:fill="FFFFFF"/>
        </w:rPr>
      </w:pPr>
    </w:p>
    <w:p w14:paraId="115155B8" w14:textId="77777777" w:rsidR="005C4354" w:rsidRPr="00F05693" w:rsidRDefault="005C4354" w:rsidP="005C4354">
      <w:pPr>
        <w:spacing w:line="480" w:lineRule="auto"/>
        <w:rPr>
          <w:rFonts w:ascii="Arial" w:hAnsi="Arial" w:cs="Arial"/>
          <w:sz w:val="24"/>
          <w:lang w:val="en-US"/>
        </w:rPr>
      </w:pPr>
      <w:proofErr w:type="spellStart"/>
      <w:r w:rsidRPr="00030F5C">
        <w:rPr>
          <w:rFonts w:ascii="Arial" w:hAnsi="Arial" w:cs="Arial"/>
          <w:color w:val="222222"/>
          <w:sz w:val="24"/>
          <w:shd w:val="clear" w:color="auto" w:fill="FFFFFF"/>
        </w:rPr>
        <w:t>Minkov</w:t>
      </w:r>
      <w:proofErr w:type="spellEnd"/>
      <w:r w:rsidRPr="00030F5C">
        <w:rPr>
          <w:rFonts w:ascii="Arial" w:hAnsi="Arial" w:cs="Arial"/>
          <w:color w:val="222222"/>
          <w:sz w:val="24"/>
          <w:shd w:val="clear" w:color="auto" w:fill="FFFFFF"/>
        </w:rPr>
        <w:t xml:space="preserve">, M., </w:t>
      </w:r>
      <w:proofErr w:type="spellStart"/>
      <w:r w:rsidRPr="00030F5C">
        <w:rPr>
          <w:rFonts w:ascii="Arial" w:hAnsi="Arial" w:cs="Arial"/>
          <w:color w:val="222222"/>
          <w:sz w:val="24"/>
          <w:shd w:val="clear" w:color="auto" w:fill="FFFFFF"/>
        </w:rPr>
        <w:t>Dutt</w:t>
      </w:r>
      <w:proofErr w:type="spellEnd"/>
      <w:r w:rsidRPr="00030F5C">
        <w:rPr>
          <w:rFonts w:ascii="Arial" w:hAnsi="Arial" w:cs="Arial"/>
          <w:color w:val="222222"/>
          <w:sz w:val="24"/>
          <w:shd w:val="clear" w:color="auto" w:fill="FFFFFF"/>
        </w:rPr>
        <w:t xml:space="preserve">, P., </w:t>
      </w:r>
      <w:proofErr w:type="spellStart"/>
      <w:r w:rsidRPr="00030F5C">
        <w:rPr>
          <w:rFonts w:ascii="Arial" w:hAnsi="Arial" w:cs="Arial"/>
          <w:color w:val="222222"/>
          <w:sz w:val="24"/>
          <w:shd w:val="clear" w:color="auto" w:fill="FFFFFF"/>
        </w:rPr>
        <w:t>Schachner</w:t>
      </w:r>
      <w:proofErr w:type="spellEnd"/>
      <w:r w:rsidRPr="00030F5C">
        <w:rPr>
          <w:rFonts w:ascii="Arial" w:hAnsi="Arial" w:cs="Arial"/>
          <w:color w:val="222222"/>
          <w:sz w:val="24"/>
          <w:shd w:val="clear" w:color="auto" w:fill="FFFFFF"/>
        </w:rPr>
        <w:t xml:space="preserve">, M., Morales, O., Sanchez, C., </w:t>
      </w:r>
      <w:proofErr w:type="spellStart"/>
      <w:r w:rsidRPr="00030F5C">
        <w:rPr>
          <w:rFonts w:ascii="Arial" w:hAnsi="Arial" w:cs="Arial"/>
          <w:color w:val="222222"/>
          <w:sz w:val="24"/>
          <w:shd w:val="clear" w:color="auto" w:fill="FFFFFF"/>
        </w:rPr>
        <w:t>Jandosova</w:t>
      </w:r>
      <w:proofErr w:type="spellEnd"/>
      <w:r w:rsidRPr="00030F5C">
        <w:rPr>
          <w:rFonts w:ascii="Arial" w:hAnsi="Arial" w:cs="Arial"/>
          <w:color w:val="222222"/>
          <w:sz w:val="24"/>
          <w:shd w:val="clear" w:color="auto" w:fill="FFFFFF"/>
        </w:rPr>
        <w:t>, J., ... and Mudd, B. (2017). A revision of Hofstede’s individualism-collectivism dimension: A new national index from a 56-country study. </w:t>
      </w:r>
      <w:r w:rsidRPr="00030F5C">
        <w:rPr>
          <w:rFonts w:ascii="Arial" w:hAnsi="Arial" w:cs="Arial"/>
          <w:i/>
          <w:iCs/>
          <w:color w:val="222222"/>
          <w:sz w:val="24"/>
          <w:shd w:val="clear" w:color="auto" w:fill="FFFFFF"/>
        </w:rPr>
        <w:t>Cross Cultural &amp; Strategic Management</w:t>
      </w:r>
      <w:r w:rsidRPr="00030F5C">
        <w:rPr>
          <w:rFonts w:ascii="Arial" w:hAnsi="Arial" w:cs="Arial"/>
          <w:color w:val="222222"/>
          <w:sz w:val="24"/>
          <w:shd w:val="clear" w:color="auto" w:fill="FFFFFF"/>
        </w:rPr>
        <w:t>, 24(3), pp.386-404.</w:t>
      </w:r>
    </w:p>
    <w:p w14:paraId="75672708" w14:textId="77777777" w:rsidR="005C4354" w:rsidRDefault="005C4354" w:rsidP="005C4354">
      <w:pPr>
        <w:spacing w:line="480" w:lineRule="auto"/>
        <w:rPr>
          <w:rFonts w:ascii="Arial" w:hAnsi="Arial" w:cs="Arial"/>
          <w:color w:val="222222"/>
          <w:sz w:val="24"/>
          <w:shd w:val="clear" w:color="auto" w:fill="FFFFFF"/>
        </w:rPr>
      </w:pPr>
    </w:p>
    <w:p w14:paraId="0F0D7E70" w14:textId="77777777" w:rsidR="005C4354" w:rsidRPr="00030F5C" w:rsidRDefault="005C4354" w:rsidP="005C4354">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Özcan</w:t>
      </w:r>
      <w:proofErr w:type="spellEnd"/>
      <w:r w:rsidRPr="00030F5C">
        <w:rPr>
          <w:rFonts w:ascii="Arial" w:hAnsi="Arial" w:cs="Arial"/>
          <w:color w:val="222222"/>
          <w:sz w:val="24"/>
          <w:shd w:val="clear" w:color="auto" w:fill="FFFFFF"/>
        </w:rPr>
        <w:t xml:space="preserve">, G. B., Mondragon, A. E. C., and </w:t>
      </w:r>
      <w:proofErr w:type="spellStart"/>
      <w:r w:rsidRPr="00030F5C">
        <w:rPr>
          <w:rFonts w:ascii="Arial" w:hAnsi="Arial" w:cs="Arial"/>
          <w:color w:val="222222"/>
          <w:sz w:val="24"/>
          <w:shd w:val="clear" w:color="auto" w:fill="FFFFFF"/>
        </w:rPr>
        <w:t>Harindranath</w:t>
      </w:r>
      <w:proofErr w:type="spellEnd"/>
      <w:r w:rsidRPr="00030F5C">
        <w:rPr>
          <w:rFonts w:ascii="Arial" w:hAnsi="Arial" w:cs="Arial"/>
          <w:color w:val="222222"/>
          <w:sz w:val="24"/>
          <w:shd w:val="clear" w:color="auto" w:fill="FFFFFF"/>
        </w:rPr>
        <w:t>, G. (2018). Strategic entry and operational integration of emerging market firms: The case of Cemex, Beko and Tata Steel in the UK. </w:t>
      </w:r>
      <w:r w:rsidRPr="00030F5C">
        <w:rPr>
          <w:rFonts w:ascii="Arial" w:hAnsi="Arial" w:cs="Arial"/>
          <w:i/>
          <w:iCs/>
          <w:color w:val="222222"/>
          <w:sz w:val="24"/>
          <w:shd w:val="clear" w:color="auto" w:fill="FFFFFF"/>
        </w:rPr>
        <w:t>Journal of Business Research</w:t>
      </w:r>
      <w:r w:rsidRPr="00030F5C">
        <w:rPr>
          <w:rFonts w:ascii="Arial" w:hAnsi="Arial" w:cs="Arial"/>
          <w:color w:val="222222"/>
          <w:sz w:val="24"/>
          <w:shd w:val="clear" w:color="auto" w:fill="FFFFFF"/>
        </w:rPr>
        <w:t>, 93, pp.242-254.</w:t>
      </w:r>
    </w:p>
    <w:p w14:paraId="1C414555" w14:textId="77777777" w:rsidR="005C4354" w:rsidRDefault="005C4354" w:rsidP="005C4354">
      <w:pPr>
        <w:spacing w:line="480" w:lineRule="auto"/>
        <w:rPr>
          <w:rFonts w:ascii="Arial" w:hAnsi="Arial" w:cs="Arial"/>
          <w:color w:val="222222"/>
          <w:sz w:val="24"/>
          <w:shd w:val="clear" w:color="auto" w:fill="FFFFFF"/>
        </w:rPr>
      </w:pPr>
    </w:p>
    <w:p w14:paraId="37C5B79A" w14:textId="77777777" w:rsidR="005C4354"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Perlmutter, H. V. (2017). The tortuous evolution of the multinational corporation. In </w:t>
      </w:r>
      <w:r w:rsidRPr="00030F5C">
        <w:rPr>
          <w:rFonts w:ascii="Arial" w:hAnsi="Arial" w:cs="Arial"/>
          <w:i/>
          <w:iCs/>
          <w:color w:val="222222"/>
          <w:sz w:val="24"/>
          <w:shd w:val="clear" w:color="auto" w:fill="FFFFFF"/>
        </w:rPr>
        <w:t>International Business</w:t>
      </w:r>
      <w:r w:rsidRPr="00030F5C">
        <w:rPr>
          <w:rFonts w:ascii="Arial" w:hAnsi="Arial" w:cs="Arial"/>
          <w:color w:val="222222"/>
          <w:sz w:val="24"/>
          <w:shd w:val="clear" w:color="auto" w:fill="FFFFFF"/>
        </w:rPr>
        <w:t>, Routledge, pp.117-126.</w:t>
      </w:r>
    </w:p>
    <w:p w14:paraId="1B889933" w14:textId="77777777" w:rsidR="005C4354" w:rsidRPr="00030F5C" w:rsidRDefault="005C4354" w:rsidP="005C4354">
      <w:pPr>
        <w:spacing w:line="480" w:lineRule="auto"/>
        <w:rPr>
          <w:rFonts w:ascii="Arial" w:hAnsi="Arial" w:cs="Arial"/>
          <w:color w:val="222222"/>
          <w:sz w:val="24"/>
          <w:shd w:val="clear" w:color="auto" w:fill="FFFFFF"/>
        </w:rPr>
      </w:pPr>
    </w:p>
    <w:p w14:paraId="3D2C2AEC"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Rao, P. S. (2019). The role of English as a global language. </w:t>
      </w:r>
      <w:r w:rsidRPr="00030F5C">
        <w:rPr>
          <w:rFonts w:ascii="Arial" w:hAnsi="Arial" w:cs="Arial"/>
          <w:i/>
          <w:iCs/>
          <w:color w:val="222222"/>
          <w:sz w:val="24"/>
          <w:shd w:val="clear" w:color="auto" w:fill="FFFFFF"/>
        </w:rPr>
        <w:t>Research Journal of English</w:t>
      </w:r>
      <w:r w:rsidRPr="00030F5C">
        <w:rPr>
          <w:rFonts w:ascii="Arial" w:hAnsi="Arial" w:cs="Arial"/>
          <w:color w:val="222222"/>
          <w:sz w:val="24"/>
          <w:shd w:val="clear" w:color="auto" w:fill="FFFFFF"/>
        </w:rPr>
        <w:t>, 4(1), pp.65-79.</w:t>
      </w:r>
    </w:p>
    <w:p w14:paraId="0FE0A279" w14:textId="77777777" w:rsidR="005C4354" w:rsidRPr="005C4354" w:rsidRDefault="005C4354" w:rsidP="005C4354">
      <w:pPr>
        <w:spacing w:line="480" w:lineRule="auto"/>
        <w:rPr>
          <w:rFonts w:ascii="Arial" w:hAnsi="Arial" w:cs="Arial" w:hint="eastAsia"/>
          <w:color w:val="222222"/>
          <w:sz w:val="24"/>
          <w:shd w:val="clear" w:color="auto" w:fill="FFFFFF"/>
        </w:rPr>
      </w:pPr>
    </w:p>
    <w:p w14:paraId="65CEFC23"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lastRenderedPageBreak/>
        <w:t>Schmitz, L., and Weber, W. (2014). Are Hofstede's dimensions valid? A test for measurement invariance of uncertainty avoidance. </w:t>
      </w:r>
      <w:r w:rsidRPr="00030F5C">
        <w:rPr>
          <w:rFonts w:ascii="Arial" w:hAnsi="Arial" w:cs="Arial"/>
          <w:i/>
          <w:iCs/>
          <w:color w:val="222222"/>
          <w:sz w:val="24"/>
          <w:shd w:val="clear" w:color="auto" w:fill="FFFFFF"/>
        </w:rPr>
        <w:t>interculture journal: Online-</w:t>
      </w:r>
      <w:proofErr w:type="spellStart"/>
      <w:r w:rsidRPr="00030F5C">
        <w:rPr>
          <w:rFonts w:ascii="Arial" w:hAnsi="Arial" w:cs="Arial"/>
          <w:i/>
          <w:iCs/>
          <w:color w:val="222222"/>
          <w:sz w:val="24"/>
          <w:shd w:val="clear" w:color="auto" w:fill="FFFFFF"/>
        </w:rPr>
        <w:t>Zeitschrift</w:t>
      </w:r>
      <w:proofErr w:type="spellEnd"/>
      <w:r w:rsidRPr="00030F5C">
        <w:rPr>
          <w:rFonts w:ascii="Arial" w:hAnsi="Arial" w:cs="Arial"/>
          <w:i/>
          <w:iCs/>
          <w:color w:val="222222"/>
          <w:sz w:val="24"/>
          <w:shd w:val="clear" w:color="auto" w:fill="FFFFFF"/>
        </w:rPr>
        <w:t xml:space="preserve"> für </w:t>
      </w:r>
      <w:proofErr w:type="spellStart"/>
      <w:r w:rsidRPr="00030F5C">
        <w:rPr>
          <w:rFonts w:ascii="Arial" w:hAnsi="Arial" w:cs="Arial"/>
          <w:i/>
          <w:iCs/>
          <w:color w:val="222222"/>
          <w:sz w:val="24"/>
          <w:shd w:val="clear" w:color="auto" w:fill="FFFFFF"/>
        </w:rPr>
        <w:t>interkulturelle</w:t>
      </w:r>
      <w:proofErr w:type="spellEnd"/>
      <w:r w:rsidRPr="00030F5C">
        <w:rPr>
          <w:rFonts w:ascii="Arial" w:hAnsi="Arial" w:cs="Arial"/>
          <w:i/>
          <w:iCs/>
          <w:color w:val="222222"/>
          <w:sz w:val="24"/>
          <w:shd w:val="clear" w:color="auto" w:fill="FFFFFF"/>
        </w:rPr>
        <w:t xml:space="preserve"> </w:t>
      </w:r>
      <w:proofErr w:type="spellStart"/>
      <w:r w:rsidRPr="00030F5C">
        <w:rPr>
          <w:rFonts w:ascii="Arial" w:hAnsi="Arial" w:cs="Arial"/>
          <w:i/>
          <w:iCs/>
          <w:color w:val="222222"/>
          <w:sz w:val="24"/>
          <w:shd w:val="clear" w:color="auto" w:fill="FFFFFF"/>
        </w:rPr>
        <w:t>Studien</w:t>
      </w:r>
      <w:proofErr w:type="spellEnd"/>
      <w:r w:rsidRPr="00030F5C">
        <w:rPr>
          <w:rFonts w:ascii="Arial" w:hAnsi="Arial" w:cs="Arial"/>
          <w:color w:val="222222"/>
          <w:sz w:val="24"/>
          <w:shd w:val="clear" w:color="auto" w:fill="FFFFFF"/>
        </w:rPr>
        <w:t>, 13(22), pp.11-26.</w:t>
      </w:r>
    </w:p>
    <w:p w14:paraId="03850BDC" w14:textId="77777777" w:rsidR="00030F5C" w:rsidRPr="00030F5C" w:rsidRDefault="00030F5C" w:rsidP="00030F5C">
      <w:pPr>
        <w:spacing w:line="480" w:lineRule="auto"/>
        <w:rPr>
          <w:rFonts w:ascii="Arial" w:hAnsi="Arial" w:cs="Arial" w:hint="eastAsia"/>
          <w:color w:val="222222"/>
          <w:sz w:val="24"/>
          <w:shd w:val="clear" w:color="auto" w:fill="FFFFFF"/>
        </w:rPr>
      </w:pPr>
    </w:p>
    <w:p w14:paraId="2224B44A" w14:textId="77777777" w:rsidR="00030F5C" w:rsidRPr="00030F5C" w:rsidRDefault="00030F5C" w:rsidP="00030F5C">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Terrazas-Carrillo, E., Vásquez, D., and Garcia, E. (2023). Group Cohesion in Psychoeducational Groups with Latinos: Examining Cultural Correlates. </w:t>
      </w:r>
      <w:r w:rsidRPr="00030F5C">
        <w:rPr>
          <w:rFonts w:ascii="Arial" w:hAnsi="Arial" w:cs="Arial"/>
          <w:i/>
          <w:iCs/>
          <w:color w:val="222222"/>
          <w:sz w:val="24"/>
          <w:shd w:val="clear" w:color="auto" w:fill="FFFFFF"/>
        </w:rPr>
        <w:t>International Journal of Group Psychotherapy</w:t>
      </w:r>
      <w:r w:rsidRPr="00030F5C">
        <w:rPr>
          <w:rFonts w:ascii="Arial" w:hAnsi="Arial" w:cs="Arial"/>
          <w:color w:val="222222"/>
          <w:sz w:val="24"/>
          <w:shd w:val="clear" w:color="auto" w:fill="FFFFFF"/>
        </w:rPr>
        <w:t>, 73(1), pp.20-43.</w:t>
      </w:r>
    </w:p>
    <w:p w14:paraId="6C7E4763" w14:textId="77777777" w:rsidR="00030F5C" w:rsidRPr="00030F5C" w:rsidRDefault="00030F5C" w:rsidP="00030F5C">
      <w:pPr>
        <w:spacing w:line="480" w:lineRule="auto"/>
        <w:rPr>
          <w:rFonts w:ascii="Arial" w:hAnsi="Arial" w:cs="Arial" w:hint="eastAsia"/>
          <w:sz w:val="24"/>
        </w:rPr>
      </w:pPr>
    </w:p>
    <w:p w14:paraId="43859268" w14:textId="77777777" w:rsidR="00030F5C" w:rsidRPr="00030F5C" w:rsidRDefault="00030F5C" w:rsidP="00030F5C">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 xml:space="preserve">Tetteh, S., Dei Mensah, R., </w:t>
      </w:r>
      <w:proofErr w:type="spellStart"/>
      <w:r w:rsidRPr="00030F5C">
        <w:rPr>
          <w:rFonts w:ascii="Arial" w:hAnsi="Arial" w:cs="Arial"/>
          <w:color w:val="222222"/>
          <w:sz w:val="24"/>
          <w:shd w:val="clear" w:color="auto" w:fill="FFFFFF"/>
        </w:rPr>
        <w:t>Opata</w:t>
      </w:r>
      <w:proofErr w:type="spellEnd"/>
      <w:r w:rsidRPr="00030F5C">
        <w:rPr>
          <w:rFonts w:ascii="Arial" w:hAnsi="Arial" w:cs="Arial"/>
          <w:color w:val="222222"/>
          <w:sz w:val="24"/>
          <w:shd w:val="clear" w:color="auto" w:fill="FFFFFF"/>
        </w:rPr>
        <w:t>, C. N., and Agyapong, G. N. Y. A. (2023). Beyond monetary motivation: the moderation of Hofstede's cultural dimensions. </w:t>
      </w:r>
      <w:r w:rsidRPr="00030F5C">
        <w:rPr>
          <w:rFonts w:ascii="Arial" w:hAnsi="Arial" w:cs="Arial"/>
          <w:i/>
          <w:iCs/>
          <w:color w:val="222222"/>
          <w:sz w:val="24"/>
          <w:shd w:val="clear" w:color="auto" w:fill="FFFFFF"/>
        </w:rPr>
        <w:t>International Journal of Productivity and Performance Management</w:t>
      </w:r>
      <w:r w:rsidRPr="00030F5C">
        <w:rPr>
          <w:rFonts w:ascii="Arial" w:hAnsi="Arial" w:cs="Arial"/>
          <w:color w:val="222222"/>
          <w:sz w:val="24"/>
          <w:shd w:val="clear" w:color="auto" w:fill="FFFFFF"/>
        </w:rPr>
        <w:t>, 72(1), pp.156-179.</w:t>
      </w:r>
    </w:p>
    <w:p w14:paraId="5E6A417E" w14:textId="77777777" w:rsidR="00030F5C" w:rsidRPr="00030F5C" w:rsidRDefault="00030F5C" w:rsidP="00030F5C">
      <w:pPr>
        <w:spacing w:line="480" w:lineRule="auto"/>
        <w:rPr>
          <w:rFonts w:ascii="Arial" w:hAnsi="Arial" w:cs="Arial" w:hint="eastAsia"/>
          <w:sz w:val="24"/>
        </w:rPr>
      </w:pPr>
    </w:p>
    <w:p w14:paraId="2D5F741D" w14:textId="77777777" w:rsidR="00030F5C" w:rsidRDefault="00030F5C" w:rsidP="00030F5C">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Venaik</w:t>
      </w:r>
      <w:proofErr w:type="spellEnd"/>
      <w:r w:rsidRPr="00030F5C">
        <w:rPr>
          <w:rFonts w:ascii="Arial" w:hAnsi="Arial" w:cs="Arial"/>
          <w:color w:val="222222"/>
          <w:sz w:val="24"/>
          <w:shd w:val="clear" w:color="auto" w:fill="FFFFFF"/>
        </w:rPr>
        <w:t>, S., Zhu, Y., and Brewer, P. (2013). Looking into the future: Hofstede long term orientation versus GLOBE future orientation. </w:t>
      </w:r>
      <w:r w:rsidRPr="00030F5C">
        <w:rPr>
          <w:rFonts w:ascii="Arial" w:hAnsi="Arial" w:cs="Arial"/>
          <w:i/>
          <w:iCs/>
          <w:color w:val="222222"/>
          <w:sz w:val="24"/>
          <w:shd w:val="clear" w:color="auto" w:fill="FFFFFF"/>
        </w:rPr>
        <w:t>Cross Cultural Management: An International Journal</w:t>
      </w:r>
      <w:r w:rsidRPr="00030F5C">
        <w:rPr>
          <w:rFonts w:ascii="Arial" w:hAnsi="Arial" w:cs="Arial"/>
          <w:color w:val="222222"/>
          <w:sz w:val="24"/>
          <w:shd w:val="clear" w:color="auto" w:fill="FFFFFF"/>
        </w:rPr>
        <w:t>, 20(3), pp.361-385.</w:t>
      </w:r>
    </w:p>
    <w:p w14:paraId="08F34D51" w14:textId="77777777" w:rsidR="005C4354" w:rsidRPr="00030F5C" w:rsidRDefault="005C4354" w:rsidP="00030F5C">
      <w:pPr>
        <w:spacing w:line="480" w:lineRule="auto"/>
        <w:rPr>
          <w:rFonts w:ascii="Arial" w:hAnsi="Arial" w:cs="Arial"/>
          <w:color w:val="222222"/>
          <w:sz w:val="24"/>
          <w:shd w:val="clear" w:color="auto" w:fill="FFFFFF"/>
        </w:rPr>
      </w:pPr>
    </w:p>
    <w:p w14:paraId="495E4891"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Witt, M. A. (2019). De-globalization: Theories, predictions, and opportunities for international business research. </w:t>
      </w:r>
      <w:r w:rsidRPr="00030F5C">
        <w:rPr>
          <w:rFonts w:ascii="Arial" w:hAnsi="Arial" w:cs="Arial"/>
          <w:i/>
          <w:iCs/>
          <w:color w:val="222222"/>
          <w:sz w:val="24"/>
          <w:shd w:val="clear" w:color="auto" w:fill="FFFFFF"/>
        </w:rPr>
        <w:t>Journal of International Business Studies</w:t>
      </w:r>
      <w:r w:rsidRPr="00030F5C">
        <w:rPr>
          <w:rFonts w:ascii="Arial" w:hAnsi="Arial" w:cs="Arial"/>
          <w:color w:val="222222"/>
          <w:sz w:val="24"/>
          <w:shd w:val="clear" w:color="auto" w:fill="FFFFFF"/>
        </w:rPr>
        <w:t>, </w:t>
      </w:r>
      <w:r w:rsidRPr="00030F5C">
        <w:rPr>
          <w:rFonts w:ascii="Arial" w:hAnsi="Arial" w:cs="Arial"/>
          <w:i/>
          <w:iCs/>
          <w:color w:val="222222"/>
          <w:sz w:val="24"/>
          <w:shd w:val="clear" w:color="auto" w:fill="FFFFFF"/>
        </w:rPr>
        <w:t>50</w:t>
      </w:r>
      <w:r w:rsidRPr="00030F5C">
        <w:rPr>
          <w:rFonts w:ascii="Arial" w:hAnsi="Arial" w:cs="Arial"/>
          <w:color w:val="222222"/>
          <w:sz w:val="24"/>
          <w:shd w:val="clear" w:color="auto" w:fill="FFFFFF"/>
        </w:rPr>
        <w:t>(7), pp.1053-1077.</w:t>
      </w:r>
    </w:p>
    <w:p w14:paraId="41F6413F" w14:textId="77777777" w:rsidR="00030F5C" w:rsidRPr="00030F5C" w:rsidRDefault="00030F5C" w:rsidP="00030F5C">
      <w:pPr>
        <w:spacing w:line="480" w:lineRule="auto"/>
        <w:rPr>
          <w:rFonts w:ascii="Arial" w:hAnsi="Arial" w:cs="Arial"/>
          <w:sz w:val="24"/>
        </w:rPr>
      </w:pPr>
    </w:p>
    <w:p w14:paraId="1F31D705" w14:textId="77777777" w:rsidR="00030F5C" w:rsidRPr="00030F5C" w:rsidRDefault="00030F5C" w:rsidP="00030F5C">
      <w:pPr>
        <w:spacing w:line="480" w:lineRule="auto"/>
        <w:rPr>
          <w:rFonts w:ascii="Arial" w:hAnsi="Arial" w:cs="Arial"/>
          <w:color w:val="222222"/>
          <w:sz w:val="24"/>
          <w:shd w:val="clear" w:color="auto" w:fill="FFFFFF"/>
          <w:lang w:val="en-US"/>
        </w:rPr>
      </w:pPr>
      <w:r w:rsidRPr="00030F5C">
        <w:rPr>
          <w:rFonts w:ascii="Arial" w:hAnsi="Arial" w:cs="Arial"/>
          <w:color w:val="222222"/>
          <w:sz w:val="24"/>
          <w:shd w:val="clear" w:color="auto" w:fill="FFFFFF"/>
        </w:rPr>
        <w:t xml:space="preserve">Sun, J., </w:t>
      </w:r>
      <w:proofErr w:type="spellStart"/>
      <w:r w:rsidRPr="00030F5C">
        <w:rPr>
          <w:rFonts w:ascii="Arial" w:hAnsi="Arial" w:cs="Arial"/>
          <w:color w:val="222222"/>
          <w:sz w:val="24"/>
          <w:shd w:val="clear" w:color="auto" w:fill="FFFFFF"/>
        </w:rPr>
        <w:t>Yoo</w:t>
      </w:r>
      <w:proofErr w:type="spellEnd"/>
      <w:r w:rsidRPr="00030F5C">
        <w:rPr>
          <w:rFonts w:ascii="Arial" w:hAnsi="Arial" w:cs="Arial"/>
          <w:color w:val="222222"/>
          <w:sz w:val="24"/>
          <w:shd w:val="clear" w:color="auto" w:fill="FFFFFF"/>
        </w:rPr>
        <w:t xml:space="preserve">, S., Park, J., and </w:t>
      </w:r>
      <w:proofErr w:type="spellStart"/>
      <w:r w:rsidRPr="00030F5C">
        <w:rPr>
          <w:rFonts w:ascii="Arial" w:hAnsi="Arial" w:cs="Arial"/>
          <w:color w:val="222222"/>
          <w:sz w:val="24"/>
          <w:shd w:val="clear" w:color="auto" w:fill="FFFFFF"/>
        </w:rPr>
        <w:t>Hayati</w:t>
      </w:r>
      <w:proofErr w:type="spellEnd"/>
      <w:r w:rsidRPr="00030F5C">
        <w:rPr>
          <w:rFonts w:ascii="Arial" w:hAnsi="Arial" w:cs="Arial"/>
          <w:color w:val="222222"/>
          <w:sz w:val="24"/>
          <w:shd w:val="clear" w:color="auto" w:fill="FFFFFF"/>
        </w:rPr>
        <w:t xml:space="preserve">, B. (2019). Indulgence versus restraint: </w:t>
      </w:r>
      <w:r w:rsidRPr="00030F5C">
        <w:rPr>
          <w:rFonts w:ascii="Arial" w:hAnsi="Arial" w:cs="Arial"/>
          <w:color w:val="222222"/>
          <w:sz w:val="24"/>
          <w:shd w:val="clear" w:color="auto" w:fill="FFFFFF"/>
        </w:rPr>
        <w:lastRenderedPageBreak/>
        <w:t>The moderating role of cultural differences on the relationship between corporate social performance and corporate financial performance. </w:t>
      </w:r>
      <w:r w:rsidRPr="00030F5C">
        <w:rPr>
          <w:rFonts w:ascii="Arial" w:hAnsi="Arial" w:cs="Arial"/>
          <w:i/>
          <w:iCs/>
          <w:color w:val="222222"/>
          <w:sz w:val="24"/>
          <w:shd w:val="clear" w:color="auto" w:fill="FFFFFF"/>
        </w:rPr>
        <w:t>Journal of Global Marketing</w:t>
      </w:r>
      <w:r w:rsidRPr="00030F5C">
        <w:rPr>
          <w:rFonts w:ascii="Arial" w:hAnsi="Arial" w:cs="Arial"/>
          <w:color w:val="222222"/>
          <w:sz w:val="24"/>
          <w:shd w:val="clear" w:color="auto" w:fill="FFFFFF"/>
        </w:rPr>
        <w:t>, 32(2), pp.83-92.</w:t>
      </w:r>
    </w:p>
    <w:p w14:paraId="3905126E" w14:textId="77777777" w:rsidR="00030F5C" w:rsidRPr="00030F5C" w:rsidRDefault="00030F5C" w:rsidP="00030F5C">
      <w:pPr>
        <w:spacing w:line="480" w:lineRule="auto"/>
        <w:rPr>
          <w:rFonts w:ascii="Arial" w:hAnsi="Arial" w:cs="Arial"/>
          <w:sz w:val="24"/>
        </w:rPr>
      </w:pPr>
    </w:p>
    <w:sectPr w:rsidR="00030F5C" w:rsidRPr="00030F5C" w:rsidSect="00460F8C">
      <w:pgSz w:w="11906" w:h="16838"/>
      <w:pgMar w:top="1440" w:right="1800" w:bottom="1440" w:left="180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5C"/>
    <w:rsid w:val="00030F5C"/>
    <w:rsid w:val="000457D9"/>
    <w:rsid w:val="001A204F"/>
    <w:rsid w:val="004245D2"/>
    <w:rsid w:val="00460F8C"/>
    <w:rsid w:val="005B6C29"/>
    <w:rsid w:val="005C4354"/>
    <w:rsid w:val="007F46DC"/>
    <w:rsid w:val="008174DF"/>
    <w:rsid w:val="00911D56"/>
    <w:rsid w:val="00A15AB0"/>
    <w:rsid w:val="00C072EB"/>
    <w:rsid w:val="00D7036C"/>
    <w:rsid w:val="00DC6C19"/>
    <w:rsid w:val="00E93B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27810"/>
  <w15:chartTrackingRefBased/>
  <w15:docId w15:val="{CF6FB010-8A33-644B-A0A5-0DE010357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030F5C"/>
    <w:rPr>
      <w:color w:val="0563C1" w:themeColor="hyperlink"/>
      <w:u w:val="single"/>
    </w:rPr>
  </w:style>
  <w:style w:type="character" w:styleId="a4">
    <w:name w:val="FollowedHyperlink"/>
    <w:basedOn w:val="a0"/>
    <w:uiPriority w:val="99"/>
    <w:semiHidden/>
    <w:unhideWhenUsed/>
    <w:rsid w:val="00030F5C"/>
    <w:rPr>
      <w:color w:val="954F72" w:themeColor="followedHyperlink"/>
      <w:u w:val="single"/>
    </w:rPr>
  </w:style>
  <w:style w:type="paragraph" w:styleId="a5">
    <w:name w:val="No Spacing"/>
    <w:link w:val="a6"/>
    <w:uiPriority w:val="1"/>
    <w:qFormat/>
    <w:rsid w:val="00460F8C"/>
    <w:rPr>
      <w:rFonts w:eastAsia="Microsoft YaHei UI"/>
      <w:kern w:val="0"/>
      <w:sz w:val="22"/>
      <w:szCs w:val="22"/>
      <w14:ligatures w14:val="none"/>
    </w:rPr>
  </w:style>
  <w:style w:type="character" w:customStyle="1" w:styleId="a6">
    <w:name w:val="无间隔 字符"/>
    <w:basedOn w:val="a0"/>
    <w:link w:val="a5"/>
    <w:uiPriority w:val="1"/>
    <w:rsid w:val="00460F8C"/>
    <w:rPr>
      <w:rFonts w:eastAsia="Microsoft YaHei UI"/>
      <w:kern w:val="0"/>
      <w:sz w:val="22"/>
      <w:szCs w:val="22"/>
      <w14:ligatures w14:val="none"/>
    </w:rPr>
  </w:style>
  <w:style w:type="paragraph" w:customStyle="1" w:styleId="NoSpacing">
    <w:name w:val="No Spacing"/>
    <w:basedOn w:val="a"/>
    <w:rsid w:val="005C4354"/>
    <w:pPr>
      <w:widowControl/>
      <w:jc w:val="left"/>
    </w:pPr>
    <w:rPr>
      <w:rFonts w:ascii="DengXian" w:eastAsia="Microsoft YaHei UI" w:hAnsi="DengXian"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17588">
      <w:bodyDiv w:val="1"/>
      <w:marLeft w:val="0"/>
      <w:marRight w:val="0"/>
      <w:marTop w:val="0"/>
      <w:marBottom w:val="0"/>
      <w:divBdr>
        <w:top w:val="none" w:sz="0" w:space="0" w:color="auto"/>
        <w:left w:val="none" w:sz="0" w:space="0" w:color="auto"/>
        <w:bottom w:val="none" w:sz="0" w:space="0" w:color="auto"/>
        <w:right w:val="none" w:sz="0" w:space="0" w:color="auto"/>
      </w:divBdr>
    </w:div>
    <w:div w:id="255091099">
      <w:bodyDiv w:val="1"/>
      <w:marLeft w:val="0"/>
      <w:marRight w:val="0"/>
      <w:marTop w:val="0"/>
      <w:marBottom w:val="0"/>
      <w:divBdr>
        <w:top w:val="none" w:sz="0" w:space="0" w:color="auto"/>
        <w:left w:val="none" w:sz="0" w:space="0" w:color="auto"/>
        <w:bottom w:val="none" w:sz="0" w:space="0" w:color="auto"/>
        <w:right w:val="none" w:sz="0" w:space="0" w:color="auto"/>
      </w:divBdr>
    </w:div>
    <w:div w:id="554968130">
      <w:bodyDiv w:val="1"/>
      <w:marLeft w:val="0"/>
      <w:marRight w:val="0"/>
      <w:marTop w:val="0"/>
      <w:marBottom w:val="0"/>
      <w:divBdr>
        <w:top w:val="none" w:sz="0" w:space="0" w:color="auto"/>
        <w:left w:val="none" w:sz="0" w:space="0" w:color="auto"/>
        <w:bottom w:val="none" w:sz="0" w:space="0" w:color="auto"/>
        <w:right w:val="none" w:sz="0" w:space="0" w:color="auto"/>
      </w:divBdr>
    </w:div>
    <w:div w:id="587078669">
      <w:bodyDiv w:val="1"/>
      <w:marLeft w:val="0"/>
      <w:marRight w:val="0"/>
      <w:marTop w:val="0"/>
      <w:marBottom w:val="0"/>
      <w:divBdr>
        <w:top w:val="none" w:sz="0" w:space="0" w:color="auto"/>
        <w:left w:val="none" w:sz="0" w:space="0" w:color="auto"/>
        <w:bottom w:val="none" w:sz="0" w:space="0" w:color="auto"/>
        <w:right w:val="none" w:sz="0" w:space="0" w:color="auto"/>
      </w:divBdr>
    </w:div>
    <w:div w:id="773599138">
      <w:bodyDiv w:val="1"/>
      <w:marLeft w:val="0"/>
      <w:marRight w:val="0"/>
      <w:marTop w:val="0"/>
      <w:marBottom w:val="0"/>
      <w:divBdr>
        <w:top w:val="none" w:sz="0" w:space="0" w:color="auto"/>
        <w:left w:val="none" w:sz="0" w:space="0" w:color="auto"/>
        <w:bottom w:val="none" w:sz="0" w:space="0" w:color="auto"/>
        <w:right w:val="none" w:sz="0" w:space="0" w:color="auto"/>
      </w:divBdr>
    </w:div>
    <w:div w:id="1116217786">
      <w:bodyDiv w:val="1"/>
      <w:marLeft w:val="0"/>
      <w:marRight w:val="0"/>
      <w:marTop w:val="0"/>
      <w:marBottom w:val="0"/>
      <w:divBdr>
        <w:top w:val="none" w:sz="0" w:space="0" w:color="auto"/>
        <w:left w:val="none" w:sz="0" w:space="0" w:color="auto"/>
        <w:bottom w:val="none" w:sz="0" w:space="0" w:color="auto"/>
        <w:right w:val="none" w:sz="0" w:space="0" w:color="auto"/>
      </w:divBdr>
    </w:div>
    <w:div w:id="1246381202">
      <w:bodyDiv w:val="1"/>
      <w:marLeft w:val="0"/>
      <w:marRight w:val="0"/>
      <w:marTop w:val="0"/>
      <w:marBottom w:val="0"/>
      <w:divBdr>
        <w:top w:val="none" w:sz="0" w:space="0" w:color="auto"/>
        <w:left w:val="none" w:sz="0" w:space="0" w:color="auto"/>
        <w:bottom w:val="none" w:sz="0" w:space="0" w:color="auto"/>
        <w:right w:val="none" w:sz="0" w:space="0" w:color="auto"/>
      </w:divBdr>
    </w:div>
    <w:div w:id="1733769820">
      <w:bodyDiv w:val="1"/>
      <w:marLeft w:val="0"/>
      <w:marRight w:val="0"/>
      <w:marTop w:val="0"/>
      <w:marBottom w:val="0"/>
      <w:divBdr>
        <w:top w:val="none" w:sz="0" w:space="0" w:color="auto"/>
        <w:left w:val="none" w:sz="0" w:space="0" w:color="auto"/>
        <w:bottom w:val="none" w:sz="0" w:space="0" w:color="auto"/>
        <w:right w:val="none" w:sz="0" w:space="0" w:color="auto"/>
      </w:divBdr>
    </w:div>
    <w:div w:id="2021202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ofstede-insights.com/country-comparison-tool?countries=mexico%2Cunited+kingdom" TargetMode="External"/><Relationship Id="rId4" Type="http://schemas.openxmlformats.org/officeDocument/2006/relationships/image" Target="media/image1.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24</Pages>
  <Words>3591</Words>
  <Characters>20473</Characters>
  <Application>Microsoft Office Word</Application>
  <DocSecurity>0</DocSecurity>
  <Lines>170</Lines>
  <Paragraphs>48</Paragraphs>
  <ScaleCrop>false</ScaleCrop>
  <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British companies and Mexico</dc:title>
  <dc:subject>Intercultural Business Communications Challenges</dc:subject>
  <dc:creator>1324228253@qq.com</dc:creator>
  <cp:keywords/>
  <dc:description/>
  <cp:lastModifiedBy>1324228253@qq.com</cp:lastModifiedBy>
  <cp:revision>1</cp:revision>
  <dcterms:created xsi:type="dcterms:W3CDTF">2024-01-17T19:20:00Z</dcterms:created>
  <dcterms:modified xsi:type="dcterms:W3CDTF">2024-01-17T20:24:00Z</dcterms:modified>
</cp:coreProperties>
</file>