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B3E4C" w14:textId="77777777" w:rsidR="00F36F17" w:rsidRPr="00264893" w:rsidRDefault="00F36F17" w:rsidP="00A53348">
      <w:pPr>
        <w:pStyle w:val="Heading1"/>
        <w:jc w:val="center"/>
      </w:pPr>
      <w:r w:rsidRPr="00264893">
        <w:t>Student name:</w:t>
      </w:r>
      <w:r w:rsidR="005F5EEA" w:rsidRPr="00264893">
        <w:t xml:space="preserve"> </w:t>
      </w:r>
      <w:r w:rsidRPr="00264893">
        <w:t>Nicoleta Briceag</w:t>
      </w:r>
    </w:p>
    <w:p w14:paraId="2721966B" w14:textId="77777777" w:rsidR="00F36F17" w:rsidRPr="00264893" w:rsidRDefault="00F36F17" w:rsidP="00A53348">
      <w:pPr>
        <w:pStyle w:val="Heading1"/>
        <w:jc w:val="center"/>
      </w:pPr>
      <w:r w:rsidRPr="00264893">
        <w:t>Student number:</w:t>
      </w:r>
      <w:r w:rsidR="005F5EEA" w:rsidRPr="00264893">
        <w:t xml:space="preserve"> </w:t>
      </w:r>
      <w:r w:rsidRPr="00264893">
        <w:t>1914033</w:t>
      </w:r>
    </w:p>
    <w:p w14:paraId="4E94522C" w14:textId="77777777" w:rsidR="00F36F17" w:rsidRPr="00264893" w:rsidRDefault="00F36F17" w:rsidP="00A53348">
      <w:pPr>
        <w:pStyle w:val="Heading1"/>
        <w:jc w:val="center"/>
      </w:pPr>
      <w:r w:rsidRPr="00264893">
        <w:t>Module Title:</w:t>
      </w:r>
      <w:r w:rsidR="005F5EEA" w:rsidRPr="00264893">
        <w:t xml:space="preserve"> </w:t>
      </w:r>
      <w:r w:rsidRPr="00264893">
        <w:t>Managing People</w:t>
      </w:r>
    </w:p>
    <w:p w14:paraId="2B2150E1" w14:textId="77777777" w:rsidR="00F36F17" w:rsidRPr="00264893" w:rsidRDefault="00F36F17" w:rsidP="00A53348">
      <w:pPr>
        <w:pStyle w:val="Heading1"/>
        <w:jc w:val="center"/>
      </w:pPr>
      <w:r w:rsidRPr="00264893">
        <w:t>Module Lecture's:</w:t>
      </w:r>
      <w:r w:rsidR="005F5EEA" w:rsidRPr="00264893">
        <w:t xml:space="preserve"> </w:t>
      </w:r>
      <w:r w:rsidRPr="00264893">
        <w:t>Charles Oham</w:t>
      </w:r>
    </w:p>
    <w:p w14:paraId="38289AFC" w14:textId="77777777" w:rsidR="00F36F17" w:rsidRPr="00264893" w:rsidRDefault="00F36F17">
      <w:pPr>
        <w:rPr>
          <w:rFonts w:eastAsiaTheme="majorEastAsia" w:cstheme="majorBidi"/>
          <w:b/>
          <w:spacing w:val="5"/>
          <w:kern w:val="28"/>
          <w:sz w:val="32"/>
          <w:szCs w:val="52"/>
          <w:shd w:val="clear" w:color="auto" w:fill="FFFFFF"/>
        </w:rPr>
      </w:pPr>
      <w:r w:rsidRPr="00264893">
        <w:rPr>
          <w:b/>
          <w:shd w:val="clear" w:color="auto" w:fill="FFFFFF"/>
        </w:rPr>
        <w:br w:type="page"/>
      </w:r>
    </w:p>
    <w:p w14:paraId="08CE87D2" w14:textId="77777777" w:rsidR="006A7838" w:rsidRPr="00264893" w:rsidRDefault="00D976B6" w:rsidP="008216B9">
      <w:pPr>
        <w:pStyle w:val="Title"/>
        <w:pBdr>
          <w:bottom w:val="single" w:sz="8" w:space="0" w:color="4F81BD" w:themeColor="accent1"/>
        </w:pBdr>
        <w:jc w:val="center"/>
        <w:rPr>
          <w:b/>
          <w:shd w:val="clear" w:color="auto" w:fill="FFFFFF"/>
        </w:rPr>
      </w:pPr>
      <w:r w:rsidRPr="00264893">
        <w:rPr>
          <w:b/>
          <w:shd w:val="clear" w:color="auto" w:fill="FFFFFF"/>
        </w:rPr>
        <w:lastRenderedPageBreak/>
        <w:t>Assessment 2: Business Management – Managing People</w:t>
      </w:r>
    </w:p>
    <w:p w14:paraId="763D47B2" w14:textId="77777777" w:rsidR="008216B9" w:rsidRPr="00264893" w:rsidRDefault="008216B9" w:rsidP="008216B9"/>
    <w:p w14:paraId="27F471A6" w14:textId="77777777" w:rsidR="006A7838" w:rsidRPr="00264893" w:rsidRDefault="00D976B6">
      <w:pPr>
        <w:rPr>
          <w:shd w:val="clear" w:color="auto" w:fill="FFFFFF"/>
        </w:rPr>
      </w:pPr>
      <w:r w:rsidRPr="00264893">
        <w:rPr>
          <w:shd w:val="clear" w:color="auto" w:fill="FFFFFF"/>
        </w:rPr>
        <w:br w:type="page"/>
      </w:r>
    </w:p>
    <w:sdt>
      <w:sdtPr>
        <w:rPr>
          <w:rFonts w:ascii="Times New Roman" w:eastAsiaTheme="minorHAnsi" w:hAnsi="Times New Roman" w:cstheme="minorBidi"/>
          <w:b w:val="0"/>
          <w:bCs w:val="0"/>
          <w:color w:val="auto"/>
          <w:sz w:val="24"/>
          <w:szCs w:val="22"/>
          <w:lang w:val="en-GB"/>
        </w:rPr>
        <w:id w:val="2552442"/>
        <w:docPartObj>
          <w:docPartGallery w:val="Table of Contents"/>
          <w:docPartUnique/>
        </w:docPartObj>
      </w:sdtPr>
      <w:sdtEndPr/>
      <w:sdtContent>
        <w:p w14:paraId="67B8BC0D" w14:textId="77777777" w:rsidR="006A7838" w:rsidRPr="00264893" w:rsidRDefault="00D976B6" w:rsidP="006A7838">
          <w:pPr>
            <w:pStyle w:val="TOCHeading"/>
            <w:jc w:val="center"/>
            <w:rPr>
              <w:color w:val="auto"/>
            </w:rPr>
          </w:pPr>
          <w:r w:rsidRPr="00264893">
            <w:rPr>
              <w:color w:val="auto"/>
            </w:rPr>
            <w:t>Table of Contents</w:t>
          </w:r>
        </w:p>
        <w:p w14:paraId="35133B41" w14:textId="77777777" w:rsidR="00387C91" w:rsidRPr="00264893" w:rsidRDefault="00781DBD">
          <w:pPr>
            <w:pStyle w:val="TOC1"/>
            <w:tabs>
              <w:tab w:val="right" w:leader="dot" w:pos="9016"/>
            </w:tabs>
            <w:rPr>
              <w:rFonts w:asciiTheme="minorHAnsi" w:eastAsiaTheme="minorEastAsia" w:hAnsiTheme="minorHAnsi"/>
              <w:noProof/>
              <w:sz w:val="22"/>
              <w:lang w:eastAsia="en-GB"/>
            </w:rPr>
          </w:pPr>
          <w:r w:rsidRPr="00264893">
            <w:fldChar w:fldCharType="begin"/>
          </w:r>
          <w:r w:rsidR="00D976B6" w:rsidRPr="00264893">
            <w:instrText xml:space="preserve"> TOC \o "1-3" \h \z \u </w:instrText>
          </w:r>
          <w:r w:rsidRPr="00264893">
            <w:fldChar w:fldCharType="separate"/>
          </w:r>
          <w:hyperlink w:anchor="_Toc79227241" w:history="1">
            <w:r w:rsidR="00D976B6" w:rsidRPr="00264893">
              <w:rPr>
                <w:rStyle w:val="Hyperlink"/>
                <w:noProof/>
                <w:color w:val="auto"/>
                <w:shd w:val="clear" w:color="auto" w:fill="FFFFFF"/>
              </w:rPr>
              <w:t>Introduction</w:t>
            </w:r>
            <w:r w:rsidR="00D976B6" w:rsidRPr="00264893">
              <w:rPr>
                <w:noProof/>
                <w:webHidden/>
              </w:rPr>
              <w:tab/>
            </w:r>
            <w:r w:rsidRPr="00264893">
              <w:rPr>
                <w:noProof/>
                <w:webHidden/>
              </w:rPr>
              <w:fldChar w:fldCharType="begin"/>
            </w:r>
            <w:r w:rsidR="00D976B6" w:rsidRPr="00264893">
              <w:rPr>
                <w:noProof/>
                <w:webHidden/>
              </w:rPr>
              <w:instrText xml:space="preserve"> PAGEREF _Toc79227241 \h </w:instrText>
            </w:r>
            <w:r w:rsidRPr="00264893">
              <w:rPr>
                <w:noProof/>
                <w:webHidden/>
              </w:rPr>
            </w:r>
            <w:r w:rsidRPr="00264893">
              <w:rPr>
                <w:noProof/>
                <w:webHidden/>
              </w:rPr>
              <w:fldChar w:fldCharType="separate"/>
            </w:r>
            <w:r w:rsidR="00D976B6" w:rsidRPr="00264893">
              <w:rPr>
                <w:noProof/>
                <w:webHidden/>
              </w:rPr>
              <w:t>3</w:t>
            </w:r>
            <w:r w:rsidRPr="00264893">
              <w:rPr>
                <w:noProof/>
                <w:webHidden/>
              </w:rPr>
              <w:fldChar w:fldCharType="end"/>
            </w:r>
          </w:hyperlink>
        </w:p>
        <w:p w14:paraId="3DD5021B" w14:textId="77777777" w:rsidR="00387C91" w:rsidRPr="00264893" w:rsidRDefault="001E232E">
          <w:pPr>
            <w:pStyle w:val="TOC1"/>
            <w:tabs>
              <w:tab w:val="right" w:leader="dot" w:pos="9016"/>
            </w:tabs>
            <w:rPr>
              <w:rFonts w:asciiTheme="minorHAnsi" w:eastAsiaTheme="minorEastAsia" w:hAnsiTheme="minorHAnsi"/>
              <w:noProof/>
              <w:sz w:val="22"/>
              <w:lang w:eastAsia="en-GB"/>
            </w:rPr>
          </w:pPr>
          <w:hyperlink w:anchor="_Toc79227242" w:history="1">
            <w:r w:rsidR="00D976B6" w:rsidRPr="00264893">
              <w:rPr>
                <w:rStyle w:val="Hyperlink"/>
                <w:noProof/>
                <w:color w:val="auto"/>
                <w:shd w:val="clear" w:color="auto" w:fill="FFFFFF"/>
              </w:rPr>
              <w:t>Concept and Drivers of Employee Engagement</w:t>
            </w:r>
            <w:r w:rsidR="00D976B6" w:rsidRPr="00264893">
              <w:rPr>
                <w:noProof/>
                <w:webHidden/>
              </w:rPr>
              <w:tab/>
            </w:r>
            <w:r w:rsidR="00781DBD" w:rsidRPr="00264893">
              <w:rPr>
                <w:noProof/>
                <w:webHidden/>
              </w:rPr>
              <w:fldChar w:fldCharType="begin"/>
            </w:r>
            <w:r w:rsidR="00D976B6" w:rsidRPr="00264893">
              <w:rPr>
                <w:noProof/>
                <w:webHidden/>
              </w:rPr>
              <w:instrText xml:space="preserve"> PAGEREF _Toc79227242 \h </w:instrText>
            </w:r>
            <w:r w:rsidR="00781DBD" w:rsidRPr="00264893">
              <w:rPr>
                <w:noProof/>
                <w:webHidden/>
              </w:rPr>
            </w:r>
            <w:r w:rsidR="00781DBD" w:rsidRPr="00264893">
              <w:rPr>
                <w:noProof/>
                <w:webHidden/>
              </w:rPr>
              <w:fldChar w:fldCharType="separate"/>
            </w:r>
            <w:r w:rsidR="00D976B6" w:rsidRPr="00264893">
              <w:rPr>
                <w:noProof/>
                <w:webHidden/>
              </w:rPr>
              <w:t>4</w:t>
            </w:r>
            <w:r w:rsidR="00781DBD" w:rsidRPr="00264893">
              <w:rPr>
                <w:noProof/>
                <w:webHidden/>
              </w:rPr>
              <w:fldChar w:fldCharType="end"/>
            </w:r>
          </w:hyperlink>
        </w:p>
        <w:p w14:paraId="2FBEA951" w14:textId="77777777" w:rsidR="00387C91" w:rsidRPr="00264893" w:rsidRDefault="001E232E">
          <w:pPr>
            <w:pStyle w:val="TOC1"/>
            <w:tabs>
              <w:tab w:val="right" w:leader="dot" w:pos="9016"/>
            </w:tabs>
            <w:rPr>
              <w:rFonts w:asciiTheme="minorHAnsi" w:eastAsiaTheme="minorEastAsia" w:hAnsiTheme="minorHAnsi"/>
              <w:noProof/>
              <w:sz w:val="22"/>
              <w:lang w:eastAsia="en-GB"/>
            </w:rPr>
          </w:pPr>
          <w:hyperlink w:anchor="_Toc79227243" w:history="1">
            <w:r w:rsidR="00D976B6" w:rsidRPr="00264893">
              <w:rPr>
                <w:rStyle w:val="Hyperlink"/>
                <w:noProof/>
                <w:color w:val="auto"/>
              </w:rPr>
              <w:t>Tools to Measure Engagement</w:t>
            </w:r>
            <w:r w:rsidR="00D976B6" w:rsidRPr="00264893">
              <w:rPr>
                <w:noProof/>
                <w:webHidden/>
              </w:rPr>
              <w:tab/>
            </w:r>
            <w:r w:rsidR="00781DBD" w:rsidRPr="00264893">
              <w:rPr>
                <w:noProof/>
                <w:webHidden/>
              </w:rPr>
              <w:fldChar w:fldCharType="begin"/>
            </w:r>
            <w:r w:rsidR="00D976B6" w:rsidRPr="00264893">
              <w:rPr>
                <w:noProof/>
                <w:webHidden/>
              </w:rPr>
              <w:instrText xml:space="preserve"> PAGEREF _Toc79227243 \h </w:instrText>
            </w:r>
            <w:r w:rsidR="00781DBD" w:rsidRPr="00264893">
              <w:rPr>
                <w:noProof/>
                <w:webHidden/>
              </w:rPr>
            </w:r>
            <w:r w:rsidR="00781DBD" w:rsidRPr="00264893">
              <w:rPr>
                <w:noProof/>
                <w:webHidden/>
              </w:rPr>
              <w:fldChar w:fldCharType="separate"/>
            </w:r>
            <w:r w:rsidR="00D976B6" w:rsidRPr="00264893">
              <w:rPr>
                <w:noProof/>
                <w:webHidden/>
              </w:rPr>
              <w:t>5</w:t>
            </w:r>
            <w:r w:rsidR="00781DBD" w:rsidRPr="00264893">
              <w:rPr>
                <w:noProof/>
                <w:webHidden/>
              </w:rPr>
              <w:fldChar w:fldCharType="end"/>
            </w:r>
          </w:hyperlink>
        </w:p>
        <w:p w14:paraId="4072444B" w14:textId="77777777" w:rsidR="00387C91" w:rsidRPr="00264893" w:rsidRDefault="001E232E">
          <w:pPr>
            <w:pStyle w:val="TOC1"/>
            <w:tabs>
              <w:tab w:val="right" w:leader="dot" w:pos="9016"/>
            </w:tabs>
            <w:rPr>
              <w:rFonts w:asciiTheme="minorHAnsi" w:eastAsiaTheme="minorEastAsia" w:hAnsiTheme="minorHAnsi"/>
              <w:noProof/>
              <w:sz w:val="22"/>
              <w:lang w:eastAsia="en-GB"/>
            </w:rPr>
          </w:pPr>
          <w:hyperlink w:anchor="_Toc79227244" w:history="1">
            <w:r w:rsidR="00D976B6" w:rsidRPr="00264893">
              <w:rPr>
                <w:rStyle w:val="Hyperlink"/>
                <w:noProof/>
                <w:color w:val="auto"/>
              </w:rPr>
              <w:t>Employee Value Proposition (EVP)</w:t>
            </w:r>
            <w:r w:rsidR="00D976B6" w:rsidRPr="00264893">
              <w:rPr>
                <w:noProof/>
                <w:webHidden/>
              </w:rPr>
              <w:tab/>
            </w:r>
            <w:r w:rsidR="00781DBD" w:rsidRPr="00264893">
              <w:rPr>
                <w:noProof/>
                <w:webHidden/>
              </w:rPr>
              <w:fldChar w:fldCharType="begin"/>
            </w:r>
            <w:r w:rsidR="00D976B6" w:rsidRPr="00264893">
              <w:rPr>
                <w:noProof/>
                <w:webHidden/>
              </w:rPr>
              <w:instrText xml:space="preserve"> PAGEREF _Toc79227244 \h </w:instrText>
            </w:r>
            <w:r w:rsidR="00781DBD" w:rsidRPr="00264893">
              <w:rPr>
                <w:noProof/>
                <w:webHidden/>
              </w:rPr>
            </w:r>
            <w:r w:rsidR="00781DBD" w:rsidRPr="00264893">
              <w:rPr>
                <w:noProof/>
                <w:webHidden/>
              </w:rPr>
              <w:fldChar w:fldCharType="separate"/>
            </w:r>
            <w:r w:rsidR="00D976B6" w:rsidRPr="00264893">
              <w:rPr>
                <w:noProof/>
                <w:webHidden/>
              </w:rPr>
              <w:t>6</w:t>
            </w:r>
            <w:r w:rsidR="00781DBD" w:rsidRPr="00264893">
              <w:rPr>
                <w:noProof/>
                <w:webHidden/>
              </w:rPr>
              <w:fldChar w:fldCharType="end"/>
            </w:r>
          </w:hyperlink>
        </w:p>
        <w:p w14:paraId="7AB2D01A" w14:textId="77777777" w:rsidR="00387C91" w:rsidRPr="00264893" w:rsidRDefault="001E232E">
          <w:pPr>
            <w:pStyle w:val="TOC1"/>
            <w:tabs>
              <w:tab w:val="right" w:leader="dot" w:pos="9016"/>
            </w:tabs>
            <w:rPr>
              <w:rFonts w:asciiTheme="minorHAnsi" w:eastAsiaTheme="minorEastAsia" w:hAnsiTheme="minorHAnsi"/>
              <w:noProof/>
              <w:sz w:val="22"/>
              <w:lang w:eastAsia="en-GB"/>
            </w:rPr>
          </w:pPr>
          <w:hyperlink w:anchor="_Toc79227245" w:history="1">
            <w:r w:rsidR="00D976B6" w:rsidRPr="00264893">
              <w:rPr>
                <w:rStyle w:val="Hyperlink"/>
                <w:noProof/>
                <w:color w:val="auto"/>
              </w:rPr>
              <w:t>Strategies to raise levels of engagement</w:t>
            </w:r>
            <w:r w:rsidR="00D976B6" w:rsidRPr="00264893">
              <w:rPr>
                <w:noProof/>
                <w:webHidden/>
              </w:rPr>
              <w:tab/>
            </w:r>
            <w:r w:rsidR="00781DBD" w:rsidRPr="00264893">
              <w:rPr>
                <w:noProof/>
                <w:webHidden/>
              </w:rPr>
              <w:fldChar w:fldCharType="begin"/>
            </w:r>
            <w:r w:rsidR="00D976B6" w:rsidRPr="00264893">
              <w:rPr>
                <w:noProof/>
                <w:webHidden/>
              </w:rPr>
              <w:instrText xml:space="preserve"> PAGEREF _Toc79227245 \h </w:instrText>
            </w:r>
            <w:r w:rsidR="00781DBD" w:rsidRPr="00264893">
              <w:rPr>
                <w:noProof/>
                <w:webHidden/>
              </w:rPr>
            </w:r>
            <w:r w:rsidR="00781DBD" w:rsidRPr="00264893">
              <w:rPr>
                <w:noProof/>
                <w:webHidden/>
              </w:rPr>
              <w:fldChar w:fldCharType="separate"/>
            </w:r>
            <w:r w:rsidR="00D976B6" w:rsidRPr="00264893">
              <w:rPr>
                <w:noProof/>
                <w:webHidden/>
              </w:rPr>
              <w:t>7</w:t>
            </w:r>
            <w:r w:rsidR="00781DBD" w:rsidRPr="00264893">
              <w:rPr>
                <w:noProof/>
                <w:webHidden/>
              </w:rPr>
              <w:fldChar w:fldCharType="end"/>
            </w:r>
          </w:hyperlink>
        </w:p>
        <w:p w14:paraId="38E67400" w14:textId="77777777" w:rsidR="00387C91" w:rsidRPr="00264893" w:rsidRDefault="001E232E">
          <w:pPr>
            <w:pStyle w:val="TOC1"/>
            <w:tabs>
              <w:tab w:val="right" w:leader="dot" w:pos="9016"/>
            </w:tabs>
            <w:rPr>
              <w:rFonts w:asciiTheme="minorHAnsi" w:eastAsiaTheme="minorEastAsia" w:hAnsiTheme="minorHAnsi"/>
              <w:noProof/>
              <w:sz w:val="22"/>
              <w:lang w:eastAsia="en-GB"/>
            </w:rPr>
          </w:pPr>
          <w:hyperlink w:anchor="_Toc79227246" w:history="1">
            <w:r w:rsidR="00D976B6" w:rsidRPr="00264893">
              <w:rPr>
                <w:rStyle w:val="Hyperlink"/>
                <w:noProof/>
                <w:color w:val="auto"/>
              </w:rPr>
              <w:t>Conclusion</w:t>
            </w:r>
            <w:r w:rsidR="00D976B6" w:rsidRPr="00264893">
              <w:rPr>
                <w:noProof/>
                <w:webHidden/>
              </w:rPr>
              <w:tab/>
            </w:r>
            <w:r w:rsidR="00781DBD" w:rsidRPr="00264893">
              <w:rPr>
                <w:noProof/>
                <w:webHidden/>
              </w:rPr>
              <w:fldChar w:fldCharType="begin"/>
            </w:r>
            <w:r w:rsidR="00D976B6" w:rsidRPr="00264893">
              <w:rPr>
                <w:noProof/>
                <w:webHidden/>
              </w:rPr>
              <w:instrText xml:space="preserve"> PAGEREF _Toc79227246 \h </w:instrText>
            </w:r>
            <w:r w:rsidR="00781DBD" w:rsidRPr="00264893">
              <w:rPr>
                <w:noProof/>
                <w:webHidden/>
              </w:rPr>
            </w:r>
            <w:r w:rsidR="00781DBD" w:rsidRPr="00264893">
              <w:rPr>
                <w:noProof/>
                <w:webHidden/>
              </w:rPr>
              <w:fldChar w:fldCharType="separate"/>
            </w:r>
            <w:r w:rsidR="00D976B6" w:rsidRPr="00264893">
              <w:rPr>
                <w:noProof/>
                <w:webHidden/>
              </w:rPr>
              <w:t>9</w:t>
            </w:r>
            <w:r w:rsidR="00781DBD" w:rsidRPr="00264893">
              <w:rPr>
                <w:noProof/>
                <w:webHidden/>
              </w:rPr>
              <w:fldChar w:fldCharType="end"/>
            </w:r>
          </w:hyperlink>
        </w:p>
        <w:p w14:paraId="7BFCF5E5" w14:textId="77777777" w:rsidR="00387C91" w:rsidRPr="00264893" w:rsidRDefault="001E232E">
          <w:pPr>
            <w:pStyle w:val="TOC1"/>
            <w:tabs>
              <w:tab w:val="right" w:leader="dot" w:pos="9016"/>
            </w:tabs>
            <w:rPr>
              <w:rFonts w:asciiTheme="minorHAnsi" w:eastAsiaTheme="minorEastAsia" w:hAnsiTheme="minorHAnsi"/>
              <w:noProof/>
              <w:sz w:val="22"/>
              <w:lang w:eastAsia="en-GB"/>
            </w:rPr>
          </w:pPr>
          <w:hyperlink w:anchor="_Toc79227247" w:history="1">
            <w:r w:rsidR="00D976B6" w:rsidRPr="00264893">
              <w:rPr>
                <w:rStyle w:val="Hyperlink"/>
                <w:noProof/>
                <w:color w:val="auto"/>
              </w:rPr>
              <w:t>References</w:t>
            </w:r>
            <w:r w:rsidR="00D976B6" w:rsidRPr="00264893">
              <w:rPr>
                <w:noProof/>
                <w:webHidden/>
              </w:rPr>
              <w:tab/>
            </w:r>
            <w:r w:rsidR="00781DBD" w:rsidRPr="00264893">
              <w:rPr>
                <w:noProof/>
                <w:webHidden/>
              </w:rPr>
              <w:fldChar w:fldCharType="begin"/>
            </w:r>
            <w:r w:rsidR="00D976B6" w:rsidRPr="00264893">
              <w:rPr>
                <w:noProof/>
                <w:webHidden/>
              </w:rPr>
              <w:instrText xml:space="preserve"> PAGEREF _Toc79227247 \h </w:instrText>
            </w:r>
            <w:r w:rsidR="00781DBD" w:rsidRPr="00264893">
              <w:rPr>
                <w:noProof/>
                <w:webHidden/>
              </w:rPr>
            </w:r>
            <w:r w:rsidR="00781DBD" w:rsidRPr="00264893">
              <w:rPr>
                <w:noProof/>
                <w:webHidden/>
              </w:rPr>
              <w:fldChar w:fldCharType="separate"/>
            </w:r>
            <w:r w:rsidR="00D976B6" w:rsidRPr="00264893">
              <w:rPr>
                <w:noProof/>
                <w:webHidden/>
              </w:rPr>
              <w:t>10</w:t>
            </w:r>
            <w:r w:rsidR="00781DBD" w:rsidRPr="00264893">
              <w:rPr>
                <w:noProof/>
                <w:webHidden/>
              </w:rPr>
              <w:fldChar w:fldCharType="end"/>
            </w:r>
          </w:hyperlink>
        </w:p>
        <w:p w14:paraId="3272407D" w14:textId="77777777" w:rsidR="006A7838" w:rsidRPr="00264893" w:rsidRDefault="00781DBD">
          <w:r w:rsidRPr="00264893">
            <w:fldChar w:fldCharType="end"/>
          </w:r>
        </w:p>
      </w:sdtContent>
    </w:sdt>
    <w:p w14:paraId="6420BD45" w14:textId="77777777" w:rsidR="00791D38" w:rsidRPr="00264893" w:rsidRDefault="00D976B6" w:rsidP="006A7838">
      <w:pPr>
        <w:rPr>
          <w:sz w:val="28"/>
          <w:szCs w:val="28"/>
          <w:shd w:val="clear" w:color="auto" w:fill="FFFFFF"/>
        </w:rPr>
      </w:pPr>
      <w:r w:rsidRPr="00264893">
        <w:rPr>
          <w:shd w:val="clear" w:color="auto" w:fill="FFFFFF"/>
        </w:rPr>
        <w:br w:type="page"/>
      </w:r>
    </w:p>
    <w:p w14:paraId="5709F34E" w14:textId="77777777" w:rsidR="00D54DAD" w:rsidRPr="00264893" w:rsidRDefault="00D976B6" w:rsidP="00480CCB">
      <w:pPr>
        <w:pStyle w:val="Heading1"/>
        <w:jc w:val="both"/>
        <w:rPr>
          <w:shd w:val="clear" w:color="auto" w:fill="FFFFFF"/>
        </w:rPr>
      </w:pPr>
      <w:bookmarkStart w:id="0" w:name="_Toc79227241"/>
      <w:r w:rsidRPr="00264893">
        <w:rPr>
          <w:shd w:val="clear" w:color="auto" w:fill="FFFFFF"/>
        </w:rPr>
        <w:lastRenderedPageBreak/>
        <w:t>Introduction</w:t>
      </w:r>
      <w:bookmarkEnd w:id="0"/>
    </w:p>
    <w:p w14:paraId="33C7DF1D" w14:textId="77777777" w:rsidR="00470D86" w:rsidRPr="00264893" w:rsidRDefault="00D976B6" w:rsidP="00D50F4E">
      <w:r w:rsidRPr="00264893">
        <w:t xml:space="preserve">The management of people is the key study that covers the motive of success, managing, </w:t>
      </w:r>
      <w:r w:rsidR="0007419B" w:rsidRPr="00264893">
        <w:t>analyzing, and development from the worker's perspective for the firm.</w:t>
      </w:r>
      <w:r w:rsidR="00470D86" w:rsidRPr="00264893">
        <w:rPr>
          <w:shd w:val="clear" w:color="auto" w:fill="FFFFFF"/>
        </w:rPr>
        <w:t xml:space="preserve"> People management is defined as a set of practices that encompass the end-to-end processes of talent acquisition, talent optimization, and talent retention while providing continued support for the business and guidance for the employees of an organization</w:t>
      </w:r>
      <w:r w:rsidR="00D50F4E" w:rsidRPr="00264893">
        <w:t>. T</w:t>
      </w:r>
      <w:r w:rsidR="00C95387" w:rsidRPr="00264893">
        <w:t>hese techniques</w:t>
      </w:r>
      <w:r w:rsidRPr="00264893">
        <w:t xml:space="preserve"> varied from </w:t>
      </w:r>
      <w:r w:rsidR="000F37F1" w:rsidRPr="00264893">
        <w:t xml:space="preserve">the capacity to neglect the identity </w:t>
      </w:r>
      <w:r w:rsidR="00C95387" w:rsidRPr="00264893">
        <w:t xml:space="preserve">issues between the other members of the group to develop an improvised performance management tactic for the development of the organization. </w:t>
      </w:r>
      <w:r w:rsidR="008564FC" w:rsidRPr="00264893">
        <w:t>This</w:t>
      </w:r>
      <w:r w:rsidR="000406C8" w:rsidRPr="00264893">
        <w:t xml:space="preserve"> report</w:t>
      </w:r>
      <w:r w:rsidR="00F24D83" w:rsidRPr="00264893">
        <w:t xml:space="preserve"> will show</w:t>
      </w:r>
      <w:r w:rsidR="000406C8" w:rsidRPr="00264893">
        <w:t xml:space="preserve"> the growth and development of employee engagement</w:t>
      </w:r>
      <w:r w:rsidR="008564FC" w:rsidRPr="00264893">
        <w:t xml:space="preserve"> as it is the key factor for t</w:t>
      </w:r>
      <w:r w:rsidR="00D50F4E" w:rsidRPr="00264893">
        <w:t>he success of the organization.</w:t>
      </w:r>
      <w:r w:rsidR="00A53348" w:rsidRPr="00264893">
        <w:t xml:space="preserve"> It also evaluates </w:t>
      </w:r>
      <w:r w:rsidR="00EB72AE" w:rsidRPr="00264893">
        <w:t>the tools to measure the employee engagement, and the employee value proposition is also discussed in this report.</w:t>
      </w:r>
    </w:p>
    <w:p w14:paraId="15C724F8" w14:textId="77777777" w:rsidR="008216B9" w:rsidRPr="00264893" w:rsidRDefault="008216B9" w:rsidP="00D50F4E"/>
    <w:p w14:paraId="13E1F1DF" w14:textId="77777777" w:rsidR="00045F24" w:rsidRPr="00264893" w:rsidRDefault="00D976B6">
      <w:pPr>
        <w:rPr>
          <w:rFonts w:eastAsiaTheme="majorEastAsia" w:cstheme="majorBidi"/>
          <w:b/>
          <w:bCs/>
          <w:sz w:val="28"/>
          <w:szCs w:val="28"/>
          <w:shd w:val="clear" w:color="auto" w:fill="FFFFFF"/>
        </w:rPr>
      </w:pPr>
      <w:r w:rsidRPr="00264893">
        <w:rPr>
          <w:shd w:val="clear" w:color="auto" w:fill="FFFFFF"/>
        </w:rPr>
        <w:br w:type="page"/>
      </w:r>
    </w:p>
    <w:p w14:paraId="5E08BF31" w14:textId="77777777" w:rsidR="001D0C83" w:rsidRPr="00264893" w:rsidRDefault="00D976B6" w:rsidP="009F6506">
      <w:pPr>
        <w:pStyle w:val="Heading1"/>
        <w:rPr>
          <w:shd w:val="clear" w:color="auto" w:fill="FFFFFF"/>
        </w:rPr>
      </w:pPr>
      <w:bookmarkStart w:id="1" w:name="_Toc79227242"/>
      <w:r w:rsidRPr="00264893">
        <w:rPr>
          <w:shd w:val="clear" w:color="auto" w:fill="FFFFFF"/>
        </w:rPr>
        <w:lastRenderedPageBreak/>
        <w:t>Concept and Drivers of Employee Engagement</w:t>
      </w:r>
      <w:bookmarkEnd w:id="1"/>
    </w:p>
    <w:p w14:paraId="109BAA13" w14:textId="77777777" w:rsidR="008216B9" w:rsidRPr="00264893" w:rsidRDefault="008216B9" w:rsidP="008216B9"/>
    <w:p w14:paraId="3ED84443" w14:textId="77777777" w:rsidR="00052122" w:rsidRPr="00264893" w:rsidRDefault="00D976B6" w:rsidP="00A86DAF">
      <w:pPr>
        <w:jc w:val="both"/>
        <w:rPr>
          <w:shd w:val="clear" w:color="auto" w:fill="FFFFFF"/>
        </w:rPr>
      </w:pPr>
      <w:r w:rsidRPr="00264893">
        <w:rPr>
          <w:shd w:val="clear" w:color="auto" w:fill="FFFFFF"/>
        </w:rPr>
        <w:t>Employment engag</w:t>
      </w:r>
      <w:r w:rsidR="006B3CB3" w:rsidRPr="00264893">
        <w:rPr>
          <w:shd w:val="clear" w:color="auto" w:fill="FFFFFF"/>
        </w:rPr>
        <w:t>ement is the concept that</w:t>
      </w:r>
      <w:r w:rsidRPr="00264893">
        <w:rPr>
          <w:shd w:val="clear" w:color="auto" w:fill="FFFFFF"/>
        </w:rPr>
        <w:t xml:space="preserve"> shows the </w:t>
      </w:r>
      <w:r w:rsidR="007721E0" w:rsidRPr="00264893">
        <w:rPr>
          <w:shd w:val="clear" w:color="auto" w:fill="FFFFFF"/>
        </w:rPr>
        <w:t>passion and determination of the employee</w:t>
      </w:r>
      <w:r w:rsidR="008216B9" w:rsidRPr="00264893">
        <w:rPr>
          <w:shd w:val="clear" w:color="auto" w:fill="FFFFFF"/>
        </w:rPr>
        <w:t>s</w:t>
      </w:r>
      <w:r w:rsidR="007721E0" w:rsidRPr="00264893">
        <w:rPr>
          <w:shd w:val="clear" w:color="auto" w:fill="FFFFFF"/>
        </w:rPr>
        <w:t xml:space="preserve"> </w:t>
      </w:r>
      <w:r w:rsidR="00825860" w:rsidRPr="00264893">
        <w:rPr>
          <w:shd w:val="clear" w:color="auto" w:fill="FFFFFF"/>
        </w:rPr>
        <w:t xml:space="preserve">that they experience for their work. The determined workers </w:t>
      </w:r>
      <w:r w:rsidR="007358A8" w:rsidRPr="00264893">
        <w:rPr>
          <w:shd w:val="clear" w:color="auto" w:fill="FFFFFF"/>
        </w:rPr>
        <w:t xml:space="preserve">focus on their job and the growth &amp; </w:t>
      </w:r>
      <w:r w:rsidR="00A72192" w:rsidRPr="00264893">
        <w:rPr>
          <w:shd w:val="clear" w:color="auto" w:fill="FFFFFF"/>
        </w:rPr>
        <w:t xml:space="preserve">development of the organization, they always feel that </w:t>
      </w:r>
      <w:r w:rsidR="006B3CB3" w:rsidRPr="00264893">
        <w:rPr>
          <w:shd w:val="clear" w:color="auto" w:fill="FFFFFF"/>
        </w:rPr>
        <w:t>their hard work can make</w:t>
      </w:r>
      <w:r w:rsidR="00A72192" w:rsidRPr="00264893">
        <w:rPr>
          <w:shd w:val="clear" w:color="auto" w:fill="FFFFFF"/>
        </w:rPr>
        <w:t xml:space="preserve"> a change in the company</w:t>
      </w:r>
      <w:r w:rsidR="00411DE1" w:rsidRPr="00264893">
        <w:rPr>
          <w:shd w:val="clear" w:color="auto" w:fill="FFFFFF"/>
        </w:rPr>
        <w:t xml:space="preserve"> (Turner, 2019)</w:t>
      </w:r>
      <w:r w:rsidR="00A72192" w:rsidRPr="00264893">
        <w:rPr>
          <w:shd w:val="clear" w:color="auto" w:fill="FFFFFF"/>
        </w:rPr>
        <w:t>.</w:t>
      </w:r>
      <w:r w:rsidR="00A53FB1" w:rsidRPr="00264893">
        <w:rPr>
          <w:shd w:val="clear" w:color="auto" w:fill="FFFFFF"/>
        </w:rPr>
        <w:t xml:space="preserve"> A determined person does more than the </w:t>
      </w:r>
      <w:r w:rsidR="0095111F" w:rsidRPr="00264893">
        <w:rPr>
          <w:shd w:val="clear" w:color="auto" w:fill="FFFFFF"/>
        </w:rPr>
        <w:t>salary</w:t>
      </w:r>
      <w:r w:rsidR="00C238E4" w:rsidRPr="00264893">
        <w:rPr>
          <w:shd w:val="clear" w:color="auto" w:fill="FFFFFF"/>
        </w:rPr>
        <w:t xml:space="preserve"> they receive</w:t>
      </w:r>
      <w:r w:rsidR="0095111F" w:rsidRPr="00264893">
        <w:rPr>
          <w:shd w:val="clear" w:color="auto" w:fill="FFFFFF"/>
        </w:rPr>
        <w:t xml:space="preserve"> </w:t>
      </w:r>
      <w:r w:rsidR="00117625" w:rsidRPr="00264893">
        <w:rPr>
          <w:shd w:val="clear" w:color="auto" w:fill="FFFFFF"/>
        </w:rPr>
        <w:t xml:space="preserve">and appraise </w:t>
      </w:r>
      <w:r w:rsidR="00DA471A" w:rsidRPr="00264893">
        <w:rPr>
          <w:shd w:val="clear" w:color="auto" w:fill="FFFFFF"/>
        </w:rPr>
        <w:t xml:space="preserve">their happiness </w:t>
      </w:r>
      <w:r w:rsidR="00C238E4" w:rsidRPr="00264893">
        <w:rPr>
          <w:shd w:val="clear" w:color="auto" w:fill="FFFFFF"/>
        </w:rPr>
        <w:t>based on their performance for the company</w:t>
      </w:r>
      <w:r w:rsidR="00A53FB1" w:rsidRPr="00264893">
        <w:rPr>
          <w:shd w:val="clear" w:color="auto" w:fill="FFFFFF"/>
        </w:rPr>
        <w:t xml:space="preserve"> </w:t>
      </w:r>
      <w:r w:rsidR="008F4EE1" w:rsidRPr="00264893">
        <w:rPr>
          <w:shd w:val="clear" w:color="auto" w:fill="FFFFFF"/>
        </w:rPr>
        <w:t>and therefore become the key aspect for the firm’s success.</w:t>
      </w:r>
      <w:r w:rsidR="00B75F22" w:rsidRPr="00264893">
        <w:t xml:space="preserve"> </w:t>
      </w:r>
      <w:r w:rsidR="00B75F22" w:rsidRPr="00264893">
        <w:rPr>
          <w:shd w:val="clear" w:color="auto" w:fill="FFFFFF"/>
        </w:rPr>
        <w:t xml:space="preserve">An employee engagement </w:t>
      </w:r>
      <w:r w:rsidR="008216B9" w:rsidRPr="00264893">
        <w:rPr>
          <w:shd w:val="clear" w:color="auto" w:fill="FFFFFF"/>
        </w:rPr>
        <w:t xml:space="preserve">process </w:t>
      </w:r>
      <w:r w:rsidR="00B75F22" w:rsidRPr="00264893">
        <w:rPr>
          <w:shd w:val="clear" w:color="auto" w:fill="FFFFFF"/>
        </w:rPr>
        <w:t xml:space="preserve">achieves greater corporate outcomes, avoids career hopping, and, most crucially, acts as a representative for the company on all occasions. Individuals become engaged if they believe their company values their job, that their </w:t>
      </w:r>
      <w:r w:rsidR="008216B9" w:rsidRPr="00264893">
        <w:rPr>
          <w:shd w:val="clear" w:color="auto" w:fill="FFFFFF"/>
        </w:rPr>
        <w:t>labour</w:t>
      </w:r>
      <w:r w:rsidR="00B75F22" w:rsidRPr="00264893">
        <w:rPr>
          <w:shd w:val="clear" w:color="auto" w:fill="FFFFFF"/>
        </w:rPr>
        <w:t xml:space="preserve"> serves the business's objectives, and, most significantly, that their aims for advancement, incentives, and salary are fulfilled. </w:t>
      </w:r>
      <w:r w:rsidR="002D2754" w:rsidRPr="00264893">
        <w:rPr>
          <w:shd w:val="clear" w:color="auto" w:fill="FFFFFF"/>
        </w:rPr>
        <w:t>It focuses on both the firm and the workers. The younger employee is much better knowledgeable, networked, and eager to grow if provided the opportunity</w:t>
      </w:r>
      <w:r w:rsidR="00260454" w:rsidRPr="00264893">
        <w:rPr>
          <w:shd w:val="clear" w:color="auto" w:fill="FFFFFF"/>
        </w:rPr>
        <w:t xml:space="preserve"> (Stoyanova and Iliev, 2017)</w:t>
      </w:r>
      <w:r w:rsidR="002D2754" w:rsidRPr="00264893">
        <w:rPr>
          <w:shd w:val="clear" w:color="auto" w:fill="FFFFFF"/>
        </w:rPr>
        <w:t>. Individual development, as well as the opportunity to study and experience new things, is getting increasingly important.</w:t>
      </w:r>
      <w:r w:rsidR="00CE1DF5" w:rsidRPr="00264893">
        <w:t xml:space="preserve"> </w:t>
      </w:r>
      <w:r w:rsidR="00CE1DF5" w:rsidRPr="00264893">
        <w:rPr>
          <w:shd w:val="clear" w:color="auto" w:fill="FFFFFF"/>
        </w:rPr>
        <w:t>Considering the factors that influence worker involvement, as well as evalu</w:t>
      </w:r>
      <w:r w:rsidR="0096304D" w:rsidRPr="00264893">
        <w:rPr>
          <w:shd w:val="clear" w:color="auto" w:fill="FFFFFF"/>
        </w:rPr>
        <w:t>ating</w:t>
      </w:r>
      <w:r w:rsidR="00B92AEA" w:rsidRPr="00264893">
        <w:rPr>
          <w:shd w:val="clear" w:color="auto" w:fill="FFFFFF"/>
        </w:rPr>
        <w:t>,</w:t>
      </w:r>
      <w:r w:rsidR="0096304D" w:rsidRPr="00264893">
        <w:rPr>
          <w:shd w:val="clear" w:color="auto" w:fill="FFFFFF"/>
        </w:rPr>
        <w:t xml:space="preserve"> and improving interaction</w:t>
      </w:r>
      <w:r w:rsidR="00B92AEA" w:rsidRPr="00264893">
        <w:rPr>
          <w:shd w:val="clear" w:color="auto" w:fill="FFFFFF"/>
        </w:rPr>
        <w:t>s, it</w:t>
      </w:r>
      <w:r w:rsidR="00CE1DF5" w:rsidRPr="00264893">
        <w:rPr>
          <w:shd w:val="clear" w:color="auto" w:fill="FFFFFF"/>
        </w:rPr>
        <w:t xml:space="preserve"> promises improved worker productivity from brand advocates</w:t>
      </w:r>
      <w:r w:rsidR="00B92AEA" w:rsidRPr="00264893">
        <w:rPr>
          <w:shd w:val="clear" w:color="auto" w:fill="FFFFFF"/>
        </w:rPr>
        <w:t>. W</w:t>
      </w:r>
      <w:r w:rsidR="00CE1DF5" w:rsidRPr="00264893">
        <w:rPr>
          <w:shd w:val="clear" w:color="auto" w:fill="FFFFFF"/>
        </w:rPr>
        <w:t xml:space="preserve">ho act like capitalists and assist the company to succeed via innovation and decreased turnovers of </w:t>
      </w:r>
      <w:proofErr w:type="gramStart"/>
      <w:r w:rsidR="00CE1DF5" w:rsidRPr="00264893">
        <w:rPr>
          <w:shd w:val="clear" w:color="auto" w:fill="FFFFFF"/>
        </w:rPr>
        <w:t>employees.</w:t>
      </w:r>
      <w:proofErr w:type="gramEnd"/>
      <w:r w:rsidR="0057248B" w:rsidRPr="00264893">
        <w:rPr>
          <w:shd w:val="clear" w:color="auto" w:fill="FFFFFF"/>
        </w:rPr>
        <w:t xml:space="preserve"> Companies may increase workforce involvement in a variety of methods, including clearly communicating expectations, </w:t>
      </w:r>
      <w:proofErr w:type="gramStart"/>
      <w:r w:rsidR="0057248B" w:rsidRPr="00264893">
        <w:rPr>
          <w:shd w:val="clear" w:color="auto" w:fill="FFFFFF"/>
        </w:rPr>
        <w:t>rewarding</w:t>
      </w:r>
      <w:proofErr w:type="gramEnd"/>
      <w:r w:rsidR="0057248B" w:rsidRPr="00264893">
        <w:rPr>
          <w:shd w:val="clear" w:color="auto" w:fill="FFFFFF"/>
        </w:rPr>
        <w:t xml:space="preserve"> and promoting outstanding operations, maintaining employees aware about company's success, and offering frequent feedback. Other techniques include taking an initiative to make employees feel appreciated and recognized, as well as hearing and understanding their thoughts.</w:t>
      </w:r>
    </w:p>
    <w:p w14:paraId="09BFA25F" w14:textId="77777777" w:rsidR="00754517" w:rsidRPr="00264893" w:rsidRDefault="00D06BDC" w:rsidP="00A86DAF">
      <w:pPr>
        <w:jc w:val="both"/>
      </w:pPr>
      <w:r w:rsidRPr="00264893">
        <w:t xml:space="preserve">Employee involvement in corporate goals is critical since the firm's cultural consequences on community are dependent on it. In addition to establish a productive atmosphere, employees' relationships are also crucial. Workforce diversity in judgement is particularly important because of their issues for workplace safety and organisational influences on workers' social life, which might improve employee performance and participation with organisational commitments. </w:t>
      </w:r>
      <w:r w:rsidR="00D976B6" w:rsidRPr="00264893">
        <w:t xml:space="preserve">Considering its established connections for work pleasure and staff turnover, worker </w:t>
      </w:r>
      <w:r w:rsidR="00314D28" w:rsidRPr="00264893">
        <w:t>fulfilment</w:t>
      </w:r>
      <w:r w:rsidR="00D976B6" w:rsidRPr="00264893">
        <w:t xml:space="preserve"> may be crucial for an organization's growth. Worker involvement is built and maintained via effective interaction. Individuals that were involved are highly active and function better. Individuals also frequently demonstrate a stronger dedication to a firm's beliefs and objectives</w:t>
      </w:r>
      <w:r w:rsidR="001A53B8" w:rsidRPr="00264893">
        <w:t xml:space="preserve"> (</w:t>
      </w:r>
      <w:r w:rsidR="00042197" w:rsidRPr="00264893">
        <w:rPr>
          <w:shd w:val="clear" w:color="auto" w:fill="FFFFFF"/>
        </w:rPr>
        <w:t>Collins, 2017</w:t>
      </w:r>
      <w:r w:rsidR="001A53B8" w:rsidRPr="00264893">
        <w:t>)</w:t>
      </w:r>
      <w:r w:rsidR="00D976B6" w:rsidRPr="00264893">
        <w:t>.</w:t>
      </w:r>
      <w:r w:rsidR="00133411" w:rsidRPr="00264893">
        <w:t xml:space="preserve"> Increasing worker involvement is among the top five worldwide company initiatives, according to leaders from all over the planet. Not only does worker involvement have a direct impact on staff turnover, efficiency, and devotion, but it also has a direct impact on user experience, business ima</w:t>
      </w:r>
      <w:r w:rsidR="00F156F7" w:rsidRPr="00264893">
        <w:t xml:space="preserve">ge, and total investor benefit </w:t>
      </w:r>
      <w:r w:rsidR="00261E15" w:rsidRPr="00264893">
        <w:t>(</w:t>
      </w:r>
      <w:r w:rsidR="00261E15" w:rsidRPr="00264893">
        <w:rPr>
          <w:shd w:val="clear" w:color="auto" w:fill="FFFFFF"/>
        </w:rPr>
        <w:t>Antony, 2018</w:t>
      </w:r>
      <w:r w:rsidR="00261E15" w:rsidRPr="00264893">
        <w:t>)</w:t>
      </w:r>
      <w:r w:rsidR="00D976B6" w:rsidRPr="00264893">
        <w:t xml:space="preserve">. Some of the drivers for employee engagement are given </w:t>
      </w:r>
      <w:proofErr w:type="gramStart"/>
      <w:r w:rsidR="00D976B6" w:rsidRPr="00264893">
        <w:t>below:-</w:t>
      </w:r>
      <w:proofErr w:type="gramEnd"/>
    </w:p>
    <w:p w14:paraId="17C4DCCC" w14:textId="77777777" w:rsidR="008741E5" w:rsidRPr="00264893" w:rsidRDefault="00D976B6" w:rsidP="008F65C2">
      <w:pPr>
        <w:pStyle w:val="ListParagraph"/>
        <w:numPr>
          <w:ilvl w:val="0"/>
          <w:numId w:val="1"/>
        </w:numPr>
        <w:jc w:val="both"/>
      </w:pPr>
      <w:r w:rsidRPr="00264893">
        <w:rPr>
          <w:b/>
          <w:bCs/>
        </w:rPr>
        <w:t xml:space="preserve">Work </w:t>
      </w:r>
      <w:r w:rsidRPr="00264893">
        <w:t xml:space="preserve">- </w:t>
      </w:r>
      <w:r w:rsidR="00FA443E" w:rsidRPr="00264893">
        <w:t>Workers must perceive a connection with their job and the overall purpose of the company. Recognizing the conne</w:t>
      </w:r>
      <w:r w:rsidR="00481BB4" w:rsidRPr="00264893">
        <w:t>ction between the two results will</w:t>
      </w:r>
      <w:r w:rsidR="00FA443E" w:rsidRPr="00264893">
        <w:t xml:space="preserve"> </w:t>
      </w:r>
      <w:r w:rsidR="00481BB4" w:rsidRPr="00264893">
        <w:t>improve</w:t>
      </w:r>
      <w:r w:rsidR="00FA443E" w:rsidRPr="00264893">
        <w:t xml:space="preserve"> internal inspiration and participation. Most workers will show up for the job on schedule even though they </w:t>
      </w:r>
      <w:r w:rsidR="00B92AEA" w:rsidRPr="00264893">
        <w:t>don't feel like they deserve it.</w:t>
      </w:r>
      <w:r w:rsidR="00FA443E" w:rsidRPr="00264893">
        <w:t xml:space="preserve"> </w:t>
      </w:r>
      <w:proofErr w:type="gramStart"/>
      <w:r w:rsidR="00B92AEA" w:rsidRPr="00264893">
        <w:t>S</w:t>
      </w:r>
      <w:r w:rsidR="00FA443E" w:rsidRPr="00264893">
        <w:t>o</w:t>
      </w:r>
      <w:proofErr w:type="gramEnd"/>
      <w:r w:rsidR="00FA443E" w:rsidRPr="00264893">
        <w:t xml:space="preserve"> they will try to finish </w:t>
      </w:r>
      <w:r w:rsidR="00FA443E" w:rsidRPr="00264893">
        <w:lastRenderedPageBreak/>
        <w:t>allotted duties regardless if they don't feel like they accomplished anything</w:t>
      </w:r>
      <w:r w:rsidR="00261E15" w:rsidRPr="00264893">
        <w:t xml:space="preserve"> (</w:t>
      </w:r>
      <w:r w:rsidR="00261E15" w:rsidRPr="00264893">
        <w:rPr>
          <w:shd w:val="clear" w:color="auto" w:fill="FFFFFF"/>
        </w:rPr>
        <w:t>Burnett and Lisk, 2019</w:t>
      </w:r>
      <w:r w:rsidR="00261E15" w:rsidRPr="00264893">
        <w:t>)</w:t>
      </w:r>
      <w:r w:rsidR="00FA443E" w:rsidRPr="00264893">
        <w:t>. An individual who perceives a strong relationship between his or her position and the institution's value creation, on the other hand, will go above and beyond.</w:t>
      </w:r>
    </w:p>
    <w:p w14:paraId="7657401E" w14:textId="77777777" w:rsidR="00481BB4" w:rsidRPr="00264893" w:rsidRDefault="00D976B6" w:rsidP="008F65C2">
      <w:pPr>
        <w:pStyle w:val="ListParagraph"/>
        <w:numPr>
          <w:ilvl w:val="0"/>
          <w:numId w:val="1"/>
        </w:numPr>
        <w:jc w:val="both"/>
      </w:pPr>
      <w:r w:rsidRPr="00264893">
        <w:rPr>
          <w:b/>
          <w:bCs/>
        </w:rPr>
        <w:t xml:space="preserve">Environment - </w:t>
      </w:r>
      <w:r w:rsidR="008C01D4" w:rsidRPr="00264893">
        <w:t>Whenever an individual connects with the business's environment, the management, and the staff</w:t>
      </w:r>
      <w:r w:rsidR="00CB3B00" w:rsidRPr="00264893">
        <w:t xml:space="preserve"> they</w:t>
      </w:r>
      <w:r w:rsidR="008C01D4" w:rsidRPr="00264893">
        <w:t xml:space="preserve"> have a stronger relationship. If a worker's workplace culture is helpful and encouraging, he or she will be interested and driven to go above and against the standard of responsibility</w:t>
      </w:r>
      <w:r w:rsidR="00D769F7" w:rsidRPr="00264893">
        <w:t xml:space="preserve"> (</w:t>
      </w:r>
      <w:r w:rsidR="00D769F7" w:rsidRPr="00264893">
        <w:rPr>
          <w:shd w:val="clear" w:color="auto" w:fill="FFFFFF"/>
        </w:rPr>
        <w:t>Tsourvakas and Yfantidou, 2018</w:t>
      </w:r>
      <w:r w:rsidR="00D769F7" w:rsidRPr="00264893">
        <w:t>)</w:t>
      </w:r>
      <w:r w:rsidR="008C01D4" w:rsidRPr="00264893">
        <w:t>.</w:t>
      </w:r>
    </w:p>
    <w:p w14:paraId="0C43C014" w14:textId="77777777" w:rsidR="008C01D4" w:rsidRPr="00264893" w:rsidRDefault="00D976B6" w:rsidP="008F65C2">
      <w:pPr>
        <w:pStyle w:val="ListParagraph"/>
        <w:numPr>
          <w:ilvl w:val="0"/>
          <w:numId w:val="1"/>
        </w:numPr>
        <w:jc w:val="both"/>
      </w:pPr>
      <w:r w:rsidRPr="00264893">
        <w:rPr>
          <w:b/>
          <w:bCs/>
        </w:rPr>
        <w:t xml:space="preserve">Recognition - </w:t>
      </w:r>
      <w:r w:rsidR="00F54466" w:rsidRPr="00264893">
        <w:t xml:space="preserve">The fundamental point is that </w:t>
      </w:r>
      <w:r w:rsidR="00052122" w:rsidRPr="00264893">
        <w:t>individuals work</w:t>
      </w:r>
      <w:r w:rsidR="00CB3B00" w:rsidRPr="00264893">
        <w:t xml:space="preserve"> hard</w:t>
      </w:r>
      <w:r w:rsidR="00F54466" w:rsidRPr="00264893">
        <w:t xml:space="preserve"> to make money,</w:t>
      </w:r>
      <w:r w:rsidR="00CB3B00" w:rsidRPr="00264893">
        <w:t xml:space="preserve"> and </w:t>
      </w:r>
      <w:r w:rsidR="00F54466" w:rsidRPr="00264893">
        <w:t>which allows them to achieve their goals. Fair compensation, in combination with incentives and performance appraisals, boosts inspiration and encourages dedication and participation.</w:t>
      </w:r>
    </w:p>
    <w:p w14:paraId="1E2C7870" w14:textId="77777777" w:rsidR="00F54466" w:rsidRPr="00264893" w:rsidRDefault="00D976B6" w:rsidP="008F65C2">
      <w:pPr>
        <w:pStyle w:val="ListParagraph"/>
        <w:numPr>
          <w:ilvl w:val="0"/>
          <w:numId w:val="1"/>
        </w:numPr>
        <w:jc w:val="both"/>
      </w:pPr>
      <w:r w:rsidRPr="00264893">
        <w:rPr>
          <w:b/>
          <w:bCs/>
        </w:rPr>
        <w:t xml:space="preserve">Performance </w:t>
      </w:r>
      <w:r w:rsidR="0013188D" w:rsidRPr="00264893">
        <w:rPr>
          <w:b/>
          <w:bCs/>
        </w:rPr>
        <w:t>O</w:t>
      </w:r>
      <w:r w:rsidRPr="00264893">
        <w:rPr>
          <w:b/>
          <w:bCs/>
        </w:rPr>
        <w:t>rganization</w:t>
      </w:r>
      <w:r w:rsidR="0013188D" w:rsidRPr="00264893">
        <w:rPr>
          <w:b/>
          <w:bCs/>
        </w:rPr>
        <w:t xml:space="preserve"> - </w:t>
      </w:r>
      <w:r w:rsidR="00694C38" w:rsidRPr="00264893">
        <w:t>Job performance is boosted by an efficient achievement appraisal strategy. Any quality control system must start with setting objectives. Assign responsibilities, a reasonable and fair system for judging progress, and regular, logical review are all important components in forging a relationship with a person and his or her firm</w:t>
      </w:r>
      <w:r w:rsidR="00C457B1" w:rsidRPr="00264893">
        <w:t xml:space="preserve"> (</w:t>
      </w:r>
      <w:r w:rsidR="00C457B1" w:rsidRPr="00264893">
        <w:rPr>
          <w:shd w:val="clear" w:color="auto" w:fill="FFFFFF"/>
        </w:rPr>
        <w:t xml:space="preserve">Djoemadi </w:t>
      </w:r>
      <w:r w:rsidR="00C457B1" w:rsidRPr="00264893">
        <w:rPr>
          <w:i/>
          <w:shd w:val="clear" w:color="auto" w:fill="FFFFFF"/>
        </w:rPr>
        <w:t>et al</w:t>
      </w:r>
      <w:r w:rsidR="00C457B1" w:rsidRPr="00264893">
        <w:rPr>
          <w:shd w:val="clear" w:color="auto" w:fill="FFFFFF"/>
        </w:rPr>
        <w:t>., 2019</w:t>
      </w:r>
      <w:r w:rsidR="00C457B1" w:rsidRPr="00264893">
        <w:t>)</w:t>
      </w:r>
      <w:r w:rsidR="00694C38" w:rsidRPr="00264893">
        <w:t>.</w:t>
      </w:r>
    </w:p>
    <w:p w14:paraId="2B152ADE" w14:textId="77777777" w:rsidR="00694C38" w:rsidRPr="00264893" w:rsidRDefault="00D976B6" w:rsidP="0096304D">
      <w:pPr>
        <w:pStyle w:val="ListParagraph"/>
        <w:numPr>
          <w:ilvl w:val="0"/>
          <w:numId w:val="1"/>
        </w:numPr>
      </w:pPr>
      <w:r w:rsidRPr="00264893">
        <w:rPr>
          <w:b/>
          <w:bCs/>
        </w:rPr>
        <w:t xml:space="preserve">Leadership - </w:t>
      </w:r>
      <w:r w:rsidR="0096304D" w:rsidRPr="00264893">
        <w:t xml:space="preserve">The leaders set the rules and regulations according to the behaviour. The work of the leader can motivate or discourage the employees of the company. They have to responsibility to enlighten the path, understanding, and support. Or else they might promote anxiety, stress, and fear. They are the main reason for the worker to stay in the company or to leave the company. Their effect on the employee is so convincing that the “The State of Employee Engagement in 2018” found that the number one driver of the employee engagement is based on the trust and relationship between the leader and the employee. For focusing the </w:t>
      </w:r>
      <w:proofErr w:type="gramStart"/>
      <w:r w:rsidR="0096304D" w:rsidRPr="00264893">
        <w:t>company</w:t>
      </w:r>
      <w:proofErr w:type="gramEnd"/>
      <w:r w:rsidR="0096304D" w:rsidRPr="00264893">
        <w:t xml:space="preserve"> the employee need to know about the company leaders, from CEO to frontline supervisor. Without the trust the employee cannot be fully engaged in the cause of the company </w:t>
      </w:r>
      <w:r w:rsidR="00EB4EDD" w:rsidRPr="00264893">
        <w:t>(</w:t>
      </w:r>
      <w:r w:rsidR="00EB4EDD" w:rsidRPr="00264893">
        <w:rPr>
          <w:shd w:val="clear" w:color="auto" w:fill="FFFFFF"/>
        </w:rPr>
        <w:t>Matthews, 2018</w:t>
      </w:r>
      <w:r w:rsidR="00EB4EDD" w:rsidRPr="00264893">
        <w:t>)</w:t>
      </w:r>
      <w:r w:rsidR="008F65C2" w:rsidRPr="00264893">
        <w:t>.</w:t>
      </w:r>
    </w:p>
    <w:p w14:paraId="661A59BE" w14:textId="77777777" w:rsidR="008F65C2" w:rsidRPr="00264893" w:rsidRDefault="00D976B6" w:rsidP="003B41F1">
      <w:pPr>
        <w:pStyle w:val="Heading1"/>
        <w:jc w:val="both"/>
      </w:pPr>
      <w:bookmarkStart w:id="2" w:name="_Toc79227243"/>
      <w:r w:rsidRPr="00264893">
        <w:t xml:space="preserve">Tools to Measure </w:t>
      </w:r>
      <w:r w:rsidR="00AE41EA" w:rsidRPr="00264893">
        <w:t xml:space="preserve">Employee </w:t>
      </w:r>
      <w:r w:rsidRPr="00264893">
        <w:t>Engagement</w:t>
      </w:r>
      <w:bookmarkEnd w:id="2"/>
    </w:p>
    <w:p w14:paraId="1BF1B8B9" w14:textId="77777777" w:rsidR="009F6506" w:rsidRPr="00264893" w:rsidRDefault="00D976B6" w:rsidP="003B41F1">
      <w:pPr>
        <w:jc w:val="both"/>
      </w:pPr>
      <w:r w:rsidRPr="00264893">
        <w:t>To enhance staff involvement, management must first understand everything the company does effectively as well as areas it might enhance</w:t>
      </w:r>
      <w:r w:rsidR="00223A13" w:rsidRPr="00264893">
        <w:t xml:space="preserve"> (</w:t>
      </w:r>
      <w:r w:rsidR="00223A13" w:rsidRPr="00264893">
        <w:rPr>
          <w:shd w:val="clear" w:color="auto" w:fill="FFFFFF"/>
        </w:rPr>
        <w:t xml:space="preserve">Quinn </w:t>
      </w:r>
      <w:r w:rsidR="00223A13" w:rsidRPr="00264893">
        <w:rPr>
          <w:i/>
          <w:shd w:val="clear" w:color="auto" w:fill="FFFFFF"/>
        </w:rPr>
        <w:t>et al</w:t>
      </w:r>
      <w:r w:rsidR="00223A13" w:rsidRPr="00264893">
        <w:rPr>
          <w:shd w:val="clear" w:color="auto" w:fill="FFFFFF"/>
        </w:rPr>
        <w:t>., 2019</w:t>
      </w:r>
      <w:r w:rsidR="00223A13" w:rsidRPr="00264893">
        <w:t>)</w:t>
      </w:r>
      <w:r w:rsidRPr="00264893">
        <w:t>. Understanding how to evaluate staff performance is indeed a good place to start when it comes to developing an involvement plan.</w:t>
      </w:r>
      <w:r w:rsidR="00976313" w:rsidRPr="00264893">
        <w:t xml:space="preserve"> Participation necessitates a cross tactic that shifts the meter deliberately and regularly throughout time. To </w:t>
      </w:r>
      <w:r w:rsidR="00CD4D13" w:rsidRPr="00264893">
        <w:t>accomplish the work</w:t>
      </w:r>
      <w:r w:rsidR="00976313" w:rsidRPr="00264893">
        <w:t xml:space="preserve"> correctly requires several instruments in the interaction toolbox.</w:t>
      </w:r>
    </w:p>
    <w:p w14:paraId="23485DDC" w14:textId="77777777" w:rsidR="008565E9" w:rsidRPr="00264893" w:rsidRDefault="00D976B6" w:rsidP="00AA0A4E">
      <w:pPr>
        <w:pStyle w:val="ListParagraph"/>
        <w:numPr>
          <w:ilvl w:val="0"/>
          <w:numId w:val="2"/>
        </w:numPr>
        <w:jc w:val="both"/>
        <w:rPr>
          <w:b/>
          <w:bCs/>
        </w:rPr>
      </w:pPr>
      <w:r w:rsidRPr="00264893">
        <w:rPr>
          <w:b/>
          <w:bCs/>
        </w:rPr>
        <w:t>Explore staff initiatives and possibilities for involvement</w:t>
      </w:r>
      <w:r w:rsidR="00AA0A4E" w:rsidRPr="00264893">
        <w:rPr>
          <w:b/>
          <w:bCs/>
        </w:rPr>
        <w:t xml:space="preserve"> - </w:t>
      </w:r>
      <w:r w:rsidR="009C6BFD" w:rsidRPr="00264893">
        <w:t xml:space="preserve">Performance evaluations are an essential component of any participation tool. </w:t>
      </w:r>
      <w:r w:rsidR="00AA0A4E" w:rsidRPr="00264893">
        <w:t>A</w:t>
      </w:r>
      <w:r w:rsidR="009C6BFD" w:rsidRPr="00264893">
        <w:t xml:space="preserve"> yearly engaging platform, on the other hand, was not the primary instrument that should employ</w:t>
      </w:r>
      <w:r w:rsidR="00ED5F94" w:rsidRPr="00264893">
        <w:t xml:space="preserve"> (</w:t>
      </w:r>
      <w:r w:rsidR="00ED5F94" w:rsidRPr="00264893">
        <w:rPr>
          <w:shd w:val="clear" w:color="auto" w:fill="FFFFFF"/>
        </w:rPr>
        <w:t>Turner, 2020</w:t>
      </w:r>
      <w:r w:rsidR="00ED5F94" w:rsidRPr="00264893">
        <w:t>)</w:t>
      </w:r>
      <w:r w:rsidR="009C6BFD" w:rsidRPr="00264893">
        <w:t>. Performance management solutions should offer choices including yearly, periodic, and lifetime surveys.</w:t>
      </w:r>
      <w:r w:rsidR="009258BB" w:rsidRPr="00264893">
        <w:t xml:space="preserve"> Worker lifestyle evaluations offer similar advantages as </w:t>
      </w:r>
      <w:r w:rsidR="000910B0" w:rsidRPr="00264893">
        <w:t>traditional questions.</w:t>
      </w:r>
      <w:r w:rsidR="009258BB" w:rsidRPr="00264893">
        <w:t xml:space="preserve"> </w:t>
      </w:r>
      <w:r w:rsidR="000910B0" w:rsidRPr="00264893">
        <w:t>T</w:t>
      </w:r>
      <w:r w:rsidR="009258BB" w:rsidRPr="00264893">
        <w:t xml:space="preserve">hey focus on challenges that are specific to different stages of the workplace culture. Such data might assist businesses to </w:t>
      </w:r>
      <w:r w:rsidR="009258BB" w:rsidRPr="00264893">
        <w:lastRenderedPageBreak/>
        <w:t>figure out how everything going on at cruc</w:t>
      </w:r>
      <w:r w:rsidR="002D4041" w:rsidRPr="00264893">
        <w:t>ial points in a worker's career. T</w:t>
      </w:r>
      <w:r w:rsidR="009258BB" w:rsidRPr="00264893">
        <w:t>hey can improve their satisfaction and keep them engaged regardless of wherever they are on their path.</w:t>
      </w:r>
    </w:p>
    <w:p w14:paraId="2A4593CB" w14:textId="77777777" w:rsidR="00575FED" w:rsidRPr="00264893" w:rsidRDefault="00D976B6" w:rsidP="00AA0A4E">
      <w:pPr>
        <w:pStyle w:val="ListParagraph"/>
        <w:numPr>
          <w:ilvl w:val="0"/>
          <w:numId w:val="2"/>
        </w:numPr>
        <w:jc w:val="both"/>
        <w:rPr>
          <w:b/>
          <w:bCs/>
        </w:rPr>
      </w:pPr>
      <w:r w:rsidRPr="00264893">
        <w:rPr>
          <w:b/>
          <w:bCs/>
        </w:rPr>
        <w:t>Engage in productive one-on-one discussions</w:t>
      </w:r>
      <w:r w:rsidR="00AA0A4E" w:rsidRPr="00264893">
        <w:rPr>
          <w:b/>
          <w:bCs/>
        </w:rPr>
        <w:t xml:space="preserve"> - </w:t>
      </w:r>
      <w:r w:rsidRPr="00264893">
        <w:t>Worker</w:t>
      </w:r>
      <w:r w:rsidR="00BD1D5F" w:rsidRPr="00264893">
        <w:t xml:space="preserve">s and supervisors can discuss during </w:t>
      </w:r>
      <w:proofErr w:type="gramStart"/>
      <w:r w:rsidR="00BD1D5F" w:rsidRPr="00264893">
        <w:t>one on one</w:t>
      </w:r>
      <w:proofErr w:type="gramEnd"/>
      <w:r w:rsidR="00BD1D5F" w:rsidRPr="00264893">
        <w:t xml:space="preserve"> </w:t>
      </w:r>
      <w:r w:rsidR="002D4041" w:rsidRPr="00264893">
        <w:t>session</w:t>
      </w:r>
      <w:r w:rsidRPr="00264893">
        <w:t xml:space="preserve"> </w:t>
      </w:r>
      <w:r w:rsidR="00BD1D5F" w:rsidRPr="00264893">
        <w:t>regarding the</w:t>
      </w:r>
      <w:r w:rsidRPr="00264893">
        <w:t xml:space="preserve"> t</w:t>
      </w:r>
      <w:r w:rsidR="000C067C" w:rsidRPr="00264893">
        <w:t xml:space="preserve">opics that </w:t>
      </w:r>
      <w:r w:rsidR="00BD1D5F" w:rsidRPr="00264893">
        <w:t xml:space="preserve">they have not discussed </w:t>
      </w:r>
      <w:r w:rsidR="000C067C" w:rsidRPr="00264893">
        <w:t>on the weekly</w:t>
      </w:r>
      <w:r w:rsidRPr="00264893">
        <w:t xml:space="preserve"> to-do checklist. This is the moment to bring up topics like education and training, professional opportunities, and work </w:t>
      </w:r>
      <w:r w:rsidR="00BD1D5F" w:rsidRPr="00264893">
        <w:t>happiness;</w:t>
      </w:r>
      <w:r w:rsidRPr="00264893">
        <w:t xml:space="preserve"> all of </w:t>
      </w:r>
      <w:r w:rsidR="00BD1D5F" w:rsidRPr="00264893">
        <w:t>this shows the</w:t>
      </w:r>
      <w:r w:rsidRPr="00264893">
        <w:t xml:space="preserve"> business concern for the employees.</w:t>
      </w:r>
    </w:p>
    <w:p w14:paraId="4A43A88A" w14:textId="77777777" w:rsidR="00F833FB" w:rsidRPr="00264893" w:rsidRDefault="00D976B6" w:rsidP="00AA0A4E">
      <w:pPr>
        <w:pStyle w:val="ListParagraph"/>
        <w:numPr>
          <w:ilvl w:val="0"/>
          <w:numId w:val="2"/>
        </w:numPr>
        <w:jc w:val="both"/>
        <w:rPr>
          <w:b/>
          <w:bCs/>
        </w:rPr>
      </w:pPr>
      <w:r w:rsidRPr="00264893">
        <w:rPr>
          <w:b/>
          <w:bCs/>
        </w:rPr>
        <w:t>Continuously provide and accept recommendations</w:t>
      </w:r>
      <w:r w:rsidR="00AA0A4E" w:rsidRPr="00264893">
        <w:rPr>
          <w:b/>
          <w:bCs/>
        </w:rPr>
        <w:t xml:space="preserve"> - </w:t>
      </w:r>
      <w:r w:rsidR="00FA33C4" w:rsidRPr="00264893">
        <w:t>A greater comment is necessary to improve effectively</w:t>
      </w:r>
      <w:r w:rsidR="00077834" w:rsidRPr="00264893">
        <w:t>. However, offering (and getting) comments is difficult</w:t>
      </w:r>
      <w:r w:rsidR="00ED5F94" w:rsidRPr="00264893">
        <w:t xml:space="preserve"> (</w:t>
      </w:r>
      <w:r w:rsidR="00ED5F94" w:rsidRPr="00264893">
        <w:rPr>
          <w:shd w:val="clear" w:color="auto" w:fill="FFFFFF"/>
        </w:rPr>
        <w:t>Belyaeva and Kozieva, 2020</w:t>
      </w:r>
      <w:r w:rsidR="00ED5F94" w:rsidRPr="00264893">
        <w:t>)</w:t>
      </w:r>
      <w:r w:rsidR="00077834" w:rsidRPr="00264893">
        <w:t xml:space="preserve">. Through utilizing the proper equipment, the company can ensure that the staffs receive the evaluation they require to achieve. The appropriate evaluation tools may help organizations improve their coaching skills and </w:t>
      </w:r>
      <w:r w:rsidR="001058D9" w:rsidRPr="00264893">
        <w:t>staffs improve</w:t>
      </w:r>
      <w:r w:rsidR="00077834" w:rsidRPr="00264893">
        <w:t xml:space="preserve"> overall teamwork skills.</w:t>
      </w:r>
    </w:p>
    <w:p w14:paraId="20A58F26" w14:textId="77777777" w:rsidR="00077834" w:rsidRPr="00264893" w:rsidRDefault="00D976B6" w:rsidP="00AA0A4E">
      <w:pPr>
        <w:pStyle w:val="ListParagraph"/>
        <w:numPr>
          <w:ilvl w:val="0"/>
          <w:numId w:val="2"/>
        </w:numPr>
        <w:jc w:val="both"/>
        <w:rPr>
          <w:b/>
          <w:bCs/>
        </w:rPr>
      </w:pPr>
      <w:r w:rsidRPr="00264893">
        <w:rPr>
          <w:b/>
          <w:bCs/>
        </w:rPr>
        <w:t>Plan and monitor critical objectives</w:t>
      </w:r>
      <w:r w:rsidR="00AA0A4E" w:rsidRPr="00264893">
        <w:rPr>
          <w:b/>
          <w:bCs/>
        </w:rPr>
        <w:t xml:space="preserve"> - </w:t>
      </w:r>
      <w:r w:rsidR="00653E39" w:rsidRPr="00264893">
        <w:t xml:space="preserve">To be prosperous, the whole department must operate on a similar path. However, achieving the objectives would be difficult unless someone understands where </w:t>
      </w:r>
      <w:r w:rsidR="00BE672E" w:rsidRPr="00264893">
        <w:t>they</w:t>
      </w:r>
      <w:r w:rsidR="00653E39" w:rsidRPr="00264893">
        <w:t xml:space="preserve"> want to go.</w:t>
      </w:r>
    </w:p>
    <w:p w14:paraId="0A71768E" w14:textId="77777777" w:rsidR="00DA0995" w:rsidRPr="00264893" w:rsidRDefault="00D976B6" w:rsidP="00DA0995">
      <w:pPr>
        <w:pStyle w:val="Heading1"/>
        <w:jc w:val="both"/>
      </w:pPr>
      <w:bookmarkStart w:id="3" w:name="_Toc79227244"/>
      <w:r w:rsidRPr="00264893">
        <w:t>Employee Value Proposition (EVP)</w:t>
      </w:r>
      <w:bookmarkEnd w:id="3"/>
    </w:p>
    <w:p w14:paraId="3DDDDF95" w14:textId="77777777" w:rsidR="00DA0995" w:rsidRPr="00264893" w:rsidRDefault="00D976B6" w:rsidP="00DA0995">
      <w:pPr>
        <w:jc w:val="both"/>
      </w:pPr>
      <w:r w:rsidRPr="00264893">
        <w:t xml:space="preserve">The employee value proposition (EVP) </w:t>
      </w:r>
      <w:r w:rsidR="00BE672E" w:rsidRPr="00264893">
        <w:t>affects</w:t>
      </w:r>
      <w:r w:rsidR="00AE24F2" w:rsidRPr="00264893">
        <w:t xml:space="preserve"> the workplace and the employees </w:t>
      </w:r>
      <w:r w:rsidR="00BE672E" w:rsidRPr="00264893">
        <w:t>working in the organization</w:t>
      </w:r>
      <w:r w:rsidRPr="00264893">
        <w:t>. A lot of EVPs are worthless or impossible to keep up with. Some have incorrect qualities or don't stand out from the competition</w:t>
      </w:r>
      <w:r w:rsidR="004C1CEA" w:rsidRPr="00264893">
        <w:t xml:space="preserve"> (</w:t>
      </w:r>
      <w:r w:rsidR="004C1CEA" w:rsidRPr="00264893">
        <w:rPr>
          <w:shd w:val="clear" w:color="auto" w:fill="FFFFFF"/>
        </w:rPr>
        <w:t>Arasanmi and Krishna, 2019</w:t>
      </w:r>
      <w:r w:rsidR="004C1CEA" w:rsidRPr="00264893">
        <w:t>)</w:t>
      </w:r>
      <w:r w:rsidRPr="00264893">
        <w:t>. Others reveal considerable disconnect between expectation and realities, leading to the lower workforce engagement.</w:t>
      </w:r>
      <w:r w:rsidR="003001DC" w:rsidRPr="00264893">
        <w:t xml:space="preserve"> An Employee Value Proposition is just the assurance that offers to the workers in exchange for their engagement as a staff member. This commitment encompasses the whole value of all perks and awards received by individuals from their employer</w:t>
      </w:r>
      <w:r w:rsidR="002C76E4" w:rsidRPr="00264893">
        <w:t>s (</w:t>
      </w:r>
      <w:r w:rsidR="002C76E4" w:rsidRPr="00264893">
        <w:rPr>
          <w:shd w:val="clear" w:color="auto" w:fill="FFFFFF"/>
        </w:rPr>
        <w:t>Mascarenhas, 2019</w:t>
      </w:r>
      <w:r w:rsidR="002C76E4" w:rsidRPr="00264893">
        <w:t>)</w:t>
      </w:r>
      <w:r w:rsidR="003001DC" w:rsidRPr="00264893">
        <w:t>.</w:t>
      </w:r>
      <w:r w:rsidR="00643EAC" w:rsidRPr="00264893">
        <w:t xml:space="preserve"> Some of the </w:t>
      </w:r>
      <w:r w:rsidR="00FB71A2" w:rsidRPr="00264893">
        <w:t xml:space="preserve">key </w:t>
      </w:r>
      <w:r w:rsidR="00643EAC" w:rsidRPr="00264893">
        <w:t xml:space="preserve">points </w:t>
      </w:r>
      <w:r w:rsidR="00FB71A2" w:rsidRPr="00264893">
        <w:t xml:space="preserve">for </w:t>
      </w:r>
      <w:r w:rsidR="00643EAC" w:rsidRPr="00264893">
        <w:t>the Employee value proposition</w:t>
      </w:r>
      <w:r w:rsidR="00740D92" w:rsidRPr="00264893">
        <w:t xml:space="preserve"> are given below –</w:t>
      </w:r>
    </w:p>
    <w:p w14:paraId="03D7213D" w14:textId="77777777" w:rsidR="00740D92" w:rsidRPr="00264893" w:rsidRDefault="00D976B6" w:rsidP="00982893">
      <w:pPr>
        <w:pStyle w:val="ListParagraph"/>
        <w:numPr>
          <w:ilvl w:val="0"/>
          <w:numId w:val="3"/>
        </w:numPr>
        <w:jc w:val="both"/>
      </w:pPr>
      <w:r w:rsidRPr="00264893">
        <w:t>Although acquiring the finest personnel is more difficult than ever, communicating the Employee Value Proposition (EVP) effectively and reliably is becoming critical.</w:t>
      </w:r>
    </w:p>
    <w:p w14:paraId="6F22C6EC" w14:textId="77777777" w:rsidR="00FB71A2" w:rsidRPr="00264893" w:rsidRDefault="00A25DEC" w:rsidP="00982893">
      <w:pPr>
        <w:pStyle w:val="ListParagraph"/>
        <w:numPr>
          <w:ilvl w:val="0"/>
          <w:numId w:val="3"/>
        </w:numPr>
        <w:jc w:val="both"/>
      </w:pPr>
      <w:r w:rsidRPr="00264893">
        <w:t>Many recruits</w:t>
      </w:r>
      <w:r w:rsidR="00D976B6" w:rsidRPr="00264893">
        <w:t xml:space="preserve"> as well as other Human resource personnel today have systems in place to communicate the EVP and Company Culture to existing and new applicants.</w:t>
      </w:r>
    </w:p>
    <w:p w14:paraId="24363A8E" w14:textId="77777777" w:rsidR="00F25E88" w:rsidRPr="00264893" w:rsidRDefault="00D976B6" w:rsidP="00982893">
      <w:pPr>
        <w:pStyle w:val="ListParagraph"/>
        <w:numPr>
          <w:ilvl w:val="0"/>
          <w:numId w:val="3"/>
        </w:numPr>
        <w:jc w:val="both"/>
      </w:pPr>
      <w:r w:rsidRPr="00264893">
        <w:t>Digital Hiring is a comparatively modern way for communicating such employment messaging that i</w:t>
      </w:r>
      <w:r w:rsidR="00A25DEC" w:rsidRPr="00264893">
        <w:t>s quicker and most accurate.</w:t>
      </w:r>
      <w:r w:rsidRPr="00264893">
        <w:t xml:space="preserve"> Promotion Management is the entire notion of utilizing branding techniques to attract and recruit</w:t>
      </w:r>
      <w:r w:rsidR="00A5494D" w:rsidRPr="00264893">
        <w:t xml:space="preserve"> (</w:t>
      </w:r>
      <w:r w:rsidR="00A5494D" w:rsidRPr="00264893">
        <w:rPr>
          <w:shd w:val="clear" w:color="auto" w:fill="FFFFFF"/>
        </w:rPr>
        <w:t>Paadi</w:t>
      </w:r>
      <w:r w:rsidR="00122063" w:rsidRPr="00264893">
        <w:rPr>
          <w:shd w:val="clear" w:color="auto" w:fill="FFFFFF"/>
        </w:rPr>
        <w:t xml:space="preserve"> </w:t>
      </w:r>
      <w:r w:rsidR="00122063" w:rsidRPr="00264893">
        <w:rPr>
          <w:i/>
          <w:shd w:val="clear" w:color="auto" w:fill="FFFFFF"/>
        </w:rPr>
        <w:t>et al</w:t>
      </w:r>
      <w:r w:rsidR="00122063" w:rsidRPr="00264893">
        <w:rPr>
          <w:shd w:val="clear" w:color="auto" w:fill="FFFFFF"/>
        </w:rPr>
        <w:t>., 2019</w:t>
      </w:r>
      <w:r w:rsidR="00A5494D" w:rsidRPr="00264893">
        <w:t>)</w:t>
      </w:r>
      <w:r w:rsidRPr="00264893">
        <w:t>.</w:t>
      </w:r>
    </w:p>
    <w:p w14:paraId="4F7125F0" w14:textId="77777777" w:rsidR="005A7D20" w:rsidRPr="00264893" w:rsidRDefault="00D976B6" w:rsidP="00982893">
      <w:pPr>
        <w:pStyle w:val="ListParagraph"/>
        <w:numPr>
          <w:ilvl w:val="0"/>
          <w:numId w:val="3"/>
        </w:numPr>
        <w:jc w:val="both"/>
      </w:pPr>
      <w:r w:rsidRPr="00264893">
        <w:t>Recruitment techniques are generally carried out with the use of Talent Management systems and equipment, which enable the entire procedure simpler and highly efficient. It's simpler to convey Employee Value Proposition to applicants using such resources, which include an appealing job website, computerized message marketing, digital recruitment, and a variety of other platforms. Recruitment agencies may use this method to increase Candidates Participation and enhance the entire Applicant Experience.</w:t>
      </w:r>
    </w:p>
    <w:p w14:paraId="42C9458C" w14:textId="77777777" w:rsidR="00982893" w:rsidRPr="00264893" w:rsidRDefault="00D976B6" w:rsidP="00982893">
      <w:pPr>
        <w:jc w:val="both"/>
      </w:pPr>
      <w:r w:rsidRPr="00264893">
        <w:lastRenderedPageBreak/>
        <w:t>A good Employee Value Proposition is made up of several components. These characteristics, taken combined, impact how company workers and applicants see the company as a workplace. Several of the factors were given below</w:t>
      </w:r>
      <w:r w:rsidR="00EB4EDD" w:rsidRPr="00264893">
        <w:t xml:space="preserve"> (</w:t>
      </w:r>
      <w:r w:rsidR="00EB4EDD" w:rsidRPr="00264893">
        <w:rPr>
          <w:shd w:val="clear" w:color="auto" w:fill="FFFFFF"/>
        </w:rPr>
        <w:t>Pandita, 2019</w:t>
      </w:r>
      <w:r w:rsidR="00EB4EDD" w:rsidRPr="00264893">
        <w:t>)</w:t>
      </w:r>
      <w:r w:rsidRPr="00264893">
        <w:t>.</w:t>
      </w:r>
    </w:p>
    <w:p w14:paraId="3E7DF223" w14:textId="77777777" w:rsidR="00A929F6" w:rsidRPr="00264893" w:rsidRDefault="00D976B6" w:rsidP="0067720A">
      <w:pPr>
        <w:pStyle w:val="ListParagraph"/>
        <w:numPr>
          <w:ilvl w:val="0"/>
          <w:numId w:val="8"/>
        </w:numPr>
        <w:jc w:val="both"/>
      </w:pPr>
      <w:r w:rsidRPr="00264893">
        <w:rPr>
          <w:b/>
          <w:bCs/>
        </w:rPr>
        <w:t>Compensation</w:t>
      </w:r>
      <w:r w:rsidRPr="00264893">
        <w:t xml:space="preserve"> - This feature, often known as salaries and perks, encompasses not just the colleagues' happiness with the pay, but also added perks like incentives and factors like the appraisal process.</w:t>
      </w:r>
      <w:r w:rsidR="00461889" w:rsidRPr="00264893">
        <w:t xml:space="preserve"> Surprisingly, not everybody values compensation the same way. </w:t>
      </w:r>
      <w:r w:rsidR="00B0541B" w:rsidRPr="00264893">
        <w:t>(</w:t>
      </w:r>
      <w:r w:rsidR="00B0541B" w:rsidRPr="00264893">
        <w:rPr>
          <w:shd w:val="clear" w:color="auto" w:fill="FFFFFF"/>
        </w:rPr>
        <w:t>Vinothini and Rajeswari, 2020</w:t>
      </w:r>
      <w:r w:rsidR="00B0541B" w:rsidRPr="00264893">
        <w:t>)</w:t>
      </w:r>
      <w:r w:rsidR="00461889" w:rsidRPr="00264893">
        <w:t>.</w:t>
      </w:r>
    </w:p>
    <w:p w14:paraId="00BF003C" w14:textId="77777777" w:rsidR="00793F99" w:rsidRPr="00264893" w:rsidRDefault="00D976B6" w:rsidP="0067720A">
      <w:pPr>
        <w:pStyle w:val="ListParagraph"/>
        <w:numPr>
          <w:ilvl w:val="0"/>
          <w:numId w:val="8"/>
        </w:numPr>
        <w:jc w:val="both"/>
      </w:pPr>
      <w:r w:rsidRPr="00264893">
        <w:rPr>
          <w:b/>
          <w:bCs/>
        </w:rPr>
        <w:t xml:space="preserve">Work and Life Balance - </w:t>
      </w:r>
      <w:r w:rsidR="00BF0DC0" w:rsidRPr="00264893">
        <w:t>Flexible working hours, the ability to perform from home, holiday time, and paid maternity leave all score well whenever it relates to the types of perks that workers appreciate the most. When it comes to perks, young people are certainly to regard them differently than graduates, therefore personalize the package as much as feasible.</w:t>
      </w:r>
    </w:p>
    <w:p w14:paraId="3A78B744" w14:textId="77777777" w:rsidR="00BF0DC0" w:rsidRPr="00264893" w:rsidRDefault="00D976B6" w:rsidP="0067720A">
      <w:pPr>
        <w:pStyle w:val="ListParagraph"/>
        <w:numPr>
          <w:ilvl w:val="0"/>
          <w:numId w:val="8"/>
        </w:numPr>
        <w:jc w:val="both"/>
      </w:pPr>
      <w:r w:rsidRPr="00264893">
        <w:rPr>
          <w:b/>
          <w:bCs/>
        </w:rPr>
        <w:t xml:space="preserve">Stability - </w:t>
      </w:r>
      <w:r w:rsidR="00C32B1C" w:rsidRPr="00264893">
        <w:t xml:space="preserve">Staff development, employment consistency, and chances for the workers to advance in professions and improve themselves are all examples of stabilization. Consequently, this is how the training &amp; teaching activities, as well as any mentorship or </w:t>
      </w:r>
      <w:r w:rsidR="00F51A4B" w:rsidRPr="00264893">
        <w:t>counselling</w:t>
      </w:r>
      <w:r w:rsidR="00C32B1C" w:rsidRPr="00264893">
        <w:t xml:space="preserve"> programs established inside the business, come into effect.</w:t>
      </w:r>
    </w:p>
    <w:p w14:paraId="441B91C2" w14:textId="77777777" w:rsidR="00C32B1C" w:rsidRPr="00264893" w:rsidRDefault="00D976B6" w:rsidP="0067720A">
      <w:pPr>
        <w:pStyle w:val="ListParagraph"/>
        <w:numPr>
          <w:ilvl w:val="0"/>
          <w:numId w:val="8"/>
        </w:numPr>
        <w:jc w:val="both"/>
      </w:pPr>
      <w:r w:rsidRPr="00264893">
        <w:rPr>
          <w:b/>
          <w:bCs/>
        </w:rPr>
        <w:t xml:space="preserve">Location - </w:t>
      </w:r>
      <w:r w:rsidR="000815AB" w:rsidRPr="00264893">
        <w:t xml:space="preserve">This element encompasses a lot more </w:t>
      </w:r>
      <w:r w:rsidR="00AE2045" w:rsidRPr="00264893">
        <w:t>than</w:t>
      </w:r>
      <w:r w:rsidR="000815AB" w:rsidRPr="00264893">
        <w:t xml:space="preserve"> just the company's placement. The company might consider this as placement mostly on widest terms, a pleasant workplace atmosphere, certain independence, career equilibrium, etc</w:t>
      </w:r>
      <w:r w:rsidR="00B0541B" w:rsidRPr="00264893">
        <w:t xml:space="preserve"> (</w:t>
      </w:r>
      <w:r w:rsidR="00B0541B" w:rsidRPr="00264893">
        <w:rPr>
          <w:shd w:val="clear" w:color="auto" w:fill="FFFFFF"/>
        </w:rPr>
        <w:t>MADAN, 2017</w:t>
      </w:r>
      <w:r w:rsidR="00B0541B" w:rsidRPr="00264893">
        <w:t>)</w:t>
      </w:r>
      <w:r w:rsidR="000815AB" w:rsidRPr="00264893">
        <w:t xml:space="preserve">. </w:t>
      </w:r>
    </w:p>
    <w:p w14:paraId="70B38D8D" w14:textId="77777777" w:rsidR="00754517" w:rsidRPr="00264893" w:rsidRDefault="00D976B6" w:rsidP="0057248B">
      <w:pPr>
        <w:pStyle w:val="ListParagraph"/>
        <w:numPr>
          <w:ilvl w:val="0"/>
          <w:numId w:val="8"/>
        </w:numPr>
        <w:jc w:val="both"/>
      </w:pPr>
      <w:r w:rsidRPr="00264893">
        <w:rPr>
          <w:b/>
          <w:bCs/>
        </w:rPr>
        <w:t xml:space="preserve">Respect </w:t>
      </w:r>
      <w:r w:rsidRPr="00264893">
        <w:t xml:space="preserve">- </w:t>
      </w:r>
      <w:r w:rsidR="00D800BB" w:rsidRPr="00264893">
        <w:t>Respect involves, between several other aspects, healthy connections, cooperation, and teamwork. It was regarding the corporate culture, where the institution's fundamental principles and ideals are, something greater than politeness.</w:t>
      </w:r>
    </w:p>
    <w:tbl>
      <w:tblPr>
        <w:tblStyle w:val="TableGrid"/>
        <w:tblW w:w="0" w:type="auto"/>
        <w:jc w:val="center"/>
        <w:tblLook w:val="04A0" w:firstRow="1" w:lastRow="0" w:firstColumn="1" w:lastColumn="0" w:noHBand="0" w:noVBand="1"/>
      </w:tblPr>
      <w:tblGrid>
        <w:gridCol w:w="4521"/>
        <w:gridCol w:w="4541"/>
      </w:tblGrid>
      <w:tr w:rsidR="00264893" w:rsidRPr="00264893" w14:paraId="7ADBA8F5" w14:textId="77777777" w:rsidTr="001E628C">
        <w:trPr>
          <w:jc w:val="center"/>
        </w:trPr>
        <w:tc>
          <w:tcPr>
            <w:tcW w:w="4521" w:type="dxa"/>
          </w:tcPr>
          <w:p w14:paraId="334A3E67" w14:textId="77777777" w:rsidR="00332339" w:rsidRPr="00264893" w:rsidRDefault="00FB7434" w:rsidP="00DD6CC0">
            <w:pPr>
              <w:rPr>
                <w:sz w:val="24"/>
                <w:szCs w:val="24"/>
              </w:rPr>
            </w:pPr>
            <w:r w:rsidRPr="00264893">
              <w:rPr>
                <w:sz w:val="24"/>
                <w:szCs w:val="24"/>
              </w:rPr>
              <w:t>Compensation</w:t>
            </w:r>
          </w:p>
        </w:tc>
        <w:tc>
          <w:tcPr>
            <w:tcW w:w="4541" w:type="dxa"/>
          </w:tcPr>
          <w:p w14:paraId="4248C9B6" w14:textId="77777777" w:rsidR="00332339" w:rsidRPr="00264893" w:rsidRDefault="00FB7434" w:rsidP="00DD6CC0">
            <w:pPr>
              <w:pStyle w:val="ListParagraph"/>
              <w:numPr>
                <w:ilvl w:val="0"/>
                <w:numId w:val="8"/>
              </w:numPr>
              <w:rPr>
                <w:sz w:val="24"/>
                <w:szCs w:val="24"/>
              </w:rPr>
            </w:pPr>
            <w:r w:rsidRPr="00264893">
              <w:rPr>
                <w:sz w:val="24"/>
                <w:szCs w:val="24"/>
              </w:rPr>
              <w:t>Salary expectation</w:t>
            </w:r>
          </w:p>
          <w:p w14:paraId="7D6F3237" w14:textId="77777777" w:rsidR="00FB7434" w:rsidRPr="00264893" w:rsidRDefault="00FB7434" w:rsidP="00DD6CC0">
            <w:pPr>
              <w:pStyle w:val="ListParagraph"/>
              <w:numPr>
                <w:ilvl w:val="0"/>
                <w:numId w:val="8"/>
              </w:numPr>
              <w:rPr>
                <w:sz w:val="24"/>
                <w:szCs w:val="24"/>
              </w:rPr>
            </w:pPr>
            <w:r w:rsidRPr="00264893">
              <w:rPr>
                <w:sz w:val="24"/>
                <w:szCs w:val="24"/>
              </w:rPr>
              <w:t>Employee satisfaction</w:t>
            </w:r>
          </w:p>
          <w:p w14:paraId="2DE665C9" w14:textId="77777777" w:rsidR="00FB7434" w:rsidRPr="00264893" w:rsidRDefault="00714F13" w:rsidP="00DD6CC0">
            <w:pPr>
              <w:pStyle w:val="ListParagraph"/>
              <w:numPr>
                <w:ilvl w:val="0"/>
                <w:numId w:val="8"/>
              </w:numPr>
              <w:rPr>
                <w:sz w:val="24"/>
                <w:szCs w:val="24"/>
              </w:rPr>
            </w:pPr>
            <w:r w:rsidRPr="00264893">
              <w:rPr>
                <w:sz w:val="24"/>
                <w:szCs w:val="24"/>
              </w:rPr>
              <w:t>Incentives and appraisal</w:t>
            </w:r>
          </w:p>
        </w:tc>
      </w:tr>
      <w:tr w:rsidR="00264893" w:rsidRPr="00264893" w14:paraId="5CCB4335" w14:textId="77777777" w:rsidTr="001E628C">
        <w:trPr>
          <w:jc w:val="center"/>
        </w:trPr>
        <w:tc>
          <w:tcPr>
            <w:tcW w:w="4521" w:type="dxa"/>
          </w:tcPr>
          <w:p w14:paraId="57EDB025" w14:textId="77777777" w:rsidR="00332339" w:rsidRPr="00264893" w:rsidRDefault="00714F13" w:rsidP="00DD6CC0">
            <w:pPr>
              <w:rPr>
                <w:sz w:val="24"/>
                <w:szCs w:val="24"/>
              </w:rPr>
            </w:pPr>
            <w:r w:rsidRPr="00264893">
              <w:rPr>
                <w:sz w:val="24"/>
                <w:szCs w:val="24"/>
              </w:rPr>
              <w:t>Work Life Balance</w:t>
            </w:r>
          </w:p>
        </w:tc>
        <w:tc>
          <w:tcPr>
            <w:tcW w:w="4541" w:type="dxa"/>
          </w:tcPr>
          <w:p w14:paraId="548B6012" w14:textId="77777777" w:rsidR="00332339" w:rsidRPr="00264893" w:rsidRDefault="00714F13" w:rsidP="00DD6CC0">
            <w:pPr>
              <w:pStyle w:val="ListParagraph"/>
              <w:numPr>
                <w:ilvl w:val="0"/>
                <w:numId w:val="8"/>
              </w:numPr>
              <w:rPr>
                <w:sz w:val="24"/>
                <w:szCs w:val="24"/>
              </w:rPr>
            </w:pPr>
            <w:r w:rsidRPr="00264893">
              <w:rPr>
                <w:sz w:val="24"/>
                <w:szCs w:val="24"/>
              </w:rPr>
              <w:t>Flexible working hour</w:t>
            </w:r>
          </w:p>
          <w:p w14:paraId="01F16A36" w14:textId="77777777" w:rsidR="006D44C7" w:rsidRPr="00264893" w:rsidRDefault="006D44C7" w:rsidP="00DD6CC0">
            <w:pPr>
              <w:pStyle w:val="ListParagraph"/>
              <w:numPr>
                <w:ilvl w:val="0"/>
                <w:numId w:val="8"/>
              </w:numPr>
              <w:rPr>
                <w:sz w:val="24"/>
                <w:szCs w:val="24"/>
              </w:rPr>
            </w:pPr>
            <w:r w:rsidRPr="00264893">
              <w:rPr>
                <w:sz w:val="24"/>
                <w:szCs w:val="24"/>
              </w:rPr>
              <w:t>Work from home</w:t>
            </w:r>
          </w:p>
          <w:p w14:paraId="25843AAA" w14:textId="77777777" w:rsidR="006D44C7" w:rsidRPr="00264893" w:rsidRDefault="006D44C7" w:rsidP="00DD6CC0">
            <w:pPr>
              <w:pStyle w:val="ListParagraph"/>
              <w:numPr>
                <w:ilvl w:val="0"/>
                <w:numId w:val="8"/>
              </w:numPr>
              <w:rPr>
                <w:sz w:val="24"/>
                <w:szCs w:val="24"/>
              </w:rPr>
            </w:pPr>
            <w:r w:rsidRPr="00264893">
              <w:rPr>
                <w:sz w:val="24"/>
                <w:szCs w:val="24"/>
              </w:rPr>
              <w:t>Paid maternity leave</w:t>
            </w:r>
          </w:p>
        </w:tc>
      </w:tr>
      <w:tr w:rsidR="00264893" w:rsidRPr="00264893" w14:paraId="1D14F9A3" w14:textId="77777777" w:rsidTr="001E628C">
        <w:trPr>
          <w:jc w:val="center"/>
        </w:trPr>
        <w:tc>
          <w:tcPr>
            <w:tcW w:w="4521" w:type="dxa"/>
          </w:tcPr>
          <w:p w14:paraId="7CDE229D" w14:textId="77777777" w:rsidR="00332339" w:rsidRPr="00264893" w:rsidRDefault="006D44C7" w:rsidP="00DD6CC0">
            <w:pPr>
              <w:rPr>
                <w:sz w:val="24"/>
                <w:szCs w:val="24"/>
              </w:rPr>
            </w:pPr>
            <w:r w:rsidRPr="00264893">
              <w:rPr>
                <w:sz w:val="24"/>
                <w:szCs w:val="24"/>
              </w:rPr>
              <w:t>Stability</w:t>
            </w:r>
          </w:p>
        </w:tc>
        <w:tc>
          <w:tcPr>
            <w:tcW w:w="4541" w:type="dxa"/>
          </w:tcPr>
          <w:p w14:paraId="70E2E37C" w14:textId="77777777" w:rsidR="00332339" w:rsidRPr="00264893" w:rsidRDefault="00D33BBC" w:rsidP="00DD6CC0">
            <w:pPr>
              <w:pStyle w:val="ListParagraph"/>
              <w:numPr>
                <w:ilvl w:val="0"/>
                <w:numId w:val="8"/>
              </w:numPr>
              <w:rPr>
                <w:sz w:val="24"/>
                <w:szCs w:val="24"/>
              </w:rPr>
            </w:pPr>
            <w:r w:rsidRPr="00264893">
              <w:rPr>
                <w:sz w:val="24"/>
                <w:szCs w:val="24"/>
              </w:rPr>
              <w:t xml:space="preserve">staff development </w:t>
            </w:r>
          </w:p>
          <w:p w14:paraId="4B3DEF07" w14:textId="77777777" w:rsidR="00D33BBC" w:rsidRPr="00264893" w:rsidRDefault="00D33BBC" w:rsidP="00DD6CC0">
            <w:pPr>
              <w:pStyle w:val="ListParagraph"/>
              <w:numPr>
                <w:ilvl w:val="0"/>
                <w:numId w:val="8"/>
              </w:numPr>
              <w:rPr>
                <w:sz w:val="24"/>
                <w:szCs w:val="24"/>
              </w:rPr>
            </w:pPr>
            <w:r w:rsidRPr="00264893">
              <w:rPr>
                <w:sz w:val="24"/>
                <w:szCs w:val="24"/>
              </w:rPr>
              <w:t>advancement in professionalism</w:t>
            </w:r>
          </w:p>
          <w:p w14:paraId="2207B770" w14:textId="77777777" w:rsidR="00D33BBC" w:rsidRPr="00264893" w:rsidRDefault="00D33BBC" w:rsidP="00DD6CC0">
            <w:pPr>
              <w:pStyle w:val="ListParagraph"/>
              <w:numPr>
                <w:ilvl w:val="0"/>
                <w:numId w:val="8"/>
              </w:numPr>
              <w:rPr>
                <w:sz w:val="24"/>
                <w:szCs w:val="24"/>
              </w:rPr>
            </w:pPr>
            <w:r w:rsidRPr="00264893">
              <w:rPr>
                <w:sz w:val="24"/>
                <w:szCs w:val="24"/>
              </w:rPr>
              <w:t>mentorship and coun</w:t>
            </w:r>
            <w:r w:rsidR="00A40CEC" w:rsidRPr="00264893">
              <w:rPr>
                <w:sz w:val="24"/>
                <w:szCs w:val="24"/>
              </w:rPr>
              <w:t>selling</w:t>
            </w:r>
          </w:p>
        </w:tc>
      </w:tr>
      <w:tr w:rsidR="00264893" w:rsidRPr="00264893" w14:paraId="2D023ECD" w14:textId="77777777" w:rsidTr="001E628C">
        <w:trPr>
          <w:jc w:val="center"/>
        </w:trPr>
        <w:tc>
          <w:tcPr>
            <w:tcW w:w="4521" w:type="dxa"/>
          </w:tcPr>
          <w:p w14:paraId="48B9B3A9" w14:textId="77777777" w:rsidR="00332339" w:rsidRPr="00264893" w:rsidRDefault="00A40CEC" w:rsidP="00DD6CC0">
            <w:pPr>
              <w:rPr>
                <w:sz w:val="24"/>
                <w:szCs w:val="24"/>
              </w:rPr>
            </w:pPr>
            <w:r w:rsidRPr="00264893">
              <w:rPr>
                <w:sz w:val="24"/>
                <w:szCs w:val="24"/>
              </w:rPr>
              <w:t>Location</w:t>
            </w:r>
          </w:p>
        </w:tc>
        <w:tc>
          <w:tcPr>
            <w:tcW w:w="4541" w:type="dxa"/>
          </w:tcPr>
          <w:p w14:paraId="172E453F" w14:textId="77777777" w:rsidR="00332339" w:rsidRPr="00264893" w:rsidRDefault="00A40CEC" w:rsidP="00DD6CC0">
            <w:pPr>
              <w:pStyle w:val="ListParagraph"/>
              <w:numPr>
                <w:ilvl w:val="0"/>
                <w:numId w:val="8"/>
              </w:numPr>
              <w:rPr>
                <w:sz w:val="24"/>
                <w:szCs w:val="24"/>
              </w:rPr>
            </w:pPr>
            <w:r w:rsidRPr="00264893">
              <w:rPr>
                <w:sz w:val="24"/>
                <w:szCs w:val="24"/>
              </w:rPr>
              <w:t>Company’s placement</w:t>
            </w:r>
          </w:p>
          <w:p w14:paraId="6523361C" w14:textId="77777777" w:rsidR="00A40CEC" w:rsidRPr="00264893" w:rsidRDefault="00A40CEC" w:rsidP="00DD6CC0">
            <w:pPr>
              <w:pStyle w:val="ListParagraph"/>
              <w:numPr>
                <w:ilvl w:val="0"/>
                <w:numId w:val="8"/>
              </w:numPr>
              <w:rPr>
                <w:sz w:val="24"/>
                <w:szCs w:val="24"/>
              </w:rPr>
            </w:pPr>
            <w:r w:rsidRPr="00264893">
              <w:rPr>
                <w:sz w:val="24"/>
                <w:szCs w:val="24"/>
              </w:rPr>
              <w:t>Workplace environment</w:t>
            </w:r>
          </w:p>
          <w:p w14:paraId="12DFC12B" w14:textId="77777777" w:rsidR="00D76D6D" w:rsidRPr="00264893" w:rsidRDefault="00C151CF" w:rsidP="00DD6CC0">
            <w:pPr>
              <w:pStyle w:val="ListParagraph"/>
              <w:numPr>
                <w:ilvl w:val="0"/>
                <w:numId w:val="8"/>
              </w:numPr>
              <w:rPr>
                <w:sz w:val="24"/>
                <w:szCs w:val="24"/>
              </w:rPr>
            </w:pPr>
            <w:r w:rsidRPr="00264893">
              <w:rPr>
                <w:sz w:val="24"/>
                <w:szCs w:val="24"/>
              </w:rPr>
              <w:t xml:space="preserve">Career </w:t>
            </w:r>
            <w:r w:rsidR="00D76D6D" w:rsidRPr="00264893">
              <w:rPr>
                <w:sz w:val="24"/>
                <w:szCs w:val="24"/>
              </w:rPr>
              <w:t>equilibrium</w:t>
            </w:r>
          </w:p>
        </w:tc>
      </w:tr>
      <w:tr w:rsidR="00264893" w:rsidRPr="00264893" w14:paraId="05680245" w14:textId="77777777" w:rsidTr="001E628C">
        <w:trPr>
          <w:jc w:val="center"/>
        </w:trPr>
        <w:tc>
          <w:tcPr>
            <w:tcW w:w="4521" w:type="dxa"/>
          </w:tcPr>
          <w:p w14:paraId="4A301072" w14:textId="77777777" w:rsidR="00332339" w:rsidRPr="00264893" w:rsidRDefault="00D76D6D" w:rsidP="00DD6CC0">
            <w:pPr>
              <w:rPr>
                <w:sz w:val="24"/>
                <w:szCs w:val="24"/>
              </w:rPr>
            </w:pPr>
            <w:r w:rsidRPr="00264893">
              <w:rPr>
                <w:sz w:val="24"/>
                <w:szCs w:val="24"/>
              </w:rPr>
              <w:t>Respect</w:t>
            </w:r>
          </w:p>
        </w:tc>
        <w:tc>
          <w:tcPr>
            <w:tcW w:w="4541" w:type="dxa"/>
          </w:tcPr>
          <w:p w14:paraId="30F3B451" w14:textId="77777777" w:rsidR="00332339" w:rsidRPr="00264893" w:rsidRDefault="00D76D6D" w:rsidP="00DD6CC0">
            <w:pPr>
              <w:pStyle w:val="ListParagraph"/>
              <w:numPr>
                <w:ilvl w:val="0"/>
                <w:numId w:val="8"/>
              </w:numPr>
              <w:rPr>
                <w:sz w:val="24"/>
                <w:szCs w:val="24"/>
              </w:rPr>
            </w:pPr>
            <w:r w:rsidRPr="00264893">
              <w:rPr>
                <w:sz w:val="24"/>
                <w:szCs w:val="24"/>
              </w:rPr>
              <w:t xml:space="preserve">Healthy connections </w:t>
            </w:r>
          </w:p>
          <w:p w14:paraId="1059452C" w14:textId="77777777" w:rsidR="00D76D6D" w:rsidRPr="00264893" w:rsidRDefault="00D76D6D" w:rsidP="00DD6CC0">
            <w:pPr>
              <w:pStyle w:val="ListParagraph"/>
              <w:numPr>
                <w:ilvl w:val="0"/>
                <w:numId w:val="8"/>
              </w:numPr>
              <w:rPr>
                <w:sz w:val="24"/>
                <w:szCs w:val="24"/>
              </w:rPr>
            </w:pPr>
            <w:r w:rsidRPr="00264893">
              <w:rPr>
                <w:sz w:val="24"/>
                <w:szCs w:val="24"/>
              </w:rPr>
              <w:t>Employee cooperation</w:t>
            </w:r>
          </w:p>
          <w:p w14:paraId="4BBF4FDF" w14:textId="77777777" w:rsidR="00D76D6D" w:rsidRPr="00264893" w:rsidRDefault="00DD6CC0" w:rsidP="00DD6CC0">
            <w:pPr>
              <w:pStyle w:val="ListParagraph"/>
              <w:numPr>
                <w:ilvl w:val="0"/>
                <w:numId w:val="8"/>
              </w:numPr>
              <w:rPr>
                <w:sz w:val="24"/>
                <w:szCs w:val="24"/>
              </w:rPr>
            </w:pPr>
            <w:r w:rsidRPr="00264893">
              <w:rPr>
                <w:sz w:val="24"/>
                <w:szCs w:val="24"/>
              </w:rPr>
              <w:t>Improve corporate culture</w:t>
            </w:r>
          </w:p>
        </w:tc>
      </w:tr>
    </w:tbl>
    <w:p w14:paraId="022BC5E5" w14:textId="77777777" w:rsidR="00332339" w:rsidRPr="00264893" w:rsidRDefault="001E628C" w:rsidP="001E628C">
      <w:pPr>
        <w:jc w:val="center"/>
        <w:rPr>
          <w:b/>
          <w:bCs/>
        </w:rPr>
      </w:pPr>
      <w:r w:rsidRPr="00264893">
        <w:rPr>
          <w:b/>
          <w:bCs/>
        </w:rPr>
        <w:t>Employee Value Proposition</w:t>
      </w:r>
    </w:p>
    <w:p w14:paraId="645397D7" w14:textId="77777777" w:rsidR="001E628C" w:rsidRPr="00264893" w:rsidRDefault="001E628C" w:rsidP="001E628C">
      <w:pPr>
        <w:jc w:val="center"/>
      </w:pPr>
      <w:r w:rsidRPr="00264893">
        <w:t>(Source: created by learner)</w:t>
      </w:r>
    </w:p>
    <w:p w14:paraId="75F4EF0B" w14:textId="77777777" w:rsidR="00675269" w:rsidRPr="00264893" w:rsidRDefault="00D976B6" w:rsidP="00675269">
      <w:pPr>
        <w:pStyle w:val="Heading1"/>
        <w:jc w:val="both"/>
      </w:pPr>
      <w:bookmarkStart w:id="4" w:name="_Toc79227245"/>
      <w:r w:rsidRPr="00264893">
        <w:t>Strategies to raise levels of engagement</w:t>
      </w:r>
      <w:bookmarkEnd w:id="4"/>
    </w:p>
    <w:p w14:paraId="508364F8" w14:textId="77777777" w:rsidR="00675269" w:rsidRPr="00264893" w:rsidRDefault="00D976B6" w:rsidP="00675269">
      <w:pPr>
        <w:jc w:val="both"/>
      </w:pPr>
      <w:r w:rsidRPr="00264893">
        <w:t xml:space="preserve">Reduced employee engagement is a continuing issue </w:t>
      </w:r>
      <w:r w:rsidR="0067720A" w:rsidRPr="00264893">
        <w:t>for businesses across the world.</w:t>
      </w:r>
      <w:r w:rsidRPr="00264893">
        <w:t xml:space="preserve"> </w:t>
      </w:r>
      <w:r w:rsidR="0067720A" w:rsidRPr="00264893">
        <w:t>According</w:t>
      </w:r>
      <w:r w:rsidRPr="00264893">
        <w:t xml:space="preserve"> to a worldwide Gallup survey from 2017, only 15% of adults were "enrolled" at </w:t>
      </w:r>
      <w:r w:rsidRPr="00264893">
        <w:lastRenderedPageBreak/>
        <w:t xml:space="preserve">the job, which the survey firm defines as "high involvement in it and motivate the performer and working environment." </w:t>
      </w:r>
      <w:r w:rsidR="001330C9" w:rsidRPr="00264893">
        <w:t>Since,</w:t>
      </w:r>
      <w:r w:rsidR="002654F8" w:rsidRPr="00264893">
        <w:t xml:space="preserve"> low staff involvement is a major organizational concern that has a significant impact on performance and economics, HR departments are frequently entrusted with evaluating and fixing worker involvement issues</w:t>
      </w:r>
      <w:r w:rsidR="00D65951" w:rsidRPr="00264893">
        <w:t xml:space="preserve"> (</w:t>
      </w:r>
      <w:r w:rsidR="00D65951" w:rsidRPr="00264893">
        <w:rPr>
          <w:shd w:val="clear" w:color="auto" w:fill="FFFFFF"/>
        </w:rPr>
        <w:t>Osborne and Hammoud, 2017</w:t>
      </w:r>
      <w:r w:rsidR="00D65951" w:rsidRPr="00264893">
        <w:t>)</w:t>
      </w:r>
      <w:r w:rsidR="002654F8" w:rsidRPr="00264893">
        <w:t>.</w:t>
      </w:r>
      <w:r w:rsidR="000B30A9" w:rsidRPr="00264893">
        <w:t xml:space="preserve"> Some techniques that HR executives may use to improve employee engagement in their jobs and within the company are.</w:t>
      </w:r>
    </w:p>
    <w:p w14:paraId="5BC54E31" w14:textId="77777777" w:rsidR="000B30A9" w:rsidRPr="00264893" w:rsidRDefault="00D976B6" w:rsidP="00D54DAD">
      <w:pPr>
        <w:pStyle w:val="ListParagraph"/>
        <w:numPr>
          <w:ilvl w:val="0"/>
          <w:numId w:val="6"/>
        </w:numPr>
        <w:jc w:val="both"/>
      </w:pPr>
      <w:r w:rsidRPr="00264893">
        <w:rPr>
          <w:b/>
          <w:bCs/>
        </w:rPr>
        <w:t xml:space="preserve">Interact thoughtfully and frequently </w:t>
      </w:r>
      <w:r w:rsidRPr="00264893">
        <w:t xml:space="preserve">- </w:t>
      </w:r>
      <w:r w:rsidR="002E66B1" w:rsidRPr="00264893">
        <w:t>As companies develop, the connections that link employees can slip and deteriorate, resulting in divisions operating in solitude and employees becom</w:t>
      </w:r>
      <w:r w:rsidR="00754B90" w:rsidRPr="00264893">
        <w:t>es</w:t>
      </w:r>
      <w:r w:rsidR="002E66B1" w:rsidRPr="00264893">
        <w:t xml:space="preserve"> alienated from their teammates. If the company establishes a separate corporate communications department, HR will probably be in control of business interactions.</w:t>
      </w:r>
      <w:r w:rsidR="00E47AD6" w:rsidRPr="00264893">
        <w:t xml:space="preserve"> Managers that operate remotely or lead remote employees will need to be much more deliberat</w:t>
      </w:r>
      <w:r w:rsidR="00754B90" w:rsidRPr="00264893">
        <w:t>e in the interaction.</w:t>
      </w:r>
      <w:r w:rsidR="00E47AD6" w:rsidRPr="00264893">
        <w:t xml:space="preserve"> </w:t>
      </w:r>
      <w:r w:rsidR="00754B90" w:rsidRPr="00264893">
        <w:t>T</w:t>
      </w:r>
      <w:r w:rsidR="00E47AD6" w:rsidRPr="00264893">
        <w:t>hey would like to motivate them to u</w:t>
      </w:r>
      <w:r w:rsidR="00754B90" w:rsidRPr="00264893">
        <w:t>tilize the</w:t>
      </w:r>
      <w:r w:rsidR="00E47AD6" w:rsidRPr="00264893">
        <w:t xml:space="preserve"> preferred technological devices to their maximum </w:t>
      </w:r>
      <w:proofErr w:type="gramStart"/>
      <w:r w:rsidR="00E47AD6" w:rsidRPr="00264893">
        <w:t>potential, and</w:t>
      </w:r>
      <w:proofErr w:type="gramEnd"/>
      <w:r w:rsidR="00E47AD6" w:rsidRPr="00264893">
        <w:t xml:space="preserve"> arrange a routine review with their immediate reporting and leadership partners.</w:t>
      </w:r>
    </w:p>
    <w:p w14:paraId="3B558E4F" w14:textId="77777777" w:rsidR="00E47AD6" w:rsidRPr="00264893" w:rsidRDefault="00D976B6" w:rsidP="00D54DAD">
      <w:pPr>
        <w:pStyle w:val="ListParagraph"/>
        <w:numPr>
          <w:ilvl w:val="0"/>
          <w:numId w:val="6"/>
        </w:numPr>
        <w:jc w:val="both"/>
      </w:pPr>
      <w:r w:rsidRPr="00264893">
        <w:rPr>
          <w:b/>
          <w:bCs/>
        </w:rPr>
        <w:t xml:space="preserve">Investing in health and happiness </w:t>
      </w:r>
      <w:r w:rsidRPr="00264893">
        <w:t xml:space="preserve">- </w:t>
      </w:r>
      <w:r w:rsidR="009F1654" w:rsidRPr="00264893">
        <w:t>Implementing efforts to establish a positive environment, such as implementing employment services, educating psychological healthcare, and encouraging good diet and fitness, can all help to increase employee satisfaction</w:t>
      </w:r>
      <w:r w:rsidR="0061192D" w:rsidRPr="00264893">
        <w:t xml:space="preserve"> (</w:t>
      </w:r>
      <w:r w:rsidR="0061192D" w:rsidRPr="00264893">
        <w:rPr>
          <w:shd w:val="clear" w:color="auto" w:fill="FFFFFF"/>
        </w:rPr>
        <w:t>Mone and London, 2018</w:t>
      </w:r>
      <w:r w:rsidR="0061192D" w:rsidRPr="00264893">
        <w:t>)</w:t>
      </w:r>
      <w:r w:rsidR="009F1654" w:rsidRPr="00264893">
        <w:t xml:space="preserve">. </w:t>
      </w:r>
    </w:p>
    <w:p w14:paraId="5C4144BD" w14:textId="77777777" w:rsidR="009F1654" w:rsidRPr="00264893" w:rsidRDefault="00D976B6" w:rsidP="00D54DAD">
      <w:pPr>
        <w:pStyle w:val="ListParagraph"/>
        <w:numPr>
          <w:ilvl w:val="0"/>
          <w:numId w:val="6"/>
        </w:numPr>
        <w:jc w:val="both"/>
      </w:pPr>
      <w:r w:rsidRPr="00264893">
        <w:rPr>
          <w:b/>
          <w:bCs/>
        </w:rPr>
        <w:t xml:space="preserve">Determine the overall objective of the company </w:t>
      </w:r>
      <w:r w:rsidRPr="00264893">
        <w:t xml:space="preserve">- </w:t>
      </w:r>
      <w:r w:rsidR="00B85474" w:rsidRPr="00264893">
        <w:t>Workers will engage in the firm objectives more deeply and appreciate how initiatives and activities are connected to its ultimate objective</w:t>
      </w:r>
      <w:r w:rsidR="008157B1" w:rsidRPr="00264893">
        <w:t>.</w:t>
      </w:r>
      <w:r w:rsidR="00B85474" w:rsidRPr="00264893">
        <w:t xml:space="preserve"> </w:t>
      </w:r>
      <w:r w:rsidR="008157B1" w:rsidRPr="00264893">
        <w:t>If</w:t>
      </w:r>
      <w:r w:rsidR="00B85474" w:rsidRPr="00264893">
        <w:t xml:space="preserve"> the corporation's objective and goals are simply just well expressed </w:t>
      </w:r>
      <w:proofErr w:type="gramStart"/>
      <w:r w:rsidR="00B85474" w:rsidRPr="00264893">
        <w:t>and also</w:t>
      </w:r>
      <w:proofErr w:type="gramEnd"/>
      <w:r w:rsidR="00B85474" w:rsidRPr="00264893">
        <w:t xml:space="preserve"> "acted" by its top executives and management</w:t>
      </w:r>
      <w:r w:rsidR="008157B1" w:rsidRPr="00264893">
        <w:t>, it could lead in the develop</w:t>
      </w:r>
      <w:r w:rsidR="00435B9B" w:rsidRPr="00264893">
        <w:t>ment of employee engagement</w:t>
      </w:r>
      <w:r w:rsidR="008157B1" w:rsidRPr="00264893">
        <w:t>.</w:t>
      </w:r>
    </w:p>
    <w:p w14:paraId="4EF6F0E8" w14:textId="77777777" w:rsidR="00B85474" w:rsidRPr="00264893" w:rsidRDefault="00D976B6" w:rsidP="00D54DAD">
      <w:pPr>
        <w:pStyle w:val="ListParagraph"/>
        <w:numPr>
          <w:ilvl w:val="0"/>
          <w:numId w:val="6"/>
        </w:numPr>
        <w:jc w:val="both"/>
      </w:pPr>
      <w:r w:rsidRPr="00264893">
        <w:rPr>
          <w:b/>
          <w:bCs/>
        </w:rPr>
        <w:t xml:space="preserve">Encourage the employees </w:t>
      </w:r>
      <w:r w:rsidRPr="00264893">
        <w:t xml:space="preserve">- </w:t>
      </w:r>
      <w:r w:rsidR="00F8672A" w:rsidRPr="00264893">
        <w:t>In moments of emergency or when teammates are ignorant or incapable to answer urgent timelines; it's</w:t>
      </w:r>
      <w:r w:rsidR="004A43C4" w:rsidRPr="00264893">
        <w:t xml:space="preserve"> due to that</w:t>
      </w:r>
      <w:r w:rsidR="00F8672A" w:rsidRPr="00264893">
        <w:t xml:space="preserve"> certain </w:t>
      </w:r>
      <w:r w:rsidR="00435B9B" w:rsidRPr="00264893">
        <w:t>director’s</w:t>
      </w:r>
      <w:r w:rsidR="00F8672A" w:rsidRPr="00264893">
        <w:t xml:space="preserve"> turn to micromanage. Organizational culture is endangered when micromanagement became a standard. Frequent criticism and unfavorable comments will wear away employees' passion and inventiveness. Supervisors that function as stumbling obstacles to actions might suffocate operations. Engagement and recruiting may suffer as a result.</w:t>
      </w:r>
      <w:r w:rsidR="00A92590" w:rsidRPr="00264893">
        <w:t xml:space="preserve"> The alternatives are to encourage, promote, and b</w:t>
      </w:r>
      <w:r w:rsidR="004721E9" w:rsidRPr="00264893">
        <w:t>elieve the</w:t>
      </w:r>
      <w:r w:rsidR="00A92590" w:rsidRPr="00264893">
        <w:t xml:space="preserve"> employees to work independently and come to management for help if they need it. If users witness micro-management in practice as an Effective supervisor, engage with the director in the issue. Assist them in comprehending the implications of their corporate culture and developing a plan to build respect and give greater responsibility to the staff</w:t>
      </w:r>
      <w:r w:rsidR="001C46D9" w:rsidRPr="00264893">
        <w:t xml:space="preserve"> (</w:t>
      </w:r>
      <w:r w:rsidR="001C46D9" w:rsidRPr="00264893">
        <w:rPr>
          <w:shd w:val="clear" w:color="auto" w:fill="FFFFFF"/>
        </w:rPr>
        <w:t xml:space="preserve">Mengüç </w:t>
      </w:r>
      <w:r w:rsidR="001C46D9" w:rsidRPr="00264893">
        <w:rPr>
          <w:i/>
          <w:shd w:val="clear" w:color="auto" w:fill="FFFFFF"/>
        </w:rPr>
        <w:t>et al</w:t>
      </w:r>
      <w:r w:rsidR="001C46D9" w:rsidRPr="00264893">
        <w:rPr>
          <w:shd w:val="clear" w:color="auto" w:fill="FFFFFF"/>
        </w:rPr>
        <w:t>., 2017</w:t>
      </w:r>
      <w:r w:rsidR="001C46D9" w:rsidRPr="00264893">
        <w:t>)</w:t>
      </w:r>
      <w:r w:rsidR="00A92590" w:rsidRPr="00264893">
        <w:t>. They may also assist managers in identifying possibilities for employee training and putting in place suitable programs or materials.</w:t>
      </w:r>
    </w:p>
    <w:p w14:paraId="7284E3D9" w14:textId="77777777" w:rsidR="00FF50B3" w:rsidRPr="00264893" w:rsidRDefault="00D976B6" w:rsidP="00D54DAD">
      <w:pPr>
        <w:pStyle w:val="ListParagraph"/>
        <w:numPr>
          <w:ilvl w:val="0"/>
          <w:numId w:val="6"/>
        </w:numPr>
        <w:jc w:val="both"/>
      </w:pPr>
      <w:r w:rsidRPr="00264893">
        <w:rPr>
          <w:b/>
          <w:bCs/>
        </w:rPr>
        <w:t xml:space="preserve">Recognize and reward good effort </w:t>
      </w:r>
      <w:r w:rsidRPr="00264893">
        <w:t xml:space="preserve">- </w:t>
      </w:r>
      <w:r w:rsidR="00F534B1" w:rsidRPr="00264893">
        <w:t xml:space="preserve">Even though a handful of company executives and </w:t>
      </w:r>
      <w:proofErr w:type="gramStart"/>
      <w:r w:rsidR="00F534B1" w:rsidRPr="00264893">
        <w:t>supervisors</w:t>
      </w:r>
      <w:proofErr w:type="gramEnd"/>
      <w:r w:rsidR="00F534B1" w:rsidRPr="00264893">
        <w:t xml:space="preserve"> express gratitude to the employees, there is stil</w:t>
      </w:r>
      <w:r w:rsidR="005F2EDB" w:rsidRPr="00264893">
        <w:t>l more work to be accomplished</w:t>
      </w:r>
      <w:r w:rsidR="00F534B1" w:rsidRPr="00264893">
        <w:t xml:space="preserve"> at all stages of a company. Creating digital avenues for employees to appreciate one another for performing above &amp; beyond, implementing an incentive-based system or rewards system are also excellent methods to cultivate an environment of social gratitude and acknowledgment.</w:t>
      </w:r>
    </w:p>
    <w:p w14:paraId="6F25E76D" w14:textId="77777777" w:rsidR="0061779F" w:rsidRPr="00264893" w:rsidRDefault="00D976B6">
      <w:pPr>
        <w:rPr>
          <w:rFonts w:eastAsiaTheme="majorEastAsia" w:cstheme="majorBidi"/>
          <w:b/>
          <w:bCs/>
          <w:sz w:val="28"/>
          <w:szCs w:val="28"/>
        </w:rPr>
      </w:pPr>
      <w:r w:rsidRPr="00264893">
        <w:lastRenderedPageBreak/>
        <w:br w:type="page"/>
      </w:r>
    </w:p>
    <w:p w14:paraId="1C2C3A82" w14:textId="77777777" w:rsidR="00045F24" w:rsidRPr="00264893" w:rsidRDefault="00D976B6" w:rsidP="00480CCB">
      <w:pPr>
        <w:pStyle w:val="Heading1"/>
        <w:jc w:val="both"/>
      </w:pPr>
      <w:bookmarkStart w:id="5" w:name="_Toc79227246"/>
      <w:r w:rsidRPr="00264893">
        <w:lastRenderedPageBreak/>
        <w:t>Conclusion</w:t>
      </w:r>
      <w:bookmarkEnd w:id="5"/>
    </w:p>
    <w:p w14:paraId="67CD5515" w14:textId="77777777" w:rsidR="00045F24" w:rsidRPr="00264893" w:rsidRDefault="00D976B6" w:rsidP="00480CCB">
      <w:pPr>
        <w:jc w:val="both"/>
      </w:pPr>
      <w:r w:rsidRPr="00264893">
        <w:t>This report g</w:t>
      </w:r>
      <w:r w:rsidR="004721E9" w:rsidRPr="00264893">
        <w:t>ives the</w:t>
      </w:r>
      <w:r w:rsidRPr="00264893">
        <w:t xml:space="preserve"> brief </w:t>
      </w:r>
      <w:r w:rsidR="00950F10" w:rsidRPr="00264893">
        <w:t>information</w:t>
      </w:r>
      <w:r w:rsidRPr="00264893">
        <w:t xml:space="preserve"> on the development </w:t>
      </w:r>
      <w:r w:rsidR="00950F10" w:rsidRPr="00264893">
        <w:t xml:space="preserve">of </w:t>
      </w:r>
      <w:r w:rsidRPr="00264893">
        <w:t>employee engagement</w:t>
      </w:r>
      <w:r w:rsidR="00950F10" w:rsidRPr="00264893">
        <w:t xml:space="preserve">. </w:t>
      </w:r>
      <w:r w:rsidR="005820E9" w:rsidRPr="00264893">
        <w:t>I</w:t>
      </w:r>
      <w:r w:rsidR="00950F10" w:rsidRPr="00264893">
        <w:t>t defines the employee's passion for their job and th</w:t>
      </w:r>
      <w:r w:rsidR="005820E9" w:rsidRPr="00264893">
        <w:t xml:space="preserve">eir commitment to the organization. </w:t>
      </w:r>
      <w:r w:rsidR="00AE2045" w:rsidRPr="00264893">
        <w:t>This report highlights</w:t>
      </w:r>
      <w:r w:rsidR="005820E9" w:rsidRPr="00264893">
        <w:t xml:space="preserve"> the concept and </w:t>
      </w:r>
      <w:r w:rsidR="00997ECA" w:rsidRPr="00264893">
        <w:t>drivers required for employee engagement and give</w:t>
      </w:r>
      <w:r w:rsidR="00070E41" w:rsidRPr="00264893">
        <w:t xml:space="preserve"> a brief idea of using the tools to measure the engagement of the employee.</w:t>
      </w:r>
      <w:r w:rsidR="00AE2045" w:rsidRPr="00264893">
        <w:t xml:space="preserve"> It also explains the concept for the </w:t>
      </w:r>
      <w:r w:rsidR="00491F16" w:rsidRPr="00264893">
        <w:t>employee value proposition and how to utilize these factors for the develop</w:t>
      </w:r>
      <w:r w:rsidR="00A532D5" w:rsidRPr="00264893">
        <w:t>ment</w:t>
      </w:r>
      <w:r w:rsidR="00491F16" w:rsidRPr="00264893">
        <w:t xml:space="preserve"> of the organization.</w:t>
      </w:r>
      <w:r w:rsidR="00A532D5" w:rsidRPr="00264893">
        <w:t xml:space="preserve"> The report also enlightens the fact </w:t>
      </w:r>
      <w:r w:rsidR="007101B1" w:rsidRPr="00264893">
        <w:t xml:space="preserve">on the strategies to raise the </w:t>
      </w:r>
      <w:r w:rsidR="000D77EF" w:rsidRPr="00264893">
        <w:t>engagement</w:t>
      </w:r>
      <w:r w:rsidR="007101B1" w:rsidRPr="00264893">
        <w:t xml:space="preserve"> of the employee</w:t>
      </w:r>
      <w:r w:rsidR="00480CCB" w:rsidRPr="00264893">
        <w:t xml:space="preserve"> </w:t>
      </w:r>
    </w:p>
    <w:p w14:paraId="4B45E7E3" w14:textId="77777777" w:rsidR="00387C91" w:rsidRPr="00264893" w:rsidRDefault="00D976B6">
      <w:pPr>
        <w:rPr>
          <w:rFonts w:eastAsiaTheme="majorEastAsia" w:cstheme="majorBidi"/>
          <w:b/>
          <w:bCs/>
          <w:sz w:val="28"/>
          <w:szCs w:val="28"/>
        </w:rPr>
      </w:pPr>
      <w:r w:rsidRPr="00264893">
        <w:br w:type="page"/>
      </w:r>
    </w:p>
    <w:p w14:paraId="53DDC076" w14:textId="77777777" w:rsidR="002E66B1" w:rsidRPr="00264893" w:rsidRDefault="00D976B6" w:rsidP="00387C91">
      <w:pPr>
        <w:pStyle w:val="Heading1"/>
      </w:pPr>
      <w:bookmarkStart w:id="6" w:name="_Toc79227247"/>
      <w:r w:rsidRPr="00264893">
        <w:lastRenderedPageBreak/>
        <w:t>References</w:t>
      </w:r>
      <w:bookmarkEnd w:id="6"/>
      <w:r w:rsidRPr="00264893">
        <w:t xml:space="preserve"> </w:t>
      </w:r>
    </w:p>
    <w:p w14:paraId="7D2D5644" w14:textId="77777777" w:rsidR="00436998" w:rsidRPr="00264893" w:rsidRDefault="00D976B6" w:rsidP="00436998">
      <w:pPr>
        <w:spacing w:after="0"/>
        <w:rPr>
          <w:shd w:val="clear" w:color="auto" w:fill="FFFFFF"/>
        </w:rPr>
      </w:pPr>
      <w:r w:rsidRPr="00264893">
        <w:rPr>
          <w:shd w:val="clear" w:color="auto" w:fill="FFFFFF"/>
        </w:rPr>
        <w:t>Antony, M.R., 2018. Paradigm shift in employee engagement–A critical analysis on the drivers of employee engagement. </w:t>
      </w:r>
      <w:r w:rsidRPr="00264893">
        <w:rPr>
          <w:i/>
          <w:iCs/>
          <w:shd w:val="clear" w:color="auto" w:fill="FFFFFF"/>
        </w:rPr>
        <w:t>International Journal of Information, Business and Management</w:t>
      </w:r>
      <w:r w:rsidRPr="00264893">
        <w:rPr>
          <w:shd w:val="clear" w:color="auto" w:fill="FFFFFF"/>
        </w:rPr>
        <w:t>, </w:t>
      </w:r>
      <w:r w:rsidRPr="00264893">
        <w:rPr>
          <w:i/>
          <w:iCs/>
          <w:shd w:val="clear" w:color="auto" w:fill="FFFFFF"/>
        </w:rPr>
        <w:t>10</w:t>
      </w:r>
      <w:r w:rsidRPr="00264893">
        <w:rPr>
          <w:shd w:val="clear" w:color="auto" w:fill="FFFFFF"/>
        </w:rPr>
        <w:t>(2), pp.32-46.</w:t>
      </w:r>
    </w:p>
    <w:p w14:paraId="4F536204" w14:textId="77777777" w:rsidR="00436998" w:rsidRPr="00264893" w:rsidRDefault="00D976B6" w:rsidP="00436998">
      <w:pPr>
        <w:spacing w:after="0"/>
        <w:rPr>
          <w:shd w:val="clear" w:color="auto" w:fill="FFFFFF"/>
        </w:rPr>
      </w:pPr>
      <w:r w:rsidRPr="00264893">
        <w:rPr>
          <w:shd w:val="clear" w:color="auto" w:fill="FFFFFF"/>
        </w:rPr>
        <w:t>Arasanmi, C.N. and Krishna, A., 2019. Linking the employee value proposition (EVP) to employee behavioural outcomes. </w:t>
      </w:r>
      <w:r w:rsidRPr="00264893">
        <w:rPr>
          <w:i/>
          <w:iCs/>
          <w:shd w:val="clear" w:color="auto" w:fill="FFFFFF"/>
        </w:rPr>
        <w:t>Industrial and Commercial Training</w:t>
      </w:r>
      <w:r w:rsidRPr="00264893">
        <w:rPr>
          <w:shd w:val="clear" w:color="auto" w:fill="FFFFFF"/>
        </w:rPr>
        <w:t>.</w:t>
      </w:r>
    </w:p>
    <w:p w14:paraId="4CE42246" w14:textId="77777777" w:rsidR="00436998" w:rsidRPr="00264893" w:rsidRDefault="00D976B6" w:rsidP="00436998">
      <w:pPr>
        <w:spacing w:after="0"/>
        <w:rPr>
          <w:shd w:val="clear" w:color="auto" w:fill="FFFFFF"/>
        </w:rPr>
      </w:pPr>
      <w:r w:rsidRPr="00264893">
        <w:rPr>
          <w:shd w:val="clear" w:color="auto" w:fill="FFFFFF"/>
        </w:rPr>
        <w:t>Belyaeva, T. and Kozieva, I., 2020. Employee engagement in HR analytical systems. </w:t>
      </w:r>
      <w:r w:rsidRPr="00264893">
        <w:rPr>
          <w:i/>
          <w:iCs/>
          <w:shd w:val="clear" w:color="auto" w:fill="FFFFFF"/>
        </w:rPr>
        <w:t>Economic Annals-XXI</w:t>
      </w:r>
      <w:r w:rsidRPr="00264893">
        <w:rPr>
          <w:shd w:val="clear" w:color="auto" w:fill="FFFFFF"/>
        </w:rPr>
        <w:t>, </w:t>
      </w:r>
      <w:r w:rsidRPr="00264893">
        <w:rPr>
          <w:i/>
          <w:iCs/>
          <w:shd w:val="clear" w:color="auto" w:fill="FFFFFF"/>
        </w:rPr>
        <w:t>186</w:t>
      </w:r>
      <w:r w:rsidRPr="00264893">
        <w:rPr>
          <w:shd w:val="clear" w:color="auto" w:fill="FFFFFF"/>
        </w:rPr>
        <w:t>.</w:t>
      </w:r>
    </w:p>
    <w:p w14:paraId="6703A3B4" w14:textId="77777777" w:rsidR="00436998" w:rsidRPr="00264893" w:rsidRDefault="00D976B6" w:rsidP="00436998">
      <w:pPr>
        <w:spacing w:after="0"/>
        <w:rPr>
          <w:shd w:val="clear" w:color="auto" w:fill="FFFFFF"/>
        </w:rPr>
      </w:pPr>
      <w:r w:rsidRPr="00264893">
        <w:rPr>
          <w:shd w:val="clear" w:color="auto" w:fill="FFFFFF"/>
        </w:rPr>
        <w:t>Burnett, J.R. and Lisk, T.C., 2019. The future of employee engagement: Real-time monitoring and digital tools for engaging a workforce. </w:t>
      </w:r>
      <w:r w:rsidRPr="00264893">
        <w:rPr>
          <w:i/>
          <w:iCs/>
          <w:shd w:val="clear" w:color="auto" w:fill="FFFFFF"/>
        </w:rPr>
        <w:t>International Studies of Management &amp; Organization</w:t>
      </w:r>
      <w:r w:rsidRPr="00264893">
        <w:rPr>
          <w:shd w:val="clear" w:color="auto" w:fill="FFFFFF"/>
        </w:rPr>
        <w:t>, </w:t>
      </w:r>
      <w:r w:rsidRPr="00264893">
        <w:rPr>
          <w:i/>
          <w:iCs/>
          <w:shd w:val="clear" w:color="auto" w:fill="FFFFFF"/>
        </w:rPr>
        <w:t>49</w:t>
      </w:r>
      <w:r w:rsidRPr="00264893">
        <w:rPr>
          <w:shd w:val="clear" w:color="auto" w:fill="FFFFFF"/>
        </w:rPr>
        <w:t>(1), pp.108-119.</w:t>
      </w:r>
    </w:p>
    <w:p w14:paraId="11AC2D26" w14:textId="77777777" w:rsidR="00042197" w:rsidRPr="00264893" w:rsidRDefault="00042197" w:rsidP="00042197">
      <w:pPr>
        <w:spacing w:after="0"/>
        <w:rPr>
          <w:shd w:val="clear" w:color="auto" w:fill="FFFFFF"/>
        </w:rPr>
      </w:pPr>
      <w:r w:rsidRPr="00264893">
        <w:rPr>
          <w:shd w:val="clear" w:color="auto" w:fill="FFFFFF"/>
        </w:rPr>
        <w:t>Collins, D., 2017. Business ethics: best practices for designing and managing ethical organizations. SAGE Publications.</w:t>
      </w:r>
    </w:p>
    <w:p w14:paraId="154CCED8" w14:textId="77777777" w:rsidR="00436998" w:rsidRPr="00264893" w:rsidRDefault="00D976B6" w:rsidP="00042197">
      <w:pPr>
        <w:spacing w:after="0"/>
        <w:rPr>
          <w:shd w:val="clear" w:color="auto" w:fill="FFFFFF"/>
        </w:rPr>
      </w:pPr>
      <w:r w:rsidRPr="00264893">
        <w:rPr>
          <w:shd w:val="clear" w:color="auto" w:fill="FFFFFF"/>
        </w:rPr>
        <w:t>Djoemadi, F.R., Setiawan, M., Noermijati, N. and Irawanto, D.W., 2019. The effect of work satisfaction on employee engagement. </w:t>
      </w:r>
      <w:r w:rsidRPr="00264893">
        <w:rPr>
          <w:i/>
          <w:iCs/>
          <w:shd w:val="clear" w:color="auto" w:fill="FFFFFF"/>
        </w:rPr>
        <w:t>Polish Journal of Management Studies</w:t>
      </w:r>
      <w:r w:rsidRPr="00264893">
        <w:rPr>
          <w:shd w:val="clear" w:color="auto" w:fill="FFFFFF"/>
        </w:rPr>
        <w:t>, </w:t>
      </w:r>
      <w:r w:rsidRPr="00264893">
        <w:rPr>
          <w:i/>
          <w:iCs/>
          <w:shd w:val="clear" w:color="auto" w:fill="FFFFFF"/>
        </w:rPr>
        <w:t>19</w:t>
      </w:r>
      <w:r w:rsidRPr="00264893">
        <w:rPr>
          <w:shd w:val="clear" w:color="auto" w:fill="FFFFFF"/>
        </w:rPr>
        <w:t>.</w:t>
      </w:r>
    </w:p>
    <w:p w14:paraId="3EA7E53F" w14:textId="77777777" w:rsidR="00436998" w:rsidRPr="00264893" w:rsidRDefault="00D976B6" w:rsidP="00042197">
      <w:pPr>
        <w:spacing w:after="0"/>
      </w:pPr>
      <w:r w:rsidRPr="00264893">
        <w:rPr>
          <w:shd w:val="clear" w:color="auto" w:fill="FFFFFF"/>
        </w:rPr>
        <w:t>MADAN, S., 2017. MOVING FROM EMPLOYEE SATISFACTION TO EMPLOYEE ENGAGEMENT. </w:t>
      </w:r>
      <w:r w:rsidRPr="00264893">
        <w:rPr>
          <w:i/>
          <w:iCs/>
          <w:shd w:val="clear" w:color="auto" w:fill="FFFFFF"/>
        </w:rPr>
        <w:t>CLEAR International Journal of Research in Commerce &amp; Management</w:t>
      </w:r>
      <w:r w:rsidRPr="00264893">
        <w:rPr>
          <w:shd w:val="clear" w:color="auto" w:fill="FFFFFF"/>
        </w:rPr>
        <w:t>, </w:t>
      </w:r>
      <w:r w:rsidRPr="00264893">
        <w:rPr>
          <w:i/>
          <w:iCs/>
          <w:shd w:val="clear" w:color="auto" w:fill="FFFFFF"/>
        </w:rPr>
        <w:t>8</w:t>
      </w:r>
      <w:r w:rsidRPr="00264893">
        <w:rPr>
          <w:shd w:val="clear" w:color="auto" w:fill="FFFFFF"/>
        </w:rPr>
        <w:t>(6).</w:t>
      </w:r>
    </w:p>
    <w:p w14:paraId="4A12853E" w14:textId="77777777" w:rsidR="00436998" w:rsidRPr="00264893" w:rsidRDefault="00D976B6" w:rsidP="00436998">
      <w:pPr>
        <w:spacing w:after="0"/>
        <w:rPr>
          <w:shd w:val="clear" w:color="auto" w:fill="FFFFFF"/>
        </w:rPr>
      </w:pPr>
      <w:r w:rsidRPr="00264893">
        <w:rPr>
          <w:shd w:val="clear" w:color="auto" w:fill="FFFFFF"/>
        </w:rPr>
        <w:t xml:space="preserve">Mascarenhas, B.G., 2019. Employer branding, employee value proposition, and employee experience: </w:t>
      </w:r>
      <w:proofErr w:type="gramStart"/>
      <w:r w:rsidRPr="00264893">
        <w:rPr>
          <w:shd w:val="clear" w:color="auto" w:fill="FFFFFF"/>
        </w:rPr>
        <w:t>New</w:t>
      </w:r>
      <w:proofErr w:type="gramEnd"/>
      <w:r w:rsidRPr="00264893">
        <w:rPr>
          <w:shd w:val="clear" w:color="auto" w:fill="FFFFFF"/>
        </w:rPr>
        <w:t xml:space="preserve"> approaches for people management in organizations. In </w:t>
      </w:r>
      <w:r w:rsidRPr="00264893">
        <w:rPr>
          <w:i/>
          <w:iCs/>
          <w:shd w:val="clear" w:color="auto" w:fill="FFFFFF"/>
        </w:rPr>
        <w:t>Strategic Employee Communication</w:t>
      </w:r>
      <w:r w:rsidRPr="00264893">
        <w:rPr>
          <w:shd w:val="clear" w:color="auto" w:fill="FFFFFF"/>
        </w:rPr>
        <w:t> (pp. 97-103). Palgrave Macmillan, Cham.</w:t>
      </w:r>
    </w:p>
    <w:p w14:paraId="438E6FD1" w14:textId="77777777" w:rsidR="00436998" w:rsidRPr="00264893" w:rsidRDefault="00D976B6" w:rsidP="00436998">
      <w:pPr>
        <w:spacing w:after="0"/>
        <w:rPr>
          <w:shd w:val="clear" w:color="auto" w:fill="FFFFFF"/>
        </w:rPr>
      </w:pPr>
      <w:r w:rsidRPr="00264893">
        <w:rPr>
          <w:shd w:val="clear" w:color="auto" w:fill="FFFFFF"/>
        </w:rPr>
        <w:t xml:space="preserve">Matthews, G., 2018. Employee engagement: what’s your </w:t>
      </w:r>
      <w:proofErr w:type="gramStart"/>
      <w:r w:rsidRPr="00264893">
        <w:rPr>
          <w:shd w:val="clear" w:color="auto" w:fill="FFFFFF"/>
        </w:rPr>
        <w:t>strategy?.</w:t>
      </w:r>
      <w:proofErr w:type="gramEnd"/>
      <w:r w:rsidRPr="00264893">
        <w:rPr>
          <w:shd w:val="clear" w:color="auto" w:fill="FFFFFF"/>
        </w:rPr>
        <w:t> </w:t>
      </w:r>
      <w:r w:rsidRPr="00264893">
        <w:rPr>
          <w:i/>
          <w:iCs/>
          <w:shd w:val="clear" w:color="auto" w:fill="FFFFFF"/>
        </w:rPr>
        <w:t>Strategic HR Review</w:t>
      </w:r>
      <w:r w:rsidRPr="00264893">
        <w:rPr>
          <w:shd w:val="clear" w:color="auto" w:fill="FFFFFF"/>
        </w:rPr>
        <w:t>.</w:t>
      </w:r>
    </w:p>
    <w:p w14:paraId="4A648C07" w14:textId="77777777" w:rsidR="00436998" w:rsidRPr="00264893" w:rsidRDefault="00D976B6" w:rsidP="00436998">
      <w:pPr>
        <w:spacing w:after="0"/>
        <w:rPr>
          <w:b/>
          <w:bCs/>
        </w:rPr>
      </w:pPr>
      <w:r w:rsidRPr="00264893">
        <w:rPr>
          <w:shd w:val="clear" w:color="auto" w:fill="FFFFFF"/>
        </w:rPr>
        <w:t>Mengüç, B., Auh, S., Yeniaras, V. and Katsikeas, C.S., 2017. The role of climate: implications for service employee engagement and customer service performance.</w:t>
      </w:r>
    </w:p>
    <w:p w14:paraId="0E5CBFFD" w14:textId="77777777" w:rsidR="00436998" w:rsidRPr="00264893" w:rsidRDefault="00D976B6" w:rsidP="00436998">
      <w:pPr>
        <w:spacing w:after="0"/>
      </w:pPr>
      <w:r w:rsidRPr="00264893">
        <w:rPr>
          <w:shd w:val="clear" w:color="auto" w:fill="FFFFFF"/>
        </w:rPr>
        <w:t>Mone, E.M. and London, M., 2018. Employee engagement through effective performance management: A practical guide for managers. Routledge.</w:t>
      </w:r>
    </w:p>
    <w:p w14:paraId="173DFF6A" w14:textId="77777777" w:rsidR="00436998" w:rsidRPr="00264893" w:rsidRDefault="00D976B6" w:rsidP="00436998">
      <w:pPr>
        <w:spacing w:after="0"/>
        <w:rPr>
          <w:shd w:val="clear" w:color="auto" w:fill="FFFFFF"/>
        </w:rPr>
      </w:pPr>
      <w:r w:rsidRPr="00264893">
        <w:rPr>
          <w:shd w:val="clear" w:color="auto" w:fill="FFFFFF"/>
        </w:rPr>
        <w:t>Osborne, S. and Hammoud, M.S., 2017. Effective employee engagement in the workplace. </w:t>
      </w:r>
      <w:r w:rsidRPr="00264893">
        <w:rPr>
          <w:i/>
          <w:iCs/>
          <w:shd w:val="clear" w:color="auto" w:fill="FFFFFF"/>
        </w:rPr>
        <w:t>International Journal of Applied Management and Technology</w:t>
      </w:r>
      <w:r w:rsidRPr="00264893">
        <w:rPr>
          <w:shd w:val="clear" w:color="auto" w:fill="FFFFFF"/>
        </w:rPr>
        <w:t>, </w:t>
      </w:r>
      <w:r w:rsidRPr="00264893">
        <w:rPr>
          <w:i/>
          <w:iCs/>
          <w:shd w:val="clear" w:color="auto" w:fill="FFFFFF"/>
        </w:rPr>
        <w:t>16</w:t>
      </w:r>
      <w:r w:rsidRPr="00264893">
        <w:rPr>
          <w:shd w:val="clear" w:color="auto" w:fill="FFFFFF"/>
        </w:rPr>
        <w:t>(1), p.4.</w:t>
      </w:r>
    </w:p>
    <w:p w14:paraId="407C4951" w14:textId="77777777" w:rsidR="00436998" w:rsidRPr="00264893" w:rsidRDefault="00D976B6" w:rsidP="00436998">
      <w:pPr>
        <w:spacing w:after="0"/>
        <w:rPr>
          <w:shd w:val="clear" w:color="auto" w:fill="FFFFFF"/>
        </w:rPr>
      </w:pPr>
      <w:r w:rsidRPr="00264893">
        <w:rPr>
          <w:shd w:val="clear" w:color="auto" w:fill="FFFFFF"/>
        </w:rPr>
        <w:t xml:space="preserve">Paadi, K., Barkhuizen, N. and Swanepoel, S., 2019. Exploring The Building Blocks </w:t>
      </w:r>
      <w:proofErr w:type="gramStart"/>
      <w:r w:rsidRPr="00264893">
        <w:rPr>
          <w:shd w:val="clear" w:color="auto" w:fill="FFFFFF"/>
        </w:rPr>
        <w:t>Of</w:t>
      </w:r>
      <w:proofErr w:type="gramEnd"/>
      <w:r w:rsidRPr="00264893">
        <w:rPr>
          <w:shd w:val="clear" w:color="auto" w:fill="FFFFFF"/>
        </w:rPr>
        <w:t xml:space="preserve"> An Employee Value Proposition For Graduate Interns. </w:t>
      </w:r>
      <w:r w:rsidRPr="00264893">
        <w:rPr>
          <w:i/>
          <w:iCs/>
          <w:shd w:val="clear" w:color="auto" w:fill="FFFFFF"/>
        </w:rPr>
        <w:t>International Journal of Social Sciences and Humanity Studies</w:t>
      </w:r>
      <w:r w:rsidRPr="00264893">
        <w:rPr>
          <w:shd w:val="clear" w:color="auto" w:fill="FFFFFF"/>
        </w:rPr>
        <w:t>, </w:t>
      </w:r>
      <w:r w:rsidRPr="00264893">
        <w:rPr>
          <w:i/>
          <w:iCs/>
          <w:shd w:val="clear" w:color="auto" w:fill="FFFFFF"/>
        </w:rPr>
        <w:t>11</w:t>
      </w:r>
      <w:r w:rsidRPr="00264893">
        <w:rPr>
          <w:shd w:val="clear" w:color="auto" w:fill="FFFFFF"/>
        </w:rPr>
        <w:t>(1), pp.51-67.</w:t>
      </w:r>
    </w:p>
    <w:p w14:paraId="7B159106" w14:textId="77777777" w:rsidR="00436998" w:rsidRPr="00264893" w:rsidRDefault="00D976B6" w:rsidP="00436998">
      <w:pPr>
        <w:spacing w:after="0"/>
      </w:pPr>
      <w:r w:rsidRPr="00264893">
        <w:rPr>
          <w:shd w:val="clear" w:color="auto" w:fill="FFFFFF"/>
        </w:rPr>
        <w:t>Pandita, D., 2019. Drivers of employee engagement and engagement value proposition. In </w:t>
      </w:r>
      <w:r w:rsidRPr="00264893">
        <w:rPr>
          <w:i/>
          <w:iCs/>
          <w:shd w:val="clear" w:color="auto" w:fill="FFFFFF"/>
        </w:rPr>
        <w:t>Management Techniques for Employee Engagement in Contemporary Organizations</w:t>
      </w:r>
      <w:r w:rsidRPr="00264893">
        <w:rPr>
          <w:shd w:val="clear" w:color="auto" w:fill="FFFFFF"/>
        </w:rPr>
        <w:t> (pp. 99-108). IGI Global.</w:t>
      </w:r>
    </w:p>
    <w:p w14:paraId="056982E7" w14:textId="77777777" w:rsidR="00436998" w:rsidRPr="00264893" w:rsidRDefault="00D976B6" w:rsidP="00436998">
      <w:pPr>
        <w:spacing w:after="0"/>
      </w:pPr>
      <w:r w:rsidRPr="00264893">
        <w:rPr>
          <w:shd w:val="clear" w:color="auto" w:fill="FFFFFF"/>
        </w:rPr>
        <w:t>Quinn, J., McEachen, J., Fullan, M., Gardner, M. and Drummy, M., 2019. </w:t>
      </w:r>
      <w:r w:rsidRPr="00264893">
        <w:rPr>
          <w:i/>
          <w:iCs/>
          <w:shd w:val="clear" w:color="auto" w:fill="FFFFFF"/>
        </w:rPr>
        <w:t>Dive into deep learning: Tools for engagement</w:t>
      </w:r>
      <w:r w:rsidRPr="00264893">
        <w:rPr>
          <w:shd w:val="clear" w:color="auto" w:fill="FFFFFF"/>
        </w:rPr>
        <w:t>. Corwin Press.</w:t>
      </w:r>
    </w:p>
    <w:p w14:paraId="3BCF84CD" w14:textId="77777777" w:rsidR="00436998" w:rsidRPr="00264893" w:rsidRDefault="00D976B6" w:rsidP="00436998">
      <w:pPr>
        <w:spacing w:after="0"/>
        <w:rPr>
          <w:shd w:val="clear" w:color="auto" w:fill="FFFFFF"/>
        </w:rPr>
      </w:pPr>
      <w:r w:rsidRPr="00264893">
        <w:rPr>
          <w:shd w:val="clear" w:color="auto" w:fill="FFFFFF"/>
        </w:rPr>
        <w:t>Stoyanova, T. and Iliev, I., 2017. Employee engagement factor for organizational excellence. </w:t>
      </w:r>
      <w:r w:rsidRPr="00264893">
        <w:rPr>
          <w:i/>
          <w:iCs/>
          <w:shd w:val="clear" w:color="auto" w:fill="FFFFFF"/>
        </w:rPr>
        <w:t>International Journal of Business and Economic Sciences Applied Research (IJBESAR)</w:t>
      </w:r>
      <w:r w:rsidRPr="00264893">
        <w:rPr>
          <w:shd w:val="clear" w:color="auto" w:fill="FFFFFF"/>
        </w:rPr>
        <w:t>, </w:t>
      </w:r>
      <w:r w:rsidRPr="00264893">
        <w:rPr>
          <w:i/>
          <w:iCs/>
          <w:shd w:val="clear" w:color="auto" w:fill="FFFFFF"/>
        </w:rPr>
        <w:t>10</w:t>
      </w:r>
      <w:r w:rsidRPr="00264893">
        <w:rPr>
          <w:shd w:val="clear" w:color="auto" w:fill="FFFFFF"/>
        </w:rPr>
        <w:t>(1), pp.23-29.</w:t>
      </w:r>
    </w:p>
    <w:p w14:paraId="23267EBF" w14:textId="77777777" w:rsidR="00436998" w:rsidRPr="00264893" w:rsidRDefault="00D976B6" w:rsidP="00436998">
      <w:pPr>
        <w:spacing w:after="0"/>
        <w:rPr>
          <w:shd w:val="clear" w:color="auto" w:fill="FFFFFF"/>
        </w:rPr>
      </w:pPr>
      <w:r w:rsidRPr="00264893">
        <w:rPr>
          <w:shd w:val="clear" w:color="auto" w:fill="FFFFFF"/>
        </w:rPr>
        <w:t>Tsourvakas, G. and Yfantidou, I., 2018. Corporate social responsibility influences employee engagement. </w:t>
      </w:r>
      <w:r w:rsidRPr="00264893">
        <w:rPr>
          <w:i/>
          <w:iCs/>
          <w:shd w:val="clear" w:color="auto" w:fill="FFFFFF"/>
        </w:rPr>
        <w:t>Social Responsibility Journal</w:t>
      </w:r>
      <w:r w:rsidRPr="00264893">
        <w:rPr>
          <w:shd w:val="clear" w:color="auto" w:fill="FFFFFF"/>
        </w:rPr>
        <w:t>.</w:t>
      </w:r>
    </w:p>
    <w:p w14:paraId="16D929CD" w14:textId="77777777" w:rsidR="00436998" w:rsidRPr="00264893" w:rsidRDefault="00D976B6" w:rsidP="00436998">
      <w:pPr>
        <w:spacing w:after="0"/>
        <w:rPr>
          <w:shd w:val="clear" w:color="auto" w:fill="FFFFFF"/>
        </w:rPr>
      </w:pPr>
      <w:r w:rsidRPr="00264893">
        <w:rPr>
          <w:shd w:val="clear" w:color="auto" w:fill="FFFFFF"/>
        </w:rPr>
        <w:t>Turner, P., 2019. Employee engagement in contemporary organizations: Maintaining high productivity and sustained competitiveness. Springer Nature.</w:t>
      </w:r>
    </w:p>
    <w:p w14:paraId="24254ABB" w14:textId="77777777" w:rsidR="00436998" w:rsidRPr="00264893" w:rsidRDefault="00D976B6" w:rsidP="00436998">
      <w:pPr>
        <w:spacing w:after="0"/>
        <w:rPr>
          <w:shd w:val="clear" w:color="auto" w:fill="FFFFFF"/>
        </w:rPr>
      </w:pPr>
      <w:r w:rsidRPr="00264893">
        <w:rPr>
          <w:shd w:val="clear" w:color="auto" w:fill="FFFFFF"/>
        </w:rPr>
        <w:lastRenderedPageBreak/>
        <w:t>Turner, P., 2020. Measuring Employee Engagement. In </w:t>
      </w:r>
      <w:r w:rsidRPr="00264893">
        <w:rPr>
          <w:i/>
          <w:iCs/>
          <w:shd w:val="clear" w:color="auto" w:fill="FFFFFF"/>
        </w:rPr>
        <w:t>Employee Engagement in Contemporary Organizations</w:t>
      </w:r>
      <w:r w:rsidRPr="00264893">
        <w:rPr>
          <w:shd w:val="clear" w:color="auto" w:fill="FFFFFF"/>
        </w:rPr>
        <w:t> (pp. 193-222). Palgrave Macmillan, Cham.</w:t>
      </w:r>
    </w:p>
    <w:p w14:paraId="45B0B6AF" w14:textId="77777777" w:rsidR="00436998" w:rsidRPr="00264893" w:rsidRDefault="00D976B6" w:rsidP="00436998">
      <w:pPr>
        <w:spacing w:after="0"/>
        <w:rPr>
          <w:shd w:val="clear" w:color="auto" w:fill="FFFFFF"/>
        </w:rPr>
      </w:pPr>
      <w:r w:rsidRPr="00264893">
        <w:rPr>
          <w:shd w:val="clear" w:color="auto" w:fill="FFFFFF"/>
        </w:rPr>
        <w:t>Vinothini, R.S. and Rajeswari, K., 2020. Employee Engagement–A Globalized View. </w:t>
      </w:r>
      <w:r w:rsidRPr="00264893">
        <w:rPr>
          <w:i/>
          <w:iCs/>
          <w:shd w:val="clear" w:color="auto" w:fill="FFFFFF"/>
        </w:rPr>
        <w:t>Psychology and Education Journal</w:t>
      </w:r>
      <w:r w:rsidRPr="00264893">
        <w:rPr>
          <w:shd w:val="clear" w:color="auto" w:fill="FFFFFF"/>
        </w:rPr>
        <w:t>, </w:t>
      </w:r>
      <w:r w:rsidRPr="00264893">
        <w:rPr>
          <w:i/>
          <w:iCs/>
          <w:shd w:val="clear" w:color="auto" w:fill="FFFFFF"/>
        </w:rPr>
        <w:t>57</w:t>
      </w:r>
      <w:r w:rsidRPr="00264893">
        <w:rPr>
          <w:shd w:val="clear" w:color="auto" w:fill="FFFFFF"/>
        </w:rPr>
        <w:t>(8), pp.726-729.</w:t>
      </w:r>
    </w:p>
    <w:p w14:paraId="275D2DBE" w14:textId="77777777" w:rsidR="009F6506" w:rsidRPr="00264893" w:rsidRDefault="009F6506" w:rsidP="009F6506"/>
    <w:sectPr w:rsidR="009F6506" w:rsidRPr="00264893" w:rsidSect="00B65752">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538A7" w14:textId="77777777" w:rsidR="001E232E" w:rsidRDefault="001E232E" w:rsidP="00037A94">
      <w:pPr>
        <w:spacing w:after="0" w:line="240" w:lineRule="auto"/>
      </w:pPr>
      <w:r>
        <w:separator/>
      </w:r>
    </w:p>
  </w:endnote>
  <w:endnote w:type="continuationSeparator" w:id="0">
    <w:p w14:paraId="27A8256B" w14:textId="77777777" w:rsidR="001E232E" w:rsidRDefault="001E232E" w:rsidP="00037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4351"/>
      <w:docPartObj>
        <w:docPartGallery w:val="Page Numbers (Bottom of Page)"/>
        <w:docPartUnique/>
      </w:docPartObj>
    </w:sdtPr>
    <w:sdtEndPr/>
    <w:sdtContent>
      <w:p w14:paraId="3533F0E1" w14:textId="77777777" w:rsidR="00052122" w:rsidRDefault="001E232E">
        <w:pPr>
          <w:pStyle w:val="Footer"/>
          <w:jc w:val="right"/>
        </w:pPr>
        <w:r>
          <w:fldChar w:fldCharType="begin"/>
        </w:r>
        <w:r>
          <w:instrText xml:space="preserve"> PAGE   \* MERGEFORMAT </w:instrText>
        </w:r>
        <w:r>
          <w:fldChar w:fldCharType="separate"/>
        </w:r>
        <w:r w:rsidR="005F5EEA">
          <w:rPr>
            <w:noProof/>
          </w:rPr>
          <w:t>1</w:t>
        </w:r>
        <w:r>
          <w:rPr>
            <w:noProof/>
          </w:rPr>
          <w:fldChar w:fldCharType="end"/>
        </w:r>
      </w:p>
    </w:sdtContent>
  </w:sdt>
  <w:p w14:paraId="24ACA9D4" w14:textId="77777777" w:rsidR="00052122" w:rsidRDefault="000521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9A496" w14:textId="77777777" w:rsidR="001E232E" w:rsidRDefault="001E232E" w:rsidP="00037A94">
      <w:pPr>
        <w:spacing w:after="0" w:line="240" w:lineRule="auto"/>
      </w:pPr>
      <w:r>
        <w:separator/>
      </w:r>
    </w:p>
  </w:footnote>
  <w:footnote w:type="continuationSeparator" w:id="0">
    <w:p w14:paraId="14A3FAE1" w14:textId="77777777" w:rsidR="001E232E" w:rsidRDefault="001E232E" w:rsidP="00037A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538BB"/>
    <w:multiLevelType w:val="hybridMultilevel"/>
    <w:tmpl w:val="4C8A9C7E"/>
    <w:lvl w:ilvl="0" w:tplc="F2AC51D0">
      <w:start w:val="1"/>
      <w:numFmt w:val="bullet"/>
      <w:lvlText w:val=""/>
      <w:lvlJc w:val="left"/>
      <w:pPr>
        <w:ind w:left="720" w:hanging="360"/>
      </w:pPr>
      <w:rPr>
        <w:rFonts w:ascii="Symbol" w:hAnsi="Symbol" w:hint="default"/>
      </w:rPr>
    </w:lvl>
    <w:lvl w:ilvl="1" w:tplc="07688126" w:tentative="1">
      <w:start w:val="1"/>
      <w:numFmt w:val="bullet"/>
      <w:lvlText w:val="o"/>
      <w:lvlJc w:val="left"/>
      <w:pPr>
        <w:ind w:left="1440" w:hanging="360"/>
      </w:pPr>
      <w:rPr>
        <w:rFonts w:ascii="Courier New" w:hAnsi="Courier New" w:cs="Courier New" w:hint="default"/>
      </w:rPr>
    </w:lvl>
    <w:lvl w:ilvl="2" w:tplc="FF0E558A" w:tentative="1">
      <w:start w:val="1"/>
      <w:numFmt w:val="bullet"/>
      <w:lvlText w:val=""/>
      <w:lvlJc w:val="left"/>
      <w:pPr>
        <w:ind w:left="2160" w:hanging="360"/>
      </w:pPr>
      <w:rPr>
        <w:rFonts w:ascii="Wingdings" w:hAnsi="Wingdings" w:hint="default"/>
      </w:rPr>
    </w:lvl>
    <w:lvl w:ilvl="3" w:tplc="EF041AA6" w:tentative="1">
      <w:start w:val="1"/>
      <w:numFmt w:val="bullet"/>
      <w:lvlText w:val=""/>
      <w:lvlJc w:val="left"/>
      <w:pPr>
        <w:ind w:left="2880" w:hanging="360"/>
      </w:pPr>
      <w:rPr>
        <w:rFonts w:ascii="Symbol" w:hAnsi="Symbol" w:hint="default"/>
      </w:rPr>
    </w:lvl>
    <w:lvl w:ilvl="4" w:tplc="C4E06532" w:tentative="1">
      <w:start w:val="1"/>
      <w:numFmt w:val="bullet"/>
      <w:lvlText w:val="o"/>
      <w:lvlJc w:val="left"/>
      <w:pPr>
        <w:ind w:left="3600" w:hanging="360"/>
      </w:pPr>
      <w:rPr>
        <w:rFonts w:ascii="Courier New" w:hAnsi="Courier New" w:cs="Courier New" w:hint="default"/>
      </w:rPr>
    </w:lvl>
    <w:lvl w:ilvl="5" w:tplc="B4582D0E" w:tentative="1">
      <w:start w:val="1"/>
      <w:numFmt w:val="bullet"/>
      <w:lvlText w:val=""/>
      <w:lvlJc w:val="left"/>
      <w:pPr>
        <w:ind w:left="4320" w:hanging="360"/>
      </w:pPr>
      <w:rPr>
        <w:rFonts w:ascii="Wingdings" w:hAnsi="Wingdings" w:hint="default"/>
      </w:rPr>
    </w:lvl>
    <w:lvl w:ilvl="6" w:tplc="D718626A" w:tentative="1">
      <w:start w:val="1"/>
      <w:numFmt w:val="bullet"/>
      <w:lvlText w:val=""/>
      <w:lvlJc w:val="left"/>
      <w:pPr>
        <w:ind w:left="5040" w:hanging="360"/>
      </w:pPr>
      <w:rPr>
        <w:rFonts w:ascii="Symbol" w:hAnsi="Symbol" w:hint="default"/>
      </w:rPr>
    </w:lvl>
    <w:lvl w:ilvl="7" w:tplc="DAD0FCC8" w:tentative="1">
      <w:start w:val="1"/>
      <w:numFmt w:val="bullet"/>
      <w:lvlText w:val="o"/>
      <w:lvlJc w:val="left"/>
      <w:pPr>
        <w:ind w:left="5760" w:hanging="360"/>
      </w:pPr>
      <w:rPr>
        <w:rFonts w:ascii="Courier New" w:hAnsi="Courier New" w:cs="Courier New" w:hint="default"/>
      </w:rPr>
    </w:lvl>
    <w:lvl w:ilvl="8" w:tplc="1CAA16DA" w:tentative="1">
      <w:start w:val="1"/>
      <w:numFmt w:val="bullet"/>
      <w:lvlText w:val=""/>
      <w:lvlJc w:val="left"/>
      <w:pPr>
        <w:ind w:left="6480" w:hanging="360"/>
      </w:pPr>
      <w:rPr>
        <w:rFonts w:ascii="Wingdings" w:hAnsi="Wingdings" w:hint="default"/>
      </w:rPr>
    </w:lvl>
  </w:abstractNum>
  <w:abstractNum w:abstractNumId="1" w15:restartNumberingAfterBreak="0">
    <w:nsid w:val="2A466C30"/>
    <w:multiLevelType w:val="hybridMultilevel"/>
    <w:tmpl w:val="7B88A8A0"/>
    <w:lvl w:ilvl="0" w:tplc="BC6AB77A">
      <w:start w:val="1"/>
      <w:numFmt w:val="bullet"/>
      <w:lvlText w:val=""/>
      <w:lvlJc w:val="left"/>
      <w:pPr>
        <w:ind w:left="720" w:hanging="360"/>
      </w:pPr>
      <w:rPr>
        <w:rFonts w:ascii="Wingdings" w:hAnsi="Wingdings" w:hint="default"/>
      </w:rPr>
    </w:lvl>
    <w:lvl w:ilvl="1" w:tplc="797CEE26" w:tentative="1">
      <w:start w:val="1"/>
      <w:numFmt w:val="bullet"/>
      <w:lvlText w:val="o"/>
      <w:lvlJc w:val="left"/>
      <w:pPr>
        <w:ind w:left="1440" w:hanging="360"/>
      </w:pPr>
      <w:rPr>
        <w:rFonts w:ascii="Courier New" w:hAnsi="Courier New" w:cs="Courier New" w:hint="default"/>
      </w:rPr>
    </w:lvl>
    <w:lvl w:ilvl="2" w:tplc="B906A9B4" w:tentative="1">
      <w:start w:val="1"/>
      <w:numFmt w:val="bullet"/>
      <w:lvlText w:val=""/>
      <w:lvlJc w:val="left"/>
      <w:pPr>
        <w:ind w:left="2160" w:hanging="360"/>
      </w:pPr>
      <w:rPr>
        <w:rFonts w:ascii="Wingdings" w:hAnsi="Wingdings" w:hint="default"/>
      </w:rPr>
    </w:lvl>
    <w:lvl w:ilvl="3" w:tplc="F1B8D868" w:tentative="1">
      <w:start w:val="1"/>
      <w:numFmt w:val="bullet"/>
      <w:lvlText w:val=""/>
      <w:lvlJc w:val="left"/>
      <w:pPr>
        <w:ind w:left="2880" w:hanging="360"/>
      </w:pPr>
      <w:rPr>
        <w:rFonts w:ascii="Symbol" w:hAnsi="Symbol" w:hint="default"/>
      </w:rPr>
    </w:lvl>
    <w:lvl w:ilvl="4" w:tplc="90AA5EFE" w:tentative="1">
      <w:start w:val="1"/>
      <w:numFmt w:val="bullet"/>
      <w:lvlText w:val="o"/>
      <w:lvlJc w:val="left"/>
      <w:pPr>
        <w:ind w:left="3600" w:hanging="360"/>
      </w:pPr>
      <w:rPr>
        <w:rFonts w:ascii="Courier New" w:hAnsi="Courier New" w:cs="Courier New" w:hint="default"/>
      </w:rPr>
    </w:lvl>
    <w:lvl w:ilvl="5" w:tplc="9D8EC4F0" w:tentative="1">
      <w:start w:val="1"/>
      <w:numFmt w:val="bullet"/>
      <w:lvlText w:val=""/>
      <w:lvlJc w:val="left"/>
      <w:pPr>
        <w:ind w:left="4320" w:hanging="360"/>
      </w:pPr>
      <w:rPr>
        <w:rFonts w:ascii="Wingdings" w:hAnsi="Wingdings" w:hint="default"/>
      </w:rPr>
    </w:lvl>
    <w:lvl w:ilvl="6" w:tplc="D04A20E4" w:tentative="1">
      <w:start w:val="1"/>
      <w:numFmt w:val="bullet"/>
      <w:lvlText w:val=""/>
      <w:lvlJc w:val="left"/>
      <w:pPr>
        <w:ind w:left="5040" w:hanging="360"/>
      </w:pPr>
      <w:rPr>
        <w:rFonts w:ascii="Symbol" w:hAnsi="Symbol" w:hint="default"/>
      </w:rPr>
    </w:lvl>
    <w:lvl w:ilvl="7" w:tplc="158C2256" w:tentative="1">
      <w:start w:val="1"/>
      <w:numFmt w:val="bullet"/>
      <w:lvlText w:val="o"/>
      <w:lvlJc w:val="left"/>
      <w:pPr>
        <w:ind w:left="5760" w:hanging="360"/>
      </w:pPr>
      <w:rPr>
        <w:rFonts w:ascii="Courier New" w:hAnsi="Courier New" w:cs="Courier New" w:hint="default"/>
      </w:rPr>
    </w:lvl>
    <w:lvl w:ilvl="8" w:tplc="AF085A64" w:tentative="1">
      <w:start w:val="1"/>
      <w:numFmt w:val="bullet"/>
      <w:lvlText w:val=""/>
      <w:lvlJc w:val="left"/>
      <w:pPr>
        <w:ind w:left="6480" w:hanging="360"/>
      </w:pPr>
      <w:rPr>
        <w:rFonts w:ascii="Wingdings" w:hAnsi="Wingdings" w:hint="default"/>
      </w:rPr>
    </w:lvl>
  </w:abstractNum>
  <w:abstractNum w:abstractNumId="2" w15:restartNumberingAfterBreak="0">
    <w:nsid w:val="332678AD"/>
    <w:multiLevelType w:val="hybridMultilevel"/>
    <w:tmpl w:val="8BEA0C96"/>
    <w:lvl w:ilvl="0" w:tplc="08090001">
      <w:start w:val="1"/>
      <w:numFmt w:val="bullet"/>
      <w:lvlText w:val=""/>
      <w:lvlJc w:val="left"/>
      <w:pPr>
        <w:ind w:left="540" w:hanging="360"/>
      </w:pPr>
      <w:rPr>
        <w:rFonts w:ascii="Symbol" w:hAnsi="Symbol" w:hint="default"/>
      </w:rPr>
    </w:lvl>
    <w:lvl w:ilvl="1" w:tplc="C242ED4C" w:tentative="1">
      <w:start w:val="1"/>
      <w:numFmt w:val="lowerLetter"/>
      <w:lvlText w:val="%2."/>
      <w:lvlJc w:val="left"/>
      <w:pPr>
        <w:ind w:left="1260" w:hanging="360"/>
      </w:pPr>
    </w:lvl>
    <w:lvl w:ilvl="2" w:tplc="2DA6BAA4" w:tentative="1">
      <w:start w:val="1"/>
      <w:numFmt w:val="lowerRoman"/>
      <w:lvlText w:val="%3."/>
      <w:lvlJc w:val="right"/>
      <w:pPr>
        <w:ind w:left="1980" w:hanging="180"/>
      </w:pPr>
    </w:lvl>
    <w:lvl w:ilvl="3" w:tplc="BE2665CC" w:tentative="1">
      <w:start w:val="1"/>
      <w:numFmt w:val="decimal"/>
      <w:lvlText w:val="%4."/>
      <w:lvlJc w:val="left"/>
      <w:pPr>
        <w:ind w:left="2700" w:hanging="360"/>
      </w:pPr>
    </w:lvl>
    <w:lvl w:ilvl="4" w:tplc="A6EC1856" w:tentative="1">
      <w:start w:val="1"/>
      <w:numFmt w:val="lowerLetter"/>
      <w:lvlText w:val="%5."/>
      <w:lvlJc w:val="left"/>
      <w:pPr>
        <w:ind w:left="3420" w:hanging="360"/>
      </w:pPr>
    </w:lvl>
    <w:lvl w:ilvl="5" w:tplc="F4E0CCEA" w:tentative="1">
      <w:start w:val="1"/>
      <w:numFmt w:val="lowerRoman"/>
      <w:lvlText w:val="%6."/>
      <w:lvlJc w:val="right"/>
      <w:pPr>
        <w:ind w:left="4140" w:hanging="180"/>
      </w:pPr>
    </w:lvl>
    <w:lvl w:ilvl="6" w:tplc="C0A2BB32" w:tentative="1">
      <w:start w:val="1"/>
      <w:numFmt w:val="decimal"/>
      <w:lvlText w:val="%7."/>
      <w:lvlJc w:val="left"/>
      <w:pPr>
        <w:ind w:left="4860" w:hanging="360"/>
      </w:pPr>
    </w:lvl>
    <w:lvl w:ilvl="7" w:tplc="FA2E46E6" w:tentative="1">
      <w:start w:val="1"/>
      <w:numFmt w:val="lowerLetter"/>
      <w:lvlText w:val="%8."/>
      <w:lvlJc w:val="left"/>
      <w:pPr>
        <w:ind w:left="5580" w:hanging="360"/>
      </w:pPr>
    </w:lvl>
    <w:lvl w:ilvl="8" w:tplc="5FCEF816" w:tentative="1">
      <w:start w:val="1"/>
      <w:numFmt w:val="lowerRoman"/>
      <w:lvlText w:val="%9."/>
      <w:lvlJc w:val="right"/>
      <w:pPr>
        <w:ind w:left="6300" w:hanging="180"/>
      </w:pPr>
    </w:lvl>
  </w:abstractNum>
  <w:abstractNum w:abstractNumId="3" w15:restartNumberingAfterBreak="0">
    <w:nsid w:val="45C303D2"/>
    <w:multiLevelType w:val="hybridMultilevel"/>
    <w:tmpl w:val="EAA44EA6"/>
    <w:lvl w:ilvl="0" w:tplc="0409000B">
      <w:start w:val="1"/>
      <w:numFmt w:val="bullet"/>
      <w:lvlText w:val=""/>
      <w:lvlJc w:val="left"/>
      <w:pPr>
        <w:ind w:left="540" w:hanging="360"/>
      </w:pPr>
      <w:rPr>
        <w:rFonts w:ascii="Wingdings" w:hAnsi="Wingdings" w:hint="default"/>
      </w:rPr>
    </w:lvl>
    <w:lvl w:ilvl="1" w:tplc="C242ED4C" w:tentative="1">
      <w:start w:val="1"/>
      <w:numFmt w:val="lowerLetter"/>
      <w:lvlText w:val="%2."/>
      <w:lvlJc w:val="left"/>
      <w:pPr>
        <w:ind w:left="1260" w:hanging="360"/>
      </w:pPr>
    </w:lvl>
    <w:lvl w:ilvl="2" w:tplc="2DA6BAA4" w:tentative="1">
      <w:start w:val="1"/>
      <w:numFmt w:val="lowerRoman"/>
      <w:lvlText w:val="%3."/>
      <w:lvlJc w:val="right"/>
      <w:pPr>
        <w:ind w:left="1980" w:hanging="180"/>
      </w:pPr>
    </w:lvl>
    <w:lvl w:ilvl="3" w:tplc="BE2665CC" w:tentative="1">
      <w:start w:val="1"/>
      <w:numFmt w:val="decimal"/>
      <w:lvlText w:val="%4."/>
      <w:lvlJc w:val="left"/>
      <w:pPr>
        <w:ind w:left="2700" w:hanging="360"/>
      </w:pPr>
    </w:lvl>
    <w:lvl w:ilvl="4" w:tplc="A6EC1856" w:tentative="1">
      <w:start w:val="1"/>
      <w:numFmt w:val="lowerLetter"/>
      <w:lvlText w:val="%5."/>
      <w:lvlJc w:val="left"/>
      <w:pPr>
        <w:ind w:left="3420" w:hanging="360"/>
      </w:pPr>
    </w:lvl>
    <w:lvl w:ilvl="5" w:tplc="F4E0CCEA" w:tentative="1">
      <w:start w:val="1"/>
      <w:numFmt w:val="lowerRoman"/>
      <w:lvlText w:val="%6."/>
      <w:lvlJc w:val="right"/>
      <w:pPr>
        <w:ind w:left="4140" w:hanging="180"/>
      </w:pPr>
    </w:lvl>
    <w:lvl w:ilvl="6" w:tplc="C0A2BB32" w:tentative="1">
      <w:start w:val="1"/>
      <w:numFmt w:val="decimal"/>
      <w:lvlText w:val="%7."/>
      <w:lvlJc w:val="left"/>
      <w:pPr>
        <w:ind w:left="4860" w:hanging="360"/>
      </w:pPr>
    </w:lvl>
    <w:lvl w:ilvl="7" w:tplc="FA2E46E6" w:tentative="1">
      <w:start w:val="1"/>
      <w:numFmt w:val="lowerLetter"/>
      <w:lvlText w:val="%8."/>
      <w:lvlJc w:val="left"/>
      <w:pPr>
        <w:ind w:left="5580" w:hanging="360"/>
      </w:pPr>
    </w:lvl>
    <w:lvl w:ilvl="8" w:tplc="5FCEF816" w:tentative="1">
      <w:start w:val="1"/>
      <w:numFmt w:val="lowerRoman"/>
      <w:lvlText w:val="%9."/>
      <w:lvlJc w:val="right"/>
      <w:pPr>
        <w:ind w:left="6300" w:hanging="180"/>
      </w:pPr>
    </w:lvl>
  </w:abstractNum>
  <w:abstractNum w:abstractNumId="4" w15:restartNumberingAfterBreak="0">
    <w:nsid w:val="4A834FF0"/>
    <w:multiLevelType w:val="hybridMultilevel"/>
    <w:tmpl w:val="CCEC1DB4"/>
    <w:lvl w:ilvl="0" w:tplc="B5E4813A">
      <w:start w:val="1"/>
      <w:numFmt w:val="bullet"/>
      <w:lvlText w:val=""/>
      <w:lvlJc w:val="left"/>
      <w:pPr>
        <w:ind w:left="720" w:hanging="360"/>
      </w:pPr>
      <w:rPr>
        <w:rFonts w:ascii="Wingdings" w:hAnsi="Wingdings" w:hint="default"/>
      </w:rPr>
    </w:lvl>
    <w:lvl w:ilvl="1" w:tplc="F0860E66" w:tentative="1">
      <w:start w:val="1"/>
      <w:numFmt w:val="bullet"/>
      <w:lvlText w:val="o"/>
      <w:lvlJc w:val="left"/>
      <w:pPr>
        <w:ind w:left="1440" w:hanging="360"/>
      </w:pPr>
      <w:rPr>
        <w:rFonts w:ascii="Courier New" w:hAnsi="Courier New" w:cs="Courier New" w:hint="default"/>
      </w:rPr>
    </w:lvl>
    <w:lvl w:ilvl="2" w:tplc="B70A7744" w:tentative="1">
      <w:start w:val="1"/>
      <w:numFmt w:val="bullet"/>
      <w:lvlText w:val=""/>
      <w:lvlJc w:val="left"/>
      <w:pPr>
        <w:ind w:left="2160" w:hanging="360"/>
      </w:pPr>
      <w:rPr>
        <w:rFonts w:ascii="Wingdings" w:hAnsi="Wingdings" w:hint="default"/>
      </w:rPr>
    </w:lvl>
    <w:lvl w:ilvl="3" w:tplc="D27A1D5C" w:tentative="1">
      <w:start w:val="1"/>
      <w:numFmt w:val="bullet"/>
      <w:lvlText w:val=""/>
      <w:lvlJc w:val="left"/>
      <w:pPr>
        <w:ind w:left="2880" w:hanging="360"/>
      </w:pPr>
      <w:rPr>
        <w:rFonts w:ascii="Symbol" w:hAnsi="Symbol" w:hint="default"/>
      </w:rPr>
    </w:lvl>
    <w:lvl w:ilvl="4" w:tplc="C228F53A" w:tentative="1">
      <w:start w:val="1"/>
      <w:numFmt w:val="bullet"/>
      <w:lvlText w:val="o"/>
      <w:lvlJc w:val="left"/>
      <w:pPr>
        <w:ind w:left="3600" w:hanging="360"/>
      </w:pPr>
      <w:rPr>
        <w:rFonts w:ascii="Courier New" w:hAnsi="Courier New" w:cs="Courier New" w:hint="default"/>
      </w:rPr>
    </w:lvl>
    <w:lvl w:ilvl="5" w:tplc="3D1E296E" w:tentative="1">
      <w:start w:val="1"/>
      <w:numFmt w:val="bullet"/>
      <w:lvlText w:val=""/>
      <w:lvlJc w:val="left"/>
      <w:pPr>
        <w:ind w:left="4320" w:hanging="360"/>
      </w:pPr>
      <w:rPr>
        <w:rFonts w:ascii="Wingdings" w:hAnsi="Wingdings" w:hint="default"/>
      </w:rPr>
    </w:lvl>
    <w:lvl w:ilvl="6" w:tplc="CA662BD0" w:tentative="1">
      <w:start w:val="1"/>
      <w:numFmt w:val="bullet"/>
      <w:lvlText w:val=""/>
      <w:lvlJc w:val="left"/>
      <w:pPr>
        <w:ind w:left="5040" w:hanging="360"/>
      </w:pPr>
      <w:rPr>
        <w:rFonts w:ascii="Symbol" w:hAnsi="Symbol" w:hint="default"/>
      </w:rPr>
    </w:lvl>
    <w:lvl w:ilvl="7" w:tplc="50B0EF06" w:tentative="1">
      <w:start w:val="1"/>
      <w:numFmt w:val="bullet"/>
      <w:lvlText w:val="o"/>
      <w:lvlJc w:val="left"/>
      <w:pPr>
        <w:ind w:left="5760" w:hanging="360"/>
      </w:pPr>
      <w:rPr>
        <w:rFonts w:ascii="Courier New" w:hAnsi="Courier New" w:cs="Courier New" w:hint="default"/>
      </w:rPr>
    </w:lvl>
    <w:lvl w:ilvl="8" w:tplc="3A265476" w:tentative="1">
      <w:start w:val="1"/>
      <w:numFmt w:val="bullet"/>
      <w:lvlText w:val=""/>
      <w:lvlJc w:val="left"/>
      <w:pPr>
        <w:ind w:left="6480" w:hanging="360"/>
      </w:pPr>
      <w:rPr>
        <w:rFonts w:ascii="Wingdings" w:hAnsi="Wingdings" w:hint="default"/>
      </w:rPr>
    </w:lvl>
  </w:abstractNum>
  <w:abstractNum w:abstractNumId="5" w15:restartNumberingAfterBreak="0">
    <w:nsid w:val="4D0164B1"/>
    <w:multiLevelType w:val="hybridMultilevel"/>
    <w:tmpl w:val="F8D6C504"/>
    <w:lvl w:ilvl="0" w:tplc="FF68E5AE">
      <w:start w:val="1"/>
      <w:numFmt w:val="bullet"/>
      <w:lvlText w:val=""/>
      <w:lvlJc w:val="left"/>
      <w:pPr>
        <w:ind w:left="720" w:hanging="360"/>
      </w:pPr>
      <w:rPr>
        <w:rFonts w:ascii="Wingdings" w:hAnsi="Wingdings" w:hint="default"/>
      </w:rPr>
    </w:lvl>
    <w:lvl w:ilvl="1" w:tplc="F3E09FC0" w:tentative="1">
      <w:start w:val="1"/>
      <w:numFmt w:val="bullet"/>
      <w:lvlText w:val="o"/>
      <w:lvlJc w:val="left"/>
      <w:pPr>
        <w:ind w:left="1440" w:hanging="360"/>
      </w:pPr>
      <w:rPr>
        <w:rFonts w:ascii="Courier New" w:hAnsi="Courier New" w:cs="Courier New" w:hint="default"/>
      </w:rPr>
    </w:lvl>
    <w:lvl w:ilvl="2" w:tplc="00AC3616" w:tentative="1">
      <w:start w:val="1"/>
      <w:numFmt w:val="bullet"/>
      <w:lvlText w:val=""/>
      <w:lvlJc w:val="left"/>
      <w:pPr>
        <w:ind w:left="2160" w:hanging="360"/>
      </w:pPr>
      <w:rPr>
        <w:rFonts w:ascii="Wingdings" w:hAnsi="Wingdings" w:hint="default"/>
      </w:rPr>
    </w:lvl>
    <w:lvl w:ilvl="3" w:tplc="5E24E8CC" w:tentative="1">
      <w:start w:val="1"/>
      <w:numFmt w:val="bullet"/>
      <w:lvlText w:val=""/>
      <w:lvlJc w:val="left"/>
      <w:pPr>
        <w:ind w:left="2880" w:hanging="360"/>
      </w:pPr>
      <w:rPr>
        <w:rFonts w:ascii="Symbol" w:hAnsi="Symbol" w:hint="default"/>
      </w:rPr>
    </w:lvl>
    <w:lvl w:ilvl="4" w:tplc="908EFA0E" w:tentative="1">
      <w:start w:val="1"/>
      <w:numFmt w:val="bullet"/>
      <w:lvlText w:val="o"/>
      <w:lvlJc w:val="left"/>
      <w:pPr>
        <w:ind w:left="3600" w:hanging="360"/>
      </w:pPr>
      <w:rPr>
        <w:rFonts w:ascii="Courier New" w:hAnsi="Courier New" w:cs="Courier New" w:hint="default"/>
      </w:rPr>
    </w:lvl>
    <w:lvl w:ilvl="5" w:tplc="917E1DCA" w:tentative="1">
      <w:start w:val="1"/>
      <w:numFmt w:val="bullet"/>
      <w:lvlText w:val=""/>
      <w:lvlJc w:val="left"/>
      <w:pPr>
        <w:ind w:left="4320" w:hanging="360"/>
      </w:pPr>
      <w:rPr>
        <w:rFonts w:ascii="Wingdings" w:hAnsi="Wingdings" w:hint="default"/>
      </w:rPr>
    </w:lvl>
    <w:lvl w:ilvl="6" w:tplc="5576FE9E" w:tentative="1">
      <w:start w:val="1"/>
      <w:numFmt w:val="bullet"/>
      <w:lvlText w:val=""/>
      <w:lvlJc w:val="left"/>
      <w:pPr>
        <w:ind w:left="5040" w:hanging="360"/>
      </w:pPr>
      <w:rPr>
        <w:rFonts w:ascii="Symbol" w:hAnsi="Symbol" w:hint="default"/>
      </w:rPr>
    </w:lvl>
    <w:lvl w:ilvl="7" w:tplc="9E42D02E" w:tentative="1">
      <w:start w:val="1"/>
      <w:numFmt w:val="bullet"/>
      <w:lvlText w:val="o"/>
      <w:lvlJc w:val="left"/>
      <w:pPr>
        <w:ind w:left="5760" w:hanging="360"/>
      </w:pPr>
      <w:rPr>
        <w:rFonts w:ascii="Courier New" w:hAnsi="Courier New" w:cs="Courier New" w:hint="default"/>
      </w:rPr>
    </w:lvl>
    <w:lvl w:ilvl="8" w:tplc="2C24E988" w:tentative="1">
      <w:start w:val="1"/>
      <w:numFmt w:val="bullet"/>
      <w:lvlText w:val=""/>
      <w:lvlJc w:val="left"/>
      <w:pPr>
        <w:ind w:left="6480" w:hanging="360"/>
      </w:pPr>
      <w:rPr>
        <w:rFonts w:ascii="Wingdings" w:hAnsi="Wingdings" w:hint="default"/>
      </w:rPr>
    </w:lvl>
  </w:abstractNum>
  <w:abstractNum w:abstractNumId="6" w15:restartNumberingAfterBreak="0">
    <w:nsid w:val="6EBE360A"/>
    <w:multiLevelType w:val="hybridMultilevel"/>
    <w:tmpl w:val="99FAA1A0"/>
    <w:lvl w:ilvl="0" w:tplc="6DD61F1C">
      <w:start w:val="1"/>
      <w:numFmt w:val="decimal"/>
      <w:lvlText w:val="%1."/>
      <w:lvlJc w:val="left"/>
      <w:pPr>
        <w:ind w:left="540" w:hanging="360"/>
      </w:pPr>
    </w:lvl>
    <w:lvl w:ilvl="1" w:tplc="C242ED4C" w:tentative="1">
      <w:start w:val="1"/>
      <w:numFmt w:val="lowerLetter"/>
      <w:lvlText w:val="%2."/>
      <w:lvlJc w:val="left"/>
      <w:pPr>
        <w:ind w:left="1260" w:hanging="360"/>
      </w:pPr>
    </w:lvl>
    <w:lvl w:ilvl="2" w:tplc="2DA6BAA4" w:tentative="1">
      <w:start w:val="1"/>
      <w:numFmt w:val="lowerRoman"/>
      <w:lvlText w:val="%3."/>
      <w:lvlJc w:val="right"/>
      <w:pPr>
        <w:ind w:left="1980" w:hanging="180"/>
      </w:pPr>
    </w:lvl>
    <w:lvl w:ilvl="3" w:tplc="BE2665CC" w:tentative="1">
      <w:start w:val="1"/>
      <w:numFmt w:val="decimal"/>
      <w:lvlText w:val="%4."/>
      <w:lvlJc w:val="left"/>
      <w:pPr>
        <w:ind w:left="2700" w:hanging="360"/>
      </w:pPr>
    </w:lvl>
    <w:lvl w:ilvl="4" w:tplc="A6EC1856" w:tentative="1">
      <w:start w:val="1"/>
      <w:numFmt w:val="lowerLetter"/>
      <w:lvlText w:val="%5."/>
      <w:lvlJc w:val="left"/>
      <w:pPr>
        <w:ind w:left="3420" w:hanging="360"/>
      </w:pPr>
    </w:lvl>
    <w:lvl w:ilvl="5" w:tplc="F4E0CCEA" w:tentative="1">
      <w:start w:val="1"/>
      <w:numFmt w:val="lowerRoman"/>
      <w:lvlText w:val="%6."/>
      <w:lvlJc w:val="right"/>
      <w:pPr>
        <w:ind w:left="4140" w:hanging="180"/>
      </w:pPr>
    </w:lvl>
    <w:lvl w:ilvl="6" w:tplc="C0A2BB32" w:tentative="1">
      <w:start w:val="1"/>
      <w:numFmt w:val="decimal"/>
      <w:lvlText w:val="%7."/>
      <w:lvlJc w:val="left"/>
      <w:pPr>
        <w:ind w:left="4860" w:hanging="360"/>
      </w:pPr>
    </w:lvl>
    <w:lvl w:ilvl="7" w:tplc="FA2E46E6" w:tentative="1">
      <w:start w:val="1"/>
      <w:numFmt w:val="lowerLetter"/>
      <w:lvlText w:val="%8."/>
      <w:lvlJc w:val="left"/>
      <w:pPr>
        <w:ind w:left="5580" w:hanging="360"/>
      </w:pPr>
    </w:lvl>
    <w:lvl w:ilvl="8" w:tplc="5FCEF816" w:tentative="1">
      <w:start w:val="1"/>
      <w:numFmt w:val="lowerRoman"/>
      <w:lvlText w:val="%9."/>
      <w:lvlJc w:val="right"/>
      <w:pPr>
        <w:ind w:left="6300" w:hanging="180"/>
      </w:pPr>
    </w:lvl>
  </w:abstractNum>
  <w:abstractNum w:abstractNumId="7" w15:restartNumberingAfterBreak="0">
    <w:nsid w:val="72464941"/>
    <w:multiLevelType w:val="hybridMultilevel"/>
    <w:tmpl w:val="224E50D0"/>
    <w:lvl w:ilvl="0" w:tplc="8490256E">
      <w:start w:val="1"/>
      <w:numFmt w:val="bullet"/>
      <w:lvlText w:val=""/>
      <w:lvlJc w:val="left"/>
      <w:pPr>
        <w:ind w:left="720" w:hanging="360"/>
      </w:pPr>
      <w:rPr>
        <w:rFonts w:ascii="Wingdings" w:hAnsi="Wingdings" w:hint="default"/>
      </w:rPr>
    </w:lvl>
    <w:lvl w:ilvl="1" w:tplc="3142391A" w:tentative="1">
      <w:start w:val="1"/>
      <w:numFmt w:val="bullet"/>
      <w:lvlText w:val="o"/>
      <w:lvlJc w:val="left"/>
      <w:pPr>
        <w:ind w:left="1440" w:hanging="360"/>
      </w:pPr>
      <w:rPr>
        <w:rFonts w:ascii="Courier New" w:hAnsi="Courier New" w:cs="Courier New" w:hint="default"/>
      </w:rPr>
    </w:lvl>
    <w:lvl w:ilvl="2" w:tplc="1DF8F46A" w:tentative="1">
      <w:start w:val="1"/>
      <w:numFmt w:val="bullet"/>
      <w:lvlText w:val=""/>
      <w:lvlJc w:val="left"/>
      <w:pPr>
        <w:ind w:left="2160" w:hanging="360"/>
      </w:pPr>
      <w:rPr>
        <w:rFonts w:ascii="Wingdings" w:hAnsi="Wingdings" w:hint="default"/>
      </w:rPr>
    </w:lvl>
    <w:lvl w:ilvl="3" w:tplc="4C34F1A0" w:tentative="1">
      <w:start w:val="1"/>
      <w:numFmt w:val="bullet"/>
      <w:lvlText w:val=""/>
      <w:lvlJc w:val="left"/>
      <w:pPr>
        <w:ind w:left="2880" w:hanging="360"/>
      </w:pPr>
      <w:rPr>
        <w:rFonts w:ascii="Symbol" w:hAnsi="Symbol" w:hint="default"/>
      </w:rPr>
    </w:lvl>
    <w:lvl w:ilvl="4" w:tplc="468CDD98" w:tentative="1">
      <w:start w:val="1"/>
      <w:numFmt w:val="bullet"/>
      <w:lvlText w:val="o"/>
      <w:lvlJc w:val="left"/>
      <w:pPr>
        <w:ind w:left="3600" w:hanging="360"/>
      </w:pPr>
      <w:rPr>
        <w:rFonts w:ascii="Courier New" w:hAnsi="Courier New" w:cs="Courier New" w:hint="default"/>
      </w:rPr>
    </w:lvl>
    <w:lvl w:ilvl="5" w:tplc="93C8E784" w:tentative="1">
      <w:start w:val="1"/>
      <w:numFmt w:val="bullet"/>
      <w:lvlText w:val=""/>
      <w:lvlJc w:val="left"/>
      <w:pPr>
        <w:ind w:left="4320" w:hanging="360"/>
      </w:pPr>
      <w:rPr>
        <w:rFonts w:ascii="Wingdings" w:hAnsi="Wingdings" w:hint="default"/>
      </w:rPr>
    </w:lvl>
    <w:lvl w:ilvl="6" w:tplc="6810C118" w:tentative="1">
      <w:start w:val="1"/>
      <w:numFmt w:val="bullet"/>
      <w:lvlText w:val=""/>
      <w:lvlJc w:val="left"/>
      <w:pPr>
        <w:ind w:left="5040" w:hanging="360"/>
      </w:pPr>
      <w:rPr>
        <w:rFonts w:ascii="Symbol" w:hAnsi="Symbol" w:hint="default"/>
      </w:rPr>
    </w:lvl>
    <w:lvl w:ilvl="7" w:tplc="695A3ECE" w:tentative="1">
      <w:start w:val="1"/>
      <w:numFmt w:val="bullet"/>
      <w:lvlText w:val="o"/>
      <w:lvlJc w:val="left"/>
      <w:pPr>
        <w:ind w:left="5760" w:hanging="360"/>
      </w:pPr>
      <w:rPr>
        <w:rFonts w:ascii="Courier New" w:hAnsi="Courier New" w:cs="Courier New" w:hint="default"/>
      </w:rPr>
    </w:lvl>
    <w:lvl w:ilvl="8" w:tplc="F174A53A"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4"/>
  </w:num>
  <w:num w:numId="4">
    <w:abstractNumId w:val="6"/>
  </w:num>
  <w:num w:numId="5">
    <w:abstractNumId w:val="0"/>
  </w:num>
  <w:num w:numId="6">
    <w:abstractNumId w:val="7"/>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21368"/>
    <w:rsid w:val="00014315"/>
    <w:rsid w:val="00037A94"/>
    <w:rsid w:val="000406C8"/>
    <w:rsid w:val="00042197"/>
    <w:rsid w:val="00044A21"/>
    <w:rsid w:val="00045F24"/>
    <w:rsid w:val="00052122"/>
    <w:rsid w:val="00070E41"/>
    <w:rsid w:val="0007419B"/>
    <w:rsid w:val="00077834"/>
    <w:rsid w:val="000815AB"/>
    <w:rsid w:val="000910B0"/>
    <w:rsid w:val="000B30A9"/>
    <w:rsid w:val="000C067C"/>
    <w:rsid w:val="000D7577"/>
    <w:rsid w:val="000D77EF"/>
    <w:rsid w:val="000F2B78"/>
    <w:rsid w:val="000F37F1"/>
    <w:rsid w:val="001058D9"/>
    <w:rsid w:val="00117625"/>
    <w:rsid w:val="00117785"/>
    <w:rsid w:val="00122063"/>
    <w:rsid w:val="0013188D"/>
    <w:rsid w:val="001330C9"/>
    <w:rsid w:val="00133411"/>
    <w:rsid w:val="001436A0"/>
    <w:rsid w:val="001A53B8"/>
    <w:rsid w:val="001C46D9"/>
    <w:rsid w:val="001D0C83"/>
    <w:rsid w:val="001E232E"/>
    <w:rsid w:val="001E628C"/>
    <w:rsid w:val="00223A13"/>
    <w:rsid w:val="00260454"/>
    <w:rsid w:val="00261E15"/>
    <w:rsid w:val="00264893"/>
    <w:rsid w:val="002654F8"/>
    <w:rsid w:val="002A5015"/>
    <w:rsid w:val="002C378E"/>
    <w:rsid w:val="002C4647"/>
    <w:rsid w:val="002C76E4"/>
    <w:rsid w:val="002D2754"/>
    <w:rsid w:val="002D4041"/>
    <w:rsid w:val="002D6A11"/>
    <w:rsid w:val="002E66B1"/>
    <w:rsid w:val="002F0184"/>
    <w:rsid w:val="002F2014"/>
    <w:rsid w:val="003001DC"/>
    <w:rsid w:val="00314D28"/>
    <w:rsid w:val="0031713B"/>
    <w:rsid w:val="00332339"/>
    <w:rsid w:val="003500BC"/>
    <w:rsid w:val="00387C91"/>
    <w:rsid w:val="003B41F1"/>
    <w:rsid w:val="00411DE1"/>
    <w:rsid w:val="00435B9B"/>
    <w:rsid w:val="00436998"/>
    <w:rsid w:val="00452D3A"/>
    <w:rsid w:val="00456975"/>
    <w:rsid w:val="00461889"/>
    <w:rsid w:val="00470D86"/>
    <w:rsid w:val="004721E9"/>
    <w:rsid w:val="00480CCB"/>
    <w:rsid w:val="00481BB4"/>
    <w:rsid w:val="004877F3"/>
    <w:rsid w:val="00491F16"/>
    <w:rsid w:val="004A43C4"/>
    <w:rsid w:val="004C1CEA"/>
    <w:rsid w:val="004D0685"/>
    <w:rsid w:val="0055728E"/>
    <w:rsid w:val="0056729B"/>
    <w:rsid w:val="0057248B"/>
    <w:rsid w:val="00575FED"/>
    <w:rsid w:val="005820E9"/>
    <w:rsid w:val="005A7D20"/>
    <w:rsid w:val="005C74F3"/>
    <w:rsid w:val="005F2EDB"/>
    <w:rsid w:val="005F5EEA"/>
    <w:rsid w:val="0061192D"/>
    <w:rsid w:val="0061779F"/>
    <w:rsid w:val="00621368"/>
    <w:rsid w:val="00643EAC"/>
    <w:rsid w:val="00653E39"/>
    <w:rsid w:val="00675269"/>
    <w:rsid w:val="0067720A"/>
    <w:rsid w:val="00694C38"/>
    <w:rsid w:val="006A7838"/>
    <w:rsid w:val="006B15C4"/>
    <w:rsid w:val="006B3CB3"/>
    <w:rsid w:val="006C2C90"/>
    <w:rsid w:val="006D44C7"/>
    <w:rsid w:val="006E12F7"/>
    <w:rsid w:val="007101B1"/>
    <w:rsid w:val="00714F13"/>
    <w:rsid w:val="007358A8"/>
    <w:rsid w:val="00740D92"/>
    <w:rsid w:val="00747CDD"/>
    <w:rsid w:val="00754517"/>
    <w:rsid w:val="00754B90"/>
    <w:rsid w:val="00771A68"/>
    <w:rsid w:val="007721E0"/>
    <w:rsid w:val="0077269B"/>
    <w:rsid w:val="00781103"/>
    <w:rsid w:val="00781DBD"/>
    <w:rsid w:val="00791D38"/>
    <w:rsid w:val="00793F99"/>
    <w:rsid w:val="008157B1"/>
    <w:rsid w:val="008163F7"/>
    <w:rsid w:val="008216B9"/>
    <w:rsid w:val="00825860"/>
    <w:rsid w:val="008564FC"/>
    <w:rsid w:val="008565E9"/>
    <w:rsid w:val="008741E5"/>
    <w:rsid w:val="0087564F"/>
    <w:rsid w:val="008C01D4"/>
    <w:rsid w:val="008F195E"/>
    <w:rsid w:val="008F4EE1"/>
    <w:rsid w:val="008F65C2"/>
    <w:rsid w:val="009258BB"/>
    <w:rsid w:val="00950158"/>
    <w:rsid w:val="00950F10"/>
    <w:rsid w:val="0095111F"/>
    <w:rsid w:val="0096304D"/>
    <w:rsid w:val="00976313"/>
    <w:rsid w:val="00982893"/>
    <w:rsid w:val="00997ECA"/>
    <w:rsid w:val="009A1CAC"/>
    <w:rsid w:val="009C6BFD"/>
    <w:rsid w:val="009D3402"/>
    <w:rsid w:val="009F1654"/>
    <w:rsid w:val="009F6506"/>
    <w:rsid w:val="00A10005"/>
    <w:rsid w:val="00A25DEC"/>
    <w:rsid w:val="00A40CEC"/>
    <w:rsid w:val="00A532D5"/>
    <w:rsid w:val="00A53348"/>
    <w:rsid w:val="00A53FB1"/>
    <w:rsid w:val="00A5494D"/>
    <w:rsid w:val="00A72192"/>
    <w:rsid w:val="00A735E5"/>
    <w:rsid w:val="00A85338"/>
    <w:rsid w:val="00A86DAF"/>
    <w:rsid w:val="00A92590"/>
    <w:rsid w:val="00A929F6"/>
    <w:rsid w:val="00AA0A4E"/>
    <w:rsid w:val="00AE2045"/>
    <w:rsid w:val="00AE24F2"/>
    <w:rsid w:val="00AE41EA"/>
    <w:rsid w:val="00B05415"/>
    <w:rsid w:val="00B0541B"/>
    <w:rsid w:val="00B179F4"/>
    <w:rsid w:val="00B65752"/>
    <w:rsid w:val="00B75F22"/>
    <w:rsid w:val="00B808DA"/>
    <w:rsid w:val="00B85474"/>
    <w:rsid w:val="00B92AEA"/>
    <w:rsid w:val="00BC0EB9"/>
    <w:rsid w:val="00BD1D5F"/>
    <w:rsid w:val="00BE672E"/>
    <w:rsid w:val="00BF0DC0"/>
    <w:rsid w:val="00C151CF"/>
    <w:rsid w:val="00C238E4"/>
    <w:rsid w:val="00C32B1C"/>
    <w:rsid w:val="00C457B1"/>
    <w:rsid w:val="00C95387"/>
    <w:rsid w:val="00CA5914"/>
    <w:rsid w:val="00CB3B00"/>
    <w:rsid w:val="00CD4D13"/>
    <w:rsid w:val="00CE1DF5"/>
    <w:rsid w:val="00D06BDC"/>
    <w:rsid w:val="00D15AB2"/>
    <w:rsid w:val="00D33BBC"/>
    <w:rsid w:val="00D41FFC"/>
    <w:rsid w:val="00D4458B"/>
    <w:rsid w:val="00D478AD"/>
    <w:rsid w:val="00D50F4E"/>
    <w:rsid w:val="00D54DAD"/>
    <w:rsid w:val="00D65951"/>
    <w:rsid w:val="00D769F7"/>
    <w:rsid w:val="00D76D6D"/>
    <w:rsid w:val="00D800BB"/>
    <w:rsid w:val="00D976B6"/>
    <w:rsid w:val="00DA0995"/>
    <w:rsid w:val="00DA471A"/>
    <w:rsid w:val="00DC5604"/>
    <w:rsid w:val="00DD6CC0"/>
    <w:rsid w:val="00E04700"/>
    <w:rsid w:val="00E21DA4"/>
    <w:rsid w:val="00E2433E"/>
    <w:rsid w:val="00E47AD6"/>
    <w:rsid w:val="00E57472"/>
    <w:rsid w:val="00E66A21"/>
    <w:rsid w:val="00EB4EDD"/>
    <w:rsid w:val="00EB72AE"/>
    <w:rsid w:val="00ED5F94"/>
    <w:rsid w:val="00F156F7"/>
    <w:rsid w:val="00F24D83"/>
    <w:rsid w:val="00F25E88"/>
    <w:rsid w:val="00F36F17"/>
    <w:rsid w:val="00F40458"/>
    <w:rsid w:val="00F437AF"/>
    <w:rsid w:val="00F51A4B"/>
    <w:rsid w:val="00F534B1"/>
    <w:rsid w:val="00F54466"/>
    <w:rsid w:val="00F72ED8"/>
    <w:rsid w:val="00F81130"/>
    <w:rsid w:val="00F833FB"/>
    <w:rsid w:val="00F8672A"/>
    <w:rsid w:val="00FA33C4"/>
    <w:rsid w:val="00FA443E"/>
    <w:rsid w:val="00FB71A2"/>
    <w:rsid w:val="00FB7434"/>
    <w:rsid w:val="00FD230F"/>
    <w:rsid w:val="00FD2B3D"/>
    <w:rsid w:val="00FE214E"/>
    <w:rsid w:val="00FF50B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963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4EE1"/>
    <w:rPr>
      <w:rFonts w:ascii="Times New Roman" w:hAnsi="Times New Roman"/>
      <w:sz w:val="24"/>
    </w:rPr>
  </w:style>
  <w:style w:type="paragraph" w:styleId="Heading1">
    <w:name w:val="heading 1"/>
    <w:basedOn w:val="Normal"/>
    <w:next w:val="Normal"/>
    <w:link w:val="Heading1Char"/>
    <w:uiPriority w:val="9"/>
    <w:qFormat/>
    <w:rsid w:val="009F6506"/>
    <w:pPr>
      <w:keepNext/>
      <w:keepLines/>
      <w:spacing w:before="480" w:after="0"/>
      <w:outlineLvl w:val="0"/>
    </w:pPr>
    <w:rPr>
      <w:rFonts w:eastAsiaTheme="majorEastAsia" w:cstheme="majorBidi"/>
      <w:b/>
      <w:bCs/>
      <w:sz w:val="28"/>
      <w:szCs w:val="28"/>
    </w:rPr>
  </w:style>
  <w:style w:type="paragraph" w:styleId="Heading3">
    <w:name w:val="heading 3"/>
    <w:basedOn w:val="Normal"/>
    <w:next w:val="Normal"/>
    <w:link w:val="Heading3Char"/>
    <w:uiPriority w:val="9"/>
    <w:semiHidden/>
    <w:unhideWhenUsed/>
    <w:qFormat/>
    <w:rsid w:val="00A929F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1368"/>
    <w:rPr>
      <w:color w:val="0000FF"/>
      <w:u w:val="single"/>
    </w:rPr>
  </w:style>
  <w:style w:type="paragraph" w:styleId="ListParagraph">
    <w:name w:val="List Paragraph"/>
    <w:basedOn w:val="Normal"/>
    <w:uiPriority w:val="34"/>
    <w:qFormat/>
    <w:rsid w:val="008F65C2"/>
    <w:pPr>
      <w:ind w:left="720"/>
      <w:contextualSpacing/>
    </w:pPr>
  </w:style>
  <w:style w:type="character" w:customStyle="1" w:styleId="Heading1Char">
    <w:name w:val="Heading 1 Char"/>
    <w:basedOn w:val="DefaultParagraphFont"/>
    <w:link w:val="Heading1"/>
    <w:uiPriority w:val="9"/>
    <w:rsid w:val="009F6506"/>
    <w:rPr>
      <w:rFonts w:ascii="Times New Roman" w:eastAsiaTheme="majorEastAsia" w:hAnsi="Times New Roman" w:cstheme="majorBidi"/>
      <w:b/>
      <w:bCs/>
      <w:sz w:val="28"/>
      <w:szCs w:val="28"/>
    </w:rPr>
  </w:style>
  <w:style w:type="character" w:customStyle="1" w:styleId="Heading3Char">
    <w:name w:val="Heading 3 Char"/>
    <w:basedOn w:val="DefaultParagraphFont"/>
    <w:link w:val="Heading3"/>
    <w:uiPriority w:val="9"/>
    <w:semiHidden/>
    <w:rsid w:val="00A929F6"/>
    <w:rPr>
      <w:rFonts w:asciiTheme="majorHAnsi" w:eastAsiaTheme="majorEastAsia" w:hAnsiTheme="majorHAnsi" w:cstheme="majorBidi"/>
      <w:b/>
      <w:bCs/>
      <w:color w:val="4F81BD" w:themeColor="accent1"/>
      <w:sz w:val="24"/>
    </w:rPr>
  </w:style>
  <w:style w:type="paragraph" w:styleId="Header">
    <w:name w:val="header"/>
    <w:basedOn w:val="Normal"/>
    <w:link w:val="HeaderChar"/>
    <w:uiPriority w:val="99"/>
    <w:unhideWhenUsed/>
    <w:rsid w:val="008163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63F7"/>
    <w:rPr>
      <w:rFonts w:ascii="Times New Roman" w:hAnsi="Times New Roman"/>
      <w:sz w:val="24"/>
    </w:rPr>
  </w:style>
  <w:style w:type="paragraph" w:styleId="Footer">
    <w:name w:val="footer"/>
    <w:basedOn w:val="Normal"/>
    <w:link w:val="FooterChar"/>
    <w:uiPriority w:val="99"/>
    <w:unhideWhenUsed/>
    <w:rsid w:val="008163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63F7"/>
    <w:rPr>
      <w:rFonts w:ascii="Times New Roman" w:hAnsi="Times New Roman"/>
      <w:sz w:val="24"/>
    </w:rPr>
  </w:style>
  <w:style w:type="paragraph" w:styleId="NoSpacing">
    <w:name w:val="No Spacing"/>
    <w:uiPriority w:val="1"/>
    <w:qFormat/>
    <w:rsid w:val="00045F24"/>
    <w:pPr>
      <w:spacing w:after="0" w:line="240" w:lineRule="auto"/>
    </w:pPr>
    <w:rPr>
      <w:rFonts w:ascii="Times New Roman" w:hAnsi="Times New Roman"/>
      <w:sz w:val="24"/>
    </w:rPr>
  </w:style>
  <w:style w:type="paragraph" w:styleId="Title">
    <w:name w:val="Title"/>
    <w:basedOn w:val="Normal"/>
    <w:next w:val="Normal"/>
    <w:link w:val="TitleChar"/>
    <w:uiPriority w:val="10"/>
    <w:qFormat/>
    <w:rsid w:val="00F437AF"/>
    <w:pPr>
      <w:pBdr>
        <w:bottom w:val="single" w:sz="8" w:space="4" w:color="4F81BD" w:themeColor="accent1"/>
      </w:pBdr>
      <w:spacing w:after="300" w:line="240" w:lineRule="auto"/>
      <w:contextualSpacing/>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F437AF"/>
    <w:rPr>
      <w:rFonts w:ascii="Times New Roman" w:eastAsiaTheme="majorEastAsia" w:hAnsi="Times New Roman" w:cstheme="majorBidi"/>
      <w:spacing w:val="5"/>
      <w:kern w:val="28"/>
      <w:sz w:val="32"/>
      <w:szCs w:val="52"/>
    </w:rPr>
  </w:style>
  <w:style w:type="paragraph" w:styleId="TOCHeading">
    <w:name w:val="TOC Heading"/>
    <w:basedOn w:val="Heading1"/>
    <w:next w:val="Normal"/>
    <w:uiPriority w:val="39"/>
    <w:semiHidden/>
    <w:unhideWhenUsed/>
    <w:qFormat/>
    <w:rsid w:val="006A7838"/>
    <w:pPr>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A7838"/>
    <w:pPr>
      <w:spacing w:after="100"/>
    </w:pPr>
  </w:style>
  <w:style w:type="paragraph" w:styleId="BalloonText">
    <w:name w:val="Balloon Text"/>
    <w:basedOn w:val="Normal"/>
    <w:link w:val="BalloonTextChar"/>
    <w:uiPriority w:val="99"/>
    <w:semiHidden/>
    <w:unhideWhenUsed/>
    <w:rsid w:val="006A78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838"/>
    <w:rPr>
      <w:rFonts w:ascii="Tahoma" w:hAnsi="Tahoma" w:cs="Tahoma"/>
      <w:sz w:val="16"/>
      <w:szCs w:val="16"/>
    </w:rPr>
  </w:style>
  <w:style w:type="character" w:styleId="CommentReference">
    <w:name w:val="annotation reference"/>
    <w:basedOn w:val="DefaultParagraphFont"/>
    <w:uiPriority w:val="99"/>
    <w:semiHidden/>
    <w:unhideWhenUsed/>
    <w:rsid w:val="00F24D83"/>
    <w:rPr>
      <w:sz w:val="16"/>
      <w:szCs w:val="16"/>
    </w:rPr>
  </w:style>
  <w:style w:type="paragraph" w:styleId="CommentText">
    <w:name w:val="annotation text"/>
    <w:basedOn w:val="Normal"/>
    <w:link w:val="CommentTextChar"/>
    <w:uiPriority w:val="99"/>
    <w:unhideWhenUsed/>
    <w:rsid w:val="00F24D83"/>
    <w:pPr>
      <w:spacing w:line="240" w:lineRule="auto"/>
    </w:pPr>
    <w:rPr>
      <w:sz w:val="20"/>
      <w:szCs w:val="20"/>
    </w:rPr>
  </w:style>
  <w:style w:type="character" w:customStyle="1" w:styleId="CommentTextChar">
    <w:name w:val="Comment Text Char"/>
    <w:basedOn w:val="DefaultParagraphFont"/>
    <w:link w:val="CommentText"/>
    <w:uiPriority w:val="99"/>
    <w:rsid w:val="00F24D8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24D83"/>
    <w:rPr>
      <w:b/>
      <w:bCs/>
    </w:rPr>
  </w:style>
  <w:style w:type="character" w:customStyle="1" w:styleId="CommentSubjectChar">
    <w:name w:val="Comment Subject Char"/>
    <w:basedOn w:val="CommentTextChar"/>
    <w:link w:val="CommentSubject"/>
    <w:uiPriority w:val="99"/>
    <w:semiHidden/>
    <w:rsid w:val="00F24D83"/>
    <w:rPr>
      <w:rFonts w:ascii="Times New Roman" w:hAnsi="Times New Roman"/>
      <w:b/>
      <w:bCs/>
      <w:sz w:val="20"/>
      <w:szCs w:val="20"/>
    </w:rPr>
  </w:style>
  <w:style w:type="paragraph" w:styleId="NormalWeb">
    <w:name w:val="Normal (Web)"/>
    <w:basedOn w:val="Normal"/>
    <w:uiPriority w:val="99"/>
    <w:semiHidden/>
    <w:unhideWhenUsed/>
    <w:rsid w:val="00E57472"/>
    <w:pPr>
      <w:spacing w:before="100" w:beforeAutospacing="1" w:after="100" w:afterAutospacing="1" w:line="240" w:lineRule="auto"/>
    </w:pPr>
    <w:rPr>
      <w:rFonts w:eastAsia="Times New Roman" w:cs="Times New Roman"/>
      <w:szCs w:val="24"/>
      <w:lang w:val="en-US"/>
    </w:rPr>
  </w:style>
  <w:style w:type="paragraph" w:customStyle="1" w:styleId="Normal1">
    <w:name w:val="Normal1"/>
    <w:rsid w:val="00F36F17"/>
    <w:pPr>
      <w:spacing w:after="0"/>
    </w:pPr>
    <w:rPr>
      <w:rFonts w:ascii="Arial" w:eastAsia="Arial" w:hAnsi="Arial" w:cs="Arial"/>
      <w:lang w:bidi="hi-IN"/>
    </w:rPr>
  </w:style>
  <w:style w:type="table" w:styleId="TableGrid">
    <w:name w:val="Table Grid"/>
    <w:basedOn w:val="TableNormal"/>
    <w:uiPriority w:val="59"/>
    <w:rsid w:val="0033233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357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CAD39F-F9D5-4546-B3C6-4F8E8B769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3121</Words>
  <Characters>17794</Characters>
  <Application>Microsoft Office Word</Application>
  <DocSecurity>0</DocSecurity>
  <Lines>148</Lines>
  <Paragraphs>41</Paragraphs>
  <ScaleCrop>false</ScaleCrop>
  <Company/>
  <LinksUpToDate>false</LinksUpToDate>
  <CharactersWithSpaces>20874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2021-08-10T08:16:00Z</dcterms:created>
  <dcterms:modified xsi:type="dcterms:W3CDTF">2021-08-10T08:16:00Z</dcterms:modified>
</cp:coreProperties>
</file>