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07D46B" w14:textId="77777777" w:rsidR="00ED275C" w:rsidRPr="00ED275C" w:rsidRDefault="00ED275C" w:rsidP="00ED275C">
      <w:pPr>
        <w:spacing w:before="200" w:after="0" w:line="360" w:lineRule="auto"/>
        <w:jc w:val="center"/>
        <w:rPr>
          <w:rFonts w:ascii="Times New Roman" w:eastAsia="Times New Roman" w:hAnsi="Times New Roman" w:cs="Times New Roman"/>
          <w:b/>
          <w:kern w:val="0"/>
          <w:sz w:val="36"/>
          <w:szCs w:val="36"/>
          <w:lang w:eastAsia="en-IN"/>
          <w14:ligatures w14:val="none"/>
        </w:rPr>
      </w:pPr>
    </w:p>
    <w:p w14:paraId="646CF458" w14:textId="77777777" w:rsidR="00ED275C" w:rsidRPr="00ED275C" w:rsidRDefault="00ED275C" w:rsidP="009F022F">
      <w:pPr>
        <w:spacing w:before="200" w:after="0" w:line="360" w:lineRule="auto"/>
        <w:jc w:val="center"/>
        <w:rPr>
          <w:rFonts w:ascii="Arial" w:eastAsia="Times New Roman" w:hAnsi="Arial" w:cs="Arial"/>
          <w:b/>
          <w:kern w:val="0"/>
          <w:lang w:eastAsia="en-IN"/>
          <w14:ligatures w14:val="none"/>
        </w:rPr>
      </w:pPr>
    </w:p>
    <w:p w14:paraId="42E6CE40" w14:textId="77777777" w:rsidR="00ED275C" w:rsidRPr="00ED275C" w:rsidRDefault="00ED275C" w:rsidP="009F022F">
      <w:pPr>
        <w:spacing w:before="200" w:after="0" w:line="360" w:lineRule="auto"/>
        <w:jc w:val="center"/>
        <w:rPr>
          <w:rFonts w:ascii="Arial" w:eastAsia="Times New Roman" w:hAnsi="Arial" w:cs="Arial"/>
          <w:b/>
          <w:kern w:val="0"/>
          <w:lang w:eastAsia="en-IN"/>
          <w14:ligatures w14:val="none"/>
        </w:rPr>
      </w:pPr>
    </w:p>
    <w:p w14:paraId="4B0E1F2B" w14:textId="77777777" w:rsidR="009F022F" w:rsidRPr="009F022F" w:rsidRDefault="009F022F" w:rsidP="009F022F">
      <w:pPr>
        <w:spacing w:line="360" w:lineRule="auto"/>
        <w:jc w:val="center"/>
        <w:rPr>
          <w:rFonts w:ascii="Arial" w:eastAsia="Aptos" w:hAnsi="Arial" w:cs="Arial"/>
          <w:b/>
          <w:bCs/>
        </w:rPr>
      </w:pPr>
      <w:r w:rsidRPr="009F022F">
        <w:rPr>
          <w:rFonts w:ascii="Arial" w:eastAsia="Aptos" w:hAnsi="Arial" w:cs="Arial"/>
          <w:b/>
          <w:bCs/>
        </w:rPr>
        <w:t xml:space="preserve">Module Title: </w:t>
      </w:r>
      <w:r w:rsidRPr="009F022F">
        <w:rPr>
          <w:rFonts w:ascii="Arial" w:eastAsia="Times New Roman" w:hAnsi="Arial" w:cs="Arial"/>
          <w:b/>
          <w:kern w:val="0"/>
          <w14:ligatures w14:val="none"/>
        </w:rPr>
        <w:t>Financial Management for the Hotel Industry</w:t>
      </w:r>
    </w:p>
    <w:p w14:paraId="77CE7EA6" w14:textId="77777777" w:rsidR="009F022F" w:rsidRPr="009F022F" w:rsidRDefault="009F022F" w:rsidP="009F022F">
      <w:pPr>
        <w:spacing w:line="360" w:lineRule="auto"/>
        <w:jc w:val="center"/>
        <w:rPr>
          <w:rFonts w:ascii="Arial" w:eastAsia="Aptos" w:hAnsi="Arial" w:cs="Arial"/>
          <w:b/>
          <w:bCs/>
        </w:rPr>
      </w:pPr>
      <w:r w:rsidRPr="009F022F">
        <w:rPr>
          <w:rFonts w:ascii="Arial" w:eastAsia="Aptos" w:hAnsi="Arial" w:cs="Arial"/>
          <w:b/>
          <w:bCs/>
        </w:rPr>
        <w:t>Programme: BA International Hotel Management</w:t>
      </w:r>
    </w:p>
    <w:p w14:paraId="47DD91D4" w14:textId="77777777" w:rsidR="009F022F" w:rsidRPr="009F022F" w:rsidRDefault="009F022F" w:rsidP="009F022F">
      <w:pPr>
        <w:spacing w:after="200" w:line="360" w:lineRule="auto"/>
        <w:jc w:val="center"/>
        <w:rPr>
          <w:rFonts w:ascii="Arial" w:eastAsia="Calibri" w:hAnsi="Arial" w:cs="Arial"/>
          <w:b/>
          <w:bCs/>
          <w:kern w:val="0"/>
          <w14:ligatures w14:val="none"/>
        </w:rPr>
      </w:pPr>
      <w:r w:rsidRPr="009F022F">
        <w:rPr>
          <w:rFonts w:ascii="Arial" w:eastAsia="Calibri" w:hAnsi="Arial" w:cs="Arial"/>
          <w:b/>
          <w:bCs/>
          <w:kern w:val="0"/>
          <w14:ligatures w14:val="none"/>
        </w:rPr>
        <w:t>Name: Oana-Andreea Puscuta</w:t>
      </w:r>
    </w:p>
    <w:p w14:paraId="1A303EAB" w14:textId="77777777" w:rsidR="009F022F" w:rsidRPr="009F022F" w:rsidRDefault="009F022F" w:rsidP="009F022F">
      <w:pPr>
        <w:spacing w:after="200" w:line="360" w:lineRule="auto"/>
        <w:jc w:val="center"/>
        <w:rPr>
          <w:rFonts w:ascii="Arial" w:eastAsia="Calibri" w:hAnsi="Arial" w:cs="Arial"/>
          <w:b/>
          <w:bCs/>
          <w:kern w:val="0"/>
          <w14:ligatures w14:val="none"/>
        </w:rPr>
      </w:pPr>
      <w:r w:rsidRPr="009F022F">
        <w:rPr>
          <w:rFonts w:ascii="Arial" w:eastAsia="Calibri" w:hAnsi="Arial" w:cs="Arial"/>
          <w:b/>
          <w:bCs/>
          <w:kern w:val="0"/>
          <w14:ligatures w14:val="none"/>
        </w:rPr>
        <w:t>Student number: 2232738</w:t>
      </w:r>
    </w:p>
    <w:p w14:paraId="47E0F8FE" w14:textId="77777777" w:rsidR="009F022F" w:rsidRPr="009F022F" w:rsidRDefault="009F022F" w:rsidP="009F022F">
      <w:pPr>
        <w:spacing w:after="200" w:line="360" w:lineRule="auto"/>
        <w:jc w:val="center"/>
        <w:rPr>
          <w:rFonts w:ascii="Arial" w:eastAsia="Calibri" w:hAnsi="Arial" w:cs="Arial"/>
          <w:b/>
          <w:bCs/>
          <w:kern w:val="0"/>
          <w14:ligatures w14:val="none"/>
        </w:rPr>
      </w:pPr>
      <w:r w:rsidRPr="009F022F">
        <w:rPr>
          <w:rFonts w:ascii="Arial" w:eastAsia="Calibri" w:hAnsi="Arial" w:cs="Arial"/>
          <w:b/>
          <w:bCs/>
          <w:kern w:val="0"/>
          <w14:ligatures w14:val="none"/>
        </w:rPr>
        <w:t>Module code: BMIH5007</w:t>
      </w:r>
    </w:p>
    <w:p w14:paraId="1CBCFE12" w14:textId="77777777" w:rsidR="009F022F" w:rsidRPr="009F022F" w:rsidRDefault="009F022F" w:rsidP="009F022F">
      <w:pPr>
        <w:spacing w:line="360" w:lineRule="auto"/>
        <w:jc w:val="center"/>
        <w:rPr>
          <w:rFonts w:ascii="Arial" w:eastAsia="Calibri" w:hAnsi="Arial" w:cs="Arial"/>
          <w:b/>
          <w:color w:val="000000"/>
          <w:kern w:val="0"/>
          <w:lang w:val="en-US"/>
          <w14:ligatures w14:val="none"/>
        </w:rPr>
      </w:pPr>
      <w:r w:rsidRPr="009F022F">
        <w:rPr>
          <w:rFonts w:ascii="Arial" w:eastAsia="Calibri" w:hAnsi="Arial" w:cs="Arial"/>
          <w:b/>
          <w:color w:val="000000"/>
          <w:kern w:val="0"/>
          <w:lang w:val="en-US"/>
          <w14:ligatures w14:val="none"/>
        </w:rPr>
        <w:t>Lecturer: Tristan Hawkins, Internal Verifier: Chris Wilkin</w:t>
      </w:r>
    </w:p>
    <w:p w14:paraId="196BAB31" w14:textId="77777777" w:rsidR="009F022F" w:rsidRPr="009F022F" w:rsidRDefault="009F022F" w:rsidP="009F022F">
      <w:pPr>
        <w:spacing w:after="200" w:line="360" w:lineRule="auto"/>
        <w:jc w:val="center"/>
        <w:rPr>
          <w:rFonts w:ascii="Arial" w:eastAsia="Times New Roman" w:hAnsi="Arial" w:cs="Arial"/>
          <w:b/>
          <w:kern w:val="0"/>
          <w14:ligatures w14:val="none"/>
        </w:rPr>
      </w:pPr>
      <w:r w:rsidRPr="009F022F">
        <w:rPr>
          <w:rFonts w:ascii="Arial" w:eastAsia="Calibri" w:hAnsi="Arial" w:cs="Arial"/>
          <w:b/>
          <w:bCs/>
          <w:kern w:val="0"/>
          <w:lang w:val="en-US"/>
          <w14:ligatures w14:val="none"/>
        </w:rPr>
        <w:t xml:space="preserve">Assignment Title: </w:t>
      </w:r>
      <w:r w:rsidRPr="009F022F">
        <w:rPr>
          <w:rFonts w:ascii="Arial" w:eastAsia="Calibri" w:hAnsi="Arial" w:cs="Arial"/>
          <w:b/>
          <w:bCs/>
          <w:kern w:val="0"/>
          <w14:ligatures w14:val="none"/>
        </w:rPr>
        <w:t>Business Report-Comparison of Two Hospitality Organisations</w:t>
      </w:r>
    </w:p>
    <w:p w14:paraId="4E02C478" w14:textId="322EDE2C" w:rsidR="00ED275C" w:rsidRPr="00ED275C" w:rsidRDefault="00ED275C" w:rsidP="009F022F">
      <w:pPr>
        <w:spacing w:before="200" w:after="0" w:line="360" w:lineRule="auto"/>
        <w:jc w:val="center"/>
        <w:rPr>
          <w:rFonts w:ascii="Arial" w:eastAsia="Times New Roman" w:hAnsi="Arial" w:cs="Arial"/>
          <w:b/>
          <w:kern w:val="0"/>
          <w:lang w:eastAsia="en-IN"/>
          <w14:ligatures w14:val="none"/>
        </w:rPr>
      </w:pPr>
      <w:r w:rsidRPr="00ED275C">
        <w:rPr>
          <w:rFonts w:ascii="Arial" w:eastAsia="Times New Roman" w:hAnsi="Arial" w:cs="Arial"/>
          <w:kern w:val="0"/>
          <w:lang w:eastAsia="en-IN"/>
          <w14:ligatures w14:val="none"/>
        </w:rPr>
        <w:br w:type="page"/>
      </w:r>
    </w:p>
    <w:p w14:paraId="133C85B8"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76837A14"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22C74FAC" w14:textId="77777777" w:rsidR="00C95A00" w:rsidRPr="00C95A00" w:rsidRDefault="00C95A00" w:rsidP="00C95A00">
      <w:pPr>
        <w:spacing w:before="200" w:after="0" w:line="360" w:lineRule="auto"/>
        <w:jc w:val="center"/>
        <w:rPr>
          <w:rFonts w:ascii="Arial" w:eastAsia="Times New Roman" w:hAnsi="Arial" w:cs="Arial"/>
          <w:b/>
          <w:kern w:val="0"/>
          <w:lang w:eastAsia="en-IN"/>
          <w14:ligatures w14:val="none"/>
        </w:rPr>
      </w:pPr>
    </w:p>
    <w:p w14:paraId="534835A7" w14:textId="77777777" w:rsidR="00C95A00" w:rsidRPr="00C95A00" w:rsidRDefault="00C95A00" w:rsidP="00C95A00">
      <w:pPr>
        <w:spacing w:before="200" w:after="0" w:line="360" w:lineRule="auto"/>
        <w:jc w:val="both"/>
        <w:rPr>
          <w:rFonts w:ascii="Arial" w:eastAsia="Times New Roman" w:hAnsi="Arial" w:cs="Arial"/>
          <w:bCs/>
          <w:kern w:val="0"/>
          <w:lang w:eastAsia="en-IN"/>
          <w14:ligatures w14:val="none"/>
        </w:rPr>
      </w:pPr>
      <w:r w:rsidRPr="00C95A00">
        <w:rPr>
          <w:rFonts w:ascii="Arial" w:eastAsia="Times New Roman" w:hAnsi="Arial" w:cs="Arial"/>
          <w:bCs/>
          <w:kern w:val="0"/>
          <w:lang w:eastAsia="en-IN"/>
          <w14:ligatures w14:val="none"/>
        </w:rPr>
        <w:t>AI Declaration:</w:t>
      </w:r>
    </w:p>
    <w:p w14:paraId="143F1C0A" w14:textId="77777777" w:rsidR="00C95A00" w:rsidRPr="00C95A00" w:rsidRDefault="00C95A00" w:rsidP="00C95A00">
      <w:pPr>
        <w:spacing w:before="200" w:after="0" w:line="360" w:lineRule="auto"/>
        <w:jc w:val="both"/>
        <w:rPr>
          <w:rFonts w:ascii="Arial" w:eastAsia="Times New Roman" w:hAnsi="Arial" w:cs="Arial"/>
          <w:bCs/>
          <w:kern w:val="0"/>
          <w:lang w:eastAsia="en-IN"/>
          <w14:ligatures w14:val="none"/>
        </w:rPr>
      </w:pPr>
    </w:p>
    <w:p w14:paraId="54237357" w14:textId="77777777" w:rsidR="00C95A00" w:rsidRPr="00C95A00" w:rsidRDefault="00C95A00" w:rsidP="00C95A00">
      <w:pPr>
        <w:spacing w:before="200" w:after="0" w:line="360" w:lineRule="auto"/>
        <w:jc w:val="both"/>
        <w:rPr>
          <w:rFonts w:ascii="Arial" w:eastAsia="Times New Roman" w:hAnsi="Arial" w:cs="Arial"/>
          <w:bCs/>
          <w:kern w:val="0"/>
          <w:lang w:eastAsia="en-IN"/>
          <w14:ligatures w14:val="none"/>
        </w:rPr>
      </w:pPr>
      <w:r w:rsidRPr="00C95A00">
        <w:rPr>
          <w:rFonts w:ascii="Arial" w:eastAsia="Times New Roman" w:hAnsi="Arial" w:cs="Arial"/>
          <w:bCs/>
          <w:kern w:val="0"/>
          <w:lang w:eastAsia="en-IN"/>
          <w14:ligatures w14:val="none"/>
        </w:rPr>
        <w:t>I confirm that I have not used any AI tools in the research and creation of this assignment, and I have not presented any AI generated materials as my own work. I confirm I have copies of my drafts, notes and other resources I used.</w:t>
      </w:r>
    </w:p>
    <w:p w14:paraId="740F7A99" w14:textId="77777777" w:rsidR="00C95A00" w:rsidRPr="00C95A00" w:rsidRDefault="00C95A00" w:rsidP="00C95A00">
      <w:pPr>
        <w:spacing w:before="200" w:after="0" w:line="360" w:lineRule="auto"/>
        <w:jc w:val="both"/>
        <w:rPr>
          <w:rFonts w:ascii="Arial" w:eastAsia="Times New Roman" w:hAnsi="Arial" w:cs="Arial"/>
          <w:bCs/>
          <w:kern w:val="0"/>
          <w:lang w:eastAsia="en-IN"/>
          <w14:ligatures w14:val="none"/>
        </w:rPr>
      </w:pPr>
    </w:p>
    <w:p w14:paraId="5C155C6D" w14:textId="77777777" w:rsidR="00C95A00" w:rsidRPr="00C95A00" w:rsidRDefault="00C95A00" w:rsidP="00C95A00">
      <w:pPr>
        <w:spacing w:before="200" w:after="0" w:line="360" w:lineRule="auto"/>
        <w:jc w:val="both"/>
        <w:rPr>
          <w:rFonts w:ascii="Arial" w:eastAsia="Times New Roman" w:hAnsi="Arial" w:cs="Arial"/>
          <w:bCs/>
          <w:kern w:val="0"/>
          <w:lang w:eastAsia="en-IN"/>
          <w14:ligatures w14:val="none"/>
        </w:rPr>
      </w:pPr>
    </w:p>
    <w:p w14:paraId="0422D2A9"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3CAB4A8F"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5A25A91E"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2EEE3811"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38A17755"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352E07F2"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3BD74333"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60CF936C"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380825CF"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1ABA16B4"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25814C6D"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60339455"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48589811"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5828FEC2"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3449EE79"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41204B6C"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33584AD1"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5B380C21" w14:textId="0EFA4C93" w:rsidR="00ED275C" w:rsidRPr="00ED275C" w:rsidRDefault="00ED275C" w:rsidP="009F022F">
      <w:pPr>
        <w:spacing w:before="200" w:after="0" w:line="360" w:lineRule="auto"/>
        <w:jc w:val="center"/>
        <w:rPr>
          <w:rFonts w:ascii="Arial" w:eastAsia="Times New Roman" w:hAnsi="Arial" w:cs="Arial"/>
          <w:b/>
          <w:kern w:val="0"/>
          <w:lang w:eastAsia="en-IN"/>
          <w14:ligatures w14:val="none"/>
        </w:rPr>
      </w:pPr>
      <w:r w:rsidRPr="00ED275C">
        <w:rPr>
          <w:rFonts w:ascii="Arial" w:eastAsia="Times New Roman" w:hAnsi="Arial" w:cs="Arial"/>
          <w:b/>
          <w:kern w:val="0"/>
          <w:lang w:eastAsia="en-IN"/>
          <w14:ligatures w14:val="none"/>
        </w:rPr>
        <w:t>Executive Summary</w:t>
      </w:r>
    </w:p>
    <w:p w14:paraId="10363458" w14:textId="65CE9914"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By comparing the </w:t>
      </w:r>
      <w:r w:rsidR="00BD1AAA">
        <w:rPr>
          <w:rFonts w:ascii="Arial" w:eastAsia="Times New Roman" w:hAnsi="Arial" w:cs="Arial"/>
          <w:kern w:val="0"/>
          <w:lang w:eastAsia="en-IN"/>
          <w14:ligatures w14:val="none"/>
        </w:rPr>
        <w:t>economic</w:t>
      </w:r>
      <w:r w:rsidRPr="00ED275C">
        <w:rPr>
          <w:rFonts w:ascii="Arial" w:eastAsia="Times New Roman" w:hAnsi="Arial" w:cs="Arial"/>
          <w:kern w:val="0"/>
          <w:lang w:eastAsia="en-IN"/>
          <w14:ligatures w14:val="none"/>
        </w:rPr>
        <w:t xml:space="preserve"> performance of Shangri-la and Premier Inn </w:t>
      </w:r>
      <w:proofErr w:type="gramStart"/>
      <w:r w:rsidRPr="00ED275C">
        <w:rPr>
          <w:rFonts w:ascii="Arial" w:eastAsia="Times New Roman" w:hAnsi="Arial" w:cs="Arial"/>
          <w:kern w:val="0"/>
          <w:lang w:eastAsia="en-IN"/>
          <w14:ligatures w14:val="none"/>
        </w:rPr>
        <w:t>it</w:t>
      </w:r>
      <w:proofErr w:type="gramEnd"/>
      <w:r w:rsidRPr="00ED275C">
        <w:rPr>
          <w:rFonts w:ascii="Arial" w:eastAsia="Times New Roman" w:hAnsi="Arial" w:cs="Arial"/>
          <w:kern w:val="0"/>
          <w:lang w:eastAsia="en-IN"/>
          <w14:ligatures w14:val="none"/>
        </w:rPr>
        <w:t xml:space="preserve"> has</w:t>
      </w:r>
      <w:r w:rsidR="00BD1AAA">
        <w:rPr>
          <w:rFonts w:ascii="Arial" w:eastAsia="Times New Roman" w:hAnsi="Arial" w:cs="Arial"/>
          <w:kern w:val="0"/>
          <w:lang w:eastAsia="en-IN"/>
          <w14:ligatures w14:val="none"/>
        </w:rPr>
        <w:t>-</w:t>
      </w:r>
      <w:r w:rsidRPr="00ED275C">
        <w:rPr>
          <w:rFonts w:ascii="Arial" w:eastAsia="Times New Roman" w:hAnsi="Arial" w:cs="Arial"/>
          <w:kern w:val="0"/>
          <w:lang w:eastAsia="en-IN"/>
          <w14:ligatures w14:val="none"/>
        </w:rPr>
        <w:t xml:space="preserve">been found that due to the pandemic situation, both organisations faced issues in generating high revenue. However, by implementing a cost reduction strategy, Premier Inn recovered its financial losses to its key competitor, Shangri-La Hotel groups. The comparison of market position has put Premier Inn in a better condition. With appropriate target of customer demographics and high market share has increased revenue of Premier Inn. Sangri-La has a better commitment for CSR and managed to attract customers. Growth strategies of Sangri-La are required to be cost-effective whereas Premier Inn should concentrate on making financial arrangements for luxurious services. </w:t>
      </w:r>
    </w:p>
    <w:p w14:paraId="0A82CC18"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br w:type="page"/>
      </w:r>
    </w:p>
    <w:sdt>
      <w:sdtPr>
        <w:rPr>
          <w:rFonts w:ascii="Arial" w:eastAsia="Times New Roman" w:hAnsi="Arial" w:cs="Arial"/>
          <w:kern w:val="0"/>
          <w:lang w:eastAsia="en-IN"/>
          <w14:ligatures w14:val="none"/>
        </w:rPr>
        <w:id w:val="-1882385804"/>
        <w:docPartObj>
          <w:docPartGallery w:val="Table of Contents"/>
          <w:docPartUnique/>
        </w:docPartObj>
      </w:sdtPr>
      <w:sdtEndPr>
        <w:rPr>
          <w:b/>
          <w:bCs/>
          <w:noProof/>
        </w:rPr>
      </w:sdtEndPr>
      <w:sdtContent>
        <w:p w14:paraId="56DC6A11" w14:textId="5C1E5067" w:rsidR="00ED275C" w:rsidRPr="00ED275C" w:rsidRDefault="00ED275C" w:rsidP="009F022F">
          <w:pPr>
            <w:keepNext/>
            <w:keepLines/>
            <w:spacing w:before="240" w:after="0" w:line="360" w:lineRule="auto"/>
            <w:jc w:val="center"/>
            <w:rPr>
              <w:rFonts w:ascii="Arial" w:eastAsia="Times New Roman" w:hAnsi="Arial" w:cs="Arial"/>
              <w:b/>
              <w:bCs/>
              <w:kern w:val="0"/>
              <w:lang w:val="en-US"/>
              <w14:ligatures w14:val="none"/>
            </w:rPr>
          </w:pPr>
          <w:r w:rsidRPr="00ED275C">
            <w:rPr>
              <w:rFonts w:ascii="Arial" w:eastAsia="Times New Roman" w:hAnsi="Arial" w:cs="Arial"/>
              <w:b/>
              <w:bCs/>
              <w:kern w:val="0"/>
              <w:lang w:val="en-US"/>
              <w14:ligatures w14:val="none"/>
            </w:rPr>
            <w:t>Table of Contents</w:t>
          </w:r>
        </w:p>
        <w:p w14:paraId="60DDF49A" w14:textId="4732EAE9" w:rsidR="00ED275C" w:rsidRPr="00ED275C" w:rsidRDefault="00ED275C" w:rsidP="009F022F">
          <w:pPr>
            <w:tabs>
              <w:tab w:val="right" w:leader="dot" w:pos="9350"/>
            </w:tabs>
            <w:spacing w:before="200" w:after="100" w:line="360" w:lineRule="auto"/>
            <w:jc w:val="both"/>
            <w:rPr>
              <w:rStyle w:val="Robust"/>
              <w:noProof/>
              <w:lang w:val="en-IN" w:eastAsia="en-IN"/>
            </w:rPr>
          </w:pPr>
          <w:r w:rsidRPr="00ED275C">
            <w:rPr>
              <w:rFonts w:ascii="Arial" w:eastAsia="Times New Roman" w:hAnsi="Arial" w:cs="Arial"/>
              <w:kern w:val="0"/>
              <w:lang w:eastAsia="en-IN"/>
              <w14:ligatures w14:val="none"/>
            </w:rPr>
            <w:fldChar w:fldCharType="begin"/>
          </w:r>
          <w:r w:rsidRPr="00ED275C">
            <w:rPr>
              <w:rFonts w:ascii="Arial" w:eastAsia="Times New Roman" w:hAnsi="Arial" w:cs="Arial"/>
              <w:kern w:val="0"/>
              <w:lang w:eastAsia="en-IN"/>
              <w14:ligatures w14:val="none"/>
            </w:rPr>
            <w:instrText xml:space="preserve"> TOC \o "1-3" \h \z \u </w:instrText>
          </w:r>
          <w:r w:rsidRPr="00ED275C">
            <w:rPr>
              <w:rFonts w:ascii="Arial" w:eastAsia="Times New Roman" w:hAnsi="Arial" w:cs="Arial"/>
              <w:kern w:val="0"/>
              <w:lang w:eastAsia="en-IN"/>
              <w14:ligatures w14:val="none"/>
            </w:rPr>
            <w:fldChar w:fldCharType="separate"/>
          </w:r>
          <w:hyperlink w:anchor="_Toc188712931" w:history="1">
            <w:r w:rsidRPr="00ED275C">
              <w:rPr>
                <w:rStyle w:val="Robust"/>
                <w:noProof/>
                <w:lang w:eastAsia="en-IN"/>
              </w:rPr>
              <w:t>Introduction</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_Toc188712931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5</w:t>
            </w:r>
            <w:r w:rsidRPr="00ED275C">
              <w:rPr>
                <w:rStyle w:val="Robust"/>
                <w:noProof/>
                <w:webHidden/>
                <w:lang w:eastAsia="en-IN"/>
              </w:rPr>
              <w:fldChar w:fldCharType="end"/>
            </w:r>
          </w:hyperlink>
        </w:p>
        <w:p w14:paraId="3DFD9D66" w14:textId="359122E1"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32" w:history="1">
            <w:r w:rsidRPr="00ED275C">
              <w:rPr>
                <w:rStyle w:val="Robust"/>
                <w:noProof/>
                <w:lang w:eastAsia="en-IN"/>
              </w:rPr>
              <w:t>Comparison between the hotels</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_Toc188712932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6</w:t>
            </w:r>
            <w:r w:rsidRPr="00ED275C">
              <w:rPr>
                <w:rStyle w:val="Robust"/>
                <w:noProof/>
                <w:webHidden/>
                <w:lang w:eastAsia="en-IN"/>
              </w:rPr>
              <w:fldChar w:fldCharType="end"/>
            </w:r>
          </w:hyperlink>
        </w:p>
        <w:p w14:paraId="458C29A5" w14:textId="275AF731"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33" w:history="1">
            <w:r w:rsidRPr="00ED275C">
              <w:rPr>
                <w:rStyle w:val="Robust"/>
                <w:noProof/>
                <w:lang w:eastAsia="en-IN"/>
              </w:rPr>
              <w:t>Total revenue”</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_Toc188712933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6</w:t>
            </w:r>
            <w:r w:rsidRPr="00ED275C">
              <w:rPr>
                <w:rStyle w:val="Robust"/>
                <w:noProof/>
                <w:webHidden/>
                <w:lang w:eastAsia="en-IN"/>
              </w:rPr>
              <w:fldChar w:fldCharType="end"/>
            </w:r>
          </w:hyperlink>
        </w:p>
        <w:p w14:paraId="2D2685BF" w14:textId="4B0FBB81"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34" w:history="1">
            <w:r w:rsidRPr="00ED275C">
              <w:rPr>
                <w:rStyle w:val="Robust"/>
                <w:noProof/>
                <w:lang w:eastAsia="en-IN"/>
              </w:rPr>
              <w:t>Market position</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_Toc188712934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7</w:t>
            </w:r>
            <w:r w:rsidRPr="00ED275C">
              <w:rPr>
                <w:rStyle w:val="Robust"/>
                <w:noProof/>
                <w:webHidden/>
                <w:lang w:eastAsia="en-IN"/>
              </w:rPr>
              <w:fldChar w:fldCharType="end"/>
            </w:r>
          </w:hyperlink>
        </w:p>
        <w:p w14:paraId="39E5ABF5" w14:textId="74BFB8FF"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35" w:history="1">
            <w:r w:rsidRPr="00ED275C">
              <w:rPr>
                <w:rStyle w:val="Robust"/>
                <w:noProof/>
                <w:lang w:eastAsia="en-IN"/>
              </w:rPr>
              <w:t>Market share</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_Toc188712935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7</w:t>
            </w:r>
            <w:r w:rsidRPr="00ED275C">
              <w:rPr>
                <w:rStyle w:val="Robust"/>
                <w:noProof/>
                <w:webHidden/>
                <w:lang w:eastAsia="en-IN"/>
              </w:rPr>
              <w:fldChar w:fldCharType="end"/>
            </w:r>
          </w:hyperlink>
        </w:p>
        <w:p w14:paraId="3B0298FE" w14:textId="2EF871B3"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36" w:history="1">
            <w:r w:rsidRPr="00ED275C">
              <w:rPr>
                <w:rStyle w:val="Robust"/>
                <w:noProof/>
                <w:lang w:eastAsia="en-IN"/>
              </w:rPr>
              <w:t>Customer Demographics</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_Toc188712936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8</w:t>
            </w:r>
            <w:r w:rsidRPr="00ED275C">
              <w:rPr>
                <w:rStyle w:val="Robust"/>
                <w:noProof/>
                <w:webHidden/>
                <w:lang w:eastAsia="en-IN"/>
              </w:rPr>
              <w:fldChar w:fldCharType="end"/>
            </w:r>
          </w:hyperlink>
        </w:p>
        <w:p w14:paraId="6DB40A95" w14:textId="51ED8755"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37" w:history="1">
            <w:r w:rsidRPr="00ED275C">
              <w:rPr>
                <w:rStyle w:val="Robust"/>
                <w:noProof/>
                <w:lang w:eastAsia="en-IN"/>
              </w:rPr>
              <w:t>Brand Perceptions</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_Toc188712937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8</w:t>
            </w:r>
            <w:r w:rsidRPr="00ED275C">
              <w:rPr>
                <w:rStyle w:val="Robust"/>
                <w:noProof/>
                <w:webHidden/>
                <w:lang w:eastAsia="en-IN"/>
              </w:rPr>
              <w:fldChar w:fldCharType="end"/>
            </w:r>
          </w:hyperlink>
        </w:p>
        <w:p w14:paraId="2F06ECD1" w14:textId="130ADC24"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38" w:history="1">
            <w:r w:rsidRPr="00ED275C">
              <w:rPr>
                <w:rStyle w:val="Robust"/>
                <w:noProof/>
                <w:lang w:eastAsia="en-IN"/>
              </w:rPr>
              <w:t>Growth Potential</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_Toc188712938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9</w:t>
            </w:r>
            <w:r w:rsidRPr="00ED275C">
              <w:rPr>
                <w:rStyle w:val="Robust"/>
                <w:noProof/>
                <w:webHidden/>
                <w:lang w:eastAsia="en-IN"/>
              </w:rPr>
              <w:fldChar w:fldCharType="end"/>
            </w:r>
          </w:hyperlink>
        </w:p>
        <w:p w14:paraId="37B7DCFA" w14:textId="6EE64B59"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39" w:history="1">
            <w:r w:rsidRPr="00ED275C">
              <w:rPr>
                <w:rStyle w:val="Robust"/>
                <w:noProof/>
                <w:lang w:eastAsia="en-IN"/>
              </w:rPr>
              <w:t>Expansion Strategies</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_Toc188712939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9</w:t>
            </w:r>
            <w:r w:rsidRPr="00ED275C">
              <w:rPr>
                <w:rStyle w:val="Robust"/>
                <w:noProof/>
                <w:webHidden/>
                <w:lang w:eastAsia="en-IN"/>
              </w:rPr>
              <w:fldChar w:fldCharType="end"/>
            </w:r>
          </w:hyperlink>
        </w:p>
        <w:p w14:paraId="23A52E80" w14:textId="30A92E73"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40" w:history="1">
            <w:r w:rsidRPr="00ED275C">
              <w:rPr>
                <w:rStyle w:val="Robust"/>
                <w:noProof/>
                <w:lang w:eastAsia="en-IN"/>
              </w:rPr>
              <w:t>Market Opportunities</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_Toc188712940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10</w:t>
            </w:r>
            <w:r w:rsidRPr="00ED275C">
              <w:rPr>
                <w:rStyle w:val="Robust"/>
                <w:noProof/>
                <w:webHidden/>
                <w:lang w:eastAsia="en-IN"/>
              </w:rPr>
              <w:fldChar w:fldCharType="end"/>
            </w:r>
          </w:hyperlink>
        </w:p>
        <w:p w14:paraId="12F5A983" w14:textId="37A1F83B"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41" w:history="1">
            <w:r w:rsidRPr="00ED275C">
              <w:rPr>
                <w:rStyle w:val="Robust"/>
                <w:noProof/>
                <w:lang w:eastAsia="en-IN"/>
              </w:rPr>
              <w:t>Growth Barriers</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_Toc188712941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10</w:t>
            </w:r>
            <w:r w:rsidRPr="00ED275C">
              <w:rPr>
                <w:rStyle w:val="Robust"/>
                <w:noProof/>
                <w:webHidden/>
                <w:lang w:eastAsia="en-IN"/>
              </w:rPr>
              <w:fldChar w:fldCharType="end"/>
            </w:r>
          </w:hyperlink>
        </w:p>
        <w:p w14:paraId="7574C53A" w14:textId="4EE59AD1"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42" w:history="1">
            <w:r w:rsidRPr="00ED275C">
              <w:rPr>
                <w:rStyle w:val="Robust"/>
                <w:noProof/>
                <w:lang w:eastAsia="en-IN"/>
              </w:rPr>
              <w:t>Financial Commitment to CSR</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_Toc188712942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11</w:t>
            </w:r>
            <w:r w:rsidRPr="00ED275C">
              <w:rPr>
                <w:rStyle w:val="Robust"/>
                <w:noProof/>
                <w:webHidden/>
                <w:lang w:eastAsia="en-IN"/>
              </w:rPr>
              <w:fldChar w:fldCharType="end"/>
            </w:r>
          </w:hyperlink>
        </w:p>
        <w:p w14:paraId="1BBF3C95" w14:textId="5E086B8F"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43" w:history="1">
            <w:r w:rsidRPr="00ED275C">
              <w:rPr>
                <w:rStyle w:val="Robust"/>
                <w:noProof/>
                <w:lang w:eastAsia="en-IN"/>
              </w:rPr>
              <w:t>Recommendations</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_Toc188712943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11</w:t>
            </w:r>
            <w:r w:rsidRPr="00ED275C">
              <w:rPr>
                <w:rStyle w:val="Robust"/>
                <w:noProof/>
                <w:webHidden/>
                <w:lang w:eastAsia="en-IN"/>
              </w:rPr>
              <w:fldChar w:fldCharType="end"/>
            </w:r>
          </w:hyperlink>
        </w:p>
        <w:p w14:paraId="1283D302" w14:textId="54EEE467"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44" w:history="1">
            <w:r w:rsidRPr="00ED275C">
              <w:rPr>
                <w:rStyle w:val="Robust"/>
                <w:noProof/>
                <w:lang w:eastAsia="en-IN"/>
              </w:rPr>
              <w:t>Conclusion</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_Toc188712944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13</w:t>
            </w:r>
            <w:r w:rsidRPr="00ED275C">
              <w:rPr>
                <w:rStyle w:val="Robust"/>
                <w:noProof/>
                <w:webHidden/>
                <w:lang w:eastAsia="en-IN"/>
              </w:rPr>
              <w:fldChar w:fldCharType="end"/>
            </w:r>
          </w:hyperlink>
        </w:p>
        <w:p w14:paraId="6642B403" w14:textId="5F9CF4A2"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45" w:history="1">
            <w:r w:rsidRPr="00ED275C">
              <w:rPr>
                <w:rStyle w:val="Robust"/>
                <w:noProof/>
                <w:lang w:eastAsia="en-IN"/>
              </w:rPr>
              <w:t>Reference List</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_Toc188712945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14</w:t>
            </w:r>
            <w:r w:rsidRPr="00ED275C">
              <w:rPr>
                <w:rStyle w:val="Robust"/>
                <w:noProof/>
                <w:webHidden/>
                <w:lang w:eastAsia="en-IN"/>
              </w:rPr>
              <w:fldChar w:fldCharType="end"/>
            </w:r>
          </w:hyperlink>
        </w:p>
        <w:p w14:paraId="2800D173" w14:textId="709BF389"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46" w:history="1">
            <w:r w:rsidRPr="00ED275C">
              <w:rPr>
                <w:rStyle w:val="Robust"/>
                <w:noProof/>
                <w:lang w:eastAsia="en-IN"/>
              </w:rPr>
              <w:t>Appendices:</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_Toc188712946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16</w:t>
            </w:r>
            <w:r w:rsidRPr="00ED275C">
              <w:rPr>
                <w:rStyle w:val="Robust"/>
                <w:noProof/>
                <w:webHidden/>
                <w:lang w:eastAsia="en-IN"/>
              </w:rPr>
              <w:fldChar w:fldCharType="end"/>
            </w:r>
          </w:hyperlink>
        </w:p>
        <w:p w14:paraId="426FF401" w14:textId="7B7B48C4" w:rsidR="00ED275C" w:rsidRPr="00ED275C" w:rsidRDefault="00ED275C" w:rsidP="009F022F">
          <w:pPr>
            <w:tabs>
              <w:tab w:val="right" w:leader="dot" w:pos="9350"/>
            </w:tabs>
            <w:spacing w:before="200" w:after="100" w:line="360" w:lineRule="auto"/>
            <w:ind w:left="240"/>
            <w:jc w:val="both"/>
            <w:rPr>
              <w:rStyle w:val="Robust"/>
              <w:noProof/>
              <w:lang w:val="en-IN" w:eastAsia="en-IN"/>
            </w:rPr>
          </w:pPr>
          <w:hyperlink w:anchor="_Toc188712947" w:history="1">
            <w:r w:rsidRPr="00ED275C">
              <w:rPr>
                <w:rStyle w:val="Robust"/>
                <w:noProof/>
                <w:lang w:eastAsia="en-IN"/>
              </w:rPr>
              <w:t>Appendix 1: Financial Statements of Shangri-La Hotel Group</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_Toc188712947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16</w:t>
            </w:r>
            <w:r w:rsidRPr="00ED275C">
              <w:rPr>
                <w:rStyle w:val="Robust"/>
                <w:noProof/>
                <w:webHidden/>
                <w:lang w:eastAsia="en-IN"/>
              </w:rPr>
              <w:fldChar w:fldCharType="end"/>
            </w:r>
          </w:hyperlink>
        </w:p>
        <w:p w14:paraId="5BF0B24A" w14:textId="3E477227" w:rsidR="00ED275C" w:rsidRPr="00ED275C" w:rsidRDefault="00ED275C" w:rsidP="009F022F">
          <w:pPr>
            <w:tabs>
              <w:tab w:val="right" w:leader="dot" w:pos="9350"/>
            </w:tabs>
            <w:spacing w:before="200" w:after="100" w:line="360" w:lineRule="auto"/>
            <w:ind w:left="240"/>
            <w:jc w:val="both"/>
            <w:rPr>
              <w:rFonts w:ascii="Arial" w:eastAsia="Times New Roman" w:hAnsi="Arial" w:cs="Arial"/>
              <w:noProof/>
              <w:kern w:val="0"/>
              <w:lang w:val="en-IN" w:eastAsia="en-IN"/>
              <w14:ligatures w14:val="none"/>
            </w:rPr>
          </w:pPr>
          <w:hyperlink w:anchor="_Toc188712948" w:history="1">
            <w:r w:rsidRPr="00ED275C">
              <w:rPr>
                <w:rStyle w:val="Robust"/>
                <w:noProof/>
                <w:lang w:eastAsia="en-IN"/>
              </w:rPr>
              <w:t>Appendix 2: Financial Statements of Premier Inn</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_Toc188712948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22</w:t>
            </w:r>
            <w:r w:rsidRPr="00ED275C">
              <w:rPr>
                <w:rStyle w:val="Robust"/>
                <w:noProof/>
                <w:webHidden/>
                <w:lang w:eastAsia="en-IN"/>
              </w:rPr>
              <w:fldChar w:fldCharType="end"/>
            </w:r>
          </w:hyperlink>
        </w:p>
        <w:p w14:paraId="3BF49840"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b/>
              <w:bCs/>
              <w:noProof/>
              <w:kern w:val="0"/>
              <w:lang w:eastAsia="en-IN"/>
              <w14:ligatures w14:val="none"/>
            </w:rPr>
            <w:fldChar w:fldCharType="end"/>
          </w:r>
        </w:p>
      </w:sdtContent>
    </w:sdt>
    <w:p w14:paraId="3181A126"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br w:type="page"/>
      </w:r>
    </w:p>
    <w:p w14:paraId="550FF6BC" w14:textId="1D6F3F6B" w:rsidR="00ED275C" w:rsidRPr="00ED275C" w:rsidRDefault="00ED275C" w:rsidP="009F022F">
      <w:pPr>
        <w:keepNext/>
        <w:keepLines/>
        <w:spacing w:before="200" w:after="0" w:line="360" w:lineRule="auto"/>
        <w:jc w:val="both"/>
        <w:outlineLvl w:val="0"/>
        <w:rPr>
          <w:rFonts w:ascii="Arial" w:eastAsia="Times New Roman" w:hAnsi="Arial" w:cs="Arial"/>
          <w:b/>
          <w:kern w:val="0"/>
          <w:lang w:eastAsia="en-IN"/>
          <w14:ligatures w14:val="none"/>
        </w:rPr>
      </w:pPr>
      <w:bookmarkStart w:id="0" w:name="_od4cz4yt8lwz" w:colFirst="0" w:colLast="0"/>
      <w:bookmarkStart w:id="1" w:name="_Toc188712931"/>
      <w:bookmarkEnd w:id="0"/>
      <w:r w:rsidRPr="00ED275C">
        <w:rPr>
          <w:rFonts w:ascii="Arial" w:eastAsia="Times New Roman" w:hAnsi="Arial" w:cs="Arial"/>
          <w:b/>
          <w:kern w:val="0"/>
          <w:lang w:eastAsia="en-IN"/>
          <w14:ligatures w14:val="none"/>
        </w:rPr>
        <w:lastRenderedPageBreak/>
        <w:t>Introduction</w:t>
      </w:r>
      <w:bookmarkEnd w:id="1"/>
    </w:p>
    <w:p w14:paraId="60797285" w14:textId="4C0977C0"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The report has a motive to develop an extensive understanding of business finances in the hospitality sector and recognise the significance of financial management. The long-term growth of any hotel group heavily depends on their individual capacity to manage financial resources by controlling expenses and maximising revenue (Drury, 2021). In this report, the importance of financial management will be stated by comparing two famous hotel chains, Shangri-la Hotels and Premier Inn hotels. The potential of the </w:t>
      </w:r>
      <w:r w:rsidR="00BD1AAA">
        <w:rPr>
          <w:rFonts w:ascii="Arial" w:eastAsia="Times New Roman" w:hAnsi="Arial" w:cs="Arial"/>
          <w:kern w:val="0"/>
          <w:lang w:eastAsia="en-IN"/>
          <w14:ligatures w14:val="none"/>
        </w:rPr>
        <w:t>plan</w:t>
      </w:r>
      <w:r w:rsidRPr="00ED275C">
        <w:rPr>
          <w:rFonts w:ascii="Arial" w:eastAsia="Times New Roman" w:hAnsi="Arial" w:cs="Arial"/>
          <w:kern w:val="0"/>
          <w:lang w:eastAsia="en-IN"/>
          <w14:ligatures w14:val="none"/>
        </w:rPr>
        <w:t xml:space="preserve"> adopted in those businesses for long-term growth and the commitment of their financial resources towards sustainability will be evaluated.     </w:t>
      </w:r>
    </w:p>
    <w:p w14:paraId="2E2B4B8F"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br w:type="page"/>
      </w:r>
    </w:p>
    <w:p w14:paraId="4DFE6E5C" w14:textId="4FE09C47" w:rsidR="00ED275C" w:rsidRPr="00ED275C" w:rsidRDefault="00ED275C" w:rsidP="009F022F">
      <w:pPr>
        <w:keepNext/>
        <w:keepLines/>
        <w:spacing w:before="200" w:after="0" w:line="360" w:lineRule="auto"/>
        <w:jc w:val="both"/>
        <w:outlineLvl w:val="0"/>
        <w:rPr>
          <w:rFonts w:ascii="Arial" w:eastAsia="Times New Roman" w:hAnsi="Arial" w:cs="Arial"/>
          <w:b/>
          <w:kern w:val="0"/>
          <w:lang w:eastAsia="en-IN"/>
          <w14:ligatures w14:val="none"/>
        </w:rPr>
      </w:pPr>
      <w:bookmarkStart w:id="2" w:name="_xjye91ul78hx" w:colFirst="0" w:colLast="0"/>
      <w:bookmarkStart w:id="3" w:name="_Toc188712932"/>
      <w:bookmarkEnd w:id="2"/>
      <w:r w:rsidRPr="00ED275C">
        <w:rPr>
          <w:rFonts w:ascii="Arial" w:eastAsia="Times New Roman" w:hAnsi="Arial" w:cs="Arial"/>
          <w:b/>
          <w:kern w:val="0"/>
          <w:lang w:eastAsia="en-IN"/>
          <w14:ligatures w14:val="none"/>
        </w:rPr>
        <w:lastRenderedPageBreak/>
        <w:t>Comparison between the hotels</w:t>
      </w:r>
      <w:bookmarkEnd w:id="3"/>
    </w:p>
    <w:p w14:paraId="34DCAF37" w14:textId="76D81EB0" w:rsidR="00ED275C" w:rsidRPr="00ED275C" w:rsidRDefault="00ED275C" w:rsidP="009F022F">
      <w:pPr>
        <w:keepNext/>
        <w:keepLines/>
        <w:spacing w:before="200" w:after="0" w:line="360" w:lineRule="auto"/>
        <w:jc w:val="both"/>
        <w:outlineLvl w:val="1"/>
        <w:rPr>
          <w:rFonts w:ascii="Arial" w:eastAsia="Times New Roman" w:hAnsi="Arial" w:cs="Arial"/>
          <w:b/>
          <w:kern w:val="0"/>
          <w:lang w:eastAsia="en-IN"/>
          <w14:ligatures w14:val="none"/>
        </w:rPr>
      </w:pPr>
      <w:bookmarkStart w:id="4" w:name="_cx3t65e883da" w:colFirst="0" w:colLast="0"/>
      <w:bookmarkStart w:id="5" w:name="_Toc188712933"/>
      <w:bookmarkEnd w:id="4"/>
      <w:r w:rsidRPr="00ED275C">
        <w:rPr>
          <w:rFonts w:ascii="Arial" w:eastAsia="Times New Roman" w:hAnsi="Arial" w:cs="Arial"/>
          <w:b/>
          <w:kern w:val="0"/>
          <w:lang w:eastAsia="en-IN"/>
          <w14:ligatures w14:val="none"/>
        </w:rPr>
        <w:t>Total revenue</w:t>
      </w:r>
      <w:bookmarkEnd w:id="5"/>
    </w:p>
    <w:p w14:paraId="113AAB1F" w14:textId="047094DB"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The international hospitality industry has experienced high market competition in which an effective revenue management practice plays a vital role in influencing organisational success.  Effective revenue management significantly provides a clear and detailed roadmap for better pricing and resource optimisation systems (Diorio and Hummel, 2022). In this case, it serves as a key financial indicator of the organisational success of hotel organisations. Shangri-La Hotel Groups and Premier Inn Hotel </w:t>
      </w:r>
      <w:r w:rsidR="00BD1AAA">
        <w:rPr>
          <w:rFonts w:ascii="Arial" w:eastAsia="Times New Roman" w:hAnsi="Arial" w:cs="Arial"/>
          <w:kern w:val="0"/>
          <w:lang w:eastAsia="en-IN"/>
          <w14:ligatures w14:val="none"/>
        </w:rPr>
        <w:t xml:space="preserve">both </w:t>
      </w:r>
      <w:r w:rsidRPr="00ED275C">
        <w:rPr>
          <w:rFonts w:ascii="Arial" w:eastAsia="Times New Roman" w:hAnsi="Arial" w:cs="Arial"/>
          <w:kern w:val="0"/>
          <w:lang w:eastAsia="en-IN"/>
          <w14:ligatures w14:val="none"/>
        </w:rPr>
        <w:t>are largest players in the international hotel industry and compete to gain high financial returns from the market. Shangri-La is a luxury hotel brand with more than 100 properties across North America, Asia and Europe. According to the annual report, the revenue trend of the business is found at £2,016,787,000, £1,947,387,000, £827,771,000, £994,071,000, £1,171,168,00 and £1,715,559,000 in 2018, 2019, 2020, 2021, 2022 and 2023 respectively (Shangri-la, 2024). Th</w:t>
      </w:r>
      <w:r w:rsidR="00BD1AAA">
        <w:rPr>
          <w:rFonts w:ascii="Arial" w:eastAsia="Times New Roman" w:hAnsi="Arial" w:cs="Arial"/>
          <w:kern w:val="0"/>
          <w:lang w:eastAsia="en-IN"/>
          <w14:ligatures w14:val="none"/>
        </w:rPr>
        <w:t>is</w:t>
      </w:r>
      <w:r w:rsidRPr="00ED275C">
        <w:rPr>
          <w:rFonts w:ascii="Arial" w:eastAsia="Times New Roman" w:hAnsi="Arial" w:cs="Arial"/>
          <w:kern w:val="0"/>
          <w:lang w:eastAsia="en-IN"/>
          <w14:ligatures w14:val="none"/>
        </w:rPr>
        <w:t xml:space="preserve"> organisation is constantly growing its revenue in the last few financial years with its strategic business management. However, due to the global pandemic situation, it faced major fluctuation in market demand which affected its total revenue over the year 2020. As per the detailed information it is recognised that it maintained a revenue growth rate of around 8.5% CAGR in the fiscal period 2018-2020. Focusing on the revenue generation process of the firm it is recognised that it generates 70% revenue from room services, 20% revenue from F&amp;B service and 10% revenue from other services including golf, spa and more.</w:t>
      </w:r>
    </w:p>
    <w:p w14:paraId="12C38B72"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Premier Inn Hotel is another well-known hotel chain in the international hotel industry operating its business operations with more than 800 properties across Asia, Europe and the UK. The organisation also focuses on increasing its revenue over the last five years which is driven by growing market demand for affordable and high-quality hospitality services. The key revenue streams of the business are room services, food and beverage services and other hotel services including events, meetings and more. In this case, it generates 80% of revenue from room services, 5% from other activities and 15% from F&amp;B services. As per the annual report, it is found that £2,007,400,000, £2,049,100,000, £2,071,500,00, £589,400,000, £1,703,400,000 and £2,625,200,000 in 2018, 2019, 2020, </w:t>
      </w:r>
      <w:r w:rsidRPr="00ED275C">
        <w:rPr>
          <w:rFonts w:ascii="Arial" w:eastAsia="Times New Roman" w:hAnsi="Arial" w:cs="Arial"/>
          <w:kern w:val="0"/>
          <w:lang w:eastAsia="en-IN"/>
          <w14:ligatures w14:val="none"/>
        </w:rPr>
        <w:lastRenderedPageBreak/>
        <w:t xml:space="preserve">2021, 2022 and 2023 accordingly (Whitbread, 2024). In this case, it is found that due to high market demand fluctuation, it decreased total revenue in 2021. As per the annual report, it is found that the company maintained a revenue growth rate of around 7.2% in the fiscal period 2018-20. Apart from this, comparing the overall financial performance of both organisations it is found that Premier Inn has recovered its financial losses due to the pandemic situation over the last three years than Shangri-la with an effective cost reduction strategy. The core reason behind it is Premier Inn generated higher revenue than Shangri La in 2022 and 2023 through it maintained high revenue growth in the pre-pandemic situation. </w:t>
      </w:r>
    </w:p>
    <w:p w14:paraId="72C95D51" w14:textId="77777777" w:rsidR="00ED275C" w:rsidRPr="00ED275C" w:rsidRDefault="00ED275C" w:rsidP="009F022F">
      <w:pPr>
        <w:keepNext/>
        <w:keepLines/>
        <w:spacing w:before="200" w:after="0" w:line="360" w:lineRule="auto"/>
        <w:jc w:val="both"/>
        <w:outlineLvl w:val="1"/>
        <w:rPr>
          <w:rFonts w:ascii="Arial" w:eastAsia="Times New Roman" w:hAnsi="Arial" w:cs="Arial"/>
          <w:b/>
          <w:kern w:val="0"/>
          <w:lang w:eastAsia="en-IN"/>
          <w14:ligatures w14:val="none"/>
        </w:rPr>
      </w:pPr>
      <w:bookmarkStart w:id="6" w:name="_c3t5i15aeu56" w:colFirst="0" w:colLast="0"/>
      <w:bookmarkStart w:id="7" w:name="_Toc188712934"/>
      <w:bookmarkEnd w:id="6"/>
      <w:r w:rsidRPr="00ED275C">
        <w:rPr>
          <w:rFonts w:ascii="Arial" w:eastAsia="Times New Roman" w:hAnsi="Arial" w:cs="Arial"/>
          <w:b/>
          <w:kern w:val="0"/>
          <w:lang w:eastAsia="en-IN"/>
          <w14:ligatures w14:val="none"/>
        </w:rPr>
        <w:t>Market position</w:t>
      </w:r>
      <w:bookmarkEnd w:id="7"/>
      <w:r w:rsidRPr="00ED275C">
        <w:rPr>
          <w:rFonts w:ascii="Arial" w:eastAsia="Times New Roman" w:hAnsi="Arial" w:cs="Arial"/>
          <w:b/>
          <w:kern w:val="0"/>
          <w:lang w:eastAsia="en-IN"/>
          <w14:ligatures w14:val="none"/>
        </w:rPr>
        <w:t xml:space="preserve"> </w:t>
      </w:r>
    </w:p>
    <w:p w14:paraId="320DE284"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In the context of financial management, “market position” is a valuable term. It is defined by the perception that an organisation has created in the target market by identifying potential customers (Seal, 2019). The share of an organisation in the overall market assists the finance professionals to attract investors and design strategies for controlling business expenses. </w:t>
      </w:r>
    </w:p>
    <w:p w14:paraId="59B79F9E" w14:textId="77777777" w:rsidR="00ED275C" w:rsidRPr="00ED275C" w:rsidRDefault="00ED275C" w:rsidP="009F022F">
      <w:pPr>
        <w:keepNext/>
        <w:keepLines/>
        <w:spacing w:before="200" w:after="0" w:line="360" w:lineRule="auto"/>
        <w:jc w:val="both"/>
        <w:outlineLvl w:val="2"/>
        <w:rPr>
          <w:rFonts w:ascii="Arial" w:eastAsia="Times New Roman" w:hAnsi="Arial" w:cs="Arial"/>
          <w:b/>
          <w:kern w:val="0"/>
          <w:lang w:eastAsia="en-IN"/>
          <w14:ligatures w14:val="none"/>
        </w:rPr>
      </w:pPr>
      <w:bookmarkStart w:id="8" w:name="_3rydp4ac46qg" w:colFirst="0" w:colLast="0"/>
      <w:bookmarkStart w:id="9" w:name="_Toc188712935"/>
      <w:bookmarkEnd w:id="8"/>
      <w:r w:rsidRPr="00ED275C">
        <w:rPr>
          <w:rFonts w:ascii="Arial" w:eastAsia="Times New Roman" w:hAnsi="Arial" w:cs="Arial"/>
          <w:b/>
          <w:kern w:val="0"/>
          <w:lang w:eastAsia="en-IN"/>
          <w14:ligatures w14:val="none"/>
        </w:rPr>
        <w:t>Market share</w:t>
      </w:r>
      <w:bookmarkEnd w:id="9"/>
    </w:p>
    <w:p w14:paraId="74735D0B"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A hotel group has the urgency to control its market share within the operating industry. The term “market share” can be defined as the </w:t>
      </w:r>
      <w:proofErr w:type="gramStart"/>
      <w:r w:rsidRPr="00ED275C">
        <w:rPr>
          <w:rFonts w:ascii="Arial" w:eastAsia="Times New Roman" w:hAnsi="Arial" w:cs="Arial"/>
          <w:kern w:val="0"/>
          <w:lang w:eastAsia="en-IN"/>
          <w14:ligatures w14:val="none"/>
        </w:rPr>
        <w:t>particular portion</w:t>
      </w:r>
      <w:proofErr w:type="gramEnd"/>
      <w:r w:rsidRPr="00ED275C">
        <w:rPr>
          <w:rFonts w:ascii="Arial" w:eastAsia="Times New Roman" w:hAnsi="Arial" w:cs="Arial"/>
          <w:kern w:val="0"/>
          <w:lang w:eastAsia="en-IN"/>
          <w14:ligatures w14:val="none"/>
        </w:rPr>
        <w:t xml:space="preserve"> of an industry which is controlled by an organisation (Walker, 2021). In terms of market share, it can be stated that Premier Inn is currently at a better position. As per the annual reports of Whitbread, Premier Inn has gained a market share of 12% in the UK in 2023 (Whitbread, 2024). On the contrary, the market focus of Shangri-La Hotels is limited within Asian countries like Singapore, China, Japan, Hong Kong, India and others. The company recently opened a hotel in May 2024 at London (Shangri-la, 2024). Hence, the market share of the company in the UK has been contracted to less than 1%. The huge difference in market share has made Premier Inn more financially stable than Sangri-La.    </w:t>
      </w:r>
    </w:p>
    <w:p w14:paraId="08C55760" w14:textId="77777777" w:rsidR="00ED275C" w:rsidRPr="00ED275C" w:rsidRDefault="00ED275C" w:rsidP="009F022F">
      <w:pPr>
        <w:keepNext/>
        <w:keepLines/>
        <w:spacing w:before="200" w:after="0" w:line="360" w:lineRule="auto"/>
        <w:jc w:val="both"/>
        <w:outlineLvl w:val="2"/>
        <w:rPr>
          <w:rFonts w:ascii="Arial" w:eastAsia="Times New Roman" w:hAnsi="Arial" w:cs="Arial"/>
          <w:b/>
          <w:kern w:val="0"/>
          <w:lang w:eastAsia="en-IN"/>
          <w14:ligatures w14:val="none"/>
        </w:rPr>
      </w:pPr>
      <w:bookmarkStart w:id="10" w:name="_wodiqrwgggy4" w:colFirst="0" w:colLast="0"/>
      <w:bookmarkStart w:id="11" w:name="_Toc188712936"/>
      <w:bookmarkEnd w:id="10"/>
      <w:r w:rsidRPr="00ED275C">
        <w:rPr>
          <w:rFonts w:ascii="Arial" w:eastAsia="Times New Roman" w:hAnsi="Arial" w:cs="Arial"/>
          <w:b/>
          <w:kern w:val="0"/>
          <w:lang w:eastAsia="en-IN"/>
          <w14:ligatures w14:val="none"/>
        </w:rPr>
        <w:lastRenderedPageBreak/>
        <w:t>Customer Demographics</w:t>
      </w:r>
      <w:bookmarkEnd w:id="11"/>
    </w:p>
    <w:p w14:paraId="15B5B267"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Each hospitality business has a unique technique to target customers from different demographics. The nature of targeting often determines the financial efficiency of organisations. A certain similarity can be found in the demographics of target customers of Premier Inn and Sangri-la, mainly in terms of age group. Both the company prioritises the young generation to millennials for continuing their marketing procedure. However, differences can be observed in terms of socio-economic stability and intention for travelling. Sangri-La mainly comprises “five-star luxury hotels” that offer comfort at a premium level taking high charges from the guests (</w:t>
      </w:r>
      <w:r w:rsidRPr="00ED275C">
        <w:rPr>
          <w:rFonts w:ascii="Arial" w:eastAsia="Times New Roman" w:hAnsi="Arial" w:cs="Arial"/>
          <w:kern w:val="0"/>
          <w:highlight w:val="white"/>
          <w:lang w:eastAsia="en-IN"/>
          <w14:ligatures w14:val="none"/>
        </w:rPr>
        <w:t xml:space="preserve">Emmanuel </w:t>
      </w:r>
      <w:r w:rsidRPr="00ED275C">
        <w:rPr>
          <w:rFonts w:ascii="Arial" w:eastAsia="Times New Roman" w:hAnsi="Arial" w:cs="Arial"/>
          <w:i/>
          <w:kern w:val="0"/>
          <w:highlight w:val="white"/>
          <w:lang w:eastAsia="en-IN"/>
          <w14:ligatures w14:val="none"/>
        </w:rPr>
        <w:t>et al.,</w:t>
      </w:r>
      <w:r w:rsidRPr="00ED275C">
        <w:rPr>
          <w:rFonts w:ascii="Arial" w:eastAsia="Times New Roman" w:hAnsi="Arial" w:cs="Arial"/>
          <w:kern w:val="0"/>
          <w:highlight w:val="white"/>
          <w:lang w:eastAsia="en-IN"/>
          <w14:ligatures w14:val="none"/>
        </w:rPr>
        <w:t xml:space="preserve"> 2024</w:t>
      </w:r>
      <w:r w:rsidRPr="00ED275C">
        <w:rPr>
          <w:rFonts w:ascii="Arial" w:eastAsia="Times New Roman" w:hAnsi="Arial" w:cs="Arial"/>
          <w:kern w:val="0"/>
          <w:lang w:eastAsia="en-IN"/>
          <w14:ligatures w14:val="none"/>
        </w:rPr>
        <w:t xml:space="preserve">). Hence, the company targets customers with high personal disposable income who prefer comfortable accommodation while travelling. Conversely, Premier Inn has an aim to give comfort to the guests at a reasonable extent keeping the pricing low (Premier Inn, 2025). Hence, the company emphasizes travellers from medium to high socio-economic class who </w:t>
      </w:r>
      <w:proofErr w:type="gramStart"/>
      <w:r w:rsidRPr="00ED275C">
        <w:rPr>
          <w:rFonts w:ascii="Arial" w:eastAsia="Times New Roman" w:hAnsi="Arial" w:cs="Arial"/>
          <w:kern w:val="0"/>
          <w:lang w:eastAsia="en-IN"/>
          <w14:ligatures w14:val="none"/>
        </w:rPr>
        <w:t>have a preference for</w:t>
      </w:r>
      <w:proofErr w:type="gramEnd"/>
      <w:r w:rsidRPr="00ED275C">
        <w:rPr>
          <w:rFonts w:ascii="Arial" w:eastAsia="Times New Roman" w:hAnsi="Arial" w:cs="Arial"/>
          <w:kern w:val="0"/>
          <w:lang w:eastAsia="en-IN"/>
          <w14:ligatures w14:val="none"/>
        </w:rPr>
        <w:t xml:space="preserve"> cozy rooms at an affordable price. The current economic crisis across the world owing to inflation has shifted customer preferences towards budget-friendly cozy rooms. Hence, Premier Inn is getting more financial advantages than Sangri-la. Premier Inn has managed to increase its sales to £2.5bn by effectively focusing the customer preferences (The Guardian, 2023). Sangri-la has a slightly low </w:t>
      </w:r>
      <w:proofErr w:type="gramStart"/>
      <w:r w:rsidRPr="00ED275C">
        <w:rPr>
          <w:rFonts w:ascii="Arial" w:eastAsia="Times New Roman" w:hAnsi="Arial" w:cs="Arial"/>
          <w:kern w:val="0"/>
          <w:lang w:eastAsia="en-IN"/>
          <w14:ligatures w14:val="none"/>
        </w:rPr>
        <w:t>amount</w:t>
      </w:r>
      <w:proofErr w:type="gramEnd"/>
      <w:r w:rsidRPr="00ED275C">
        <w:rPr>
          <w:rFonts w:ascii="Arial" w:eastAsia="Times New Roman" w:hAnsi="Arial" w:cs="Arial"/>
          <w:kern w:val="0"/>
          <w:lang w:eastAsia="en-IN"/>
          <w14:ligatures w14:val="none"/>
        </w:rPr>
        <w:t xml:space="preserve"> of sales amounting £2.25bn.                 </w:t>
      </w:r>
    </w:p>
    <w:p w14:paraId="7689D98E" w14:textId="77777777" w:rsidR="00ED275C" w:rsidRPr="00ED275C" w:rsidRDefault="00ED275C" w:rsidP="009F022F">
      <w:pPr>
        <w:keepNext/>
        <w:keepLines/>
        <w:spacing w:before="200" w:after="0" w:line="360" w:lineRule="auto"/>
        <w:jc w:val="both"/>
        <w:outlineLvl w:val="2"/>
        <w:rPr>
          <w:rFonts w:ascii="Arial" w:eastAsia="Times New Roman" w:hAnsi="Arial" w:cs="Arial"/>
          <w:b/>
          <w:kern w:val="0"/>
          <w:lang w:eastAsia="en-IN"/>
          <w14:ligatures w14:val="none"/>
        </w:rPr>
      </w:pPr>
      <w:bookmarkStart w:id="12" w:name="_2ule2q7ntzr" w:colFirst="0" w:colLast="0"/>
      <w:bookmarkStart w:id="13" w:name="_Toc188712937"/>
      <w:bookmarkEnd w:id="12"/>
      <w:r w:rsidRPr="00ED275C">
        <w:rPr>
          <w:rFonts w:ascii="Arial" w:eastAsia="Times New Roman" w:hAnsi="Arial" w:cs="Arial"/>
          <w:b/>
          <w:kern w:val="0"/>
          <w:lang w:eastAsia="en-IN"/>
          <w14:ligatures w14:val="none"/>
        </w:rPr>
        <w:t>Brand Perceptions</w:t>
      </w:r>
      <w:bookmarkEnd w:id="13"/>
    </w:p>
    <w:p w14:paraId="216C0902"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The extent of brand perception often determines the financial health of an organisation. The term can be regarded as the thoughts and beliefs of customers on a particular brand (Seal, 2019). Sangri-la has gained a high amount of popularity among the customers. People view this hotel group as a “World-class luxury hotel chain” and give high ratings to the quality of the hotel services. Premier Inn, on the other hand, is often viewed as a “medium to good quality hotel” rather than “world-class luxury hotel”. The difference in customer views has offered competitive disadvantage to Premier Inn. However, Premier In has a brand awareness of 93% (Statista, 2024). The rating is higher than Shangri-la. Hence, Premier Inn has gained better sales and market position than Sangri-la.   </w:t>
      </w:r>
    </w:p>
    <w:p w14:paraId="48A26545" w14:textId="77777777" w:rsidR="00ED275C" w:rsidRPr="00ED275C" w:rsidRDefault="00ED275C" w:rsidP="009F022F">
      <w:pPr>
        <w:spacing w:before="200" w:after="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lastRenderedPageBreak/>
        <w:drawing>
          <wp:inline distT="114300" distB="114300" distL="114300" distR="114300" wp14:anchorId="1BE0732A" wp14:editId="4AE90F5D">
            <wp:extent cx="5943600" cy="3797300"/>
            <wp:effectExtent l="25400" t="25400" r="25400" b="25400"/>
            <wp:docPr id="3" name="image12.png" descr="O imagine care conține text, captură de ecran, Interval, diagramă&#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3" name="image12.png" descr="O imagine care conține text, captură de ecran, Interval, diagramă&#10;&#10;Conținutul generat de inteligența artificială poate fi incorect."/>
                    <pic:cNvPicPr preferRelativeResize="0"/>
                  </pic:nvPicPr>
                  <pic:blipFill>
                    <a:blip r:embed="rId6"/>
                    <a:srcRect/>
                    <a:stretch>
                      <a:fillRect/>
                    </a:stretch>
                  </pic:blipFill>
                  <pic:spPr>
                    <a:xfrm>
                      <a:off x="0" y="0"/>
                      <a:ext cx="5943600" cy="3797300"/>
                    </a:xfrm>
                    <a:prstGeom prst="rect">
                      <a:avLst/>
                    </a:prstGeom>
                    <a:ln w="25400">
                      <a:solidFill>
                        <a:srgbClr val="000000"/>
                      </a:solidFill>
                      <a:prstDash val="solid"/>
                    </a:ln>
                  </pic:spPr>
                </pic:pic>
              </a:graphicData>
            </a:graphic>
          </wp:inline>
        </w:drawing>
      </w:r>
    </w:p>
    <w:p w14:paraId="1913F637" w14:textId="77777777" w:rsidR="00ED275C" w:rsidRPr="00ED275C" w:rsidRDefault="00ED275C" w:rsidP="009F022F">
      <w:pPr>
        <w:spacing w:before="200" w:after="0" w:line="360" w:lineRule="auto"/>
        <w:jc w:val="center"/>
        <w:rPr>
          <w:rFonts w:ascii="Arial" w:eastAsia="Times New Roman" w:hAnsi="Arial" w:cs="Arial"/>
          <w:b/>
          <w:kern w:val="0"/>
          <w:lang w:eastAsia="en-IN"/>
          <w14:ligatures w14:val="none"/>
        </w:rPr>
      </w:pPr>
      <w:r w:rsidRPr="00ED275C">
        <w:rPr>
          <w:rFonts w:ascii="Arial" w:eastAsia="Times New Roman" w:hAnsi="Arial" w:cs="Arial"/>
          <w:b/>
          <w:kern w:val="0"/>
          <w:lang w:eastAsia="en-IN"/>
          <w14:ligatures w14:val="none"/>
        </w:rPr>
        <w:t>Figure 1: Premier Inn Brand Perception in 2022</w:t>
      </w:r>
    </w:p>
    <w:p w14:paraId="2DD94FE8" w14:textId="77777777" w:rsidR="00ED275C" w:rsidRPr="00ED275C" w:rsidRDefault="00ED275C" w:rsidP="009F022F">
      <w:pPr>
        <w:spacing w:before="200" w:after="0" w:line="360" w:lineRule="auto"/>
        <w:jc w:val="center"/>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(Source: Statista, 2022)</w:t>
      </w:r>
    </w:p>
    <w:p w14:paraId="04DB4C67" w14:textId="77777777" w:rsidR="00ED275C" w:rsidRPr="00ED275C" w:rsidRDefault="00ED275C" w:rsidP="009F022F">
      <w:pPr>
        <w:keepNext/>
        <w:keepLines/>
        <w:spacing w:before="200" w:after="0" w:line="360" w:lineRule="auto"/>
        <w:jc w:val="both"/>
        <w:outlineLvl w:val="1"/>
        <w:rPr>
          <w:rFonts w:ascii="Arial" w:eastAsia="Times New Roman" w:hAnsi="Arial" w:cs="Arial"/>
          <w:b/>
          <w:kern w:val="0"/>
          <w:lang w:eastAsia="en-IN"/>
          <w14:ligatures w14:val="none"/>
        </w:rPr>
      </w:pPr>
      <w:bookmarkStart w:id="14" w:name="_shahle6ex8zs" w:colFirst="0" w:colLast="0"/>
      <w:bookmarkStart w:id="15" w:name="_Toc188712938"/>
      <w:bookmarkEnd w:id="14"/>
      <w:r w:rsidRPr="00ED275C">
        <w:rPr>
          <w:rFonts w:ascii="Arial" w:eastAsia="Times New Roman" w:hAnsi="Arial" w:cs="Arial"/>
          <w:b/>
          <w:kern w:val="0"/>
          <w:lang w:eastAsia="en-IN"/>
          <w14:ligatures w14:val="none"/>
        </w:rPr>
        <w:t>Growth Potential</w:t>
      </w:r>
      <w:bookmarkEnd w:id="15"/>
      <w:r w:rsidRPr="00ED275C">
        <w:rPr>
          <w:rFonts w:ascii="Arial" w:eastAsia="Times New Roman" w:hAnsi="Arial" w:cs="Arial"/>
          <w:b/>
          <w:kern w:val="0"/>
          <w:lang w:eastAsia="en-IN"/>
          <w14:ligatures w14:val="none"/>
        </w:rPr>
        <w:t xml:space="preserve"> </w:t>
      </w:r>
    </w:p>
    <w:p w14:paraId="6C0ECC14"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The potential for business growth contributes a major part in financial management. Growth potential refers to the possibility of a company in growing revenue amount, sales and competitive advantage (Seal, 2019). There is a significant difference in growth potential of Sangri-la and Premier Inn Hotels. </w:t>
      </w:r>
    </w:p>
    <w:p w14:paraId="0EB8121B" w14:textId="77777777" w:rsidR="00ED275C" w:rsidRPr="00ED275C" w:rsidRDefault="00ED275C" w:rsidP="009F022F">
      <w:pPr>
        <w:keepNext/>
        <w:keepLines/>
        <w:spacing w:before="200" w:after="0" w:line="360" w:lineRule="auto"/>
        <w:jc w:val="both"/>
        <w:outlineLvl w:val="2"/>
        <w:rPr>
          <w:rFonts w:ascii="Arial" w:eastAsia="Times New Roman" w:hAnsi="Arial" w:cs="Arial"/>
          <w:b/>
          <w:kern w:val="0"/>
          <w:lang w:eastAsia="en-IN"/>
          <w14:ligatures w14:val="none"/>
        </w:rPr>
      </w:pPr>
      <w:bookmarkStart w:id="16" w:name="_q5k20830lhiy" w:colFirst="0" w:colLast="0"/>
      <w:bookmarkStart w:id="17" w:name="_Toc188712939"/>
      <w:bookmarkEnd w:id="16"/>
      <w:r w:rsidRPr="00ED275C">
        <w:rPr>
          <w:rFonts w:ascii="Arial" w:eastAsia="Times New Roman" w:hAnsi="Arial" w:cs="Arial"/>
          <w:b/>
          <w:kern w:val="0"/>
          <w:lang w:eastAsia="en-IN"/>
          <w14:ligatures w14:val="none"/>
        </w:rPr>
        <w:t>Expansion Strategies</w:t>
      </w:r>
      <w:bookmarkEnd w:id="17"/>
    </w:p>
    <w:p w14:paraId="469B4C95"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Sangri-la has announced a “shared-service” focused expansion strategy in recent times. The company has developed a “</w:t>
      </w:r>
      <w:r w:rsidRPr="00ED275C">
        <w:rPr>
          <w:rFonts w:ascii="Arial" w:eastAsia="Times New Roman" w:hAnsi="Arial" w:cs="Arial"/>
          <w:b/>
          <w:kern w:val="0"/>
          <w:lang w:eastAsia="en-IN"/>
          <w14:ligatures w14:val="none"/>
        </w:rPr>
        <w:t>Finance shared-service model</w:t>
      </w:r>
      <w:r w:rsidRPr="00ED275C">
        <w:rPr>
          <w:rFonts w:ascii="Arial" w:eastAsia="Times New Roman" w:hAnsi="Arial" w:cs="Arial"/>
          <w:kern w:val="0"/>
          <w:lang w:eastAsia="en-IN"/>
          <w14:ligatures w14:val="none"/>
        </w:rPr>
        <w:t>” that is particularly focused on increasing accounting quality and enhancing controllership (</w:t>
      </w:r>
      <w:r w:rsidRPr="00ED275C">
        <w:rPr>
          <w:rFonts w:ascii="Arial" w:eastAsia="Times New Roman" w:hAnsi="Arial" w:cs="Arial"/>
          <w:kern w:val="0"/>
          <w:highlight w:val="white"/>
          <w:lang w:eastAsia="en-IN"/>
          <w14:ligatures w14:val="none"/>
        </w:rPr>
        <w:t xml:space="preserve">Tam </w:t>
      </w:r>
      <w:r w:rsidRPr="00ED275C">
        <w:rPr>
          <w:rFonts w:ascii="Arial" w:eastAsia="Times New Roman" w:hAnsi="Arial" w:cs="Arial"/>
          <w:i/>
          <w:kern w:val="0"/>
          <w:highlight w:val="white"/>
          <w:lang w:eastAsia="en-IN"/>
          <w14:ligatures w14:val="none"/>
        </w:rPr>
        <w:t>et al.,</w:t>
      </w:r>
      <w:r w:rsidRPr="00ED275C">
        <w:rPr>
          <w:rFonts w:ascii="Arial" w:eastAsia="Times New Roman" w:hAnsi="Arial" w:cs="Arial"/>
          <w:kern w:val="0"/>
          <w:highlight w:val="white"/>
          <w:lang w:eastAsia="en-IN"/>
          <w14:ligatures w14:val="none"/>
        </w:rPr>
        <w:t xml:space="preserve"> 2022</w:t>
      </w:r>
      <w:r w:rsidRPr="00ED275C">
        <w:rPr>
          <w:rFonts w:ascii="Arial" w:eastAsia="Times New Roman" w:hAnsi="Arial" w:cs="Arial"/>
          <w:kern w:val="0"/>
          <w:lang w:eastAsia="en-IN"/>
          <w14:ligatures w14:val="none"/>
        </w:rPr>
        <w:t xml:space="preserve">). A synergy has been created among the financial operations of 100 Sangri-Hotels operating in 17 countries. Hence, transparency has been increased in the accounting </w:t>
      </w:r>
      <w:r w:rsidRPr="00ED275C">
        <w:rPr>
          <w:rFonts w:ascii="Arial" w:eastAsia="Times New Roman" w:hAnsi="Arial" w:cs="Arial"/>
          <w:kern w:val="0"/>
          <w:lang w:eastAsia="en-IN"/>
          <w14:ligatures w14:val="none"/>
        </w:rPr>
        <w:lastRenderedPageBreak/>
        <w:t>activities leading a significant rise in review and profitability. It has been planned by Hung that Sangri-La will continue regional expansion in different Asian countries with this finance model to generate a satisfactory amount of profit from the new regions. Premier Inn has a different expansion strategy than Sangri-la. In contrast to focusing on accounting operations, the company has taken an expansion plan of increasing hotel rooms to recover previous losses. The current strategy of Whitbread is to convert the loss-making restaurants into Premier Inn Hotel, specifically those, which are located near vital tourism centres (Premier Inn, 2024). The expansion strategy is believed by the leaders to be appropriate for enhancing revenue and profit margin. The company has started making a £500m plan to increase the hotel rooms by 25% within 2029 (</w:t>
      </w:r>
      <w:r w:rsidRPr="00ED275C">
        <w:rPr>
          <w:rFonts w:ascii="Arial" w:eastAsia="Times New Roman" w:hAnsi="Arial" w:cs="Arial"/>
          <w:kern w:val="0"/>
          <w:highlight w:val="white"/>
          <w:lang w:eastAsia="en-IN"/>
          <w14:ligatures w14:val="none"/>
        </w:rPr>
        <w:t xml:space="preserve">Bas and </w:t>
      </w:r>
      <w:proofErr w:type="spellStart"/>
      <w:r w:rsidRPr="00ED275C">
        <w:rPr>
          <w:rFonts w:ascii="Arial" w:eastAsia="Times New Roman" w:hAnsi="Arial" w:cs="Arial"/>
          <w:kern w:val="0"/>
          <w:highlight w:val="white"/>
          <w:lang w:eastAsia="en-IN"/>
          <w14:ligatures w14:val="none"/>
        </w:rPr>
        <w:t>Sivaprasad</w:t>
      </w:r>
      <w:proofErr w:type="spellEnd"/>
      <w:r w:rsidRPr="00ED275C">
        <w:rPr>
          <w:rFonts w:ascii="Arial" w:eastAsia="Times New Roman" w:hAnsi="Arial" w:cs="Arial"/>
          <w:kern w:val="0"/>
          <w:highlight w:val="white"/>
          <w:lang w:eastAsia="en-IN"/>
          <w14:ligatures w14:val="none"/>
        </w:rPr>
        <w:t>, 2022</w:t>
      </w:r>
      <w:r w:rsidRPr="00ED275C">
        <w:rPr>
          <w:rFonts w:ascii="Arial" w:eastAsia="Times New Roman" w:hAnsi="Arial" w:cs="Arial"/>
          <w:kern w:val="0"/>
          <w:lang w:eastAsia="en-IN"/>
          <w14:ligatures w14:val="none"/>
        </w:rPr>
        <w:t xml:space="preserve">). The finance professionals of the company have an expectation for return-on-investment from this strategy.              </w:t>
      </w:r>
    </w:p>
    <w:p w14:paraId="4ED5C180" w14:textId="77777777" w:rsidR="00ED275C" w:rsidRPr="00ED275C" w:rsidRDefault="00ED275C" w:rsidP="009F022F">
      <w:pPr>
        <w:keepNext/>
        <w:keepLines/>
        <w:spacing w:before="200" w:after="0" w:line="360" w:lineRule="auto"/>
        <w:jc w:val="both"/>
        <w:outlineLvl w:val="2"/>
        <w:rPr>
          <w:rFonts w:ascii="Arial" w:eastAsia="Times New Roman" w:hAnsi="Arial" w:cs="Arial"/>
          <w:b/>
          <w:kern w:val="0"/>
          <w:lang w:eastAsia="en-IN"/>
          <w14:ligatures w14:val="none"/>
        </w:rPr>
      </w:pPr>
      <w:bookmarkStart w:id="18" w:name="_ul72r6u0h1f2" w:colFirst="0" w:colLast="0"/>
      <w:bookmarkStart w:id="19" w:name="_Toc188712940"/>
      <w:bookmarkEnd w:id="18"/>
      <w:r w:rsidRPr="00ED275C">
        <w:rPr>
          <w:rFonts w:ascii="Arial" w:eastAsia="Times New Roman" w:hAnsi="Arial" w:cs="Arial"/>
          <w:b/>
          <w:kern w:val="0"/>
          <w:lang w:eastAsia="en-IN"/>
          <w14:ligatures w14:val="none"/>
        </w:rPr>
        <w:t>Market Opportunities</w:t>
      </w:r>
      <w:bookmarkEnd w:id="19"/>
    </w:p>
    <w:p w14:paraId="796D2F60" w14:textId="6B77BF88"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The new financial services in Shangri-la </w:t>
      </w:r>
      <w:r w:rsidR="007B0103" w:rsidRPr="00ED275C">
        <w:rPr>
          <w:rFonts w:ascii="Arial" w:eastAsia="Times New Roman" w:hAnsi="Arial" w:cs="Arial"/>
          <w:kern w:val="0"/>
          <w:lang w:eastAsia="en-IN"/>
          <w14:ligatures w14:val="none"/>
        </w:rPr>
        <w:t>for-business</w:t>
      </w:r>
      <w:r w:rsidRPr="00ED275C">
        <w:rPr>
          <w:rFonts w:ascii="Arial" w:eastAsia="Times New Roman" w:hAnsi="Arial" w:cs="Arial"/>
          <w:kern w:val="0"/>
          <w:lang w:eastAsia="en-IN"/>
          <w14:ligatures w14:val="none"/>
        </w:rPr>
        <w:t xml:space="preserve"> growth is mainly controlled by digital technologies. The high rate of digital invention in Asia and Pacific regions can be counted as a market opportunity for Sangri-la (</w:t>
      </w:r>
      <w:r w:rsidRPr="00ED275C">
        <w:rPr>
          <w:rFonts w:ascii="Arial" w:eastAsia="Times New Roman" w:hAnsi="Arial" w:cs="Arial"/>
          <w:kern w:val="0"/>
          <w:highlight w:val="white"/>
          <w:lang w:eastAsia="en-IN"/>
          <w14:ligatures w14:val="none"/>
        </w:rPr>
        <w:t xml:space="preserve">Tam </w:t>
      </w:r>
      <w:r w:rsidRPr="00ED275C">
        <w:rPr>
          <w:rFonts w:ascii="Arial" w:eastAsia="Times New Roman" w:hAnsi="Arial" w:cs="Arial"/>
          <w:i/>
          <w:kern w:val="0"/>
          <w:highlight w:val="white"/>
          <w:lang w:eastAsia="en-IN"/>
          <w14:ligatures w14:val="none"/>
        </w:rPr>
        <w:t>et al.,</w:t>
      </w:r>
      <w:r w:rsidRPr="00ED275C">
        <w:rPr>
          <w:rFonts w:ascii="Arial" w:eastAsia="Times New Roman" w:hAnsi="Arial" w:cs="Arial"/>
          <w:kern w:val="0"/>
          <w:highlight w:val="white"/>
          <w:lang w:eastAsia="en-IN"/>
          <w14:ligatures w14:val="none"/>
        </w:rPr>
        <w:t xml:space="preserve"> 2022</w:t>
      </w:r>
      <w:r w:rsidRPr="00ED275C">
        <w:rPr>
          <w:rFonts w:ascii="Arial" w:eastAsia="Times New Roman" w:hAnsi="Arial" w:cs="Arial"/>
          <w:kern w:val="0"/>
          <w:lang w:eastAsia="en-IN"/>
          <w14:ligatures w14:val="none"/>
        </w:rPr>
        <w:t xml:space="preserve">). However, the company has an opportunity to grow the business in different areas of Europe and America by </w:t>
      </w:r>
      <w:proofErr w:type="gramStart"/>
      <w:r w:rsidRPr="00ED275C">
        <w:rPr>
          <w:rFonts w:ascii="Arial" w:eastAsia="Times New Roman" w:hAnsi="Arial" w:cs="Arial"/>
          <w:kern w:val="0"/>
          <w:lang w:eastAsia="en-IN"/>
          <w14:ligatures w14:val="none"/>
        </w:rPr>
        <w:t>considering the fact that</w:t>
      </w:r>
      <w:proofErr w:type="gramEnd"/>
      <w:r w:rsidRPr="00ED275C">
        <w:rPr>
          <w:rFonts w:ascii="Arial" w:eastAsia="Times New Roman" w:hAnsi="Arial" w:cs="Arial"/>
          <w:kern w:val="0"/>
          <w:lang w:eastAsia="en-IN"/>
          <w14:ligatures w14:val="none"/>
        </w:rPr>
        <w:t xml:space="preserve"> international travel and tourism has been heavily increased in those countries. Excessive market focus on Asian and Pacific regions can prevent the business from growing seamlessly. Compared to this hotel, Premier Inn has properly started utilising the opportunities present in the European market regarding tourism growth. The company has started expanding hotel rooms in the UK and Germany.    </w:t>
      </w:r>
    </w:p>
    <w:p w14:paraId="6CBF7AF2" w14:textId="77777777" w:rsidR="00ED275C" w:rsidRPr="00ED275C" w:rsidRDefault="00ED275C" w:rsidP="009F022F">
      <w:pPr>
        <w:keepNext/>
        <w:keepLines/>
        <w:spacing w:before="200" w:after="0" w:line="360" w:lineRule="auto"/>
        <w:jc w:val="both"/>
        <w:outlineLvl w:val="2"/>
        <w:rPr>
          <w:rFonts w:ascii="Arial" w:eastAsia="Times New Roman" w:hAnsi="Arial" w:cs="Arial"/>
          <w:b/>
          <w:kern w:val="0"/>
          <w:lang w:eastAsia="en-IN"/>
          <w14:ligatures w14:val="none"/>
        </w:rPr>
      </w:pPr>
      <w:bookmarkStart w:id="20" w:name="_up3ztqktaynk" w:colFirst="0" w:colLast="0"/>
      <w:bookmarkStart w:id="21" w:name="_Toc188712941"/>
      <w:bookmarkEnd w:id="20"/>
      <w:r w:rsidRPr="00ED275C">
        <w:rPr>
          <w:rFonts w:ascii="Arial" w:eastAsia="Times New Roman" w:hAnsi="Arial" w:cs="Arial"/>
          <w:b/>
          <w:kern w:val="0"/>
          <w:lang w:eastAsia="en-IN"/>
          <w14:ligatures w14:val="none"/>
        </w:rPr>
        <w:t>Growth Barriers</w:t>
      </w:r>
      <w:bookmarkEnd w:id="21"/>
    </w:p>
    <w:p w14:paraId="08DC8689"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Continuous rise of inflation is the major barrier for Sangri-La. The company is focused on providing the unique-quality experience and amenities without focusing on cost-efficiency (</w:t>
      </w:r>
      <w:r w:rsidRPr="00ED275C">
        <w:rPr>
          <w:rFonts w:ascii="Arial" w:eastAsia="Times New Roman" w:hAnsi="Arial" w:cs="Arial"/>
          <w:kern w:val="0"/>
          <w:highlight w:val="white"/>
          <w:lang w:eastAsia="en-IN"/>
          <w14:ligatures w14:val="none"/>
        </w:rPr>
        <w:t xml:space="preserve">Emmanuel </w:t>
      </w:r>
      <w:r w:rsidRPr="00ED275C">
        <w:rPr>
          <w:rFonts w:ascii="Arial" w:eastAsia="Times New Roman" w:hAnsi="Arial" w:cs="Arial"/>
          <w:i/>
          <w:kern w:val="0"/>
          <w:highlight w:val="white"/>
          <w:lang w:eastAsia="en-IN"/>
          <w14:ligatures w14:val="none"/>
        </w:rPr>
        <w:t>et al.,</w:t>
      </w:r>
      <w:r w:rsidRPr="00ED275C">
        <w:rPr>
          <w:rFonts w:ascii="Arial" w:eastAsia="Times New Roman" w:hAnsi="Arial" w:cs="Arial"/>
          <w:kern w:val="0"/>
          <w:highlight w:val="white"/>
          <w:lang w:eastAsia="en-IN"/>
          <w14:ligatures w14:val="none"/>
        </w:rPr>
        <w:t xml:space="preserve"> 2024</w:t>
      </w:r>
      <w:r w:rsidRPr="00ED275C">
        <w:rPr>
          <w:rFonts w:ascii="Arial" w:eastAsia="Times New Roman" w:hAnsi="Arial" w:cs="Arial"/>
          <w:kern w:val="0"/>
          <w:lang w:eastAsia="en-IN"/>
          <w14:ligatures w14:val="none"/>
        </w:rPr>
        <w:t>). Hence, inflation has heavily affected the business raising operational cost. The high cost of operation is preventing the business from properly fostering “Finance shared services” through digitalisation. In contrast, Premier Inn is found to be highly coped with the changing financial condition across the globe (</w:t>
      </w:r>
      <w:r w:rsidRPr="00ED275C">
        <w:rPr>
          <w:rFonts w:ascii="Arial" w:eastAsia="Times New Roman" w:hAnsi="Arial" w:cs="Arial"/>
          <w:kern w:val="0"/>
          <w:highlight w:val="white"/>
          <w:lang w:eastAsia="en-IN"/>
          <w14:ligatures w14:val="none"/>
        </w:rPr>
        <w:t xml:space="preserve">Terence, </w:t>
      </w:r>
      <w:r w:rsidRPr="00ED275C">
        <w:rPr>
          <w:rFonts w:ascii="Arial" w:eastAsia="Times New Roman" w:hAnsi="Arial" w:cs="Arial"/>
          <w:kern w:val="0"/>
          <w:highlight w:val="white"/>
          <w:lang w:eastAsia="en-IN"/>
          <w14:ligatures w14:val="none"/>
        </w:rPr>
        <w:lastRenderedPageBreak/>
        <w:t>2022</w:t>
      </w:r>
      <w:r w:rsidRPr="00ED275C">
        <w:rPr>
          <w:rFonts w:ascii="Arial" w:eastAsia="Times New Roman" w:hAnsi="Arial" w:cs="Arial"/>
          <w:kern w:val="0"/>
          <w:lang w:eastAsia="en-IN"/>
          <w14:ligatures w14:val="none"/>
        </w:rPr>
        <w:t xml:space="preserve">). The company has maintained reasonability in price setting by controlling operational cost. However, Premier Inn has a lack of adoption to modern hospital arrangements compared to Sangri-La. Its failure to make the hospitality business luxurious raised a growth barrier.      </w:t>
      </w:r>
    </w:p>
    <w:p w14:paraId="0F21E98C" w14:textId="77777777" w:rsidR="00ED275C" w:rsidRPr="00ED275C" w:rsidRDefault="00ED275C" w:rsidP="009F022F">
      <w:pPr>
        <w:keepNext/>
        <w:keepLines/>
        <w:spacing w:before="200" w:after="0" w:line="360" w:lineRule="auto"/>
        <w:jc w:val="both"/>
        <w:outlineLvl w:val="1"/>
        <w:rPr>
          <w:rFonts w:ascii="Arial" w:eastAsia="Times New Roman" w:hAnsi="Arial" w:cs="Arial"/>
          <w:b/>
          <w:kern w:val="0"/>
          <w:lang w:eastAsia="en-IN"/>
          <w14:ligatures w14:val="none"/>
        </w:rPr>
      </w:pPr>
      <w:bookmarkStart w:id="22" w:name="_up1kdz5cjqmb" w:colFirst="0" w:colLast="0"/>
      <w:bookmarkStart w:id="23" w:name="_Toc188712942"/>
      <w:bookmarkEnd w:id="22"/>
      <w:r w:rsidRPr="00ED275C">
        <w:rPr>
          <w:rFonts w:ascii="Arial" w:eastAsia="Times New Roman" w:hAnsi="Arial" w:cs="Arial"/>
          <w:b/>
          <w:kern w:val="0"/>
          <w:lang w:eastAsia="en-IN"/>
          <w14:ligatures w14:val="none"/>
        </w:rPr>
        <w:t>“Financial Commitment to CSR”</w:t>
      </w:r>
      <w:bookmarkEnd w:id="23"/>
      <w:r w:rsidRPr="00ED275C">
        <w:rPr>
          <w:rFonts w:ascii="Arial" w:eastAsia="Times New Roman" w:hAnsi="Arial" w:cs="Arial"/>
          <w:b/>
          <w:kern w:val="0"/>
          <w:lang w:eastAsia="en-IN"/>
          <w14:ligatures w14:val="none"/>
        </w:rPr>
        <w:t xml:space="preserve"> </w:t>
      </w:r>
    </w:p>
    <w:p w14:paraId="2309670B"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Sangri-La is found to have been highly committed to the CSR (Corporate Social Responsibility) Initiative. More than 20% of its total profit has been invested to offer education to 200 children (Sangri-La, 2024). Additionally, the company has invested in conducting environmental projects on preserving natural habitats of golden monkeys and pandas in its operating Asian countries. Commitment for CSR projects in-turn offer a financial benefit by increasing customer engagement (</w:t>
      </w:r>
      <w:r w:rsidRPr="00ED275C">
        <w:rPr>
          <w:rFonts w:ascii="Arial" w:eastAsia="Times New Roman" w:hAnsi="Arial" w:cs="Arial"/>
          <w:kern w:val="0"/>
          <w:highlight w:val="white"/>
          <w:lang w:eastAsia="en-IN"/>
          <w14:ligatures w14:val="none"/>
        </w:rPr>
        <w:t xml:space="preserve">Emmanuel </w:t>
      </w:r>
      <w:r w:rsidRPr="00ED275C">
        <w:rPr>
          <w:rFonts w:ascii="Arial" w:eastAsia="Times New Roman" w:hAnsi="Arial" w:cs="Arial"/>
          <w:i/>
          <w:kern w:val="0"/>
          <w:highlight w:val="white"/>
          <w:lang w:eastAsia="en-IN"/>
          <w14:ligatures w14:val="none"/>
        </w:rPr>
        <w:t>et al.,</w:t>
      </w:r>
      <w:r w:rsidRPr="00ED275C">
        <w:rPr>
          <w:rFonts w:ascii="Arial" w:eastAsia="Times New Roman" w:hAnsi="Arial" w:cs="Arial"/>
          <w:kern w:val="0"/>
          <w:highlight w:val="white"/>
          <w:lang w:eastAsia="en-IN"/>
          <w14:ligatures w14:val="none"/>
        </w:rPr>
        <w:t xml:space="preserve"> 2024</w:t>
      </w:r>
      <w:r w:rsidRPr="00ED275C">
        <w:rPr>
          <w:rFonts w:ascii="Arial" w:eastAsia="Times New Roman" w:hAnsi="Arial" w:cs="Arial"/>
          <w:kern w:val="0"/>
          <w:lang w:eastAsia="en-IN"/>
          <w14:ligatures w14:val="none"/>
        </w:rPr>
        <w:t xml:space="preserve">). Similarly, Sangri-La has gained customer appreciation and receives a high amount of donations from guests for its CSR projects. Premier Inn has also made financial commitment by increasing expenses to convert the hotels into energy-efficient ones. Additionally, the financial investment to reduce 20% usage of water by each guest has made a significant impact on the company's reputation (Premier Inn, 2024). However, through a careful comparison, it can be stated that Sangri-La is more successful towards CSR commitment than Premier Inn.        </w:t>
      </w:r>
    </w:p>
    <w:p w14:paraId="3AC2D9E7" w14:textId="77777777" w:rsidR="00ED275C" w:rsidRPr="00ED275C" w:rsidRDefault="00ED275C" w:rsidP="009F022F">
      <w:pPr>
        <w:keepNext/>
        <w:keepLines/>
        <w:spacing w:before="200" w:after="0" w:line="360" w:lineRule="auto"/>
        <w:jc w:val="both"/>
        <w:outlineLvl w:val="1"/>
        <w:rPr>
          <w:rFonts w:ascii="Arial" w:eastAsia="Times New Roman" w:hAnsi="Arial" w:cs="Arial"/>
          <w:b/>
          <w:kern w:val="0"/>
          <w:lang w:eastAsia="en-IN"/>
          <w14:ligatures w14:val="none"/>
        </w:rPr>
      </w:pPr>
      <w:bookmarkStart w:id="24" w:name="_qqljoorl0dil" w:colFirst="0" w:colLast="0"/>
      <w:bookmarkStart w:id="25" w:name="_Toc188712943"/>
      <w:bookmarkEnd w:id="24"/>
      <w:r w:rsidRPr="00ED275C">
        <w:rPr>
          <w:rFonts w:ascii="Arial" w:eastAsia="Times New Roman" w:hAnsi="Arial" w:cs="Arial"/>
          <w:b/>
          <w:kern w:val="0"/>
          <w:lang w:eastAsia="en-IN"/>
          <w14:ligatures w14:val="none"/>
        </w:rPr>
        <w:t>Recommendations</w:t>
      </w:r>
      <w:bookmarkEnd w:id="25"/>
      <w:r w:rsidRPr="00ED275C">
        <w:rPr>
          <w:rFonts w:ascii="Arial" w:eastAsia="Times New Roman" w:hAnsi="Arial" w:cs="Arial"/>
          <w:b/>
          <w:kern w:val="0"/>
          <w:lang w:eastAsia="en-IN"/>
          <w14:ligatures w14:val="none"/>
        </w:rPr>
        <w:t xml:space="preserve"> </w:t>
      </w:r>
    </w:p>
    <w:p w14:paraId="602E42A4"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A well-reasoned recommendation for Shangri-la Hotel is to open more hotels in European Countries with a cost-effective procedure. Tourism and interest for hotels increasing in this region (Walker, 202). Hence, Sangri-La can enhance revenue diversification from the European countries. It is also justified for the hotel to control business expenses by limiting hotel luxury as people in the European countries are moving their choices towards cost-effectiveness due to the pressure of inflation.  </w:t>
      </w:r>
    </w:p>
    <w:p w14:paraId="69BF719B"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Premier Inn has the requirement of increasing business expenses slightly for making the hotel services more luxurious. It is evident from the previous comparison that Sangri-La has a better brand perception due to its premium amenities. High customer rating and satisfaction can increase financial efficiency by raising the number of sales (Drury, 2021). </w:t>
      </w:r>
      <w:r w:rsidRPr="00ED275C">
        <w:rPr>
          <w:rFonts w:ascii="Arial" w:eastAsia="Times New Roman" w:hAnsi="Arial" w:cs="Arial"/>
          <w:kern w:val="0"/>
          <w:lang w:eastAsia="en-IN"/>
          <w14:ligatures w14:val="none"/>
        </w:rPr>
        <w:lastRenderedPageBreak/>
        <w:t xml:space="preserve">Hence, it is suggested that the new expansion strategy of Premier Inn should be integrated with modern accommodation technologies that can create more comfort for the guests in the new hotel rooms.  </w:t>
      </w:r>
      <w:r w:rsidRPr="00ED275C">
        <w:rPr>
          <w:rFonts w:ascii="Arial" w:eastAsia="Times New Roman" w:hAnsi="Arial" w:cs="Arial"/>
          <w:kern w:val="0"/>
          <w:lang w:eastAsia="en-IN"/>
          <w14:ligatures w14:val="none"/>
        </w:rPr>
        <w:br w:type="page"/>
      </w:r>
    </w:p>
    <w:p w14:paraId="707633F4" w14:textId="77777777" w:rsidR="00ED275C" w:rsidRPr="00ED275C" w:rsidRDefault="00ED275C" w:rsidP="009F022F">
      <w:pPr>
        <w:keepNext/>
        <w:keepLines/>
        <w:spacing w:before="200" w:after="0" w:line="360" w:lineRule="auto"/>
        <w:jc w:val="both"/>
        <w:outlineLvl w:val="0"/>
        <w:rPr>
          <w:rFonts w:ascii="Arial" w:eastAsia="Times New Roman" w:hAnsi="Arial" w:cs="Arial"/>
          <w:b/>
          <w:kern w:val="0"/>
          <w:lang w:eastAsia="en-IN"/>
          <w14:ligatures w14:val="none"/>
        </w:rPr>
      </w:pPr>
      <w:bookmarkStart w:id="26" w:name="_dj086kbd7iy" w:colFirst="0" w:colLast="0"/>
      <w:bookmarkStart w:id="27" w:name="_Toc188712944"/>
      <w:bookmarkEnd w:id="26"/>
      <w:r w:rsidRPr="00ED275C">
        <w:rPr>
          <w:rFonts w:ascii="Arial" w:eastAsia="Times New Roman" w:hAnsi="Arial" w:cs="Arial"/>
          <w:b/>
          <w:kern w:val="0"/>
          <w:lang w:eastAsia="en-IN"/>
          <w14:ligatures w14:val="none"/>
        </w:rPr>
        <w:lastRenderedPageBreak/>
        <w:t>Conclusion</w:t>
      </w:r>
      <w:bookmarkEnd w:id="27"/>
      <w:r w:rsidRPr="00ED275C">
        <w:rPr>
          <w:rFonts w:ascii="Arial" w:eastAsia="Times New Roman" w:hAnsi="Arial" w:cs="Arial"/>
          <w:b/>
          <w:kern w:val="0"/>
          <w:lang w:eastAsia="en-IN"/>
          <w14:ligatures w14:val="none"/>
        </w:rPr>
        <w:t xml:space="preserve"> </w:t>
      </w:r>
    </w:p>
    <w:p w14:paraId="01B40005"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The report has compared financial management practices in Premier Inn and Sangri-La by depicting evidence. Overall, it is found that Premier Inn has better control over its financial position and future growth. However, Sangri-La beat this company in terms of CSR initiatives and customer perception.</w:t>
      </w:r>
      <w:r w:rsidRPr="00ED275C">
        <w:rPr>
          <w:rFonts w:ascii="Arial" w:eastAsia="Times New Roman" w:hAnsi="Arial" w:cs="Arial"/>
          <w:kern w:val="0"/>
          <w:lang w:eastAsia="en-IN"/>
          <w14:ligatures w14:val="none"/>
        </w:rPr>
        <w:br w:type="page"/>
      </w:r>
    </w:p>
    <w:p w14:paraId="71717457" w14:textId="77777777" w:rsidR="00ED275C" w:rsidRPr="00ED275C" w:rsidRDefault="00ED275C" w:rsidP="009F022F">
      <w:pPr>
        <w:keepNext/>
        <w:keepLines/>
        <w:spacing w:before="200" w:after="0" w:line="360" w:lineRule="auto"/>
        <w:jc w:val="both"/>
        <w:outlineLvl w:val="0"/>
        <w:rPr>
          <w:rFonts w:ascii="Arial" w:eastAsia="Times New Roman" w:hAnsi="Arial" w:cs="Arial"/>
          <w:b/>
          <w:kern w:val="0"/>
          <w:lang w:eastAsia="en-IN"/>
          <w14:ligatures w14:val="none"/>
        </w:rPr>
      </w:pPr>
      <w:bookmarkStart w:id="28" w:name="_b4tiztn1b1hg" w:colFirst="0" w:colLast="0"/>
      <w:bookmarkStart w:id="29" w:name="_Toc188712945"/>
      <w:bookmarkEnd w:id="28"/>
      <w:r w:rsidRPr="00ED275C">
        <w:rPr>
          <w:rFonts w:ascii="Arial" w:eastAsia="Times New Roman" w:hAnsi="Arial" w:cs="Arial"/>
          <w:b/>
          <w:kern w:val="0"/>
          <w:lang w:eastAsia="en-IN"/>
          <w14:ligatures w14:val="none"/>
        </w:rPr>
        <w:lastRenderedPageBreak/>
        <w:t>Reference List</w:t>
      </w:r>
      <w:bookmarkEnd w:id="29"/>
    </w:p>
    <w:p w14:paraId="2889141D" w14:textId="77777777" w:rsidR="00ED275C" w:rsidRPr="00ED275C" w:rsidRDefault="00ED275C" w:rsidP="009F022F">
      <w:pPr>
        <w:spacing w:before="200" w:after="200" w:line="360" w:lineRule="auto"/>
        <w:jc w:val="both"/>
        <w:rPr>
          <w:rFonts w:ascii="Arial" w:eastAsia="Times New Roman" w:hAnsi="Arial" w:cs="Arial"/>
          <w:kern w:val="0"/>
          <w:highlight w:val="white"/>
          <w:lang w:eastAsia="en-IN"/>
          <w14:ligatures w14:val="none"/>
        </w:rPr>
      </w:pPr>
      <w:r w:rsidRPr="00ED275C">
        <w:rPr>
          <w:rFonts w:ascii="Arial" w:eastAsia="Times New Roman" w:hAnsi="Arial" w:cs="Arial"/>
          <w:kern w:val="0"/>
          <w:highlight w:val="white"/>
          <w:lang w:eastAsia="en-IN"/>
          <w14:ligatures w14:val="none"/>
        </w:rPr>
        <w:t xml:space="preserve">Bas, T. and </w:t>
      </w:r>
      <w:proofErr w:type="spellStart"/>
      <w:r w:rsidRPr="00ED275C">
        <w:rPr>
          <w:rFonts w:ascii="Arial" w:eastAsia="Times New Roman" w:hAnsi="Arial" w:cs="Arial"/>
          <w:kern w:val="0"/>
          <w:highlight w:val="white"/>
          <w:lang w:eastAsia="en-IN"/>
          <w14:ligatures w14:val="none"/>
        </w:rPr>
        <w:t>Sivaprasad</w:t>
      </w:r>
      <w:proofErr w:type="spellEnd"/>
      <w:r w:rsidRPr="00ED275C">
        <w:rPr>
          <w:rFonts w:ascii="Arial" w:eastAsia="Times New Roman" w:hAnsi="Arial" w:cs="Arial"/>
          <w:kern w:val="0"/>
          <w:highlight w:val="white"/>
          <w:lang w:eastAsia="en-IN"/>
          <w14:ligatures w14:val="none"/>
        </w:rPr>
        <w:t xml:space="preserve">, S., 2022. An Exploratory Insight into the Impact of COVID-19 on the Travel and Tourism Sector: UK Evidence. </w:t>
      </w:r>
      <w:r w:rsidRPr="00ED275C">
        <w:rPr>
          <w:rFonts w:ascii="Arial" w:eastAsia="Times New Roman" w:hAnsi="Arial" w:cs="Arial"/>
          <w:i/>
          <w:kern w:val="0"/>
          <w:highlight w:val="white"/>
          <w:lang w:eastAsia="en-IN"/>
          <w14:ligatures w14:val="none"/>
        </w:rPr>
        <w:t xml:space="preserve">Bas, T. &amp; </w:t>
      </w:r>
      <w:proofErr w:type="spellStart"/>
      <w:r w:rsidRPr="00ED275C">
        <w:rPr>
          <w:rFonts w:ascii="Arial" w:eastAsia="Times New Roman" w:hAnsi="Arial" w:cs="Arial"/>
          <w:i/>
          <w:kern w:val="0"/>
          <w:highlight w:val="white"/>
          <w:lang w:eastAsia="en-IN"/>
          <w14:ligatures w14:val="none"/>
        </w:rPr>
        <w:t>Sivaprasad</w:t>
      </w:r>
      <w:proofErr w:type="spellEnd"/>
      <w:r w:rsidRPr="00ED275C">
        <w:rPr>
          <w:rFonts w:ascii="Arial" w:eastAsia="Times New Roman" w:hAnsi="Arial" w:cs="Arial"/>
          <w:i/>
          <w:kern w:val="0"/>
          <w:highlight w:val="white"/>
          <w:lang w:eastAsia="en-IN"/>
          <w14:ligatures w14:val="none"/>
        </w:rPr>
        <w:t xml:space="preserve">, </w:t>
      </w:r>
      <w:proofErr w:type="gramStart"/>
      <w:r w:rsidRPr="00ED275C">
        <w:rPr>
          <w:rFonts w:ascii="Arial" w:eastAsia="Times New Roman" w:hAnsi="Arial" w:cs="Arial"/>
          <w:i/>
          <w:kern w:val="0"/>
          <w:highlight w:val="white"/>
          <w:lang w:eastAsia="en-IN"/>
          <w14:ligatures w14:val="none"/>
        </w:rPr>
        <w:t>S.(</w:t>
      </w:r>
      <w:proofErr w:type="gramEnd"/>
      <w:r w:rsidRPr="00ED275C">
        <w:rPr>
          <w:rFonts w:ascii="Arial" w:eastAsia="Times New Roman" w:hAnsi="Arial" w:cs="Arial"/>
          <w:i/>
          <w:kern w:val="0"/>
          <w:highlight w:val="white"/>
          <w:lang w:eastAsia="en-IN"/>
          <w14:ligatures w14:val="none"/>
        </w:rPr>
        <w:t>2022). An exploratory insight into the impact of COVID-19 on the travel and tourism sector: UK evidence. In S. Karabulut (Ed.), Economic and Financial Analysis of Global and National Developments</w:t>
      </w:r>
      <w:r w:rsidRPr="00ED275C">
        <w:rPr>
          <w:rFonts w:ascii="Arial" w:eastAsia="Times New Roman" w:hAnsi="Arial" w:cs="Arial"/>
          <w:kern w:val="0"/>
          <w:highlight w:val="white"/>
          <w:lang w:eastAsia="en-IN"/>
          <w14:ligatures w14:val="none"/>
        </w:rPr>
        <w:t>, pp.355-369.</w:t>
      </w:r>
    </w:p>
    <w:p w14:paraId="2DD5534F"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Diorio, S.G. and Hummel, C.K., 2022. </w:t>
      </w:r>
      <w:r w:rsidRPr="00ED275C">
        <w:rPr>
          <w:rFonts w:ascii="Arial" w:eastAsia="Times New Roman" w:hAnsi="Arial" w:cs="Arial"/>
          <w:i/>
          <w:kern w:val="0"/>
          <w:lang w:eastAsia="en-IN"/>
          <w14:ligatures w14:val="none"/>
        </w:rPr>
        <w:t>Revenue Operations: A New Way to Align Sales &amp; Marketing, Monetize Data, and Ignite Growth</w:t>
      </w:r>
      <w:r w:rsidRPr="00ED275C">
        <w:rPr>
          <w:rFonts w:ascii="Arial" w:eastAsia="Times New Roman" w:hAnsi="Arial" w:cs="Arial"/>
          <w:kern w:val="0"/>
          <w:lang w:eastAsia="en-IN"/>
          <w14:ligatures w14:val="none"/>
        </w:rPr>
        <w:t>. John Wiley &amp; Sons.</w:t>
      </w:r>
    </w:p>
    <w:p w14:paraId="6BE9CF12"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Drury C ,2021. (11th Ed) </w:t>
      </w:r>
      <w:r w:rsidRPr="00ED275C">
        <w:rPr>
          <w:rFonts w:ascii="Arial" w:eastAsia="Times New Roman" w:hAnsi="Arial" w:cs="Arial"/>
          <w:i/>
          <w:kern w:val="0"/>
          <w:lang w:eastAsia="en-IN"/>
          <w14:ligatures w14:val="none"/>
        </w:rPr>
        <w:t>Management and Cost Accounting</w:t>
      </w:r>
      <w:r w:rsidRPr="00ED275C">
        <w:rPr>
          <w:rFonts w:ascii="Arial" w:eastAsia="Times New Roman" w:hAnsi="Arial" w:cs="Arial"/>
          <w:kern w:val="0"/>
          <w:lang w:eastAsia="en-IN"/>
          <w14:ligatures w14:val="none"/>
        </w:rPr>
        <w:t xml:space="preserve">, London, Prentice Hall. </w:t>
      </w:r>
    </w:p>
    <w:p w14:paraId="03B9C96C" w14:textId="77777777" w:rsidR="00ED275C" w:rsidRPr="00ED275C" w:rsidRDefault="00ED275C" w:rsidP="009F022F">
      <w:pPr>
        <w:spacing w:before="200" w:after="200" w:line="360" w:lineRule="auto"/>
        <w:jc w:val="both"/>
        <w:rPr>
          <w:rFonts w:ascii="Arial" w:eastAsia="Times New Roman" w:hAnsi="Arial" w:cs="Arial"/>
          <w:kern w:val="0"/>
          <w:highlight w:val="white"/>
          <w:lang w:eastAsia="en-IN"/>
          <w14:ligatures w14:val="none"/>
        </w:rPr>
      </w:pPr>
      <w:r w:rsidRPr="00ED275C">
        <w:rPr>
          <w:rFonts w:ascii="Arial" w:eastAsia="Times New Roman" w:hAnsi="Arial" w:cs="Arial"/>
          <w:kern w:val="0"/>
          <w:highlight w:val="white"/>
          <w:lang w:eastAsia="en-IN"/>
          <w14:ligatures w14:val="none"/>
        </w:rPr>
        <w:t xml:space="preserve">Emmanuel, A.U., Hilda, O.O. and </w:t>
      </w:r>
      <w:proofErr w:type="spellStart"/>
      <w:r w:rsidRPr="00ED275C">
        <w:rPr>
          <w:rFonts w:ascii="Arial" w:eastAsia="Times New Roman" w:hAnsi="Arial" w:cs="Arial"/>
          <w:kern w:val="0"/>
          <w:highlight w:val="white"/>
          <w:lang w:eastAsia="en-IN"/>
          <w14:ligatures w14:val="none"/>
        </w:rPr>
        <w:t>Adenubi</w:t>
      </w:r>
      <w:proofErr w:type="spellEnd"/>
      <w:r w:rsidRPr="00ED275C">
        <w:rPr>
          <w:rFonts w:ascii="Arial" w:eastAsia="Times New Roman" w:hAnsi="Arial" w:cs="Arial"/>
          <w:kern w:val="0"/>
          <w:highlight w:val="white"/>
          <w:lang w:eastAsia="en-IN"/>
          <w14:ligatures w14:val="none"/>
        </w:rPr>
        <w:t>, A., 2024. The Application of Eco-Aesthetic Principles into the Design Proposal of Hotels.</w:t>
      </w:r>
    </w:p>
    <w:p w14:paraId="0970ECA9"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Premier Inn, 2024, </w:t>
      </w:r>
      <w:r w:rsidRPr="00ED275C">
        <w:rPr>
          <w:rFonts w:ascii="Arial" w:eastAsia="Times New Roman" w:hAnsi="Arial" w:cs="Arial"/>
          <w:i/>
          <w:kern w:val="0"/>
          <w:lang w:eastAsia="en-IN"/>
          <w14:ligatures w14:val="none"/>
        </w:rPr>
        <w:t xml:space="preserve">International development </w:t>
      </w:r>
      <w:r w:rsidRPr="00ED275C">
        <w:rPr>
          <w:rFonts w:ascii="Arial" w:eastAsia="Times New Roman" w:hAnsi="Arial" w:cs="Arial"/>
          <w:kern w:val="0"/>
          <w:lang w:eastAsia="en-IN"/>
          <w14:ligatures w14:val="none"/>
        </w:rPr>
        <w:t xml:space="preserve">[Online] Available at: &lt;https://www.premierinn.com/gb/en/business/international-development.html&gt; [Accessed on: 25th </w:t>
      </w:r>
      <w:proofErr w:type="gramStart"/>
      <w:r w:rsidRPr="00ED275C">
        <w:rPr>
          <w:rFonts w:ascii="Arial" w:eastAsia="Times New Roman" w:hAnsi="Arial" w:cs="Arial"/>
          <w:kern w:val="0"/>
          <w:lang w:eastAsia="en-IN"/>
          <w14:ligatures w14:val="none"/>
        </w:rPr>
        <w:t>January,</w:t>
      </w:r>
      <w:proofErr w:type="gramEnd"/>
      <w:r w:rsidRPr="00ED275C">
        <w:rPr>
          <w:rFonts w:ascii="Arial" w:eastAsia="Times New Roman" w:hAnsi="Arial" w:cs="Arial"/>
          <w:kern w:val="0"/>
          <w:lang w:eastAsia="en-IN"/>
          <w14:ligatures w14:val="none"/>
        </w:rPr>
        <w:t xml:space="preserve"> 2025].</w:t>
      </w:r>
    </w:p>
    <w:p w14:paraId="4C33BA41"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Premier Inn, 2024, </w:t>
      </w:r>
      <w:r w:rsidRPr="00ED275C">
        <w:rPr>
          <w:rFonts w:ascii="Arial" w:eastAsia="Times New Roman" w:hAnsi="Arial" w:cs="Arial"/>
          <w:i/>
          <w:kern w:val="0"/>
          <w:lang w:eastAsia="en-IN"/>
          <w14:ligatures w14:val="none"/>
        </w:rPr>
        <w:t xml:space="preserve">We're a Force for Good </w:t>
      </w:r>
      <w:r w:rsidRPr="00ED275C">
        <w:rPr>
          <w:rFonts w:ascii="Arial" w:eastAsia="Times New Roman" w:hAnsi="Arial" w:cs="Arial"/>
          <w:kern w:val="0"/>
          <w:lang w:eastAsia="en-IN"/>
          <w14:ligatures w14:val="none"/>
        </w:rPr>
        <w:t xml:space="preserve">[Online] Available at: &lt;https://www.premierinn.com/gb/en/why/force-for-good.html&gt; [Accessed on: 25th </w:t>
      </w:r>
      <w:proofErr w:type="gramStart"/>
      <w:r w:rsidRPr="00ED275C">
        <w:rPr>
          <w:rFonts w:ascii="Arial" w:eastAsia="Times New Roman" w:hAnsi="Arial" w:cs="Arial"/>
          <w:kern w:val="0"/>
          <w:lang w:eastAsia="en-IN"/>
          <w14:ligatures w14:val="none"/>
        </w:rPr>
        <w:t>January,</w:t>
      </w:r>
      <w:proofErr w:type="gramEnd"/>
      <w:r w:rsidRPr="00ED275C">
        <w:rPr>
          <w:rFonts w:ascii="Arial" w:eastAsia="Times New Roman" w:hAnsi="Arial" w:cs="Arial"/>
          <w:kern w:val="0"/>
          <w:lang w:eastAsia="en-IN"/>
          <w14:ligatures w14:val="none"/>
        </w:rPr>
        <w:t xml:space="preserve"> 2025].</w:t>
      </w:r>
    </w:p>
    <w:p w14:paraId="777D258E"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Seal W., 2019. (6th Ed) </w:t>
      </w:r>
      <w:r w:rsidRPr="00ED275C">
        <w:rPr>
          <w:rFonts w:ascii="Arial" w:eastAsia="Times New Roman" w:hAnsi="Arial" w:cs="Arial"/>
          <w:i/>
          <w:kern w:val="0"/>
          <w:lang w:eastAsia="en-IN"/>
          <w14:ligatures w14:val="none"/>
        </w:rPr>
        <w:t>Management Accounting</w:t>
      </w:r>
      <w:r w:rsidRPr="00ED275C">
        <w:rPr>
          <w:rFonts w:ascii="Arial" w:eastAsia="Times New Roman" w:hAnsi="Arial" w:cs="Arial"/>
          <w:kern w:val="0"/>
          <w:lang w:eastAsia="en-IN"/>
          <w14:ligatures w14:val="none"/>
        </w:rPr>
        <w:t>, London, McGraw Hill.</w:t>
      </w:r>
    </w:p>
    <w:p w14:paraId="17169F8A"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Shangri-la, 2024, </w:t>
      </w:r>
      <w:r w:rsidRPr="00ED275C">
        <w:rPr>
          <w:rFonts w:ascii="Arial" w:eastAsia="Times New Roman" w:hAnsi="Arial" w:cs="Arial"/>
          <w:i/>
          <w:kern w:val="0"/>
          <w:lang w:eastAsia="en-IN"/>
          <w14:ligatures w14:val="none"/>
        </w:rPr>
        <w:t xml:space="preserve">‘Annual report’ </w:t>
      </w:r>
      <w:r w:rsidRPr="00ED275C">
        <w:rPr>
          <w:rFonts w:ascii="Arial" w:eastAsia="Times New Roman" w:hAnsi="Arial" w:cs="Arial"/>
          <w:kern w:val="0"/>
          <w:lang w:eastAsia="en-IN"/>
          <w14:ligatures w14:val="none"/>
        </w:rPr>
        <w:t xml:space="preserve">[Online] Available at: &lt;https://www.shangri-la.com/group/investors/public-disclosures&gt; [Accessed on: 25th </w:t>
      </w:r>
      <w:proofErr w:type="gramStart"/>
      <w:r w:rsidRPr="00ED275C">
        <w:rPr>
          <w:rFonts w:ascii="Arial" w:eastAsia="Times New Roman" w:hAnsi="Arial" w:cs="Arial"/>
          <w:kern w:val="0"/>
          <w:lang w:eastAsia="en-IN"/>
          <w14:ligatures w14:val="none"/>
        </w:rPr>
        <w:t>January,</w:t>
      </w:r>
      <w:proofErr w:type="gramEnd"/>
      <w:r w:rsidRPr="00ED275C">
        <w:rPr>
          <w:rFonts w:ascii="Arial" w:eastAsia="Times New Roman" w:hAnsi="Arial" w:cs="Arial"/>
          <w:kern w:val="0"/>
          <w:lang w:eastAsia="en-IN"/>
          <w14:ligatures w14:val="none"/>
        </w:rPr>
        <w:t xml:space="preserve"> 2025].</w:t>
      </w:r>
    </w:p>
    <w:p w14:paraId="59F33AC9"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Shangri-la, 2024, </w:t>
      </w:r>
      <w:r w:rsidRPr="00ED275C">
        <w:rPr>
          <w:rFonts w:ascii="Arial" w:eastAsia="Times New Roman" w:hAnsi="Arial" w:cs="Arial"/>
          <w:i/>
          <w:kern w:val="0"/>
          <w:lang w:eastAsia="en-IN"/>
          <w14:ligatures w14:val="none"/>
        </w:rPr>
        <w:t xml:space="preserve">Corporate Social Responsibility </w:t>
      </w:r>
      <w:r w:rsidRPr="00ED275C">
        <w:rPr>
          <w:rFonts w:ascii="Arial" w:eastAsia="Times New Roman" w:hAnsi="Arial" w:cs="Arial"/>
          <w:kern w:val="0"/>
          <w:lang w:eastAsia="en-IN"/>
          <w14:ligatures w14:val="none"/>
        </w:rPr>
        <w:t xml:space="preserve">[Online] Available at: &lt;https://www.shangri-la.com/xian/shangrila/about/corporate-social-responsibility/&gt; [Accessed on: 25th </w:t>
      </w:r>
      <w:proofErr w:type="gramStart"/>
      <w:r w:rsidRPr="00ED275C">
        <w:rPr>
          <w:rFonts w:ascii="Arial" w:eastAsia="Times New Roman" w:hAnsi="Arial" w:cs="Arial"/>
          <w:kern w:val="0"/>
          <w:lang w:eastAsia="en-IN"/>
          <w14:ligatures w14:val="none"/>
        </w:rPr>
        <w:t>January,</w:t>
      </w:r>
      <w:proofErr w:type="gramEnd"/>
      <w:r w:rsidRPr="00ED275C">
        <w:rPr>
          <w:rFonts w:ascii="Arial" w:eastAsia="Times New Roman" w:hAnsi="Arial" w:cs="Arial"/>
          <w:kern w:val="0"/>
          <w:lang w:eastAsia="en-IN"/>
          <w14:ligatures w14:val="none"/>
        </w:rPr>
        <w:t xml:space="preserve"> 2025].</w:t>
      </w:r>
    </w:p>
    <w:p w14:paraId="63232010"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Statista, 2024, </w:t>
      </w:r>
      <w:r w:rsidRPr="00ED275C">
        <w:rPr>
          <w:rFonts w:ascii="Arial" w:eastAsia="Times New Roman" w:hAnsi="Arial" w:cs="Arial"/>
          <w:i/>
          <w:kern w:val="0"/>
          <w:lang w:eastAsia="en-IN"/>
          <w14:ligatures w14:val="none"/>
        </w:rPr>
        <w:t xml:space="preserve">Premier Inn brand awareness, usage, popularity, loyalty, and buzz among hotel customers in the UK in 2022 </w:t>
      </w:r>
      <w:r w:rsidRPr="00ED275C">
        <w:rPr>
          <w:rFonts w:ascii="Arial" w:eastAsia="Times New Roman" w:hAnsi="Arial" w:cs="Arial"/>
          <w:kern w:val="0"/>
          <w:lang w:eastAsia="en-IN"/>
          <w14:ligatures w14:val="none"/>
        </w:rPr>
        <w:t xml:space="preserve">[Online] Available at: </w:t>
      </w:r>
      <w:r w:rsidRPr="00ED275C">
        <w:rPr>
          <w:rFonts w:ascii="Arial" w:eastAsia="Times New Roman" w:hAnsi="Arial" w:cs="Arial"/>
          <w:kern w:val="0"/>
          <w:lang w:eastAsia="en-IN"/>
          <w14:ligatures w14:val="none"/>
        </w:rPr>
        <w:lastRenderedPageBreak/>
        <w:t xml:space="preserve">&lt;https://www.statista.com/forecasts/1335699/premier-inn-hotels-brand-profile-in-the-uk&gt; [Accessed on: 25th </w:t>
      </w:r>
      <w:proofErr w:type="gramStart"/>
      <w:r w:rsidRPr="00ED275C">
        <w:rPr>
          <w:rFonts w:ascii="Arial" w:eastAsia="Times New Roman" w:hAnsi="Arial" w:cs="Arial"/>
          <w:kern w:val="0"/>
          <w:lang w:eastAsia="en-IN"/>
          <w14:ligatures w14:val="none"/>
        </w:rPr>
        <w:t>January,</w:t>
      </w:r>
      <w:proofErr w:type="gramEnd"/>
      <w:r w:rsidRPr="00ED275C">
        <w:rPr>
          <w:rFonts w:ascii="Arial" w:eastAsia="Times New Roman" w:hAnsi="Arial" w:cs="Arial"/>
          <w:kern w:val="0"/>
          <w:lang w:eastAsia="en-IN"/>
          <w14:ligatures w14:val="none"/>
        </w:rPr>
        <w:t xml:space="preserve"> 2025].</w:t>
      </w:r>
    </w:p>
    <w:p w14:paraId="5591E6FE" w14:textId="77777777" w:rsidR="00ED275C" w:rsidRPr="00ED275C" w:rsidRDefault="00ED275C" w:rsidP="009F022F">
      <w:pPr>
        <w:spacing w:before="200" w:after="200" w:line="360" w:lineRule="auto"/>
        <w:jc w:val="both"/>
        <w:rPr>
          <w:rFonts w:ascii="Arial" w:eastAsia="Times New Roman" w:hAnsi="Arial" w:cs="Arial"/>
          <w:kern w:val="0"/>
          <w:highlight w:val="white"/>
          <w:lang w:eastAsia="en-IN"/>
          <w14:ligatures w14:val="none"/>
        </w:rPr>
      </w:pPr>
      <w:r w:rsidRPr="00ED275C">
        <w:rPr>
          <w:rFonts w:ascii="Arial" w:eastAsia="Times New Roman" w:hAnsi="Arial" w:cs="Arial"/>
          <w:kern w:val="0"/>
          <w:highlight w:val="white"/>
          <w:lang w:eastAsia="en-IN"/>
          <w14:ligatures w14:val="none"/>
        </w:rPr>
        <w:t xml:space="preserve">Tam, S.S., Fong, L.H.N. and Law, R., 2022. Management response to online review: The case of Hong Kong luxury hotels. In </w:t>
      </w:r>
      <w:r w:rsidRPr="00ED275C">
        <w:rPr>
          <w:rFonts w:ascii="Arial" w:eastAsia="Times New Roman" w:hAnsi="Arial" w:cs="Arial"/>
          <w:i/>
          <w:kern w:val="0"/>
          <w:highlight w:val="white"/>
          <w:lang w:eastAsia="en-IN"/>
          <w14:ligatures w14:val="none"/>
        </w:rPr>
        <w:t xml:space="preserve">Information and Communication Technologies in Tourism 2022: Proceedings of the ENTER 2022 </w:t>
      </w:r>
      <w:proofErr w:type="spellStart"/>
      <w:r w:rsidRPr="00ED275C">
        <w:rPr>
          <w:rFonts w:ascii="Arial" w:eastAsia="Times New Roman" w:hAnsi="Arial" w:cs="Arial"/>
          <w:i/>
          <w:kern w:val="0"/>
          <w:highlight w:val="white"/>
          <w:lang w:eastAsia="en-IN"/>
          <w14:ligatures w14:val="none"/>
        </w:rPr>
        <w:t>eTourism</w:t>
      </w:r>
      <w:proofErr w:type="spellEnd"/>
      <w:r w:rsidRPr="00ED275C">
        <w:rPr>
          <w:rFonts w:ascii="Arial" w:eastAsia="Times New Roman" w:hAnsi="Arial" w:cs="Arial"/>
          <w:i/>
          <w:kern w:val="0"/>
          <w:highlight w:val="white"/>
          <w:lang w:eastAsia="en-IN"/>
          <w14:ligatures w14:val="none"/>
        </w:rPr>
        <w:t xml:space="preserve"> Conference, January 11–14, 2022</w:t>
      </w:r>
      <w:r w:rsidRPr="00ED275C">
        <w:rPr>
          <w:rFonts w:ascii="Arial" w:eastAsia="Times New Roman" w:hAnsi="Arial" w:cs="Arial"/>
          <w:kern w:val="0"/>
          <w:highlight w:val="white"/>
          <w:lang w:eastAsia="en-IN"/>
          <w14:ligatures w14:val="none"/>
        </w:rPr>
        <w:t xml:space="preserve"> (pp. 123-133). Springer International Publishing.</w:t>
      </w:r>
    </w:p>
    <w:p w14:paraId="59578EAA" w14:textId="77777777" w:rsidR="00ED275C" w:rsidRPr="00ED275C" w:rsidRDefault="00ED275C" w:rsidP="009F022F">
      <w:pPr>
        <w:spacing w:before="200" w:after="200" w:line="360" w:lineRule="auto"/>
        <w:jc w:val="both"/>
        <w:rPr>
          <w:rFonts w:ascii="Arial" w:eastAsia="Times New Roman" w:hAnsi="Arial" w:cs="Arial"/>
          <w:kern w:val="0"/>
          <w:highlight w:val="white"/>
          <w:lang w:eastAsia="en-IN"/>
          <w14:ligatures w14:val="none"/>
        </w:rPr>
      </w:pPr>
      <w:r w:rsidRPr="00ED275C">
        <w:rPr>
          <w:rFonts w:ascii="Arial" w:eastAsia="Times New Roman" w:hAnsi="Arial" w:cs="Arial"/>
          <w:kern w:val="0"/>
          <w:highlight w:val="white"/>
          <w:lang w:eastAsia="en-IN"/>
          <w14:ligatures w14:val="none"/>
        </w:rPr>
        <w:t xml:space="preserve">Terence, B., 2022. UK Economic Strategy Presents Opportunity for Businesses, Including Hotels, </w:t>
      </w:r>
      <w:proofErr w:type="spellStart"/>
      <w:r w:rsidRPr="00ED275C">
        <w:rPr>
          <w:rFonts w:ascii="Arial" w:eastAsia="Times New Roman" w:hAnsi="Arial" w:cs="Arial"/>
          <w:kern w:val="0"/>
          <w:highlight w:val="white"/>
          <w:lang w:eastAsia="en-IN"/>
          <w14:ligatures w14:val="none"/>
        </w:rPr>
        <w:t>To'Level</w:t>
      </w:r>
      <w:proofErr w:type="spellEnd"/>
      <w:r w:rsidRPr="00ED275C">
        <w:rPr>
          <w:rFonts w:ascii="Arial" w:eastAsia="Times New Roman" w:hAnsi="Arial" w:cs="Arial"/>
          <w:kern w:val="0"/>
          <w:highlight w:val="white"/>
          <w:lang w:eastAsia="en-IN"/>
          <w14:ligatures w14:val="none"/>
        </w:rPr>
        <w:t xml:space="preserve"> Up'.</w:t>
      </w:r>
    </w:p>
    <w:p w14:paraId="0F08FB49"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The Guardian, 2023, </w:t>
      </w:r>
      <w:r w:rsidRPr="00ED275C">
        <w:rPr>
          <w:rFonts w:ascii="Arial" w:eastAsia="Times New Roman" w:hAnsi="Arial" w:cs="Arial"/>
          <w:i/>
          <w:kern w:val="0"/>
          <w:lang w:eastAsia="en-IN"/>
          <w14:ligatures w14:val="none"/>
        </w:rPr>
        <w:t xml:space="preserve">Premier Inn owner surpasses pre-Covid profits as travellers seek deals </w:t>
      </w:r>
      <w:r w:rsidRPr="00ED275C">
        <w:rPr>
          <w:rFonts w:ascii="Arial" w:eastAsia="Times New Roman" w:hAnsi="Arial" w:cs="Arial"/>
          <w:kern w:val="0"/>
          <w:lang w:eastAsia="en-IN"/>
          <w14:ligatures w14:val="none"/>
        </w:rPr>
        <w:t xml:space="preserve">[Online] Available at: &lt;https://www.theguardian.com/business/2023/apr/25/premier-inn-whitbread-pre-covid-profits-deals&gt; [Accessed on: 25th </w:t>
      </w:r>
      <w:proofErr w:type="gramStart"/>
      <w:r w:rsidRPr="00ED275C">
        <w:rPr>
          <w:rFonts w:ascii="Arial" w:eastAsia="Times New Roman" w:hAnsi="Arial" w:cs="Arial"/>
          <w:kern w:val="0"/>
          <w:lang w:eastAsia="en-IN"/>
          <w14:ligatures w14:val="none"/>
        </w:rPr>
        <w:t>January,</w:t>
      </w:r>
      <w:proofErr w:type="gramEnd"/>
      <w:r w:rsidRPr="00ED275C">
        <w:rPr>
          <w:rFonts w:ascii="Arial" w:eastAsia="Times New Roman" w:hAnsi="Arial" w:cs="Arial"/>
          <w:kern w:val="0"/>
          <w:lang w:eastAsia="en-IN"/>
          <w14:ligatures w14:val="none"/>
        </w:rPr>
        <w:t xml:space="preserve"> 2025].</w:t>
      </w:r>
    </w:p>
    <w:p w14:paraId="669CC5BB"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Walker J., 2021. </w:t>
      </w:r>
      <w:r w:rsidRPr="00ED275C">
        <w:rPr>
          <w:rFonts w:ascii="Arial" w:eastAsia="Times New Roman" w:hAnsi="Arial" w:cs="Arial"/>
          <w:i/>
          <w:kern w:val="0"/>
          <w:lang w:eastAsia="en-IN"/>
          <w14:ligatures w14:val="none"/>
        </w:rPr>
        <w:t>Introduction to Hospitality</w:t>
      </w:r>
      <w:r w:rsidRPr="00ED275C">
        <w:rPr>
          <w:rFonts w:ascii="Arial" w:eastAsia="Times New Roman" w:hAnsi="Arial" w:cs="Arial"/>
          <w:kern w:val="0"/>
          <w:lang w:eastAsia="en-IN"/>
          <w14:ligatures w14:val="none"/>
        </w:rPr>
        <w:t xml:space="preserve">, Harlow, Pearson. </w:t>
      </w:r>
    </w:p>
    <w:p w14:paraId="275A8933"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Whitbread, 2024, </w:t>
      </w:r>
      <w:r w:rsidRPr="00ED275C">
        <w:rPr>
          <w:rFonts w:ascii="Arial" w:eastAsia="Times New Roman" w:hAnsi="Arial" w:cs="Arial"/>
          <w:i/>
          <w:kern w:val="0"/>
          <w:lang w:eastAsia="en-IN"/>
          <w14:ligatures w14:val="none"/>
        </w:rPr>
        <w:t xml:space="preserve">‘Annual report’ </w:t>
      </w:r>
      <w:r w:rsidRPr="00ED275C">
        <w:rPr>
          <w:rFonts w:ascii="Arial" w:eastAsia="Times New Roman" w:hAnsi="Arial" w:cs="Arial"/>
          <w:kern w:val="0"/>
          <w:lang w:eastAsia="en-IN"/>
          <w14:ligatures w14:val="none"/>
        </w:rPr>
        <w:t xml:space="preserve">[Online] Available at: &lt;https://www.whitbread.co.uk/esef/21380099VMZKRMN3EX36-2023-03-02-T01.xhtml&gt; [Accessed on: 25th </w:t>
      </w:r>
      <w:proofErr w:type="gramStart"/>
      <w:r w:rsidRPr="00ED275C">
        <w:rPr>
          <w:rFonts w:ascii="Arial" w:eastAsia="Times New Roman" w:hAnsi="Arial" w:cs="Arial"/>
          <w:kern w:val="0"/>
          <w:lang w:eastAsia="en-IN"/>
          <w14:ligatures w14:val="none"/>
        </w:rPr>
        <w:t>January,</w:t>
      </w:r>
      <w:proofErr w:type="gramEnd"/>
      <w:r w:rsidRPr="00ED275C">
        <w:rPr>
          <w:rFonts w:ascii="Arial" w:eastAsia="Times New Roman" w:hAnsi="Arial" w:cs="Arial"/>
          <w:kern w:val="0"/>
          <w:lang w:eastAsia="en-IN"/>
          <w14:ligatures w14:val="none"/>
        </w:rPr>
        <w:t xml:space="preserve"> 2025].</w:t>
      </w:r>
    </w:p>
    <w:p w14:paraId="574E4371"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p>
    <w:p w14:paraId="707E1EB0"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p>
    <w:p w14:paraId="316C4192"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p>
    <w:p w14:paraId="211C4CCA"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p>
    <w:p w14:paraId="55BAB78D"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p>
    <w:p w14:paraId="772071B6"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p>
    <w:p w14:paraId="32B75CFD"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p>
    <w:p w14:paraId="3F7711C7"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p>
    <w:p w14:paraId="55F1DE27"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br w:type="page"/>
      </w:r>
    </w:p>
    <w:p w14:paraId="3AE4565C" w14:textId="77777777" w:rsidR="00ED275C" w:rsidRPr="00ED275C" w:rsidRDefault="00ED275C" w:rsidP="009F022F">
      <w:pPr>
        <w:keepNext/>
        <w:keepLines/>
        <w:spacing w:before="200" w:after="200" w:line="360" w:lineRule="auto"/>
        <w:jc w:val="both"/>
        <w:outlineLvl w:val="0"/>
        <w:rPr>
          <w:rFonts w:ascii="Arial" w:eastAsia="Times New Roman" w:hAnsi="Arial" w:cs="Arial"/>
          <w:b/>
          <w:kern w:val="0"/>
          <w:lang w:eastAsia="en-IN"/>
          <w14:ligatures w14:val="none"/>
        </w:rPr>
      </w:pPr>
      <w:bookmarkStart w:id="30" w:name="_pngzd0i711wu" w:colFirst="0" w:colLast="0"/>
      <w:bookmarkStart w:id="31" w:name="_Toc188712946"/>
      <w:bookmarkEnd w:id="30"/>
      <w:r w:rsidRPr="00ED275C">
        <w:rPr>
          <w:rFonts w:ascii="Arial" w:eastAsia="Times New Roman" w:hAnsi="Arial" w:cs="Arial"/>
          <w:b/>
          <w:kern w:val="0"/>
          <w:lang w:eastAsia="en-IN"/>
          <w14:ligatures w14:val="none"/>
        </w:rPr>
        <w:lastRenderedPageBreak/>
        <w:t>“Appendices:</w:t>
      </w:r>
      <w:bookmarkEnd w:id="31"/>
    </w:p>
    <w:p w14:paraId="64D1D93E" w14:textId="77777777" w:rsidR="00ED275C" w:rsidRPr="00ED275C" w:rsidRDefault="00ED275C" w:rsidP="009F022F">
      <w:pPr>
        <w:keepNext/>
        <w:keepLines/>
        <w:spacing w:before="200" w:after="200" w:line="360" w:lineRule="auto"/>
        <w:jc w:val="both"/>
        <w:outlineLvl w:val="1"/>
        <w:rPr>
          <w:rFonts w:ascii="Arial" w:eastAsia="Times New Roman" w:hAnsi="Arial" w:cs="Arial"/>
          <w:b/>
          <w:kern w:val="0"/>
          <w:lang w:eastAsia="en-IN"/>
          <w14:ligatures w14:val="none"/>
        </w:rPr>
      </w:pPr>
      <w:bookmarkStart w:id="32" w:name="_6u9manoxu97p" w:colFirst="0" w:colLast="0"/>
      <w:bookmarkStart w:id="33" w:name="_Toc188712947"/>
      <w:bookmarkEnd w:id="32"/>
      <w:r w:rsidRPr="00ED275C">
        <w:rPr>
          <w:rFonts w:ascii="Arial" w:eastAsia="Times New Roman" w:hAnsi="Arial" w:cs="Arial"/>
          <w:b/>
          <w:kern w:val="0"/>
          <w:lang w:eastAsia="en-IN"/>
          <w14:ligatures w14:val="none"/>
        </w:rPr>
        <w:t>Appendix 1: Financial Statements of Shangri-La Hotel Group</w:t>
      </w:r>
      <w:bookmarkEnd w:id="33"/>
    </w:p>
    <w:p w14:paraId="618806D9"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drawing>
          <wp:inline distT="114300" distB="114300" distL="114300" distR="114300" wp14:anchorId="2782D35E" wp14:editId="69FF50C7">
            <wp:extent cx="5267325" cy="5867400"/>
            <wp:effectExtent l="0" t="0" r="0" b="0"/>
            <wp:docPr id="13" name="image10.png" descr="O imagine care conține text, captură de ecran, număr, Paralel&#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13" name="image10.png" descr="O imagine care conține text, captură de ecran, număr, Paralel&#10;&#10;Conținutul generat de inteligența artificială poate fi incorect."/>
                    <pic:cNvPicPr preferRelativeResize="0"/>
                  </pic:nvPicPr>
                  <pic:blipFill>
                    <a:blip r:embed="rId7"/>
                    <a:srcRect/>
                    <a:stretch>
                      <a:fillRect/>
                    </a:stretch>
                  </pic:blipFill>
                  <pic:spPr>
                    <a:xfrm>
                      <a:off x="0" y="0"/>
                      <a:ext cx="5267325" cy="5867400"/>
                    </a:xfrm>
                    <a:prstGeom prst="rect">
                      <a:avLst/>
                    </a:prstGeom>
                    <a:ln/>
                  </pic:spPr>
                </pic:pic>
              </a:graphicData>
            </a:graphic>
          </wp:inline>
        </w:drawing>
      </w:r>
    </w:p>
    <w:p w14:paraId="3A7B9F2E"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lastRenderedPageBreak/>
        <w:drawing>
          <wp:inline distT="114300" distB="114300" distL="114300" distR="114300" wp14:anchorId="79E35160" wp14:editId="02CAD503">
            <wp:extent cx="5181600" cy="2933700"/>
            <wp:effectExtent l="0" t="0" r="0" b="0"/>
            <wp:docPr id="7" name="image14.png" descr="O imagine care conține text, captură de ecran, număr, Font&#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7" name="image14.png" descr="O imagine care conține text, captură de ecran, număr, Font&#10;&#10;Conținutul generat de inteligența artificială poate fi incorect."/>
                    <pic:cNvPicPr preferRelativeResize="0"/>
                  </pic:nvPicPr>
                  <pic:blipFill>
                    <a:blip r:embed="rId8"/>
                    <a:srcRect/>
                    <a:stretch>
                      <a:fillRect/>
                    </a:stretch>
                  </pic:blipFill>
                  <pic:spPr>
                    <a:xfrm>
                      <a:off x="0" y="0"/>
                      <a:ext cx="5181600" cy="2933700"/>
                    </a:xfrm>
                    <a:prstGeom prst="rect">
                      <a:avLst/>
                    </a:prstGeom>
                    <a:ln/>
                  </pic:spPr>
                </pic:pic>
              </a:graphicData>
            </a:graphic>
          </wp:inline>
        </w:drawing>
      </w:r>
    </w:p>
    <w:p w14:paraId="33967437"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drawing>
          <wp:inline distT="114300" distB="114300" distL="114300" distR="114300" wp14:anchorId="7892314E" wp14:editId="3A5A8B16">
            <wp:extent cx="5149899" cy="4081525"/>
            <wp:effectExtent l="0" t="0" r="0" b="0"/>
            <wp:docPr id="4" name="image11.png" descr="O imagine care conține text, captură de ecran, număr, Font&#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4" name="image11.png" descr="O imagine care conține text, captură de ecran, număr, Font&#10;&#10;Conținutul generat de inteligența artificială poate fi incorect."/>
                    <pic:cNvPicPr preferRelativeResize="0"/>
                  </pic:nvPicPr>
                  <pic:blipFill>
                    <a:blip r:embed="rId9"/>
                    <a:srcRect/>
                    <a:stretch>
                      <a:fillRect/>
                    </a:stretch>
                  </pic:blipFill>
                  <pic:spPr>
                    <a:xfrm>
                      <a:off x="0" y="0"/>
                      <a:ext cx="5149899" cy="4081525"/>
                    </a:xfrm>
                    <a:prstGeom prst="rect">
                      <a:avLst/>
                    </a:prstGeom>
                    <a:ln/>
                  </pic:spPr>
                </pic:pic>
              </a:graphicData>
            </a:graphic>
          </wp:inline>
        </w:drawing>
      </w:r>
    </w:p>
    <w:p w14:paraId="2DF526EA"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lastRenderedPageBreak/>
        <w:drawing>
          <wp:inline distT="114300" distB="114300" distL="114300" distR="114300" wp14:anchorId="437CDC55" wp14:editId="3E96B146">
            <wp:extent cx="5257800" cy="5991225"/>
            <wp:effectExtent l="0" t="0" r="0" b="0"/>
            <wp:docPr id="5" name="image13.png" descr="O imagine care conține text, captură de ecran, număr, document&#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5" name="image13.png" descr="O imagine care conține text, captură de ecran, număr, document&#10;&#10;Conținutul generat de inteligența artificială poate fi incorect."/>
                    <pic:cNvPicPr preferRelativeResize="0"/>
                  </pic:nvPicPr>
                  <pic:blipFill>
                    <a:blip r:embed="rId10"/>
                    <a:srcRect/>
                    <a:stretch>
                      <a:fillRect/>
                    </a:stretch>
                  </pic:blipFill>
                  <pic:spPr>
                    <a:xfrm>
                      <a:off x="0" y="0"/>
                      <a:ext cx="5257800" cy="5991225"/>
                    </a:xfrm>
                    <a:prstGeom prst="rect">
                      <a:avLst/>
                    </a:prstGeom>
                    <a:ln/>
                  </pic:spPr>
                </pic:pic>
              </a:graphicData>
            </a:graphic>
          </wp:inline>
        </w:drawing>
      </w:r>
    </w:p>
    <w:p w14:paraId="30E2BD0B"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lastRenderedPageBreak/>
        <w:drawing>
          <wp:inline distT="114300" distB="114300" distL="114300" distR="114300" wp14:anchorId="106030AE" wp14:editId="361B9296">
            <wp:extent cx="5181600" cy="3248025"/>
            <wp:effectExtent l="0" t="0" r="0" b="0"/>
            <wp:docPr id="17" name="image16.png" descr="O imagine care conține text, captură de ecran, număr, Font&#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17" name="image16.png" descr="O imagine care conține text, captură de ecran, număr, Font&#10;&#10;Conținutul generat de inteligența artificială poate fi incorect."/>
                    <pic:cNvPicPr preferRelativeResize="0"/>
                  </pic:nvPicPr>
                  <pic:blipFill>
                    <a:blip r:embed="rId11"/>
                    <a:srcRect/>
                    <a:stretch>
                      <a:fillRect/>
                    </a:stretch>
                  </pic:blipFill>
                  <pic:spPr>
                    <a:xfrm>
                      <a:off x="0" y="0"/>
                      <a:ext cx="5181600" cy="3248025"/>
                    </a:xfrm>
                    <a:prstGeom prst="rect">
                      <a:avLst/>
                    </a:prstGeom>
                    <a:ln/>
                  </pic:spPr>
                </pic:pic>
              </a:graphicData>
            </a:graphic>
          </wp:inline>
        </w:drawing>
      </w:r>
    </w:p>
    <w:p w14:paraId="057B2744"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drawing>
          <wp:inline distT="114300" distB="114300" distL="114300" distR="114300" wp14:anchorId="6B6E0EE3" wp14:editId="5AD35B42">
            <wp:extent cx="5172075" cy="4076700"/>
            <wp:effectExtent l="0" t="0" r="0" b="0"/>
            <wp:docPr id="8" name="image1.png" descr="O imagine care conține text, captură de ecran, număr, Font&#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8" name="image1.png" descr="O imagine care conține text, captură de ecran, număr, Font&#10;&#10;Conținutul generat de inteligența artificială poate fi incorect."/>
                    <pic:cNvPicPr preferRelativeResize="0"/>
                  </pic:nvPicPr>
                  <pic:blipFill>
                    <a:blip r:embed="rId12"/>
                    <a:srcRect/>
                    <a:stretch>
                      <a:fillRect/>
                    </a:stretch>
                  </pic:blipFill>
                  <pic:spPr>
                    <a:xfrm>
                      <a:off x="0" y="0"/>
                      <a:ext cx="5172075" cy="4076700"/>
                    </a:xfrm>
                    <a:prstGeom prst="rect">
                      <a:avLst/>
                    </a:prstGeom>
                    <a:ln/>
                  </pic:spPr>
                </pic:pic>
              </a:graphicData>
            </a:graphic>
          </wp:inline>
        </w:drawing>
      </w:r>
    </w:p>
    <w:p w14:paraId="609E0E21"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lastRenderedPageBreak/>
        <w:drawing>
          <wp:inline distT="114300" distB="114300" distL="114300" distR="114300" wp14:anchorId="007B107E" wp14:editId="7960D9DA">
            <wp:extent cx="5114258" cy="5634038"/>
            <wp:effectExtent l="0" t="0" r="0" b="0"/>
            <wp:docPr id="16" name="image2.png" descr="O imagine care conține text, captură de ecran, număr, Paralel&#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16" name="image2.png" descr="O imagine care conține text, captură de ecran, număr, Paralel&#10;&#10;Conținutul generat de inteligența artificială poate fi incorect."/>
                    <pic:cNvPicPr preferRelativeResize="0"/>
                  </pic:nvPicPr>
                  <pic:blipFill>
                    <a:blip r:embed="rId13"/>
                    <a:srcRect/>
                    <a:stretch>
                      <a:fillRect/>
                    </a:stretch>
                  </pic:blipFill>
                  <pic:spPr>
                    <a:xfrm>
                      <a:off x="0" y="0"/>
                      <a:ext cx="5114258" cy="5634038"/>
                    </a:xfrm>
                    <a:prstGeom prst="rect">
                      <a:avLst/>
                    </a:prstGeom>
                    <a:ln/>
                  </pic:spPr>
                </pic:pic>
              </a:graphicData>
            </a:graphic>
          </wp:inline>
        </w:drawing>
      </w:r>
    </w:p>
    <w:p w14:paraId="2A90EB32"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lastRenderedPageBreak/>
        <w:drawing>
          <wp:inline distT="114300" distB="114300" distL="114300" distR="114300" wp14:anchorId="4FCFA8ED" wp14:editId="13926919">
            <wp:extent cx="4922506" cy="2776538"/>
            <wp:effectExtent l="0" t="0" r="0" b="0"/>
            <wp:docPr id="6" name="image9.png" descr="O imagine care conține text, captură de ecran, număr, software&#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6" name="image9.png" descr="O imagine care conține text, captură de ecran, număr, software&#10;&#10;Conținutul generat de inteligența artificială poate fi incorect."/>
                    <pic:cNvPicPr preferRelativeResize="0"/>
                  </pic:nvPicPr>
                  <pic:blipFill>
                    <a:blip r:embed="rId14"/>
                    <a:srcRect/>
                    <a:stretch>
                      <a:fillRect/>
                    </a:stretch>
                  </pic:blipFill>
                  <pic:spPr>
                    <a:xfrm>
                      <a:off x="0" y="0"/>
                      <a:ext cx="4922506" cy="2776538"/>
                    </a:xfrm>
                    <a:prstGeom prst="rect">
                      <a:avLst/>
                    </a:prstGeom>
                    <a:ln/>
                  </pic:spPr>
                </pic:pic>
              </a:graphicData>
            </a:graphic>
          </wp:inline>
        </w:drawing>
      </w:r>
    </w:p>
    <w:p w14:paraId="149BA386"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drawing>
          <wp:inline distT="114300" distB="114300" distL="114300" distR="114300" wp14:anchorId="79321A83" wp14:editId="72D6A2F2">
            <wp:extent cx="4929188" cy="3878575"/>
            <wp:effectExtent l="0" t="0" r="0" b="0"/>
            <wp:docPr id="11" name="image5.png" descr="O imagine care conține text, captură de ecran, număr, Font&#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11" name="image5.png" descr="O imagine care conține text, captură de ecran, număr, Font&#10;&#10;Conținutul generat de inteligența artificială poate fi incorect."/>
                    <pic:cNvPicPr preferRelativeResize="0"/>
                  </pic:nvPicPr>
                  <pic:blipFill>
                    <a:blip r:embed="rId15"/>
                    <a:srcRect/>
                    <a:stretch>
                      <a:fillRect/>
                    </a:stretch>
                  </pic:blipFill>
                  <pic:spPr>
                    <a:xfrm>
                      <a:off x="0" y="0"/>
                      <a:ext cx="4929188" cy="3878575"/>
                    </a:xfrm>
                    <a:prstGeom prst="rect">
                      <a:avLst/>
                    </a:prstGeom>
                    <a:ln/>
                  </pic:spPr>
                </pic:pic>
              </a:graphicData>
            </a:graphic>
          </wp:inline>
        </w:drawing>
      </w:r>
    </w:p>
    <w:p w14:paraId="31DD14A9"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(Source: Shangri-la.com, 2024)</w:t>
      </w:r>
    </w:p>
    <w:p w14:paraId="096E6E17" w14:textId="77777777" w:rsidR="00ED275C" w:rsidRPr="00ED275C" w:rsidRDefault="00ED275C" w:rsidP="009F022F">
      <w:pPr>
        <w:keepNext/>
        <w:keepLines/>
        <w:spacing w:before="200" w:after="200" w:line="360" w:lineRule="auto"/>
        <w:jc w:val="both"/>
        <w:outlineLvl w:val="1"/>
        <w:rPr>
          <w:rFonts w:ascii="Arial" w:eastAsia="Times New Roman" w:hAnsi="Arial" w:cs="Arial"/>
          <w:b/>
          <w:kern w:val="0"/>
          <w:lang w:eastAsia="en-IN"/>
          <w14:ligatures w14:val="none"/>
        </w:rPr>
      </w:pPr>
      <w:bookmarkStart w:id="34" w:name="_xkktxiayqv8d" w:colFirst="0" w:colLast="0"/>
      <w:bookmarkStart w:id="35" w:name="_Toc188712948"/>
      <w:bookmarkEnd w:id="34"/>
      <w:r w:rsidRPr="00ED275C">
        <w:rPr>
          <w:rFonts w:ascii="Arial" w:eastAsia="Times New Roman" w:hAnsi="Arial" w:cs="Arial"/>
          <w:b/>
          <w:kern w:val="0"/>
          <w:lang w:eastAsia="en-IN"/>
          <w14:ligatures w14:val="none"/>
        </w:rPr>
        <w:lastRenderedPageBreak/>
        <w:t>Appendix 2: Financial Statements of Premier Inn</w:t>
      </w:r>
      <w:bookmarkEnd w:id="35"/>
    </w:p>
    <w:p w14:paraId="6C8221E6"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drawing>
          <wp:inline distT="114300" distB="114300" distL="114300" distR="114300" wp14:anchorId="58C7AC40" wp14:editId="2F3606F7">
            <wp:extent cx="4886230" cy="4119563"/>
            <wp:effectExtent l="0" t="0" r="0" b="0"/>
            <wp:docPr id="15" name="image8.png" descr="O imagine care conține text, captură de ecran, număr, Font&#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15" name="image8.png" descr="O imagine care conține text, captură de ecran, număr, Font&#10;&#10;Conținutul generat de inteligența artificială poate fi incorect."/>
                    <pic:cNvPicPr preferRelativeResize="0"/>
                  </pic:nvPicPr>
                  <pic:blipFill>
                    <a:blip r:embed="rId16"/>
                    <a:srcRect/>
                    <a:stretch>
                      <a:fillRect/>
                    </a:stretch>
                  </pic:blipFill>
                  <pic:spPr>
                    <a:xfrm>
                      <a:off x="0" y="0"/>
                      <a:ext cx="4886230" cy="4119563"/>
                    </a:xfrm>
                    <a:prstGeom prst="rect">
                      <a:avLst/>
                    </a:prstGeom>
                    <a:ln/>
                  </pic:spPr>
                </pic:pic>
              </a:graphicData>
            </a:graphic>
          </wp:inline>
        </w:drawing>
      </w:r>
    </w:p>
    <w:p w14:paraId="575B6193"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drawing>
          <wp:inline distT="114300" distB="114300" distL="114300" distR="114300" wp14:anchorId="3D48D44A" wp14:editId="46B5FEAF">
            <wp:extent cx="4852956" cy="2709863"/>
            <wp:effectExtent l="0" t="0" r="0" b="0"/>
            <wp:docPr id="14" name="image7.png" descr="O imagine care conține text, captură de ecran, număr, Font&#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14" name="image7.png" descr="O imagine care conține text, captură de ecran, număr, Font&#10;&#10;Conținutul generat de inteligența artificială poate fi incorect."/>
                    <pic:cNvPicPr preferRelativeResize="0"/>
                  </pic:nvPicPr>
                  <pic:blipFill>
                    <a:blip r:embed="rId17"/>
                    <a:srcRect/>
                    <a:stretch>
                      <a:fillRect/>
                    </a:stretch>
                  </pic:blipFill>
                  <pic:spPr>
                    <a:xfrm>
                      <a:off x="0" y="0"/>
                      <a:ext cx="4852956" cy="2709863"/>
                    </a:xfrm>
                    <a:prstGeom prst="rect">
                      <a:avLst/>
                    </a:prstGeom>
                    <a:ln/>
                  </pic:spPr>
                </pic:pic>
              </a:graphicData>
            </a:graphic>
          </wp:inline>
        </w:drawing>
      </w:r>
    </w:p>
    <w:p w14:paraId="67BB2954"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lastRenderedPageBreak/>
        <w:drawing>
          <wp:inline distT="114300" distB="114300" distL="114300" distR="114300" wp14:anchorId="100D64CB" wp14:editId="4EF847F4">
            <wp:extent cx="4868186" cy="3424300"/>
            <wp:effectExtent l="0" t="0" r="0" b="0"/>
            <wp:docPr id="2" name="image6.png" descr="O imagine care conține text, captură de ecran, număr, linie&#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2" name="image6.png" descr="O imagine care conține text, captură de ecran, număr, linie&#10;&#10;Conținutul generat de inteligența artificială poate fi incorect."/>
                    <pic:cNvPicPr preferRelativeResize="0"/>
                  </pic:nvPicPr>
                  <pic:blipFill>
                    <a:blip r:embed="rId18"/>
                    <a:srcRect/>
                    <a:stretch>
                      <a:fillRect/>
                    </a:stretch>
                  </pic:blipFill>
                  <pic:spPr>
                    <a:xfrm>
                      <a:off x="0" y="0"/>
                      <a:ext cx="4868186" cy="3424300"/>
                    </a:xfrm>
                    <a:prstGeom prst="rect">
                      <a:avLst/>
                    </a:prstGeom>
                    <a:ln/>
                  </pic:spPr>
                </pic:pic>
              </a:graphicData>
            </a:graphic>
          </wp:inline>
        </w:drawing>
      </w:r>
    </w:p>
    <w:p w14:paraId="122D6F0F"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drawing>
          <wp:inline distT="114300" distB="114300" distL="114300" distR="114300" wp14:anchorId="7D31FB07" wp14:editId="25ED4751">
            <wp:extent cx="4366895" cy="2519363"/>
            <wp:effectExtent l="0" t="0" r="0" b="0"/>
            <wp:docPr id="12" name="image4.png" descr="O imagine care conține text, captură de ecran, număr, Font&#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12" name="image4.png" descr="O imagine care conține text, captură de ecran, număr, Font&#10;&#10;Conținutul generat de inteligența artificială poate fi incorect."/>
                    <pic:cNvPicPr preferRelativeResize="0"/>
                  </pic:nvPicPr>
                  <pic:blipFill>
                    <a:blip r:embed="rId19"/>
                    <a:srcRect/>
                    <a:stretch>
                      <a:fillRect/>
                    </a:stretch>
                  </pic:blipFill>
                  <pic:spPr>
                    <a:xfrm>
                      <a:off x="0" y="0"/>
                      <a:ext cx="4366895" cy="2519363"/>
                    </a:xfrm>
                    <a:prstGeom prst="rect">
                      <a:avLst/>
                    </a:prstGeom>
                    <a:ln/>
                  </pic:spPr>
                </pic:pic>
              </a:graphicData>
            </a:graphic>
          </wp:inline>
        </w:drawing>
      </w:r>
    </w:p>
    <w:p w14:paraId="740A495E"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lastRenderedPageBreak/>
        <w:drawing>
          <wp:inline distT="114300" distB="114300" distL="114300" distR="114300" wp14:anchorId="799682CA" wp14:editId="1AD5A294">
            <wp:extent cx="5076825" cy="5867400"/>
            <wp:effectExtent l="0" t="0" r="0" b="0"/>
            <wp:docPr id="9" name="image15.png" descr="O imagine care conține text, captură de ecran, număr, Paralel&#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9" name="image15.png" descr="O imagine care conține text, captură de ecran, număr, Paralel&#10;&#10;Conținutul generat de inteligența artificială poate fi incorect."/>
                    <pic:cNvPicPr preferRelativeResize="0"/>
                  </pic:nvPicPr>
                  <pic:blipFill>
                    <a:blip r:embed="rId20"/>
                    <a:srcRect/>
                    <a:stretch>
                      <a:fillRect/>
                    </a:stretch>
                  </pic:blipFill>
                  <pic:spPr>
                    <a:xfrm>
                      <a:off x="0" y="0"/>
                      <a:ext cx="5076825" cy="5867400"/>
                    </a:xfrm>
                    <a:prstGeom prst="rect">
                      <a:avLst/>
                    </a:prstGeom>
                    <a:ln/>
                  </pic:spPr>
                </pic:pic>
              </a:graphicData>
            </a:graphic>
          </wp:inline>
        </w:drawing>
      </w:r>
    </w:p>
    <w:p w14:paraId="49ADA0D2"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lastRenderedPageBreak/>
        <w:drawing>
          <wp:inline distT="114300" distB="114300" distL="114300" distR="114300" wp14:anchorId="79031D6A" wp14:editId="10CACB6E">
            <wp:extent cx="4767263" cy="3323332"/>
            <wp:effectExtent l="0" t="0" r="0" b="0"/>
            <wp:docPr id="1" name="image3.png" descr="O imagine care conține text, captură de ecran, număr, Font&#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1" name="image3.png" descr="O imagine care conține text, captură de ecran, număr, Font&#10;&#10;Conținutul generat de inteligența artificială poate fi incorect."/>
                    <pic:cNvPicPr preferRelativeResize="0"/>
                  </pic:nvPicPr>
                  <pic:blipFill>
                    <a:blip r:embed="rId21"/>
                    <a:srcRect/>
                    <a:stretch>
                      <a:fillRect/>
                    </a:stretch>
                  </pic:blipFill>
                  <pic:spPr>
                    <a:xfrm>
                      <a:off x="0" y="0"/>
                      <a:ext cx="4767263" cy="3323332"/>
                    </a:xfrm>
                    <a:prstGeom prst="rect">
                      <a:avLst/>
                    </a:prstGeom>
                    <a:ln/>
                  </pic:spPr>
                </pic:pic>
              </a:graphicData>
            </a:graphic>
          </wp:inline>
        </w:drawing>
      </w:r>
    </w:p>
    <w:p w14:paraId="24FF73EE"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lastRenderedPageBreak/>
        <w:drawing>
          <wp:inline distT="114300" distB="114300" distL="114300" distR="114300" wp14:anchorId="324C0896" wp14:editId="4EEAEF43">
            <wp:extent cx="4962525" cy="6448425"/>
            <wp:effectExtent l="0" t="0" r="0" b="0"/>
            <wp:docPr id="10" name="image17.png" descr="O imagine care conține text, captură de ecran, număr, Paralel&#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10" name="image17.png" descr="O imagine care conține text, captură de ecran, număr, Paralel&#10;&#10;Conținutul generat de inteligența artificială poate fi incorect."/>
                    <pic:cNvPicPr preferRelativeResize="0"/>
                  </pic:nvPicPr>
                  <pic:blipFill>
                    <a:blip r:embed="rId22"/>
                    <a:srcRect/>
                    <a:stretch>
                      <a:fillRect/>
                    </a:stretch>
                  </pic:blipFill>
                  <pic:spPr>
                    <a:xfrm>
                      <a:off x="0" y="0"/>
                      <a:ext cx="4962525" cy="6448425"/>
                    </a:xfrm>
                    <a:prstGeom prst="rect">
                      <a:avLst/>
                    </a:prstGeom>
                    <a:ln/>
                  </pic:spPr>
                </pic:pic>
              </a:graphicData>
            </a:graphic>
          </wp:inline>
        </w:drawing>
      </w:r>
    </w:p>
    <w:p w14:paraId="770F2A8E" w14:textId="2C9392E2"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(Source: </w:t>
      </w:r>
      <w:r w:rsidRPr="009F022F">
        <w:rPr>
          <w:rFonts w:ascii="Arial" w:eastAsia="Times New Roman" w:hAnsi="Arial" w:cs="Arial"/>
          <w:kern w:val="0"/>
          <w:lang w:eastAsia="en-IN"/>
          <w14:ligatures w14:val="none"/>
        </w:rPr>
        <w:t>Premier Inn</w:t>
      </w:r>
      <w:r w:rsidRPr="00ED275C">
        <w:rPr>
          <w:rFonts w:ascii="Arial" w:eastAsia="Times New Roman" w:hAnsi="Arial" w:cs="Arial"/>
          <w:kern w:val="0"/>
          <w:lang w:eastAsia="en-IN"/>
          <w14:ligatures w14:val="none"/>
        </w:rPr>
        <w:t>, 2024)”</w:t>
      </w:r>
    </w:p>
    <w:p w14:paraId="00A97B56" w14:textId="77777777" w:rsidR="003E634E" w:rsidRPr="009F022F" w:rsidRDefault="003E634E" w:rsidP="009F022F">
      <w:pPr>
        <w:spacing w:line="360" w:lineRule="auto"/>
        <w:rPr>
          <w:rFonts w:ascii="Arial" w:hAnsi="Arial" w:cs="Arial"/>
        </w:rPr>
      </w:pPr>
    </w:p>
    <w:sectPr w:rsidR="003E634E" w:rsidRPr="009F022F" w:rsidSect="00ED275C">
      <w:footerReference w:type="default" r:id="rId2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C372FB" w14:textId="77777777" w:rsidR="00BE6A97" w:rsidRDefault="00BE6A97">
      <w:pPr>
        <w:spacing w:after="0" w:line="240" w:lineRule="auto"/>
      </w:pPr>
      <w:r>
        <w:separator/>
      </w:r>
    </w:p>
  </w:endnote>
  <w:endnote w:type="continuationSeparator" w:id="0">
    <w:p w14:paraId="76431FF4" w14:textId="77777777" w:rsidR="00BE6A97" w:rsidRDefault="00BE6A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5886394"/>
      <w:docPartObj>
        <w:docPartGallery w:val="Page Numbers (Bottom of Page)"/>
        <w:docPartUnique/>
      </w:docPartObj>
    </w:sdtPr>
    <w:sdtEndPr>
      <w:rPr>
        <w:noProof/>
      </w:rPr>
    </w:sdtEndPr>
    <w:sdtContent>
      <w:p w14:paraId="49B72071" w14:textId="77777777" w:rsidR="009E4F1B" w:rsidRDefault="00000000">
        <w:pPr>
          <w:pStyle w:val="Subsol"/>
          <w:jc w:val="right"/>
        </w:pPr>
        <w:r>
          <w:fldChar w:fldCharType="begin"/>
        </w:r>
        <w:r>
          <w:instrText xml:space="preserve"> PAGE   \* MERGEFORMAT </w:instrText>
        </w:r>
        <w:r>
          <w:fldChar w:fldCharType="separate"/>
        </w:r>
        <w:r>
          <w:rPr>
            <w:noProof/>
          </w:rPr>
          <w:t>3</w:t>
        </w:r>
        <w:r>
          <w:rPr>
            <w:noProof/>
          </w:rPr>
          <w:fldChar w:fldCharType="end"/>
        </w:r>
      </w:p>
    </w:sdtContent>
  </w:sdt>
  <w:p w14:paraId="11647AA7" w14:textId="77777777" w:rsidR="009E4F1B" w:rsidRDefault="009E4F1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C592F9" w14:textId="77777777" w:rsidR="00BE6A97" w:rsidRDefault="00BE6A97">
      <w:pPr>
        <w:spacing w:after="0" w:line="240" w:lineRule="auto"/>
      </w:pPr>
      <w:r>
        <w:separator/>
      </w:r>
    </w:p>
  </w:footnote>
  <w:footnote w:type="continuationSeparator" w:id="0">
    <w:p w14:paraId="131D4F41" w14:textId="77777777" w:rsidR="00BE6A97" w:rsidRDefault="00BE6A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34E"/>
    <w:rsid w:val="00294776"/>
    <w:rsid w:val="003E634E"/>
    <w:rsid w:val="007B0103"/>
    <w:rsid w:val="009C0893"/>
    <w:rsid w:val="009E4F1B"/>
    <w:rsid w:val="009F022F"/>
    <w:rsid w:val="00AE0F5D"/>
    <w:rsid w:val="00BD1AAA"/>
    <w:rsid w:val="00BE6A97"/>
    <w:rsid w:val="00C6026F"/>
    <w:rsid w:val="00C95A00"/>
    <w:rsid w:val="00ED2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94931"/>
  <w15:chartTrackingRefBased/>
  <w15:docId w15:val="{F8804912-F890-439F-9D36-1F2F356E0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3E63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3E63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3E634E"/>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3E634E"/>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3E634E"/>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3E634E"/>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3E634E"/>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3E634E"/>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3E634E"/>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E634E"/>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3E634E"/>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3E634E"/>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3E634E"/>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3E634E"/>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3E634E"/>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3E634E"/>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3E634E"/>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3E634E"/>
    <w:rPr>
      <w:rFonts w:eastAsiaTheme="majorEastAsia" w:cstheme="majorBidi"/>
      <w:color w:val="272727" w:themeColor="text1" w:themeTint="D8"/>
    </w:rPr>
  </w:style>
  <w:style w:type="paragraph" w:styleId="Titlu">
    <w:name w:val="Title"/>
    <w:basedOn w:val="Normal"/>
    <w:next w:val="Normal"/>
    <w:link w:val="TitluCaracter"/>
    <w:uiPriority w:val="10"/>
    <w:qFormat/>
    <w:rsid w:val="003E63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3E634E"/>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3E634E"/>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3E634E"/>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3E634E"/>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3E634E"/>
    <w:rPr>
      <w:i/>
      <w:iCs/>
      <w:color w:val="404040" w:themeColor="text1" w:themeTint="BF"/>
    </w:rPr>
  </w:style>
  <w:style w:type="paragraph" w:styleId="Listparagraf">
    <w:name w:val="List Paragraph"/>
    <w:basedOn w:val="Normal"/>
    <w:uiPriority w:val="34"/>
    <w:qFormat/>
    <w:rsid w:val="003E634E"/>
    <w:pPr>
      <w:ind w:left="720"/>
      <w:contextualSpacing/>
    </w:pPr>
  </w:style>
  <w:style w:type="character" w:styleId="Accentuareintens">
    <w:name w:val="Intense Emphasis"/>
    <w:basedOn w:val="Fontdeparagrafimplicit"/>
    <w:uiPriority w:val="21"/>
    <w:qFormat/>
    <w:rsid w:val="003E634E"/>
    <w:rPr>
      <w:i/>
      <w:iCs/>
      <w:color w:val="0F4761" w:themeColor="accent1" w:themeShade="BF"/>
    </w:rPr>
  </w:style>
  <w:style w:type="paragraph" w:styleId="Citatintens">
    <w:name w:val="Intense Quote"/>
    <w:basedOn w:val="Normal"/>
    <w:next w:val="Normal"/>
    <w:link w:val="CitatintensCaracter"/>
    <w:uiPriority w:val="30"/>
    <w:qFormat/>
    <w:rsid w:val="003E63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3E634E"/>
    <w:rPr>
      <w:i/>
      <w:iCs/>
      <w:color w:val="0F4761" w:themeColor="accent1" w:themeShade="BF"/>
    </w:rPr>
  </w:style>
  <w:style w:type="character" w:styleId="Referireintens">
    <w:name w:val="Intense Reference"/>
    <w:basedOn w:val="Fontdeparagrafimplicit"/>
    <w:uiPriority w:val="32"/>
    <w:qFormat/>
    <w:rsid w:val="003E634E"/>
    <w:rPr>
      <w:b/>
      <w:bCs/>
      <w:smallCaps/>
      <w:color w:val="0F4761" w:themeColor="accent1" w:themeShade="BF"/>
      <w:spacing w:val="5"/>
    </w:rPr>
  </w:style>
  <w:style w:type="paragraph" w:styleId="Subsol">
    <w:name w:val="footer"/>
    <w:basedOn w:val="Normal"/>
    <w:link w:val="SubsolCaracter"/>
    <w:uiPriority w:val="99"/>
    <w:unhideWhenUsed/>
    <w:rsid w:val="00ED275C"/>
    <w:pPr>
      <w:tabs>
        <w:tab w:val="center" w:pos="4513"/>
        <w:tab w:val="right" w:pos="9026"/>
      </w:tabs>
      <w:spacing w:after="0" w:line="240" w:lineRule="auto"/>
      <w:jc w:val="both"/>
    </w:pPr>
    <w:rPr>
      <w:rFonts w:ascii="Times New Roman" w:eastAsia="Times New Roman" w:hAnsi="Times New Roman" w:cs="Times New Roman"/>
      <w:kern w:val="0"/>
      <w:lang w:eastAsia="en-IN"/>
      <w14:ligatures w14:val="none"/>
    </w:rPr>
  </w:style>
  <w:style w:type="character" w:customStyle="1" w:styleId="SubsolCaracter">
    <w:name w:val="Subsol Caracter"/>
    <w:basedOn w:val="Fontdeparagrafimplicit"/>
    <w:link w:val="Subsol"/>
    <w:uiPriority w:val="99"/>
    <w:rsid w:val="00ED275C"/>
    <w:rPr>
      <w:rFonts w:ascii="Times New Roman" w:eastAsia="Times New Roman" w:hAnsi="Times New Roman" w:cs="Times New Roman"/>
      <w:kern w:val="0"/>
      <w:lang w:eastAsia="en-IN"/>
      <w14:ligatures w14:val="none"/>
    </w:rPr>
  </w:style>
  <w:style w:type="character" w:styleId="Robust">
    <w:name w:val="Strong"/>
    <w:basedOn w:val="Fontdeparagrafimplicit"/>
    <w:uiPriority w:val="22"/>
    <w:qFormat/>
    <w:rsid w:val="009F022F"/>
    <w:rPr>
      <w:b/>
      <w:bCs/>
    </w:rPr>
  </w:style>
  <w:style w:type="character" w:styleId="Referiresubtil">
    <w:name w:val="Subtle Reference"/>
    <w:basedOn w:val="Fontdeparagrafimplicit"/>
    <w:uiPriority w:val="31"/>
    <w:qFormat/>
    <w:rsid w:val="009F022F"/>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7072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footer" Target="footer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59</TotalTime>
  <Pages>1</Pages>
  <Words>2861</Words>
  <Characters>16309</Characters>
  <Application>Microsoft Office Word</Application>
  <DocSecurity>0</DocSecurity>
  <Lines>135</Lines>
  <Paragraphs>38</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19132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Andreea Puscuta (2232738)</dc:creator>
  <cp:keywords/>
  <dc:description/>
  <cp:lastModifiedBy>Oana Andreea Puscuta (2232738)</cp:lastModifiedBy>
  <cp:revision>5</cp:revision>
  <dcterms:created xsi:type="dcterms:W3CDTF">2025-02-26T09:43:00Z</dcterms:created>
  <dcterms:modified xsi:type="dcterms:W3CDTF">2025-02-26T11:01:00Z</dcterms:modified>
</cp:coreProperties>
</file>