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87019" w14:textId="3F1CAEA5" w:rsidR="009E3EEC" w:rsidRPr="006A1262" w:rsidRDefault="006A1262" w:rsidP="006A1262">
      <w:pPr>
        <w:jc w:val="center"/>
        <w:rPr>
          <w:rFonts w:ascii="Arial" w:hAnsi="Arial" w:cs="Arial"/>
          <w:sz w:val="28"/>
          <w:szCs w:val="28"/>
        </w:rPr>
      </w:pPr>
      <w:r w:rsidRPr="006A1262">
        <w:rPr>
          <w:rFonts w:ascii="Arial" w:hAnsi="Arial" w:cs="Arial"/>
          <w:sz w:val="28"/>
          <w:szCs w:val="28"/>
        </w:rPr>
        <w:t>Is the external challenge a good or bad?</w:t>
      </w:r>
    </w:p>
    <w:p w14:paraId="18026ACE" w14:textId="749D5A96" w:rsidR="006A1262" w:rsidRPr="006A1262" w:rsidRDefault="006A1262" w:rsidP="006A1262">
      <w:pPr>
        <w:jc w:val="center"/>
        <w:rPr>
          <w:rFonts w:ascii="Arial" w:hAnsi="Arial" w:cs="Arial"/>
          <w:sz w:val="28"/>
          <w:szCs w:val="28"/>
        </w:rPr>
      </w:pPr>
      <w:r w:rsidRPr="006A1262">
        <w:rPr>
          <w:rFonts w:ascii="Arial" w:hAnsi="Arial" w:cs="Arial"/>
          <w:sz w:val="28"/>
          <w:szCs w:val="28"/>
        </w:rPr>
        <w:t>Analyse the impacts of external environment on employee recruitment and retention</w:t>
      </w:r>
    </w:p>
    <w:p w14:paraId="1B52A3EE" w14:textId="77777777" w:rsidR="006A1262" w:rsidRPr="006A1262" w:rsidRDefault="006A1262" w:rsidP="006A1262">
      <w:pPr>
        <w:jc w:val="center"/>
      </w:pPr>
    </w:p>
    <w:p w14:paraId="093C54A2" w14:textId="77777777" w:rsidR="006A1262" w:rsidRPr="006A1262" w:rsidRDefault="006A1262" w:rsidP="006A1262">
      <w:pPr>
        <w:jc w:val="center"/>
        <w:rPr>
          <w:rFonts w:ascii="Arial" w:eastAsia="Arial" w:hAnsi="Arial" w:cs="Arial"/>
          <w:sz w:val="28"/>
          <w:szCs w:val="28"/>
          <w:u w:val="single" w:color="000000"/>
        </w:rPr>
      </w:pPr>
    </w:p>
    <w:p w14:paraId="6A878272" w14:textId="1ED22827" w:rsidR="006A1262" w:rsidRPr="006A1262" w:rsidRDefault="006A1262" w:rsidP="006A1262">
      <w:pPr>
        <w:jc w:val="center"/>
        <w:rPr>
          <w:rFonts w:ascii="Arial" w:eastAsia="Arial" w:hAnsi="Arial" w:cs="Arial"/>
          <w:sz w:val="28"/>
          <w:szCs w:val="28"/>
          <w:u w:val="single" w:color="000000"/>
        </w:rPr>
      </w:pPr>
      <w:r w:rsidRPr="006A1262">
        <w:rPr>
          <w:rFonts w:ascii="Arial" w:eastAsia="Arial" w:hAnsi="Arial" w:cs="Arial"/>
          <w:sz w:val="28"/>
          <w:szCs w:val="28"/>
          <w:u w:val="single" w:color="000000"/>
        </w:rPr>
        <w:t>Student name : Adriana Daciana Petran</w:t>
      </w:r>
    </w:p>
    <w:p w14:paraId="6BA44712" w14:textId="77777777" w:rsidR="006A1262" w:rsidRPr="006A1262" w:rsidRDefault="006A1262" w:rsidP="006A1262">
      <w:pPr>
        <w:jc w:val="center"/>
        <w:rPr>
          <w:rFonts w:ascii="Arial" w:eastAsia="Arial" w:hAnsi="Arial" w:cs="Arial"/>
          <w:sz w:val="28"/>
          <w:szCs w:val="28"/>
          <w:u w:val="single" w:color="000000"/>
        </w:rPr>
      </w:pPr>
    </w:p>
    <w:p w14:paraId="184780D1" w14:textId="7F5B10F1" w:rsidR="006A1262" w:rsidRPr="006A1262" w:rsidRDefault="006A1262" w:rsidP="006A1262">
      <w:pPr>
        <w:jc w:val="center"/>
        <w:rPr>
          <w:rFonts w:ascii="Arial" w:eastAsia="Arial" w:hAnsi="Arial" w:cs="Arial"/>
          <w:sz w:val="28"/>
          <w:szCs w:val="28"/>
        </w:rPr>
      </w:pPr>
      <w:r w:rsidRPr="006A1262">
        <w:rPr>
          <w:rFonts w:ascii="Arial" w:eastAsia="Arial" w:hAnsi="Arial" w:cs="Arial"/>
          <w:sz w:val="28"/>
          <w:szCs w:val="28"/>
        </w:rPr>
        <w:t>Module title : Personal Resourcing and Development</w:t>
      </w:r>
    </w:p>
    <w:p w14:paraId="0A258E66" w14:textId="77777777" w:rsidR="006A1262" w:rsidRPr="006A1262" w:rsidRDefault="006A1262" w:rsidP="006A1262">
      <w:pPr>
        <w:jc w:val="center"/>
        <w:rPr>
          <w:rFonts w:ascii="Arial" w:eastAsia="Arial" w:hAnsi="Arial" w:cs="Arial"/>
          <w:sz w:val="28"/>
          <w:szCs w:val="28"/>
        </w:rPr>
      </w:pPr>
    </w:p>
    <w:p w14:paraId="5DD48292" w14:textId="77777777" w:rsidR="006A1262" w:rsidRPr="006A1262" w:rsidRDefault="006A1262" w:rsidP="006A1262">
      <w:pPr>
        <w:jc w:val="center"/>
        <w:rPr>
          <w:rFonts w:ascii="Arial" w:eastAsia="Arial" w:hAnsi="Arial" w:cs="Arial"/>
          <w:sz w:val="28"/>
          <w:szCs w:val="28"/>
        </w:rPr>
      </w:pPr>
      <w:r w:rsidRPr="006A1262">
        <w:rPr>
          <w:rFonts w:ascii="Arial" w:eastAsia="Arial" w:hAnsi="Arial" w:cs="Arial"/>
          <w:sz w:val="28"/>
          <w:szCs w:val="28"/>
        </w:rPr>
        <w:t>Module code: BMIH5005</w:t>
      </w:r>
    </w:p>
    <w:p w14:paraId="3CA1F8A0" w14:textId="77777777" w:rsidR="006A1262" w:rsidRPr="006A1262" w:rsidRDefault="006A1262" w:rsidP="006A1262">
      <w:pPr>
        <w:jc w:val="center"/>
        <w:rPr>
          <w:rFonts w:ascii="Arial" w:eastAsia="Arial" w:hAnsi="Arial" w:cs="Arial"/>
          <w:sz w:val="28"/>
          <w:szCs w:val="28"/>
        </w:rPr>
      </w:pPr>
    </w:p>
    <w:p w14:paraId="2CCBE6F2" w14:textId="77777777" w:rsidR="006A1262" w:rsidRPr="006A1262" w:rsidRDefault="006A1262" w:rsidP="006A1262">
      <w:pPr>
        <w:jc w:val="center"/>
        <w:rPr>
          <w:rFonts w:ascii="Arial" w:eastAsia="Arial" w:hAnsi="Arial" w:cs="Arial"/>
          <w:sz w:val="28"/>
          <w:szCs w:val="28"/>
        </w:rPr>
      </w:pPr>
      <w:r w:rsidRPr="006A1262">
        <w:rPr>
          <w:rFonts w:ascii="Arial" w:eastAsia="Arial" w:hAnsi="Arial" w:cs="Arial"/>
          <w:sz w:val="28"/>
          <w:szCs w:val="28"/>
        </w:rPr>
        <w:t xml:space="preserve">Lecturer’s name : </w:t>
      </w:r>
      <w:proofErr w:type="spellStart"/>
      <w:r w:rsidRPr="006A1262">
        <w:rPr>
          <w:rFonts w:ascii="Arial" w:eastAsia="Arial" w:hAnsi="Arial" w:cs="Arial"/>
          <w:sz w:val="28"/>
          <w:szCs w:val="28"/>
        </w:rPr>
        <w:t>Dr.</w:t>
      </w:r>
      <w:proofErr w:type="spellEnd"/>
      <w:r w:rsidRPr="006A1262">
        <w:rPr>
          <w:rFonts w:ascii="Arial" w:eastAsia="Arial" w:hAnsi="Arial" w:cs="Arial"/>
          <w:sz w:val="28"/>
          <w:szCs w:val="28"/>
        </w:rPr>
        <w:t xml:space="preserve"> Helen Lee</w:t>
      </w:r>
    </w:p>
    <w:p w14:paraId="3DE6200E" w14:textId="6570A0ED" w:rsidR="006A1262" w:rsidRDefault="006A1262"/>
    <w:p w14:paraId="1C4DDA79" w14:textId="77777777" w:rsidR="006A1262" w:rsidRDefault="006A1262"/>
    <w:p w14:paraId="65A17539" w14:textId="77777777" w:rsidR="006A1262" w:rsidRDefault="006A1262"/>
    <w:p w14:paraId="6A942A21" w14:textId="77777777" w:rsidR="006A1262" w:rsidRDefault="006A1262"/>
    <w:p w14:paraId="012415C1" w14:textId="77777777" w:rsidR="006A1262" w:rsidRDefault="006A1262"/>
    <w:p w14:paraId="59E87B94" w14:textId="77777777" w:rsidR="006A1262" w:rsidRDefault="006A1262"/>
    <w:p w14:paraId="2DE25492" w14:textId="77777777" w:rsidR="006A1262" w:rsidRDefault="006A1262"/>
    <w:p w14:paraId="66F5485E" w14:textId="77777777" w:rsidR="006A1262" w:rsidRDefault="006A1262"/>
    <w:p w14:paraId="1C57C6DD" w14:textId="77777777" w:rsidR="006A1262" w:rsidRDefault="006A1262"/>
    <w:p w14:paraId="11F2D63C" w14:textId="77777777" w:rsidR="006A1262" w:rsidRDefault="006A1262"/>
    <w:p w14:paraId="37AC76A6" w14:textId="77777777" w:rsidR="006A1262" w:rsidRDefault="006A1262"/>
    <w:p w14:paraId="244E5C19" w14:textId="77777777" w:rsidR="006A1262" w:rsidRDefault="006A1262"/>
    <w:p w14:paraId="6503315F" w14:textId="77777777" w:rsidR="006A1262" w:rsidRDefault="006A1262"/>
    <w:p w14:paraId="364D9E0E" w14:textId="77777777" w:rsidR="006A1262" w:rsidRDefault="006A1262"/>
    <w:sdt>
      <w:sdtPr>
        <w:rPr>
          <w:rFonts w:ascii="Arial" w:eastAsia="Calibri" w:hAnsi="Arial" w:cs="Arial"/>
          <w:color w:val="auto"/>
          <w:sz w:val="24"/>
          <w:szCs w:val="24"/>
          <w:lang w:val="en-GB"/>
        </w:rPr>
        <w:id w:val="1880356084"/>
        <w:docPartObj>
          <w:docPartGallery w:val="Table of Contents"/>
          <w:docPartUnique/>
        </w:docPartObj>
      </w:sdtPr>
      <w:sdtEndPr>
        <w:rPr>
          <w:rFonts w:asciiTheme="minorHAnsi" w:eastAsiaTheme="minorHAnsi" w:hAnsiTheme="minorHAnsi"/>
          <w:b/>
          <w:bCs/>
          <w:noProof/>
          <w:kern w:val="2"/>
          <w:sz w:val="22"/>
        </w:rPr>
      </w:sdtEndPr>
      <w:sdtContent>
        <w:p w14:paraId="189FE15A" w14:textId="77777777" w:rsidR="006A1262" w:rsidRPr="00C439E0" w:rsidRDefault="006A1262" w:rsidP="006A1262">
          <w:pPr>
            <w:pStyle w:val="TOCHeading"/>
            <w:spacing w:line="360" w:lineRule="auto"/>
            <w:jc w:val="both"/>
            <w:rPr>
              <w:rFonts w:ascii="Arial" w:hAnsi="Arial" w:cs="Arial"/>
              <w:b/>
              <w:bCs/>
              <w:color w:val="auto"/>
              <w:sz w:val="24"/>
              <w:szCs w:val="24"/>
            </w:rPr>
          </w:pPr>
          <w:r w:rsidRPr="00C439E0">
            <w:rPr>
              <w:rFonts w:ascii="Arial" w:hAnsi="Arial" w:cs="Arial"/>
              <w:b/>
              <w:bCs/>
              <w:color w:val="auto"/>
              <w:sz w:val="24"/>
              <w:szCs w:val="24"/>
            </w:rPr>
            <w:t>Contents</w:t>
          </w:r>
        </w:p>
        <w:p w14:paraId="4894FAF5" w14:textId="3532E067" w:rsidR="006A1262" w:rsidRPr="000037CF" w:rsidRDefault="006A1262" w:rsidP="006A1262">
          <w:pPr>
            <w:pStyle w:val="TOC1"/>
            <w:tabs>
              <w:tab w:val="right" w:leader="dot" w:pos="9016"/>
            </w:tabs>
            <w:rPr>
              <w:rFonts w:cstheme="minorBidi"/>
              <w:noProof/>
              <w:sz w:val="24"/>
              <w:szCs w:val="24"/>
            </w:rPr>
          </w:pPr>
          <w:r w:rsidRPr="000037CF">
            <w:rPr>
              <w:rFonts w:ascii="Arial" w:hAnsi="Arial" w:cs="Arial"/>
              <w:sz w:val="24"/>
              <w:szCs w:val="24"/>
            </w:rPr>
            <w:fldChar w:fldCharType="begin"/>
          </w:r>
          <w:r w:rsidRPr="000037CF">
            <w:rPr>
              <w:rFonts w:ascii="Arial" w:hAnsi="Arial" w:cs="Arial"/>
              <w:sz w:val="24"/>
              <w:szCs w:val="24"/>
            </w:rPr>
            <w:instrText xml:space="preserve"> TOC \o "1-3" \h \z \u </w:instrText>
          </w:r>
          <w:r w:rsidRPr="000037CF">
            <w:rPr>
              <w:rFonts w:ascii="Arial" w:hAnsi="Arial" w:cs="Arial"/>
              <w:sz w:val="24"/>
              <w:szCs w:val="24"/>
            </w:rPr>
            <w:fldChar w:fldCharType="separate"/>
          </w:r>
          <w:hyperlink w:anchor="_Toc148275904" w:history="1">
            <w:r w:rsidRPr="000037CF">
              <w:rPr>
                <w:rStyle w:val="Hyperlink"/>
                <w:rFonts w:ascii="Arial" w:hAnsi="Arial" w:cs="Arial"/>
                <w:noProof/>
                <w:sz w:val="24"/>
                <w:szCs w:val="24"/>
              </w:rPr>
              <w:t>Introduction and Background</w:t>
            </w:r>
            <w:r w:rsidRPr="000037CF">
              <w:rPr>
                <w:noProof/>
                <w:webHidden/>
                <w:sz w:val="24"/>
                <w:szCs w:val="24"/>
              </w:rPr>
              <w:tab/>
            </w:r>
            <w:r w:rsidRPr="000037CF">
              <w:rPr>
                <w:noProof/>
                <w:webHidden/>
                <w:sz w:val="24"/>
                <w:szCs w:val="24"/>
              </w:rPr>
              <w:fldChar w:fldCharType="begin"/>
            </w:r>
            <w:r w:rsidRPr="000037CF">
              <w:rPr>
                <w:noProof/>
                <w:webHidden/>
                <w:sz w:val="24"/>
                <w:szCs w:val="24"/>
              </w:rPr>
              <w:instrText xml:space="preserve"> PAGEREF _Toc148275904 \h </w:instrText>
            </w:r>
            <w:r w:rsidRPr="000037CF">
              <w:rPr>
                <w:noProof/>
                <w:webHidden/>
                <w:sz w:val="24"/>
                <w:szCs w:val="24"/>
              </w:rPr>
            </w:r>
            <w:r w:rsidRPr="000037CF">
              <w:rPr>
                <w:noProof/>
                <w:webHidden/>
                <w:sz w:val="24"/>
                <w:szCs w:val="24"/>
              </w:rPr>
              <w:fldChar w:fldCharType="separate"/>
            </w:r>
            <w:r>
              <w:rPr>
                <w:noProof/>
                <w:webHidden/>
                <w:sz w:val="24"/>
                <w:szCs w:val="24"/>
              </w:rPr>
              <w:t>3</w:t>
            </w:r>
            <w:r w:rsidRPr="000037CF">
              <w:rPr>
                <w:noProof/>
                <w:webHidden/>
                <w:sz w:val="24"/>
                <w:szCs w:val="24"/>
              </w:rPr>
              <w:fldChar w:fldCharType="end"/>
            </w:r>
          </w:hyperlink>
        </w:p>
        <w:p w14:paraId="166C6ADD" w14:textId="1A93A584" w:rsidR="006A1262" w:rsidRPr="000037CF" w:rsidRDefault="006A1262" w:rsidP="006A1262">
          <w:pPr>
            <w:pStyle w:val="TOC1"/>
            <w:tabs>
              <w:tab w:val="right" w:leader="dot" w:pos="9016"/>
            </w:tabs>
            <w:rPr>
              <w:rFonts w:cstheme="minorBidi"/>
              <w:noProof/>
              <w:sz w:val="24"/>
              <w:szCs w:val="24"/>
            </w:rPr>
          </w:pPr>
          <w:hyperlink w:anchor="_Toc148275905" w:history="1">
            <w:r w:rsidRPr="000037CF">
              <w:rPr>
                <w:rStyle w:val="Hyperlink"/>
                <w:rFonts w:ascii="Arial" w:hAnsi="Arial" w:cs="Arial"/>
                <w:noProof/>
                <w:sz w:val="24"/>
                <w:szCs w:val="24"/>
              </w:rPr>
              <w:t>Literature</w:t>
            </w:r>
            <w:r w:rsidRPr="000037CF">
              <w:rPr>
                <w:noProof/>
                <w:webHidden/>
                <w:sz w:val="24"/>
                <w:szCs w:val="24"/>
              </w:rPr>
              <w:tab/>
            </w:r>
            <w:r w:rsidRPr="000037CF">
              <w:rPr>
                <w:noProof/>
                <w:webHidden/>
                <w:sz w:val="24"/>
                <w:szCs w:val="24"/>
              </w:rPr>
              <w:fldChar w:fldCharType="begin"/>
            </w:r>
            <w:r w:rsidRPr="000037CF">
              <w:rPr>
                <w:noProof/>
                <w:webHidden/>
                <w:sz w:val="24"/>
                <w:szCs w:val="24"/>
              </w:rPr>
              <w:instrText xml:space="preserve"> PAGEREF _Toc148275905 \h </w:instrText>
            </w:r>
            <w:r w:rsidRPr="000037CF">
              <w:rPr>
                <w:noProof/>
                <w:webHidden/>
                <w:sz w:val="24"/>
                <w:szCs w:val="24"/>
              </w:rPr>
            </w:r>
            <w:r w:rsidRPr="000037CF">
              <w:rPr>
                <w:noProof/>
                <w:webHidden/>
                <w:sz w:val="24"/>
                <w:szCs w:val="24"/>
              </w:rPr>
              <w:fldChar w:fldCharType="separate"/>
            </w:r>
            <w:r>
              <w:rPr>
                <w:noProof/>
                <w:webHidden/>
                <w:sz w:val="24"/>
                <w:szCs w:val="24"/>
              </w:rPr>
              <w:t>3</w:t>
            </w:r>
            <w:r w:rsidRPr="000037CF">
              <w:rPr>
                <w:noProof/>
                <w:webHidden/>
                <w:sz w:val="24"/>
                <w:szCs w:val="24"/>
              </w:rPr>
              <w:fldChar w:fldCharType="end"/>
            </w:r>
          </w:hyperlink>
        </w:p>
        <w:p w14:paraId="584C5C4D" w14:textId="42008899" w:rsidR="006A1262" w:rsidRPr="000037CF" w:rsidRDefault="006A1262" w:rsidP="006A1262">
          <w:pPr>
            <w:pStyle w:val="TOC1"/>
            <w:tabs>
              <w:tab w:val="right" w:leader="dot" w:pos="9016"/>
            </w:tabs>
            <w:rPr>
              <w:rFonts w:cstheme="minorBidi"/>
              <w:noProof/>
              <w:sz w:val="24"/>
              <w:szCs w:val="24"/>
            </w:rPr>
          </w:pPr>
          <w:hyperlink w:anchor="_Toc148275906" w:history="1">
            <w:r w:rsidRPr="000037CF">
              <w:rPr>
                <w:rStyle w:val="Hyperlink"/>
                <w:rFonts w:ascii="Arial" w:hAnsi="Arial" w:cs="Arial"/>
                <w:noProof/>
                <w:sz w:val="24"/>
                <w:szCs w:val="24"/>
              </w:rPr>
              <w:t>Discussion</w:t>
            </w:r>
            <w:r w:rsidRPr="000037CF">
              <w:rPr>
                <w:noProof/>
                <w:webHidden/>
                <w:sz w:val="24"/>
                <w:szCs w:val="24"/>
              </w:rPr>
              <w:tab/>
            </w:r>
            <w:r w:rsidRPr="000037CF">
              <w:rPr>
                <w:noProof/>
                <w:webHidden/>
                <w:sz w:val="24"/>
                <w:szCs w:val="24"/>
              </w:rPr>
              <w:fldChar w:fldCharType="begin"/>
            </w:r>
            <w:r w:rsidRPr="000037CF">
              <w:rPr>
                <w:noProof/>
                <w:webHidden/>
                <w:sz w:val="24"/>
                <w:szCs w:val="24"/>
              </w:rPr>
              <w:instrText xml:space="preserve"> PAGEREF _Toc148275906 \h </w:instrText>
            </w:r>
            <w:r w:rsidRPr="000037CF">
              <w:rPr>
                <w:noProof/>
                <w:webHidden/>
                <w:sz w:val="24"/>
                <w:szCs w:val="24"/>
              </w:rPr>
            </w:r>
            <w:r w:rsidRPr="000037CF">
              <w:rPr>
                <w:noProof/>
                <w:webHidden/>
                <w:sz w:val="24"/>
                <w:szCs w:val="24"/>
              </w:rPr>
              <w:fldChar w:fldCharType="separate"/>
            </w:r>
            <w:r>
              <w:rPr>
                <w:noProof/>
                <w:webHidden/>
                <w:sz w:val="24"/>
                <w:szCs w:val="24"/>
              </w:rPr>
              <w:t>5</w:t>
            </w:r>
            <w:r w:rsidRPr="000037CF">
              <w:rPr>
                <w:noProof/>
                <w:webHidden/>
                <w:sz w:val="24"/>
                <w:szCs w:val="24"/>
              </w:rPr>
              <w:fldChar w:fldCharType="end"/>
            </w:r>
          </w:hyperlink>
        </w:p>
        <w:p w14:paraId="047DE2C6" w14:textId="7636CB5E" w:rsidR="006A1262" w:rsidRPr="000037CF" w:rsidRDefault="006A1262" w:rsidP="006A1262">
          <w:pPr>
            <w:pStyle w:val="TOC1"/>
            <w:tabs>
              <w:tab w:val="right" w:leader="dot" w:pos="9016"/>
            </w:tabs>
            <w:rPr>
              <w:rFonts w:cstheme="minorBidi"/>
              <w:noProof/>
              <w:sz w:val="24"/>
              <w:szCs w:val="24"/>
            </w:rPr>
          </w:pPr>
          <w:hyperlink w:anchor="_Toc148275907" w:history="1">
            <w:r w:rsidRPr="000037CF">
              <w:rPr>
                <w:rStyle w:val="Hyperlink"/>
                <w:rFonts w:ascii="Arial" w:hAnsi="Arial" w:cs="Arial"/>
                <w:noProof/>
                <w:sz w:val="24"/>
                <w:szCs w:val="24"/>
              </w:rPr>
              <w:t>Evaluation and Conclusion</w:t>
            </w:r>
            <w:r w:rsidRPr="000037CF">
              <w:rPr>
                <w:noProof/>
                <w:webHidden/>
                <w:sz w:val="24"/>
                <w:szCs w:val="24"/>
              </w:rPr>
              <w:tab/>
            </w:r>
            <w:r w:rsidRPr="000037CF">
              <w:rPr>
                <w:noProof/>
                <w:webHidden/>
                <w:sz w:val="24"/>
                <w:szCs w:val="24"/>
              </w:rPr>
              <w:fldChar w:fldCharType="begin"/>
            </w:r>
            <w:r w:rsidRPr="000037CF">
              <w:rPr>
                <w:noProof/>
                <w:webHidden/>
                <w:sz w:val="24"/>
                <w:szCs w:val="24"/>
              </w:rPr>
              <w:instrText xml:space="preserve"> PAGEREF _Toc148275907 \h </w:instrText>
            </w:r>
            <w:r w:rsidRPr="000037CF">
              <w:rPr>
                <w:noProof/>
                <w:webHidden/>
                <w:sz w:val="24"/>
                <w:szCs w:val="24"/>
              </w:rPr>
            </w:r>
            <w:r w:rsidRPr="000037CF">
              <w:rPr>
                <w:noProof/>
                <w:webHidden/>
                <w:sz w:val="24"/>
                <w:szCs w:val="24"/>
              </w:rPr>
              <w:fldChar w:fldCharType="separate"/>
            </w:r>
            <w:r>
              <w:rPr>
                <w:noProof/>
                <w:webHidden/>
                <w:sz w:val="24"/>
                <w:szCs w:val="24"/>
              </w:rPr>
              <w:t>6</w:t>
            </w:r>
            <w:r w:rsidRPr="000037CF">
              <w:rPr>
                <w:noProof/>
                <w:webHidden/>
                <w:sz w:val="24"/>
                <w:szCs w:val="24"/>
              </w:rPr>
              <w:fldChar w:fldCharType="end"/>
            </w:r>
          </w:hyperlink>
        </w:p>
        <w:p w14:paraId="6C716F83" w14:textId="3284362B" w:rsidR="006A1262" w:rsidRPr="000037CF" w:rsidRDefault="006A1262" w:rsidP="006A1262">
          <w:pPr>
            <w:pStyle w:val="TOC1"/>
            <w:tabs>
              <w:tab w:val="right" w:leader="dot" w:pos="9016"/>
            </w:tabs>
            <w:rPr>
              <w:rFonts w:cstheme="minorBidi"/>
              <w:noProof/>
              <w:sz w:val="24"/>
              <w:szCs w:val="24"/>
            </w:rPr>
          </w:pPr>
          <w:hyperlink w:anchor="_Toc148275908" w:history="1">
            <w:r w:rsidRPr="000037CF">
              <w:rPr>
                <w:rStyle w:val="Hyperlink"/>
                <w:rFonts w:ascii="Arial" w:hAnsi="Arial" w:cs="Arial"/>
                <w:noProof/>
                <w:sz w:val="24"/>
                <w:szCs w:val="24"/>
              </w:rPr>
              <w:t>References</w:t>
            </w:r>
            <w:r w:rsidRPr="000037CF">
              <w:rPr>
                <w:noProof/>
                <w:webHidden/>
                <w:sz w:val="24"/>
                <w:szCs w:val="24"/>
              </w:rPr>
              <w:tab/>
            </w:r>
            <w:r w:rsidRPr="000037CF">
              <w:rPr>
                <w:noProof/>
                <w:webHidden/>
                <w:sz w:val="24"/>
                <w:szCs w:val="24"/>
              </w:rPr>
              <w:fldChar w:fldCharType="begin"/>
            </w:r>
            <w:r w:rsidRPr="000037CF">
              <w:rPr>
                <w:noProof/>
                <w:webHidden/>
                <w:sz w:val="24"/>
                <w:szCs w:val="24"/>
              </w:rPr>
              <w:instrText xml:space="preserve"> PAGEREF _Toc148275908 \h </w:instrText>
            </w:r>
            <w:r w:rsidRPr="000037CF">
              <w:rPr>
                <w:noProof/>
                <w:webHidden/>
                <w:sz w:val="24"/>
                <w:szCs w:val="24"/>
              </w:rPr>
            </w:r>
            <w:r w:rsidRPr="000037CF">
              <w:rPr>
                <w:noProof/>
                <w:webHidden/>
                <w:sz w:val="24"/>
                <w:szCs w:val="24"/>
              </w:rPr>
              <w:fldChar w:fldCharType="separate"/>
            </w:r>
            <w:r>
              <w:rPr>
                <w:noProof/>
                <w:webHidden/>
                <w:sz w:val="24"/>
                <w:szCs w:val="24"/>
              </w:rPr>
              <w:t>8</w:t>
            </w:r>
            <w:r w:rsidRPr="000037CF">
              <w:rPr>
                <w:noProof/>
                <w:webHidden/>
                <w:sz w:val="24"/>
                <w:szCs w:val="24"/>
              </w:rPr>
              <w:fldChar w:fldCharType="end"/>
            </w:r>
          </w:hyperlink>
        </w:p>
        <w:p w14:paraId="56CFED86" w14:textId="77777777" w:rsidR="006A1262" w:rsidRDefault="006A1262" w:rsidP="006A1262">
          <w:pPr>
            <w:spacing w:line="360" w:lineRule="auto"/>
            <w:jc w:val="both"/>
            <w:rPr>
              <w:rFonts w:cs="Arial"/>
              <w:b/>
              <w:bCs/>
              <w:noProof/>
              <w:szCs w:val="24"/>
            </w:rPr>
          </w:pPr>
          <w:r w:rsidRPr="000037CF">
            <w:rPr>
              <w:rFonts w:cs="Arial"/>
              <w:b/>
              <w:bCs/>
              <w:noProof/>
              <w:szCs w:val="24"/>
            </w:rPr>
            <w:fldChar w:fldCharType="end"/>
          </w:r>
        </w:p>
      </w:sdtContent>
    </w:sdt>
    <w:p w14:paraId="764A39FF" w14:textId="77777777" w:rsidR="006A1262" w:rsidRDefault="006A1262"/>
    <w:p w14:paraId="2BFC419C" w14:textId="77777777" w:rsidR="006A1262" w:rsidRDefault="006A1262"/>
    <w:p w14:paraId="1B143839" w14:textId="77777777" w:rsidR="006A1262" w:rsidRDefault="006A1262"/>
    <w:p w14:paraId="12B5A98C" w14:textId="77777777" w:rsidR="006A1262" w:rsidRDefault="006A1262"/>
    <w:p w14:paraId="5F9B6D5B" w14:textId="77777777" w:rsidR="006A1262" w:rsidRDefault="006A1262"/>
    <w:p w14:paraId="07899548" w14:textId="77777777" w:rsidR="006A1262" w:rsidRDefault="006A1262"/>
    <w:p w14:paraId="15E119F2" w14:textId="77777777" w:rsidR="006A1262" w:rsidRDefault="006A1262"/>
    <w:p w14:paraId="436279C7" w14:textId="77777777" w:rsidR="006A1262" w:rsidRDefault="006A1262"/>
    <w:p w14:paraId="324A60D1" w14:textId="77777777" w:rsidR="006A1262" w:rsidRDefault="006A1262"/>
    <w:p w14:paraId="0CE5FB00" w14:textId="77777777" w:rsidR="006A1262" w:rsidRDefault="006A1262"/>
    <w:p w14:paraId="027CA4FF" w14:textId="77777777" w:rsidR="006A1262" w:rsidRDefault="006A1262"/>
    <w:p w14:paraId="5D8B0F3F" w14:textId="77777777" w:rsidR="006A1262" w:rsidRDefault="006A1262"/>
    <w:p w14:paraId="109E73CC" w14:textId="77777777" w:rsidR="006A1262" w:rsidRDefault="006A1262"/>
    <w:p w14:paraId="3B517DB0" w14:textId="77777777" w:rsidR="006A1262" w:rsidRDefault="006A1262"/>
    <w:p w14:paraId="4BCB0AF4" w14:textId="77777777" w:rsidR="006A1262" w:rsidRDefault="006A1262"/>
    <w:p w14:paraId="31BDEF4B" w14:textId="77777777" w:rsidR="006A1262" w:rsidRDefault="006A1262"/>
    <w:p w14:paraId="1F9A367C" w14:textId="77777777" w:rsidR="006A1262" w:rsidRDefault="006A1262"/>
    <w:p w14:paraId="10343C6E" w14:textId="77777777" w:rsidR="006A1262" w:rsidRDefault="006A1262"/>
    <w:p w14:paraId="57AD4199" w14:textId="77777777" w:rsidR="006A1262" w:rsidRDefault="006A1262"/>
    <w:p w14:paraId="08CA70F5" w14:textId="77777777" w:rsidR="006A1262" w:rsidRDefault="006A1262"/>
    <w:p w14:paraId="3E28AA14" w14:textId="77777777" w:rsidR="006A1262" w:rsidRDefault="006A1262"/>
    <w:p w14:paraId="5FED4087" w14:textId="77777777" w:rsidR="006A1262" w:rsidRPr="000037CF" w:rsidRDefault="006A1262" w:rsidP="006A1262">
      <w:pPr>
        <w:rPr>
          <w:rFonts w:cs="Arial"/>
          <w:b/>
          <w:bCs/>
          <w:lang w:val="en-US"/>
        </w:rPr>
        <w:sectPr w:rsidR="006A1262" w:rsidRPr="000037CF" w:rsidSect="00C439E0">
          <w:footerReference w:type="default" r:id="rId6"/>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pPr>
    </w:p>
    <w:p w14:paraId="2BD16B96" w14:textId="77777777" w:rsidR="006A1262" w:rsidRPr="006A1262" w:rsidRDefault="006A1262" w:rsidP="006A1262">
      <w:pPr>
        <w:pStyle w:val="Heading1"/>
        <w:rPr>
          <w:rFonts w:ascii="Arial" w:hAnsi="Arial" w:cs="Arial"/>
          <w:color w:val="auto"/>
          <w:sz w:val="30"/>
          <w:szCs w:val="30"/>
          <w:lang w:val="en-US"/>
        </w:rPr>
      </w:pPr>
      <w:bookmarkStart w:id="0" w:name="_Toc148275904"/>
      <w:r w:rsidRPr="006A1262">
        <w:rPr>
          <w:rFonts w:ascii="Arial" w:hAnsi="Arial" w:cs="Arial"/>
          <w:color w:val="auto"/>
          <w:sz w:val="30"/>
          <w:szCs w:val="30"/>
          <w:lang w:val="en-US"/>
        </w:rPr>
        <w:lastRenderedPageBreak/>
        <w:t>Introduction and Background</w:t>
      </w:r>
      <w:bookmarkEnd w:id="0"/>
    </w:p>
    <w:p w14:paraId="1C192C97" w14:textId="77777777" w:rsidR="006A1262" w:rsidRPr="006A1262" w:rsidRDefault="006A1262" w:rsidP="006A1262">
      <w:pPr>
        <w:rPr>
          <w:rFonts w:cs="Arial"/>
          <w:lang w:val="en-US"/>
        </w:rPr>
      </w:pPr>
      <w:r w:rsidRPr="006A1262">
        <w:rPr>
          <w:rFonts w:cs="Arial"/>
          <w:lang w:val="en-US"/>
        </w:rPr>
        <w:t xml:space="preserve">The Hilton Hotel has a long tradition of offering world-class hospitality and is well </w:t>
      </w:r>
      <w:proofErr w:type="spellStart"/>
      <w:r w:rsidRPr="006A1262">
        <w:rPr>
          <w:rFonts w:cs="Arial"/>
          <w:lang w:val="en-US"/>
        </w:rPr>
        <w:t>recognised</w:t>
      </w:r>
      <w:proofErr w:type="spellEnd"/>
      <w:r w:rsidRPr="006A1262">
        <w:rPr>
          <w:rFonts w:cs="Arial"/>
          <w:lang w:val="en-US"/>
        </w:rPr>
        <w:t xml:space="preserve"> for the excellence of its service. It exemplifies the standard of excellence at the intersection of the past and the present. The hotel, however, has considerable external problems that call for strategic flexibility. This plan's focus is on addressing two major external challenges: the development of artificial intelligence (AI) and the upcoming retirement of baby boomers. The Hilton Hotel's capacity to attract and retain employees is being negatively impacted by these difficulties.</w:t>
      </w:r>
    </w:p>
    <w:p w14:paraId="0CD06132" w14:textId="77777777" w:rsidR="006A1262" w:rsidRPr="006A1262" w:rsidRDefault="006A1262" w:rsidP="006A1262">
      <w:pPr>
        <w:rPr>
          <w:rFonts w:cs="Arial"/>
          <w:lang w:val="en-US"/>
        </w:rPr>
      </w:pPr>
      <w:r w:rsidRPr="006A1262">
        <w:rPr>
          <w:rFonts w:cs="Arial"/>
          <w:lang w:val="en-US"/>
        </w:rPr>
        <w:t xml:space="preserve">The broad use of AI and automation technology is a major danger to the Hilton Hotel since it eliminates many of the conventional positions that used to exist in the hospitality sector. The skills and knowledge employers seek in prospective hires are also changing </w:t>
      </w:r>
      <w:proofErr w:type="gramStart"/>
      <w:r w:rsidRPr="006A1262">
        <w:rPr>
          <w:rFonts w:cs="Arial"/>
          <w:lang w:val="en-US"/>
        </w:rPr>
        <w:t>as a result of</w:t>
      </w:r>
      <w:proofErr w:type="gramEnd"/>
      <w:r w:rsidRPr="006A1262">
        <w:rPr>
          <w:rFonts w:cs="Arial"/>
          <w:lang w:val="en-US"/>
        </w:rPr>
        <w:t xml:space="preserve"> technological advancements. To guarantee that the workforce can keep up with the ever-changing needs of the industry, studies on worker adaptability and skill development must be </w:t>
      </w:r>
      <w:proofErr w:type="spellStart"/>
      <w:r w:rsidRPr="006A1262">
        <w:rPr>
          <w:rFonts w:cs="Arial"/>
          <w:lang w:val="en-US"/>
        </w:rPr>
        <w:t>prioritised</w:t>
      </w:r>
      <w:proofErr w:type="spellEnd"/>
      <w:r w:rsidRPr="006A1262">
        <w:rPr>
          <w:rFonts w:cs="Arial"/>
          <w:lang w:val="en-US"/>
        </w:rPr>
        <w:t xml:space="preserve"> as the speed of technological change accelerates.</w:t>
      </w:r>
    </w:p>
    <w:p w14:paraId="312D6174" w14:textId="77777777" w:rsidR="006A1262" w:rsidRPr="006A1262" w:rsidRDefault="006A1262" w:rsidP="006A1262">
      <w:pPr>
        <w:rPr>
          <w:rFonts w:cs="Arial"/>
          <w:lang w:val="en-US"/>
        </w:rPr>
      </w:pPr>
      <w:r w:rsidRPr="006A1262">
        <w:rPr>
          <w:rFonts w:cs="Arial"/>
          <w:lang w:val="en-US"/>
        </w:rPr>
        <w:t xml:space="preserve">As a second generation of baby boomers enters retirement age, an additional difficulty is the workforce's advanced age. This demographic transition may cause a void in the hospitality industry's supply of skilled workers when baby boomers retire. It is increasingly difficult to find qualified replacements for retiring workers, yet this change is necessary to ensure the continued high quality and availability of services. These external hurdles are significant, but Hilton also has internal challenges that make it harder to recruit and retain staff. Problems inside the </w:t>
      </w:r>
      <w:proofErr w:type="spellStart"/>
      <w:r w:rsidRPr="006A1262">
        <w:rPr>
          <w:rFonts w:cs="Arial"/>
          <w:lang w:val="en-US"/>
        </w:rPr>
        <w:t>organisation</w:t>
      </w:r>
      <w:proofErr w:type="spellEnd"/>
      <w:r w:rsidRPr="006A1262">
        <w:rPr>
          <w:rFonts w:cs="Arial"/>
          <w:lang w:val="en-US"/>
        </w:rPr>
        <w:t xml:space="preserve"> stem from a lack of skilled workers, insufficient education, and poor management. These internal obstacles add another layer of complexity to recruiting and retention initiatives and must be tackled alongside external difficulties.</w:t>
      </w:r>
    </w:p>
    <w:p w14:paraId="35007203" w14:textId="77777777" w:rsidR="006A1262" w:rsidRDefault="006A1262" w:rsidP="006A1262">
      <w:pPr>
        <w:rPr>
          <w:rFonts w:cs="Arial"/>
          <w:lang w:val="en-US"/>
        </w:rPr>
      </w:pPr>
      <w:r w:rsidRPr="006A1262">
        <w:rPr>
          <w:rFonts w:cs="Arial"/>
          <w:lang w:val="en-US"/>
        </w:rPr>
        <w:t>This proposal seeks to investigate and provide answers to these complex problems, strengthening the Hilton Hotel's ability to withstand external pressures while maintaining staff happiness and dedication.</w:t>
      </w:r>
    </w:p>
    <w:p w14:paraId="327DA952" w14:textId="77777777" w:rsidR="006A1262" w:rsidRPr="006A1262" w:rsidRDefault="006A1262" w:rsidP="006A1262">
      <w:pPr>
        <w:rPr>
          <w:rFonts w:cs="Arial"/>
          <w:lang w:val="en-US"/>
        </w:rPr>
      </w:pPr>
    </w:p>
    <w:p w14:paraId="6D22B2E1" w14:textId="77777777" w:rsidR="006A1262" w:rsidRPr="006A1262" w:rsidRDefault="006A1262" w:rsidP="006A1262">
      <w:pPr>
        <w:pStyle w:val="Heading1"/>
        <w:rPr>
          <w:rFonts w:ascii="Arial" w:hAnsi="Arial" w:cs="Arial"/>
          <w:color w:val="auto"/>
          <w:sz w:val="30"/>
          <w:szCs w:val="30"/>
          <w:lang w:val="en-US"/>
        </w:rPr>
      </w:pPr>
      <w:bookmarkStart w:id="1" w:name="_Toc148275905"/>
      <w:r w:rsidRPr="006A1262">
        <w:rPr>
          <w:rFonts w:ascii="Arial" w:hAnsi="Arial" w:cs="Arial"/>
          <w:color w:val="auto"/>
          <w:sz w:val="30"/>
          <w:szCs w:val="30"/>
          <w:lang w:val="en-US"/>
        </w:rPr>
        <w:t>Literature</w:t>
      </w:r>
      <w:bookmarkEnd w:id="1"/>
    </w:p>
    <w:p w14:paraId="6735611D" w14:textId="77777777" w:rsidR="006A1262" w:rsidRPr="006A1262" w:rsidRDefault="006A1262" w:rsidP="006A1262">
      <w:pPr>
        <w:rPr>
          <w:rFonts w:cs="Arial"/>
          <w:lang w:val="en-US"/>
        </w:rPr>
      </w:pPr>
      <w:proofErr w:type="spellStart"/>
      <w:r w:rsidRPr="006A1262">
        <w:rPr>
          <w:rFonts w:cs="Arial"/>
          <w:lang w:val="en-US"/>
        </w:rPr>
        <w:t>Organisations</w:t>
      </w:r>
      <w:proofErr w:type="spellEnd"/>
      <w:r w:rsidRPr="006A1262">
        <w:rPr>
          <w:rFonts w:cs="Arial"/>
          <w:lang w:val="en-US"/>
        </w:rPr>
        <w:t>, and the hospitality sector in particular, need to be concerned about the effect external factors have on the ability to attract and retain staff. Several studies have looked at how external influences affect businesses' ability to attract and retain talent (</w:t>
      </w:r>
      <w:proofErr w:type="spellStart"/>
      <w:r w:rsidRPr="006A1262">
        <w:rPr>
          <w:rFonts w:cs="Arial"/>
          <w:lang w:val="en-US"/>
        </w:rPr>
        <w:t>Hameduddin</w:t>
      </w:r>
      <w:proofErr w:type="spellEnd"/>
      <w:r w:rsidRPr="006A1262">
        <w:rPr>
          <w:rFonts w:cs="Arial"/>
          <w:lang w:val="en-US"/>
        </w:rPr>
        <w:t xml:space="preserve">, 2021). The growth of AI, the increasing number of people retiring throughout the world, and other socioeconomic variables are all external elements that Hilton Hotel must </w:t>
      </w:r>
      <w:proofErr w:type="gramStart"/>
      <w:r w:rsidRPr="006A1262">
        <w:rPr>
          <w:rFonts w:cs="Arial"/>
          <w:lang w:val="en-US"/>
        </w:rPr>
        <w:t>take into account</w:t>
      </w:r>
      <w:proofErr w:type="gramEnd"/>
      <w:r w:rsidRPr="006A1262">
        <w:rPr>
          <w:rFonts w:cs="Arial"/>
          <w:lang w:val="en-US"/>
        </w:rPr>
        <w:t xml:space="preserve"> (</w:t>
      </w:r>
      <w:proofErr w:type="spellStart"/>
      <w:r w:rsidRPr="006A1262">
        <w:rPr>
          <w:rFonts w:cs="Arial"/>
          <w:lang w:val="en-US"/>
        </w:rPr>
        <w:t>Hameduddin</w:t>
      </w:r>
      <w:proofErr w:type="spellEnd"/>
      <w:r w:rsidRPr="006A1262">
        <w:rPr>
          <w:rFonts w:cs="Arial"/>
          <w:lang w:val="en-US"/>
        </w:rPr>
        <w:t>, 2021).</w:t>
      </w:r>
    </w:p>
    <w:p w14:paraId="05DB8DA6" w14:textId="77777777" w:rsidR="006A1262" w:rsidRPr="006A1262" w:rsidRDefault="006A1262" w:rsidP="006A1262">
      <w:pPr>
        <w:rPr>
          <w:rFonts w:cs="Arial"/>
          <w:lang w:val="en-US"/>
        </w:rPr>
      </w:pPr>
      <w:r w:rsidRPr="006A1262">
        <w:rPr>
          <w:rFonts w:cs="Arial"/>
          <w:lang w:val="en-US"/>
        </w:rPr>
        <w:t xml:space="preserve">The ever-changing nature of technology, especially artificial intelligence, is one of the major external variables impacting the acquisition and maintenance of talent. In the hospitality industry, AI might be used to improve efficiency, service, and overall quality. It may pose a threat to some occupations, though, when they become obsolete. The need for human receptionists may be reduced, for instance, by using AI-powered chatbots and </w:t>
      </w:r>
      <w:proofErr w:type="spellStart"/>
      <w:r w:rsidRPr="006A1262">
        <w:rPr>
          <w:rFonts w:cs="Arial"/>
          <w:lang w:val="en-US"/>
        </w:rPr>
        <w:t>computerised</w:t>
      </w:r>
      <w:proofErr w:type="spellEnd"/>
      <w:r w:rsidRPr="006A1262">
        <w:rPr>
          <w:rFonts w:cs="Arial"/>
          <w:lang w:val="en-US"/>
        </w:rPr>
        <w:t xml:space="preserve"> check-in procedures (</w:t>
      </w:r>
      <w:proofErr w:type="spellStart"/>
      <w:r w:rsidRPr="006A1262">
        <w:rPr>
          <w:rFonts w:cs="Arial"/>
          <w:lang w:val="en-US"/>
        </w:rPr>
        <w:t>Madiono</w:t>
      </w:r>
      <w:proofErr w:type="spellEnd"/>
      <w:r w:rsidRPr="006A1262">
        <w:rPr>
          <w:rFonts w:cs="Arial"/>
          <w:lang w:val="en-US"/>
        </w:rPr>
        <w:t xml:space="preserve"> and Kurniawan, 2016). Hilton can fix this problem by retraining and reskilling workers to meet its evolving </w:t>
      </w:r>
      <w:r w:rsidRPr="006A1262">
        <w:rPr>
          <w:rFonts w:cs="Arial"/>
          <w:lang w:val="en-US"/>
        </w:rPr>
        <w:lastRenderedPageBreak/>
        <w:t>needs. The negative impacts of AI on retention may be mitigated by providing staff with opportunities for growth and advancement that lead to positions such as AI systems managers.</w:t>
      </w:r>
    </w:p>
    <w:p w14:paraId="52D5D34C" w14:textId="77777777" w:rsidR="006A1262" w:rsidRPr="006A1262" w:rsidRDefault="006A1262" w:rsidP="006A1262">
      <w:pPr>
        <w:rPr>
          <w:rFonts w:cs="Arial"/>
          <w:lang w:val="en-US"/>
        </w:rPr>
      </w:pPr>
      <w:r w:rsidRPr="006A1262">
        <w:rPr>
          <w:rFonts w:cs="Arial"/>
          <w:lang w:val="en-US"/>
        </w:rPr>
        <w:t xml:space="preserve">The retirement wave that is sweeping the globe is another external problem that has far-reaching effects on employee attraction and retention. There is an impending skills gap in the hospitality business as </w:t>
      </w:r>
      <w:proofErr w:type="gramStart"/>
      <w:r w:rsidRPr="006A1262">
        <w:rPr>
          <w:rFonts w:cs="Arial"/>
          <w:lang w:val="en-US"/>
        </w:rPr>
        <w:t>a large number of</w:t>
      </w:r>
      <w:proofErr w:type="gramEnd"/>
      <w:r w:rsidRPr="006A1262">
        <w:rPr>
          <w:rFonts w:cs="Arial"/>
          <w:lang w:val="en-US"/>
        </w:rPr>
        <w:t xml:space="preserve"> baby boomers prepare to retire. To overcome this obstacle, Hilton may create knowledge transfer </w:t>
      </w:r>
      <w:proofErr w:type="spellStart"/>
      <w:r w:rsidRPr="006A1262">
        <w:rPr>
          <w:rFonts w:cs="Arial"/>
          <w:lang w:val="en-US"/>
        </w:rPr>
        <w:t>programmes</w:t>
      </w:r>
      <w:proofErr w:type="spellEnd"/>
      <w:r w:rsidRPr="006A1262">
        <w:rPr>
          <w:rFonts w:cs="Arial"/>
          <w:lang w:val="en-US"/>
        </w:rPr>
        <w:t>, mentorship systems, and alluring retirement incentives for staff who will soon be departing (</w:t>
      </w:r>
      <w:proofErr w:type="spellStart"/>
      <w:r w:rsidRPr="006A1262">
        <w:rPr>
          <w:rFonts w:cs="Arial"/>
          <w:lang w:val="en-US"/>
        </w:rPr>
        <w:t>Zhenjing</w:t>
      </w:r>
      <w:proofErr w:type="spellEnd"/>
      <w:r w:rsidRPr="006A1262">
        <w:rPr>
          <w:rFonts w:cs="Arial"/>
          <w:lang w:val="en-US"/>
        </w:rPr>
        <w:t xml:space="preserve"> et al., 2022). They might also explore forming strategic alliances with schools to increase the number of qualified graduates entering the </w:t>
      </w:r>
      <w:proofErr w:type="spellStart"/>
      <w:r w:rsidRPr="006A1262">
        <w:rPr>
          <w:rFonts w:cs="Arial"/>
          <w:lang w:val="en-US"/>
        </w:rPr>
        <w:t>labour</w:t>
      </w:r>
      <w:proofErr w:type="spellEnd"/>
      <w:r w:rsidRPr="006A1262">
        <w:rPr>
          <w:rFonts w:cs="Arial"/>
          <w:lang w:val="en-US"/>
        </w:rPr>
        <w:t xml:space="preserve"> market each year.</w:t>
      </w:r>
    </w:p>
    <w:p w14:paraId="7017FB13" w14:textId="77777777" w:rsidR="006A1262" w:rsidRPr="006A1262" w:rsidRDefault="006A1262" w:rsidP="006A1262">
      <w:pPr>
        <w:rPr>
          <w:rFonts w:cs="Arial"/>
          <w:lang w:val="en-US"/>
        </w:rPr>
      </w:pPr>
      <w:r w:rsidRPr="006A1262">
        <w:rPr>
          <w:rFonts w:cs="Arial"/>
          <w:lang w:val="en-US"/>
        </w:rPr>
        <w:t>Employee retention may also be significantly impacted by macroeconomic variables like Brexit, the COVID-19 epidemic, inflation, and the general economic climate. Uncertain economic conditions, for instance, may prompt workers to look for other, more secure employment (</w:t>
      </w:r>
      <w:proofErr w:type="spellStart"/>
      <w:r w:rsidRPr="006A1262">
        <w:rPr>
          <w:rFonts w:cs="Arial"/>
          <w:lang w:val="en-US"/>
        </w:rPr>
        <w:t>Xuecheng</w:t>
      </w:r>
      <w:proofErr w:type="spellEnd"/>
      <w:r w:rsidRPr="006A1262">
        <w:rPr>
          <w:rFonts w:cs="Arial"/>
          <w:lang w:val="en-US"/>
        </w:rPr>
        <w:t>, Iqbal and Saina, 2022). If the economy takes a turn for the worse, Hilton can react by offering steady income, employment security, and some flexibility in scheduling. Furthermore, during tough economic times, it might be helpful to give competitive wage and benefits packages to help retain personnel.</w:t>
      </w:r>
    </w:p>
    <w:p w14:paraId="6307FA64" w14:textId="77777777" w:rsidR="006A1262" w:rsidRPr="006A1262" w:rsidRDefault="006A1262" w:rsidP="006A1262">
      <w:pPr>
        <w:rPr>
          <w:rFonts w:cs="Arial"/>
          <w:lang w:val="en-US"/>
        </w:rPr>
      </w:pPr>
      <w:r w:rsidRPr="006A1262">
        <w:rPr>
          <w:rFonts w:cs="Arial"/>
          <w:lang w:val="en-US"/>
        </w:rPr>
        <w:t xml:space="preserve">External factors have a complex effect on </w:t>
      </w:r>
      <w:proofErr w:type="gramStart"/>
      <w:r w:rsidRPr="006A1262">
        <w:rPr>
          <w:rFonts w:cs="Arial"/>
          <w:lang w:val="en-US"/>
        </w:rPr>
        <w:t>Hilton</w:t>
      </w:r>
      <w:proofErr w:type="gramEnd"/>
      <w:r w:rsidRPr="006A1262">
        <w:rPr>
          <w:rFonts w:cs="Arial"/>
          <w:lang w:val="en-US"/>
        </w:rPr>
        <w:t xml:space="preserve"> Hotel's and the industry's ability to attract and retain employees. Solutions include knowledge transfer and hiring techniques to deal with the retirement wave, stability in finances and competitive pay to buffer the effects of economic </w:t>
      </w:r>
      <w:proofErr w:type="gramStart"/>
      <w:r w:rsidRPr="006A1262">
        <w:rPr>
          <w:rFonts w:cs="Arial"/>
          <w:lang w:val="en-US"/>
        </w:rPr>
        <w:t>uncertainty, and</w:t>
      </w:r>
      <w:proofErr w:type="gramEnd"/>
      <w:r w:rsidRPr="006A1262">
        <w:rPr>
          <w:rFonts w:cs="Arial"/>
          <w:lang w:val="en-US"/>
        </w:rPr>
        <w:t xml:space="preserve"> adjusting to developments in technology via training and upskilling (Grace </w:t>
      </w:r>
      <w:proofErr w:type="spellStart"/>
      <w:r w:rsidRPr="006A1262">
        <w:rPr>
          <w:rFonts w:cs="Arial"/>
          <w:lang w:val="en-US"/>
        </w:rPr>
        <w:t>Karemu</w:t>
      </w:r>
      <w:proofErr w:type="spellEnd"/>
      <w:r w:rsidRPr="006A1262">
        <w:rPr>
          <w:rFonts w:cs="Arial"/>
          <w:lang w:val="en-US"/>
        </w:rPr>
        <w:t xml:space="preserve">, Kahara and Josee, 2014). So that Hilton can continue to be a competitive and appealing employer despite external obstacles, it may look to the hospitality sector for inspiration and best practices (Halim et al., 2020). First and foremost, the development of AI has the potential to alter established job descriptions in the hospitality industry. Hilton may fix this by adopting Marriott International's strategy of investing in employee retraining and skill development. Hilton and the industry </w:t>
      </w:r>
      <w:proofErr w:type="gramStart"/>
      <w:r w:rsidRPr="006A1262">
        <w:rPr>
          <w:rFonts w:cs="Arial"/>
          <w:lang w:val="en-US"/>
        </w:rPr>
        <w:t>as a whole also</w:t>
      </w:r>
      <w:proofErr w:type="gramEnd"/>
      <w:r w:rsidRPr="006A1262">
        <w:rPr>
          <w:rFonts w:cs="Arial"/>
          <w:lang w:val="en-US"/>
        </w:rPr>
        <w:t xml:space="preserve"> face the retirement wave as an external problem that has to be addressed head-on. One prominent hotel chain, Accor, has instituted a </w:t>
      </w:r>
      <w:proofErr w:type="spellStart"/>
      <w:r w:rsidRPr="006A1262">
        <w:rPr>
          <w:rFonts w:cs="Arial"/>
          <w:lang w:val="en-US"/>
        </w:rPr>
        <w:t>programme</w:t>
      </w:r>
      <w:proofErr w:type="spellEnd"/>
      <w:r w:rsidRPr="006A1262">
        <w:rPr>
          <w:rFonts w:cs="Arial"/>
          <w:lang w:val="en-US"/>
        </w:rPr>
        <w:t xml:space="preserve"> called "Accor Academy" to facilitate the smooth transition of institutional knowledge from senior to junior staff. Not only does this strategy aid the </w:t>
      </w:r>
      <w:proofErr w:type="spellStart"/>
      <w:r w:rsidRPr="006A1262">
        <w:rPr>
          <w:rFonts w:cs="Arial"/>
          <w:lang w:val="en-US"/>
        </w:rPr>
        <w:t>organisation</w:t>
      </w:r>
      <w:proofErr w:type="spellEnd"/>
      <w:r w:rsidRPr="006A1262">
        <w:rPr>
          <w:rFonts w:cs="Arial"/>
          <w:lang w:val="en-US"/>
        </w:rPr>
        <w:t xml:space="preserve"> in retaining the expertise of its retiring employees, but it also fosters an environment where innovation and progress are celebrated. In addition, Hilton may take a page out of Four Seasons Hotels &amp; Resorts' playbook by improving its own retirement plans. The "Empower Me" </w:t>
      </w:r>
      <w:proofErr w:type="spellStart"/>
      <w:r w:rsidRPr="006A1262">
        <w:rPr>
          <w:rFonts w:cs="Arial"/>
          <w:lang w:val="en-US"/>
        </w:rPr>
        <w:t>programme</w:t>
      </w:r>
      <w:proofErr w:type="spellEnd"/>
      <w:r w:rsidRPr="006A1262">
        <w:rPr>
          <w:rFonts w:cs="Arial"/>
          <w:lang w:val="en-US"/>
        </w:rPr>
        <w:t xml:space="preserve"> at Marriott trains workers to collaborate with AI systems and adapt to new forms of technology. Not only do these efforts protect against the </w:t>
      </w:r>
      <w:proofErr w:type="spellStart"/>
      <w:r w:rsidRPr="006A1262">
        <w:rPr>
          <w:rFonts w:cs="Arial"/>
          <w:lang w:val="en-US"/>
        </w:rPr>
        <w:t>demoralising</w:t>
      </w:r>
      <w:proofErr w:type="spellEnd"/>
      <w:r w:rsidRPr="006A1262">
        <w:rPr>
          <w:rFonts w:cs="Arial"/>
          <w:lang w:val="en-US"/>
        </w:rPr>
        <w:t xml:space="preserve"> effects of AI on employee retention, but they also set workers up for success in fields like AI management and regulation.</w:t>
      </w:r>
    </w:p>
    <w:p w14:paraId="441DBD26" w14:textId="77777777" w:rsidR="006A1262" w:rsidRDefault="006A1262" w:rsidP="006A1262">
      <w:pPr>
        <w:rPr>
          <w:rFonts w:cs="Arial"/>
          <w:lang w:val="en-US"/>
        </w:rPr>
      </w:pPr>
      <w:r w:rsidRPr="006A1262">
        <w:rPr>
          <w:rFonts w:cs="Arial"/>
          <w:lang w:val="en-US"/>
        </w:rPr>
        <w:t xml:space="preserve">When economic conditions are volatile, for instance, macroeconomic issues may have an impact on economic stability. As an alternative, Hilton might learn from IHG's example and implement measures like providing job security and excellent perks </w:t>
      </w:r>
      <w:proofErr w:type="gramStart"/>
      <w:r w:rsidRPr="006A1262">
        <w:rPr>
          <w:rFonts w:cs="Arial"/>
          <w:lang w:val="en-US"/>
        </w:rPr>
        <w:t>in order to</w:t>
      </w:r>
      <w:proofErr w:type="gramEnd"/>
      <w:r w:rsidRPr="006A1262">
        <w:rPr>
          <w:rFonts w:cs="Arial"/>
          <w:lang w:val="en-US"/>
        </w:rPr>
        <w:t xml:space="preserve"> entice and keep the best employees. Because of their commitment to their workers' financial stability and employment security, IHG has been able to thrive during economic downturns. As the economy has slowed, the firm has been able to retain bright employees because </w:t>
      </w:r>
      <w:proofErr w:type="gramStart"/>
      <w:r w:rsidRPr="006A1262">
        <w:rPr>
          <w:rFonts w:cs="Arial"/>
          <w:lang w:val="en-US"/>
        </w:rPr>
        <w:t>to</w:t>
      </w:r>
      <w:proofErr w:type="gramEnd"/>
      <w:r w:rsidRPr="006A1262">
        <w:rPr>
          <w:rFonts w:cs="Arial"/>
          <w:lang w:val="en-US"/>
        </w:rPr>
        <w:t xml:space="preserve"> its commitment to balancing work and life and flexible scheduling.</w:t>
      </w:r>
    </w:p>
    <w:p w14:paraId="22E5A968" w14:textId="77777777" w:rsidR="006A1262" w:rsidRPr="006A1262" w:rsidRDefault="006A1262" w:rsidP="006A1262">
      <w:pPr>
        <w:rPr>
          <w:rFonts w:cs="Arial"/>
          <w:lang w:val="en-US"/>
        </w:rPr>
      </w:pPr>
    </w:p>
    <w:p w14:paraId="43EE2715" w14:textId="77777777" w:rsidR="006A1262" w:rsidRPr="006A1262" w:rsidRDefault="006A1262" w:rsidP="006A1262">
      <w:pPr>
        <w:pStyle w:val="Heading1"/>
        <w:rPr>
          <w:rFonts w:ascii="Arial" w:hAnsi="Arial" w:cs="Arial"/>
          <w:color w:val="auto"/>
          <w:sz w:val="30"/>
          <w:szCs w:val="30"/>
          <w:lang w:val="en-US"/>
        </w:rPr>
      </w:pPr>
      <w:bookmarkStart w:id="2" w:name="_Toc148275906"/>
      <w:r w:rsidRPr="006A1262">
        <w:rPr>
          <w:rFonts w:ascii="Arial" w:hAnsi="Arial" w:cs="Arial"/>
          <w:color w:val="auto"/>
          <w:sz w:val="30"/>
          <w:szCs w:val="30"/>
          <w:lang w:val="en-US"/>
        </w:rPr>
        <w:lastRenderedPageBreak/>
        <w:t>Discussion</w:t>
      </w:r>
      <w:bookmarkEnd w:id="2"/>
    </w:p>
    <w:p w14:paraId="225E2706" w14:textId="77777777" w:rsidR="006A1262" w:rsidRPr="006A1262" w:rsidRDefault="006A1262" w:rsidP="006A1262">
      <w:pPr>
        <w:rPr>
          <w:rFonts w:cs="Arial"/>
          <w:b/>
          <w:bCs/>
          <w:lang w:val="en-US"/>
        </w:rPr>
      </w:pPr>
      <w:r w:rsidRPr="006A1262">
        <w:rPr>
          <w:rFonts w:cs="Arial"/>
          <w:b/>
          <w:bCs/>
          <w:lang w:val="en-US"/>
        </w:rPr>
        <w:t>PESTLE Analysis:</w:t>
      </w:r>
    </w:p>
    <w:p w14:paraId="110BD538" w14:textId="77777777" w:rsidR="006A1262" w:rsidRPr="006A1262" w:rsidRDefault="006A1262" w:rsidP="006A1262">
      <w:pPr>
        <w:rPr>
          <w:rFonts w:cs="Arial"/>
          <w:lang w:val="en-US"/>
        </w:rPr>
      </w:pPr>
      <w:r w:rsidRPr="006A1262">
        <w:rPr>
          <w:rFonts w:cs="Arial"/>
          <w:lang w:val="en-US"/>
        </w:rPr>
        <w:t>Political: The hotel's capacity to recruit and keep workers might be negatively impacted by political variables including government regulations and foreign ties (such as Brexit).</w:t>
      </w:r>
    </w:p>
    <w:p w14:paraId="0DFF7620" w14:textId="77777777" w:rsidR="006A1262" w:rsidRPr="006A1262" w:rsidRDefault="006A1262" w:rsidP="006A1262">
      <w:pPr>
        <w:rPr>
          <w:rFonts w:cs="Arial"/>
          <w:lang w:val="en-US"/>
        </w:rPr>
      </w:pPr>
      <w:proofErr w:type="gramStart"/>
      <w:r w:rsidRPr="006A1262">
        <w:rPr>
          <w:rFonts w:cs="Arial"/>
          <w:lang w:val="en-US"/>
        </w:rPr>
        <w:t>Economic</w:t>
      </w:r>
      <w:proofErr w:type="gramEnd"/>
      <w:r w:rsidRPr="006A1262">
        <w:rPr>
          <w:rFonts w:cs="Arial"/>
          <w:lang w:val="en-US"/>
        </w:rPr>
        <w:t xml:space="preserve">: Inflation and the state of the economy </w:t>
      </w:r>
      <w:proofErr w:type="gramStart"/>
      <w:r w:rsidRPr="006A1262">
        <w:rPr>
          <w:rFonts w:cs="Arial"/>
          <w:lang w:val="en-US"/>
        </w:rPr>
        <w:t>as a whole have</w:t>
      </w:r>
      <w:proofErr w:type="gramEnd"/>
      <w:r w:rsidRPr="006A1262">
        <w:rPr>
          <w:rFonts w:cs="Arial"/>
          <w:lang w:val="en-US"/>
        </w:rPr>
        <w:t xml:space="preserve"> a significant impact on Hilton's capacity to pay competitive salaries and provide generous benefits in order to attract and retain employees.</w:t>
      </w:r>
    </w:p>
    <w:p w14:paraId="1C63669E" w14:textId="77777777" w:rsidR="006A1262" w:rsidRPr="006A1262" w:rsidRDefault="006A1262" w:rsidP="006A1262">
      <w:pPr>
        <w:rPr>
          <w:rFonts w:cs="Arial"/>
          <w:lang w:val="en-US"/>
        </w:rPr>
      </w:pPr>
      <w:r w:rsidRPr="006A1262">
        <w:rPr>
          <w:rFonts w:cs="Arial"/>
          <w:lang w:val="en-US"/>
        </w:rPr>
        <w:t xml:space="preserve">Social: The retirement wave, as well as larger cultural shifts, provide a difficulty but also </w:t>
      </w:r>
      <w:proofErr w:type="gramStart"/>
      <w:r w:rsidRPr="006A1262">
        <w:rPr>
          <w:rFonts w:cs="Arial"/>
          <w:lang w:val="en-US"/>
        </w:rPr>
        <w:t>present</w:t>
      </w:r>
      <w:proofErr w:type="gramEnd"/>
      <w:r w:rsidRPr="006A1262">
        <w:rPr>
          <w:rFonts w:cs="Arial"/>
          <w:lang w:val="en-US"/>
        </w:rPr>
        <w:t xml:space="preserve"> an opportunity.</w:t>
      </w:r>
    </w:p>
    <w:p w14:paraId="2C648FB2" w14:textId="77777777" w:rsidR="006A1262" w:rsidRPr="006A1262" w:rsidRDefault="006A1262" w:rsidP="006A1262">
      <w:pPr>
        <w:rPr>
          <w:rFonts w:cs="Arial"/>
          <w:lang w:val="en-US"/>
        </w:rPr>
      </w:pPr>
      <w:r w:rsidRPr="006A1262">
        <w:rPr>
          <w:rFonts w:cs="Arial"/>
          <w:lang w:val="en-US"/>
        </w:rPr>
        <w:t>Technological: With the development of artificial intelligence, technological elements have the potential to redefine job functions, making it necessary to retrain and upskill workers (Ghani et al., 2022).</w:t>
      </w:r>
    </w:p>
    <w:p w14:paraId="28E96067" w14:textId="77777777" w:rsidR="006A1262" w:rsidRPr="006A1262" w:rsidRDefault="006A1262" w:rsidP="006A1262">
      <w:pPr>
        <w:rPr>
          <w:rFonts w:cs="Arial"/>
          <w:lang w:val="en-US"/>
        </w:rPr>
      </w:pPr>
      <w:r w:rsidRPr="006A1262">
        <w:rPr>
          <w:rFonts w:cs="Arial"/>
          <w:lang w:val="en-US"/>
        </w:rPr>
        <w:t xml:space="preserve">Legal: Employment decisions may be affected by legal factors including immigration policy and </w:t>
      </w:r>
      <w:proofErr w:type="spellStart"/>
      <w:r w:rsidRPr="006A1262">
        <w:rPr>
          <w:rFonts w:cs="Arial"/>
          <w:lang w:val="en-US"/>
        </w:rPr>
        <w:t>labour</w:t>
      </w:r>
      <w:proofErr w:type="spellEnd"/>
      <w:r w:rsidRPr="006A1262">
        <w:rPr>
          <w:rFonts w:cs="Arial"/>
          <w:lang w:val="en-US"/>
        </w:rPr>
        <w:t xml:space="preserve"> legislation.</w:t>
      </w:r>
    </w:p>
    <w:p w14:paraId="1C2426DD" w14:textId="77777777" w:rsidR="006A1262" w:rsidRPr="006A1262" w:rsidRDefault="006A1262" w:rsidP="006A1262">
      <w:pPr>
        <w:rPr>
          <w:rFonts w:cs="Arial"/>
          <w:lang w:val="en-US"/>
        </w:rPr>
      </w:pPr>
      <w:r w:rsidRPr="006A1262">
        <w:rPr>
          <w:rFonts w:cs="Arial"/>
          <w:lang w:val="en-US"/>
        </w:rPr>
        <w:t>Environmental: Attracting environmentally aware talent is becoming more dependent on environmental issues such as sustainability efforts (Zhang, 2016).</w:t>
      </w:r>
    </w:p>
    <w:p w14:paraId="41FEFF70" w14:textId="77777777" w:rsidR="006A1262" w:rsidRDefault="006A1262" w:rsidP="006A1262">
      <w:pPr>
        <w:rPr>
          <w:rFonts w:cs="Arial"/>
          <w:b/>
          <w:bCs/>
          <w:lang w:val="en-US"/>
        </w:rPr>
      </w:pPr>
    </w:p>
    <w:p w14:paraId="31F39ECA" w14:textId="57D92F78" w:rsidR="006A1262" w:rsidRPr="006A1262" w:rsidRDefault="006A1262" w:rsidP="006A1262">
      <w:pPr>
        <w:rPr>
          <w:rFonts w:cs="Arial"/>
          <w:b/>
          <w:bCs/>
          <w:lang w:val="en-US"/>
        </w:rPr>
      </w:pPr>
      <w:r w:rsidRPr="006A1262">
        <w:rPr>
          <w:rFonts w:cs="Arial"/>
          <w:b/>
          <w:bCs/>
          <w:lang w:val="en-US"/>
        </w:rPr>
        <w:t>SWOT Analysis:</w:t>
      </w:r>
    </w:p>
    <w:p w14:paraId="6A1F6F31" w14:textId="77777777" w:rsidR="006A1262" w:rsidRPr="006A1262" w:rsidRDefault="006A1262" w:rsidP="006A1262">
      <w:pPr>
        <w:rPr>
          <w:rFonts w:cs="Arial"/>
          <w:lang w:val="en-US"/>
        </w:rPr>
      </w:pPr>
      <w:r w:rsidRPr="006A1262">
        <w:rPr>
          <w:rFonts w:cs="Arial"/>
          <w:lang w:val="en-US"/>
        </w:rPr>
        <w:t>Strength: Hilton Hotel's strengths, according to SWOT analysis, are its widespread network and ubiquitous brand awareness.</w:t>
      </w:r>
    </w:p>
    <w:p w14:paraId="52F99366" w14:textId="77777777" w:rsidR="006A1262" w:rsidRPr="006A1262" w:rsidRDefault="006A1262" w:rsidP="006A1262">
      <w:pPr>
        <w:rPr>
          <w:rFonts w:cs="Arial"/>
          <w:lang w:val="en-US"/>
        </w:rPr>
      </w:pPr>
      <w:r w:rsidRPr="006A1262">
        <w:rPr>
          <w:rFonts w:cs="Arial"/>
          <w:lang w:val="en-US"/>
        </w:rPr>
        <w:t>Weakness: The necessity to adapt to new technologies and the possibility of disruption from AI are both weaknesses that might apply.</w:t>
      </w:r>
    </w:p>
    <w:p w14:paraId="4B989FC6" w14:textId="77777777" w:rsidR="006A1262" w:rsidRPr="006A1262" w:rsidRDefault="006A1262" w:rsidP="006A1262">
      <w:pPr>
        <w:rPr>
          <w:rFonts w:cs="Arial"/>
          <w:lang w:val="en-US"/>
        </w:rPr>
      </w:pPr>
      <w:r w:rsidRPr="006A1262">
        <w:rPr>
          <w:rFonts w:cs="Arial"/>
          <w:lang w:val="en-US"/>
        </w:rPr>
        <w:t xml:space="preserve">Opportunity: To fill the void left by retiring workers, businesses should </w:t>
      </w:r>
      <w:proofErr w:type="gramStart"/>
      <w:r w:rsidRPr="006A1262">
        <w:rPr>
          <w:rFonts w:cs="Arial"/>
          <w:lang w:val="en-US"/>
        </w:rPr>
        <w:t>take</w:t>
      </w:r>
      <w:proofErr w:type="gramEnd"/>
      <w:r w:rsidRPr="006A1262">
        <w:rPr>
          <w:rFonts w:cs="Arial"/>
          <w:lang w:val="en-US"/>
        </w:rPr>
        <w:t xml:space="preserve"> use of knowledge transfer </w:t>
      </w:r>
      <w:proofErr w:type="spellStart"/>
      <w:r w:rsidRPr="006A1262">
        <w:rPr>
          <w:rFonts w:cs="Arial"/>
          <w:lang w:val="en-US"/>
        </w:rPr>
        <w:t>programmes</w:t>
      </w:r>
      <w:proofErr w:type="spellEnd"/>
      <w:r w:rsidRPr="006A1262">
        <w:rPr>
          <w:rFonts w:cs="Arial"/>
          <w:lang w:val="en-US"/>
        </w:rPr>
        <w:t xml:space="preserve"> and strategic relationships with educational institutions.</w:t>
      </w:r>
    </w:p>
    <w:p w14:paraId="3936421A" w14:textId="77777777" w:rsidR="006A1262" w:rsidRPr="006A1262" w:rsidRDefault="006A1262" w:rsidP="006A1262">
      <w:pPr>
        <w:rPr>
          <w:rFonts w:cs="Arial"/>
          <w:lang w:val="en-US"/>
        </w:rPr>
      </w:pPr>
      <w:r w:rsidRPr="006A1262">
        <w:rPr>
          <w:rFonts w:cs="Arial"/>
          <w:lang w:val="en-US"/>
        </w:rPr>
        <w:t>Threats: The unstable economy poses a threat because of its effect on workers' confidence in their own futures and their desire to remain with the firm (Zhang, 2016).</w:t>
      </w:r>
    </w:p>
    <w:p w14:paraId="7192AABF" w14:textId="77777777" w:rsidR="006A1262" w:rsidRDefault="006A1262" w:rsidP="006A1262">
      <w:pPr>
        <w:rPr>
          <w:rFonts w:cs="Arial"/>
          <w:lang w:val="en-US"/>
        </w:rPr>
      </w:pPr>
      <w:r w:rsidRPr="006A1262">
        <w:rPr>
          <w:rFonts w:cs="Arial"/>
          <w:lang w:val="en-US"/>
        </w:rPr>
        <w:t>In conclusion, the Hilton Hotel's recruiting and retention methods are affected by a wide range of external circumstances. Hilton may avoid problems and take advantage of opportunities with the help of the information gleaned from PESTLE and SWOT studies. Keeping ahead of the competition and attracting top talent in the face of external threats sometimes requires radical changes, such as embracing new technologies, developing alluring retirement incentives, adjusting to economic volatility, and encouraging a culture of constant learning.</w:t>
      </w:r>
    </w:p>
    <w:p w14:paraId="38E82A9A" w14:textId="77777777" w:rsidR="006A1262" w:rsidRPr="006A1262" w:rsidRDefault="006A1262" w:rsidP="006A1262">
      <w:pPr>
        <w:rPr>
          <w:rFonts w:cs="Arial"/>
          <w:lang w:val="en-US"/>
        </w:rPr>
      </w:pPr>
    </w:p>
    <w:p w14:paraId="2F22746C" w14:textId="77777777" w:rsidR="006A1262" w:rsidRDefault="006A1262" w:rsidP="006A1262">
      <w:pPr>
        <w:rPr>
          <w:rFonts w:cs="Arial"/>
          <w:b/>
          <w:bCs/>
          <w:lang w:val="en-US"/>
        </w:rPr>
      </w:pPr>
    </w:p>
    <w:p w14:paraId="22AD5048" w14:textId="692E4538" w:rsidR="006A1262" w:rsidRPr="006A1262" w:rsidRDefault="006A1262" w:rsidP="006A1262">
      <w:pPr>
        <w:rPr>
          <w:rFonts w:cs="Arial"/>
          <w:b/>
          <w:bCs/>
          <w:lang w:val="en-US"/>
        </w:rPr>
      </w:pPr>
      <w:r w:rsidRPr="006A1262">
        <w:rPr>
          <w:rFonts w:cs="Arial"/>
          <w:b/>
          <w:bCs/>
          <w:lang w:val="en-US"/>
        </w:rPr>
        <w:lastRenderedPageBreak/>
        <w:t>Industry Analysis and Retention Rate Evaluation:</w:t>
      </w:r>
    </w:p>
    <w:p w14:paraId="6DEDAD66" w14:textId="77777777" w:rsidR="006A1262" w:rsidRPr="006A1262" w:rsidRDefault="006A1262" w:rsidP="006A1262">
      <w:pPr>
        <w:rPr>
          <w:rFonts w:cs="Arial"/>
          <w:lang w:val="en-US"/>
        </w:rPr>
      </w:pPr>
      <w:r w:rsidRPr="006A1262">
        <w:rPr>
          <w:rFonts w:cs="Arial"/>
          <w:lang w:val="en-US"/>
        </w:rPr>
        <w:t xml:space="preserve">Any hotel's ability to weather external storms and keep its workers invested over the long haul can be gauged in large part by looking at its retention rate; Hilton is no exception. </w:t>
      </w:r>
      <w:proofErr w:type="gramStart"/>
      <w:r w:rsidRPr="006A1262">
        <w:rPr>
          <w:rFonts w:cs="Arial"/>
          <w:lang w:val="en-US"/>
        </w:rPr>
        <w:t>Hilton</w:t>
      </w:r>
      <w:proofErr w:type="gramEnd"/>
      <w:r w:rsidRPr="006A1262">
        <w:rPr>
          <w:rFonts w:cs="Arial"/>
          <w:lang w:val="en-US"/>
        </w:rPr>
        <w:t xml:space="preserve"> Hotel's success in this area may best be assessed by comparing it to that of other industry leaders such as Marriott, IHG (InterContinental Hotels Group), and Radisson, all of whom have had to deal with similar external pressures.</w:t>
      </w:r>
    </w:p>
    <w:p w14:paraId="52221AB0" w14:textId="77777777" w:rsidR="006A1262" w:rsidRPr="006A1262" w:rsidRDefault="006A1262" w:rsidP="006A1262">
      <w:pPr>
        <w:rPr>
          <w:rFonts w:cs="Arial"/>
          <w:lang w:val="en-US"/>
        </w:rPr>
      </w:pPr>
      <w:r w:rsidRPr="006A1262">
        <w:rPr>
          <w:rFonts w:cs="Arial"/>
          <w:lang w:val="en-US"/>
        </w:rPr>
        <w:t xml:space="preserve">To counteract external threats and boost retention rates, industry leaders like Marriott, IHG, and Radisson have used novel tactics (Koo, </w:t>
      </w:r>
      <w:proofErr w:type="gramStart"/>
      <w:r w:rsidRPr="006A1262">
        <w:rPr>
          <w:rFonts w:cs="Arial"/>
          <w:lang w:val="en-US"/>
        </w:rPr>
        <w:t>Curtis</w:t>
      </w:r>
      <w:proofErr w:type="gramEnd"/>
      <w:r w:rsidRPr="006A1262">
        <w:rPr>
          <w:rFonts w:cs="Arial"/>
          <w:lang w:val="en-US"/>
        </w:rPr>
        <w:t xml:space="preserve"> and Ryan, 2020). For instance, </w:t>
      </w:r>
      <w:proofErr w:type="gramStart"/>
      <w:r w:rsidRPr="006A1262">
        <w:rPr>
          <w:rFonts w:cs="Arial"/>
          <w:lang w:val="en-US"/>
        </w:rPr>
        <w:t>in light of</w:t>
      </w:r>
      <w:proofErr w:type="gramEnd"/>
      <w:r w:rsidRPr="006A1262">
        <w:rPr>
          <w:rFonts w:cs="Arial"/>
          <w:lang w:val="en-US"/>
        </w:rPr>
        <w:t xml:space="preserve"> the effects that AI and automation would have on the hotel sector, several large chains have begun providing training and upskilling opportunities for </w:t>
      </w:r>
      <w:proofErr w:type="gramStart"/>
      <w:r w:rsidRPr="006A1262">
        <w:rPr>
          <w:rFonts w:cs="Arial"/>
          <w:lang w:val="en-US"/>
        </w:rPr>
        <w:t>its</w:t>
      </w:r>
      <w:proofErr w:type="gramEnd"/>
      <w:r w:rsidRPr="006A1262">
        <w:rPr>
          <w:rFonts w:cs="Arial"/>
          <w:lang w:val="en-US"/>
        </w:rPr>
        <w:t xml:space="preserve"> employees. They have also established new job categories that are in line with AI deployment, such as AI systems managers, who not only help to lessen the negative consequences of AI but also provide staff with new prospects for professional growth (Abdou et al., 2022).</w:t>
      </w:r>
    </w:p>
    <w:p w14:paraId="0166BCDD" w14:textId="77777777" w:rsidR="006A1262" w:rsidRPr="006A1262" w:rsidRDefault="006A1262" w:rsidP="006A1262">
      <w:pPr>
        <w:rPr>
          <w:rFonts w:cs="Arial"/>
          <w:lang w:val="en-US"/>
        </w:rPr>
      </w:pPr>
      <w:r w:rsidRPr="006A1262">
        <w:rPr>
          <w:rFonts w:cs="Arial"/>
          <w:lang w:val="en-US"/>
        </w:rPr>
        <w:t xml:space="preserve">Knowledge transfer </w:t>
      </w:r>
      <w:proofErr w:type="spellStart"/>
      <w:r w:rsidRPr="006A1262">
        <w:rPr>
          <w:rFonts w:cs="Arial"/>
          <w:lang w:val="en-US"/>
        </w:rPr>
        <w:t>programmes</w:t>
      </w:r>
      <w:proofErr w:type="spellEnd"/>
      <w:r w:rsidRPr="006A1262">
        <w:rPr>
          <w:rFonts w:cs="Arial"/>
          <w:lang w:val="en-US"/>
        </w:rPr>
        <w:t xml:space="preserve">, mentoring structures, and alluring retirement incentives are just some of the initiatives these business executives have launched in response to the approaching retirement tsunami and skills shortage (Koo, </w:t>
      </w:r>
      <w:proofErr w:type="gramStart"/>
      <w:r w:rsidRPr="006A1262">
        <w:rPr>
          <w:rFonts w:cs="Arial"/>
          <w:lang w:val="en-US"/>
        </w:rPr>
        <w:t>Curtis</w:t>
      </w:r>
      <w:proofErr w:type="gramEnd"/>
      <w:r w:rsidRPr="006A1262">
        <w:rPr>
          <w:rFonts w:cs="Arial"/>
          <w:lang w:val="en-US"/>
        </w:rPr>
        <w:t xml:space="preserve"> and Ryan, 2020). These actions aid in retaining skilled workers and imparting their expertise to new hires. The skills gap has been mitigated in part because of the company's efforts to forge ties with educational institutions.</w:t>
      </w:r>
    </w:p>
    <w:p w14:paraId="5D68257A" w14:textId="77777777" w:rsidR="006A1262" w:rsidRPr="006A1262" w:rsidRDefault="006A1262" w:rsidP="006A1262">
      <w:pPr>
        <w:rPr>
          <w:rFonts w:cs="Arial"/>
          <w:lang w:val="en-US"/>
        </w:rPr>
      </w:pPr>
      <w:r w:rsidRPr="006A1262">
        <w:rPr>
          <w:rFonts w:cs="Arial"/>
          <w:lang w:val="en-US"/>
        </w:rPr>
        <w:t xml:space="preserve">Despite economic uncertainty, Marriott, IHG, and Radisson have all </w:t>
      </w:r>
      <w:proofErr w:type="spellStart"/>
      <w:r w:rsidRPr="006A1262">
        <w:rPr>
          <w:rFonts w:cs="Arial"/>
          <w:lang w:val="en-US"/>
        </w:rPr>
        <w:t>prioritised</w:t>
      </w:r>
      <w:proofErr w:type="spellEnd"/>
      <w:r w:rsidRPr="006A1262">
        <w:rPr>
          <w:rFonts w:cs="Arial"/>
          <w:lang w:val="en-US"/>
        </w:rPr>
        <w:t xml:space="preserve"> financial security and competitive pay for their employees. Employees are less inclined to look for new jobs in times of economic hardship if they feel financially secure in their current positions.</w:t>
      </w:r>
    </w:p>
    <w:p w14:paraId="7F72A630" w14:textId="77777777" w:rsidR="006A1262" w:rsidRDefault="006A1262" w:rsidP="006A1262">
      <w:pPr>
        <w:rPr>
          <w:rFonts w:cs="Arial"/>
          <w:lang w:val="en-US"/>
        </w:rPr>
      </w:pPr>
      <w:r w:rsidRPr="006A1262">
        <w:rPr>
          <w:rFonts w:cs="Arial"/>
          <w:lang w:val="en-US"/>
        </w:rPr>
        <w:t xml:space="preserve">In conclusion, Hilton Hotel can improve its retention rates by studying the strategies of market leaders like Marriott, IHG, and Radisson. </w:t>
      </w:r>
      <w:proofErr w:type="gramStart"/>
      <w:r w:rsidRPr="006A1262">
        <w:rPr>
          <w:rFonts w:cs="Arial"/>
          <w:lang w:val="en-US"/>
        </w:rPr>
        <w:t>In spite of</w:t>
      </w:r>
      <w:proofErr w:type="gramEnd"/>
      <w:r w:rsidRPr="006A1262">
        <w:rPr>
          <w:rFonts w:cs="Arial"/>
          <w:lang w:val="en-US"/>
        </w:rPr>
        <w:t xml:space="preserve"> external challenges, Hilton can remain a desirable and competitive employer by investing in staff growth, transfer of knowledge, stable finances, and fair remuneration.</w:t>
      </w:r>
    </w:p>
    <w:p w14:paraId="2CD4FB76" w14:textId="77777777" w:rsidR="006A1262" w:rsidRPr="006A1262" w:rsidRDefault="006A1262" w:rsidP="006A1262">
      <w:pPr>
        <w:rPr>
          <w:rFonts w:cs="Arial"/>
          <w:lang w:val="en-US"/>
        </w:rPr>
      </w:pPr>
    </w:p>
    <w:p w14:paraId="6C5E882E" w14:textId="77777777" w:rsidR="006A1262" w:rsidRPr="006A1262" w:rsidRDefault="006A1262" w:rsidP="006A1262">
      <w:pPr>
        <w:pStyle w:val="Heading1"/>
        <w:rPr>
          <w:rFonts w:ascii="Arial" w:hAnsi="Arial" w:cs="Arial"/>
          <w:color w:val="auto"/>
          <w:sz w:val="30"/>
          <w:szCs w:val="30"/>
          <w:lang w:val="en-US"/>
        </w:rPr>
      </w:pPr>
      <w:bookmarkStart w:id="3" w:name="_Toc148275907"/>
      <w:r w:rsidRPr="006A1262">
        <w:rPr>
          <w:rFonts w:ascii="Arial" w:hAnsi="Arial" w:cs="Arial"/>
          <w:color w:val="auto"/>
          <w:sz w:val="30"/>
          <w:szCs w:val="30"/>
          <w:lang w:val="en-US"/>
        </w:rPr>
        <w:t>Evaluation and Conclusion</w:t>
      </w:r>
      <w:bookmarkEnd w:id="3"/>
    </w:p>
    <w:p w14:paraId="019B3996" w14:textId="77777777" w:rsidR="006A1262" w:rsidRPr="006A1262" w:rsidRDefault="006A1262" w:rsidP="006A1262">
      <w:pPr>
        <w:rPr>
          <w:rFonts w:cs="Arial"/>
          <w:lang w:val="en-US"/>
        </w:rPr>
      </w:pPr>
      <w:r w:rsidRPr="006A1262">
        <w:rPr>
          <w:rFonts w:cs="Arial"/>
          <w:lang w:val="en-US"/>
        </w:rPr>
        <w:t>This paper has looked deeply at the difficulties the Hilton Hotel has in recruiting and keeping staff. The fast development of AI and the imminent wave of layoffs among the baby boomer group are two external variables that are substantially to blame for these difficulties. The hotel's capacity to keep a talented and enthusiastic staff is also affected by macroeconomic and political issues.</w:t>
      </w:r>
    </w:p>
    <w:p w14:paraId="3AFCE01F" w14:textId="77777777" w:rsidR="006A1262" w:rsidRPr="006A1262" w:rsidRDefault="006A1262" w:rsidP="006A1262">
      <w:pPr>
        <w:rPr>
          <w:rFonts w:cs="Arial"/>
          <w:lang w:val="en-US"/>
        </w:rPr>
      </w:pPr>
      <w:r w:rsidRPr="006A1262">
        <w:rPr>
          <w:rFonts w:cs="Arial"/>
          <w:lang w:val="en-US"/>
        </w:rPr>
        <w:t xml:space="preserve">Hilton may use the results of the PESTLE and SWOT studies to better understand and respond to these difficulties. To acquire talent without any hiccups, one must negotiate political variables including government rules and foreign relations. The hotel's capacity to provide competitive wages and appealing perks to its workers is influenced by </w:t>
      </w:r>
      <w:proofErr w:type="gramStart"/>
      <w:r w:rsidRPr="006A1262">
        <w:rPr>
          <w:rFonts w:cs="Arial"/>
          <w:lang w:val="en-US"/>
        </w:rPr>
        <w:t>a number of</w:t>
      </w:r>
      <w:proofErr w:type="gramEnd"/>
      <w:r w:rsidRPr="006A1262">
        <w:rPr>
          <w:rFonts w:cs="Arial"/>
          <w:lang w:val="en-US"/>
        </w:rPr>
        <w:t xml:space="preserve"> variables, including inflation and the general economic situation. In addition, Hilton </w:t>
      </w:r>
      <w:proofErr w:type="gramStart"/>
      <w:r w:rsidRPr="006A1262">
        <w:rPr>
          <w:rFonts w:cs="Arial"/>
          <w:lang w:val="en-US"/>
        </w:rPr>
        <w:t>has to</w:t>
      </w:r>
      <w:proofErr w:type="gramEnd"/>
      <w:r w:rsidRPr="006A1262">
        <w:rPr>
          <w:rFonts w:cs="Arial"/>
          <w:lang w:val="en-US"/>
        </w:rPr>
        <w:t xml:space="preserve"> implement preventative measures, </w:t>
      </w:r>
      <w:proofErr w:type="gramStart"/>
      <w:r w:rsidRPr="006A1262">
        <w:rPr>
          <w:rFonts w:cs="Arial"/>
          <w:lang w:val="en-US"/>
        </w:rPr>
        <w:t>including as</w:t>
      </w:r>
      <w:proofErr w:type="gramEnd"/>
      <w:r w:rsidRPr="006A1262">
        <w:rPr>
          <w:rFonts w:cs="Arial"/>
          <w:lang w:val="en-US"/>
        </w:rPr>
        <w:t xml:space="preserve"> knowledge transfer </w:t>
      </w:r>
      <w:proofErr w:type="spellStart"/>
      <w:r w:rsidRPr="006A1262">
        <w:rPr>
          <w:rFonts w:cs="Arial"/>
          <w:lang w:val="en-US"/>
        </w:rPr>
        <w:t>programmes</w:t>
      </w:r>
      <w:proofErr w:type="spellEnd"/>
      <w:r w:rsidRPr="006A1262">
        <w:rPr>
          <w:rFonts w:cs="Arial"/>
          <w:lang w:val="en-US"/>
        </w:rPr>
        <w:t>, training, and enticing retirement incentives, to retain its workers in the face of the retiring wave and the emergence of artificial intelligence.</w:t>
      </w:r>
    </w:p>
    <w:p w14:paraId="122EDAAF" w14:textId="77777777" w:rsidR="006A1262" w:rsidRPr="006A1262" w:rsidRDefault="006A1262" w:rsidP="006A1262">
      <w:pPr>
        <w:rPr>
          <w:rFonts w:cs="Arial"/>
          <w:lang w:val="en-US"/>
        </w:rPr>
      </w:pPr>
      <w:r w:rsidRPr="006A1262">
        <w:rPr>
          <w:rFonts w:cs="Arial"/>
          <w:lang w:val="en-US"/>
        </w:rPr>
        <w:lastRenderedPageBreak/>
        <w:t xml:space="preserve">Hilton may benefit from the experiences of rivals like Marriott, IHG, and Radisson by adopting their tried-and-true methods in comparable situations. The disruptive impacts of AI and automation on workforce retention may be mitigated, for example, by pursuing employee retraining and development of skills, as shown by Marriott's "Empower Me" </w:t>
      </w:r>
      <w:proofErr w:type="spellStart"/>
      <w:r w:rsidRPr="006A1262">
        <w:rPr>
          <w:rFonts w:cs="Arial"/>
          <w:lang w:val="en-US"/>
        </w:rPr>
        <w:t>programme</w:t>
      </w:r>
      <w:proofErr w:type="spellEnd"/>
      <w:r w:rsidRPr="006A1262">
        <w:rPr>
          <w:rFonts w:cs="Arial"/>
          <w:lang w:val="en-US"/>
        </w:rPr>
        <w:t xml:space="preserve">. The coming skills vacuum caused by retirements may be mitigated by </w:t>
      </w:r>
      <w:proofErr w:type="spellStart"/>
      <w:r w:rsidRPr="006A1262">
        <w:rPr>
          <w:rFonts w:cs="Arial"/>
          <w:lang w:val="en-US"/>
        </w:rPr>
        <w:t>programmes</w:t>
      </w:r>
      <w:proofErr w:type="spellEnd"/>
      <w:r w:rsidRPr="006A1262">
        <w:rPr>
          <w:rFonts w:cs="Arial"/>
          <w:lang w:val="en-US"/>
        </w:rPr>
        <w:t xml:space="preserve"> of knowledge transfer and strategic relationships with educational institutions, as pioneered by IHG and Radisson. Hilton may follow the pattern of these market leaders and keep its workers through the current economic turmoil by providing financial security and competitive pay.</w:t>
      </w:r>
    </w:p>
    <w:p w14:paraId="2A882D37" w14:textId="77777777" w:rsidR="006A1262" w:rsidRPr="006A1262" w:rsidRDefault="006A1262" w:rsidP="006A1262">
      <w:pPr>
        <w:rPr>
          <w:rFonts w:cs="Arial"/>
          <w:lang w:val="en-US"/>
        </w:rPr>
      </w:pPr>
      <w:r w:rsidRPr="006A1262">
        <w:rPr>
          <w:rFonts w:cs="Arial"/>
          <w:lang w:val="en-US"/>
        </w:rPr>
        <w:t xml:space="preserve">In conclusion, the ability of the Hilton Hotel to recruit and retain staff is affected by </w:t>
      </w:r>
      <w:proofErr w:type="gramStart"/>
      <w:r w:rsidRPr="006A1262">
        <w:rPr>
          <w:rFonts w:cs="Arial"/>
          <w:lang w:val="en-US"/>
        </w:rPr>
        <w:t>a number of</w:t>
      </w:r>
      <w:proofErr w:type="gramEnd"/>
      <w:r w:rsidRPr="006A1262">
        <w:rPr>
          <w:rFonts w:cs="Arial"/>
          <w:lang w:val="en-US"/>
        </w:rPr>
        <w:t xml:space="preserve"> contextual variables. Hilton can handle these threats and maintain its position as a competitive and attractive employer by using the information gleaned from PESTLE and SWOT assessments and emulating the </w:t>
      </w:r>
      <w:proofErr w:type="spellStart"/>
      <w:r w:rsidRPr="006A1262">
        <w:rPr>
          <w:rFonts w:cs="Arial"/>
          <w:lang w:val="en-US"/>
        </w:rPr>
        <w:t>practises</w:t>
      </w:r>
      <w:proofErr w:type="spellEnd"/>
      <w:r w:rsidRPr="006A1262">
        <w:rPr>
          <w:rFonts w:cs="Arial"/>
          <w:lang w:val="en-US"/>
        </w:rPr>
        <w:t xml:space="preserve"> of its competitors. To ensure the hotel's long-term success in the rapidly developing hospitality business, management should embrace </w:t>
      </w:r>
      <w:proofErr w:type="gramStart"/>
      <w:r w:rsidRPr="006A1262">
        <w:rPr>
          <w:rFonts w:cs="Arial"/>
          <w:lang w:val="en-US"/>
        </w:rPr>
        <w:t>technology</w:t>
      </w:r>
      <w:proofErr w:type="gramEnd"/>
      <w:r w:rsidRPr="006A1262">
        <w:rPr>
          <w:rFonts w:cs="Arial"/>
          <w:lang w:val="en-US"/>
        </w:rPr>
        <w:t xml:space="preserve"> advancements, promote a culture of lifelong learning, and reward both active and retired staff members. Hilton, in its efforts to evolve, should never lose sight of the fact that its employees are its greatest asset and treat them as such.</w:t>
      </w:r>
    </w:p>
    <w:p w14:paraId="453B4EF4" w14:textId="77777777" w:rsidR="006A1262" w:rsidRPr="006A1262" w:rsidRDefault="006A1262" w:rsidP="006A1262">
      <w:pPr>
        <w:pStyle w:val="Heading1"/>
        <w:rPr>
          <w:rFonts w:ascii="Arial" w:hAnsi="Arial" w:cs="Arial"/>
          <w:color w:val="auto"/>
          <w:sz w:val="30"/>
          <w:szCs w:val="30"/>
          <w:lang w:val="en-US"/>
        </w:rPr>
      </w:pPr>
      <w:bookmarkStart w:id="4" w:name="_Toc148275908"/>
      <w:r w:rsidRPr="006A1262">
        <w:rPr>
          <w:rFonts w:ascii="Arial" w:hAnsi="Arial" w:cs="Arial"/>
          <w:color w:val="auto"/>
          <w:sz w:val="30"/>
          <w:szCs w:val="30"/>
          <w:lang w:val="en-US"/>
        </w:rPr>
        <w:br w:type="page"/>
      </w:r>
    </w:p>
    <w:p w14:paraId="0F50B46B" w14:textId="77777777" w:rsidR="006A1262" w:rsidRDefault="006A1262" w:rsidP="006A1262">
      <w:pPr>
        <w:pStyle w:val="Heading1"/>
        <w:rPr>
          <w:rFonts w:ascii="Arial" w:hAnsi="Arial" w:cs="Arial"/>
          <w:color w:val="auto"/>
          <w:sz w:val="30"/>
          <w:szCs w:val="30"/>
          <w:lang w:val="en-US"/>
        </w:rPr>
      </w:pPr>
      <w:r w:rsidRPr="006A1262">
        <w:rPr>
          <w:rFonts w:ascii="Arial" w:hAnsi="Arial" w:cs="Arial"/>
          <w:color w:val="auto"/>
          <w:sz w:val="30"/>
          <w:szCs w:val="30"/>
          <w:lang w:val="en-US"/>
        </w:rPr>
        <w:lastRenderedPageBreak/>
        <w:t>References</w:t>
      </w:r>
      <w:bookmarkEnd w:id="4"/>
    </w:p>
    <w:p w14:paraId="0A1F7183" w14:textId="77777777" w:rsidR="006A1262" w:rsidRPr="006A1262" w:rsidRDefault="006A1262" w:rsidP="006A1262">
      <w:pPr>
        <w:rPr>
          <w:lang w:val="en-US"/>
        </w:rPr>
      </w:pPr>
    </w:p>
    <w:p w14:paraId="2626352E" w14:textId="77777777" w:rsidR="006A1262" w:rsidRPr="006A1262" w:rsidRDefault="006A1262" w:rsidP="006A1262">
      <w:pPr>
        <w:spacing w:after="240"/>
        <w:rPr>
          <w:rFonts w:eastAsia="Times New Roman" w:cs="Arial"/>
          <w:szCs w:val="24"/>
          <w:lang w:val="en-US"/>
        </w:rPr>
      </w:pPr>
      <w:r w:rsidRPr="006A1262">
        <w:rPr>
          <w:rFonts w:eastAsia="Times New Roman" w:cs="Arial"/>
          <w:szCs w:val="24"/>
          <w:lang w:val="en-US"/>
        </w:rPr>
        <w:t xml:space="preserve">Abdou, A.H., Khalil, A.A.F., Mahmoud, H.M.E., </w:t>
      </w:r>
      <w:proofErr w:type="spellStart"/>
      <w:r w:rsidRPr="006A1262">
        <w:rPr>
          <w:rFonts w:eastAsia="Times New Roman" w:cs="Arial"/>
          <w:szCs w:val="24"/>
          <w:lang w:val="en-US"/>
        </w:rPr>
        <w:t>Elsaied</w:t>
      </w:r>
      <w:proofErr w:type="spellEnd"/>
      <w:r w:rsidRPr="006A1262">
        <w:rPr>
          <w:rFonts w:eastAsia="Times New Roman" w:cs="Arial"/>
          <w:szCs w:val="24"/>
          <w:lang w:val="en-US"/>
        </w:rPr>
        <w:t xml:space="preserve">, M.A. and </w:t>
      </w:r>
      <w:proofErr w:type="spellStart"/>
      <w:r w:rsidRPr="006A1262">
        <w:rPr>
          <w:rFonts w:eastAsia="Times New Roman" w:cs="Arial"/>
          <w:szCs w:val="24"/>
          <w:lang w:val="en-US"/>
        </w:rPr>
        <w:t>Elsaed</w:t>
      </w:r>
      <w:proofErr w:type="spellEnd"/>
      <w:r w:rsidRPr="006A1262">
        <w:rPr>
          <w:rFonts w:eastAsia="Times New Roman" w:cs="Arial"/>
          <w:szCs w:val="24"/>
          <w:lang w:val="en-US"/>
        </w:rPr>
        <w:t xml:space="preserve">, A.A. (2022) The Impact of Hospitality Work Environment on Employees’ Turnover Intentions During COVID-19 Pandemic: The Mediating Role of Work-Family Conflict. </w:t>
      </w:r>
      <w:r w:rsidRPr="006A1262">
        <w:rPr>
          <w:rFonts w:eastAsia="Times New Roman" w:cs="Arial"/>
          <w:i/>
          <w:iCs/>
          <w:szCs w:val="24"/>
          <w:lang w:val="en-US"/>
        </w:rPr>
        <w:t>Frontiers in Psychology</w:t>
      </w:r>
      <w:r w:rsidRPr="006A1262">
        <w:rPr>
          <w:rFonts w:eastAsia="Times New Roman" w:cs="Arial"/>
          <w:szCs w:val="24"/>
          <w:lang w:val="en-US"/>
        </w:rPr>
        <w:t xml:space="preserve">, [online] 13. </w:t>
      </w:r>
      <w:proofErr w:type="spellStart"/>
      <w:proofErr w:type="gramStart"/>
      <w:r w:rsidRPr="006A1262">
        <w:rPr>
          <w:rFonts w:eastAsia="Times New Roman" w:cs="Arial"/>
          <w:szCs w:val="24"/>
          <w:lang w:val="en-US"/>
        </w:rPr>
        <w:t>doi:https</w:t>
      </w:r>
      <w:proofErr w:type="spellEnd"/>
      <w:r w:rsidRPr="006A1262">
        <w:rPr>
          <w:rFonts w:eastAsia="Times New Roman" w:cs="Arial"/>
          <w:szCs w:val="24"/>
          <w:lang w:val="en-US"/>
        </w:rPr>
        <w:t>://doi.org/10.3389/fpsyg.2022.890418</w:t>
      </w:r>
      <w:proofErr w:type="gramEnd"/>
      <w:r w:rsidRPr="006A1262">
        <w:rPr>
          <w:rFonts w:eastAsia="Times New Roman" w:cs="Arial"/>
          <w:szCs w:val="24"/>
          <w:lang w:val="en-US"/>
        </w:rPr>
        <w:t>.</w:t>
      </w:r>
    </w:p>
    <w:p w14:paraId="22D2E40E" w14:textId="77777777" w:rsidR="006A1262" w:rsidRPr="006A1262" w:rsidRDefault="006A1262" w:rsidP="006A1262">
      <w:pPr>
        <w:spacing w:after="240"/>
        <w:rPr>
          <w:rFonts w:eastAsia="Times New Roman" w:cs="Arial"/>
          <w:szCs w:val="24"/>
          <w:lang w:val="en-US"/>
        </w:rPr>
      </w:pPr>
      <w:r w:rsidRPr="006A1262">
        <w:rPr>
          <w:rFonts w:eastAsia="Times New Roman" w:cs="Arial"/>
          <w:szCs w:val="24"/>
          <w:lang w:val="en-US"/>
        </w:rPr>
        <w:t xml:space="preserve">Ghani, B., Zada, M., Memon, K.R., Ullah, R., Khattak, A., Han, H., Ariza-Montes, A. and Araya-Castillo, L. (2022) Challenges and Strategies for Employee Retention in the Hospitality Industry: A Review. </w:t>
      </w:r>
      <w:r w:rsidRPr="006A1262">
        <w:rPr>
          <w:rFonts w:eastAsia="Times New Roman" w:cs="Arial"/>
          <w:i/>
          <w:iCs/>
          <w:szCs w:val="24"/>
          <w:lang w:val="en-US"/>
        </w:rPr>
        <w:t>Sustainability</w:t>
      </w:r>
      <w:r w:rsidRPr="006A1262">
        <w:rPr>
          <w:rFonts w:eastAsia="Times New Roman" w:cs="Arial"/>
          <w:szCs w:val="24"/>
          <w:lang w:val="en-US"/>
        </w:rPr>
        <w:t xml:space="preserve">, [online] 14(5), p.2885. </w:t>
      </w:r>
      <w:proofErr w:type="spellStart"/>
      <w:proofErr w:type="gramStart"/>
      <w:r w:rsidRPr="006A1262">
        <w:rPr>
          <w:rFonts w:eastAsia="Times New Roman" w:cs="Arial"/>
          <w:szCs w:val="24"/>
          <w:lang w:val="en-US"/>
        </w:rPr>
        <w:t>doi:https</w:t>
      </w:r>
      <w:proofErr w:type="spellEnd"/>
      <w:r w:rsidRPr="006A1262">
        <w:rPr>
          <w:rFonts w:eastAsia="Times New Roman" w:cs="Arial"/>
          <w:szCs w:val="24"/>
          <w:lang w:val="en-US"/>
        </w:rPr>
        <w:t>://doi.org/10.3390/su14052885</w:t>
      </w:r>
      <w:proofErr w:type="gramEnd"/>
      <w:r w:rsidRPr="006A1262">
        <w:rPr>
          <w:rFonts w:eastAsia="Times New Roman" w:cs="Arial"/>
          <w:szCs w:val="24"/>
          <w:lang w:val="en-US"/>
        </w:rPr>
        <w:t>.</w:t>
      </w:r>
    </w:p>
    <w:p w14:paraId="0F83A55C" w14:textId="77777777" w:rsidR="006A1262" w:rsidRPr="006A1262" w:rsidRDefault="006A1262" w:rsidP="006A1262">
      <w:pPr>
        <w:spacing w:after="240"/>
        <w:rPr>
          <w:rFonts w:eastAsia="Times New Roman" w:cs="Arial"/>
          <w:szCs w:val="24"/>
          <w:lang w:val="en-US"/>
        </w:rPr>
      </w:pPr>
      <w:r w:rsidRPr="006A1262">
        <w:rPr>
          <w:rFonts w:eastAsia="Times New Roman" w:cs="Arial"/>
          <w:szCs w:val="24"/>
          <w:lang w:val="en-US"/>
        </w:rPr>
        <w:t xml:space="preserve">Grace </w:t>
      </w:r>
      <w:proofErr w:type="spellStart"/>
      <w:r w:rsidRPr="006A1262">
        <w:rPr>
          <w:rFonts w:eastAsia="Times New Roman" w:cs="Arial"/>
          <w:szCs w:val="24"/>
          <w:lang w:val="en-US"/>
        </w:rPr>
        <w:t>Karemu</w:t>
      </w:r>
      <w:proofErr w:type="spellEnd"/>
      <w:r w:rsidRPr="006A1262">
        <w:rPr>
          <w:rFonts w:eastAsia="Times New Roman" w:cs="Arial"/>
          <w:szCs w:val="24"/>
          <w:lang w:val="en-US"/>
        </w:rPr>
        <w:t xml:space="preserve">, M., Kahara, M. and Josee, M. (2014) An Analysis of the Effect of Employee Recruitment Strategies on Employee Retention at Equity Bank, Kenya. </w:t>
      </w:r>
      <w:r w:rsidRPr="006A1262">
        <w:rPr>
          <w:rFonts w:eastAsia="Times New Roman" w:cs="Arial"/>
          <w:i/>
          <w:iCs/>
          <w:szCs w:val="24"/>
          <w:lang w:val="en-US"/>
        </w:rPr>
        <w:t>Online)</w:t>
      </w:r>
      <w:r w:rsidRPr="006A1262">
        <w:rPr>
          <w:rFonts w:eastAsia="Times New Roman" w:cs="Arial"/>
          <w:szCs w:val="24"/>
          <w:lang w:val="en-US"/>
        </w:rPr>
        <w:t>, [online] 6(17). Available at: https://iiste.org/Journals/index.php/EJBM/article/viewFile/13566/13840.</w:t>
      </w:r>
    </w:p>
    <w:p w14:paraId="486B7DB5" w14:textId="77777777" w:rsidR="006A1262" w:rsidRPr="006A1262" w:rsidRDefault="006A1262" w:rsidP="006A1262">
      <w:pPr>
        <w:spacing w:after="240"/>
        <w:rPr>
          <w:rFonts w:eastAsia="Times New Roman" w:cs="Arial"/>
          <w:szCs w:val="24"/>
          <w:lang w:val="en-US"/>
        </w:rPr>
      </w:pPr>
      <w:r w:rsidRPr="006A1262">
        <w:rPr>
          <w:rFonts w:eastAsia="Times New Roman" w:cs="Arial"/>
          <w:szCs w:val="24"/>
          <w:lang w:val="en-US"/>
        </w:rPr>
        <w:t xml:space="preserve">Halim, Z., Maria, Waqas, M., Edwin, C.A. and Shah, A. (2020) Identifying factors for employee retention using computational techniques: an approach to assist the decision-making process. </w:t>
      </w:r>
      <w:r w:rsidRPr="006A1262">
        <w:rPr>
          <w:rFonts w:eastAsia="Times New Roman" w:cs="Arial"/>
          <w:i/>
          <w:iCs/>
          <w:szCs w:val="24"/>
          <w:lang w:val="en-US"/>
        </w:rPr>
        <w:t>SN Applied Sciences</w:t>
      </w:r>
      <w:r w:rsidRPr="006A1262">
        <w:rPr>
          <w:rFonts w:eastAsia="Times New Roman" w:cs="Arial"/>
          <w:szCs w:val="24"/>
          <w:lang w:val="en-US"/>
        </w:rPr>
        <w:t xml:space="preserve">, [online] 2(9). </w:t>
      </w:r>
      <w:proofErr w:type="spellStart"/>
      <w:proofErr w:type="gramStart"/>
      <w:r w:rsidRPr="006A1262">
        <w:rPr>
          <w:rFonts w:eastAsia="Times New Roman" w:cs="Arial"/>
          <w:szCs w:val="24"/>
          <w:lang w:val="en-US"/>
        </w:rPr>
        <w:t>doi:https</w:t>
      </w:r>
      <w:proofErr w:type="spellEnd"/>
      <w:r w:rsidRPr="006A1262">
        <w:rPr>
          <w:rFonts w:eastAsia="Times New Roman" w:cs="Arial"/>
          <w:szCs w:val="24"/>
          <w:lang w:val="en-US"/>
        </w:rPr>
        <w:t>://doi.org/10.1007/s42452-020-03415-5</w:t>
      </w:r>
      <w:proofErr w:type="gramEnd"/>
      <w:r w:rsidRPr="006A1262">
        <w:rPr>
          <w:rFonts w:eastAsia="Times New Roman" w:cs="Arial"/>
          <w:szCs w:val="24"/>
          <w:lang w:val="en-US"/>
        </w:rPr>
        <w:t>.</w:t>
      </w:r>
    </w:p>
    <w:p w14:paraId="5EC266F0" w14:textId="77777777" w:rsidR="006A1262" w:rsidRPr="006A1262" w:rsidRDefault="006A1262" w:rsidP="006A1262">
      <w:pPr>
        <w:spacing w:after="240"/>
        <w:rPr>
          <w:rFonts w:eastAsia="Times New Roman" w:cs="Arial"/>
          <w:szCs w:val="24"/>
          <w:lang w:val="en-US"/>
        </w:rPr>
      </w:pPr>
      <w:proofErr w:type="spellStart"/>
      <w:r w:rsidRPr="006A1262">
        <w:rPr>
          <w:rFonts w:eastAsia="Times New Roman" w:cs="Arial"/>
          <w:szCs w:val="24"/>
          <w:lang w:val="en-US"/>
        </w:rPr>
        <w:t>Hameduddin</w:t>
      </w:r>
      <w:proofErr w:type="spellEnd"/>
      <w:r w:rsidRPr="006A1262">
        <w:rPr>
          <w:rFonts w:eastAsia="Times New Roman" w:cs="Arial"/>
          <w:szCs w:val="24"/>
          <w:lang w:val="en-US"/>
        </w:rPr>
        <w:t xml:space="preserve">, T. (2021) Employee Engagement Among Public Employees: Exploring the Role of the (Perceived) External Environment. </w:t>
      </w:r>
      <w:r w:rsidRPr="006A1262">
        <w:rPr>
          <w:rFonts w:eastAsia="Times New Roman" w:cs="Arial"/>
          <w:i/>
          <w:iCs/>
          <w:szCs w:val="24"/>
          <w:lang w:val="en-US"/>
        </w:rPr>
        <w:t>The American Review of Public Administration</w:t>
      </w:r>
      <w:r w:rsidRPr="006A1262">
        <w:rPr>
          <w:rFonts w:eastAsia="Times New Roman" w:cs="Arial"/>
          <w:szCs w:val="24"/>
          <w:lang w:val="en-US"/>
        </w:rPr>
        <w:t xml:space="preserve">, 51(7), pp.526–541. </w:t>
      </w:r>
      <w:proofErr w:type="spellStart"/>
      <w:proofErr w:type="gramStart"/>
      <w:r w:rsidRPr="006A1262">
        <w:rPr>
          <w:rFonts w:eastAsia="Times New Roman" w:cs="Arial"/>
          <w:szCs w:val="24"/>
          <w:lang w:val="en-US"/>
        </w:rPr>
        <w:t>doi:https</w:t>
      </w:r>
      <w:proofErr w:type="spellEnd"/>
      <w:r w:rsidRPr="006A1262">
        <w:rPr>
          <w:rFonts w:eastAsia="Times New Roman" w:cs="Arial"/>
          <w:szCs w:val="24"/>
          <w:lang w:val="en-US"/>
        </w:rPr>
        <w:t>://doi.org/10.1177/02750740211010346</w:t>
      </w:r>
      <w:proofErr w:type="gramEnd"/>
      <w:r w:rsidRPr="006A1262">
        <w:rPr>
          <w:rFonts w:eastAsia="Times New Roman" w:cs="Arial"/>
          <w:szCs w:val="24"/>
          <w:lang w:val="en-US"/>
        </w:rPr>
        <w:t>.</w:t>
      </w:r>
    </w:p>
    <w:p w14:paraId="62F3EB63" w14:textId="77777777" w:rsidR="006A1262" w:rsidRPr="006A1262" w:rsidRDefault="006A1262" w:rsidP="006A1262">
      <w:pPr>
        <w:spacing w:after="240"/>
        <w:rPr>
          <w:rFonts w:eastAsia="Times New Roman" w:cs="Arial"/>
          <w:szCs w:val="24"/>
          <w:lang w:val="en-US"/>
        </w:rPr>
      </w:pPr>
      <w:r w:rsidRPr="006A1262">
        <w:rPr>
          <w:rFonts w:eastAsia="Times New Roman" w:cs="Arial"/>
          <w:szCs w:val="24"/>
          <w:lang w:val="en-US"/>
        </w:rPr>
        <w:t xml:space="preserve">Koo, B., Curtis, C. and Ryan, B. (2020) Examining the impact of artificial intelligence on hotel employees through job insecurity perspectives. </w:t>
      </w:r>
      <w:r w:rsidRPr="006A1262">
        <w:rPr>
          <w:rFonts w:eastAsia="Times New Roman" w:cs="Arial"/>
          <w:i/>
          <w:iCs/>
          <w:szCs w:val="24"/>
          <w:lang w:val="en-US"/>
        </w:rPr>
        <w:t>International Journal of Hospitality Management</w:t>
      </w:r>
      <w:r w:rsidRPr="006A1262">
        <w:rPr>
          <w:rFonts w:eastAsia="Times New Roman" w:cs="Arial"/>
          <w:szCs w:val="24"/>
          <w:lang w:val="en-US"/>
        </w:rPr>
        <w:t xml:space="preserve">, [online] 95, p.102763. </w:t>
      </w:r>
      <w:proofErr w:type="spellStart"/>
      <w:proofErr w:type="gramStart"/>
      <w:r w:rsidRPr="006A1262">
        <w:rPr>
          <w:rFonts w:eastAsia="Times New Roman" w:cs="Arial"/>
          <w:szCs w:val="24"/>
          <w:lang w:val="en-US"/>
        </w:rPr>
        <w:t>doi:https</w:t>
      </w:r>
      <w:proofErr w:type="spellEnd"/>
      <w:r w:rsidRPr="006A1262">
        <w:rPr>
          <w:rFonts w:eastAsia="Times New Roman" w:cs="Arial"/>
          <w:szCs w:val="24"/>
          <w:lang w:val="en-US"/>
        </w:rPr>
        <w:t>://doi.org/10.1016/j.ijhm.2020.102763</w:t>
      </w:r>
      <w:proofErr w:type="gramEnd"/>
      <w:r w:rsidRPr="006A1262">
        <w:rPr>
          <w:rFonts w:eastAsia="Times New Roman" w:cs="Arial"/>
          <w:szCs w:val="24"/>
          <w:lang w:val="en-US"/>
        </w:rPr>
        <w:t>.</w:t>
      </w:r>
    </w:p>
    <w:p w14:paraId="429A2BE0" w14:textId="77777777" w:rsidR="006A1262" w:rsidRPr="006A1262" w:rsidRDefault="006A1262" w:rsidP="006A1262">
      <w:pPr>
        <w:spacing w:after="240"/>
        <w:rPr>
          <w:rFonts w:eastAsia="Times New Roman" w:cs="Arial"/>
          <w:szCs w:val="24"/>
          <w:lang w:val="en-US"/>
        </w:rPr>
      </w:pPr>
      <w:proofErr w:type="spellStart"/>
      <w:r w:rsidRPr="006A1262">
        <w:rPr>
          <w:rFonts w:eastAsia="Times New Roman" w:cs="Arial"/>
          <w:szCs w:val="24"/>
          <w:lang w:val="en-US"/>
        </w:rPr>
        <w:t>Madiono</w:t>
      </w:r>
      <w:proofErr w:type="spellEnd"/>
      <w:r w:rsidRPr="006A1262">
        <w:rPr>
          <w:rFonts w:eastAsia="Times New Roman" w:cs="Arial"/>
          <w:szCs w:val="24"/>
          <w:lang w:val="en-US"/>
        </w:rPr>
        <w:t xml:space="preserve">, E. and Kurniawan, M. (2016) THE IMPACT OF RECRUITMENT, EMPLOYEE RETENTION AND LABOR RELATIONS TO EMPLOYEE PERFORMANCE ON BATIK INDUSTRY IN SOLO CITY, INDONESIA. </w:t>
      </w:r>
      <w:r w:rsidRPr="006A1262">
        <w:rPr>
          <w:rFonts w:eastAsia="Times New Roman" w:cs="Arial"/>
          <w:i/>
          <w:iCs/>
          <w:szCs w:val="24"/>
          <w:lang w:val="en-US"/>
        </w:rPr>
        <w:t>International Journal of Business and Society</w:t>
      </w:r>
      <w:r w:rsidRPr="006A1262">
        <w:rPr>
          <w:rFonts w:eastAsia="Times New Roman" w:cs="Arial"/>
          <w:szCs w:val="24"/>
          <w:lang w:val="en-US"/>
        </w:rPr>
        <w:t>, [online] 17(2), pp.375–390. Available at: https://core.ac.uk/download/pdf/78372196.pdf.</w:t>
      </w:r>
    </w:p>
    <w:p w14:paraId="2F921455" w14:textId="77777777" w:rsidR="006A1262" w:rsidRPr="006A1262" w:rsidRDefault="006A1262" w:rsidP="006A1262">
      <w:pPr>
        <w:spacing w:after="240"/>
        <w:rPr>
          <w:rFonts w:eastAsia="Times New Roman" w:cs="Arial"/>
          <w:szCs w:val="24"/>
          <w:lang w:val="en-US"/>
        </w:rPr>
      </w:pPr>
      <w:proofErr w:type="spellStart"/>
      <w:r w:rsidRPr="006A1262">
        <w:rPr>
          <w:rFonts w:eastAsia="Times New Roman" w:cs="Arial"/>
          <w:szCs w:val="24"/>
          <w:lang w:val="en-US"/>
        </w:rPr>
        <w:t>Xuecheng</w:t>
      </w:r>
      <w:proofErr w:type="spellEnd"/>
      <w:r w:rsidRPr="006A1262">
        <w:rPr>
          <w:rFonts w:eastAsia="Times New Roman" w:cs="Arial"/>
          <w:szCs w:val="24"/>
          <w:lang w:val="en-US"/>
        </w:rPr>
        <w:t xml:space="preserve">, W., Iqbal, Q. and Saina, B. (2022) Factors Affecting Employee’s Retention: Integration of Situational Leadership </w:t>
      </w:r>
      <w:proofErr w:type="gramStart"/>
      <w:r w:rsidRPr="006A1262">
        <w:rPr>
          <w:rFonts w:eastAsia="Times New Roman" w:cs="Arial"/>
          <w:szCs w:val="24"/>
          <w:lang w:val="en-US"/>
        </w:rPr>
        <w:t>With</w:t>
      </w:r>
      <w:proofErr w:type="gramEnd"/>
      <w:r w:rsidRPr="006A1262">
        <w:rPr>
          <w:rFonts w:eastAsia="Times New Roman" w:cs="Arial"/>
          <w:szCs w:val="24"/>
          <w:lang w:val="en-US"/>
        </w:rPr>
        <w:t xml:space="preserve"> Social Exchange Theory. </w:t>
      </w:r>
      <w:r w:rsidRPr="006A1262">
        <w:rPr>
          <w:rFonts w:eastAsia="Times New Roman" w:cs="Arial"/>
          <w:i/>
          <w:iCs/>
          <w:szCs w:val="24"/>
          <w:lang w:val="en-US"/>
        </w:rPr>
        <w:t>Frontiers in Psychology</w:t>
      </w:r>
      <w:r w:rsidRPr="006A1262">
        <w:rPr>
          <w:rFonts w:eastAsia="Times New Roman" w:cs="Arial"/>
          <w:szCs w:val="24"/>
          <w:lang w:val="en-US"/>
        </w:rPr>
        <w:t xml:space="preserve">, [online] 13(872105). </w:t>
      </w:r>
      <w:proofErr w:type="spellStart"/>
      <w:proofErr w:type="gramStart"/>
      <w:r w:rsidRPr="006A1262">
        <w:rPr>
          <w:rFonts w:eastAsia="Times New Roman" w:cs="Arial"/>
          <w:szCs w:val="24"/>
          <w:lang w:val="en-US"/>
        </w:rPr>
        <w:t>doi:https</w:t>
      </w:r>
      <w:proofErr w:type="spellEnd"/>
      <w:r w:rsidRPr="006A1262">
        <w:rPr>
          <w:rFonts w:eastAsia="Times New Roman" w:cs="Arial"/>
          <w:szCs w:val="24"/>
          <w:lang w:val="en-US"/>
        </w:rPr>
        <w:t>://doi.org/10.3389/fpsyg.2022.872105</w:t>
      </w:r>
      <w:proofErr w:type="gramEnd"/>
      <w:r w:rsidRPr="006A1262">
        <w:rPr>
          <w:rFonts w:eastAsia="Times New Roman" w:cs="Arial"/>
          <w:szCs w:val="24"/>
          <w:lang w:val="en-US"/>
        </w:rPr>
        <w:t>.</w:t>
      </w:r>
    </w:p>
    <w:p w14:paraId="1222C032" w14:textId="77777777" w:rsidR="006A1262" w:rsidRPr="006A1262" w:rsidRDefault="006A1262" w:rsidP="006A1262">
      <w:pPr>
        <w:spacing w:after="240"/>
        <w:rPr>
          <w:rFonts w:eastAsia="Times New Roman" w:cs="Arial"/>
          <w:szCs w:val="24"/>
          <w:lang w:val="en-US"/>
        </w:rPr>
      </w:pPr>
      <w:r w:rsidRPr="006A1262">
        <w:rPr>
          <w:rFonts w:eastAsia="Times New Roman" w:cs="Arial"/>
          <w:szCs w:val="24"/>
          <w:lang w:val="en-US"/>
        </w:rPr>
        <w:t xml:space="preserve">Zhang, P. (2016) </w:t>
      </w:r>
      <w:r w:rsidRPr="006A1262">
        <w:rPr>
          <w:rFonts w:eastAsia="Times New Roman" w:cs="Arial"/>
          <w:i/>
          <w:iCs/>
          <w:szCs w:val="24"/>
          <w:lang w:val="en-US"/>
        </w:rPr>
        <w:t xml:space="preserve">A STUDY OF THE FACTORS THAT AFFECT EMPLOYEE PERFORMANCE IN THE UK HOTELS In Partial Fulfillment </w:t>
      </w:r>
      <w:proofErr w:type="gramStart"/>
      <w:r w:rsidRPr="006A1262">
        <w:rPr>
          <w:rFonts w:eastAsia="Times New Roman" w:cs="Arial"/>
          <w:i/>
          <w:iCs/>
          <w:szCs w:val="24"/>
          <w:lang w:val="en-US"/>
        </w:rPr>
        <w:t>Of</w:t>
      </w:r>
      <w:proofErr w:type="gramEnd"/>
      <w:r w:rsidRPr="006A1262">
        <w:rPr>
          <w:rFonts w:eastAsia="Times New Roman" w:cs="Arial"/>
          <w:i/>
          <w:iCs/>
          <w:szCs w:val="24"/>
          <w:lang w:val="en-US"/>
        </w:rPr>
        <w:t xml:space="preserve"> the Requirements for the Degree Master of Business Administration</w:t>
      </w:r>
      <w:r w:rsidRPr="006A1262">
        <w:rPr>
          <w:rFonts w:eastAsia="Times New Roman" w:cs="Arial"/>
          <w:szCs w:val="24"/>
          <w:lang w:val="en-US"/>
        </w:rPr>
        <w:t>. [online] Available at: https://scholarworks.calstate.edu/downloads/m326m374c.</w:t>
      </w:r>
    </w:p>
    <w:p w14:paraId="5A34044C" w14:textId="77777777" w:rsidR="006A1262" w:rsidRPr="006A1262" w:rsidRDefault="006A1262" w:rsidP="006A1262">
      <w:pPr>
        <w:spacing w:after="240"/>
        <w:rPr>
          <w:rFonts w:eastAsia="Times New Roman" w:cs="Arial"/>
          <w:szCs w:val="24"/>
          <w:lang w:val="en-US"/>
        </w:rPr>
      </w:pPr>
      <w:proofErr w:type="spellStart"/>
      <w:r w:rsidRPr="006A1262">
        <w:rPr>
          <w:rFonts w:eastAsia="Times New Roman" w:cs="Arial"/>
          <w:szCs w:val="24"/>
          <w:lang w:val="en-US"/>
        </w:rPr>
        <w:t>Zhenjing</w:t>
      </w:r>
      <w:proofErr w:type="spellEnd"/>
      <w:r w:rsidRPr="006A1262">
        <w:rPr>
          <w:rFonts w:eastAsia="Times New Roman" w:cs="Arial"/>
          <w:szCs w:val="24"/>
          <w:lang w:val="en-US"/>
        </w:rPr>
        <w:t xml:space="preserve">, G., </w:t>
      </w:r>
      <w:proofErr w:type="spellStart"/>
      <w:r w:rsidRPr="006A1262">
        <w:rPr>
          <w:rFonts w:eastAsia="Times New Roman" w:cs="Arial"/>
          <w:szCs w:val="24"/>
          <w:lang w:val="en-US"/>
        </w:rPr>
        <w:t>Chupradit</w:t>
      </w:r>
      <w:proofErr w:type="spellEnd"/>
      <w:r w:rsidRPr="006A1262">
        <w:rPr>
          <w:rFonts w:eastAsia="Times New Roman" w:cs="Arial"/>
          <w:szCs w:val="24"/>
          <w:lang w:val="en-US"/>
        </w:rPr>
        <w:t xml:space="preserve">, S., Ku, K.Y., </w:t>
      </w:r>
      <w:proofErr w:type="spellStart"/>
      <w:r w:rsidRPr="006A1262">
        <w:rPr>
          <w:rFonts w:eastAsia="Times New Roman" w:cs="Arial"/>
          <w:szCs w:val="24"/>
          <w:lang w:val="en-US"/>
        </w:rPr>
        <w:t>Nassani</w:t>
      </w:r>
      <w:proofErr w:type="spellEnd"/>
      <w:r w:rsidRPr="006A1262">
        <w:rPr>
          <w:rFonts w:eastAsia="Times New Roman" w:cs="Arial"/>
          <w:szCs w:val="24"/>
          <w:lang w:val="en-US"/>
        </w:rPr>
        <w:t xml:space="preserve">, A.A. and Haffar, M. (2022) Impact of Employees’ Workplace Environment on Employees’ Performance: A Multi-Mediation Model. </w:t>
      </w:r>
      <w:r w:rsidRPr="006A1262">
        <w:rPr>
          <w:rFonts w:eastAsia="Times New Roman" w:cs="Arial"/>
          <w:i/>
          <w:iCs/>
          <w:szCs w:val="24"/>
          <w:lang w:val="en-US"/>
        </w:rPr>
        <w:t>Frontiers in Public Health</w:t>
      </w:r>
      <w:r w:rsidRPr="006A1262">
        <w:rPr>
          <w:rFonts w:eastAsia="Times New Roman" w:cs="Arial"/>
          <w:szCs w:val="24"/>
          <w:lang w:val="en-US"/>
        </w:rPr>
        <w:t>, [online] 10(890400). Available at: https://www.ncbi.nlm.nih.gov/pmc/articles/PMC9136218/.</w:t>
      </w:r>
    </w:p>
    <w:p w14:paraId="3D5BF377" w14:textId="77777777" w:rsidR="006A1262" w:rsidRPr="006A1262" w:rsidRDefault="006A1262"/>
    <w:sectPr w:rsidR="006A1262" w:rsidRPr="006A12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99878" w14:textId="77777777" w:rsidR="00B668B1" w:rsidRDefault="00B668B1" w:rsidP="006A1262">
      <w:pPr>
        <w:spacing w:after="0" w:line="240" w:lineRule="auto"/>
      </w:pPr>
      <w:r>
        <w:separator/>
      </w:r>
    </w:p>
  </w:endnote>
  <w:endnote w:type="continuationSeparator" w:id="0">
    <w:p w14:paraId="145BC659" w14:textId="77777777" w:rsidR="00B668B1" w:rsidRDefault="00B668B1" w:rsidP="006A1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1930256"/>
      <w:docPartObj>
        <w:docPartGallery w:val="Page Numbers (Bottom of Page)"/>
        <w:docPartUnique/>
      </w:docPartObj>
    </w:sdtPr>
    <w:sdtEndPr>
      <w:rPr>
        <w:noProof/>
      </w:rPr>
    </w:sdtEndPr>
    <w:sdtContent>
      <w:p w14:paraId="5A84088F" w14:textId="14A65CEC" w:rsidR="006A1262" w:rsidRDefault="006A12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DC596A" w14:textId="77777777" w:rsidR="0000000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3E177" w14:textId="77777777" w:rsidR="00B668B1" w:rsidRDefault="00B668B1" w:rsidP="006A1262">
      <w:pPr>
        <w:spacing w:after="0" w:line="240" w:lineRule="auto"/>
      </w:pPr>
      <w:r>
        <w:separator/>
      </w:r>
    </w:p>
  </w:footnote>
  <w:footnote w:type="continuationSeparator" w:id="0">
    <w:p w14:paraId="5A20F2E8" w14:textId="77777777" w:rsidR="00B668B1" w:rsidRDefault="00B668B1" w:rsidP="006A126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104AEE"/>
    <w:rsid w:val="00104AEE"/>
    <w:rsid w:val="006A1262"/>
    <w:rsid w:val="009E3EEC"/>
    <w:rsid w:val="00B668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098C9"/>
  <w15:chartTrackingRefBased/>
  <w15:docId w15:val="{147CB709-96E5-432D-A8A3-BECABACEB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A126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6A1262"/>
    <w:rPr>
      <w:color w:val="0000FF"/>
      <w:u w:val="single"/>
    </w:rPr>
  </w:style>
  <w:style w:type="character" w:customStyle="1" w:styleId="Heading1Char">
    <w:name w:val="Heading 1 Char"/>
    <w:basedOn w:val="DefaultParagraphFont"/>
    <w:link w:val="Heading1"/>
    <w:rsid w:val="006A126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A1262"/>
    <w:pPr>
      <w:spacing w:line="259" w:lineRule="auto"/>
      <w:outlineLvl w:val="9"/>
    </w:pPr>
    <w:rPr>
      <w:kern w:val="0"/>
      <w:lang w:val="en-US"/>
    </w:rPr>
  </w:style>
  <w:style w:type="paragraph" w:styleId="TOC1">
    <w:name w:val="toc 1"/>
    <w:basedOn w:val="Normal"/>
    <w:next w:val="Normal"/>
    <w:autoRedefine/>
    <w:uiPriority w:val="39"/>
    <w:unhideWhenUsed/>
    <w:rsid w:val="006A1262"/>
    <w:pPr>
      <w:spacing w:after="100" w:line="259" w:lineRule="auto"/>
    </w:pPr>
    <w:rPr>
      <w:rFonts w:eastAsiaTheme="minorEastAsia" w:cs="Times New Roman"/>
      <w:kern w:val="0"/>
      <w:lang w:val="en-US"/>
    </w:rPr>
  </w:style>
  <w:style w:type="paragraph" w:styleId="Footer">
    <w:name w:val="footer"/>
    <w:basedOn w:val="Normal"/>
    <w:link w:val="FooterChar"/>
    <w:uiPriority w:val="99"/>
    <w:rsid w:val="006A1262"/>
    <w:pPr>
      <w:tabs>
        <w:tab w:val="center" w:pos="4513"/>
        <w:tab w:val="right" w:pos="9026"/>
      </w:tabs>
      <w:spacing w:after="0" w:line="240" w:lineRule="auto"/>
      <w:jc w:val="both"/>
    </w:pPr>
    <w:rPr>
      <w:rFonts w:ascii="Arial" w:eastAsia="Calibri" w:hAnsi="Arial" w:cs="Calibri"/>
      <w:kern w:val="0"/>
      <w:sz w:val="24"/>
    </w:rPr>
  </w:style>
  <w:style w:type="character" w:customStyle="1" w:styleId="FooterChar">
    <w:name w:val="Footer Char"/>
    <w:basedOn w:val="DefaultParagraphFont"/>
    <w:link w:val="Footer"/>
    <w:uiPriority w:val="99"/>
    <w:rsid w:val="006A1262"/>
    <w:rPr>
      <w:rFonts w:ascii="Arial" w:eastAsia="Calibri" w:hAnsi="Arial" w:cs="Calibri"/>
      <w:kern w:val="0"/>
      <w:sz w:val="24"/>
    </w:rPr>
  </w:style>
  <w:style w:type="paragraph" w:styleId="Header">
    <w:name w:val="header"/>
    <w:basedOn w:val="Normal"/>
    <w:link w:val="HeaderChar"/>
    <w:uiPriority w:val="99"/>
    <w:unhideWhenUsed/>
    <w:rsid w:val="006A12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2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2582</Words>
  <Characters>14724</Characters>
  <Application>Microsoft Office Word</Application>
  <DocSecurity>0</DocSecurity>
  <Lines>122</Lines>
  <Paragraphs>34</Paragraphs>
  <ScaleCrop>false</ScaleCrop>
  <Company/>
  <LinksUpToDate>false</LinksUpToDate>
  <CharactersWithSpaces>17272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Daciana Petran (2210809)</dc:creator>
  <cp:keywords/>
  <dc:description/>
  <cp:lastModifiedBy>Adriana Daciana Petran (2210809)</cp:lastModifiedBy>
  <cp:revision>2</cp:revision>
  <dcterms:created xsi:type="dcterms:W3CDTF">2023-10-16T12:00:00Z</dcterms:created>
  <dcterms:modified xsi:type="dcterms:W3CDTF">2023-10-16T12:09:00Z</dcterms:modified>
</cp:coreProperties>
</file>