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654951" w14:textId="77777777" w:rsidR="00AF232F" w:rsidRPr="00AF232F" w:rsidRDefault="00AF232F" w:rsidP="00AF232F">
      <w:pPr>
        <w:rPr>
          <w:rFonts w:cs="Arial"/>
          <w:b/>
          <w:bCs/>
        </w:rPr>
      </w:pPr>
    </w:p>
    <w:p w14:paraId="50BA5F0C" w14:textId="0622E511" w:rsidR="00AF232F" w:rsidRPr="00AF232F" w:rsidRDefault="00AF232F" w:rsidP="00AF232F">
      <w:pPr>
        <w:jc w:val="center"/>
        <w:rPr>
          <w:rFonts w:cs="Arial"/>
          <w:b/>
          <w:bCs/>
        </w:rPr>
      </w:pPr>
      <w:r w:rsidRPr="00AF232F">
        <w:rPr>
          <w:rFonts w:cs="Arial"/>
          <w:b/>
          <w:noProof/>
        </w:rPr>
        <w:drawing>
          <wp:inline distT="0" distB="0" distL="0" distR="0" wp14:anchorId="6CCA4FD3" wp14:editId="19CDC59D">
            <wp:extent cx="3383280" cy="1356360"/>
            <wp:effectExtent l="0" t="0" r="7620" b="0"/>
            <wp:docPr id="17134616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79E69FA6" w14:textId="77777777" w:rsidR="00AF232F" w:rsidRPr="00AF232F" w:rsidRDefault="00AF232F" w:rsidP="00AF232F">
      <w:pPr>
        <w:rPr>
          <w:rFonts w:cs="Arial"/>
          <w:b/>
        </w:rPr>
      </w:pPr>
    </w:p>
    <w:p w14:paraId="1F87A7A1" w14:textId="5E6DFFD9" w:rsidR="00AF232F" w:rsidRPr="00AF232F" w:rsidRDefault="00AF232F" w:rsidP="00AF232F">
      <w:pPr>
        <w:jc w:val="center"/>
        <w:rPr>
          <w:rFonts w:cs="Arial"/>
          <w:b/>
          <w:bCs/>
          <w:lang w:val="en-US"/>
        </w:rPr>
      </w:pPr>
      <w:r w:rsidRPr="00AF232F">
        <w:rPr>
          <w:rFonts w:cs="Arial"/>
          <w:b/>
          <w:bCs/>
        </w:rPr>
        <w:t>Student Name:</w:t>
      </w:r>
      <w:r w:rsidRPr="00AF232F">
        <w:rPr>
          <w:rFonts w:cs="Arial"/>
          <w:b/>
          <w:bCs/>
          <w:lang w:val="en-US"/>
        </w:rPr>
        <w:t xml:space="preserve"> </w:t>
      </w:r>
      <w:r>
        <w:rPr>
          <w:rFonts w:cs="Arial"/>
          <w:b/>
          <w:bCs/>
          <w:lang w:val="en-US"/>
        </w:rPr>
        <w:t>P</w:t>
      </w:r>
      <w:r w:rsidR="00125DB2">
        <w:rPr>
          <w:rFonts w:cs="Arial"/>
          <w:b/>
          <w:bCs/>
          <w:lang w:val="en-US"/>
        </w:rPr>
        <w:t>ARTH MAHESHBHAI KHIMANI</w:t>
      </w:r>
    </w:p>
    <w:p w14:paraId="32369CF0" w14:textId="77777777" w:rsidR="00AF232F" w:rsidRPr="00AF232F" w:rsidRDefault="00AF232F" w:rsidP="00AF232F">
      <w:pPr>
        <w:jc w:val="center"/>
        <w:rPr>
          <w:rFonts w:cs="Arial"/>
          <w:b/>
          <w:bCs/>
        </w:rPr>
      </w:pPr>
    </w:p>
    <w:p w14:paraId="742F67AB" w14:textId="4FD1CE59" w:rsidR="00AF232F" w:rsidRPr="00AF232F" w:rsidRDefault="00AF232F" w:rsidP="00AF232F">
      <w:pPr>
        <w:jc w:val="center"/>
        <w:rPr>
          <w:rFonts w:cs="Arial"/>
          <w:b/>
          <w:bCs/>
          <w:lang w:val="en-US"/>
        </w:rPr>
      </w:pPr>
      <w:r w:rsidRPr="00AF232F">
        <w:rPr>
          <w:rFonts w:cs="Arial"/>
          <w:b/>
          <w:bCs/>
        </w:rPr>
        <w:t xml:space="preserve">Student ID: </w:t>
      </w:r>
      <w:r>
        <w:rPr>
          <w:rFonts w:cs="Arial"/>
          <w:b/>
          <w:bCs/>
        </w:rPr>
        <w:t>2531596</w:t>
      </w:r>
    </w:p>
    <w:p w14:paraId="4540FF9B" w14:textId="77777777" w:rsidR="00AF232F" w:rsidRPr="00AF232F" w:rsidRDefault="00AF232F" w:rsidP="00AF232F">
      <w:pPr>
        <w:rPr>
          <w:rFonts w:cs="Arial"/>
          <w:b/>
        </w:rPr>
      </w:pPr>
    </w:p>
    <w:p w14:paraId="699ABAD1" w14:textId="77777777" w:rsidR="00AF232F" w:rsidRPr="00AF232F" w:rsidRDefault="00AF232F" w:rsidP="00AF232F">
      <w:pPr>
        <w:jc w:val="center"/>
        <w:rPr>
          <w:rFonts w:cs="Arial"/>
          <w:b/>
          <w:bCs/>
          <w:lang w:val="en-US"/>
        </w:rPr>
      </w:pPr>
      <w:r w:rsidRPr="00AF232F">
        <w:rPr>
          <w:rFonts w:cs="Arial"/>
          <w:b/>
          <w:bCs/>
        </w:rPr>
        <w:t xml:space="preserve">Module Name: </w:t>
      </w:r>
      <w:r w:rsidRPr="00AF232F">
        <w:rPr>
          <w:rFonts w:cs="Arial"/>
          <w:b/>
          <w:bCs/>
          <w:lang w:val="en-US"/>
        </w:rPr>
        <w:t xml:space="preserve">HUMAN CAPITAL MANAGEMENT </w:t>
      </w:r>
    </w:p>
    <w:p w14:paraId="6FFDD823" w14:textId="77777777" w:rsidR="00AF232F" w:rsidRPr="00AF232F" w:rsidRDefault="00AF232F" w:rsidP="00AF232F">
      <w:pPr>
        <w:jc w:val="center"/>
        <w:rPr>
          <w:rFonts w:cs="Arial"/>
          <w:b/>
          <w:bCs/>
        </w:rPr>
      </w:pPr>
    </w:p>
    <w:p w14:paraId="7859AC59" w14:textId="77777777" w:rsidR="00AF232F" w:rsidRPr="00AF232F" w:rsidRDefault="00AF232F" w:rsidP="00AF232F">
      <w:pPr>
        <w:jc w:val="center"/>
        <w:rPr>
          <w:rFonts w:cs="Arial"/>
          <w:b/>
          <w:bCs/>
          <w:lang w:val="en-US"/>
        </w:rPr>
      </w:pPr>
      <w:r w:rsidRPr="00AF232F">
        <w:rPr>
          <w:rFonts w:cs="Arial"/>
          <w:b/>
          <w:bCs/>
        </w:rPr>
        <w:t>Module Code: LCMB</w:t>
      </w:r>
      <w:r w:rsidRPr="00AF232F">
        <w:rPr>
          <w:rFonts w:cs="Arial"/>
          <w:b/>
          <w:bCs/>
          <w:lang w:val="en-US"/>
        </w:rPr>
        <w:t>7023</w:t>
      </w:r>
    </w:p>
    <w:p w14:paraId="1A0DED41" w14:textId="77777777" w:rsidR="00AF232F" w:rsidRPr="00AF232F" w:rsidRDefault="00AF232F" w:rsidP="00AF232F">
      <w:pPr>
        <w:rPr>
          <w:rFonts w:cs="Arial"/>
          <w:b/>
          <w:bCs/>
        </w:rPr>
      </w:pPr>
    </w:p>
    <w:p w14:paraId="682C38BD" w14:textId="7C0AD99F" w:rsidR="00AF232F" w:rsidRPr="00AF232F" w:rsidRDefault="00AF232F" w:rsidP="00AF232F">
      <w:pPr>
        <w:jc w:val="center"/>
        <w:rPr>
          <w:rFonts w:cs="Arial"/>
          <w:b/>
          <w:bCs/>
          <w:lang w:val="en-US"/>
        </w:rPr>
      </w:pPr>
      <w:r w:rsidRPr="00AF232F">
        <w:rPr>
          <w:rFonts w:cs="Arial"/>
          <w:b/>
          <w:bCs/>
        </w:rPr>
        <w:t>Lecturer’s Name:</w:t>
      </w:r>
      <w:r w:rsidRPr="00AF232F">
        <w:rPr>
          <w:rFonts w:cs="Arial"/>
          <w:b/>
          <w:bCs/>
          <w:lang w:val="en-US"/>
        </w:rPr>
        <w:t xml:space="preserve"> DR. GLADIUS KULOTHUNGAN</w:t>
      </w:r>
    </w:p>
    <w:p w14:paraId="03899EBA" w14:textId="77777777" w:rsidR="00AF232F" w:rsidRPr="00AF232F" w:rsidRDefault="00AF232F" w:rsidP="00AF232F">
      <w:pPr>
        <w:jc w:val="center"/>
        <w:rPr>
          <w:rFonts w:cs="Arial"/>
          <w:b/>
          <w:bCs/>
        </w:rPr>
      </w:pPr>
    </w:p>
    <w:p w14:paraId="519B06E8" w14:textId="7DF4BA88" w:rsidR="00AF232F" w:rsidRPr="00AF232F" w:rsidRDefault="00AF232F" w:rsidP="00AF232F">
      <w:pPr>
        <w:jc w:val="center"/>
        <w:rPr>
          <w:rFonts w:cs="Arial"/>
          <w:b/>
          <w:bCs/>
          <w:lang w:val="en-US"/>
        </w:rPr>
      </w:pPr>
      <w:r w:rsidRPr="00AF232F">
        <w:rPr>
          <w:rFonts w:cs="Arial"/>
          <w:b/>
          <w:bCs/>
        </w:rPr>
        <w:t xml:space="preserve">Work Count: </w:t>
      </w:r>
      <w:r w:rsidRPr="00AF232F">
        <w:rPr>
          <w:rFonts w:cs="Arial"/>
          <w:b/>
          <w:bCs/>
          <w:lang w:val="en-US"/>
        </w:rPr>
        <w:t>24</w:t>
      </w:r>
      <w:r>
        <w:rPr>
          <w:rFonts w:cs="Arial"/>
          <w:b/>
          <w:bCs/>
          <w:lang w:val="en-US"/>
        </w:rPr>
        <w:t>99</w:t>
      </w:r>
    </w:p>
    <w:p w14:paraId="0F367912" w14:textId="77777777" w:rsidR="00AF232F" w:rsidRDefault="00AF232F" w:rsidP="00AF232F">
      <w:pPr>
        <w:rPr>
          <w:rFonts w:cs="Arial"/>
          <w:b/>
          <w:bCs/>
        </w:rPr>
      </w:pPr>
    </w:p>
    <w:p w14:paraId="3B7E6A69" w14:textId="77777777" w:rsidR="00AF232F" w:rsidRPr="00AF232F" w:rsidRDefault="00AF232F" w:rsidP="00AF232F">
      <w:pPr>
        <w:rPr>
          <w:rFonts w:cs="Arial"/>
          <w:b/>
          <w:bCs/>
        </w:rPr>
      </w:pPr>
    </w:p>
    <w:p w14:paraId="37CF6E59" w14:textId="77777777" w:rsidR="00AF232F" w:rsidRPr="00AF232F" w:rsidRDefault="00AF232F" w:rsidP="00AF232F">
      <w:pPr>
        <w:jc w:val="center"/>
        <w:rPr>
          <w:rFonts w:cs="Arial"/>
          <w:b/>
          <w:bCs/>
        </w:rPr>
      </w:pPr>
    </w:p>
    <w:p w14:paraId="2BC918C3" w14:textId="77777777" w:rsidR="00AF232F" w:rsidRPr="00AF232F" w:rsidRDefault="00AF232F" w:rsidP="00AF232F">
      <w:pPr>
        <w:jc w:val="center"/>
        <w:rPr>
          <w:rFonts w:cs="Arial"/>
          <w:b/>
          <w:bCs/>
        </w:rPr>
      </w:pPr>
      <w:r w:rsidRPr="00AF232F">
        <w:rPr>
          <w:rFonts w:cs="Arial"/>
          <w:b/>
          <w:bCs/>
        </w:rPr>
        <w:t>Term 1</w:t>
      </w:r>
    </w:p>
    <w:sdt>
      <w:sdtPr>
        <w:rPr>
          <w:rFonts w:ascii="Arial" w:eastAsiaTheme="minorHAnsi" w:hAnsi="Arial" w:cs="Arial"/>
          <w:color w:val="auto"/>
          <w:kern w:val="2"/>
          <w:sz w:val="24"/>
          <w:szCs w:val="24"/>
          <w:lang w:val="en-GB" w:bidi="th-TH"/>
          <w14:ligatures w14:val="standardContextual"/>
        </w:rPr>
        <w:id w:val="-1997871269"/>
        <w:docPartObj>
          <w:docPartGallery w:val="Table of Contents"/>
          <w:docPartUnique/>
        </w:docPartObj>
      </w:sdtPr>
      <w:sdtEndPr>
        <w:rPr>
          <w:b/>
          <w:bCs/>
          <w:noProof/>
        </w:rPr>
      </w:sdtEndPr>
      <w:sdtContent>
        <w:p w14:paraId="53529258" w14:textId="77777777" w:rsidR="00AF232F" w:rsidRDefault="00AF232F" w:rsidP="009249D3">
          <w:pPr>
            <w:pStyle w:val="TOCHeading"/>
            <w:spacing w:after="240" w:line="360" w:lineRule="auto"/>
            <w:rPr>
              <w:rFonts w:ascii="Arial" w:eastAsiaTheme="minorHAnsi" w:hAnsi="Arial" w:cs="Arial"/>
              <w:color w:val="auto"/>
              <w:kern w:val="2"/>
              <w:sz w:val="24"/>
              <w:szCs w:val="24"/>
              <w:lang w:val="en-GB" w:bidi="th-TH"/>
              <w14:ligatures w14:val="standardContextual"/>
            </w:rPr>
          </w:pPr>
        </w:p>
        <w:p w14:paraId="095812C9" w14:textId="5732CF96" w:rsidR="002F132A" w:rsidRPr="00F70F95" w:rsidRDefault="002F132A" w:rsidP="009249D3">
          <w:pPr>
            <w:pStyle w:val="TOCHeading"/>
            <w:spacing w:after="240" w:line="360" w:lineRule="auto"/>
            <w:rPr>
              <w:rFonts w:ascii="Arial" w:hAnsi="Arial" w:cs="Arial"/>
              <w:b/>
              <w:bCs/>
              <w:color w:val="auto"/>
              <w:sz w:val="24"/>
              <w:szCs w:val="24"/>
            </w:rPr>
          </w:pPr>
          <w:r w:rsidRPr="00F70F95">
            <w:rPr>
              <w:rFonts w:ascii="Arial" w:hAnsi="Arial" w:cs="Arial"/>
              <w:b/>
              <w:bCs/>
              <w:color w:val="auto"/>
              <w:sz w:val="24"/>
              <w:szCs w:val="24"/>
            </w:rPr>
            <w:t>Table of Contents</w:t>
          </w:r>
        </w:p>
        <w:p w14:paraId="17E51930" w14:textId="2E2F6CAF" w:rsidR="003B3E75" w:rsidRDefault="002F132A">
          <w:pPr>
            <w:pStyle w:val="TOC1"/>
            <w:tabs>
              <w:tab w:val="right" w:leader="dot" w:pos="9016"/>
            </w:tabs>
            <w:rPr>
              <w:rFonts w:asciiTheme="minorHAnsi" w:eastAsiaTheme="minorEastAsia" w:hAnsiTheme="minorHAnsi" w:cstheme="minorBidi"/>
              <w:noProof/>
              <w:szCs w:val="21"/>
              <w:lang w:eastAsia="en-GB" w:bidi="hi-IN"/>
            </w:rPr>
          </w:pPr>
          <w:r w:rsidRPr="00F70F95">
            <w:rPr>
              <w:rFonts w:cs="Arial"/>
              <w:szCs w:val="24"/>
            </w:rPr>
            <w:fldChar w:fldCharType="begin"/>
          </w:r>
          <w:r w:rsidRPr="00F70F95">
            <w:rPr>
              <w:rFonts w:cs="Arial"/>
              <w:szCs w:val="24"/>
            </w:rPr>
            <w:instrText xml:space="preserve"> TOC \o "1-3" \h \z \u </w:instrText>
          </w:r>
          <w:r w:rsidRPr="00F70F95">
            <w:rPr>
              <w:rFonts w:cs="Arial"/>
              <w:szCs w:val="24"/>
            </w:rPr>
            <w:fldChar w:fldCharType="separate"/>
          </w:r>
          <w:hyperlink w:anchor="_Toc235042902" w:history="1">
            <w:r w:rsidR="003B3E75" w:rsidRPr="006A3322">
              <w:rPr>
                <w:rStyle w:val="Hyperlink"/>
                <w:rFonts w:cs="Arial"/>
                <w:noProof/>
                <w:lang w:val="en-IN"/>
              </w:rPr>
              <w:t>Task A: Socialisation, Identity &amp; Business Activism</w:t>
            </w:r>
            <w:r w:rsidR="003B3E75">
              <w:rPr>
                <w:noProof/>
                <w:webHidden/>
              </w:rPr>
              <w:tab/>
            </w:r>
            <w:r w:rsidR="003B3E75">
              <w:rPr>
                <w:noProof/>
                <w:webHidden/>
              </w:rPr>
              <w:fldChar w:fldCharType="begin"/>
            </w:r>
            <w:r w:rsidR="003B3E75">
              <w:rPr>
                <w:noProof/>
                <w:webHidden/>
              </w:rPr>
              <w:instrText xml:space="preserve"> PAGEREF _Toc235042902 \h </w:instrText>
            </w:r>
            <w:r w:rsidR="003B3E75">
              <w:rPr>
                <w:noProof/>
                <w:webHidden/>
              </w:rPr>
            </w:r>
            <w:r w:rsidR="003B3E75">
              <w:rPr>
                <w:noProof/>
                <w:webHidden/>
              </w:rPr>
              <w:fldChar w:fldCharType="separate"/>
            </w:r>
            <w:r w:rsidR="003B3E75">
              <w:rPr>
                <w:noProof/>
                <w:webHidden/>
              </w:rPr>
              <w:t>3</w:t>
            </w:r>
            <w:r w:rsidR="003B3E75">
              <w:rPr>
                <w:noProof/>
                <w:webHidden/>
              </w:rPr>
              <w:fldChar w:fldCharType="end"/>
            </w:r>
          </w:hyperlink>
        </w:p>
        <w:p w14:paraId="4B03F44B" w14:textId="1AABDA23"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3" w:history="1">
            <w:r w:rsidRPr="006A3322">
              <w:rPr>
                <w:rStyle w:val="Hyperlink"/>
                <w:rFonts w:cs="Arial"/>
                <w:noProof/>
                <w:lang w:val="en-IN"/>
              </w:rPr>
              <w:t>Critical Evaluation of Traditional Onboarding versus Strategic Organisational Socialisation</w:t>
            </w:r>
            <w:r>
              <w:rPr>
                <w:noProof/>
                <w:webHidden/>
              </w:rPr>
              <w:tab/>
            </w:r>
            <w:r>
              <w:rPr>
                <w:noProof/>
                <w:webHidden/>
              </w:rPr>
              <w:fldChar w:fldCharType="begin"/>
            </w:r>
            <w:r>
              <w:rPr>
                <w:noProof/>
                <w:webHidden/>
              </w:rPr>
              <w:instrText xml:space="preserve"> PAGEREF _Toc235042903 \h </w:instrText>
            </w:r>
            <w:r>
              <w:rPr>
                <w:noProof/>
                <w:webHidden/>
              </w:rPr>
            </w:r>
            <w:r>
              <w:rPr>
                <w:noProof/>
                <w:webHidden/>
              </w:rPr>
              <w:fldChar w:fldCharType="separate"/>
            </w:r>
            <w:r>
              <w:rPr>
                <w:noProof/>
                <w:webHidden/>
              </w:rPr>
              <w:t>3</w:t>
            </w:r>
            <w:r>
              <w:rPr>
                <w:noProof/>
                <w:webHidden/>
              </w:rPr>
              <w:fldChar w:fldCharType="end"/>
            </w:r>
          </w:hyperlink>
        </w:p>
        <w:p w14:paraId="71BFC160" w14:textId="133128C9"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4" w:history="1">
            <w:r w:rsidRPr="006A3322">
              <w:rPr>
                <w:rStyle w:val="Hyperlink"/>
                <w:rFonts w:cs="Arial"/>
                <w:noProof/>
                <w:lang w:val="en-IN"/>
              </w:rPr>
              <w:t>Proposed Strategic Socialisation Framework for Helios Urban Mobility (HUM)</w:t>
            </w:r>
            <w:r>
              <w:rPr>
                <w:noProof/>
                <w:webHidden/>
              </w:rPr>
              <w:tab/>
            </w:r>
            <w:r>
              <w:rPr>
                <w:noProof/>
                <w:webHidden/>
              </w:rPr>
              <w:fldChar w:fldCharType="begin"/>
            </w:r>
            <w:r>
              <w:rPr>
                <w:noProof/>
                <w:webHidden/>
              </w:rPr>
              <w:instrText xml:space="preserve"> PAGEREF _Toc235042904 \h </w:instrText>
            </w:r>
            <w:r>
              <w:rPr>
                <w:noProof/>
                <w:webHidden/>
              </w:rPr>
            </w:r>
            <w:r>
              <w:rPr>
                <w:noProof/>
                <w:webHidden/>
              </w:rPr>
              <w:fldChar w:fldCharType="separate"/>
            </w:r>
            <w:r>
              <w:rPr>
                <w:noProof/>
                <w:webHidden/>
              </w:rPr>
              <w:t>4</w:t>
            </w:r>
            <w:r>
              <w:rPr>
                <w:noProof/>
                <w:webHidden/>
              </w:rPr>
              <w:fldChar w:fldCharType="end"/>
            </w:r>
          </w:hyperlink>
        </w:p>
        <w:p w14:paraId="646A81CC" w14:textId="07D55901"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5" w:history="1">
            <w:r w:rsidRPr="006A3322">
              <w:rPr>
                <w:rStyle w:val="Hyperlink"/>
                <w:rFonts w:cs="Arial"/>
                <w:noProof/>
                <w:lang w:val="en-IN"/>
              </w:rPr>
              <w:t>Developing Organisational Identification, Ethical Professionalism and Business Activism</w:t>
            </w:r>
            <w:r>
              <w:rPr>
                <w:noProof/>
                <w:webHidden/>
              </w:rPr>
              <w:tab/>
            </w:r>
            <w:r>
              <w:rPr>
                <w:noProof/>
                <w:webHidden/>
              </w:rPr>
              <w:fldChar w:fldCharType="begin"/>
            </w:r>
            <w:r>
              <w:rPr>
                <w:noProof/>
                <w:webHidden/>
              </w:rPr>
              <w:instrText xml:space="preserve"> PAGEREF _Toc235042905 \h </w:instrText>
            </w:r>
            <w:r>
              <w:rPr>
                <w:noProof/>
                <w:webHidden/>
              </w:rPr>
            </w:r>
            <w:r>
              <w:rPr>
                <w:noProof/>
                <w:webHidden/>
              </w:rPr>
              <w:fldChar w:fldCharType="separate"/>
            </w:r>
            <w:r>
              <w:rPr>
                <w:noProof/>
                <w:webHidden/>
              </w:rPr>
              <w:t>6</w:t>
            </w:r>
            <w:r>
              <w:rPr>
                <w:noProof/>
                <w:webHidden/>
              </w:rPr>
              <w:fldChar w:fldCharType="end"/>
            </w:r>
          </w:hyperlink>
        </w:p>
        <w:p w14:paraId="65026E1C" w14:textId="66F54365" w:rsidR="003B3E75" w:rsidRDefault="003B3E75">
          <w:pPr>
            <w:pStyle w:val="TOC1"/>
            <w:tabs>
              <w:tab w:val="right" w:leader="dot" w:pos="9016"/>
            </w:tabs>
            <w:rPr>
              <w:rFonts w:asciiTheme="minorHAnsi" w:eastAsiaTheme="minorEastAsia" w:hAnsiTheme="minorHAnsi" w:cstheme="minorBidi"/>
              <w:noProof/>
              <w:szCs w:val="21"/>
              <w:lang w:eastAsia="en-GB" w:bidi="hi-IN"/>
            </w:rPr>
          </w:pPr>
          <w:hyperlink w:anchor="_Toc235042906" w:history="1">
            <w:r w:rsidRPr="006A3322">
              <w:rPr>
                <w:rStyle w:val="Hyperlink"/>
                <w:rFonts w:cs="Arial"/>
                <w:noProof/>
                <w:lang w:val="en-IN"/>
              </w:rPr>
              <w:t>Task B: Job Design</w:t>
            </w:r>
            <w:r>
              <w:rPr>
                <w:noProof/>
                <w:webHidden/>
              </w:rPr>
              <w:tab/>
            </w:r>
            <w:r>
              <w:rPr>
                <w:noProof/>
                <w:webHidden/>
              </w:rPr>
              <w:fldChar w:fldCharType="begin"/>
            </w:r>
            <w:r>
              <w:rPr>
                <w:noProof/>
                <w:webHidden/>
              </w:rPr>
              <w:instrText xml:space="preserve"> PAGEREF _Toc235042906 \h </w:instrText>
            </w:r>
            <w:r>
              <w:rPr>
                <w:noProof/>
                <w:webHidden/>
              </w:rPr>
            </w:r>
            <w:r>
              <w:rPr>
                <w:noProof/>
                <w:webHidden/>
              </w:rPr>
              <w:fldChar w:fldCharType="separate"/>
            </w:r>
            <w:r>
              <w:rPr>
                <w:noProof/>
                <w:webHidden/>
              </w:rPr>
              <w:t>8</w:t>
            </w:r>
            <w:r>
              <w:rPr>
                <w:noProof/>
                <w:webHidden/>
              </w:rPr>
              <w:fldChar w:fldCharType="end"/>
            </w:r>
          </w:hyperlink>
        </w:p>
        <w:p w14:paraId="294723CE" w14:textId="07765820"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7" w:history="1">
            <w:r w:rsidRPr="006A3322">
              <w:rPr>
                <w:rStyle w:val="Hyperlink"/>
                <w:rFonts w:cs="Arial"/>
                <w:noProof/>
                <w:lang w:val="en-IN"/>
              </w:rPr>
              <w:t>Industry context</w:t>
            </w:r>
            <w:r>
              <w:rPr>
                <w:noProof/>
                <w:webHidden/>
              </w:rPr>
              <w:tab/>
            </w:r>
            <w:r>
              <w:rPr>
                <w:noProof/>
                <w:webHidden/>
              </w:rPr>
              <w:fldChar w:fldCharType="begin"/>
            </w:r>
            <w:r>
              <w:rPr>
                <w:noProof/>
                <w:webHidden/>
              </w:rPr>
              <w:instrText xml:space="preserve"> PAGEREF _Toc235042907 \h </w:instrText>
            </w:r>
            <w:r>
              <w:rPr>
                <w:noProof/>
                <w:webHidden/>
              </w:rPr>
            </w:r>
            <w:r>
              <w:rPr>
                <w:noProof/>
                <w:webHidden/>
              </w:rPr>
              <w:fldChar w:fldCharType="separate"/>
            </w:r>
            <w:r>
              <w:rPr>
                <w:noProof/>
                <w:webHidden/>
              </w:rPr>
              <w:t>8</w:t>
            </w:r>
            <w:r>
              <w:rPr>
                <w:noProof/>
                <w:webHidden/>
              </w:rPr>
              <w:fldChar w:fldCharType="end"/>
            </w:r>
          </w:hyperlink>
        </w:p>
        <w:p w14:paraId="29356470" w14:textId="6D53E4AA"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8" w:history="1">
            <w:r w:rsidRPr="006A3322">
              <w:rPr>
                <w:rStyle w:val="Hyperlink"/>
                <w:rFonts w:cs="Arial"/>
                <w:noProof/>
                <w:lang w:val="en-IN"/>
              </w:rPr>
              <w:t>Helios Urban Mobility (HUM) Proposed Innovative Job Design Strategy</w:t>
            </w:r>
            <w:r>
              <w:rPr>
                <w:noProof/>
                <w:webHidden/>
              </w:rPr>
              <w:tab/>
            </w:r>
            <w:r>
              <w:rPr>
                <w:noProof/>
                <w:webHidden/>
              </w:rPr>
              <w:fldChar w:fldCharType="begin"/>
            </w:r>
            <w:r>
              <w:rPr>
                <w:noProof/>
                <w:webHidden/>
              </w:rPr>
              <w:instrText xml:space="preserve"> PAGEREF _Toc235042908 \h </w:instrText>
            </w:r>
            <w:r>
              <w:rPr>
                <w:noProof/>
                <w:webHidden/>
              </w:rPr>
            </w:r>
            <w:r>
              <w:rPr>
                <w:noProof/>
                <w:webHidden/>
              </w:rPr>
              <w:fldChar w:fldCharType="separate"/>
            </w:r>
            <w:r>
              <w:rPr>
                <w:noProof/>
                <w:webHidden/>
              </w:rPr>
              <w:t>9</w:t>
            </w:r>
            <w:r>
              <w:rPr>
                <w:noProof/>
                <w:webHidden/>
              </w:rPr>
              <w:fldChar w:fldCharType="end"/>
            </w:r>
          </w:hyperlink>
        </w:p>
        <w:p w14:paraId="005AE4EC" w14:textId="0F457446" w:rsidR="003B3E75" w:rsidRDefault="003B3E75">
          <w:pPr>
            <w:pStyle w:val="TOC2"/>
            <w:tabs>
              <w:tab w:val="right" w:leader="dot" w:pos="9016"/>
            </w:tabs>
            <w:rPr>
              <w:rFonts w:asciiTheme="minorHAnsi" w:eastAsiaTheme="minorEastAsia" w:hAnsiTheme="minorHAnsi" w:cstheme="minorBidi"/>
              <w:noProof/>
              <w:szCs w:val="21"/>
              <w:lang w:eastAsia="en-GB" w:bidi="hi-IN"/>
            </w:rPr>
          </w:pPr>
          <w:hyperlink w:anchor="_Toc235042909" w:history="1">
            <w:r w:rsidRPr="006A3322">
              <w:rPr>
                <w:rStyle w:val="Hyperlink"/>
                <w:rFonts w:cs="Arial"/>
                <w:noProof/>
                <w:lang w:val="en-IN"/>
              </w:rPr>
              <w:t>Effect on Intrinsic Motivation and Innovation Support</w:t>
            </w:r>
            <w:r>
              <w:rPr>
                <w:noProof/>
                <w:webHidden/>
              </w:rPr>
              <w:tab/>
            </w:r>
            <w:r>
              <w:rPr>
                <w:noProof/>
                <w:webHidden/>
              </w:rPr>
              <w:fldChar w:fldCharType="begin"/>
            </w:r>
            <w:r>
              <w:rPr>
                <w:noProof/>
                <w:webHidden/>
              </w:rPr>
              <w:instrText xml:space="preserve"> PAGEREF _Toc235042909 \h </w:instrText>
            </w:r>
            <w:r>
              <w:rPr>
                <w:noProof/>
                <w:webHidden/>
              </w:rPr>
            </w:r>
            <w:r>
              <w:rPr>
                <w:noProof/>
                <w:webHidden/>
              </w:rPr>
              <w:fldChar w:fldCharType="separate"/>
            </w:r>
            <w:r>
              <w:rPr>
                <w:noProof/>
                <w:webHidden/>
              </w:rPr>
              <w:t>11</w:t>
            </w:r>
            <w:r>
              <w:rPr>
                <w:noProof/>
                <w:webHidden/>
              </w:rPr>
              <w:fldChar w:fldCharType="end"/>
            </w:r>
          </w:hyperlink>
        </w:p>
        <w:p w14:paraId="3A0CE91B" w14:textId="3571E83D" w:rsidR="003B3E75" w:rsidRDefault="003B3E75">
          <w:pPr>
            <w:pStyle w:val="TOC1"/>
            <w:tabs>
              <w:tab w:val="right" w:leader="dot" w:pos="9016"/>
            </w:tabs>
            <w:rPr>
              <w:rFonts w:asciiTheme="minorHAnsi" w:eastAsiaTheme="minorEastAsia" w:hAnsiTheme="minorHAnsi" w:cstheme="minorBidi"/>
              <w:noProof/>
              <w:szCs w:val="21"/>
              <w:lang w:eastAsia="en-GB" w:bidi="hi-IN"/>
            </w:rPr>
          </w:pPr>
          <w:hyperlink w:anchor="_Toc235042910" w:history="1">
            <w:r w:rsidRPr="006A3322">
              <w:rPr>
                <w:rStyle w:val="Hyperlink"/>
                <w:rFonts w:cs="Arial"/>
                <w:noProof/>
                <w:lang w:val="en-IN"/>
              </w:rPr>
              <w:t>Task C: Reflective report</w:t>
            </w:r>
            <w:r>
              <w:rPr>
                <w:noProof/>
                <w:webHidden/>
              </w:rPr>
              <w:tab/>
            </w:r>
            <w:r>
              <w:rPr>
                <w:noProof/>
                <w:webHidden/>
              </w:rPr>
              <w:fldChar w:fldCharType="begin"/>
            </w:r>
            <w:r>
              <w:rPr>
                <w:noProof/>
                <w:webHidden/>
              </w:rPr>
              <w:instrText xml:space="preserve"> PAGEREF _Toc235042910 \h </w:instrText>
            </w:r>
            <w:r>
              <w:rPr>
                <w:noProof/>
                <w:webHidden/>
              </w:rPr>
            </w:r>
            <w:r>
              <w:rPr>
                <w:noProof/>
                <w:webHidden/>
              </w:rPr>
              <w:fldChar w:fldCharType="separate"/>
            </w:r>
            <w:r>
              <w:rPr>
                <w:noProof/>
                <w:webHidden/>
              </w:rPr>
              <w:t>12</w:t>
            </w:r>
            <w:r>
              <w:rPr>
                <w:noProof/>
                <w:webHidden/>
              </w:rPr>
              <w:fldChar w:fldCharType="end"/>
            </w:r>
          </w:hyperlink>
        </w:p>
        <w:p w14:paraId="1C579391" w14:textId="5847EFC8" w:rsidR="003B3E75" w:rsidRDefault="003B3E75">
          <w:pPr>
            <w:pStyle w:val="TOC1"/>
            <w:tabs>
              <w:tab w:val="right" w:leader="dot" w:pos="9016"/>
            </w:tabs>
            <w:rPr>
              <w:rFonts w:asciiTheme="minorHAnsi" w:eastAsiaTheme="minorEastAsia" w:hAnsiTheme="minorHAnsi" w:cstheme="minorBidi"/>
              <w:noProof/>
              <w:szCs w:val="21"/>
              <w:lang w:eastAsia="en-GB" w:bidi="hi-IN"/>
            </w:rPr>
          </w:pPr>
          <w:hyperlink w:anchor="_Toc235042911" w:history="1">
            <w:r w:rsidRPr="006A3322">
              <w:rPr>
                <w:rStyle w:val="Hyperlink"/>
                <w:rFonts w:cs="Arial"/>
                <w:noProof/>
                <w:lang w:val="en-IN"/>
              </w:rPr>
              <w:t>References</w:t>
            </w:r>
            <w:r>
              <w:rPr>
                <w:noProof/>
                <w:webHidden/>
              </w:rPr>
              <w:tab/>
            </w:r>
            <w:r>
              <w:rPr>
                <w:noProof/>
                <w:webHidden/>
              </w:rPr>
              <w:fldChar w:fldCharType="begin"/>
            </w:r>
            <w:r>
              <w:rPr>
                <w:noProof/>
                <w:webHidden/>
              </w:rPr>
              <w:instrText xml:space="preserve"> PAGEREF _Toc235042911 \h </w:instrText>
            </w:r>
            <w:r>
              <w:rPr>
                <w:noProof/>
                <w:webHidden/>
              </w:rPr>
            </w:r>
            <w:r>
              <w:rPr>
                <w:noProof/>
                <w:webHidden/>
              </w:rPr>
              <w:fldChar w:fldCharType="separate"/>
            </w:r>
            <w:r>
              <w:rPr>
                <w:noProof/>
                <w:webHidden/>
              </w:rPr>
              <w:t>14</w:t>
            </w:r>
            <w:r>
              <w:rPr>
                <w:noProof/>
                <w:webHidden/>
              </w:rPr>
              <w:fldChar w:fldCharType="end"/>
            </w:r>
          </w:hyperlink>
        </w:p>
        <w:p w14:paraId="12D56A23" w14:textId="66C4F2F9" w:rsidR="002F132A" w:rsidRPr="00F70F95" w:rsidRDefault="002F132A" w:rsidP="009249D3">
          <w:pPr>
            <w:rPr>
              <w:rFonts w:cs="Arial"/>
            </w:rPr>
          </w:pPr>
          <w:r w:rsidRPr="00F70F95">
            <w:rPr>
              <w:rFonts w:cs="Arial"/>
              <w:b/>
              <w:bCs/>
              <w:noProof/>
            </w:rPr>
            <w:fldChar w:fldCharType="end"/>
          </w:r>
        </w:p>
      </w:sdtContent>
    </w:sdt>
    <w:p w14:paraId="39A5621A" w14:textId="77777777" w:rsidR="00B91806" w:rsidRPr="00F70F95" w:rsidRDefault="00B91806" w:rsidP="009249D3">
      <w:pPr>
        <w:rPr>
          <w:rFonts w:eastAsiaTheme="majorEastAsia" w:cs="Arial"/>
          <w:b/>
          <w:lang w:val="en-IN"/>
        </w:rPr>
      </w:pPr>
    </w:p>
    <w:p w14:paraId="5F51FF96" w14:textId="77777777" w:rsidR="002F132A" w:rsidRPr="00F70F95" w:rsidRDefault="002F132A" w:rsidP="009249D3">
      <w:pPr>
        <w:rPr>
          <w:rFonts w:cs="Arial"/>
          <w:lang w:val="en-IN"/>
        </w:rPr>
      </w:pPr>
      <w:r w:rsidRPr="00F70F95">
        <w:rPr>
          <w:rFonts w:cs="Arial"/>
          <w:lang w:val="en-IN"/>
        </w:rPr>
        <w:br w:type="page"/>
      </w:r>
    </w:p>
    <w:p w14:paraId="776A4F5E" w14:textId="556D5B3C" w:rsidR="00FC2DB4" w:rsidRPr="00F70F95" w:rsidRDefault="00CA479A" w:rsidP="009249D3">
      <w:pPr>
        <w:pStyle w:val="Heading1"/>
        <w:spacing w:before="240" w:after="240"/>
        <w:rPr>
          <w:rFonts w:cs="Arial"/>
          <w:szCs w:val="24"/>
          <w:lang w:val="en-IN"/>
        </w:rPr>
      </w:pPr>
      <w:bookmarkStart w:id="0" w:name="_Toc235042902"/>
      <w:r w:rsidRPr="00F70F95">
        <w:rPr>
          <w:rFonts w:cs="Arial"/>
          <w:szCs w:val="24"/>
          <w:lang w:val="en-IN"/>
        </w:rPr>
        <w:lastRenderedPageBreak/>
        <w:t>Task</w:t>
      </w:r>
      <w:r w:rsidR="00FC2DB4" w:rsidRPr="00F70F95">
        <w:rPr>
          <w:rFonts w:cs="Arial"/>
          <w:szCs w:val="24"/>
          <w:lang w:val="en-IN"/>
        </w:rPr>
        <w:t xml:space="preserve"> A: Socialisation, Identity &amp; Business Activism</w:t>
      </w:r>
      <w:bookmarkEnd w:id="0"/>
    </w:p>
    <w:p w14:paraId="4997DCA6" w14:textId="0E9A3355" w:rsidR="00CA479A" w:rsidRPr="00F70F95" w:rsidRDefault="00CA479A" w:rsidP="009249D3">
      <w:pPr>
        <w:pStyle w:val="Heading2"/>
        <w:spacing w:before="240" w:after="240"/>
        <w:rPr>
          <w:rFonts w:cs="Arial"/>
          <w:szCs w:val="24"/>
          <w:lang w:val="en-IN"/>
        </w:rPr>
      </w:pPr>
      <w:bookmarkStart w:id="1" w:name="_Toc235042903"/>
      <w:r w:rsidRPr="00F70F95">
        <w:rPr>
          <w:rFonts w:cs="Arial"/>
          <w:szCs w:val="24"/>
          <w:lang w:val="en-IN"/>
        </w:rPr>
        <w:t xml:space="preserve">Critical Evaluation of Traditional Onboarding </w:t>
      </w:r>
      <w:r w:rsidR="00F70F95" w:rsidRPr="00F70F95">
        <w:rPr>
          <w:rFonts w:cs="Arial"/>
          <w:szCs w:val="24"/>
          <w:lang w:val="en-IN"/>
        </w:rPr>
        <w:t>vers</w:t>
      </w:r>
      <w:r w:rsidR="006840EB">
        <w:rPr>
          <w:rFonts w:cs="Arial"/>
          <w:szCs w:val="24"/>
          <w:lang w:val="en-IN"/>
        </w:rPr>
        <w:t>u</w:t>
      </w:r>
      <w:r w:rsidR="00F70F95" w:rsidRPr="00F70F95">
        <w:rPr>
          <w:rFonts w:cs="Arial"/>
          <w:szCs w:val="24"/>
          <w:lang w:val="en-IN"/>
        </w:rPr>
        <w:t>s</w:t>
      </w:r>
      <w:r w:rsidRPr="00F70F95">
        <w:rPr>
          <w:rFonts w:cs="Arial"/>
          <w:szCs w:val="24"/>
          <w:lang w:val="en-IN"/>
        </w:rPr>
        <w:t xml:space="preserve"> Strategic Organisational Socialisation</w:t>
      </w:r>
      <w:bookmarkEnd w:id="1"/>
    </w:p>
    <w:p w14:paraId="1CFBF4BE" w14:textId="645AAD3B" w:rsidR="00CA479A" w:rsidRPr="00F70F95" w:rsidRDefault="00CA479A" w:rsidP="009249D3">
      <w:pPr>
        <w:rPr>
          <w:lang w:val="en-IN"/>
        </w:rPr>
      </w:pPr>
      <w:r w:rsidRPr="00F70F95">
        <w:rPr>
          <w:lang w:val="en-IN"/>
        </w:rPr>
        <w:t xml:space="preserve">The long eight-month </w:t>
      </w:r>
      <w:r w:rsidR="00FC2DB4" w:rsidRPr="00F70F95">
        <w:rPr>
          <w:lang w:val="en-IN"/>
        </w:rPr>
        <w:t>ramp-up</w:t>
      </w:r>
      <w:r w:rsidRPr="00F70F95">
        <w:rPr>
          <w:lang w:val="en-IN"/>
        </w:rPr>
        <w:t xml:space="preserve"> period</w:t>
      </w:r>
      <w:r w:rsidR="00FC2DB4" w:rsidRPr="00F70F95">
        <w:rPr>
          <w:lang w:val="en-IN"/>
        </w:rPr>
        <w:t>,</w:t>
      </w:r>
      <w:r w:rsidRPr="00F70F95">
        <w:rPr>
          <w:lang w:val="en-IN"/>
        </w:rPr>
        <w:t xml:space="preserve"> poor employee engagement and high graduate turnover imply that the onboarding process used by Helios Urban Mobility is failing to find the right balance in terms of getting new employees up and running in the </w:t>
      </w:r>
      <w:r w:rsidR="00FC2DB4" w:rsidRPr="00F70F95">
        <w:rPr>
          <w:lang w:val="en-IN"/>
        </w:rPr>
        <w:t>organisation</w:t>
      </w:r>
      <w:r w:rsidR="00221973" w:rsidRPr="00F70F95">
        <w:rPr>
          <w:lang w:val="en-IN"/>
        </w:rPr>
        <w:t xml:space="preserve"> (refer to case study)</w:t>
      </w:r>
      <w:r w:rsidRPr="00F70F95">
        <w:rPr>
          <w:lang w:val="en-IN"/>
        </w:rPr>
        <w:t xml:space="preserve">. Traditional </w:t>
      </w:r>
      <w:r w:rsidR="00221973" w:rsidRPr="00F70F95">
        <w:rPr>
          <w:lang w:val="en-IN"/>
        </w:rPr>
        <w:t>initiation</w:t>
      </w:r>
      <w:r w:rsidRPr="00F70F95">
        <w:rPr>
          <w:lang w:val="en-IN"/>
        </w:rPr>
        <w:t xml:space="preserve"> is mainly concerned with getting paperwork done, introducing and explaining policy and work practices. These tasks allow employees to carry out their work but can ignore the cultivation of organisational commitment, values and sustained involvement (Marchington</w:t>
      </w:r>
      <w:r w:rsidR="00E6714A" w:rsidRPr="00F70F95">
        <w:rPr>
          <w:lang w:val="en-IN"/>
        </w:rPr>
        <w:t>,</w:t>
      </w:r>
      <w:r w:rsidRPr="00F70F95">
        <w:rPr>
          <w:lang w:val="en-IN"/>
        </w:rPr>
        <w:t xml:space="preserve"> et al., 2021).</w:t>
      </w:r>
    </w:p>
    <w:p w14:paraId="68E69566" w14:textId="5130EA78" w:rsidR="00CA479A" w:rsidRPr="00F70F95" w:rsidRDefault="00CA479A" w:rsidP="009249D3">
      <w:pPr>
        <w:rPr>
          <w:lang w:val="en-IN"/>
        </w:rPr>
      </w:pPr>
      <w:r w:rsidRPr="00F70F95">
        <w:rPr>
          <w:lang w:val="en-IN"/>
        </w:rPr>
        <w:t xml:space="preserve">Conversely, strategic organisational socialisation sees onboarding as a continuous process designed to foster </w:t>
      </w:r>
      <w:r w:rsidR="00704780" w:rsidRPr="00F70F95">
        <w:rPr>
          <w:lang w:val="en-IN"/>
        </w:rPr>
        <w:t>employees</w:t>
      </w:r>
      <w:r w:rsidR="006840EB">
        <w:rPr>
          <w:lang w:val="en-IN"/>
        </w:rPr>
        <w:t>'</w:t>
      </w:r>
      <w:r w:rsidRPr="00F70F95">
        <w:rPr>
          <w:lang w:val="en-IN"/>
        </w:rPr>
        <w:t xml:space="preserve"> understanding of the company's culture, develop working relationships and integrate personal aspirations into organisational goals. This is especially applicable </w:t>
      </w:r>
      <w:r w:rsidR="00FC2DB4" w:rsidRPr="00F70F95">
        <w:rPr>
          <w:lang w:val="en-IN"/>
        </w:rPr>
        <w:t>to</w:t>
      </w:r>
      <w:r w:rsidRPr="00F70F95">
        <w:rPr>
          <w:lang w:val="en-IN"/>
        </w:rPr>
        <w:t xml:space="preserve"> Helios where innovation and collaboration are key to providing AI-powered mobility solutions. </w:t>
      </w:r>
      <w:r w:rsidR="00634894" w:rsidRPr="00F70F95">
        <w:t>Organisational socialisation theory of Van Maanen and Schein</w:t>
      </w:r>
      <w:r w:rsidR="00704780" w:rsidRPr="00F70F95">
        <w:t xml:space="preserve"> </w:t>
      </w:r>
      <w:r w:rsidR="00634894" w:rsidRPr="00F70F95">
        <w:t>states that uncertainty can be reduced and a consistent behaviour pattern can be established through a structured socialisation process that involves formal orientation, mentoring and sequential learning</w:t>
      </w:r>
      <w:r w:rsidR="00704780" w:rsidRPr="00F70F95">
        <w:t xml:space="preserve"> (Woodrow and Guest, 2020)</w:t>
      </w:r>
      <w:r w:rsidRPr="00F70F95">
        <w:rPr>
          <w:lang w:val="en-IN"/>
        </w:rPr>
        <w:t>. The implementation of these practices in Helios international locations would assist the employees to adapt faster and improve collaboration and organisational consistency.</w:t>
      </w:r>
    </w:p>
    <w:p w14:paraId="1F38CD70" w14:textId="66F88F5C" w:rsidR="00AC56C6" w:rsidRPr="00F70F95" w:rsidRDefault="00CA479A" w:rsidP="009249D3">
      <w:pPr>
        <w:rPr>
          <w:rFonts w:cs="Arial"/>
          <w:lang w:val="en-IN"/>
        </w:rPr>
      </w:pPr>
      <w:r w:rsidRPr="00F70F95">
        <w:rPr>
          <w:rFonts w:cs="Arial"/>
          <w:lang w:val="en-IN"/>
        </w:rPr>
        <w:t xml:space="preserve">Successful socialisation is not just about acquiring </w:t>
      </w:r>
      <w:r w:rsidR="00FC2DB4" w:rsidRPr="00F70F95">
        <w:rPr>
          <w:rFonts w:cs="Arial"/>
          <w:lang w:val="en-IN"/>
        </w:rPr>
        <w:t xml:space="preserve">the </w:t>
      </w:r>
      <w:r w:rsidRPr="00F70F95">
        <w:rPr>
          <w:rFonts w:cs="Arial"/>
          <w:lang w:val="en-IN"/>
        </w:rPr>
        <w:t>norms of the organisation</w:t>
      </w:r>
      <w:r w:rsidR="008F5024" w:rsidRPr="00F70F95">
        <w:rPr>
          <w:rFonts w:cs="Arial"/>
          <w:lang w:val="en-IN"/>
        </w:rPr>
        <w:t xml:space="preserve">. </w:t>
      </w:r>
      <w:r w:rsidRPr="00F70F95">
        <w:rPr>
          <w:rFonts w:cs="Arial"/>
          <w:lang w:val="en-IN"/>
        </w:rPr>
        <w:t>According to Psychological Contract Theory, these unwritten career development, managerial support and recognition expectations are formed based on early experiences in an organisation</w:t>
      </w:r>
      <w:r w:rsidR="00BD7BDF" w:rsidRPr="00F70F95">
        <w:rPr>
          <w:rFonts w:cs="Arial"/>
          <w:lang w:val="en-IN"/>
        </w:rPr>
        <w:t xml:space="preserve"> (</w:t>
      </w:r>
      <w:r w:rsidR="00BD7BDF" w:rsidRPr="00F70F95">
        <w:rPr>
          <w:rFonts w:cs="Arial"/>
        </w:rPr>
        <w:t>Hayes and Keyser, 202</w:t>
      </w:r>
      <w:r w:rsidR="00151A90">
        <w:rPr>
          <w:rFonts w:cs="Arial"/>
        </w:rPr>
        <w:t>2</w:t>
      </w:r>
      <w:r w:rsidR="00BD7BDF" w:rsidRPr="00F70F95">
        <w:rPr>
          <w:rFonts w:cs="Arial"/>
        </w:rPr>
        <w:t>)</w:t>
      </w:r>
      <w:r w:rsidRPr="00F70F95">
        <w:rPr>
          <w:rFonts w:cs="Arial"/>
          <w:lang w:val="en-IN"/>
        </w:rPr>
        <w:t>. When these expectations are</w:t>
      </w:r>
      <w:r w:rsidR="00BD7BDF" w:rsidRPr="00F70F95">
        <w:rPr>
          <w:rFonts w:cs="Arial"/>
          <w:lang w:val="en-IN"/>
        </w:rPr>
        <w:t xml:space="preserve"> not</w:t>
      </w:r>
      <w:r w:rsidRPr="00F70F95">
        <w:rPr>
          <w:rFonts w:cs="Arial"/>
          <w:lang w:val="en-IN"/>
        </w:rPr>
        <w:t xml:space="preserve"> </w:t>
      </w:r>
      <w:r w:rsidR="00BD7BDF" w:rsidRPr="00F70F95">
        <w:rPr>
          <w:rFonts w:cs="Arial"/>
          <w:lang w:val="en-IN"/>
        </w:rPr>
        <w:t xml:space="preserve">fulfilled the </w:t>
      </w:r>
      <w:r w:rsidRPr="00F70F95">
        <w:rPr>
          <w:rFonts w:cs="Arial"/>
          <w:lang w:val="en-IN"/>
        </w:rPr>
        <w:t xml:space="preserve">staff are more likely to become disengaged </w:t>
      </w:r>
      <w:r w:rsidR="00BD7BDF" w:rsidRPr="00F70F95">
        <w:rPr>
          <w:rFonts w:cs="Arial"/>
          <w:lang w:val="en-IN"/>
        </w:rPr>
        <w:t>and</w:t>
      </w:r>
      <w:r w:rsidRPr="00F70F95">
        <w:rPr>
          <w:rFonts w:cs="Arial"/>
          <w:lang w:val="en-IN"/>
        </w:rPr>
        <w:t xml:space="preserve"> leave the </w:t>
      </w:r>
      <w:r w:rsidR="00FC2DB4" w:rsidRPr="00F70F95">
        <w:rPr>
          <w:rFonts w:cs="Arial"/>
          <w:lang w:val="en-IN"/>
        </w:rPr>
        <w:t>organisation</w:t>
      </w:r>
      <w:r w:rsidRPr="00F70F95">
        <w:rPr>
          <w:rFonts w:cs="Arial"/>
          <w:lang w:val="en-IN"/>
        </w:rPr>
        <w:t>. Helios should strengthen the psychological contract by communicating, providing regular feedback and making realistic career discussions a regular element of support</w:t>
      </w:r>
      <w:r w:rsidR="0039771B" w:rsidRPr="00F70F95">
        <w:rPr>
          <w:rFonts w:cs="Arial"/>
          <w:lang w:val="en-IN"/>
        </w:rPr>
        <w:t xml:space="preserve"> instead of only </w:t>
      </w:r>
      <w:r w:rsidRPr="00F70F95">
        <w:rPr>
          <w:rFonts w:cs="Arial"/>
          <w:lang w:val="en-IN"/>
        </w:rPr>
        <w:t>at the beginning.</w:t>
      </w:r>
      <w:r w:rsidR="0039771B" w:rsidRPr="00F70F95">
        <w:rPr>
          <w:rFonts w:cs="Arial"/>
          <w:lang w:val="en-IN"/>
        </w:rPr>
        <w:t xml:space="preserve"> </w:t>
      </w:r>
    </w:p>
    <w:p w14:paraId="3E582CA8" w14:textId="48574C13" w:rsidR="00CA479A" w:rsidRPr="00F70F95" w:rsidRDefault="00601CBC" w:rsidP="009249D3">
      <w:pPr>
        <w:rPr>
          <w:rFonts w:cs="Arial"/>
          <w:lang w:val="en-IN"/>
        </w:rPr>
      </w:pPr>
      <w:r w:rsidRPr="00F70F95">
        <w:rPr>
          <w:rFonts w:cs="Arial"/>
          <w:lang w:val="en-IN"/>
        </w:rPr>
        <w:lastRenderedPageBreak/>
        <w:t xml:space="preserve">Additionally </w:t>
      </w:r>
      <w:r w:rsidR="00CA479A" w:rsidRPr="00F70F95">
        <w:rPr>
          <w:rFonts w:cs="Arial"/>
          <w:lang w:val="en-IN"/>
        </w:rPr>
        <w:t>identity construction theory suggests that an employee's level of commitment increases when they start to think of being part of an organisation as their identity (</w:t>
      </w:r>
      <w:r w:rsidR="00AC56C6" w:rsidRPr="00F70F95">
        <w:rPr>
          <w:rFonts w:cs="Arial"/>
        </w:rPr>
        <w:t>Manzi,</w:t>
      </w:r>
      <w:r w:rsidR="00CA479A" w:rsidRPr="00F70F95">
        <w:rPr>
          <w:rFonts w:cs="Arial"/>
          <w:lang w:val="en-IN"/>
        </w:rPr>
        <w:t xml:space="preserve"> et al., 20</w:t>
      </w:r>
      <w:r w:rsidR="00AC56C6" w:rsidRPr="00F70F95">
        <w:rPr>
          <w:rFonts w:cs="Arial"/>
          <w:lang w:val="en-IN"/>
        </w:rPr>
        <w:t>23</w:t>
      </w:r>
      <w:r w:rsidR="00CA479A" w:rsidRPr="00F70F95">
        <w:rPr>
          <w:rFonts w:cs="Arial"/>
          <w:lang w:val="en-IN"/>
        </w:rPr>
        <w:t>). Helios' identity is crucial when it comes to innovation</w:t>
      </w:r>
      <w:r w:rsidR="00AC56C6" w:rsidRPr="00F70F95">
        <w:rPr>
          <w:rFonts w:cs="Arial"/>
          <w:lang w:val="en-IN"/>
        </w:rPr>
        <w:t xml:space="preserve"> </w:t>
      </w:r>
      <w:r w:rsidR="00CA479A" w:rsidRPr="00F70F95">
        <w:rPr>
          <w:rFonts w:cs="Arial"/>
          <w:lang w:val="en-IN"/>
        </w:rPr>
        <w:t>as it depends on knowledge sharing, collaboration</w:t>
      </w:r>
      <w:r w:rsidR="00AC56C6" w:rsidRPr="00F70F95">
        <w:rPr>
          <w:rFonts w:cs="Arial"/>
          <w:lang w:val="en-IN"/>
        </w:rPr>
        <w:t xml:space="preserve"> </w:t>
      </w:r>
      <w:r w:rsidR="00CA479A" w:rsidRPr="00F70F95">
        <w:rPr>
          <w:rFonts w:cs="Arial"/>
          <w:lang w:val="en-IN"/>
        </w:rPr>
        <w:t xml:space="preserve">and collective problem-solving. Helios' combination of a structured socialisation experience and ongoing relationship-building and identity formation processes can make the difference between new employees and </w:t>
      </w:r>
      <w:r w:rsidR="00AC56C6" w:rsidRPr="00F70F95">
        <w:rPr>
          <w:rFonts w:cs="Arial"/>
          <w:lang w:val="en-IN"/>
        </w:rPr>
        <w:t>independent</w:t>
      </w:r>
      <w:r w:rsidR="00CA479A" w:rsidRPr="00F70F95">
        <w:rPr>
          <w:rFonts w:cs="Arial"/>
          <w:lang w:val="en-IN"/>
        </w:rPr>
        <w:t xml:space="preserve"> organisational citizens. When compared to traditional induction it is likely to achieve greater adjustment time, better engagement and retention of high-potential graduates which can help the organisation to achieve long-term strategic renewal.</w:t>
      </w:r>
    </w:p>
    <w:p w14:paraId="7A852E9B" w14:textId="51C59018" w:rsidR="00CA479A" w:rsidRPr="00F70F95" w:rsidRDefault="00CA479A" w:rsidP="009249D3">
      <w:pPr>
        <w:pStyle w:val="Heading2"/>
        <w:spacing w:before="240" w:after="240"/>
        <w:rPr>
          <w:rFonts w:cs="Arial"/>
          <w:szCs w:val="24"/>
          <w:lang w:val="en-IN"/>
        </w:rPr>
      </w:pPr>
      <w:bookmarkStart w:id="2" w:name="_Toc235042904"/>
      <w:r w:rsidRPr="00F70F95">
        <w:rPr>
          <w:rFonts w:cs="Arial"/>
          <w:szCs w:val="24"/>
          <w:lang w:val="en-IN"/>
        </w:rPr>
        <w:t xml:space="preserve">Proposed Strategic Socialisation Framework for Helios Urban Mobility </w:t>
      </w:r>
      <w:r w:rsidR="00601CBC" w:rsidRPr="00F70F95">
        <w:rPr>
          <w:rFonts w:cs="Arial"/>
          <w:szCs w:val="24"/>
          <w:lang w:val="en-IN"/>
        </w:rPr>
        <w:t>(HUM)</w:t>
      </w:r>
      <w:bookmarkEnd w:id="2"/>
    </w:p>
    <w:p w14:paraId="2EA08C72" w14:textId="582E9342" w:rsidR="00CA479A" w:rsidRPr="00F70F95" w:rsidRDefault="00CA479A" w:rsidP="009249D3">
      <w:pPr>
        <w:rPr>
          <w:rFonts w:cs="Arial"/>
          <w:lang w:val="en-IN"/>
        </w:rPr>
      </w:pPr>
      <w:r w:rsidRPr="00F70F95">
        <w:rPr>
          <w:rFonts w:cs="Arial"/>
          <w:lang w:val="en-IN"/>
        </w:rPr>
        <w:t xml:space="preserve">The structured strategic socialisation framework is recommended to overcome the difficult situation of </w:t>
      </w:r>
      <w:r w:rsidR="00601CBC" w:rsidRPr="00F70F95">
        <w:rPr>
          <w:rFonts w:cs="Arial"/>
          <w:lang w:val="en-IN"/>
        </w:rPr>
        <w:t xml:space="preserve">HUM </w:t>
      </w:r>
      <w:r w:rsidRPr="00F70F95">
        <w:rPr>
          <w:rFonts w:cs="Arial"/>
          <w:lang w:val="en-IN"/>
        </w:rPr>
        <w:t>with the extended ramp-up period, lack of engagement and graduate attrition</w:t>
      </w:r>
      <w:r w:rsidR="000842FF" w:rsidRPr="00F70F95">
        <w:rPr>
          <w:rFonts w:cs="Arial"/>
          <w:lang w:val="en-IN"/>
        </w:rPr>
        <w:t xml:space="preserve"> (refer to case study)</w:t>
      </w:r>
      <w:r w:rsidRPr="00F70F95">
        <w:rPr>
          <w:rFonts w:cs="Arial"/>
          <w:lang w:val="en-IN"/>
        </w:rPr>
        <w:t>. It differs from traditional onboarding because it begins before boarders join, and continues through to the end of the first year, allowing workers to progressively acquire knowledge, relationships and organisational commitment. The framework draws on the socialisation concept by Van Maanen and Schein, Psychological Contract Theory</w:t>
      </w:r>
      <w:r w:rsidR="00DE5646" w:rsidRPr="00F70F95">
        <w:rPr>
          <w:rFonts w:cs="Arial"/>
          <w:lang w:val="en-IN"/>
        </w:rPr>
        <w:t xml:space="preserve"> </w:t>
      </w:r>
      <w:r w:rsidRPr="00F70F95">
        <w:rPr>
          <w:rFonts w:cs="Arial"/>
          <w:lang w:val="en-IN"/>
        </w:rPr>
        <w:t>and Identity Construction Theory to ensure that the employee understands their role and feels connected to Helios' mission and culture.</w:t>
      </w:r>
    </w:p>
    <w:p w14:paraId="7BA407C2" w14:textId="65316DEC" w:rsidR="00CA479A" w:rsidRPr="00F70F95" w:rsidRDefault="00CA479A" w:rsidP="009249D3">
      <w:pPr>
        <w:rPr>
          <w:rFonts w:cs="Arial"/>
          <w:b/>
          <w:bCs/>
          <w:i/>
          <w:iCs/>
          <w:lang w:val="en-IN"/>
        </w:rPr>
      </w:pPr>
      <w:r w:rsidRPr="00F70F95">
        <w:rPr>
          <w:rFonts w:cs="Arial"/>
          <w:b/>
          <w:bCs/>
          <w:i/>
          <w:iCs/>
          <w:lang w:val="en-IN"/>
        </w:rPr>
        <w:t>Stage 1: Pre-boarding</w:t>
      </w:r>
    </w:p>
    <w:p w14:paraId="1EED43ED" w14:textId="3CFEF794" w:rsidR="00CA479A" w:rsidRPr="00F70F95" w:rsidRDefault="00CA479A" w:rsidP="009249D3">
      <w:pPr>
        <w:rPr>
          <w:rFonts w:cs="Arial"/>
          <w:lang w:val="en-IN"/>
        </w:rPr>
      </w:pPr>
      <w:r w:rsidRPr="00F70F95">
        <w:rPr>
          <w:rFonts w:cs="Arial"/>
          <w:lang w:val="en-IN"/>
        </w:rPr>
        <w:t>Helios should create digital platforms for employees to engage in, welcome messages to help them get to know each other, online induction materials</w:t>
      </w:r>
      <w:r w:rsidR="004A423B" w:rsidRPr="00F70F95">
        <w:rPr>
          <w:rFonts w:cs="Arial"/>
          <w:lang w:val="en-IN"/>
        </w:rPr>
        <w:t xml:space="preserve"> </w:t>
      </w:r>
      <w:r w:rsidRPr="00F70F95">
        <w:rPr>
          <w:rFonts w:cs="Arial"/>
          <w:lang w:val="en-IN"/>
        </w:rPr>
        <w:t>and virtual induction sessions with managers and mentors before they join. The recruits should also be briefed on the company's AI-powered mobility initiatives, its values and ethical conduct. These activities reduce uncertainty and start to establish a positive psychological contract as the organisation shows support for the person before they start work</w:t>
      </w:r>
      <w:r w:rsidR="00184190" w:rsidRPr="00F70F95">
        <w:rPr>
          <w:rFonts w:cs="Arial"/>
          <w:lang w:val="en-IN"/>
        </w:rPr>
        <w:t xml:space="preserve"> (</w:t>
      </w:r>
      <w:r w:rsidR="00184190" w:rsidRPr="00F70F95">
        <w:rPr>
          <w:rFonts w:cs="Arial"/>
        </w:rPr>
        <w:t xml:space="preserve">Caldwell and Peters, </w:t>
      </w:r>
      <w:r w:rsidR="007175F1" w:rsidRPr="00F70F95">
        <w:rPr>
          <w:rFonts w:cs="Arial"/>
        </w:rPr>
        <w:t>2018)</w:t>
      </w:r>
      <w:r w:rsidRPr="00F70F95">
        <w:rPr>
          <w:rFonts w:cs="Arial"/>
          <w:lang w:val="en-IN"/>
        </w:rPr>
        <w:t xml:space="preserve">. Early interaction also helps to shape positive expectations of </w:t>
      </w:r>
      <w:r w:rsidR="00FC2DB4" w:rsidRPr="00F70F95">
        <w:rPr>
          <w:rFonts w:cs="Arial"/>
          <w:lang w:val="en-IN"/>
        </w:rPr>
        <w:t xml:space="preserve">a </w:t>
      </w:r>
      <w:r w:rsidRPr="00F70F95">
        <w:rPr>
          <w:rFonts w:cs="Arial"/>
          <w:lang w:val="en-IN"/>
        </w:rPr>
        <w:t>future role in Helios' innovative culture, encouraging employees to feel a sense of belonging.</w:t>
      </w:r>
    </w:p>
    <w:p w14:paraId="17B05F9D" w14:textId="052C44E0" w:rsidR="00CA479A" w:rsidRPr="00F70F95" w:rsidRDefault="00CA479A" w:rsidP="009249D3">
      <w:pPr>
        <w:rPr>
          <w:rFonts w:cs="Arial"/>
          <w:b/>
          <w:bCs/>
          <w:i/>
          <w:iCs/>
          <w:lang w:val="en-IN"/>
        </w:rPr>
      </w:pPr>
      <w:r w:rsidRPr="00F70F95">
        <w:rPr>
          <w:rFonts w:cs="Arial"/>
          <w:b/>
          <w:bCs/>
          <w:i/>
          <w:iCs/>
          <w:lang w:val="en-IN"/>
        </w:rPr>
        <w:lastRenderedPageBreak/>
        <w:t>Stage 2: First 90 Days</w:t>
      </w:r>
    </w:p>
    <w:p w14:paraId="0BC1D6E4" w14:textId="56BC73BF" w:rsidR="00CA479A" w:rsidRPr="00F70F95" w:rsidRDefault="00CA479A" w:rsidP="009249D3">
      <w:pPr>
        <w:rPr>
          <w:rFonts w:cs="Arial"/>
          <w:lang w:val="en-IN"/>
        </w:rPr>
      </w:pPr>
      <w:r w:rsidRPr="00F70F95">
        <w:rPr>
          <w:rFonts w:cs="Arial"/>
          <w:lang w:val="en-IN"/>
        </w:rPr>
        <w:t>The first three months should be a mixture of structured induction</w:t>
      </w:r>
      <w:r w:rsidR="00FC2DB4" w:rsidRPr="00F70F95">
        <w:rPr>
          <w:rFonts w:cs="Arial"/>
          <w:lang w:val="en-IN"/>
        </w:rPr>
        <w:t>,</w:t>
      </w:r>
      <w:r w:rsidRPr="00F70F95">
        <w:rPr>
          <w:rFonts w:cs="Arial"/>
          <w:lang w:val="en-IN"/>
        </w:rPr>
        <w:t xml:space="preserve"> ongoing learning and relationship building. </w:t>
      </w:r>
      <w:r w:rsidR="00204C96" w:rsidRPr="00F70F95">
        <w:rPr>
          <w:rFonts w:cs="Arial"/>
          <w:lang w:val="en-IN"/>
        </w:rPr>
        <w:t>Employees should engage in cross-functional team projects, t</w:t>
      </w:r>
      <w:r w:rsidRPr="00F70F95">
        <w:rPr>
          <w:rFonts w:cs="Arial"/>
          <w:lang w:val="en-IN"/>
        </w:rPr>
        <w:t>echnical training</w:t>
      </w:r>
      <w:r w:rsidR="00204C96" w:rsidRPr="00F70F95">
        <w:rPr>
          <w:rFonts w:cs="Arial"/>
          <w:lang w:val="en-IN"/>
        </w:rPr>
        <w:t xml:space="preserve"> </w:t>
      </w:r>
      <w:r w:rsidRPr="00F70F95">
        <w:rPr>
          <w:rFonts w:cs="Arial"/>
          <w:lang w:val="en-IN"/>
        </w:rPr>
        <w:t>and weekly meetings with mentors and line managers</w:t>
      </w:r>
      <w:r w:rsidR="00C6039F" w:rsidRPr="00F70F95">
        <w:rPr>
          <w:rFonts w:cs="Arial"/>
          <w:lang w:val="en-IN"/>
        </w:rPr>
        <w:t xml:space="preserve"> (</w:t>
      </w:r>
      <w:r w:rsidR="00C6039F" w:rsidRPr="00F70F95">
        <w:rPr>
          <w:rFonts w:cs="Arial"/>
        </w:rPr>
        <w:t>Chikezie, et al., 2024)</w:t>
      </w:r>
      <w:r w:rsidRPr="00F70F95">
        <w:rPr>
          <w:rFonts w:cs="Arial"/>
          <w:lang w:val="en-IN"/>
        </w:rPr>
        <w:t xml:space="preserve">. Frequent feedback sessions should help clarify performance expectations and indicate development needs. </w:t>
      </w:r>
      <w:r w:rsidR="00564A59" w:rsidRPr="00F70F95">
        <w:rPr>
          <w:rFonts w:cs="Arial"/>
          <w:lang w:val="en-IN"/>
        </w:rPr>
        <w:t>In this stag</w:t>
      </w:r>
      <w:r w:rsidR="00FA4574" w:rsidRPr="00F70F95">
        <w:rPr>
          <w:rFonts w:cs="Arial"/>
          <w:lang w:val="en-IN"/>
        </w:rPr>
        <w:t xml:space="preserve">e </w:t>
      </w:r>
      <w:r w:rsidR="00FA4574" w:rsidRPr="00F70F95">
        <w:rPr>
          <w:rFonts w:cs="Arial"/>
        </w:rPr>
        <w:t xml:space="preserve">introducing graduates to collaborative innovation projects enhances the sense of belonging to an organisation by enabling them to be part of meaningful business goals </w:t>
      </w:r>
      <w:r w:rsidR="00CB2D41" w:rsidRPr="00F70F95">
        <w:rPr>
          <w:rFonts w:cs="Arial"/>
        </w:rPr>
        <w:t>rather than giving</w:t>
      </w:r>
      <w:r w:rsidR="00FA4574" w:rsidRPr="00F70F95">
        <w:rPr>
          <w:rFonts w:cs="Arial"/>
        </w:rPr>
        <w:t xml:space="preserve"> </w:t>
      </w:r>
      <w:r w:rsidR="00CB2D41" w:rsidRPr="00F70F95">
        <w:rPr>
          <w:rFonts w:cs="Arial"/>
        </w:rPr>
        <w:t xml:space="preserve">them </w:t>
      </w:r>
      <w:r w:rsidR="00FA4574" w:rsidRPr="00F70F95">
        <w:rPr>
          <w:rFonts w:cs="Arial"/>
        </w:rPr>
        <w:t>repetitive tasks</w:t>
      </w:r>
      <w:r w:rsidRPr="00F70F95">
        <w:rPr>
          <w:rFonts w:cs="Arial"/>
          <w:lang w:val="en-IN"/>
        </w:rPr>
        <w:t>. It also builds trust and meets the psychological contract expectations of support and career development through ongoing communication.</w:t>
      </w:r>
    </w:p>
    <w:p w14:paraId="6FEED1C1" w14:textId="07137B0A" w:rsidR="00CA479A" w:rsidRPr="00F70F95" w:rsidRDefault="00CA479A" w:rsidP="009249D3">
      <w:pPr>
        <w:rPr>
          <w:rFonts w:cs="Arial"/>
          <w:b/>
          <w:bCs/>
          <w:i/>
          <w:iCs/>
          <w:lang w:val="en-IN"/>
        </w:rPr>
      </w:pPr>
      <w:r w:rsidRPr="00F70F95">
        <w:rPr>
          <w:rFonts w:cs="Arial"/>
          <w:b/>
          <w:bCs/>
          <w:i/>
          <w:iCs/>
          <w:lang w:val="en-IN"/>
        </w:rPr>
        <w:t>Stage 3: Year One</w:t>
      </w:r>
    </w:p>
    <w:p w14:paraId="37F1DD4A" w14:textId="6E9358A9" w:rsidR="00CA479A" w:rsidRPr="00F70F95" w:rsidRDefault="00CA479A" w:rsidP="009249D3">
      <w:pPr>
        <w:rPr>
          <w:rFonts w:cs="Arial"/>
          <w:lang w:val="en-IN"/>
        </w:rPr>
      </w:pPr>
      <w:r w:rsidRPr="00F70F95">
        <w:rPr>
          <w:rFonts w:cs="Arial"/>
          <w:lang w:val="en-IN"/>
        </w:rPr>
        <w:t xml:space="preserve">For the first year, socialisation should be directed towards the retention and development of social skills. </w:t>
      </w:r>
      <w:r w:rsidR="00FC2DB4" w:rsidRPr="00F70F95">
        <w:rPr>
          <w:rFonts w:cs="Arial"/>
          <w:lang w:val="en-IN"/>
        </w:rPr>
        <w:t>Personalised</w:t>
      </w:r>
      <w:r w:rsidRPr="00F70F95">
        <w:rPr>
          <w:rFonts w:cs="Arial"/>
          <w:lang w:val="en-IN"/>
        </w:rPr>
        <w:t xml:space="preserve"> learning plans, quarterly career conversations, job rotation</w:t>
      </w:r>
      <w:r w:rsidR="00FC2DB4" w:rsidRPr="00F70F95">
        <w:rPr>
          <w:rFonts w:cs="Arial"/>
          <w:lang w:val="en-IN"/>
        </w:rPr>
        <w:t>,</w:t>
      </w:r>
      <w:r w:rsidRPr="00F70F95">
        <w:rPr>
          <w:rFonts w:cs="Arial"/>
          <w:lang w:val="en-IN"/>
        </w:rPr>
        <w:t xml:space="preserve"> innovation and sustainability opportunities should be provided to employees. Recognition schemes and in-house networking activities should strengthen the values of the </w:t>
      </w:r>
      <w:r w:rsidR="00FC2DB4" w:rsidRPr="00F70F95">
        <w:rPr>
          <w:rFonts w:cs="Arial"/>
          <w:lang w:val="en-IN"/>
        </w:rPr>
        <w:t>organisation</w:t>
      </w:r>
      <w:r w:rsidRPr="00F70F95">
        <w:rPr>
          <w:rFonts w:cs="Arial"/>
          <w:lang w:val="en-IN"/>
        </w:rPr>
        <w:t xml:space="preserve"> and promote information sharing between international offices</w:t>
      </w:r>
      <w:r w:rsidR="00233264" w:rsidRPr="00F70F95">
        <w:rPr>
          <w:rFonts w:cs="Arial"/>
          <w:lang w:val="en-IN"/>
        </w:rPr>
        <w:t xml:space="preserve"> (</w:t>
      </w:r>
      <w:r w:rsidR="00233264" w:rsidRPr="00F70F95">
        <w:rPr>
          <w:rFonts w:cs="Arial"/>
        </w:rPr>
        <w:t>Institute of Directors, 2023)</w:t>
      </w:r>
      <w:r w:rsidRPr="00F70F95">
        <w:rPr>
          <w:rFonts w:cs="Arial"/>
          <w:lang w:val="en-IN"/>
        </w:rPr>
        <w:t xml:space="preserve">. These efforts reinforce staff's sense of themselves as professionals and their career commitment to Helios. </w:t>
      </w:r>
      <w:r w:rsidR="00D5548C" w:rsidRPr="00F70F95">
        <w:rPr>
          <w:rFonts w:cs="Arial"/>
        </w:rPr>
        <w:t>As a result the organisation has a lower rate of graduate turnover, higher levels of employee engagement and the ability to develop employees who are actively involved in strategic renewal as opposed to merely executing assigned tasks.</w:t>
      </w:r>
    </w:p>
    <w:p w14:paraId="7F67F8C8" w14:textId="77777777" w:rsidR="00A936AB" w:rsidRPr="00F70F95" w:rsidRDefault="00A936AB" w:rsidP="009249D3">
      <w:pPr>
        <w:keepNext/>
        <w:jc w:val="center"/>
        <w:rPr>
          <w:rFonts w:cs="Arial"/>
          <w:b/>
          <w:bCs/>
          <w:i/>
          <w:iCs/>
        </w:rPr>
      </w:pPr>
      <w:r w:rsidRPr="00F70F95">
        <w:rPr>
          <w:rFonts w:cs="Arial"/>
          <w:b/>
          <w:bCs/>
          <w:i/>
          <w:iCs/>
          <w:noProof/>
          <w:lang w:val="en-IN"/>
        </w:rPr>
        <w:lastRenderedPageBreak/>
        <w:drawing>
          <wp:inline distT="0" distB="0" distL="0" distR="0" wp14:anchorId="11BB5937" wp14:editId="18B430C0">
            <wp:extent cx="5731510" cy="2437130"/>
            <wp:effectExtent l="0" t="0" r="2540" b="1270"/>
            <wp:docPr id="2099714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14303" name=""/>
                    <pic:cNvPicPr/>
                  </pic:nvPicPr>
                  <pic:blipFill>
                    <a:blip r:embed="rId9"/>
                    <a:stretch>
                      <a:fillRect/>
                    </a:stretch>
                  </pic:blipFill>
                  <pic:spPr>
                    <a:xfrm>
                      <a:off x="0" y="0"/>
                      <a:ext cx="5731510" cy="2437130"/>
                    </a:xfrm>
                    <a:prstGeom prst="rect">
                      <a:avLst/>
                    </a:prstGeom>
                  </pic:spPr>
                </pic:pic>
              </a:graphicData>
            </a:graphic>
          </wp:inline>
        </w:drawing>
      </w:r>
    </w:p>
    <w:p w14:paraId="7C2ED879" w14:textId="507EE0F2" w:rsidR="00D5548C" w:rsidRPr="00F70F95" w:rsidRDefault="00A936AB" w:rsidP="009249D3">
      <w:pPr>
        <w:pStyle w:val="Caption"/>
        <w:spacing w:after="240" w:line="360" w:lineRule="auto"/>
        <w:jc w:val="center"/>
        <w:rPr>
          <w:rFonts w:cs="Arial"/>
          <w:bCs/>
          <w:szCs w:val="24"/>
        </w:rPr>
      </w:pPr>
      <w:r w:rsidRPr="00F70F95">
        <w:rPr>
          <w:rFonts w:cs="Arial"/>
          <w:bCs/>
          <w:szCs w:val="24"/>
        </w:rPr>
        <w:t xml:space="preserve">Figure </w:t>
      </w:r>
      <w:r w:rsidRPr="00F70F95">
        <w:rPr>
          <w:rFonts w:cs="Arial"/>
          <w:bCs/>
          <w:szCs w:val="24"/>
        </w:rPr>
        <w:fldChar w:fldCharType="begin"/>
      </w:r>
      <w:r w:rsidRPr="00F70F95">
        <w:rPr>
          <w:rFonts w:cs="Arial"/>
          <w:bCs/>
          <w:szCs w:val="24"/>
        </w:rPr>
        <w:instrText xml:space="preserve"> SEQ Figure \* ARABIC </w:instrText>
      </w:r>
      <w:r w:rsidRPr="00F70F95">
        <w:rPr>
          <w:rFonts w:cs="Arial"/>
          <w:bCs/>
          <w:szCs w:val="24"/>
        </w:rPr>
        <w:fldChar w:fldCharType="separate"/>
      </w:r>
      <w:r w:rsidR="00783324" w:rsidRPr="00F70F95">
        <w:rPr>
          <w:rFonts w:cs="Arial"/>
          <w:bCs/>
          <w:noProof/>
          <w:szCs w:val="24"/>
        </w:rPr>
        <w:t>1</w:t>
      </w:r>
      <w:r w:rsidRPr="00F70F95">
        <w:rPr>
          <w:rFonts w:cs="Arial"/>
          <w:bCs/>
          <w:szCs w:val="24"/>
        </w:rPr>
        <w:fldChar w:fldCharType="end"/>
      </w:r>
      <w:r w:rsidRPr="00F70F95">
        <w:rPr>
          <w:rFonts w:cs="Arial"/>
          <w:bCs/>
          <w:szCs w:val="24"/>
        </w:rPr>
        <w:t>: Strategic Socialisation Framework for Helios Urban Mobility</w:t>
      </w:r>
    </w:p>
    <w:p w14:paraId="5F6F8A4E" w14:textId="191950AD" w:rsidR="00A936AB" w:rsidRPr="00F70F95" w:rsidRDefault="00A936AB" w:rsidP="009249D3">
      <w:pPr>
        <w:jc w:val="center"/>
        <w:rPr>
          <w:rFonts w:cs="Arial"/>
          <w:b/>
          <w:bCs/>
          <w:i/>
          <w:iCs/>
          <w:lang w:val="en-IN"/>
        </w:rPr>
      </w:pPr>
      <w:r w:rsidRPr="00F70F95">
        <w:rPr>
          <w:rFonts w:cs="Arial"/>
          <w:b/>
          <w:bCs/>
          <w:i/>
          <w:iCs/>
          <w:lang w:val="en-IN"/>
        </w:rPr>
        <w:t xml:space="preserve">(Source: </w:t>
      </w:r>
      <w:r w:rsidR="00271EE5">
        <w:rPr>
          <w:rFonts w:cs="Arial"/>
          <w:b/>
          <w:bCs/>
          <w:i/>
          <w:iCs/>
          <w:lang w:val="en-IN"/>
        </w:rPr>
        <w:t xml:space="preserve">Created </w:t>
      </w:r>
      <w:r w:rsidRPr="00F70F95">
        <w:rPr>
          <w:rFonts w:cs="Arial"/>
          <w:b/>
          <w:bCs/>
          <w:i/>
          <w:iCs/>
          <w:lang w:val="en-IN"/>
        </w:rPr>
        <w:t>By Author)</w:t>
      </w:r>
    </w:p>
    <w:p w14:paraId="3B8E26C2" w14:textId="21B6E82D" w:rsidR="0014291E" w:rsidRPr="00F70F95" w:rsidRDefault="0014291E" w:rsidP="009249D3">
      <w:pPr>
        <w:pStyle w:val="Heading2"/>
        <w:spacing w:before="240" w:after="240"/>
        <w:rPr>
          <w:rFonts w:cs="Arial"/>
          <w:szCs w:val="24"/>
          <w:lang w:val="en-IN"/>
        </w:rPr>
      </w:pPr>
      <w:bookmarkStart w:id="3" w:name="_Toc235042905"/>
      <w:r w:rsidRPr="00F70F95">
        <w:rPr>
          <w:rFonts w:cs="Arial"/>
          <w:szCs w:val="24"/>
          <w:lang w:val="en-IN"/>
        </w:rPr>
        <w:t>Developing Organisational Identification, Ethical Professionalism and Business Activism</w:t>
      </w:r>
      <w:bookmarkEnd w:id="3"/>
    </w:p>
    <w:p w14:paraId="3FBAF5F8" w14:textId="0715473C" w:rsidR="0014291E" w:rsidRPr="00F70F95" w:rsidRDefault="0014291E" w:rsidP="009249D3">
      <w:pPr>
        <w:rPr>
          <w:rFonts w:cs="Arial"/>
          <w:lang w:val="en-IN"/>
        </w:rPr>
      </w:pPr>
      <w:r w:rsidRPr="00F70F95">
        <w:rPr>
          <w:rFonts w:cs="Arial"/>
          <w:lang w:val="en-IN"/>
        </w:rPr>
        <w:t xml:space="preserve">The socialisation plan should help Helios Urban Mobility foster employees who are driven to help the </w:t>
      </w:r>
      <w:r w:rsidR="00B7368F" w:rsidRPr="00F70F95">
        <w:rPr>
          <w:rFonts w:cs="Arial"/>
          <w:lang w:val="en-IN"/>
        </w:rPr>
        <w:t>organisation</w:t>
      </w:r>
      <w:r w:rsidRPr="00F70F95">
        <w:rPr>
          <w:rFonts w:cs="Arial"/>
          <w:lang w:val="en-IN"/>
        </w:rPr>
        <w:t xml:space="preserve"> achieve success</w:t>
      </w:r>
      <w:r w:rsidR="001B4417" w:rsidRPr="00F70F95">
        <w:rPr>
          <w:rFonts w:cs="Arial"/>
          <w:lang w:val="en-IN"/>
        </w:rPr>
        <w:t xml:space="preserve"> and </w:t>
      </w:r>
      <w:r w:rsidRPr="00F70F95">
        <w:rPr>
          <w:rFonts w:cs="Arial"/>
          <w:lang w:val="en-IN"/>
        </w:rPr>
        <w:t xml:space="preserve">not </w:t>
      </w:r>
      <w:r w:rsidR="001B4417" w:rsidRPr="00F70F95">
        <w:rPr>
          <w:rFonts w:cs="Arial"/>
          <w:lang w:val="en-IN"/>
        </w:rPr>
        <w:t>only</w:t>
      </w:r>
      <w:r w:rsidRPr="00F70F95">
        <w:rPr>
          <w:rFonts w:cs="Arial"/>
          <w:lang w:val="en-IN"/>
        </w:rPr>
        <w:t xml:space="preserve"> to get their job done. A clear expression of the organisational purpose, a culture of working together across international teams and the recognition of employees' contributions to innovation can help to achieve organisational identification. The theory of identity agrees that when employees' values become a part of their identity at work, they tend to get more committed</w:t>
      </w:r>
      <w:r w:rsidR="00C225B0" w:rsidRPr="00F70F95">
        <w:rPr>
          <w:rFonts w:cs="Arial"/>
          <w:lang w:val="en-IN"/>
        </w:rPr>
        <w:t xml:space="preserve"> (</w:t>
      </w:r>
      <w:r w:rsidR="00C225B0" w:rsidRPr="00F70F95">
        <w:rPr>
          <w:rFonts w:cs="Arial"/>
        </w:rPr>
        <w:t>Manzi,</w:t>
      </w:r>
      <w:r w:rsidR="00C225B0" w:rsidRPr="00F70F95">
        <w:rPr>
          <w:rFonts w:cs="Arial"/>
          <w:lang w:val="en-IN"/>
        </w:rPr>
        <w:t xml:space="preserve"> et al., 2023)</w:t>
      </w:r>
      <w:r w:rsidRPr="00F70F95">
        <w:rPr>
          <w:rFonts w:cs="Arial"/>
          <w:lang w:val="en-IN"/>
        </w:rPr>
        <w:t xml:space="preserve">. </w:t>
      </w:r>
      <w:r w:rsidR="00FF7613" w:rsidRPr="00F70F95">
        <w:rPr>
          <w:rFonts w:cs="Arial"/>
          <w:lang w:val="en-IN"/>
        </w:rPr>
        <w:t>M</w:t>
      </w:r>
      <w:r w:rsidRPr="00F70F95">
        <w:rPr>
          <w:rFonts w:cs="Arial"/>
          <w:lang w:val="en-IN"/>
        </w:rPr>
        <w:t xml:space="preserve">entoring, </w:t>
      </w:r>
      <w:r w:rsidR="00B7368F" w:rsidRPr="00F70F95">
        <w:rPr>
          <w:rFonts w:cs="Arial"/>
          <w:lang w:val="en-IN"/>
        </w:rPr>
        <w:t>cross-functional</w:t>
      </w:r>
      <w:r w:rsidRPr="00F70F95">
        <w:rPr>
          <w:rFonts w:cs="Arial"/>
          <w:lang w:val="en-IN"/>
        </w:rPr>
        <w:t xml:space="preserve"> projects and frequent recognition should reinforce the sense of belonging and commitment of employees.</w:t>
      </w:r>
    </w:p>
    <w:p w14:paraId="46701FDD" w14:textId="49555EFF" w:rsidR="0014291E" w:rsidRPr="00F70F95" w:rsidRDefault="0014291E" w:rsidP="009249D3">
      <w:pPr>
        <w:rPr>
          <w:rFonts w:cs="Arial"/>
          <w:lang w:val="en-IN"/>
        </w:rPr>
      </w:pPr>
      <w:r w:rsidRPr="00F70F95">
        <w:rPr>
          <w:rFonts w:cs="Arial"/>
          <w:lang w:val="en-IN"/>
        </w:rPr>
        <w:t>Ethical professionalism should be continually encouraged by maintaining integrity, accountability and responsible decision-making</w:t>
      </w:r>
      <w:r w:rsidR="0046027F" w:rsidRPr="00F70F95">
        <w:rPr>
          <w:rFonts w:cs="Arial"/>
          <w:lang w:val="en-IN"/>
        </w:rPr>
        <w:t xml:space="preserve"> (</w:t>
      </w:r>
      <w:r w:rsidR="0046027F" w:rsidRPr="00F70F95">
        <w:rPr>
          <w:rFonts w:cs="Arial"/>
          <w:lang w:val="en-AU"/>
        </w:rPr>
        <w:t>CIPD, 2025)</w:t>
      </w:r>
      <w:r w:rsidRPr="00F70F95">
        <w:rPr>
          <w:rFonts w:cs="Arial"/>
          <w:lang w:val="en-IN"/>
        </w:rPr>
        <w:t>. Helios should include ethics training, guidelines on the governance of AI and inclusive leadership within employee development programs. These efforts foster fairness, transparency and psychological safety</w:t>
      </w:r>
      <w:r w:rsidR="0046027F" w:rsidRPr="00F70F95">
        <w:rPr>
          <w:rFonts w:cs="Arial"/>
          <w:lang w:val="en-IN"/>
        </w:rPr>
        <w:t xml:space="preserve"> </w:t>
      </w:r>
      <w:r w:rsidRPr="00F70F95">
        <w:rPr>
          <w:rFonts w:cs="Arial"/>
          <w:lang w:val="en-IN"/>
        </w:rPr>
        <w:t>alongside responsible innovation in AI-powered mobility services.</w:t>
      </w:r>
    </w:p>
    <w:p w14:paraId="56834265" w14:textId="2817D9F1" w:rsidR="0014291E" w:rsidRPr="00F70F95" w:rsidRDefault="00D57BA2" w:rsidP="009249D3">
      <w:pPr>
        <w:rPr>
          <w:rFonts w:cs="Arial"/>
          <w:lang w:val="en-IN"/>
        </w:rPr>
      </w:pPr>
      <w:r w:rsidRPr="00F70F95">
        <w:rPr>
          <w:rFonts w:cs="Arial"/>
          <w:lang w:val="en-IN"/>
        </w:rPr>
        <w:t>Additionally</w:t>
      </w:r>
      <w:r w:rsidR="0014291E" w:rsidRPr="00F70F95">
        <w:rPr>
          <w:rFonts w:cs="Arial"/>
          <w:lang w:val="en-IN"/>
        </w:rPr>
        <w:t xml:space="preserve">, </w:t>
      </w:r>
      <w:r w:rsidR="0040167D" w:rsidRPr="00F70F95">
        <w:rPr>
          <w:rFonts w:cs="Arial"/>
          <w:lang w:val="en-IN"/>
        </w:rPr>
        <w:t>the company</w:t>
      </w:r>
      <w:r w:rsidR="0014291E" w:rsidRPr="00F70F95">
        <w:rPr>
          <w:rFonts w:cs="Arial"/>
          <w:lang w:val="en-IN"/>
        </w:rPr>
        <w:t xml:space="preserve"> must develop a business activist attitude by promoting the reflection of broader customer, community and environmental impacts of decisions made by employees. Th</w:t>
      </w:r>
      <w:r w:rsidR="0002795C" w:rsidRPr="00F70F95">
        <w:rPr>
          <w:rFonts w:cs="Arial"/>
          <w:lang w:val="en-IN"/>
        </w:rPr>
        <w:t>e</w:t>
      </w:r>
      <w:r w:rsidR="0014291E" w:rsidRPr="00F70F95">
        <w:rPr>
          <w:rFonts w:cs="Arial"/>
          <w:lang w:val="en-IN"/>
        </w:rPr>
        <w:t xml:space="preserve"> HR Business Partner model by Ulrich focuses on HR </w:t>
      </w:r>
      <w:r w:rsidR="0014291E" w:rsidRPr="00F70F95">
        <w:rPr>
          <w:rFonts w:cs="Arial"/>
          <w:lang w:val="en-IN"/>
        </w:rPr>
        <w:lastRenderedPageBreak/>
        <w:t>employees as strategic partners who add value beyond operational performance</w:t>
      </w:r>
      <w:r w:rsidR="00AD0944" w:rsidRPr="00F70F95">
        <w:rPr>
          <w:rFonts w:cs="Arial"/>
          <w:lang w:val="en-IN"/>
        </w:rPr>
        <w:t xml:space="preserve"> (</w:t>
      </w:r>
      <w:r w:rsidR="00AD0944" w:rsidRPr="00F70F95">
        <w:rPr>
          <w:rFonts w:cs="Arial"/>
          <w:lang w:val="en-AU"/>
        </w:rPr>
        <w:t>Fechter, 2026)</w:t>
      </w:r>
      <w:r w:rsidR="0014291E" w:rsidRPr="00F70F95">
        <w:rPr>
          <w:rFonts w:cs="Arial"/>
          <w:lang w:val="en-IN"/>
        </w:rPr>
        <w:t xml:space="preserve">. </w:t>
      </w:r>
      <w:r w:rsidR="002125F1" w:rsidRPr="00F70F95">
        <w:rPr>
          <w:rFonts w:cs="Arial"/>
        </w:rPr>
        <w:t>This</w:t>
      </w:r>
      <w:r w:rsidR="00045D76" w:rsidRPr="00F70F95">
        <w:rPr>
          <w:rFonts w:cs="Arial"/>
        </w:rPr>
        <w:t xml:space="preserve"> perspective</w:t>
      </w:r>
      <w:r w:rsidR="002125F1" w:rsidRPr="00F70F95">
        <w:rPr>
          <w:rFonts w:cs="Arial"/>
        </w:rPr>
        <w:t xml:space="preserve"> aligns with</w:t>
      </w:r>
      <w:r w:rsidR="00045D76" w:rsidRPr="00F70F95">
        <w:rPr>
          <w:rFonts w:cs="Arial"/>
        </w:rPr>
        <w:t xml:space="preserve"> stakeholder capitalism which encourages organisations to integrate business goals with social responsibility</w:t>
      </w:r>
      <w:r w:rsidR="0014291E" w:rsidRPr="00F70F95">
        <w:rPr>
          <w:rFonts w:cs="Arial"/>
          <w:lang w:val="en-IN"/>
        </w:rPr>
        <w:t xml:space="preserve">. Employees have the opportunity to be active participants in sustainability initiatives, innovation forums and stakeholder engagement activities as part of Helios' </w:t>
      </w:r>
      <w:r w:rsidR="00B7368F" w:rsidRPr="00F70F95">
        <w:rPr>
          <w:rFonts w:cs="Arial"/>
          <w:lang w:val="en-IN"/>
        </w:rPr>
        <w:t>long-term</w:t>
      </w:r>
      <w:r w:rsidR="0014291E" w:rsidRPr="00F70F95">
        <w:rPr>
          <w:rFonts w:cs="Arial"/>
          <w:lang w:val="en-IN"/>
        </w:rPr>
        <w:t xml:space="preserve"> strategic renewal.</w:t>
      </w:r>
    </w:p>
    <w:p w14:paraId="30AFE8DF" w14:textId="77777777" w:rsidR="00C10A1C" w:rsidRPr="00F70F95" w:rsidRDefault="00C10A1C" w:rsidP="009249D3">
      <w:pPr>
        <w:rPr>
          <w:rFonts w:cs="Arial"/>
          <w:lang w:val="en-IN"/>
        </w:rPr>
      </w:pPr>
      <w:r w:rsidRPr="00F70F95">
        <w:rPr>
          <w:rFonts w:cs="Arial"/>
          <w:lang w:val="en-IN"/>
        </w:rPr>
        <w:br w:type="page"/>
      </w:r>
    </w:p>
    <w:p w14:paraId="42A5618C" w14:textId="10258066" w:rsidR="00A6297C" w:rsidRPr="00F70F95" w:rsidRDefault="00C10A1C" w:rsidP="009249D3">
      <w:pPr>
        <w:pStyle w:val="Heading1"/>
        <w:spacing w:before="240" w:after="240"/>
        <w:rPr>
          <w:rFonts w:cs="Arial"/>
          <w:szCs w:val="24"/>
          <w:lang w:val="en-IN"/>
        </w:rPr>
      </w:pPr>
      <w:bookmarkStart w:id="4" w:name="_Toc235042906"/>
      <w:r w:rsidRPr="00F70F95">
        <w:rPr>
          <w:rFonts w:cs="Arial"/>
          <w:szCs w:val="24"/>
          <w:lang w:val="en-IN"/>
        </w:rPr>
        <w:lastRenderedPageBreak/>
        <w:t xml:space="preserve">Task B: </w:t>
      </w:r>
      <w:r w:rsidR="00F36E80" w:rsidRPr="00F70F95">
        <w:rPr>
          <w:rFonts w:cs="Arial"/>
          <w:szCs w:val="24"/>
          <w:lang w:val="en-IN"/>
        </w:rPr>
        <w:t>Job Design</w:t>
      </w:r>
      <w:bookmarkEnd w:id="4"/>
    </w:p>
    <w:p w14:paraId="76F61279" w14:textId="26EEBA58" w:rsidR="00E57E9F" w:rsidRPr="00F70F95" w:rsidRDefault="00E57E9F" w:rsidP="009249D3">
      <w:pPr>
        <w:pStyle w:val="Heading2"/>
        <w:spacing w:before="240" w:after="240"/>
        <w:rPr>
          <w:rFonts w:cs="Arial"/>
          <w:szCs w:val="24"/>
          <w:lang w:val="en-IN"/>
        </w:rPr>
      </w:pPr>
      <w:bookmarkStart w:id="5" w:name="_Toc235042907"/>
      <w:r w:rsidRPr="00F70F95">
        <w:rPr>
          <w:rFonts w:cs="Arial"/>
          <w:szCs w:val="24"/>
          <w:lang w:val="en-IN"/>
        </w:rPr>
        <w:t>Industry context</w:t>
      </w:r>
      <w:bookmarkEnd w:id="5"/>
    </w:p>
    <w:p w14:paraId="5D9C22EE" w14:textId="6D5319E7" w:rsidR="00A6297C" w:rsidRPr="00F70F95" w:rsidRDefault="00A6297C" w:rsidP="009249D3">
      <w:pPr>
        <w:rPr>
          <w:rFonts w:cs="Arial"/>
          <w:lang w:val="en-IN"/>
        </w:rPr>
      </w:pPr>
      <w:r w:rsidRPr="00F70F95">
        <w:rPr>
          <w:rFonts w:cs="Arial"/>
          <w:lang w:val="en-IN"/>
        </w:rPr>
        <w:t xml:space="preserve">The smart mobility sector is growing fast </w:t>
      </w:r>
      <w:r w:rsidR="00C87618" w:rsidRPr="00F70F95">
        <w:rPr>
          <w:rFonts w:cs="Arial"/>
          <w:lang w:val="en-IN"/>
        </w:rPr>
        <w:t>due</w:t>
      </w:r>
      <w:r w:rsidRPr="00F70F95">
        <w:rPr>
          <w:rFonts w:cs="Arial"/>
          <w:lang w:val="en-IN"/>
        </w:rPr>
        <w:t xml:space="preserve"> to the development of smart city projects, electric vehicles and</w:t>
      </w:r>
      <w:r w:rsidR="00C87618" w:rsidRPr="00F70F95">
        <w:rPr>
          <w:rFonts w:cs="Arial"/>
          <w:lang w:val="en-IN"/>
        </w:rPr>
        <w:t xml:space="preserve"> </w:t>
      </w:r>
      <w:r w:rsidRPr="00F70F95">
        <w:rPr>
          <w:rFonts w:cs="Arial"/>
          <w:lang w:val="en-IN"/>
        </w:rPr>
        <w:t>artificial intelligence (AI). The need for innovative and high-skilled manpower is a key factor driving the smart mobility market as it was valued at USD 51.77 billion in 2025 and is expected to grow at a 19.4% CAGR to reach USD 255.75 billion by 2034</w:t>
      </w:r>
      <w:r w:rsidR="00C23AC9" w:rsidRPr="00F70F95">
        <w:rPr>
          <w:rFonts w:cs="Arial"/>
          <w:lang w:val="en-IN"/>
        </w:rPr>
        <w:t xml:space="preserve"> (</w:t>
      </w:r>
      <w:r w:rsidR="00EA36BE" w:rsidRPr="00F70F95">
        <w:rPr>
          <w:rFonts w:cs="Arial"/>
          <w:lang w:val="en-IN"/>
        </w:rPr>
        <w:t>Fortune Business Insights</w:t>
      </w:r>
      <w:r w:rsidR="00783324" w:rsidRPr="00F70F95">
        <w:rPr>
          <w:rFonts w:cs="Arial"/>
          <w:lang w:val="en-IN"/>
        </w:rPr>
        <w:t xml:space="preserve">, </w:t>
      </w:r>
      <w:r w:rsidR="00EA36BE" w:rsidRPr="00F70F95">
        <w:rPr>
          <w:rFonts w:cs="Arial"/>
          <w:lang w:val="en-IN"/>
        </w:rPr>
        <w:t>2026)</w:t>
      </w:r>
      <w:r w:rsidRPr="00F70F95">
        <w:rPr>
          <w:rFonts w:cs="Arial"/>
          <w:lang w:val="en-IN"/>
        </w:rPr>
        <w:t>. Moreover</w:t>
      </w:r>
      <w:r w:rsidR="00783324" w:rsidRPr="00F70F95">
        <w:rPr>
          <w:rFonts w:cs="Arial"/>
          <w:lang w:val="en-IN"/>
        </w:rPr>
        <w:t xml:space="preserve"> </w:t>
      </w:r>
      <w:r w:rsidRPr="00F70F95">
        <w:rPr>
          <w:rFonts w:cs="Arial"/>
          <w:lang w:val="en-IN"/>
        </w:rPr>
        <w:t>39% of workers</w:t>
      </w:r>
      <w:r w:rsidR="00236CF9">
        <w:rPr>
          <w:rFonts w:cs="Arial"/>
          <w:lang w:val="en-IN"/>
        </w:rPr>
        <w:t>'</w:t>
      </w:r>
      <w:r w:rsidRPr="00F70F95">
        <w:rPr>
          <w:rFonts w:cs="Arial"/>
          <w:lang w:val="en-IN"/>
        </w:rPr>
        <w:t xml:space="preserve"> primary abilities will </w:t>
      </w:r>
      <w:r w:rsidR="00CE4E25" w:rsidRPr="00F70F95">
        <w:rPr>
          <w:rFonts w:cs="Arial"/>
          <w:lang w:val="en-IN"/>
        </w:rPr>
        <w:t>be transformed</w:t>
      </w:r>
      <w:r w:rsidRPr="00F70F95">
        <w:rPr>
          <w:rFonts w:cs="Arial"/>
          <w:lang w:val="en-IN"/>
        </w:rPr>
        <w:t xml:space="preserve"> by 2030, highlighting the importance of ongoing learning and flexibility in the workforce</w:t>
      </w:r>
      <w:r w:rsidR="00783324" w:rsidRPr="00F70F95">
        <w:rPr>
          <w:rFonts w:cs="Arial"/>
          <w:lang w:val="en-IN"/>
        </w:rPr>
        <w:t xml:space="preserve"> (World Economic Forum, 2025)</w:t>
      </w:r>
      <w:r w:rsidRPr="00F70F95">
        <w:rPr>
          <w:rFonts w:cs="Arial"/>
          <w:lang w:val="en-IN"/>
        </w:rPr>
        <w:t xml:space="preserve">. Helios Urban Mobility's low engagement rate (54%), eight-month ramp-up process and high rate of job changes </w:t>
      </w:r>
      <w:r w:rsidR="00CE4E25" w:rsidRPr="00F70F95">
        <w:rPr>
          <w:rFonts w:cs="Arial"/>
          <w:lang w:val="en-IN"/>
        </w:rPr>
        <w:t>show</w:t>
      </w:r>
      <w:r w:rsidRPr="00F70F95">
        <w:rPr>
          <w:rFonts w:cs="Arial"/>
          <w:lang w:val="en-IN"/>
        </w:rPr>
        <w:t xml:space="preserve"> that traditional job design is not working</w:t>
      </w:r>
      <w:r w:rsidR="00783324" w:rsidRPr="00F70F95">
        <w:rPr>
          <w:rFonts w:cs="Arial"/>
          <w:lang w:val="en-IN"/>
        </w:rPr>
        <w:t xml:space="preserve"> (refer to case study)</w:t>
      </w:r>
      <w:r w:rsidRPr="00F70F95">
        <w:rPr>
          <w:rFonts w:cs="Arial"/>
          <w:lang w:val="en-IN"/>
        </w:rPr>
        <w:t xml:space="preserve">. Hence, innovativeness in job design with a focus on motivating employees, flexibility and skills development is a must for enhancing the innovation performance of an </w:t>
      </w:r>
      <w:r w:rsidR="00CE4E25" w:rsidRPr="00F70F95">
        <w:rPr>
          <w:rFonts w:cs="Arial"/>
          <w:lang w:val="en-IN"/>
        </w:rPr>
        <w:t>organisation</w:t>
      </w:r>
      <w:r w:rsidRPr="00F70F95">
        <w:rPr>
          <w:rFonts w:cs="Arial"/>
          <w:lang w:val="en-IN"/>
        </w:rPr>
        <w:t xml:space="preserve"> and maintaining it.</w:t>
      </w:r>
    </w:p>
    <w:p w14:paraId="6F1D183B" w14:textId="77777777" w:rsidR="00783324" w:rsidRPr="00F70F95" w:rsidRDefault="00222855" w:rsidP="009249D3">
      <w:pPr>
        <w:keepNext/>
        <w:jc w:val="center"/>
        <w:rPr>
          <w:rFonts w:cs="Arial"/>
          <w:b/>
          <w:bCs/>
          <w:i/>
          <w:iCs/>
        </w:rPr>
      </w:pPr>
      <w:r w:rsidRPr="00F70F95">
        <w:rPr>
          <w:rFonts w:cs="Arial"/>
          <w:b/>
          <w:bCs/>
          <w:i/>
          <w:iCs/>
          <w:noProof/>
          <w:lang w:val="en-IN"/>
        </w:rPr>
        <w:drawing>
          <wp:inline distT="0" distB="0" distL="0" distR="0" wp14:anchorId="4B49E3B0" wp14:editId="60F6B1C4">
            <wp:extent cx="5345723" cy="3087370"/>
            <wp:effectExtent l="0" t="0" r="7620" b="0"/>
            <wp:docPr id="241513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13877" name=""/>
                    <pic:cNvPicPr/>
                  </pic:nvPicPr>
                  <pic:blipFill>
                    <a:blip r:embed="rId10"/>
                    <a:stretch>
                      <a:fillRect/>
                    </a:stretch>
                  </pic:blipFill>
                  <pic:spPr>
                    <a:xfrm>
                      <a:off x="0" y="0"/>
                      <a:ext cx="5359855" cy="3095532"/>
                    </a:xfrm>
                    <a:prstGeom prst="rect">
                      <a:avLst/>
                    </a:prstGeom>
                  </pic:spPr>
                </pic:pic>
              </a:graphicData>
            </a:graphic>
          </wp:inline>
        </w:drawing>
      </w:r>
    </w:p>
    <w:p w14:paraId="6C41E848" w14:textId="3D8DD105" w:rsidR="008C7E02" w:rsidRPr="00F70F95" w:rsidRDefault="00783324" w:rsidP="009249D3">
      <w:pPr>
        <w:pStyle w:val="Caption"/>
        <w:spacing w:after="240" w:line="360" w:lineRule="auto"/>
        <w:jc w:val="center"/>
        <w:rPr>
          <w:rFonts w:cs="Arial"/>
          <w:bCs/>
          <w:szCs w:val="24"/>
        </w:rPr>
      </w:pPr>
      <w:r w:rsidRPr="00F70F95">
        <w:rPr>
          <w:rFonts w:cs="Arial"/>
          <w:bCs/>
          <w:szCs w:val="24"/>
        </w:rPr>
        <w:t xml:space="preserve">Figure </w:t>
      </w:r>
      <w:r w:rsidRPr="00F70F95">
        <w:rPr>
          <w:rFonts w:cs="Arial"/>
          <w:bCs/>
          <w:szCs w:val="24"/>
        </w:rPr>
        <w:fldChar w:fldCharType="begin"/>
      </w:r>
      <w:r w:rsidRPr="00F70F95">
        <w:rPr>
          <w:rFonts w:cs="Arial"/>
          <w:bCs/>
          <w:szCs w:val="24"/>
        </w:rPr>
        <w:instrText xml:space="preserve"> SEQ Figure \* ARABIC </w:instrText>
      </w:r>
      <w:r w:rsidRPr="00F70F95">
        <w:rPr>
          <w:rFonts w:cs="Arial"/>
          <w:bCs/>
          <w:szCs w:val="24"/>
        </w:rPr>
        <w:fldChar w:fldCharType="separate"/>
      </w:r>
      <w:r w:rsidRPr="00F70F95">
        <w:rPr>
          <w:rFonts w:cs="Arial"/>
          <w:bCs/>
          <w:noProof/>
          <w:szCs w:val="24"/>
        </w:rPr>
        <w:t>2</w:t>
      </w:r>
      <w:r w:rsidRPr="00F70F95">
        <w:rPr>
          <w:rFonts w:cs="Arial"/>
          <w:bCs/>
          <w:szCs w:val="24"/>
        </w:rPr>
        <w:fldChar w:fldCharType="end"/>
      </w:r>
      <w:r w:rsidRPr="00F70F95">
        <w:rPr>
          <w:rFonts w:cs="Arial"/>
          <w:bCs/>
          <w:szCs w:val="24"/>
        </w:rPr>
        <w:t xml:space="preserve">: </w:t>
      </w:r>
      <w:r w:rsidR="00046F5F" w:rsidRPr="00F70F95">
        <w:rPr>
          <w:rFonts w:cs="Arial"/>
          <w:bCs/>
          <w:szCs w:val="24"/>
          <w:lang w:val="en-IN"/>
        </w:rPr>
        <w:t>Smart Mobility Market</w:t>
      </w:r>
    </w:p>
    <w:p w14:paraId="17BB5932" w14:textId="086E8A42" w:rsidR="00783324" w:rsidRPr="00F70F95" w:rsidRDefault="00783324" w:rsidP="009249D3">
      <w:pPr>
        <w:jc w:val="center"/>
        <w:rPr>
          <w:rFonts w:cs="Arial"/>
          <w:b/>
          <w:bCs/>
          <w:i/>
          <w:iCs/>
          <w:lang w:val="en-IN"/>
        </w:rPr>
      </w:pPr>
      <w:r w:rsidRPr="00F70F95">
        <w:rPr>
          <w:rFonts w:cs="Arial"/>
          <w:b/>
          <w:bCs/>
          <w:i/>
          <w:iCs/>
          <w:lang w:val="en-IN"/>
        </w:rPr>
        <w:t>(Source: Fortune Business Insights, 2026)</w:t>
      </w:r>
    </w:p>
    <w:p w14:paraId="49F4F3F4" w14:textId="2025165F" w:rsidR="00A6297C" w:rsidRPr="00F70F95" w:rsidRDefault="00A6297C" w:rsidP="009249D3">
      <w:pPr>
        <w:pStyle w:val="Heading2"/>
        <w:spacing w:before="240" w:after="240"/>
        <w:rPr>
          <w:rFonts w:cs="Arial"/>
          <w:szCs w:val="24"/>
          <w:lang w:val="en-IN"/>
        </w:rPr>
      </w:pPr>
      <w:bookmarkStart w:id="6" w:name="_Toc235042908"/>
      <w:r w:rsidRPr="00F70F95">
        <w:rPr>
          <w:rFonts w:cs="Arial"/>
          <w:szCs w:val="24"/>
          <w:lang w:val="en-IN"/>
        </w:rPr>
        <w:lastRenderedPageBreak/>
        <w:t xml:space="preserve">Helios Urban Mobility </w:t>
      </w:r>
      <w:r w:rsidR="00600D2D" w:rsidRPr="00F70F95">
        <w:rPr>
          <w:rFonts w:cs="Arial"/>
          <w:szCs w:val="24"/>
          <w:lang w:val="en-IN"/>
        </w:rPr>
        <w:t xml:space="preserve">(HUM) </w:t>
      </w:r>
      <w:r w:rsidRPr="00F70F95">
        <w:rPr>
          <w:rFonts w:cs="Arial"/>
          <w:szCs w:val="24"/>
          <w:lang w:val="en-IN"/>
        </w:rPr>
        <w:t>Proposed Innovative Job Design Strategy</w:t>
      </w:r>
      <w:bookmarkEnd w:id="6"/>
      <w:r w:rsidRPr="00F70F95">
        <w:rPr>
          <w:rFonts w:cs="Arial"/>
          <w:szCs w:val="24"/>
          <w:lang w:val="en-IN"/>
        </w:rPr>
        <w:t xml:space="preserve"> </w:t>
      </w:r>
    </w:p>
    <w:p w14:paraId="09267ABC" w14:textId="1B0C9CF7" w:rsidR="00A6297C" w:rsidRPr="00F70F95" w:rsidRDefault="00A6297C" w:rsidP="009249D3">
      <w:pPr>
        <w:rPr>
          <w:rFonts w:cs="Arial"/>
          <w:b/>
          <w:bCs/>
          <w:i/>
          <w:iCs/>
          <w:u w:val="single"/>
          <w:lang w:val="en-IN"/>
        </w:rPr>
      </w:pPr>
      <w:r w:rsidRPr="00F70F95">
        <w:rPr>
          <w:rFonts w:cs="Arial"/>
          <w:b/>
          <w:bCs/>
          <w:i/>
          <w:iCs/>
          <w:u w:val="single"/>
          <w:lang w:val="en-IN"/>
        </w:rPr>
        <w:t>Improving Meaningful Work using the Job Characteristics Model</w:t>
      </w:r>
    </w:p>
    <w:p w14:paraId="2A61E834" w14:textId="28159959" w:rsidR="00A6297C" w:rsidRPr="00F70F95" w:rsidRDefault="00A6297C" w:rsidP="009249D3">
      <w:pPr>
        <w:rPr>
          <w:rFonts w:cs="Arial"/>
          <w:lang w:val="en-IN"/>
        </w:rPr>
      </w:pPr>
      <w:r w:rsidRPr="00F70F95">
        <w:rPr>
          <w:rFonts w:cs="Arial"/>
          <w:lang w:val="en-IN"/>
        </w:rPr>
        <w:t xml:space="preserve">Helios should redesign jobs based on the Job Characteristics Model (JCM) of Hackman and Oldham to increase employee engagement and shorten the long ramp-up time. The model suggests that jobs should be redesigned to provide greater skill variety, task identity, task significance, autonomy and feedback to employees to enhance their intrinsic motivation and job performance rather than being specialists </w:t>
      </w:r>
      <w:r w:rsidR="00825ABF" w:rsidRPr="00F70F95">
        <w:rPr>
          <w:rFonts w:cs="Arial"/>
          <w:lang w:val="en-IN"/>
        </w:rPr>
        <w:t>work</w:t>
      </w:r>
      <w:r w:rsidR="00236CF9">
        <w:rPr>
          <w:rFonts w:cs="Arial"/>
          <w:lang w:val="en-IN"/>
        </w:rPr>
        <w:t>ing</w:t>
      </w:r>
      <w:r w:rsidR="00825ABF" w:rsidRPr="00F70F95">
        <w:rPr>
          <w:rFonts w:cs="Arial"/>
          <w:lang w:val="en-IN"/>
        </w:rPr>
        <w:t xml:space="preserve"> in </w:t>
      </w:r>
      <w:r w:rsidRPr="00F70F95">
        <w:rPr>
          <w:rFonts w:cs="Arial"/>
          <w:lang w:val="en-IN"/>
        </w:rPr>
        <w:t>isola</w:t>
      </w:r>
      <w:r w:rsidR="00825ABF" w:rsidRPr="00F70F95">
        <w:rPr>
          <w:rFonts w:cs="Arial"/>
          <w:lang w:val="en-IN"/>
        </w:rPr>
        <w:t>tion</w:t>
      </w:r>
      <w:r w:rsidR="00F25948" w:rsidRPr="00F70F95">
        <w:rPr>
          <w:rFonts w:cs="Arial"/>
          <w:lang w:val="en-IN"/>
        </w:rPr>
        <w:t xml:space="preserve"> (Janse, 2026)</w:t>
      </w:r>
      <w:r w:rsidRPr="00F70F95">
        <w:rPr>
          <w:rFonts w:cs="Arial"/>
          <w:lang w:val="en-IN"/>
        </w:rPr>
        <w:t>. This is especially applicable to Helios</w:t>
      </w:r>
      <w:r w:rsidR="0086621C" w:rsidRPr="00F70F95">
        <w:rPr>
          <w:rFonts w:cs="Arial"/>
          <w:lang w:val="en-IN"/>
        </w:rPr>
        <w:t xml:space="preserve"> </w:t>
      </w:r>
      <w:r w:rsidRPr="00F70F95">
        <w:rPr>
          <w:rFonts w:cs="Arial"/>
          <w:lang w:val="en-IN"/>
        </w:rPr>
        <w:t>where creativity, collaboration</w:t>
      </w:r>
      <w:r w:rsidR="0086621C" w:rsidRPr="00F70F95">
        <w:rPr>
          <w:rFonts w:cs="Arial"/>
          <w:lang w:val="en-IN"/>
        </w:rPr>
        <w:t xml:space="preserve"> </w:t>
      </w:r>
      <w:r w:rsidRPr="00F70F95">
        <w:rPr>
          <w:rFonts w:cs="Arial"/>
          <w:lang w:val="en-IN"/>
        </w:rPr>
        <w:t xml:space="preserve">and lifelong learning are the keys to AI-powered mobility projects </w:t>
      </w:r>
      <w:r w:rsidR="00825ABF" w:rsidRPr="00F70F95">
        <w:rPr>
          <w:rFonts w:cs="Arial"/>
          <w:lang w:val="en-IN"/>
        </w:rPr>
        <w:t>instead of</w:t>
      </w:r>
      <w:r w:rsidRPr="00F70F95">
        <w:rPr>
          <w:rFonts w:cs="Arial"/>
          <w:lang w:val="en-IN"/>
        </w:rPr>
        <w:t xml:space="preserve"> </w:t>
      </w:r>
      <w:r w:rsidR="00825ABF" w:rsidRPr="00F70F95">
        <w:rPr>
          <w:rFonts w:cs="Arial"/>
          <w:lang w:val="en-IN"/>
        </w:rPr>
        <w:t>repetitive tasks</w:t>
      </w:r>
      <w:r w:rsidRPr="00F70F95">
        <w:rPr>
          <w:rFonts w:cs="Arial"/>
          <w:lang w:val="en-IN"/>
        </w:rPr>
        <w:t>.</w:t>
      </w:r>
    </w:p>
    <w:p w14:paraId="0915D641" w14:textId="65568B41" w:rsidR="00A6297C" w:rsidRPr="00F70F95" w:rsidRDefault="00A6297C" w:rsidP="009249D3">
      <w:pPr>
        <w:rPr>
          <w:rFonts w:cs="Arial"/>
          <w:lang w:val="en-IN"/>
        </w:rPr>
      </w:pPr>
      <w:r w:rsidRPr="00F70F95">
        <w:rPr>
          <w:rFonts w:cs="Arial"/>
          <w:lang w:val="en-IN"/>
        </w:rPr>
        <w:t xml:space="preserve">Helios should help </w:t>
      </w:r>
      <w:r w:rsidR="00CE4E25" w:rsidRPr="00F70F95">
        <w:rPr>
          <w:rFonts w:cs="Arial"/>
          <w:lang w:val="en-IN"/>
        </w:rPr>
        <w:t>develop a</w:t>
      </w:r>
      <w:r w:rsidRPr="00F70F95">
        <w:rPr>
          <w:rFonts w:cs="Arial"/>
          <w:lang w:val="en-IN"/>
        </w:rPr>
        <w:t xml:space="preserve"> variety of skills by enabling engineers, software developers and data analysts to be involved in multidisciplinary projects that incorporate artificial intelligence, electric mobility</w:t>
      </w:r>
      <w:r w:rsidR="00F93F01" w:rsidRPr="00F70F95">
        <w:rPr>
          <w:rFonts w:cs="Arial"/>
          <w:lang w:val="en-IN"/>
        </w:rPr>
        <w:t xml:space="preserve"> a</w:t>
      </w:r>
      <w:r w:rsidRPr="00F70F95">
        <w:rPr>
          <w:rFonts w:cs="Arial"/>
          <w:lang w:val="en-IN"/>
        </w:rPr>
        <w:t xml:space="preserve">nd smart infrastructure. </w:t>
      </w:r>
      <w:r w:rsidR="004339B9" w:rsidRPr="00F70F95">
        <w:rPr>
          <w:rFonts w:cs="Arial"/>
        </w:rPr>
        <w:t>In addition, employees should feel more like they are part of a project rather than just one phase of it which allows them to plan, execute and oversee projects from start to finish</w:t>
      </w:r>
      <w:r w:rsidRPr="00F70F95">
        <w:rPr>
          <w:rFonts w:cs="Arial"/>
          <w:lang w:val="en-IN"/>
        </w:rPr>
        <w:t xml:space="preserve">. Furthermore, by showcasing the broader social benefits of using AI in urban mobility and environmental sustainability, employees can better appreciate the impact of their work on the world which can increase </w:t>
      </w:r>
      <w:r w:rsidR="00CE4E25" w:rsidRPr="00F70F95">
        <w:rPr>
          <w:rFonts w:cs="Arial"/>
          <w:lang w:val="en-IN"/>
        </w:rPr>
        <w:t>their</w:t>
      </w:r>
      <w:r w:rsidRPr="00F70F95">
        <w:rPr>
          <w:rFonts w:cs="Arial"/>
          <w:lang w:val="en-IN"/>
        </w:rPr>
        <w:t xml:space="preserve"> task significance</w:t>
      </w:r>
      <w:r w:rsidR="00104AB1" w:rsidRPr="00F70F95">
        <w:rPr>
          <w:rFonts w:cs="Arial"/>
          <w:lang w:val="en-IN"/>
        </w:rPr>
        <w:t xml:space="preserve"> (</w:t>
      </w:r>
      <w:r w:rsidR="00104AB1" w:rsidRPr="00F70F95">
        <w:rPr>
          <w:rFonts w:cs="Arial"/>
        </w:rPr>
        <w:t xml:space="preserve">Luxshi, </w:t>
      </w:r>
      <w:r w:rsidR="00056ECF" w:rsidRPr="00F70F95">
        <w:rPr>
          <w:rFonts w:cs="Arial"/>
        </w:rPr>
        <w:t>et al., 2024)</w:t>
      </w:r>
      <w:r w:rsidRPr="00F70F95">
        <w:rPr>
          <w:rFonts w:cs="Arial"/>
          <w:lang w:val="en-IN"/>
        </w:rPr>
        <w:t xml:space="preserve">. Giving employees more autonomy such as the ability to engage in flexible working and make their own decisions will help them to try and test new solutions and regular </w:t>
      </w:r>
      <w:r w:rsidR="00056ECF" w:rsidRPr="00F70F95">
        <w:rPr>
          <w:rFonts w:cs="Arial"/>
          <w:lang w:val="en-IN"/>
        </w:rPr>
        <w:t>training</w:t>
      </w:r>
      <w:r w:rsidRPr="00F70F95">
        <w:rPr>
          <w:rFonts w:cs="Arial"/>
          <w:lang w:val="en-IN"/>
        </w:rPr>
        <w:t xml:space="preserve"> sessions will enable them to learn and develop their work practices. Together, these job factors can produce more purposeful work, </w:t>
      </w:r>
      <w:r w:rsidR="00B826E6" w:rsidRPr="00F70F95">
        <w:rPr>
          <w:rFonts w:cs="Arial"/>
          <w:lang w:val="en-IN"/>
        </w:rPr>
        <w:t>increase</w:t>
      </w:r>
      <w:r w:rsidRPr="00F70F95">
        <w:rPr>
          <w:rFonts w:cs="Arial"/>
          <w:lang w:val="en-IN"/>
        </w:rPr>
        <w:t xml:space="preserve"> the adjustment of employees and enhance their overall engagement with Helios' international workforce.</w:t>
      </w:r>
    </w:p>
    <w:p w14:paraId="293FF66D" w14:textId="63A94813" w:rsidR="00A6297C" w:rsidRPr="00F70F95" w:rsidRDefault="00A6297C" w:rsidP="009249D3">
      <w:pPr>
        <w:rPr>
          <w:rFonts w:cs="Arial"/>
          <w:b/>
          <w:bCs/>
          <w:i/>
          <w:iCs/>
          <w:lang w:val="en-IN"/>
        </w:rPr>
      </w:pPr>
      <w:r w:rsidRPr="00F70F95">
        <w:rPr>
          <w:rFonts w:cs="Arial"/>
          <w:b/>
          <w:bCs/>
          <w:i/>
          <w:iCs/>
          <w:lang w:val="en-IN"/>
        </w:rPr>
        <w:t>Job Crafting: Enabling employees</w:t>
      </w:r>
    </w:p>
    <w:p w14:paraId="6AC50A31" w14:textId="5B2DF8D8" w:rsidR="00A6297C" w:rsidRPr="00F70F95" w:rsidRDefault="00A6297C" w:rsidP="009249D3">
      <w:pPr>
        <w:rPr>
          <w:rFonts w:cs="Arial"/>
          <w:lang w:val="en-IN"/>
        </w:rPr>
      </w:pPr>
      <w:r w:rsidRPr="00F70F95">
        <w:rPr>
          <w:rFonts w:cs="Arial"/>
          <w:lang w:val="en-IN"/>
        </w:rPr>
        <w:t xml:space="preserve">Job designing is important for providing organisation but employees need to be encouraged to create aspects of </w:t>
      </w:r>
      <w:r w:rsidR="00CE4E25" w:rsidRPr="00F70F95">
        <w:rPr>
          <w:rFonts w:cs="Arial"/>
          <w:lang w:val="en-IN"/>
        </w:rPr>
        <w:t xml:space="preserve">the </w:t>
      </w:r>
      <w:r w:rsidRPr="00F70F95">
        <w:rPr>
          <w:rFonts w:cs="Arial"/>
          <w:lang w:val="en-IN"/>
        </w:rPr>
        <w:t>job themselves. Job Crafting Theory posits that employees will proactively modify their work, relationships with others in their work environment</w:t>
      </w:r>
      <w:r w:rsidR="0016470F" w:rsidRPr="00F70F95">
        <w:rPr>
          <w:rFonts w:cs="Arial"/>
          <w:lang w:val="en-IN"/>
        </w:rPr>
        <w:t xml:space="preserve"> </w:t>
      </w:r>
      <w:r w:rsidRPr="00F70F95">
        <w:rPr>
          <w:rFonts w:cs="Arial"/>
          <w:lang w:val="en-IN"/>
        </w:rPr>
        <w:t>and the way that they think about their work to make it more meaningful and satisfying (</w:t>
      </w:r>
      <w:r w:rsidR="005A4F96" w:rsidRPr="00F70F95">
        <w:rPr>
          <w:rFonts w:cs="Arial"/>
        </w:rPr>
        <w:t>He, 2021</w:t>
      </w:r>
      <w:r w:rsidRPr="00F70F95">
        <w:rPr>
          <w:rFonts w:cs="Arial"/>
          <w:lang w:val="en-IN"/>
        </w:rPr>
        <w:t xml:space="preserve">). This is especially important in technology companies where innovation relies on employee initiative and not </w:t>
      </w:r>
      <w:r w:rsidR="00CE4E25" w:rsidRPr="00F70F95">
        <w:rPr>
          <w:rFonts w:cs="Arial"/>
          <w:lang w:val="en-IN"/>
        </w:rPr>
        <w:t xml:space="preserve">on </w:t>
      </w:r>
      <w:r w:rsidRPr="00F70F95">
        <w:rPr>
          <w:rFonts w:cs="Arial"/>
          <w:lang w:val="en-IN"/>
        </w:rPr>
        <w:t>job boundaries.</w:t>
      </w:r>
    </w:p>
    <w:p w14:paraId="36EBA8E4" w14:textId="655391C4" w:rsidR="00A6297C" w:rsidRPr="00F70F95" w:rsidRDefault="00A6297C" w:rsidP="009249D3">
      <w:pPr>
        <w:rPr>
          <w:rFonts w:cs="Arial"/>
          <w:lang w:val="en-IN"/>
        </w:rPr>
      </w:pPr>
      <w:r w:rsidRPr="00F70F95">
        <w:rPr>
          <w:rFonts w:cs="Arial"/>
          <w:lang w:val="en-IN"/>
        </w:rPr>
        <w:lastRenderedPageBreak/>
        <w:t>Helios should provide opportunities for employees to choose innovation projects that align with their strengths and goals. Relationship-building can be further enhanced by fostering collaboration between teams in London, Berlin and Singapore</w:t>
      </w:r>
      <w:r w:rsidR="00270098" w:rsidRPr="00F70F95">
        <w:rPr>
          <w:rFonts w:cs="Arial"/>
          <w:lang w:val="en-IN"/>
        </w:rPr>
        <w:t xml:space="preserve"> </w:t>
      </w:r>
      <w:r w:rsidRPr="00F70F95">
        <w:rPr>
          <w:rFonts w:cs="Arial"/>
          <w:lang w:val="en-IN"/>
        </w:rPr>
        <w:t xml:space="preserve">using virtual communities of innovation, mentoring and cross-functional projects. </w:t>
      </w:r>
      <w:r w:rsidR="00166453" w:rsidRPr="00F70F95">
        <w:rPr>
          <w:rFonts w:cs="Arial"/>
        </w:rPr>
        <w:t>Additionally, cognitive crafting should be accompanied by frequent expressions of the value of their contributions to sustainable urban mobility and public services</w:t>
      </w:r>
      <w:r w:rsidRPr="00F70F95">
        <w:rPr>
          <w:rFonts w:cs="Arial"/>
          <w:lang w:val="en-IN"/>
        </w:rPr>
        <w:t xml:space="preserve">. </w:t>
      </w:r>
      <w:r w:rsidR="00166453" w:rsidRPr="00F70F95">
        <w:rPr>
          <w:rFonts w:cs="Arial"/>
          <w:lang w:val="en-IN"/>
        </w:rPr>
        <w:t>These</w:t>
      </w:r>
      <w:r w:rsidRPr="00F70F95">
        <w:rPr>
          <w:rFonts w:cs="Arial"/>
          <w:lang w:val="en-IN"/>
        </w:rPr>
        <w:t xml:space="preserve"> programs enable staff to connect their work to the wider organisational objectives rather than to a series of technical tasks.</w:t>
      </w:r>
    </w:p>
    <w:p w14:paraId="0B6EC1D0" w14:textId="77777777" w:rsidR="003654D5" w:rsidRPr="00F70F95" w:rsidRDefault="00A6297C" w:rsidP="009249D3">
      <w:pPr>
        <w:rPr>
          <w:rFonts w:cs="Arial"/>
          <w:lang w:val="en-IN"/>
        </w:rPr>
      </w:pPr>
      <w:r w:rsidRPr="00F70F95">
        <w:rPr>
          <w:rFonts w:cs="Arial"/>
          <w:lang w:val="en-IN"/>
        </w:rPr>
        <w:t xml:space="preserve">Role ambiguity and performance inconsistencies can occur with unconstrained job crafting if there is an unclear organisational agenda. </w:t>
      </w:r>
      <w:r w:rsidR="008A417A" w:rsidRPr="00F70F95">
        <w:rPr>
          <w:rFonts w:cs="Arial"/>
          <w:lang w:val="en-IN"/>
        </w:rPr>
        <w:t>Hence</w:t>
      </w:r>
      <w:r w:rsidRPr="00F70F95">
        <w:rPr>
          <w:rFonts w:cs="Arial"/>
          <w:lang w:val="en-IN"/>
        </w:rPr>
        <w:t xml:space="preserve">, managers must set objectives clearly, regularly review performance and ensure that </w:t>
      </w:r>
      <w:r w:rsidR="003654D5" w:rsidRPr="00F70F95">
        <w:rPr>
          <w:rFonts w:cs="Arial"/>
          <w:lang w:val="en-IN"/>
        </w:rPr>
        <w:t xml:space="preserve">the </w:t>
      </w:r>
      <w:r w:rsidRPr="00F70F95">
        <w:rPr>
          <w:rFonts w:cs="Arial"/>
          <w:lang w:val="en-IN"/>
        </w:rPr>
        <w:t xml:space="preserve">efforts of each individual are aligned with </w:t>
      </w:r>
      <w:r w:rsidR="003654D5" w:rsidRPr="00F70F95">
        <w:rPr>
          <w:rFonts w:cs="Arial"/>
          <w:lang w:val="en-IN"/>
        </w:rPr>
        <w:t xml:space="preserve">the company’s </w:t>
      </w:r>
      <w:r w:rsidRPr="00F70F95">
        <w:rPr>
          <w:rFonts w:cs="Arial"/>
          <w:lang w:val="en-IN"/>
        </w:rPr>
        <w:t xml:space="preserve">goals. </w:t>
      </w:r>
    </w:p>
    <w:p w14:paraId="606CC791" w14:textId="0D18CCA0" w:rsidR="00A6297C" w:rsidRPr="00F70F95" w:rsidRDefault="00A6297C" w:rsidP="009249D3">
      <w:pPr>
        <w:rPr>
          <w:rFonts w:cs="Arial"/>
          <w:b/>
          <w:bCs/>
          <w:i/>
          <w:iCs/>
          <w:lang w:val="en-IN"/>
        </w:rPr>
      </w:pPr>
      <w:r w:rsidRPr="00F70F95">
        <w:rPr>
          <w:rFonts w:cs="Arial"/>
          <w:b/>
          <w:bCs/>
          <w:i/>
          <w:iCs/>
          <w:lang w:val="en-IN"/>
        </w:rPr>
        <w:t xml:space="preserve">Creating a </w:t>
      </w:r>
      <w:r w:rsidR="00CE4E25" w:rsidRPr="00F70F95">
        <w:rPr>
          <w:rFonts w:cs="Arial"/>
          <w:b/>
          <w:bCs/>
          <w:i/>
          <w:iCs/>
          <w:lang w:val="en-IN"/>
        </w:rPr>
        <w:t>Skills-Based</w:t>
      </w:r>
      <w:r w:rsidRPr="00F70F95">
        <w:rPr>
          <w:rFonts w:cs="Arial"/>
          <w:b/>
          <w:bCs/>
          <w:i/>
          <w:iCs/>
          <w:lang w:val="en-IN"/>
        </w:rPr>
        <w:t xml:space="preserve"> Organisation with an Internal Talent Marketplace</w:t>
      </w:r>
    </w:p>
    <w:p w14:paraId="1620FAF2" w14:textId="360D456D" w:rsidR="00A6297C" w:rsidRPr="00F70F95" w:rsidRDefault="00A6297C" w:rsidP="009249D3">
      <w:pPr>
        <w:rPr>
          <w:rFonts w:cs="Arial"/>
          <w:lang w:val="en-IN"/>
        </w:rPr>
      </w:pPr>
      <w:r w:rsidRPr="00F70F95">
        <w:rPr>
          <w:rFonts w:cs="Arial"/>
          <w:lang w:val="en-IN"/>
        </w:rPr>
        <w:t>As AI advances</w:t>
      </w:r>
      <w:r w:rsidR="003654D5" w:rsidRPr="00F70F95">
        <w:rPr>
          <w:rFonts w:cs="Arial"/>
          <w:lang w:val="en-IN"/>
        </w:rPr>
        <w:t xml:space="preserve"> </w:t>
      </w:r>
      <w:r w:rsidRPr="00F70F95">
        <w:rPr>
          <w:rFonts w:cs="Arial"/>
          <w:lang w:val="en-IN"/>
        </w:rPr>
        <w:t>job roles are rapidly changing</w:t>
      </w:r>
      <w:r w:rsidR="00806F4D" w:rsidRPr="00F70F95">
        <w:rPr>
          <w:rFonts w:cs="Arial"/>
          <w:lang w:val="en-IN"/>
        </w:rPr>
        <w:t xml:space="preserve"> which </w:t>
      </w:r>
      <w:r w:rsidRPr="00F70F95">
        <w:rPr>
          <w:rFonts w:cs="Arial"/>
          <w:lang w:val="en-IN"/>
        </w:rPr>
        <w:t>mak</w:t>
      </w:r>
      <w:r w:rsidR="00806F4D" w:rsidRPr="00F70F95">
        <w:rPr>
          <w:rFonts w:cs="Arial"/>
          <w:lang w:val="en-IN"/>
        </w:rPr>
        <w:t>es</w:t>
      </w:r>
      <w:r w:rsidRPr="00F70F95">
        <w:rPr>
          <w:rFonts w:cs="Arial"/>
          <w:lang w:val="en-IN"/>
        </w:rPr>
        <w:t xml:space="preserve"> traditional job descriptions hard to </w:t>
      </w:r>
      <w:r w:rsidR="00024F59" w:rsidRPr="00F70F95">
        <w:rPr>
          <w:rFonts w:cs="Arial"/>
          <w:lang w:val="en-IN"/>
        </w:rPr>
        <w:t>continue.</w:t>
      </w:r>
      <w:r w:rsidRPr="00F70F95">
        <w:rPr>
          <w:rFonts w:cs="Arial"/>
          <w:lang w:val="en-IN"/>
        </w:rPr>
        <w:t xml:space="preserve"> For this reason, Helios needs to develop a skills-based architecture co</w:t>
      </w:r>
      <w:r w:rsidR="00024F59" w:rsidRPr="00F70F95">
        <w:rPr>
          <w:rFonts w:cs="Arial"/>
          <w:lang w:val="en-IN"/>
        </w:rPr>
        <w:t xml:space="preserve">mbined </w:t>
      </w:r>
      <w:r w:rsidRPr="00F70F95">
        <w:rPr>
          <w:rFonts w:cs="Arial"/>
          <w:lang w:val="en-IN"/>
        </w:rPr>
        <w:t>with a skills marketplace</w:t>
      </w:r>
      <w:r w:rsidR="00024F59" w:rsidRPr="00F70F95">
        <w:rPr>
          <w:rFonts w:cs="Arial"/>
          <w:lang w:val="en-IN"/>
        </w:rPr>
        <w:t xml:space="preserve"> </w:t>
      </w:r>
      <w:r w:rsidRPr="00F70F95">
        <w:rPr>
          <w:rFonts w:cs="Arial"/>
          <w:lang w:val="en-IN"/>
        </w:rPr>
        <w:t xml:space="preserve">where workers are assigned to projects based on the skills they have </w:t>
      </w:r>
      <w:r w:rsidR="00024F59" w:rsidRPr="00F70F95">
        <w:rPr>
          <w:rFonts w:cs="Arial"/>
          <w:lang w:val="en-IN"/>
        </w:rPr>
        <w:t>rather than</w:t>
      </w:r>
      <w:r w:rsidRPr="00F70F95">
        <w:rPr>
          <w:rFonts w:cs="Arial"/>
          <w:lang w:val="en-IN"/>
        </w:rPr>
        <w:t xml:space="preserve"> job titles. This enables more agile workforces and fosters ongoing learning and internal career progression (Marchington</w:t>
      </w:r>
      <w:r w:rsidR="00024F59" w:rsidRPr="00F70F95">
        <w:rPr>
          <w:rFonts w:cs="Arial"/>
          <w:lang w:val="en-IN"/>
        </w:rPr>
        <w:t>,</w:t>
      </w:r>
      <w:r w:rsidRPr="00F70F95">
        <w:rPr>
          <w:rFonts w:cs="Arial"/>
          <w:lang w:val="en-IN"/>
        </w:rPr>
        <w:t xml:space="preserve"> et al</w:t>
      </w:r>
      <w:r w:rsidR="00024F59" w:rsidRPr="00F70F95">
        <w:rPr>
          <w:rFonts w:cs="Arial"/>
          <w:lang w:val="en-IN"/>
        </w:rPr>
        <w:t>.</w:t>
      </w:r>
      <w:r w:rsidRPr="00F70F95">
        <w:rPr>
          <w:rFonts w:cs="Arial"/>
          <w:lang w:val="en-IN"/>
        </w:rPr>
        <w:t>, 2021).</w:t>
      </w:r>
    </w:p>
    <w:p w14:paraId="0A47E019" w14:textId="64A1A8B2" w:rsidR="00A6297C" w:rsidRPr="00F70F95" w:rsidRDefault="00A6297C" w:rsidP="009249D3">
      <w:pPr>
        <w:rPr>
          <w:rFonts w:cs="Arial"/>
          <w:lang w:val="en-IN"/>
        </w:rPr>
      </w:pPr>
      <w:r w:rsidRPr="00F70F95">
        <w:rPr>
          <w:rFonts w:cs="Arial"/>
          <w:lang w:val="en-IN"/>
        </w:rPr>
        <w:t xml:space="preserve">All staff should have digital skills profiles, covering technical, analytical and leadership skills. AI can be used to suggest project opportunities and short-term tasks as well as personalised learning paths according </w:t>
      </w:r>
      <w:r w:rsidR="00236CF9">
        <w:rPr>
          <w:rFonts w:cs="Arial"/>
          <w:lang w:val="en-IN"/>
        </w:rPr>
        <w:t xml:space="preserve">to </w:t>
      </w:r>
      <w:r w:rsidRPr="00F70F95">
        <w:rPr>
          <w:rFonts w:cs="Arial"/>
          <w:lang w:val="en-IN"/>
        </w:rPr>
        <w:t>organisational needs and individual capacities</w:t>
      </w:r>
      <w:r w:rsidR="006E2338" w:rsidRPr="00F70F95">
        <w:rPr>
          <w:rFonts w:cs="Arial"/>
          <w:lang w:val="en-IN"/>
        </w:rPr>
        <w:t xml:space="preserve"> (</w:t>
      </w:r>
      <w:r w:rsidR="006E2338" w:rsidRPr="00F70F95">
        <w:rPr>
          <w:rFonts w:cs="Arial"/>
          <w:lang w:val="en-AU"/>
        </w:rPr>
        <w:t>Downie and Hayes, 2026)</w:t>
      </w:r>
      <w:r w:rsidRPr="00F70F95">
        <w:rPr>
          <w:rFonts w:cs="Arial"/>
          <w:lang w:val="en-IN"/>
        </w:rPr>
        <w:t xml:space="preserve">. Employees should also be given opportunities to reskill using a digital learning platform and change roles within the organisation to learn new skills. The skills-based approach to careers offers greater flexibility than a traditional hierarchical approach, serves to better </w:t>
      </w:r>
      <w:r w:rsidR="005E39A3" w:rsidRPr="00F70F95">
        <w:rPr>
          <w:rFonts w:cs="Arial"/>
          <w:lang w:val="en-IN"/>
        </w:rPr>
        <w:t>retain</w:t>
      </w:r>
      <w:r w:rsidRPr="00F70F95">
        <w:rPr>
          <w:rFonts w:cs="Arial"/>
          <w:lang w:val="en-IN"/>
        </w:rPr>
        <w:t xml:space="preserve"> talent and allows Helios to adapt to evolving customer and technology requirements more effectively. This approach is complemented by job design and job crafting from the employee to ensure the workforce is future-</w:t>
      </w:r>
      <w:r w:rsidR="00FF65EE" w:rsidRPr="00F70F95">
        <w:rPr>
          <w:rFonts w:cs="Arial"/>
          <w:lang w:val="en-IN"/>
        </w:rPr>
        <w:t>oriented</w:t>
      </w:r>
      <w:r w:rsidRPr="00F70F95">
        <w:rPr>
          <w:rFonts w:cs="Arial"/>
          <w:lang w:val="en-IN"/>
        </w:rPr>
        <w:t xml:space="preserve"> and can continue to drive innovation and organisational growth over time.</w:t>
      </w:r>
    </w:p>
    <w:p w14:paraId="026CCBD1" w14:textId="1D32D4C3" w:rsidR="00A6297C" w:rsidRPr="00F70F95" w:rsidRDefault="00A6297C" w:rsidP="009249D3">
      <w:pPr>
        <w:pStyle w:val="Heading2"/>
        <w:spacing w:before="240" w:after="240"/>
        <w:rPr>
          <w:rFonts w:cs="Arial"/>
          <w:szCs w:val="24"/>
          <w:lang w:val="en-IN"/>
        </w:rPr>
      </w:pPr>
      <w:bookmarkStart w:id="7" w:name="_Toc235042909"/>
      <w:r w:rsidRPr="00F70F95">
        <w:rPr>
          <w:rFonts w:cs="Arial"/>
          <w:szCs w:val="24"/>
          <w:lang w:val="en-IN"/>
        </w:rPr>
        <w:lastRenderedPageBreak/>
        <w:t xml:space="preserve">Effect on Intrinsic Motivation </w:t>
      </w:r>
      <w:r w:rsidR="00E60E17" w:rsidRPr="00F70F95">
        <w:rPr>
          <w:rFonts w:cs="Arial"/>
          <w:szCs w:val="24"/>
          <w:lang w:val="en-IN"/>
        </w:rPr>
        <w:t>and</w:t>
      </w:r>
      <w:r w:rsidRPr="00F70F95">
        <w:rPr>
          <w:rFonts w:cs="Arial"/>
          <w:szCs w:val="24"/>
          <w:lang w:val="en-IN"/>
        </w:rPr>
        <w:t xml:space="preserve"> Innovation Support</w:t>
      </w:r>
      <w:bookmarkEnd w:id="7"/>
      <w:r w:rsidRPr="00F70F95">
        <w:rPr>
          <w:rFonts w:cs="Arial"/>
          <w:szCs w:val="24"/>
          <w:lang w:val="en-IN"/>
        </w:rPr>
        <w:t xml:space="preserve"> </w:t>
      </w:r>
    </w:p>
    <w:p w14:paraId="142A7F89" w14:textId="1B3938AE" w:rsidR="00A6297C" w:rsidRPr="00F70F95" w:rsidRDefault="00A6297C" w:rsidP="009249D3">
      <w:pPr>
        <w:rPr>
          <w:rFonts w:cs="Arial"/>
          <w:b/>
          <w:bCs/>
          <w:i/>
          <w:iCs/>
          <w:lang w:val="en-IN"/>
        </w:rPr>
      </w:pPr>
      <w:r w:rsidRPr="00F70F95">
        <w:rPr>
          <w:rFonts w:cs="Arial"/>
          <w:b/>
          <w:bCs/>
          <w:i/>
          <w:iCs/>
          <w:lang w:val="en-IN"/>
        </w:rPr>
        <w:t>Enhancing Intrinsic Motivation</w:t>
      </w:r>
      <w:r w:rsidR="005955CF" w:rsidRPr="00F70F95">
        <w:rPr>
          <w:rFonts w:cs="Arial"/>
          <w:b/>
          <w:bCs/>
          <w:i/>
          <w:iCs/>
          <w:lang w:val="en-IN"/>
        </w:rPr>
        <w:t xml:space="preserve">: </w:t>
      </w:r>
      <w:r w:rsidRPr="00F70F95">
        <w:rPr>
          <w:rFonts w:cs="Arial"/>
          <w:lang w:val="en-IN"/>
        </w:rPr>
        <w:t>The job design approach recommended enhances intrinsic motivation through the establishment of meaningful, autonomous and skill-based jobs. The Job Characteristics Model asserts that employees are more motivated when they are given a sense of meaningful work, responsibility for their outcomes, and regular feedback (</w:t>
      </w:r>
      <w:r w:rsidR="00E65948" w:rsidRPr="00F70F95">
        <w:rPr>
          <w:rFonts w:cs="Arial"/>
          <w:lang w:val="en-IN"/>
        </w:rPr>
        <w:t>Janse, 2026</w:t>
      </w:r>
      <w:r w:rsidRPr="00F70F95">
        <w:rPr>
          <w:rFonts w:cs="Arial"/>
          <w:lang w:val="en-IN"/>
        </w:rPr>
        <w:t>). Employees at Helios can use various skills her</w:t>
      </w:r>
      <w:r w:rsidR="00E65948" w:rsidRPr="00F70F95">
        <w:rPr>
          <w:rFonts w:cs="Arial"/>
          <w:lang w:val="en-IN"/>
        </w:rPr>
        <w:t>e due</w:t>
      </w:r>
      <w:r w:rsidRPr="00F70F95">
        <w:rPr>
          <w:rFonts w:cs="Arial"/>
          <w:lang w:val="en-IN"/>
        </w:rPr>
        <w:t xml:space="preserve"> to greater autonomy, cross-functional collaboration and permanent learning opportunities</w:t>
      </w:r>
      <w:r w:rsidR="00E65948" w:rsidRPr="00F70F95">
        <w:rPr>
          <w:rFonts w:cs="Arial"/>
          <w:lang w:val="en-IN"/>
        </w:rPr>
        <w:t xml:space="preserve"> as</w:t>
      </w:r>
      <w:r w:rsidRPr="00F70F95">
        <w:rPr>
          <w:rFonts w:cs="Arial"/>
          <w:lang w:val="en-IN"/>
        </w:rPr>
        <w:t xml:space="preserve"> they also have the opportunity to contribute to innovative mobility solutions. </w:t>
      </w:r>
      <w:r w:rsidR="00E65948" w:rsidRPr="00F70F95">
        <w:rPr>
          <w:rFonts w:cs="Arial"/>
          <w:lang w:val="en-IN"/>
        </w:rPr>
        <w:t>Similarly</w:t>
      </w:r>
      <w:r w:rsidRPr="00F70F95">
        <w:rPr>
          <w:rFonts w:cs="Arial"/>
          <w:lang w:val="en-IN"/>
        </w:rPr>
        <w:t xml:space="preserve"> job crafting allows staff to tailor their roles to their talents and interests, leading to greater job satisfaction and organisational commitment (</w:t>
      </w:r>
      <w:r w:rsidR="00CF2DF0" w:rsidRPr="00F70F95">
        <w:rPr>
          <w:rFonts w:cs="Arial"/>
        </w:rPr>
        <w:t>He, 2021</w:t>
      </w:r>
      <w:r w:rsidRPr="00F70F95">
        <w:rPr>
          <w:rFonts w:cs="Arial"/>
          <w:lang w:val="en-IN"/>
        </w:rPr>
        <w:t>).</w:t>
      </w:r>
    </w:p>
    <w:p w14:paraId="112C67F6" w14:textId="28D19759" w:rsidR="0046788F" w:rsidRPr="00F70F95" w:rsidRDefault="00A6297C" w:rsidP="009249D3">
      <w:pPr>
        <w:rPr>
          <w:rFonts w:cs="Arial"/>
          <w:lang w:val="en-IN"/>
        </w:rPr>
      </w:pPr>
      <w:r w:rsidRPr="00F70F95">
        <w:rPr>
          <w:rFonts w:cs="Arial"/>
          <w:b/>
          <w:bCs/>
          <w:i/>
          <w:iCs/>
          <w:lang w:val="en-IN"/>
        </w:rPr>
        <w:t>Supporting Innovation</w:t>
      </w:r>
      <w:r w:rsidR="005955CF" w:rsidRPr="00F70F95">
        <w:rPr>
          <w:rFonts w:cs="Arial"/>
          <w:b/>
          <w:bCs/>
          <w:i/>
          <w:iCs/>
          <w:lang w:val="en-IN"/>
        </w:rPr>
        <w:t xml:space="preserve">: </w:t>
      </w:r>
      <w:r w:rsidRPr="00F70F95">
        <w:rPr>
          <w:rFonts w:cs="Arial"/>
          <w:lang w:val="en-IN"/>
        </w:rPr>
        <w:t>The integrated strategy also boosts organisational innovation through knowledge sharing, intra-organisational mobility and ongoing skills development. Skills-based architecture allows workers to transfer from one project to another according to their skills, fostering collaboration and quick problem-solving</w:t>
      </w:r>
      <w:r w:rsidR="005103D9" w:rsidRPr="00F70F95">
        <w:rPr>
          <w:rFonts w:cs="Arial"/>
          <w:lang w:val="en-IN"/>
        </w:rPr>
        <w:t xml:space="preserve"> (</w:t>
      </w:r>
      <w:r w:rsidR="0046788F" w:rsidRPr="00F70F95">
        <w:rPr>
          <w:rFonts w:cs="Arial"/>
        </w:rPr>
        <w:t>Braun, et al., 2025</w:t>
      </w:r>
      <w:r w:rsidR="005103D9" w:rsidRPr="00F70F95">
        <w:rPr>
          <w:rFonts w:cs="Arial"/>
          <w:lang w:val="en-IN"/>
        </w:rPr>
        <w:t>)</w:t>
      </w:r>
      <w:r w:rsidRPr="00F70F95">
        <w:rPr>
          <w:rFonts w:cs="Arial"/>
          <w:lang w:val="en-IN"/>
        </w:rPr>
        <w:t xml:space="preserve">. </w:t>
      </w:r>
      <w:r w:rsidR="005103D9" w:rsidRPr="00F70F95">
        <w:rPr>
          <w:rFonts w:cs="Arial"/>
          <w:lang w:val="en-IN"/>
        </w:rPr>
        <w:t>Furthermore, this combined</w:t>
      </w:r>
      <w:r w:rsidRPr="00F70F95">
        <w:rPr>
          <w:rFonts w:cs="Arial"/>
          <w:lang w:val="en-IN"/>
        </w:rPr>
        <w:t xml:space="preserve"> with an internal talent marketplace allows Helios to adapt rapidly to technological advancements and to keep top talent. This allows the organisation to increase engagement, lower staff turnover and create an agile workforce that can be a source of sustainable innovation and competitive advantage</w:t>
      </w:r>
      <w:r w:rsidR="005103D9" w:rsidRPr="00F70F95">
        <w:rPr>
          <w:rFonts w:cs="Arial"/>
          <w:lang w:val="en-IN"/>
        </w:rPr>
        <w:t>.</w:t>
      </w:r>
    </w:p>
    <w:p w14:paraId="78474BBF" w14:textId="77777777" w:rsidR="0046788F" w:rsidRPr="00F70F95" w:rsidRDefault="0046788F" w:rsidP="009249D3">
      <w:pPr>
        <w:rPr>
          <w:rFonts w:cs="Arial"/>
          <w:lang w:val="en-IN"/>
        </w:rPr>
      </w:pPr>
      <w:r w:rsidRPr="00F70F95">
        <w:rPr>
          <w:rFonts w:cs="Arial"/>
          <w:lang w:val="en-IN"/>
        </w:rPr>
        <w:br w:type="page"/>
      </w:r>
    </w:p>
    <w:p w14:paraId="4145FF59" w14:textId="438991E4" w:rsidR="005239C4" w:rsidRPr="00F70F95" w:rsidRDefault="0046788F" w:rsidP="009249D3">
      <w:pPr>
        <w:pStyle w:val="Heading1"/>
        <w:spacing w:before="240" w:after="240"/>
        <w:rPr>
          <w:rFonts w:cs="Arial"/>
          <w:szCs w:val="24"/>
          <w:lang w:val="en-IN"/>
        </w:rPr>
      </w:pPr>
      <w:bookmarkStart w:id="8" w:name="_Toc235042910"/>
      <w:r w:rsidRPr="00F70F95">
        <w:rPr>
          <w:rFonts w:cs="Arial"/>
          <w:szCs w:val="24"/>
          <w:lang w:val="en-IN"/>
        </w:rPr>
        <w:lastRenderedPageBreak/>
        <w:t xml:space="preserve">Task C: </w:t>
      </w:r>
      <w:r w:rsidR="00792739" w:rsidRPr="00F70F95">
        <w:rPr>
          <w:rFonts w:cs="Arial"/>
          <w:szCs w:val="24"/>
          <w:lang w:val="en-IN"/>
        </w:rPr>
        <w:t>Reflective report</w:t>
      </w:r>
      <w:bookmarkEnd w:id="8"/>
    </w:p>
    <w:p w14:paraId="05EEE526" w14:textId="5D24B77C" w:rsidR="005239C4" w:rsidRPr="00F70F95" w:rsidRDefault="005239C4" w:rsidP="009249D3">
      <w:pPr>
        <w:rPr>
          <w:rFonts w:cs="Arial"/>
          <w:b/>
          <w:bCs/>
          <w:lang w:val="en-IN"/>
        </w:rPr>
      </w:pPr>
      <w:r w:rsidRPr="00F70F95">
        <w:rPr>
          <w:rFonts w:cs="Arial"/>
          <w:b/>
          <w:bCs/>
          <w:lang w:val="en-IN"/>
        </w:rPr>
        <w:t>Use of AI as a Decision-Support Tool</w:t>
      </w:r>
      <w:r w:rsidR="001F4262" w:rsidRPr="00F70F95">
        <w:rPr>
          <w:rFonts w:cs="Arial"/>
          <w:b/>
          <w:bCs/>
          <w:lang w:val="en-IN"/>
        </w:rPr>
        <w:t xml:space="preserve"> </w:t>
      </w:r>
      <w:r w:rsidRPr="00F70F95">
        <w:rPr>
          <w:rFonts w:cs="Arial"/>
          <w:b/>
          <w:bCs/>
          <w:lang w:val="en-IN"/>
        </w:rPr>
        <w:t>with Critical Human Judgement</w:t>
      </w:r>
    </w:p>
    <w:p w14:paraId="10DC9D82" w14:textId="317A58DF" w:rsidR="005239C4" w:rsidRPr="00F70F95" w:rsidRDefault="005239C4" w:rsidP="009249D3">
      <w:pPr>
        <w:rPr>
          <w:rFonts w:cs="Arial"/>
          <w:lang w:val="en-IN"/>
        </w:rPr>
      </w:pPr>
      <w:r w:rsidRPr="00F70F95">
        <w:rPr>
          <w:rFonts w:cs="Arial"/>
          <w:lang w:val="en-IN"/>
        </w:rPr>
        <w:t xml:space="preserve">AI is an increasingly valuable decision support tool that can analyse </w:t>
      </w:r>
      <w:r w:rsidR="001F4262" w:rsidRPr="00F70F95">
        <w:rPr>
          <w:rFonts w:cs="Arial"/>
          <w:lang w:val="en-IN"/>
        </w:rPr>
        <w:t>huge</w:t>
      </w:r>
      <w:r w:rsidRPr="00F70F95">
        <w:rPr>
          <w:rFonts w:cs="Arial"/>
          <w:lang w:val="en-IN"/>
        </w:rPr>
        <w:t xml:space="preserve"> amounts of workforce information, uncover patterns and boost HR administration effectiveness in today's HR landscape</w:t>
      </w:r>
      <w:r w:rsidR="0077259F" w:rsidRPr="00F70F95">
        <w:rPr>
          <w:rFonts w:cs="Arial"/>
          <w:lang w:val="en-IN"/>
        </w:rPr>
        <w:t xml:space="preserve"> (</w:t>
      </w:r>
      <w:r w:rsidR="00C75432" w:rsidRPr="00F70F95">
        <w:rPr>
          <w:rFonts w:cs="Arial"/>
        </w:rPr>
        <w:t>Vhora, et al., 2024</w:t>
      </w:r>
      <w:r w:rsidR="0077259F" w:rsidRPr="00F70F95">
        <w:rPr>
          <w:rFonts w:cs="Arial"/>
          <w:lang w:val="en-IN"/>
        </w:rPr>
        <w:t>)</w:t>
      </w:r>
      <w:r w:rsidRPr="00F70F95">
        <w:rPr>
          <w:rFonts w:cs="Arial"/>
          <w:lang w:val="en-IN"/>
        </w:rPr>
        <w:t xml:space="preserve">. I understand how AI can assist in the recruitment process, workforce planning, performance evaluation and employee development by providing timely insights and alleviating repetitive work. I do </w:t>
      </w:r>
      <w:r w:rsidR="004425EB" w:rsidRPr="00F70F95">
        <w:rPr>
          <w:rFonts w:cs="Arial"/>
          <w:lang w:val="en-IN"/>
        </w:rPr>
        <w:t>realise</w:t>
      </w:r>
      <w:r w:rsidRPr="00F70F95">
        <w:rPr>
          <w:rFonts w:cs="Arial"/>
          <w:lang w:val="en-IN"/>
        </w:rPr>
        <w:t xml:space="preserve"> that AI should be used with good judgment not to replace </w:t>
      </w:r>
      <w:r w:rsidR="0060345B" w:rsidRPr="00F70F95">
        <w:rPr>
          <w:rFonts w:cs="Arial"/>
          <w:lang w:val="en-IN"/>
        </w:rPr>
        <w:t>human decisions</w:t>
      </w:r>
      <w:r w:rsidR="00FF5171" w:rsidRPr="00F70F95">
        <w:rPr>
          <w:rFonts w:cs="Arial"/>
          <w:lang w:val="en-IN"/>
        </w:rPr>
        <w:t xml:space="preserve"> but </w:t>
      </w:r>
      <w:r w:rsidRPr="00F70F95">
        <w:rPr>
          <w:rFonts w:cs="Arial"/>
          <w:lang w:val="en-IN"/>
        </w:rPr>
        <w:t xml:space="preserve">because HR decisions sometimes include ethical considerations, empathy and a sense of the </w:t>
      </w:r>
      <w:r w:rsidR="004425EB" w:rsidRPr="00F70F95">
        <w:rPr>
          <w:rFonts w:cs="Arial"/>
          <w:lang w:val="en-IN"/>
        </w:rPr>
        <w:t>organisation</w:t>
      </w:r>
      <w:r w:rsidRPr="00F70F95">
        <w:rPr>
          <w:rFonts w:cs="Arial"/>
          <w:lang w:val="en-IN"/>
        </w:rPr>
        <w:t xml:space="preserve"> which AI can</w:t>
      </w:r>
      <w:r w:rsidR="00B34CE3" w:rsidRPr="00F70F95">
        <w:rPr>
          <w:rFonts w:cs="Arial"/>
          <w:lang w:val="en-IN"/>
        </w:rPr>
        <w:t>not</w:t>
      </w:r>
      <w:r w:rsidRPr="00F70F95">
        <w:rPr>
          <w:rFonts w:cs="Arial"/>
          <w:lang w:val="en-IN"/>
        </w:rPr>
        <w:t xml:space="preserve"> fully understand</w:t>
      </w:r>
      <w:r w:rsidR="00B34CE3" w:rsidRPr="00F70F95">
        <w:rPr>
          <w:rFonts w:cs="Arial"/>
          <w:lang w:val="en-IN"/>
        </w:rPr>
        <w:t>.</w:t>
      </w:r>
    </w:p>
    <w:p w14:paraId="7A934975" w14:textId="7CE82236" w:rsidR="005239C4" w:rsidRPr="00F70F95" w:rsidRDefault="005239C4" w:rsidP="009249D3">
      <w:pPr>
        <w:rPr>
          <w:rFonts w:cs="Arial"/>
          <w:lang w:val="en-IN"/>
        </w:rPr>
      </w:pPr>
      <w:r w:rsidRPr="00F70F95">
        <w:rPr>
          <w:rFonts w:cs="Arial"/>
          <w:lang w:val="en-IN"/>
        </w:rPr>
        <w:t xml:space="preserve">As a future professional, I will leverage AI to analyse employee data and create evidence-based recommendations and critically evaluate the outputs before making a decision. </w:t>
      </w:r>
      <w:r w:rsidR="008F4D68" w:rsidRPr="00F70F95">
        <w:rPr>
          <w:rFonts w:cs="Arial"/>
          <w:lang w:val="en-IN"/>
        </w:rPr>
        <w:t xml:space="preserve">I </w:t>
      </w:r>
      <w:r w:rsidR="008F4D68" w:rsidRPr="00F70F95">
        <w:rPr>
          <w:rFonts w:cs="Arial"/>
        </w:rPr>
        <w:t>will challenge outputs of artificial intelligence by considering values of an organisation and ensuring decisions are fair, transparent and without algorithmic bias</w:t>
      </w:r>
      <w:r w:rsidR="00FA49D7" w:rsidRPr="00F70F95">
        <w:rPr>
          <w:rFonts w:cs="Arial"/>
        </w:rPr>
        <w:t xml:space="preserve">. </w:t>
      </w:r>
      <w:r w:rsidR="002374F3" w:rsidRPr="00F70F95">
        <w:rPr>
          <w:rFonts w:cs="Arial"/>
          <w:lang w:val="en-IN"/>
        </w:rPr>
        <w:t xml:space="preserve">Human oversight </w:t>
      </w:r>
      <w:r w:rsidRPr="00F70F95">
        <w:rPr>
          <w:rFonts w:cs="Arial"/>
          <w:lang w:val="en-IN"/>
        </w:rPr>
        <w:t xml:space="preserve">is crucial in the area of recruitment, promotion and performance management decisions as this affects employees' </w:t>
      </w:r>
      <w:r w:rsidR="004425EB" w:rsidRPr="00F70F95">
        <w:rPr>
          <w:rFonts w:cs="Arial"/>
          <w:lang w:val="en-IN"/>
        </w:rPr>
        <w:t>careers</w:t>
      </w:r>
      <w:r w:rsidRPr="00F70F95">
        <w:rPr>
          <w:rFonts w:cs="Arial"/>
          <w:lang w:val="en-IN"/>
        </w:rPr>
        <w:t xml:space="preserve"> and </w:t>
      </w:r>
      <w:r w:rsidR="004425EB" w:rsidRPr="00F70F95">
        <w:rPr>
          <w:rFonts w:cs="Arial"/>
          <w:lang w:val="en-IN"/>
        </w:rPr>
        <w:t>well-being</w:t>
      </w:r>
      <w:r w:rsidR="00FA49D7" w:rsidRPr="00F70F95">
        <w:rPr>
          <w:rFonts w:cs="Arial"/>
          <w:lang w:val="en-IN"/>
        </w:rPr>
        <w:t xml:space="preserve"> </w:t>
      </w:r>
      <w:r w:rsidR="00FA49D7" w:rsidRPr="00F70F95">
        <w:rPr>
          <w:rFonts w:cs="Arial"/>
        </w:rPr>
        <w:t>(Zheng, et al., 2025)</w:t>
      </w:r>
      <w:r w:rsidRPr="00F70F95">
        <w:rPr>
          <w:rFonts w:cs="Arial"/>
          <w:lang w:val="en-IN"/>
        </w:rPr>
        <w:t>. I can leverage AI capabilities with ethical considerations and professional judgment to enhance decision quality, ensuring trust, accountability and responsible HR practice.</w:t>
      </w:r>
    </w:p>
    <w:p w14:paraId="2597121E" w14:textId="296D7665" w:rsidR="005239C4" w:rsidRPr="00F70F95" w:rsidRDefault="005239C4" w:rsidP="009249D3">
      <w:pPr>
        <w:rPr>
          <w:rFonts w:cs="Arial"/>
          <w:b/>
          <w:bCs/>
          <w:i/>
          <w:iCs/>
          <w:lang w:val="en-IN"/>
        </w:rPr>
      </w:pPr>
      <w:r w:rsidRPr="00F70F95">
        <w:rPr>
          <w:rFonts w:cs="Arial"/>
          <w:b/>
          <w:bCs/>
          <w:i/>
          <w:iCs/>
          <w:lang w:val="en-IN"/>
        </w:rPr>
        <w:t>Personal Capability Development Plan for Future Employability</w:t>
      </w:r>
    </w:p>
    <w:p w14:paraId="46C5888B" w14:textId="77777777" w:rsidR="00601CBC" w:rsidRPr="00F70F95" w:rsidRDefault="005239C4" w:rsidP="009249D3">
      <w:pPr>
        <w:rPr>
          <w:rFonts w:cs="Arial"/>
          <w:lang w:val="en-IN"/>
        </w:rPr>
      </w:pPr>
      <w:r w:rsidRPr="00F70F95">
        <w:rPr>
          <w:rFonts w:cs="Arial"/>
          <w:lang w:val="en-IN"/>
        </w:rPr>
        <w:t xml:space="preserve">I understand the need for ongoing professional development to be effective in the ever-changing field of HR. My top priority is to develop my data </w:t>
      </w:r>
      <w:r w:rsidR="00C00C65" w:rsidRPr="00F70F95">
        <w:rPr>
          <w:rFonts w:cs="Arial"/>
          <w:lang w:val="en-IN"/>
        </w:rPr>
        <w:t>insight</w:t>
      </w:r>
      <w:r w:rsidRPr="00F70F95">
        <w:rPr>
          <w:rFonts w:cs="Arial"/>
          <w:lang w:val="en-IN"/>
        </w:rPr>
        <w:t xml:space="preserve">, understanding how to analyse workforce data and utilise HR dashboards to aid decision-making at a strategic level. This will help me in making </w:t>
      </w:r>
      <w:r w:rsidR="004425EB" w:rsidRPr="00F70F95">
        <w:rPr>
          <w:rFonts w:cs="Arial"/>
          <w:lang w:val="en-IN"/>
        </w:rPr>
        <w:t>evidence-based</w:t>
      </w:r>
      <w:r w:rsidRPr="00F70F95">
        <w:rPr>
          <w:rFonts w:cs="Arial"/>
          <w:lang w:val="en-IN"/>
        </w:rPr>
        <w:t xml:space="preserve"> recommendations instead of just </w:t>
      </w:r>
      <w:r w:rsidR="004425EB" w:rsidRPr="00F70F95">
        <w:rPr>
          <w:rFonts w:cs="Arial"/>
          <w:lang w:val="en-IN"/>
        </w:rPr>
        <w:t xml:space="preserve">relying on </w:t>
      </w:r>
      <w:r w:rsidRPr="00F70F95">
        <w:rPr>
          <w:rFonts w:cs="Arial"/>
          <w:lang w:val="en-IN"/>
        </w:rPr>
        <w:t>intuition.</w:t>
      </w:r>
      <w:r w:rsidR="00FA49D7" w:rsidRPr="00F70F95">
        <w:rPr>
          <w:rFonts w:cs="Arial"/>
          <w:lang w:val="en-IN"/>
        </w:rPr>
        <w:t xml:space="preserve"> Furthermore,</w:t>
      </w:r>
      <w:r w:rsidRPr="00F70F95">
        <w:rPr>
          <w:rFonts w:cs="Arial"/>
          <w:lang w:val="en-IN"/>
        </w:rPr>
        <w:t xml:space="preserve"> I plan to enhance my understanding of AI support in HR by gaining practical experience in AI-driven recruitment, performance management and workforce planning.</w:t>
      </w:r>
      <w:r w:rsidR="00601CBC" w:rsidRPr="00F70F95">
        <w:rPr>
          <w:rFonts w:cs="Arial"/>
          <w:lang w:val="en-IN"/>
        </w:rPr>
        <w:t xml:space="preserve"> </w:t>
      </w:r>
      <w:r w:rsidRPr="00F70F95">
        <w:rPr>
          <w:rFonts w:cs="Arial"/>
          <w:lang w:val="en-IN"/>
        </w:rPr>
        <w:t xml:space="preserve">I also want to develop my strategic influencing by enhancing communication, stakeholder management and </w:t>
      </w:r>
      <w:r w:rsidR="004425EB" w:rsidRPr="00F70F95">
        <w:rPr>
          <w:rFonts w:cs="Arial"/>
          <w:lang w:val="en-IN"/>
        </w:rPr>
        <w:t>problem-solving</w:t>
      </w:r>
      <w:r w:rsidRPr="00F70F95">
        <w:rPr>
          <w:rFonts w:cs="Arial"/>
          <w:lang w:val="en-IN"/>
        </w:rPr>
        <w:t xml:space="preserve"> skills. These skills will assist me </w:t>
      </w:r>
      <w:r w:rsidR="004425EB" w:rsidRPr="00F70F95">
        <w:rPr>
          <w:rFonts w:cs="Arial"/>
          <w:lang w:val="en-IN"/>
        </w:rPr>
        <w:t>in being</w:t>
      </w:r>
      <w:r w:rsidRPr="00F70F95">
        <w:rPr>
          <w:rFonts w:cs="Arial"/>
          <w:lang w:val="en-IN"/>
        </w:rPr>
        <w:t xml:space="preserve"> effective in working with senior leaders and contributing to organisational strategy</w:t>
      </w:r>
      <w:r w:rsidR="00223158" w:rsidRPr="00F70F95">
        <w:rPr>
          <w:rFonts w:cs="Arial"/>
          <w:lang w:val="en-IN"/>
        </w:rPr>
        <w:t xml:space="preserve">. </w:t>
      </w:r>
    </w:p>
    <w:p w14:paraId="76261547" w14:textId="24A41BA6" w:rsidR="00792739" w:rsidRPr="00F70F95" w:rsidRDefault="00223158" w:rsidP="009249D3">
      <w:pPr>
        <w:rPr>
          <w:rFonts w:cs="Arial"/>
          <w:lang w:val="en-IN"/>
        </w:rPr>
      </w:pPr>
      <w:r w:rsidRPr="00F70F95">
        <w:rPr>
          <w:rFonts w:cs="Arial"/>
          <w:lang w:val="en-IN"/>
        </w:rPr>
        <w:lastRenderedPageBreak/>
        <w:t>Moreover</w:t>
      </w:r>
      <w:r w:rsidR="005239C4" w:rsidRPr="00F70F95">
        <w:rPr>
          <w:rFonts w:cs="Arial"/>
          <w:lang w:val="en-IN"/>
        </w:rPr>
        <w:t xml:space="preserve"> I want to expand my global mobility awareness by building cross-cultural competence and understanding </w:t>
      </w:r>
      <w:r w:rsidR="004425EB" w:rsidRPr="00F70F95">
        <w:rPr>
          <w:rFonts w:cs="Arial"/>
          <w:lang w:val="en-IN"/>
        </w:rPr>
        <w:t>of international</w:t>
      </w:r>
      <w:r w:rsidR="005239C4" w:rsidRPr="00F70F95">
        <w:rPr>
          <w:rFonts w:cs="Arial"/>
          <w:lang w:val="en-IN"/>
        </w:rPr>
        <w:t xml:space="preserve"> HR practices. Organisations today work across several countries and these skills will help me to work with multiple workforces and support the </w:t>
      </w:r>
      <w:r w:rsidR="004425EB" w:rsidRPr="00F70F95">
        <w:rPr>
          <w:rFonts w:cs="Arial"/>
          <w:lang w:val="en-IN"/>
        </w:rPr>
        <w:t>business's</w:t>
      </w:r>
      <w:r w:rsidR="005239C4" w:rsidRPr="00F70F95">
        <w:rPr>
          <w:rFonts w:cs="Arial"/>
          <w:lang w:val="en-IN"/>
        </w:rPr>
        <w:t xml:space="preserve"> goals across the globe. </w:t>
      </w:r>
      <w:r w:rsidR="00334F04" w:rsidRPr="00F70F95">
        <w:rPr>
          <w:rFonts w:cs="Arial"/>
        </w:rPr>
        <w:t>Ongoing learning and reflection will help me be adaptable, innovative and employable throughout my HR career.</w:t>
      </w:r>
    </w:p>
    <w:p w14:paraId="26E8E1B3" w14:textId="25D4CE01" w:rsidR="00A051E6" w:rsidRPr="00F70F95" w:rsidRDefault="00A051E6" w:rsidP="009249D3">
      <w:pPr>
        <w:rPr>
          <w:rFonts w:cs="Arial"/>
          <w:lang w:val="en-IN"/>
        </w:rPr>
      </w:pPr>
      <w:r w:rsidRPr="00F70F95">
        <w:rPr>
          <w:rFonts w:cs="Arial"/>
          <w:lang w:val="en-IN"/>
        </w:rPr>
        <w:br w:type="page"/>
      </w:r>
    </w:p>
    <w:p w14:paraId="0E3CC4CB" w14:textId="3728059F" w:rsidR="00CA479A" w:rsidRPr="00F70F95" w:rsidRDefault="00A051E6" w:rsidP="009249D3">
      <w:pPr>
        <w:pStyle w:val="Heading1"/>
        <w:spacing w:before="240" w:after="240"/>
        <w:rPr>
          <w:rFonts w:cs="Arial"/>
          <w:szCs w:val="24"/>
          <w:lang w:val="en-IN"/>
        </w:rPr>
      </w:pPr>
      <w:bookmarkStart w:id="9" w:name="_Toc235042911"/>
      <w:r w:rsidRPr="00F70F95">
        <w:rPr>
          <w:rFonts w:cs="Arial"/>
          <w:szCs w:val="24"/>
          <w:lang w:val="en-IN"/>
        </w:rPr>
        <w:lastRenderedPageBreak/>
        <w:t>Reference</w:t>
      </w:r>
      <w:r w:rsidR="004E07FF">
        <w:rPr>
          <w:rFonts w:cs="Arial"/>
          <w:szCs w:val="24"/>
          <w:lang w:val="en-IN"/>
        </w:rPr>
        <w:t>s</w:t>
      </w:r>
      <w:bookmarkEnd w:id="9"/>
    </w:p>
    <w:p w14:paraId="0D3389BC" w14:textId="77777777" w:rsidR="004E07FF" w:rsidRPr="00F70F95" w:rsidRDefault="004E07FF" w:rsidP="009249D3">
      <w:pPr>
        <w:rPr>
          <w:rFonts w:cs="Arial"/>
          <w:lang w:val="en-IN"/>
        </w:rPr>
      </w:pPr>
      <w:r w:rsidRPr="00F70F95">
        <w:rPr>
          <w:rFonts w:cs="Arial"/>
        </w:rPr>
        <w:t>Braun, G., Räty, P., Bokinge, M., Rikala, P., Hämäläinen, R., Syberfeldt, A. and Stahre, J. (2025) The skill bridge–A global qualitative analysis of skill gap management. </w:t>
      </w:r>
      <w:r w:rsidRPr="00F70F95">
        <w:rPr>
          <w:rFonts w:cs="Arial"/>
          <w:i/>
          <w:iCs/>
        </w:rPr>
        <w:t>Journal of Environmental Management</w:t>
      </w:r>
      <w:r w:rsidRPr="00F70F95">
        <w:rPr>
          <w:rFonts w:cs="Arial"/>
        </w:rPr>
        <w:t>, </w:t>
      </w:r>
      <w:r w:rsidRPr="00F70F95">
        <w:rPr>
          <w:rFonts w:cs="Arial"/>
          <w:i/>
          <w:iCs/>
        </w:rPr>
        <w:t>395</w:t>
      </w:r>
      <w:r w:rsidRPr="00F70F95">
        <w:rPr>
          <w:rFonts w:cs="Arial"/>
        </w:rPr>
        <w:t>, p.127738.</w:t>
      </w:r>
    </w:p>
    <w:p w14:paraId="0D37BC27" w14:textId="77777777" w:rsidR="004E07FF" w:rsidRPr="00F70F95" w:rsidRDefault="004E07FF" w:rsidP="009249D3">
      <w:pPr>
        <w:rPr>
          <w:rFonts w:cs="Arial"/>
          <w:lang w:val="en-AU"/>
        </w:rPr>
      </w:pPr>
      <w:r w:rsidRPr="00F70F95">
        <w:rPr>
          <w:rFonts w:cs="Arial"/>
        </w:rPr>
        <w:t>Caldwell, C. and Peters, R. (2018) New employee onboarding–psychological contracts and ethical perspectives. </w:t>
      </w:r>
      <w:r w:rsidRPr="00F70F95">
        <w:rPr>
          <w:rFonts w:cs="Arial"/>
          <w:i/>
          <w:iCs/>
        </w:rPr>
        <w:t>Journal of Management Development</w:t>
      </w:r>
      <w:r w:rsidRPr="00F70F95">
        <w:rPr>
          <w:rFonts w:cs="Arial"/>
        </w:rPr>
        <w:t>, </w:t>
      </w:r>
      <w:r w:rsidRPr="00F70F95">
        <w:rPr>
          <w:rFonts w:cs="Arial"/>
          <w:i/>
          <w:iCs/>
        </w:rPr>
        <w:t>37</w:t>
      </w:r>
      <w:r w:rsidRPr="00F70F95">
        <w:rPr>
          <w:rFonts w:cs="Arial"/>
        </w:rPr>
        <w:t>(1), pp.27-39.</w:t>
      </w:r>
    </w:p>
    <w:p w14:paraId="2E39E941" w14:textId="77777777" w:rsidR="004E07FF" w:rsidRPr="00F70F95" w:rsidRDefault="004E07FF" w:rsidP="009249D3">
      <w:pPr>
        <w:rPr>
          <w:rFonts w:cs="Arial"/>
          <w:lang w:val="en-IN"/>
        </w:rPr>
      </w:pPr>
      <w:r w:rsidRPr="00F70F95">
        <w:rPr>
          <w:rFonts w:cs="Arial"/>
        </w:rPr>
        <w:t>Chikezie, P.M., Achumie, G., Adams, A., Ifeanyi, O. and Chukwunweike, M.O.K.O.G.W.U. (2024) Developing a cross-functional team coordination framework: A model for optimizing business operations. </w:t>
      </w:r>
      <w:r w:rsidRPr="00F70F95">
        <w:rPr>
          <w:rFonts w:cs="Arial"/>
          <w:i/>
          <w:iCs/>
        </w:rPr>
        <w:t>International Journal of Frontline Research in Multidisciplinary Studies</w:t>
      </w:r>
      <w:r w:rsidRPr="00F70F95">
        <w:rPr>
          <w:rFonts w:cs="Arial"/>
        </w:rPr>
        <w:t>, </w:t>
      </w:r>
      <w:r w:rsidRPr="00F70F95">
        <w:rPr>
          <w:rFonts w:cs="Arial"/>
          <w:i/>
          <w:iCs/>
        </w:rPr>
        <w:t>4</w:t>
      </w:r>
      <w:r w:rsidRPr="00F70F95">
        <w:rPr>
          <w:rFonts w:cs="Arial"/>
        </w:rPr>
        <w:t>(1), pp.15-34.</w:t>
      </w:r>
    </w:p>
    <w:p w14:paraId="7EB62838" w14:textId="77777777" w:rsidR="004E07FF" w:rsidRPr="00F70F95" w:rsidRDefault="004E07FF" w:rsidP="009249D3">
      <w:pPr>
        <w:rPr>
          <w:rFonts w:cs="Arial"/>
          <w:lang w:val="en-AU"/>
        </w:rPr>
      </w:pPr>
      <w:r w:rsidRPr="00F70F95">
        <w:rPr>
          <w:rFonts w:cs="Arial"/>
          <w:lang w:val="en-AU"/>
        </w:rPr>
        <w:t xml:space="preserve">CIPD. (2025) Ethical practice and the role of people professionals. </w:t>
      </w:r>
      <w:r w:rsidRPr="00F70F95">
        <w:rPr>
          <w:rFonts w:cs="Arial"/>
        </w:rPr>
        <w:t xml:space="preserve">[Online]. Available at: </w:t>
      </w:r>
      <w:hyperlink r:id="rId11" w:history="1">
        <w:r w:rsidRPr="00F70F95">
          <w:rPr>
            <w:rStyle w:val="Hyperlink"/>
            <w:rFonts w:cs="Arial"/>
            <w:color w:val="auto"/>
          </w:rPr>
          <w:t>https://www.cipd.org/en/knowledge/factsheets/ethics-role-hr-factsheet/</w:t>
        </w:r>
      </w:hyperlink>
      <w:r w:rsidRPr="00F70F95">
        <w:rPr>
          <w:rFonts w:cs="Arial"/>
        </w:rPr>
        <w:t xml:space="preserve"> [Accessed on: 15 July 2025]. </w:t>
      </w:r>
    </w:p>
    <w:p w14:paraId="2D31E2BB" w14:textId="77777777" w:rsidR="004E07FF" w:rsidRPr="00F70F95" w:rsidRDefault="004E07FF" w:rsidP="009249D3">
      <w:pPr>
        <w:rPr>
          <w:rFonts w:cs="Arial"/>
          <w:lang w:val="en-AU"/>
        </w:rPr>
      </w:pPr>
      <w:r w:rsidRPr="00F70F95">
        <w:rPr>
          <w:rFonts w:cs="Arial"/>
          <w:lang w:val="en-AU"/>
        </w:rPr>
        <w:t xml:space="preserve">Downie, A. and Hayes, M. (2026) AI in the workplace: Digital labor and the future of work. </w:t>
      </w:r>
      <w:r w:rsidRPr="00F70F95">
        <w:rPr>
          <w:rFonts w:cs="Arial"/>
        </w:rPr>
        <w:t xml:space="preserve">[Online]. Available at: </w:t>
      </w:r>
      <w:hyperlink r:id="rId12" w:history="1">
        <w:r w:rsidRPr="00F70F95">
          <w:rPr>
            <w:rStyle w:val="Hyperlink"/>
            <w:rFonts w:cs="Arial"/>
            <w:color w:val="auto"/>
          </w:rPr>
          <w:t>https://www.ibm.com/think/topics/ai-in-the-workplace</w:t>
        </w:r>
      </w:hyperlink>
      <w:r w:rsidRPr="00F70F95">
        <w:rPr>
          <w:rFonts w:cs="Arial"/>
        </w:rPr>
        <w:t xml:space="preserve"> [Accessed on: 15 July 2025]. </w:t>
      </w:r>
    </w:p>
    <w:p w14:paraId="6DD3F978" w14:textId="77777777" w:rsidR="004E07FF" w:rsidRPr="00F70F95" w:rsidRDefault="004E07FF" w:rsidP="009249D3">
      <w:pPr>
        <w:rPr>
          <w:rFonts w:cs="Arial"/>
          <w:lang w:val="en-IN"/>
        </w:rPr>
      </w:pPr>
      <w:r w:rsidRPr="00F70F95">
        <w:rPr>
          <w:rFonts w:cs="Arial"/>
          <w:lang w:val="en-AU"/>
        </w:rPr>
        <w:t xml:space="preserve">Fechter. J. (2026) What is the HR Business Partner Model? </w:t>
      </w:r>
      <w:r w:rsidRPr="00F70F95">
        <w:rPr>
          <w:rFonts w:cs="Arial"/>
        </w:rPr>
        <w:t xml:space="preserve">[Online]. Available at: </w:t>
      </w:r>
      <w:hyperlink r:id="rId13" w:history="1">
        <w:r w:rsidRPr="00F70F95">
          <w:rPr>
            <w:rStyle w:val="Hyperlink"/>
            <w:rFonts w:cs="Arial"/>
            <w:color w:val="auto"/>
          </w:rPr>
          <w:t>https://hr.university/career/hr-business-partner/hr-business-partner-model/</w:t>
        </w:r>
      </w:hyperlink>
      <w:r w:rsidRPr="00F70F95">
        <w:rPr>
          <w:rFonts w:cs="Arial"/>
        </w:rPr>
        <w:t xml:space="preserve"> [Accessed on: 15 July 2025]. </w:t>
      </w:r>
    </w:p>
    <w:p w14:paraId="7816731E" w14:textId="77777777" w:rsidR="004E07FF" w:rsidRPr="00F70F95" w:rsidRDefault="004E07FF" w:rsidP="009249D3">
      <w:pPr>
        <w:rPr>
          <w:rFonts w:cs="Arial"/>
          <w:lang w:val="en-IN"/>
        </w:rPr>
      </w:pPr>
      <w:r w:rsidRPr="00F70F95">
        <w:rPr>
          <w:rFonts w:cs="Arial"/>
          <w:lang w:val="en-IN"/>
        </w:rPr>
        <w:t xml:space="preserve">Fortune Business Insights. (2026) Smart Mobility Market Size. </w:t>
      </w:r>
      <w:r w:rsidRPr="00F70F95">
        <w:rPr>
          <w:rFonts w:cs="Arial"/>
        </w:rPr>
        <w:t xml:space="preserve">[Online]. Available at: </w:t>
      </w:r>
      <w:hyperlink r:id="rId14" w:history="1">
        <w:r w:rsidRPr="00F70F95">
          <w:rPr>
            <w:rStyle w:val="Hyperlink"/>
            <w:rFonts w:cs="Arial"/>
            <w:color w:val="auto"/>
          </w:rPr>
          <w:t>https://www.fortunebusinessinsights.com/smart-mobility-market-109341</w:t>
        </w:r>
      </w:hyperlink>
      <w:r w:rsidRPr="00F70F95">
        <w:rPr>
          <w:rFonts w:cs="Arial"/>
        </w:rPr>
        <w:t xml:space="preserve"> [Accessed on: 15 July 2025]. </w:t>
      </w:r>
    </w:p>
    <w:p w14:paraId="104B2FED" w14:textId="77777777" w:rsidR="004E07FF" w:rsidRPr="00F70F95" w:rsidRDefault="004E07FF" w:rsidP="009249D3">
      <w:pPr>
        <w:rPr>
          <w:rFonts w:cs="Arial"/>
        </w:rPr>
      </w:pPr>
      <w:r w:rsidRPr="00F70F95">
        <w:rPr>
          <w:rFonts w:cs="Arial"/>
        </w:rPr>
        <w:t>Hayes, B.B. and Keyser, E. (2022) The psychological contract theory on individual and work-related outcomes: A systematic literature review (SLR). </w:t>
      </w:r>
      <w:r w:rsidRPr="00F70F95">
        <w:rPr>
          <w:rFonts w:cs="Arial"/>
          <w:i/>
          <w:iCs/>
        </w:rPr>
        <w:t>International Journal of Academic Research in Business and Social Sciences</w:t>
      </w:r>
      <w:r w:rsidRPr="00F70F95">
        <w:rPr>
          <w:rFonts w:cs="Arial"/>
        </w:rPr>
        <w:t>, </w:t>
      </w:r>
      <w:r w:rsidRPr="00F70F95">
        <w:rPr>
          <w:rFonts w:cs="Arial"/>
          <w:i/>
          <w:iCs/>
        </w:rPr>
        <w:t>12</w:t>
      </w:r>
      <w:r w:rsidRPr="00F70F95">
        <w:rPr>
          <w:rFonts w:cs="Arial"/>
        </w:rPr>
        <w:t>(7), pp.1507-1545.</w:t>
      </w:r>
    </w:p>
    <w:p w14:paraId="2F7A4B79" w14:textId="77777777" w:rsidR="004E07FF" w:rsidRPr="00F70F95" w:rsidRDefault="004E07FF" w:rsidP="009249D3">
      <w:pPr>
        <w:rPr>
          <w:rFonts w:cs="Arial"/>
          <w:lang w:val="en-IN"/>
        </w:rPr>
      </w:pPr>
      <w:r w:rsidRPr="00F70F95">
        <w:rPr>
          <w:rFonts w:cs="Arial"/>
        </w:rPr>
        <w:lastRenderedPageBreak/>
        <w:t>He, Y. (2021) Research on job crafting based on the theory of strength perspective. In </w:t>
      </w:r>
      <w:r w:rsidRPr="00F70F95">
        <w:rPr>
          <w:rFonts w:cs="Arial"/>
          <w:i/>
          <w:iCs/>
        </w:rPr>
        <w:t>IOP Conference Series: Earth and Environmental Science, 632</w:t>
      </w:r>
      <w:r w:rsidRPr="00F70F95">
        <w:rPr>
          <w:rFonts w:cs="Arial"/>
        </w:rPr>
        <w:t xml:space="preserve"> (4), p. 042034. IOP Publishing.</w:t>
      </w:r>
    </w:p>
    <w:p w14:paraId="01AE3987" w14:textId="77777777" w:rsidR="004E07FF" w:rsidRPr="00F70F95" w:rsidRDefault="004E07FF" w:rsidP="009249D3">
      <w:pPr>
        <w:rPr>
          <w:rFonts w:cs="Arial"/>
          <w:lang w:val="en-IN"/>
        </w:rPr>
      </w:pPr>
      <w:r w:rsidRPr="00F70F95">
        <w:rPr>
          <w:rFonts w:cs="Arial"/>
        </w:rPr>
        <w:t xml:space="preserve">Institute of Directors. (2023) Reward and recognition programme. [Online]. Available at: </w:t>
      </w:r>
      <w:hyperlink r:id="rId15" w:history="1">
        <w:r w:rsidRPr="00F70F95">
          <w:rPr>
            <w:rStyle w:val="Hyperlink"/>
            <w:rFonts w:cs="Arial"/>
            <w:color w:val="auto"/>
          </w:rPr>
          <w:t>https://www.iod.com/resources/business-advice/reward-and-recognition-programme/</w:t>
        </w:r>
      </w:hyperlink>
      <w:r w:rsidRPr="00F70F95">
        <w:rPr>
          <w:rFonts w:cs="Arial"/>
        </w:rPr>
        <w:t xml:space="preserve"> [Accessed on: 15 July 2025]. </w:t>
      </w:r>
    </w:p>
    <w:p w14:paraId="13E197FC" w14:textId="77777777" w:rsidR="004E07FF" w:rsidRPr="00F70F95" w:rsidRDefault="004E07FF" w:rsidP="009249D3">
      <w:pPr>
        <w:rPr>
          <w:rFonts w:cs="Arial"/>
          <w:lang w:val="en-IN"/>
        </w:rPr>
      </w:pPr>
      <w:r w:rsidRPr="00F70F95">
        <w:rPr>
          <w:rFonts w:cs="Arial"/>
          <w:lang w:val="en-IN"/>
        </w:rPr>
        <w:t xml:space="preserve">Janse, B. (2026) Job Characteristics Model (Hackman and Oldham). </w:t>
      </w:r>
      <w:r w:rsidRPr="00F70F95">
        <w:rPr>
          <w:rFonts w:cs="Arial"/>
        </w:rPr>
        <w:t xml:space="preserve">[Online]. Available at: </w:t>
      </w:r>
      <w:hyperlink r:id="rId16" w:history="1">
        <w:r w:rsidRPr="00F70F95">
          <w:rPr>
            <w:rStyle w:val="Hyperlink"/>
            <w:rFonts w:cs="Arial"/>
            <w:color w:val="auto"/>
          </w:rPr>
          <w:t>https://www.toolshero.com/human-resources/job-characteristics-model/</w:t>
        </w:r>
      </w:hyperlink>
      <w:r w:rsidRPr="00F70F95">
        <w:rPr>
          <w:rFonts w:cs="Arial"/>
        </w:rPr>
        <w:t xml:space="preserve"> [Accessed on: 15 July 2025]. </w:t>
      </w:r>
    </w:p>
    <w:p w14:paraId="50904AE8" w14:textId="77777777" w:rsidR="004E07FF" w:rsidRPr="00F70F95" w:rsidRDefault="004E07FF" w:rsidP="009249D3">
      <w:pPr>
        <w:rPr>
          <w:rFonts w:cs="Arial"/>
          <w:lang w:val="en-IN"/>
        </w:rPr>
      </w:pPr>
      <w:r w:rsidRPr="00F70F95">
        <w:rPr>
          <w:rFonts w:cs="Arial"/>
        </w:rPr>
        <w:t>Luxshi, K., Rathnayaka, R.K.T., Seneviratna, D.M.K.N. and Kithulwatta, W.M.C.J.T. (2024) Artificial Intelligence in Smart Cities and Urban Mobility: A Systematic Literature Review.</w:t>
      </w:r>
    </w:p>
    <w:p w14:paraId="4A968524" w14:textId="77777777" w:rsidR="004E07FF" w:rsidRPr="00F70F95" w:rsidRDefault="004E07FF" w:rsidP="009249D3">
      <w:pPr>
        <w:rPr>
          <w:rFonts w:cs="Arial"/>
        </w:rPr>
      </w:pPr>
      <w:r w:rsidRPr="00F70F95">
        <w:rPr>
          <w:rFonts w:cs="Arial"/>
        </w:rPr>
        <w:t>Manzi, C., Gorli, M., Reverberi, E., Crapolicchio, E., Regalia, C. and Valenzisi, P. (2023) What drives young workers? Person</w:t>
      </w:r>
      <w:r w:rsidRPr="00F70F95">
        <w:rPr>
          <w:rFonts w:ascii="Cambria Math" w:hAnsi="Cambria Math" w:cs="Cambria Math"/>
        </w:rPr>
        <w:t>‐</w:t>
      </w:r>
      <w:r w:rsidRPr="00F70F95">
        <w:rPr>
          <w:rFonts w:cs="Arial"/>
        </w:rPr>
        <w:t>organization fit</w:t>
      </w:r>
      <w:r w:rsidRPr="00F70F95">
        <w:rPr>
          <w:rFonts w:ascii="Cambria Math" w:hAnsi="Cambria Math" w:cs="Cambria Math"/>
        </w:rPr>
        <w:t>‐</w:t>
      </w:r>
      <w:r w:rsidRPr="00F70F95">
        <w:rPr>
          <w:rFonts w:cs="Arial"/>
        </w:rPr>
        <w:t>in identity motives—A mixed</w:t>
      </w:r>
      <w:r w:rsidRPr="00F70F95">
        <w:rPr>
          <w:rFonts w:ascii="Cambria Math" w:hAnsi="Cambria Math" w:cs="Cambria Math"/>
        </w:rPr>
        <w:t>‐</w:t>
      </w:r>
      <w:r w:rsidRPr="00F70F95">
        <w:rPr>
          <w:rFonts w:cs="Arial"/>
        </w:rPr>
        <w:t>method study. </w:t>
      </w:r>
      <w:r w:rsidRPr="00F70F95">
        <w:rPr>
          <w:rFonts w:cs="Arial"/>
          <w:i/>
          <w:iCs/>
        </w:rPr>
        <w:t>Journal of Community &amp; Applied Social Psychology</w:t>
      </w:r>
      <w:r w:rsidRPr="00F70F95">
        <w:rPr>
          <w:rFonts w:cs="Arial"/>
        </w:rPr>
        <w:t>, </w:t>
      </w:r>
      <w:r w:rsidRPr="00F70F95">
        <w:rPr>
          <w:rFonts w:cs="Arial"/>
          <w:i/>
          <w:iCs/>
        </w:rPr>
        <w:t>33</w:t>
      </w:r>
      <w:r w:rsidRPr="00F70F95">
        <w:rPr>
          <w:rFonts w:cs="Arial"/>
        </w:rPr>
        <w:t>(6), pp.1549-1563.</w:t>
      </w:r>
    </w:p>
    <w:p w14:paraId="0B7E8E46" w14:textId="77777777" w:rsidR="004E07FF" w:rsidRPr="00F70F95" w:rsidRDefault="004E07FF" w:rsidP="009249D3">
      <w:pPr>
        <w:rPr>
          <w:rFonts w:cs="Arial"/>
          <w:lang w:val="en-US"/>
        </w:rPr>
      </w:pPr>
      <w:r w:rsidRPr="00F70F95">
        <w:rPr>
          <w:rFonts w:cs="Arial"/>
          <w:highlight w:val="yellow"/>
          <w:lang w:val="en-US"/>
        </w:rPr>
        <w:t>Marchington, M., Wilkinson, A., Donnelly, R. and Kynighou, A. (2021) Human resource management at work : the definitive guide. 7th edition. Kogan Page.</w:t>
      </w:r>
    </w:p>
    <w:p w14:paraId="1124BEE4" w14:textId="77777777" w:rsidR="004E07FF" w:rsidRPr="00F70F95" w:rsidRDefault="004E07FF" w:rsidP="009249D3">
      <w:pPr>
        <w:rPr>
          <w:rFonts w:cs="Arial"/>
          <w:lang w:val="en-IN"/>
        </w:rPr>
      </w:pPr>
      <w:r w:rsidRPr="00F70F95">
        <w:rPr>
          <w:rFonts w:cs="Arial"/>
        </w:rPr>
        <w:t>Vhora, M.A., Bhandwalkar, V. and Rege, P.M. (2024) AI-driven HR analytics: Enhancing decision-making in workforce planning. </w:t>
      </w:r>
      <w:r w:rsidRPr="00F70F95">
        <w:rPr>
          <w:rFonts w:cs="Arial"/>
          <w:i/>
          <w:iCs/>
        </w:rPr>
        <w:t>The Scientific Temper</w:t>
      </w:r>
      <w:r w:rsidRPr="00F70F95">
        <w:rPr>
          <w:rFonts w:cs="Arial"/>
        </w:rPr>
        <w:t>, </w:t>
      </w:r>
      <w:r w:rsidRPr="00F70F95">
        <w:rPr>
          <w:rFonts w:cs="Arial"/>
          <w:i/>
          <w:iCs/>
        </w:rPr>
        <w:t>15</w:t>
      </w:r>
      <w:r w:rsidRPr="00F70F95">
        <w:rPr>
          <w:rFonts w:cs="Arial"/>
        </w:rPr>
        <w:t>(04), pp.3299-3308.</w:t>
      </w:r>
    </w:p>
    <w:p w14:paraId="49BBF1CA" w14:textId="77777777" w:rsidR="004E07FF" w:rsidRPr="00F70F95" w:rsidRDefault="004E07FF" w:rsidP="009249D3">
      <w:pPr>
        <w:rPr>
          <w:rFonts w:cs="Arial"/>
        </w:rPr>
      </w:pPr>
      <w:r w:rsidRPr="00F70F95">
        <w:rPr>
          <w:rFonts w:cs="Arial"/>
        </w:rPr>
        <w:t>Woodrow, C. and Guest, D.E. (2020) Pathways through organizational socialization: A longitudinal qualitative study based on the psychological contract. </w:t>
      </w:r>
      <w:r w:rsidRPr="00F70F95">
        <w:rPr>
          <w:rFonts w:cs="Arial"/>
          <w:i/>
          <w:iCs/>
        </w:rPr>
        <w:t>Journal of Occupational and Organizational Psychology</w:t>
      </w:r>
      <w:r w:rsidRPr="00F70F95">
        <w:rPr>
          <w:rFonts w:cs="Arial"/>
        </w:rPr>
        <w:t>, </w:t>
      </w:r>
      <w:r w:rsidRPr="00F70F95">
        <w:rPr>
          <w:rFonts w:cs="Arial"/>
          <w:i/>
          <w:iCs/>
        </w:rPr>
        <w:t>93</w:t>
      </w:r>
      <w:r w:rsidRPr="00F70F95">
        <w:rPr>
          <w:rFonts w:cs="Arial"/>
        </w:rPr>
        <w:t>(1), pp.110-133.</w:t>
      </w:r>
    </w:p>
    <w:p w14:paraId="4A37BEBB" w14:textId="5D285093" w:rsidR="004E07FF" w:rsidRPr="00F70F95" w:rsidRDefault="004E07FF" w:rsidP="009249D3">
      <w:pPr>
        <w:rPr>
          <w:rFonts w:cs="Arial"/>
          <w:lang w:val="en-IN"/>
        </w:rPr>
      </w:pPr>
      <w:r w:rsidRPr="00F70F95">
        <w:rPr>
          <w:rFonts w:cs="Arial"/>
          <w:lang w:val="en-IN"/>
        </w:rPr>
        <w:t xml:space="preserve">World Economic Forum. (2025) </w:t>
      </w:r>
      <w:r w:rsidRPr="00F70F95">
        <w:rPr>
          <w:rFonts w:cs="Arial"/>
        </w:rPr>
        <w:t>Future of Jobs Report 2025 Insight Report January 2025.</w:t>
      </w:r>
      <w:r w:rsidR="00A373E6">
        <w:rPr>
          <w:rFonts w:cs="Arial"/>
        </w:rPr>
        <w:t xml:space="preserve"> </w:t>
      </w:r>
      <w:r w:rsidRPr="00F70F95">
        <w:rPr>
          <w:rFonts w:cs="Arial"/>
        </w:rPr>
        <w:t xml:space="preserve">[Online]. Available at: </w:t>
      </w:r>
      <w:hyperlink r:id="rId17" w:history="1">
        <w:r w:rsidRPr="00F70F95">
          <w:rPr>
            <w:rStyle w:val="Hyperlink"/>
            <w:rFonts w:cs="Arial"/>
            <w:color w:val="auto"/>
          </w:rPr>
          <w:t>https://reports.weforum.org/docs/WEF_Future_of_Jobs_Report_2025.pdf</w:t>
        </w:r>
      </w:hyperlink>
      <w:r w:rsidRPr="00F70F95">
        <w:rPr>
          <w:rFonts w:cs="Arial"/>
        </w:rPr>
        <w:t xml:space="preserve"> [Accessed on: 15 July 2025]. </w:t>
      </w:r>
    </w:p>
    <w:p w14:paraId="579CD86F" w14:textId="77777777" w:rsidR="004E07FF" w:rsidRPr="00F70F95" w:rsidRDefault="004E07FF" w:rsidP="009249D3">
      <w:pPr>
        <w:rPr>
          <w:rFonts w:cs="Arial"/>
          <w:lang w:val="en-IN"/>
        </w:rPr>
      </w:pPr>
      <w:r w:rsidRPr="00F70F95">
        <w:rPr>
          <w:rFonts w:cs="Arial"/>
        </w:rPr>
        <w:lastRenderedPageBreak/>
        <w:t>Zheng, J., Zhang, J.Z., Kamal, M.M., Liang, X. and Alzeiby, E.A. (2025) Unpacking human-AI interaction: Exploring unintended consequences on employee Well-being in entrepreneurial firms through an in-depth analysis. </w:t>
      </w:r>
      <w:r w:rsidRPr="00F70F95">
        <w:rPr>
          <w:rFonts w:cs="Arial"/>
          <w:i/>
          <w:iCs/>
        </w:rPr>
        <w:t>Journal of Business Research</w:t>
      </w:r>
      <w:r w:rsidRPr="00F70F95">
        <w:rPr>
          <w:rFonts w:cs="Arial"/>
        </w:rPr>
        <w:t>, </w:t>
      </w:r>
      <w:r w:rsidRPr="00F70F95">
        <w:rPr>
          <w:rFonts w:cs="Arial"/>
          <w:i/>
          <w:iCs/>
        </w:rPr>
        <w:t>196</w:t>
      </w:r>
      <w:r w:rsidRPr="00F70F95">
        <w:rPr>
          <w:rFonts w:cs="Arial"/>
        </w:rPr>
        <w:t>, p.115406.</w:t>
      </w:r>
    </w:p>
    <w:p w14:paraId="01C4E136" w14:textId="713DBFAF" w:rsidR="007E7ACF" w:rsidRPr="00F70F95" w:rsidRDefault="007E7ACF" w:rsidP="009249D3">
      <w:pPr>
        <w:rPr>
          <w:rFonts w:cs="Arial"/>
          <w:lang w:val="en-IN"/>
        </w:rPr>
      </w:pPr>
    </w:p>
    <w:sectPr w:rsidR="007E7ACF" w:rsidRPr="00F70F95" w:rsidSect="00B61D02">
      <w:headerReference w:type="default" r:id="rId18"/>
      <w:footerReference w:type="default" r:id="rId1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A98F1" w14:textId="77777777" w:rsidR="004025A4" w:rsidRPr="00867B6E" w:rsidRDefault="004025A4" w:rsidP="008C1BC5">
      <w:pPr>
        <w:spacing w:after="0" w:line="240" w:lineRule="auto"/>
      </w:pPr>
      <w:r w:rsidRPr="00867B6E">
        <w:separator/>
      </w:r>
    </w:p>
  </w:endnote>
  <w:endnote w:type="continuationSeparator" w:id="0">
    <w:p w14:paraId="1A697856" w14:textId="77777777" w:rsidR="004025A4" w:rsidRPr="00867B6E" w:rsidRDefault="004025A4" w:rsidP="008C1BC5">
      <w:pPr>
        <w:spacing w:after="0" w:line="240" w:lineRule="auto"/>
      </w:pPr>
      <w:r w:rsidRPr="00867B6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5574751"/>
      <w:docPartObj>
        <w:docPartGallery w:val="Page Numbers (Bottom of Page)"/>
        <w:docPartUnique/>
      </w:docPartObj>
    </w:sdtPr>
    <w:sdtContent>
      <w:p w14:paraId="1F1B295F" w14:textId="0763792D" w:rsidR="000F09FD" w:rsidRPr="00867B6E" w:rsidRDefault="000F09FD">
        <w:pPr>
          <w:pStyle w:val="Footer"/>
          <w:jc w:val="right"/>
        </w:pPr>
        <w:r w:rsidRPr="00867B6E">
          <w:fldChar w:fldCharType="begin"/>
        </w:r>
        <w:r w:rsidRPr="00867B6E">
          <w:instrText xml:space="preserve"> PAGE   \* MERGEFORMAT </w:instrText>
        </w:r>
        <w:r w:rsidRPr="00867B6E">
          <w:fldChar w:fldCharType="separate"/>
        </w:r>
        <w:r w:rsidRPr="00867B6E">
          <w:t>2</w:t>
        </w:r>
        <w:r w:rsidRPr="00867B6E">
          <w:fldChar w:fldCharType="end"/>
        </w:r>
      </w:p>
    </w:sdtContent>
  </w:sdt>
  <w:p w14:paraId="0B6D614B" w14:textId="77777777" w:rsidR="008C1BC5" w:rsidRPr="00867B6E" w:rsidRDefault="008C1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F340F" w14:textId="77777777" w:rsidR="004025A4" w:rsidRPr="00867B6E" w:rsidRDefault="004025A4" w:rsidP="008C1BC5">
      <w:pPr>
        <w:spacing w:after="0" w:line="240" w:lineRule="auto"/>
      </w:pPr>
      <w:r w:rsidRPr="00867B6E">
        <w:separator/>
      </w:r>
    </w:p>
  </w:footnote>
  <w:footnote w:type="continuationSeparator" w:id="0">
    <w:p w14:paraId="78F62AB2" w14:textId="77777777" w:rsidR="004025A4" w:rsidRPr="00867B6E" w:rsidRDefault="004025A4" w:rsidP="008C1BC5">
      <w:pPr>
        <w:spacing w:after="0" w:line="240" w:lineRule="auto"/>
      </w:pPr>
      <w:r w:rsidRPr="00867B6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1807E" w14:textId="490F2FEB" w:rsidR="00B0192B" w:rsidRDefault="00B0192B">
    <w:pPr>
      <w:pStyle w:val="Header"/>
    </w:pPr>
    <w:r>
      <w:rPr>
        <w:rFonts w:cs="Arial"/>
        <w:noProof/>
        <w:color w:val="000000"/>
        <w:sz w:val="22"/>
        <w:szCs w:val="22"/>
      </w:rPr>
      <w:drawing>
        <wp:anchor distT="0" distB="0" distL="114300" distR="114300" simplePos="0" relativeHeight="251658240" behindDoc="1" locked="0" layoutInCell="1" allowOverlap="1" wp14:anchorId="3B2B49CF" wp14:editId="19560990">
          <wp:simplePos x="0" y="0"/>
          <wp:positionH relativeFrom="column">
            <wp:posOffset>4382086</wp:posOffset>
          </wp:positionH>
          <wp:positionV relativeFrom="paragraph">
            <wp:posOffset>-55685</wp:posOffset>
          </wp:positionV>
          <wp:extent cx="1821815" cy="443133"/>
          <wp:effectExtent l="0" t="0" r="6985" b="0"/>
          <wp:wrapNone/>
          <wp:docPr id="1331307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62104" cy="452933"/>
                  </a:xfrm>
                  <a:prstGeom prst="rect">
                    <a:avLst/>
                  </a:prstGeom>
                  <a:noFill/>
                  <a:ln>
                    <a:noFill/>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B11"/>
    <w:multiLevelType w:val="multilevel"/>
    <w:tmpl w:val="C82A7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527EC"/>
    <w:multiLevelType w:val="hybridMultilevel"/>
    <w:tmpl w:val="741A7CF4"/>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2" w15:restartNumberingAfterBreak="0">
    <w:nsid w:val="0D2564E3"/>
    <w:multiLevelType w:val="hybridMultilevel"/>
    <w:tmpl w:val="265297E2"/>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3" w15:restartNumberingAfterBreak="0">
    <w:nsid w:val="0F350438"/>
    <w:multiLevelType w:val="multilevel"/>
    <w:tmpl w:val="F790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6075B"/>
    <w:multiLevelType w:val="hybridMultilevel"/>
    <w:tmpl w:val="B75E0B28"/>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5" w15:restartNumberingAfterBreak="0">
    <w:nsid w:val="187E59EB"/>
    <w:multiLevelType w:val="hybridMultilevel"/>
    <w:tmpl w:val="A27CE2E2"/>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6" w15:restartNumberingAfterBreak="0">
    <w:nsid w:val="18EB1AC4"/>
    <w:multiLevelType w:val="hybridMultilevel"/>
    <w:tmpl w:val="0F52F7E6"/>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7" w15:restartNumberingAfterBreak="0">
    <w:nsid w:val="1BA53AA2"/>
    <w:multiLevelType w:val="multilevel"/>
    <w:tmpl w:val="3F18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FB60CD"/>
    <w:multiLevelType w:val="hybridMultilevel"/>
    <w:tmpl w:val="D24A0DDC"/>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9" w15:restartNumberingAfterBreak="0">
    <w:nsid w:val="263E5848"/>
    <w:multiLevelType w:val="multilevel"/>
    <w:tmpl w:val="15A8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FB725B"/>
    <w:multiLevelType w:val="hybridMultilevel"/>
    <w:tmpl w:val="BD46E06C"/>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1" w15:restartNumberingAfterBreak="0">
    <w:nsid w:val="3D03532D"/>
    <w:multiLevelType w:val="hybridMultilevel"/>
    <w:tmpl w:val="5C92CC64"/>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2" w15:restartNumberingAfterBreak="0">
    <w:nsid w:val="3D731A76"/>
    <w:multiLevelType w:val="hybridMultilevel"/>
    <w:tmpl w:val="BCCEABC0"/>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3" w15:restartNumberingAfterBreak="0">
    <w:nsid w:val="3E237DA1"/>
    <w:multiLevelType w:val="multilevel"/>
    <w:tmpl w:val="BCB89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973B58"/>
    <w:multiLevelType w:val="hybridMultilevel"/>
    <w:tmpl w:val="0FD0FA3C"/>
    <w:lvl w:ilvl="0" w:tplc="40090001">
      <w:start w:val="1"/>
      <w:numFmt w:val="bullet"/>
      <w:lvlText w:val=""/>
      <w:lvlJc w:val="left"/>
      <w:pPr>
        <w:ind w:left="1710" w:hanging="360"/>
      </w:pPr>
      <w:rPr>
        <w:rFonts w:ascii="Symbol" w:hAnsi="Symbol" w:hint="default"/>
      </w:rPr>
    </w:lvl>
    <w:lvl w:ilvl="1" w:tplc="FFFFFFFF">
      <w:numFmt w:val="bullet"/>
      <w:lvlText w:val=""/>
      <w:lvlJc w:val="left"/>
      <w:pPr>
        <w:ind w:left="2430" w:hanging="360"/>
      </w:pPr>
      <w:rPr>
        <w:rFonts w:ascii="Symbol" w:eastAsia="Times New Roman" w:hAnsi="Symbol" w:cs="Times New Roman" w:hint="default"/>
        <w:color w:val="000000"/>
      </w:rPr>
    </w:lvl>
    <w:lvl w:ilvl="2" w:tplc="FFFFFFFF" w:tentative="1">
      <w:start w:val="1"/>
      <w:numFmt w:val="bullet"/>
      <w:lvlText w:val=""/>
      <w:lvlJc w:val="left"/>
      <w:pPr>
        <w:ind w:left="3150" w:hanging="360"/>
      </w:pPr>
      <w:rPr>
        <w:rFonts w:ascii="Wingdings" w:hAnsi="Wingdings" w:hint="default"/>
      </w:rPr>
    </w:lvl>
    <w:lvl w:ilvl="3" w:tplc="FFFFFFFF" w:tentative="1">
      <w:start w:val="1"/>
      <w:numFmt w:val="bullet"/>
      <w:lvlText w:val=""/>
      <w:lvlJc w:val="left"/>
      <w:pPr>
        <w:ind w:left="3870" w:hanging="360"/>
      </w:pPr>
      <w:rPr>
        <w:rFonts w:ascii="Symbol" w:hAnsi="Symbol" w:hint="default"/>
      </w:rPr>
    </w:lvl>
    <w:lvl w:ilvl="4" w:tplc="FFFFFFFF" w:tentative="1">
      <w:start w:val="1"/>
      <w:numFmt w:val="bullet"/>
      <w:lvlText w:val="o"/>
      <w:lvlJc w:val="left"/>
      <w:pPr>
        <w:ind w:left="4590" w:hanging="360"/>
      </w:pPr>
      <w:rPr>
        <w:rFonts w:ascii="Courier New" w:hAnsi="Courier New" w:cs="Courier New" w:hint="default"/>
      </w:rPr>
    </w:lvl>
    <w:lvl w:ilvl="5" w:tplc="FFFFFFFF" w:tentative="1">
      <w:start w:val="1"/>
      <w:numFmt w:val="bullet"/>
      <w:lvlText w:val=""/>
      <w:lvlJc w:val="left"/>
      <w:pPr>
        <w:ind w:left="5310" w:hanging="360"/>
      </w:pPr>
      <w:rPr>
        <w:rFonts w:ascii="Wingdings" w:hAnsi="Wingdings" w:hint="default"/>
      </w:rPr>
    </w:lvl>
    <w:lvl w:ilvl="6" w:tplc="FFFFFFFF" w:tentative="1">
      <w:start w:val="1"/>
      <w:numFmt w:val="bullet"/>
      <w:lvlText w:val=""/>
      <w:lvlJc w:val="left"/>
      <w:pPr>
        <w:ind w:left="6030" w:hanging="360"/>
      </w:pPr>
      <w:rPr>
        <w:rFonts w:ascii="Symbol" w:hAnsi="Symbol" w:hint="default"/>
      </w:rPr>
    </w:lvl>
    <w:lvl w:ilvl="7" w:tplc="FFFFFFFF" w:tentative="1">
      <w:start w:val="1"/>
      <w:numFmt w:val="bullet"/>
      <w:lvlText w:val="o"/>
      <w:lvlJc w:val="left"/>
      <w:pPr>
        <w:ind w:left="6750" w:hanging="360"/>
      </w:pPr>
      <w:rPr>
        <w:rFonts w:ascii="Courier New" w:hAnsi="Courier New" w:cs="Courier New" w:hint="default"/>
      </w:rPr>
    </w:lvl>
    <w:lvl w:ilvl="8" w:tplc="FFFFFFFF" w:tentative="1">
      <w:start w:val="1"/>
      <w:numFmt w:val="bullet"/>
      <w:lvlText w:val=""/>
      <w:lvlJc w:val="left"/>
      <w:pPr>
        <w:ind w:left="7470" w:hanging="360"/>
      </w:pPr>
      <w:rPr>
        <w:rFonts w:ascii="Wingdings" w:hAnsi="Wingdings" w:hint="default"/>
      </w:rPr>
    </w:lvl>
  </w:abstractNum>
  <w:abstractNum w:abstractNumId="15" w15:restartNumberingAfterBreak="0">
    <w:nsid w:val="433756C1"/>
    <w:multiLevelType w:val="hybridMultilevel"/>
    <w:tmpl w:val="C130FE4A"/>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6" w15:restartNumberingAfterBreak="0">
    <w:nsid w:val="43706D17"/>
    <w:multiLevelType w:val="multilevel"/>
    <w:tmpl w:val="D0969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E90D55"/>
    <w:multiLevelType w:val="hybridMultilevel"/>
    <w:tmpl w:val="35B263C4"/>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8" w15:restartNumberingAfterBreak="0">
    <w:nsid w:val="490F7D85"/>
    <w:multiLevelType w:val="multilevel"/>
    <w:tmpl w:val="77989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6E74E2"/>
    <w:multiLevelType w:val="hybridMultilevel"/>
    <w:tmpl w:val="8F6EE074"/>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20" w15:restartNumberingAfterBreak="0">
    <w:nsid w:val="5044199B"/>
    <w:multiLevelType w:val="hybridMultilevel"/>
    <w:tmpl w:val="E79C0096"/>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21" w15:restartNumberingAfterBreak="0">
    <w:nsid w:val="529279A7"/>
    <w:multiLevelType w:val="hybridMultilevel"/>
    <w:tmpl w:val="BCE2D31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2" w15:restartNumberingAfterBreak="0">
    <w:nsid w:val="550E3AD6"/>
    <w:multiLevelType w:val="multilevel"/>
    <w:tmpl w:val="C2CEE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5065FC"/>
    <w:multiLevelType w:val="multilevel"/>
    <w:tmpl w:val="965CC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9870EB"/>
    <w:multiLevelType w:val="hybridMultilevel"/>
    <w:tmpl w:val="8DDEF4BC"/>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25" w15:restartNumberingAfterBreak="0">
    <w:nsid w:val="6D726EFF"/>
    <w:multiLevelType w:val="multilevel"/>
    <w:tmpl w:val="F7669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054F7E"/>
    <w:multiLevelType w:val="hybridMultilevel"/>
    <w:tmpl w:val="876829A0"/>
    <w:lvl w:ilvl="0" w:tplc="40090005">
      <w:start w:val="1"/>
      <w:numFmt w:val="bullet"/>
      <w:lvlText w:val=""/>
      <w:lvlJc w:val="left"/>
      <w:pPr>
        <w:ind w:left="761" w:hanging="360"/>
      </w:pPr>
      <w:rPr>
        <w:rFonts w:ascii="Wingdings" w:hAnsi="Wingdings" w:hint="default"/>
      </w:rPr>
    </w:lvl>
    <w:lvl w:ilvl="1" w:tplc="8446001E">
      <w:numFmt w:val="bullet"/>
      <w:lvlText w:val=""/>
      <w:lvlJc w:val="left"/>
      <w:pPr>
        <w:ind w:left="1481" w:hanging="360"/>
      </w:pPr>
      <w:rPr>
        <w:rFonts w:ascii="Symbol" w:eastAsia="Times New Roman" w:hAnsi="Symbol" w:cs="Times New Roman" w:hint="default"/>
        <w:color w:val="000000"/>
      </w:rPr>
    </w:lvl>
    <w:lvl w:ilvl="2" w:tplc="40090005" w:tentative="1">
      <w:start w:val="1"/>
      <w:numFmt w:val="bullet"/>
      <w:lvlText w:val=""/>
      <w:lvlJc w:val="left"/>
      <w:pPr>
        <w:ind w:left="2201" w:hanging="360"/>
      </w:pPr>
      <w:rPr>
        <w:rFonts w:ascii="Wingdings" w:hAnsi="Wingdings" w:hint="default"/>
      </w:rPr>
    </w:lvl>
    <w:lvl w:ilvl="3" w:tplc="40090001" w:tentative="1">
      <w:start w:val="1"/>
      <w:numFmt w:val="bullet"/>
      <w:lvlText w:val=""/>
      <w:lvlJc w:val="left"/>
      <w:pPr>
        <w:ind w:left="2921" w:hanging="360"/>
      </w:pPr>
      <w:rPr>
        <w:rFonts w:ascii="Symbol" w:hAnsi="Symbol" w:hint="default"/>
      </w:rPr>
    </w:lvl>
    <w:lvl w:ilvl="4" w:tplc="40090003" w:tentative="1">
      <w:start w:val="1"/>
      <w:numFmt w:val="bullet"/>
      <w:lvlText w:val="o"/>
      <w:lvlJc w:val="left"/>
      <w:pPr>
        <w:ind w:left="3641" w:hanging="360"/>
      </w:pPr>
      <w:rPr>
        <w:rFonts w:ascii="Courier New" w:hAnsi="Courier New" w:cs="Courier New" w:hint="default"/>
      </w:rPr>
    </w:lvl>
    <w:lvl w:ilvl="5" w:tplc="40090005" w:tentative="1">
      <w:start w:val="1"/>
      <w:numFmt w:val="bullet"/>
      <w:lvlText w:val=""/>
      <w:lvlJc w:val="left"/>
      <w:pPr>
        <w:ind w:left="4361" w:hanging="360"/>
      </w:pPr>
      <w:rPr>
        <w:rFonts w:ascii="Wingdings" w:hAnsi="Wingdings" w:hint="default"/>
      </w:rPr>
    </w:lvl>
    <w:lvl w:ilvl="6" w:tplc="40090001" w:tentative="1">
      <w:start w:val="1"/>
      <w:numFmt w:val="bullet"/>
      <w:lvlText w:val=""/>
      <w:lvlJc w:val="left"/>
      <w:pPr>
        <w:ind w:left="5081" w:hanging="360"/>
      </w:pPr>
      <w:rPr>
        <w:rFonts w:ascii="Symbol" w:hAnsi="Symbol" w:hint="default"/>
      </w:rPr>
    </w:lvl>
    <w:lvl w:ilvl="7" w:tplc="40090003" w:tentative="1">
      <w:start w:val="1"/>
      <w:numFmt w:val="bullet"/>
      <w:lvlText w:val="o"/>
      <w:lvlJc w:val="left"/>
      <w:pPr>
        <w:ind w:left="5801" w:hanging="360"/>
      </w:pPr>
      <w:rPr>
        <w:rFonts w:ascii="Courier New" w:hAnsi="Courier New" w:cs="Courier New" w:hint="default"/>
      </w:rPr>
    </w:lvl>
    <w:lvl w:ilvl="8" w:tplc="40090005" w:tentative="1">
      <w:start w:val="1"/>
      <w:numFmt w:val="bullet"/>
      <w:lvlText w:val=""/>
      <w:lvlJc w:val="left"/>
      <w:pPr>
        <w:ind w:left="6521" w:hanging="360"/>
      </w:pPr>
      <w:rPr>
        <w:rFonts w:ascii="Wingdings" w:hAnsi="Wingdings" w:hint="default"/>
      </w:rPr>
    </w:lvl>
  </w:abstractNum>
  <w:abstractNum w:abstractNumId="27" w15:restartNumberingAfterBreak="0">
    <w:nsid w:val="6F776DB8"/>
    <w:multiLevelType w:val="multilevel"/>
    <w:tmpl w:val="197AC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053728"/>
    <w:multiLevelType w:val="multilevel"/>
    <w:tmpl w:val="50A2E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EB693C"/>
    <w:multiLevelType w:val="multilevel"/>
    <w:tmpl w:val="FEEEB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FF3DC6"/>
    <w:multiLevelType w:val="hybridMultilevel"/>
    <w:tmpl w:val="1A800C0C"/>
    <w:lvl w:ilvl="0" w:tplc="AD4A93BA">
      <w:start w:val="1"/>
      <w:numFmt w:val="bullet"/>
      <w:lvlText w:val="•"/>
      <w:lvlJc w:val="left"/>
      <w:pPr>
        <w:tabs>
          <w:tab w:val="num" w:pos="720"/>
        </w:tabs>
        <w:ind w:left="720" w:hanging="360"/>
      </w:pPr>
      <w:rPr>
        <w:rFonts w:ascii="Arial" w:hAnsi="Arial" w:hint="default"/>
      </w:rPr>
    </w:lvl>
    <w:lvl w:ilvl="1" w:tplc="D1289716" w:tentative="1">
      <w:start w:val="1"/>
      <w:numFmt w:val="bullet"/>
      <w:lvlText w:val="•"/>
      <w:lvlJc w:val="left"/>
      <w:pPr>
        <w:tabs>
          <w:tab w:val="num" w:pos="1440"/>
        </w:tabs>
        <w:ind w:left="1440" w:hanging="360"/>
      </w:pPr>
      <w:rPr>
        <w:rFonts w:ascii="Arial" w:hAnsi="Arial" w:hint="default"/>
      </w:rPr>
    </w:lvl>
    <w:lvl w:ilvl="2" w:tplc="AE347456" w:tentative="1">
      <w:start w:val="1"/>
      <w:numFmt w:val="bullet"/>
      <w:lvlText w:val="•"/>
      <w:lvlJc w:val="left"/>
      <w:pPr>
        <w:tabs>
          <w:tab w:val="num" w:pos="2160"/>
        </w:tabs>
        <w:ind w:left="2160" w:hanging="360"/>
      </w:pPr>
      <w:rPr>
        <w:rFonts w:ascii="Arial" w:hAnsi="Arial" w:hint="default"/>
      </w:rPr>
    </w:lvl>
    <w:lvl w:ilvl="3" w:tplc="73005E30" w:tentative="1">
      <w:start w:val="1"/>
      <w:numFmt w:val="bullet"/>
      <w:lvlText w:val="•"/>
      <w:lvlJc w:val="left"/>
      <w:pPr>
        <w:tabs>
          <w:tab w:val="num" w:pos="2880"/>
        </w:tabs>
        <w:ind w:left="2880" w:hanging="360"/>
      </w:pPr>
      <w:rPr>
        <w:rFonts w:ascii="Arial" w:hAnsi="Arial" w:hint="default"/>
      </w:rPr>
    </w:lvl>
    <w:lvl w:ilvl="4" w:tplc="CA5E1B9E" w:tentative="1">
      <w:start w:val="1"/>
      <w:numFmt w:val="bullet"/>
      <w:lvlText w:val="•"/>
      <w:lvlJc w:val="left"/>
      <w:pPr>
        <w:tabs>
          <w:tab w:val="num" w:pos="3600"/>
        </w:tabs>
        <w:ind w:left="3600" w:hanging="360"/>
      </w:pPr>
      <w:rPr>
        <w:rFonts w:ascii="Arial" w:hAnsi="Arial" w:hint="default"/>
      </w:rPr>
    </w:lvl>
    <w:lvl w:ilvl="5" w:tplc="F018901A" w:tentative="1">
      <w:start w:val="1"/>
      <w:numFmt w:val="bullet"/>
      <w:lvlText w:val="•"/>
      <w:lvlJc w:val="left"/>
      <w:pPr>
        <w:tabs>
          <w:tab w:val="num" w:pos="4320"/>
        </w:tabs>
        <w:ind w:left="4320" w:hanging="360"/>
      </w:pPr>
      <w:rPr>
        <w:rFonts w:ascii="Arial" w:hAnsi="Arial" w:hint="default"/>
      </w:rPr>
    </w:lvl>
    <w:lvl w:ilvl="6" w:tplc="9962F550" w:tentative="1">
      <w:start w:val="1"/>
      <w:numFmt w:val="bullet"/>
      <w:lvlText w:val="•"/>
      <w:lvlJc w:val="left"/>
      <w:pPr>
        <w:tabs>
          <w:tab w:val="num" w:pos="5040"/>
        </w:tabs>
        <w:ind w:left="5040" w:hanging="360"/>
      </w:pPr>
      <w:rPr>
        <w:rFonts w:ascii="Arial" w:hAnsi="Arial" w:hint="default"/>
      </w:rPr>
    </w:lvl>
    <w:lvl w:ilvl="7" w:tplc="C8FE6A9A" w:tentative="1">
      <w:start w:val="1"/>
      <w:numFmt w:val="bullet"/>
      <w:lvlText w:val="•"/>
      <w:lvlJc w:val="left"/>
      <w:pPr>
        <w:tabs>
          <w:tab w:val="num" w:pos="5760"/>
        </w:tabs>
        <w:ind w:left="5760" w:hanging="360"/>
      </w:pPr>
      <w:rPr>
        <w:rFonts w:ascii="Arial" w:hAnsi="Arial" w:hint="default"/>
      </w:rPr>
    </w:lvl>
    <w:lvl w:ilvl="8" w:tplc="0DDADA0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9306E54"/>
    <w:multiLevelType w:val="hybridMultilevel"/>
    <w:tmpl w:val="D486B180"/>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32" w15:restartNumberingAfterBreak="0">
    <w:nsid w:val="79591D7C"/>
    <w:multiLevelType w:val="multilevel"/>
    <w:tmpl w:val="A94C7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A85DC5"/>
    <w:multiLevelType w:val="hybridMultilevel"/>
    <w:tmpl w:val="5426BBC2"/>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34" w15:restartNumberingAfterBreak="0">
    <w:nsid w:val="7D667CB6"/>
    <w:multiLevelType w:val="multilevel"/>
    <w:tmpl w:val="66B00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9D471C"/>
    <w:multiLevelType w:val="hybridMultilevel"/>
    <w:tmpl w:val="733E8826"/>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36" w15:restartNumberingAfterBreak="0">
    <w:nsid w:val="7E2652D4"/>
    <w:multiLevelType w:val="hybridMultilevel"/>
    <w:tmpl w:val="CAFCAD48"/>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num w:numId="1" w16cid:durableId="2037341088">
    <w:abstractNumId w:val="34"/>
  </w:num>
  <w:num w:numId="2" w16cid:durableId="763379900">
    <w:abstractNumId w:val="18"/>
  </w:num>
  <w:num w:numId="3" w16cid:durableId="1776974162">
    <w:abstractNumId w:val="9"/>
  </w:num>
  <w:num w:numId="4" w16cid:durableId="86775862">
    <w:abstractNumId w:val="3"/>
  </w:num>
  <w:num w:numId="5" w16cid:durableId="669019040">
    <w:abstractNumId w:val="32"/>
  </w:num>
  <w:num w:numId="6" w16cid:durableId="653919561">
    <w:abstractNumId w:val="7"/>
  </w:num>
  <w:num w:numId="7" w16cid:durableId="1875343890">
    <w:abstractNumId w:val="28"/>
  </w:num>
  <w:num w:numId="8" w16cid:durableId="871266411">
    <w:abstractNumId w:val="23"/>
  </w:num>
  <w:num w:numId="9" w16cid:durableId="1753500363">
    <w:abstractNumId w:val="27"/>
  </w:num>
  <w:num w:numId="10" w16cid:durableId="242305581">
    <w:abstractNumId w:val="0"/>
  </w:num>
  <w:num w:numId="11" w16cid:durableId="1887401226">
    <w:abstractNumId w:val="22"/>
  </w:num>
  <w:num w:numId="12" w16cid:durableId="991518417">
    <w:abstractNumId w:val="13"/>
  </w:num>
  <w:num w:numId="13" w16cid:durableId="402992076">
    <w:abstractNumId w:val="16"/>
  </w:num>
  <w:num w:numId="14" w16cid:durableId="1133981952">
    <w:abstractNumId w:val="25"/>
  </w:num>
  <w:num w:numId="15" w16cid:durableId="1298414609">
    <w:abstractNumId w:val="29"/>
  </w:num>
  <w:num w:numId="16" w16cid:durableId="1694112374">
    <w:abstractNumId w:val="17"/>
  </w:num>
  <w:num w:numId="17" w16cid:durableId="1688559944">
    <w:abstractNumId w:val="21"/>
  </w:num>
  <w:num w:numId="18" w16cid:durableId="1867406947">
    <w:abstractNumId w:val="19"/>
  </w:num>
  <w:num w:numId="19" w16cid:durableId="1928995197">
    <w:abstractNumId w:val="33"/>
  </w:num>
  <w:num w:numId="20" w16cid:durableId="782576624">
    <w:abstractNumId w:val="15"/>
  </w:num>
  <w:num w:numId="21" w16cid:durableId="213396855">
    <w:abstractNumId w:val="31"/>
  </w:num>
  <w:num w:numId="22" w16cid:durableId="1101535547">
    <w:abstractNumId w:val="4"/>
  </w:num>
  <w:num w:numId="23" w16cid:durableId="566963294">
    <w:abstractNumId w:val="12"/>
  </w:num>
  <w:num w:numId="24" w16cid:durableId="841437661">
    <w:abstractNumId w:val="20"/>
  </w:num>
  <w:num w:numId="25" w16cid:durableId="1180775940">
    <w:abstractNumId w:val="26"/>
  </w:num>
  <w:num w:numId="26" w16cid:durableId="1863856414">
    <w:abstractNumId w:val="14"/>
  </w:num>
  <w:num w:numId="27" w16cid:durableId="923491324">
    <w:abstractNumId w:val="6"/>
  </w:num>
  <w:num w:numId="28" w16cid:durableId="290786007">
    <w:abstractNumId w:val="5"/>
  </w:num>
  <w:num w:numId="29" w16cid:durableId="1064569322">
    <w:abstractNumId w:val="36"/>
  </w:num>
  <w:num w:numId="30" w16cid:durableId="350499580">
    <w:abstractNumId w:val="11"/>
  </w:num>
  <w:num w:numId="31" w16cid:durableId="206114726">
    <w:abstractNumId w:val="2"/>
  </w:num>
  <w:num w:numId="32" w16cid:durableId="2093888318">
    <w:abstractNumId w:val="35"/>
  </w:num>
  <w:num w:numId="33" w16cid:durableId="411584850">
    <w:abstractNumId w:val="8"/>
  </w:num>
  <w:num w:numId="34" w16cid:durableId="9992469">
    <w:abstractNumId w:val="24"/>
  </w:num>
  <w:num w:numId="35" w16cid:durableId="478305013">
    <w:abstractNumId w:val="10"/>
  </w:num>
  <w:num w:numId="36" w16cid:durableId="2043548779">
    <w:abstractNumId w:val="1"/>
  </w:num>
  <w:num w:numId="37" w16cid:durableId="75872111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zMDY3MrQ0MjCwNDBS0lEKTi0uzszPAykwrAUAjEkl8ywAAAA="/>
  </w:docVars>
  <w:rsids>
    <w:rsidRoot w:val="008C1BC5"/>
    <w:rsid w:val="00001406"/>
    <w:rsid w:val="00002EA4"/>
    <w:rsid w:val="00003C54"/>
    <w:rsid w:val="00007E4A"/>
    <w:rsid w:val="00010EAA"/>
    <w:rsid w:val="00012C84"/>
    <w:rsid w:val="00014D3B"/>
    <w:rsid w:val="0001620B"/>
    <w:rsid w:val="00017B72"/>
    <w:rsid w:val="00020A9B"/>
    <w:rsid w:val="00024EC1"/>
    <w:rsid w:val="00024F59"/>
    <w:rsid w:val="0002671D"/>
    <w:rsid w:val="00027220"/>
    <w:rsid w:val="0002795C"/>
    <w:rsid w:val="000300A2"/>
    <w:rsid w:val="0003087D"/>
    <w:rsid w:val="000311C7"/>
    <w:rsid w:val="00034B68"/>
    <w:rsid w:val="00036BED"/>
    <w:rsid w:val="00036C7C"/>
    <w:rsid w:val="0004253A"/>
    <w:rsid w:val="00045D76"/>
    <w:rsid w:val="00046459"/>
    <w:rsid w:val="00046F5F"/>
    <w:rsid w:val="00054E94"/>
    <w:rsid w:val="00055423"/>
    <w:rsid w:val="00055510"/>
    <w:rsid w:val="0005622B"/>
    <w:rsid w:val="00056ECF"/>
    <w:rsid w:val="00057780"/>
    <w:rsid w:val="0006382C"/>
    <w:rsid w:val="000643FC"/>
    <w:rsid w:val="00066A68"/>
    <w:rsid w:val="00071E2D"/>
    <w:rsid w:val="00073E1A"/>
    <w:rsid w:val="00083EC7"/>
    <w:rsid w:val="000842FF"/>
    <w:rsid w:val="00085660"/>
    <w:rsid w:val="00086254"/>
    <w:rsid w:val="00090D80"/>
    <w:rsid w:val="000916CE"/>
    <w:rsid w:val="000920A0"/>
    <w:rsid w:val="00093301"/>
    <w:rsid w:val="000943AF"/>
    <w:rsid w:val="00094628"/>
    <w:rsid w:val="000951F9"/>
    <w:rsid w:val="000969DC"/>
    <w:rsid w:val="000976BC"/>
    <w:rsid w:val="000A0712"/>
    <w:rsid w:val="000A26C3"/>
    <w:rsid w:val="000A293C"/>
    <w:rsid w:val="000A2D16"/>
    <w:rsid w:val="000A2D31"/>
    <w:rsid w:val="000A41F4"/>
    <w:rsid w:val="000A5585"/>
    <w:rsid w:val="000B1D86"/>
    <w:rsid w:val="000B2953"/>
    <w:rsid w:val="000B452D"/>
    <w:rsid w:val="000C31AC"/>
    <w:rsid w:val="000C6A9F"/>
    <w:rsid w:val="000D1851"/>
    <w:rsid w:val="000D1D98"/>
    <w:rsid w:val="000D301E"/>
    <w:rsid w:val="000D303D"/>
    <w:rsid w:val="000D3EBE"/>
    <w:rsid w:val="000D7628"/>
    <w:rsid w:val="000E0D06"/>
    <w:rsid w:val="000E2CA8"/>
    <w:rsid w:val="000E42ED"/>
    <w:rsid w:val="000E59E2"/>
    <w:rsid w:val="000F09FD"/>
    <w:rsid w:val="000F0BEF"/>
    <w:rsid w:val="000F25CA"/>
    <w:rsid w:val="000F69ED"/>
    <w:rsid w:val="000F6CAF"/>
    <w:rsid w:val="00104AB1"/>
    <w:rsid w:val="001061A2"/>
    <w:rsid w:val="001101CE"/>
    <w:rsid w:val="00110704"/>
    <w:rsid w:val="001126BD"/>
    <w:rsid w:val="0011428C"/>
    <w:rsid w:val="00114420"/>
    <w:rsid w:val="00114AB7"/>
    <w:rsid w:val="001174B0"/>
    <w:rsid w:val="001178A5"/>
    <w:rsid w:val="0012482F"/>
    <w:rsid w:val="001251DE"/>
    <w:rsid w:val="0012544C"/>
    <w:rsid w:val="00125DB2"/>
    <w:rsid w:val="00126245"/>
    <w:rsid w:val="00126926"/>
    <w:rsid w:val="00126A99"/>
    <w:rsid w:val="00131CE6"/>
    <w:rsid w:val="00131D2D"/>
    <w:rsid w:val="00132BCB"/>
    <w:rsid w:val="00134824"/>
    <w:rsid w:val="00141BF2"/>
    <w:rsid w:val="0014291E"/>
    <w:rsid w:val="00143FA0"/>
    <w:rsid w:val="00146413"/>
    <w:rsid w:val="001478C0"/>
    <w:rsid w:val="00150EA6"/>
    <w:rsid w:val="00151A90"/>
    <w:rsid w:val="001520FB"/>
    <w:rsid w:val="00152C0D"/>
    <w:rsid w:val="00152FDD"/>
    <w:rsid w:val="00153786"/>
    <w:rsid w:val="001559DA"/>
    <w:rsid w:val="00160875"/>
    <w:rsid w:val="0016470F"/>
    <w:rsid w:val="00166453"/>
    <w:rsid w:val="00166888"/>
    <w:rsid w:val="00167D29"/>
    <w:rsid w:val="00170B20"/>
    <w:rsid w:val="00170DDA"/>
    <w:rsid w:val="00175093"/>
    <w:rsid w:val="00176F69"/>
    <w:rsid w:val="00177457"/>
    <w:rsid w:val="0018200C"/>
    <w:rsid w:val="00183D3B"/>
    <w:rsid w:val="00184190"/>
    <w:rsid w:val="00190972"/>
    <w:rsid w:val="001917BA"/>
    <w:rsid w:val="001918D4"/>
    <w:rsid w:val="00192296"/>
    <w:rsid w:val="00192323"/>
    <w:rsid w:val="001923F7"/>
    <w:rsid w:val="00193D9E"/>
    <w:rsid w:val="001976A4"/>
    <w:rsid w:val="001A1A9D"/>
    <w:rsid w:val="001A2450"/>
    <w:rsid w:val="001A5E90"/>
    <w:rsid w:val="001A6930"/>
    <w:rsid w:val="001B06A2"/>
    <w:rsid w:val="001B0C1D"/>
    <w:rsid w:val="001B2141"/>
    <w:rsid w:val="001B2FD2"/>
    <w:rsid w:val="001B4417"/>
    <w:rsid w:val="001B4F93"/>
    <w:rsid w:val="001B7E49"/>
    <w:rsid w:val="001C0BD7"/>
    <w:rsid w:val="001C2E41"/>
    <w:rsid w:val="001C441F"/>
    <w:rsid w:val="001D2F9A"/>
    <w:rsid w:val="001D3A2C"/>
    <w:rsid w:val="001D692F"/>
    <w:rsid w:val="001E03A2"/>
    <w:rsid w:val="001E0A0B"/>
    <w:rsid w:val="001E1460"/>
    <w:rsid w:val="001E326B"/>
    <w:rsid w:val="001E6509"/>
    <w:rsid w:val="001F2C42"/>
    <w:rsid w:val="001F2EB8"/>
    <w:rsid w:val="001F2ED4"/>
    <w:rsid w:val="001F368A"/>
    <w:rsid w:val="001F4262"/>
    <w:rsid w:val="00201041"/>
    <w:rsid w:val="002026C5"/>
    <w:rsid w:val="00202E66"/>
    <w:rsid w:val="00204C96"/>
    <w:rsid w:val="00205709"/>
    <w:rsid w:val="002065A7"/>
    <w:rsid w:val="002076E7"/>
    <w:rsid w:val="002125F1"/>
    <w:rsid w:val="0021286B"/>
    <w:rsid w:val="00213CFD"/>
    <w:rsid w:val="00215330"/>
    <w:rsid w:val="0021558D"/>
    <w:rsid w:val="002171C6"/>
    <w:rsid w:val="00220D4C"/>
    <w:rsid w:val="00221973"/>
    <w:rsid w:val="002226C8"/>
    <w:rsid w:val="00222855"/>
    <w:rsid w:val="00223158"/>
    <w:rsid w:val="00224AA9"/>
    <w:rsid w:val="0023113B"/>
    <w:rsid w:val="00233264"/>
    <w:rsid w:val="002347D6"/>
    <w:rsid w:val="00236CF9"/>
    <w:rsid w:val="00237160"/>
    <w:rsid w:val="002374F3"/>
    <w:rsid w:val="00256A85"/>
    <w:rsid w:val="00257274"/>
    <w:rsid w:val="00260B46"/>
    <w:rsid w:val="00261044"/>
    <w:rsid w:val="00262401"/>
    <w:rsid w:val="002647B6"/>
    <w:rsid w:val="00264B3E"/>
    <w:rsid w:val="002661E5"/>
    <w:rsid w:val="002667F5"/>
    <w:rsid w:val="0026761E"/>
    <w:rsid w:val="00270098"/>
    <w:rsid w:val="00270445"/>
    <w:rsid w:val="00271057"/>
    <w:rsid w:val="00271339"/>
    <w:rsid w:val="00271EE5"/>
    <w:rsid w:val="002722F9"/>
    <w:rsid w:val="00273DBE"/>
    <w:rsid w:val="002766B4"/>
    <w:rsid w:val="00277F18"/>
    <w:rsid w:val="002804B2"/>
    <w:rsid w:val="00281C22"/>
    <w:rsid w:val="002853A3"/>
    <w:rsid w:val="00285A87"/>
    <w:rsid w:val="00286047"/>
    <w:rsid w:val="00290153"/>
    <w:rsid w:val="00293CDE"/>
    <w:rsid w:val="00296AA2"/>
    <w:rsid w:val="002A02DE"/>
    <w:rsid w:val="002A0486"/>
    <w:rsid w:val="002A3471"/>
    <w:rsid w:val="002A3F85"/>
    <w:rsid w:val="002A5C55"/>
    <w:rsid w:val="002B2364"/>
    <w:rsid w:val="002B6843"/>
    <w:rsid w:val="002C0BFC"/>
    <w:rsid w:val="002C32E5"/>
    <w:rsid w:val="002C4FD3"/>
    <w:rsid w:val="002C53BF"/>
    <w:rsid w:val="002C5BAE"/>
    <w:rsid w:val="002C6B0F"/>
    <w:rsid w:val="002C78E0"/>
    <w:rsid w:val="002D11A4"/>
    <w:rsid w:val="002D11F5"/>
    <w:rsid w:val="002D3444"/>
    <w:rsid w:val="002D544C"/>
    <w:rsid w:val="002D7229"/>
    <w:rsid w:val="002E016C"/>
    <w:rsid w:val="002E3F4B"/>
    <w:rsid w:val="002E7088"/>
    <w:rsid w:val="002E7E3B"/>
    <w:rsid w:val="002F11A7"/>
    <w:rsid w:val="002F132A"/>
    <w:rsid w:val="002F416A"/>
    <w:rsid w:val="002F57DA"/>
    <w:rsid w:val="002F65F0"/>
    <w:rsid w:val="002F72CE"/>
    <w:rsid w:val="00300F94"/>
    <w:rsid w:val="0030321A"/>
    <w:rsid w:val="0030616C"/>
    <w:rsid w:val="00306A45"/>
    <w:rsid w:val="0030706E"/>
    <w:rsid w:val="00311E37"/>
    <w:rsid w:val="00317E09"/>
    <w:rsid w:val="003214AC"/>
    <w:rsid w:val="00321888"/>
    <w:rsid w:val="00321FFD"/>
    <w:rsid w:val="003230A2"/>
    <w:rsid w:val="003240C5"/>
    <w:rsid w:val="00327081"/>
    <w:rsid w:val="003279DA"/>
    <w:rsid w:val="00327E93"/>
    <w:rsid w:val="00330A69"/>
    <w:rsid w:val="003315BD"/>
    <w:rsid w:val="00331CDE"/>
    <w:rsid w:val="00334F04"/>
    <w:rsid w:val="0033604B"/>
    <w:rsid w:val="00337F7E"/>
    <w:rsid w:val="003467A2"/>
    <w:rsid w:val="003505A1"/>
    <w:rsid w:val="00354A45"/>
    <w:rsid w:val="003558E5"/>
    <w:rsid w:val="00357C18"/>
    <w:rsid w:val="003628ED"/>
    <w:rsid w:val="00363A92"/>
    <w:rsid w:val="003654D5"/>
    <w:rsid w:val="00373E43"/>
    <w:rsid w:val="003778F5"/>
    <w:rsid w:val="003779FC"/>
    <w:rsid w:val="003829C7"/>
    <w:rsid w:val="003835BE"/>
    <w:rsid w:val="0038397C"/>
    <w:rsid w:val="00384701"/>
    <w:rsid w:val="00384DF3"/>
    <w:rsid w:val="00386288"/>
    <w:rsid w:val="0038699E"/>
    <w:rsid w:val="00386A44"/>
    <w:rsid w:val="00390CCA"/>
    <w:rsid w:val="003944E1"/>
    <w:rsid w:val="0039575B"/>
    <w:rsid w:val="00395FEB"/>
    <w:rsid w:val="0039610C"/>
    <w:rsid w:val="00396ACB"/>
    <w:rsid w:val="0039771B"/>
    <w:rsid w:val="003A164E"/>
    <w:rsid w:val="003A189F"/>
    <w:rsid w:val="003A373E"/>
    <w:rsid w:val="003A6958"/>
    <w:rsid w:val="003B170D"/>
    <w:rsid w:val="003B2E83"/>
    <w:rsid w:val="003B3108"/>
    <w:rsid w:val="003B3E75"/>
    <w:rsid w:val="003B56D9"/>
    <w:rsid w:val="003B644D"/>
    <w:rsid w:val="003B6550"/>
    <w:rsid w:val="003B7562"/>
    <w:rsid w:val="003D05E5"/>
    <w:rsid w:val="003D122D"/>
    <w:rsid w:val="003D17C2"/>
    <w:rsid w:val="003D1DA0"/>
    <w:rsid w:val="003D22CC"/>
    <w:rsid w:val="003D379A"/>
    <w:rsid w:val="003D433B"/>
    <w:rsid w:val="003E089D"/>
    <w:rsid w:val="003E1BDE"/>
    <w:rsid w:val="003E4439"/>
    <w:rsid w:val="003E53D0"/>
    <w:rsid w:val="003E7D03"/>
    <w:rsid w:val="003F072D"/>
    <w:rsid w:val="003F07AF"/>
    <w:rsid w:val="003F1786"/>
    <w:rsid w:val="003F1849"/>
    <w:rsid w:val="0040167D"/>
    <w:rsid w:val="004025A4"/>
    <w:rsid w:val="00404457"/>
    <w:rsid w:val="00404E0B"/>
    <w:rsid w:val="00405AA5"/>
    <w:rsid w:val="00407A60"/>
    <w:rsid w:val="004105D3"/>
    <w:rsid w:val="00410C7B"/>
    <w:rsid w:val="00411CC8"/>
    <w:rsid w:val="004133F2"/>
    <w:rsid w:val="004134C0"/>
    <w:rsid w:val="004141C0"/>
    <w:rsid w:val="00416128"/>
    <w:rsid w:val="00417886"/>
    <w:rsid w:val="00421322"/>
    <w:rsid w:val="004225FE"/>
    <w:rsid w:val="004226D9"/>
    <w:rsid w:val="00423D26"/>
    <w:rsid w:val="00424DB4"/>
    <w:rsid w:val="00427CD9"/>
    <w:rsid w:val="0043019A"/>
    <w:rsid w:val="004303BE"/>
    <w:rsid w:val="00430C91"/>
    <w:rsid w:val="004315B1"/>
    <w:rsid w:val="004319F6"/>
    <w:rsid w:val="00432AE4"/>
    <w:rsid w:val="004339B9"/>
    <w:rsid w:val="00433AF1"/>
    <w:rsid w:val="00435745"/>
    <w:rsid w:val="00437828"/>
    <w:rsid w:val="004379B1"/>
    <w:rsid w:val="004425EB"/>
    <w:rsid w:val="0044406F"/>
    <w:rsid w:val="004451F2"/>
    <w:rsid w:val="004459C2"/>
    <w:rsid w:val="00446A51"/>
    <w:rsid w:val="00447BA8"/>
    <w:rsid w:val="0045195F"/>
    <w:rsid w:val="004535B8"/>
    <w:rsid w:val="004552E8"/>
    <w:rsid w:val="00457580"/>
    <w:rsid w:val="00457A62"/>
    <w:rsid w:val="0046027F"/>
    <w:rsid w:val="00462D3E"/>
    <w:rsid w:val="004645EA"/>
    <w:rsid w:val="004651FB"/>
    <w:rsid w:val="00465628"/>
    <w:rsid w:val="004660CB"/>
    <w:rsid w:val="004662DB"/>
    <w:rsid w:val="00466FB5"/>
    <w:rsid w:val="0046788F"/>
    <w:rsid w:val="00471AC0"/>
    <w:rsid w:val="00475177"/>
    <w:rsid w:val="00475583"/>
    <w:rsid w:val="00475AE2"/>
    <w:rsid w:val="00480C5C"/>
    <w:rsid w:val="0048183C"/>
    <w:rsid w:val="00481C02"/>
    <w:rsid w:val="00482B96"/>
    <w:rsid w:val="00492BAC"/>
    <w:rsid w:val="00494CE4"/>
    <w:rsid w:val="004977E2"/>
    <w:rsid w:val="00497E21"/>
    <w:rsid w:val="004A3196"/>
    <w:rsid w:val="004A3234"/>
    <w:rsid w:val="004A35C8"/>
    <w:rsid w:val="004A423B"/>
    <w:rsid w:val="004A552C"/>
    <w:rsid w:val="004A6F47"/>
    <w:rsid w:val="004A7DE6"/>
    <w:rsid w:val="004B0A0D"/>
    <w:rsid w:val="004B1466"/>
    <w:rsid w:val="004B1A6A"/>
    <w:rsid w:val="004B2B01"/>
    <w:rsid w:val="004B2B1D"/>
    <w:rsid w:val="004B402E"/>
    <w:rsid w:val="004B5EAF"/>
    <w:rsid w:val="004B63B7"/>
    <w:rsid w:val="004C0E7C"/>
    <w:rsid w:val="004D3077"/>
    <w:rsid w:val="004D7B92"/>
    <w:rsid w:val="004E07FF"/>
    <w:rsid w:val="004E2B91"/>
    <w:rsid w:val="004F03F8"/>
    <w:rsid w:val="00504EA0"/>
    <w:rsid w:val="00506A42"/>
    <w:rsid w:val="005070BF"/>
    <w:rsid w:val="005103D9"/>
    <w:rsid w:val="00511930"/>
    <w:rsid w:val="00511BDE"/>
    <w:rsid w:val="00511FF5"/>
    <w:rsid w:val="00512DA5"/>
    <w:rsid w:val="0051310A"/>
    <w:rsid w:val="00514C41"/>
    <w:rsid w:val="0051574A"/>
    <w:rsid w:val="00515F5E"/>
    <w:rsid w:val="00522F06"/>
    <w:rsid w:val="005239C4"/>
    <w:rsid w:val="00524312"/>
    <w:rsid w:val="00525321"/>
    <w:rsid w:val="00531A0B"/>
    <w:rsid w:val="00532D83"/>
    <w:rsid w:val="0053485D"/>
    <w:rsid w:val="00534C45"/>
    <w:rsid w:val="00534E87"/>
    <w:rsid w:val="00535190"/>
    <w:rsid w:val="00537D6F"/>
    <w:rsid w:val="00540005"/>
    <w:rsid w:val="00546686"/>
    <w:rsid w:val="00546FC6"/>
    <w:rsid w:val="0054749F"/>
    <w:rsid w:val="00554716"/>
    <w:rsid w:val="00555FC8"/>
    <w:rsid w:val="00561562"/>
    <w:rsid w:val="00564A59"/>
    <w:rsid w:val="0056540C"/>
    <w:rsid w:val="005660C0"/>
    <w:rsid w:val="00573B5A"/>
    <w:rsid w:val="0057793C"/>
    <w:rsid w:val="00580452"/>
    <w:rsid w:val="00580996"/>
    <w:rsid w:val="00583337"/>
    <w:rsid w:val="00584AB3"/>
    <w:rsid w:val="00585AE7"/>
    <w:rsid w:val="00591B97"/>
    <w:rsid w:val="005929CF"/>
    <w:rsid w:val="0059316B"/>
    <w:rsid w:val="005955CF"/>
    <w:rsid w:val="00596933"/>
    <w:rsid w:val="005973A4"/>
    <w:rsid w:val="0059792C"/>
    <w:rsid w:val="005A3CAE"/>
    <w:rsid w:val="005A4F96"/>
    <w:rsid w:val="005A5CD5"/>
    <w:rsid w:val="005A6E9C"/>
    <w:rsid w:val="005B267D"/>
    <w:rsid w:val="005B5D2E"/>
    <w:rsid w:val="005C2794"/>
    <w:rsid w:val="005C301C"/>
    <w:rsid w:val="005D2ABC"/>
    <w:rsid w:val="005D2B94"/>
    <w:rsid w:val="005D35BA"/>
    <w:rsid w:val="005D3BA7"/>
    <w:rsid w:val="005E0199"/>
    <w:rsid w:val="005E2364"/>
    <w:rsid w:val="005E39A3"/>
    <w:rsid w:val="005E43CA"/>
    <w:rsid w:val="005E67A3"/>
    <w:rsid w:val="005E7F62"/>
    <w:rsid w:val="005F1765"/>
    <w:rsid w:val="005F311D"/>
    <w:rsid w:val="005F348E"/>
    <w:rsid w:val="005F591F"/>
    <w:rsid w:val="005F6412"/>
    <w:rsid w:val="00600D2D"/>
    <w:rsid w:val="00601CBC"/>
    <w:rsid w:val="0060211A"/>
    <w:rsid w:val="00602F4B"/>
    <w:rsid w:val="0060345B"/>
    <w:rsid w:val="00607A53"/>
    <w:rsid w:val="00611AD8"/>
    <w:rsid w:val="00611FD2"/>
    <w:rsid w:val="0061200A"/>
    <w:rsid w:val="00612C1A"/>
    <w:rsid w:val="00612D2F"/>
    <w:rsid w:val="00613AE9"/>
    <w:rsid w:val="00616B73"/>
    <w:rsid w:val="00616E1F"/>
    <w:rsid w:val="00620E4F"/>
    <w:rsid w:val="00621F06"/>
    <w:rsid w:val="0062371A"/>
    <w:rsid w:val="0062529A"/>
    <w:rsid w:val="00625E01"/>
    <w:rsid w:val="00631823"/>
    <w:rsid w:val="00634894"/>
    <w:rsid w:val="00635331"/>
    <w:rsid w:val="00642738"/>
    <w:rsid w:val="00647152"/>
    <w:rsid w:val="00647F08"/>
    <w:rsid w:val="00650540"/>
    <w:rsid w:val="00652AC2"/>
    <w:rsid w:val="00652C08"/>
    <w:rsid w:val="0065361D"/>
    <w:rsid w:val="0065410E"/>
    <w:rsid w:val="00656516"/>
    <w:rsid w:val="0066319E"/>
    <w:rsid w:val="00663409"/>
    <w:rsid w:val="00663B42"/>
    <w:rsid w:val="00664FE4"/>
    <w:rsid w:val="0066525F"/>
    <w:rsid w:val="00667500"/>
    <w:rsid w:val="00667DEE"/>
    <w:rsid w:val="00670F86"/>
    <w:rsid w:val="00673932"/>
    <w:rsid w:val="006767B1"/>
    <w:rsid w:val="006840EB"/>
    <w:rsid w:val="0068433C"/>
    <w:rsid w:val="0068603D"/>
    <w:rsid w:val="006860FC"/>
    <w:rsid w:val="006909AA"/>
    <w:rsid w:val="006912C5"/>
    <w:rsid w:val="0069208A"/>
    <w:rsid w:val="00692B30"/>
    <w:rsid w:val="00695B36"/>
    <w:rsid w:val="0069683F"/>
    <w:rsid w:val="0069788C"/>
    <w:rsid w:val="00697C2E"/>
    <w:rsid w:val="006A1D77"/>
    <w:rsid w:val="006A4DE6"/>
    <w:rsid w:val="006A55A6"/>
    <w:rsid w:val="006A5E2F"/>
    <w:rsid w:val="006B111D"/>
    <w:rsid w:val="006B1153"/>
    <w:rsid w:val="006B1D28"/>
    <w:rsid w:val="006B350F"/>
    <w:rsid w:val="006B46B0"/>
    <w:rsid w:val="006B4FF1"/>
    <w:rsid w:val="006C52CB"/>
    <w:rsid w:val="006D0F52"/>
    <w:rsid w:val="006D3351"/>
    <w:rsid w:val="006D5374"/>
    <w:rsid w:val="006D5715"/>
    <w:rsid w:val="006E2338"/>
    <w:rsid w:val="006E5F2D"/>
    <w:rsid w:val="006E5FDE"/>
    <w:rsid w:val="006E62B8"/>
    <w:rsid w:val="006F1721"/>
    <w:rsid w:val="006F38EC"/>
    <w:rsid w:val="006F3D39"/>
    <w:rsid w:val="006F408E"/>
    <w:rsid w:val="00702CC0"/>
    <w:rsid w:val="007045CB"/>
    <w:rsid w:val="00704780"/>
    <w:rsid w:val="00707DB9"/>
    <w:rsid w:val="00710CED"/>
    <w:rsid w:val="00712E55"/>
    <w:rsid w:val="00714C16"/>
    <w:rsid w:val="007175F1"/>
    <w:rsid w:val="007179C4"/>
    <w:rsid w:val="00721845"/>
    <w:rsid w:val="00725771"/>
    <w:rsid w:val="00727693"/>
    <w:rsid w:val="007315D0"/>
    <w:rsid w:val="00731893"/>
    <w:rsid w:val="00731DF9"/>
    <w:rsid w:val="007335EF"/>
    <w:rsid w:val="00737E02"/>
    <w:rsid w:val="007409A1"/>
    <w:rsid w:val="007421B4"/>
    <w:rsid w:val="00743540"/>
    <w:rsid w:val="007442FC"/>
    <w:rsid w:val="0075038A"/>
    <w:rsid w:val="0075042A"/>
    <w:rsid w:val="007504BC"/>
    <w:rsid w:val="00750D8B"/>
    <w:rsid w:val="007535F0"/>
    <w:rsid w:val="0075522D"/>
    <w:rsid w:val="00755CA4"/>
    <w:rsid w:val="0075608B"/>
    <w:rsid w:val="0076639F"/>
    <w:rsid w:val="00770251"/>
    <w:rsid w:val="00772207"/>
    <w:rsid w:val="0077259F"/>
    <w:rsid w:val="00774334"/>
    <w:rsid w:val="007744CE"/>
    <w:rsid w:val="00776C49"/>
    <w:rsid w:val="00780DB7"/>
    <w:rsid w:val="00781979"/>
    <w:rsid w:val="00783324"/>
    <w:rsid w:val="00785712"/>
    <w:rsid w:val="0079056F"/>
    <w:rsid w:val="00792739"/>
    <w:rsid w:val="00792CD8"/>
    <w:rsid w:val="00794BDE"/>
    <w:rsid w:val="0079531E"/>
    <w:rsid w:val="00795648"/>
    <w:rsid w:val="00795ED1"/>
    <w:rsid w:val="007961CA"/>
    <w:rsid w:val="007A0ADE"/>
    <w:rsid w:val="007A5CED"/>
    <w:rsid w:val="007A681A"/>
    <w:rsid w:val="007A7039"/>
    <w:rsid w:val="007B2074"/>
    <w:rsid w:val="007B3897"/>
    <w:rsid w:val="007B3F68"/>
    <w:rsid w:val="007B46B3"/>
    <w:rsid w:val="007B57F5"/>
    <w:rsid w:val="007C3284"/>
    <w:rsid w:val="007C729B"/>
    <w:rsid w:val="007C785C"/>
    <w:rsid w:val="007D2930"/>
    <w:rsid w:val="007D3040"/>
    <w:rsid w:val="007D341B"/>
    <w:rsid w:val="007D472C"/>
    <w:rsid w:val="007D5403"/>
    <w:rsid w:val="007D595E"/>
    <w:rsid w:val="007D798D"/>
    <w:rsid w:val="007E22C2"/>
    <w:rsid w:val="007E5ED6"/>
    <w:rsid w:val="007E70B6"/>
    <w:rsid w:val="007E7ACF"/>
    <w:rsid w:val="007F24E4"/>
    <w:rsid w:val="007F4CF1"/>
    <w:rsid w:val="007F6455"/>
    <w:rsid w:val="007F7EC1"/>
    <w:rsid w:val="00801C1D"/>
    <w:rsid w:val="00802E6F"/>
    <w:rsid w:val="0080456F"/>
    <w:rsid w:val="00805883"/>
    <w:rsid w:val="008060D9"/>
    <w:rsid w:val="00806927"/>
    <w:rsid w:val="00806F4D"/>
    <w:rsid w:val="00821B2C"/>
    <w:rsid w:val="008226BB"/>
    <w:rsid w:val="0082496D"/>
    <w:rsid w:val="00825ABF"/>
    <w:rsid w:val="008300AA"/>
    <w:rsid w:val="008313A1"/>
    <w:rsid w:val="008314BF"/>
    <w:rsid w:val="0083242A"/>
    <w:rsid w:val="008354DC"/>
    <w:rsid w:val="00836A0D"/>
    <w:rsid w:val="008372F4"/>
    <w:rsid w:val="00841841"/>
    <w:rsid w:val="00843012"/>
    <w:rsid w:val="008455ED"/>
    <w:rsid w:val="008518EF"/>
    <w:rsid w:val="008522F7"/>
    <w:rsid w:val="00852A91"/>
    <w:rsid w:val="00852AE9"/>
    <w:rsid w:val="00852DBD"/>
    <w:rsid w:val="008530D8"/>
    <w:rsid w:val="00854842"/>
    <w:rsid w:val="00854A17"/>
    <w:rsid w:val="00854FBC"/>
    <w:rsid w:val="00856CCA"/>
    <w:rsid w:val="008576D4"/>
    <w:rsid w:val="00860EA4"/>
    <w:rsid w:val="00864CD2"/>
    <w:rsid w:val="008654E1"/>
    <w:rsid w:val="0086621C"/>
    <w:rsid w:val="00866AB8"/>
    <w:rsid w:val="00867B6E"/>
    <w:rsid w:val="00870638"/>
    <w:rsid w:val="00870CC0"/>
    <w:rsid w:val="00876376"/>
    <w:rsid w:val="008764BF"/>
    <w:rsid w:val="00876F70"/>
    <w:rsid w:val="00880DBF"/>
    <w:rsid w:val="008824FC"/>
    <w:rsid w:val="00884A7F"/>
    <w:rsid w:val="00884EC4"/>
    <w:rsid w:val="00884FB5"/>
    <w:rsid w:val="008851C3"/>
    <w:rsid w:val="00886067"/>
    <w:rsid w:val="0088634C"/>
    <w:rsid w:val="008872B3"/>
    <w:rsid w:val="00891BD0"/>
    <w:rsid w:val="00895A0C"/>
    <w:rsid w:val="008964E7"/>
    <w:rsid w:val="0089667E"/>
    <w:rsid w:val="008968A1"/>
    <w:rsid w:val="00896C80"/>
    <w:rsid w:val="008A1D09"/>
    <w:rsid w:val="008A2638"/>
    <w:rsid w:val="008A36B7"/>
    <w:rsid w:val="008A417A"/>
    <w:rsid w:val="008B0887"/>
    <w:rsid w:val="008B42CB"/>
    <w:rsid w:val="008B5AE2"/>
    <w:rsid w:val="008C1BC5"/>
    <w:rsid w:val="008C2D4C"/>
    <w:rsid w:val="008C36F9"/>
    <w:rsid w:val="008C398B"/>
    <w:rsid w:val="008C71D1"/>
    <w:rsid w:val="008C7E02"/>
    <w:rsid w:val="008D03F6"/>
    <w:rsid w:val="008D2C0C"/>
    <w:rsid w:val="008D4E83"/>
    <w:rsid w:val="008D55E2"/>
    <w:rsid w:val="008D5732"/>
    <w:rsid w:val="008E327D"/>
    <w:rsid w:val="008E3E38"/>
    <w:rsid w:val="008E635C"/>
    <w:rsid w:val="008E64C9"/>
    <w:rsid w:val="008E6999"/>
    <w:rsid w:val="008F169D"/>
    <w:rsid w:val="008F337B"/>
    <w:rsid w:val="008F3992"/>
    <w:rsid w:val="008F3C95"/>
    <w:rsid w:val="008F4D68"/>
    <w:rsid w:val="008F5024"/>
    <w:rsid w:val="008F5C8A"/>
    <w:rsid w:val="008F64EF"/>
    <w:rsid w:val="008F6F36"/>
    <w:rsid w:val="00900308"/>
    <w:rsid w:val="00901DA8"/>
    <w:rsid w:val="00902727"/>
    <w:rsid w:val="0090680A"/>
    <w:rsid w:val="009101B2"/>
    <w:rsid w:val="00910244"/>
    <w:rsid w:val="00912854"/>
    <w:rsid w:val="00913524"/>
    <w:rsid w:val="00917897"/>
    <w:rsid w:val="00917AD9"/>
    <w:rsid w:val="0092019D"/>
    <w:rsid w:val="0092076D"/>
    <w:rsid w:val="00923DAC"/>
    <w:rsid w:val="009249D3"/>
    <w:rsid w:val="00924EC9"/>
    <w:rsid w:val="00926170"/>
    <w:rsid w:val="009266A2"/>
    <w:rsid w:val="00930E81"/>
    <w:rsid w:val="00934408"/>
    <w:rsid w:val="0093488C"/>
    <w:rsid w:val="00935A5F"/>
    <w:rsid w:val="00937F79"/>
    <w:rsid w:val="00940367"/>
    <w:rsid w:val="009420C0"/>
    <w:rsid w:val="00943189"/>
    <w:rsid w:val="009435E6"/>
    <w:rsid w:val="00945986"/>
    <w:rsid w:val="00946E59"/>
    <w:rsid w:val="00946FDA"/>
    <w:rsid w:val="009475CF"/>
    <w:rsid w:val="00947B3F"/>
    <w:rsid w:val="00951799"/>
    <w:rsid w:val="0095329C"/>
    <w:rsid w:val="009537BE"/>
    <w:rsid w:val="00953AFF"/>
    <w:rsid w:val="0095542F"/>
    <w:rsid w:val="00955601"/>
    <w:rsid w:val="00960337"/>
    <w:rsid w:val="00960367"/>
    <w:rsid w:val="009608DB"/>
    <w:rsid w:val="00972CBB"/>
    <w:rsid w:val="009753BF"/>
    <w:rsid w:val="009762CB"/>
    <w:rsid w:val="00984FCB"/>
    <w:rsid w:val="009920D3"/>
    <w:rsid w:val="00995239"/>
    <w:rsid w:val="009A00F2"/>
    <w:rsid w:val="009A519C"/>
    <w:rsid w:val="009B09C7"/>
    <w:rsid w:val="009B151E"/>
    <w:rsid w:val="009B1DE8"/>
    <w:rsid w:val="009B3F48"/>
    <w:rsid w:val="009C334F"/>
    <w:rsid w:val="009C34F4"/>
    <w:rsid w:val="009C5E36"/>
    <w:rsid w:val="009D478C"/>
    <w:rsid w:val="009D52B8"/>
    <w:rsid w:val="009E3828"/>
    <w:rsid w:val="009E720F"/>
    <w:rsid w:val="009F3241"/>
    <w:rsid w:val="009F3432"/>
    <w:rsid w:val="009F4C57"/>
    <w:rsid w:val="009F4FA6"/>
    <w:rsid w:val="009F6D37"/>
    <w:rsid w:val="00A014F9"/>
    <w:rsid w:val="00A02477"/>
    <w:rsid w:val="00A02530"/>
    <w:rsid w:val="00A047EB"/>
    <w:rsid w:val="00A051E6"/>
    <w:rsid w:val="00A06EEC"/>
    <w:rsid w:val="00A07167"/>
    <w:rsid w:val="00A07E9D"/>
    <w:rsid w:val="00A102AC"/>
    <w:rsid w:val="00A11C9B"/>
    <w:rsid w:val="00A124F2"/>
    <w:rsid w:val="00A130E7"/>
    <w:rsid w:val="00A1615B"/>
    <w:rsid w:val="00A17248"/>
    <w:rsid w:val="00A17469"/>
    <w:rsid w:val="00A17F3C"/>
    <w:rsid w:val="00A234D1"/>
    <w:rsid w:val="00A23CC2"/>
    <w:rsid w:val="00A26CD2"/>
    <w:rsid w:val="00A316D3"/>
    <w:rsid w:val="00A31AE7"/>
    <w:rsid w:val="00A32803"/>
    <w:rsid w:val="00A348C5"/>
    <w:rsid w:val="00A373E6"/>
    <w:rsid w:val="00A3793D"/>
    <w:rsid w:val="00A40886"/>
    <w:rsid w:val="00A425D9"/>
    <w:rsid w:val="00A44EBE"/>
    <w:rsid w:val="00A46DE3"/>
    <w:rsid w:val="00A5016C"/>
    <w:rsid w:val="00A51020"/>
    <w:rsid w:val="00A536B3"/>
    <w:rsid w:val="00A620B8"/>
    <w:rsid w:val="00A6297C"/>
    <w:rsid w:val="00A62EF4"/>
    <w:rsid w:val="00A63276"/>
    <w:rsid w:val="00A636CF"/>
    <w:rsid w:val="00A6452D"/>
    <w:rsid w:val="00A658CA"/>
    <w:rsid w:val="00A6621D"/>
    <w:rsid w:val="00A669DD"/>
    <w:rsid w:val="00A67344"/>
    <w:rsid w:val="00A7033E"/>
    <w:rsid w:val="00A7035C"/>
    <w:rsid w:val="00A72E61"/>
    <w:rsid w:val="00A74DB3"/>
    <w:rsid w:val="00A77FB3"/>
    <w:rsid w:val="00A80A55"/>
    <w:rsid w:val="00A80C2A"/>
    <w:rsid w:val="00A83A32"/>
    <w:rsid w:val="00A870DC"/>
    <w:rsid w:val="00A870E1"/>
    <w:rsid w:val="00A91633"/>
    <w:rsid w:val="00A92EC9"/>
    <w:rsid w:val="00A93065"/>
    <w:rsid w:val="00A936AB"/>
    <w:rsid w:val="00AA1C5F"/>
    <w:rsid w:val="00AA1D92"/>
    <w:rsid w:val="00AA1DF8"/>
    <w:rsid w:val="00AA3FBB"/>
    <w:rsid w:val="00AA56EF"/>
    <w:rsid w:val="00AA6E78"/>
    <w:rsid w:val="00AB196A"/>
    <w:rsid w:val="00AB377E"/>
    <w:rsid w:val="00AB43A9"/>
    <w:rsid w:val="00AB62AA"/>
    <w:rsid w:val="00AC08EE"/>
    <w:rsid w:val="00AC56C6"/>
    <w:rsid w:val="00AC6A57"/>
    <w:rsid w:val="00AD05C1"/>
    <w:rsid w:val="00AD0944"/>
    <w:rsid w:val="00AD0DC5"/>
    <w:rsid w:val="00AD0E5C"/>
    <w:rsid w:val="00AD41A3"/>
    <w:rsid w:val="00AD6D38"/>
    <w:rsid w:val="00AE345D"/>
    <w:rsid w:val="00AE4F91"/>
    <w:rsid w:val="00AE56D7"/>
    <w:rsid w:val="00AE57BD"/>
    <w:rsid w:val="00AE5967"/>
    <w:rsid w:val="00AE6121"/>
    <w:rsid w:val="00AE6662"/>
    <w:rsid w:val="00AF01EE"/>
    <w:rsid w:val="00AF20B5"/>
    <w:rsid w:val="00AF232F"/>
    <w:rsid w:val="00AF3A23"/>
    <w:rsid w:val="00AF3A81"/>
    <w:rsid w:val="00AF4B0A"/>
    <w:rsid w:val="00AF4FFE"/>
    <w:rsid w:val="00AF72B6"/>
    <w:rsid w:val="00AF7C80"/>
    <w:rsid w:val="00B007AC"/>
    <w:rsid w:val="00B00CEF"/>
    <w:rsid w:val="00B0192B"/>
    <w:rsid w:val="00B06297"/>
    <w:rsid w:val="00B07A2C"/>
    <w:rsid w:val="00B11964"/>
    <w:rsid w:val="00B12DBE"/>
    <w:rsid w:val="00B13E10"/>
    <w:rsid w:val="00B1445D"/>
    <w:rsid w:val="00B21312"/>
    <w:rsid w:val="00B22235"/>
    <w:rsid w:val="00B241D2"/>
    <w:rsid w:val="00B25813"/>
    <w:rsid w:val="00B27D46"/>
    <w:rsid w:val="00B3155C"/>
    <w:rsid w:val="00B34CE3"/>
    <w:rsid w:val="00B40235"/>
    <w:rsid w:val="00B4040A"/>
    <w:rsid w:val="00B4182B"/>
    <w:rsid w:val="00B41A6E"/>
    <w:rsid w:val="00B4279B"/>
    <w:rsid w:val="00B42CE7"/>
    <w:rsid w:val="00B43552"/>
    <w:rsid w:val="00B43B32"/>
    <w:rsid w:val="00B47BDE"/>
    <w:rsid w:val="00B511E3"/>
    <w:rsid w:val="00B513BE"/>
    <w:rsid w:val="00B515E0"/>
    <w:rsid w:val="00B56363"/>
    <w:rsid w:val="00B56A75"/>
    <w:rsid w:val="00B61D02"/>
    <w:rsid w:val="00B61DE0"/>
    <w:rsid w:val="00B636B2"/>
    <w:rsid w:val="00B647DA"/>
    <w:rsid w:val="00B72C83"/>
    <w:rsid w:val="00B72EEA"/>
    <w:rsid w:val="00B72F41"/>
    <w:rsid w:val="00B7368F"/>
    <w:rsid w:val="00B77E0F"/>
    <w:rsid w:val="00B801EE"/>
    <w:rsid w:val="00B80C72"/>
    <w:rsid w:val="00B81AD6"/>
    <w:rsid w:val="00B826E6"/>
    <w:rsid w:val="00B847AC"/>
    <w:rsid w:val="00B84DFA"/>
    <w:rsid w:val="00B86153"/>
    <w:rsid w:val="00B86DA6"/>
    <w:rsid w:val="00B910BA"/>
    <w:rsid w:val="00B91806"/>
    <w:rsid w:val="00B9500F"/>
    <w:rsid w:val="00BA0CE8"/>
    <w:rsid w:val="00BA4398"/>
    <w:rsid w:val="00BA648B"/>
    <w:rsid w:val="00BB03BE"/>
    <w:rsid w:val="00BB03EE"/>
    <w:rsid w:val="00BB1900"/>
    <w:rsid w:val="00BB327E"/>
    <w:rsid w:val="00BB3426"/>
    <w:rsid w:val="00BB413D"/>
    <w:rsid w:val="00BB43E0"/>
    <w:rsid w:val="00BB4D7B"/>
    <w:rsid w:val="00BB5C46"/>
    <w:rsid w:val="00BB5CC8"/>
    <w:rsid w:val="00BB66CD"/>
    <w:rsid w:val="00BB6916"/>
    <w:rsid w:val="00BC1090"/>
    <w:rsid w:val="00BD2C36"/>
    <w:rsid w:val="00BD4389"/>
    <w:rsid w:val="00BD6DBF"/>
    <w:rsid w:val="00BD78F7"/>
    <w:rsid w:val="00BD7BDF"/>
    <w:rsid w:val="00BE2E85"/>
    <w:rsid w:val="00BE504A"/>
    <w:rsid w:val="00BF0511"/>
    <w:rsid w:val="00BF2DBC"/>
    <w:rsid w:val="00BF36FF"/>
    <w:rsid w:val="00BF5DC1"/>
    <w:rsid w:val="00BF7C77"/>
    <w:rsid w:val="00BF7F94"/>
    <w:rsid w:val="00C00B53"/>
    <w:rsid w:val="00C00C65"/>
    <w:rsid w:val="00C05708"/>
    <w:rsid w:val="00C0570F"/>
    <w:rsid w:val="00C10450"/>
    <w:rsid w:val="00C10A1C"/>
    <w:rsid w:val="00C13D7D"/>
    <w:rsid w:val="00C145E2"/>
    <w:rsid w:val="00C15879"/>
    <w:rsid w:val="00C1592B"/>
    <w:rsid w:val="00C21626"/>
    <w:rsid w:val="00C21E97"/>
    <w:rsid w:val="00C225B0"/>
    <w:rsid w:val="00C23122"/>
    <w:rsid w:val="00C23AC9"/>
    <w:rsid w:val="00C319FB"/>
    <w:rsid w:val="00C32D95"/>
    <w:rsid w:val="00C378E2"/>
    <w:rsid w:val="00C405E4"/>
    <w:rsid w:val="00C42A6B"/>
    <w:rsid w:val="00C43E77"/>
    <w:rsid w:val="00C4469A"/>
    <w:rsid w:val="00C45077"/>
    <w:rsid w:val="00C45D2D"/>
    <w:rsid w:val="00C47001"/>
    <w:rsid w:val="00C501B4"/>
    <w:rsid w:val="00C5361C"/>
    <w:rsid w:val="00C6039F"/>
    <w:rsid w:val="00C632B2"/>
    <w:rsid w:val="00C63F91"/>
    <w:rsid w:val="00C66A3B"/>
    <w:rsid w:val="00C66B6D"/>
    <w:rsid w:val="00C712BB"/>
    <w:rsid w:val="00C71DC2"/>
    <w:rsid w:val="00C72ECD"/>
    <w:rsid w:val="00C74096"/>
    <w:rsid w:val="00C75432"/>
    <w:rsid w:val="00C76F3C"/>
    <w:rsid w:val="00C800DC"/>
    <w:rsid w:val="00C81DF1"/>
    <w:rsid w:val="00C82464"/>
    <w:rsid w:val="00C8462A"/>
    <w:rsid w:val="00C84A33"/>
    <w:rsid w:val="00C86F10"/>
    <w:rsid w:val="00C87618"/>
    <w:rsid w:val="00C87714"/>
    <w:rsid w:val="00C966BE"/>
    <w:rsid w:val="00CA479A"/>
    <w:rsid w:val="00CA55CF"/>
    <w:rsid w:val="00CA5B63"/>
    <w:rsid w:val="00CA7AA1"/>
    <w:rsid w:val="00CA7E4A"/>
    <w:rsid w:val="00CB0A0A"/>
    <w:rsid w:val="00CB0AE4"/>
    <w:rsid w:val="00CB1698"/>
    <w:rsid w:val="00CB27CF"/>
    <w:rsid w:val="00CB2D41"/>
    <w:rsid w:val="00CB2F48"/>
    <w:rsid w:val="00CB33CA"/>
    <w:rsid w:val="00CB4F5C"/>
    <w:rsid w:val="00CB5495"/>
    <w:rsid w:val="00CB7414"/>
    <w:rsid w:val="00CB7580"/>
    <w:rsid w:val="00CC1451"/>
    <w:rsid w:val="00CC1D39"/>
    <w:rsid w:val="00CC2EB1"/>
    <w:rsid w:val="00CC425B"/>
    <w:rsid w:val="00CC4549"/>
    <w:rsid w:val="00CC4577"/>
    <w:rsid w:val="00CC62E9"/>
    <w:rsid w:val="00CC66D5"/>
    <w:rsid w:val="00CC6820"/>
    <w:rsid w:val="00CC6F2E"/>
    <w:rsid w:val="00CD1CC1"/>
    <w:rsid w:val="00CE1502"/>
    <w:rsid w:val="00CE4E25"/>
    <w:rsid w:val="00CE71F8"/>
    <w:rsid w:val="00CF28A6"/>
    <w:rsid w:val="00CF2DF0"/>
    <w:rsid w:val="00CF4814"/>
    <w:rsid w:val="00CF6CBD"/>
    <w:rsid w:val="00D003BF"/>
    <w:rsid w:val="00D0494D"/>
    <w:rsid w:val="00D069DA"/>
    <w:rsid w:val="00D14B9C"/>
    <w:rsid w:val="00D14FE3"/>
    <w:rsid w:val="00D20C6C"/>
    <w:rsid w:val="00D21279"/>
    <w:rsid w:val="00D233F7"/>
    <w:rsid w:val="00D24143"/>
    <w:rsid w:val="00D24ED7"/>
    <w:rsid w:val="00D24F56"/>
    <w:rsid w:val="00D26804"/>
    <w:rsid w:val="00D3005D"/>
    <w:rsid w:val="00D30CEF"/>
    <w:rsid w:val="00D3234A"/>
    <w:rsid w:val="00D352AF"/>
    <w:rsid w:val="00D35824"/>
    <w:rsid w:val="00D35EC2"/>
    <w:rsid w:val="00D3726B"/>
    <w:rsid w:val="00D4471B"/>
    <w:rsid w:val="00D50953"/>
    <w:rsid w:val="00D51BCB"/>
    <w:rsid w:val="00D52922"/>
    <w:rsid w:val="00D54DE8"/>
    <w:rsid w:val="00D5548C"/>
    <w:rsid w:val="00D5659E"/>
    <w:rsid w:val="00D57A76"/>
    <w:rsid w:val="00D57BA2"/>
    <w:rsid w:val="00D60318"/>
    <w:rsid w:val="00D60662"/>
    <w:rsid w:val="00D657A6"/>
    <w:rsid w:val="00D658DD"/>
    <w:rsid w:val="00D65A63"/>
    <w:rsid w:val="00D67285"/>
    <w:rsid w:val="00D73DD2"/>
    <w:rsid w:val="00D748B5"/>
    <w:rsid w:val="00D74EFF"/>
    <w:rsid w:val="00D76823"/>
    <w:rsid w:val="00D802AB"/>
    <w:rsid w:val="00D80865"/>
    <w:rsid w:val="00D808CE"/>
    <w:rsid w:val="00D83CA8"/>
    <w:rsid w:val="00D8479F"/>
    <w:rsid w:val="00D8545E"/>
    <w:rsid w:val="00D86F7D"/>
    <w:rsid w:val="00D87B4C"/>
    <w:rsid w:val="00D94C12"/>
    <w:rsid w:val="00D97D9C"/>
    <w:rsid w:val="00DA0F5E"/>
    <w:rsid w:val="00DA1709"/>
    <w:rsid w:val="00DA18CD"/>
    <w:rsid w:val="00DA4BFA"/>
    <w:rsid w:val="00DA5F62"/>
    <w:rsid w:val="00DA79CD"/>
    <w:rsid w:val="00DB20EE"/>
    <w:rsid w:val="00DB2DD5"/>
    <w:rsid w:val="00DB4ECE"/>
    <w:rsid w:val="00DB7A19"/>
    <w:rsid w:val="00DC1437"/>
    <w:rsid w:val="00DC18D5"/>
    <w:rsid w:val="00DC4960"/>
    <w:rsid w:val="00DC55B2"/>
    <w:rsid w:val="00DC607F"/>
    <w:rsid w:val="00DD289B"/>
    <w:rsid w:val="00DD2F43"/>
    <w:rsid w:val="00DD5D39"/>
    <w:rsid w:val="00DD6AEF"/>
    <w:rsid w:val="00DE0CC1"/>
    <w:rsid w:val="00DE45B6"/>
    <w:rsid w:val="00DE5330"/>
    <w:rsid w:val="00DE5646"/>
    <w:rsid w:val="00DF0B4A"/>
    <w:rsid w:val="00DF2A18"/>
    <w:rsid w:val="00DF2EC2"/>
    <w:rsid w:val="00DF2F9D"/>
    <w:rsid w:val="00DF316B"/>
    <w:rsid w:val="00DF35AC"/>
    <w:rsid w:val="00DF41B5"/>
    <w:rsid w:val="00DF7C95"/>
    <w:rsid w:val="00E00DC9"/>
    <w:rsid w:val="00E103C1"/>
    <w:rsid w:val="00E105DA"/>
    <w:rsid w:val="00E13D44"/>
    <w:rsid w:val="00E13DED"/>
    <w:rsid w:val="00E1584A"/>
    <w:rsid w:val="00E20182"/>
    <w:rsid w:val="00E2080A"/>
    <w:rsid w:val="00E20CD1"/>
    <w:rsid w:val="00E23FD8"/>
    <w:rsid w:val="00E26FFB"/>
    <w:rsid w:val="00E271BA"/>
    <w:rsid w:val="00E27238"/>
    <w:rsid w:val="00E30E27"/>
    <w:rsid w:val="00E3237D"/>
    <w:rsid w:val="00E33238"/>
    <w:rsid w:val="00E35180"/>
    <w:rsid w:val="00E35520"/>
    <w:rsid w:val="00E360B2"/>
    <w:rsid w:val="00E45E0C"/>
    <w:rsid w:val="00E510E7"/>
    <w:rsid w:val="00E51DB2"/>
    <w:rsid w:val="00E52109"/>
    <w:rsid w:val="00E524BA"/>
    <w:rsid w:val="00E57E9F"/>
    <w:rsid w:val="00E603C5"/>
    <w:rsid w:val="00E60B68"/>
    <w:rsid w:val="00E60E17"/>
    <w:rsid w:val="00E63ED8"/>
    <w:rsid w:val="00E64758"/>
    <w:rsid w:val="00E65948"/>
    <w:rsid w:val="00E65BCA"/>
    <w:rsid w:val="00E66743"/>
    <w:rsid w:val="00E668A7"/>
    <w:rsid w:val="00E6714A"/>
    <w:rsid w:val="00E67280"/>
    <w:rsid w:val="00E674B7"/>
    <w:rsid w:val="00E67983"/>
    <w:rsid w:val="00E67A76"/>
    <w:rsid w:val="00E738F5"/>
    <w:rsid w:val="00E771AD"/>
    <w:rsid w:val="00E81B6C"/>
    <w:rsid w:val="00E81DEA"/>
    <w:rsid w:val="00E82847"/>
    <w:rsid w:val="00E832CF"/>
    <w:rsid w:val="00E844C0"/>
    <w:rsid w:val="00E85FAD"/>
    <w:rsid w:val="00E90138"/>
    <w:rsid w:val="00E908E9"/>
    <w:rsid w:val="00E91DC1"/>
    <w:rsid w:val="00E93434"/>
    <w:rsid w:val="00E96DC6"/>
    <w:rsid w:val="00EA1852"/>
    <w:rsid w:val="00EA36BE"/>
    <w:rsid w:val="00EA4FD6"/>
    <w:rsid w:val="00EA578F"/>
    <w:rsid w:val="00EB0DC0"/>
    <w:rsid w:val="00EB154B"/>
    <w:rsid w:val="00EB2420"/>
    <w:rsid w:val="00EB2892"/>
    <w:rsid w:val="00EC0138"/>
    <w:rsid w:val="00EC300B"/>
    <w:rsid w:val="00EC3D7D"/>
    <w:rsid w:val="00EC47F5"/>
    <w:rsid w:val="00EC60CD"/>
    <w:rsid w:val="00EC63B9"/>
    <w:rsid w:val="00ED0D97"/>
    <w:rsid w:val="00ED432D"/>
    <w:rsid w:val="00ED43C8"/>
    <w:rsid w:val="00ED50E4"/>
    <w:rsid w:val="00ED60EF"/>
    <w:rsid w:val="00EE1839"/>
    <w:rsid w:val="00EE1DDE"/>
    <w:rsid w:val="00EE6CF2"/>
    <w:rsid w:val="00EF0054"/>
    <w:rsid w:val="00EF39F6"/>
    <w:rsid w:val="00EF4FEC"/>
    <w:rsid w:val="00EF74EE"/>
    <w:rsid w:val="00F0111E"/>
    <w:rsid w:val="00F02E2F"/>
    <w:rsid w:val="00F05229"/>
    <w:rsid w:val="00F052F4"/>
    <w:rsid w:val="00F058E2"/>
    <w:rsid w:val="00F12D05"/>
    <w:rsid w:val="00F13FCC"/>
    <w:rsid w:val="00F14812"/>
    <w:rsid w:val="00F15474"/>
    <w:rsid w:val="00F1586B"/>
    <w:rsid w:val="00F16188"/>
    <w:rsid w:val="00F170E2"/>
    <w:rsid w:val="00F20E36"/>
    <w:rsid w:val="00F22CDE"/>
    <w:rsid w:val="00F24DD6"/>
    <w:rsid w:val="00F25229"/>
    <w:rsid w:val="00F25948"/>
    <w:rsid w:val="00F26758"/>
    <w:rsid w:val="00F32F5C"/>
    <w:rsid w:val="00F33077"/>
    <w:rsid w:val="00F354C1"/>
    <w:rsid w:val="00F35E2F"/>
    <w:rsid w:val="00F36E80"/>
    <w:rsid w:val="00F40326"/>
    <w:rsid w:val="00F41E8B"/>
    <w:rsid w:val="00F4262A"/>
    <w:rsid w:val="00F438C7"/>
    <w:rsid w:val="00F44870"/>
    <w:rsid w:val="00F4559D"/>
    <w:rsid w:val="00F46D52"/>
    <w:rsid w:val="00F4751D"/>
    <w:rsid w:val="00F5019F"/>
    <w:rsid w:val="00F54BB6"/>
    <w:rsid w:val="00F54FA1"/>
    <w:rsid w:val="00F560AD"/>
    <w:rsid w:val="00F56FAB"/>
    <w:rsid w:val="00F613BF"/>
    <w:rsid w:val="00F63D4E"/>
    <w:rsid w:val="00F657F8"/>
    <w:rsid w:val="00F6632A"/>
    <w:rsid w:val="00F668F2"/>
    <w:rsid w:val="00F672BB"/>
    <w:rsid w:val="00F70F95"/>
    <w:rsid w:val="00F71E7D"/>
    <w:rsid w:val="00F73604"/>
    <w:rsid w:val="00F74458"/>
    <w:rsid w:val="00F748D6"/>
    <w:rsid w:val="00F75F7E"/>
    <w:rsid w:val="00F76049"/>
    <w:rsid w:val="00F76792"/>
    <w:rsid w:val="00F76B03"/>
    <w:rsid w:val="00F80F3E"/>
    <w:rsid w:val="00F82CB4"/>
    <w:rsid w:val="00F86A06"/>
    <w:rsid w:val="00F933FE"/>
    <w:rsid w:val="00F934CE"/>
    <w:rsid w:val="00F9383D"/>
    <w:rsid w:val="00F939F1"/>
    <w:rsid w:val="00F93F01"/>
    <w:rsid w:val="00F946D2"/>
    <w:rsid w:val="00F95B32"/>
    <w:rsid w:val="00F96C53"/>
    <w:rsid w:val="00F96D6B"/>
    <w:rsid w:val="00FA0755"/>
    <w:rsid w:val="00FA1530"/>
    <w:rsid w:val="00FA3015"/>
    <w:rsid w:val="00FA4574"/>
    <w:rsid w:val="00FA49D7"/>
    <w:rsid w:val="00FA4E85"/>
    <w:rsid w:val="00FA618A"/>
    <w:rsid w:val="00FB0295"/>
    <w:rsid w:val="00FB086C"/>
    <w:rsid w:val="00FB1C16"/>
    <w:rsid w:val="00FB2857"/>
    <w:rsid w:val="00FB75C2"/>
    <w:rsid w:val="00FB7EE1"/>
    <w:rsid w:val="00FB7F5E"/>
    <w:rsid w:val="00FC0E62"/>
    <w:rsid w:val="00FC2729"/>
    <w:rsid w:val="00FC2DB4"/>
    <w:rsid w:val="00FC332A"/>
    <w:rsid w:val="00FC4358"/>
    <w:rsid w:val="00FC4A5E"/>
    <w:rsid w:val="00FC4E9A"/>
    <w:rsid w:val="00FC6DBE"/>
    <w:rsid w:val="00FD037B"/>
    <w:rsid w:val="00FD185C"/>
    <w:rsid w:val="00FD19E5"/>
    <w:rsid w:val="00FD1E21"/>
    <w:rsid w:val="00FD27E6"/>
    <w:rsid w:val="00FE1B94"/>
    <w:rsid w:val="00FE23F7"/>
    <w:rsid w:val="00FE727F"/>
    <w:rsid w:val="00FF16A7"/>
    <w:rsid w:val="00FF2819"/>
    <w:rsid w:val="00FF3837"/>
    <w:rsid w:val="00FF3FA9"/>
    <w:rsid w:val="00FF5171"/>
    <w:rsid w:val="00FF5B63"/>
    <w:rsid w:val="00FF65EE"/>
    <w:rsid w:val="00FF681E"/>
    <w:rsid w:val="00FF7613"/>
    <w:rsid w:val="00FF7C4F"/>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705F8"/>
  <w15:chartTrackingRefBased/>
  <w15:docId w15:val="{18A6489B-74BD-49C9-85E5-1FBAF11BA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F4761" w:themeColor="accent1" w:themeShade="BF"/>
        <w:kern w:val="2"/>
        <w:sz w:val="24"/>
        <w:szCs w:val="24"/>
        <w:lang w:val="en-IN" w:eastAsia="en-US" w:bidi="th-TH"/>
        <w14:ligatures w14:val="standardContextual"/>
      </w:rPr>
    </w:rPrDefault>
    <w:pPrDefault>
      <w:pPr>
        <w:spacing w:after="160" w:line="278"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DDE"/>
    <w:pPr>
      <w:spacing w:before="240" w:after="240" w:line="360" w:lineRule="auto"/>
    </w:pPr>
    <w:rPr>
      <w:rFonts w:ascii="Arial" w:hAnsi="Arial"/>
      <w:color w:val="auto"/>
      <w:lang w:val="en-GB"/>
    </w:rPr>
  </w:style>
  <w:style w:type="paragraph" w:styleId="Heading1">
    <w:name w:val="heading 1"/>
    <w:basedOn w:val="Normal"/>
    <w:next w:val="Normal"/>
    <w:link w:val="Heading1Char"/>
    <w:uiPriority w:val="9"/>
    <w:qFormat/>
    <w:rsid w:val="00695B36"/>
    <w:pPr>
      <w:keepNext/>
      <w:keepLines/>
      <w:spacing w:before="360" w:after="80"/>
      <w:outlineLvl w:val="0"/>
    </w:pPr>
    <w:rPr>
      <w:rFonts w:eastAsiaTheme="majorEastAsia" w:cstheme="majorBidi"/>
      <w:b/>
      <w:szCs w:val="50"/>
    </w:rPr>
  </w:style>
  <w:style w:type="paragraph" w:styleId="Heading2">
    <w:name w:val="heading 2"/>
    <w:basedOn w:val="Normal"/>
    <w:next w:val="Normal"/>
    <w:link w:val="Heading2Char"/>
    <w:uiPriority w:val="9"/>
    <w:unhideWhenUsed/>
    <w:qFormat/>
    <w:rsid w:val="00695B36"/>
    <w:pPr>
      <w:keepNext/>
      <w:keepLines/>
      <w:spacing w:before="160" w:after="80"/>
      <w:outlineLvl w:val="1"/>
    </w:pPr>
    <w:rPr>
      <w:rFonts w:eastAsiaTheme="majorEastAsia" w:cstheme="majorBidi"/>
      <w:b/>
      <w:i/>
      <w:szCs w:val="40"/>
    </w:rPr>
  </w:style>
  <w:style w:type="paragraph" w:styleId="Heading3">
    <w:name w:val="heading 3"/>
    <w:basedOn w:val="Normal"/>
    <w:next w:val="Normal"/>
    <w:link w:val="Heading3Char"/>
    <w:uiPriority w:val="9"/>
    <w:unhideWhenUsed/>
    <w:qFormat/>
    <w:rsid w:val="00695B36"/>
    <w:pPr>
      <w:keepNext/>
      <w:keepLines/>
      <w:spacing w:before="40" w:after="0"/>
      <w:outlineLvl w:val="2"/>
    </w:pPr>
    <w:rPr>
      <w:rFonts w:eastAsiaTheme="majorEastAsia" w:cstheme="majorBidi"/>
      <w:b/>
      <w:i/>
      <w:szCs w:val="35"/>
      <w:u w:val="single"/>
    </w:rPr>
  </w:style>
  <w:style w:type="paragraph" w:styleId="Heading4">
    <w:name w:val="heading 4"/>
    <w:basedOn w:val="Normal"/>
    <w:next w:val="Normal"/>
    <w:link w:val="Heading4Char"/>
    <w:uiPriority w:val="9"/>
    <w:semiHidden/>
    <w:unhideWhenUsed/>
    <w:qFormat/>
    <w:rsid w:val="008C1B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C1BC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C1BC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C1BC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C1BC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C1BC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B36"/>
    <w:rPr>
      <w:rFonts w:eastAsiaTheme="majorEastAsia" w:cstheme="majorBidi"/>
      <w:b/>
      <w:color w:val="auto"/>
      <w:szCs w:val="50"/>
      <w:lang w:val="en-GB"/>
    </w:rPr>
  </w:style>
  <w:style w:type="character" w:customStyle="1" w:styleId="Heading2Char">
    <w:name w:val="Heading 2 Char"/>
    <w:basedOn w:val="DefaultParagraphFont"/>
    <w:link w:val="Heading2"/>
    <w:uiPriority w:val="9"/>
    <w:rsid w:val="00695B36"/>
    <w:rPr>
      <w:rFonts w:eastAsiaTheme="majorEastAsia" w:cstheme="majorBidi"/>
      <w:b/>
      <w:i/>
      <w:color w:val="auto"/>
      <w:szCs w:val="40"/>
      <w:lang w:val="en-GB"/>
    </w:rPr>
  </w:style>
  <w:style w:type="character" w:customStyle="1" w:styleId="Heading3Char">
    <w:name w:val="Heading 3 Char"/>
    <w:basedOn w:val="DefaultParagraphFont"/>
    <w:link w:val="Heading3"/>
    <w:uiPriority w:val="9"/>
    <w:rsid w:val="00695B36"/>
    <w:rPr>
      <w:rFonts w:eastAsiaTheme="majorEastAsia" w:cstheme="majorBidi"/>
      <w:b/>
      <w:i/>
      <w:color w:val="auto"/>
      <w:szCs w:val="35"/>
      <w:u w:val="single"/>
      <w:lang w:val="en-GB"/>
    </w:rPr>
  </w:style>
  <w:style w:type="character" w:customStyle="1" w:styleId="Heading4Char">
    <w:name w:val="Heading 4 Char"/>
    <w:basedOn w:val="DefaultParagraphFont"/>
    <w:link w:val="Heading4"/>
    <w:uiPriority w:val="9"/>
    <w:semiHidden/>
    <w:rsid w:val="008C1BC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C1BC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C1BC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C1BC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C1BC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C1BC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C1BC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C1BC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8C1BC5"/>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C1BC5"/>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8C1BC5"/>
    <w:pPr>
      <w:spacing w:before="160"/>
      <w:jc w:val="center"/>
    </w:pPr>
    <w:rPr>
      <w:rFonts w:cs="Angsana New"/>
      <w:i/>
      <w:iCs/>
      <w:color w:val="404040" w:themeColor="text1" w:themeTint="BF"/>
    </w:rPr>
  </w:style>
  <w:style w:type="character" w:customStyle="1" w:styleId="QuoteChar">
    <w:name w:val="Quote Char"/>
    <w:basedOn w:val="DefaultParagraphFont"/>
    <w:link w:val="Quote"/>
    <w:uiPriority w:val="29"/>
    <w:rsid w:val="008C1BC5"/>
    <w:rPr>
      <w:rFonts w:cs="Angsana New"/>
      <w:i/>
      <w:iCs/>
      <w:color w:val="404040" w:themeColor="text1" w:themeTint="BF"/>
    </w:rPr>
  </w:style>
  <w:style w:type="paragraph" w:styleId="ListParagraph">
    <w:name w:val="List Paragraph"/>
    <w:basedOn w:val="Normal"/>
    <w:uiPriority w:val="34"/>
    <w:qFormat/>
    <w:rsid w:val="008C1BC5"/>
    <w:pPr>
      <w:ind w:left="720"/>
      <w:contextualSpacing/>
    </w:pPr>
    <w:rPr>
      <w:rFonts w:cs="Angsana New"/>
    </w:rPr>
  </w:style>
  <w:style w:type="character" w:styleId="IntenseEmphasis">
    <w:name w:val="Intense Emphasis"/>
    <w:basedOn w:val="DefaultParagraphFont"/>
    <w:uiPriority w:val="21"/>
    <w:qFormat/>
    <w:rsid w:val="008C1BC5"/>
    <w:rPr>
      <w:i/>
      <w:iCs/>
      <w:color w:val="0F4761" w:themeColor="accent1" w:themeShade="BF"/>
    </w:rPr>
  </w:style>
  <w:style w:type="paragraph" w:styleId="IntenseQuote">
    <w:name w:val="Intense Quote"/>
    <w:basedOn w:val="Normal"/>
    <w:next w:val="Normal"/>
    <w:link w:val="IntenseQuoteChar"/>
    <w:uiPriority w:val="30"/>
    <w:qFormat/>
    <w:rsid w:val="008C1BC5"/>
    <w:pPr>
      <w:pBdr>
        <w:top w:val="single" w:sz="4" w:space="10" w:color="0F4761" w:themeColor="accent1" w:themeShade="BF"/>
        <w:bottom w:val="single" w:sz="4" w:space="10" w:color="0F4761" w:themeColor="accent1" w:themeShade="BF"/>
      </w:pBdr>
      <w:spacing w:before="360" w:after="360"/>
      <w:ind w:left="864" w:right="864"/>
      <w:jc w:val="center"/>
    </w:pPr>
    <w:rPr>
      <w:rFonts w:cs="Angsana New"/>
      <w:i/>
      <w:iCs/>
      <w:color w:val="0F4761" w:themeColor="accent1" w:themeShade="BF"/>
    </w:rPr>
  </w:style>
  <w:style w:type="character" w:customStyle="1" w:styleId="IntenseQuoteChar">
    <w:name w:val="Intense Quote Char"/>
    <w:basedOn w:val="DefaultParagraphFont"/>
    <w:link w:val="IntenseQuote"/>
    <w:uiPriority w:val="30"/>
    <w:rsid w:val="008C1BC5"/>
    <w:rPr>
      <w:rFonts w:cs="Angsana New"/>
      <w:i/>
      <w:iCs/>
      <w:color w:val="0F4761" w:themeColor="accent1" w:themeShade="BF"/>
    </w:rPr>
  </w:style>
  <w:style w:type="character" w:styleId="IntenseReference">
    <w:name w:val="Intense Reference"/>
    <w:basedOn w:val="DefaultParagraphFont"/>
    <w:uiPriority w:val="32"/>
    <w:qFormat/>
    <w:rsid w:val="008C1BC5"/>
    <w:rPr>
      <w:b/>
      <w:bCs/>
      <w:smallCaps/>
      <w:color w:val="0F4761" w:themeColor="accent1" w:themeShade="BF"/>
      <w:spacing w:val="5"/>
    </w:rPr>
  </w:style>
  <w:style w:type="paragraph" w:styleId="Header">
    <w:name w:val="header"/>
    <w:basedOn w:val="Normal"/>
    <w:link w:val="HeaderChar"/>
    <w:uiPriority w:val="99"/>
    <w:unhideWhenUsed/>
    <w:rsid w:val="008C1BC5"/>
    <w:pPr>
      <w:tabs>
        <w:tab w:val="center" w:pos="4513"/>
        <w:tab w:val="right" w:pos="9026"/>
      </w:tabs>
      <w:spacing w:after="0" w:line="240" w:lineRule="auto"/>
    </w:pPr>
    <w:rPr>
      <w:rFonts w:cs="Angsana New"/>
    </w:rPr>
  </w:style>
  <w:style w:type="character" w:customStyle="1" w:styleId="HeaderChar">
    <w:name w:val="Header Char"/>
    <w:basedOn w:val="DefaultParagraphFont"/>
    <w:link w:val="Header"/>
    <w:uiPriority w:val="99"/>
    <w:rsid w:val="008C1BC5"/>
    <w:rPr>
      <w:rFonts w:cs="Angsana New"/>
    </w:rPr>
  </w:style>
  <w:style w:type="paragraph" w:styleId="Footer">
    <w:name w:val="footer"/>
    <w:basedOn w:val="Normal"/>
    <w:link w:val="FooterChar"/>
    <w:uiPriority w:val="99"/>
    <w:unhideWhenUsed/>
    <w:rsid w:val="008C1BC5"/>
    <w:pPr>
      <w:tabs>
        <w:tab w:val="center" w:pos="4513"/>
        <w:tab w:val="right" w:pos="9026"/>
      </w:tabs>
      <w:spacing w:after="0" w:line="240" w:lineRule="auto"/>
    </w:pPr>
    <w:rPr>
      <w:rFonts w:cs="Angsana New"/>
    </w:rPr>
  </w:style>
  <w:style w:type="character" w:customStyle="1" w:styleId="FooterChar">
    <w:name w:val="Footer Char"/>
    <w:basedOn w:val="DefaultParagraphFont"/>
    <w:link w:val="Footer"/>
    <w:uiPriority w:val="99"/>
    <w:rsid w:val="008C1BC5"/>
    <w:rPr>
      <w:rFonts w:cs="Angsana New"/>
    </w:rPr>
  </w:style>
  <w:style w:type="paragraph" w:styleId="NoSpacing">
    <w:name w:val="No Spacing"/>
    <w:aliases w:val="no spacing"/>
    <w:autoRedefine/>
    <w:uiPriority w:val="1"/>
    <w:qFormat/>
    <w:rsid w:val="008C1BC5"/>
    <w:pPr>
      <w:spacing w:after="0" w:line="360" w:lineRule="auto"/>
    </w:pPr>
    <w:rPr>
      <w:rFonts w:cs="Angsana New"/>
      <w:b/>
    </w:rPr>
  </w:style>
  <w:style w:type="paragraph" w:styleId="TOCHeading">
    <w:name w:val="TOC Heading"/>
    <w:basedOn w:val="Heading1"/>
    <w:next w:val="Normal"/>
    <w:uiPriority w:val="39"/>
    <w:unhideWhenUsed/>
    <w:qFormat/>
    <w:rsid w:val="001126BD"/>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2">
    <w:name w:val="toc 2"/>
    <w:basedOn w:val="Normal"/>
    <w:next w:val="Normal"/>
    <w:autoRedefine/>
    <w:uiPriority w:val="39"/>
    <w:unhideWhenUsed/>
    <w:rsid w:val="001126BD"/>
    <w:pPr>
      <w:spacing w:after="100"/>
      <w:ind w:left="240"/>
    </w:pPr>
    <w:rPr>
      <w:rFonts w:cs="Angsana New"/>
      <w:szCs w:val="30"/>
    </w:rPr>
  </w:style>
  <w:style w:type="paragraph" w:styleId="TOC1">
    <w:name w:val="toc 1"/>
    <w:basedOn w:val="Normal"/>
    <w:next w:val="Normal"/>
    <w:autoRedefine/>
    <w:uiPriority w:val="39"/>
    <w:unhideWhenUsed/>
    <w:rsid w:val="001126BD"/>
    <w:pPr>
      <w:spacing w:after="100"/>
    </w:pPr>
    <w:rPr>
      <w:rFonts w:cs="Angsana New"/>
      <w:szCs w:val="30"/>
    </w:rPr>
  </w:style>
  <w:style w:type="paragraph" w:styleId="TOC3">
    <w:name w:val="toc 3"/>
    <w:basedOn w:val="Normal"/>
    <w:next w:val="Normal"/>
    <w:autoRedefine/>
    <w:uiPriority w:val="39"/>
    <w:unhideWhenUsed/>
    <w:rsid w:val="001126BD"/>
    <w:pPr>
      <w:spacing w:after="100"/>
      <w:ind w:left="480"/>
    </w:pPr>
    <w:rPr>
      <w:rFonts w:cs="Angsana New"/>
      <w:szCs w:val="30"/>
    </w:rPr>
  </w:style>
  <w:style w:type="character" w:styleId="Hyperlink">
    <w:name w:val="Hyperlink"/>
    <w:basedOn w:val="DefaultParagraphFont"/>
    <w:uiPriority w:val="99"/>
    <w:unhideWhenUsed/>
    <w:rsid w:val="001126BD"/>
    <w:rPr>
      <w:color w:val="467886" w:themeColor="hyperlink"/>
      <w:u w:val="single"/>
    </w:rPr>
  </w:style>
  <w:style w:type="paragraph" w:styleId="Caption">
    <w:name w:val="caption"/>
    <w:basedOn w:val="Normal"/>
    <w:next w:val="Normal"/>
    <w:uiPriority w:val="35"/>
    <w:unhideWhenUsed/>
    <w:qFormat/>
    <w:rsid w:val="00131D2D"/>
    <w:pPr>
      <w:spacing w:after="200" w:line="240" w:lineRule="auto"/>
    </w:pPr>
    <w:rPr>
      <w:rFonts w:cs="Angsana New"/>
      <w:b/>
      <w:i/>
      <w:iCs/>
      <w:szCs w:val="22"/>
    </w:rPr>
  </w:style>
  <w:style w:type="character" w:styleId="UnresolvedMention">
    <w:name w:val="Unresolved Mention"/>
    <w:basedOn w:val="DefaultParagraphFont"/>
    <w:uiPriority w:val="99"/>
    <w:semiHidden/>
    <w:unhideWhenUsed/>
    <w:rsid w:val="00B42CE7"/>
    <w:rPr>
      <w:color w:val="605E5C"/>
      <w:shd w:val="clear" w:color="auto" w:fill="E1DFDD"/>
    </w:rPr>
  </w:style>
  <w:style w:type="table" w:styleId="PlainTable1">
    <w:name w:val="Plain Table 1"/>
    <w:basedOn w:val="TableNormal"/>
    <w:uiPriority w:val="41"/>
    <w:rsid w:val="006C52C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481C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4">
    <w:name w:val="Grid Table 6 Colorful Accent 4"/>
    <w:basedOn w:val="TableNormal"/>
    <w:uiPriority w:val="51"/>
    <w:rsid w:val="00CB33CA"/>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BookTitle">
    <w:name w:val="Book Title"/>
    <w:basedOn w:val="DefaultParagraphFont"/>
    <w:uiPriority w:val="33"/>
    <w:qFormat/>
    <w:rsid w:val="00B801EE"/>
    <w:rPr>
      <w:b/>
      <w:bCs/>
      <w:i/>
      <w:iCs/>
      <w:spacing w:val="5"/>
    </w:rPr>
  </w:style>
  <w:style w:type="table" w:styleId="GridTable6Colorful-Accent3">
    <w:name w:val="Grid Table 6 Colorful Accent 3"/>
    <w:basedOn w:val="TableNormal"/>
    <w:uiPriority w:val="51"/>
    <w:rsid w:val="001D3A2C"/>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5">
    <w:name w:val="Grid Table 1 Light Accent 5"/>
    <w:basedOn w:val="TableNormal"/>
    <w:uiPriority w:val="46"/>
    <w:rsid w:val="003D1DA0"/>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hr.university/career/hr-business-partner/hr-business-partner-mode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bm.com/think/topics/ai-in-the-workplace" TargetMode="External"/><Relationship Id="rId17" Type="http://schemas.openxmlformats.org/officeDocument/2006/relationships/hyperlink" Target="https://reports.weforum.org/docs/WEF_Future_of_Jobs_Report_2025.pdf" TargetMode="External"/><Relationship Id="rId2" Type="http://schemas.openxmlformats.org/officeDocument/2006/relationships/numbering" Target="numbering.xml"/><Relationship Id="rId16" Type="http://schemas.openxmlformats.org/officeDocument/2006/relationships/hyperlink" Target="https://www.toolshero.com/human-resources/job-characteristics-mode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knowledge/factsheets/ethics-role-hr-factsheet/" TargetMode="External"/><Relationship Id="rId5" Type="http://schemas.openxmlformats.org/officeDocument/2006/relationships/webSettings" Target="webSettings.xml"/><Relationship Id="rId15" Type="http://schemas.openxmlformats.org/officeDocument/2006/relationships/hyperlink" Target="https://www.iod.com/resources/business-advice/reward-and-recognition-programme/"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tunebusinessinsights.com/smart-mobility-market-10934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05E27-D520-45C5-8CB0-9AA99E344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274</TotalTime>
  <Pages>16</Pages>
  <Words>3519</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parthkhimani354@gmail.com</cp:lastModifiedBy>
  <cp:revision>150</cp:revision>
  <dcterms:created xsi:type="dcterms:W3CDTF">2026-07-15T05:57:00Z</dcterms:created>
  <dcterms:modified xsi:type="dcterms:W3CDTF">2026-07-15T22:36:00Z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bc3125a1-5d2c-4e4a-b72e-062571c5c758</vt:lpwstr>
  </property>
</Properties>
</file>