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ADEE1" w14:textId="371057C5" w:rsidR="006F40CC" w:rsidRDefault="005803E6" w:rsidP="005803E6">
      <w:pPr>
        <w:jc w:val="center"/>
        <w:rPr>
          <w:rFonts w:ascii="Aparajita" w:hAnsi="Aparajita" w:cs="Aparajita"/>
          <w:u w:val="single"/>
        </w:rPr>
      </w:pPr>
      <w:r w:rsidRPr="005803E6">
        <w:rPr>
          <w:rFonts w:ascii="Aparajita" w:hAnsi="Aparajita" w:cs="Aparajita"/>
          <w:u w:val="single"/>
        </w:rPr>
        <w:t xml:space="preserve">The Reform Movement </w:t>
      </w:r>
      <w:r w:rsidR="002F798E">
        <w:rPr>
          <w:rFonts w:ascii="Aparajita" w:hAnsi="Aparajita" w:cs="Aparajita"/>
          <w:u w:val="single"/>
        </w:rPr>
        <w:t xml:space="preserve">of 1898: Reformist Perspectives of the Chinese Monarchy </w:t>
      </w:r>
    </w:p>
    <w:p w14:paraId="4C0D1F8A" w14:textId="2E7FBE9C" w:rsidR="005803E6" w:rsidRDefault="005803E6" w:rsidP="005803E6">
      <w:pPr>
        <w:jc w:val="center"/>
        <w:rPr>
          <w:rFonts w:ascii="Aparajita" w:hAnsi="Aparajita" w:cs="Aparajita"/>
          <w:u w:val="single"/>
        </w:rPr>
      </w:pPr>
    </w:p>
    <w:p w14:paraId="75C03977" w14:textId="6A697F6B" w:rsidR="005803E6" w:rsidRDefault="005803E6" w:rsidP="005803E6">
      <w:pPr>
        <w:jc w:val="center"/>
        <w:rPr>
          <w:rFonts w:ascii="Aparajita" w:hAnsi="Aparajita" w:cs="Aparajita"/>
          <w:u w:val="single"/>
        </w:rPr>
      </w:pPr>
    </w:p>
    <w:p w14:paraId="2C09EC06" w14:textId="7BC192F5" w:rsidR="005803E6" w:rsidRDefault="005803E6" w:rsidP="005803E6">
      <w:pPr>
        <w:rPr>
          <w:rFonts w:ascii="Aparajita" w:hAnsi="Aparajita" w:cs="Aparajita"/>
        </w:rPr>
      </w:pPr>
      <w:r>
        <w:rPr>
          <w:rFonts w:ascii="Aparajita" w:hAnsi="Aparajita" w:cs="Aparajita"/>
        </w:rPr>
        <w:t xml:space="preserve">For over two millennia the Chinese Nation was ruled under a monarchy. Its legitimation not through popular support but based mystic foundations and religious belief. Society revolved around this imperial institution as the guiding hand that all authority emanated from. Yet in 1898 China hankered for reform, a need to become strong to combat the encroachment of the west. But in reform how would the monarchy change and its perception change in order to cope with a new reformist agenda. How would Imperial rule be legitimated? This essay will seek to answer this question. Their will be a discussion of the role of the emperor in pre-reform society, the debates of the reformers such as Kang Youwei on their position of the Monarchy, but also the reforms and how they the very way China was to view its monarchical system until the dawn of the Revolution of 1911.  </w:t>
      </w:r>
    </w:p>
    <w:p w14:paraId="4C2FCA6C" w14:textId="34E46C24" w:rsidR="00E52CE7" w:rsidRDefault="00E52CE7" w:rsidP="005803E6">
      <w:pPr>
        <w:rPr>
          <w:rFonts w:ascii="Aparajita" w:hAnsi="Aparajita" w:cs="Aparajita"/>
        </w:rPr>
      </w:pPr>
      <w:r>
        <w:rPr>
          <w:rFonts w:ascii="Aparajita" w:hAnsi="Aparajita" w:cs="Aparajita"/>
        </w:rPr>
        <w:t>To begin with their must be an understanding of the role of the Emperor before the onset of the reform period. The Emperor of China as a sovereign was the centre of Chinese Society. It was common belief that the world revolved around the Emperor as the mediator of the cosmos and the heavens as the son of Heaven (</w:t>
      </w:r>
      <w:r>
        <w:rPr>
          <w:rFonts w:ascii="Aparajita" w:hAnsi="Aparajita" w:cs="Aparajita"/>
          <w:i/>
        </w:rPr>
        <w:t>Tianzi)</w:t>
      </w:r>
      <w:r>
        <w:rPr>
          <w:rFonts w:ascii="Aparajita" w:hAnsi="Aparajita" w:cs="Aparajita"/>
        </w:rPr>
        <w:t xml:space="preserve">. Such divine origins granted the Emperor or whoever sat upon the thrown a heavenly mandate to rule, for the Chinese the Emperor was seen the symbol of unity for the Chinese Nation and the Empire.  With this heavenly mandate the world revolved around the Emperor and his Imperial Court. Around this was the Chinese nation, and the further away one strayed from the seat of the Emperor the less Chinese one became. Those on the outside where barbarians, representing the various border territories around the Empire.  </w:t>
      </w:r>
      <w:r w:rsidR="00E17C63">
        <w:rPr>
          <w:rFonts w:ascii="Aparajita" w:hAnsi="Aparajita" w:cs="Aparajita"/>
        </w:rPr>
        <w:t xml:space="preserve">The Emperor was the centre of this world. The publication </w:t>
      </w:r>
      <w:proofErr w:type="spellStart"/>
      <w:r w:rsidR="00E17C63" w:rsidRPr="00E17C63">
        <w:rPr>
          <w:rFonts w:ascii="Aparajita" w:hAnsi="Aparajita" w:cs="Aparajita"/>
        </w:rPr>
        <w:t>T'oung</w:t>
      </w:r>
      <w:proofErr w:type="spellEnd"/>
      <w:r w:rsidR="00E17C63" w:rsidRPr="00E17C63">
        <w:rPr>
          <w:rFonts w:ascii="Aparajita" w:hAnsi="Aparajita" w:cs="Aparajita"/>
        </w:rPr>
        <w:t xml:space="preserve"> Pao,</w:t>
      </w:r>
      <w:r w:rsidR="00E17C63">
        <w:rPr>
          <w:rFonts w:ascii="Aparajita" w:hAnsi="Aparajita" w:cs="Aparajita"/>
        </w:rPr>
        <w:t xml:space="preserve"> published in 1898 refers to the Emperor as the source of all rank, </w:t>
      </w:r>
      <w:r w:rsidR="00883DE7">
        <w:rPr>
          <w:rFonts w:ascii="Aparajita" w:hAnsi="Aparajita" w:cs="Aparajita"/>
        </w:rPr>
        <w:t xml:space="preserve">power, titles of honour and the source of all laws. The article argues that Emperor was a divine autocrat, with the mandate of heaven and his position within religion enthralled all Imperial Subjects. </w:t>
      </w:r>
    </w:p>
    <w:p w14:paraId="3A155E72" w14:textId="62299BF0" w:rsidR="00883DE7" w:rsidRDefault="00883DE7" w:rsidP="005803E6">
      <w:pPr>
        <w:rPr>
          <w:rFonts w:ascii="Aparajita" w:hAnsi="Aparajita" w:cs="Aparajita"/>
        </w:rPr>
      </w:pPr>
      <w:r>
        <w:rPr>
          <w:rFonts w:ascii="Aparajita" w:hAnsi="Aparajita" w:cs="Aparajita"/>
        </w:rPr>
        <w:t xml:space="preserve">Yet what </w:t>
      </w:r>
      <w:bookmarkStart w:id="0" w:name="_Hlk532217741"/>
      <w:proofErr w:type="spellStart"/>
      <w:r>
        <w:rPr>
          <w:rFonts w:ascii="Aparajita" w:hAnsi="Aparajita" w:cs="Aparajita"/>
        </w:rPr>
        <w:t>T’oung</w:t>
      </w:r>
      <w:proofErr w:type="spellEnd"/>
      <w:r>
        <w:rPr>
          <w:rFonts w:ascii="Aparajita" w:hAnsi="Aparajita" w:cs="Aparajita"/>
        </w:rPr>
        <w:t xml:space="preserve"> Pao </w:t>
      </w:r>
      <w:bookmarkEnd w:id="0"/>
      <w:r>
        <w:rPr>
          <w:rFonts w:ascii="Aparajita" w:hAnsi="Aparajita" w:cs="Aparajita"/>
        </w:rPr>
        <w:t>questions is the nature of the Autocracy. It suggests rather the autocracy directly governing the people, it was the hereditary principles and traditions of the Autocracy that governed the Emperor. It stresses clearly that in order to maintain the Imperial Power of the Heavenly Mandate the Emperor had to observe the social customs and rituals of the Imperial Institution. This may rely in the basis of Chinese religion is that their religious belief was orthopractic in nature. Adherents to Chinese faiths focussed belief more on the carry</w:t>
      </w:r>
      <w:r w:rsidR="00A846B6">
        <w:rPr>
          <w:rFonts w:ascii="Aparajita" w:hAnsi="Aparajita" w:cs="Aparajita"/>
        </w:rPr>
        <w:t>ing</w:t>
      </w:r>
      <w:r>
        <w:rPr>
          <w:rFonts w:ascii="Aparajita" w:hAnsi="Aparajita" w:cs="Aparajita"/>
        </w:rPr>
        <w:t xml:space="preserve"> out of rituals rather than belief in any catechism or dogma. Misfortune would befall the righteous if they failed to adhere to the ritual to such exactitude. The failure of the Emperor to carry out such a duty, would </w:t>
      </w:r>
      <w:r w:rsidR="00C95330">
        <w:rPr>
          <w:rFonts w:ascii="Aparajita" w:hAnsi="Aparajita" w:cs="Aparajita"/>
        </w:rPr>
        <w:t>be</w:t>
      </w:r>
      <w:r>
        <w:rPr>
          <w:rFonts w:ascii="Aparajita" w:hAnsi="Aparajita" w:cs="Aparajita"/>
        </w:rPr>
        <w:t xml:space="preserve"> a weakness not of just the Emperor </w:t>
      </w:r>
      <w:r w:rsidR="00C95330">
        <w:rPr>
          <w:rFonts w:ascii="Aparajita" w:hAnsi="Aparajita" w:cs="Aparajita"/>
        </w:rPr>
        <w:t xml:space="preserve">but of his reign. Perhaps may even lead to his downfall. </w:t>
      </w:r>
      <w:r>
        <w:rPr>
          <w:rFonts w:ascii="Aparajita" w:hAnsi="Aparajita" w:cs="Aparajita"/>
        </w:rPr>
        <w:t xml:space="preserve">  </w:t>
      </w:r>
      <w:r w:rsidR="00C95330">
        <w:rPr>
          <w:rFonts w:ascii="Aparajita" w:hAnsi="Aparajita" w:cs="Aparajita"/>
        </w:rPr>
        <w:t xml:space="preserve">The Chinese philosopher Mencius, considered second only to Confucius, advocated that the failure of the Emperor in his duties and the ignoring the warnings of his peers then he should be removed from the throne. </w:t>
      </w:r>
      <w:r w:rsidR="003920CE">
        <w:rPr>
          <w:rFonts w:ascii="Aparajita" w:hAnsi="Aparajita" w:cs="Aparajita"/>
        </w:rPr>
        <w:t xml:space="preserve">This firmly reinforces the role of the Emperor as the sign of unity and if cannot maintain it then he is no emperor at all. </w:t>
      </w:r>
    </w:p>
    <w:p w14:paraId="3D4C1DF3" w14:textId="264213D1" w:rsidR="003920CE" w:rsidRDefault="003920CE" w:rsidP="005803E6">
      <w:pPr>
        <w:rPr>
          <w:rFonts w:ascii="Aparajita" w:hAnsi="Aparajita" w:cs="Aparajita"/>
        </w:rPr>
      </w:pPr>
      <w:r>
        <w:rPr>
          <w:rFonts w:ascii="Aparajita" w:hAnsi="Aparajita" w:cs="Aparajita"/>
        </w:rPr>
        <w:t xml:space="preserve">The role of the Emperor is that of the centre of </w:t>
      </w:r>
      <w:r w:rsidR="004E5ADE">
        <w:rPr>
          <w:rFonts w:ascii="Aparajita" w:hAnsi="Aparajita" w:cs="Aparajita"/>
        </w:rPr>
        <w:t xml:space="preserve">the </w:t>
      </w:r>
      <w:r>
        <w:rPr>
          <w:rFonts w:ascii="Aparajita" w:hAnsi="Aparajita" w:cs="Aparajita"/>
        </w:rPr>
        <w:t>state. When it came to the discussion of reform in 1898, the position and role of the emperor was greatly debated. Just what would the role be for a divine ruler in a reformed society</w:t>
      </w:r>
      <w:r w:rsidR="003E487F">
        <w:rPr>
          <w:rFonts w:ascii="Aparajita" w:hAnsi="Aparajita" w:cs="Aparajita"/>
        </w:rPr>
        <w:t>?</w:t>
      </w:r>
      <w:r>
        <w:rPr>
          <w:rFonts w:ascii="Aparajita" w:hAnsi="Aparajita" w:cs="Aparajita"/>
        </w:rPr>
        <w:t xml:space="preserve"> The reforms took place under the reign of </w:t>
      </w:r>
      <w:bookmarkStart w:id="1" w:name="_Hlk532215093"/>
      <w:r>
        <w:rPr>
          <w:rFonts w:ascii="Aparajita" w:hAnsi="Aparajita" w:cs="Aparajita"/>
        </w:rPr>
        <w:t>Emperor</w:t>
      </w:r>
      <w:r w:rsidR="003E487F">
        <w:rPr>
          <w:rFonts w:ascii="Aparajita" w:hAnsi="Aparajita" w:cs="Aparajita"/>
        </w:rPr>
        <w:t xml:space="preserve"> Guangxu </w:t>
      </w:r>
      <w:bookmarkEnd w:id="1"/>
      <w:r w:rsidR="003E487F">
        <w:rPr>
          <w:rFonts w:ascii="Aparajita" w:hAnsi="Aparajita" w:cs="Aparajita"/>
        </w:rPr>
        <w:t xml:space="preserve">through the </w:t>
      </w:r>
      <w:r w:rsidR="00A846B6">
        <w:rPr>
          <w:rFonts w:ascii="Aparajita" w:hAnsi="Aparajita" w:cs="Aparajita"/>
        </w:rPr>
        <w:t>advice and oversight of an Advisory Board set up to create the much-needed reforms. Two key positions on the Board went to the two main commentators of the debate of the role of the Monarchy. On</w:t>
      </w:r>
      <w:r w:rsidR="00EE1803">
        <w:rPr>
          <w:rFonts w:ascii="Aparajita" w:hAnsi="Aparajita" w:cs="Aparajita"/>
        </w:rPr>
        <w:t>e</w:t>
      </w:r>
      <w:r w:rsidR="00A846B6">
        <w:rPr>
          <w:rFonts w:ascii="Aparajita" w:hAnsi="Aparajita" w:cs="Aparajita"/>
        </w:rPr>
        <w:t xml:space="preserve"> was Kang Youwei </w:t>
      </w:r>
      <w:r w:rsidR="00C630D6">
        <w:rPr>
          <w:rFonts w:ascii="Aparajita" w:hAnsi="Aparajita" w:cs="Aparajita"/>
        </w:rPr>
        <w:t xml:space="preserve">who was the key advisor to the Young Emperor, and the other his Student Li Quichou who was appointed </w:t>
      </w:r>
      <w:r w:rsidR="00EE1803">
        <w:rPr>
          <w:rFonts w:ascii="Aparajita" w:hAnsi="Aparajita" w:cs="Aparajita"/>
        </w:rPr>
        <w:t xml:space="preserve">to </w:t>
      </w:r>
      <w:r w:rsidR="00C630D6">
        <w:rPr>
          <w:rFonts w:ascii="Aparajita" w:hAnsi="Aparajita" w:cs="Aparajita"/>
        </w:rPr>
        <w:t xml:space="preserve">the council through the influence of Kang. Both men were of the Literati Class, the social group within Chinese Society that was highly educated in order to take the </w:t>
      </w:r>
      <w:r w:rsidR="006F5940">
        <w:rPr>
          <w:rFonts w:ascii="Aparajita" w:hAnsi="Aparajita" w:cs="Aparajita"/>
        </w:rPr>
        <w:t xml:space="preserve">Imperial Exam which was the national passport for any man who wanted a position in the civil service, or the military establishment. </w:t>
      </w:r>
      <w:r w:rsidR="00EE1803">
        <w:rPr>
          <w:rFonts w:ascii="Aparajita" w:hAnsi="Aparajita" w:cs="Aparajita"/>
        </w:rPr>
        <w:t xml:space="preserve">Peter Zarrow writing in an edited book on the reform period of 1898 described how it was class of learned men who campaign for reform of the Chinese State. those who belonged to the reform movement as Zarrow puts it were prepared to forgo traditional Chinese values in order to reform the state. </w:t>
      </w:r>
    </w:p>
    <w:p w14:paraId="4FFF0CBA" w14:textId="15F8AB01" w:rsidR="00EE1803" w:rsidRDefault="00FA74DF" w:rsidP="005803E6">
      <w:pPr>
        <w:rPr>
          <w:rFonts w:ascii="Aparajita" w:hAnsi="Aparajita" w:cs="Aparajita"/>
        </w:rPr>
      </w:pPr>
      <w:r>
        <w:rPr>
          <w:rFonts w:ascii="Aparajita" w:hAnsi="Aparajita" w:cs="Aparajita"/>
        </w:rPr>
        <w:t xml:space="preserve">The interesting aspect of the reformist ideology is that they did not wish to change the lineage of the Monarchy. The movement in believed that the monarchy was central for reform and should be used as a vehicle to make it happen.  Zarrow emphasises that as a faction they hoped to utilise the support of the Imperial Court </w:t>
      </w:r>
      <w:r w:rsidR="00CF5EE9">
        <w:rPr>
          <w:rFonts w:ascii="Aparajita" w:hAnsi="Aparajita" w:cs="Aparajita"/>
        </w:rPr>
        <w:t xml:space="preserve">for modernising purposes. Their image was that of the emperor enacting the reforms. The comparison is used of both Peter the Great of Russia and the Emperor Meiji of Japan as examples. Peter the Great used his powers as a divine autocrat to reform the Russian state from above and through his </w:t>
      </w:r>
      <w:r w:rsidR="00CF5EE9">
        <w:rPr>
          <w:rFonts w:ascii="Aparajita" w:hAnsi="Aparajita" w:cs="Aparajita"/>
        </w:rPr>
        <w:lastRenderedPageBreak/>
        <w:t xml:space="preserve">will greatly advanced Russia. The Emperor Meiji on the other used his position as a symbol of unity to bring the Japanese Elites around the idea reform, subsequently creating a democratic that coincided in theory with an absolute monarch. The reformists however did not wish to emulate both powers preferring a model that was compatible with Chinese norms and customs. </w:t>
      </w:r>
      <w:r w:rsidR="00D21138">
        <w:rPr>
          <w:rFonts w:ascii="Aparajita" w:hAnsi="Aparajita" w:cs="Aparajita"/>
        </w:rPr>
        <w:t xml:space="preserve">Enlightened individuals sought out elements of political systems that were mostly compatible with China and its system of government. An appropriation of different systems to create a true Chinese method of reformed government. </w:t>
      </w:r>
    </w:p>
    <w:p w14:paraId="7FC501C0" w14:textId="310B942C" w:rsidR="00D21138" w:rsidRDefault="00D21138" w:rsidP="005803E6">
      <w:pPr>
        <w:rPr>
          <w:rFonts w:ascii="Aparajita" w:hAnsi="Aparajita" w:cs="Aparajita"/>
        </w:rPr>
      </w:pPr>
      <w:r>
        <w:rPr>
          <w:rFonts w:ascii="Aparajita" w:hAnsi="Aparajita" w:cs="Aparajita"/>
        </w:rPr>
        <w:t xml:space="preserve">Kang Youwei as principle advisor to the </w:t>
      </w:r>
      <w:r w:rsidRPr="00D21138">
        <w:rPr>
          <w:rFonts w:ascii="Aparajita" w:hAnsi="Aparajita" w:cs="Aparajita"/>
        </w:rPr>
        <w:t>Emperor Guangxu</w:t>
      </w:r>
      <w:r>
        <w:rPr>
          <w:rFonts w:ascii="Aparajita" w:hAnsi="Aparajita" w:cs="Aparajita"/>
        </w:rPr>
        <w:t xml:space="preserve"> favoured reforms that placed the power base of </w:t>
      </w:r>
      <w:r w:rsidR="001F112E">
        <w:rPr>
          <w:rFonts w:ascii="Aparajita" w:hAnsi="Aparajita" w:cs="Aparajita"/>
        </w:rPr>
        <w:t>should be held by the monarchy and the government</w:t>
      </w:r>
      <w:r>
        <w:rPr>
          <w:rFonts w:ascii="Aparajita" w:hAnsi="Aparajita" w:cs="Aparajita"/>
        </w:rPr>
        <w:t xml:space="preserve">. In one of his treatises </w:t>
      </w:r>
      <w:r>
        <w:rPr>
          <w:rFonts w:ascii="Aparajita" w:hAnsi="Aparajita" w:cs="Aparajita"/>
          <w:i/>
        </w:rPr>
        <w:t>A Complete Book of Substantial Truths and Universal Principles</w:t>
      </w:r>
      <w:r w:rsidR="001F112E">
        <w:rPr>
          <w:rFonts w:ascii="Aparajita" w:hAnsi="Aparajita" w:cs="Aparajita"/>
          <w:i/>
        </w:rPr>
        <w:t xml:space="preserve"> </w:t>
      </w:r>
      <w:r w:rsidR="001F112E">
        <w:rPr>
          <w:rFonts w:ascii="Aparajita" w:hAnsi="Aparajita" w:cs="Aparajita"/>
        </w:rPr>
        <w:t xml:space="preserve">Kang explored the notion of individual autonomy, that a citizen had his own identity separate from the rest of society. His suppositions are based on the Confucian ideas of benevolence and used this to denounce despotism as method of rulership. His findings were based on scientific truth, not mysticism. He believed that the Chinese had a capacity to be able to take part in the political process and vote for officials within the administration. However, the power of government was to remain in what he saw as a highly active monarchy. This is demonstrated in his essays entitled </w:t>
      </w:r>
      <w:r w:rsidR="001F112E">
        <w:rPr>
          <w:rFonts w:ascii="Aparajita" w:hAnsi="Aparajita" w:cs="Aparajita"/>
          <w:i/>
        </w:rPr>
        <w:t xml:space="preserve">Esoteric </w:t>
      </w:r>
      <w:r w:rsidR="001F112E">
        <w:rPr>
          <w:rFonts w:ascii="Aparajita" w:hAnsi="Aparajita" w:cs="Aparajita"/>
        </w:rPr>
        <w:t xml:space="preserve">and </w:t>
      </w:r>
      <w:r w:rsidR="001F112E">
        <w:rPr>
          <w:rFonts w:ascii="Aparajita" w:hAnsi="Aparajita" w:cs="Aparajita"/>
          <w:i/>
        </w:rPr>
        <w:t>Esoteric Essays of Master Kang</w:t>
      </w:r>
      <w:r w:rsidR="001F112E">
        <w:rPr>
          <w:rFonts w:ascii="Aparajita" w:hAnsi="Aparajita" w:cs="Aparajita"/>
        </w:rPr>
        <w:t xml:space="preserve">. The monarch is identified in the capacity of a sage. </w:t>
      </w:r>
      <w:r w:rsidR="00CA1B77">
        <w:rPr>
          <w:rFonts w:ascii="Aparajita" w:hAnsi="Aparajita" w:cs="Aparajita"/>
        </w:rPr>
        <w:t xml:space="preserve">The sage acts as a mediator and can handle and control the people. However, they do this by understanding the situation and act accordingly. Ultimately the executive power is still maintained by the Emperor, but the people vote for the administration. </w:t>
      </w:r>
    </w:p>
    <w:p w14:paraId="2440220B" w14:textId="78ADA4B4" w:rsidR="00124710" w:rsidRDefault="00124710" w:rsidP="005803E6">
      <w:pPr>
        <w:rPr>
          <w:rFonts w:ascii="Aparajita" w:hAnsi="Aparajita" w:cs="Aparajita"/>
        </w:rPr>
      </w:pPr>
      <w:r>
        <w:rPr>
          <w:rFonts w:ascii="Aparajita" w:hAnsi="Aparajita" w:cs="Aparajita"/>
        </w:rPr>
        <w:t xml:space="preserve">Liang Quichao just like Kang, as Liang was a student of supported the continued use of the Monarchy with regards to the governance of the newly reformed nation. In His work </w:t>
      </w:r>
      <w:r w:rsidR="00671036">
        <w:rPr>
          <w:rFonts w:ascii="Aparajita" w:hAnsi="Aparajita" w:cs="Aparajita"/>
          <w:i/>
        </w:rPr>
        <w:t>A General Discussion on Reform</w:t>
      </w:r>
      <w:r w:rsidR="00671036">
        <w:rPr>
          <w:rFonts w:ascii="Aparajita" w:hAnsi="Aparajita" w:cs="Aparajita"/>
        </w:rPr>
        <w:t xml:space="preserve"> Liang argues that for the state to evolve the position of the monarchy must also change. To him the critical aspect that needed reform was the inviolate nature of the Imperial Institution. Through this criticism Liang persists that the only way for the monarchy to survive is for it change and to be able to adapt as the situation dictates. If not, then the system would remain weak and eventually fall through such weakness. Liang emphasises that the change should be done according to the changing times and only through change and reform could the monarchy survive an ever-changing Chinese society. </w:t>
      </w:r>
      <w:r w:rsidR="00D629BE">
        <w:rPr>
          <w:rFonts w:ascii="Aparajita" w:hAnsi="Aparajita" w:cs="Aparajita"/>
        </w:rPr>
        <w:t xml:space="preserve">A contrast is drawn between the Chinese Monarchy compared to the French and British systems of royal government. Liang cites that the English Kings compromised with their subjects and changed and adapted so that the monarchy survived. In France however due the ignorance </w:t>
      </w:r>
      <w:r w:rsidR="006A66F1">
        <w:rPr>
          <w:rFonts w:ascii="Aparajita" w:hAnsi="Aparajita" w:cs="Aparajita"/>
        </w:rPr>
        <w:t xml:space="preserve">and utter resistance to change saw the downfall of the French Monarchy through revolution. In other words of the Chinese Monarchy changed and worked with the people, then it would survive. </w:t>
      </w:r>
    </w:p>
    <w:p w14:paraId="389492D7" w14:textId="77777777" w:rsidR="004B6ADB" w:rsidRDefault="004B6ADB" w:rsidP="005803E6">
      <w:pPr>
        <w:rPr>
          <w:rFonts w:ascii="Aparajita" w:hAnsi="Aparajita" w:cs="Aparajita"/>
        </w:rPr>
      </w:pPr>
      <w:bookmarkStart w:id="2" w:name="_GoBack"/>
      <w:bookmarkEnd w:id="2"/>
    </w:p>
    <w:p w14:paraId="679F9BC8" w14:textId="77777777" w:rsidR="006A66F1" w:rsidRDefault="006A66F1" w:rsidP="005803E6">
      <w:pPr>
        <w:rPr>
          <w:rFonts w:ascii="Aparajita" w:hAnsi="Aparajita" w:cs="Aparajita"/>
        </w:rPr>
      </w:pPr>
    </w:p>
    <w:p w14:paraId="6BF21C76" w14:textId="77777777" w:rsidR="00CA1B77" w:rsidRPr="001F112E" w:rsidRDefault="00CA1B77" w:rsidP="005803E6">
      <w:pPr>
        <w:rPr>
          <w:rFonts w:ascii="Aparajita" w:hAnsi="Aparajita" w:cs="Aparajita"/>
        </w:rPr>
      </w:pPr>
    </w:p>
    <w:p w14:paraId="402AFFF2" w14:textId="77777777" w:rsidR="00D21138" w:rsidRDefault="00D21138" w:rsidP="005803E6">
      <w:pPr>
        <w:rPr>
          <w:rFonts w:ascii="Aparajita" w:hAnsi="Aparajita" w:cs="Aparajita"/>
        </w:rPr>
      </w:pPr>
    </w:p>
    <w:p w14:paraId="6C4A0901" w14:textId="13BF46C0" w:rsidR="005803E6" w:rsidRDefault="005803E6" w:rsidP="005803E6">
      <w:pPr>
        <w:rPr>
          <w:rFonts w:ascii="Aparajita" w:hAnsi="Aparajita" w:cs="Aparajita"/>
        </w:rPr>
      </w:pPr>
      <w:r>
        <w:rPr>
          <w:rFonts w:ascii="Aparajita" w:hAnsi="Aparajita" w:cs="Aparajita"/>
        </w:rPr>
        <w:t xml:space="preserve">  </w:t>
      </w:r>
    </w:p>
    <w:p w14:paraId="41B4828E" w14:textId="77777777" w:rsidR="005803E6" w:rsidRDefault="005803E6" w:rsidP="005803E6">
      <w:pPr>
        <w:rPr>
          <w:rFonts w:ascii="Aparajita" w:hAnsi="Aparajita" w:cs="Aparajita"/>
        </w:rPr>
      </w:pPr>
    </w:p>
    <w:p w14:paraId="20519387" w14:textId="77777777" w:rsidR="005803E6" w:rsidRPr="005803E6" w:rsidRDefault="005803E6" w:rsidP="005803E6">
      <w:pPr>
        <w:rPr>
          <w:rFonts w:ascii="Aparajita" w:hAnsi="Aparajita" w:cs="Aparajita"/>
        </w:rPr>
      </w:pPr>
    </w:p>
    <w:sectPr w:rsidR="005803E6" w:rsidRPr="00580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arajita">
    <w:altName w:val="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3E6"/>
    <w:rsid w:val="00015126"/>
    <w:rsid w:val="00124710"/>
    <w:rsid w:val="001F112E"/>
    <w:rsid w:val="002F798E"/>
    <w:rsid w:val="003920CE"/>
    <w:rsid w:val="003B12A1"/>
    <w:rsid w:val="003E487F"/>
    <w:rsid w:val="004B6ADB"/>
    <w:rsid w:val="004E5ADE"/>
    <w:rsid w:val="005803E6"/>
    <w:rsid w:val="00671036"/>
    <w:rsid w:val="006912D0"/>
    <w:rsid w:val="006A66F1"/>
    <w:rsid w:val="006C7569"/>
    <w:rsid w:val="006F5940"/>
    <w:rsid w:val="007E79AB"/>
    <w:rsid w:val="00883DE7"/>
    <w:rsid w:val="009C7238"/>
    <w:rsid w:val="00A846B6"/>
    <w:rsid w:val="00C630D6"/>
    <w:rsid w:val="00C95330"/>
    <w:rsid w:val="00CA1B77"/>
    <w:rsid w:val="00CF5EE9"/>
    <w:rsid w:val="00D21138"/>
    <w:rsid w:val="00D55E59"/>
    <w:rsid w:val="00D629BE"/>
    <w:rsid w:val="00E17C63"/>
    <w:rsid w:val="00E273B6"/>
    <w:rsid w:val="00E52CE7"/>
    <w:rsid w:val="00EA1210"/>
    <w:rsid w:val="00EE1803"/>
    <w:rsid w:val="00F30D8F"/>
    <w:rsid w:val="00FA74DF"/>
    <w:rsid w:val="00FC4E08"/>
    <w:rsid w:val="00FD5D9B"/>
    <w:rsid w:val="00FE4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00D2C"/>
  <w15:chartTrackingRefBased/>
  <w15:docId w15:val="{66494D11-0203-46CC-85A9-A2FD74E0F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Pages>
  <Words>1227</Words>
  <Characters>6999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Gillson-Gant</dc:creator>
  <cp:keywords/>
  <dc:description/>
  <cp:lastModifiedBy>Henry Gillson-Gant</cp:lastModifiedBy>
  <cp:revision>88</cp:revision>
  <dcterms:created xsi:type="dcterms:W3CDTF">2018-12-08T14:33:00Z</dcterms:created>
  <dcterms:modified xsi:type="dcterms:W3CDTF">2018-12-11T12:12:00Z</dcterms:modified>
</cp:coreProperties>
</file>