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0A70" w:rsidRPr="007B5953" w:rsidRDefault="002D0A70" w:rsidP="002D0A70">
      <w:pPr>
        <w:pStyle w:val="NormalWeb"/>
        <w:shd w:val="clear" w:color="auto" w:fill="FFFFFF"/>
        <w:spacing w:before="0" w:beforeAutospacing="0" w:after="182" w:afterAutospacing="0" w:line="360" w:lineRule="auto"/>
        <w:rPr>
          <w:rFonts w:ascii="Arial" w:hAnsi="Arial" w:cs="Arial"/>
          <w:color w:val="283041"/>
          <w:sz w:val="22"/>
          <w:szCs w:val="22"/>
        </w:rPr>
      </w:pPr>
      <w:r w:rsidRPr="007B5953">
        <w:rPr>
          <w:rFonts w:ascii="Arial" w:hAnsi="Arial" w:cs="Arial"/>
          <w:b/>
          <w:bCs/>
          <w:color w:val="283041"/>
          <w:sz w:val="22"/>
          <w:szCs w:val="22"/>
        </w:rPr>
        <w:t>Action Points</w:t>
      </w:r>
    </w:p>
    <w:p w:rsidR="002D0A70" w:rsidRPr="007B5953" w:rsidRDefault="002D0A70" w:rsidP="002D0A70">
      <w:pPr>
        <w:pStyle w:val="NormalWeb"/>
        <w:shd w:val="clear" w:color="auto" w:fill="FFFFFF"/>
        <w:spacing w:before="0" w:beforeAutospacing="0" w:after="182" w:afterAutospacing="0" w:line="360" w:lineRule="auto"/>
        <w:rPr>
          <w:rFonts w:ascii="Arial" w:hAnsi="Arial" w:cs="Arial"/>
          <w:color w:val="283041"/>
          <w:sz w:val="22"/>
          <w:szCs w:val="22"/>
        </w:rPr>
      </w:pPr>
      <w:r w:rsidRPr="007B5953">
        <w:rPr>
          <w:rFonts w:ascii="Arial" w:hAnsi="Arial" w:cs="Arial"/>
          <w:b/>
          <w:bCs/>
          <w:color w:val="283041"/>
          <w:sz w:val="22"/>
          <w:szCs w:val="22"/>
        </w:rPr>
        <w:t>1. Refer to the UWTSD Harvard Referencing Handbook.</w:t>
      </w:r>
    </w:p>
    <w:p w:rsidR="002D0A70" w:rsidRPr="007B5953" w:rsidRDefault="002D0A70" w:rsidP="002D0A70">
      <w:pPr>
        <w:pStyle w:val="NormalWeb"/>
        <w:shd w:val="clear" w:color="auto" w:fill="FFFFFF"/>
        <w:spacing w:before="0" w:beforeAutospacing="0" w:after="182" w:afterAutospacing="0" w:line="360" w:lineRule="auto"/>
        <w:rPr>
          <w:rFonts w:ascii="Arial" w:hAnsi="Arial" w:cs="Arial"/>
          <w:color w:val="283041"/>
          <w:sz w:val="22"/>
          <w:szCs w:val="22"/>
        </w:rPr>
      </w:pPr>
      <w:r w:rsidRPr="007B5953">
        <w:rPr>
          <w:rFonts w:ascii="Arial" w:hAnsi="Arial" w:cs="Arial"/>
          <w:b/>
          <w:bCs/>
          <w:color w:val="283041"/>
          <w:sz w:val="22"/>
          <w:szCs w:val="22"/>
        </w:rPr>
        <w:t>2. Paraphrase some quotes, to avoid overuse.</w:t>
      </w:r>
    </w:p>
    <w:p w:rsidR="000868AD" w:rsidRPr="002D0A70" w:rsidRDefault="00854E4D" w:rsidP="002D0A70">
      <w:pPr>
        <w:spacing w:line="360" w:lineRule="auto"/>
        <w:jc w:val="both"/>
        <w:rPr>
          <w:rFonts w:ascii="Arial" w:hAnsi="Arial" w:cs="Arial"/>
          <w:sz w:val="24"/>
          <w:szCs w:val="24"/>
        </w:rPr>
      </w:pPr>
      <w:r w:rsidRPr="002D0A70">
        <w:rPr>
          <w:rFonts w:ascii="Arial" w:hAnsi="Arial" w:cs="Arial"/>
          <w:sz w:val="24"/>
          <w:szCs w:val="24"/>
        </w:rPr>
        <w:t>'Specific Learning Difficulty', also known as SpLD is a term used to describe a difference or difficulty with particular aspects of learning. Specific Learning Difficulties (SpLDs) range from mild to moderate to severe. Each of these will likely have patterns of behaviour and/or ability however, each individual will display different patterns of effects.</w:t>
      </w:r>
      <w:r w:rsidR="000868AD" w:rsidRPr="002D0A70">
        <w:rPr>
          <w:rFonts w:ascii="Arial" w:hAnsi="Arial" w:cs="Arial"/>
          <w:sz w:val="24"/>
          <w:szCs w:val="24"/>
        </w:rPr>
        <w:t xml:space="preserve"> SOAS, (2021) notes </w:t>
      </w:r>
      <w:r w:rsidR="000868AD" w:rsidRPr="002D0A70">
        <w:rPr>
          <w:rFonts w:ascii="Arial" w:hAnsi="Arial" w:cs="Arial"/>
          <w:color w:val="333333"/>
          <w:sz w:val="24"/>
          <w:szCs w:val="24"/>
          <w:shd w:val="clear" w:color="auto" w:fill="FFFFFF"/>
        </w:rPr>
        <w:t>there are common patterns of behaviour but there will be a range of different patterns of effects for each individual.</w:t>
      </w:r>
    </w:p>
    <w:p w:rsidR="00854E4D" w:rsidRPr="002D0A70" w:rsidRDefault="00BA10A9" w:rsidP="002D0A70">
      <w:pPr>
        <w:spacing w:line="360" w:lineRule="auto"/>
        <w:jc w:val="both"/>
        <w:rPr>
          <w:rFonts w:ascii="Arial" w:hAnsi="Arial" w:cs="Arial"/>
          <w:sz w:val="24"/>
          <w:szCs w:val="24"/>
          <w:shd w:val="clear" w:color="auto" w:fill="FFFFFF"/>
        </w:rPr>
      </w:pPr>
      <w:r w:rsidRPr="002D0A70">
        <w:rPr>
          <w:rFonts w:ascii="Arial" w:hAnsi="Arial" w:cs="Arial"/>
          <w:sz w:val="24"/>
          <w:szCs w:val="24"/>
          <w:shd w:val="clear" w:color="auto" w:fill="FFFFFF"/>
        </w:rPr>
        <w:t>The most common SpLDs are dyslexia, dyspraxia, attention deficit-hyperactivity disorder, dyscalculia and dysgraphia. An individual may have one of these independently or they can co-e</w:t>
      </w:r>
      <w:r w:rsidR="000868AD" w:rsidRPr="002D0A70">
        <w:rPr>
          <w:rFonts w:ascii="Arial" w:hAnsi="Arial" w:cs="Arial"/>
          <w:sz w:val="24"/>
          <w:szCs w:val="24"/>
          <w:shd w:val="clear" w:color="auto" w:fill="FFFFFF"/>
        </w:rPr>
        <w:t>xist as part of a wider profile</w:t>
      </w:r>
      <w:r w:rsidRPr="002D0A70">
        <w:rPr>
          <w:rFonts w:ascii="Arial" w:hAnsi="Arial" w:cs="Arial"/>
          <w:sz w:val="24"/>
          <w:szCs w:val="24"/>
          <w:shd w:val="clear" w:color="auto" w:fill="FFFFFF"/>
        </w:rPr>
        <w:t xml:space="preserve"> (Helen Arkell dyslexia charity, 2021).</w:t>
      </w:r>
    </w:p>
    <w:p w:rsidR="00C63E43" w:rsidRPr="002D0A70" w:rsidRDefault="00BA10A9" w:rsidP="002D0A70">
      <w:pPr>
        <w:spacing w:line="360" w:lineRule="auto"/>
        <w:jc w:val="both"/>
        <w:rPr>
          <w:rFonts w:ascii="Arial" w:hAnsi="Arial" w:cs="Arial"/>
          <w:sz w:val="24"/>
          <w:szCs w:val="24"/>
          <w:shd w:val="clear" w:color="auto" w:fill="FFFFFF"/>
        </w:rPr>
      </w:pPr>
      <w:r w:rsidRPr="002D0A70">
        <w:rPr>
          <w:rFonts w:ascii="Arial" w:hAnsi="Arial" w:cs="Arial"/>
          <w:sz w:val="24"/>
          <w:szCs w:val="24"/>
          <w:shd w:val="clear" w:color="auto" w:fill="FFFFFF"/>
        </w:rPr>
        <w:t xml:space="preserve">The author has chosen to focus on dyslexia and will discuss signs and symptoms of this, facts including likelihood of having another SpLD </w:t>
      </w:r>
      <w:r w:rsidR="00650045" w:rsidRPr="002D0A70">
        <w:rPr>
          <w:rFonts w:ascii="Arial" w:hAnsi="Arial" w:cs="Arial"/>
          <w:sz w:val="24"/>
          <w:szCs w:val="24"/>
          <w:shd w:val="clear" w:color="auto" w:fill="FFFFFF"/>
        </w:rPr>
        <w:t>alongside, statistics, implications if not diagnosed correctly or in a timely manner, reasonable adjustments that should and can be made for the individual and theories relating to dyslexia</w:t>
      </w:r>
      <w:r w:rsidR="002D0A70">
        <w:rPr>
          <w:rFonts w:ascii="Arial" w:hAnsi="Arial" w:cs="Arial"/>
          <w:sz w:val="24"/>
          <w:szCs w:val="24"/>
          <w:shd w:val="clear" w:color="auto" w:fill="FFFFFF"/>
        </w:rPr>
        <w:t xml:space="preserve"> such as Phonological, </w:t>
      </w:r>
      <w:proofErr w:type="spellStart"/>
      <w:r w:rsidR="002D0A70">
        <w:rPr>
          <w:rFonts w:ascii="Arial" w:hAnsi="Arial" w:cs="Arial"/>
          <w:sz w:val="24"/>
          <w:szCs w:val="24"/>
          <w:shd w:val="clear" w:color="auto" w:fill="FFFFFF"/>
        </w:rPr>
        <w:t>Magnocelluar</w:t>
      </w:r>
      <w:proofErr w:type="spellEnd"/>
      <w:r w:rsidR="002D0A70">
        <w:rPr>
          <w:rFonts w:ascii="Arial" w:hAnsi="Arial" w:cs="Arial"/>
          <w:sz w:val="24"/>
          <w:szCs w:val="24"/>
          <w:shd w:val="clear" w:color="auto" w:fill="FFFFFF"/>
        </w:rPr>
        <w:t xml:space="preserve"> and </w:t>
      </w:r>
      <w:proofErr w:type="spellStart"/>
      <w:r w:rsidR="002D0A70">
        <w:rPr>
          <w:rFonts w:ascii="Arial" w:hAnsi="Arial" w:cs="Arial"/>
          <w:sz w:val="24"/>
          <w:szCs w:val="24"/>
          <w:shd w:val="clear" w:color="auto" w:fill="FFFFFF"/>
        </w:rPr>
        <w:t>Cerebellar</w:t>
      </w:r>
      <w:proofErr w:type="spellEnd"/>
      <w:r w:rsidR="002D0A70">
        <w:rPr>
          <w:rFonts w:ascii="Arial" w:hAnsi="Arial" w:cs="Arial"/>
          <w:sz w:val="24"/>
          <w:szCs w:val="24"/>
          <w:shd w:val="clear" w:color="auto" w:fill="FFFFFF"/>
        </w:rPr>
        <w:t>. The author will</w:t>
      </w:r>
      <w:r w:rsidR="00C63E43" w:rsidRPr="002D0A70">
        <w:rPr>
          <w:rFonts w:ascii="Arial" w:hAnsi="Arial" w:cs="Arial"/>
          <w:sz w:val="24"/>
          <w:szCs w:val="24"/>
          <w:shd w:val="clear" w:color="auto" w:fill="FFFFFF"/>
        </w:rPr>
        <w:t xml:space="preserve"> di</w:t>
      </w:r>
      <w:r w:rsidR="002D0A70">
        <w:rPr>
          <w:rFonts w:ascii="Arial" w:hAnsi="Arial" w:cs="Arial"/>
          <w:sz w:val="24"/>
          <w:szCs w:val="24"/>
          <w:shd w:val="clear" w:color="auto" w:fill="FFFFFF"/>
        </w:rPr>
        <w:t>scuss The Phonological Theory.</w:t>
      </w:r>
    </w:p>
    <w:p w:rsidR="00854E4D" w:rsidRPr="002D0A70" w:rsidRDefault="00854E4D" w:rsidP="002D0A70">
      <w:pPr>
        <w:spacing w:line="360" w:lineRule="auto"/>
        <w:jc w:val="both"/>
        <w:rPr>
          <w:rFonts w:ascii="Arial" w:hAnsi="Arial" w:cs="Arial"/>
          <w:sz w:val="24"/>
          <w:szCs w:val="24"/>
        </w:rPr>
      </w:pPr>
      <w:r w:rsidRPr="002D0A70">
        <w:rPr>
          <w:rFonts w:ascii="Arial" w:hAnsi="Arial" w:cs="Arial"/>
          <w:sz w:val="24"/>
          <w:szCs w:val="24"/>
        </w:rPr>
        <w:t xml:space="preserve">Dyslexia is </w:t>
      </w:r>
      <w:r w:rsidR="00634B8B">
        <w:rPr>
          <w:rFonts w:ascii="Arial" w:hAnsi="Arial" w:cs="Arial"/>
          <w:sz w:val="24"/>
          <w:szCs w:val="24"/>
        </w:rPr>
        <w:t xml:space="preserve">a Specific Learning Difficulty, </w:t>
      </w:r>
      <w:r w:rsidRPr="002D0A70">
        <w:rPr>
          <w:rFonts w:ascii="Arial" w:hAnsi="Arial" w:cs="Arial"/>
          <w:sz w:val="24"/>
          <w:szCs w:val="24"/>
        </w:rPr>
        <w:t>that can cause problems with reading, writing and spelling although is not limited to just these problems. It can affec</w:t>
      </w:r>
      <w:r w:rsidR="002C084B" w:rsidRPr="002D0A70">
        <w:rPr>
          <w:rFonts w:ascii="Arial" w:hAnsi="Arial" w:cs="Arial"/>
          <w:sz w:val="24"/>
          <w:szCs w:val="24"/>
        </w:rPr>
        <w:t>t the way people communicate also</w:t>
      </w:r>
      <w:r w:rsidRPr="002D0A70">
        <w:rPr>
          <w:rFonts w:ascii="Arial" w:hAnsi="Arial" w:cs="Arial"/>
          <w:sz w:val="24"/>
          <w:szCs w:val="24"/>
        </w:rPr>
        <w:t>.</w:t>
      </w:r>
      <w:r w:rsidR="003F145D" w:rsidRPr="002D0A70">
        <w:rPr>
          <w:rFonts w:ascii="Arial" w:hAnsi="Arial" w:cs="Arial"/>
          <w:sz w:val="24"/>
          <w:szCs w:val="24"/>
        </w:rPr>
        <w:t xml:space="preserve"> </w:t>
      </w:r>
      <w:r w:rsidR="001B3267" w:rsidRPr="002D0A70">
        <w:rPr>
          <w:rFonts w:ascii="Arial" w:hAnsi="Arial" w:cs="Arial"/>
          <w:sz w:val="24"/>
          <w:szCs w:val="24"/>
        </w:rPr>
        <w:t>Br</w:t>
      </w:r>
      <w:r w:rsidR="00E35C78" w:rsidRPr="002D0A70">
        <w:rPr>
          <w:rFonts w:ascii="Arial" w:hAnsi="Arial" w:cs="Arial"/>
          <w:sz w:val="24"/>
          <w:szCs w:val="24"/>
        </w:rPr>
        <w:t>itish Dyslexia Association (</w:t>
      </w:r>
      <w:r w:rsidR="001B3267" w:rsidRPr="002D0A70">
        <w:rPr>
          <w:rFonts w:ascii="Arial" w:hAnsi="Arial" w:cs="Arial"/>
          <w:sz w:val="24"/>
          <w:szCs w:val="24"/>
        </w:rPr>
        <w:t>2019</w:t>
      </w:r>
      <w:r w:rsidR="00E35C78" w:rsidRPr="002D0A70">
        <w:rPr>
          <w:rFonts w:ascii="Arial" w:hAnsi="Arial" w:cs="Arial"/>
          <w:sz w:val="24"/>
          <w:szCs w:val="24"/>
        </w:rPr>
        <w:t>)</w:t>
      </w:r>
      <w:r w:rsidR="001B3267" w:rsidRPr="002D0A70">
        <w:rPr>
          <w:rFonts w:ascii="Arial" w:hAnsi="Arial" w:cs="Arial"/>
          <w:sz w:val="24"/>
          <w:szCs w:val="24"/>
        </w:rPr>
        <w:t xml:space="preserve"> defines dyslexia as a learning difficulty that primarily affects the skills involved in accu</w:t>
      </w:r>
      <w:r w:rsidR="003F145D" w:rsidRPr="002D0A70">
        <w:rPr>
          <w:rFonts w:ascii="Arial" w:hAnsi="Arial" w:cs="Arial"/>
          <w:sz w:val="24"/>
          <w:szCs w:val="24"/>
        </w:rPr>
        <w:t>rate and fluent</w:t>
      </w:r>
      <w:r w:rsidR="001B3267" w:rsidRPr="002D0A70">
        <w:rPr>
          <w:rFonts w:ascii="Arial" w:hAnsi="Arial" w:cs="Arial"/>
          <w:sz w:val="24"/>
          <w:szCs w:val="24"/>
        </w:rPr>
        <w:t xml:space="preserve"> reading and spelling</w:t>
      </w:r>
      <w:r w:rsidR="003F145D" w:rsidRPr="002D0A70">
        <w:rPr>
          <w:rFonts w:ascii="Arial" w:hAnsi="Arial" w:cs="Arial"/>
          <w:sz w:val="24"/>
          <w:szCs w:val="24"/>
        </w:rPr>
        <w:t xml:space="preserve">. Dyslexia causes difficulties in verbal memory and processing speed. </w:t>
      </w:r>
      <w:r w:rsidRPr="002D0A70">
        <w:rPr>
          <w:rFonts w:ascii="Arial" w:hAnsi="Arial" w:cs="Arial"/>
          <w:sz w:val="24"/>
          <w:szCs w:val="24"/>
        </w:rPr>
        <w:t>Although, unlike a learning disability, intelligence isn't usually affecte</w:t>
      </w:r>
      <w:r w:rsidR="00E35C78" w:rsidRPr="002D0A70">
        <w:rPr>
          <w:rFonts w:ascii="Arial" w:hAnsi="Arial" w:cs="Arial"/>
          <w:sz w:val="24"/>
          <w:szCs w:val="24"/>
        </w:rPr>
        <w:t>d. British Dyslexia Association</w:t>
      </w:r>
      <w:r w:rsidRPr="002D0A70">
        <w:rPr>
          <w:rFonts w:ascii="Arial" w:hAnsi="Arial" w:cs="Arial"/>
          <w:sz w:val="24"/>
          <w:szCs w:val="24"/>
        </w:rPr>
        <w:t xml:space="preserve"> </w:t>
      </w:r>
      <w:r w:rsidR="00E35C78" w:rsidRPr="002D0A70">
        <w:rPr>
          <w:rFonts w:ascii="Arial" w:hAnsi="Arial" w:cs="Arial"/>
          <w:sz w:val="24"/>
          <w:szCs w:val="24"/>
        </w:rPr>
        <w:t>(</w:t>
      </w:r>
      <w:r w:rsidRPr="002D0A70">
        <w:rPr>
          <w:rFonts w:ascii="Arial" w:hAnsi="Arial" w:cs="Arial"/>
          <w:sz w:val="24"/>
          <w:szCs w:val="24"/>
        </w:rPr>
        <w:t>n.d</w:t>
      </w:r>
      <w:r w:rsidR="00E35C78" w:rsidRPr="002D0A70">
        <w:rPr>
          <w:rFonts w:ascii="Arial" w:hAnsi="Arial" w:cs="Arial"/>
          <w:sz w:val="24"/>
          <w:szCs w:val="24"/>
        </w:rPr>
        <w:t>)</w:t>
      </w:r>
      <w:r w:rsidRPr="002D0A70">
        <w:rPr>
          <w:rFonts w:ascii="Arial" w:hAnsi="Arial" w:cs="Arial"/>
          <w:sz w:val="24"/>
          <w:szCs w:val="24"/>
        </w:rPr>
        <w:t xml:space="preserve"> states dyslexia is about processing information too. Dyslexia can cause individuals to have difficulty processing and remembering information that they see, read or hear which is likely to affect learning and achieving literacy skills.  Dyslexia is listed as a disability under the Equalit</w:t>
      </w:r>
      <w:r w:rsidR="007D4826" w:rsidRPr="002D0A70">
        <w:rPr>
          <w:rFonts w:ascii="Arial" w:hAnsi="Arial" w:cs="Arial"/>
          <w:sz w:val="24"/>
          <w:szCs w:val="24"/>
        </w:rPr>
        <w:t>y Act 2010 and can often present alongside other learning difficulties</w:t>
      </w:r>
      <w:r w:rsidR="006271A2" w:rsidRPr="002D0A70">
        <w:rPr>
          <w:rFonts w:ascii="Arial" w:hAnsi="Arial" w:cs="Arial"/>
          <w:sz w:val="24"/>
          <w:szCs w:val="24"/>
        </w:rPr>
        <w:t>. According</w:t>
      </w:r>
      <w:r w:rsidR="00E35C78" w:rsidRPr="002D0A70">
        <w:rPr>
          <w:rFonts w:ascii="Arial" w:hAnsi="Arial" w:cs="Arial"/>
          <w:sz w:val="24"/>
          <w:szCs w:val="24"/>
        </w:rPr>
        <w:t xml:space="preserve"> to learning disabilities, (2021)</w:t>
      </w:r>
      <w:r w:rsidR="006271A2" w:rsidRPr="002D0A70">
        <w:rPr>
          <w:rFonts w:ascii="Arial" w:hAnsi="Arial" w:cs="Arial"/>
          <w:sz w:val="24"/>
          <w:szCs w:val="24"/>
        </w:rPr>
        <w:t xml:space="preserve"> </w:t>
      </w:r>
      <w:r w:rsidR="000C35D8" w:rsidRPr="002D0A70">
        <w:rPr>
          <w:rFonts w:ascii="Arial" w:hAnsi="Arial" w:cs="Arial"/>
          <w:sz w:val="24"/>
          <w:szCs w:val="24"/>
        </w:rPr>
        <w:t xml:space="preserve">it is rare for an individual to be affected by just one learning difficulty and </w:t>
      </w:r>
      <w:r w:rsidR="000C35D8" w:rsidRPr="002D0A70">
        <w:rPr>
          <w:rFonts w:ascii="Arial" w:hAnsi="Arial" w:cs="Arial"/>
          <w:sz w:val="24"/>
          <w:szCs w:val="24"/>
        </w:rPr>
        <w:lastRenderedPageBreak/>
        <w:t xml:space="preserve">people can often have two or more conditions. Approximately 52% of children with dyslexia will also have characteristics of dyspraxia and around 50% of people with dyspraxia will also have Attention Deficit Hyperactivity Disorder, ADHD. </w:t>
      </w:r>
      <w:r w:rsidRPr="002D0A70">
        <w:rPr>
          <w:rFonts w:ascii="Arial" w:hAnsi="Arial" w:cs="Arial"/>
          <w:sz w:val="24"/>
          <w:szCs w:val="24"/>
        </w:rPr>
        <w:t xml:space="preserve"> "It's estimated up to 1 in every 10 people in the UK has some degree of dyslexia."</w:t>
      </w:r>
      <w:r w:rsidR="001B3267" w:rsidRPr="002D0A70">
        <w:rPr>
          <w:rFonts w:ascii="Arial" w:hAnsi="Arial" w:cs="Arial"/>
          <w:sz w:val="24"/>
          <w:szCs w:val="24"/>
        </w:rPr>
        <w:t xml:space="preserve"> (NHS, 2018).</w:t>
      </w:r>
      <w:r w:rsidRPr="002D0A70">
        <w:rPr>
          <w:rFonts w:ascii="Arial" w:hAnsi="Arial" w:cs="Arial"/>
          <w:sz w:val="24"/>
          <w:szCs w:val="24"/>
        </w:rPr>
        <w:t xml:space="preserve"> </w:t>
      </w:r>
      <w:r w:rsidR="00E35C78" w:rsidRPr="002D0A70">
        <w:rPr>
          <w:rFonts w:ascii="Arial" w:hAnsi="Arial" w:cs="Arial"/>
          <w:sz w:val="24"/>
          <w:szCs w:val="24"/>
        </w:rPr>
        <w:t>According to Gov UK (2017)</w:t>
      </w:r>
      <w:r w:rsidR="009B3B58" w:rsidRPr="002D0A70">
        <w:rPr>
          <w:rFonts w:ascii="Arial" w:hAnsi="Arial" w:cs="Arial"/>
          <w:sz w:val="24"/>
          <w:szCs w:val="24"/>
        </w:rPr>
        <w:t xml:space="preserve"> 1 in 6 adults have the reading level of an 11 year old and around 6.3 million people in the UK have dyslexia. </w:t>
      </w:r>
      <w:r w:rsidRPr="002D0A70">
        <w:rPr>
          <w:rFonts w:ascii="Arial" w:hAnsi="Arial" w:cs="Arial"/>
          <w:sz w:val="24"/>
          <w:szCs w:val="24"/>
        </w:rPr>
        <w:t xml:space="preserve">Dyslexia is present in all cultures and affects individuals from all backgrounds and abilities. Dyslexia Scotland, </w:t>
      </w:r>
      <w:r w:rsidR="00E35C78" w:rsidRPr="002D0A70">
        <w:rPr>
          <w:rFonts w:ascii="Arial" w:hAnsi="Arial" w:cs="Arial"/>
          <w:sz w:val="24"/>
          <w:szCs w:val="24"/>
        </w:rPr>
        <w:t>(</w:t>
      </w:r>
      <w:r w:rsidRPr="002D0A70">
        <w:rPr>
          <w:rFonts w:ascii="Arial" w:hAnsi="Arial" w:cs="Arial"/>
          <w:sz w:val="24"/>
          <w:szCs w:val="24"/>
        </w:rPr>
        <w:t>2017</w:t>
      </w:r>
      <w:r w:rsidR="00E35C78" w:rsidRPr="002D0A70">
        <w:rPr>
          <w:rFonts w:ascii="Arial" w:hAnsi="Arial" w:cs="Arial"/>
          <w:sz w:val="24"/>
          <w:szCs w:val="24"/>
        </w:rPr>
        <w:t>)</w:t>
      </w:r>
      <w:r w:rsidRPr="002D0A70">
        <w:rPr>
          <w:rFonts w:ascii="Arial" w:hAnsi="Arial" w:cs="Arial"/>
          <w:sz w:val="24"/>
          <w:szCs w:val="24"/>
        </w:rPr>
        <w:t xml:space="preserve"> says dyslexia is usually hereditary and is a learning 'difference' meaning that the brain approaches things in a slightly different way to other people. </w:t>
      </w:r>
    </w:p>
    <w:p w:rsidR="0045292A" w:rsidRPr="002D0A70" w:rsidRDefault="00540DA5" w:rsidP="002D0A70">
      <w:pPr>
        <w:spacing w:line="360" w:lineRule="auto"/>
        <w:jc w:val="both"/>
        <w:rPr>
          <w:rFonts w:ascii="Arial" w:hAnsi="Arial" w:cs="Arial"/>
          <w:sz w:val="24"/>
          <w:szCs w:val="24"/>
        </w:rPr>
      </w:pPr>
      <w:r w:rsidRPr="002D0A70">
        <w:rPr>
          <w:rFonts w:ascii="Arial" w:hAnsi="Arial" w:cs="Arial"/>
          <w:sz w:val="24"/>
          <w:szCs w:val="24"/>
        </w:rPr>
        <w:t xml:space="preserve">There are varying signs and symptoms of dyslexia which include but are not limited to a delay in speech, misspelling of words, difficulty recalling letters, numbers and colours, poor handwriting, writing letters or numbers the wrong way around and many more. </w:t>
      </w:r>
      <w:r w:rsidR="008257A4" w:rsidRPr="002D0A70">
        <w:rPr>
          <w:rFonts w:ascii="Arial" w:hAnsi="Arial" w:cs="Arial"/>
          <w:sz w:val="24"/>
          <w:szCs w:val="24"/>
        </w:rPr>
        <w:t>These signs and symptoms also vary base</w:t>
      </w:r>
      <w:r w:rsidR="00E3262D" w:rsidRPr="002D0A70">
        <w:rPr>
          <w:rFonts w:ascii="Arial" w:hAnsi="Arial" w:cs="Arial"/>
          <w:sz w:val="24"/>
          <w:szCs w:val="24"/>
        </w:rPr>
        <w:t xml:space="preserve">d on the child's age and like other difficulties, will affect each child differently. </w:t>
      </w:r>
      <w:r w:rsidR="0045292A" w:rsidRPr="002D0A70">
        <w:rPr>
          <w:rFonts w:ascii="Arial" w:hAnsi="Arial" w:cs="Arial"/>
          <w:spacing w:val="12"/>
          <w:sz w:val="24"/>
          <w:szCs w:val="24"/>
          <w:shd w:val="clear" w:color="auto" w:fill="FFFFFF"/>
        </w:rPr>
        <w:t xml:space="preserve">"These characteristics can vary from day-to-day or minute-to-minute. </w:t>
      </w:r>
      <w:r w:rsidR="0045292A" w:rsidRPr="002D0A70">
        <w:rPr>
          <w:rFonts w:ascii="Arial" w:hAnsi="Arial" w:cs="Arial"/>
          <w:sz w:val="24"/>
          <w:szCs w:val="24"/>
        </w:rPr>
        <w:t>The most consistent thing about dyslexics is their inconsistency.</w:t>
      </w:r>
      <w:r w:rsidR="00E35C78" w:rsidRPr="002D0A70">
        <w:rPr>
          <w:rFonts w:ascii="Arial" w:hAnsi="Arial" w:cs="Arial"/>
          <w:sz w:val="24"/>
          <w:szCs w:val="24"/>
        </w:rPr>
        <w:t>" (Davies, 1992)</w:t>
      </w:r>
      <w:r w:rsidR="00BD777B" w:rsidRPr="002D0A70">
        <w:rPr>
          <w:rFonts w:ascii="Arial" w:hAnsi="Arial" w:cs="Arial"/>
          <w:sz w:val="24"/>
          <w:szCs w:val="24"/>
        </w:rPr>
        <w:t xml:space="preserve"> The author agrees with this, having worked with a number of children who have dyslexia</w:t>
      </w:r>
      <w:r w:rsidR="00D20CFC" w:rsidRPr="002D0A70">
        <w:rPr>
          <w:rFonts w:ascii="Arial" w:hAnsi="Arial" w:cs="Arial"/>
          <w:sz w:val="24"/>
          <w:szCs w:val="24"/>
        </w:rPr>
        <w:t>. Some days it would feel as though children were greatly improving with their work yet the next day or even later the same day, it was as if the child had forgotten and was struggling to understand the work again.</w:t>
      </w:r>
    </w:p>
    <w:p w:rsidR="00C17AFF" w:rsidRPr="002D0A70" w:rsidRDefault="00540DA5" w:rsidP="002D0A70">
      <w:pPr>
        <w:spacing w:line="360" w:lineRule="auto"/>
        <w:jc w:val="both"/>
        <w:rPr>
          <w:rFonts w:ascii="Arial" w:hAnsi="Arial" w:cs="Arial"/>
          <w:sz w:val="24"/>
          <w:szCs w:val="24"/>
        </w:rPr>
      </w:pPr>
      <w:r w:rsidRPr="002D0A70">
        <w:rPr>
          <w:rFonts w:ascii="Arial" w:hAnsi="Arial" w:cs="Arial"/>
          <w:sz w:val="24"/>
          <w:szCs w:val="24"/>
        </w:rPr>
        <w:t>Dyslexia can also impact on day to day life such as organisational skills</w:t>
      </w:r>
      <w:r w:rsidR="00650045" w:rsidRPr="002D0A70">
        <w:rPr>
          <w:rFonts w:ascii="Arial" w:hAnsi="Arial" w:cs="Arial"/>
          <w:sz w:val="24"/>
          <w:szCs w:val="24"/>
        </w:rPr>
        <w:t>,</w:t>
      </w:r>
      <w:r w:rsidR="00D20CFC" w:rsidRPr="002D0A70">
        <w:rPr>
          <w:rFonts w:ascii="Arial" w:hAnsi="Arial" w:cs="Arial"/>
          <w:sz w:val="24"/>
          <w:szCs w:val="24"/>
        </w:rPr>
        <w:t xml:space="preserve"> however people with dyslexia can often show strengths in other areas such as creativity</w:t>
      </w:r>
      <w:r w:rsidR="007179FD" w:rsidRPr="002D0A70">
        <w:rPr>
          <w:rFonts w:ascii="Arial" w:hAnsi="Arial" w:cs="Arial"/>
          <w:sz w:val="24"/>
          <w:szCs w:val="24"/>
        </w:rPr>
        <w:t>, problem solving</w:t>
      </w:r>
      <w:r w:rsidR="00012F61" w:rsidRPr="002D0A70">
        <w:rPr>
          <w:rFonts w:ascii="Arial" w:hAnsi="Arial" w:cs="Arial"/>
          <w:sz w:val="24"/>
          <w:szCs w:val="24"/>
        </w:rPr>
        <w:t xml:space="preserve"> and reasoning. </w:t>
      </w:r>
      <w:r w:rsidR="008576A1" w:rsidRPr="002D0A70">
        <w:rPr>
          <w:rFonts w:ascii="Arial" w:hAnsi="Arial" w:cs="Arial"/>
          <w:sz w:val="24"/>
          <w:szCs w:val="24"/>
        </w:rPr>
        <w:t xml:space="preserve">It is important that children and young people who are diagnosed with dyslexia are supported to enable them to be successful. </w:t>
      </w:r>
      <w:r w:rsidR="000828E0" w:rsidRPr="002D0A70">
        <w:rPr>
          <w:rFonts w:ascii="Arial" w:hAnsi="Arial" w:cs="Arial"/>
          <w:sz w:val="24"/>
          <w:szCs w:val="24"/>
        </w:rPr>
        <w:t>Un</w:t>
      </w:r>
      <w:r w:rsidR="00175C28" w:rsidRPr="002D0A70">
        <w:rPr>
          <w:rFonts w:ascii="Arial" w:hAnsi="Arial" w:cs="Arial"/>
          <w:sz w:val="24"/>
          <w:szCs w:val="24"/>
        </w:rPr>
        <w:t xml:space="preserve">diagnosed dyslexia </w:t>
      </w:r>
      <w:r w:rsidR="000828E0" w:rsidRPr="002D0A70">
        <w:rPr>
          <w:rFonts w:ascii="Arial" w:hAnsi="Arial" w:cs="Arial"/>
          <w:sz w:val="24"/>
          <w:szCs w:val="24"/>
        </w:rPr>
        <w:t>can result in low self esteem, underachievement and behavioural problems.</w:t>
      </w:r>
      <w:r w:rsidR="00B91136" w:rsidRPr="002D0A70">
        <w:rPr>
          <w:rFonts w:ascii="Arial" w:hAnsi="Arial" w:cs="Arial"/>
          <w:sz w:val="24"/>
          <w:szCs w:val="24"/>
        </w:rPr>
        <w:t xml:space="preserve"> According to</w:t>
      </w:r>
      <w:r w:rsidR="00E35C78" w:rsidRPr="002D0A70">
        <w:rPr>
          <w:rFonts w:ascii="Arial" w:hAnsi="Arial" w:cs="Arial"/>
          <w:sz w:val="24"/>
          <w:szCs w:val="24"/>
        </w:rPr>
        <w:t xml:space="preserve"> Dyslexia Connect</w:t>
      </w:r>
      <w:r w:rsidR="000828E0" w:rsidRPr="002D0A70">
        <w:rPr>
          <w:rFonts w:ascii="Arial" w:hAnsi="Arial" w:cs="Arial"/>
          <w:sz w:val="24"/>
          <w:szCs w:val="24"/>
        </w:rPr>
        <w:t xml:space="preserve"> </w:t>
      </w:r>
      <w:r w:rsidR="00E35C78" w:rsidRPr="002D0A70">
        <w:rPr>
          <w:rFonts w:ascii="Arial" w:hAnsi="Arial" w:cs="Arial"/>
          <w:sz w:val="24"/>
          <w:szCs w:val="24"/>
        </w:rPr>
        <w:t>(</w:t>
      </w:r>
      <w:r w:rsidR="000828E0" w:rsidRPr="002D0A70">
        <w:rPr>
          <w:rFonts w:ascii="Arial" w:hAnsi="Arial" w:cs="Arial"/>
          <w:sz w:val="24"/>
          <w:szCs w:val="24"/>
        </w:rPr>
        <w:t>2021</w:t>
      </w:r>
      <w:r w:rsidR="00E35C78" w:rsidRPr="002D0A70">
        <w:rPr>
          <w:rFonts w:ascii="Arial" w:hAnsi="Arial" w:cs="Arial"/>
          <w:sz w:val="24"/>
          <w:szCs w:val="24"/>
        </w:rPr>
        <w:t>)</w:t>
      </w:r>
      <w:r w:rsidR="00B91136" w:rsidRPr="002D0A70">
        <w:rPr>
          <w:rFonts w:ascii="Arial" w:hAnsi="Arial" w:cs="Arial"/>
          <w:sz w:val="24"/>
          <w:szCs w:val="24"/>
        </w:rPr>
        <w:t xml:space="preserve"> </w:t>
      </w:r>
      <w:r w:rsidR="00545FAF" w:rsidRPr="002D0A70">
        <w:rPr>
          <w:rFonts w:ascii="Arial" w:hAnsi="Arial" w:cs="Arial"/>
          <w:sz w:val="24"/>
          <w:szCs w:val="24"/>
        </w:rPr>
        <w:t>individuals with dyslexia who have not received treatment or support for dyslexia may start to have disciplinary issues and behave in different ways for different reasons. For example, children who are naturally outgoing might interrupt academic work and reading by distracting others from their work</w:t>
      </w:r>
      <w:r w:rsidR="000828E0" w:rsidRPr="002D0A70">
        <w:rPr>
          <w:rFonts w:ascii="Arial" w:hAnsi="Arial" w:cs="Arial"/>
          <w:sz w:val="24"/>
          <w:szCs w:val="24"/>
        </w:rPr>
        <w:t xml:space="preserve">. </w:t>
      </w:r>
      <w:r w:rsidR="0053772C" w:rsidRPr="002D0A70">
        <w:rPr>
          <w:rFonts w:ascii="Arial" w:hAnsi="Arial" w:cs="Arial"/>
          <w:sz w:val="24"/>
          <w:szCs w:val="24"/>
        </w:rPr>
        <w:t xml:space="preserve">A lot of children use this type of behaviour as a coping mechanism to divert attention away from the child's ability to complete their tasks. Some children may also behave inappropriately due to frustration and them </w:t>
      </w:r>
      <w:r w:rsidR="0053772C" w:rsidRPr="002D0A70">
        <w:rPr>
          <w:rFonts w:ascii="Arial" w:hAnsi="Arial" w:cs="Arial"/>
          <w:sz w:val="24"/>
          <w:szCs w:val="24"/>
        </w:rPr>
        <w:lastRenderedPageBreak/>
        <w:t xml:space="preserve">feeling like they are inadequate to their peers, which could cause them to focus their negative attention to others in the class. </w:t>
      </w:r>
      <w:r w:rsidR="00432C35" w:rsidRPr="002D0A70">
        <w:rPr>
          <w:rFonts w:ascii="Arial" w:hAnsi="Arial" w:cs="Arial"/>
          <w:sz w:val="24"/>
          <w:szCs w:val="24"/>
        </w:rPr>
        <w:t>With the correct support in place a lot of these difficulties can be avoided and children should be able to see that although they learn differently, they are just as capable of succeeding an</w:t>
      </w:r>
      <w:r w:rsidR="00304A88" w:rsidRPr="002D0A70">
        <w:rPr>
          <w:rFonts w:ascii="Arial" w:hAnsi="Arial" w:cs="Arial"/>
          <w:sz w:val="24"/>
          <w:szCs w:val="24"/>
        </w:rPr>
        <w:t xml:space="preserve">d reaching their full potential and academic achievement. </w:t>
      </w:r>
    </w:p>
    <w:p w:rsidR="00650045" w:rsidRPr="002D0A70" w:rsidRDefault="0057060C" w:rsidP="002D0A70">
      <w:pPr>
        <w:spacing w:line="360" w:lineRule="auto"/>
        <w:jc w:val="both"/>
        <w:rPr>
          <w:rFonts w:ascii="Arial" w:hAnsi="Arial" w:cs="Arial"/>
          <w:sz w:val="24"/>
          <w:szCs w:val="24"/>
        </w:rPr>
      </w:pPr>
      <w:r w:rsidRPr="002D0A70">
        <w:rPr>
          <w:rFonts w:ascii="Arial" w:hAnsi="Arial" w:cs="Arial"/>
          <w:sz w:val="24"/>
          <w:szCs w:val="24"/>
        </w:rPr>
        <w:t xml:space="preserve">Dyslexia can cause </w:t>
      </w:r>
      <w:r w:rsidR="00433807" w:rsidRPr="002D0A70">
        <w:rPr>
          <w:rFonts w:ascii="Arial" w:hAnsi="Arial" w:cs="Arial"/>
          <w:sz w:val="24"/>
          <w:szCs w:val="24"/>
        </w:rPr>
        <w:t>a number of problems thoug</w:t>
      </w:r>
      <w:r w:rsidR="000E235B" w:rsidRPr="002D0A70">
        <w:rPr>
          <w:rFonts w:ascii="Arial" w:hAnsi="Arial" w:cs="Arial"/>
          <w:sz w:val="24"/>
          <w:szCs w:val="24"/>
        </w:rPr>
        <w:t>h. Mayo Clinic (2021) says dyslexia</w:t>
      </w:r>
      <w:r w:rsidR="00433807" w:rsidRPr="002D0A70">
        <w:rPr>
          <w:rFonts w:ascii="Arial" w:hAnsi="Arial" w:cs="Arial"/>
          <w:sz w:val="24"/>
          <w:szCs w:val="24"/>
        </w:rPr>
        <w:t xml:space="preserve"> can hinder learning as reading is a basic skill </w:t>
      </w:r>
      <w:r w:rsidR="000E235B" w:rsidRPr="002D0A70">
        <w:rPr>
          <w:rFonts w:ascii="Arial" w:hAnsi="Arial" w:cs="Arial"/>
          <w:sz w:val="24"/>
          <w:szCs w:val="24"/>
        </w:rPr>
        <w:t xml:space="preserve">required for majority of school subjects also meaning children with dyslexia are at a disadvantage to others and will likely struggle to keep up with their peers. If undiagnosed and untreated, dyslexia can lead to social problems such as low self esteem, behavioural problems, anxiety, aggression, frustration and withdrawal from peers, parents and teachers. The inability to read and understand could prevent a child from reaching their full potential which can cause long term consequences </w:t>
      </w:r>
      <w:r w:rsidR="00802303" w:rsidRPr="002D0A70">
        <w:rPr>
          <w:rFonts w:ascii="Arial" w:hAnsi="Arial" w:cs="Arial"/>
          <w:sz w:val="24"/>
          <w:szCs w:val="24"/>
        </w:rPr>
        <w:t xml:space="preserve">in education, social and economic and leading to problems in adult life too. </w:t>
      </w:r>
    </w:p>
    <w:p w:rsidR="00430663" w:rsidRPr="002D0A70" w:rsidRDefault="009D3586" w:rsidP="002D0A70">
      <w:pPr>
        <w:spacing w:line="360" w:lineRule="auto"/>
        <w:jc w:val="both"/>
        <w:rPr>
          <w:rFonts w:ascii="Arial" w:hAnsi="Arial" w:cs="Arial"/>
          <w:sz w:val="24"/>
          <w:szCs w:val="24"/>
        </w:rPr>
      </w:pPr>
      <w:r w:rsidRPr="002D0A70">
        <w:rPr>
          <w:rFonts w:ascii="Arial" w:hAnsi="Arial" w:cs="Arial"/>
          <w:sz w:val="24"/>
          <w:szCs w:val="24"/>
        </w:rPr>
        <w:t>Children with dyslexia will benefit from early diagnosis then receive appropriate, targeted intervention. Dyslexia is a lifelong problem that could be challenging although with adequate support and reasonable adjustments, individuals should have the skills to be successful at school and work.</w:t>
      </w:r>
      <w:r w:rsidR="00E655FB" w:rsidRPr="002D0A70">
        <w:rPr>
          <w:rFonts w:ascii="Arial" w:hAnsi="Arial" w:cs="Arial"/>
          <w:sz w:val="24"/>
          <w:szCs w:val="24"/>
        </w:rPr>
        <w:t xml:space="preserve"> Ni</w:t>
      </w:r>
      <w:r w:rsidR="00AA546A" w:rsidRPr="002D0A70">
        <w:rPr>
          <w:rFonts w:ascii="Arial" w:hAnsi="Arial" w:cs="Arial"/>
          <w:sz w:val="24"/>
          <w:szCs w:val="24"/>
        </w:rPr>
        <w:t>direct (n.d) states that</w:t>
      </w:r>
      <w:r w:rsidR="00AA546A" w:rsidRPr="002D0A70">
        <w:rPr>
          <w:rFonts w:ascii="Arial" w:hAnsi="Arial" w:cs="Arial"/>
          <w:color w:val="000000"/>
          <w:sz w:val="24"/>
          <w:szCs w:val="24"/>
        </w:rPr>
        <w:t xml:space="preserve"> e</w:t>
      </w:r>
      <w:r w:rsidR="00E655FB" w:rsidRPr="002D0A70">
        <w:rPr>
          <w:rFonts w:ascii="Arial" w:hAnsi="Arial" w:cs="Arial"/>
          <w:color w:val="000000"/>
          <w:sz w:val="24"/>
          <w:szCs w:val="24"/>
        </w:rPr>
        <w:t>mployers are required to make reasonable adjustments to the wo</w:t>
      </w:r>
      <w:r w:rsidR="00AA546A" w:rsidRPr="002D0A70">
        <w:rPr>
          <w:rFonts w:ascii="Arial" w:hAnsi="Arial" w:cs="Arial"/>
          <w:color w:val="000000"/>
          <w:sz w:val="24"/>
          <w:szCs w:val="24"/>
        </w:rPr>
        <w:t>rkplace</w:t>
      </w:r>
      <w:r w:rsidR="00E655FB" w:rsidRPr="002D0A70">
        <w:rPr>
          <w:rFonts w:ascii="Arial" w:hAnsi="Arial" w:cs="Arial"/>
          <w:color w:val="000000"/>
          <w:sz w:val="24"/>
          <w:szCs w:val="24"/>
        </w:rPr>
        <w:t>, such as allowing extra time for certain tasks.</w:t>
      </w:r>
      <w:r w:rsidR="00AA546A" w:rsidRPr="002D0A70">
        <w:rPr>
          <w:rFonts w:ascii="Arial" w:hAnsi="Arial" w:cs="Arial"/>
          <w:sz w:val="24"/>
          <w:szCs w:val="24"/>
        </w:rPr>
        <w:t xml:space="preserve"> </w:t>
      </w:r>
      <w:r w:rsidR="002E26BB" w:rsidRPr="002D0A70">
        <w:rPr>
          <w:rFonts w:ascii="Arial" w:hAnsi="Arial" w:cs="Arial"/>
          <w:sz w:val="24"/>
          <w:szCs w:val="24"/>
        </w:rPr>
        <w:t>Resources in school that can help include coloured paper or overlay, pen grips, memory games and assistive technology tools such as spell check, speech to text and other onl</w:t>
      </w:r>
      <w:r w:rsidR="00650045" w:rsidRPr="002D0A70">
        <w:rPr>
          <w:rFonts w:ascii="Arial" w:hAnsi="Arial" w:cs="Arial"/>
          <w:sz w:val="24"/>
          <w:szCs w:val="24"/>
        </w:rPr>
        <w:t>ine resources like 'Nessy' with this resource,</w:t>
      </w:r>
      <w:r w:rsidR="002E26BB" w:rsidRPr="002D0A70">
        <w:rPr>
          <w:rFonts w:ascii="Arial" w:hAnsi="Arial" w:cs="Arial"/>
          <w:sz w:val="24"/>
          <w:szCs w:val="24"/>
        </w:rPr>
        <w:t xml:space="preserve"> the school can create an account for each individual pupil so progress will be saved.</w:t>
      </w:r>
      <w:r w:rsidR="00897842" w:rsidRPr="002D0A70">
        <w:rPr>
          <w:rFonts w:ascii="Arial" w:hAnsi="Arial" w:cs="Arial"/>
          <w:sz w:val="24"/>
          <w:szCs w:val="24"/>
        </w:rPr>
        <w:t xml:space="preserve"> Literacy tasks, where possible could be adapted by providing work sheets or sentence starters/keywords. </w:t>
      </w:r>
      <w:r w:rsidR="00304A88" w:rsidRPr="002D0A70">
        <w:rPr>
          <w:rFonts w:ascii="Arial" w:hAnsi="Arial" w:cs="Arial"/>
          <w:sz w:val="24"/>
          <w:szCs w:val="24"/>
        </w:rPr>
        <w:t xml:space="preserve">Where possible, one to one or small group work led by an adult is beneficial. Lots of praise and support from both teachers and parents/carers will help grow confidence too. </w:t>
      </w:r>
      <w:r w:rsidR="00897842" w:rsidRPr="002D0A70">
        <w:rPr>
          <w:rFonts w:ascii="Arial" w:hAnsi="Arial" w:cs="Arial"/>
          <w:sz w:val="24"/>
          <w:szCs w:val="24"/>
        </w:rPr>
        <w:t>If children are more confident and able to speak, they can be given the opportunity to record themselves instead of always writing in books.</w:t>
      </w:r>
      <w:r w:rsidR="00430663" w:rsidRPr="002D0A70">
        <w:rPr>
          <w:rFonts w:ascii="Arial" w:hAnsi="Arial" w:cs="Arial"/>
          <w:sz w:val="24"/>
          <w:szCs w:val="24"/>
        </w:rPr>
        <w:t xml:space="preserve"> It is also very beneficial if</w:t>
      </w:r>
      <w:r w:rsidR="003D5731" w:rsidRPr="002D0A70">
        <w:rPr>
          <w:rFonts w:ascii="Arial" w:hAnsi="Arial" w:cs="Arial"/>
          <w:sz w:val="24"/>
          <w:szCs w:val="24"/>
        </w:rPr>
        <w:t xml:space="preserve"> the adult supporting children have relevant training.</w:t>
      </w:r>
      <w:r w:rsidR="00897842" w:rsidRPr="002D0A70">
        <w:rPr>
          <w:rFonts w:ascii="Arial" w:hAnsi="Arial" w:cs="Arial"/>
          <w:sz w:val="24"/>
          <w:szCs w:val="24"/>
        </w:rPr>
        <w:t xml:space="preserve"> </w:t>
      </w:r>
    </w:p>
    <w:p w:rsidR="00430663" w:rsidRPr="002D0A70" w:rsidRDefault="00430663" w:rsidP="002D0A70">
      <w:pPr>
        <w:spacing w:line="360" w:lineRule="auto"/>
        <w:jc w:val="both"/>
        <w:rPr>
          <w:rFonts w:ascii="Arial" w:hAnsi="Arial" w:cs="Arial"/>
          <w:sz w:val="24"/>
          <w:szCs w:val="24"/>
        </w:rPr>
      </w:pPr>
      <w:r w:rsidRPr="002D0A70">
        <w:rPr>
          <w:rFonts w:ascii="Arial" w:hAnsi="Arial" w:cs="Arial"/>
          <w:sz w:val="24"/>
          <w:szCs w:val="24"/>
        </w:rPr>
        <w:t xml:space="preserve">Class teachers need to have an understanding of the problems that the dyslexic child may have within the classroom situation. Hopefully, with this knowledge, a </w:t>
      </w:r>
      <w:r w:rsidRPr="002D0A70">
        <w:rPr>
          <w:rFonts w:ascii="Arial" w:hAnsi="Arial" w:cs="Arial"/>
          <w:sz w:val="24"/>
          <w:szCs w:val="24"/>
        </w:rPr>
        <w:lastRenderedPageBreak/>
        <w:t xml:space="preserve">great deal of misunderstanding of a child’s behaviour can be prevented. </w:t>
      </w:r>
      <w:r w:rsidR="00177F1A" w:rsidRPr="002D0A70">
        <w:rPr>
          <w:rFonts w:ascii="Arial" w:hAnsi="Arial" w:cs="Arial"/>
          <w:sz w:val="24"/>
          <w:szCs w:val="24"/>
        </w:rPr>
        <w:t>Hodge, 2000).</w:t>
      </w:r>
    </w:p>
    <w:p w:rsidR="0025296E" w:rsidRPr="002D0A70" w:rsidRDefault="00897842" w:rsidP="002D0A70">
      <w:pPr>
        <w:spacing w:line="360" w:lineRule="auto"/>
        <w:jc w:val="both"/>
        <w:rPr>
          <w:rFonts w:ascii="Arial" w:hAnsi="Arial" w:cs="Arial"/>
          <w:sz w:val="24"/>
          <w:szCs w:val="24"/>
        </w:rPr>
      </w:pPr>
      <w:r w:rsidRPr="002D0A70">
        <w:rPr>
          <w:rFonts w:ascii="Arial" w:hAnsi="Arial" w:cs="Arial"/>
          <w:sz w:val="24"/>
          <w:szCs w:val="24"/>
        </w:rPr>
        <w:t xml:space="preserve">These strategies can have a very positive effect </w:t>
      </w:r>
      <w:r w:rsidR="003D5731" w:rsidRPr="002D0A70">
        <w:rPr>
          <w:rFonts w:ascii="Arial" w:hAnsi="Arial" w:cs="Arial"/>
          <w:sz w:val="24"/>
          <w:szCs w:val="24"/>
        </w:rPr>
        <w:t xml:space="preserve">on children who have dyslexia's learning. </w:t>
      </w:r>
      <w:r w:rsidR="00E35C78" w:rsidRPr="002D0A70">
        <w:rPr>
          <w:rFonts w:ascii="Arial" w:hAnsi="Arial" w:cs="Arial"/>
          <w:sz w:val="24"/>
          <w:szCs w:val="24"/>
        </w:rPr>
        <w:t>Lunney</w:t>
      </w:r>
      <w:r w:rsidR="00B97F34" w:rsidRPr="002D0A70">
        <w:rPr>
          <w:rFonts w:ascii="Arial" w:hAnsi="Arial" w:cs="Arial"/>
          <w:sz w:val="24"/>
          <w:szCs w:val="24"/>
        </w:rPr>
        <w:t xml:space="preserve"> </w:t>
      </w:r>
      <w:r w:rsidR="00E35C78" w:rsidRPr="002D0A70">
        <w:rPr>
          <w:rFonts w:ascii="Arial" w:hAnsi="Arial" w:cs="Arial"/>
          <w:sz w:val="24"/>
          <w:szCs w:val="24"/>
        </w:rPr>
        <w:t>(</w:t>
      </w:r>
      <w:r w:rsidR="00B97F34" w:rsidRPr="002D0A70">
        <w:rPr>
          <w:rFonts w:ascii="Arial" w:hAnsi="Arial" w:cs="Arial"/>
          <w:sz w:val="24"/>
          <w:szCs w:val="24"/>
        </w:rPr>
        <w:t>2016</w:t>
      </w:r>
      <w:r w:rsidR="00E35C78" w:rsidRPr="002D0A70">
        <w:rPr>
          <w:rFonts w:ascii="Arial" w:hAnsi="Arial" w:cs="Arial"/>
          <w:sz w:val="24"/>
          <w:szCs w:val="24"/>
        </w:rPr>
        <w:t>)</w:t>
      </w:r>
      <w:r w:rsidR="00B97F34" w:rsidRPr="002D0A70">
        <w:rPr>
          <w:rFonts w:ascii="Arial" w:hAnsi="Arial" w:cs="Arial"/>
          <w:sz w:val="24"/>
          <w:szCs w:val="24"/>
        </w:rPr>
        <w:t xml:space="preserve"> says by explaining to children that their struggle is understood and recognising the hard work they are putting towards tasks that does not come naturally to them and instead focusing on skills that children do find easier, which could be another subject like maths, art or music will strengthen children's growth mindset. </w:t>
      </w:r>
      <w:r w:rsidR="00177F1A" w:rsidRPr="002D0A70">
        <w:rPr>
          <w:rFonts w:ascii="Arial" w:hAnsi="Arial" w:cs="Arial"/>
          <w:sz w:val="24"/>
          <w:szCs w:val="24"/>
        </w:rPr>
        <w:t>Howard Gardner's Theory of Multiple I</w:t>
      </w:r>
      <w:r w:rsidR="0025296E" w:rsidRPr="002D0A70">
        <w:rPr>
          <w:rFonts w:ascii="Arial" w:hAnsi="Arial" w:cs="Arial"/>
          <w:sz w:val="24"/>
          <w:szCs w:val="24"/>
        </w:rPr>
        <w:t>ntelligences</w:t>
      </w:r>
      <w:r w:rsidR="00177F1A" w:rsidRPr="002D0A70">
        <w:rPr>
          <w:rFonts w:ascii="Arial" w:hAnsi="Arial" w:cs="Arial"/>
          <w:sz w:val="24"/>
          <w:szCs w:val="24"/>
        </w:rPr>
        <w:t xml:space="preserve"> (1983</w:t>
      </w:r>
      <w:r w:rsidR="0087198E" w:rsidRPr="002D0A70">
        <w:rPr>
          <w:rFonts w:ascii="Arial" w:hAnsi="Arial" w:cs="Arial"/>
          <w:sz w:val="24"/>
          <w:szCs w:val="24"/>
        </w:rPr>
        <w:t>)</w:t>
      </w:r>
      <w:r w:rsidR="0025296E" w:rsidRPr="002D0A70">
        <w:rPr>
          <w:rFonts w:ascii="Arial" w:hAnsi="Arial" w:cs="Arial"/>
          <w:sz w:val="24"/>
          <w:szCs w:val="24"/>
        </w:rPr>
        <w:t xml:space="preserve"> suggests that people are not born with all of the intelligence they will ever have.</w:t>
      </w:r>
      <w:r w:rsidR="005E1AC4" w:rsidRPr="002D0A70">
        <w:rPr>
          <w:rFonts w:ascii="Arial" w:hAnsi="Arial" w:cs="Arial"/>
          <w:sz w:val="24"/>
          <w:szCs w:val="24"/>
        </w:rPr>
        <w:t xml:space="preserve"> Marenu</w:t>
      </w:r>
      <w:r w:rsidR="00E35C78" w:rsidRPr="002D0A70">
        <w:rPr>
          <w:rFonts w:ascii="Arial" w:hAnsi="Arial" w:cs="Arial"/>
          <w:sz w:val="24"/>
          <w:szCs w:val="24"/>
        </w:rPr>
        <w:t>s</w:t>
      </w:r>
      <w:r w:rsidR="005E1AC4" w:rsidRPr="002D0A70">
        <w:rPr>
          <w:rFonts w:ascii="Arial" w:hAnsi="Arial" w:cs="Arial"/>
          <w:sz w:val="24"/>
          <w:szCs w:val="24"/>
        </w:rPr>
        <w:t xml:space="preserve"> </w:t>
      </w:r>
      <w:r w:rsidR="00E35C78" w:rsidRPr="002D0A70">
        <w:rPr>
          <w:rFonts w:ascii="Arial" w:hAnsi="Arial" w:cs="Arial"/>
          <w:sz w:val="24"/>
          <w:szCs w:val="24"/>
        </w:rPr>
        <w:t>(</w:t>
      </w:r>
      <w:r w:rsidR="005E1AC4" w:rsidRPr="002D0A70">
        <w:rPr>
          <w:rFonts w:ascii="Arial" w:hAnsi="Arial" w:cs="Arial"/>
          <w:sz w:val="24"/>
          <w:szCs w:val="24"/>
        </w:rPr>
        <w:t>2020</w:t>
      </w:r>
      <w:r w:rsidR="00E35C78" w:rsidRPr="002D0A70">
        <w:rPr>
          <w:rFonts w:ascii="Arial" w:hAnsi="Arial" w:cs="Arial"/>
          <w:sz w:val="24"/>
          <w:szCs w:val="24"/>
        </w:rPr>
        <w:t>)</w:t>
      </w:r>
      <w:r w:rsidR="005E1AC4" w:rsidRPr="002D0A70">
        <w:rPr>
          <w:rFonts w:ascii="Arial" w:hAnsi="Arial" w:cs="Arial"/>
          <w:sz w:val="24"/>
          <w:szCs w:val="24"/>
        </w:rPr>
        <w:t xml:space="preserve"> states t</w:t>
      </w:r>
      <w:r w:rsidR="0025296E" w:rsidRPr="002D0A70">
        <w:rPr>
          <w:rFonts w:ascii="Arial" w:hAnsi="Arial" w:cs="Arial"/>
          <w:sz w:val="24"/>
          <w:szCs w:val="24"/>
        </w:rPr>
        <w:t>his theory challenged the traditional view that there is one single type of intelligence</w:t>
      </w:r>
      <w:r w:rsidR="005E1AC4" w:rsidRPr="002D0A70">
        <w:rPr>
          <w:rFonts w:ascii="Arial" w:hAnsi="Arial" w:cs="Arial"/>
          <w:sz w:val="24"/>
          <w:szCs w:val="24"/>
        </w:rPr>
        <w:t xml:space="preserve"> that only focuses on cognitive abilities. Gardner introduced eight different types of intelligences consisting of Linguistic, Logical/mathematical, </w:t>
      </w:r>
      <w:r w:rsidR="004D24EA" w:rsidRPr="002D0A70">
        <w:rPr>
          <w:rFonts w:ascii="Arial" w:hAnsi="Arial" w:cs="Arial"/>
          <w:sz w:val="24"/>
          <w:szCs w:val="24"/>
        </w:rPr>
        <w:t>S</w:t>
      </w:r>
      <w:r w:rsidR="005E1AC4" w:rsidRPr="002D0A70">
        <w:rPr>
          <w:rFonts w:ascii="Arial" w:hAnsi="Arial" w:cs="Arial"/>
          <w:sz w:val="24"/>
          <w:szCs w:val="24"/>
        </w:rPr>
        <w:t>patial, Bodily-</w:t>
      </w:r>
      <w:r w:rsidR="004D24EA" w:rsidRPr="002D0A70">
        <w:rPr>
          <w:rFonts w:ascii="Arial" w:hAnsi="Arial" w:cs="Arial"/>
          <w:sz w:val="24"/>
          <w:szCs w:val="24"/>
        </w:rPr>
        <w:t>Kinesthetic</w:t>
      </w:r>
      <w:r w:rsidR="005E1AC4" w:rsidRPr="002D0A70">
        <w:rPr>
          <w:rFonts w:ascii="Arial" w:hAnsi="Arial" w:cs="Arial"/>
          <w:sz w:val="24"/>
          <w:szCs w:val="24"/>
        </w:rPr>
        <w:t>, Musical, Interpersonal, Intrapersonal and Naturalist. Gardner</w:t>
      </w:r>
      <w:r w:rsidR="004D24EA" w:rsidRPr="002D0A70">
        <w:rPr>
          <w:rFonts w:ascii="Arial" w:hAnsi="Arial" w:cs="Arial"/>
          <w:sz w:val="24"/>
          <w:szCs w:val="24"/>
        </w:rPr>
        <w:t xml:space="preserve"> notes that Linguistic and Logical/Mathematical intelligence are most valued in school and society yet he </w:t>
      </w:r>
      <w:r w:rsidR="005E1AC4" w:rsidRPr="002D0A70">
        <w:rPr>
          <w:rFonts w:ascii="Arial" w:hAnsi="Arial" w:cs="Arial"/>
          <w:sz w:val="24"/>
          <w:szCs w:val="24"/>
        </w:rPr>
        <w:t>believes individuals who show skills in the other intelligences should have equal attention.</w:t>
      </w:r>
      <w:r w:rsidR="004D24EA" w:rsidRPr="002D0A70">
        <w:rPr>
          <w:rFonts w:ascii="Arial" w:hAnsi="Arial" w:cs="Arial"/>
          <w:sz w:val="24"/>
          <w:szCs w:val="24"/>
        </w:rPr>
        <w:t xml:space="preserve"> </w:t>
      </w:r>
    </w:p>
    <w:p w:rsidR="008969B7" w:rsidRPr="002D0A70" w:rsidRDefault="008969B7" w:rsidP="002D0A70">
      <w:pPr>
        <w:spacing w:line="360" w:lineRule="auto"/>
        <w:jc w:val="both"/>
        <w:rPr>
          <w:rFonts w:ascii="Arial" w:hAnsi="Arial" w:cs="Arial"/>
          <w:sz w:val="24"/>
          <w:szCs w:val="24"/>
        </w:rPr>
      </w:pPr>
      <w:r w:rsidRPr="002D0A70">
        <w:rPr>
          <w:rFonts w:ascii="Arial" w:hAnsi="Arial" w:cs="Arial"/>
          <w:sz w:val="24"/>
          <w:szCs w:val="24"/>
        </w:rPr>
        <w:t xml:space="preserve">It broadens the spectrum of people we can call intelligent. Therefore, a fascinating path opens up, inviting us to think something new. That everyone has their own unique “potentialities” and can be successful if they identify and develop them (Exploring your mind, 2018). </w:t>
      </w:r>
    </w:p>
    <w:p w:rsidR="008969B7" w:rsidRPr="002D0A70" w:rsidRDefault="008969B7" w:rsidP="002D0A70">
      <w:pPr>
        <w:spacing w:line="360" w:lineRule="auto"/>
        <w:jc w:val="both"/>
        <w:rPr>
          <w:rFonts w:ascii="Arial" w:hAnsi="Arial" w:cs="Arial"/>
          <w:sz w:val="24"/>
          <w:szCs w:val="24"/>
        </w:rPr>
      </w:pPr>
      <w:r w:rsidRPr="002D0A70">
        <w:rPr>
          <w:rFonts w:ascii="Arial" w:hAnsi="Arial" w:cs="Arial"/>
          <w:sz w:val="24"/>
          <w:szCs w:val="24"/>
        </w:rPr>
        <w:t>The author agrees that children with dyslexia should be praised and encouraged for their other skills such as creativity and reasoning, therefore these strengths should be thought of just as highly as numeracy and literacy skills.</w:t>
      </w:r>
    </w:p>
    <w:p w:rsidR="00D27D09" w:rsidRPr="002D0A70" w:rsidRDefault="00D708DA" w:rsidP="002D0A70">
      <w:pPr>
        <w:spacing w:line="360" w:lineRule="auto"/>
        <w:jc w:val="both"/>
        <w:rPr>
          <w:rFonts w:ascii="Arial" w:hAnsi="Arial" w:cs="Arial"/>
          <w:sz w:val="24"/>
          <w:szCs w:val="24"/>
        </w:rPr>
      </w:pPr>
      <w:r w:rsidRPr="002D0A70">
        <w:rPr>
          <w:rFonts w:ascii="Arial" w:hAnsi="Arial" w:cs="Arial"/>
          <w:sz w:val="24"/>
          <w:szCs w:val="24"/>
        </w:rPr>
        <w:t>The Phonological theory suggests that dyslexia affects a person's ability to represent the smallest units of speech sounds (phonemes)</w:t>
      </w:r>
      <w:r w:rsidR="00E35C78" w:rsidRPr="002D0A70">
        <w:rPr>
          <w:rFonts w:ascii="Arial" w:hAnsi="Arial" w:cs="Arial"/>
          <w:sz w:val="24"/>
          <w:szCs w:val="24"/>
        </w:rPr>
        <w:t xml:space="preserve"> Hatcher and Snowling</w:t>
      </w:r>
      <w:r w:rsidR="005239C6" w:rsidRPr="002D0A70">
        <w:rPr>
          <w:rFonts w:ascii="Arial" w:hAnsi="Arial" w:cs="Arial"/>
          <w:sz w:val="24"/>
          <w:szCs w:val="24"/>
        </w:rPr>
        <w:t xml:space="preserve"> </w:t>
      </w:r>
      <w:r w:rsidR="00E35C78" w:rsidRPr="002D0A70">
        <w:rPr>
          <w:rFonts w:ascii="Arial" w:hAnsi="Arial" w:cs="Arial"/>
          <w:sz w:val="24"/>
          <w:szCs w:val="24"/>
        </w:rPr>
        <w:t>(</w:t>
      </w:r>
      <w:r w:rsidR="005239C6" w:rsidRPr="002D0A70">
        <w:rPr>
          <w:rFonts w:ascii="Arial" w:hAnsi="Arial" w:cs="Arial"/>
          <w:sz w:val="24"/>
          <w:szCs w:val="24"/>
        </w:rPr>
        <w:t>2017</w:t>
      </w:r>
      <w:r w:rsidR="00E35C78" w:rsidRPr="002D0A70">
        <w:rPr>
          <w:rFonts w:ascii="Arial" w:hAnsi="Arial" w:cs="Arial"/>
          <w:sz w:val="24"/>
          <w:szCs w:val="24"/>
        </w:rPr>
        <w:t>)</w:t>
      </w:r>
      <w:r w:rsidR="005239C6" w:rsidRPr="002D0A70">
        <w:rPr>
          <w:rFonts w:ascii="Arial" w:hAnsi="Arial" w:cs="Arial"/>
          <w:sz w:val="24"/>
          <w:szCs w:val="24"/>
        </w:rPr>
        <w:t xml:space="preserve"> believe as the majority of people with dyslexia show problems with short term verbal memory adds weight to this theory. However, the Phonological theory is not an international effect, it is most prominent in English language as it has a lot of irregularity of spelling</w:t>
      </w:r>
      <w:r w:rsidR="00D27D09" w:rsidRPr="002D0A70">
        <w:rPr>
          <w:rFonts w:ascii="Arial" w:hAnsi="Arial" w:cs="Arial"/>
          <w:sz w:val="24"/>
          <w:szCs w:val="24"/>
        </w:rPr>
        <w:t xml:space="preserve">. </w:t>
      </w:r>
      <w:r w:rsidR="00C53AA0" w:rsidRPr="002D0A70">
        <w:rPr>
          <w:rFonts w:ascii="Arial" w:hAnsi="Arial" w:cs="Arial"/>
          <w:sz w:val="24"/>
          <w:szCs w:val="24"/>
        </w:rPr>
        <w:t>Ramus</w:t>
      </w:r>
      <w:r w:rsidR="00E35C78" w:rsidRPr="002D0A70">
        <w:rPr>
          <w:rFonts w:ascii="Arial" w:hAnsi="Arial" w:cs="Arial"/>
          <w:sz w:val="24"/>
          <w:szCs w:val="24"/>
        </w:rPr>
        <w:t xml:space="preserve"> </w:t>
      </w:r>
      <w:r w:rsidR="00C53AA0" w:rsidRPr="002D0A70">
        <w:rPr>
          <w:rFonts w:ascii="Arial" w:hAnsi="Arial" w:cs="Arial"/>
          <w:sz w:val="24"/>
          <w:szCs w:val="24"/>
        </w:rPr>
        <w:t xml:space="preserve">(2003) notes the Phonological theory suggests that people with dyslexia have a specific impairment in the representation, storage and retrieval of speech sounds and the theory explains that learning to read an </w:t>
      </w:r>
      <w:r w:rsidR="00C53AA0" w:rsidRPr="002D0A70">
        <w:rPr>
          <w:rFonts w:ascii="Arial" w:hAnsi="Arial" w:cs="Arial"/>
          <w:sz w:val="24"/>
          <w:szCs w:val="24"/>
        </w:rPr>
        <w:lastRenderedPageBreak/>
        <w:t xml:space="preserve">alphabetic system needs </w:t>
      </w:r>
      <w:r w:rsidR="00E0436D" w:rsidRPr="002D0A70">
        <w:rPr>
          <w:rFonts w:ascii="Arial" w:hAnsi="Arial" w:cs="Arial"/>
          <w:sz w:val="24"/>
          <w:szCs w:val="24"/>
        </w:rPr>
        <w:t xml:space="preserve">the understanding of the correspondence between letters and constituent sounds of speech, a skill that people with dyslexia tend to have difficulty with. </w:t>
      </w:r>
    </w:p>
    <w:p w:rsidR="00E0436D" w:rsidRDefault="000B4D32" w:rsidP="002D0A70">
      <w:pPr>
        <w:spacing w:line="360" w:lineRule="auto"/>
        <w:jc w:val="both"/>
        <w:rPr>
          <w:rFonts w:ascii="Arial" w:hAnsi="Arial" w:cs="Arial"/>
          <w:sz w:val="24"/>
          <w:szCs w:val="24"/>
        </w:rPr>
      </w:pPr>
      <w:r w:rsidRPr="002D0A70">
        <w:rPr>
          <w:rFonts w:ascii="Arial" w:hAnsi="Arial" w:cs="Arial"/>
          <w:sz w:val="24"/>
          <w:szCs w:val="24"/>
        </w:rPr>
        <w:t>In conclusion, there are many SpLDs that have an impact on learning for children and young people in schools the author chose to focus on dyslexia and found that there are also a lot of theories relating to this SpLD, which the author would like to explore and research further possibly in the future.</w:t>
      </w:r>
      <w:r w:rsidR="002D0A70" w:rsidRPr="002D0A70">
        <w:rPr>
          <w:rFonts w:ascii="Arial" w:hAnsi="Arial" w:cs="Arial"/>
          <w:sz w:val="24"/>
          <w:szCs w:val="24"/>
        </w:rPr>
        <w:t xml:space="preserve"> These theories include</w:t>
      </w:r>
      <w:r w:rsidR="002D0A70">
        <w:rPr>
          <w:rFonts w:ascii="Arial" w:hAnsi="Arial" w:cs="Arial"/>
          <w:sz w:val="24"/>
          <w:szCs w:val="24"/>
        </w:rPr>
        <w:t xml:space="preserve"> </w:t>
      </w:r>
      <w:r w:rsidR="002D0A70">
        <w:rPr>
          <w:rFonts w:ascii="Arial" w:hAnsi="Arial" w:cs="Arial"/>
          <w:sz w:val="24"/>
          <w:szCs w:val="24"/>
          <w:shd w:val="clear" w:color="auto" w:fill="FFFFFF"/>
        </w:rPr>
        <w:t xml:space="preserve"> Phonological Theory, which the author has discussed,</w:t>
      </w:r>
      <w:r w:rsidR="002D0A70" w:rsidRPr="002D0A70">
        <w:rPr>
          <w:rFonts w:ascii="Arial" w:hAnsi="Arial" w:cs="Arial"/>
          <w:sz w:val="24"/>
          <w:szCs w:val="24"/>
          <w:shd w:val="clear" w:color="auto" w:fill="FFFFFF"/>
        </w:rPr>
        <w:t xml:space="preserve"> Magnocelluar Theory and Cerebellar Theory</w:t>
      </w:r>
      <w:r w:rsidR="002D0A70">
        <w:rPr>
          <w:rFonts w:ascii="Arial" w:hAnsi="Arial" w:cs="Arial"/>
          <w:sz w:val="24"/>
          <w:szCs w:val="24"/>
          <w:shd w:val="clear" w:color="auto" w:fill="FFFFFF"/>
        </w:rPr>
        <w:t>.</w:t>
      </w:r>
      <w:r w:rsidR="002D0A70" w:rsidRPr="002D0A70">
        <w:rPr>
          <w:rFonts w:ascii="Arial" w:hAnsi="Arial" w:cs="Arial"/>
          <w:sz w:val="24"/>
          <w:szCs w:val="24"/>
        </w:rPr>
        <w:t xml:space="preserve"> </w:t>
      </w:r>
      <w:r w:rsidRPr="002D0A70">
        <w:rPr>
          <w:rFonts w:ascii="Arial" w:hAnsi="Arial" w:cs="Arial"/>
          <w:sz w:val="24"/>
          <w:szCs w:val="24"/>
        </w:rPr>
        <w:t xml:space="preserve"> As with other learning difficulties and disabilities, it seems most beneficial for everyone involved that an early diagnosis of dyslexia is made and th</w:t>
      </w:r>
      <w:r w:rsidR="002C084B" w:rsidRPr="002D0A70">
        <w:rPr>
          <w:rFonts w:ascii="Arial" w:hAnsi="Arial" w:cs="Arial"/>
          <w:sz w:val="24"/>
          <w:szCs w:val="24"/>
        </w:rPr>
        <w:t xml:space="preserve">e correct support is available and reasonable adjustments can be made if needed. This will help enable the child to have a good school experience, focussing on the skills they are strongest at, in turn improving behaviour and allowing the child a positive experience. </w:t>
      </w:r>
    </w:p>
    <w:p w:rsidR="002D0A70" w:rsidRDefault="002D0A70" w:rsidP="002D0A70">
      <w:pPr>
        <w:spacing w:line="360" w:lineRule="auto"/>
        <w:jc w:val="both"/>
        <w:rPr>
          <w:rFonts w:ascii="Arial" w:hAnsi="Arial" w:cs="Arial"/>
          <w:sz w:val="24"/>
          <w:szCs w:val="24"/>
        </w:rPr>
      </w:pPr>
    </w:p>
    <w:p w:rsidR="002D0A70" w:rsidRDefault="002D0A70" w:rsidP="002D0A70">
      <w:pPr>
        <w:spacing w:line="360" w:lineRule="auto"/>
        <w:jc w:val="both"/>
        <w:rPr>
          <w:rFonts w:ascii="Arial" w:hAnsi="Arial" w:cs="Arial"/>
          <w:sz w:val="24"/>
          <w:szCs w:val="24"/>
        </w:rPr>
      </w:pPr>
    </w:p>
    <w:p w:rsidR="002D0A70" w:rsidRDefault="002D0A70" w:rsidP="002D0A70">
      <w:pPr>
        <w:spacing w:line="360" w:lineRule="auto"/>
        <w:jc w:val="both"/>
        <w:rPr>
          <w:rFonts w:ascii="Arial" w:hAnsi="Arial" w:cs="Arial"/>
          <w:sz w:val="24"/>
          <w:szCs w:val="24"/>
        </w:rPr>
      </w:pPr>
    </w:p>
    <w:p w:rsidR="002D0A70" w:rsidRDefault="002D0A70" w:rsidP="002D0A70">
      <w:pPr>
        <w:spacing w:line="360" w:lineRule="auto"/>
        <w:jc w:val="both"/>
        <w:rPr>
          <w:rFonts w:ascii="Arial" w:hAnsi="Arial" w:cs="Arial"/>
          <w:sz w:val="24"/>
          <w:szCs w:val="24"/>
        </w:rPr>
      </w:pPr>
    </w:p>
    <w:p w:rsidR="002D0A70" w:rsidRDefault="002D0A70" w:rsidP="002D0A70">
      <w:pPr>
        <w:spacing w:line="360" w:lineRule="auto"/>
        <w:jc w:val="both"/>
        <w:rPr>
          <w:rFonts w:ascii="Arial" w:hAnsi="Arial" w:cs="Arial"/>
          <w:sz w:val="24"/>
          <w:szCs w:val="24"/>
        </w:rPr>
      </w:pPr>
    </w:p>
    <w:p w:rsidR="002D0A70" w:rsidRDefault="002D0A70" w:rsidP="002D0A70">
      <w:pPr>
        <w:spacing w:line="360" w:lineRule="auto"/>
        <w:jc w:val="both"/>
        <w:rPr>
          <w:rFonts w:ascii="Arial" w:hAnsi="Arial" w:cs="Arial"/>
          <w:sz w:val="24"/>
          <w:szCs w:val="24"/>
        </w:rPr>
      </w:pPr>
    </w:p>
    <w:p w:rsidR="002D0A70" w:rsidRDefault="002D0A70" w:rsidP="002D0A70">
      <w:pPr>
        <w:spacing w:line="360" w:lineRule="auto"/>
        <w:jc w:val="both"/>
        <w:rPr>
          <w:rFonts w:ascii="Arial" w:hAnsi="Arial" w:cs="Arial"/>
          <w:sz w:val="24"/>
          <w:szCs w:val="24"/>
        </w:rPr>
      </w:pPr>
    </w:p>
    <w:p w:rsidR="002D0A70" w:rsidRDefault="002D0A70" w:rsidP="002D0A70">
      <w:pPr>
        <w:spacing w:line="360" w:lineRule="auto"/>
        <w:jc w:val="both"/>
        <w:rPr>
          <w:rFonts w:ascii="Arial" w:hAnsi="Arial" w:cs="Arial"/>
          <w:sz w:val="24"/>
          <w:szCs w:val="24"/>
        </w:rPr>
      </w:pPr>
    </w:p>
    <w:p w:rsidR="002D0A70" w:rsidRDefault="002D0A70" w:rsidP="002D0A70">
      <w:pPr>
        <w:spacing w:line="360" w:lineRule="auto"/>
        <w:jc w:val="both"/>
        <w:rPr>
          <w:rFonts w:ascii="Arial" w:hAnsi="Arial" w:cs="Arial"/>
          <w:sz w:val="24"/>
          <w:szCs w:val="24"/>
        </w:rPr>
      </w:pPr>
    </w:p>
    <w:p w:rsidR="002D0A70" w:rsidRDefault="002D0A70" w:rsidP="002D0A70">
      <w:pPr>
        <w:spacing w:line="360" w:lineRule="auto"/>
        <w:jc w:val="both"/>
        <w:rPr>
          <w:rFonts w:ascii="Arial" w:hAnsi="Arial" w:cs="Arial"/>
          <w:sz w:val="24"/>
          <w:szCs w:val="24"/>
        </w:rPr>
      </w:pPr>
    </w:p>
    <w:p w:rsidR="002D0A70" w:rsidRDefault="002D0A70" w:rsidP="002D0A70">
      <w:pPr>
        <w:spacing w:line="360" w:lineRule="auto"/>
        <w:jc w:val="both"/>
        <w:rPr>
          <w:rFonts w:ascii="Arial" w:hAnsi="Arial" w:cs="Arial"/>
          <w:sz w:val="24"/>
          <w:szCs w:val="24"/>
        </w:rPr>
      </w:pPr>
    </w:p>
    <w:p w:rsidR="002D0A70" w:rsidRDefault="002D0A70" w:rsidP="002D0A70">
      <w:pPr>
        <w:spacing w:line="360" w:lineRule="auto"/>
        <w:jc w:val="both"/>
        <w:rPr>
          <w:rFonts w:ascii="Arial" w:hAnsi="Arial" w:cs="Arial"/>
          <w:sz w:val="24"/>
          <w:szCs w:val="24"/>
        </w:rPr>
      </w:pPr>
    </w:p>
    <w:p w:rsidR="002D0A70" w:rsidRDefault="002D0A70" w:rsidP="002D0A70">
      <w:pPr>
        <w:spacing w:line="360" w:lineRule="auto"/>
        <w:jc w:val="both"/>
        <w:rPr>
          <w:rFonts w:ascii="Arial" w:hAnsi="Arial" w:cs="Arial"/>
          <w:sz w:val="24"/>
          <w:szCs w:val="24"/>
        </w:rPr>
      </w:pPr>
    </w:p>
    <w:p w:rsidR="002D0A70" w:rsidRDefault="002D0A70" w:rsidP="002D0A70">
      <w:pPr>
        <w:spacing w:line="360" w:lineRule="auto"/>
        <w:jc w:val="both"/>
        <w:rPr>
          <w:rFonts w:ascii="Arial" w:hAnsi="Arial" w:cs="Arial"/>
          <w:sz w:val="24"/>
          <w:szCs w:val="24"/>
        </w:rPr>
      </w:pPr>
    </w:p>
    <w:p w:rsidR="002D0A70" w:rsidRDefault="002D0A70" w:rsidP="00D3500C">
      <w:pPr>
        <w:spacing w:line="360" w:lineRule="auto"/>
        <w:jc w:val="center"/>
        <w:rPr>
          <w:rFonts w:ascii="Arial" w:hAnsi="Arial" w:cs="Arial"/>
          <w:sz w:val="24"/>
          <w:szCs w:val="24"/>
          <w:u w:val="single"/>
        </w:rPr>
      </w:pPr>
      <w:r w:rsidRPr="00D3500C">
        <w:rPr>
          <w:rFonts w:ascii="Arial" w:hAnsi="Arial" w:cs="Arial"/>
          <w:sz w:val="24"/>
          <w:szCs w:val="24"/>
          <w:u w:val="single"/>
        </w:rPr>
        <w:t xml:space="preserve">Reference </w:t>
      </w:r>
      <w:r w:rsidR="00D3500C" w:rsidRPr="00D3500C">
        <w:rPr>
          <w:rFonts w:ascii="Arial" w:hAnsi="Arial" w:cs="Arial"/>
          <w:sz w:val="24"/>
          <w:szCs w:val="24"/>
          <w:u w:val="single"/>
        </w:rPr>
        <w:t>and bibliography list</w:t>
      </w:r>
    </w:p>
    <w:p w:rsidR="00D3500C" w:rsidRPr="00FB51E9" w:rsidRDefault="00D3500C" w:rsidP="00D3500C">
      <w:pPr>
        <w:spacing w:line="360" w:lineRule="auto"/>
        <w:rPr>
          <w:rFonts w:ascii="Arial" w:hAnsi="Arial" w:cs="Arial"/>
          <w:sz w:val="24"/>
          <w:szCs w:val="24"/>
        </w:rPr>
      </w:pPr>
      <w:r w:rsidRPr="00FB51E9">
        <w:rPr>
          <w:rFonts w:ascii="Arial" w:hAnsi="Arial" w:cs="Arial"/>
          <w:sz w:val="24"/>
          <w:szCs w:val="24"/>
        </w:rPr>
        <w:t xml:space="preserve">SOAS University of London (2021) </w:t>
      </w:r>
      <w:r w:rsidRPr="00FB51E9">
        <w:rPr>
          <w:rFonts w:ascii="Arial" w:hAnsi="Arial" w:cs="Arial"/>
          <w:i/>
          <w:sz w:val="24"/>
          <w:szCs w:val="24"/>
        </w:rPr>
        <w:t>Specific learning differences</w:t>
      </w:r>
      <w:r w:rsidRPr="00FB51E9">
        <w:rPr>
          <w:rFonts w:ascii="Arial" w:hAnsi="Arial" w:cs="Arial"/>
          <w:sz w:val="24"/>
          <w:szCs w:val="24"/>
        </w:rPr>
        <w:t xml:space="preserve"> Available at: </w:t>
      </w:r>
      <w:hyperlink r:id="rId8" w:history="1">
        <w:r w:rsidRPr="00FB51E9">
          <w:rPr>
            <w:rStyle w:val="Hyperlink"/>
            <w:rFonts w:ascii="Arial" w:hAnsi="Arial" w:cs="Arial"/>
            <w:sz w:val="24"/>
            <w:szCs w:val="24"/>
          </w:rPr>
          <w:t>Specific Learning Differences: Disability Advice: SOAS University of London</w:t>
        </w:r>
      </w:hyperlink>
      <w:r w:rsidRPr="00FB51E9">
        <w:rPr>
          <w:rFonts w:ascii="Arial" w:hAnsi="Arial" w:cs="Arial"/>
          <w:sz w:val="24"/>
          <w:szCs w:val="24"/>
        </w:rPr>
        <w:t xml:space="preserve"> (Accessed 14th April 2021)</w:t>
      </w:r>
    </w:p>
    <w:p w:rsidR="00D3500C" w:rsidRPr="00FB51E9" w:rsidRDefault="00D3500C" w:rsidP="00D3500C">
      <w:pPr>
        <w:spacing w:line="360" w:lineRule="auto"/>
        <w:rPr>
          <w:rFonts w:ascii="Arial" w:hAnsi="Arial" w:cs="Arial"/>
          <w:sz w:val="24"/>
          <w:szCs w:val="24"/>
        </w:rPr>
      </w:pPr>
      <w:r w:rsidRPr="00FB51E9">
        <w:rPr>
          <w:rFonts w:ascii="Arial" w:hAnsi="Arial" w:cs="Arial"/>
          <w:sz w:val="24"/>
          <w:szCs w:val="24"/>
        </w:rPr>
        <w:t xml:space="preserve">Helen </w:t>
      </w:r>
      <w:proofErr w:type="spellStart"/>
      <w:r w:rsidRPr="00FB51E9">
        <w:rPr>
          <w:rFonts w:ascii="Arial" w:hAnsi="Arial" w:cs="Arial"/>
          <w:sz w:val="24"/>
          <w:szCs w:val="24"/>
        </w:rPr>
        <w:t>Arkell</w:t>
      </w:r>
      <w:proofErr w:type="spellEnd"/>
      <w:r w:rsidRPr="00FB51E9">
        <w:rPr>
          <w:rFonts w:ascii="Arial" w:hAnsi="Arial" w:cs="Arial"/>
          <w:sz w:val="24"/>
          <w:szCs w:val="24"/>
        </w:rPr>
        <w:t xml:space="preserve"> (2021) </w:t>
      </w:r>
      <w:r w:rsidRPr="00FB51E9">
        <w:rPr>
          <w:rFonts w:ascii="Arial" w:hAnsi="Arial" w:cs="Arial"/>
          <w:i/>
          <w:sz w:val="24"/>
          <w:szCs w:val="24"/>
        </w:rPr>
        <w:t xml:space="preserve">What is an </w:t>
      </w:r>
      <w:proofErr w:type="spellStart"/>
      <w:r w:rsidRPr="00FB51E9">
        <w:rPr>
          <w:rFonts w:ascii="Arial" w:hAnsi="Arial" w:cs="Arial"/>
          <w:i/>
          <w:sz w:val="24"/>
          <w:szCs w:val="24"/>
        </w:rPr>
        <w:t>SpLD</w:t>
      </w:r>
      <w:proofErr w:type="spellEnd"/>
      <w:r w:rsidRPr="00FB51E9">
        <w:rPr>
          <w:rFonts w:ascii="Arial" w:hAnsi="Arial" w:cs="Arial"/>
          <w:i/>
          <w:sz w:val="24"/>
          <w:szCs w:val="24"/>
        </w:rPr>
        <w:t xml:space="preserve"> </w:t>
      </w:r>
      <w:r w:rsidRPr="00FB51E9">
        <w:rPr>
          <w:rFonts w:ascii="Arial" w:hAnsi="Arial" w:cs="Arial"/>
          <w:sz w:val="24"/>
          <w:szCs w:val="24"/>
        </w:rPr>
        <w:t xml:space="preserve">Available at: </w:t>
      </w:r>
      <w:hyperlink r:id="rId9" w:history="1">
        <w:r w:rsidRPr="00FB51E9">
          <w:rPr>
            <w:rStyle w:val="Hyperlink"/>
            <w:rFonts w:ascii="Arial" w:hAnsi="Arial" w:cs="Arial"/>
            <w:sz w:val="24"/>
            <w:szCs w:val="24"/>
          </w:rPr>
          <w:t xml:space="preserve">What Is An </w:t>
        </w:r>
        <w:proofErr w:type="spellStart"/>
        <w:r w:rsidRPr="00FB51E9">
          <w:rPr>
            <w:rStyle w:val="Hyperlink"/>
            <w:rFonts w:ascii="Arial" w:hAnsi="Arial" w:cs="Arial"/>
            <w:sz w:val="24"/>
            <w:szCs w:val="24"/>
          </w:rPr>
          <w:t>SpLD</w:t>
        </w:r>
        <w:proofErr w:type="spellEnd"/>
        <w:r w:rsidRPr="00FB51E9">
          <w:rPr>
            <w:rStyle w:val="Hyperlink"/>
            <w:rFonts w:ascii="Arial" w:hAnsi="Arial" w:cs="Arial"/>
            <w:sz w:val="24"/>
            <w:szCs w:val="24"/>
          </w:rPr>
          <w:t xml:space="preserve">? | Helen </w:t>
        </w:r>
        <w:proofErr w:type="spellStart"/>
        <w:r w:rsidRPr="00FB51E9">
          <w:rPr>
            <w:rStyle w:val="Hyperlink"/>
            <w:rFonts w:ascii="Arial" w:hAnsi="Arial" w:cs="Arial"/>
            <w:sz w:val="24"/>
            <w:szCs w:val="24"/>
          </w:rPr>
          <w:t>Arkell</w:t>
        </w:r>
        <w:proofErr w:type="spellEnd"/>
        <w:r w:rsidRPr="00FB51E9">
          <w:rPr>
            <w:rStyle w:val="Hyperlink"/>
            <w:rFonts w:ascii="Arial" w:hAnsi="Arial" w:cs="Arial"/>
            <w:sz w:val="24"/>
            <w:szCs w:val="24"/>
          </w:rPr>
          <w:t xml:space="preserve"> Dyslexia Centre</w:t>
        </w:r>
      </w:hyperlink>
      <w:r w:rsidRPr="00FB51E9">
        <w:rPr>
          <w:rFonts w:ascii="Arial" w:hAnsi="Arial" w:cs="Arial"/>
          <w:sz w:val="24"/>
          <w:szCs w:val="24"/>
        </w:rPr>
        <w:t xml:space="preserve"> (Accessed 6th April 2021).</w:t>
      </w:r>
    </w:p>
    <w:p w:rsidR="00D3500C" w:rsidRPr="00FB51E9" w:rsidRDefault="00D3500C" w:rsidP="00D3500C">
      <w:pPr>
        <w:spacing w:line="360" w:lineRule="auto"/>
        <w:rPr>
          <w:rFonts w:ascii="Arial" w:hAnsi="Arial" w:cs="Arial"/>
          <w:sz w:val="24"/>
          <w:szCs w:val="24"/>
        </w:rPr>
      </w:pPr>
      <w:r w:rsidRPr="00FB51E9">
        <w:rPr>
          <w:rFonts w:ascii="Arial" w:hAnsi="Arial" w:cs="Arial"/>
          <w:sz w:val="24"/>
          <w:szCs w:val="24"/>
        </w:rPr>
        <w:t xml:space="preserve">British Dyslexia Association (2019) </w:t>
      </w:r>
      <w:r w:rsidRPr="00FB51E9">
        <w:rPr>
          <w:rFonts w:ascii="Arial" w:hAnsi="Arial" w:cs="Arial"/>
          <w:i/>
          <w:sz w:val="24"/>
          <w:szCs w:val="24"/>
        </w:rPr>
        <w:t xml:space="preserve">Definition of dyslexia </w:t>
      </w:r>
      <w:r w:rsidRPr="00FB51E9">
        <w:rPr>
          <w:rFonts w:ascii="Arial" w:hAnsi="Arial" w:cs="Arial"/>
          <w:sz w:val="24"/>
          <w:szCs w:val="24"/>
        </w:rPr>
        <w:t xml:space="preserve">Available at: </w:t>
      </w:r>
      <w:hyperlink r:id="rId10" w:history="1">
        <w:r w:rsidRPr="00FB51E9">
          <w:rPr>
            <w:rStyle w:val="Hyperlink"/>
            <w:rFonts w:ascii="Arial" w:hAnsi="Arial" w:cs="Arial"/>
            <w:sz w:val="24"/>
            <w:szCs w:val="24"/>
          </w:rPr>
          <w:t>Definition of dyslexia - British Dyslexia Association (bdadyslexia.org.uk)</w:t>
        </w:r>
      </w:hyperlink>
      <w:r w:rsidRPr="00FB51E9">
        <w:rPr>
          <w:rFonts w:ascii="Arial" w:hAnsi="Arial" w:cs="Arial"/>
          <w:sz w:val="24"/>
          <w:szCs w:val="24"/>
        </w:rPr>
        <w:t xml:space="preserve"> (Accessed 8th April 2021).</w:t>
      </w:r>
    </w:p>
    <w:p w:rsidR="00D3500C" w:rsidRPr="00FB51E9" w:rsidRDefault="00D3500C" w:rsidP="00D3500C">
      <w:pPr>
        <w:spacing w:line="360" w:lineRule="auto"/>
        <w:rPr>
          <w:rFonts w:ascii="Arial" w:hAnsi="Arial" w:cs="Arial"/>
          <w:sz w:val="24"/>
          <w:szCs w:val="24"/>
        </w:rPr>
      </w:pPr>
      <w:r w:rsidRPr="00FB51E9">
        <w:rPr>
          <w:rFonts w:ascii="Arial" w:hAnsi="Arial" w:cs="Arial"/>
          <w:sz w:val="24"/>
          <w:szCs w:val="24"/>
        </w:rPr>
        <w:t xml:space="preserve">Learning disabilities (2021) </w:t>
      </w:r>
      <w:r w:rsidRPr="00FB51E9">
        <w:rPr>
          <w:rFonts w:ascii="Arial" w:hAnsi="Arial" w:cs="Arial"/>
          <w:i/>
          <w:sz w:val="24"/>
          <w:szCs w:val="24"/>
        </w:rPr>
        <w:t xml:space="preserve">Dyspraxia </w:t>
      </w:r>
      <w:r w:rsidRPr="00FB51E9">
        <w:rPr>
          <w:rFonts w:ascii="Arial" w:hAnsi="Arial" w:cs="Arial"/>
          <w:sz w:val="24"/>
          <w:szCs w:val="24"/>
        </w:rPr>
        <w:t xml:space="preserve">Available at: </w:t>
      </w:r>
      <w:hyperlink r:id="rId11" w:history="1">
        <w:r w:rsidRPr="00FB51E9">
          <w:rPr>
            <w:rStyle w:val="Hyperlink"/>
            <w:rFonts w:ascii="Arial" w:hAnsi="Arial" w:cs="Arial"/>
            <w:sz w:val="24"/>
            <w:szCs w:val="24"/>
          </w:rPr>
          <w:t>Dyspraxia | Foundation for People with Learning Disabilities</w:t>
        </w:r>
      </w:hyperlink>
      <w:r w:rsidRPr="00FB51E9">
        <w:rPr>
          <w:rFonts w:ascii="Arial" w:hAnsi="Arial" w:cs="Arial"/>
          <w:sz w:val="24"/>
          <w:szCs w:val="24"/>
        </w:rPr>
        <w:t xml:space="preserve"> (Accessed 9th April 2021).</w:t>
      </w:r>
    </w:p>
    <w:p w:rsidR="00D3500C" w:rsidRPr="00FB51E9" w:rsidRDefault="00D3500C" w:rsidP="00D3500C">
      <w:pPr>
        <w:rPr>
          <w:rFonts w:ascii="Arial" w:hAnsi="Arial" w:cs="Arial"/>
          <w:sz w:val="24"/>
          <w:szCs w:val="24"/>
        </w:rPr>
      </w:pPr>
      <w:r w:rsidRPr="00FB51E9">
        <w:rPr>
          <w:rFonts w:ascii="Arial" w:hAnsi="Arial" w:cs="Arial"/>
          <w:sz w:val="24"/>
          <w:szCs w:val="24"/>
        </w:rPr>
        <w:t xml:space="preserve">NHS (2018) </w:t>
      </w:r>
      <w:r w:rsidRPr="00FB51E9">
        <w:rPr>
          <w:rFonts w:ascii="Arial" w:hAnsi="Arial" w:cs="Arial"/>
          <w:i/>
          <w:sz w:val="24"/>
          <w:szCs w:val="24"/>
        </w:rPr>
        <w:t xml:space="preserve">Dyslexia </w:t>
      </w:r>
      <w:r w:rsidRPr="00FB51E9">
        <w:rPr>
          <w:rFonts w:ascii="Arial" w:hAnsi="Arial" w:cs="Arial"/>
          <w:sz w:val="24"/>
          <w:szCs w:val="24"/>
        </w:rPr>
        <w:t xml:space="preserve">Available at: </w:t>
      </w:r>
      <w:hyperlink r:id="rId12" w:history="1">
        <w:r w:rsidRPr="00FB51E9">
          <w:rPr>
            <w:rStyle w:val="Hyperlink"/>
            <w:rFonts w:ascii="Arial" w:hAnsi="Arial" w:cs="Arial"/>
            <w:sz w:val="24"/>
            <w:szCs w:val="24"/>
          </w:rPr>
          <w:t>Dyslexia - NHS (www.nhs.uk)</w:t>
        </w:r>
      </w:hyperlink>
      <w:r w:rsidRPr="00FB51E9">
        <w:rPr>
          <w:rFonts w:ascii="Arial" w:hAnsi="Arial" w:cs="Arial"/>
          <w:sz w:val="24"/>
          <w:szCs w:val="24"/>
        </w:rPr>
        <w:t xml:space="preserve"> (Accessed 06th April 2021).</w:t>
      </w:r>
    </w:p>
    <w:p w:rsidR="00D3500C" w:rsidRPr="00FB51E9" w:rsidRDefault="00D3500C" w:rsidP="00D3500C">
      <w:pPr>
        <w:rPr>
          <w:rFonts w:ascii="Arial" w:hAnsi="Arial" w:cs="Arial"/>
          <w:sz w:val="24"/>
          <w:szCs w:val="24"/>
        </w:rPr>
      </w:pPr>
      <w:r w:rsidRPr="00FB51E9">
        <w:rPr>
          <w:rFonts w:ascii="Arial" w:hAnsi="Arial" w:cs="Arial"/>
          <w:sz w:val="24"/>
          <w:szCs w:val="24"/>
        </w:rPr>
        <w:t xml:space="preserve">Gov UK (2017) </w:t>
      </w:r>
      <w:r w:rsidRPr="00FB51E9">
        <w:rPr>
          <w:rFonts w:ascii="Arial" w:hAnsi="Arial" w:cs="Arial"/>
          <w:i/>
          <w:sz w:val="24"/>
          <w:szCs w:val="24"/>
        </w:rPr>
        <w:t xml:space="preserve">Research and analysis </w:t>
      </w:r>
      <w:r w:rsidRPr="00FB51E9">
        <w:rPr>
          <w:rFonts w:ascii="Arial" w:hAnsi="Arial" w:cs="Arial"/>
          <w:sz w:val="24"/>
          <w:szCs w:val="24"/>
        </w:rPr>
        <w:t xml:space="preserve">Available at: </w:t>
      </w:r>
      <w:hyperlink r:id="rId13" w:history="1">
        <w:r w:rsidRPr="00FB51E9">
          <w:rPr>
            <w:rStyle w:val="Hyperlink"/>
            <w:rFonts w:ascii="Arial" w:hAnsi="Arial" w:cs="Arial"/>
            <w:sz w:val="24"/>
            <w:szCs w:val="24"/>
          </w:rPr>
          <w:t>Simone: dyslexic user - GOV.UK (www.gov.uk)</w:t>
        </w:r>
      </w:hyperlink>
      <w:r w:rsidRPr="00FB51E9">
        <w:rPr>
          <w:rFonts w:ascii="Arial" w:hAnsi="Arial" w:cs="Arial"/>
          <w:i/>
          <w:sz w:val="24"/>
          <w:szCs w:val="24"/>
        </w:rPr>
        <w:t xml:space="preserve"> </w:t>
      </w:r>
      <w:r w:rsidRPr="00FB51E9">
        <w:rPr>
          <w:rFonts w:ascii="Arial" w:hAnsi="Arial" w:cs="Arial"/>
          <w:sz w:val="24"/>
          <w:szCs w:val="24"/>
        </w:rPr>
        <w:t>(Accessed 9th April 2021).</w:t>
      </w:r>
    </w:p>
    <w:p w:rsidR="00D3500C" w:rsidRPr="00FB51E9" w:rsidRDefault="00D3500C" w:rsidP="00D3500C">
      <w:pPr>
        <w:rPr>
          <w:rFonts w:ascii="Arial" w:hAnsi="Arial" w:cs="Arial"/>
          <w:sz w:val="24"/>
          <w:szCs w:val="24"/>
        </w:rPr>
      </w:pPr>
      <w:r w:rsidRPr="00FB51E9">
        <w:rPr>
          <w:rFonts w:ascii="Arial" w:hAnsi="Arial" w:cs="Arial"/>
          <w:sz w:val="24"/>
          <w:szCs w:val="24"/>
        </w:rPr>
        <w:t xml:space="preserve">Dyslexia Scotland (2017) </w:t>
      </w:r>
      <w:r w:rsidRPr="00FB51E9">
        <w:rPr>
          <w:rFonts w:ascii="Arial" w:hAnsi="Arial" w:cs="Arial"/>
          <w:i/>
          <w:sz w:val="24"/>
          <w:szCs w:val="24"/>
        </w:rPr>
        <w:t>What is dyslexia?</w:t>
      </w:r>
      <w:r w:rsidRPr="00FB51E9">
        <w:rPr>
          <w:rFonts w:ascii="Arial" w:hAnsi="Arial" w:cs="Arial"/>
          <w:sz w:val="24"/>
          <w:szCs w:val="24"/>
        </w:rPr>
        <w:t xml:space="preserve"> Available at: </w:t>
      </w:r>
      <w:hyperlink r:id="rId14" w:history="1">
        <w:r w:rsidRPr="00FB51E9">
          <w:rPr>
            <w:rStyle w:val="Hyperlink"/>
            <w:rFonts w:ascii="Arial" w:hAnsi="Arial" w:cs="Arial"/>
            <w:sz w:val="24"/>
            <w:szCs w:val="24"/>
          </w:rPr>
          <w:t>what_is_dyslexia.pdf (dyslexiascotland.org.uk)</w:t>
        </w:r>
      </w:hyperlink>
      <w:r w:rsidRPr="00FB51E9">
        <w:rPr>
          <w:rFonts w:ascii="Arial" w:hAnsi="Arial" w:cs="Arial"/>
          <w:sz w:val="24"/>
          <w:szCs w:val="24"/>
        </w:rPr>
        <w:t xml:space="preserve"> (Accessed 6th April 2021).</w:t>
      </w:r>
    </w:p>
    <w:p w:rsidR="00D3500C" w:rsidRPr="00FB51E9" w:rsidRDefault="00D3500C" w:rsidP="00D3500C">
      <w:pPr>
        <w:rPr>
          <w:rFonts w:ascii="Arial" w:hAnsi="Arial" w:cs="Arial"/>
          <w:sz w:val="24"/>
          <w:szCs w:val="24"/>
        </w:rPr>
      </w:pPr>
      <w:r w:rsidRPr="00FB51E9">
        <w:rPr>
          <w:rFonts w:ascii="Arial" w:hAnsi="Arial" w:cs="Arial"/>
          <w:sz w:val="24"/>
          <w:szCs w:val="24"/>
        </w:rPr>
        <w:t xml:space="preserve">British Dyslexia Association (n/d) </w:t>
      </w:r>
      <w:r w:rsidRPr="00FB51E9">
        <w:rPr>
          <w:rFonts w:ascii="Arial" w:hAnsi="Arial" w:cs="Arial"/>
          <w:i/>
          <w:sz w:val="24"/>
          <w:szCs w:val="24"/>
        </w:rPr>
        <w:t xml:space="preserve">What is dyslexia? </w:t>
      </w:r>
      <w:r w:rsidRPr="00FB51E9">
        <w:rPr>
          <w:rFonts w:ascii="Arial" w:hAnsi="Arial" w:cs="Arial"/>
          <w:sz w:val="24"/>
          <w:szCs w:val="24"/>
        </w:rPr>
        <w:t xml:space="preserve">Available at: </w:t>
      </w:r>
      <w:hyperlink r:id="rId15" w:history="1">
        <w:r w:rsidRPr="00FB51E9">
          <w:rPr>
            <w:rStyle w:val="Hyperlink"/>
            <w:rFonts w:ascii="Arial" w:hAnsi="Arial" w:cs="Arial"/>
            <w:sz w:val="24"/>
            <w:szCs w:val="24"/>
          </w:rPr>
          <w:t>What is dyslexia? - British Dyslexia Association (bdadyslexia.org.uk)</w:t>
        </w:r>
      </w:hyperlink>
      <w:r w:rsidRPr="00FB51E9">
        <w:rPr>
          <w:rFonts w:ascii="Arial" w:hAnsi="Arial" w:cs="Arial"/>
          <w:sz w:val="24"/>
          <w:szCs w:val="24"/>
        </w:rPr>
        <w:t xml:space="preserve"> (Accessed 6th April 2021).</w:t>
      </w:r>
    </w:p>
    <w:p w:rsidR="00D3500C" w:rsidRPr="00FB51E9" w:rsidRDefault="00D3500C" w:rsidP="00D3500C">
      <w:pPr>
        <w:rPr>
          <w:rFonts w:ascii="Arial" w:hAnsi="Arial" w:cs="Arial"/>
          <w:sz w:val="24"/>
          <w:szCs w:val="24"/>
        </w:rPr>
      </w:pPr>
      <w:r w:rsidRPr="00FB51E9">
        <w:rPr>
          <w:rFonts w:ascii="Arial" w:hAnsi="Arial" w:cs="Arial"/>
          <w:sz w:val="24"/>
          <w:szCs w:val="24"/>
        </w:rPr>
        <w:t xml:space="preserve">Ronald, D Davis (1992) </w:t>
      </w:r>
      <w:r w:rsidRPr="00FB51E9">
        <w:rPr>
          <w:rFonts w:ascii="Arial" w:hAnsi="Arial" w:cs="Arial"/>
          <w:i/>
          <w:sz w:val="24"/>
          <w:szCs w:val="24"/>
        </w:rPr>
        <w:t xml:space="preserve">About dyslexia </w:t>
      </w:r>
      <w:r w:rsidRPr="00FB51E9">
        <w:rPr>
          <w:rFonts w:ascii="Arial" w:hAnsi="Arial" w:cs="Arial"/>
          <w:sz w:val="24"/>
          <w:szCs w:val="24"/>
        </w:rPr>
        <w:t xml:space="preserve">Available at: </w:t>
      </w:r>
      <w:hyperlink r:id="rId16" w:history="1">
        <w:r w:rsidRPr="00FB51E9">
          <w:rPr>
            <w:rStyle w:val="Hyperlink"/>
            <w:rFonts w:ascii="Arial" w:hAnsi="Arial" w:cs="Arial"/>
            <w:sz w:val="24"/>
            <w:szCs w:val="24"/>
          </w:rPr>
          <w:t>Test for Dyslexia: 37 Common Traits – Dyslexia the Gift</w:t>
        </w:r>
      </w:hyperlink>
      <w:r w:rsidRPr="00FB51E9">
        <w:rPr>
          <w:rFonts w:ascii="Arial" w:hAnsi="Arial" w:cs="Arial"/>
          <w:sz w:val="24"/>
          <w:szCs w:val="24"/>
        </w:rPr>
        <w:t xml:space="preserve"> (Accessed 10th April 2021).</w:t>
      </w:r>
    </w:p>
    <w:p w:rsidR="00D3500C" w:rsidRPr="00FB51E9" w:rsidRDefault="00D3500C" w:rsidP="00D3500C">
      <w:pPr>
        <w:rPr>
          <w:rFonts w:ascii="Arial" w:hAnsi="Arial" w:cs="Arial"/>
          <w:sz w:val="24"/>
          <w:szCs w:val="24"/>
        </w:rPr>
      </w:pPr>
      <w:r w:rsidRPr="00FB51E9">
        <w:rPr>
          <w:rFonts w:ascii="Arial" w:hAnsi="Arial" w:cs="Arial"/>
          <w:sz w:val="24"/>
          <w:szCs w:val="24"/>
        </w:rPr>
        <w:t xml:space="preserve">Dyslexia Connect (2021) </w:t>
      </w:r>
      <w:r w:rsidRPr="00FB51E9">
        <w:rPr>
          <w:rFonts w:ascii="Arial" w:hAnsi="Arial" w:cs="Arial"/>
          <w:i/>
          <w:sz w:val="24"/>
          <w:szCs w:val="24"/>
        </w:rPr>
        <w:t xml:space="preserve">Dyslexia and behavioural difficulties </w:t>
      </w:r>
      <w:r w:rsidRPr="00FB51E9">
        <w:rPr>
          <w:rFonts w:ascii="Arial" w:hAnsi="Arial" w:cs="Arial"/>
          <w:sz w:val="24"/>
          <w:szCs w:val="24"/>
        </w:rPr>
        <w:t xml:space="preserve">Available at: </w:t>
      </w:r>
      <w:hyperlink r:id="rId17" w:history="1">
        <w:r w:rsidRPr="00FB51E9">
          <w:rPr>
            <w:rStyle w:val="Hyperlink"/>
            <w:rFonts w:ascii="Arial" w:hAnsi="Arial" w:cs="Arial"/>
            <w:sz w:val="24"/>
            <w:szCs w:val="24"/>
          </w:rPr>
          <w:t xml:space="preserve">Dyslexia and </w:t>
        </w:r>
        <w:proofErr w:type="spellStart"/>
        <w:r w:rsidRPr="00FB51E9">
          <w:rPr>
            <w:rStyle w:val="Hyperlink"/>
            <w:rFonts w:ascii="Arial" w:hAnsi="Arial" w:cs="Arial"/>
            <w:sz w:val="24"/>
            <w:szCs w:val="24"/>
          </w:rPr>
          <w:t>Behavioral</w:t>
        </w:r>
        <w:proofErr w:type="spellEnd"/>
        <w:r w:rsidRPr="00FB51E9">
          <w:rPr>
            <w:rStyle w:val="Hyperlink"/>
            <w:rFonts w:ascii="Arial" w:hAnsi="Arial" w:cs="Arial"/>
            <w:sz w:val="24"/>
            <w:szCs w:val="24"/>
          </w:rPr>
          <w:t xml:space="preserve"> Difficulties – Dyslexia Connect Online Tutoring</w:t>
        </w:r>
      </w:hyperlink>
      <w:r w:rsidRPr="00FB51E9">
        <w:rPr>
          <w:rFonts w:ascii="Arial" w:hAnsi="Arial" w:cs="Arial"/>
          <w:sz w:val="24"/>
          <w:szCs w:val="24"/>
        </w:rPr>
        <w:t xml:space="preserve"> (Accessed 10th April).</w:t>
      </w:r>
    </w:p>
    <w:p w:rsidR="00D3500C" w:rsidRPr="00FB51E9" w:rsidRDefault="00D3500C" w:rsidP="00D3500C">
      <w:pPr>
        <w:rPr>
          <w:rFonts w:ascii="Arial" w:hAnsi="Arial" w:cs="Arial"/>
          <w:sz w:val="24"/>
          <w:szCs w:val="24"/>
        </w:rPr>
      </w:pPr>
      <w:proofErr w:type="spellStart"/>
      <w:r w:rsidRPr="00FB51E9">
        <w:rPr>
          <w:rFonts w:ascii="Arial" w:hAnsi="Arial" w:cs="Arial"/>
          <w:sz w:val="24"/>
          <w:szCs w:val="24"/>
        </w:rPr>
        <w:t>Lunney</w:t>
      </w:r>
      <w:proofErr w:type="spellEnd"/>
      <w:r w:rsidRPr="00FB51E9">
        <w:rPr>
          <w:rFonts w:ascii="Arial" w:hAnsi="Arial" w:cs="Arial"/>
          <w:sz w:val="24"/>
          <w:szCs w:val="24"/>
        </w:rPr>
        <w:t xml:space="preserve">, M (2016) </w:t>
      </w:r>
      <w:r w:rsidRPr="00FB51E9">
        <w:rPr>
          <w:rFonts w:ascii="Arial" w:hAnsi="Arial" w:cs="Arial"/>
          <w:i/>
          <w:sz w:val="24"/>
          <w:szCs w:val="24"/>
        </w:rPr>
        <w:t xml:space="preserve">Normalise dyslexia and build a growth mindset </w:t>
      </w:r>
      <w:r w:rsidRPr="00FB51E9">
        <w:rPr>
          <w:rFonts w:ascii="Arial" w:hAnsi="Arial" w:cs="Arial"/>
          <w:sz w:val="24"/>
          <w:szCs w:val="24"/>
        </w:rPr>
        <w:t xml:space="preserve">Available at: </w:t>
      </w:r>
      <w:hyperlink r:id="rId18" w:history="1">
        <w:r w:rsidRPr="00FB51E9">
          <w:rPr>
            <w:rStyle w:val="Hyperlink"/>
            <w:rFonts w:ascii="Arial" w:hAnsi="Arial" w:cs="Arial"/>
            <w:sz w:val="24"/>
            <w:szCs w:val="24"/>
          </w:rPr>
          <w:t xml:space="preserve">Normalize Dyslexia and Build a Growth Mindset - </w:t>
        </w:r>
        <w:proofErr w:type="spellStart"/>
        <w:r w:rsidRPr="00FB51E9">
          <w:rPr>
            <w:rStyle w:val="Hyperlink"/>
            <w:rFonts w:ascii="Arial" w:hAnsi="Arial" w:cs="Arial"/>
            <w:sz w:val="24"/>
            <w:szCs w:val="24"/>
          </w:rPr>
          <w:t>Lexercise</w:t>
        </w:r>
        <w:proofErr w:type="spellEnd"/>
      </w:hyperlink>
      <w:r w:rsidRPr="00FB51E9">
        <w:rPr>
          <w:rFonts w:ascii="Arial" w:hAnsi="Arial" w:cs="Arial"/>
          <w:sz w:val="24"/>
          <w:szCs w:val="24"/>
        </w:rPr>
        <w:t xml:space="preserve"> (Accessed 10th April 2021).</w:t>
      </w:r>
    </w:p>
    <w:p w:rsidR="00D3500C" w:rsidRPr="00FB51E9" w:rsidRDefault="00D3500C" w:rsidP="00D3500C">
      <w:pPr>
        <w:rPr>
          <w:rFonts w:ascii="Arial" w:hAnsi="Arial" w:cs="Arial"/>
          <w:sz w:val="24"/>
          <w:szCs w:val="24"/>
        </w:rPr>
      </w:pPr>
      <w:proofErr w:type="spellStart"/>
      <w:r w:rsidRPr="00FB51E9">
        <w:rPr>
          <w:rFonts w:ascii="Arial" w:hAnsi="Arial" w:cs="Arial"/>
          <w:sz w:val="24"/>
          <w:szCs w:val="24"/>
        </w:rPr>
        <w:t>Marenus</w:t>
      </w:r>
      <w:proofErr w:type="spellEnd"/>
      <w:r w:rsidRPr="00FB51E9">
        <w:rPr>
          <w:rFonts w:ascii="Arial" w:hAnsi="Arial" w:cs="Arial"/>
          <w:sz w:val="24"/>
          <w:szCs w:val="24"/>
        </w:rPr>
        <w:t xml:space="preserve">, M (2020) </w:t>
      </w:r>
      <w:r w:rsidRPr="00FB51E9">
        <w:rPr>
          <w:rFonts w:ascii="Arial" w:hAnsi="Arial" w:cs="Arial"/>
          <w:i/>
          <w:sz w:val="24"/>
          <w:szCs w:val="24"/>
        </w:rPr>
        <w:t xml:space="preserve">Multiple Intelligences </w:t>
      </w:r>
      <w:r w:rsidRPr="00FB51E9">
        <w:rPr>
          <w:rFonts w:ascii="Arial" w:hAnsi="Arial" w:cs="Arial"/>
          <w:sz w:val="24"/>
          <w:szCs w:val="24"/>
        </w:rPr>
        <w:t xml:space="preserve">Available at: </w:t>
      </w:r>
      <w:hyperlink r:id="rId19" w:anchor=":~:text=Gardner%27s%20Theory%20of%20Multiple%20Intelligences%201%20The%20theory,Spatial%2C%20Bodily-Kinesthetic%2C%20Naturalist%2C%20Interpersonal%2C%20Intrapersonal.%20More%20items...%20" w:history="1">
        <w:r w:rsidRPr="00FB51E9">
          <w:rPr>
            <w:rStyle w:val="Hyperlink"/>
            <w:rFonts w:ascii="Arial" w:hAnsi="Arial" w:cs="Arial"/>
            <w:sz w:val="24"/>
            <w:szCs w:val="24"/>
          </w:rPr>
          <w:t>Gardner's Theory of Multiple Intelligences | Simply Psychology</w:t>
        </w:r>
      </w:hyperlink>
      <w:r w:rsidRPr="00FB51E9">
        <w:rPr>
          <w:rFonts w:ascii="Arial" w:hAnsi="Arial" w:cs="Arial"/>
          <w:sz w:val="24"/>
          <w:szCs w:val="24"/>
        </w:rPr>
        <w:t xml:space="preserve"> (Accessed 10th April 2021).</w:t>
      </w:r>
    </w:p>
    <w:p w:rsidR="00D3500C" w:rsidRPr="00FB51E9" w:rsidRDefault="00D3500C" w:rsidP="00D3500C">
      <w:pPr>
        <w:rPr>
          <w:rFonts w:ascii="Arial" w:hAnsi="Arial" w:cs="Arial"/>
          <w:sz w:val="24"/>
          <w:szCs w:val="24"/>
        </w:rPr>
      </w:pPr>
      <w:r w:rsidRPr="00FB51E9">
        <w:rPr>
          <w:rFonts w:ascii="Arial" w:hAnsi="Arial" w:cs="Arial"/>
          <w:sz w:val="24"/>
          <w:szCs w:val="24"/>
        </w:rPr>
        <w:lastRenderedPageBreak/>
        <w:t xml:space="preserve">Hatcher, J and </w:t>
      </w:r>
      <w:proofErr w:type="spellStart"/>
      <w:r w:rsidRPr="00FB51E9">
        <w:rPr>
          <w:rFonts w:ascii="Arial" w:hAnsi="Arial" w:cs="Arial"/>
          <w:sz w:val="24"/>
          <w:szCs w:val="24"/>
        </w:rPr>
        <w:t>Snowling</w:t>
      </w:r>
      <w:proofErr w:type="spellEnd"/>
      <w:r w:rsidRPr="00FB51E9">
        <w:rPr>
          <w:rFonts w:ascii="Arial" w:hAnsi="Arial" w:cs="Arial"/>
          <w:sz w:val="24"/>
          <w:szCs w:val="24"/>
        </w:rPr>
        <w:t xml:space="preserve">, M (2017) </w:t>
      </w:r>
      <w:r w:rsidRPr="00FB51E9">
        <w:rPr>
          <w:rFonts w:ascii="Arial" w:hAnsi="Arial" w:cs="Arial"/>
          <w:i/>
          <w:sz w:val="24"/>
          <w:szCs w:val="24"/>
        </w:rPr>
        <w:t xml:space="preserve">Phonological disorder theory </w:t>
      </w:r>
      <w:r w:rsidRPr="00FB51E9">
        <w:rPr>
          <w:rFonts w:ascii="Arial" w:hAnsi="Arial" w:cs="Arial"/>
          <w:sz w:val="24"/>
          <w:szCs w:val="24"/>
        </w:rPr>
        <w:t xml:space="preserve">Available at: </w:t>
      </w:r>
      <w:hyperlink r:id="rId20" w:anchor=":~:text=The%20phonological%20disorder%20theory%20suggests%20that%20dyslexia%20affects,this%20argument%20%28see%20bottom%20of%20page%20for%20evidence%29." w:history="1">
        <w:r w:rsidRPr="00FB51E9">
          <w:rPr>
            <w:rStyle w:val="Hyperlink"/>
            <w:rFonts w:ascii="Arial" w:hAnsi="Arial" w:cs="Arial"/>
            <w:sz w:val="24"/>
            <w:szCs w:val="24"/>
          </w:rPr>
          <w:t>The Phonological Disorder: A Possible Cause of Dyslexia (beatingdyslexia.com)</w:t>
        </w:r>
      </w:hyperlink>
      <w:r w:rsidRPr="00FB51E9">
        <w:rPr>
          <w:rFonts w:ascii="Arial" w:hAnsi="Arial" w:cs="Arial"/>
          <w:sz w:val="24"/>
          <w:szCs w:val="24"/>
        </w:rPr>
        <w:t xml:space="preserve"> (Accessed 11th April 2021).</w:t>
      </w:r>
    </w:p>
    <w:p w:rsidR="00D3500C" w:rsidRPr="00FB51E9" w:rsidRDefault="00D3500C" w:rsidP="00D3500C">
      <w:pPr>
        <w:pStyle w:val="Heading1"/>
        <w:shd w:val="clear" w:color="auto" w:fill="FFFFFF"/>
        <w:textAlignment w:val="baseline"/>
        <w:rPr>
          <w:rFonts w:ascii="Arial" w:hAnsi="Arial" w:cs="Arial"/>
          <w:color w:val="2A2A2A"/>
          <w:sz w:val="24"/>
          <w:szCs w:val="24"/>
        </w:rPr>
      </w:pPr>
      <w:proofErr w:type="spellStart"/>
      <w:r w:rsidRPr="00FB51E9">
        <w:rPr>
          <w:rFonts w:ascii="Arial" w:hAnsi="Arial" w:cs="Arial"/>
          <w:b w:val="0"/>
          <w:sz w:val="24"/>
          <w:szCs w:val="24"/>
        </w:rPr>
        <w:t>Remus</w:t>
      </w:r>
      <w:proofErr w:type="spellEnd"/>
      <w:r w:rsidRPr="00FB51E9">
        <w:rPr>
          <w:rFonts w:ascii="Arial" w:hAnsi="Arial" w:cs="Arial"/>
          <w:b w:val="0"/>
          <w:sz w:val="24"/>
          <w:szCs w:val="24"/>
        </w:rPr>
        <w:t>, F et al. (2003)</w:t>
      </w:r>
      <w:r w:rsidRPr="00FB51E9">
        <w:rPr>
          <w:rFonts w:ascii="Arial" w:hAnsi="Arial" w:cs="Arial"/>
          <w:sz w:val="24"/>
          <w:szCs w:val="24"/>
        </w:rPr>
        <w:t xml:space="preserve"> </w:t>
      </w:r>
      <w:r w:rsidRPr="00FB51E9">
        <w:rPr>
          <w:rFonts w:ascii="Arial" w:hAnsi="Arial" w:cs="Arial"/>
          <w:b w:val="0"/>
          <w:i/>
          <w:color w:val="2A2A2A"/>
          <w:sz w:val="24"/>
          <w:szCs w:val="24"/>
        </w:rPr>
        <w:t xml:space="preserve">Theories of developmental dyslexia: insights from a multiple case study of dyslexic adults </w:t>
      </w:r>
      <w:r w:rsidRPr="00FB51E9">
        <w:rPr>
          <w:rFonts w:ascii="Arial" w:hAnsi="Arial" w:cs="Arial"/>
          <w:b w:val="0"/>
          <w:color w:val="2A2A2A"/>
          <w:sz w:val="24"/>
          <w:szCs w:val="24"/>
        </w:rPr>
        <w:t xml:space="preserve">Available at: </w:t>
      </w:r>
      <w:hyperlink r:id="rId21" w:history="1">
        <w:r w:rsidRPr="00604BFB">
          <w:rPr>
            <w:rStyle w:val="Hyperlink"/>
            <w:rFonts w:ascii="Arial" w:hAnsi="Arial" w:cs="Arial"/>
            <w:b w:val="0"/>
            <w:color w:val="006FB7"/>
            <w:sz w:val="24"/>
            <w:szCs w:val="24"/>
            <w:bdr w:val="none" w:sz="0" w:space="0" w:color="auto" w:frame="1"/>
            <w:shd w:val="clear" w:color="auto" w:fill="FFFFFF"/>
          </w:rPr>
          <w:t>https://doi.org/10.1093/brain/awg076</w:t>
        </w:r>
      </w:hyperlink>
      <w:r w:rsidRPr="00FB51E9">
        <w:rPr>
          <w:rFonts w:ascii="Arial" w:hAnsi="Arial" w:cs="Arial"/>
          <w:sz w:val="24"/>
          <w:szCs w:val="24"/>
        </w:rPr>
        <w:t xml:space="preserve"> </w:t>
      </w:r>
      <w:r w:rsidRPr="00FB51E9">
        <w:rPr>
          <w:rFonts w:ascii="Arial" w:hAnsi="Arial" w:cs="Arial"/>
          <w:b w:val="0"/>
          <w:sz w:val="24"/>
          <w:szCs w:val="24"/>
        </w:rPr>
        <w:t>(Accessed 11th April 2021)</w:t>
      </w:r>
    </w:p>
    <w:p w:rsidR="00D3500C" w:rsidRPr="00FB51E9" w:rsidRDefault="00D3500C" w:rsidP="00D3500C">
      <w:pPr>
        <w:rPr>
          <w:rFonts w:ascii="Arial" w:hAnsi="Arial" w:cs="Arial"/>
          <w:sz w:val="24"/>
          <w:szCs w:val="24"/>
        </w:rPr>
      </w:pPr>
      <w:r w:rsidRPr="00FB51E9">
        <w:rPr>
          <w:rFonts w:ascii="Arial" w:hAnsi="Arial" w:cs="Arial"/>
          <w:sz w:val="24"/>
          <w:szCs w:val="24"/>
        </w:rPr>
        <w:t xml:space="preserve">Mayo Clinic (2021) </w:t>
      </w:r>
      <w:r w:rsidRPr="00FB51E9">
        <w:rPr>
          <w:rFonts w:ascii="Arial" w:hAnsi="Arial" w:cs="Arial"/>
          <w:i/>
          <w:sz w:val="24"/>
          <w:szCs w:val="24"/>
        </w:rPr>
        <w:t xml:space="preserve">Dyslexia </w:t>
      </w:r>
      <w:r w:rsidRPr="00FB51E9">
        <w:rPr>
          <w:rFonts w:ascii="Arial" w:hAnsi="Arial" w:cs="Arial"/>
          <w:sz w:val="24"/>
          <w:szCs w:val="24"/>
        </w:rPr>
        <w:t xml:space="preserve">Available at: </w:t>
      </w:r>
      <w:hyperlink r:id="rId22" w:anchor=":~:text=Dyslexia%20can%20lead%20to%20a%20number%20of%20problems%2C,Social%20problems.%20...%203%20Problems%20as%20adults.%20" w:history="1">
        <w:r w:rsidRPr="00FB51E9">
          <w:rPr>
            <w:rStyle w:val="Hyperlink"/>
            <w:rFonts w:ascii="Arial" w:hAnsi="Arial" w:cs="Arial"/>
            <w:sz w:val="24"/>
            <w:szCs w:val="24"/>
          </w:rPr>
          <w:t>Dyslexia - Symptoms and causes - Mayo Clinic</w:t>
        </w:r>
      </w:hyperlink>
      <w:r w:rsidRPr="00FB51E9">
        <w:rPr>
          <w:rFonts w:ascii="Arial" w:hAnsi="Arial" w:cs="Arial"/>
          <w:sz w:val="24"/>
          <w:szCs w:val="24"/>
        </w:rPr>
        <w:t xml:space="preserve"> (Accessed 11th April 2021).</w:t>
      </w:r>
    </w:p>
    <w:p w:rsidR="00D3500C" w:rsidRPr="00FB51E9" w:rsidRDefault="00D3500C" w:rsidP="00D3500C">
      <w:pPr>
        <w:rPr>
          <w:rFonts w:ascii="Arial" w:hAnsi="Arial" w:cs="Arial"/>
          <w:sz w:val="24"/>
          <w:szCs w:val="24"/>
        </w:rPr>
      </w:pPr>
      <w:proofErr w:type="spellStart"/>
      <w:r w:rsidRPr="00FB51E9">
        <w:rPr>
          <w:rFonts w:ascii="Arial" w:hAnsi="Arial" w:cs="Arial"/>
          <w:sz w:val="24"/>
          <w:szCs w:val="24"/>
        </w:rPr>
        <w:t>Nidirect</w:t>
      </w:r>
      <w:proofErr w:type="spellEnd"/>
      <w:r w:rsidRPr="00FB51E9">
        <w:rPr>
          <w:rFonts w:ascii="Arial" w:hAnsi="Arial" w:cs="Arial"/>
          <w:sz w:val="24"/>
          <w:szCs w:val="24"/>
        </w:rPr>
        <w:t xml:space="preserve"> (</w:t>
      </w:r>
      <w:proofErr w:type="spellStart"/>
      <w:r w:rsidRPr="00FB51E9">
        <w:rPr>
          <w:rFonts w:ascii="Arial" w:hAnsi="Arial" w:cs="Arial"/>
          <w:sz w:val="24"/>
          <w:szCs w:val="24"/>
        </w:rPr>
        <w:t>n.d</w:t>
      </w:r>
      <w:proofErr w:type="spellEnd"/>
      <w:r w:rsidRPr="00FB51E9">
        <w:rPr>
          <w:rFonts w:ascii="Arial" w:hAnsi="Arial" w:cs="Arial"/>
          <w:sz w:val="24"/>
          <w:szCs w:val="24"/>
        </w:rPr>
        <w:t xml:space="preserve">) </w:t>
      </w:r>
      <w:r w:rsidRPr="00FB51E9">
        <w:rPr>
          <w:rFonts w:ascii="Arial" w:hAnsi="Arial" w:cs="Arial"/>
          <w:i/>
          <w:sz w:val="24"/>
          <w:szCs w:val="24"/>
        </w:rPr>
        <w:t xml:space="preserve">Dyslexia </w:t>
      </w:r>
      <w:r w:rsidRPr="00FB51E9">
        <w:rPr>
          <w:rFonts w:ascii="Arial" w:hAnsi="Arial" w:cs="Arial"/>
          <w:sz w:val="24"/>
          <w:szCs w:val="24"/>
        </w:rPr>
        <w:t xml:space="preserve">Available at: </w:t>
      </w:r>
      <w:hyperlink r:id="rId23" w:history="1">
        <w:r w:rsidRPr="00FB51E9">
          <w:rPr>
            <w:rStyle w:val="Hyperlink"/>
            <w:rFonts w:ascii="Arial" w:hAnsi="Arial" w:cs="Arial"/>
            <w:sz w:val="24"/>
            <w:szCs w:val="24"/>
          </w:rPr>
          <w:t xml:space="preserve">Dyslexia | </w:t>
        </w:r>
        <w:proofErr w:type="spellStart"/>
        <w:r w:rsidRPr="00FB51E9">
          <w:rPr>
            <w:rStyle w:val="Hyperlink"/>
            <w:rFonts w:ascii="Arial" w:hAnsi="Arial" w:cs="Arial"/>
            <w:sz w:val="24"/>
            <w:szCs w:val="24"/>
          </w:rPr>
          <w:t>nidirect</w:t>
        </w:r>
        <w:proofErr w:type="spellEnd"/>
      </w:hyperlink>
      <w:r w:rsidRPr="00FB51E9">
        <w:rPr>
          <w:rFonts w:ascii="Arial" w:hAnsi="Arial" w:cs="Arial"/>
          <w:sz w:val="24"/>
          <w:szCs w:val="24"/>
        </w:rPr>
        <w:t xml:space="preserve"> (Accessed 20th April 2021).</w:t>
      </w:r>
    </w:p>
    <w:p w:rsidR="00D3500C" w:rsidRPr="00FB51E9" w:rsidRDefault="00D3500C" w:rsidP="00D3500C">
      <w:pPr>
        <w:rPr>
          <w:rFonts w:ascii="Arial" w:hAnsi="Arial" w:cs="Arial"/>
          <w:sz w:val="24"/>
          <w:szCs w:val="24"/>
        </w:rPr>
      </w:pPr>
      <w:r w:rsidRPr="00FB51E9">
        <w:rPr>
          <w:rFonts w:ascii="Arial" w:hAnsi="Arial" w:cs="Arial"/>
          <w:sz w:val="24"/>
          <w:szCs w:val="24"/>
        </w:rPr>
        <w:t xml:space="preserve">Hodge, P (2000) </w:t>
      </w:r>
      <w:r w:rsidRPr="00FB51E9">
        <w:rPr>
          <w:rFonts w:ascii="Arial" w:hAnsi="Arial" w:cs="Arial"/>
          <w:i/>
          <w:sz w:val="24"/>
          <w:szCs w:val="24"/>
        </w:rPr>
        <w:t xml:space="preserve">Understanding dyslexia </w:t>
      </w:r>
      <w:r w:rsidRPr="00FB51E9">
        <w:rPr>
          <w:rFonts w:ascii="Arial" w:hAnsi="Arial" w:cs="Arial"/>
          <w:sz w:val="24"/>
          <w:szCs w:val="24"/>
        </w:rPr>
        <w:t xml:space="preserve">Available at: </w:t>
      </w:r>
      <w:hyperlink r:id="rId24" w:history="1">
        <w:r w:rsidRPr="00FB51E9">
          <w:rPr>
            <w:rStyle w:val="Hyperlink"/>
            <w:rFonts w:ascii="Arial" w:hAnsi="Arial" w:cs="Arial"/>
            <w:sz w:val="24"/>
            <w:szCs w:val="24"/>
          </w:rPr>
          <w:t>A Dyslexic Child in the Classroom – Dyslexia the Gift</w:t>
        </w:r>
      </w:hyperlink>
      <w:r w:rsidRPr="00FB51E9">
        <w:rPr>
          <w:rFonts w:ascii="Arial" w:hAnsi="Arial" w:cs="Arial"/>
          <w:sz w:val="24"/>
          <w:szCs w:val="24"/>
        </w:rPr>
        <w:t xml:space="preserve"> (Accessed 20th April 2021).</w:t>
      </w:r>
    </w:p>
    <w:p w:rsidR="00D3500C" w:rsidRPr="00FB51E9" w:rsidRDefault="00D3500C" w:rsidP="00D3500C">
      <w:pPr>
        <w:rPr>
          <w:sz w:val="24"/>
          <w:szCs w:val="24"/>
        </w:rPr>
      </w:pPr>
      <w:r w:rsidRPr="00FB51E9">
        <w:rPr>
          <w:rFonts w:ascii="Arial" w:hAnsi="Arial" w:cs="Arial"/>
          <w:sz w:val="24"/>
          <w:szCs w:val="24"/>
        </w:rPr>
        <w:t>Exploring Your Mind (2018)</w:t>
      </w:r>
      <w:r w:rsidRPr="00FB51E9">
        <w:rPr>
          <w:sz w:val="24"/>
          <w:szCs w:val="24"/>
        </w:rPr>
        <w:t xml:space="preserve"> </w:t>
      </w:r>
      <w:r w:rsidRPr="00FB51E9">
        <w:rPr>
          <w:rFonts w:ascii="Arial" w:hAnsi="Arial" w:cs="Arial"/>
          <w:i/>
          <w:sz w:val="24"/>
          <w:szCs w:val="24"/>
        </w:rPr>
        <w:t>Howard Gardner and the Theory of Multiple Intelligences</w:t>
      </w:r>
      <w:r w:rsidRPr="00FB51E9">
        <w:rPr>
          <w:sz w:val="24"/>
          <w:szCs w:val="24"/>
        </w:rPr>
        <w:t xml:space="preserve"> </w:t>
      </w:r>
      <w:r w:rsidRPr="00FB51E9">
        <w:rPr>
          <w:rFonts w:ascii="Arial" w:hAnsi="Arial" w:cs="Arial"/>
          <w:sz w:val="24"/>
          <w:szCs w:val="24"/>
        </w:rPr>
        <w:t xml:space="preserve">Available at: </w:t>
      </w:r>
      <w:hyperlink r:id="rId25" w:history="1">
        <w:r w:rsidRPr="00FB51E9">
          <w:rPr>
            <w:rStyle w:val="Hyperlink"/>
            <w:rFonts w:ascii="Arial" w:hAnsi="Arial" w:cs="Arial"/>
            <w:sz w:val="24"/>
            <w:szCs w:val="24"/>
          </w:rPr>
          <w:t>Howard Gardner and the Theory of Multiple Intelligences - Exploring your mind</w:t>
        </w:r>
      </w:hyperlink>
      <w:r w:rsidRPr="00FB51E9">
        <w:rPr>
          <w:rFonts w:ascii="Arial" w:hAnsi="Arial" w:cs="Arial"/>
          <w:sz w:val="24"/>
          <w:szCs w:val="24"/>
        </w:rPr>
        <w:t xml:space="preserve"> (Accessed 20th April 2021).</w:t>
      </w:r>
    </w:p>
    <w:p w:rsidR="00D3500C" w:rsidRPr="00FB51E9" w:rsidRDefault="00D3500C" w:rsidP="00D3500C">
      <w:pPr>
        <w:rPr>
          <w:rFonts w:ascii="Arial" w:hAnsi="Arial" w:cs="Arial"/>
          <w:sz w:val="24"/>
          <w:szCs w:val="24"/>
        </w:rPr>
      </w:pPr>
    </w:p>
    <w:p w:rsidR="00D3500C" w:rsidRPr="00D3500C" w:rsidRDefault="00D3500C" w:rsidP="00D3500C">
      <w:pPr>
        <w:spacing w:line="360" w:lineRule="auto"/>
        <w:jc w:val="center"/>
        <w:rPr>
          <w:rFonts w:ascii="Arial" w:hAnsi="Arial" w:cs="Arial"/>
          <w:sz w:val="24"/>
          <w:szCs w:val="24"/>
          <w:u w:val="single"/>
        </w:rPr>
      </w:pPr>
    </w:p>
    <w:p w:rsidR="00E0436D" w:rsidRPr="002D0A70" w:rsidRDefault="00E0436D" w:rsidP="002D0A70">
      <w:pPr>
        <w:spacing w:line="360" w:lineRule="auto"/>
        <w:jc w:val="both"/>
        <w:rPr>
          <w:rFonts w:ascii="Arial" w:hAnsi="Arial" w:cs="Arial"/>
          <w:sz w:val="24"/>
          <w:szCs w:val="24"/>
        </w:rPr>
      </w:pPr>
    </w:p>
    <w:p w:rsidR="00304A88" w:rsidRPr="002D0A70" w:rsidRDefault="00304A88" w:rsidP="002D0A70">
      <w:pPr>
        <w:spacing w:line="360" w:lineRule="auto"/>
        <w:jc w:val="both"/>
        <w:rPr>
          <w:rFonts w:ascii="Arial" w:hAnsi="Arial" w:cs="Arial"/>
          <w:sz w:val="24"/>
          <w:szCs w:val="24"/>
        </w:rPr>
      </w:pPr>
    </w:p>
    <w:p w:rsidR="00304A88" w:rsidRPr="002D0A70" w:rsidRDefault="00304A88" w:rsidP="002D0A70">
      <w:pPr>
        <w:spacing w:line="360" w:lineRule="auto"/>
        <w:jc w:val="both"/>
        <w:rPr>
          <w:rFonts w:ascii="Arial" w:hAnsi="Arial" w:cs="Arial"/>
          <w:sz w:val="24"/>
          <w:szCs w:val="24"/>
        </w:rPr>
      </w:pPr>
    </w:p>
    <w:p w:rsidR="00304A88" w:rsidRPr="002D0A70" w:rsidRDefault="00304A88" w:rsidP="002D0A70">
      <w:pPr>
        <w:spacing w:line="360" w:lineRule="auto"/>
        <w:jc w:val="both"/>
        <w:rPr>
          <w:rFonts w:ascii="Arial" w:hAnsi="Arial" w:cs="Arial"/>
          <w:sz w:val="24"/>
          <w:szCs w:val="24"/>
        </w:rPr>
      </w:pPr>
    </w:p>
    <w:p w:rsidR="00304A88" w:rsidRPr="002D0A70" w:rsidRDefault="00304A88" w:rsidP="002D0A70">
      <w:pPr>
        <w:spacing w:line="360" w:lineRule="auto"/>
        <w:jc w:val="both"/>
        <w:rPr>
          <w:rFonts w:ascii="Arial" w:hAnsi="Arial" w:cs="Arial"/>
          <w:sz w:val="24"/>
          <w:szCs w:val="24"/>
        </w:rPr>
      </w:pPr>
    </w:p>
    <w:p w:rsidR="00304A88" w:rsidRPr="002D0A70" w:rsidRDefault="00304A88" w:rsidP="002D0A70">
      <w:pPr>
        <w:spacing w:line="360" w:lineRule="auto"/>
        <w:jc w:val="both"/>
        <w:rPr>
          <w:rFonts w:ascii="Arial" w:hAnsi="Arial" w:cs="Arial"/>
          <w:sz w:val="24"/>
          <w:szCs w:val="24"/>
        </w:rPr>
      </w:pPr>
    </w:p>
    <w:p w:rsidR="00304A88" w:rsidRPr="002D0A70" w:rsidRDefault="00304A88" w:rsidP="002D0A70">
      <w:pPr>
        <w:spacing w:line="360" w:lineRule="auto"/>
        <w:jc w:val="both"/>
        <w:rPr>
          <w:rFonts w:ascii="Arial" w:hAnsi="Arial" w:cs="Arial"/>
          <w:sz w:val="24"/>
          <w:szCs w:val="24"/>
        </w:rPr>
      </w:pPr>
    </w:p>
    <w:p w:rsidR="00304A88" w:rsidRPr="002D0A70" w:rsidRDefault="00304A88" w:rsidP="002D0A70">
      <w:pPr>
        <w:spacing w:line="360" w:lineRule="auto"/>
        <w:jc w:val="both"/>
        <w:rPr>
          <w:rFonts w:ascii="Arial" w:hAnsi="Arial" w:cs="Arial"/>
          <w:sz w:val="24"/>
          <w:szCs w:val="24"/>
        </w:rPr>
      </w:pPr>
    </w:p>
    <w:p w:rsidR="00304A88" w:rsidRPr="002D0A70" w:rsidRDefault="00304A88" w:rsidP="002D0A70">
      <w:pPr>
        <w:spacing w:line="360" w:lineRule="auto"/>
        <w:jc w:val="both"/>
        <w:rPr>
          <w:rFonts w:ascii="Arial" w:hAnsi="Arial" w:cs="Arial"/>
          <w:sz w:val="24"/>
          <w:szCs w:val="24"/>
        </w:rPr>
      </w:pPr>
    </w:p>
    <w:sectPr w:rsidR="00304A88" w:rsidRPr="002D0A70" w:rsidSect="006C392F">
      <w:headerReference w:type="default" r:id="rId26"/>
      <w:footerReference w:type="default" r:id="rId27"/>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14D56" w:rsidRDefault="00B14D56" w:rsidP="00854E4D">
      <w:pPr>
        <w:spacing w:after="0" w:line="240" w:lineRule="auto"/>
      </w:pPr>
      <w:r>
        <w:separator/>
      </w:r>
    </w:p>
  </w:endnote>
  <w:endnote w:type="continuationSeparator" w:id="0">
    <w:p w:rsidR="00B14D56" w:rsidRDefault="00B14D56" w:rsidP="00854E4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65248245"/>
      <w:docPartObj>
        <w:docPartGallery w:val="Page Numbers (Bottom of Page)"/>
        <w:docPartUnique/>
      </w:docPartObj>
    </w:sdtPr>
    <w:sdtContent>
      <w:p w:rsidR="002D0A70" w:rsidRDefault="00B71A97">
        <w:pPr>
          <w:pStyle w:val="Footer"/>
          <w:jc w:val="right"/>
        </w:pPr>
        <w:fldSimple w:instr=" PAGE   \* MERGEFORMAT ">
          <w:r w:rsidR="00634B8B">
            <w:rPr>
              <w:noProof/>
            </w:rPr>
            <w:t>2</w:t>
          </w:r>
        </w:fldSimple>
      </w:p>
    </w:sdtContent>
  </w:sdt>
  <w:p w:rsidR="002D0A70" w:rsidRDefault="002D0A7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14D56" w:rsidRDefault="00B14D56" w:rsidP="00854E4D">
      <w:pPr>
        <w:spacing w:after="0" w:line="240" w:lineRule="auto"/>
      </w:pPr>
      <w:r>
        <w:separator/>
      </w:r>
    </w:p>
  </w:footnote>
  <w:footnote w:type="continuationSeparator" w:id="0">
    <w:p w:rsidR="00B14D56" w:rsidRDefault="00B14D56" w:rsidP="00854E4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7F1A" w:rsidRDefault="00177F1A" w:rsidP="00304A88">
    <w:pPr>
      <w:pStyle w:val="Header"/>
      <w:jc w:val="center"/>
    </w:pPr>
    <w:r>
      <w:ptab w:relativeTo="margin" w:alignment="center" w:leader="none"/>
    </w:r>
    <w:r>
      <w:rPr>
        <w:rFonts w:ascii="Calibri" w:hAnsi="Calibri" w:cs="Arial"/>
      </w:rPr>
      <w:t>Choose one Specific Learning Difficulty</w:t>
    </w:r>
    <w:r w:rsidRPr="00E1353A">
      <w:rPr>
        <w:rFonts w:ascii="Calibri" w:hAnsi="Calibri" w:cs="Arial"/>
      </w:rPr>
      <w:t xml:space="preserve"> (SpLD) </w:t>
    </w:r>
    <w:r>
      <w:rPr>
        <w:rFonts w:ascii="Calibri" w:hAnsi="Calibri" w:cs="Arial"/>
      </w:rPr>
      <w:t>and discuss its</w:t>
    </w:r>
    <w:r w:rsidRPr="00E1353A">
      <w:rPr>
        <w:rFonts w:ascii="Calibri" w:hAnsi="Calibri" w:cs="Arial"/>
      </w:rPr>
      <w:t xml:space="preserve"> imp</w:t>
    </w:r>
    <w:r>
      <w:rPr>
        <w:rFonts w:ascii="Calibri" w:hAnsi="Calibri" w:cs="Arial"/>
      </w:rPr>
      <w:t>act on learning and achievement for children and young people in schools.</w:t>
    </w:r>
  </w:p>
  <w:p w:rsidR="00177F1A" w:rsidRDefault="00177F1A" w:rsidP="00304A88">
    <w:pPr>
      <w:pStyle w:val="Header"/>
      <w:jc w:val="center"/>
    </w:pPr>
    <w:r>
      <w:t xml:space="preserve">Lisa-Marie Manning </w:t>
    </w:r>
    <w:r>
      <w:tab/>
      <w:t>0901086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9A02D6"/>
    <w:multiLevelType w:val="multilevel"/>
    <w:tmpl w:val="092C1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4B7081C"/>
    <w:multiLevelType w:val="multilevel"/>
    <w:tmpl w:val="91B43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7A7F2FCA"/>
    <w:multiLevelType w:val="multilevel"/>
    <w:tmpl w:val="12C0B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footnotePr>
    <w:footnote w:id="-1"/>
    <w:footnote w:id="0"/>
  </w:footnotePr>
  <w:endnotePr>
    <w:endnote w:id="-1"/>
    <w:endnote w:id="0"/>
  </w:endnotePr>
  <w:compat/>
  <w:rsids>
    <w:rsidRoot w:val="006601FC"/>
    <w:rsid w:val="00012F61"/>
    <w:rsid w:val="000828E0"/>
    <w:rsid w:val="000868AD"/>
    <w:rsid w:val="000B4D32"/>
    <w:rsid w:val="000C35D8"/>
    <w:rsid w:val="000D0254"/>
    <w:rsid w:val="000E235B"/>
    <w:rsid w:val="00175C28"/>
    <w:rsid w:val="00177F1A"/>
    <w:rsid w:val="001B3267"/>
    <w:rsid w:val="001D140D"/>
    <w:rsid w:val="0025296E"/>
    <w:rsid w:val="002C084B"/>
    <w:rsid w:val="002C3720"/>
    <w:rsid w:val="002D0A70"/>
    <w:rsid w:val="002E26BB"/>
    <w:rsid w:val="00304A88"/>
    <w:rsid w:val="00342496"/>
    <w:rsid w:val="003D5731"/>
    <w:rsid w:val="003F145D"/>
    <w:rsid w:val="00430663"/>
    <w:rsid w:val="00432C35"/>
    <w:rsid w:val="00433807"/>
    <w:rsid w:val="0045292A"/>
    <w:rsid w:val="004D24EA"/>
    <w:rsid w:val="00507178"/>
    <w:rsid w:val="005239C6"/>
    <w:rsid w:val="0053772C"/>
    <w:rsid w:val="00540DA5"/>
    <w:rsid w:val="00545FAF"/>
    <w:rsid w:val="0057060C"/>
    <w:rsid w:val="005E1AC4"/>
    <w:rsid w:val="006271A2"/>
    <w:rsid w:val="00634B8B"/>
    <w:rsid w:val="00650045"/>
    <w:rsid w:val="006601FC"/>
    <w:rsid w:val="006C392F"/>
    <w:rsid w:val="007179FD"/>
    <w:rsid w:val="007547C6"/>
    <w:rsid w:val="007969DA"/>
    <w:rsid w:val="007D4826"/>
    <w:rsid w:val="007D7E34"/>
    <w:rsid w:val="00802303"/>
    <w:rsid w:val="008257A4"/>
    <w:rsid w:val="00854E4D"/>
    <w:rsid w:val="008576A1"/>
    <w:rsid w:val="0087198E"/>
    <w:rsid w:val="008969B7"/>
    <w:rsid w:val="00897842"/>
    <w:rsid w:val="009B3B58"/>
    <w:rsid w:val="009D1298"/>
    <w:rsid w:val="009D3586"/>
    <w:rsid w:val="00A55A24"/>
    <w:rsid w:val="00AA546A"/>
    <w:rsid w:val="00AF4B9B"/>
    <w:rsid w:val="00B14D56"/>
    <w:rsid w:val="00B71A97"/>
    <w:rsid w:val="00B91136"/>
    <w:rsid w:val="00B95109"/>
    <w:rsid w:val="00B97F34"/>
    <w:rsid w:val="00BA10A9"/>
    <w:rsid w:val="00BD777B"/>
    <w:rsid w:val="00C17AFF"/>
    <w:rsid w:val="00C4381F"/>
    <w:rsid w:val="00C53AA0"/>
    <w:rsid w:val="00C63E43"/>
    <w:rsid w:val="00CC48AE"/>
    <w:rsid w:val="00D20CFC"/>
    <w:rsid w:val="00D23714"/>
    <w:rsid w:val="00D27D09"/>
    <w:rsid w:val="00D3500C"/>
    <w:rsid w:val="00D6418F"/>
    <w:rsid w:val="00D708DA"/>
    <w:rsid w:val="00D7118E"/>
    <w:rsid w:val="00E0436D"/>
    <w:rsid w:val="00E3262D"/>
    <w:rsid w:val="00E35C78"/>
    <w:rsid w:val="00E655FB"/>
    <w:rsid w:val="00E87C7E"/>
    <w:rsid w:val="00EA5933"/>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392F"/>
  </w:style>
  <w:style w:type="paragraph" w:styleId="Heading1">
    <w:name w:val="heading 1"/>
    <w:basedOn w:val="Normal"/>
    <w:link w:val="Heading1Char"/>
    <w:uiPriority w:val="9"/>
    <w:qFormat/>
    <w:rsid w:val="00304A8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547C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54E4D"/>
    <w:rPr>
      <w:b/>
      <w:bCs/>
    </w:rPr>
  </w:style>
  <w:style w:type="character" w:styleId="Hyperlink">
    <w:name w:val="Hyperlink"/>
    <w:basedOn w:val="DefaultParagraphFont"/>
    <w:uiPriority w:val="99"/>
    <w:unhideWhenUsed/>
    <w:rsid w:val="00854E4D"/>
    <w:rPr>
      <w:color w:val="0000FF"/>
      <w:u w:val="single"/>
    </w:rPr>
  </w:style>
  <w:style w:type="paragraph" w:styleId="Header">
    <w:name w:val="header"/>
    <w:basedOn w:val="Normal"/>
    <w:link w:val="HeaderChar"/>
    <w:uiPriority w:val="99"/>
    <w:semiHidden/>
    <w:unhideWhenUsed/>
    <w:rsid w:val="00854E4D"/>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854E4D"/>
  </w:style>
  <w:style w:type="paragraph" w:styleId="Footer">
    <w:name w:val="footer"/>
    <w:basedOn w:val="Normal"/>
    <w:link w:val="FooterChar"/>
    <w:uiPriority w:val="99"/>
    <w:unhideWhenUsed/>
    <w:rsid w:val="00854E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4E4D"/>
  </w:style>
  <w:style w:type="paragraph" w:styleId="BalloonText">
    <w:name w:val="Balloon Text"/>
    <w:basedOn w:val="Normal"/>
    <w:link w:val="BalloonTextChar"/>
    <w:uiPriority w:val="99"/>
    <w:semiHidden/>
    <w:unhideWhenUsed/>
    <w:rsid w:val="00854E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4E4D"/>
    <w:rPr>
      <w:rFonts w:ascii="Tahoma" w:hAnsi="Tahoma" w:cs="Tahoma"/>
      <w:sz w:val="16"/>
      <w:szCs w:val="16"/>
    </w:rPr>
  </w:style>
  <w:style w:type="character" w:styleId="Emphasis">
    <w:name w:val="Emphasis"/>
    <w:basedOn w:val="DefaultParagraphFont"/>
    <w:uiPriority w:val="20"/>
    <w:qFormat/>
    <w:rsid w:val="00D27D09"/>
    <w:rPr>
      <w:i/>
      <w:iCs/>
    </w:rPr>
  </w:style>
  <w:style w:type="character" w:customStyle="1" w:styleId="Heading1Char">
    <w:name w:val="Heading 1 Char"/>
    <w:basedOn w:val="DefaultParagraphFont"/>
    <w:link w:val="Heading1"/>
    <w:uiPriority w:val="9"/>
    <w:rsid w:val="00304A88"/>
    <w:rPr>
      <w:rFonts w:ascii="Times New Roman" w:eastAsia="Times New Roman" w:hAnsi="Times New Roman" w:cs="Times New Roman"/>
      <w:b/>
      <w:bCs/>
      <w:kern w:val="36"/>
      <w:sz w:val="48"/>
      <w:szCs w:val="48"/>
      <w:lang w:eastAsia="en-GB"/>
    </w:rPr>
  </w:style>
</w:styles>
</file>

<file path=word/webSettings.xml><?xml version="1.0" encoding="utf-8"?>
<w:webSettings xmlns:r="http://schemas.openxmlformats.org/officeDocument/2006/relationships" xmlns:w="http://schemas.openxmlformats.org/wordprocessingml/2006/main">
  <w:divs>
    <w:div w:id="93785881">
      <w:bodyDiv w:val="1"/>
      <w:marLeft w:val="0"/>
      <w:marRight w:val="0"/>
      <w:marTop w:val="0"/>
      <w:marBottom w:val="0"/>
      <w:divBdr>
        <w:top w:val="none" w:sz="0" w:space="0" w:color="auto"/>
        <w:left w:val="none" w:sz="0" w:space="0" w:color="auto"/>
        <w:bottom w:val="none" w:sz="0" w:space="0" w:color="auto"/>
        <w:right w:val="none" w:sz="0" w:space="0" w:color="auto"/>
      </w:divBdr>
    </w:div>
    <w:div w:id="353654663">
      <w:bodyDiv w:val="1"/>
      <w:marLeft w:val="0"/>
      <w:marRight w:val="0"/>
      <w:marTop w:val="0"/>
      <w:marBottom w:val="0"/>
      <w:divBdr>
        <w:top w:val="none" w:sz="0" w:space="0" w:color="auto"/>
        <w:left w:val="none" w:sz="0" w:space="0" w:color="auto"/>
        <w:bottom w:val="none" w:sz="0" w:space="0" w:color="auto"/>
        <w:right w:val="none" w:sz="0" w:space="0" w:color="auto"/>
      </w:divBdr>
    </w:div>
    <w:div w:id="477377146">
      <w:bodyDiv w:val="1"/>
      <w:marLeft w:val="0"/>
      <w:marRight w:val="0"/>
      <w:marTop w:val="0"/>
      <w:marBottom w:val="0"/>
      <w:divBdr>
        <w:top w:val="none" w:sz="0" w:space="0" w:color="auto"/>
        <w:left w:val="none" w:sz="0" w:space="0" w:color="auto"/>
        <w:bottom w:val="none" w:sz="0" w:space="0" w:color="auto"/>
        <w:right w:val="none" w:sz="0" w:space="0" w:color="auto"/>
      </w:divBdr>
    </w:div>
    <w:div w:id="633414483">
      <w:bodyDiv w:val="1"/>
      <w:marLeft w:val="0"/>
      <w:marRight w:val="0"/>
      <w:marTop w:val="0"/>
      <w:marBottom w:val="0"/>
      <w:divBdr>
        <w:top w:val="none" w:sz="0" w:space="0" w:color="auto"/>
        <w:left w:val="none" w:sz="0" w:space="0" w:color="auto"/>
        <w:bottom w:val="none" w:sz="0" w:space="0" w:color="auto"/>
        <w:right w:val="none" w:sz="0" w:space="0" w:color="auto"/>
      </w:divBdr>
    </w:div>
    <w:div w:id="673000883">
      <w:bodyDiv w:val="1"/>
      <w:marLeft w:val="0"/>
      <w:marRight w:val="0"/>
      <w:marTop w:val="0"/>
      <w:marBottom w:val="0"/>
      <w:divBdr>
        <w:top w:val="none" w:sz="0" w:space="0" w:color="auto"/>
        <w:left w:val="none" w:sz="0" w:space="0" w:color="auto"/>
        <w:bottom w:val="none" w:sz="0" w:space="0" w:color="auto"/>
        <w:right w:val="none" w:sz="0" w:space="0" w:color="auto"/>
      </w:divBdr>
    </w:div>
    <w:div w:id="801387568">
      <w:bodyDiv w:val="1"/>
      <w:marLeft w:val="0"/>
      <w:marRight w:val="0"/>
      <w:marTop w:val="0"/>
      <w:marBottom w:val="0"/>
      <w:divBdr>
        <w:top w:val="none" w:sz="0" w:space="0" w:color="auto"/>
        <w:left w:val="none" w:sz="0" w:space="0" w:color="auto"/>
        <w:bottom w:val="none" w:sz="0" w:space="0" w:color="auto"/>
        <w:right w:val="none" w:sz="0" w:space="0" w:color="auto"/>
      </w:divBdr>
    </w:div>
    <w:div w:id="821430541">
      <w:bodyDiv w:val="1"/>
      <w:marLeft w:val="0"/>
      <w:marRight w:val="0"/>
      <w:marTop w:val="0"/>
      <w:marBottom w:val="0"/>
      <w:divBdr>
        <w:top w:val="none" w:sz="0" w:space="0" w:color="auto"/>
        <w:left w:val="none" w:sz="0" w:space="0" w:color="auto"/>
        <w:bottom w:val="none" w:sz="0" w:space="0" w:color="auto"/>
        <w:right w:val="none" w:sz="0" w:space="0" w:color="auto"/>
      </w:divBdr>
    </w:div>
    <w:div w:id="1057783030">
      <w:bodyDiv w:val="1"/>
      <w:marLeft w:val="0"/>
      <w:marRight w:val="0"/>
      <w:marTop w:val="0"/>
      <w:marBottom w:val="0"/>
      <w:divBdr>
        <w:top w:val="none" w:sz="0" w:space="0" w:color="auto"/>
        <w:left w:val="none" w:sz="0" w:space="0" w:color="auto"/>
        <w:bottom w:val="none" w:sz="0" w:space="0" w:color="auto"/>
        <w:right w:val="none" w:sz="0" w:space="0" w:color="auto"/>
      </w:divBdr>
    </w:div>
    <w:div w:id="1099721737">
      <w:bodyDiv w:val="1"/>
      <w:marLeft w:val="0"/>
      <w:marRight w:val="0"/>
      <w:marTop w:val="0"/>
      <w:marBottom w:val="0"/>
      <w:divBdr>
        <w:top w:val="none" w:sz="0" w:space="0" w:color="auto"/>
        <w:left w:val="none" w:sz="0" w:space="0" w:color="auto"/>
        <w:bottom w:val="none" w:sz="0" w:space="0" w:color="auto"/>
        <w:right w:val="none" w:sz="0" w:space="0" w:color="auto"/>
      </w:divBdr>
    </w:div>
    <w:div w:id="1812822317">
      <w:bodyDiv w:val="1"/>
      <w:marLeft w:val="0"/>
      <w:marRight w:val="0"/>
      <w:marTop w:val="0"/>
      <w:marBottom w:val="0"/>
      <w:divBdr>
        <w:top w:val="none" w:sz="0" w:space="0" w:color="auto"/>
        <w:left w:val="none" w:sz="0" w:space="0" w:color="auto"/>
        <w:bottom w:val="none" w:sz="0" w:space="0" w:color="auto"/>
        <w:right w:val="none" w:sz="0" w:space="0" w:color="auto"/>
      </w:divBdr>
    </w:div>
    <w:div w:id="1870609024">
      <w:bodyDiv w:val="1"/>
      <w:marLeft w:val="0"/>
      <w:marRight w:val="0"/>
      <w:marTop w:val="0"/>
      <w:marBottom w:val="0"/>
      <w:divBdr>
        <w:top w:val="none" w:sz="0" w:space="0" w:color="auto"/>
        <w:left w:val="none" w:sz="0" w:space="0" w:color="auto"/>
        <w:bottom w:val="none" w:sz="0" w:space="0" w:color="auto"/>
        <w:right w:val="none" w:sz="0" w:space="0" w:color="auto"/>
      </w:divBdr>
    </w:div>
    <w:div w:id="1890417312">
      <w:bodyDiv w:val="1"/>
      <w:marLeft w:val="0"/>
      <w:marRight w:val="0"/>
      <w:marTop w:val="0"/>
      <w:marBottom w:val="0"/>
      <w:divBdr>
        <w:top w:val="none" w:sz="0" w:space="0" w:color="auto"/>
        <w:left w:val="none" w:sz="0" w:space="0" w:color="auto"/>
        <w:bottom w:val="none" w:sz="0" w:space="0" w:color="auto"/>
        <w:right w:val="none" w:sz="0" w:space="0" w:color="auto"/>
      </w:divBdr>
    </w:div>
    <w:div w:id="1944652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soas.ac.uk/studentadviceandwellbeing/information-for-staff/disabledstudents/learningdifficulties/" TargetMode="External"/><Relationship Id="rId13" Type="http://schemas.openxmlformats.org/officeDocument/2006/relationships/hyperlink" Target="https://www.gov.uk/government/publications/understanding-disabilities-and-impairments-user-profiles/simone-dyslexic-user" TargetMode="External"/><Relationship Id="rId18" Type="http://schemas.openxmlformats.org/officeDocument/2006/relationships/hyperlink" Target="https://www.lexercise.com/blog/growth-mindset"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doi.org/10.1093/brain/awg076" TargetMode="External"/><Relationship Id="rId7" Type="http://schemas.openxmlformats.org/officeDocument/2006/relationships/endnotes" Target="endnotes.xml"/><Relationship Id="rId12" Type="http://schemas.openxmlformats.org/officeDocument/2006/relationships/hyperlink" Target="https://www.nhs.uk/conditions/dyslexia/" TargetMode="External"/><Relationship Id="rId17" Type="http://schemas.openxmlformats.org/officeDocument/2006/relationships/hyperlink" Target="https://www.dyslexiaconnect.com/dyslexia-connect-blog/dyslexia-and-behavior-difficulties/" TargetMode="External"/><Relationship Id="rId25" Type="http://schemas.openxmlformats.org/officeDocument/2006/relationships/hyperlink" Target="https://exploringyourmind.com/howard-gardner-theory-multiple-intelligences/" TargetMode="External"/><Relationship Id="rId2" Type="http://schemas.openxmlformats.org/officeDocument/2006/relationships/numbering" Target="numbering.xml"/><Relationship Id="rId16" Type="http://schemas.openxmlformats.org/officeDocument/2006/relationships/hyperlink" Target="https://www.dyslexia.com/about-dyslexia/signs-of-dyslexia/test-for-dyslexia-37-signs/" TargetMode="External"/><Relationship Id="rId20" Type="http://schemas.openxmlformats.org/officeDocument/2006/relationships/hyperlink" Target="https://www.beatingdyslexia.com/phonological-disorder.html"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arningdisabilities.org.uk/learning-disabilities/a-to-z/d/dyspraxia" TargetMode="External"/><Relationship Id="rId24" Type="http://schemas.openxmlformats.org/officeDocument/2006/relationships/hyperlink" Target="https://www.dyslexia.com/about-dyslexia/understanding-dyslexia/guide-for-classroom-teachers/" TargetMode="External"/><Relationship Id="rId5" Type="http://schemas.openxmlformats.org/officeDocument/2006/relationships/webSettings" Target="webSettings.xml"/><Relationship Id="rId15" Type="http://schemas.openxmlformats.org/officeDocument/2006/relationships/hyperlink" Target="https://www.bdadyslexia.org.uk/dyslexia/about-dyslexia/what-is-dyslexia" TargetMode="External"/><Relationship Id="rId23" Type="http://schemas.openxmlformats.org/officeDocument/2006/relationships/hyperlink" Target="https://www.nidirect.gov.uk/conditions/dyslexia" TargetMode="External"/><Relationship Id="rId28" Type="http://schemas.openxmlformats.org/officeDocument/2006/relationships/fontTable" Target="fontTable.xml"/><Relationship Id="rId10" Type="http://schemas.openxmlformats.org/officeDocument/2006/relationships/hyperlink" Target="https://www.bdadyslexia.org.uk/news/definition-of-dyslexia" TargetMode="External"/><Relationship Id="rId19" Type="http://schemas.openxmlformats.org/officeDocument/2006/relationships/hyperlink" Target="https://www.simplypsychology.org/multiple-intelligences.html" TargetMode="External"/><Relationship Id="rId4" Type="http://schemas.openxmlformats.org/officeDocument/2006/relationships/settings" Target="settings.xml"/><Relationship Id="rId9" Type="http://schemas.openxmlformats.org/officeDocument/2006/relationships/hyperlink" Target="https://www.helenarkell.org.uk/about-dyslexia/what-is-an-spld.php" TargetMode="External"/><Relationship Id="rId14" Type="http://schemas.openxmlformats.org/officeDocument/2006/relationships/hyperlink" Target="https://www.dyslexiascotland.org.uk/sites/default/files/library/what_is_dyslexia.pdf" TargetMode="External"/><Relationship Id="rId22" Type="http://schemas.openxmlformats.org/officeDocument/2006/relationships/hyperlink" Target="https://www.mayoclinic.org/diseases-conditions/dyslexia/symptoms-causes/syc-20353552"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E51A557-8315-4F49-8D4D-B91070E922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18936</TotalTime>
  <Pages>7</Pages>
  <Words>2313</Words>
  <Characters>13189</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15472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Lisa-Marie Manning</dc:creator>
  <cp:lastModifiedBy>Lisa-Marie Manning</cp:lastModifiedBy>
  <cp:revision>9</cp:revision>
  <dcterms:created xsi:type="dcterms:W3CDTF">2021-03-29T13:17:00Z</dcterms:created>
  <dcterms:modified xsi:type="dcterms:W3CDTF">2021-04-20T21:47:00Z</dcterms:modified>
</cp:coreProperties>
</file>