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9420FC" w14:textId="261A8CD0" w:rsidR="002A53E9" w:rsidRPr="00C06FDA" w:rsidRDefault="002A53E9" w:rsidP="00F453D3">
      <w:pPr>
        <w:jc w:val="center"/>
        <w:rPr>
          <w:rFonts w:ascii="Arial" w:hAnsi="Arial" w:cs="Arial"/>
        </w:rPr>
      </w:pPr>
    </w:p>
    <w:p w14:paraId="68DB1C04" w14:textId="77777777" w:rsidR="00F453D3" w:rsidRDefault="00F453D3" w:rsidP="00F453D3">
      <w:pPr>
        <w:jc w:val="center"/>
        <w:rPr>
          <w:rFonts w:ascii="Arial" w:hAnsi="Arial" w:cs="Arial"/>
          <w:b/>
          <w:sz w:val="32"/>
        </w:rPr>
      </w:pPr>
    </w:p>
    <w:p w14:paraId="6BD2BA1F" w14:textId="77777777" w:rsidR="00F453D3" w:rsidRDefault="00F453D3" w:rsidP="00F453D3">
      <w:pPr>
        <w:jc w:val="center"/>
        <w:rPr>
          <w:rFonts w:ascii="Arial" w:hAnsi="Arial" w:cs="Arial"/>
          <w:b/>
          <w:sz w:val="32"/>
        </w:rPr>
      </w:pPr>
    </w:p>
    <w:p w14:paraId="0C539574" w14:textId="77777777" w:rsidR="00F453D3" w:rsidRDefault="00F453D3" w:rsidP="00F453D3">
      <w:pPr>
        <w:jc w:val="center"/>
        <w:rPr>
          <w:rFonts w:ascii="Arial" w:hAnsi="Arial" w:cs="Arial"/>
          <w:b/>
          <w:sz w:val="32"/>
        </w:rPr>
      </w:pPr>
    </w:p>
    <w:p w14:paraId="7961021C" w14:textId="77777777" w:rsidR="00F453D3" w:rsidRDefault="00F453D3" w:rsidP="00F453D3">
      <w:pPr>
        <w:jc w:val="center"/>
        <w:rPr>
          <w:rFonts w:ascii="Arial" w:hAnsi="Arial" w:cs="Arial"/>
          <w:b/>
          <w:sz w:val="32"/>
        </w:rPr>
      </w:pPr>
    </w:p>
    <w:p w14:paraId="3F7D4017" w14:textId="7D9933B1" w:rsidR="00740380" w:rsidRPr="00C06FDA" w:rsidRDefault="00740380" w:rsidP="00F453D3">
      <w:pPr>
        <w:jc w:val="center"/>
        <w:rPr>
          <w:rFonts w:ascii="Arial" w:hAnsi="Arial" w:cs="Arial"/>
          <w:b/>
          <w:sz w:val="32"/>
        </w:rPr>
      </w:pPr>
      <w:r w:rsidRPr="00C06FDA">
        <w:rPr>
          <w:rFonts w:ascii="Arial" w:hAnsi="Arial" w:cs="Arial"/>
          <w:b/>
          <w:sz w:val="32"/>
        </w:rPr>
        <w:t>BA International Hotel Management</w:t>
      </w:r>
    </w:p>
    <w:p w14:paraId="43107CE9" w14:textId="5E8A183C" w:rsidR="00740380" w:rsidRPr="00C06FDA" w:rsidRDefault="00740380" w:rsidP="00F453D3">
      <w:pPr>
        <w:jc w:val="center"/>
        <w:rPr>
          <w:rFonts w:ascii="Arial" w:hAnsi="Arial" w:cs="Arial"/>
          <w:b/>
          <w:sz w:val="32"/>
        </w:rPr>
      </w:pPr>
      <w:r w:rsidRPr="00C06FDA">
        <w:rPr>
          <w:rFonts w:ascii="Arial" w:hAnsi="Arial" w:cs="Arial"/>
          <w:b/>
          <w:sz w:val="32"/>
        </w:rPr>
        <w:t>Module Code and Name: BMIH600</w:t>
      </w:r>
      <w:r w:rsidR="00177AEE" w:rsidRPr="00C06FDA">
        <w:rPr>
          <w:rFonts w:ascii="Arial" w:hAnsi="Arial" w:cs="Arial"/>
          <w:b/>
          <w:sz w:val="32"/>
        </w:rPr>
        <w:t>3</w:t>
      </w:r>
      <w:r w:rsidRPr="00C06FDA">
        <w:rPr>
          <w:rFonts w:ascii="Arial" w:hAnsi="Arial" w:cs="Arial"/>
          <w:b/>
          <w:sz w:val="32"/>
        </w:rPr>
        <w:t xml:space="preserve"> Managing </w:t>
      </w:r>
      <w:r w:rsidR="00177AEE" w:rsidRPr="00C06FDA">
        <w:rPr>
          <w:rFonts w:ascii="Arial" w:hAnsi="Arial" w:cs="Arial"/>
          <w:b/>
          <w:sz w:val="32"/>
        </w:rPr>
        <w:t>Guests Service</w:t>
      </w:r>
      <w:r w:rsidRPr="00C06FDA">
        <w:rPr>
          <w:rFonts w:ascii="Arial" w:hAnsi="Arial" w:cs="Arial"/>
          <w:b/>
          <w:sz w:val="32"/>
        </w:rPr>
        <w:t xml:space="preserve"> Operations</w:t>
      </w:r>
    </w:p>
    <w:p w14:paraId="6A94C637" w14:textId="77777777" w:rsidR="00740380" w:rsidRPr="00C06FDA" w:rsidRDefault="00740380" w:rsidP="00F453D3">
      <w:pPr>
        <w:jc w:val="center"/>
        <w:rPr>
          <w:rFonts w:ascii="Arial" w:hAnsi="Arial" w:cs="Arial"/>
          <w:b/>
          <w:sz w:val="32"/>
        </w:rPr>
      </w:pPr>
    </w:p>
    <w:p w14:paraId="6885286F" w14:textId="55D0E5CD" w:rsidR="00740380" w:rsidRPr="00C06FDA" w:rsidRDefault="00740380" w:rsidP="00F453D3">
      <w:pPr>
        <w:jc w:val="center"/>
        <w:rPr>
          <w:rFonts w:ascii="Arial" w:hAnsi="Arial" w:cs="Arial"/>
          <w:b/>
          <w:sz w:val="32"/>
        </w:rPr>
      </w:pPr>
      <w:r w:rsidRPr="00C06FDA">
        <w:rPr>
          <w:rFonts w:ascii="Arial" w:hAnsi="Arial" w:cs="Arial"/>
          <w:b/>
          <w:sz w:val="32"/>
        </w:rPr>
        <w:t>Student Name:</w:t>
      </w:r>
      <w:r w:rsidR="00F453D3">
        <w:rPr>
          <w:rFonts w:ascii="Arial" w:hAnsi="Arial" w:cs="Arial"/>
          <w:b/>
          <w:sz w:val="32"/>
        </w:rPr>
        <w:t xml:space="preserve"> Adrian Grigore</w:t>
      </w:r>
    </w:p>
    <w:p w14:paraId="576D1F36" w14:textId="5B8B2B96" w:rsidR="00740380" w:rsidRPr="00C06FDA" w:rsidRDefault="00740380" w:rsidP="00F453D3">
      <w:pPr>
        <w:jc w:val="center"/>
        <w:rPr>
          <w:rFonts w:ascii="Arial" w:hAnsi="Arial" w:cs="Arial"/>
          <w:b/>
          <w:sz w:val="32"/>
        </w:rPr>
      </w:pPr>
      <w:r w:rsidRPr="00C06FDA">
        <w:rPr>
          <w:rFonts w:ascii="Arial" w:hAnsi="Arial" w:cs="Arial"/>
          <w:b/>
          <w:sz w:val="32"/>
        </w:rPr>
        <w:t>Student ID:</w:t>
      </w:r>
      <w:r w:rsidR="00F453D3">
        <w:rPr>
          <w:rFonts w:ascii="Arial" w:hAnsi="Arial" w:cs="Arial"/>
          <w:b/>
          <w:sz w:val="32"/>
        </w:rPr>
        <w:t xml:space="preserve"> 2127381</w:t>
      </w:r>
    </w:p>
    <w:p w14:paraId="2708DEB6" w14:textId="1ECF5561" w:rsidR="00740380" w:rsidRPr="00C06FDA" w:rsidRDefault="00740380" w:rsidP="00F453D3">
      <w:pPr>
        <w:jc w:val="center"/>
        <w:rPr>
          <w:rFonts w:ascii="Arial" w:hAnsi="Arial" w:cs="Arial"/>
        </w:rPr>
      </w:pPr>
    </w:p>
    <w:p w14:paraId="130B3D1D" w14:textId="313447F8" w:rsidR="00177AEE" w:rsidRPr="00C06FDA" w:rsidRDefault="00177AEE" w:rsidP="00F453D3">
      <w:pPr>
        <w:jc w:val="center"/>
        <w:rPr>
          <w:rFonts w:ascii="Arial" w:hAnsi="Arial" w:cs="Arial"/>
        </w:rPr>
      </w:pPr>
    </w:p>
    <w:p w14:paraId="3DB9C50B" w14:textId="1AC90992" w:rsidR="00177AEE" w:rsidRPr="00C06FDA" w:rsidRDefault="00177AEE" w:rsidP="00F453D3">
      <w:pPr>
        <w:jc w:val="center"/>
        <w:rPr>
          <w:rFonts w:ascii="Arial" w:hAnsi="Arial" w:cs="Arial"/>
        </w:rPr>
      </w:pPr>
    </w:p>
    <w:p w14:paraId="2D80DFF6" w14:textId="441CA381" w:rsidR="00177AEE" w:rsidRPr="00C06FDA" w:rsidRDefault="00177AEE">
      <w:pPr>
        <w:rPr>
          <w:rFonts w:ascii="Arial" w:hAnsi="Arial" w:cs="Arial"/>
        </w:rPr>
      </w:pPr>
    </w:p>
    <w:p w14:paraId="19B95C1D" w14:textId="770F8C9D" w:rsidR="00177AEE" w:rsidRPr="00C06FDA" w:rsidRDefault="00177AEE">
      <w:pPr>
        <w:rPr>
          <w:rFonts w:ascii="Arial" w:hAnsi="Arial" w:cs="Arial"/>
        </w:rPr>
      </w:pPr>
    </w:p>
    <w:p w14:paraId="2A925933" w14:textId="4B74BE3C" w:rsidR="00177AEE" w:rsidRPr="00C06FDA" w:rsidRDefault="00177AEE">
      <w:pPr>
        <w:rPr>
          <w:rFonts w:ascii="Arial" w:hAnsi="Arial" w:cs="Arial"/>
        </w:rPr>
      </w:pPr>
    </w:p>
    <w:p w14:paraId="58B2F34A" w14:textId="642C4282" w:rsidR="00177AEE" w:rsidRPr="00C06FDA" w:rsidRDefault="00177AEE">
      <w:pPr>
        <w:rPr>
          <w:rFonts w:ascii="Arial" w:hAnsi="Arial" w:cs="Arial"/>
        </w:rPr>
      </w:pPr>
    </w:p>
    <w:p w14:paraId="11007342" w14:textId="59527262" w:rsidR="00177AEE" w:rsidRPr="00C06FDA" w:rsidRDefault="00177AEE">
      <w:pPr>
        <w:rPr>
          <w:rFonts w:ascii="Arial" w:hAnsi="Arial" w:cs="Arial"/>
        </w:rPr>
      </w:pPr>
    </w:p>
    <w:p w14:paraId="4AFAF769" w14:textId="18F260DF" w:rsidR="00177AEE" w:rsidRPr="00C06FDA" w:rsidRDefault="00177AEE">
      <w:pPr>
        <w:rPr>
          <w:rFonts w:ascii="Arial" w:hAnsi="Arial" w:cs="Arial"/>
        </w:rPr>
      </w:pPr>
    </w:p>
    <w:p w14:paraId="257B09CE" w14:textId="7C33DF8D" w:rsidR="00177AEE" w:rsidRPr="00C06FDA" w:rsidRDefault="00177AEE">
      <w:pPr>
        <w:rPr>
          <w:rFonts w:ascii="Arial" w:hAnsi="Arial" w:cs="Arial"/>
        </w:rPr>
      </w:pPr>
    </w:p>
    <w:p w14:paraId="6D141B82" w14:textId="37702AA9" w:rsidR="00177AEE" w:rsidRPr="00C06FDA" w:rsidRDefault="00177AEE">
      <w:pPr>
        <w:rPr>
          <w:rFonts w:ascii="Arial" w:hAnsi="Arial" w:cs="Arial"/>
        </w:rPr>
      </w:pPr>
    </w:p>
    <w:sdt>
      <w:sdtPr>
        <w:rPr>
          <w:rFonts w:ascii="Arial" w:eastAsiaTheme="minorHAnsi" w:hAnsi="Arial" w:cs="Arial"/>
          <w:color w:val="auto"/>
          <w:sz w:val="24"/>
          <w:szCs w:val="22"/>
        </w:rPr>
        <w:id w:val="-568039203"/>
        <w:docPartObj>
          <w:docPartGallery w:val="Table of Contents"/>
          <w:docPartUnique/>
        </w:docPartObj>
      </w:sdtPr>
      <w:sdtEndPr>
        <w:rPr>
          <w:b/>
          <w:bCs/>
          <w:noProof/>
        </w:rPr>
      </w:sdtEndPr>
      <w:sdtContent>
        <w:p w14:paraId="2A8426D7" w14:textId="2B914F45" w:rsidR="00177AEE" w:rsidRPr="00C06FDA" w:rsidRDefault="00177AEE">
          <w:pPr>
            <w:pStyle w:val="TOCHeading"/>
            <w:rPr>
              <w:rFonts w:ascii="Arial" w:hAnsi="Arial" w:cs="Arial"/>
            </w:rPr>
          </w:pPr>
          <w:r w:rsidRPr="00C06FDA">
            <w:rPr>
              <w:rFonts w:ascii="Arial" w:hAnsi="Arial" w:cs="Arial"/>
            </w:rPr>
            <w:t>Table of Contents</w:t>
          </w:r>
        </w:p>
        <w:p w14:paraId="060C75B2" w14:textId="66440F3B" w:rsidR="00334BD5" w:rsidRDefault="00177AEE">
          <w:pPr>
            <w:pStyle w:val="TOC1"/>
            <w:tabs>
              <w:tab w:val="right" w:leader="dot" w:pos="9350"/>
            </w:tabs>
            <w:rPr>
              <w:rFonts w:asciiTheme="minorHAnsi" w:eastAsiaTheme="minorEastAsia" w:hAnsiTheme="minorHAnsi"/>
              <w:noProof/>
              <w:sz w:val="22"/>
            </w:rPr>
          </w:pPr>
          <w:r w:rsidRPr="00C06FDA">
            <w:rPr>
              <w:rFonts w:ascii="Arial" w:hAnsi="Arial" w:cs="Arial"/>
              <w:b/>
              <w:bCs/>
              <w:noProof/>
            </w:rPr>
            <w:fldChar w:fldCharType="begin"/>
          </w:r>
          <w:r w:rsidRPr="00C06FDA">
            <w:rPr>
              <w:rFonts w:ascii="Arial" w:hAnsi="Arial" w:cs="Arial"/>
              <w:b/>
              <w:bCs/>
              <w:noProof/>
            </w:rPr>
            <w:instrText xml:space="preserve"> TOC \o "1-3" \h \z \u </w:instrText>
          </w:r>
          <w:r w:rsidRPr="00C06FDA">
            <w:rPr>
              <w:rFonts w:ascii="Arial" w:hAnsi="Arial" w:cs="Arial"/>
              <w:b/>
              <w:bCs/>
              <w:noProof/>
            </w:rPr>
            <w:fldChar w:fldCharType="separate"/>
          </w:r>
          <w:hyperlink w:anchor="_Toc182423192" w:history="1">
            <w:r w:rsidR="00334BD5" w:rsidRPr="003E442A">
              <w:rPr>
                <w:rStyle w:val="Hyperlink"/>
                <w:rFonts w:ascii="Arial" w:hAnsi="Arial" w:cs="Arial"/>
                <w:noProof/>
              </w:rPr>
              <w:t>Introduction</w:t>
            </w:r>
            <w:r w:rsidR="00334BD5">
              <w:rPr>
                <w:noProof/>
                <w:webHidden/>
              </w:rPr>
              <w:tab/>
            </w:r>
            <w:r w:rsidR="00334BD5">
              <w:rPr>
                <w:noProof/>
                <w:webHidden/>
              </w:rPr>
              <w:fldChar w:fldCharType="begin"/>
            </w:r>
            <w:r w:rsidR="00334BD5">
              <w:rPr>
                <w:noProof/>
                <w:webHidden/>
              </w:rPr>
              <w:instrText xml:space="preserve"> PAGEREF _Toc182423192 \h </w:instrText>
            </w:r>
            <w:r w:rsidR="00334BD5">
              <w:rPr>
                <w:noProof/>
                <w:webHidden/>
              </w:rPr>
            </w:r>
            <w:r w:rsidR="00334BD5">
              <w:rPr>
                <w:noProof/>
                <w:webHidden/>
              </w:rPr>
              <w:fldChar w:fldCharType="separate"/>
            </w:r>
            <w:r w:rsidR="00334BD5">
              <w:rPr>
                <w:noProof/>
                <w:webHidden/>
              </w:rPr>
              <w:t>1</w:t>
            </w:r>
            <w:r w:rsidR="00334BD5">
              <w:rPr>
                <w:noProof/>
                <w:webHidden/>
              </w:rPr>
              <w:fldChar w:fldCharType="end"/>
            </w:r>
          </w:hyperlink>
        </w:p>
        <w:p w14:paraId="270BD05C" w14:textId="3644BC9C" w:rsidR="00334BD5" w:rsidRDefault="00334BD5">
          <w:pPr>
            <w:pStyle w:val="TOC1"/>
            <w:tabs>
              <w:tab w:val="right" w:leader="dot" w:pos="9350"/>
            </w:tabs>
            <w:rPr>
              <w:rFonts w:asciiTheme="minorHAnsi" w:eastAsiaTheme="minorEastAsia" w:hAnsiTheme="minorHAnsi"/>
              <w:noProof/>
              <w:sz w:val="22"/>
            </w:rPr>
          </w:pPr>
          <w:hyperlink w:anchor="_Toc182423193" w:history="1">
            <w:r w:rsidRPr="003E442A">
              <w:rPr>
                <w:rStyle w:val="Hyperlink"/>
                <w:rFonts w:ascii="Arial" w:hAnsi="Arial" w:cs="Arial"/>
                <w:noProof/>
              </w:rPr>
              <w:t>Section 1: Reflection on Experience and Personal Development</w:t>
            </w:r>
            <w:r>
              <w:rPr>
                <w:noProof/>
                <w:webHidden/>
              </w:rPr>
              <w:tab/>
            </w:r>
            <w:r>
              <w:rPr>
                <w:noProof/>
                <w:webHidden/>
              </w:rPr>
              <w:fldChar w:fldCharType="begin"/>
            </w:r>
            <w:r>
              <w:rPr>
                <w:noProof/>
                <w:webHidden/>
              </w:rPr>
              <w:instrText xml:space="preserve"> PAGEREF _Toc182423193 \h </w:instrText>
            </w:r>
            <w:r>
              <w:rPr>
                <w:noProof/>
                <w:webHidden/>
              </w:rPr>
            </w:r>
            <w:r>
              <w:rPr>
                <w:noProof/>
                <w:webHidden/>
              </w:rPr>
              <w:fldChar w:fldCharType="separate"/>
            </w:r>
            <w:r>
              <w:rPr>
                <w:noProof/>
                <w:webHidden/>
              </w:rPr>
              <w:t>2</w:t>
            </w:r>
            <w:r>
              <w:rPr>
                <w:noProof/>
                <w:webHidden/>
              </w:rPr>
              <w:fldChar w:fldCharType="end"/>
            </w:r>
          </w:hyperlink>
        </w:p>
        <w:p w14:paraId="0B4510B9" w14:textId="72DDB405" w:rsidR="00334BD5" w:rsidRDefault="00334BD5">
          <w:pPr>
            <w:pStyle w:val="TOC1"/>
            <w:tabs>
              <w:tab w:val="right" w:leader="dot" w:pos="9350"/>
            </w:tabs>
            <w:rPr>
              <w:rFonts w:asciiTheme="minorHAnsi" w:eastAsiaTheme="minorEastAsia" w:hAnsiTheme="minorHAnsi"/>
              <w:noProof/>
              <w:sz w:val="22"/>
            </w:rPr>
          </w:pPr>
          <w:hyperlink w:anchor="_Toc182423194" w:history="1">
            <w:r w:rsidRPr="003E442A">
              <w:rPr>
                <w:rStyle w:val="Hyperlink"/>
                <w:rFonts w:ascii="Arial" w:hAnsi="Arial" w:cs="Arial"/>
                <w:noProof/>
              </w:rPr>
              <w:t>Section 2: Critical Analysis of Work-Based Skills and Technical Knowledge</w:t>
            </w:r>
            <w:r>
              <w:rPr>
                <w:noProof/>
                <w:webHidden/>
              </w:rPr>
              <w:tab/>
            </w:r>
            <w:r>
              <w:rPr>
                <w:noProof/>
                <w:webHidden/>
              </w:rPr>
              <w:fldChar w:fldCharType="begin"/>
            </w:r>
            <w:r>
              <w:rPr>
                <w:noProof/>
                <w:webHidden/>
              </w:rPr>
              <w:instrText xml:space="preserve"> PAGEREF _Toc182423194 \h </w:instrText>
            </w:r>
            <w:r>
              <w:rPr>
                <w:noProof/>
                <w:webHidden/>
              </w:rPr>
            </w:r>
            <w:r>
              <w:rPr>
                <w:noProof/>
                <w:webHidden/>
              </w:rPr>
              <w:fldChar w:fldCharType="separate"/>
            </w:r>
            <w:r>
              <w:rPr>
                <w:noProof/>
                <w:webHidden/>
              </w:rPr>
              <w:t>3</w:t>
            </w:r>
            <w:r>
              <w:rPr>
                <w:noProof/>
                <w:webHidden/>
              </w:rPr>
              <w:fldChar w:fldCharType="end"/>
            </w:r>
          </w:hyperlink>
        </w:p>
        <w:p w14:paraId="739F3EA1" w14:textId="7B453718" w:rsidR="00334BD5" w:rsidRDefault="00334BD5">
          <w:pPr>
            <w:pStyle w:val="TOC1"/>
            <w:tabs>
              <w:tab w:val="right" w:leader="dot" w:pos="9350"/>
            </w:tabs>
            <w:rPr>
              <w:rFonts w:asciiTheme="minorHAnsi" w:eastAsiaTheme="minorEastAsia" w:hAnsiTheme="minorHAnsi"/>
              <w:noProof/>
              <w:sz w:val="22"/>
            </w:rPr>
          </w:pPr>
          <w:hyperlink w:anchor="_Toc182423195" w:history="1">
            <w:r w:rsidRPr="003E442A">
              <w:rPr>
                <w:rStyle w:val="Hyperlink"/>
                <w:rFonts w:ascii="Arial" w:hAnsi="Arial" w:cs="Arial"/>
                <w:noProof/>
              </w:rPr>
              <w:t>Section 3: Reflection on Organisational Issues</w:t>
            </w:r>
            <w:r>
              <w:rPr>
                <w:noProof/>
                <w:webHidden/>
              </w:rPr>
              <w:tab/>
            </w:r>
            <w:r>
              <w:rPr>
                <w:noProof/>
                <w:webHidden/>
              </w:rPr>
              <w:fldChar w:fldCharType="begin"/>
            </w:r>
            <w:r>
              <w:rPr>
                <w:noProof/>
                <w:webHidden/>
              </w:rPr>
              <w:instrText xml:space="preserve"> PAGEREF _Toc182423195 \h </w:instrText>
            </w:r>
            <w:r>
              <w:rPr>
                <w:noProof/>
                <w:webHidden/>
              </w:rPr>
            </w:r>
            <w:r>
              <w:rPr>
                <w:noProof/>
                <w:webHidden/>
              </w:rPr>
              <w:fldChar w:fldCharType="separate"/>
            </w:r>
            <w:r>
              <w:rPr>
                <w:noProof/>
                <w:webHidden/>
              </w:rPr>
              <w:t>4</w:t>
            </w:r>
            <w:r>
              <w:rPr>
                <w:noProof/>
                <w:webHidden/>
              </w:rPr>
              <w:fldChar w:fldCharType="end"/>
            </w:r>
          </w:hyperlink>
        </w:p>
        <w:p w14:paraId="3F3293E2" w14:textId="5245C383" w:rsidR="00334BD5" w:rsidRDefault="00334BD5">
          <w:pPr>
            <w:pStyle w:val="TOC1"/>
            <w:tabs>
              <w:tab w:val="right" w:leader="dot" w:pos="9350"/>
            </w:tabs>
            <w:rPr>
              <w:rFonts w:asciiTheme="minorHAnsi" w:eastAsiaTheme="minorEastAsia" w:hAnsiTheme="minorHAnsi"/>
              <w:noProof/>
              <w:sz w:val="22"/>
            </w:rPr>
          </w:pPr>
          <w:hyperlink w:anchor="_Toc182423196" w:history="1">
            <w:r w:rsidRPr="003E442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_Toc182423196 \h </w:instrText>
            </w:r>
            <w:r>
              <w:rPr>
                <w:noProof/>
                <w:webHidden/>
              </w:rPr>
            </w:r>
            <w:r>
              <w:rPr>
                <w:noProof/>
                <w:webHidden/>
              </w:rPr>
              <w:fldChar w:fldCharType="separate"/>
            </w:r>
            <w:r>
              <w:rPr>
                <w:noProof/>
                <w:webHidden/>
              </w:rPr>
              <w:t>6</w:t>
            </w:r>
            <w:r>
              <w:rPr>
                <w:noProof/>
                <w:webHidden/>
              </w:rPr>
              <w:fldChar w:fldCharType="end"/>
            </w:r>
          </w:hyperlink>
        </w:p>
        <w:p w14:paraId="12602670" w14:textId="561E6EBA" w:rsidR="00334BD5" w:rsidRDefault="00334BD5">
          <w:pPr>
            <w:pStyle w:val="TOC1"/>
            <w:tabs>
              <w:tab w:val="right" w:leader="dot" w:pos="9350"/>
            </w:tabs>
            <w:rPr>
              <w:rFonts w:asciiTheme="minorHAnsi" w:eastAsiaTheme="minorEastAsia" w:hAnsiTheme="minorHAnsi"/>
              <w:noProof/>
              <w:sz w:val="22"/>
            </w:rPr>
          </w:pPr>
          <w:hyperlink w:anchor="_Toc182423197" w:history="1">
            <w:r w:rsidRPr="003E442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_Toc182423197 \h </w:instrText>
            </w:r>
            <w:r>
              <w:rPr>
                <w:noProof/>
                <w:webHidden/>
              </w:rPr>
            </w:r>
            <w:r>
              <w:rPr>
                <w:noProof/>
                <w:webHidden/>
              </w:rPr>
              <w:fldChar w:fldCharType="separate"/>
            </w:r>
            <w:r>
              <w:rPr>
                <w:noProof/>
                <w:webHidden/>
              </w:rPr>
              <w:t>7</w:t>
            </w:r>
            <w:r>
              <w:rPr>
                <w:noProof/>
                <w:webHidden/>
              </w:rPr>
              <w:fldChar w:fldCharType="end"/>
            </w:r>
          </w:hyperlink>
        </w:p>
        <w:p w14:paraId="2AD2BDA1" w14:textId="6CEE1E47" w:rsidR="00177AEE" w:rsidRPr="00C06FDA" w:rsidRDefault="00177AEE">
          <w:pPr>
            <w:rPr>
              <w:rFonts w:ascii="Arial" w:hAnsi="Arial" w:cs="Arial"/>
            </w:rPr>
          </w:pPr>
          <w:r w:rsidRPr="00C06FDA">
            <w:rPr>
              <w:rFonts w:ascii="Arial" w:hAnsi="Arial" w:cs="Arial"/>
              <w:b/>
              <w:bCs/>
              <w:noProof/>
            </w:rPr>
            <w:fldChar w:fldCharType="end"/>
          </w:r>
        </w:p>
      </w:sdtContent>
    </w:sdt>
    <w:p w14:paraId="6521668A" w14:textId="1FC1C14E" w:rsidR="00177AEE" w:rsidRPr="00C06FDA" w:rsidRDefault="00177AEE">
      <w:pPr>
        <w:rPr>
          <w:rFonts w:ascii="Arial" w:hAnsi="Arial" w:cs="Arial"/>
        </w:rPr>
      </w:pPr>
    </w:p>
    <w:p w14:paraId="67219903" w14:textId="0EF7F377" w:rsidR="00177AEE" w:rsidRPr="00C06FDA" w:rsidRDefault="00177AEE">
      <w:pPr>
        <w:rPr>
          <w:rFonts w:ascii="Arial" w:hAnsi="Arial" w:cs="Arial"/>
        </w:rPr>
      </w:pPr>
    </w:p>
    <w:p w14:paraId="5943DADF" w14:textId="1B307129" w:rsidR="00177AEE" w:rsidRPr="00C06FDA" w:rsidRDefault="00177AEE">
      <w:pPr>
        <w:rPr>
          <w:rFonts w:ascii="Arial" w:hAnsi="Arial" w:cs="Arial"/>
        </w:rPr>
      </w:pPr>
    </w:p>
    <w:p w14:paraId="2C71E4B3" w14:textId="285F6059" w:rsidR="00177AEE" w:rsidRPr="00C06FDA" w:rsidRDefault="00177AEE">
      <w:pPr>
        <w:rPr>
          <w:rFonts w:ascii="Arial" w:hAnsi="Arial" w:cs="Arial"/>
        </w:rPr>
      </w:pPr>
    </w:p>
    <w:p w14:paraId="6E000E72" w14:textId="13371CA2" w:rsidR="00177AEE" w:rsidRPr="00C06FDA" w:rsidRDefault="00177AEE">
      <w:pPr>
        <w:rPr>
          <w:rFonts w:ascii="Arial" w:hAnsi="Arial" w:cs="Arial"/>
        </w:rPr>
      </w:pPr>
    </w:p>
    <w:p w14:paraId="44523803" w14:textId="213B97AB" w:rsidR="00177AEE" w:rsidRPr="00C06FDA" w:rsidRDefault="00177AEE">
      <w:pPr>
        <w:rPr>
          <w:rFonts w:ascii="Arial" w:hAnsi="Arial" w:cs="Arial"/>
        </w:rPr>
      </w:pPr>
    </w:p>
    <w:p w14:paraId="06364707" w14:textId="6B4F8B17" w:rsidR="00177AEE" w:rsidRPr="00C06FDA" w:rsidRDefault="00177AEE">
      <w:pPr>
        <w:rPr>
          <w:rFonts w:ascii="Arial" w:hAnsi="Arial" w:cs="Arial"/>
        </w:rPr>
      </w:pPr>
    </w:p>
    <w:p w14:paraId="6597F05B" w14:textId="10ECCEC5" w:rsidR="00177AEE" w:rsidRPr="00C06FDA" w:rsidRDefault="00177AEE">
      <w:pPr>
        <w:rPr>
          <w:rFonts w:ascii="Arial" w:hAnsi="Arial" w:cs="Arial"/>
        </w:rPr>
      </w:pPr>
    </w:p>
    <w:p w14:paraId="67C50AC5" w14:textId="0D3B120B" w:rsidR="00177AEE" w:rsidRPr="00C06FDA" w:rsidRDefault="00177AEE">
      <w:pPr>
        <w:rPr>
          <w:rFonts w:ascii="Arial" w:hAnsi="Arial" w:cs="Arial"/>
        </w:rPr>
      </w:pPr>
    </w:p>
    <w:p w14:paraId="2E2FE7BF" w14:textId="7EDA4341" w:rsidR="00177AEE" w:rsidRPr="00C06FDA" w:rsidRDefault="00177AEE">
      <w:pPr>
        <w:rPr>
          <w:rFonts w:ascii="Arial" w:hAnsi="Arial" w:cs="Arial"/>
        </w:rPr>
      </w:pPr>
    </w:p>
    <w:p w14:paraId="16530FA6" w14:textId="0B8C10AD" w:rsidR="00177AEE" w:rsidRPr="00C06FDA" w:rsidRDefault="00177AEE">
      <w:pPr>
        <w:rPr>
          <w:rFonts w:ascii="Arial" w:hAnsi="Arial" w:cs="Arial"/>
        </w:rPr>
      </w:pPr>
    </w:p>
    <w:p w14:paraId="17686743" w14:textId="1B4E217A" w:rsidR="00177AEE" w:rsidRPr="00C06FDA" w:rsidRDefault="00177AEE">
      <w:pPr>
        <w:rPr>
          <w:rFonts w:ascii="Arial" w:hAnsi="Arial" w:cs="Arial"/>
        </w:rPr>
      </w:pPr>
    </w:p>
    <w:p w14:paraId="1F66F846" w14:textId="4C4F5CB0" w:rsidR="00177AEE" w:rsidRPr="00C06FDA" w:rsidRDefault="00177AEE">
      <w:pPr>
        <w:rPr>
          <w:rFonts w:ascii="Arial" w:hAnsi="Arial" w:cs="Arial"/>
        </w:rPr>
      </w:pPr>
    </w:p>
    <w:p w14:paraId="5808A20A" w14:textId="77777777" w:rsidR="00177AEE" w:rsidRPr="00C06FDA" w:rsidRDefault="00177AEE" w:rsidP="00177AEE">
      <w:pPr>
        <w:pStyle w:val="Heading1"/>
        <w:rPr>
          <w:rFonts w:ascii="Arial" w:hAnsi="Arial" w:cs="Arial"/>
        </w:rPr>
        <w:sectPr w:rsidR="00177AEE" w:rsidRPr="00C06FDA" w:rsidSect="00177AEE">
          <w:footerReference w:type="default" r:id="rId8"/>
          <w:pgSz w:w="12240" w:h="15840"/>
          <w:pgMar w:top="1440" w:right="1440" w:bottom="1440" w:left="1440" w:header="720" w:footer="720" w:gutter="0"/>
          <w:pgNumType w:fmt="lowerRoman" w:start="1"/>
          <w:cols w:space="720"/>
          <w:titlePg/>
          <w:docGrid w:linePitch="360"/>
        </w:sectPr>
      </w:pPr>
    </w:p>
    <w:p w14:paraId="3B1510B8" w14:textId="5DD06D9E" w:rsidR="00177AEE" w:rsidRPr="00C06FDA" w:rsidRDefault="00177AEE" w:rsidP="00177AEE">
      <w:pPr>
        <w:pStyle w:val="Heading1"/>
        <w:rPr>
          <w:rFonts w:ascii="Arial" w:hAnsi="Arial" w:cs="Arial"/>
        </w:rPr>
      </w:pPr>
      <w:bookmarkStart w:id="0" w:name="_Toc182423192"/>
      <w:r w:rsidRPr="00C06FDA">
        <w:rPr>
          <w:rFonts w:ascii="Arial" w:hAnsi="Arial" w:cs="Arial"/>
        </w:rPr>
        <w:lastRenderedPageBreak/>
        <w:t>Introduction</w:t>
      </w:r>
      <w:bookmarkEnd w:id="0"/>
    </w:p>
    <w:p w14:paraId="7502BB9C" w14:textId="61E07780" w:rsidR="00907844" w:rsidRPr="00C06FDA" w:rsidRDefault="00907844" w:rsidP="00907844">
      <w:pPr>
        <w:rPr>
          <w:rFonts w:ascii="Arial" w:hAnsi="Arial" w:cs="Arial"/>
        </w:rPr>
      </w:pPr>
      <w:r w:rsidRPr="00C06FDA">
        <w:rPr>
          <w:rFonts w:ascii="Arial" w:hAnsi="Arial" w:cs="Arial"/>
        </w:rPr>
        <w:t>As part of this assessment, I spent 10 weeks at the Village Hotel Swindon observing the functionality of the Reception</w:t>
      </w:r>
      <w:r w:rsidR="008B647C" w:rsidRPr="00C06FDA">
        <w:rPr>
          <w:rFonts w:ascii="Arial" w:hAnsi="Arial" w:cs="Arial"/>
        </w:rPr>
        <w:t xml:space="preserve">, </w:t>
      </w:r>
      <w:r w:rsidRPr="00C06FDA">
        <w:rPr>
          <w:rFonts w:ascii="Arial" w:hAnsi="Arial" w:cs="Arial"/>
        </w:rPr>
        <w:t>Front Office, Housekeeping, leisure club, and Meetings/Conference and Banqueting departments. Some of the co</w:t>
      </w:r>
      <w:r w:rsidR="009567DE" w:rsidRPr="00C06FDA">
        <w:rPr>
          <w:rFonts w:ascii="Arial" w:hAnsi="Arial" w:cs="Arial"/>
        </w:rPr>
        <w:t>re</w:t>
      </w:r>
      <w:r w:rsidRPr="00C06FDA">
        <w:rPr>
          <w:rFonts w:ascii="Arial" w:hAnsi="Arial" w:cs="Arial"/>
        </w:rPr>
        <w:t xml:space="preserve"> competencies that I wanted to achieve </w:t>
      </w:r>
      <w:r w:rsidR="00F36DE4" w:rsidRPr="00C06FDA">
        <w:rPr>
          <w:rFonts w:ascii="Arial" w:hAnsi="Arial" w:cs="Arial"/>
        </w:rPr>
        <w:t>were</w:t>
      </w:r>
      <w:r w:rsidRPr="00C06FDA">
        <w:rPr>
          <w:rFonts w:ascii="Arial" w:hAnsi="Arial" w:cs="Arial"/>
        </w:rPr>
        <w:t xml:space="preserve"> understanding the internal operations of each department, improving the skills in solving different problems, and increasing the effectiveness in consistent and quality service delivery in a progressive hospitality context.</w:t>
      </w:r>
    </w:p>
    <w:p w14:paraId="200A2AE1" w14:textId="4B8D809D" w:rsidR="00177AEE" w:rsidRPr="00C06FDA" w:rsidRDefault="00907844" w:rsidP="00907844">
      <w:pPr>
        <w:rPr>
          <w:rFonts w:ascii="Arial" w:hAnsi="Arial" w:cs="Arial"/>
        </w:rPr>
      </w:pPr>
      <w:r w:rsidRPr="00C06FDA">
        <w:rPr>
          <w:rFonts w:ascii="Arial" w:hAnsi="Arial" w:cs="Arial"/>
        </w:rPr>
        <w:t xml:space="preserve">Consumer satisfaction as a policy of Village Hotel entails the ability to handle different systems, </w:t>
      </w:r>
      <w:r w:rsidR="00F36DE4" w:rsidRPr="00C06FDA">
        <w:rPr>
          <w:rFonts w:ascii="Arial" w:hAnsi="Arial" w:cs="Arial"/>
        </w:rPr>
        <w:t>as well as</w:t>
      </w:r>
      <w:r w:rsidRPr="00C06FDA">
        <w:rPr>
          <w:rFonts w:ascii="Arial" w:hAnsi="Arial" w:cs="Arial"/>
        </w:rPr>
        <w:t xml:space="preserve"> excellent communication skills may be necessary to meet guests’ individual needs</w:t>
      </w:r>
      <w:r w:rsidR="002A1853" w:rsidRPr="00C06FDA">
        <w:rPr>
          <w:rFonts w:ascii="Arial" w:hAnsi="Arial" w:cs="Arial"/>
        </w:rPr>
        <w:t xml:space="preserve"> (ASET, 2017)</w:t>
      </w:r>
      <w:r w:rsidRPr="00C06FDA">
        <w:rPr>
          <w:rFonts w:ascii="Arial" w:hAnsi="Arial" w:cs="Arial"/>
        </w:rPr>
        <w:t xml:space="preserve">. From this placement, I encountered the risks and realities of practice that demand elasticity and proficient effector skills. </w:t>
      </w:r>
      <w:r w:rsidR="009567DE" w:rsidRPr="00C06FDA">
        <w:rPr>
          <w:rFonts w:ascii="Arial" w:hAnsi="Arial" w:cs="Arial"/>
        </w:rPr>
        <w:t>The reflective</w:t>
      </w:r>
      <w:r w:rsidRPr="00C06FDA">
        <w:rPr>
          <w:rFonts w:ascii="Arial" w:hAnsi="Arial" w:cs="Arial"/>
        </w:rPr>
        <w:t xml:space="preserve"> practice allowed me to describe my personal development on the topic, discovering my weaknesses and enhancing one’s guest service operations skills. This </w:t>
      </w:r>
      <w:r w:rsidR="009567DE" w:rsidRPr="00C06FDA">
        <w:rPr>
          <w:rFonts w:ascii="Arial" w:hAnsi="Arial" w:cs="Arial"/>
        </w:rPr>
        <w:t>paper</w:t>
      </w:r>
      <w:r w:rsidRPr="00C06FDA">
        <w:rPr>
          <w:rFonts w:ascii="Arial" w:hAnsi="Arial" w:cs="Arial"/>
        </w:rPr>
        <w:t xml:space="preserve"> will then use reflections to assess personal development, review relevant work-based skills, and assess an </w:t>
      </w:r>
      <w:r w:rsidR="00F36DE4" w:rsidRPr="00C06FDA">
        <w:rPr>
          <w:rFonts w:ascii="Arial" w:hAnsi="Arial" w:cs="Arial"/>
        </w:rPr>
        <w:t>organizational</w:t>
      </w:r>
      <w:r w:rsidRPr="00C06FDA">
        <w:rPr>
          <w:rFonts w:ascii="Arial" w:hAnsi="Arial" w:cs="Arial"/>
        </w:rPr>
        <w:t xml:space="preserve"> issue from my placement.</w:t>
      </w:r>
    </w:p>
    <w:p w14:paraId="3FF920D9" w14:textId="536DEB6A" w:rsidR="009567DE" w:rsidRPr="00C06FDA" w:rsidRDefault="009567DE" w:rsidP="00907844">
      <w:pPr>
        <w:rPr>
          <w:rFonts w:ascii="Arial" w:hAnsi="Arial" w:cs="Arial"/>
        </w:rPr>
      </w:pPr>
    </w:p>
    <w:p w14:paraId="3AED1F65" w14:textId="35DA3005" w:rsidR="009567DE" w:rsidRPr="00C06FDA" w:rsidRDefault="009567DE" w:rsidP="00907844">
      <w:pPr>
        <w:rPr>
          <w:rFonts w:ascii="Arial" w:hAnsi="Arial" w:cs="Arial"/>
        </w:rPr>
      </w:pPr>
    </w:p>
    <w:p w14:paraId="0E7110DA" w14:textId="22A0374A" w:rsidR="009567DE" w:rsidRPr="00C06FDA" w:rsidRDefault="009567DE" w:rsidP="00907844">
      <w:pPr>
        <w:rPr>
          <w:rFonts w:ascii="Arial" w:hAnsi="Arial" w:cs="Arial"/>
        </w:rPr>
      </w:pPr>
    </w:p>
    <w:p w14:paraId="7775DF48" w14:textId="0003BF5A" w:rsidR="009567DE" w:rsidRPr="00C06FDA" w:rsidRDefault="009567DE" w:rsidP="00907844">
      <w:pPr>
        <w:rPr>
          <w:rFonts w:ascii="Arial" w:hAnsi="Arial" w:cs="Arial"/>
        </w:rPr>
      </w:pPr>
    </w:p>
    <w:p w14:paraId="2AD08C47" w14:textId="1DA25C8F" w:rsidR="009567DE" w:rsidRPr="00C06FDA" w:rsidRDefault="009567DE" w:rsidP="00907844">
      <w:pPr>
        <w:rPr>
          <w:rFonts w:ascii="Arial" w:hAnsi="Arial" w:cs="Arial"/>
        </w:rPr>
      </w:pPr>
    </w:p>
    <w:p w14:paraId="78C5964D" w14:textId="4F2400F2" w:rsidR="009567DE" w:rsidRPr="00C06FDA" w:rsidRDefault="009567DE" w:rsidP="00907844">
      <w:pPr>
        <w:rPr>
          <w:rFonts w:ascii="Arial" w:hAnsi="Arial" w:cs="Arial"/>
        </w:rPr>
      </w:pPr>
    </w:p>
    <w:p w14:paraId="3345149D" w14:textId="7C34968F" w:rsidR="009567DE" w:rsidRPr="00C06FDA" w:rsidRDefault="009567DE" w:rsidP="00907844">
      <w:pPr>
        <w:rPr>
          <w:rFonts w:ascii="Arial" w:hAnsi="Arial" w:cs="Arial"/>
        </w:rPr>
      </w:pPr>
    </w:p>
    <w:p w14:paraId="0880EFC0" w14:textId="557A5FB5" w:rsidR="009567DE" w:rsidRPr="00C06FDA" w:rsidRDefault="009567DE" w:rsidP="00907844">
      <w:pPr>
        <w:rPr>
          <w:rFonts w:ascii="Arial" w:hAnsi="Arial" w:cs="Arial"/>
        </w:rPr>
      </w:pPr>
    </w:p>
    <w:p w14:paraId="52B67D1E" w14:textId="3DEAC3FC" w:rsidR="009567DE" w:rsidRPr="00C06FDA" w:rsidRDefault="009567DE" w:rsidP="00907844">
      <w:pPr>
        <w:rPr>
          <w:rFonts w:ascii="Arial" w:hAnsi="Arial" w:cs="Arial"/>
        </w:rPr>
      </w:pPr>
    </w:p>
    <w:p w14:paraId="726D7D73" w14:textId="6D729BFC" w:rsidR="009567DE" w:rsidRPr="00C06FDA" w:rsidRDefault="009567DE" w:rsidP="00907844">
      <w:pPr>
        <w:rPr>
          <w:rFonts w:ascii="Arial" w:hAnsi="Arial" w:cs="Arial"/>
        </w:rPr>
      </w:pPr>
    </w:p>
    <w:p w14:paraId="60D71273" w14:textId="35EBA204" w:rsidR="009567DE" w:rsidRPr="00C06FDA" w:rsidRDefault="009567DE" w:rsidP="00907844">
      <w:pPr>
        <w:rPr>
          <w:rFonts w:ascii="Arial" w:hAnsi="Arial" w:cs="Arial"/>
        </w:rPr>
      </w:pPr>
    </w:p>
    <w:p w14:paraId="2BB33DEF" w14:textId="39593782" w:rsidR="009567DE" w:rsidRPr="00C06FDA" w:rsidRDefault="007C50BB" w:rsidP="007C50BB">
      <w:pPr>
        <w:pStyle w:val="Heading1"/>
        <w:rPr>
          <w:rFonts w:ascii="Arial" w:hAnsi="Arial" w:cs="Arial"/>
        </w:rPr>
      </w:pPr>
      <w:bookmarkStart w:id="1" w:name="_Toc182423193"/>
      <w:r w:rsidRPr="00C06FDA">
        <w:rPr>
          <w:rFonts w:ascii="Arial" w:hAnsi="Arial" w:cs="Arial"/>
        </w:rPr>
        <w:t>Section 1: Reflection on Experience and Personal Development</w:t>
      </w:r>
      <w:bookmarkEnd w:id="1"/>
      <w:r w:rsidRPr="00C06FDA">
        <w:rPr>
          <w:rFonts w:ascii="Arial" w:hAnsi="Arial" w:cs="Arial"/>
        </w:rPr>
        <w:t xml:space="preserve"> </w:t>
      </w:r>
    </w:p>
    <w:p w14:paraId="41EB1CE4" w14:textId="26CBC839" w:rsidR="00176E51" w:rsidRDefault="00176E51" w:rsidP="00176E51">
      <w:pPr>
        <w:rPr>
          <w:rFonts w:ascii="Arial" w:hAnsi="Arial" w:cs="Arial"/>
        </w:rPr>
      </w:pPr>
      <w:r w:rsidRPr="00C06FDA">
        <w:rPr>
          <w:rFonts w:ascii="Arial" w:hAnsi="Arial" w:cs="Arial"/>
        </w:rPr>
        <w:t xml:space="preserve">For this part of the assignment, I shall be using Gibbs’ Reflective Cycle (1988) which consists of six elements: description, feelings, evaluation, analysis, conclusion and action plan. This model is beneficial for me </w:t>
      </w:r>
      <w:r w:rsidR="00F36DE4" w:rsidRPr="00C06FDA">
        <w:rPr>
          <w:rFonts w:ascii="Arial" w:hAnsi="Arial" w:cs="Arial"/>
        </w:rPr>
        <w:t>to</w:t>
      </w:r>
      <w:r w:rsidRPr="00C06FDA">
        <w:rPr>
          <w:rFonts w:ascii="Arial" w:hAnsi="Arial" w:cs="Arial"/>
        </w:rPr>
        <w:t xml:space="preserve"> reveal my reactions, to analyze the experience, and to make changes</w:t>
      </w:r>
      <w:r w:rsidR="00A47872" w:rsidRPr="00C06FDA">
        <w:rPr>
          <w:rFonts w:ascii="Arial" w:hAnsi="Arial" w:cs="Arial"/>
        </w:rPr>
        <w:t xml:space="preserve"> (</w:t>
      </w:r>
      <w:proofErr w:type="spellStart"/>
      <w:r w:rsidR="00A47872" w:rsidRPr="00C06FDA">
        <w:rPr>
          <w:rFonts w:ascii="Arial" w:hAnsi="Arial" w:cs="Arial"/>
        </w:rPr>
        <w:t>Adeani</w:t>
      </w:r>
      <w:proofErr w:type="spellEnd"/>
      <w:r w:rsidR="00A47872" w:rsidRPr="00C06FDA">
        <w:rPr>
          <w:rFonts w:ascii="Arial" w:hAnsi="Arial" w:cs="Arial"/>
        </w:rPr>
        <w:t xml:space="preserve">, </w:t>
      </w:r>
      <w:proofErr w:type="spellStart"/>
      <w:r w:rsidR="00A47872" w:rsidRPr="00C06FDA">
        <w:rPr>
          <w:rFonts w:ascii="Arial" w:hAnsi="Arial" w:cs="Arial"/>
        </w:rPr>
        <w:t>Febriani</w:t>
      </w:r>
      <w:proofErr w:type="spellEnd"/>
      <w:r w:rsidR="00A47872" w:rsidRPr="00C06FDA">
        <w:rPr>
          <w:rFonts w:ascii="Arial" w:hAnsi="Arial" w:cs="Arial"/>
        </w:rPr>
        <w:t xml:space="preserve">, and </w:t>
      </w:r>
      <w:proofErr w:type="spellStart"/>
      <w:r w:rsidR="00A47872" w:rsidRPr="00C06FDA">
        <w:rPr>
          <w:rFonts w:ascii="Arial" w:hAnsi="Arial" w:cs="Arial"/>
        </w:rPr>
        <w:t>Syafryadin</w:t>
      </w:r>
      <w:proofErr w:type="spellEnd"/>
      <w:r w:rsidR="00A47872" w:rsidRPr="00C06FDA">
        <w:rPr>
          <w:rFonts w:ascii="Arial" w:hAnsi="Arial" w:cs="Arial"/>
        </w:rPr>
        <w:t>, 2020)</w:t>
      </w:r>
      <w:r w:rsidRPr="00C06FDA">
        <w:rPr>
          <w:rFonts w:ascii="Arial" w:hAnsi="Arial" w:cs="Arial"/>
        </w:rPr>
        <w:t>.</w:t>
      </w:r>
    </w:p>
    <w:p w14:paraId="29F01B84" w14:textId="16863E2B" w:rsidR="0000297C" w:rsidRDefault="0000297C" w:rsidP="0000297C">
      <w:pPr>
        <w:jc w:val="center"/>
        <w:rPr>
          <w:rFonts w:ascii="Arial" w:hAnsi="Arial" w:cs="Arial"/>
        </w:rPr>
      </w:pPr>
      <w:r>
        <w:rPr>
          <w:noProof/>
        </w:rPr>
        <w:lastRenderedPageBreak/>
        <w:drawing>
          <wp:inline distT="0" distB="0" distL="0" distR="0" wp14:anchorId="2D274DC8" wp14:editId="14763970">
            <wp:extent cx="4892734" cy="2872105"/>
            <wp:effectExtent l="0" t="0" r="0" b="0"/>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99326" cy="2875975"/>
                    </a:xfrm>
                    <a:prstGeom prst="rect">
                      <a:avLst/>
                    </a:prstGeom>
                    <a:noFill/>
                    <a:ln>
                      <a:noFill/>
                    </a:ln>
                  </pic:spPr>
                </pic:pic>
              </a:graphicData>
            </a:graphic>
          </wp:inline>
        </w:drawing>
      </w:r>
    </w:p>
    <w:p w14:paraId="370BA37E" w14:textId="28B41DAA" w:rsidR="0000297C" w:rsidRPr="00C06FDA" w:rsidRDefault="0000297C" w:rsidP="0000297C">
      <w:pPr>
        <w:jc w:val="center"/>
        <w:rPr>
          <w:rFonts w:ascii="Arial" w:hAnsi="Arial" w:cs="Arial"/>
        </w:rPr>
      </w:pPr>
      <w:r>
        <w:rPr>
          <w:rFonts w:ascii="Arial" w:hAnsi="Arial" w:cs="Arial"/>
        </w:rPr>
        <w:t xml:space="preserve">Figure 1: </w:t>
      </w:r>
      <w:r w:rsidRPr="00C06FDA">
        <w:rPr>
          <w:rFonts w:ascii="Arial" w:hAnsi="Arial" w:cs="Arial"/>
        </w:rPr>
        <w:t>Gibbs’ Reflective Cycle (1988)</w:t>
      </w:r>
      <w:r>
        <w:rPr>
          <w:rFonts w:ascii="Arial" w:hAnsi="Arial" w:cs="Arial"/>
        </w:rPr>
        <w:t xml:space="preserve"> </w:t>
      </w:r>
    </w:p>
    <w:p w14:paraId="2D4356E0" w14:textId="5753F7F1" w:rsidR="00176E51" w:rsidRPr="00C06FDA" w:rsidRDefault="00176E51" w:rsidP="00176E51">
      <w:pPr>
        <w:rPr>
          <w:rFonts w:ascii="Arial" w:hAnsi="Arial" w:cs="Arial"/>
        </w:rPr>
      </w:pPr>
      <w:r w:rsidRPr="00C06FDA">
        <w:rPr>
          <w:rFonts w:ascii="Arial" w:hAnsi="Arial" w:cs="Arial"/>
        </w:rPr>
        <w:t xml:space="preserve">I was once observing a particular supervisor at the </w:t>
      </w:r>
      <w:r w:rsidR="00F36DE4" w:rsidRPr="00C06FDA">
        <w:rPr>
          <w:rFonts w:ascii="Arial" w:hAnsi="Arial" w:cs="Arial"/>
        </w:rPr>
        <w:t>reception</w:t>
      </w:r>
      <w:r w:rsidRPr="00C06FDA">
        <w:rPr>
          <w:rFonts w:ascii="Arial" w:hAnsi="Arial" w:cs="Arial"/>
        </w:rPr>
        <w:t xml:space="preserve"> when a guest came with a Booking.com reservation confirmed, but the hotel system did not pull the record. This first put the presence of a guest under pressure, and initially, this made a guest angry. In that case, my position was to provide the guest with confidence that we were working on it while helping the supervisor identify the problem</w:t>
      </w:r>
      <w:r w:rsidR="00D33667" w:rsidRPr="00C06FDA">
        <w:rPr>
          <w:rFonts w:ascii="Arial" w:hAnsi="Arial" w:cs="Arial"/>
        </w:rPr>
        <w:t xml:space="preserve"> (QAA, 2018)</w:t>
      </w:r>
      <w:r w:rsidRPr="00C06FDA">
        <w:rPr>
          <w:rFonts w:ascii="Arial" w:hAnsi="Arial" w:cs="Arial"/>
        </w:rPr>
        <w:t xml:space="preserve">. I decided to keep quiet because my conscious threatened to make the guest angrier than before. After consulting the manager, we were able to solve the problem in about fifteen minutes by contacting Booking.com </w:t>
      </w:r>
      <w:r w:rsidR="00F36DE4" w:rsidRPr="00C06FDA">
        <w:rPr>
          <w:rFonts w:ascii="Arial" w:hAnsi="Arial" w:cs="Arial"/>
        </w:rPr>
        <w:t>where</w:t>
      </w:r>
      <w:r w:rsidRPr="00C06FDA">
        <w:rPr>
          <w:rFonts w:ascii="Arial" w:hAnsi="Arial" w:cs="Arial"/>
        </w:rPr>
        <w:t xml:space="preserve"> the bookings were confirmed.</w:t>
      </w:r>
    </w:p>
    <w:p w14:paraId="465095C2" w14:textId="5622437D" w:rsidR="00176E51" w:rsidRPr="00C06FDA" w:rsidRDefault="00176E51" w:rsidP="00176E51">
      <w:pPr>
        <w:rPr>
          <w:rFonts w:ascii="Arial" w:hAnsi="Arial" w:cs="Arial"/>
        </w:rPr>
      </w:pPr>
      <w:r w:rsidRPr="00C06FDA">
        <w:rPr>
          <w:rFonts w:ascii="Arial" w:hAnsi="Arial" w:cs="Arial"/>
        </w:rPr>
        <w:lastRenderedPageBreak/>
        <w:t xml:space="preserve">Thinking of this, I understood how vital communication is and how quickly issues need to be resolved in any guest service position. The personal lesson that I learnt from this experience is that flexibility together with knowledge about booking channels is important </w:t>
      </w:r>
      <w:proofErr w:type="gramStart"/>
      <w:r w:rsidRPr="00C06FDA">
        <w:rPr>
          <w:rFonts w:ascii="Arial" w:hAnsi="Arial" w:cs="Arial"/>
        </w:rPr>
        <w:t>in order to</w:t>
      </w:r>
      <w:proofErr w:type="gramEnd"/>
      <w:r w:rsidRPr="00C06FDA">
        <w:rPr>
          <w:rFonts w:ascii="Arial" w:hAnsi="Arial" w:cs="Arial"/>
        </w:rPr>
        <w:t xml:space="preserve"> satisfy guests</w:t>
      </w:r>
      <w:r w:rsidR="00027FDA" w:rsidRPr="00C06FDA">
        <w:rPr>
          <w:rFonts w:ascii="Arial" w:hAnsi="Arial" w:cs="Arial"/>
        </w:rPr>
        <w:t xml:space="preserve"> (Boud, Keogh &amp; Walker, 2013)</w:t>
      </w:r>
      <w:r w:rsidRPr="00C06FDA">
        <w:rPr>
          <w:rFonts w:ascii="Arial" w:hAnsi="Arial" w:cs="Arial"/>
        </w:rPr>
        <w:t>. After this, I ensured that I got a better understanding of the booking system which in turn reduced my stress next time when handling such incidents.</w:t>
      </w:r>
    </w:p>
    <w:p w14:paraId="0BFDB495" w14:textId="54DCA15E" w:rsidR="00AC5669" w:rsidRPr="00C06FDA" w:rsidRDefault="00176E51" w:rsidP="00907844">
      <w:pPr>
        <w:rPr>
          <w:rFonts w:ascii="Arial" w:hAnsi="Arial" w:cs="Arial"/>
        </w:rPr>
      </w:pPr>
      <w:r w:rsidRPr="00C06FDA">
        <w:rPr>
          <w:rFonts w:ascii="Arial" w:hAnsi="Arial" w:cs="Arial"/>
        </w:rPr>
        <w:t>This mentored me greatly: learning how to be cool during delicate situations and realizing fully how important technical skills are in the guest service field after considering that I came from a non-hotel background</w:t>
      </w:r>
      <w:r w:rsidR="00D33667" w:rsidRPr="00C06FDA">
        <w:rPr>
          <w:rFonts w:ascii="Arial" w:hAnsi="Arial" w:cs="Arial"/>
        </w:rPr>
        <w:t xml:space="preserve"> (Hagg, 2013)</w:t>
      </w:r>
      <w:r w:rsidRPr="00C06FDA">
        <w:rPr>
          <w:rFonts w:ascii="Arial" w:hAnsi="Arial" w:cs="Arial"/>
        </w:rPr>
        <w:t xml:space="preserve">. In the future, I would like to advance my awareness of different kinds of booking systems and breathing exercises. </w:t>
      </w:r>
    </w:p>
    <w:p w14:paraId="341CB39D" w14:textId="63BE7D84" w:rsidR="009567DE" w:rsidRPr="00C06FDA" w:rsidRDefault="008B610E" w:rsidP="008B610E">
      <w:pPr>
        <w:pStyle w:val="Heading1"/>
        <w:rPr>
          <w:rFonts w:ascii="Arial" w:hAnsi="Arial" w:cs="Arial"/>
        </w:rPr>
      </w:pPr>
      <w:bookmarkStart w:id="2" w:name="_Toc182423194"/>
      <w:r w:rsidRPr="00C06FDA">
        <w:rPr>
          <w:rFonts w:ascii="Arial" w:hAnsi="Arial" w:cs="Arial"/>
        </w:rPr>
        <w:t>Section 2: Critical Analysis of Work-Based Skills and Technical Knowledge</w:t>
      </w:r>
      <w:bookmarkEnd w:id="2"/>
      <w:r w:rsidRPr="00C06FDA">
        <w:rPr>
          <w:rFonts w:ascii="Arial" w:hAnsi="Arial" w:cs="Arial"/>
        </w:rPr>
        <w:t xml:space="preserve"> </w:t>
      </w:r>
    </w:p>
    <w:p w14:paraId="136BE560" w14:textId="118BB57A" w:rsidR="00BF47BB" w:rsidRPr="00C06FDA" w:rsidRDefault="00BF47BB" w:rsidP="00BF47BB">
      <w:pPr>
        <w:rPr>
          <w:rFonts w:ascii="Arial" w:hAnsi="Arial" w:cs="Arial"/>
        </w:rPr>
      </w:pPr>
      <w:r w:rsidRPr="00C06FDA">
        <w:rPr>
          <w:rFonts w:ascii="Arial" w:hAnsi="Arial" w:cs="Arial"/>
        </w:rPr>
        <w:t xml:space="preserve">Technical knowledge and work-based skills are other determinants of guest satisfaction hence necessary for Village Hotel Swindon since it is a high occupancy area. Communication, problem-solving and technical skills involving the system of the organization can effectively lead to a satisfactory </w:t>
      </w:r>
      <w:r w:rsidRPr="00C06FDA">
        <w:rPr>
          <w:rFonts w:ascii="Arial" w:hAnsi="Arial" w:cs="Arial"/>
        </w:rPr>
        <w:lastRenderedPageBreak/>
        <w:t>and efficient generation of the guest</w:t>
      </w:r>
      <w:r w:rsidR="00BC00CF" w:rsidRPr="00C06FDA">
        <w:rPr>
          <w:rFonts w:ascii="Arial" w:hAnsi="Arial" w:cs="Arial"/>
        </w:rPr>
        <w:t xml:space="preserve"> (Morley &amp; Leggatt-Cook, 2021)</w:t>
      </w:r>
      <w:r w:rsidRPr="00C06FDA">
        <w:rPr>
          <w:rFonts w:ascii="Arial" w:hAnsi="Arial" w:cs="Arial"/>
        </w:rPr>
        <w:t>.</w:t>
      </w:r>
      <w:r w:rsidR="005D0E02" w:rsidRPr="00C06FDA">
        <w:rPr>
          <w:rFonts w:ascii="Arial" w:hAnsi="Arial" w:cs="Arial"/>
        </w:rPr>
        <w:t xml:space="preserve"> </w:t>
      </w:r>
    </w:p>
    <w:p w14:paraId="3BC39BF4" w14:textId="191F2942" w:rsidR="00BF47BB" w:rsidRPr="00C06FDA" w:rsidRDefault="00BF47BB" w:rsidP="00BF47BB">
      <w:pPr>
        <w:rPr>
          <w:rFonts w:ascii="Arial" w:hAnsi="Arial" w:cs="Arial"/>
        </w:rPr>
      </w:pPr>
      <w:r w:rsidRPr="00C06FDA">
        <w:rPr>
          <w:rFonts w:ascii="Arial" w:hAnsi="Arial" w:cs="Arial"/>
        </w:rPr>
        <w:t>There, I ended up defining several moments that I came across during my placement that were the result of the need for the competencies described above. For instance, the problem of booking mentioned above pointed to the necessity of informing the guest and mastering the practical aspects of accepting or making the booking</w:t>
      </w:r>
      <w:r w:rsidR="00027FDA" w:rsidRPr="00C06FDA">
        <w:rPr>
          <w:rFonts w:ascii="Arial" w:hAnsi="Arial" w:cs="Arial"/>
        </w:rPr>
        <w:t xml:space="preserve"> (Wain, 2017)</w:t>
      </w:r>
      <w:r w:rsidRPr="00C06FDA">
        <w:rPr>
          <w:rFonts w:ascii="Arial" w:hAnsi="Arial" w:cs="Arial"/>
        </w:rPr>
        <w:t xml:space="preserve">. Let alone the use of flexibility in navigating through the </w:t>
      </w:r>
      <w:r w:rsidR="00F36DE4" w:rsidRPr="00C06FDA">
        <w:rPr>
          <w:rFonts w:ascii="Arial" w:hAnsi="Arial" w:cs="Arial"/>
        </w:rPr>
        <w:t>program</w:t>
      </w:r>
      <w:r w:rsidRPr="00C06FDA">
        <w:rPr>
          <w:rFonts w:ascii="Arial" w:hAnsi="Arial" w:cs="Arial"/>
        </w:rPr>
        <w:t xml:space="preserve"> and correcting a minor mistake that could have attracted other guests and prompted them to complain over the phone about their experiences in that </w:t>
      </w:r>
      <w:proofErr w:type="gramStart"/>
      <w:r w:rsidRPr="00C06FDA">
        <w:rPr>
          <w:rFonts w:ascii="Arial" w:hAnsi="Arial" w:cs="Arial"/>
        </w:rPr>
        <w:t>particular hotel</w:t>
      </w:r>
      <w:proofErr w:type="gramEnd"/>
      <w:r w:rsidRPr="00C06FDA">
        <w:rPr>
          <w:rFonts w:ascii="Arial" w:hAnsi="Arial" w:cs="Arial"/>
        </w:rPr>
        <w:t>.</w:t>
      </w:r>
    </w:p>
    <w:p w14:paraId="4D9BAC4D" w14:textId="22BD8EAC" w:rsidR="00BF47BB" w:rsidRPr="00C06FDA" w:rsidRDefault="00BF47BB" w:rsidP="00BF47BB">
      <w:pPr>
        <w:rPr>
          <w:rFonts w:ascii="Arial" w:hAnsi="Arial" w:cs="Arial"/>
        </w:rPr>
      </w:pPr>
      <w:r w:rsidRPr="00C06FDA">
        <w:rPr>
          <w:rFonts w:ascii="Arial" w:hAnsi="Arial" w:cs="Arial"/>
        </w:rPr>
        <w:t>Proficiency in technical activities like management of the booking system is fundamental to hospitality education because it eliminates time wastage and demonstrates how to make guests happy</w:t>
      </w:r>
      <w:r w:rsidR="002A1853" w:rsidRPr="00C06FDA">
        <w:rPr>
          <w:rFonts w:ascii="Arial" w:hAnsi="Arial" w:cs="Arial"/>
        </w:rPr>
        <w:t xml:space="preserve"> (Bardi, 2010)</w:t>
      </w:r>
      <w:r w:rsidRPr="00C06FDA">
        <w:rPr>
          <w:rFonts w:ascii="Arial" w:hAnsi="Arial" w:cs="Arial"/>
        </w:rPr>
        <w:t>. As important are technical skills such as communication and empathy that are useful in managing customers’ expectations</w:t>
      </w:r>
      <w:r w:rsidR="00027FDA" w:rsidRPr="00C06FDA">
        <w:rPr>
          <w:rFonts w:ascii="Arial" w:hAnsi="Arial" w:cs="Arial"/>
        </w:rPr>
        <w:t xml:space="preserve"> (Bahl &amp; Dietzen, 2019)</w:t>
      </w:r>
      <w:r w:rsidRPr="00C06FDA">
        <w:rPr>
          <w:rFonts w:ascii="Arial" w:hAnsi="Arial" w:cs="Arial"/>
        </w:rPr>
        <w:t xml:space="preserve">. For instance, when guests were </w:t>
      </w:r>
      <w:r w:rsidR="00F36DE4" w:rsidRPr="00C06FDA">
        <w:rPr>
          <w:rFonts w:ascii="Arial" w:hAnsi="Arial" w:cs="Arial"/>
        </w:rPr>
        <w:t>forced</w:t>
      </w:r>
      <w:r w:rsidRPr="00C06FDA">
        <w:rPr>
          <w:rFonts w:ascii="Arial" w:hAnsi="Arial" w:cs="Arial"/>
        </w:rPr>
        <w:t xml:space="preserve"> to be provided with a room late, I was able to discover that it was more satisfying when they were first informed about the delay </w:t>
      </w:r>
      <w:proofErr w:type="gramStart"/>
      <w:r w:rsidRPr="00C06FDA">
        <w:rPr>
          <w:rFonts w:ascii="Arial" w:hAnsi="Arial" w:cs="Arial"/>
        </w:rPr>
        <w:t>and also</w:t>
      </w:r>
      <w:proofErr w:type="gramEnd"/>
      <w:r w:rsidRPr="00C06FDA">
        <w:rPr>
          <w:rFonts w:ascii="Arial" w:hAnsi="Arial" w:cs="Arial"/>
        </w:rPr>
        <w:t xml:space="preserve"> offered complimentary services.</w:t>
      </w:r>
    </w:p>
    <w:p w14:paraId="1DE2101D" w14:textId="59C356EA" w:rsidR="008B610E" w:rsidRPr="00C06FDA" w:rsidRDefault="00BF47BB" w:rsidP="00BF47BB">
      <w:pPr>
        <w:rPr>
          <w:rFonts w:ascii="Arial" w:hAnsi="Arial" w:cs="Arial"/>
        </w:rPr>
      </w:pPr>
      <w:r w:rsidRPr="00C06FDA">
        <w:rPr>
          <w:rFonts w:ascii="Arial" w:hAnsi="Arial" w:cs="Arial"/>
        </w:rPr>
        <w:lastRenderedPageBreak/>
        <w:t xml:space="preserve">With the help of technical interpersonal skills, I was able to improve my service delivery. This placement has enlightened me on how technical knowledge and work-based skills contribute to the delivery of guest service, </w:t>
      </w:r>
      <w:r w:rsidR="00F36DE4" w:rsidRPr="00C06FDA">
        <w:rPr>
          <w:rFonts w:ascii="Arial" w:hAnsi="Arial" w:cs="Arial"/>
        </w:rPr>
        <w:t>to</w:t>
      </w:r>
      <w:r w:rsidRPr="00C06FDA">
        <w:rPr>
          <w:rFonts w:ascii="Arial" w:hAnsi="Arial" w:cs="Arial"/>
        </w:rPr>
        <w:t xml:space="preserve"> address the needs of the hospitality sector</w:t>
      </w:r>
      <w:r w:rsidR="00027FDA" w:rsidRPr="00C06FDA">
        <w:rPr>
          <w:rFonts w:ascii="Arial" w:hAnsi="Arial" w:cs="Arial"/>
        </w:rPr>
        <w:t xml:space="preserve"> (Sweet, 2013)</w:t>
      </w:r>
      <w:r w:rsidRPr="00C06FDA">
        <w:rPr>
          <w:rFonts w:ascii="Arial" w:hAnsi="Arial" w:cs="Arial"/>
        </w:rPr>
        <w:t>. Further on the same, I have laid down a detailed contingency plan for enhancing my skills in guest relation software training and interpersonal communication.</w:t>
      </w:r>
    </w:p>
    <w:p w14:paraId="12045ED7" w14:textId="777DACD7" w:rsidR="009567DE" w:rsidRPr="00C06FDA" w:rsidRDefault="00CA2DD9" w:rsidP="00CA2DD9">
      <w:pPr>
        <w:pStyle w:val="Heading1"/>
        <w:rPr>
          <w:rFonts w:ascii="Arial" w:hAnsi="Arial" w:cs="Arial"/>
        </w:rPr>
      </w:pPr>
      <w:bookmarkStart w:id="3" w:name="_Toc182423195"/>
      <w:r w:rsidRPr="00C06FDA">
        <w:rPr>
          <w:rFonts w:ascii="Arial" w:hAnsi="Arial" w:cs="Arial"/>
        </w:rPr>
        <w:t xml:space="preserve">Section 3: Reflection on </w:t>
      </w:r>
      <w:r w:rsidR="00F36DE4" w:rsidRPr="00C06FDA">
        <w:rPr>
          <w:rFonts w:ascii="Arial" w:hAnsi="Arial" w:cs="Arial"/>
        </w:rPr>
        <w:t>Organizational</w:t>
      </w:r>
      <w:r w:rsidRPr="00C06FDA">
        <w:rPr>
          <w:rFonts w:ascii="Arial" w:hAnsi="Arial" w:cs="Arial"/>
        </w:rPr>
        <w:t xml:space="preserve"> Issues</w:t>
      </w:r>
      <w:bookmarkEnd w:id="3"/>
    </w:p>
    <w:p w14:paraId="3377102F" w14:textId="233D70E6" w:rsidR="00CA2DD9" w:rsidRDefault="00CA2DD9" w:rsidP="00CA2DD9">
      <w:pPr>
        <w:rPr>
          <w:rFonts w:ascii="Arial" w:hAnsi="Arial" w:cs="Arial"/>
        </w:rPr>
      </w:pPr>
      <w:r w:rsidRPr="00C06FDA">
        <w:rPr>
          <w:rFonts w:ascii="Arial" w:hAnsi="Arial" w:cs="Arial"/>
        </w:rPr>
        <w:t>Here, I shall apply Kolb’s Experiential Learning Model (1984) deploying the four stages of concrete experience, reflective observation, abstract conceptualization and action and testing to evaluate an organizational issue and come up with good solutions to it</w:t>
      </w:r>
      <w:r w:rsidR="000B1175" w:rsidRPr="00C06FDA">
        <w:rPr>
          <w:rFonts w:ascii="Arial" w:hAnsi="Arial" w:cs="Arial"/>
        </w:rPr>
        <w:t xml:space="preserve"> (Morris, 2020)</w:t>
      </w:r>
      <w:r w:rsidRPr="00C06FDA">
        <w:rPr>
          <w:rFonts w:ascii="Arial" w:hAnsi="Arial" w:cs="Arial"/>
        </w:rPr>
        <w:t>.</w:t>
      </w:r>
      <w:r w:rsidR="00B23432">
        <w:rPr>
          <w:rFonts w:ascii="Arial" w:hAnsi="Arial" w:cs="Arial"/>
        </w:rPr>
        <w:t xml:space="preserve"> </w:t>
      </w:r>
    </w:p>
    <w:p w14:paraId="0720F256" w14:textId="27F23ED8" w:rsidR="00B23432" w:rsidRDefault="00B23432" w:rsidP="00B23432">
      <w:pPr>
        <w:jc w:val="center"/>
        <w:rPr>
          <w:rFonts w:ascii="Arial" w:hAnsi="Arial" w:cs="Arial"/>
        </w:rPr>
      </w:pPr>
      <w:r w:rsidRPr="00B23432">
        <w:rPr>
          <w:rFonts w:ascii="Arial" w:hAnsi="Arial" w:cs="Arial"/>
          <w:noProof/>
        </w:rPr>
        <w:lastRenderedPageBreak/>
        <w:drawing>
          <wp:inline distT="0" distB="0" distL="0" distR="0" wp14:anchorId="0F44B027" wp14:editId="79ABE637">
            <wp:extent cx="3322320" cy="3322320"/>
            <wp:effectExtent l="0" t="0" r="0" b="0"/>
            <wp:docPr id="3" name="Picture 3" descr="Kolb's Learning Styles &amp;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s Learning Styles &amp; Experiential Learning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22320" cy="3322320"/>
                    </a:xfrm>
                    <a:prstGeom prst="rect">
                      <a:avLst/>
                    </a:prstGeom>
                    <a:noFill/>
                    <a:ln>
                      <a:noFill/>
                    </a:ln>
                  </pic:spPr>
                </pic:pic>
              </a:graphicData>
            </a:graphic>
          </wp:inline>
        </w:drawing>
      </w:r>
    </w:p>
    <w:p w14:paraId="1361A9A1" w14:textId="4A3E37E6" w:rsidR="00B23432" w:rsidRPr="00C06FDA" w:rsidRDefault="00B23432" w:rsidP="004E7BD2">
      <w:pPr>
        <w:jc w:val="center"/>
        <w:rPr>
          <w:rFonts w:ascii="Arial" w:hAnsi="Arial" w:cs="Arial"/>
        </w:rPr>
      </w:pPr>
      <w:r>
        <w:rPr>
          <w:rFonts w:ascii="Arial" w:hAnsi="Arial" w:cs="Arial"/>
        </w:rPr>
        <w:t xml:space="preserve">Figure 2: </w:t>
      </w:r>
      <w:r w:rsidR="00820348" w:rsidRPr="00C06FDA">
        <w:rPr>
          <w:rFonts w:ascii="Arial" w:hAnsi="Arial" w:cs="Arial"/>
        </w:rPr>
        <w:t>Kolb’s Experiential Learning Model (Morris, 2020).</w:t>
      </w:r>
    </w:p>
    <w:p w14:paraId="20BBF2A7" w14:textId="780AE0F3" w:rsidR="00CA2DD9" w:rsidRPr="00C06FDA" w:rsidRDefault="00CA2DD9" w:rsidP="00CA2DD9">
      <w:pPr>
        <w:rPr>
          <w:rFonts w:ascii="Arial" w:hAnsi="Arial" w:cs="Arial"/>
        </w:rPr>
      </w:pPr>
      <w:r w:rsidRPr="00C06FDA">
        <w:rPr>
          <w:rFonts w:ascii="Arial" w:hAnsi="Arial" w:cs="Arial"/>
        </w:rPr>
        <w:t xml:space="preserve">An example of an organizational problem I faced was a booking error in the </w:t>
      </w:r>
      <w:r w:rsidR="00F36DE4" w:rsidRPr="00C06FDA">
        <w:rPr>
          <w:rFonts w:ascii="Arial" w:hAnsi="Arial" w:cs="Arial"/>
        </w:rPr>
        <w:t>reception</w:t>
      </w:r>
      <w:r w:rsidRPr="00C06FDA">
        <w:rPr>
          <w:rFonts w:ascii="Arial" w:hAnsi="Arial" w:cs="Arial"/>
        </w:rPr>
        <w:t xml:space="preserve"> department</w:t>
      </w:r>
      <w:r w:rsidR="00F36DE4" w:rsidRPr="00C06FDA">
        <w:rPr>
          <w:rFonts w:ascii="Arial" w:hAnsi="Arial" w:cs="Arial"/>
        </w:rPr>
        <w:t>. When</w:t>
      </w:r>
      <w:r w:rsidRPr="00C06FDA">
        <w:rPr>
          <w:rFonts w:ascii="Arial" w:hAnsi="Arial" w:cs="Arial"/>
        </w:rPr>
        <w:t xml:space="preserve"> a guest booked an apartment through Booking.com there was no record of the booking in our system. This cropped up an initial </w:t>
      </w:r>
      <w:r w:rsidR="00674680" w:rsidRPr="00C06FDA">
        <w:rPr>
          <w:rFonts w:ascii="Arial" w:hAnsi="Arial" w:cs="Arial"/>
        </w:rPr>
        <w:t>hold-up</w:t>
      </w:r>
      <w:r w:rsidRPr="00C06FDA">
        <w:rPr>
          <w:rFonts w:ascii="Arial" w:hAnsi="Arial" w:cs="Arial"/>
        </w:rPr>
        <w:t xml:space="preserve">, in that I remember it shifting around the reception layout at the same time which would affect both the guest and the front desk since the </w:t>
      </w:r>
      <w:r w:rsidR="00674680" w:rsidRPr="00C06FDA">
        <w:rPr>
          <w:rFonts w:ascii="Arial" w:hAnsi="Arial" w:cs="Arial"/>
        </w:rPr>
        <w:t>latter</w:t>
      </w:r>
      <w:r w:rsidRPr="00C06FDA">
        <w:rPr>
          <w:rFonts w:ascii="Arial" w:hAnsi="Arial" w:cs="Arial"/>
        </w:rPr>
        <w:t xml:space="preserve"> had to troubleshoot during a time we were into many check-ins</w:t>
      </w:r>
      <w:r w:rsidR="00027FDA" w:rsidRPr="00C06FDA">
        <w:rPr>
          <w:rFonts w:ascii="Arial" w:hAnsi="Arial" w:cs="Arial"/>
        </w:rPr>
        <w:t xml:space="preserve"> (Ardelt &amp; Grunwald, 2018)</w:t>
      </w:r>
      <w:r w:rsidRPr="00C06FDA">
        <w:rPr>
          <w:rFonts w:ascii="Arial" w:hAnsi="Arial" w:cs="Arial"/>
        </w:rPr>
        <w:t xml:space="preserve">. </w:t>
      </w:r>
      <w:r w:rsidR="00674680" w:rsidRPr="00C06FDA">
        <w:rPr>
          <w:rFonts w:ascii="Arial" w:hAnsi="Arial" w:cs="Arial"/>
        </w:rPr>
        <w:t>Watching</w:t>
      </w:r>
      <w:r w:rsidRPr="00C06FDA">
        <w:rPr>
          <w:rFonts w:ascii="Arial" w:hAnsi="Arial" w:cs="Arial"/>
        </w:rPr>
        <w:t xml:space="preserve"> this carefully, I realized that even </w:t>
      </w:r>
      <w:r w:rsidR="00674680" w:rsidRPr="00C06FDA">
        <w:rPr>
          <w:rFonts w:ascii="Arial" w:hAnsi="Arial" w:cs="Arial"/>
        </w:rPr>
        <w:t xml:space="preserve">a </w:t>
      </w:r>
      <w:r w:rsidRPr="00C06FDA">
        <w:rPr>
          <w:rFonts w:ascii="Arial" w:hAnsi="Arial" w:cs="Arial"/>
        </w:rPr>
        <w:t xml:space="preserve">small smash can </w:t>
      </w:r>
      <w:r w:rsidR="00674680" w:rsidRPr="00C06FDA">
        <w:rPr>
          <w:rFonts w:ascii="Arial" w:hAnsi="Arial" w:cs="Arial"/>
        </w:rPr>
        <w:t>have</w:t>
      </w:r>
      <w:r w:rsidRPr="00C06FDA">
        <w:rPr>
          <w:rFonts w:ascii="Arial" w:hAnsi="Arial" w:cs="Arial"/>
        </w:rPr>
        <w:t xml:space="preserve"> </w:t>
      </w:r>
      <w:r w:rsidRPr="00C06FDA">
        <w:rPr>
          <w:rFonts w:ascii="Arial" w:hAnsi="Arial" w:cs="Arial"/>
        </w:rPr>
        <w:lastRenderedPageBreak/>
        <w:t>profound effects on the guest’s perception, department functioning and hotel image.</w:t>
      </w:r>
    </w:p>
    <w:p w14:paraId="1794CEF9" w14:textId="03A9A27F" w:rsidR="00CA2DD9" w:rsidRPr="00C06FDA" w:rsidRDefault="00CA2DD9" w:rsidP="00CA2DD9">
      <w:pPr>
        <w:rPr>
          <w:rFonts w:ascii="Arial" w:hAnsi="Arial" w:cs="Arial"/>
        </w:rPr>
      </w:pPr>
      <w:r w:rsidRPr="00C06FDA">
        <w:rPr>
          <w:rFonts w:ascii="Arial" w:hAnsi="Arial" w:cs="Arial"/>
        </w:rPr>
        <w:t xml:space="preserve">When thinking about this I concluded that better integration between </w:t>
      </w:r>
      <w:r w:rsidR="00674680" w:rsidRPr="00C06FDA">
        <w:rPr>
          <w:rFonts w:ascii="Arial" w:hAnsi="Arial" w:cs="Arial"/>
        </w:rPr>
        <w:t>third-party</w:t>
      </w:r>
      <w:r w:rsidRPr="00C06FDA">
        <w:rPr>
          <w:rFonts w:ascii="Arial" w:hAnsi="Arial" w:cs="Arial"/>
        </w:rPr>
        <w:t xml:space="preserve"> booking sites and the hotel’s systems could help avoid such situations. As a solution to this problem, I propose having an auto </w:t>
      </w:r>
      <w:r w:rsidR="00E32F30" w:rsidRPr="00C06FDA">
        <w:rPr>
          <w:rFonts w:ascii="Arial" w:hAnsi="Arial" w:cs="Arial"/>
        </w:rPr>
        <w:t>updating</w:t>
      </w:r>
      <w:r w:rsidRPr="00C06FDA">
        <w:rPr>
          <w:rFonts w:ascii="Arial" w:hAnsi="Arial" w:cs="Arial"/>
        </w:rPr>
        <w:t xml:space="preserve"> of the system for synchronization purposes from other booking sites to the hotel system</w:t>
      </w:r>
      <w:r w:rsidR="00D33667" w:rsidRPr="00C06FDA">
        <w:rPr>
          <w:rFonts w:ascii="Arial" w:hAnsi="Arial" w:cs="Arial"/>
        </w:rPr>
        <w:t xml:space="preserve"> (Casado, 2012)</w:t>
      </w:r>
      <w:r w:rsidRPr="00C06FDA">
        <w:rPr>
          <w:rFonts w:ascii="Arial" w:hAnsi="Arial" w:cs="Arial"/>
        </w:rPr>
        <w:t xml:space="preserve">. Furthermore, photocopying of a small and specific checklist that will serve as a frontline troubleshooting manual </w:t>
      </w:r>
      <w:proofErr w:type="gramStart"/>
      <w:r w:rsidRPr="00C06FDA">
        <w:rPr>
          <w:rFonts w:ascii="Arial" w:hAnsi="Arial" w:cs="Arial"/>
        </w:rPr>
        <w:t>to</w:t>
      </w:r>
      <w:proofErr w:type="gramEnd"/>
      <w:r w:rsidRPr="00C06FDA">
        <w:rPr>
          <w:rFonts w:ascii="Arial" w:hAnsi="Arial" w:cs="Arial"/>
        </w:rPr>
        <w:t xml:space="preserve"> frontline staff could help reduce unnecessary delays.</w:t>
      </w:r>
    </w:p>
    <w:p w14:paraId="637CDAFE" w14:textId="235D5A8F" w:rsidR="00CA2DD9" w:rsidRPr="00C06FDA" w:rsidRDefault="00CA2DD9" w:rsidP="00CA2DD9">
      <w:pPr>
        <w:rPr>
          <w:rFonts w:ascii="Arial" w:hAnsi="Arial" w:cs="Arial"/>
        </w:rPr>
      </w:pPr>
      <w:r w:rsidRPr="00C06FDA">
        <w:rPr>
          <w:rFonts w:ascii="Arial" w:hAnsi="Arial" w:cs="Arial"/>
        </w:rPr>
        <w:t>The case also pointed out that operational readiness plays a crucial role in Guest expectations more so during busy periods</w:t>
      </w:r>
      <w:r w:rsidR="00BC00CF" w:rsidRPr="00C06FDA">
        <w:rPr>
          <w:rFonts w:ascii="Arial" w:hAnsi="Arial" w:cs="Arial"/>
        </w:rPr>
        <w:t xml:space="preserve"> (Knipfer, Kump, Wessel &amp; Cress, 2013)</w:t>
      </w:r>
      <w:r w:rsidRPr="00C06FDA">
        <w:rPr>
          <w:rFonts w:ascii="Arial" w:hAnsi="Arial" w:cs="Arial"/>
        </w:rPr>
        <w:t xml:space="preserve">. Bearing this in mind I have understood </w:t>
      </w:r>
      <w:r w:rsidR="00674680" w:rsidRPr="00C06FDA">
        <w:rPr>
          <w:rFonts w:ascii="Arial" w:hAnsi="Arial" w:cs="Arial"/>
        </w:rPr>
        <w:t>the</w:t>
      </w:r>
      <w:r w:rsidRPr="00C06FDA">
        <w:rPr>
          <w:rFonts w:ascii="Arial" w:hAnsi="Arial" w:cs="Arial"/>
        </w:rPr>
        <w:t xml:space="preserve"> importance of following organizational processes as well as </w:t>
      </w:r>
      <w:r w:rsidR="00674680" w:rsidRPr="00C06FDA">
        <w:rPr>
          <w:rFonts w:ascii="Arial" w:hAnsi="Arial" w:cs="Arial"/>
        </w:rPr>
        <w:t>the</w:t>
      </w:r>
      <w:r w:rsidRPr="00C06FDA">
        <w:rPr>
          <w:rFonts w:ascii="Arial" w:hAnsi="Arial" w:cs="Arial"/>
        </w:rPr>
        <w:t xml:space="preserve"> importance of engaging in process analysis to enhance </w:t>
      </w:r>
      <w:r w:rsidR="00674680" w:rsidRPr="00C06FDA">
        <w:rPr>
          <w:rFonts w:ascii="Arial" w:hAnsi="Arial" w:cs="Arial"/>
        </w:rPr>
        <w:t xml:space="preserve">the </w:t>
      </w:r>
      <w:r w:rsidRPr="00C06FDA">
        <w:rPr>
          <w:rFonts w:ascii="Arial" w:hAnsi="Arial" w:cs="Arial"/>
        </w:rPr>
        <w:t xml:space="preserve">performance of guest services. In future jobs, I will persist in developing them and presenting plans that optimize </w:t>
      </w:r>
      <w:r w:rsidR="00E32F30" w:rsidRPr="00C06FDA">
        <w:rPr>
          <w:rFonts w:ascii="Arial" w:hAnsi="Arial" w:cs="Arial"/>
        </w:rPr>
        <w:t>organizational</w:t>
      </w:r>
      <w:r w:rsidRPr="00C06FDA">
        <w:rPr>
          <w:rFonts w:ascii="Arial" w:hAnsi="Arial" w:cs="Arial"/>
        </w:rPr>
        <w:t xml:space="preserve"> performance.</w:t>
      </w:r>
    </w:p>
    <w:p w14:paraId="267DAF0D" w14:textId="3EB15AB1" w:rsidR="009567DE" w:rsidRPr="00C06FDA" w:rsidRDefault="009567DE" w:rsidP="00907844">
      <w:pPr>
        <w:rPr>
          <w:rFonts w:ascii="Arial" w:hAnsi="Arial" w:cs="Arial"/>
        </w:rPr>
      </w:pPr>
    </w:p>
    <w:p w14:paraId="34F11164" w14:textId="1F35020C" w:rsidR="009567DE" w:rsidRPr="00C06FDA" w:rsidRDefault="009567DE" w:rsidP="00907844">
      <w:pPr>
        <w:rPr>
          <w:rFonts w:ascii="Arial" w:hAnsi="Arial" w:cs="Arial"/>
        </w:rPr>
      </w:pPr>
    </w:p>
    <w:p w14:paraId="4F9C3C3B" w14:textId="246006C9" w:rsidR="009567DE" w:rsidRDefault="009567DE" w:rsidP="00907844">
      <w:pPr>
        <w:rPr>
          <w:rFonts w:ascii="Arial" w:hAnsi="Arial" w:cs="Arial"/>
        </w:rPr>
      </w:pPr>
    </w:p>
    <w:p w14:paraId="12F10452" w14:textId="0226706D" w:rsidR="00AC5669" w:rsidRDefault="00AC5669" w:rsidP="00907844">
      <w:pPr>
        <w:rPr>
          <w:rFonts w:ascii="Arial" w:hAnsi="Arial" w:cs="Arial"/>
        </w:rPr>
      </w:pPr>
    </w:p>
    <w:p w14:paraId="17B3B747" w14:textId="583AA467" w:rsidR="00AC5669" w:rsidRDefault="00AC5669" w:rsidP="00907844">
      <w:pPr>
        <w:rPr>
          <w:rFonts w:ascii="Arial" w:hAnsi="Arial" w:cs="Arial"/>
        </w:rPr>
      </w:pPr>
    </w:p>
    <w:p w14:paraId="5CC1D7C9" w14:textId="1F753F17" w:rsidR="00AC5669" w:rsidRDefault="00AC5669" w:rsidP="00907844">
      <w:pPr>
        <w:rPr>
          <w:rFonts w:ascii="Arial" w:hAnsi="Arial" w:cs="Arial"/>
        </w:rPr>
      </w:pPr>
    </w:p>
    <w:p w14:paraId="700215A4" w14:textId="14A9424F" w:rsidR="00AC5669" w:rsidRDefault="00AC5669" w:rsidP="00907844">
      <w:pPr>
        <w:rPr>
          <w:rFonts w:ascii="Arial" w:hAnsi="Arial" w:cs="Arial"/>
        </w:rPr>
      </w:pPr>
    </w:p>
    <w:p w14:paraId="3C617D95" w14:textId="1E3366A4" w:rsidR="00AC5669" w:rsidRDefault="00AC5669" w:rsidP="00907844">
      <w:pPr>
        <w:rPr>
          <w:rFonts w:ascii="Arial" w:hAnsi="Arial" w:cs="Arial"/>
        </w:rPr>
      </w:pPr>
    </w:p>
    <w:p w14:paraId="34F560F8" w14:textId="585AA51D" w:rsidR="00AC5669" w:rsidRDefault="00AC5669" w:rsidP="00907844">
      <w:pPr>
        <w:rPr>
          <w:rFonts w:ascii="Arial" w:hAnsi="Arial" w:cs="Arial"/>
        </w:rPr>
      </w:pPr>
    </w:p>
    <w:p w14:paraId="287D24CD" w14:textId="4B0BE054" w:rsidR="00AC5669" w:rsidRDefault="00AC5669" w:rsidP="00907844">
      <w:pPr>
        <w:rPr>
          <w:rFonts w:ascii="Arial" w:hAnsi="Arial" w:cs="Arial"/>
        </w:rPr>
      </w:pPr>
    </w:p>
    <w:p w14:paraId="5EB93C2A" w14:textId="77777777" w:rsidR="00E32F30" w:rsidRDefault="00E32F30" w:rsidP="00907844">
      <w:pPr>
        <w:rPr>
          <w:rFonts w:ascii="Arial" w:hAnsi="Arial" w:cs="Arial"/>
        </w:rPr>
      </w:pPr>
    </w:p>
    <w:p w14:paraId="0F2F4109" w14:textId="16CE9F5A" w:rsidR="009567DE" w:rsidRPr="00C06FDA" w:rsidRDefault="009567DE" w:rsidP="009567DE">
      <w:pPr>
        <w:pStyle w:val="Heading1"/>
        <w:rPr>
          <w:rFonts w:ascii="Arial" w:hAnsi="Arial" w:cs="Arial"/>
        </w:rPr>
      </w:pPr>
      <w:bookmarkStart w:id="4" w:name="_Toc182423196"/>
      <w:r w:rsidRPr="00C06FDA">
        <w:rPr>
          <w:rFonts w:ascii="Arial" w:hAnsi="Arial" w:cs="Arial"/>
        </w:rPr>
        <w:t>Conclusion</w:t>
      </w:r>
      <w:bookmarkEnd w:id="4"/>
    </w:p>
    <w:p w14:paraId="583FB3A4" w14:textId="7D7464DA" w:rsidR="00AD662C" w:rsidRDefault="00AD662C" w:rsidP="00AD662C">
      <w:pPr>
        <w:rPr>
          <w:rFonts w:ascii="Arial" w:hAnsi="Arial" w:cs="Arial"/>
        </w:rPr>
      </w:pPr>
      <w:r w:rsidRPr="00C06FDA">
        <w:rPr>
          <w:rFonts w:ascii="Arial" w:hAnsi="Arial" w:cs="Arial"/>
        </w:rPr>
        <w:t xml:space="preserve">The actual experience at the Village Hotel Swindon </w:t>
      </w:r>
      <w:r w:rsidR="000D4ABF" w:rsidRPr="00C06FDA">
        <w:rPr>
          <w:rFonts w:ascii="Arial" w:hAnsi="Arial" w:cs="Arial"/>
        </w:rPr>
        <w:t>has</w:t>
      </w:r>
      <w:r w:rsidRPr="00C06FDA">
        <w:rPr>
          <w:rFonts w:ascii="Arial" w:hAnsi="Arial" w:cs="Arial"/>
        </w:rPr>
        <w:t xml:space="preserve"> been helpful </w:t>
      </w:r>
      <w:r w:rsidR="000D4ABF" w:rsidRPr="00C06FDA">
        <w:rPr>
          <w:rFonts w:ascii="Arial" w:hAnsi="Arial" w:cs="Arial"/>
        </w:rPr>
        <w:t>in grasping</w:t>
      </w:r>
      <w:r w:rsidRPr="00C06FDA">
        <w:rPr>
          <w:rFonts w:ascii="Arial" w:hAnsi="Arial" w:cs="Arial"/>
        </w:rPr>
        <w:t xml:space="preserve"> the guest service industry and on how technical skills, flexibility and soft skills greatly </w:t>
      </w:r>
      <w:r w:rsidR="000D4ABF" w:rsidRPr="00C06FDA">
        <w:rPr>
          <w:rFonts w:ascii="Arial" w:hAnsi="Arial" w:cs="Arial"/>
        </w:rPr>
        <w:t>influence</w:t>
      </w:r>
      <w:r w:rsidRPr="00C06FDA">
        <w:rPr>
          <w:rFonts w:ascii="Arial" w:hAnsi="Arial" w:cs="Arial"/>
        </w:rPr>
        <w:t xml:space="preserve"> the provision of quality service. From my observations, I have recovered the lessons I learned prior to my practicum regarding communication and conflict resolution in addressing guest expectations.</w:t>
      </w:r>
    </w:p>
    <w:tbl>
      <w:tblPr>
        <w:tblStyle w:val="TableGrid"/>
        <w:tblW w:w="0" w:type="auto"/>
        <w:tblLook w:val="04A0" w:firstRow="1" w:lastRow="0" w:firstColumn="1" w:lastColumn="0" w:noHBand="0" w:noVBand="1"/>
      </w:tblPr>
      <w:tblGrid>
        <w:gridCol w:w="3116"/>
        <w:gridCol w:w="3117"/>
        <w:gridCol w:w="3117"/>
      </w:tblGrid>
      <w:tr w:rsidR="00AC5669" w14:paraId="658ED185" w14:textId="77777777" w:rsidTr="00AC5669">
        <w:tc>
          <w:tcPr>
            <w:tcW w:w="3116" w:type="dxa"/>
          </w:tcPr>
          <w:p w14:paraId="4863DE78" w14:textId="74FC7EAE" w:rsidR="00AC5669" w:rsidRDefault="00AC5669" w:rsidP="00AD662C">
            <w:pPr>
              <w:rPr>
                <w:rFonts w:ascii="Arial" w:hAnsi="Arial" w:cs="Arial"/>
              </w:rPr>
            </w:pPr>
            <w:r>
              <w:rPr>
                <w:rFonts w:ascii="Arial" w:hAnsi="Arial" w:cs="Arial"/>
              </w:rPr>
              <w:t>Goal</w:t>
            </w:r>
          </w:p>
        </w:tc>
        <w:tc>
          <w:tcPr>
            <w:tcW w:w="3117" w:type="dxa"/>
          </w:tcPr>
          <w:p w14:paraId="3A5A9057" w14:textId="553B3E82" w:rsidR="00AC5669" w:rsidRDefault="00AC5669" w:rsidP="00AD662C">
            <w:pPr>
              <w:rPr>
                <w:rFonts w:ascii="Arial" w:hAnsi="Arial" w:cs="Arial"/>
              </w:rPr>
            </w:pPr>
            <w:r>
              <w:rPr>
                <w:rFonts w:ascii="Arial" w:hAnsi="Arial" w:cs="Arial"/>
              </w:rPr>
              <w:t>Action Plan</w:t>
            </w:r>
          </w:p>
        </w:tc>
        <w:tc>
          <w:tcPr>
            <w:tcW w:w="3117" w:type="dxa"/>
          </w:tcPr>
          <w:p w14:paraId="3F601EEA" w14:textId="4A1307E0" w:rsidR="00AC5669" w:rsidRDefault="00AC5669" w:rsidP="00AD662C">
            <w:pPr>
              <w:rPr>
                <w:rFonts w:ascii="Arial" w:hAnsi="Arial" w:cs="Arial"/>
              </w:rPr>
            </w:pPr>
            <w:r>
              <w:rPr>
                <w:rFonts w:ascii="Arial" w:hAnsi="Arial" w:cs="Arial"/>
              </w:rPr>
              <w:t>Duration</w:t>
            </w:r>
          </w:p>
        </w:tc>
      </w:tr>
      <w:tr w:rsidR="00AC5669" w14:paraId="1B3BB142" w14:textId="77777777" w:rsidTr="00AC5669">
        <w:tc>
          <w:tcPr>
            <w:tcW w:w="3116" w:type="dxa"/>
          </w:tcPr>
          <w:p w14:paraId="3308C557" w14:textId="49B6E4C9" w:rsidR="00AC5669" w:rsidRDefault="00AC5669" w:rsidP="00AD662C">
            <w:pPr>
              <w:rPr>
                <w:rFonts w:ascii="Arial" w:hAnsi="Arial" w:cs="Arial"/>
              </w:rPr>
            </w:pPr>
            <w:r>
              <w:rPr>
                <w:rFonts w:ascii="Arial" w:hAnsi="Arial" w:cs="Arial"/>
              </w:rPr>
              <w:t xml:space="preserve">Increase </w:t>
            </w:r>
            <w:r w:rsidRPr="00AC5669">
              <w:rPr>
                <w:rFonts w:ascii="Arial" w:hAnsi="Arial" w:cs="Arial"/>
              </w:rPr>
              <w:t>hospitality system skills</w:t>
            </w:r>
          </w:p>
        </w:tc>
        <w:tc>
          <w:tcPr>
            <w:tcW w:w="3117" w:type="dxa"/>
          </w:tcPr>
          <w:p w14:paraId="72877544" w14:textId="15E649B4" w:rsidR="00AC5669" w:rsidRDefault="00AC5669" w:rsidP="00AD662C">
            <w:pPr>
              <w:rPr>
                <w:rFonts w:ascii="Arial" w:hAnsi="Arial" w:cs="Arial"/>
              </w:rPr>
            </w:pPr>
            <w:r>
              <w:rPr>
                <w:rFonts w:ascii="Arial" w:hAnsi="Arial" w:cs="Arial"/>
              </w:rPr>
              <w:t>Training in operation and bookkeeping</w:t>
            </w:r>
          </w:p>
        </w:tc>
        <w:tc>
          <w:tcPr>
            <w:tcW w:w="3117" w:type="dxa"/>
          </w:tcPr>
          <w:p w14:paraId="51AAA9AA" w14:textId="2033AD06" w:rsidR="00AC5669" w:rsidRDefault="00360DD0" w:rsidP="00AD662C">
            <w:pPr>
              <w:rPr>
                <w:rFonts w:ascii="Arial" w:hAnsi="Arial" w:cs="Arial"/>
              </w:rPr>
            </w:pPr>
            <w:r>
              <w:rPr>
                <w:rFonts w:ascii="Arial" w:hAnsi="Arial" w:cs="Arial"/>
              </w:rPr>
              <w:t>ongoing</w:t>
            </w:r>
          </w:p>
        </w:tc>
      </w:tr>
      <w:tr w:rsidR="00AC5669" w14:paraId="11692073" w14:textId="77777777" w:rsidTr="00AC5669">
        <w:tc>
          <w:tcPr>
            <w:tcW w:w="3116" w:type="dxa"/>
          </w:tcPr>
          <w:p w14:paraId="5C0BE3ED" w14:textId="4E93F0A5" w:rsidR="00AC5669" w:rsidRDefault="00AC5669" w:rsidP="00AD662C">
            <w:pPr>
              <w:rPr>
                <w:rFonts w:ascii="Arial" w:hAnsi="Arial" w:cs="Arial"/>
              </w:rPr>
            </w:pPr>
            <w:r>
              <w:rPr>
                <w:rFonts w:ascii="Arial" w:hAnsi="Arial" w:cs="Arial"/>
              </w:rPr>
              <w:t>Communication skill</w:t>
            </w:r>
          </w:p>
        </w:tc>
        <w:tc>
          <w:tcPr>
            <w:tcW w:w="3117" w:type="dxa"/>
          </w:tcPr>
          <w:p w14:paraId="4F33E8B8" w14:textId="3987155E" w:rsidR="00AC5669" w:rsidRDefault="00360DD0" w:rsidP="00AD662C">
            <w:pPr>
              <w:rPr>
                <w:rFonts w:ascii="Arial" w:hAnsi="Arial" w:cs="Arial"/>
              </w:rPr>
            </w:pPr>
            <w:r>
              <w:rPr>
                <w:rFonts w:ascii="Arial" w:hAnsi="Arial" w:cs="Arial"/>
              </w:rPr>
              <w:t>Doing courses and practice professional communication with guests</w:t>
            </w:r>
          </w:p>
        </w:tc>
        <w:tc>
          <w:tcPr>
            <w:tcW w:w="3117" w:type="dxa"/>
          </w:tcPr>
          <w:p w14:paraId="1573AAB8" w14:textId="7BC22BDF" w:rsidR="00AC5669" w:rsidRDefault="00360DD0" w:rsidP="00AD662C">
            <w:pPr>
              <w:rPr>
                <w:rFonts w:ascii="Arial" w:hAnsi="Arial" w:cs="Arial"/>
              </w:rPr>
            </w:pPr>
            <w:r>
              <w:rPr>
                <w:rFonts w:ascii="Arial" w:hAnsi="Arial" w:cs="Arial"/>
              </w:rPr>
              <w:t>6 months</w:t>
            </w:r>
          </w:p>
        </w:tc>
      </w:tr>
      <w:tr w:rsidR="00AC5669" w14:paraId="52FBFC75" w14:textId="77777777" w:rsidTr="00AC5669">
        <w:tc>
          <w:tcPr>
            <w:tcW w:w="3116" w:type="dxa"/>
          </w:tcPr>
          <w:p w14:paraId="090E99D2" w14:textId="6CBD9798" w:rsidR="00AC5669" w:rsidRDefault="00360DD0" w:rsidP="00AD662C">
            <w:pPr>
              <w:rPr>
                <w:rFonts w:ascii="Arial" w:hAnsi="Arial" w:cs="Arial"/>
              </w:rPr>
            </w:pPr>
            <w:r>
              <w:rPr>
                <w:rFonts w:ascii="Arial" w:hAnsi="Arial" w:cs="Arial"/>
              </w:rPr>
              <w:t>High guest service standards</w:t>
            </w:r>
          </w:p>
        </w:tc>
        <w:tc>
          <w:tcPr>
            <w:tcW w:w="3117" w:type="dxa"/>
          </w:tcPr>
          <w:p w14:paraId="102FD00E" w14:textId="2D25CC51" w:rsidR="00AC5669" w:rsidRDefault="00360DD0" w:rsidP="00AD662C">
            <w:pPr>
              <w:rPr>
                <w:rFonts w:ascii="Arial" w:hAnsi="Arial" w:cs="Arial"/>
              </w:rPr>
            </w:pPr>
            <w:r>
              <w:rPr>
                <w:rFonts w:ascii="Arial" w:hAnsi="Arial" w:cs="Arial"/>
              </w:rPr>
              <w:t>Apply in the workplace</w:t>
            </w:r>
          </w:p>
        </w:tc>
        <w:tc>
          <w:tcPr>
            <w:tcW w:w="3117" w:type="dxa"/>
          </w:tcPr>
          <w:p w14:paraId="154D567F" w14:textId="51ADF92C" w:rsidR="00AC5669" w:rsidRDefault="00360DD0" w:rsidP="00AD662C">
            <w:pPr>
              <w:rPr>
                <w:rFonts w:ascii="Arial" w:hAnsi="Arial" w:cs="Arial"/>
              </w:rPr>
            </w:pPr>
            <w:r>
              <w:rPr>
                <w:rFonts w:ascii="Arial" w:hAnsi="Arial" w:cs="Arial"/>
              </w:rPr>
              <w:t>Immediate and ongoing</w:t>
            </w:r>
          </w:p>
        </w:tc>
      </w:tr>
    </w:tbl>
    <w:p w14:paraId="754E0251" w14:textId="77777777" w:rsidR="00AC5669" w:rsidRPr="00C06FDA" w:rsidRDefault="00AC5669" w:rsidP="00AD662C">
      <w:pPr>
        <w:rPr>
          <w:rFonts w:ascii="Arial" w:hAnsi="Arial" w:cs="Arial"/>
        </w:rPr>
      </w:pPr>
    </w:p>
    <w:p w14:paraId="0FC4048F" w14:textId="5E36B604" w:rsidR="009567DE" w:rsidRPr="00C06FDA" w:rsidRDefault="00AD662C" w:rsidP="00AD662C">
      <w:pPr>
        <w:rPr>
          <w:rFonts w:ascii="Arial" w:hAnsi="Arial" w:cs="Arial"/>
        </w:rPr>
      </w:pPr>
      <w:r w:rsidRPr="00C06FDA">
        <w:rPr>
          <w:rFonts w:ascii="Arial" w:hAnsi="Arial" w:cs="Arial"/>
        </w:rPr>
        <w:t xml:space="preserve">The difficulty encountered as such as with the situation in the booking system has equipped me </w:t>
      </w:r>
      <w:r w:rsidR="000D4ABF" w:rsidRPr="00C06FDA">
        <w:rPr>
          <w:rFonts w:ascii="Arial" w:hAnsi="Arial" w:cs="Arial"/>
        </w:rPr>
        <w:t>to handle</w:t>
      </w:r>
      <w:r w:rsidRPr="00C06FDA">
        <w:rPr>
          <w:rFonts w:ascii="Arial" w:hAnsi="Arial" w:cs="Arial"/>
        </w:rPr>
        <w:t xml:space="preserve"> certain circumstances or encounter such matters with a stronger assurance of practical and technical expertise. Looking </w:t>
      </w:r>
      <w:r w:rsidR="000D4ABF" w:rsidRPr="00C06FDA">
        <w:rPr>
          <w:rFonts w:ascii="Arial" w:hAnsi="Arial" w:cs="Arial"/>
        </w:rPr>
        <w:t>to</w:t>
      </w:r>
      <w:r w:rsidRPr="00C06FDA">
        <w:rPr>
          <w:rFonts w:ascii="Arial" w:hAnsi="Arial" w:cs="Arial"/>
        </w:rPr>
        <w:t xml:space="preserve"> the </w:t>
      </w:r>
      <w:r w:rsidR="00E32F30" w:rsidRPr="00C06FDA">
        <w:rPr>
          <w:rFonts w:ascii="Arial" w:hAnsi="Arial" w:cs="Arial"/>
        </w:rPr>
        <w:t>future,</w:t>
      </w:r>
      <w:r w:rsidRPr="00C06FDA">
        <w:rPr>
          <w:rFonts w:ascii="Arial" w:hAnsi="Arial" w:cs="Arial"/>
        </w:rPr>
        <w:t xml:space="preserve"> I have many things to improve and develop both in knowledge about hospitality systems and in the sphere of communication. This placement has hence influenced my career goals </w:t>
      </w:r>
      <w:r w:rsidR="00E32F30" w:rsidRPr="00C06FDA">
        <w:rPr>
          <w:rFonts w:ascii="Arial" w:hAnsi="Arial" w:cs="Arial"/>
        </w:rPr>
        <w:t>positively,</w:t>
      </w:r>
      <w:r w:rsidRPr="00C06FDA">
        <w:rPr>
          <w:rFonts w:ascii="Arial" w:hAnsi="Arial" w:cs="Arial"/>
        </w:rPr>
        <w:t xml:space="preserve"> granting me skills and knowledge that I would like to use in the future guest service delivering high standards as per guests’ expectations.  </w:t>
      </w:r>
    </w:p>
    <w:p w14:paraId="7B8A1103" w14:textId="7ABB9832" w:rsidR="009419D1" w:rsidRPr="00C06FDA" w:rsidRDefault="009419D1" w:rsidP="00AD662C">
      <w:pPr>
        <w:rPr>
          <w:rFonts w:ascii="Arial" w:hAnsi="Arial" w:cs="Arial"/>
        </w:rPr>
      </w:pPr>
    </w:p>
    <w:p w14:paraId="09CABCF7" w14:textId="41BFFA84" w:rsidR="009419D1" w:rsidRPr="00C06FDA" w:rsidRDefault="009419D1" w:rsidP="00AD662C">
      <w:pPr>
        <w:rPr>
          <w:rFonts w:ascii="Arial" w:hAnsi="Arial" w:cs="Arial"/>
        </w:rPr>
      </w:pPr>
    </w:p>
    <w:p w14:paraId="7CFA68ED" w14:textId="2D98372C" w:rsidR="009419D1" w:rsidRPr="00C06FDA" w:rsidRDefault="009419D1" w:rsidP="00AD662C">
      <w:pPr>
        <w:rPr>
          <w:rFonts w:ascii="Arial" w:hAnsi="Arial" w:cs="Arial"/>
        </w:rPr>
      </w:pPr>
    </w:p>
    <w:p w14:paraId="43895C30" w14:textId="07A2890A" w:rsidR="009419D1" w:rsidRPr="00C06FDA" w:rsidRDefault="009419D1" w:rsidP="00AD662C">
      <w:pPr>
        <w:rPr>
          <w:rFonts w:ascii="Arial" w:hAnsi="Arial" w:cs="Arial"/>
        </w:rPr>
      </w:pPr>
    </w:p>
    <w:p w14:paraId="016FF1D2" w14:textId="3E9CA6B5" w:rsidR="009419D1" w:rsidRPr="00C06FDA" w:rsidRDefault="009419D1" w:rsidP="00AD662C">
      <w:pPr>
        <w:rPr>
          <w:rFonts w:ascii="Arial" w:hAnsi="Arial" w:cs="Arial"/>
        </w:rPr>
      </w:pPr>
    </w:p>
    <w:bookmarkStart w:id="5" w:name="_Toc182423197" w:displacedByCustomXml="next"/>
    <w:sdt>
      <w:sdtPr>
        <w:rPr>
          <w:rFonts w:ascii="Arial" w:hAnsi="Arial" w:cs="Arial"/>
          <w:b w:val="0"/>
          <w:sz w:val="24"/>
        </w:rPr>
        <w:id w:val="-1894415273"/>
        <w:docPartObj>
          <w:docPartGallery w:val="Bibliographies"/>
          <w:docPartUnique/>
        </w:docPartObj>
      </w:sdtPr>
      <w:sdtEndPr/>
      <w:sdtContent>
        <w:p w14:paraId="2F22CC14" w14:textId="4E2A4AFA" w:rsidR="009419D1" w:rsidRPr="00C06FDA" w:rsidRDefault="009419D1">
          <w:pPr>
            <w:pStyle w:val="Heading1"/>
            <w:rPr>
              <w:rFonts w:ascii="Arial" w:hAnsi="Arial" w:cs="Arial"/>
            </w:rPr>
          </w:pPr>
          <w:r w:rsidRPr="00C06FDA">
            <w:rPr>
              <w:rFonts w:ascii="Arial" w:hAnsi="Arial" w:cs="Arial"/>
            </w:rPr>
            <w:t>References</w:t>
          </w:r>
          <w:bookmarkEnd w:id="5"/>
        </w:p>
        <w:sdt>
          <w:sdtPr>
            <w:rPr>
              <w:rFonts w:ascii="Arial" w:hAnsi="Arial" w:cs="Arial"/>
            </w:rPr>
            <w:id w:val="-573587230"/>
            <w:bibliography/>
          </w:sdtPr>
          <w:sdtEndPr/>
          <w:sdtContent>
            <w:p w14:paraId="3C06CFE2" w14:textId="4BD45308" w:rsidR="000A5307" w:rsidRPr="00C06FDA" w:rsidRDefault="00027FDA" w:rsidP="00027FDA">
              <w:pPr>
                <w:pStyle w:val="ListParagraph"/>
                <w:numPr>
                  <w:ilvl w:val="0"/>
                  <w:numId w:val="7"/>
                </w:numPr>
                <w:rPr>
                  <w:rFonts w:ascii="Arial" w:hAnsi="Arial" w:cs="Arial"/>
                </w:rPr>
              </w:pPr>
              <w:r w:rsidRPr="00C06FDA">
                <w:rPr>
                  <w:rFonts w:ascii="Arial" w:hAnsi="Arial" w:cs="Arial"/>
                </w:rPr>
                <w:t xml:space="preserve">Ardelt, M. and Grunwald, S., 2018. </w:t>
              </w:r>
              <w:r w:rsidRPr="00C06FDA">
                <w:rPr>
                  <w:rFonts w:ascii="Arial" w:hAnsi="Arial" w:cs="Arial"/>
                  <w:i/>
                  <w:iCs/>
                </w:rPr>
                <w:t>The importance of self-reflection and awareness for human devel</w:t>
              </w:r>
              <w:r w:rsidRPr="00C06FDA">
                <w:rPr>
                  <w:rFonts w:ascii="Arial" w:hAnsi="Arial" w:cs="Arial"/>
                  <w:i/>
                  <w:iCs/>
                </w:rPr>
                <w:lastRenderedPageBreak/>
                <w:t>opment in hard times</w:t>
              </w:r>
              <w:r w:rsidRPr="00C06FDA">
                <w:rPr>
                  <w:rFonts w:ascii="Arial" w:hAnsi="Arial" w:cs="Arial"/>
                </w:rPr>
                <w:t xml:space="preserve">. Research in Human Development, 15(3-4), pp.187-199. </w:t>
              </w:r>
            </w:p>
            <w:p w14:paraId="61771779" w14:textId="12FE3CED" w:rsidR="00A47872" w:rsidRPr="00C06FDA" w:rsidRDefault="00A47872" w:rsidP="000A5307">
              <w:pPr>
                <w:pStyle w:val="ListParagraph"/>
                <w:numPr>
                  <w:ilvl w:val="0"/>
                  <w:numId w:val="7"/>
                </w:numPr>
                <w:rPr>
                  <w:rFonts w:ascii="Arial" w:hAnsi="Arial" w:cs="Arial"/>
                </w:rPr>
              </w:pPr>
              <w:proofErr w:type="spellStart"/>
              <w:r w:rsidRPr="00C06FDA">
                <w:rPr>
                  <w:rFonts w:ascii="Arial" w:hAnsi="Arial" w:cs="Arial"/>
                </w:rPr>
                <w:t>Adeani</w:t>
              </w:r>
              <w:proofErr w:type="spellEnd"/>
              <w:r w:rsidRPr="00C06FDA">
                <w:rPr>
                  <w:rFonts w:ascii="Arial" w:hAnsi="Arial" w:cs="Arial"/>
                </w:rPr>
                <w:t xml:space="preserve">, I.S., </w:t>
              </w:r>
              <w:proofErr w:type="spellStart"/>
              <w:r w:rsidRPr="00C06FDA">
                <w:rPr>
                  <w:rFonts w:ascii="Arial" w:hAnsi="Arial" w:cs="Arial"/>
                </w:rPr>
                <w:t>Febriani</w:t>
              </w:r>
              <w:proofErr w:type="spellEnd"/>
              <w:r w:rsidRPr="00C06FDA">
                <w:rPr>
                  <w:rFonts w:ascii="Arial" w:hAnsi="Arial" w:cs="Arial"/>
                </w:rPr>
                <w:t xml:space="preserve">, R.B. and </w:t>
              </w:r>
              <w:proofErr w:type="spellStart"/>
              <w:r w:rsidRPr="00C06FDA">
                <w:rPr>
                  <w:rFonts w:ascii="Arial" w:hAnsi="Arial" w:cs="Arial"/>
                </w:rPr>
                <w:t>Syafryadin</w:t>
              </w:r>
              <w:proofErr w:type="spellEnd"/>
              <w:r w:rsidRPr="00C06FDA">
                <w:rPr>
                  <w:rFonts w:ascii="Arial" w:hAnsi="Arial" w:cs="Arial"/>
                </w:rPr>
                <w:t xml:space="preserve">, S., 2020. Using </w:t>
              </w:r>
              <w:proofErr w:type="spellStart"/>
              <w:r w:rsidRPr="00C06FDA">
                <w:rPr>
                  <w:rFonts w:ascii="Arial" w:hAnsi="Arial" w:cs="Arial"/>
                </w:rPr>
                <w:t>GIBBS’reflective</w:t>
              </w:r>
              <w:proofErr w:type="spellEnd"/>
              <w:r w:rsidRPr="00C06FDA">
                <w:rPr>
                  <w:rFonts w:ascii="Arial" w:hAnsi="Arial" w:cs="Arial"/>
                </w:rPr>
                <w:t xml:space="preserve"> cycle in making reflections of literary analysis. </w:t>
              </w:r>
              <w:r w:rsidRPr="00C06FDA">
                <w:rPr>
                  <w:rFonts w:ascii="Arial" w:hAnsi="Arial" w:cs="Arial"/>
                  <w:i/>
                  <w:iCs/>
                </w:rPr>
                <w:t>Indonesian EFL Journal</w:t>
              </w:r>
              <w:r w:rsidRPr="00C06FDA">
                <w:rPr>
                  <w:rFonts w:ascii="Arial" w:hAnsi="Arial" w:cs="Arial"/>
                </w:rPr>
                <w:t>, </w:t>
              </w:r>
              <w:r w:rsidRPr="00C06FDA">
                <w:rPr>
                  <w:rFonts w:ascii="Arial" w:hAnsi="Arial" w:cs="Arial"/>
                  <w:i/>
                  <w:iCs/>
                </w:rPr>
                <w:t>6</w:t>
              </w:r>
              <w:r w:rsidRPr="00C06FDA">
                <w:rPr>
                  <w:rFonts w:ascii="Arial" w:hAnsi="Arial" w:cs="Arial"/>
                </w:rPr>
                <w:t xml:space="preserve">(2), pp.139-148. </w:t>
              </w:r>
            </w:p>
            <w:p w14:paraId="596053F3" w14:textId="72EA3F11" w:rsidR="000A5307" w:rsidRPr="00C06FDA" w:rsidRDefault="000A5307" w:rsidP="000A5307">
              <w:pPr>
                <w:pStyle w:val="ListParagraph"/>
                <w:numPr>
                  <w:ilvl w:val="0"/>
                  <w:numId w:val="7"/>
                </w:numPr>
                <w:rPr>
                  <w:rFonts w:ascii="Arial" w:hAnsi="Arial" w:cs="Arial"/>
                </w:rPr>
              </w:pPr>
              <w:r w:rsidRPr="00C06FDA">
                <w:rPr>
                  <w:rFonts w:ascii="Arial" w:hAnsi="Arial" w:cs="Arial"/>
                </w:rPr>
                <w:t xml:space="preserve">ASET (2017) </w:t>
              </w:r>
              <w:r w:rsidRPr="00C06FDA">
                <w:rPr>
                  <w:rFonts w:ascii="Arial" w:hAnsi="Arial" w:cs="Arial"/>
                  <w:i/>
                  <w:iCs/>
                </w:rPr>
                <w:t xml:space="preserve">Good Practice Guide for </w:t>
              </w:r>
              <w:proofErr w:type="spellStart"/>
              <w:r w:rsidRPr="00C06FDA">
                <w:rPr>
                  <w:rFonts w:ascii="Arial" w:hAnsi="Arial" w:cs="Arial"/>
                  <w:i/>
                  <w:iCs/>
                </w:rPr>
                <w:t>Workbased</w:t>
              </w:r>
              <w:proofErr w:type="spellEnd"/>
              <w:r w:rsidRPr="00C06FDA">
                <w:rPr>
                  <w:rFonts w:ascii="Arial" w:hAnsi="Arial" w:cs="Arial"/>
                  <w:i/>
                  <w:iCs/>
                </w:rPr>
                <w:t xml:space="preserve"> and Placement Learning in Higher Education</w:t>
              </w:r>
              <w:r w:rsidRPr="00C06FDA">
                <w:rPr>
                  <w:rFonts w:ascii="Arial" w:hAnsi="Arial" w:cs="Arial"/>
                </w:rPr>
                <w:t>. Sheffield: ASET.</w:t>
              </w:r>
            </w:p>
            <w:p w14:paraId="1F82753A" w14:textId="3E4B0D20" w:rsidR="00027FDA" w:rsidRPr="00C06FDA" w:rsidRDefault="00027FDA" w:rsidP="000A5307">
              <w:pPr>
                <w:pStyle w:val="ListParagraph"/>
                <w:numPr>
                  <w:ilvl w:val="0"/>
                  <w:numId w:val="7"/>
                </w:numPr>
                <w:rPr>
                  <w:rFonts w:ascii="Arial" w:hAnsi="Arial" w:cs="Arial"/>
                </w:rPr>
              </w:pPr>
              <w:r w:rsidRPr="00C06FDA">
                <w:rPr>
                  <w:rFonts w:ascii="Arial" w:hAnsi="Arial" w:cs="Arial"/>
                </w:rPr>
                <w:t xml:space="preserve">Bahl, A. and Dietzen, A., 2019. </w:t>
              </w:r>
              <w:r w:rsidRPr="00C06FDA">
                <w:rPr>
                  <w:rStyle w:val="Emphasis"/>
                  <w:rFonts w:ascii="Arial" w:hAnsi="Arial" w:cs="Arial"/>
                </w:rPr>
                <w:t>Work-based Learning as a Pathway to Competence-based Education</w:t>
              </w:r>
              <w:r w:rsidRPr="00C06FDA">
                <w:rPr>
                  <w:rFonts w:ascii="Arial" w:hAnsi="Arial" w:cs="Arial"/>
                </w:rPr>
                <w:t xml:space="preserve">. Management. </w:t>
              </w:r>
            </w:p>
            <w:p w14:paraId="5F817664" w14:textId="4C16A484" w:rsidR="000A5307" w:rsidRPr="00C06FDA" w:rsidRDefault="000A5307" w:rsidP="000A5307">
              <w:pPr>
                <w:pStyle w:val="ListParagraph"/>
                <w:numPr>
                  <w:ilvl w:val="0"/>
                  <w:numId w:val="7"/>
                </w:numPr>
                <w:rPr>
                  <w:rFonts w:ascii="Arial" w:hAnsi="Arial" w:cs="Arial"/>
                </w:rPr>
              </w:pPr>
              <w:r w:rsidRPr="00C06FDA">
                <w:rPr>
                  <w:rFonts w:ascii="Arial" w:hAnsi="Arial" w:cs="Arial"/>
                </w:rPr>
                <w:t xml:space="preserve">Bardi, J. (2010) </w:t>
              </w:r>
              <w:r w:rsidRPr="00C06FDA">
                <w:rPr>
                  <w:rFonts w:ascii="Arial" w:hAnsi="Arial" w:cs="Arial"/>
                  <w:i/>
                  <w:iCs/>
                </w:rPr>
                <w:t>Hotel Front Office Management</w:t>
              </w:r>
              <w:r w:rsidRPr="00C06FDA">
                <w:rPr>
                  <w:rFonts w:ascii="Arial" w:hAnsi="Arial" w:cs="Arial"/>
                </w:rPr>
                <w:t>. 5th Ed. London: Wiley.</w:t>
              </w:r>
            </w:p>
            <w:p w14:paraId="04A7CC13" w14:textId="631B27C0" w:rsidR="000A5307" w:rsidRPr="00C06FDA" w:rsidRDefault="000A5307" w:rsidP="00AF314E">
              <w:pPr>
                <w:pStyle w:val="ListParagraph"/>
                <w:numPr>
                  <w:ilvl w:val="0"/>
                  <w:numId w:val="7"/>
                </w:numPr>
                <w:jc w:val="left"/>
                <w:rPr>
                  <w:rFonts w:ascii="Arial" w:hAnsi="Arial" w:cs="Arial"/>
                </w:rPr>
              </w:pPr>
              <w:r w:rsidRPr="00C06FDA">
                <w:rPr>
                  <w:rFonts w:ascii="Arial" w:hAnsi="Arial" w:cs="Arial"/>
                </w:rPr>
                <w:t xml:space="preserve">Casado, M. (2012) </w:t>
              </w:r>
              <w:r w:rsidRPr="00C06FDA">
                <w:rPr>
                  <w:rFonts w:ascii="Arial" w:hAnsi="Arial" w:cs="Arial"/>
                  <w:i/>
                  <w:iCs/>
                </w:rPr>
                <w:t>Housekeeping Management</w:t>
              </w:r>
              <w:r w:rsidRPr="00C06FDA">
                <w:rPr>
                  <w:rFonts w:ascii="Arial" w:hAnsi="Arial" w:cs="Arial"/>
                </w:rPr>
                <w:t>. 2nd Ed. London: Wiley.</w:t>
              </w:r>
            </w:p>
            <w:p w14:paraId="344C9E0A" w14:textId="34219DAB" w:rsidR="000A5307" w:rsidRPr="00C06FDA" w:rsidRDefault="000A5307" w:rsidP="000A5307">
              <w:pPr>
                <w:pStyle w:val="ListParagraph"/>
                <w:numPr>
                  <w:ilvl w:val="0"/>
                  <w:numId w:val="7"/>
                </w:numPr>
                <w:rPr>
                  <w:rFonts w:ascii="Arial" w:hAnsi="Arial" w:cs="Arial"/>
                </w:rPr>
              </w:pPr>
              <w:r w:rsidRPr="00C06FDA">
                <w:rPr>
                  <w:rFonts w:ascii="Arial" w:hAnsi="Arial" w:cs="Arial"/>
                </w:rPr>
                <w:t xml:space="preserve">Hagg, E. (2013) </w:t>
              </w:r>
              <w:r w:rsidRPr="00C06FDA">
                <w:rPr>
                  <w:rFonts w:ascii="Arial" w:hAnsi="Arial" w:cs="Arial"/>
                  <w:i/>
                  <w:iCs/>
                </w:rPr>
                <w:t>Internship Guide: Work Placements Step by Step</w:t>
              </w:r>
              <w:r w:rsidRPr="00C06FDA">
                <w:rPr>
                  <w:rFonts w:ascii="Arial" w:hAnsi="Arial" w:cs="Arial"/>
                </w:rPr>
                <w:t>. 5th Ed. The Hague: Eleven International Publishing.</w:t>
              </w:r>
            </w:p>
            <w:p w14:paraId="08AA7AF2" w14:textId="4D2892E1" w:rsidR="00300D95" w:rsidRPr="00C06FDA" w:rsidRDefault="00300D95" w:rsidP="000A5307">
              <w:pPr>
                <w:pStyle w:val="ListParagraph"/>
                <w:numPr>
                  <w:ilvl w:val="0"/>
                  <w:numId w:val="7"/>
                </w:numPr>
                <w:rPr>
                  <w:rFonts w:ascii="Arial" w:hAnsi="Arial" w:cs="Arial"/>
                </w:rPr>
              </w:pPr>
              <w:r w:rsidRPr="00C06FDA">
                <w:rPr>
                  <w:rFonts w:ascii="Arial" w:hAnsi="Arial" w:cs="Arial"/>
                </w:rPr>
                <w:t xml:space="preserve">Knipfer, K., Kump, B., Wessel, D. and Cress, U., 2013. </w:t>
              </w:r>
              <w:r w:rsidRPr="00C06FDA">
                <w:rPr>
                  <w:rStyle w:val="Emphasis"/>
                  <w:rFonts w:ascii="Arial" w:hAnsi="Arial" w:cs="Arial"/>
                </w:rPr>
                <w:t xml:space="preserve">Reflection as a catalyst for </w:t>
              </w:r>
              <w:proofErr w:type="spellStart"/>
              <w:r w:rsidRPr="00C06FDA">
                <w:rPr>
                  <w:rStyle w:val="Emphasis"/>
                  <w:rFonts w:ascii="Arial" w:hAnsi="Arial" w:cs="Arial"/>
                </w:rPr>
                <w:t>organisational</w:t>
              </w:r>
              <w:proofErr w:type="spellEnd"/>
              <w:r w:rsidRPr="00C06FDA">
                <w:rPr>
                  <w:rStyle w:val="Emphasis"/>
                  <w:rFonts w:ascii="Arial" w:hAnsi="Arial" w:cs="Arial"/>
                </w:rPr>
                <w:t xml:space="preserve"> learning</w:t>
              </w:r>
              <w:r w:rsidRPr="00C06FDA">
                <w:rPr>
                  <w:rFonts w:ascii="Arial" w:hAnsi="Arial" w:cs="Arial"/>
                </w:rPr>
                <w:t xml:space="preserve">. Studies in Continuing Education, 35(1), pp.30-48. </w:t>
              </w:r>
            </w:p>
            <w:p w14:paraId="2897ADDD" w14:textId="74507A6C" w:rsidR="00300D95" w:rsidRPr="00C06FDA" w:rsidRDefault="00300D95" w:rsidP="000A5307">
              <w:pPr>
                <w:pStyle w:val="ListParagraph"/>
                <w:numPr>
                  <w:ilvl w:val="0"/>
                  <w:numId w:val="7"/>
                </w:numPr>
                <w:rPr>
                  <w:rFonts w:ascii="Arial" w:hAnsi="Arial" w:cs="Arial"/>
                </w:rPr>
              </w:pPr>
              <w:r w:rsidRPr="00C06FDA">
                <w:rPr>
                  <w:rFonts w:ascii="Arial" w:hAnsi="Arial" w:cs="Arial"/>
                </w:rPr>
                <w:lastRenderedPageBreak/>
                <w:t xml:space="preserve">Morley, C. and Leggatt-Cook, C., 2021. </w:t>
              </w:r>
              <w:r w:rsidRPr="00C06FDA">
                <w:rPr>
                  <w:rStyle w:val="Emphasis"/>
                  <w:rFonts w:ascii="Arial" w:hAnsi="Arial" w:cs="Arial"/>
                </w:rPr>
                <w:t xml:space="preserve">Transforming </w:t>
              </w:r>
              <w:proofErr w:type="spellStart"/>
              <w:r w:rsidRPr="00C06FDA">
                <w:rPr>
                  <w:rStyle w:val="Emphasis"/>
                  <w:rFonts w:ascii="Arial" w:hAnsi="Arial" w:cs="Arial"/>
                </w:rPr>
                <w:t>organisational</w:t>
              </w:r>
              <w:proofErr w:type="spellEnd"/>
              <w:r w:rsidRPr="00C06FDA">
                <w:rPr>
                  <w:rStyle w:val="Emphasis"/>
                  <w:rFonts w:ascii="Arial" w:hAnsi="Arial" w:cs="Arial"/>
                </w:rPr>
                <w:t xml:space="preserve"> practice and culture through embedding critical reflection and research</w:t>
              </w:r>
              <w:r w:rsidRPr="00C06FDA">
                <w:rPr>
                  <w:rFonts w:ascii="Arial" w:hAnsi="Arial" w:cs="Arial"/>
                </w:rPr>
                <w:t xml:space="preserve">. In </w:t>
              </w:r>
              <w:r w:rsidRPr="00C06FDA">
                <w:rPr>
                  <w:rStyle w:val="Emphasis"/>
                  <w:rFonts w:ascii="Arial" w:hAnsi="Arial" w:cs="Arial"/>
                </w:rPr>
                <w:t xml:space="preserve">Practicing Critical Reflection in Social Care </w:t>
              </w:r>
              <w:proofErr w:type="spellStart"/>
              <w:r w:rsidRPr="00C06FDA">
                <w:rPr>
                  <w:rStyle w:val="Emphasis"/>
                  <w:rFonts w:ascii="Arial" w:hAnsi="Arial" w:cs="Arial"/>
                </w:rPr>
                <w:t>Organisations</w:t>
              </w:r>
              <w:proofErr w:type="spellEnd"/>
              <w:r w:rsidRPr="00C06FDA">
                <w:rPr>
                  <w:rFonts w:ascii="Arial" w:hAnsi="Arial" w:cs="Arial"/>
                </w:rPr>
                <w:t xml:space="preserve"> (pp. 137-155). Routledge. </w:t>
              </w:r>
            </w:p>
            <w:p w14:paraId="447D609E" w14:textId="2AD90AF8" w:rsidR="000B1175" w:rsidRPr="00C06FDA" w:rsidRDefault="000B1175" w:rsidP="000A5307">
              <w:pPr>
                <w:pStyle w:val="ListParagraph"/>
                <w:numPr>
                  <w:ilvl w:val="0"/>
                  <w:numId w:val="7"/>
                </w:numPr>
                <w:rPr>
                  <w:rFonts w:ascii="Arial" w:hAnsi="Arial" w:cs="Arial"/>
                </w:rPr>
              </w:pPr>
              <w:r w:rsidRPr="00C06FDA">
                <w:rPr>
                  <w:rFonts w:ascii="Arial" w:hAnsi="Arial" w:cs="Arial"/>
                </w:rPr>
                <w:t>Morris, T.H., 2020. Experiential learning–a systematic review and revision of Kolb’s model. </w:t>
              </w:r>
              <w:r w:rsidRPr="00C06FDA">
                <w:rPr>
                  <w:rFonts w:ascii="Arial" w:hAnsi="Arial" w:cs="Arial"/>
                  <w:i/>
                  <w:iCs/>
                </w:rPr>
                <w:t>Interactive learning environments</w:t>
              </w:r>
              <w:r w:rsidRPr="00C06FDA">
                <w:rPr>
                  <w:rFonts w:ascii="Arial" w:hAnsi="Arial" w:cs="Arial"/>
                </w:rPr>
                <w:t>, </w:t>
              </w:r>
              <w:r w:rsidRPr="00C06FDA">
                <w:rPr>
                  <w:rFonts w:ascii="Arial" w:hAnsi="Arial" w:cs="Arial"/>
                  <w:i/>
                  <w:iCs/>
                </w:rPr>
                <w:t>28</w:t>
              </w:r>
              <w:r w:rsidRPr="00C06FDA">
                <w:rPr>
                  <w:rFonts w:ascii="Arial" w:hAnsi="Arial" w:cs="Arial"/>
                </w:rPr>
                <w:t xml:space="preserve">(8), pp.1064-1077. </w:t>
              </w:r>
            </w:p>
            <w:p w14:paraId="12C855B3" w14:textId="77777777" w:rsidR="00027FDA" w:rsidRPr="00C06FDA" w:rsidRDefault="000A5307" w:rsidP="000A5307">
              <w:pPr>
                <w:pStyle w:val="ListParagraph"/>
                <w:numPr>
                  <w:ilvl w:val="0"/>
                  <w:numId w:val="7"/>
                </w:numPr>
                <w:rPr>
                  <w:rFonts w:ascii="Arial" w:hAnsi="Arial" w:cs="Arial"/>
                </w:rPr>
              </w:pPr>
              <w:r w:rsidRPr="00C06FDA">
                <w:rPr>
                  <w:rFonts w:ascii="Arial" w:hAnsi="Arial" w:cs="Arial"/>
                </w:rPr>
                <w:t xml:space="preserve">QAA (2018) </w:t>
              </w:r>
              <w:r w:rsidRPr="00C06FDA">
                <w:rPr>
                  <w:rFonts w:ascii="Arial" w:hAnsi="Arial" w:cs="Arial"/>
                  <w:i/>
                  <w:iCs/>
                </w:rPr>
                <w:t>UK Quality Code, Advice and Guidance: Work-based Learning</w:t>
              </w:r>
              <w:r w:rsidRPr="00C06FDA">
                <w:rPr>
                  <w:rFonts w:ascii="Arial" w:hAnsi="Arial" w:cs="Arial"/>
                </w:rPr>
                <w:t>. London: QAA.</w:t>
              </w:r>
            </w:p>
            <w:p w14:paraId="64FBF866" w14:textId="213645FA" w:rsidR="009419D1" w:rsidRPr="00C06FDA" w:rsidRDefault="00027FDA" w:rsidP="000A5307">
              <w:pPr>
                <w:pStyle w:val="ListParagraph"/>
                <w:numPr>
                  <w:ilvl w:val="0"/>
                  <w:numId w:val="7"/>
                </w:numPr>
                <w:rPr>
                  <w:rFonts w:ascii="Arial" w:hAnsi="Arial" w:cs="Arial"/>
                </w:rPr>
              </w:pPr>
              <w:r w:rsidRPr="00C06FDA">
                <w:rPr>
                  <w:rFonts w:ascii="Arial" w:hAnsi="Arial" w:cs="Arial"/>
                </w:rPr>
                <w:t xml:space="preserve">Sweet, R., 2013. </w:t>
              </w:r>
              <w:r w:rsidRPr="00C06FDA">
                <w:rPr>
                  <w:rStyle w:val="Emphasis"/>
                  <w:rFonts w:ascii="Arial" w:hAnsi="Arial" w:cs="Arial"/>
                </w:rPr>
                <w:t>Work-based learning: Why? How</w:t>
              </w:r>
              <w:r w:rsidRPr="00C06FDA">
                <w:rPr>
                  <w:rFonts w:ascii="Arial" w:hAnsi="Arial" w:cs="Arial"/>
                </w:rPr>
                <w:t xml:space="preserve">. Revisiting Global Trends in TVET: Reflections on Theory and Practice, 164, pp.164-203. </w:t>
              </w:r>
            </w:p>
          </w:sdtContent>
        </w:sdt>
      </w:sdtContent>
    </w:sdt>
    <w:p w14:paraId="79E10F2B" w14:textId="4A0FD53D" w:rsidR="009419D1" w:rsidRPr="00C06FDA" w:rsidRDefault="009419D1" w:rsidP="00AD662C">
      <w:pPr>
        <w:rPr>
          <w:rFonts w:ascii="Arial" w:hAnsi="Arial" w:cs="Arial"/>
        </w:rPr>
      </w:pPr>
    </w:p>
    <w:p w14:paraId="5C745F4C" w14:textId="77777777" w:rsidR="009419D1" w:rsidRPr="00C06FDA" w:rsidRDefault="009419D1" w:rsidP="00AD662C">
      <w:pPr>
        <w:rPr>
          <w:rFonts w:ascii="Arial" w:hAnsi="Arial" w:cs="Arial"/>
        </w:rPr>
      </w:pPr>
    </w:p>
    <w:sectPr w:rsidR="009419D1" w:rsidRPr="00C06FDA" w:rsidSect="00177AEE">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DBB198" w14:textId="77777777" w:rsidR="009813CD" w:rsidRDefault="009813CD" w:rsidP="00177AEE">
      <w:pPr>
        <w:spacing w:after="0" w:line="240" w:lineRule="auto"/>
      </w:pPr>
      <w:r>
        <w:separator/>
      </w:r>
    </w:p>
  </w:endnote>
  <w:endnote w:type="continuationSeparator" w:id="0">
    <w:p w14:paraId="7BA6A973" w14:textId="77777777" w:rsidR="009813CD" w:rsidRDefault="009813CD" w:rsidP="00177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8296001"/>
      <w:docPartObj>
        <w:docPartGallery w:val="Page Numbers (Bottom of Page)"/>
        <w:docPartUnique/>
      </w:docPartObj>
    </w:sdtPr>
    <w:sdtEndPr>
      <w:rPr>
        <w:noProof/>
      </w:rPr>
    </w:sdtEndPr>
    <w:sdtContent>
      <w:p w14:paraId="550C3523" w14:textId="7C11B64B" w:rsidR="00177AEE" w:rsidRDefault="00177AEE">
        <w:pPr>
          <w:pStyle w:val="Footer"/>
          <w:jc w:val="center"/>
        </w:pPr>
        <w:r>
          <w:fldChar w:fldCharType="begin"/>
        </w:r>
        <w:r>
          <w:instrText xml:space="preserve"> PAGE   \* MERGEFORMAT </w:instrText>
        </w:r>
        <w:r>
          <w:fldChar w:fldCharType="separate"/>
        </w:r>
        <w:r w:rsidR="00DE5A1F">
          <w:rPr>
            <w:noProof/>
          </w:rPr>
          <w:t>2</w:t>
        </w:r>
        <w:r>
          <w:rPr>
            <w:noProof/>
          </w:rPr>
          <w:fldChar w:fldCharType="end"/>
        </w:r>
      </w:p>
    </w:sdtContent>
  </w:sdt>
  <w:p w14:paraId="446DC903" w14:textId="77777777" w:rsidR="00177AEE" w:rsidRDefault="00177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359324" w14:textId="77777777" w:rsidR="009813CD" w:rsidRDefault="009813CD" w:rsidP="00177AEE">
      <w:pPr>
        <w:spacing w:after="0" w:line="240" w:lineRule="auto"/>
      </w:pPr>
      <w:r>
        <w:separator/>
      </w:r>
    </w:p>
  </w:footnote>
  <w:footnote w:type="continuationSeparator" w:id="0">
    <w:p w14:paraId="37A1B9C9" w14:textId="77777777" w:rsidR="009813CD" w:rsidRDefault="009813CD" w:rsidP="00177A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8548A"/>
    <w:multiLevelType w:val="hybridMultilevel"/>
    <w:tmpl w:val="05C223C6"/>
    <w:lvl w:ilvl="0" w:tplc="04090001">
      <w:start w:val="1"/>
      <w:numFmt w:val="bullet"/>
      <w:lvlText w:val=""/>
      <w:lvlJc w:val="left"/>
      <w:pPr>
        <w:ind w:left="1152" w:hanging="432"/>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42706CF"/>
    <w:multiLevelType w:val="hybridMultilevel"/>
    <w:tmpl w:val="AE1C0A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386C08"/>
    <w:multiLevelType w:val="hybridMultilevel"/>
    <w:tmpl w:val="8FFC5E84"/>
    <w:lvl w:ilvl="0" w:tplc="9A7C2B4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5A2D8A"/>
    <w:multiLevelType w:val="hybridMultilevel"/>
    <w:tmpl w:val="B8A2BA8A"/>
    <w:lvl w:ilvl="0" w:tplc="004A4ED6">
      <w:numFmt w:val="bullet"/>
      <w:lvlText w:val=""/>
      <w:lvlJc w:val="left"/>
      <w:pPr>
        <w:ind w:left="792" w:hanging="432"/>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CDB3A07"/>
    <w:multiLevelType w:val="multilevel"/>
    <w:tmpl w:val="96AE1FD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116170759">
    <w:abstractNumId w:val="2"/>
  </w:num>
  <w:num w:numId="2" w16cid:durableId="1897545693">
    <w:abstractNumId w:val="2"/>
  </w:num>
  <w:num w:numId="3" w16cid:durableId="1485467416">
    <w:abstractNumId w:val="4"/>
  </w:num>
  <w:num w:numId="4" w16cid:durableId="200560222">
    <w:abstractNumId w:val="4"/>
  </w:num>
  <w:num w:numId="5" w16cid:durableId="9068118">
    <w:abstractNumId w:val="1"/>
  </w:num>
  <w:num w:numId="6" w16cid:durableId="8218508">
    <w:abstractNumId w:val="3"/>
  </w:num>
  <w:num w:numId="7" w16cid:durableId="373232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3C55"/>
    <w:rsid w:val="0000297C"/>
    <w:rsid w:val="00027FDA"/>
    <w:rsid w:val="000A5307"/>
    <w:rsid w:val="000B1175"/>
    <w:rsid w:val="000D4ABF"/>
    <w:rsid w:val="00106487"/>
    <w:rsid w:val="00176E51"/>
    <w:rsid w:val="00177AEE"/>
    <w:rsid w:val="002A1853"/>
    <w:rsid w:val="002A53E9"/>
    <w:rsid w:val="00300D95"/>
    <w:rsid w:val="00326D91"/>
    <w:rsid w:val="00334BD5"/>
    <w:rsid w:val="003365E9"/>
    <w:rsid w:val="00360DD0"/>
    <w:rsid w:val="004742D7"/>
    <w:rsid w:val="004A092A"/>
    <w:rsid w:val="004E7BD2"/>
    <w:rsid w:val="005839A2"/>
    <w:rsid w:val="005D0E02"/>
    <w:rsid w:val="0063376A"/>
    <w:rsid w:val="006524E0"/>
    <w:rsid w:val="00674680"/>
    <w:rsid w:val="00692222"/>
    <w:rsid w:val="006F0EE4"/>
    <w:rsid w:val="00740380"/>
    <w:rsid w:val="007C50BB"/>
    <w:rsid w:val="00820348"/>
    <w:rsid w:val="008A36E6"/>
    <w:rsid w:val="008B610E"/>
    <w:rsid w:val="008B647C"/>
    <w:rsid w:val="00907844"/>
    <w:rsid w:val="00935EA3"/>
    <w:rsid w:val="009419D1"/>
    <w:rsid w:val="009567DE"/>
    <w:rsid w:val="009813CD"/>
    <w:rsid w:val="009A1851"/>
    <w:rsid w:val="00A06A4D"/>
    <w:rsid w:val="00A27B1E"/>
    <w:rsid w:val="00A47872"/>
    <w:rsid w:val="00A849E1"/>
    <w:rsid w:val="00AC5669"/>
    <w:rsid w:val="00AD662C"/>
    <w:rsid w:val="00AF314E"/>
    <w:rsid w:val="00B23432"/>
    <w:rsid w:val="00B52BCD"/>
    <w:rsid w:val="00BC00CF"/>
    <w:rsid w:val="00BC0313"/>
    <w:rsid w:val="00BF47BB"/>
    <w:rsid w:val="00C06FDA"/>
    <w:rsid w:val="00C13C55"/>
    <w:rsid w:val="00C77F1C"/>
    <w:rsid w:val="00CA2DD9"/>
    <w:rsid w:val="00D1594F"/>
    <w:rsid w:val="00D33667"/>
    <w:rsid w:val="00DD07EB"/>
    <w:rsid w:val="00DE5A1F"/>
    <w:rsid w:val="00E32F30"/>
    <w:rsid w:val="00E52CCA"/>
    <w:rsid w:val="00F36DE4"/>
    <w:rsid w:val="00F453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7F65B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2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26D91"/>
    <w:pPr>
      <w:outlineLvl w:val="0"/>
    </w:pPr>
    <w:rPr>
      <w:b/>
      <w:sz w:val="32"/>
    </w:rPr>
  </w:style>
  <w:style w:type="paragraph" w:styleId="Heading2">
    <w:name w:val="heading 2"/>
    <w:basedOn w:val="Normal"/>
    <w:next w:val="Normal"/>
    <w:link w:val="Heading2Char"/>
    <w:uiPriority w:val="9"/>
    <w:unhideWhenUsed/>
    <w:qFormat/>
    <w:rsid w:val="00B52BCD"/>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D91"/>
    <w:rPr>
      <w:rFonts w:ascii="Times New Roman" w:hAnsi="Times New Roman"/>
      <w:b/>
      <w:sz w:val="32"/>
    </w:rPr>
  </w:style>
  <w:style w:type="character" w:customStyle="1" w:styleId="Heading2Char">
    <w:name w:val="Heading 2 Char"/>
    <w:basedOn w:val="DefaultParagraphFont"/>
    <w:link w:val="Heading2"/>
    <w:uiPriority w:val="9"/>
    <w:rsid w:val="00B52BCD"/>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177AEE"/>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rPr>
  </w:style>
  <w:style w:type="paragraph" w:styleId="Header">
    <w:name w:val="header"/>
    <w:basedOn w:val="Normal"/>
    <w:link w:val="HeaderChar"/>
    <w:uiPriority w:val="99"/>
    <w:unhideWhenUsed/>
    <w:rsid w:val="00177A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7AEE"/>
    <w:rPr>
      <w:rFonts w:ascii="Times New Roman" w:hAnsi="Times New Roman"/>
      <w:sz w:val="24"/>
    </w:rPr>
  </w:style>
  <w:style w:type="paragraph" w:styleId="Footer">
    <w:name w:val="footer"/>
    <w:basedOn w:val="Normal"/>
    <w:link w:val="FooterChar"/>
    <w:uiPriority w:val="99"/>
    <w:unhideWhenUsed/>
    <w:rsid w:val="00177A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7AEE"/>
    <w:rPr>
      <w:rFonts w:ascii="Times New Roman" w:hAnsi="Times New Roman"/>
      <w:sz w:val="24"/>
    </w:rPr>
  </w:style>
  <w:style w:type="paragraph" w:styleId="TOC1">
    <w:name w:val="toc 1"/>
    <w:basedOn w:val="Normal"/>
    <w:next w:val="Normal"/>
    <w:autoRedefine/>
    <w:uiPriority w:val="39"/>
    <w:unhideWhenUsed/>
    <w:rsid w:val="00A27B1E"/>
    <w:pPr>
      <w:spacing w:after="100"/>
    </w:pPr>
  </w:style>
  <w:style w:type="character" w:styleId="Hyperlink">
    <w:name w:val="Hyperlink"/>
    <w:basedOn w:val="DefaultParagraphFont"/>
    <w:uiPriority w:val="99"/>
    <w:unhideWhenUsed/>
    <w:rsid w:val="00A27B1E"/>
    <w:rPr>
      <w:color w:val="0563C1" w:themeColor="hyperlink"/>
      <w:u w:val="single"/>
    </w:rPr>
  </w:style>
  <w:style w:type="paragraph" w:styleId="ListParagraph">
    <w:name w:val="List Paragraph"/>
    <w:basedOn w:val="Normal"/>
    <w:uiPriority w:val="34"/>
    <w:qFormat/>
    <w:rsid w:val="000A5307"/>
    <w:pPr>
      <w:ind w:left="720"/>
      <w:contextualSpacing/>
    </w:pPr>
  </w:style>
  <w:style w:type="character" w:styleId="Emphasis">
    <w:name w:val="Emphasis"/>
    <w:basedOn w:val="DefaultParagraphFont"/>
    <w:uiPriority w:val="20"/>
    <w:qFormat/>
    <w:rsid w:val="00027FDA"/>
    <w:rPr>
      <w:i/>
      <w:iCs/>
    </w:rPr>
  </w:style>
  <w:style w:type="table" w:styleId="TableGrid">
    <w:name w:val="Table Grid"/>
    <w:basedOn w:val="TableNormal"/>
    <w:uiPriority w:val="39"/>
    <w:rsid w:val="00AC56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1499787">
      <w:bodyDiv w:val="1"/>
      <w:marLeft w:val="0"/>
      <w:marRight w:val="0"/>
      <w:marTop w:val="0"/>
      <w:marBottom w:val="0"/>
      <w:divBdr>
        <w:top w:val="none" w:sz="0" w:space="0" w:color="auto"/>
        <w:left w:val="none" w:sz="0" w:space="0" w:color="auto"/>
        <w:bottom w:val="none" w:sz="0" w:space="0" w:color="auto"/>
        <w:right w:val="none" w:sz="0" w:space="0" w:color="auto"/>
      </w:divBdr>
    </w:div>
    <w:div w:id="505486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292CBF-A70B-4101-A604-533974D35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1537</Words>
  <Characters>9224</Characters>
  <Application>Microsoft Office Word</Application>
  <DocSecurity>0</DocSecurity>
  <Lines>76</Lines>
  <Paragraphs>21</Paragraphs>
  <ScaleCrop>false</ScaleCrop>
  <Company/>
  <LinksUpToDate>false</LinksUpToDate>
  <CharactersWithSpaces>10740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dcterms:created xsi:type="dcterms:W3CDTF">2024-11-13T14:46:00Z</dcterms:created>
  <dcterms:modified xsi:type="dcterms:W3CDTF">2024-11-15T10:53:00Z</dcterms:modified>
</cp:coreProperties>
</file>