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“The benefits of hosting major sports events far outweigh the costs.”</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Critically evaluate the above statement by drawing on appropriate case studies, academic literature, and industry &amp; government publications.  Finish your answer by drawing your own evidence based conclusions, followed by recommendations for how the Welsh Government can best support the hosting of major sports events. </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Your answer should be underpinned with appropriate references to academic literature to validate your analysis. </w:t>
      </w:r>
    </w:p>
    <w:p w:rsidR="0097557A" w:rsidRDefault="0097557A"/>
    <w:p w:rsidR="00AA7E3A" w:rsidRDefault="00AA7E3A" w:rsidP="00AA7E3A">
      <w:r>
        <w:t xml:space="preserve">Q1. </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 xml:space="preserve">There will be huge benefits for hosting major sporting events but there will also be negatives for hosting such an event. The opportunity to increase the international profile of a country and its major city involved in the sporting event. Holding events like the Olympics and FIFA world cup have been known to bring in plenty of international recognition and millions of tourists from all over the world. A study completed University of Pretoria Department of Economics, </w:t>
      </w:r>
      <w:proofErr w:type="spellStart"/>
      <w:r w:rsidRPr="00914476">
        <w:rPr>
          <w:rFonts w:ascii="Segoe UI" w:eastAsia="Times New Roman" w:hAnsi="Segoe UI" w:cs="Segoe UI"/>
          <w:color w:val="12262C"/>
          <w:sz w:val="23"/>
          <w:szCs w:val="23"/>
          <w:lang w:eastAsia="en-GB"/>
        </w:rPr>
        <w:t>Bohlmann.H.R</w:t>
      </w:r>
      <w:proofErr w:type="spellEnd"/>
      <w:r w:rsidRPr="00914476">
        <w:rPr>
          <w:rFonts w:ascii="Segoe UI" w:eastAsia="Times New Roman" w:hAnsi="Segoe UI" w:cs="Segoe UI"/>
          <w:color w:val="12262C"/>
          <w:sz w:val="23"/>
          <w:szCs w:val="23"/>
          <w:lang w:eastAsia="en-GB"/>
        </w:rPr>
        <w:t xml:space="preserve"> &amp; Van </w:t>
      </w:r>
      <w:proofErr w:type="spellStart"/>
      <w:r w:rsidRPr="00914476">
        <w:rPr>
          <w:rFonts w:ascii="Segoe UI" w:eastAsia="Times New Roman" w:hAnsi="Segoe UI" w:cs="Segoe UI"/>
          <w:color w:val="12262C"/>
          <w:sz w:val="23"/>
          <w:szCs w:val="23"/>
          <w:lang w:eastAsia="en-GB"/>
        </w:rPr>
        <w:t>Heerden.J.H</w:t>
      </w:r>
      <w:proofErr w:type="spellEnd"/>
      <w:r w:rsidRPr="00914476">
        <w:rPr>
          <w:rFonts w:ascii="Segoe UI" w:eastAsia="Times New Roman" w:hAnsi="Segoe UI" w:cs="Segoe UI"/>
          <w:color w:val="12262C"/>
          <w:sz w:val="23"/>
          <w:szCs w:val="23"/>
          <w:lang w:eastAsia="en-GB"/>
        </w:rPr>
        <w:t xml:space="preserve"> (2005) explains the impact of sport and the importance of using international sporting competitions like the Rugby World Cup and FIFA World Cup 2010 to help raise the countries international recognition across all continents. The sports ministry in South Africa also tried to bid for 2011 IRB World Cup and the 2016 Olympic Games. Outlining the countries importance to build a good reputation for hosting more major sporting events in the future by building a portfolio of all types of events. The aim was clearly to host as many events as possible while also trying to reduce costs by using facilities and venues from past events to help increase the chances of long-lasting economic benefit. </w:t>
      </w:r>
      <w:proofErr w:type="spellStart"/>
      <w:r w:rsidRPr="00914476">
        <w:rPr>
          <w:rFonts w:ascii="Segoe UI" w:eastAsia="Times New Roman" w:hAnsi="Segoe UI" w:cs="Segoe UI"/>
          <w:color w:val="12262C"/>
          <w:sz w:val="23"/>
          <w:szCs w:val="23"/>
          <w:lang w:eastAsia="en-GB"/>
        </w:rPr>
        <w:t>T.Pettinger</w:t>
      </w:r>
      <w:proofErr w:type="spellEnd"/>
      <w:r w:rsidRPr="00914476">
        <w:rPr>
          <w:rFonts w:ascii="Segoe UI" w:eastAsia="Times New Roman" w:hAnsi="Segoe UI" w:cs="Segoe UI"/>
          <w:color w:val="12262C"/>
          <w:sz w:val="23"/>
          <w:szCs w:val="23"/>
          <w:lang w:eastAsia="en-GB"/>
        </w:rPr>
        <w:t xml:space="preserve"> (2019) states that cities like Barcelona, Sydney and Beijing have all seem major improvements in their tourism and economic growth levels after hosting the Olympic </w:t>
      </w:r>
      <w:proofErr w:type="gramStart"/>
      <w:r w:rsidRPr="00914476">
        <w:rPr>
          <w:rFonts w:ascii="Segoe UI" w:eastAsia="Times New Roman" w:hAnsi="Segoe UI" w:cs="Segoe UI"/>
          <w:color w:val="12262C"/>
          <w:sz w:val="23"/>
          <w:szCs w:val="23"/>
          <w:lang w:eastAsia="en-GB"/>
        </w:rPr>
        <w:t>games</w:t>
      </w:r>
      <w:proofErr w:type="gramEnd"/>
      <w:r w:rsidRPr="00914476">
        <w:rPr>
          <w:rFonts w:ascii="Segoe UI" w:eastAsia="Times New Roman" w:hAnsi="Segoe UI" w:cs="Segoe UI"/>
          <w:color w:val="12262C"/>
          <w:sz w:val="23"/>
          <w:szCs w:val="23"/>
          <w:lang w:eastAsia="en-GB"/>
        </w:rPr>
        <w:t>. Huang, H (2014) states in his research article about China holding major sporting events can be different to a European country due to different laws regarding human rights and basic freedom rights. This can be a negative as foreign sporting fans might be sceptical about visiting China during or after a sporting event due to their strict rules. The aim of the Chinese government will be to put on a one in a lifetime spectacle to impress people all over the world to encourage tourism and to build an international legacy in hosting sporting events.</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 xml:space="preserve">The long-term investments after hosting major sporting events are so crucial to the financial recovery post games, </w:t>
      </w:r>
      <w:proofErr w:type="spellStart"/>
      <w:r w:rsidRPr="00914476">
        <w:rPr>
          <w:rFonts w:ascii="Segoe UI" w:eastAsia="Times New Roman" w:hAnsi="Segoe UI" w:cs="Segoe UI"/>
          <w:color w:val="12262C"/>
          <w:sz w:val="23"/>
          <w:szCs w:val="23"/>
          <w:lang w:eastAsia="en-GB"/>
        </w:rPr>
        <w:t>Kiuri.m</w:t>
      </w:r>
      <w:proofErr w:type="spellEnd"/>
      <w:r w:rsidRPr="00914476">
        <w:rPr>
          <w:rFonts w:ascii="Segoe UI" w:eastAsia="Times New Roman" w:hAnsi="Segoe UI" w:cs="Segoe UI"/>
          <w:color w:val="12262C"/>
          <w:sz w:val="23"/>
          <w:szCs w:val="23"/>
          <w:lang w:eastAsia="en-GB"/>
        </w:rPr>
        <w:t xml:space="preserve"> and </w:t>
      </w:r>
      <w:proofErr w:type="spellStart"/>
      <w:proofErr w:type="gramStart"/>
      <w:r w:rsidRPr="00914476">
        <w:rPr>
          <w:rFonts w:ascii="Segoe UI" w:eastAsia="Times New Roman" w:hAnsi="Segoe UI" w:cs="Segoe UI"/>
          <w:color w:val="12262C"/>
          <w:sz w:val="23"/>
          <w:szCs w:val="23"/>
          <w:lang w:eastAsia="en-GB"/>
        </w:rPr>
        <w:t>Reiter.s</w:t>
      </w:r>
      <w:proofErr w:type="spellEnd"/>
      <w:r w:rsidRPr="00914476">
        <w:rPr>
          <w:rFonts w:ascii="Segoe UI" w:eastAsia="Times New Roman" w:hAnsi="Segoe UI" w:cs="Segoe UI"/>
          <w:color w:val="12262C"/>
          <w:sz w:val="23"/>
          <w:szCs w:val="23"/>
          <w:lang w:eastAsia="en-GB"/>
        </w:rPr>
        <w:t>(</w:t>
      </w:r>
      <w:proofErr w:type="gramEnd"/>
      <w:r w:rsidRPr="00914476">
        <w:rPr>
          <w:rFonts w:ascii="Segoe UI" w:eastAsia="Times New Roman" w:hAnsi="Segoe UI" w:cs="Segoe UI"/>
          <w:color w:val="12262C"/>
          <w:sz w:val="23"/>
          <w:szCs w:val="23"/>
          <w:lang w:eastAsia="en-GB"/>
        </w:rPr>
        <w:t xml:space="preserve">2013) explain how the British government offered a reasonable contract to all the local professional football teams in London to take over the Olympic stadium post games. This team ended up being West Ham United who pay in the English Premier league. Establishing a link major venue link with a professional sports team will help guarantee the longevity of the venue and continue the governments return on the stadium. Yearly rent to be paid by West Ham United and other sporting events like athletics (2017 World Athletics championship) can take place as well but around the football calendar matches. This will provide long term visitors, media and sponsorship unlike the Olympic </w:t>
      </w:r>
      <w:proofErr w:type="gramStart"/>
      <w:r w:rsidRPr="00914476">
        <w:rPr>
          <w:rFonts w:ascii="Segoe UI" w:eastAsia="Times New Roman" w:hAnsi="Segoe UI" w:cs="Segoe UI"/>
          <w:color w:val="12262C"/>
          <w:sz w:val="23"/>
          <w:szCs w:val="23"/>
          <w:lang w:eastAsia="en-GB"/>
        </w:rPr>
        <w:t>games</w:t>
      </w:r>
      <w:proofErr w:type="gramEnd"/>
      <w:r w:rsidRPr="00914476">
        <w:rPr>
          <w:rFonts w:ascii="Segoe UI" w:eastAsia="Times New Roman" w:hAnsi="Segoe UI" w:cs="Segoe UI"/>
          <w:color w:val="12262C"/>
          <w:sz w:val="23"/>
          <w:szCs w:val="23"/>
          <w:lang w:eastAsia="en-GB"/>
        </w:rPr>
        <w:t xml:space="preserve"> which only takes part over a matter of weeks. West Ham United play in the second most expensive stadium in the country with the London Stadium costing a staggering £689 million by 2022 including yearly renovations, only second best to Tottenham Hotspurs stadium which cost them over £1.2 billion. This shows that the price of raw materials and labour has skyrocketed and even more so during the global coronavirus pandemic, meaning that for some countries hosting a major sporting event will never be feasible.</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The more negative side of major sporting events will be if anything significant goes wrong, massive overspending on the budget would cost the host country either millions or billions. This could lead to bad publicity for the event and a lack of funds to help the overspending may cause delay and disruption for the event. The price of security could be astronomical if the host country is near disrupted areas where there is violent conflict, and the major event could be targeted. The national debt of the host country is likely to increase as most countries won’t have the available funds to fork out on the event.</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Reference list</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proofErr w:type="spellStart"/>
      <w:r w:rsidRPr="00914476">
        <w:rPr>
          <w:rFonts w:ascii="Segoe UI" w:eastAsia="Times New Roman" w:hAnsi="Segoe UI" w:cs="Segoe UI"/>
          <w:color w:val="12262C"/>
          <w:sz w:val="23"/>
          <w:szCs w:val="23"/>
          <w:lang w:eastAsia="en-GB"/>
        </w:rPr>
        <w:t>Bohlmann</w:t>
      </w:r>
      <w:proofErr w:type="spellEnd"/>
      <w:r w:rsidRPr="00914476">
        <w:rPr>
          <w:rFonts w:ascii="Segoe UI" w:eastAsia="Times New Roman" w:hAnsi="Segoe UI" w:cs="Segoe UI"/>
          <w:color w:val="12262C"/>
          <w:sz w:val="23"/>
          <w:szCs w:val="23"/>
          <w:lang w:eastAsia="en-GB"/>
        </w:rPr>
        <w:t xml:space="preserve">, H.R. and Van </w:t>
      </w:r>
      <w:proofErr w:type="spellStart"/>
      <w:r w:rsidRPr="00914476">
        <w:rPr>
          <w:rFonts w:ascii="Segoe UI" w:eastAsia="Times New Roman" w:hAnsi="Segoe UI" w:cs="Segoe UI"/>
          <w:color w:val="12262C"/>
          <w:sz w:val="23"/>
          <w:szCs w:val="23"/>
          <w:lang w:eastAsia="en-GB"/>
        </w:rPr>
        <w:t>Heerden</w:t>
      </w:r>
      <w:proofErr w:type="spellEnd"/>
      <w:r w:rsidRPr="00914476">
        <w:rPr>
          <w:rFonts w:ascii="Segoe UI" w:eastAsia="Times New Roman" w:hAnsi="Segoe UI" w:cs="Segoe UI"/>
          <w:color w:val="12262C"/>
          <w:sz w:val="23"/>
          <w:szCs w:val="23"/>
          <w:lang w:eastAsia="en-GB"/>
        </w:rPr>
        <w:t>, J.H., 2005. The impact of hosting a major sport event on the South African economy. Journal of Tourism, 26(4), pp.595-603.</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proofErr w:type="spellStart"/>
      <w:r w:rsidRPr="00914476">
        <w:rPr>
          <w:rFonts w:ascii="Segoe UI" w:eastAsia="Times New Roman" w:hAnsi="Segoe UI" w:cs="Segoe UI"/>
          <w:color w:val="12262C"/>
          <w:sz w:val="23"/>
          <w:szCs w:val="23"/>
          <w:lang w:eastAsia="en-GB"/>
        </w:rPr>
        <w:t>Crockford</w:t>
      </w:r>
      <w:proofErr w:type="spellEnd"/>
      <w:r w:rsidRPr="00914476">
        <w:rPr>
          <w:rFonts w:ascii="Segoe UI" w:eastAsia="Times New Roman" w:hAnsi="Segoe UI" w:cs="Segoe UI"/>
          <w:color w:val="12262C"/>
          <w:sz w:val="23"/>
          <w:szCs w:val="23"/>
          <w:lang w:eastAsia="en-GB"/>
        </w:rPr>
        <w:t>, I., Breton, M., McCormick, F. and Johnson, P., 2011, November. Delivering London 2012: the Olympic Stadium. In Proceedings of the Institution of Civil Engineers-Civil Engineering (Vol. 164, No. 6, pp. 37-43). Thomas Telford Ltd</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Huang, H. et al. (2014) ‘</w:t>
      </w:r>
      <w:proofErr w:type="gramStart"/>
      <w:r w:rsidRPr="00914476">
        <w:rPr>
          <w:rFonts w:ascii="Segoe UI" w:eastAsia="Times New Roman" w:hAnsi="Segoe UI" w:cs="Segoe UI"/>
          <w:color w:val="12262C"/>
          <w:sz w:val="23"/>
          <w:szCs w:val="23"/>
          <w:lang w:eastAsia="en-GB"/>
        </w:rPr>
        <w:t>Assessing</w:t>
      </w:r>
      <w:proofErr w:type="gramEnd"/>
      <w:r w:rsidRPr="00914476">
        <w:rPr>
          <w:rFonts w:ascii="Segoe UI" w:eastAsia="Times New Roman" w:hAnsi="Segoe UI" w:cs="Segoe UI"/>
          <w:color w:val="12262C"/>
          <w:sz w:val="23"/>
          <w:szCs w:val="23"/>
          <w:lang w:eastAsia="en-GB"/>
        </w:rPr>
        <w:t xml:space="preserve"> the Economic Impact of Three Major Sport Events in China: The Perspective of </w:t>
      </w:r>
      <w:proofErr w:type="spellStart"/>
      <w:r w:rsidRPr="00914476">
        <w:rPr>
          <w:rFonts w:ascii="Segoe UI" w:eastAsia="Times New Roman" w:hAnsi="Segoe UI" w:cs="Segoe UI"/>
          <w:color w:val="12262C"/>
          <w:sz w:val="23"/>
          <w:szCs w:val="23"/>
          <w:lang w:eastAsia="en-GB"/>
        </w:rPr>
        <w:t>aTtendees</w:t>
      </w:r>
      <w:proofErr w:type="spellEnd"/>
      <w:r w:rsidRPr="00914476">
        <w:rPr>
          <w:rFonts w:ascii="Segoe UI" w:eastAsia="Times New Roman" w:hAnsi="Segoe UI" w:cs="Segoe UI"/>
          <w:color w:val="12262C"/>
          <w:sz w:val="23"/>
          <w:szCs w:val="23"/>
          <w:lang w:eastAsia="en-GB"/>
        </w:rPr>
        <w:t xml:space="preserve">’, Tourism Economics, 20(6), pp. 1277–1296. </w:t>
      </w:r>
      <w:proofErr w:type="spellStart"/>
      <w:proofErr w:type="gramStart"/>
      <w:r w:rsidRPr="00914476">
        <w:rPr>
          <w:rFonts w:ascii="Segoe UI" w:eastAsia="Times New Roman" w:hAnsi="Segoe UI" w:cs="Segoe UI"/>
          <w:color w:val="12262C"/>
          <w:sz w:val="23"/>
          <w:szCs w:val="23"/>
          <w:lang w:eastAsia="en-GB"/>
        </w:rPr>
        <w:t>doi</w:t>
      </w:r>
      <w:proofErr w:type="spellEnd"/>
      <w:proofErr w:type="gramEnd"/>
      <w:r w:rsidRPr="00914476">
        <w:rPr>
          <w:rFonts w:ascii="Segoe UI" w:eastAsia="Times New Roman" w:hAnsi="Segoe UI" w:cs="Segoe UI"/>
          <w:color w:val="12262C"/>
          <w:sz w:val="23"/>
          <w:szCs w:val="23"/>
          <w:lang w:eastAsia="en-GB"/>
        </w:rPr>
        <w:t>: 10.5367/te.2013.0340</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proofErr w:type="spellStart"/>
      <w:r w:rsidRPr="00914476">
        <w:rPr>
          <w:rFonts w:ascii="Segoe UI" w:eastAsia="Times New Roman" w:hAnsi="Segoe UI" w:cs="Segoe UI"/>
          <w:color w:val="12262C"/>
          <w:sz w:val="23"/>
          <w:szCs w:val="23"/>
          <w:lang w:eastAsia="en-GB"/>
        </w:rPr>
        <w:t>Kiuri</w:t>
      </w:r>
      <w:proofErr w:type="spellEnd"/>
      <w:r w:rsidRPr="00914476">
        <w:rPr>
          <w:rFonts w:ascii="Segoe UI" w:eastAsia="Times New Roman" w:hAnsi="Segoe UI" w:cs="Segoe UI"/>
          <w:color w:val="12262C"/>
          <w:sz w:val="23"/>
          <w:szCs w:val="23"/>
          <w:lang w:eastAsia="en-GB"/>
        </w:rPr>
        <w:t xml:space="preserve">, M. and Reiter, S., 2013. Olympic stadium design: past achievements and future challenges. </w:t>
      </w:r>
      <w:proofErr w:type="spellStart"/>
      <w:r w:rsidRPr="00914476">
        <w:rPr>
          <w:rFonts w:ascii="Segoe UI" w:eastAsia="Times New Roman" w:hAnsi="Segoe UI" w:cs="Segoe UI"/>
          <w:color w:val="12262C"/>
          <w:sz w:val="23"/>
          <w:szCs w:val="23"/>
          <w:lang w:eastAsia="en-GB"/>
        </w:rPr>
        <w:t>ArchNet</w:t>
      </w:r>
      <w:proofErr w:type="spellEnd"/>
      <w:r w:rsidRPr="00914476">
        <w:rPr>
          <w:rFonts w:ascii="Segoe UI" w:eastAsia="Times New Roman" w:hAnsi="Segoe UI" w:cs="Segoe UI"/>
          <w:color w:val="12262C"/>
          <w:sz w:val="23"/>
          <w:szCs w:val="23"/>
          <w:lang w:eastAsia="en-GB"/>
        </w:rPr>
        <w:t>-IJAR: International Journal of Architectural Research, 7(2), p.102.</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proofErr w:type="spellStart"/>
      <w:r w:rsidRPr="00914476">
        <w:rPr>
          <w:rFonts w:ascii="Segoe UI" w:eastAsia="Times New Roman" w:hAnsi="Segoe UI" w:cs="Segoe UI"/>
          <w:color w:val="12262C"/>
          <w:sz w:val="23"/>
          <w:szCs w:val="23"/>
          <w:lang w:eastAsia="en-GB"/>
        </w:rPr>
        <w:t>Pettinger</w:t>
      </w:r>
      <w:proofErr w:type="spellEnd"/>
      <w:r w:rsidRPr="00914476">
        <w:rPr>
          <w:rFonts w:ascii="Segoe UI" w:eastAsia="Times New Roman" w:hAnsi="Segoe UI" w:cs="Segoe UI"/>
          <w:color w:val="12262C"/>
          <w:sz w:val="23"/>
          <w:szCs w:val="23"/>
          <w:lang w:eastAsia="en-GB"/>
        </w:rPr>
        <w:t>, T., 2019. Advantages of hosting a major event - Economics Help. [</w:t>
      </w:r>
      <w:proofErr w:type="gramStart"/>
      <w:r w:rsidRPr="00914476">
        <w:rPr>
          <w:rFonts w:ascii="Segoe UI" w:eastAsia="Times New Roman" w:hAnsi="Segoe UI" w:cs="Segoe UI"/>
          <w:color w:val="12262C"/>
          <w:sz w:val="23"/>
          <w:szCs w:val="23"/>
          <w:lang w:eastAsia="en-GB"/>
        </w:rPr>
        <w:t>online</w:t>
      </w:r>
      <w:proofErr w:type="gramEnd"/>
      <w:r w:rsidRPr="00914476">
        <w:rPr>
          <w:rFonts w:ascii="Segoe UI" w:eastAsia="Times New Roman" w:hAnsi="Segoe UI" w:cs="Segoe UI"/>
          <w:color w:val="12262C"/>
          <w:sz w:val="23"/>
          <w:szCs w:val="23"/>
          <w:lang w:eastAsia="en-GB"/>
        </w:rPr>
        <w:t>] Economics Help. Available at: &lt;https://www.economicshelp.org/blog/4909/economics/advantages-of-hosting-a-major-event/&gt; [Accessed 13 January 2022].</w:t>
      </w:r>
    </w:p>
    <w:p w:rsidR="00AA7E3A" w:rsidRDefault="00AA7E3A"/>
    <w:p w:rsidR="008E733E" w:rsidRDefault="008E733E"/>
    <w:p w:rsidR="00914476" w:rsidRDefault="00914476"/>
    <w:p w:rsidR="00914476" w:rsidRDefault="00914476"/>
    <w:p w:rsidR="00914476" w:rsidRDefault="00914476"/>
    <w:p w:rsidR="00914476" w:rsidRDefault="00914476"/>
    <w:p w:rsidR="00914476" w:rsidRDefault="00914476"/>
    <w:p w:rsidR="00914476" w:rsidRDefault="00914476"/>
    <w:p w:rsidR="00914476" w:rsidRDefault="00914476"/>
    <w:p w:rsidR="008E733E" w:rsidRDefault="008E733E"/>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Complete an environmental (PEST) and situational (SWOT) analysis of the City and County of Swansea as a host venue for major sport events.  Based on your findings identify a suitable sports event that Swansea could feasibly host and clarify the event’s concept and objectives.    </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Your answer should be underpinned with appropriate references to academic literature to validate your analysis and choice of event.</w:t>
      </w:r>
    </w:p>
    <w:p w:rsidR="00AA7E3A" w:rsidRDefault="00AA7E3A"/>
    <w:p w:rsidR="00AA7E3A" w:rsidRDefault="00AA7E3A" w:rsidP="00AA7E3A">
      <w:pPr>
        <w:pStyle w:val="NormalWeb"/>
        <w:spacing w:before="0" w:beforeAutospacing="0" w:after="120" w:afterAutospacing="0"/>
      </w:pPr>
      <w:r>
        <w:t xml:space="preserve">Q2. </w:t>
      </w:r>
    </w:p>
    <w:p w:rsidR="00AA7E3A" w:rsidRDefault="00AA7E3A" w:rsidP="00AA7E3A">
      <w:pPr>
        <w:pStyle w:val="NormalWeb"/>
        <w:spacing w:before="0" w:beforeAutospacing="0" w:after="120" w:afterAutospacing="0"/>
      </w:pP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Political</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(Turner, 2017) The City and County of Swansea main political ideology is social democracy and run by the Welsh Labour party with a majority in Welsh Labour councillors as well. Swansea has been under a majority by Labour since the 1960’s when the conservative party had a brief spell in charge. The Swansea Labour party are led by a man called Rob Stewart who aim to take Swansea into the 21st and modernise the once dated city, to enable Swansea to become a more global destination. This shows that the current government might not look at a major sports event but would probably look at an event of some magnitude and international reach.</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Economic</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 xml:space="preserve">An international sports event in Swansea would be great for the city as a whole and would help local businesses. The scale of the event would determine how much of an economic benefit it would have on the city. Now it probably isn’t feasible to host a significant sporting event due to huge development projects happening around the city, with the new 3500 spectator digital display arena at </w:t>
      </w:r>
      <w:proofErr w:type="spellStart"/>
      <w:r w:rsidRPr="00914476">
        <w:rPr>
          <w:rFonts w:ascii="Segoe UI" w:eastAsia="Times New Roman" w:hAnsi="Segoe UI" w:cs="Segoe UI"/>
          <w:color w:val="12262C"/>
          <w:sz w:val="23"/>
          <w:szCs w:val="23"/>
          <w:lang w:eastAsia="en-GB"/>
        </w:rPr>
        <w:t>Copr</w:t>
      </w:r>
      <w:proofErr w:type="spellEnd"/>
      <w:r w:rsidRPr="00914476">
        <w:rPr>
          <w:rFonts w:ascii="Segoe UI" w:eastAsia="Times New Roman" w:hAnsi="Segoe UI" w:cs="Segoe UI"/>
          <w:color w:val="12262C"/>
          <w:sz w:val="23"/>
          <w:szCs w:val="23"/>
          <w:lang w:eastAsia="en-GB"/>
        </w:rPr>
        <w:t xml:space="preserve"> Bay, which will host over 220 gigs and events each year according to Swansea Council which is run by the labour party.</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br/>
        <w:t>Social</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A marathon might be the most feasible for the city at the current moment as overspending on a huge event in the current economic circumstances might cause social issues with the people of Swansea and cause distrust in the current political set up.</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br/>
        <w:t>Technological</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 xml:space="preserve">Technology has come a long way and Swansea could use the advances of technology to help them set up and complete a full marathon race in the city. The use of tracks surfaces with pressure pads and </w:t>
      </w:r>
      <w:proofErr w:type="spellStart"/>
      <w:r w:rsidRPr="00914476">
        <w:rPr>
          <w:rFonts w:ascii="Segoe UI" w:eastAsia="Times New Roman" w:hAnsi="Segoe UI" w:cs="Segoe UI"/>
          <w:color w:val="12262C"/>
          <w:sz w:val="23"/>
          <w:szCs w:val="23"/>
          <w:lang w:eastAsia="en-GB"/>
        </w:rPr>
        <w:t>shoch</w:t>
      </w:r>
      <w:proofErr w:type="spellEnd"/>
      <w:r w:rsidRPr="00914476">
        <w:rPr>
          <w:rFonts w:ascii="Segoe UI" w:eastAsia="Times New Roman" w:hAnsi="Segoe UI" w:cs="Segoe UI"/>
          <w:color w:val="12262C"/>
          <w:sz w:val="23"/>
          <w:szCs w:val="23"/>
          <w:lang w:eastAsia="en-GB"/>
        </w:rPr>
        <w:t xml:space="preserve"> absorption to help gather data. Using an app or live tracker for phones and smart watches to help runners to understand their current pace and their expected finish time from their average pace. The event could also be live streamed across the country instead of just </w:t>
      </w:r>
      <w:proofErr w:type="spellStart"/>
      <w:r w:rsidRPr="00914476">
        <w:rPr>
          <w:rFonts w:ascii="Segoe UI" w:eastAsia="Times New Roman" w:hAnsi="Segoe UI" w:cs="Segoe UI"/>
          <w:color w:val="12262C"/>
          <w:sz w:val="23"/>
          <w:szCs w:val="23"/>
          <w:lang w:eastAsia="en-GB"/>
        </w:rPr>
        <w:t>dometiclly</w:t>
      </w:r>
      <w:proofErr w:type="spellEnd"/>
      <w:r w:rsidRPr="00914476">
        <w:rPr>
          <w:rFonts w:ascii="Segoe UI" w:eastAsia="Times New Roman" w:hAnsi="Segoe UI" w:cs="Segoe UI"/>
          <w:color w:val="12262C"/>
          <w:sz w:val="23"/>
          <w:szCs w:val="23"/>
          <w:lang w:eastAsia="en-GB"/>
        </w:rPr>
        <w:t xml:space="preserve"> as their will encourage international viewership.</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 </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 </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SWOT analysis</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br/>
        <w:t>Strengths</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The people attending to compete or spectate will cause a massive footfall across the city and benefit all small businesses across the city. Economic benefit for the city will out way the business streets for the day as it will put more cash into more people’s pockets.</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Weaknesses</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Not everyone will approve of an event which will cause many road closures and delays. There may be some opposition but there should be more people in favour than against.</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Opportunities</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There will be plenty of sponsorship and advertising opportunities for local businesses to pay for their business to sponsor the event. This will bring mass exposure over the years for many local businesses across Swansea. The marathon could be even be free exposure for some businesses that could be located on the route designated for the marathon.</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Threats</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 xml:space="preserve">The only major threat would be the coronavirus pandemic limiting the amount of people who can compete and spectate. Other threats maybe </w:t>
      </w:r>
      <w:proofErr w:type="spellStart"/>
      <w:r w:rsidRPr="00914476">
        <w:rPr>
          <w:rFonts w:ascii="Segoe UI" w:eastAsia="Times New Roman" w:hAnsi="Segoe UI" w:cs="Segoe UI"/>
          <w:color w:val="12262C"/>
          <w:sz w:val="23"/>
          <w:szCs w:val="23"/>
          <w:lang w:eastAsia="en-GB"/>
        </w:rPr>
        <w:t>near by</w:t>
      </w:r>
      <w:proofErr w:type="spellEnd"/>
      <w:r w:rsidRPr="00914476">
        <w:rPr>
          <w:rFonts w:ascii="Segoe UI" w:eastAsia="Times New Roman" w:hAnsi="Segoe UI" w:cs="Segoe UI"/>
          <w:color w:val="12262C"/>
          <w:sz w:val="23"/>
          <w:szCs w:val="23"/>
          <w:lang w:eastAsia="en-GB"/>
        </w:rPr>
        <w:t xml:space="preserve"> cities like Cardiff and Bristol hosting such an event on a similar date or month.</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Reference list</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proofErr w:type="spellStart"/>
      <w:r w:rsidRPr="00914476">
        <w:rPr>
          <w:rFonts w:ascii="Segoe UI" w:eastAsia="Times New Roman" w:hAnsi="Segoe UI" w:cs="Segoe UI"/>
          <w:color w:val="12262C"/>
          <w:sz w:val="23"/>
          <w:szCs w:val="23"/>
          <w:lang w:eastAsia="en-GB"/>
        </w:rPr>
        <w:t>Fancourt</w:t>
      </w:r>
      <w:proofErr w:type="spellEnd"/>
      <w:r w:rsidRPr="00914476">
        <w:rPr>
          <w:rFonts w:ascii="Segoe UI" w:eastAsia="Times New Roman" w:hAnsi="Segoe UI" w:cs="Segoe UI"/>
          <w:color w:val="12262C"/>
          <w:sz w:val="23"/>
          <w:szCs w:val="23"/>
          <w:lang w:eastAsia="en-GB"/>
        </w:rPr>
        <w:t>, D., Steptoe, A. and Wright, L., 2020. The Cummings effect: politics, trust, and behaviours during the COVID-19 pandemic. The Lancet, 396(10249), pp.464-465.</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Swansea Labour. 2022. Swansea Labour. [</w:t>
      </w:r>
      <w:proofErr w:type="gramStart"/>
      <w:r w:rsidRPr="00914476">
        <w:rPr>
          <w:rFonts w:ascii="Segoe UI" w:eastAsia="Times New Roman" w:hAnsi="Segoe UI" w:cs="Segoe UI"/>
          <w:color w:val="12262C"/>
          <w:sz w:val="23"/>
          <w:szCs w:val="23"/>
          <w:lang w:eastAsia="en-GB"/>
        </w:rPr>
        <w:t>online</w:t>
      </w:r>
      <w:proofErr w:type="gramEnd"/>
      <w:r w:rsidRPr="00914476">
        <w:rPr>
          <w:rFonts w:ascii="Segoe UI" w:eastAsia="Times New Roman" w:hAnsi="Segoe UI" w:cs="Segoe UI"/>
          <w:color w:val="12262C"/>
          <w:sz w:val="23"/>
          <w:szCs w:val="23"/>
          <w:lang w:eastAsia="en-GB"/>
        </w:rPr>
        <w:t>] Available at: &lt;https://www.swansealabour.org/&gt; [Accessed 13 January 2022].</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br/>
        <w:t>Turner, P., 2017. Labour turn Swansea and Gower red. [</w:t>
      </w:r>
      <w:proofErr w:type="gramStart"/>
      <w:r w:rsidRPr="00914476">
        <w:rPr>
          <w:rFonts w:ascii="Segoe UI" w:eastAsia="Times New Roman" w:hAnsi="Segoe UI" w:cs="Segoe UI"/>
          <w:color w:val="12262C"/>
          <w:sz w:val="23"/>
          <w:szCs w:val="23"/>
          <w:lang w:eastAsia="en-GB"/>
        </w:rPr>
        <w:t>online</w:t>
      </w:r>
      <w:proofErr w:type="gramEnd"/>
      <w:r w:rsidRPr="00914476">
        <w:rPr>
          <w:rFonts w:ascii="Segoe UI" w:eastAsia="Times New Roman" w:hAnsi="Segoe UI" w:cs="Segoe UI"/>
          <w:color w:val="12262C"/>
          <w:sz w:val="23"/>
          <w:szCs w:val="23"/>
          <w:lang w:eastAsia="en-GB"/>
        </w:rPr>
        <w:t xml:space="preserve">] </w:t>
      </w:r>
      <w:proofErr w:type="spellStart"/>
      <w:r w:rsidRPr="00914476">
        <w:rPr>
          <w:rFonts w:ascii="Segoe UI" w:eastAsia="Times New Roman" w:hAnsi="Segoe UI" w:cs="Segoe UI"/>
          <w:color w:val="12262C"/>
          <w:sz w:val="23"/>
          <w:szCs w:val="23"/>
          <w:lang w:eastAsia="en-GB"/>
        </w:rPr>
        <w:t>WalesOnline</w:t>
      </w:r>
      <w:proofErr w:type="spellEnd"/>
      <w:r w:rsidRPr="00914476">
        <w:rPr>
          <w:rFonts w:ascii="Segoe UI" w:eastAsia="Times New Roman" w:hAnsi="Segoe UI" w:cs="Segoe UI"/>
          <w:color w:val="12262C"/>
          <w:sz w:val="23"/>
          <w:szCs w:val="23"/>
          <w:lang w:eastAsia="en-GB"/>
        </w:rPr>
        <w:t>. Available at: &lt;https://www.walesonline.co.uk/news/politics/labour-turn-swansea-gower-red-13160376&gt; [Accessed 13 January 2022].</w:t>
      </w:r>
    </w:p>
    <w:p w:rsidR="00914476" w:rsidRPr="00914476" w:rsidRDefault="00914476" w:rsidP="00914476">
      <w:pPr>
        <w:spacing w:after="120" w:line="240" w:lineRule="auto"/>
        <w:rPr>
          <w:rFonts w:ascii="Segoe UI" w:eastAsia="Times New Roman" w:hAnsi="Segoe UI" w:cs="Segoe UI"/>
          <w:color w:val="12262C"/>
          <w:sz w:val="23"/>
          <w:szCs w:val="23"/>
          <w:lang w:eastAsia="en-GB"/>
        </w:rPr>
      </w:pPr>
      <w:r w:rsidRPr="00914476">
        <w:rPr>
          <w:rFonts w:ascii="Segoe UI" w:eastAsia="Times New Roman" w:hAnsi="Segoe UI" w:cs="Segoe UI"/>
          <w:color w:val="12262C"/>
          <w:sz w:val="23"/>
          <w:szCs w:val="23"/>
          <w:lang w:eastAsia="en-GB"/>
        </w:rPr>
        <w:t> </w:t>
      </w:r>
    </w:p>
    <w:p w:rsidR="00914476" w:rsidRDefault="00914476" w:rsidP="00AA7E3A">
      <w:pPr>
        <w:pStyle w:val="NormalWeb"/>
        <w:spacing w:before="0" w:beforeAutospacing="0" w:after="120" w:afterAutospacing="0"/>
      </w:pPr>
      <w:bookmarkStart w:id="0" w:name="_GoBack"/>
      <w:bookmarkEnd w:id="0"/>
    </w:p>
    <w:p w:rsidR="00AA7E3A" w:rsidRDefault="00AA7E3A"/>
    <w:sectPr w:rsidR="00AA7E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E3A"/>
    <w:rsid w:val="008E733E"/>
    <w:rsid w:val="00914476"/>
    <w:rsid w:val="0097557A"/>
    <w:rsid w:val="00AA7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FF7F7"/>
  <w15:chartTrackingRefBased/>
  <w15:docId w15:val="{5C28AC24-44CE-4935-9E16-FD5C38876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7E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A7E3A"/>
    <w:rPr>
      <w:i/>
      <w:iCs/>
    </w:rPr>
  </w:style>
  <w:style w:type="character" w:styleId="Strong">
    <w:name w:val="Strong"/>
    <w:basedOn w:val="DefaultParagraphFont"/>
    <w:uiPriority w:val="22"/>
    <w:qFormat/>
    <w:rsid w:val="008E733E"/>
    <w:rPr>
      <w:b/>
      <w:bCs/>
    </w:rPr>
  </w:style>
  <w:style w:type="character" w:styleId="Hyperlink">
    <w:name w:val="Hyperlink"/>
    <w:basedOn w:val="DefaultParagraphFont"/>
    <w:uiPriority w:val="99"/>
    <w:semiHidden/>
    <w:unhideWhenUsed/>
    <w:rsid w:val="008E73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17967">
      <w:bodyDiv w:val="1"/>
      <w:marLeft w:val="0"/>
      <w:marRight w:val="0"/>
      <w:marTop w:val="0"/>
      <w:marBottom w:val="0"/>
      <w:divBdr>
        <w:top w:val="none" w:sz="0" w:space="0" w:color="auto"/>
        <w:left w:val="none" w:sz="0" w:space="0" w:color="auto"/>
        <w:bottom w:val="none" w:sz="0" w:space="0" w:color="auto"/>
        <w:right w:val="none" w:sz="0" w:space="0" w:color="auto"/>
      </w:divBdr>
    </w:div>
    <w:div w:id="596328037">
      <w:bodyDiv w:val="1"/>
      <w:marLeft w:val="0"/>
      <w:marRight w:val="0"/>
      <w:marTop w:val="0"/>
      <w:marBottom w:val="0"/>
      <w:divBdr>
        <w:top w:val="none" w:sz="0" w:space="0" w:color="auto"/>
        <w:left w:val="none" w:sz="0" w:space="0" w:color="auto"/>
        <w:bottom w:val="none" w:sz="0" w:space="0" w:color="auto"/>
        <w:right w:val="none" w:sz="0" w:space="0" w:color="auto"/>
      </w:divBdr>
    </w:div>
    <w:div w:id="727996351">
      <w:bodyDiv w:val="1"/>
      <w:marLeft w:val="0"/>
      <w:marRight w:val="0"/>
      <w:marTop w:val="0"/>
      <w:marBottom w:val="0"/>
      <w:divBdr>
        <w:top w:val="none" w:sz="0" w:space="0" w:color="auto"/>
        <w:left w:val="none" w:sz="0" w:space="0" w:color="auto"/>
        <w:bottom w:val="none" w:sz="0" w:space="0" w:color="auto"/>
        <w:right w:val="none" w:sz="0" w:space="0" w:color="auto"/>
      </w:divBdr>
    </w:div>
    <w:div w:id="1028213843">
      <w:bodyDiv w:val="1"/>
      <w:marLeft w:val="0"/>
      <w:marRight w:val="0"/>
      <w:marTop w:val="0"/>
      <w:marBottom w:val="0"/>
      <w:divBdr>
        <w:top w:val="none" w:sz="0" w:space="0" w:color="auto"/>
        <w:left w:val="none" w:sz="0" w:space="0" w:color="auto"/>
        <w:bottom w:val="none" w:sz="0" w:space="0" w:color="auto"/>
        <w:right w:val="none" w:sz="0" w:space="0" w:color="auto"/>
      </w:divBdr>
    </w:div>
    <w:div w:id="1585145533">
      <w:bodyDiv w:val="1"/>
      <w:marLeft w:val="0"/>
      <w:marRight w:val="0"/>
      <w:marTop w:val="0"/>
      <w:marBottom w:val="0"/>
      <w:divBdr>
        <w:top w:val="none" w:sz="0" w:space="0" w:color="auto"/>
        <w:left w:val="none" w:sz="0" w:space="0" w:color="auto"/>
        <w:bottom w:val="none" w:sz="0" w:space="0" w:color="auto"/>
        <w:right w:val="none" w:sz="0" w:space="0" w:color="auto"/>
      </w:divBdr>
    </w:div>
    <w:div w:id="1625383077">
      <w:bodyDiv w:val="1"/>
      <w:marLeft w:val="0"/>
      <w:marRight w:val="0"/>
      <w:marTop w:val="0"/>
      <w:marBottom w:val="0"/>
      <w:divBdr>
        <w:top w:val="none" w:sz="0" w:space="0" w:color="auto"/>
        <w:left w:val="none" w:sz="0" w:space="0" w:color="auto"/>
        <w:bottom w:val="none" w:sz="0" w:space="0" w:color="auto"/>
        <w:right w:val="none" w:sz="0" w:space="0" w:color="auto"/>
      </w:divBdr>
    </w:div>
    <w:div w:id="1700816546">
      <w:bodyDiv w:val="1"/>
      <w:marLeft w:val="0"/>
      <w:marRight w:val="0"/>
      <w:marTop w:val="0"/>
      <w:marBottom w:val="0"/>
      <w:divBdr>
        <w:top w:val="none" w:sz="0" w:space="0" w:color="auto"/>
        <w:left w:val="none" w:sz="0" w:space="0" w:color="auto"/>
        <w:bottom w:val="none" w:sz="0" w:space="0" w:color="auto"/>
        <w:right w:val="none" w:sz="0" w:space="0" w:color="auto"/>
      </w:divBdr>
    </w:div>
    <w:div w:id="1723559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1402</Words>
  <Characters>7993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Matt</dc:creator>
  <cp:keywords/>
  <dc:description/>
  <cp:lastModifiedBy>James, Matt</cp:lastModifiedBy>
  <cp:revision>2</cp:revision>
  <dcterms:created xsi:type="dcterms:W3CDTF">2022-01-15T14:23:00Z</dcterms:created>
  <dcterms:modified xsi:type="dcterms:W3CDTF">2022-01-15T14:23:00Z</dcterms:modified>
</cp:coreProperties>
</file>