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0975EE" w14:textId="77777777" w:rsidR="00503A77" w:rsidRDefault="00503A77"/>
    <w:p w14:paraId="00C76F09" w14:textId="4826C6BC" w:rsidR="00034583" w:rsidRDefault="00191745" w:rsidP="00584C00">
      <w:pPr>
        <w:jc w:val="right"/>
        <w:rPr>
          <w:b/>
          <w:sz w:val="40"/>
          <w:szCs w:val="40"/>
        </w:rPr>
      </w:pPr>
      <w:r>
        <w:rPr>
          <w:b/>
          <w:sz w:val="40"/>
          <w:szCs w:val="40"/>
        </w:rPr>
        <w:t>Synthesize a solution to a potential real-life scenario</w:t>
      </w:r>
    </w:p>
    <w:p w14:paraId="2E13DC63" w14:textId="088C8B9E" w:rsidR="00034583" w:rsidRDefault="00191745" w:rsidP="00584C00">
      <w:pPr>
        <w:jc w:val="right"/>
        <w:rPr>
          <w:b/>
          <w:sz w:val="40"/>
          <w:szCs w:val="40"/>
        </w:rPr>
      </w:pPr>
      <w:r>
        <w:rPr>
          <w:b/>
          <w:sz w:val="40"/>
          <w:szCs w:val="40"/>
        </w:rPr>
        <w:t>ACCA4018</w:t>
      </w:r>
      <w:r w:rsidR="00584C00">
        <w:rPr>
          <w:b/>
          <w:sz w:val="40"/>
          <w:szCs w:val="40"/>
        </w:rPr>
        <w:t xml:space="preserve"> – </w:t>
      </w:r>
      <w:r>
        <w:rPr>
          <w:b/>
          <w:sz w:val="40"/>
          <w:szCs w:val="40"/>
        </w:rPr>
        <w:t>Dr Carlene Campbell</w:t>
      </w:r>
    </w:p>
    <w:p w14:paraId="254CA028" w14:textId="77777777" w:rsidR="00584C00" w:rsidRDefault="00584C00" w:rsidP="00584C00">
      <w:pPr>
        <w:jc w:val="right"/>
        <w:rPr>
          <w:b/>
          <w:sz w:val="40"/>
          <w:szCs w:val="40"/>
        </w:rPr>
      </w:pPr>
    </w:p>
    <w:p w14:paraId="4C8C9664" w14:textId="5877DCFA" w:rsidR="00034583" w:rsidRPr="00584C00" w:rsidRDefault="00034583" w:rsidP="00584C00">
      <w:pPr>
        <w:jc w:val="right"/>
        <w:rPr>
          <w:b/>
          <w:szCs w:val="24"/>
        </w:rPr>
      </w:pPr>
    </w:p>
    <w:p w14:paraId="096559A9" w14:textId="102D5F05" w:rsidR="00034583" w:rsidRPr="00584C00" w:rsidRDefault="00034583" w:rsidP="00584C00">
      <w:pPr>
        <w:jc w:val="right"/>
        <w:rPr>
          <w:b/>
          <w:szCs w:val="24"/>
        </w:rPr>
      </w:pPr>
    </w:p>
    <w:p w14:paraId="37A30641" w14:textId="0433B160" w:rsidR="00034583" w:rsidRPr="00584C00" w:rsidRDefault="00034583" w:rsidP="00584C00">
      <w:pPr>
        <w:jc w:val="right"/>
        <w:rPr>
          <w:b/>
          <w:szCs w:val="24"/>
        </w:rPr>
      </w:pPr>
    </w:p>
    <w:p w14:paraId="4E286779" w14:textId="7F165E40" w:rsidR="00034583" w:rsidRPr="00584C00" w:rsidRDefault="00034583" w:rsidP="00584C00">
      <w:pPr>
        <w:jc w:val="right"/>
        <w:rPr>
          <w:b/>
          <w:szCs w:val="24"/>
        </w:rPr>
      </w:pPr>
    </w:p>
    <w:p w14:paraId="182AC087" w14:textId="2DD678F3" w:rsidR="00034583" w:rsidRDefault="00034583" w:rsidP="00584C00">
      <w:pPr>
        <w:jc w:val="right"/>
        <w:rPr>
          <w:b/>
          <w:szCs w:val="24"/>
        </w:rPr>
      </w:pPr>
    </w:p>
    <w:p w14:paraId="17EAD227" w14:textId="268CEDC6" w:rsidR="00584C00" w:rsidRDefault="00584C00" w:rsidP="00584C00">
      <w:pPr>
        <w:jc w:val="right"/>
        <w:rPr>
          <w:b/>
          <w:szCs w:val="24"/>
        </w:rPr>
      </w:pPr>
    </w:p>
    <w:p w14:paraId="078A82F9" w14:textId="67CF4D37" w:rsidR="00584C00" w:rsidRDefault="00584C00" w:rsidP="00584C00">
      <w:pPr>
        <w:jc w:val="right"/>
        <w:rPr>
          <w:b/>
          <w:szCs w:val="24"/>
        </w:rPr>
      </w:pPr>
    </w:p>
    <w:p w14:paraId="16D2311E" w14:textId="18B30239" w:rsidR="00584C00" w:rsidRDefault="00584C00" w:rsidP="00584C00">
      <w:pPr>
        <w:jc w:val="right"/>
        <w:rPr>
          <w:b/>
          <w:szCs w:val="24"/>
        </w:rPr>
      </w:pPr>
    </w:p>
    <w:p w14:paraId="266912A2" w14:textId="27FCA719" w:rsidR="00584C00" w:rsidRDefault="00584C00" w:rsidP="00584C00">
      <w:pPr>
        <w:jc w:val="right"/>
        <w:rPr>
          <w:b/>
          <w:szCs w:val="24"/>
        </w:rPr>
      </w:pPr>
    </w:p>
    <w:p w14:paraId="1ED3A0E3" w14:textId="24649335" w:rsidR="00584C00" w:rsidRDefault="00BB374C" w:rsidP="00584C00">
      <w:pPr>
        <w:jc w:val="right"/>
        <w:rPr>
          <w:b/>
          <w:szCs w:val="24"/>
        </w:rPr>
      </w:pPr>
      <w:r>
        <w:rPr>
          <w:b/>
          <w:szCs w:val="24"/>
        </w:rPr>
        <w:t>Isobel Sutcliffe</w:t>
      </w:r>
      <w:r w:rsidR="00584C00">
        <w:rPr>
          <w:b/>
          <w:szCs w:val="24"/>
        </w:rPr>
        <w:t xml:space="preserve"> </w:t>
      </w:r>
      <w:r>
        <w:rPr>
          <w:b/>
          <w:szCs w:val="24"/>
        </w:rPr>
        <w:t>–</w:t>
      </w:r>
      <w:r w:rsidR="00584C00">
        <w:rPr>
          <w:b/>
          <w:szCs w:val="24"/>
        </w:rPr>
        <w:t xml:space="preserve"> </w:t>
      </w:r>
      <w:r>
        <w:rPr>
          <w:b/>
          <w:szCs w:val="24"/>
        </w:rPr>
        <w:t>1808257</w:t>
      </w:r>
    </w:p>
    <w:p w14:paraId="51C16B5C" w14:textId="36526BDD" w:rsidR="00584C00" w:rsidRPr="00584C00" w:rsidRDefault="00BB374C" w:rsidP="00584C00">
      <w:pPr>
        <w:jc w:val="right"/>
        <w:rPr>
          <w:b/>
          <w:szCs w:val="24"/>
        </w:rPr>
      </w:pPr>
      <w:r>
        <w:rPr>
          <w:b/>
          <w:szCs w:val="24"/>
        </w:rPr>
        <w:t>1808257@student.uwstd.ac.uk</w:t>
      </w:r>
    </w:p>
    <w:p w14:paraId="2414E679" w14:textId="77777777" w:rsidR="00034583" w:rsidRDefault="00034583" w:rsidP="00503A77">
      <w:pPr>
        <w:jc w:val="center"/>
        <w:rPr>
          <w:b/>
          <w:sz w:val="40"/>
          <w:szCs w:val="40"/>
        </w:rPr>
      </w:pPr>
    </w:p>
    <w:p w14:paraId="65B52487" w14:textId="69D75178" w:rsidR="00034583" w:rsidRDefault="00034583" w:rsidP="00503A77">
      <w:pPr>
        <w:jc w:val="center"/>
        <w:rPr>
          <w:b/>
          <w:sz w:val="40"/>
          <w:szCs w:val="40"/>
        </w:rPr>
      </w:pPr>
    </w:p>
    <w:p w14:paraId="5E5CC9B2" w14:textId="045D5F36" w:rsidR="00885C13" w:rsidRDefault="00885C13" w:rsidP="00F813B3">
      <w:pPr>
        <w:pStyle w:val="Quote"/>
      </w:pPr>
      <w:r w:rsidRPr="00034583">
        <w:br w:type="page"/>
      </w:r>
    </w:p>
    <w:p w14:paraId="63475AEF" w14:textId="4081EBC6" w:rsidR="00F813B3" w:rsidRDefault="00F813B3" w:rsidP="00F813B3">
      <w:pPr>
        <w:pStyle w:val="Heading4"/>
      </w:pPr>
      <w:r>
        <w:lastRenderedPageBreak/>
        <w:t>Abstract</w:t>
      </w:r>
    </w:p>
    <w:p w14:paraId="533EEFA2" w14:textId="77777777" w:rsidR="00282824" w:rsidRPr="00282824" w:rsidRDefault="00282824" w:rsidP="00282824"/>
    <w:p w14:paraId="44D4EAE9" w14:textId="7B614145" w:rsidR="00A3064F" w:rsidRDefault="00A3064F" w:rsidP="00282824">
      <w:pPr>
        <w:jc w:val="both"/>
      </w:pPr>
      <w:r>
        <w:t>The report attached is looking into an organisation</w:t>
      </w:r>
      <w:r w:rsidR="00F203CE">
        <w:t>’</w:t>
      </w:r>
      <w:r>
        <w:t>s decision to consider the use of Bring Your Own Technology (BYOT)</w:t>
      </w:r>
      <w:r w:rsidR="00153B4E">
        <w:t>*</w:t>
      </w:r>
      <w:r>
        <w:t xml:space="preserve"> in the workplace.  It will explore BYOT use within the global economy, alongside the advantages and disadvantages that such </w:t>
      </w:r>
      <w:r w:rsidR="00282824">
        <w:t>an introduction could have on an organisation</w:t>
      </w:r>
      <w:r w:rsidR="00F203CE">
        <w:t>’</w:t>
      </w:r>
      <w:r w:rsidR="00282824">
        <w:t>s network.  Whilst exploring the organisation</w:t>
      </w:r>
      <w:r w:rsidR="00F203CE">
        <w:t>’</w:t>
      </w:r>
      <w:r w:rsidR="00282824">
        <w:t xml:space="preserve">s needs it will also address the importance of a robust User Acceptance Policy within the workplace, as well as the need for good basic security against some of the undesirable affects BYOT can introduce into the workplace.  Drawing together findings that will aid the decision </w:t>
      </w:r>
      <w:r w:rsidR="001526CE">
        <w:t>as to best practice when implementing the use of BYOT into the organisation.</w:t>
      </w:r>
    </w:p>
    <w:p w14:paraId="169C0B11" w14:textId="5D11F9D0" w:rsidR="00153B4E" w:rsidRDefault="00153B4E" w:rsidP="00282824">
      <w:pPr>
        <w:jc w:val="both"/>
      </w:pPr>
    </w:p>
    <w:p w14:paraId="15A9833F" w14:textId="231CC3D5" w:rsidR="00153B4E" w:rsidRDefault="00153B4E" w:rsidP="00282824">
      <w:pPr>
        <w:jc w:val="both"/>
      </w:pPr>
    </w:p>
    <w:p w14:paraId="219181D8" w14:textId="662F0F89" w:rsidR="00153B4E" w:rsidRDefault="00153B4E" w:rsidP="00282824">
      <w:pPr>
        <w:jc w:val="both"/>
      </w:pPr>
    </w:p>
    <w:p w14:paraId="3673F354" w14:textId="194AC153" w:rsidR="00153B4E" w:rsidRDefault="00153B4E" w:rsidP="00282824">
      <w:pPr>
        <w:jc w:val="both"/>
      </w:pPr>
    </w:p>
    <w:p w14:paraId="63E73E87" w14:textId="3956B5C8" w:rsidR="00153B4E" w:rsidRDefault="00153B4E" w:rsidP="00282824">
      <w:pPr>
        <w:jc w:val="both"/>
      </w:pPr>
    </w:p>
    <w:p w14:paraId="4E889358" w14:textId="68898111" w:rsidR="00153B4E" w:rsidRDefault="00153B4E" w:rsidP="00282824">
      <w:pPr>
        <w:jc w:val="both"/>
      </w:pPr>
    </w:p>
    <w:p w14:paraId="7E294ACE" w14:textId="1127B4AE" w:rsidR="00153B4E" w:rsidRDefault="00153B4E" w:rsidP="00282824">
      <w:pPr>
        <w:jc w:val="both"/>
      </w:pPr>
    </w:p>
    <w:p w14:paraId="3B4B23CB" w14:textId="4CA8FF82" w:rsidR="00153B4E" w:rsidRDefault="00153B4E" w:rsidP="00282824">
      <w:pPr>
        <w:jc w:val="both"/>
      </w:pPr>
    </w:p>
    <w:p w14:paraId="0A5EF320" w14:textId="77A1BE61" w:rsidR="00153B4E" w:rsidRDefault="00153B4E" w:rsidP="00282824">
      <w:pPr>
        <w:jc w:val="both"/>
      </w:pPr>
    </w:p>
    <w:p w14:paraId="13119271" w14:textId="242BAEA0" w:rsidR="00153B4E" w:rsidRDefault="00153B4E" w:rsidP="00282824">
      <w:pPr>
        <w:jc w:val="both"/>
      </w:pPr>
    </w:p>
    <w:p w14:paraId="3AD70518" w14:textId="65EB42CE" w:rsidR="00153B4E" w:rsidRDefault="00153B4E" w:rsidP="00282824">
      <w:pPr>
        <w:jc w:val="both"/>
      </w:pPr>
    </w:p>
    <w:p w14:paraId="0D6ED7EB" w14:textId="705E083E" w:rsidR="00153B4E" w:rsidRDefault="00153B4E" w:rsidP="00282824">
      <w:pPr>
        <w:jc w:val="both"/>
      </w:pPr>
    </w:p>
    <w:p w14:paraId="626F235D" w14:textId="5CAC95E7" w:rsidR="00153B4E" w:rsidRDefault="00153B4E" w:rsidP="00282824">
      <w:pPr>
        <w:jc w:val="both"/>
      </w:pPr>
    </w:p>
    <w:p w14:paraId="63FFA711" w14:textId="61B92372" w:rsidR="00153B4E" w:rsidRDefault="00153B4E" w:rsidP="00282824">
      <w:pPr>
        <w:jc w:val="both"/>
      </w:pPr>
    </w:p>
    <w:p w14:paraId="1691B850" w14:textId="6F589E1D" w:rsidR="00153B4E" w:rsidRDefault="00153B4E" w:rsidP="00282824">
      <w:pPr>
        <w:jc w:val="both"/>
      </w:pPr>
    </w:p>
    <w:p w14:paraId="35B6C28F" w14:textId="3F52C3E3" w:rsidR="00153B4E" w:rsidRDefault="00153B4E" w:rsidP="00282824">
      <w:pPr>
        <w:jc w:val="both"/>
      </w:pPr>
    </w:p>
    <w:p w14:paraId="6531B06E" w14:textId="3E4A6B6A" w:rsidR="00153B4E" w:rsidRDefault="00153B4E" w:rsidP="00282824">
      <w:pPr>
        <w:jc w:val="both"/>
      </w:pPr>
    </w:p>
    <w:p w14:paraId="48079A39" w14:textId="66B458F1" w:rsidR="00153B4E" w:rsidRDefault="00153B4E" w:rsidP="00282824">
      <w:pPr>
        <w:jc w:val="both"/>
      </w:pPr>
    </w:p>
    <w:p w14:paraId="2FC50665" w14:textId="3493194C" w:rsidR="00153B4E" w:rsidRDefault="00153B4E" w:rsidP="00282824">
      <w:pPr>
        <w:jc w:val="both"/>
      </w:pPr>
    </w:p>
    <w:p w14:paraId="0166186F" w14:textId="54354B43" w:rsidR="00153B4E" w:rsidRPr="00A3064F" w:rsidRDefault="00153B4E" w:rsidP="00282824">
      <w:pPr>
        <w:jc w:val="both"/>
      </w:pPr>
      <w:r>
        <w:t>* Please note that the term Bring Your Own Technology and Bring Your Own Device are similar and for the purpose of this report we will be using Bring Your Own Technology.</w:t>
      </w:r>
    </w:p>
    <w:p w14:paraId="113932AC" w14:textId="5235A453" w:rsidR="00885C13" w:rsidRPr="00B0611B" w:rsidRDefault="00885C13" w:rsidP="00B0611B">
      <w:pPr>
        <w:jc w:val="both"/>
        <w:rPr>
          <w:szCs w:val="24"/>
        </w:rPr>
      </w:pPr>
      <w:r w:rsidRPr="00B0611B">
        <w:rPr>
          <w:szCs w:val="24"/>
        </w:rPr>
        <w:br w:type="page"/>
      </w:r>
    </w:p>
    <w:sdt>
      <w:sdtPr>
        <w:rPr>
          <w:sz w:val="22"/>
          <w:szCs w:val="22"/>
          <w:lang w:val="en-GB"/>
        </w:rPr>
        <w:id w:val="1784232282"/>
        <w:docPartObj>
          <w:docPartGallery w:val="Table of Contents"/>
          <w:docPartUnique/>
        </w:docPartObj>
      </w:sdtPr>
      <w:sdtEndPr>
        <w:rPr>
          <w:bCs/>
          <w:noProof/>
          <w:sz w:val="24"/>
        </w:rPr>
      </w:sdtEndPr>
      <w:sdtContent>
        <w:p w14:paraId="3A308548" w14:textId="77DF5036" w:rsidR="002E201C" w:rsidRPr="002F5A9D" w:rsidRDefault="002E201C" w:rsidP="003873C8">
          <w:pPr>
            <w:pStyle w:val="TOCHeading"/>
            <w:rPr>
              <w:rStyle w:val="Heading1Char"/>
            </w:rPr>
          </w:pPr>
          <w:r w:rsidRPr="002F5A9D">
            <w:rPr>
              <w:rStyle w:val="Heading1Char"/>
            </w:rPr>
            <w:t>Contents</w:t>
          </w:r>
        </w:p>
        <w:p w14:paraId="737ADC55" w14:textId="631364B8" w:rsidR="00153B4E" w:rsidRPr="00153B4E" w:rsidRDefault="00153B4E">
          <w:pPr>
            <w:pStyle w:val="TOC1"/>
            <w:tabs>
              <w:tab w:val="right" w:leader="dot" w:pos="9288"/>
            </w:tabs>
            <w:rPr>
              <w:rFonts w:eastAsiaTheme="minorEastAsia"/>
              <w:noProof/>
              <w:sz w:val="22"/>
              <w:lang w:eastAsia="en-GB"/>
            </w:rPr>
          </w:pPr>
          <w:r>
            <w:rPr>
              <w:bCs/>
              <w:noProof/>
            </w:rPr>
            <w:fldChar w:fldCharType="begin"/>
          </w:r>
          <w:r>
            <w:rPr>
              <w:bCs/>
              <w:noProof/>
            </w:rPr>
            <w:instrText xml:space="preserve"> TOC \o "1-3" \h \z \u </w:instrText>
          </w:r>
          <w:r>
            <w:rPr>
              <w:bCs/>
              <w:noProof/>
            </w:rPr>
            <w:fldChar w:fldCharType="separate"/>
          </w:r>
          <w:hyperlink w:anchor="_Toc534891054" w:history="1">
            <w:r w:rsidRPr="00153B4E">
              <w:rPr>
                <w:rStyle w:val="Hyperlink"/>
                <w:noProof/>
              </w:rPr>
              <w:t>1 – Introduction</w:t>
            </w:r>
            <w:r w:rsidRPr="00153B4E">
              <w:rPr>
                <w:noProof/>
                <w:webHidden/>
              </w:rPr>
              <w:tab/>
            </w:r>
            <w:r w:rsidRPr="00153B4E">
              <w:rPr>
                <w:noProof/>
                <w:webHidden/>
              </w:rPr>
              <w:fldChar w:fldCharType="begin"/>
            </w:r>
            <w:r w:rsidRPr="00153B4E">
              <w:rPr>
                <w:noProof/>
                <w:webHidden/>
              </w:rPr>
              <w:instrText xml:space="preserve"> PAGEREF _Toc534891054 \h </w:instrText>
            </w:r>
            <w:r w:rsidRPr="00153B4E">
              <w:rPr>
                <w:noProof/>
                <w:webHidden/>
              </w:rPr>
            </w:r>
            <w:r w:rsidRPr="00153B4E">
              <w:rPr>
                <w:noProof/>
                <w:webHidden/>
              </w:rPr>
              <w:fldChar w:fldCharType="separate"/>
            </w:r>
            <w:r w:rsidRPr="00153B4E">
              <w:rPr>
                <w:noProof/>
                <w:webHidden/>
              </w:rPr>
              <w:t>1</w:t>
            </w:r>
            <w:r w:rsidRPr="00153B4E">
              <w:rPr>
                <w:noProof/>
                <w:webHidden/>
              </w:rPr>
              <w:fldChar w:fldCharType="end"/>
            </w:r>
          </w:hyperlink>
        </w:p>
        <w:p w14:paraId="4B63ACFA" w14:textId="2BDA0FFC" w:rsidR="00153B4E" w:rsidRPr="00153B4E" w:rsidRDefault="00C36B76">
          <w:pPr>
            <w:pStyle w:val="TOC1"/>
            <w:tabs>
              <w:tab w:val="right" w:leader="dot" w:pos="9288"/>
            </w:tabs>
            <w:rPr>
              <w:rFonts w:eastAsiaTheme="minorEastAsia"/>
              <w:noProof/>
              <w:sz w:val="22"/>
              <w:lang w:eastAsia="en-GB"/>
            </w:rPr>
          </w:pPr>
          <w:hyperlink w:anchor="_Toc534891055" w:history="1">
            <w:r w:rsidR="00153B4E" w:rsidRPr="00153B4E">
              <w:rPr>
                <w:rStyle w:val="Hyperlink"/>
                <w:noProof/>
              </w:rPr>
              <w:t>2 – Research of Bring Your Own Technology (BYOT)</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_Toc534891055 \h </w:instrText>
            </w:r>
            <w:r w:rsidR="00153B4E" w:rsidRPr="00153B4E">
              <w:rPr>
                <w:noProof/>
                <w:webHidden/>
              </w:rPr>
            </w:r>
            <w:r w:rsidR="00153B4E" w:rsidRPr="00153B4E">
              <w:rPr>
                <w:noProof/>
                <w:webHidden/>
              </w:rPr>
              <w:fldChar w:fldCharType="separate"/>
            </w:r>
            <w:r w:rsidR="00153B4E" w:rsidRPr="00153B4E">
              <w:rPr>
                <w:noProof/>
                <w:webHidden/>
              </w:rPr>
              <w:t>2</w:t>
            </w:r>
            <w:r w:rsidR="00153B4E" w:rsidRPr="00153B4E">
              <w:rPr>
                <w:noProof/>
                <w:webHidden/>
              </w:rPr>
              <w:fldChar w:fldCharType="end"/>
            </w:r>
          </w:hyperlink>
        </w:p>
        <w:p w14:paraId="49EFD5A7" w14:textId="3356420F" w:rsidR="00153B4E" w:rsidRPr="00153B4E" w:rsidRDefault="00C36B76">
          <w:pPr>
            <w:pStyle w:val="TOC2"/>
            <w:tabs>
              <w:tab w:val="right" w:leader="dot" w:pos="9288"/>
            </w:tabs>
            <w:rPr>
              <w:rFonts w:eastAsiaTheme="minorEastAsia"/>
              <w:noProof/>
              <w:sz w:val="22"/>
              <w:lang w:eastAsia="en-GB"/>
            </w:rPr>
          </w:pPr>
          <w:hyperlink w:anchor="_Toc534891056" w:history="1">
            <w:r w:rsidR="00153B4E" w:rsidRPr="00153B4E">
              <w:rPr>
                <w:rStyle w:val="Hyperlink"/>
                <w:noProof/>
              </w:rPr>
              <w:t>2.1 Advantages of BYOT</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_Toc534891056 \h </w:instrText>
            </w:r>
            <w:r w:rsidR="00153B4E" w:rsidRPr="00153B4E">
              <w:rPr>
                <w:noProof/>
                <w:webHidden/>
              </w:rPr>
            </w:r>
            <w:r w:rsidR="00153B4E" w:rsidRPr="00153B4E">
              <w:rPr>
                <w:noProof/>
                <w:webHidden/>
              </w:rPr>
              <w:fldChar w:fldCharType="separate"/>
            </w:r>
            <w:r w:rsidR="00153B4E" w:rsidRPr="00153B4E">
              <w:rPr>
                <w:noProof/>
                <w:webHidden/>
              </w:rPr>
              <w:t>4</w:t>
            </w:r>
            <w:r w:rsidR="00153B4E" w:rsidRPr="00153B4E">
              <w:rPr>
                <w:noProof/>
                <w:webHidden/>
              </w:rPr>
              <w:fldChar w:fldCharType="end"/>
            </w:r>
          </w:hyperlink>
        </w:p>
        <w:p w14:paraId="10E4318D" w14:textId="07DEAB11" w:rsidR="00153B4E" w:rsidRPr="00153B4E" w:rsidRDefault="00C36B76">
          <w:pPr>
            <w:pStyle w:val="TOC2"/>
            <w:tabs>
              <w:tab w:val="right" w:leader="dot" w:pos="9288"/>
            </w:tabs>
            <w:rPr>
              <w:rFonts w:eastAsiaTheme="minorEastAsia"/>
              <w:noProof/>
              <w:sz w:val="22"/>
              <w:lang w:eastAsia="en-GB"/>
            </w:rPr>
          </w:pPr>
          <w:hyperlink w:anchor="_Toc534891057" w:history="1">
            <w:r w:rsidR="00153B4E" w:rsidRPr="00153B4E">
              <w:rPr>
                <w:rStyle w:val="Hyperlink"/>
                <w:noProof/>
              </w:rPr>
              <w:t>2.2 Disadvantages of BYOT</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_Toc534891057 \h </w:instrText>
            </w:r>
            <w:r w:rsidR="00153B4E" w:rsidRPr="00153B4E">
              <w:rPr>
                <w:noProof/>
                <w:webHidden/>
              </w:rPr>
            </w:r>
            <w:r w:rsidR="00153B4E" w:rsidRPr="00153B4E">
              <w:rPr>
                <w:noProof/>
                <w:webHidden/>
              </w:rPr>
              <w:fldChar w:fldCharType="separate"/>
            </w:r>
            <w:r w:rsidR="00153B4E" w:rsidRPr="00153B4E">
              <w:rPr>
                <w:noProof/>
                <w:webHidden/>
              </w:rPr>
              <w:t>4</w:t>
            </w:r>
            <w:r w:rsidR="00153B4E" w:rsidRPr="00153B4E">
              <w:rPr>
                <w:noProof/>
                <w:webHidden/>
              </w:rPr>
              <w:fldChar w:fldCharType="end"/>
            </w:r>
          </w:hyperlink>
        </w:p>
        <w:p w14:paraId="1D4DA572" w14:textId="484A1B4A" w:rsidR="00153B4E" w:rsidRPr="00153B4E" w:rsidRDefault="00C36B76">
          <w:pPr>
            <w:pStyle w:val="TOC2"/>
            <w:tabs>
              <w:tab w:val="right" w:leader="dot" w:pos="9288"/>
            </w:tabs>
            <w:rPr>
              <w:rFonts w:eastAsiaTheme="minorEastAsia"/>
              <w:noProof/>
              <w:sz w:val="22"/>
              <w:lang w:eastAsia="en-GB"/>
            </w:rPr>
          </w:pPr>
          <w:hyperlink w:anchor="_Toc534891058" w:history="1">
            <w:r w:rsidR="00153B4E" w:rsidRPr="00153B4E">
              <w:rPr>
                <w:rStyle w:val="Hyperlink"/>
                <w:noProof/>
              </w:rPr>
              <w:t>2.3 Other Considerations</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_Toc534891058 \h </w:instrText>
            </w:r>
            <w:r w:rsidR="00153B4E" w:rsidRPr="00153B4E">
              <w:rPr>
                <w:noProof/>
                <w:webHidden/>
              </w:rPr>
            </w:r>
            <w:r w:rsidR="00153B4E" w:rsidRPr="00153B4E">
              <w:rPr>
                <w:noProof/>
                <w:webHidden/>
              </w:rPr>
              <w:fldChar w:fldCharType="separate"/>
            </w:r>
            <w:r w:rsidR="00153B4E" w:rsidRPr="00153B4E">
              <w:rPr>
                <w:noProof/>
                <w:webHidden/>
              </w:rPr>
              <w:t>4</w:t>
            </w:r>
            <w:r w:rsidR="00153B4E" w:rsidRPr="00153B4E">
              <w:rPr>
                <w:noProof/>
                <w:webHidden/>
              </w:rPr>
              <w:fldChar w:fldCharType="end"/>
            </w:r>
          </w:hyperlink>
        </w:p>
        <w:p w14:paraId="46D0DB3C" w14:textId="4865EE63" w:rsidR="00153B4E" w:rsidRPr="00153B4E" w:rsidRDefault="00C36B76">
          <w:pPr>
            <w:pStyle w:val="TOC1"/>
            <w:tabs>
              <w:tab w:val="right" w:leader="dot" w:pos="9288"/>
            </w:tabs>
            <w:rPr>
              <w:rFonts w:eastAsiaTheme="minorEastAsia"/>
              <w:noProof/>
              <w:sz w:val="22"/>
              <w:lang w:eastAsia="en-GB"/>
            </w:rPr>
          </w:pPr>
          <w:hyperlink w:anchor="_Toc534891059" w:history="1">
            <w:r w:rsidR="00153B4E" w:rsidRPr="00153B4E">
              <w:rPr>
                <w:rStyle w:val="Hyperlink"/>
                <w:noProof/>
              </w:rPr>
              <w:t>3 – Issues to be Addressed with BYOT</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_Toc534891059 \h </w:instrText>
            </w:r>
            <w:r w:rsidR="00153B4E" w:rsidRPr="00153B4E">
              <w:rPr>
                <w:noProof/>
                <w:webHidden/>
              </w:rPr>
            </w:r>
            <w:r w:rsidR="00153B4E" w:rsidRPr="00153B4E">
              <w:rPr>
                <w:noProof/>
                <w:webHidden/>
              </w:rPr>
              <w:fldChar w:fldCharType="separate"/>
            </w:r>
            <w:r w:rsidR="00153B4E" w:rsidRPr="00153B4E">
              <w:rPr>
                <w:noProof/>
                <w:webHidden/>
              </w:rPr>
              <w:t>6</w:t>
            </w:r>
            <w:r w:rsidR="00153B4E" w:rsidRPr="00153B4E">
              <w:rPr>
                <w:noProof/>
                <w:webHidden/>
              </w:rPr>
              <w:fldChar w:fldCharType="end"/>
            </w:r>
          </w:hyperlink>
        </w:p>
        <w:p w14:paraId="557757F3" w14:textId="6832C3DA" w:rsidR="00153B4E" w:rsidRPr="00153B4E" w:rsidRDefault="00C36B76">
          <w:pPr>
            <w:pStyle w:val="TOC1"/>
            <w:tabs>
              <w:tab w:val="right" w:leader="dot" w:pos="9288"/>
            </w:tabs>
            <w:rPr>
              <w:rFonts w:eastAsiaTheme="minorEastAsia"/>
              <w:noProof/>
              <w:sz w:val="22"/>
              <w:lang w:eastAsia="en-GB"/>
            </w:rPr>
          </w:pPr>
          <w:hyperlink w:anchor="_Toc534891060" w:history="1">
            <w:r w:rsidR="00153B4E" w:rsidRPr="00153B4E">
              <w:rPr>
                <w:rStyle w:val="Hyperlink"/>
                <w:noProof/>
              </w:rPr>
              <w:t>4 – Implementation</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_Toc534891060 \h </w:instrText>
            </w:r>
            <w:r w:rsidR="00153B4E" w:rsidRPr="00153B4E">
              <w:rPr>
                <w:noProof/>
                <w:webHidden/>
              </w:rPr>
            </w:r>
            <w:r w:rsidR="00153B4E" w:rsidRPr="00153B4E">
              <w:rPr>
                <w:noProof/>
                <w:webHidden/>
              </w:rPr>
              <w:fldChar w:fldCharType="separate"/>
            </w:r>
            <w:r w:rsidR="00153B4E" w:rsidRPr="00153B4E">
              <w:rPr>
                <w:noProof/>
                <w:webHidden/>
              </w:rPr>
              <w:t>8</w:t>
            </w:r>
            <w:r w:rsidR="00153B4E" w:rsidRPr="00153B4E">
              <w:rPr>
                <w:noProof/>
                <w:webHidden/>
              </w:rPr>
              <w:fldChar w:fldCharType="end"/>
            </w:r>
          </w:hyperlink>
        </w:p>
        <w:p w14:paraId="5E75E63C" w14:textId="5FE9634B" w:rsidR="00153B4E" w:rsidRPr="00153B4E" w:rsidRDefault="00C36B76">
          <w:pPr>
            <w:pStyle w:val="TOC2"/>
            <w:tabs>
              <w:tab w:val="right" w:leader="dot" w:pos="9288"/>
            </w:tabs>
            <w:rPr>
              <w:rFonts w:eastAsiaTheme="minorEastAsia"/>
              <w:noProof/>
              <w:sz w:val="22"/>
              <w:lang w:eastAsia="en-GB"/>
            </w:rPr>
          </w:pPr>
          <w:hyperlink w:anchor="_Toc534891061" w:history="1">
            <w:r w:rsidR="00153B4E" w:rsidRPr="00153B4E">
              <w:rPr>
                <w:rStyle w:val="Hyperlink"/>
                <w:noProof/>
              </w:rPr>
              <w:t>4.1 Data Flow Diagram for User Access</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_Toc534891061 \h </w:instrText>
            </w:r>
            <w:r w:rsidR="00153B4E" w:rsidRPr="00153B4E">
              <w:rPr>
                <w:noProof/>
                <w:webHidden/>
              </w:rPr>
            </w:r>
            <w:r w:rsidR="00153B4E" w:rsidRPr="00153B4E">
              <w:rPr>
                <w:noProof/>
                <w:webHidden/>
              </w:rPr>
              <w:fldChar w:fldCharType="separate"/>
            </w:r>
            <w:r w:rsidR="00153B4E" w:rsidRPr="00153B4E">
              <w:rPr>
                <w:noProof/>
                <w:webHidden/>
              </w:rPr>
              <w:t>8</w:t>
            </w:r>
            <w:r w:rsidR="00153B4E" w:rsidRPr="00153B4E">
              <w:rPr>
                <w:noProof/>
                <w:webHidden/>
              </w:rPr>
              <w:fldChar w:fldCharType="end"/>
            </w:r>
          </w:hyperlink>
        </w:p>
        <w:p w14:paraId="6C0E6748" w14:textId="3209576D" w:rsidR="00153B4E" w:rsidRPr="00153B4E" w:rsidRDefault="00C36B76">
          <w:pPr>
            <w:pStyle w:val="TOC2"/>
            <w:tabs>
              <w:tab w:val="right" w:leader="dot" w:pos="9288"/>
            </w:tabs>
            <w:rPr>
              <w:rFonts w:eastAsiaTheme="minorEastAsia"/>
              <w:noProof/>
              <w:sz w:val="22"/>
              <w:lang w:eastAsia="en-GB"/>
            </w:rPr>
          </w:pPr>
          <w:hyperlink w:anchor="_Toc534891062" w:history="1">
            <w:r w:rsidR="00153B4E" w:rsidRPr="00153B4E">
              <w:rPr>
                <w:rStyle w:val="Hyperlink"/>
                <w:noProof/>
              </w:rPr>
              <w:t>4.2 Three Layer Hierarchical Model</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_Toc534891062 \h </w:instrText>
            </w:r>
            <w:r w:rsidR="00153B4E" w:rsidRPr="00153B4E">
              <w:rPr>
                <w:noProof/>
                <w:webHidden/>
              </w:rPr>
            </w:r>
            <w:r w:rsidR="00153B4E" w:rsidRPr="00153B4E">
              <w:rPr>
                <w:noProof/>
                <w:webHidden/>
              </w:rPr>
              <w:fldChar w:fldCharType="separate"/>
            </w:r>
            <w:r w:rsidR="00153B4E" w:rsidRPr="00153B4E">
              <w:rPr>
                <w:noProof/>
                <w:webHidden/>
              </w:rPr>
              <w:t>8</w:t>
            </w:r>
            <w:r w:rsidR="00153B4E" w:rsidRPr="00153B4E">
              <w:rPr>
                <w:noProof/>
                <w:webHidden/>
              </w:rPr>
              <w:fldChar w:fldCharType="end"/>
            </w:r>
          </w:hyperlink>
        </w:p>
        <w:p w14:paraId="7F9D2D0A" w14:textId="65E49771" w:rsidR="00153B4E" w:rsidRPr="00153B4E" w:rsidRDefault="00C36B76">
          <w:pPr>
            <w:pStyle w:val="TOC2"/>
            <w:tabs>
              <w:tab w:val="right" w:leader="dot" w:pos="9288"/>
            </w:tabs>
            <w:rPr>
              <w:rFonts w:eastAsiaTheme="minorEastAsia"/>
              <w:noProof/>
              <w:sz w:val="22"/>
              <w:lang w:eastAsia="en-GB"/>
            </w:rPr>
          </w:pPr>
          <w:hyperlink w:anchor="_Toc534891063" w:history="1">
            <w:r w:rsidR="00153B4E" w:rsidRPr="00153B4E">
              <w:rPr>
                <w:rStyle w:val="Hyperlink"/>
                <w:noProof/>
              </w:rPr>
              <w:t>4.3 Security</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_Toc534891063 \h </w:instrText>
            </w:r>
            <w:r w:rsidR="00153B4E" w:rsidRPr="00153B4E">
              <w:rPr>
                <w:noProof/>
                <w:webHidden/>
              </w:rPr>
            </w:r>
            <w:r w:rsidR="00153B4E" w:rsidRPr="00153B4E">
              <w:rPr>
                <w:noProof/>
                <w:webHidden/>
              </w:rPr>
              <w:fldChar w:fldCharType="separate"/>
            </w:r>
            <w:r w:rsidR="00153B4E" w:rsidRPr="00153B4E">
              <w:rPr>
                <w:noProof/>
                <w:webHidden/>
              </w:rPr>
              <w:t>9</w:t>
            </w:r>
            <w:r w:rsidR="00153B4E" w:rsidRPr="00153B4E">
              <w:rPr>
                <w:noProof/>
                <w:webHidden/>
              </w:rPr>
              <w:fldChar w:fldCharType="end"/>
            </w:r>
          </w:hyperlink>
        </w:p>
        <w:p w14:paraId="4BD5CA73" w14:textId="23E36AE7" w:rsidR="00153B4E" w:rsidRPr="00153B4E" w:rsidRDefault="00C36B76">
          <w:pPr>
            <w:pStyle w:val="TOC3"/>
            <w:tabs>
              <w:tab w:val="right" w:leader="dot" w:pos="9288"/>
            </w:tabs>
            <w:rPr>
              <w:rFonts w:cstheme="minorBidi"/>
              <w:noProof/>
              <w:sz w:val="22"/>
              <w:lang w:val="en-GB" w:eastAsia="en-GB"/>
            </w:rPr>
          </w:pPr>
          <w:hyperlink w:anchor="_Toc534891064" w:history="1">
            <w:r w:rsidR="00153B4E" w:rsidRPr="00153B4E">
              <w:rPr>
                <w:rStyle w:val="Hyperlink"/>
                <w:rFonts w:cstheme="minorHAnsi"/>
                <w:noProof/>
              </w:rPr>
              <w:t>4.3.1 Access Points</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_Toc534891064 \h </w:instrText>
            </w:r>
            <w:r w:rsidR="00153B4E" w:rsidRPr="00153B4E">
              <w:rPr>
                <w:noProof/>
                <w:webHidden/>
              </w:rPr>
            </w:r>
            <w:r w:rsidR="00153B4E" w:rsidRPr="00153B4E">
              <w:rPr>
                <w:noProof/>
                <w:webHidden/>
              </w:rPr>
              <w:fldChar w:fldCharType="separate"/>
            </w:r>
            <w:r w:rsidR="00153B4E" w:rsidRPr="00153B4E">
              <w:rPr>
                <w:noProof/>
                <w:webHidden/>
              </w:rPr>
              <w:t>10</w:t>
            </w:r>
            <w:r w:rsidR="00153B4E" w:rsidRPr="00153B4E">
              <w:rPr>
                <w:noProof/>
                <w:webHidden/>
              </w:rPr>
              <w:fldChar w:fldCharType="end"/>
            </w:r>
          </w:hyperlink>
        </w:p>
        <w:p w14:paraId="63C47451" w14:textId="5C74B881" w:rsidR="00153B4E" w:rsidRPr="00153B4E" w:rsidRDefault="00C36B76">
          <w:pPr>
            <w:pStyle w:val="TOC3"/>
            <w:tabs>
              <w:tab w:val="right" w:leader="dot" w:pos="9288"/>
            </w:tabs>
            <w:rPr>
              <w:rFonts w:cstheme="minorBidi"/>
              <w:noProof/>
              <w:sz w:val="22"/>
              <w:lang w:val="en-GB" w:eastAsia="en-GB"/>
            </w:rPr>
          </w:pPr>
          <w:hyperlink w:anchor="_Toc534891065" w:history="1">
            <w:r w:rsidR="00153B4E" w:rsidRPr="00153B4E">
              <w:rPr>
                <w:rStyle w:val="Hyperlink"/>
                <w:rFonts w:cstheme="minorHAnsi"/>
                <w:noProof/>
              </w:rPr>
              <w:t>4.3.2 Switches and Routers</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_Toc534891065 \h </w:instrText>
            </w:r>
            <w:r w:rsidR="00153B4E" w:rsidRPr="00153B4E">
              <w:rPr>
                <w:noProof/>
                <w:webHidden/>
              </w:rPr>
            </w:r>
            <w:r w:rsidR="00153B4E" w:rsidRPr="00153B4E">
              <w:rPr>
                <w:noProof/>
                <w:webHidden/>
              </w:rPr>
              <w:fldChar w:fldCharType="separate"/>
            </w:r>
            <w:r w:rsidR="00153B4E" w:rsidRPr="00153B4E">
              <w:rPr>
                <w:noProof/>
                <w:webHidden/>
              </w:rPr>
              <w:t>11</w:t>
            </w:r>
            <w:r w:rsidR="00153B4E" w:rsidRPr="00153B4E">
              <w:rPr>
                <w:noProof/>
                <w:webHidden/>
              </w:rPr>
              <w:fldChar w:fldCharType="end"/>
            </w:r>
          </w:hyperlink>
        </w:p>
        <w:p w14:paraId="02AF3FC4" w14:textId="1D52544E" w:rsidR="00153B4E" w:rsidRPr="00153B4E" w:rsidRDefault="00C36B76">
          <w:pPr>
            <w:pStyle w:val="TOC3"/>
            <w:tabs>
              <w:tab w:val="right" w:leader="dot" w:pos="9288"/>
            </w:tabs>
            <w:rPr>
              <w:rFonts w:cstheme="minorBidi"/>
              <w:noProof/>
              <w:sz w:val="22"/>
              <w:lang w:val="en-GB" w:eastAsia="en-GB"/>
            </w:rPr>
          </w:pPr>
          <w:hyperlink w:anchor="_Toc534891066" w:history="1">
            <w:r w:rsidR="00153B4E" w:rsidRPr="00153B4E">
              <w:rPr>
                <w:rStyle w:val="Hyperlink"/>
                <w:rFonts w:cstheme="minorHAnsi"/>
                <w:noProof/>
              </w:rPr>
              <w:t>4.4 Resilience and Failover</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_Toc534891066 \h </w:instrText>
            </w:r>
            <w:r w:rsidR="00153B4E" w:rsidRPr="00153B4E">
              <w:rPr>
                <w:noProof/>
                <w:webHidden/>
              </w:rPr>
            </w:r>
            <w:r w:rsidR="00153B4E" w:rsidRPr="00153B4E">
              <w:rPr>
                <w:noProof/>
                <w:webHidden/>
              </w:rPr>
              <w:fldChar w:fldCharType="separate"/>
            </w:r>
            <w:r w:rsidR="00153B4E" w:rsidRPr="00153B4E">
              <w:rPr>
                <w:noProof/>
                <w:webHidden/>
              </w:rPr>
              <w:t>13</w:t>
            </w:r>
            <w:r w:rsidR="00153B4E" w:rsidRPr="00153B4E">
              <w:rPr>
                <w:noProof/>
                <w:webHidden/>
              </w:rPr>
              <w:fldChar w:fldCharType="end"/>
            </w:r>
          </w:hyperlink>
        </w:p>
        <w:p w14:paraId="182DEABE" w14:textId="2724DBF1" w:rsidR="00153B4E" w:rsidRPr="00153B4E" w:rsidRDefault="00C36B76">
          <w:pPr>
            <w:pStyle w:val="TOC1"/>
            <w:tabs>
              <w:tab w:val="right" w:leader="dot" w:pos="9288"/>
            </w:tabs>
            <w:rPr>
              <w:rFonts w:eastAsiaTheme="minorEastAsia"/>
              <w:noProof/>
              <w:sz w:val="22"/>
              <w:lang w:eastAsia="en-GB"/>
            </w:rPr>
          </w:pPr>
          <w:hyperlink w:anchor="_Toc534891067" w:history="1">
            <w:r w:rsidR="00153B4E" w:rsidRPr="00153B4E">
              <w:rPr>
                <w:rStyle w:val="Hyperlink"/>
                <w:noProof/>
              </w:rPr>
              <w:t>5 – Findings</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_Toc534891067 \h </w:instrText>
            </w:r>
            <w:r w:rsidR="00153B4E" w:rsidRPr="00153B4E">
              <w:rPr>
                <w:noProof/>
                <w:webHidden/>
              </w:rPr>
            </w:r>
            <w:r w:rsidR="00153B4E" w:rsidRPr="00153B4E">
              <w:rPr>
                <w:noProof/>
                <w:webHidden/>
              </w:rPr>
              <w:fldChar w:fldCharType="separate"/>
            </w:r>
            <w:r w:rsidR="00153B4E" w:rsidRPr="00153B4E">
              <w:rPr>
                <w:noProof/>
                <w:webHidden/>
              </w:rPr>
              <w:t>14</w:t>
            </w:r>
            <w:r w:rsidR="00153B4E" w:rsidRPr="00153B4E">
              <w:rPr>
                <w:noProof/>
                <w:webHidden/>
              </w:rPr>
              <w:fldChar w:fldCharType="end"/>
            </w:r>
          </w:hyperlink>
        </w:p>
        <w:p w14:paraId="349338C5" w14:textId="656B7985" w:rsidR="00153B4E" w:rsidRPr="00153B4E" w:rsidRDefault="00C36B76">
          <w:pPr>
            <w:pStyle w:val="TOC1"/>
            <w:tabs>
              <w:tab w:val="right" w:leader="dot" w:pos="9288"/>
            </w:tabs>
            <w:rPr>
              <w:rFonts w:eastAsiaTheme="minorEastAsia"/>
              <w:noProof/>
              <w:sz w:val="22"/>
              <w:lang w:eastAsia="en-GB"/>
            </w:rPr>
          </w:pPr>
          <w:hyperlink w:anchor="_Toc534891068" w:history="1">
            <w:r w:rsidR="00153B4E" w:rsidRPr="00153B4E">
              <w:rPr>
                <w:rStyle w:val="Hyperlink"/>
                <w:noProof/>
              </w:rPr>
              <w:t>6 – Conclusion</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_Toc534891068 \h </w:instrText>
            </w:r>
            <w:r w:rsidR="00153B4E" w:rsidRPr="00153B4E">
              <w:rPr>
                <w:noProof/>
                <w:webHidden/>
              </w:rPr>
            </w:r>
            <w:r w:rsidR="00153B4E" w:rsidRPr="00153B4E">
              <w:rPr>
                <w:noProof/>
                <w:webHidden/>
              </w:rPr>
              <w:fldChar w:fldCharType="separate"/>
            </w:r>
            <w:r w:rsidR="00153B4E" w:rsidRPr="00153B4E">
              <w:rPr>
                <w:noProof/>
                <w:webHidden/>
              </w:rPr>
              <w:t>16</w:t>
            </w:r>
            <w:r w:rsidR="00153B4E" w:rsidRPr="00153B4E">
              <w:rPr>
                <w:noProof/>
                <w:webHidden/>
              </w:rPr>
              <w:fldChar w:fldCharType="end"/>
            </w:r>
          </w:hyperlink>
        </w:p>
        <w:p w14:paraId="0EF59B76" w14:textId="16F32A1A" w:rsidR="00153B4E" w:rsidRPr="00153B4E" w:rsidRDefault="00C36B76">
          <w:pPr>
            <w:pStyle w:val="TOC1"/>
            <w:tabs>
              <w:tab w:val="right" w:leader="dot" w:pos="9288"/>
            </w:tabs>
            <w:rPr>
              <w:rFonts w:eastAsiaTheme="minorEastAsia"/>
              <w:noProof/>
              <w:sz w:val="22"/>
              <w:lang w:eastAsia="en-GB"/>
            </w:rPr>
          </w:pPr>
          <w:hyperlink w:anchor="_Toc534891069" w:history="1">
            <w:r w:rsidR="00153B4E" w:rsidRPr="00153B4E">
              <w:rPr>
                <w:rStyle w:val="Hyperlink"/>
                <w:noProof/>
              </w:rPr>
              <w:t>References</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_Toc534891069 \h </w:instrText>
            </w:r>
            <w:r w:rsidR="00153B4E" w:rsidRPr="00153B4E">
              <w:rPr>
                <w:noProof/>
                <w:webHidden/>
              </w:rPr>
            </w:r>
            <w:r w:rsidR="00153B4E" w:rsidRPr="00153B4E">
              <w:rPr>
                <w:noProof/>
                <w:webHidden/>
              </w:rPr>
              <w:fldChar w:fldCharType="separate"/>
            </w:r>
            <w:r w:rsidR="00153B4E" w:rsidRPr="00153B4E">
              <w:rPr>
                <w:noProof/>
                <w:webHidden/>
              </w:rPr>
              <w:t>17</w:t>
            </w:r>
            <w:r w:rsidR="00153B4E" w:rsidRPr="00153B4E">
              <w:rPr>
                <w:noProof/>
                <w:webHidden/>
              </w:rPr>
              <w:fldChar w:fldCharType="end"/>
            </w:r>
          </w:hyperlink>
        </w:p>
        <w:p w14:paraId="7F59B2B0" w14:textId="2DC64F20" w:rsidR="00153B4E" w:rsidRPr="00153B4E" w:rsidRDefault="00C36B76">
          <w:pPr>
            <w:pStyle w:val="TOC1"/>
            <w:tabs>
              <w:tab w:val="right" w:leader="dot" w:pos="9288"/>
            </w:tabs>
            <w:rPr>
              <w:rFonts w:eastAsiaTheme="minorEastAsia"/>
              <w:noProof/>
              <w:sz w:val="22"/>
              <w:lang w:eastAsia="en-GB"/>
            </w:rPr>
          </w:pPr>
          <w:hyperlink w:anchor="_Toc534891070" w:history="1">
            <w:r w:rsidR="00153B4E" w:rsidRPr="00153B4E">
              <w:rPr>
                <w:rStyle w:val="Hyperlink"/>
                <w:noProof/>
              </w:rPr>
              <w:t>Appendices</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_Toc534891070 \h </w:instrText>
            </w:r>
            <w:r w:rsidR="00153B4E" w:rsidRPr="00153B4E">
              <w:rPr>
                <w:noProof/>
                <w:webHidden/>
              </w:rPr>
            </w:r>
            <w:r w:rsidR="00153B4E" w:rsidRPr="00153B4E">
              <w:rPr>
                <w:noProof/>
                <w:webHidden/>
              </w:rPr>
              <w:fldChar w:fldCharType="separate"/>
            </w:r>
            <w:r w:rsidR="00153B4E" w:rsidRPr="00153B4E">
              <w:rPr>
                <w:noProof/>
                <w:webHidden/>
              </w:rPr>
              <w:t>18</w:t>
            </w:r>
            <w:r w:rsidR="00153B4E" w:rsidRPr="00153B4E">
              <w:rPr>
                <w:noProof/>
                <w:webHidden/>
              </w:rPr>
              <w:fldChar w:fldCharType="end"/>
            </w:r>
          </w:hyperlink>
        </w:p>
        <w:p w14:paraId="2F290C50" w14:textId="183A64DD" w:rsidR="00153B4E" w:rsidRPr="00153B4E" w:rsidRDefault="00C36B76">
          <w:pPr>
            <w:pStyle w:val="TOC2"/>
            <w:tabs>
              <w:tab w:val="right" w:leader="dot" w:pos="9288"/>
            </w:tabs>
            <w:rPr>
              <w:rFonts w:eastAsiaTheme="minorEastAsia"/>
              <w:noProof/>
              <w:sz w:val="22"/>
              <w:lang w:eastAsia="en-GB"/>
            </w:rPr>
          </w:pPr>
          <w:hyperlink w:anchor="_Toc534891071" w:history="1">
            <w:r w:rsidR="00153B4E" w:rsidRPr="00153B4E">
              <w:rPr>
                <w:rStyle w:val="Hyperlink"/>
                <w:rFonts w:cstheme="minorHAnsi"/>
                <w:noProof/>
              </w:rPr>
              <w:t>Appendix 1 – List of Legislation to Protect Data</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_Toc534891071 \h </w:instrText>
            </w:r>
            <w:r w:rsidR="00153B4E" w:rsidRPr="00153B4E">
              <w:rPr>
                <w:noProof/>
                <w:webHidden/>
              </w:rPr>
            </w:r>
            <w:r w:rsidR="00153B4E" w:rsidRPr="00153B4E">
              <w:rPr>
                <w:noProof/>
                <w:webHidden/>
              </w:rPr>
              <w:fldChar w:fldCharType="separate"/>
            </w:r>
            <w:r w:rsidR="00153B4E" w:rsidRPr="00153B4E">
              <w:rPr>
                <w:noProof/>
                <w:webHidden/>
              </w:rPr>
              <w:t>18</w:t>
            </w:r>
            <w:r w:rsidR="00153B4E" w:rsidRPr="00153B4E">
              <w:rPr>
                <w:noProof/>
                <w:webHidden/>
              </w:rPr>
              <w:fldChar w:fldCharType="end"/>
            </w:r>
          </w:hyperlink>
        </w:p>
        <w:p w14:paraId="54CA3500" w14:textId="28FB5BF7" w:rsidR="00153B4E" w:rsidRPr="00153B4E" w:rsidRDefault="00C36B76">
          <w:pPr>
            <w:pStyle w:val="TOC2"/>
            <w:tabs>
              <w:tab w:val="right" w:leader="dot" w:pos="9288"/>
            </w:tabs>
            <w:rPr>
              <w:rFonts w:eastAsiaTheme="minorEastAsia"/>
              <w:noProof/>
              <w:sz w:val="22"/>
              <w:lang w:eastAsia="en-GB"/>
            </w:rPr>
          </w:pPr>
          <w:hyperlink w:anchor="_Toc534891072" w:history="1">
            <w:r w:rsidR="00153B4E" w:rsidRPr="00153B4E">
              <w:rPr>
                <w:rStyle w:val="Hyperlink"/>
                <w:rFonts w:cstheme="minorHAnsi"/>
                <w:noProof/>
              </w:rPr>
              <w:t>Appendix 2 – Copy of Letter in Reference to a Potential Data Leakage</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_Toc534891072 \h </w:instrText>
            </w:r>
            <w:r w:rsidR="00153B4E" w:rsidRPr="00153B4E">
              <w:rPr>
                <w:noProof/>
                <w:webHidden/>
              </w:rPr>
            </w:r>
            <w:r w:rsidR="00153B4E" w:rsidRPr="00153B4E">
              <w:rPr>
                <w:noProof/>
                <w:webHidden/>
              </w:rPr>
              <w:fldChar w:fldCharType="separate"/>
            </w:r>
            <w:r w:rsidR="00153B4E" w:rsidRPr="00153B4E">
              <w:rPr>
                <w:noProof/>
                <w:webHidden/>
              </w:rPr>
              <w:t>19</w:t>
            </w:r>
            <w:r w:rsidR="00153B4E" w:rsidRPr="00153B4E">
              <w:rPr>
                <w:noProof/>
                <w:webHidden/>
              </w:rPr>
              <w:fldChar w:fldCharType="end"/>
            </w:r>
          </w:hyperlink>
        </w:p>
        <w:p w14:paraId="6C6015F7" w14:textId="4EF1643E" w:rsidR="00153B4E" w:rsidRPr="00153B4E" w:rsidRDefault="00C36B76">
          <w:pPr>
            <w:pStyle w:val="TOC2"/>
            <w:tabs>
              <w:tab w:val="right" w:leader="dot" w:pos="9288"/>
            </w:tabs>
            <w:rPr>
              <w:rFonts w:eastAsiaTheme="minorEastAsia"/>
              <w:noProof/>
              <w:sz w:val="22"/>
              <w:lang w:eastAsia="en-GB"/>
            </w:rPr>
          </w:pPr>
          <w:hyperlink w:anchor="_Toc534891073" w:history="1">
            <w:r w:rsidR="00153B4E" w:rsidRPr="00153B4E">
              <w:rPr>
                <w:rStyle w:val="Hyperlink"/>
                <w:rFonts w:cstheme="minorHAnsi"/>
                <w:noProof/>
              </w:rPr>
              <w:t>Appendix 3 – EY Eight Steps to Secure and Improve your BYOD Programme</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_Toc534891073 \h </w:instrText>
            </w:r>
            <w:r w:rsidR="00153B4E" w:rsidRPr="00153B4E">
              <w:rPr>
                <w:noProof/>
                <w:webHidden/>
              </w:rPr>
            </w:r>
            <w:r w:rsidR="00153B4E" w:rsidRPr="00153B4E">
              <w:rPr>
                <w:noProof/>
                <w:webHidden/>
              </w:rPr>
              <w:fldChar w:fldCharType="separate"/>
            </w:r>
            <w:r w:rsidR="00153B4E" w:rsidRPr="00153B4E">
              <w:rPr>
                <w:noProof/>
                <w:webHidden/>
              </w:rPr>
              <w:t>21</w:t>
            </w:r>
            <w:r w:rsidR="00153B4E" w:rsidRPr="00153B4E">
              <w:rPr>
                <w:noProof/>
                <w:webHidden/>
              </w:rPr>
              <w:fldChar w:fldCharType="end"/>
            </w:r>
          </w:hyperlink>
        </w:p>
        <w:p w14:paraId="3D37A42F" w14:textId="4161E271" w:rsidR="00153B4E" w:rsidRDefault="00C36B76">
          <w:pPr>
            <w:pStyle w:val="TOC2"/>
            <w:tabs>
              <w:tab w:val="right" w:leader="dot" w:pos="9288"/>
            </w:tabs>
            <w:rPr>
              <w:rFonts w:eastAsiaTheme="minorEastAsia"/>
              <w:noProof/>
              <w:sz w:val="22"/>
              <w:lang w:eastAsia="en-GB"/>
            </w:rPr>
          </w:pPr>
          <w:hyperlink w:anchor="_Toc534891074" w:history="1">
            <w:r w:rsidR="00153B4E" w:rsidRPr="00153B4E">
              <w:rPr>
                <w:rStyle w:val="Hyperlink"/>
                <w:rFonts w:cstheme="minorHAnsi"/>
                <w:noProof/>
              </w:rPr>
              <w:t>Appendix 4 – Glossary of Technical Acronyms</w:t>
            </w:r>
            <w:r w:rsidR="00153B4E" w:rsidRPr="00153B4E">
              <w:rPr>
                <w:noProof/>
                <w:webHidden/>
              </w:rPr>
              <w:tab/>
            </w:r>
            <w:r w:rsidR="00153B4E" w:rsidRPr="00153B4E">
              <w:rPr>
                <w:noProof/>
                <w:webHidden/>
              </w:rPr>
              <w:fldChar w:fldCharType="begin"/>
            </w:r>
            <w:r w:rsidR="00153B4E" w:rsidRPr="00153B4E">
              <w:rPr>
                <w:noProof/>
                <w:webHidden/>
              </w:rPr>
              <w:instrText xml:space="preserve"> PAGEREF _Toc534891074 \h </w:instrText>
            </w:r>
            <w:r w:rsidR="00153B4E" w:rsidRPr="00153B4E">
              <w:rPr>
                <w:noProof/>
                <w:webHidden/>
              </w:rPr>
            </w:r>
            <w:r w:rsidR="00153B4E" w:rsidRPr="00153B4E">
              <w:rPr>
                <w:noProof/>
                <w:webHidden/>
              </w:rPr>
              <w:fldChar w:fldCharType="separate"/>
            </w:r>
            <w:r w:rsidR="00153B4E" w:rsidRPr="00153B4E">
              <w:rPr>
                <w:noProof/>
                <w:webHidden/>
              </w:rPr>
              <w:t>22</w:t>
            </w:r>
            <w:r w:rsidR="00153B4E" w:rsidRPr="00153B4E">
              <w:rPr>
                <w:noProof/>
                <w:webHidden/>
              </w:rPr>
              <w:fldChar w:fldCharType="end"/>
            </w:r>
          </w:hyperlink>
        </w:p>
        <w:p w14:paraId="6CC9E97A" w14:textId="248509CB" w:rsidR="00ED3A1A" w:rsidRPr="00826BC8" w:rsidRDefault="00153B4E" w:rsidP="00885C13">
          <w:pPr>
            <w:sectPr w:rsidR="00ED3A1A" w:rsidRPr="00826BC8" w:rsidSect="00B0611B">
              <w:footerReference w:type="default" r:id="rId8"/>
              <w:pgSz w:w="11906" w:h="16838"/>
              <w:pgMar w:top="1304" w:right="1304" w:bottom="1304" w:left="1304" w:header="709" w:footer="709" w:gutter="0"/>
              <w:cols w:space="708"/>
              <w:docGrid w:linePitch="360"/>
            </w:sectPr>
          </w:pPr>
          <w:r>
            <w:rPr>
              <w:bCs/>
              <w:noProof/>
            </w:rPr>
            <w:fldChar w:fldCharType="end"/>
          </w:r>
        </w:p>
      </w:sdtContent>
    </w:sdt>
    <w:p w14:paraId="0E772CA0" w14:textId="07B878C0" w:rsidR="00885C13" w:rsidRDefault="00191745" w:rsidP="003873C8">
      <w:pPr>
        <w:pStyle w:val="Heading1"/>
        <w:rPr>
          <w:rStyle w:val="Heading1Char"/>
          <w:b/>
        </w:rPr>
      </w:pPr>
      <w:bookmarkStart w:id="0" w:name="_Toc532819640"/>
      <w:bookmarkStart w:id="1" w:name="_Toc534891054"/>
      <w:r>
        <w:rPr>
          <w:rStyle w:val="Heading1Char"/>
          <w:b/>
        </w:rPr>
        <w:lastRenderedPageBreak/>
        <w:t>1</w:t>
      </w:r>
      <w:r w:rsidR="39181DB3" w:rsidRPr="00D6509D">
        <w:rPr>
          <w:rStyle w:val="Heading1Char"/>
          <w:b/>
        </w:rPr>
        <w:t xml:space="preserve"> – Introduction</w:t>
      </w:r>
      <w:bookmarkEnd w:id="0"/>
      <w:bookmarkEnd w:id="1"/>
    </w:p>
    <w:p w14:paraId="40CF3D6B" w14:textId="77777777" w:rsidR="00AE490D" w:rsidRPr="00AE490D" w:rsidRDefault="00AE490D" w:rsidP="00AE490D"/>
    <w:p w14:paraId="0FB1C5A5" w14:textId="445F22C7" w:rsidR="00700BD8" w:rsidRDefault="00700BD8" w:rsidP="00191745">
      <w:pPr>
        <w:jc w:val="both"/>
      </w:pPr>
      <w:r>
        <w:t xml:space="preserve">There are more demands being put on companies to introduce or allow both employees and </w:t>
      </w:r>
      <w:r w:rsidR="00F203CE">
        <w:t>c</w:t>
      </w:r>
      <w:r w:rsidR="005E102A">
        <w:t>ustomers</w:t>
      </w:r>
      <w:r>
        <w:t xml:space="preserve"> access to the internet and cloud services whilst on their sites.  In 2013 there was an estimate in a report that there would be 10 billion devices in the world</w:t>
      </w:r>
      <w:r w:rsidR="001B3787">
        <w:t xml:space="preserve"> by 2018</w:t>
      </w:r>
      <w:r>
        <w:t xml:space="preserve"> </w:t>
      </w:r>
      <w:r w:rsidR="00EB6406">
        <w:fldChar w:fldCharType="begin" w:fldLock="1"/>
      </w:r>
      <w:r w:rsidR="009D7F4F">
        <w:instrText>ADDIN CSL_CITATION {"citationItems":[{"id":"ITEM-1","itemData":{"author":[{"dropping-particle":"","family":"EY","given":"","non-dropping-particle":"","parse-names":false,"suffix":""}],"id":"ITEM-1","issued":{"date-parts":[["2013"]]},"title":"Insights on governance, risk and compliance","type":"report"},"uris":["http://www.mendeley.com/documents/?uuid=f2587ad1-845f-3fa8-8e18-788637042b14"]}],"mendeley":{"formattedCitation":"[1]","plainTextFormattedCitation":"[1]","previouslyFormattedCitation":"[1]"},"properties":{"noteIndex":0},"schema":"https://github.com/citation-style-language/schema/raw/master/csl-citation.json"}</w:instrText>
      </w:r>
      <w:r w:rsidR="00EB6406">
        <w:fldChar w:fldCharType="separate"/>
      </w:r>
      <w:r w:rsidR="00EB6406" w:rsidRPr="00EB6406">
        <w:rPr>
          <w:noProof/>
        </w:rPr>
        <w:t>[1]</w:t>
      </w:r>
      <w:r w:rsidR="00EB6406">
        <w:fldChar w:fldCharType="end"/>
      </w:r>
      <w:r w:rsidR="00EB6406">
        <w:t>.</w:t>
      </w:r>
    </w:p>
    <w:p w14:paraId="12D6B5D0" w14:textId="77777777" w:rsidR="00700BD8" w:rsidRDefault="00700BD8" w:rsidP="00191745">
      <w:pPr>
        <w:jc w:val="both"/>
      </w:pPr>
    </w:p>
    <w:p w14:paraId="4CE0EF2C" w14:textId="65846467" w:rsidR="00A43A2D" w:rsidRDefault="00191745" w:rsidP="00191745">
      <w:pPr>
        <w:jc w:val="both"/>
      </w:pPr>
      <w:r>
        <w:t xml:space="preserve">Hyper-fort is a consultancy company that specialises in energy.  The company uses cloud services to provide </w:t>
      </w:r>
      <w:r w:rsidR="00F203CE">
        <w:t>Information Technology (</w:t>
      </w:r>
      <w:r>
        <w:t>IT</w:t>
      </w:r>
      <w:r w:rsidR="00F203CE">
        <w:t>)</w:t>
      </w:r>
      <w:r>
        <w:t xml:space="preserve"> services to both staff and </w:t>
      </w:r>
      <w:r w:rsidR="00F203CE">
        <w:t>c</w:t>
      </w:r>
      <w:r w:rsidR="005E102A">
        <w:t>ustomers</w:t>
      </w:r>
      <w:r>
        <w:t xml:space="preserve">.  Estimations put the cloud usage at about 95% </w:t>
      </w:r>
      <w:r w:rsidR="00475E7B">
        <w:t>and</w:t>
      </w:r>
      <w:r w:rsidR="00F203CE">
        <w:t>,</w:t>
      </w:r>
      <w:r w:rsidR="00475E7B">
        <w:t xml:space="preserve"> </w:t>
      </w:r>
      <w:r>
        <w:t>with a large online presence</w:t>
      </w:r>
      <w:r w:rsidR="00F203CE">
        <w:t>,</w:t>
      </w:r>
      <w:r>
        <w:t xml:space="preserve"> it is important </w:t>
      </w:r>
      <w:r w:rsidR="00475E7B">
        <w:t xml:space="preserve">to </w:t>
      </w:r>
      <w:r w:rsidR="00FC75D8">
        <w:t>ensure that this system is kept safe</w:t>
      </w:r>
      <w:r w:rsidR="00475E7B">
        <w:t xml:space="preserve"> whilst allowing employees and </w:t>
      </w:r>
      <w:r w:rsidR="00F203CE">
        <w:t>c</w:t>
      </w:r>
      <w:r w:rsidR="005E102A">
        <w:t>ustomers</w:t>
      </w:r>
      <w:r w:rsidR="00475E7B">
        <w:t xml:space="preserve"> to benefit from a more diverse but secure workplace.</w:t>
      </w:r>
    </w:p>
    <w:p w14:paraId="66C9D494" w14:textId="67ED3171" w:rsidR="00FC75D8" w:rsidRDefault="00FC75D8" w:rsidP="00191745">
      <w:pPr>
        <w:jc w:val="both"/>
      </w:pPr>
    </w:p>
    <w:p w14:paraId="118EA9AD" w14:textId="52B5511F" w:rsidR="00FC75D8" w:rsidRDefault="00FC75D8" w:rsidP="00191745">
      <w:pPr>
        <w:jc w:val="both"/>
      </w:pPr>
      <w:r>
        <w:t>Th</w:t>
      </w:r>
      <w:r w:rsidR="00475E7B">
        <w:t>is</w:t>
      </w:r>
      <w:r>
        <w:t xml:space="preserve"> report </w:t>
      </w:r>
      <w:r w:rsidR="00475E7B">
        <w:t>has been commissioned with a view to</w:t>
      </w:r>
      <w:r>
        <w:t xml:space="preserve"> understand</w:t>
      </w:r>
      <w:r w:rsidR="00475E7B">
        <w:t>ing</w:t>
      </w:r>
      <w:r>
        <w:t xml:space="preserve"> the advantages and disadvantages of allowing staff and </w:t>
      </w:r>
      <w:r w:rsidR="00F203CE">
        <w:t>c</w:t>
      </w:r>
      <w:r w:rsidR="005E102A">
        <w:t>ustomers</w:t>
      </w:r>
      <w:r>
        <w:t xml:space="preserve"> to bring their own devices or technology (BYO</w:t>
      </w:r>
      <w:r w:rsidR="00F203CE">
        <w:t>D</w:t>
      </w:r>
      <w:r w:rsidR="00936BDD">
        <w:t xml:space="preserve"> or BYO</w:t>
      </w:r>
      <w:r w:rsidR="00F203CE">
        <w:t>T</w:t>
      </w:r>
      <w:r>
        <w:t>) and how th</w:t>
      </w:r>
      <w:r w:rsidR="00700BD8">
        <w:t>e</w:t>
      </w:r>
      <w:r>
        <w:t xml:space="preserve"> use of their own technology impacts the security of the data kept within such an organisation as Hyper-fort.</w:t>
      </w:r>
      <w:r w:rsidR="00AE490D">
        <w:t xml:space="preserve">  </w:t>
      </w:r>
    </w:p>
    <w:p w14:paraId="6FDE7AAA" w14:textId="4514BA34" w:rsidR="00AE490D" w:rsidRDefault="00AE490D" w:rsidP="00191745">
      <w:pPr>
        <w:jc w:val="both"/>
      </w:pPr>
    </w:p>
    <w:p w14:paraId="47382CD7" w14:textId="5E05F2CF" w:rsidR="00AE490D" w:rsidRDefault="00AE490D" w:rsidP="00191745">
      <w:pPr>
        <w:jc w:val="both"/>
      </w:pPr>
      <w:r>
        <w:t>With the understanding behind BOYT it is anticipated that a framework can be developed with a view to producing a comprehensive security policy to allow the use of BYOT in the workplace.</w:t>
      </w:r>
    </w:p>
    <w:p w14:paraId="4CB6AD96" w14:textId="77777777" w:rsidR="00160325" w:rsidRDefault="00160325" w:rsidP="00191745">
      <w:pPr>
        <w:jc w:val="both"/>
      </w:pPr>
    </w:p>
    <w:p w14:paraId="0CF7BB10" w14:textId="3DEE91FA" w:rsidR="00885C13" w:rsidRDefault="00885C13" w:rsidP="003873C8">
      <w:r>
        <w:br w:type="page"/>
      </w:r>
    </w:p>
    <w:p w14:paraId="467BC950" w14:textId="26B493E8" w:rsidR="00885C13" w:rsidRDefault="39181DB3" w:rsidP="00885C13">
      <w:pPr>
        <w:rPr>
          <w:rStyle w:val="Heading1Char"/>
          <w:b/>
        </w:rPr>
      </w:pPr>
      <w:bookmarkStart w:id="2" w:name="_Toc532819641"/>
      <w:bookmarkStart w:id="3" w:name="_Toc534891055"/>
      <w:r w:rsidRPr="00D6509D">
        <w:rPr>
          <w:rStyle w:val="Heading1Char"/>
          <w:b/>
        </w:rPr>
        <w:lastRenderedPageBreak/>
        <w:t xml:space="preserve">2 – </w:t>
      </w:r>
      <w:bookmarkEnd w:id="2"/>
      <w:r w:rsidR="00FC75D8">
        <w:rPr>
          <w:rStyle w:val="Heading1Char"/>
          <w:b/>
        </w:rPr>
        <w:t>Research of Bring Your Own Technology (BYOT)</w:t>
      </w:r>
      <w:bookmarkEnd w:id="3"/>
    </w:p>
    <w:p w14:paraId="1686F190" w14:textId="77777777" w:rsidR="003A211E" w:rsidRDefault="003A211E" w:rsidP="00FC75D8"/>
    <w:p w14:paraId="395695C2" w14:textId="03D5362A" w:rsidR="00153B4E" w:rsidRDefault="003A211E" w:rsidP="003A211E">
      <w:pPr>
        <w:jc w:val="both"/>
      </w:pPr>
      <w:commentRangeStart w:id="4"/>
      <w:r>
        <w:t>BYOT</w:t>
      </w:r>
      <w:r w:rsidR="002B4CCC">
        <w:t xml:space="preserve"> describes a company policy that allows employees to bring their own personal devices (smart phones, laptops, tablets) to their workplace and to then use those devices to access company data and applications.  This</w:t>
      </w:r>
      <w:r>
        <w:t xml:space="preserve"> </w:t>
      </w:r>
      <w:r w:rsidR="002B4CCC">
        <w:t>idea of staff using their own devices is</w:t>
      </w:r>
      <w:r>
        <w:t xml:space="preserve"> becoming increasingly popular within the workplace</w:t>
      </w:r>
      <w:r w:rsidR="00F203CE">
        <w:t xml:space="preserve"> as</w:t>
      </w:r>
      <w:r>
        <w:t xml:space="preserve"> it allows the employee to stay connected on social media whilst in the workplace and vice</w:t>
      </w:r>
      <w:r w:rsidR="00F203CE">
        <w:t xml:space="preserve"> </w:t>
      </w:r>
      <w:r>
        <w:t>versa.</w:t>
      </w:r>
      <w:r w:rsidR="002B4CCC">
        <w:t xml:space="preserve"> </w:t>
      </w:r>
      <w:r>
        <w:t xml:space="preserve"> This </w:t>
      </w:r>
      <w:r w:rsidR="002B4CCC">
        <w:t xml:space="preserve">also </w:t>
      </w:r>
      <w:r>
        <w:t>allows for a more blended work</w:t>
      </w:r>
      <w:r w:rsidR="00F203CE">
        <w:t>/</w:t>
      </w:r>
      <w:r>
        <w:t>life balance that is craved by the new and upcoming workforce.</w:t>
      </w:r>
      <w:commentRangeEnd w:id="4"/>
      <w:r w:rsidR="00101613">
        <w:rPr>
          <w:rStyle w:val="CommentReference"/>
        </w:rPr>
        <w:commentReference w:id="4"/>
      </w:r>
    </w:p>
    <w:p w14:paraId="7F101129" w14:textId="77777777" w:rsidR="00153B4E" w:rsidRDefault="00153B4E" w:rsidP="003A211E">
      <w:pPr>
        <w:jc w:val="both"/>
      </w:pPr>
    </w:p>
    <w:p w14:paraId="7DC88E2E" w14:textId="5A1BDA5C" w:rsidR="002B4CCC" w:rsidRDefault="002B4CCC" w:rsidP="00936BDD">
      <w:pPr>
        <w:jc w:val="center"/>
      </w:pPr>
      <w:r w:rsidRPr="002B4CCC">
        <w:rPr>
          <w:noProof/>
          <w:lang w:eastAsia="en-GB"/>
        </w:rPr>
        <w:drawing>
          <wp:inline distT="0" distB="0" distL="0" distR="0" wp14:anchorId="7994F387" wp14:editId="3B534044">
            <wp:extent cx="4114800" cy="61403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28568" cy="6160882"/>
                    </a:xfrm>
                    <a:prstGeom prst="rect">
                      <a:avLst/>
                    </a:prstGeom>
                  </pic:spPr>
                </pic:pic>
              </a:graphicData>
            </a:graphic>
          </wp:inline>
        </w:drawing>
      </w:r>
    </w:p>
    <w:p w14:paraId="591073B5" w14:textId="0D8E0A7F" w:rsidR="003A211E" w:rsidRPr="00E7187A" w:rsidRDefault="00936BDD" w:rsidP="00936BDD">
      <w:pPr>
        <w:pStyle w:val="Quote"/>
        <w:rPr>
          <w:color w:val="auto"/>
        </w:rPr>
      </w:pPr>
      <w:r w:rsidRPr="00E7187A">
        <w:rPr>
          <w:color w:val="auto"/>
        </w:rPr>
        <w:t xml:space="preserve">Figure 1 – Image of Logicalis Research from 2012 into the growth of BYOT </w:t>
      </w:r>
      <w:r w:rsidRPr="00E7187A">
        <w:rPr>
          <w:color w:val="auto"/>
        </w:rPr>
        <w:fldChar w:fldCharType="begin" w:fldLock="1"/>
      </w:r>
      <w:r w:rsidR="002C47FB" w:rsidRPr="00E7187A">
        <w:rPr>
          <w:color w:val="auto"/>
        </w:rPr>
        <w:instrText>ADDIN CSL_CITATION {"citationItems":[{"id":"ITEM-1","itemData":{"URL":"https://www.logicalis.com/news/logicalis-commissions-white-paper-study-into-byod/","accessed":{"date-parts":[["2019","1","7"]]},"container-title":"2012LogiBYOD frameork","id":"ITEM-1","issued":{"date-parts":[["0"]]},"title":"Logicalis commissions white paper study into BYOD : Logicalis","type":"webpage"},"uris":["http://www.mendeley.com/documents/?uuid=61d90f8c-6efc-30a4-afda-80aa6c89c8b3"]}],"mendeley":{"formattedCitation":"[2]","plainTextFormattedCitation":"[2]","previouslyFormattedCitation":"[2]"},"properties":{"noteIndex":0},"schema":"https://github.com/citation-style-language/schema/raw/master/csl-citation.json"}</w:instrText>
      </w:r>
      <w:r w:rsidRPr="00E7187A">
        <w:rPr>
          <w:color w:val="auto"/>
        </w:rPr>
        <w:fldChar w:fldCharType="separate"/>
      </w:r>
      <w:r w:rsidRPr="00E7187A">
        <w:rPr>
          <w:i w:val="0"/>
          <w:noProof/>
          <w:color w:val="auto"/>
        </w:rPr>
        <w:t>[2]</w:t>
      </w:r>
      <w:r w:rsidRPr="00E7187A">
        <w:rPr>
          <w:color w:val="auto"/>
        </w:rPr>
        <w:fldChar w:fldCharType="end"/>
      </w:r>
    </w:p>
    <w:p w14:paraId="1755F79B" w14:textId="1562F537" w:rsidR="00936BDD" w:rsidRDefault="00936BDD" w:rsidP="00181C07">
      <w:pPr>
        <w:jc w:val="both"/>
      </w:pPr>
      <w:r>
        <w:lastRenderedPageBreak/>
        <w:t>A study back in 2012 that was undertaken by Logicalis with Ovum suggested that the larger areas of growth in the BYOT were within the emerging high</w:t>
      </w:r>
      <w:r w:rsidR="00F203CE">
        <w:t xml:space="preserve"> </w:t>
      </w:r>
      <w:r>
        <w:t>growth countries/markets</w:t>
      </w:r>
      <w:r w:rsidR="00181C07">
        <w:t xml:space="preserve"> (such as Brazil, Russia, India, </w:t>
      </w:r>
      <w:r w:rsidR="00F203CE">
        <w:t>United Arab Emirates (</w:t>
      </w:r>
      <w:r w:rsidR="00181C07">
        <w:t>UAE</w:t>
      </w:r>
      <w:r w:rsidR="00F203CE">
        <w:t>)</w:t>
      </w:r>
      <w:r w:rsidR="00181C07">
        <w:t xml:space="preserve"> and Malaysia)</w:t>
      </w:r>
      <w:r>
        <w:t xml:space="preserve"> where there was a significantly higher percentage of people </w:t>
      </w:r>
      <w:r w:rsidR="00181C07">
        <w:t>using</w:t>
      </w:r>
      <w:r>
        <w:t xml:space="preserve"> BYOT within the workplace.</w:t>
      </w:r>
      <w:r w:rsidR="00181C07">
        <w:t xml:space="preserve"> </w:t>
      </w:r>
      <w:r w:rsidR="00181C07">
        <w:fldChar w:fldCharType="begin" w:fldLock="1"/>
      </w:r>
      <w:r w:rsidR="009D7F4F">
        <w:instrText>ADDIN CSL_CITATION {"citationItems":[{"id":"ITEM-1","itemData":{"abstract":"The average rates of BYOD in high growth emerging markets and mature markets are divergent When asking employees whether they bring their own device to work (BYOD-defined as using a personal smartphone or tablet for any activity other than making calls or sending texts, therefore accessing corporate data), Ovum found that across all 17 markets surveyed, 57.1% of full-time employees partake in some form of BYOD. But when broken down by market, a very well-defined trend is noticeable: respondents in the emerging, \"high-growth\" markets (including Brazil, Russia, India, UAE, and Malaysia) demonstrate a much higher propensity to use their own device at work. Almost 75% of users in these countries did so, compared to 44% in the more mature developed markets. So what is behind this markedly different behavior? Figure 1: Divergence between average rates of BYOD in growth markets vs mature markets Source: Ovum-Global BYOD Survey, N = 3796 0% 10% 20% 30% 40% 50% 60% 70% 80% 90% % of survey respondents who BYOD Growth market average rate of BYOD = 74.9% Mature market average rate of BYOD = 44.4%","author":[{"dropping-particle":"","family":"Logicalis","given":"","non-dropping-particle":"","parse-names":false,"suffix":""}],"id":"ITEM-1","issued":{"date-parts":[["0"]]},"title":"DIVERGENT RATES OF BYOD IN HIGH GROWTH VERSUS LOW GROWTH MARKETS","type":"report"},"uris":["http://www.mendeley.com/documents/?uuid=5a14ba36-cbaf-3da7-b480-d119e6f17949"]}],"mendeley":{"formattedCitation":"[3]","plainTextFormattedCitation":"[3]","previouslyFormattedCitation":"[3]"},"properties":{"noteIndex":0},"schema":"https://github.com/citation-style-language/schema/raw/master/csl-citation.json"}</w:instrText>
      </w:r>
      <w:r w:rsidR="00181C07">
        <w:fldChar w:fldCharType="separate"/>
      </w:r>
      <w:r w:rsidR="00181C07" w:rsidRPr="00181C07">
        <w:rPr>
          <w:noProof/>
        </w:rPr>
        <w:t>[3]</w:t>
      </w:r>
      <w:r w:rsidR="00181C07">
        <w:fldChar w:fldCharType="end"/>
      </w:r>
    </w:p>
    <w:p w14:paraId="7EF7B49B" w14:textId="328EDE9E" w:rsidR="00181C07" w:rsidRDefault="00181C07" w:rsidP="00181C07">
      <w:pPr>
        <w:jc w:val="both"/>
      </w:pPr>
      <w:r>
        <w:t>There appears to be a couple of reasons why these high</w:t>
      </w:r>
      <w:r w:rsidR="00F203CE">
        <w:t xml:space="preserve"> </w:t>
      </w:r>
      <w:r>
        <w:t>growth emerging markets have a higher uptake in the use of BYOT</w:t>
      </w:r>
      <w:r w:rsidR="00F203CE">
        <w:t>:</w:t>
      </w:r>
    </w:p>
    <w:p w14:paraId="7B9761CD" w14:textId="7A0C0C4F" w:rsidR="00181C07" w:rsidRDefault="00181C07" w:rsidP="00181C07">
      <w:pPr>
        <w:pStyle w:val="ListParagraph"/>
        <w:numPr>
          <w:ilvl w:val="0"/>
          <w:numId w:val="15"/>
        </w:numPr>
        <w:jc w:val="both"/>
      </w:pPr>
      <w:r>
        <w:t>In emerging markets, the infrastructure to provide corporate mobile devices is not available</w:t>
      </w:r>
      <w:r w:rsidR="00F203CE">
        <w:t>.  T</w:t>
      </w:r>
      <w:r>
        <w:t>herefore if a device is available</w:t>
      </w:r>
      <w:r w:rsidR="007C0DE6" w:rsidRPr="007C0DE6">
        <w:t xml:space="preserve"> </w:t>
      </w:r>
      <w:r w:rsidR="007C0DE6">
        <w:t>and can help with the job</w:t>
      </w:r>
      <w:r w:rsidR="007C0DE6" w:rsidRPr="007C0DE6">
        <w:t xml:space="preserve"> </w:t>
      </w:r>
      <w:r w:rsidR="007C0DE6">
        <w:t>it is used</w:t>
      </w:r>
      <w:r>
        <w:t xml:space="preserve"> despite it being </w:t>
      </w:r>
      <w:r w:rsidR="007C0DE6">
        <w:t xml:space="preserve">owned by </w:t>
      </w:r>
      <w:r>
        <w:t xml:space="preserve">the employee , </w:t>
      </w:r>
      <w:r>
        <w:fldChar w:fldCharType="begin" w:fldLock="1"/>
      </w:r>
      <w:r w:rsidR="009D7F4F">
        <w:instrText>ADDIN CSL_CITATION {"citationItems":[{"id":"ITEM-1","itemData":{"abstract":"The average rates of BYOD in high growth emerging markets and mature markets are divergent When asking employees whether they bring their own device to work (BYOD-defined as using a personal smartphone or tablet for any activity other than making calls or sending texts, therefore accessing corporate data), Ovum found that across all 17 markets surveyed, 57.1% of full-time employees partake in some form of BYOD. But when broken down by market, a very well-defined trend is noticeable: respondents in the emerging, \"high-growth\" markets (including Brazil, Russia, India, UAE, and Malaysia) demonstrate a much higher propensity to use their own device at work. Almost 75% of users in these countries did so, compared to 44% in the more mature developed markets. So what is behind this markedly different behavior? Figure 1: Divergence between average rates of BYOD in growth markets vs mature markets Source: Ovum-Global BYOD Survey, N = 3796 0% 10% 20% 30% 40% 50% 60% 70% 80% 90% % of survey respondents who BYOD Growth market average rate of BYOD = 74.9% Mature market average rate of BYOD = 44.4%","author":[{"dropping-particle":"","family":"Logicalis","given":"","non-dropping-particle":"","parse-names":false,"suffix":""}],"id":"ITEM-1","issued":{"date-parts":[["0"]]},"title":"DIVERGENT RATES OF BYOD IN HIGH GROWTH VERSUS LOW GROWTH MARKETS","type":"report"},"uris":["http://www.mendeley.com/documents/?uuid=5a14ba36-cbaf-3da7-b480-d119e6f17949"]}],"mendeley":{"formattedCitation":"[3]","plainTextFormattedCitation":"[3]","previouslyFormattedCitation":"[3]"},"properties":{"noteIndex":0},"schema":"https://github.com/citation-style-language/schema/raw/master/csl-citation.json"}</w:instrText>
      </w:r>
      <w:r>
        <w:fldChar w:fldCharType="separate"/>
      </w:r>
      <w:r w:rsidRPr="00181C07">
        <w:rPr>
          <w:noProof/>
        </w:rPr>
        <w:t>[3]</w:t>
      </w:r>
      <w:r>
        <w:fldChar w:fldCharType="end"/>
      </w:r>
      <w:r>
        <w:t>;</w:t>
      </w:r>
    </w:p>
    <w:p w14:paraId="3FD47857" w14:textId="3B4137B3" w:rsidR="00181C07" w:rsidRDefault="00181C07" w:rsidP="00181C07">
      <w:pPr>
        <w:pStyle w:val="ListParagraph"/>
        <w:numPr>
          <w:ilvl w:val="0"/>
          <w:numId w:val="15"/>
        </w:numPr>
        <w:jc w:val="both"/>
      </w:pPr>
      <w:r>
        <w:t xml:space="preserve">Secondly, it appears that there is a better level of comfort around blurring the lines between work and home life when compared against more mature markets.  This suggests a much more flexible work ethic in terms of work hours and the keenness to accept their own devices as work tools </w:t>
      </w:r>
      <w:r>
        <w:fldChar w:fldCharType="begin" w:fldLock="1"/>
      </w:r>
      <w:r w:rsidR="009D7F4F">
        <w:instrText>ADDIN CSL_CITATION {"citationItems":[{"id":"ITEM-1","itemData":{"abstract":"The average rates of BYOD in high growth emerging markets and mature markets are divergent When asking employees whether they bring their own device to work (BYOD-defined as using a personal smartphone or tablet for any activity other than making calls or sending texts, therefore accessing corporate data), Ovum found that across all 17 markets surveyed, 57.1% of full-time employees partake in some form of BYOD. But when broken down by market, a very well-defined trend is noticeable: respondents in the emerging, \"high-growth\" markets (including Brazil, Russia, India, UAE, and Malaysia) demonstrate a much higher propensity to use their own device at work. Almost 75% of users in these countries did so, compared to 44% in the more mature developed markets. So what is behind this markedly different behavior? Figure 1: Divergence between average rates of BYOD in growth markets vs mature markets Source: Ovum-Global BYOD Survey, N = 3796 0% 10% 20% 30% 40% 50% 60% 70% 80% 90% % of survey respondents who BYOD Growth market average rate of BYOD = 74.9% Mature market average rate of BYOD = 44.4%","author":[{"dropping-particle":"","family":"Logicalis","given":"","non-dropping-particle":"","parse-names":false,"suffix":""}],"id":"ITEM-1","issued":{"date-parts":[["0"]]},"title":"DIVERGENT RATES OF BYOD IN HIGH GROWTH VERSUS LOW GROWTH MARKETS","type":"report"},"uris":["http://www.mendeley.com/documents/?uuid=5a14ba36-cbaf-3da7-b480-d119e6f17949"]}],"mendeley":{"formattedCitation":"[3]","plainTextFormattedCitation":"[3]","previouslyFormattedCitation":"[3]"},"properties":{"noteIndex":0},"schema":"https://github.com/citation-style-language/schema/raw/master/csl-citation.json"}</w:instrText>
      </w:r>
      <w:r>
        <w:fldChar w:fldCharType="separate"/>
      </w:r>
      <w:r w:rsidRPr="00181C07">
        <w:rPr>
          <w:noProof/>
        </w:rPr>
        <w:t>[3]</w:t>
      </w:r>
      <w:r>
        <w:fldChar w:fldCharType="end"/>
      </w:r>
      <w:r>
        <w:t>.</w:t>
      </w:r>
    </w:p>
    <w:p w14:paraId="5E9EFFEF" w14:textId="38884BEB" w:rsidR="00936BDD" w:rsidRDefault="00153B4E" w:rsidP="00181C07">
      <w:pPr>
        <w:jc w:val="center"/>
      </w:pPr>
      <w:r w:rsidRPr="00153B4E">
        <w:rPr>
          <w:noProof/>
          <w:lang w:eastAsia="en-GB"/>
        </w:rPr>
        <w:drawing>
          <wp:inline distT="0" distB="0" distL="0" distR="0" wp14:anchorId="73921EEC" wp14:editId="5FD54F02">
            <wp:extent cx="5904230" cy="3146425"/>
            <wp:effectExtent l="0" t="0" r="127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04230" cy="3146425"/>
                    </a:xfrm>
                    <a:prstGeom prst="rect">
                      <a:avLst/>
                    </a:prstGeom>
                  </pic:spPr>
                </pic:pic>
              </a:graphicData>
            </a:graphic>
          </wp:inline>
        </w:drawing>
      </w:r>
    </w:p>
    <w:p w14:paraId="0D90681F" w14:textId="77777777" w:rsidR="00153B4E" w:rsidRDefault="00153B4E" w:rsidP="00181C07">
      <w:pPr>
        <w:jc w:val="center"/>
      </w:pPr>
    </w:p>
    <w:p w14:paraId="0A43E6E3" w14:textId="4478CACB" w:rsidR="00B03E17" w:rsidRPr="00E7187A" w:rsidRDefault="00B03E17" w:rsidP="00B03E17">
      <w:pPr>
        <w:pStyle w:val="Quote"/>
        <w:rPr>
          <w:color w:val="auto"/>
        </w:rPr>
      </w:pPr>
      <w:r w:rsidRPr="00E7187A">
        <w:rPr>
          <w:color w:val="auto"/>
        </w:rPr>
        <w:t xml:space="preserve">Figure 2 – Graphical representation of the % of people who BYOT to the workplace </w:t>
      </w:r>
      <w:r w:rsidRPr="00E7187A">
        <w:rPr>
          <w:color w:val="auto"/>
        </w:rPr>
        <w:fldChar w:fldCharType="begin" w:fldLock="1"/>
      </w:r>
      <w:r w:rsidR="009D7F4F" w:rsidRPr="00E7187A">
        <w:rPr>
          <w:color w:val="auto"/>
        </w:rPr>
        <w:instrText>ADDIN CSL_CITATION {"citationItems":[{"id":"ITEM-1","itemData":{"abstract":"The average rates of BYOD in high growth emerging markets and mature markets are divergent When asking employees whether they bring their own device to work (BYOD-defined as using a personal smartphone or tablet for any activity other than making calls or sending texts, therefore accessing corporate data), Ovum found that across all 17 markets surveyed, 57.1% of full-time employees partake in some form of BYOD. But when broken down by market, a very well-defined trend is noticeable: respondents in the emerging, \"high-growth\" markets (including Brazil, Russia, India, UAE, and Malaysia) demonstrate a much higher propensity to use their own device at work. Almost 75% of users in these countries did so, compared to 44% in the more mature developed markets. So what is behind this markedly different behavior? Figure 1: Divergence between average rates of BYOD in growth markets vs mature markets Source: Ovum-Global BYOD Survey, N = 3796 0% 10% 20% 30% 40% 50% 60% 70% 80% 90% % of survey respondents who BYOD Growth market average rate of BYOD = 74.9% Mature market average rate of BYOD = 44.4%","author":[{"dropping-particle":"","family":"Logicalis","given":"","non-dropping-particle":"","parse-names":false,"suffix":""}],"id":"ITEM-1","issued":{"date-parts":[["0"]]},"title":"DIVERGENT RATES OF BYOD IN HIGH GROWTH VERSUS LOW GROWTH MARKETS","type":"report"},"uris":["http://www.mendeley.com/documents/?uuid=5a14ba36-cbaf-3da7-b480-d119e6f17949"]}],"mendeley":{"formattedCitation":"[3]","plainTextFormattedCitation":"[3]","previouslyFormattedCitation":"[3]"},"properties":{"noteIndex":0},"schema":"https://github.com/citation-style-language/schema/raw/master/csl-citation.json"}</w:instrText>
      </w:r>
      <w:r w:rsidRPr="00E7187A">
        <w:rPr>
          <w:color w:val="auto"/>
        </w:rPr>
        <w:fldChar w:fldCharType="separate"/>
      </w:r>
      <w:r w:rsidRPr="00E7187A">
        <w:rPr>
          <w:noProof/>
          <w:color w:val="auto"/>
        </w:rPr>
        <w:t>[3]</w:t>
      </w:r>
      <w:r w:rsidRPr="00E7187A">
        <w:rPr>
          <w:color w:val="auto"/>
        </w:rPr>
        <w:fldChar w:fldCharType="end"/>
      </w:r>
    </w:p>
    <w:p w14:paraId="391DF9D1" w14:textId="1544FB5C" w:rsidR="00B03E17" w:rsidRDefault="00B03E17" w:rsidP="002C47FB">
      <w:pPr>
        <w:jc w:val="both"/>
      </w:pPr>
      <w:r>
        <w:t xml:space="preserve">When determining whether or not BYOT is worth considering, it is always worth considering all of the issues that </w:t>
      </w:r>
      <w:r w:rsidR="00681144">
        <w:t>would benefit a company as well as any issues that need to be looked and addressed to ensure the correct decision is made</w:t>
      </w:r>
      <w:r>
        <w:t>.</w:t>
      </w:r>
    </w:p>
    <w:p w14:paraId="0A8AD4A8" w14:textId="77777777" w:rsidR="00476856" w:rsidRDefault="00476856" w:rsidP="002C47FB">
      <w:pPr>
        <w:jc w:val="both"/>
      </w:pPr>
    </w:p>
    <w:p w14:paraId="08C6BF7B" w14:textId="77777777" w:rsidR="00476856" w:rsidRDefault="00476856" w:rsidP="002C47FB">
      <w:pPr>
        <w:jc w:val="both"/>
      </w:pPr>
    </w:p>
    <w:p w14:paraId="3360B45F" w14:textId="77777777" w:rsidR="00476856" w:rsidRDefault="00476856" w:rsidP="002C47FB">
      <w:pPr>
        <w:jc w:val="both"/>
      </w:pPr>
    </w:p>
    <w:p w14:paraId="7EDBD953" w14:textId="77777777" w:rsidR="00476856" w:rsidRDefault="00476856" w:rsidP="002C47FB">
      <w:pPr>
        <w:jc w:val="both"/>
      </w:pPr>
    </w:p>
    <w:p w14:paraId="206ED612" w14:textId="17205E08" w:rsidR="00476856" w:rsidRDefault="00476856" w:rsidP="00476856">
      <w:pPr>
        <w:pStyle w:val="Heading2"/>
      </w:pPr>
      <w:bookmarkStart w:id="5" w:name="_Toc534891056"/>
      <w:r>
        <w:lastRenderedPageBreak/>
        <w:t>2.1 Advantages of BYOT</w:t>
      </w:r>
      <w:bookmarkEnd w:id="5"/>
      <w:r>
        <w:t xml:space="preserve"> </w:t>
      </w:r>
    </w:p>
    <w:p w14:paraId="3D5DD287" w14:textId="77777777" w:rsidR="00476856" w:rsidRPr="00476856" w:rsidRDefault="00476856" w:rsidP="00476856"/>
    <w:p w14:paraId="7F5392EB" w14:textId="53C2F87A" w:rsidR="00B03E17" w:rsidRDefault="00681144" w:rsidP="002C47FB">
      <w:pPr>
        <w:jc w:val="both"/>
      </w:pPr>
      <w:r>
        <w:t>Some of the key benefits to BYOT include:</w:t>
      </w:r>
    </w:p>
    <w:p w14:paraId="0B596BA6" w14:textId="7F0B2740" w:rsidR="007A49F0" w:rsidRDefault="007A49F0" w:rsidP="009F1D1B">
      <w:pPr>
        <w:pStyle w:val="ListParagraph"/>
        <w:numPr>
          <w:ilvl w:val="0"/>
          <w:numId w:val="17"/>
        </w:numPr>
        <w:jc w:val="both"/>
      </w:pPr>
      <w:r w:rsidRPr="009F1D1B">
        <w:rPr>
          <w:b/>
        </w:rPr>
        <w:t xml:space="preserve">Productivity </w:t>
      </w:r>
      <w:r w:rsidR="002173A1">
        <w:rPr>
          <w:b/>
        </w:rPr>
        <w:t>G</w:t>
      </w:r>
      <w:r w:rsidRPr="009F1D1B">
        <w:rPr>
          <w:b/>
        </w:rPr>
        <w:t>ain</w:t>
      </w:r>
      <w:r>
        <w:t xml:space="preserve"> – </w:t>
      </w:r>
      <w:r w:rsidR="009F1D1B">
        <w:t>Gains in productivity can be seen to be increased number of working hours, improving employee efficiency during working hours and by placing technology in hands that would not normally use it</w:t>
      </w:r>
      <w:r w:rsidR="00681144">
        <w:t xml:space="preserve"> </w:t>
      </w:r>
      <w:r w:rsidR="009F1D1B">
        <w:fldChar w:fldCharType="begin" w:fldLock="1"/>
      </w:r>
      <w:r w:rsidR="009D7F4F">
        <w:instrText>ADDIN CSL_CITATION {"citationItems":[{"id":"ITEM-1","itemData":{"author":[{"dropping-particle":"","family":"Deloitte","given":"","non-dropping-particle":"","parse-names":false,"suffix":""}],"id":"ITEM-1","issued":{"date-parts":[["2013"]]},"title":"Understanding the Bring-Your-Own-Device landscape By invitation only Contents","type":"report"},"uris":["http://www.mendeley.com/documents/?uuid=64a0ea55-a7c2-35b5-9127-62c56d1e82ef"]}],"mendeley":{"formattedCitation":"[4]","plainTextFormattedCitation":"[4]","previouslyFormattedCitation":"[4]"},"properties":{"noteIndex":0},"schema":"https://github.com/citation-style-language/schema/raw/master/csl-citation.json"}</w:instrText>
      </w:r>
      <w:r w:rsidR="009F1D1B">
        <w:fldChar w:fldCharType="separate"/>
      </w:r>
      <w:r w:rsidR="009F1D1B" w:rsidRPr="009F1D1B">
        <w:rPr>
          <w:noProof/>
        </w:rPr>
        <w:t>[4]</w:t>
      </w:r>
      <w:r w:rsidR="009F1D1B">
        <w:fldChar w:fldCharType="end"/>
      </w:r>
      <w:r w:rsidR="00681144">
        <w:t>;</w:t>
      </w:r>
    </w:p>
    <w:p w14:paraId="2C530912" w14:textId="1A3B5CE3" w:rsidR="00B03E17" w:rsidRDefault="002C47FB" w:rsidP="00681144">
      <w:pPr>
        <w:pStyle w:val="ListParagraph"/>
        <w:numPr>
          <w:ilvl w:val="0"/>
          <w:numId w:val="16"/>
        </w:numPr>
        <w:jc w:val="both"/>
      </w:pPr>
      <w:r w:rsidRPr="009F1D1B">
        <w:rPr>
          <w:b/>
        </w:rPr>
        <w:t>Cost Savings</w:t>
      </w:r>
      <w:r w:rsidR="00B03E17">
        <w:t xml:space="preserve"> </w:t>
      </w:r>
      <w:r w:rsidR="007A49F0">
        <w:t>–</w:t>
      </w:r>
      <w:r w:rsidR="00B03E17">
        <w:t xml:space="preserve"> </w:t>
      </w:r>
      <w:r>
        <w:t xml:space="preserve">An important benefit to the employer is the cost savings that are associated with employees using their own technology.  If an employee brings their own device to work, it is assumed that they </w:t>
      </w:r>
      <w:r w:rsidR="00572874">
        <w:t xml:space="preserve">bear </w:t>
      </w:r>
      <w:r>
        <w:t xml:space="preserve">the </w:t>
      </w:r>
      <w:r w:rsidR="002173A1">
        <w:t>upfront</w:t>
      </w:r>
      <w:r>
        <w:t xml:space="preserve"> cost of the device along with the costs associated with upgrades and possibl</w:t>
      </w:r>
      <w:r w:rsidR="00572874">
        <w:t>e</w:t>
      </w:r>
      <w:r>
        <w:t xml:space="preserve"> new software</w:t>
      </w:r>
      <w:r w:rsidR="00681144">
        <w:t xml:space="preserve"> </w:t>
      </w:r>
      <w:r>
        <w:fldChar w:fldCharType="begin" w:fldLock="1"/>
      </w:r>
      <w:r w:rsidR="00681144">
        <w:instrText>ADDIN CSL_CITATION {"citationItems":[{"id":"ITEM-1","itemData":{"URL":"https://www.ciphr.com/advice/the-advantages-of-byod/","accessed":{"date-parts":[["2019","1","8"]]},"author":[{"dropping-particle":"","family":"Chignell","given":"Barry","non-dropping-particle":"","parse-names":false,"suffix":""}],"id":"ITEM-1","issued":{"date-parts":[["2013"]]},"title":"The Advantages Of BYOD","type":"webpage"},"uris":["http://www.mendeley.com/documents/?uuid=1ae93ac4-eaad-38fc-a87f-2aff65faa850"]}],"mendeley":{"formattedCitation":"[5]","plainTextFormattedCitation":"[5]","previouslyFormattedCitation":"[5]"},"properties":{"noteIndex":0},"schema":"https://github.com/citation-style-language/schema/raw/master/csl-citation.json"}</w:instrText>
      </w:r>
      <w:r>
        <w:fldChar w:fldCharType="separate"/>
      </w:r>
      <w:r w:rsidR="009F1D1B" w:rsidRPr="009F1D1B">
        <w:rPr>
          <w:noProof/>
        </w:rPr>
        <w:t>[5]</w:t>
      </w:r>
      <w:r>
        <w:fldChar w:fldCharType="end"/>
      </w:r>
      <w:r w:rsidR="00681144">
        <w:t>;</w:t>
      </w:r>
    </w:p>
    <w:p w14:paraId="4887DD6C" w14:textId="47436554" w:rsidR="007A49F0" w:rsidRDefault="007A49F0" w:rsidP="00681144">
      <w:pPr>
        <w:pStyle w:val="ListParagraph"/>
        <w:numPr>
          <w:ilvl w:val="0"/>
          <w:numId w:val="16"/>
        </w:numPr>
        <w:jc w:val="both"/>
      </w:pPr>
      <w:r w:rsidRPr="009F1D1B">
        <w:rPr>
          <w:b/>
        </w:rPr>
        <w:t>Employee Satisfaction</w:t>
      </w:r>
      <w:r>
        <w:t xml:space="preserve"> </w:t>
      </w:r>
      <w:r w:rsidR="00681144">
        <w:t>–</w:t>
      </w:r>
      <w:r>
        <w:t xml:space="preserve"> </w:t>
      </w:r>
      <w:r w:rsidR="00681144">
        <w:t xml:space="preserve">BYOT is increasingly being seen as a way to attract and retain employees.  Some organisations have also introduced funded BYOT schemes so as to attract new graduates into what would otherwise be low paid entry level positions </w:t>
      </w:r>
      <w:r w:rsidR="00681144">
        <w:fldChar w:fldCharType="begin" w:fldLock="1"/>
      </w:r>
      <w:r w:rsidR="009D7F4F">
        <w:instrText>ADDIN CSL_CITATION {"citationItems":[{"id":"ITEM-1","itemData":{"author":[{"dropping-particle":"","family":"Deloitte","given":"","non-dropping-particle":"","parse-names":false,"suffix":""}],"id":"ITEM-1","issued":{"date-parts":[["2013"]]},"title":"Understanding the Bring-Your-Own-Device landscape By invitation only Contents","type":"report"},"uris":["http://www.mendeley.com/documents/?uuid=64a0ea55-a7c2-35b5-9127-62c56d1e82ef"]}],"mendeley":{"formattedCitation":"[4]","plainTextFormattedCitation":"[4]","previouslyFormattedCitation":"[4]"},"properties":{"noteIndex":0},"schema":"https://github.com/citation-style-language/schema/raw/master/csl-citation.json"}</w:instrText>
      </w:r>
      <w:r w:rsidR="00681144">
        <w:fldChar w:fldCharType="separate"/>
      </w:r>
      <w:r w:rsidR="00681144" w:rsidRPr="00681144">
        <w:rPr>
          <w:noProof/>
        </w:rPr>
        <w:t>[4]</w:t>
      </w:r>
      <w:r w:rsidR="00681144">
        <w:fldChar w:fldCharType="end"/>
      </w:r>
      <w:r w:rsidR="00681144">
        <w:t>;</w:t>
      </w:r>
    </w:p>
    <w:p w14:paraId="794D3CBF" w14:textId="3917BB67" w:rsidR="00B03E17" w:rsidRDefault="00B03E17" w:rsidP="00681144">
      <w:pPr>
        <w:pStyle w:val="ListParagraph"/>
        <w:numPr>
          <w:ilvl w:val="0"/>
          <w:numId w:val="16"/>
        </w:numPr>
        <w:jc w:val="both"/>
      </w:pPr>
      <w:r w:rsidRPr="009F1D1B">
        <w:rPr>
          <w:b/>
        </w:rPr>
        <w:t xml:space="preserve">Technology Familiarity </w:t>
      </w:r>
      <w:r w:rsidR="009F1D1B" w:rsidRPr="009F1D1B">
        <w:rPr>
          <w:b/>
        </w:rPr>
        <w:t>and Flexibility</w:t>
      </w:r>
      <w:r w:rsidR="009F1D1B">
        <w:t xml:space="preserve"> – Employees tend to be more familiar with their own technology and keep up to date with the latest trends, irrespective of the device.  Allowing freedom of choice can be of benefit to the employee as this could allow them to use Apple products as opposed to Microsoft products only</w:t>
      </w:r>
      <w:r w:rsidR="00681144">
        <w:t xml:space="preserve"> </w:t>
      </w:r>
      <w:r w:rsidR="009F1D1B">
        <w:fldChar w:fldCharType="begin" w:fldLock="1"/>
      </w:r>
      <w:r w:rsidR="00681144">
        <w:instrText>ADDIN CSL_CITATION {"citationItems":[{"id":"ITEM-1","itemData":{"URL":"https://www.ciphr.com/advice/the-advantages-of-byod/","accessed":{"date-parts":[["2019","1","8"]]},"author":[{"dropping-particle":"","family":"Chignell","given":"Barry","non-dropping-particle":"","parse-names":false,"suffix":""}],"id":"ITEM-1","issued":{"date-parts":[["2013"]]},"title":"The Advantages Of BYOD","type":"webpage"},"uris":["http://www.mendeley.com/documents/?uuid=1ae93ac4-eaad-38fc-a87f-2aff65faa850"]}],"mendeley":{"formattedCitation":"[5]","plainTextFormattedCitation":"[5]","previouslyFormattedCitation":"[5]"},"properties":{"noteIndex":0},"schema":"https://github.com/citation-style-language/schema/raw/master/csl-citation.json"}</w:instrText>
      </w:r>
      <w:r w:rsidR="009F1D1B">
        <w:fldChar w:fldCharType="separate"/>
      </w:r>
      <w:r w:rsidR="009F1D1B" w:rsidRPr="009F1D1B">
        <w:rPr>
          <w:noProof/>
        </w:rPr>
        <w:t>[5]</w:t>
      </w:r>
      <w:r w:rsidR="009F1D1B">
        <w:fldChar w:fldCharType="end"/>
      </w:r>
      <w:r w:rsidR="00681144">
        <w:t>.</w:t>
      </w:r>
    </w:p>
    <w:p w14:paraId="5E7D388E" w14:textId="77777777" w:rsidR="00476856" w:rsidRPr="00B03E17" w:rsidRDefault="00476856" w:rsidP="00476856">
      <w:pPr>
        <w:pStyle w:val="ListParagraph"/>
        <w:jc w:val="both"/>
      </w:pPr>
    </w:p>
    <w:p w14:paraId="467B5B64" w14:textId="2AC5FA98" w:rsidR="00476856" w:rsidRDefault="00476856" w:rsidP="00476856">
      <w:pPr>
        <w:pStyle w:val="Heading2"/>
      </w:pPr>
      <w:bookmarkStart w:id="6" w:name="_Toc534891057"/>
      <w:r>
        <w:t>2.2 Disadvantages of BYOT</w:t>
      </w:r>
      <w:bookmarkEnd w:id="6"/>
    </w:p>
    <w:p w14:paraId="2DF4253A" w14:textId="77777777" w:rsidR="00476856" w:rsidRPr="00476856" w:rsidRDefault="00476856" w:rsidP="00476856"/>
    <w:p w14:paraId="6624FC31" w14:textId="72671D45" w:rsidR="00B03E17" w:rsidRDefault="00572874" w:rsidP="002C47FB">
      <w:pPr>
        <w:jc w:val="both"/>
      </w:pPr>
      <w:r>
        <w:t>S</w:t>
      </w:r>
      <w:r w:rsidR="00681144">
        <w:t>ome the concerns or downfalls to BYOT include:</w:t>
      </w:r>
    </w:p>
    <w:p w14:paraId="64F07820" w14:textId="78DAD1BB" w:rsidR="00B03E17" w:rsidRDefault="00B03E17" w:rsidP="00443C0E">
      <w:pPr>
        <w:pStyle w:val="ListParagraph"/>
        <w:numPr>
          <w:ilvl w:val="0"/>
          <w:numId w:val="18"/>
        </w:numPr>
        <w:jc w:val="both"/>
      </w:pPr>
      <w:r w:rsidRPr="00443C0E">
        <w:rPr>
          <w:b/>
        </w:rPr>
        <w:t>Cost for the Employee</w:t>
      </w:r>
      <w:r>
        <w:t xml:space="preserve"> </w:t>
      </w:r>
      <w:r w:rsidR="00443C0E">
        <w:t xml:space="preserve">–The flip side of cost savings to an organisation is the fact that there will be a cost to the employee.  Which could lead to upgrades not being maintained as the devices will be used </w:t>
      </w:r>
      <w:r w:rsidR="00572874">
        <w:t xml:space="preserve">more </w:t>
      </w:r>
      <w:r w:rsidR="00443C0E">
        <w:t>consistently;</w:t>
      </w:r>
    </w:p>
    <w:p w14:paraId="01F57E5B" w14:textId="6C633534" w:rsidR="00443C0E" w:rsidRDefault="00B03E17" w:rsidP="002C47FB">
      <w:pPr>
        <w:pStyle w:val="ListParagraph"/>
        <w:numPr>
          <w:ilvl w:val="0"/>
          <w:numId w:val="18"/>
        </w:numPr>
        <w:jc w:val="both"/>
      </w:pPr>
      <w:r w:rsidRPr="00443C0E">
        <w:rPr>
          <w:b/>
        </w:rPr>
        <w:t>Device Disparities</w:t>
      </w:r>
      <w:r>
        <w:t xml:space="preserve"> </w:t>
      </w:r>
      <w:r w:rsidR="00443C0E">
        <w:t>–</w:t>
      </w:r>
      <w:r>
        <w:t xml:space="preserve"> </w:t>
      </w:r>
      <w:r w:rsidR="00572874">
        <w:t>A</w:t>
      </w:r>
      <w:r w:rsidR="00443C0E">
        <w:t>s with any devices that are purchased by individuals it would be their choice as to what software is included or not included</w:t>
      </w:r>
      <w:r w:rsidR="006E7953">
        <w:t>.  T</w:t>
      </w:r>
      <w:r w:rsidR="00443C0E">
        <w:t>his could lead to some employees having less capable devices compared to others they work alongside;</w:t>
      </w:r>
    </w:p>
    <w:p w14:paraId="5B734BE2" w14:textId="4A243563" w:rsidR="00B03E17" w:rsidRDefault="00B03E17" w:rsidP="002C47FB">
      <w:pPr>
        <w:pStyle w:val="ListParagraph"/>
        <w:numPr>
          <w:ilvl w:val="0"/>
          <w:numId w:val="18"/>
        </w:numPr>
        <w:jc w:val="both"/>
      </w:pPr>
      <w:r w:rsidRPr="00443C0E">
        <w:rPr>
          <w:b/>
        </w:rPr>
        <w:t>Security</w:t>
      </w:r>
      <w:r>
        <w:t xml:space="preserve"> – </w:t>
      </w:r>
      <w:r w:rsidR="006E7953">
        <w:t>A</w:t>
      </w:r>
      <w:r w:rsidR="00443C0E">
        <w:t xml:space="preserve">s with any system, there is always going to be some issue around security of the devices.  A survey carried out by Trustwave revealed 90% of vulnerabilities that are common to desktop computers are also concerns with mobile devices.  Showing data leakage, </w:t>
      </w:r>
      <w:r w:rsidR="006E7953">
        <w:t>D</w:t>
      </w:r>
      <w:r w:rsidR="00443C0E">
        <w:t xml:space="preserve">istributed </w:t>
      </w:r>
      <w:r w:rsidR="006E7953">
        <w:t>D</w:t>
      </w:r>
      <w:r w:rsidR="00443C0E">
        <w:t xml:space="preserve">enial of </w:t>
      </w:r>
      <w:r w:rsidR="006E7953">
        <w:t>S</w:t>
      </w:r>
      <w:r w:rsidR="00443C0E">
        <w:t xml:space="preserve">ervices (DDoS) and malware being the most challenging threats </w:t>
      </w:r>
      <w:r w:rsidR="00443C0E">
        <w:fldChar w:fldCharType="begin" w:fldLock="1"/>
      </w:r>
      <w:r w:rsidR="00616306">
        <w:instrText>ADDIN CSL_CITATION {"citationItems":[{"id":"ITEM-1","itemData":{"DOI":"10.1177/2158244015580372","ISSN":"2158-2440","abstract":"Mobile computing has supplanted internet computing because of the proliferation of cloud-based applications and mobile devices (such as smartphones, palmtops, and tablets). As a result of this, workers bring their mobile devices to the workplace and use them for enterprise work. The policy of allowing the employees to work with their own personal mobile devices is called Bring Your Own Devices (BYOD). In this article, we discuss BYOD’s background, prevalence, benefits, challenges, and possible security attacks. We then review contributions of academic researchers on BYOD. The Universiti Putra Malaysia online databases (such as IEEE Xplore digital library, Elsevier, Springer, ACM digital library) were used to search for peer-reviewed academic publications and other relevant publications on BYOD. The Google Scholar search engine was also used. Our thorough review shows that security issues comprise the most significant challenge confronting BYOD policy and that very little has been done to tackle this secur...","author":[{"dropping-particle":"","family":"Olalere","given":"Morufu","non-dropping-particle":"","parse-names":false,"suffix":""},{"dropping-particle":"","family":"Abdullah","given":"Mohd Taufik","non-dropping-particle":"","parse-names":false,"suffix":""},{"dropping-particle":"","family":"Mahmod","given":"Ramlan","non-dropping-particle":"","parse-names":false,"suffix":""},{"dropping-particle":"","family":"Abdullah","given":"Azizol","non-dropping-particle":"","parse-names":false,"suffix":""}],"container-title":"SAGE Open","id":"ITEM-1","issue":"2","issued":{"date-parts":[["2015","6","19"]]},"page":"215824401558037","publisher":"SAGE PublicationsSage CA: Los Angeles, CA","title":"A Review of Bring Your Own Device on Security Issues","type":"article-journal","volume":"5"},"uris":["http://www.mendeley.com/documents/?uuid=8bb2328d-331e-33cd-9c9e-895f5f6b9e93"]}],"mendeley":{"formattedCitation":"[6]","plainTextFormattedCitation":"[6]","previouslyFormattedCitation":"[6]"},"properties":{"noteIndex":0},"schema":"https://github.com/citation-style-language/schema/raw/master/csl-citation.json"}</w:instrText>
      </w:r>
      <w:r w:rsidR="00443C0E">
        <w:fldChar w:fldCharType="separate"/>
      </w:r>
      <w:r w:rsidR="00443C0E" w:rsidRPr="00443C0E">
        <w:rPr>
          <w:noProof/>
        </w:rPr>
        <w:t>[6]</w:t>
      </w:r>
      <w:r w:rsidR="00443C0E">
        <w:fldChar w:fldCharType="end"/>
      </w:r>
      <w:r w:rsidR="00443C0E">
        <w:t>.</w:t>
      </w:r>
    </w:p>
    <w:p w14:paraId="75061A41" w14:textId="77777777" w:rsidR="00476856" w:rsidRDefault="00476856" w:rsidP="00476856">
      <w:pPr>
        <w:pStyle w:val="ListParagraph"/>
        <w:jc w:val="both"/>
      </w:pPr>
    </w:p>
    <w:p w14:paraId="455C9A28" w14:textId="7A21B7F2" w:rsidR="00476856" w:rsidRDefault="00476856" w:rsidP="00476856">
      <w:pPr>
        <w:pStyle w:val="Heading2"/>
      </w:pPr>
      <w:bookmarkStart w:id="7" w:name="_Toc534891058"/>
      <w:r>
        <w:t>2.3 Other Considerations</w:t>
      </w:r>
      <w:bookmarkEnd w:id="7"/>
    </w:p>
    <w:p w14:paraId="770C975D" w14:textId="77777777" w:rsidR="00476856" w:rsidRPr="00476856" w:rsidRDefault="00476856" w:rsidP="00476856"/>
    <w:p w14:paraId="7B5F71EB" w14:textId="6A20FD9D" w:rsidR="00B03E17" w:rsidRDefault="003C6E3A" w:rsidP="002C47FB">
      <w:pPr>
        <w:jc w:val="both"/>
      </w:pPr>
      <w:r>
        <w:t>Other c</w:t>
      </w:r>
      <w:r w:rsidR="00B03E17">
        <w:t>onsiderations</w:t>
      </w:r>
      <w:r>
        <w:t xml:space="preserve"> that should be tak</w:t>
      </w:r>
      <w:r w:rsidR="006E7953">
        <w:t>en</w:t>
      </w:r>
      <w:r>
        <w:t xml:space="preserve"> into account include things like:</w:t>
      </w:r>
    </w:p>
    <w:p w14:paraId="4CA9F248" w14:textId="51DC7510" w:rsidR="00B03E17" w:rsidRDefault="00B03E17" w:rsidP="003C6E3A">
      <w:pPr>
        <w:pStyle w:val="ListParagraph"/>
        <w:numPr>
          <w:ilvl w:val="0"/>
          <w:numId w:val="19"/>
        </w:numPr>
        <w:jc w:val="both"/>
      </w:pPr>
      <w:r>
        <w:t>Asking the employees</w:t>
      </w:r>
      <w:r w:rsidR="003C6E3A">
        <w:t xml:space="preserve"> what their thoughts are with regards to BYOT as this will help determine the appetite for such a policy;</w:t>
      </w:r>
    </w:p>
    <w:p w14:paraId="58CF3B6B" w14:textId="062A25B4" w:rsidR="00B03E17" w:rsidRDefault="003C6E3A" w:rsidP="003C6E3A">
      <w:pPr>
        <w:pStyle w:val="ListParagraph"/>
        <w:numPr>
          <w:ilvl w:val="0"/>
          <w:numId w:val="19"/>
        </w:numPr>
        <w:jc w:val="both"/>
      </w:pPr>
      <w:r>
        <w:lastRenderedPageBreak/>
        <w:t>Understanding if employees are willing to engage in some form of agreement with regards to BYOT to the workplace as there has to be a mutual understanding of expectations with regards to quality devices and any security and risks;</w:t>
      </w:r>
    </w:p>
    <w:p w14:paraId="19F5280F" w14:textId="444BA4FA" w:rsidR="00476856" w:rsidRDefault="00476856" w:rsidP="003C6E3A">
      <w:pPr>
        <w:pStyle w:val="ListParagraph"/>
        <w:numPr>
          <w:ilvl w:val="0"/>
          <w:numId w:val="19"/>
        </w:numPr>
        <w:jc w:val="both"/>
      </w:pPr>
      <w:r>
        <w:t xml:space="preserve">Understanding the use of Mobile Device Management </w:t>
      </w:r>
      <w:r w:rsidR="006E7953">
        <w:t>(MDM) s</w:t>
      </w:r>
      <w:r>
        <w:t xml:space="preserve">ystems to help network teams </w:t>
      </w:r>
      <w:r w:rsidR="00E93D1B">
        <w:t xml:space="preserve">to </w:t>
      </w:r>
      <w:r>
        <w:t>control</w:t>
      </w:r>
      <w:r w:rsidR="00E93D1B">
        <w:t>, manage and monitor</w:t>
      </w:r>
      <w:r>
        <w:t xml:space="preserve"> access </w:t>
      </w:r>
      <w:r w:rsidR="00E93D1B">
        <w:t>to mobile devices.  These devices can be both corporate and employee</w:t>
      </w:r>
      <w:r w:rsidR="006E7953">
        <w:t xml:space="preserve"> </w:t>
      </w:r>
      <w:r w:rsidR="00E93D1B">
        <w:t>owned devices.  Features of any good MDM w</w:t>
      </w:r>
      <w:r w:rsidR="009342CF">
        <w:t>ould/should</w:t>
      </w:r>
      <w:r w:rsidR="00E93D1B">
        <w:t xml:space="preserve"> include:</w:t>
      </w:r>
    </w:p>
    <w:p w14:paraId="2153098F" w14:textId="1B54FF0B" w:rsidR="00E93D1B" w:rsidRDefault="00E93D1B" w:rsidP="00E93D1B">
      <w:pPr>
        <w:pStyle w:val="ListParagraph"/>
        <w:numPr>
          <w:ilvl w:val="1"/>
          <w:numId w:val="19"/>
        </w:numPr>
        <w:jc w:val="both"/>
      </w:pPr>
      <w:r>
        <w:t>PIN Enforcement;</w:t>
      </w:r>
    </w:p>
    <w:p w14:paraId="26C91905" w14:textId="35595A79" w:rsidR="009342CF" w:rsidRDefault="009342CF" w:rsidP="00E93D1B">
      <w:pPr>
        <w:pStyle w:val="ListParagraph"/>
        <w:numPr>
          <w:ilvl w:val="1"/>
          <w:numId w:val="19"/>
        </w:numPr>
        <w:jc w:val="both"/>
      </w:pPr>
      <w:r>
        <w:t xml:space="preserve">Consistent </w:t>
      </w:r>
      <w:r w:rsidR="00393C40">
        <w:t>S</w:t>
      </w:r>
      <w:r>
        <w:t xml:space="preserve">tandard and </w:t>
      </w:r>
      <w:r w:rsidR="00393C40">
        <w:t>S</w:t>
      </w:r>
      <w:r>
        <w:t>upport;</w:t>
      </w:r>
    </w:p>
    <w:p w14:paraId="7C428524" w14:textId="0555DF61" w:rsidR="00E93D1B" w:rsidRDefault="00E93D1B" w:rsidP="00E93D1B">
      <w:pPr>
        <w:pStyle w:val="ListParagraph"/>
        <w:numPr>
          <w:ilvl w:val="1"/>
          <w:numId w:val="19"/>
        </w:numPr>
        <w:jc w:val="both"/>
      </w:pPr>
      <w:r>
        <w:t>Jailbreak/Root Detection;</w:t>
      </w:r>
    </w:p>
    <w:p w14:paraId="4A67397F" w14:textId="251E3B86" w:rsidR="009342CF" w:rsidRDefault="009342CF" w:rsidP="00E93D1B">
      <w:pPr>
        <w:pStyle w:val="ListParagraph"/>
        <w:numPr>
          <w:ilvl w:val="1"/>
          <w:numId w:val="19"/>
        </w:numPr>
        <w:jc w:val="both"/>
      </w:pPr>
      <w:r>
        <w:t>Tracking and Monitoring;</w:t>
      </w:r>
    </w:p>
    <w:p w14:paraId="1471BDCD" w14:textId="50B290AE" w:rsidR="00E93D1B" w:rsidRDefault="00E93D1B" w:rsidP="00E93D1B">
      <w:pPr>
        <w:pStyle w:val="ListParagraph"/>
        <w:numPr>
          <w:ilvl w:val="1"/>
          <w:numId w:val="19"/>
        </w:numPr>
        <w:jc w:val="both"/>
      </w:pPr>
      <w:r>
        <w:t>Data Encryption;</w:t>
      </w:r>
    </w:p>
    <w:p w14:paraId="6D6555C6" w14:textId="6F7BDB1F" w:rsidR="002173A1" w:rsidRDefault="002173A1" w:rsidP="00E93D1B">
      <w:pPr>
        <w:pStyle w:val="ListParagraph"/>
        <w:numPr>
          <w:ilvl w:val="1"/>
          <w:numId w:val="19"/>
        </w:numPr>
        <w:jc w:val="both"/>
      </w:pPr>
      <w:r>
        <w:t>Data Loss Prevention;</w:t>
      </w:r>
    </w:p>
    <w:p w14:paraId="0896B415" w14:textId="2BC8F89B" w:rsidR="002173A1" w:rsidRDefault="00E93D1B" w:rsidP="002173A1">
      <w:pPr>
        <w:pStyle w:val="ListParagraph"/>
        <w:numPr>
          <w:ilvl w:val="1"/>
          <w:numId w:val="19"/>
        </w:numPr>
        <w:jc w:val="both"/>
      </w:pPr>
      <w:r>
        <w:t>Data Wipe;</w:t>
      </w:r>
    </w:p>
    <w:p w14:paraId="57F60C60" w14:textId="574CB04E" w:rsidR="00393C40" w:rsidRDefault="00393C40" w:rsidP="002173A1">
      <w:pPr>
        <w:pStyle w:val="ListParagraph"/>
        <w:numPr>
          <w:ilvl w:val="1"/>
          <w:numId w:val="19"/>
        </w:numPr>
        <w:jc w:val="both"/>
      </w:pPr>
      <w:r>
        <w:t>Remote Access for Trouble Shooting;</w:t>
      </w:r>
    </w:p>
    <w:p w14:paraId="1BD41CD2" w14:textId="1642CA3B" w:rsidR="00E93D1B" w:rsidRDefault="002173A1" w:rsidP="00E93D1B">
      <w:pPr>
        <w:pStyle w:val="ListParagraph"/>
        <w:numPr>
          <w:ilvl w:val="1"/>
          <w:numId w:val="19"/>
        </w:numPr>
        <w:jc w:val="both"/>
      </w:pPr>
      <w:r>
        <w:t>Application Tunnels</w:t>
      </w:r>
      <w:r w:rsidR="009342CF">
        <w:t>.</w:t>
      </w:r>
    </w:p>
    <w:p w14:paraId="629E7BDE" w14:textId="2D069E96" w:rsidR="00E93D1B" w:rsidRDefault="00E93D1B" w:rsidP="00E93D1B">
      <w:pPr>
        <w:ind w:left="360"/>
        <w:jc w:val="both"/>
      </w:pPr>
    </w:p>
    <w:p w14:paraId="4C7D8C2C" w14:textId="07774C8E" w:rsidR="00E93D1B" w:rsidRDefault="00E93D1B" w:rsidP="00E93D1B">
      <w:pPr>
        <w:pStyle w:val="ListParagraph"/>
        <w:jc w:val="both"/>
      </w:pPr>
    </w:p>
    <w:p w14:paraId="06C08B87" w14:textId="23B56667" w:rsidR="00E93D1B" w:rsidRDefault="00E93D1B" w:rsidP="00E93D1B">
      <w:pPr>
        <w:pStyle w:val="ListParagraph"/>
        <w:jc w:val="both"/>
      </w:pPr>
    </w:p>
    <w:p w14:paraId="01264547" w14:textId="343C6FB0" w:rsidR="00E93D1B" w:rsidRDefault="00E93D1B" w:rsidP="00E93D1B">
      <w:pPr>
        <w:pStyle w:val="ListParagraph"/>
        <w:jc w:val="both"/>
      </w:pPr>
    </w:p>
    <w:p w14:paraId="616FD6D2" w14:textId="77777777" w:rsidR="006A2D5F" w:rsidRDefault="006A2D5F" w:rsidP="002C47FB">
      <w:pPr>
        <w:jc w:val="both"/>
      </w:pPr>
    </w:p>
    <w:p w14:paraId="04EFF5C8" w14:textId="63806509" w:rsidR="00885C13" w:rsidRPr="00BB374C" w:rsidRDefault="00BB374C" w:rsidP="002C47FB">
      <w:pPr>
        <w:jc w:val="both"/>
      </w:pPr>
      <w:r>
        <w:br w:type="page"/>
      </w:r>
      <w:bookmarkStart w:id="8" w:name="_Toc532819643"/>
      <w:bookmarkStart w:id="9" w:name="_Toc534891059"/>
      <w:r w:rsidR="39181DB3" w:rsidRPr="00452C65">
        <w:rPr>
          <w:rStyle w:val="Heading1Char"/>
          <w:b/>
        </w:rPr>
        <w:lastRenderedPageBreak/>
        <w:t xml:space="preserve">3 – </w:t>
      </w:r>
      <w:bookmarkEnd w:id="8"/>
      <w:r w:rsidR="00FC75D8">
        <w:rPr>
          <w:rStyle w:val="Heading1Char"/>
          <w:b/>
        </w:rPr>
        <w:t>Issues to be Addressed</w:t>
      </w:r>
      <w:r w:rsidR="003C6E3A">
        <w:rPr>
          <w:rStyle w:val="Heading1Char"/>
          <w:b/>
        </w:rPr>
        <w:t xml:space="preserve"> with BYOT</w:t>
      </w:r>
      <w:bookmarkEnd w:id="9"/>
    </w:p>
    <w:p w14:paraId="48E1D49D" w14:textId="28E77205" w:rsidR="003C6E3A" w:rsidRDefault="003C6E3A" w:rsidP="00443C0E">
      <w:pPr>
        <w:jc w:val="both"/>
      </w:pPr>
    </w:p>
    <w:p w14:paraId="520DE5E8" w14:textId="0445E38E" w:rsidR="003C6E3A" w:rsidRDefault="003C6E3A" w:rsidP="00443C0E">
      <w:pPr>
        <w:jc w:val="both"/>
      </w:pPr>
      <w:r>
        <w:t xml:space="preserve">There are a number of issues that need to be looked at and addressed once the decision has been made to </w:t>
      </w:r>
      <w:r w:rsidR="00874056">
        <w:t xml:space="preserve">introduce </w:t>
      </w:r>
      <w:r>
        <w:t>BYOT to the workplace.</w:t>
      </w:r>
    </w:p>
    <w:p w14:paraId="7EE15B32" w14:textId="25229345" w:rsidR="003C6E3A" w:rsidRDefault="0072710D" w:rsidP="00443C0E">
      <w:pPr>
        <w:jc w:val="both"/>
      </w:pPr>
      <w:r>
        <w:t>Firstly,</w:t>
      </w:r>
      <w:r w:rsidR="003C6E3A">
        <w:t xml:space="preserve"> there is the legality of protecting data that may be stored within systems in the workplace</w:t>
      </w:r>
      <w:r w:rsidR="00874056">
        <w:t>.  I</w:t>
      </w:r>
      <w:r w:rsidR="003C6E3A">
        <w:t>n the United Kingdom (UK) there are a number of pieces of legislation that ha</w:t>
      </w:r>
      <w:r w:rsidR="00616306">
        <w:t>ve</w:t>
      </w:r>
      <w:r w:rsidR="003C6E3A">
        <w:t xml:space="preserve"> been laid out to protect data</w:t>
      </w:r>
      <w:r w:rsidR="00874056">
        <w:t>;</w:t>
      </w:r>
      <w:r w:rsidR="00616306">
        <w:t xml:space="preserve"> the most recent </w:t>
      </w:r>
      <w:r w:rsidR="00BF21FB">
        <w:t xml:space="preserve">pieces of legislation </w:t>
      </w:r>
      <w:r w:rsidR="00616306">
        <w:t xml:space="preserve">being </w:t>
      </w:r>
      <w:r w:rsidR="00874056">
        <w:t xml:space="preserve">the </w:t>
      </w:r>
      <w:r w:rsidR="00616306">
        <w:t xml:space="preserve">Data Protection Act (2018) and </w:t>
      </w:r>
      <w:r w:rsidR="00874056">
        <w:t xml:space="preserve">the </w:t>
      </w:r>
      <w:r w:rsidR="00616306">
        <w:t>General Data Protection Regulation (2016)</w:t>
      </w:r>
      <w:r w:rsidR="00874056">
        <w:t>.  S</w:t>
      </w:r>
      <w:r w:rsidR="00616306">
        <w:t xml:space="preserve">ee Appendix 1 for a more </w:t>
      </w:r>
      <w:r w:rsidR="006F371D">
        <w:t>comprehensive</w:t>
      </w:r>
      <w:r w:rsidR="00616306">
        <w:t xml:space="preserve"> list of </w:t>
      </w:r>
      <w:r w:rsidR="00874056">
        <w:t>R</w:t>
      </w:r>
      <w:r w:rsidR="00616306">
        <w:t xml:space="preserve">egulations </w:t>
      </w:r>
      <w:r w:rsidR="00616306">
        <w:fldChar w:fldCharType="begin" w:fldLock="1"/>
      </w:r>
      <w:r w:rsidR="009D7F4F">
        <w:instrText>ADDIN CSL_CITATION {"citationItems":[{"id":"ITEM-1","itemData":{"author":[{"dropping-particle":"","family":"University College of Wales","given":"St Davids","non-dropping-particle":"","parse-names":false,"suffix":""}],"id":"ITEM-1","issued":{"date-parts":[["0"]]},"title":"Information Technology and Systems: Acceptable Use Policy","type":"report"},"uris":["http://www.mendeley.com/documents/?uuid=40ffc9df-2310-3111-ab79-59119f01fbc0"]}],"mendeley":{"formattedCitation":"[7]","manualFormatting":"[7, Pg 16]","plainTextFormattedCitation":"[7]","previouslyFormattedCitation":"[7]"},"properties":{"noteIndex":0},"schema":"https://github.com/citation-style-language/schema/raw/master/csl-citation.json"}</w:instrText>
      </w:r>
      <w:r w:rsidR="00616306">
        <w:fldChar w:fldCharType="separate"/>
      </w:r>
      <w:r w:rsidR="00616306" w:rsidRPr="00616306">
        <w:rPr>
          <w:noProof/>
        </w:rPr>
        <w:t>[7</w:t>
      </w:r>
      <w:r w:rsidR="00616306">
        <w:rPr>
          <w:noProof/>
        </w:rPr>
        <w:t>, Pg 16</w:t>
      </w:r>
      <w:r w:rsidR="00616306" w:rsidRPr="00616306">
        <w:rPr>
          <w:noProof/>
        </w:rPr>
        <w:t>]</w:t>
      </w:r>
      <w:r w:rsidR="00616306">
        <w:fldChar w:fldCharType="end"/>
      </w:r>
      <w:r w:rsidR="00616306">
        <w:t>.</w:t>
      </w:r>
    </w:p>
    <w:p w14:paraId="67891554" w14:textId="321C618E" w:rsidR="006F371D" w:rsidRDefault="00BF21FB" w:rsidP="00443C0E">
      <w:pPr>
        <w:jc w:val="both"/>
      </w:pPr>
      <w:r>
        <w:t>Once the issues around le</w:t>
      </w:r>
      <w:r w:rsidR="006F371D">
        <w:t>gislation have been determined it is usual for a company to start looking at any policies or procedures that may be required or amended.  The</w:t>
      </w:r>
      <w:r w:rsidR="009A1AFD">
        <w:t>re</w:t>
      </w:r>
      <w:r w:rsidR="006F371D">
        <w:t xml:space="preserve"> is </w:t>
      </w:r>
      <w:r w:rsidR="009A1AFD">
        <w:t>usually always a need for more than one policy to reference something as complex as a BYOT to the workplace simply because it covers use of technology, personal data, the users/employees themselves, security of the devices and data.</w:t>
      </w:r>
    </w:p>
    <w:p w14:paraId="635D747C" w14:textId="3A787C8F" w:rsidR="00316233" w:rsidRDefault="00316233" w:rsidP="00443C0E">
      <w:pPr>
        <w:jc w:val="both"/>
      </w:pPr>
      <w:r>
        <w:t xml:space="preserve">The first policy to be considered would be a policy that is clear around what is acceptable use of BYOT, for example an </w:t>
      </w:r>
      <w:r w:rsidRPr="00393C40">
        <w:rPr>
          <w:b/>
        </w:rPr>
        <w:t>Acceptable User Policy</w:t>
      </w:r>
      <w:r w:rsidR="00BE2E88" w:rsidRPr="009D7F4F">
        <w:t xml:space="preserve"> </w:t>
      </w:r>
      <w:r w:rsidR="007655E0" w:rsidRPr="009D7F4F">
        <w:fldChar w:fldCharType="begin" w:fldLock="1"/>
      </w:r>
      <w:r w:rsidR="009D7F4F">
        <w:instrText>ADDIN CSL_CITATION {"citationItems":[{"id":"ITEM-1","itemData":{"author":[{"dropping-particle":"","family":"ICO","given":"","non-dropping-particle":"","parse-names":false,"suffix":""}],"id":"ITEM-1","issued":{"date-parts":[["0"]]},"title":"Bring Your Own Device (BYOD)","type":"report"},"uris":["http://www.mendeley.com/documents/?uuid=fa479116-d0b6-3b43-9321-e156912d1f17"]}],"mendeley":{"formattedCitation":"[8]","plainTextFormattedCitation":"[8]","previouslyFormattedCitation":"[8]"},"properties":{"noteIndex":0},"schema":"https://github.com/citation-style-language/schema/raw/master/csl-citation.json"}</w:instrText>
      </w:r>
      <w:r w:rsidR="007655E0" w:rsidRPr="009D7F4F">
        <w:fldChar w:fldCharType="separate"/>
      </w:r>
      <w:r w:rsidR="007655E0" w:rsidRPr="009D7F4F">
        <w:rPr>
          <w:noProof/>
        </w:rPr>
        <w:t>[8]</w:t>
      </w:r>
      <w:r w:rsidR="007655E0" w:rsidRPr="009D7F4F">
        <w:fldChar w:fldCharType="end"/>
      </w:r>
      <w:r w:rsidR="00DC738F" w:rsidRPr="009D7F4F">
        <w:t>.</w:t>
      </w:r>
      <w:r>
        <w:t xml:space="preserve"> </w:t>
      </w:r>
      <w:r w:rsidR="00DC738F">
        <w:t xml:space="preserve"> T</w:t>
      </w:r>
      <w:r>
        <w:t>his policy should provide clear guidance on the users/</w:t>
      </w:r>
      <w:r w:rsidR="00BE1054">
        <w:t>employees’</w:t>
      </w:r>
      <w:r w:rsidR="00DC738F">
        <w:t xml:space="preserve"> responsibilities </w:t>
      </w:r>
      <w:r w:rsidR="00BE1054">
        <w:t>and accountability so as to avoid any misunderstandings.  As with any good policy there needs to be an element on audit as well as ongoing audit checks to ensure compliance to the policy is being adhered.</w:t>
      </w:r>
    </w:p>
    <w:p w14:paraId="41CB11A4" w14:textId="5DD5D27E" w:rsidR="00BE1054" w:rsidRDefault="00BE1054" w:rsidP="00443C0E">
      <w:pPr>
        <w:jc w:val="both"/>
      </w:pPr>
      <w:r>
        <w:t>Other policies that may need to be considered or could be impacted by a BYOT implementation could include:</w:t>
      </w:r>
    </w:p>
    <w:p w14:paraId="6EF908FB" w14:textId="1F93996C" w:rsidR="00BE1054" w:rsidRDefault="00BE1054" w:rsidP="00BE1054">
      <w:pPr>
        <w:pStyle w:val="ListParagraph"/>
        <w:numPr>
          <w:ilvl w:val="0"/>
          <w:numId w:val="20"/>
        </w:numPr>
        <w:jc w:val="both"/>
      </w:pPr>
      <w:r w:rsidRPr="00C83107">
        <w:rPr>
          <w:b/>
        </w:rPr>
        <w:t>Information Security Policy</w:t>
      </w:r>
      <w:r>
        <w:t xml:space="preserve"> – </w:t>
      </w:r>
      <w:r w:rsidR="00874056">
        <w:t>E</w:t>
      </w:r>
      <w:r>
        <w:t xml:space="preserve">nsuring that the three </w:t>
      </w:r>
      <w:r w:rsidR="00C83107">
        <w:t>key principles of Information Security are upheld</w:t>
      </w:r>
      <w:r w:rsidR="00874056">
        <w:t xml:space="preserve"> which are c</w:t>
      </w:r>
      <w:r w:rsidR="00C83107">
        <w:t xml:space="preserve">onfidentiality, </w:t>
      </w:r>
      <w:r w:rsidR="00874056">
        <w:t>i</w:t>
      </w:r>
      <w:r w:rsidR="00C83107">
        <w:t xml:space="preserve">ntegrity and </w:t>
      </w:r>
      <w:r w:rsidR="00874056">
        <w:t>a</w:t>
      </w:r>
      <w:r w:rsidR="00C83107">
        <w:t>vailability;</w:t>
      </w:r>
    </w:p>
    <w:p w14:paraId="7A2619AD" w14:textId="735BAE80" w:rsidR="00BE1054" w:rsidRDefault="00C83107" w:rsidP="00BE1054">
      <w:pPr>
        <w:pStyle w:val="ListParagraph"/>
        <w:numPr>
          <w:ilvl w:val="0"/>
          <w:numId w:val="20"/>
        </w:numPr>
        <w:jc w:val="both"/>
      </w:pPr>
      <w:r w:rsidRPr="00C83107">
        <w:rPr>
          <w:b/>
        </w:rPr>
        <w:t>Mobile Working Policy</w:t>
      </w:r>
      <w:r>
        <w:t xml:space="preserve"> – </w:t>
      </w:r>
      <w:r w:rsidR="00874056">
        <w:t>P</w:t>
      </w:r>
      <w:r>
        <w:t>roviding employees with the ability to work offsite with access to any relevant information services.  Users must consider and</w:t>
      </w:r>
      <w:r w:rsidR="00874056">
        <w:t>,</w:t>
      </w:r>
      <w:r>
        <w:t xml:space="preserve"> wher</w:t>
      </w:r>
      <w:r w:rsidR="00BE2E88">
        <w:t>e</w:t>
      </w:r>
      <w:r>
        <w:t xml:space="preserve"> possible</w:t>
      </w:r>
      <w:r w:rsidR="00874056">
        <w:t>,</w:t>
      </w:r>
      <w:r>
        <w:t xml:space="preserve"> mitigate any risks associated with their “unprotected” environment</w:t>
      </w:r>
      <w:r w:rsidR="00874056">
        <w:t>;</w:t>
      </w:r>
    </w:p>
    <w:p w14:paraId="5C5EB092" w14:textId="45C74B56" w:rsidR="00BE2E88" w:rsidRDefault="00BE2E88" w:rsidP="00BE2E88">
      <w:pPr>
        <w:pStyle w:val="ListParagraph"/>
        <w:numPr>
          <w:ilvl w:val="0"/>
          <w:numId w:val="20"/>
        </w:numPr>
        <w:jc w:val="both"/>
      </w:pPr>
      <w:r w:rsidRPr="00BE2E88">
        <w:rPr>
          <w:b/>
        </w:rPr>
        <w:t>Disciplinary Policy</w:t>
      </w:r>
      <w:r>
        <w:t xml:space="preserve"> – Understanding the severity of breaches in security and misuse of an organisations property, be it tangible or intangible property.</w:t>
      </w:r>
    </w:p>
    <w:p w14:paraId="3455A210" w14:textId="1F426920" w:rsidR="00316233" w:rsidRDefault="00BE2E88" w:rsidP="00BE1054">
      <w:pPr>
        <w:jc w:val="both"/>
      </w:pPr>
      <w:r>
        <w:t xml:space="preserve">As part of the construction of policy making for an organisation there will be a need </w:t>
      </w:r>
      <w:r w:rsidR="009A6511">
        <w:t>to consider</w:t>
      </w:r>
      <w:r>
        <w:t xml:space="preserve"> what data is stored, how might it be accessed and who should be able to access the data.  Irrespective of </w:t>
      </w:r>
      <w:r w:rsidR="009A6511">
        <w:t>where</w:t>
      </w:r>
      <w:r>
        <w:t xml:space="preserve"> the data is held</w:t>
      </w:r>
      <w:r w:rsidR="00874056">
        <w:t xml:space="preserve"> (</w:t>
      </w:r>
      <w:r w:rsidR="009A6511">
        <w:t>devices, servers or even a cloud network</w:t>
      </w:r>
      <w:r w:rsidR="00874056">
        <w:t>)</w:t>
      </w:r>
      <w:r w:rsidR="009A6511">
        <w:t>,</w:t>
      </w:r>
      <w:r>
        <w:t xml:space="preserve"> it is the responsibility of the organisation to ensure its safety and therefore take appropriate measures to safeguard it.</w:t>
      </w:r>
    </w:p>
    <w:p w14:paraId="40E80536" w14:textId="3A3734E7" w:rsidR="009A6511" w:rsidRDefault="009A6511" w:rsidP="00BE1054">
      <w:pPr>
        <w:jc w:val="both"/>
      </w:pPr>
      <w:r>
        <w:t>Safeguarding data can take the format of controlling access with strong passwords (preferably alphanumerical), Personal Identification Number (PIN) or data encryption</w:t>
      </w:r>
      <w:r w:rsidR="00874056">
        <w:t>; o</w:t>
      </w:r>
      <w:r>
        <w:t>r perhaps a combination of all three.  It could be that the user has to use a bit locker to access a device, followed by password and an encryption key to get to the data itself.  Allowing devices to timeout after a set amount of time automatically could reduce the risks of accidental access</w:t>
      </w:r>
      <w:r w:rsidR="00874056">
        <w:t>.  E</w:t>
      </w:r>
      <w:r>
        <w:t xml:space="preserve">veryone at one time or another will have gone to make a cup of tea, forgetting to lock their device down </w:t>
      </w:r>
      <w:r>
        <w:lastRenderedPageBreak/>
        <w:t xml:space="preserve">beforehand.  Another consideration is appropriate segregation of duties with regards to data as accidental deletion could be a disaster for an organisation, especially in light of the Freedom of Information </w:t>
      </w:r>
      <w:r w:rsidR="00874056">
        <w:t xml:space="preserve">(FOI) </w:t>
      </w:r>
      <w:r>
        <w:t>Act which only allows a set amount of time for data to be become available.</w:t>
      </w:r>
    </w:p>
    <w:p w14:paraId="3AB3EDDE" w14:textId="72F559BB" w:rsidR="00BE5B58" w:rsidRDefault="00BE5B58" w:rsidP="00BE1054">
      <w:pPr>
        <w:jc w:val="both"/>
      </w:pPr>
      <w:r>
        <w:t>Another aspect of data security that needs to be carefully considered with regards to a BYOT implementation is data leakage. Data leakage is where data has leaked as a result of access to the organisation</w:t>
      </w:r>
      <w:r w:rsidR="002537CB">
        <w:t>’</w:t>
      </w:r>
      <w:r>
        <w:t xml:space="preserve">s data anywhere/anytime by employees </w:t>
      </w:r>
      <w:r>
        <w:fldChar w:fldCharType="begin" w:fldLock="1"/>
      </w:r>
      <w:r w:rsidR="0007352C">
        <w:instrText>ADDIN CSL_CITATION {"citationItems":[{"id":"ITEM-1","itemData":{"DOI":"10.1177/2158244015580372","ISSN":"2158-2440","abstract":"Mobile computing has supplanted internet computing because of the proliferation of cloud-based applications and mobile devices (such as smartphones, palmtops, and tablets). As a result of this, workers bring their mobile devices to the workplace and use them for enterprise work. The policy of allowing the employees to work with their own personal mobile devices is called Bring Your Own Devices (BYOD). In this article, we discuss BYOD’s background, prevalence, benefits, challenges, and possible security attacks. We then review contributions of academic researchers on BYOD. The Universiti Putra Malaysia online databases (such as IEEE Xplore digital library, Elsevier, Springer, ACM digital library) were used to search for peer-reviewed academic publications and other relevant publications on BYOD. The Google Scholar search engine was also used. Our thorough review shows that security issues comprise the most significant challenge confronting BYOD policy and that very little has been done to tackle this secur...","author":[{"dropping-particle":"","family":"Olalere","given":"Morufu","non-dropping-particle":"","parse-names":false,"suffix":""},{"dropping-particle":"","family":"Abdullah","given":"Mohd Taufik","non-dropping-particle":"","parse-names":false,"suffix":""},{"dropping-particle":"","family":"Mahmod","given":"Ramlan","non-dropping-particle":"","parse-names":false,"suffix":""},{"dropping-particle":"","family":"Abdullah","given":"Azizol","non-dropping-particle":"","parse-names":false,"suffix":""}],"container-title":"SAGE Open","id":"ITEM-1","issue":"2","issued":{"date-parts":[["2015","6","19"]]},"page":"215824401558037","publisher":"SAGE PublicationsSage CA: Los Angeles, CA","title":"A Review of Bring Your Own Device on Security Issues","type":"article-journal","volume":"5"},"uris":["http://www.mendeley.com/documents/?uuid=8bb2328d-331e-33cd-9c9e-895f5f6b9e93"]}],"mendeley":{"formattedCitation":"[6]","plainTextFormattedCitation":"[6]","previouslyFormattedCitation":"[6]"},"properties":{"noteIndex":0},"schema":"https://github.com/citation-style-language/schema/raw/master/csl-citation.json"}</w:instrText>
      </w:r>
      <w:r>
        <w:fldChar w:fldCharType="separate"/>
      </w:r>
      <w:r w:rsidRPr="00BE5B58">
        <w:rPr>
          <w:noProof/>
        </w:rPr>
        <w:t>[6]</w:t>
      </w:r>
      <w:r>
        <w:fldChar w:fldCharType="end"/>
      </w:r>
      <w:r>
        <w:t>.  Unfortunately, an organisation has no control under BYOT to prevent this from occurring.  The author of this report was a</w:t>
      </w:r>
      <w:r w:rsidR="00057AF0">
        <w:t xml:space="preserve"> potential victim of such data leakage a</w:t>
      </w:r>
      <w:r>
        <w:t xml:space="preserve"> few years back</w:t>
      </w:r>
      <w:r w:rsidR="00057AF0">
        <w:t xml:space="preserve"> (see appendix 2 for full letter)</w:t>
      </w:r>
      <w:r>
        <w:t xml:space="preserve">.  The first they knew was when a letter came in the post advising of a stolen laptop which contained their data.  Clearly the decision was made to advise </w:t>
      </w:r>
      <w:r w:rsidR="00057AF0">
        <w:t xml:space="preserve">people of the potential risk and so a procedure would have been followed as laid out within one of the </w:t>
      </w:r>
      <w:r w:rsidR="0025068D">
        <w:t>Ministry of Defence (</w:t>
      </w:r>
      <w:r w:rsidR="00057AF0">
        <w:t>MOD</w:t>
      </w:r>
      <w:r w:rsidR="0025068D">
        <w:t>)</w:t>
      </w:r>
      <w:r w:rsidR="00057AF0">
        <w:t xml:space="preserve"> policies.</w:t>
      </w:r>
    </w:p>
    <w:p w14:paraId="238DDB32" w14:textId="5B88A738" w:rsidR="004747F0" w:rsidRDefault="00F37A39" w:rsidP="00BE1054">
      <w:pPr>
        <w:jc w:val="both"/>
      </w:pPr>
      <w:r>
        <w:t>Another area of concern with regards to BYOT would be Cyber threats such as DDoS and Malware attacks</w:t>
      </w:r>
      <w:r w:rsidR="002537CB">
        <w:t>:</w:t>
      </w:r>
    </w:p>
    <w:p w14:paraId="44475424" w14:textId="771EF901" w:rsidR="00F37A39" w:rsidRDefault="0007352C" w:rsidP="0007352C">
      <w:pPr>
        <w:pStyle w:val="ListParagraph"/>
        <w:numPr>
          <w:ilvl w:val="0"/>
          <w:numId w:val="21"/>
        </w:numPr>
        <w:jc w:val="both"/>
      </w:pPr>
      <w:r>
        <w:t>DDoS Attack is an attack that is co</w:t>
      </w:r>
      <w:r w:rsidR="002537CB">
        <w:t>-</w:t>
      </w:r>
      <w:r>
        <w:t xml:space="preserve">ordinated on the availability of services of the target system or network and is launched indirectly through many computer systems </w:t>
      </w:r>
      <w:r w:rsidR="0025068D">
        <w:t>simultaneously</w:t>
      </w:r>
      <w:r>
        <w:t xml:space="preserve"> </w:t>
      </w:r>
      <w:r>
        <w:fldChar w:fldCharType="begin" w:fldLock="1"/>
      </w:r>
      <w:r>
        <w:instrText>ADDIN CSL_CITATION {"citationItems":[{"id":"ITEM-1","itemData":{"DOI":"10.1177/2158244015580372","ISSN":"2158-2440","abstract":"Mobile computing has supplanted internet computing because of the proliferation of cloud-based applications and mobile devices (such as smartphones, palmtops, and tablets). As a result of this, workers bring their mobile devices to the workplace and use them for enterprise work. The policy of allowing the employees to work with their own personal mobile devices is called Bring Your Own Devices (BYOD). In this article, we discuss BYOD’s background, prevalence, benefits, challenges, and possible security attacks. We then review contributions of academic researchers on BYOD. The Universiti Putra Malaysia online databases (such as IEEE Xplore digital library, Elsevier, Springer, ACM digital library) were used to search for peer-reviewed academic publications and other relevant publications on BYOD. The Google Scholar search engine was also used. Our thorough review shows that security issues comprise the most significant challenge confronting BYOD policy and that very little has been done to tackle this secur...","author":[{"dropping-particle":"","family":"Olalere","given":"Morufu","non-dropping-particle":"","parse-names":false,"suffix":""},{"dropping-particle":"","family":"Abdullah","given":"Mohd Taufik","non-dropping-particle":"","parse-names":false,"suffix":""},{"dropping-particle":"","family":"Mahmod","given":"Ramlan","non-dropping-particle":"","parse-names":false,"suffix":""},{"dropping-particle":"","family":"Abdullah","given":"Azizol","non-dropping-particle":"","parse-names":false,"suffix":""}],"container-title":"SAGE Open","id":"ITEM-1","issue":"2","issued":{"date-parts":[["2015","6","19"]]},"page":"215824401558037","publisher":"SAGE PublicationsSage CA: Los Angeles, CA","title":"A Review of Bring Your Own Device on Security Issues","type":"article-journal","volume":"5"},"uris":["http://www.mendeley.com/documents/?uuid=8bb2328d-331e-33cd-9c9e-895f5f6b9e93"]}],"mendeley":{"formattedCitation":"[6]","plainTextFormattedCitation":"[6]","previouslyFormattedCitation":"[6]"},"properties":{"noteIndex":0},"schema":"https://github.com/citation-style-language/schema/raw/master/csl-citation.json"}</w:instrText>
      </w:r>
      <w:r>
        <w:fldChar w:fldCharType="separate"/>
      </w:r>
      <w:r w:rsidRPr="0007352C">
        <w:rPr>
          <w:noProof/>
        </w:rPr>
        <w:t>[6]</w:t>
      </w:r>
      <w:r>
        <w:fldChar w:fldCharType="end"/>
      </w:r>
      <w:r w:rsidR="002537CB">
        <w:t>:</w:t>
      </w:r>
      <w:r>
        <w:t xml:space="preserve"> </w:t>
      </w:r>
    </w:p>
    <w:p w14:paraId="72A8C7DB" w14:textId="1DE5CD5F" w:rsidR="0007352C" w:rsidRDefault="0007352C" w:rsidP="0007352C">
      <w:pPr>
        <w:pStyle w:val="ListParagraph"/>
        <w:jc w:val="both"/>
      </w:pPr>
    </w:p>
    <w:p w14:paraId="14046864" w14:textId="6E0BFEE7" w:rsidR="0007352C" w:rsidRDefault="0007352C" w:rsidP="0007352C">
      <w:pPr>
        <w:pStyle w:val="ListParagraph"/>
        <w:jc w:val="both"/>
      </w:pPr>
      <w:r w:rsidRPr="0007352C">
        <w:rPr>
          <w:noProof/>
          <w:lang w:eastAsia="en-GB"/>
        </w:rPr>
        <w:drawing>
          <wp:inline distT="0" distB="0" distL="0" distR="0" wp14:anchorId="29258B74" wp14:editId="35ADF7E6">
            <wp:extent cx="5364480" cy="2579348"/>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84014" cy="2588740"/>
                    </a:xfrm>
                    <a:prstGeom prst="rect">
                      <a:avLst/>
                    </a:prstGeom>
                  </pic:spPr>
                </pic:pic>
              </a:graphicData>
            </a:graphic>
          </wp:inline>
        </w:drawing>
      </w:r>
    </w:p>
    <w:p w14:paraId="4534413D" w14:textId="5877D6B6" w:rsidR="00443C0E" w:rsidRPr="00E7187A" w:rsidRDefault="0007352C" w:rsidP="0007352C">
      <w:pPr>
        <w:pStyle w:val="Quote"/>
        <w:rPr>
          <w:color w:val="auto"/>
        </w:rPr>
      </w:pPr>
      <w:r w:rsidRPr="00E7187A">
        <w:rPr>
          <w:color w:val="auto"/>
        </w:rPr>
        <w:t xml:space="preserve">Figure 3 – A DDoS Attack via cloud system </w:t>
      </w:r>
      <w:r w:rsidRPr="00E7187A">
        <w:rPr>
          <w:color w:val="auto"/>
        </w:rPr>
        <w:fldChar w:fldCharType="begin" w:fldLock="1"/>
      </w:r>
      <w:r w:rsidR="009D7F4F" w:rsidRPr="00E7187A">
        <w:rPr>
          <w:color w:val="auto"/>
        </w:rPr>
        <w:instrText>ADDIN CSL_CITATION {"citationItems":[{"id":"ITEM-1","itemData":{"URL":"https://www.cisco.com/c/en/us/about/security-center/guide-ddos-defense.html","accessed":{"date-parts":[["2019","1","8"]]},"author":[{"dropping-particle":"","family":"CISCO","given":"","non-dropping-particle":"","parse-names":false,"suffix":""}],"id":"ITEM-1","issued":{"date-parts":[["0"]]},"title":"A Cisco Guide to Defending Against Distributed Denial of Service Attacks - Cisco","type":"webpage"},"uris":["http://www.mendeley.com/documents/?uuid=6eaa7dec-9924-35b5-8942-6fbebab89101"]}],"mendeley":{"formattedCitation":"[9]","plainTextFormattedCitation":"[9]","previouslyFormattedCitation":"[9]"},"properties":{"noteIndex":0},"schema":"https://github.com/citation-style-language/schema/raw/master/csl-citation.json"}</w:instrText>
      </w:r>
      <w:r w:rsidRPr="00E7187A">
        <w:rPr>
          <w:color w:val="auto"/>
        </w:rPr>
        <w:fldChar w:fldCharType="separate"/>
      </w:r>
      <w:r w:rsidR="007655E0" w:rsidRPr="00E7187A">
        <w:rPr>
          <w:i w:val="0"/>
          <w:noProof/>
          <w:color w:val="auto"/>
        </w:rPr>
        <w:t>[9]</w:t>
      </w:r>
      <w:r w:rsidRPr="00E7187A">
        <w:rPr>
          <w:color w:val="auto"/>
        </w:rPr>
        <w:fldChar w:fldCharType="end"/>
      </w:r>
    </w:p>
    <w:p w14:paraId="5EBE8D8B" w14:textId="7A43A155" w:rsidR="0007352C" w:rsidRPr="0007352C" w:rsidRDefault="0007352C" w:rsidP="0007352C">
      <w:pPr>
        <w:pStyle w:val="ListParagraph"/>
        <w:numPr>
          <w:ilvl w:val="0"/>
          <w:numId w:val="21"/>
        </w:numPr>
        <w:jc w:val="both"/>
      </w:pPr>
      <w:r>
        <w:t>Malware Attack is where a malicious piece of software affects both mobile and corporate applications.  This type of attack usually corrupts or renders the data inaccessible.  It usually comes in the form of an attachment to an email that is click</w:t>
      </w:r>
      <w:r w:rsidR="002537CB">
        <w:t>ed</w:t>
      </w:r>
      <w:r>
        <w:t xml:space="preserve"> in error or by visiting an infected website.</w:t>
      </w:r>
    </w:p>
    <w:p w14:paraId="00B7A93D" w14:textId="2DB2237C" w:rsidR="00443C0E" w:rsidRDefault="00443C0E" w:rsidP="00443C0E">
      <w:pPr>
        <w:jc w:val="both"/>
      </w:pPr>
      <w:r>
        <w:t xml:space="preserve"> </w:t>
      </w:r>
    </w:p>
    <w:p w14:paraId="77714405" w14:textId="151C5904" w:rsidR="00BB374C" w:rsidRDefault="00BB374C">
      <w:pPr>
        <w:rPr>
          <w:rFonts w:asciiTheme="majorHAnsi" w:eastAsiaTheme="majorEastAsia" w:hAnsiTheme="majorHAnsi" w:cstheme="majorBidi"/>
          <w:b/>
          <w:sz w:val="26"/>
          <w:szCs w:val="26"/>
        </w:rPr>
      </w:pPr>
      <w:r>
        <w:rPr>
          <w:b/>
        </w:rPr>
        <w:br w:type="page"/>
      </w:r>
    </w:p>
    <w:p w14:paraId="55FD852B" w14:textId="2D1F8A3D" w:rsidR="00885C13" w:rsidRDefault="39181DB3" w:rsidP="00473F96">
      <w:pPr>
        <w:rPr>
          <w:rStyle w:val="Heading1Char"/>
          <w:b/>
        </w:rPr>
      </w:pPr>
      <w:bookmarkStart w:id="10" w:name="_Toc532819645"/>
      <w:bookmarkStart w:id="11" w:name="_Toc534891060"/>
      <w:r w:rsidRPr="003F4564">
        <w:rPr>
          <w:rStyle w:val="Heading1Char"/>
          <w:b/>
        </w:rPr>
        <w:lastRenderedPageBreak/>
        <w:t xml:space="preserve">4 – </w:t>
      </w:r>
      <w:bookmarkEnd w:id="10"/>
      <w:r w:rsidR="00FC75D8">
        <w:rPr>
          <w:rStyle w:val="Heading1Char"/>
          <w:b/>
        </w:rPr>
        <w:t>Implementation</w:t>
      </w:r>
      <w:bookmarkEnd w:id="11"/>
    </w:p>
    <w:p w14:paraId="4FFED876" w14:textId="77777777" w:rsidR="00282824" w:rsidRPr="00282824" w:rsidRDefault="00282824" w:rsidP="00282824">
      <w:pPr>
        <w:pStyle w:val="Heading2"/>
        <w:rPr>
          <w:rStyle w:val="Heading1Char"/>
          <w:sz w:val="26"/>
          <w:szCs w:val="24"/>
        </w:rPr>
      </w:pPr>
    </w:p>
    <w:p w14:paraId="5391AD80" w14:textId="21A3F7CF" w:rsidR="00662242" w:rsidRPr="00C31166" w:rsidRDefault="00662242" w:rsidP="00C31166">
      <w:pPr>
        <w:pStyle w:val="Heading2"/>
        <w:rPr>
          <w:rStyle w:val="Heading1Char"/>
          <w:sz w:val="26"/>
          <w:szCs w:val="24"/>
        </w:rPr>
      </w:pPr>
      <w:bookmarkStart w:id="12" w:name="_Toc534891061"/>
      <w:r w:rsidRPr="00C31166">
        <w:rPr>
          <w:rStyle w:val="Heading1Char"/>
          <w:sz w:val="26"/>
          <w:szCs w:val="24"/>
        </w:rPr>
        <w:t>4.1 Data Flow Diagram for User Access</w:t>
      </w:r>
      <w:bookmarkEnd w:id="12"/>
    </w:p>
    <w:p w14:paraId="73B61BE5" w14:textId="77777777" w:rsidR="00662242" w:rsidRPr="00662242" w:rsidRDefault="00662242" w:rsidP="00662242"/>
    <w:p w14:paraId="4FC6D945" w14:textId="0D828CEB" w:rsidR="00557558" w:rsidRPr="00662242" w:rsidRDefault="00557558" w:rsidP="00662242">
      <w:pPr>
        <w:jc w:val="both"/>
      </w:pPr>
      <w:r w:rsidRPr="00662242">
        <w:t xml:space="preserve">When considering the implementation of a BYOT system there is a need to understand what </w:t>
      </w:r>
      <w:r w:rsidR="002537CB">
        <w:t xml:space="preserve">level of </w:t>
      </w:r>
      <w:r w:rsidRPr="00662242">
        <w:t>access users are going to require</w:t>
      </w:r>
      <w:r w:rsidR="002537CB">
        <w:t xml:space="preserve">.  This applies to everyone, from </w:t>
      </w:r>
      <w:r w:rsidRPr="00662242">
        <w:t>employees to account users and visitors</w:t>
      </w:r>
      <w:r w:rsidR="002537CB">
        <w:t>:</w:t>
      </w:r>
    </w:p>
    <w:p w14:paraId="1B170DB7" w14:textId="159C2655" w:rsidR="00473F96" w:rsidRDefault="00473F96" w:rsidP="00662242">
      <w:pPr>
        <w:rPr>
          <w:rStyle w:val="Heading2Char"/>
          <w:b w:val="0"/>
          <w:sz w:val="24"/>
        </w:rPr>
      </w:pPr>
      <w:r w:rsidRPr="00473F96">
        <w:rPr>
          <w:noProof/>
          <w:lang w:eastAsia="en-GB"/>
        </w:rPr>
        <w:drawing>
          <wp:inline distT="0" distB="0" distL="0" distR="0" wp14:anchorId="58D49245" wp14:editId="1FD2E5CD">
            <wp:extent cx="5904230" cy="4018280"/>
            <wp:effectExtent l="0" t="0" r="127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04230" cy="4018280"/>
                    </a:xfrm>
                    <a:prstGeom prst="rect">
                      <a:avLst/>
                    </a:prstGeom>
                  </pic:spPr>
                </pic:pic>
              </a:graphicData>
            </a:graphic>
          </wp:inline>
        </w:drawing>
      </w:r>
    </w:p>
    <w:p w14:paraId="227739F0" w14:textId="6B6D794B" w:rsidR="00557558" w:rsidRPr="00E7187A" w:rsidRDefault="00557558" w:rsidP="00662242">
      <w:pPr>
        <w:pStyle w:val="Quote"/>
        <w:rPr>
          <w:color w:val="auto"/>
        </w:rPr>
      </w:pPr>
      <w:r w:rsidRPr="00E7187A">
        <w:rPr>
          <w:color w:val="auto"/>
        </w:rPr>
        <w:t>Figure 4 – Data Flow Diagram for implementation of BYOT Access</w:t>
      </w:r>
    </w:p>
    <w:p w14:paraId="61D31706" w14:textId="77777777" w:rsidR="00662242" w:rsidRPr="00662242" w:rsidRDefault="00662242" w:rsidP="00662242"/>
    <w:p w14:paraId="09560E5F" w14:textId="387EE544" w:rsidR="00662242" w:rsidRPr="00C31166" w:rsidRDefault="00662242" w:rsidP="00C31166">
      <w:pPr>
        <w:pStyle w:val="Heading2"/>
        <w:rPr>
          <w:rStyle w:val="Heading1Char"/>
          <w:sz w:val="26"/>
          <w:szCs w:val="24"/>
        </w:rPr>
      </w:pPr>
      <w:bookmarkStart w:id="13" w:name="_Toc534891062"/>
      <w:r w:rsidRPr="00C31166">
        <w:t xml:space="preserve">4.2 Three Layer </w:t>
      </w:r>
      <w:r w:rsidRPr="00C31166">
        <w:rPr>
          <w:rStyle w:val="Heading1Char"/>
          <w:sz w:val="26"/>
          <w:szCs w:val="24"/>
        </w:rPr>
        <w:t>Hierarchical</w:t>
      </w:r>
      <w:r w:rsidRPr="00C31166">
        <w:t xml:space="preserve"> Model</w:t>
      </w:r>
      <w:bookmarkEnd w:id="13"/>
    </w:p>
    <w:p w14:paraId="7E1B4B0F" w14:textId="77777777" w:rsidR="00662242" w:rsidRPr="00662242" w:rsidRDefault="00662242" w:rsidP="00662242"/>
    <w:p w14:paraId="56F3467B" w14:textId="602CB1C4" w:rsidR="00662242" w:rsidRDefault="00D32AA1" w:rsidP="00D32AA1">
      <w:r>
        <w:t xml:space="preserve">When thinking of systems and how they fit together it is worth </w:t>
      </w:r>
      <w:r w:rsidR="00795D65">
        <w:t>considering</w:t>
      </w:r>
      <w:r>
        <w:t xml:space="preserve"> the principles around the </w:t>
      </w:r>
      <w:r w:rsidR="00795D65">
        <w:t>three</w:t>
      </w:r>
      <w:r w:rsidR="002537CB">
        <w:t xml:space="preserve"> </w:t>
      </w:r>
      <w:r w:rsidR="00795D65">
        <w:t>layer</w:t>
      </w:r>
      <w:r>
        <w:t xml:space="preserve"> </w:t>
      </w:r>
      <w:r w:rsidR="00795D65">
        <w:t>hierarchical model that were established by C</w:t>
      </w:r>
      <w:r w:rsidR="0072710D">
        <w:t>isco.</w:t>
      </w:r>
    </w:p>
    <w:p w14:paraId="3EE763AE" w14:textId="5ACBC938" w:rsidR="00D32AA1" w:rsidRDefault="00795D65" w:rsidP="00D32AA1">
      <w:r>
        <w:t>It divides the system into three distinct levels as can be seen in the diagram below:</w:t>
      </w:r>
    </w:p>
    <w:p w14:paraId="6C6CCC16" w14:textId="1A58E4ED" w:rsidR="00795D65" w:rsidRDefault="00C43517" w:rsidP="00795D65">
      <w:pPr>
        <w:jc w:val="center"/>
      </w:pPr>
      <w:r w:rsidRPr="00C43517">
        <w:rPr>
          <w:noProof/>
          <w:lang w:eastAsia="en-GB"/>
        </w:rPr>
        <w:lastRenderedPageBreak/>
        <w:drawing>
          <wp:inline distT="0" distB="0" distL="0" distR="0" wp14:anchorId="617BB4E5" wp14:editId="7873EAED">
            <wp:extent cx="2786662" cy="26212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24046" cy="2656445"/>
                    </a:xfrm>
                    <a:prstGeom prst="rect">
                      <a:avLst/>
                    </a:prstGeom>
                  </pic:spPr>
                </pic:pic>
              </a:graphicData>
            </a:graphic>
          </wp:inline>
        </w:drawing>
      </w:r>
    </w:p>
    <w:p w14:paraId="11862DD2" w14:textId="694D231C" w:rsidR="00795D65" w:rsidRPr="00E7187A" w:rsidRDefault="005C5665" w:rsidP="002173A1">
      <w:pPr>
        <w:pStyle w:val="Quote"/>
        <w:rPr>
          <w:color w:val="auto"/>
        </w:rPr>
      </w:pPr>
      <w:r w:rsidRPr="00E7187A">
        <w:rPr>
          <w:color w:val="auto"/>
        </w:rPr>
        <w:t xml:space="preserve">Figure 5 – Three Layer Hierarchical Model </w:t>
      </w:r>
      <w:r w:rsidRPr="00E7187A">
        <w:rPr>
          <w:color w:val="auto"/>
        </w:rPr>
        <w:fldChar w:fldCharType="begin" w:fldLock="1"/>
      </w:r>
      <w:r w:rsidR="00D20C21">
        <w:rPr>
          <w:color w:val="auto"/>
        </w:rPr>
        <w:instrText>ADDIN CSL_CITATION {"citationItems":[{"id":"ITEM-1","itemData":{"URL":"http://ciscorouterswitch.over-blog.com/article-cisco-network-design-model-overview-123463634.html","accessed":{"date-parts":[["2019","1","9"]]},"author":[{"dropping-particle":"","family":"CISCO","given":"","non-dropping-particle":"","parse-names":false,"suffix":""}],"id":"ITEM-1","issued":{"date-parts":[["2014"]]},"title":"Cisco Network Design Model Overview - Cisco &amp;amp; Cisco Network Hardware News and Technology","type":"webpage"},"uris":["http://www.mendeley.com/documents/?uuid=3a293f24-8e99-3020-911b-fdfdd04a0bfb"]}],"mendeley":{"formattedCitation":"[10]","plainTextFormattedCitation":"[10]","previouslyFormattedCitation":"[10]"},"properties":{"noteIndex":0},"schema":"https://github.com/citation-style-language/schema/raw/master/csl-citation.json"}</w:instrText>
      </w:r>
      <w:r w:rsidRPr="00E7187A">
        <w:rPr>
          <w:color w:val="auto"/>
        </w:rPr>
        <w:fldChar w:fldCharType="separate"/>
      </w:r>
      <w:r w:rsidRPr="00E7187A">
        <w:rPr>
          <w:noProof/>
          <w:color w:val="auto"/>
        </w:rPr>
        <w:t>[10]</w:t>
      </w:r>
      <w:r w:rsidRPr="00E7187A">
        <w:rPr>
          <w:color w:val="auto"/>
        </w:rPr>
        <w:fldChar w:fldCharType="end"/>
      </w:r>
    </w:p>
    <w:p w14:paraId="63F4BAE4" w14:textId="2DAC9075" w:rsidR="00795D65" w:rsidRPr="00C31166" w:rsidRDefault="005C5665" w:rsidP="00C31166">
      <w:pPr>
        <w:pStyle w:val="ListParagraph"/>
        <w:numPr>
          <w:ilvl w:val="0"/>
          <w:numId w:val="21"/>
        </w:numPr>
        <w:spacing w:after="0" w:line="240" w:lineRule="auto"/>
        <w:jc w:val="both"/>
        <w:rPr>
          <w:b/>
        </w:rPr>
      </w:pPr>
      <w:r w:rsidRPr="00C31166">
        <w:rPr>
          <w:b/>
        </w:rPr>
        <w:t>Core Layer</w:t>
      </w:r>
      <w:r w:rsidR="00662242" w:rsidRPr="00C31166">
        <w:rPr>
          <w:b/>
        </w:rPr>
        <w:t xml:space="preserve"> </w:t>
      </w:r>
      <w:r w:rsidR="00662242">
        <w:t>– The core layer is expected to provide the system with high-speed switching</w:t>
      </w:r>
      <w:r w:rsidR="002537CB">
        <w:t>;</w:t>
      </w:r>
    </w:p>
    <w:p w14:paraId="59420C92" w14:textId="762D2C6D" w:rsidR="005C5665" w:rsidRPr="00662242" w:rsidRDefault="005C5665" w:rsidP="005C5665">
      <w:pPr>
        <w:pStyle w:val="ListParagraph"/>
        <w:numPr>
          <w:ilvl w:val="0"/>
          <w:numId w:val="21"/>
        </w:numPr>
        <w:rPr>
          <w:b/>
        </w:rPr>
      </w:pPr>
      <w:r w:rsidRPr="00662242">
        <w:rPr>
          <w:b/>
        </w:rPr>
        <w:t>Distribution Layer</w:t>
      </w:r>
      <w:r w:rsidR="00C31166">
        <w:t xml:space="preserve"> – Acts as the intermediary between the core and the access layer providing routing and security in the form of Access Control List (ACL)</w:t>
      </w:r>
      <w:r w:rsidR="002537CB">
        <w:t>;</w:t>
      </w:r>
    </w:p>
    <w:p w14:paraId="3ACF5603" w14:textId="7C8F8B66" w:rsidR="005C5665" w:rsidRPr="00C31166" w:rsidRDefault="005C5665" w:rsidP="005C5665">
      <w:pPr>
        <w:pStyle w:val="ListParagraph"/>
        <w:numPr>
          <w:ilvl w:val="0"/>
          <w:numId w:val="21"/>
        </w:numPr>
        <w:rPr>
          <w:b/>
        </w:rPr>
      </w:pPr>
      <w:r w:rsidRPr="00662242">
        <w:rPr>
          <w:b/>
        </w:rPr>
        <w:t>Access Layer</w:t>
      </w:r>
      <w:r w:rsidR="00C31166">
        <w:t xml:space="preserve"> – is where the users sit and with their devices connecting through access switches.</w:t>
      </w:r>
    </w:p>
    <w:p w14:paraId="29E3B886" w14:textId="497798E7" w:rsidR="00C31166" w:rsidRDefault="00C31166" w:rsidP="00C31166">
      <w:pPr>
        <w:rPr>
          <w:b/>
        </w:rPr>
      </w:pPr>
    </w:p>
    <w:p w14:paraId="0C31B30F" w14:textId="3A84F270" w:rsidR="00C31166" w:rsidRPr="00C31166" w:rsidRDefault="00C31166" w:rsidP="00C31166">
      <w:pPr>
        <w:pStyle w:val="Heading2"/>
      </w:pPr>
      <w:bookmarkStart w:id="14" w:name="_Toc534891063"/>
      <w:r w:rsidRPr="00C31166">
        <w:rPr>
          <w:rStyle w:val="Heading1Char"/>
          <w:sz w:val="26"/>
          <w:szCs w:val="24"/>
        </w:rPr>
        <w:t>4.3 Security</w:t>
      </w:r>
      <w:bookmarkEnd w:id="14"/>
    </w:p>
    <w:p w14:paraId="3AACD451" w14:textId="77777777" w:rsidR="00795D65" w:rsidRPr="00D32AA1" w:rsidRDefault="00795D65" w:rsidP="00D32AA1"/>
    <w:p w14:paraId="00C89F76" w14:textId="2AB06950" w:rsidR="003C78E3" w:rsidRDefault="00557558" w:rsidP="00557558">
      <w:pPr>
        <w:jc w:val="both"/>
      </w:pPr>
      <w:r>
        <w:t xml:space="preserve">It is </w:t>
      </w:r>
      <w:r w:rsidR="00C31166">
        <w:t>very important to understand</w:t>
      </w:r>
      <w:r>
        <w:t xml:space="preserve"> how BYOT may impact on existing systems and therefore the need to be more vigilant around securing </w:t>
      </w:r>
      <w:r w:rsidR="003C78E3">
        <w:t>both the physical and network environments.</w:t>
      </w:r>
    </w:p>
    <w:p w14:paraId="02938199" w14:textId="3C511AF8" w:rsidR="003C78E3" w:rsidRDefault="003C78E3" w:rsidP="00557558">
      <w:pPr>
        <w:jc w:val="both"/>
      </w:pPr>
      <w:r>
        <w:t>To protect the physical there will be a need to ensure that devices are protected</w:t>
      </w:r>
      <w:r w:rsidR="002537CB">
        <w:t>.  W</w:t>
      </w:r>
      <w:r>
        <w:t xml:space="preserve">hilst it is not always possible to be in a room 24 hours a day, it may worth considering </w:t>
      </w:r>
      <w:r w:rsidR="002537CB">
        <w:t>Closed Circuit Television (</w:t>
      </w:r>
      <w:r>
        <w:t>CCTV</w:t>
      </w:r>
      <w:r w:rsidR="002537CB">
        <w:t>)</w:t>
      </w:r>
      <w:r>
        <w:t xml:space="preserve"> in high risk areas. It is also important to secure your server areas as these contain your database storage and ACL within your Distribution layer.  This can be done with locked rooms with access only with card readers or biometric readers</w:t>
      </w:r>
      <w:r w:rsidR="00387B76">
        <w:t xml:space="preserve"> </w:t>
      </w:r>
      <w:commentRangeStart w:id="15"/>
      <w:r w:rsidR="00387B76" w:rsidRPr="00387B76">
        <w:rPr>
          <w:sz w:val="20"/>
          <w:szCs w:val="20"/>
        </w:rPr>
        <w:t>(not configured in Packet Tracer</w:t>
      </w:r>
      <w:r w:rsidR="005A71A6">
        <w:rPr>
          <w:sz w:val="20"/>
          <w:szCs w:val="20"/>
        </w:rPr>
        <w:t>;</w:t>
      </w:r>
      <w:r w:rsidR="00387B76" w:rsidRPr="00387B76">
        <w:rPr>
          <w:sz w:val="20"/>
          <w:szCs w:val="20"/>
        </w:rPr>
        <w:t xml:space="preserve"> door keeps unlocking)</w:t>
      </w:r>
      <w:r w:rsidRPr="00387B76">
        <w:rPr>
          <w:sz w:val="20"/>
          <w:szCs w:val="20"/>
        </w:rPr>
        <w:t>.</w:t>
      </w:r>
      <w:commentRangeEnd w:id="15"/>
      <w:r w:rsidR="00101613">
        <w:rPr>
          <w:rStyle w:val="CommentReference"/>
        </w:rPr>
        <w:commentReference w:id="15"/>
      </w:r>
    </w:p>
    <w:p w14:paraId="5559C7E8" w14:textId="0A9064CB" w:rsidR="003C78E3" w:rsidRDefault="003C78E3" w:rsidP="00557558">
      <w:pPr>
        <w:jc w:val="both"/>
      </w:pPr>
      <w:r>
        <w:t>There could also be log in sheets at reception to record any visitors</w:t>
      </w:r>
      <w:r w:rsidR="005A71A6">
        <w:t>.  T</w:t>
      </w:r>
      <w:r>
        <w:t>his would help identify any potential causes if there was a security breach.  There are other physical securities that could be considered such as security guards</w:t>
      </w:r>
      <w:r w:rsidR="005A71A6">
        <w:t xml:space="preserve"> and</w:t>
      </w:r>
      <w:r>
        <w:t xml:space="preserve"> dogs but this would depend on the nature of the business and the </w:t>
      </w:r>
      <w:r w:rsidR="00EB1E04">
        <w:t>necessity</w:t>
      </w:r>
      <w:r>
        <w:t xml:space="preserve"> for that level of security.</w:t>
      </w:r>
    </w:p>
    <w:p w14:paraId="1CCE16C7" w14:textId="6077759E" w:rsidR="00EB1E04" w:rsidRDefault="00EB1E04" w:rsidP="00557558">
      <w:pPr>
        <w:jc w:val="both"/>
      </w:pPr>
      <w:r>
        <w:t xml:space="preserve">There are some simple </w:t>
      </w:r>
      <w:r w:rsidR="002A73B4">
        <w:t>security measures that can implemented quite quickly and effectively</w:t>
      </w:r>
      <w:r w:rsidR="001E1262">
        <w:t xml:space="preserve"> with regards to network security</w:t>
      </w:r>
      <w:r w:rsidR="00E7187A">
        <w:t xml:space="preserve">, such as encrypted passwords, shutting down any open ports and ensuring access to the correct access points. There is also installing firewalls and </w:t>
      </w:r>
      <w:r w:rsidR="005A71A6">
        <w:t>Virtual Private Network (</w:t>
      </w:r>
      <w:r w:rsidR="00E7187A">
        <w:t>VPN</w:t>
      </w:r>
      <w:r w:rsidR="005A71A6">
        <w:t>)</w:t>
      </w:r>
      <w:r w:rsidR="00E7187A">
        <w:t xml:space="preserve"> access for those that work away f</w:t>
      </w:r>
      <w:r w:rsidR="005A71A6">
        <w:t>r</w:t>
      </w:r>
      <w:r w:rsidR="00E7187A">
        <w:t xml:space="preserve">om the office </w:t>
      </w:r>
      <w:r w:rsidR="00E7187A" w:rsidRPr="00E7187A">
        <w:rPr>
          <w:sz w:val="20"/>
          <w:szCs w:val="20"/>
        </w:rPr>
        <w:t>(not configured in the accompanying packet tracer diagram)</w:t>
      </w:r>
      <w:r w:rsidR="00E7187A">
        <w:rPr>
          <w:sz w:val="20"/>
          <w:szCs w:val="20"/>
        </w:rPr>
        <w:t>.</w:t>
      </w:r>
    </w:p>
    <w:p w14:paraId="1406DA3D" w14:textId="77777777" w:rsidR="001E1262" w:rsidRDefault="001E1262" w:rsidP="00557558">
      <w:pPr>
        <w:jc w:val="both"/>
      </w:pPr>
    </w:p>
    <w:p w14:paraId="5C51B3A9" w14:textId="14A5829B" w:rsidR="001E1262" w:rsidRPr="001E1262" w:rsidRDefault="001E1262" w:rsidP="001E1262">
      <w:pPr>
        <w:pStyle w:val="Heading3"/>
        <w:rPr>
          <w:rFonts w:asciiTheme="minorHAnsi" w:hAnsiTheme="minorHAnsi" w:cstheme="minorHAnsi"/>
          <w:b/>
          <w:color w:val="auto"/>
        </w:rPr>
      </w:pPr>
      <w:bookmarkStart w:id="16" w:name="_Toc534891064"/>
      <w:r w:rsidRPr="001E1262">
        <w:rPr>
          <w:rFonts w:asciiTheme="minorHAnsi" w:hAnsiTheme="minorHAnsi" w:cstheme="minorHAnsi"/>
          <w:b/>
          <w:color w:val="auto"/>
        </w:rPr>
        <w:lastRenderedPageBreak/>
        <w:t>4.3.1 Access Points</w:t>
      </w:r>
      <w:bookmarkEnd w:id="16"/>
    </w:p>
    <w:p w14:paraId="1C13669C" w14:textId="77777777" w:rsidR="001E1262" w:rsidRPr="001E1262" w:rsidRDefault="001E1262" w:rsidP="001E1262"/>
    <w:p w14:paraId="36DA9102" w14:textId="72AECA35" w:rsidR="002A73B4" w:rsidRDefault="004E0132" w:rsidP="002173A1">
      <w:pPr>
        <w:jc w:val="center"/>
      </w:pPr>
      <w:r w:rsidRPr="004E0132">
        <w:rPr>
          <w:noProof/>
          <w:lang w:eastAsia="en-GB"/>
        </w:rPr>
        <w:drawing>
          <wp:inline distT="0" distB="0" distL="0" distR="0" wp14:anchorId="23BF2CC4" wp14:editId="0FD6F7E6">
            <wp:extent cx="5904230" cy="5426710"/>
            <wp:effectExtent l="0" t="0" r="127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04230" cy="5426710"/>
                    </a:xfrm>
                    <a:prstGeom prst="rect">
                      <a:avLst/>
                    </a:prstGeom>
                  </pic:spPr>
                </pic:pic>
              </a:graphicData>
            </a:graphic>
          </wp:inline>
        </w:drawing>
      </w:r>
    </w:p>
    <w:p w14:paraId="36905601" w14:textId="3E756119" w:rsidR="002173A1" w:rsidRPr="00E7187A" w:rsidRDefault="002173A1" w:rsidP="002173A1">
      <w:pPr>
        <w:pStyle w:val="Quote"/>
        <w:rPr>
          <w:color w:val="auto"/>
        </w:rPr>
      </w:pPr>
      <w:r w:rsidRPr="00E7187A">
        <w:rPr>
          <w:color w:val="auto"/>
        </w:rPr>
        <w:t>Figure 6 – Screenshot of an Access Point within the network</w:t>
      </w:r>
    </w:p>
    <w:p w14:paraId="5A5C36E7" w14:textId="310A5821" w:rsidR="001E1262" w:rsidRDefault="002173A1" w:rsidP="00557558">
      <w:pPr>
        <w:jc w:val="both"/>
      </w:pPr>
      <w:r>
        <w:t>As can be seen in the screen shot above the</w:t>
      </w:r>
      <w:r w:rsidR="0072710D">
        <w:t xml:space="preserve"> Service Set Identifier</w:t>
      </w:r>
      <w:r>
        <w:t xml:space="preserve"> </w:t>
      </w:r>
      <w:r w:rsidR="0072710D">
        <w:t>(</w:t>
      </w:r>
      <w:r>
        <w:t>SSID</w:t>
      </w:r>
      <w:r w:rsidR="0072710D">
        <w:t>)</w:t>
      </w:r>
      <w:r>
        <w:t xml:space="preserve"> has been assigned</w:t>
      </w:r>
      <w:r w:rsidR="005A71A6">
        <w:t>.  S</w:t>
      </w:r>
      <w:r w:rsidR="001E1262">
        <w:t>ometimes nicknamed the network name</w:t>
      </w:r>
      <w:r w:rsidR="005A71A6">
        <w:t>,</w:t>
      </w:r>
      <w:r w:rsidR="001E1262">
        <w:t xml:space="preserve"> it allows relevant devices to connect to it.  Especially when there are multiple networks available in the same area.</w:t>
      </w:r>
    </w:p>
    <w:p w14:paraId="39F6E8DE" w14:textId="6F7D952A" w:rsidR="001E1262" w:rsidRDefault="001E1262" w:rsidP="00557558">
      <w:pPr>
        <w:jc w:val="both"/>
      </w:pPr>
      <w:r>
        <w:t xml:space="preserve">It can also be seen that the authentication has been set to </w:t>
      </w:r>
      <w:r w:rsidR="0072710D">
        <w:t>Wi-Fi Protected Access v2 Pre-Shared Key (</w:t>
      </w:r>
      <w:r>
        <w:t>WPA2-PSK</w:t>
      </w:r>
      <w:r w:rsidR="0072710D">
        <w:t>)</w:t>
      </w:r>
      <w:r>
        <w:t>, which is the highest level of encryption that can be used without a RADIUS server.</w:t>
      </w:r>
    </w:p>
    <w:p w14:paraId="278E6719" w14:textId="2CB9735F" w:rsidR="001E1262" w:rsidRDefault="001E1262" w:rsidP="00557558">
      <w:pPr>
        <w:jc w:val="both"/>
      </w:pPr>
    </w:p>
    <w:p w14:paraId="618BCEBD" w14:textId="4B871096" w:rsidR="001E1262" w:rsidRDefault="001E1262" w:rsidP="00557558">
      <w:pPr>
        <w:jc w:val="both"/>
      </w:pPr>
    </w:p>
    <w:p w14:paraId="179421DD" w14:textId="2033A105" w:rsidR="001E1262" w:rsidRDefault="001E1262" w:rsidP="00557558">
      <w:pPr>
        <w:jc w:val="both"/>
      </w:pPr>
    </w:p>
    <w:p w14:paraId="77B50FFC" w14:textId="77777777" w:rsidR="001E1262" w:rsidRDefault="001E1262" w:rsidP="00557558">
      <w:pPr>
        <w:jc w:val="both"/>
      </w:pPr>
    </w:p>
    <w:p w14:paraId="5AC05DD5" w14:textId="39DAA1CE" w:rsidR="001E1262" w:rsidRDefault="001E1262" w:rsidP="001E1262">
      <w:pPr>
        <w:pStyle w:val="Heading3"/>
        <w:rPr>
          <w:rFonts w:asciiTheme="minorHAnsi" w:hAnsiTheme="minorHAnsi" w:cstheme="minorHAnsi"/>
          <w:b/>
          <w:color w:val="auto"/>
        </w:rPr>
      </w:pPr>
      <w:bookmarkStart w:id="17" w:name="_Toc534891065"/>
      <w:r w:rsidRPr="001E1262">
        <w:rPr>
          <w:rFonts w:asciiTheme="minorHAnsi" w:hAnsiTheme="minorHAnsi" w:cstheme="minorHAnsi"/>
          <w:b/>
          <w:color w:val="auto"/>
        </w:rPr>
        <w:lastRenderedPageBreak/>
        <w:t>4.3.2 Switches and Routers</w:t>
      </w:r>
      <w:bookmarkEnd w:id="17"/>
    </w:p>
    <w:p w14:paraId="232A66E0" w14:textId="09AD0293" w:rsidR="001E1262" w:rsidRDefault="001E1262" w:rsidP="001E1262"/>
    <w:p w14:paraId="4D4867EA" w14:textId="416AE906" w:rsidR="001E1262" w:rsidRDefault="001E1262" w:rsidP="00074FE8">
      <w:pPr>
        <w:jc w:val="both"/>
      </w:pPr>
      <w:r>
        <w:t xml:space="preserve">With switches and routers there is the ability to set passwords and close any unused </w:t>
      </w:r>
      <w:r w:rsidR="00074FE8">
        <w:t xml:space="preserve">and open ports to ensure that users cannot gain </w:t>
      </w:r>
      <w:r w:rsidR="005A71A6">
        <w:t xml:space="preserve">access by </w:t>
      </w:r>
      <w:r w:rsidR="00074FE8">
        <w:t>simply plug</w:t>
      </w:r>
      <w:r w:rsidR="005A71A6">
        <w:t>ging</w:t>
      </w:r>
      <w:r w:rsidR="00074FE8">
        <w:t xml:space="preserve"> into the network.  Below are some of the commands that were used within Cisco Packet Tracer to close ports administratively and to protect any ports that were exposed if the network cable was pulled out of the socket</w:t>
      </w:r>
      <w:r w:rsidR="0072710D">
        <w:t>.</w:t>
      </w:r>
    </w:p>
    <w:p w14:paraId="236F2378" w14:textId="1F516241" w:rsidR="00074FE8" w:rsidRDefault="00074FE8" w:rsidP="00074FE8">
      <w:pPr>
        <w:jc w:val="both"/>
        <w:rPr>
          <w:u w:val="single"/>
        </w:rPr>
      </w:pPr>
      <w:r w:rsidRPr="00074FE8">
        <w:rPr>
          <w:u w:val="single"/>
        </w:rPr>
        <w:t>Switches</w:t>
      </w:r>
      <w:r>
        <w:rPr>
          <w:u w:val="single"/>
        </w:rPr>
        <w:t xml:space="preserve"> Code Example</w:t>
      </w:r>
    </w:p>
    <w:p w14:paraId="52352B41" w14:textId="4772BD67" w:rsidR="00074FE8" w:rsidRPr="00074FE8" w:rsidRDefault="00074FE8" w:rsidP="00074FE8">
      <w:pPr>
        <w:jc w:val="both"/>
      </w:pPr>
      <w:r w:rsidRPr="00074FE8">
        <w:t>Enable access</w:t>
      </w:r>
      <w:r>
        <w:t xml:space="preserve"> with the CLI environment</w:t>
      </w:r>
      <w:r w:rsidR="005A71A6">
        <w:t>:</w:t>
      </w:r>
    </w:p>
    <w:p w14:paraId="183229C7"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Switch&gt;enable</w:t>
      </w:r>
    </w:p>
    <w:p w14:paraId="57797AA7"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 t</w:t>
      </w:r>
    </w:p>
    <w:p w14:paraId="594FAF4B" w14:textId="6112CF7F" w:rsidR="00074FE8" w:rsidRDefault="00074FE8" w:rsidP="00074FE8">
      <w:pPr>
        <w:spacing w:after="0" w:line="240" w:lineRule="auto"/>
        <w:rPr>
          <w:rFonts w:ascii="Times New Roman" w:eastAsia="Times New Roman" w:hAnsi="Times New Roman" w:cs="Times New Roman"/>
          <w:szCs w:val="24"/>
          <w:lang w:eastAsia="en-GB"/>
        </w:rPr>
      </w:pPr>
    </w:p>
    <w:p w14:paraId="29AF1DE5" w14:textId="6C09FF26" w:rsidR="00074FE8" w:rsidRDefault="00074FE8" w:rsidP="00074FE8">
      <w:pPr>
        <w:spacing w:after="0" w:line="240" w:lineRule="auto"/>
        <w:rPr>
          <w:rFonts w:eastAsia="Times New Roman" w:cstheme="minorHAnsi"/>
          <w:szCs w:val="24"/>
          <w:lang w:eastAsia="en-GB"/>
        </w:rPr>
      </w:pPr>
      <w:r w:rsidRPr="00074FE8">
        <w:rPr>
          <w:rFonts w:eastAsia="Times New Roman" w:cstheme="minorHAnsi"/>
          <w:szCs w:val="24"/>
          <w:lang w:eastAsia="en-GB"/>
        </w:rPr>
        <w:t>Set up password encryption</w:t>
      </w:r>
      <w:r>
        <w:rPr>
          <w:rFonts w:eastAsia="Times New Roman" w:cstheme="minorHAnsi"/>
          <w:szCs w:val="24"/>
          <w:lang w:eastAsia="en-GB"/>
        </w:rPr>
        <w:t xml:space="preserve"> and use secret to set up the password “class” </w:t>
      </w:r>
      <w:r w:rsidR="005A71A6">
        <w:rPr>
          <w:rFonts w:eastAsia="Times New Roman" w:cstheme="minorHAnsi"/>
          <w:szCs w:val="24"/>
          <w:lang w:eastAsia="en-GB"/>
        </w:rPr>
        <w:t>:</w:t>
      </w:r>
    </w:p>
    <w:p w14:paraId="2C9B025E" w14:textId="77777777" w:rsidR="00074FE8" w:rsidRPr="00074FE8" w:rsidRDefault="00074FE8" w:rsidP="00074FE8">
      <w:pPr>
        <w:spacing w:after="0" w:line="240" w:lineRule="auto"/>
        <w:rPr>
          <w:rFonts w:eastAsia="Times New Roman" w:cstheme="minorHAnsi"/>
          <w:szCs w:val="24"/>
          <w:lang w:eastAsia="en-GB"/>
        </w:rPr>
      </w:pPr>
    </w:p>
    <w:p w14:paraId="0EC1E18D" w14:textId="2C1C6B5E"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Switch(config)#service password-encryption</w:t>
      </w:r>
    </w:p>
    <w:p w14:paraId="3EF6A63B" w14:textId="77777777" w:rsid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Switch(config)#enable secret class</w:t>
      </w:r>
    </w:p>
    <w:p w14:paraId="6F381D59" w14:textId="103309AB" w:rsidR="00141EEB" w:rsidRDefault="00141EEB" w:rsidP="00074FE8">
      <w:pPr>
        <w:spacing w:after="0" w:line="240" w:lineRule="auto"/>
        <w:rPr>
          <w:rFonts w:ascii="Times New Roman" w:eastAsia="Times New Roman" w:hAnsi="Times New Roman" w:cs="Times New Roman"/>
          <w:szCs w:val="24"/>
          <w:lang w:eastAsia="en-GB"/>
        </w:rPr>
      </w:pPr>
    </w:p>
    <w:p w14:paraId="1106A57D" w14:textId="709D553D" w:rsidR="00074FE8" w:rsidRDefault="00C11654" w:rsidP="00074FE8">
      <w:pPr>
        <w:spacing w:after="0" w:line="240" w:lineRule="auto"/>
        <w:rPr>
          <w:rFonts w:eastAsia="Times New Roman" w:cstheme="minorHAnsi"/>
          <w:szCs w:val="24"/>
          <w:lang w:eastAsia="en-GB"/>
        </w:rPr>
      </w:pPr>
      <w:bookmarkStart w:id="18" w:name="_Hlk534827773"/>
      <w:r>
        <w:rPr>
          <w:rFonts w:eastAsia="Times New Roman" w:cstheme="minorHAnsi"/>
          <w:szCs w:val="24"/>
          <w:lang w:eastAsia="en-GB"/>
        </w:rPr>
        <w:t>Set up password on the console port</w:t>
      </w:r>
      <w:r w:rsidR="00976E4B">
        <w:rPr>
          <w:rFonts w:eastAsia="Times New Roman" w:cstheme="minorHAnsi"/>
          <w:szCs w:val="24"/>
          <w:lang w:eastAsia="en-GB"/>
        </w:rPr>
        <w:t>(s)</w:t>
      </w:r>
      <w:r>
        <w:rPr>
          <w:rFonts w:eastAsia="Times New Roman" w:cstheme="minorHAnsi"/>
          <w:szCs w:val="24"/>
          <w:lang w:eastAsia="en-GB"/>
        </w:rPr>
        <w:t xml:space="preserve"> of the switch</w:t>
      </w:r>
      <w:r w:rsidR="005A71A6">
        <w:rPr>
          <w:rFonts w:eastAsia="Times New Roman" w:cstheme="minorHAnsi"/>
          <w:szCs w:val="24"/>
          <w:lang w:eastAsia="en-GB"/>
        </w:rPr>
        <w:t>:</w:t>
      </w:r>
    </w:p>
    <w:bookmarkEnd w:id="18"/>
    <w:p w14:paraId="1975A794" w14:textId="77777777" w:rsidR="00C11654" w:rsidRPr="00074FE8" w:rsidRDefault="00C11654" w:rsidP="00074FE8">
      <w:pPr>
        <w:spacing w:after="0" w:line="240" w:lineRule="auto"/>
        <w:rPr>
          <w:rFonts w:eastAsia="Times New Roman" w:cstheme="minorHAnsi"/>
          <w:szCs w:val="24"/>
          <w:lang w:eastAsia="en-GB"/>
        </w:rPr>
      </w:pPr>
    </w:p>
    <w:p w14:paraId="1753EE44"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Switch(config)#line con 0</w:t>
      </w:r>
    </w:p>
    <w:p w14:paraId="09E86F76"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Switch(config-line)#password class</w:t>
      </w:r>
    </w:p>
    <w:p w14:paraId="3508C3A8"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Switch(config-line)#login</w:t>
      </w:r>
    </w:p>
    <w:p w14:paraId="2C46C9F1" w14:textId="1A25B0D9" w:rsid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Switch(config-line)#exit</w:t>
      </w:r>
    </w:p>
    <w:p w14:paraId="32FE3DF7" w14:textId="5E9BEAFF" w:rsidR="00C11654" w:rsidRDefault="00C11654" w:rsidP="00C11654">
      <w:pPr>
        <w:spacing w:after="0" w:line="240" w:lineRule="auto"/>
        <w:rPr>
          <w:rFonts w:ascii="Times New Roman" w:eastAsia="Times New Roman" w:hAnsi="Times New Roman" w:cs="Times New Roman"/>
          <w:szCs w:val="24"/>
          <w:lang w:eastAsia="en-GB"/>
        </w:rPr>
      </w:pPr>
    </w:p>
    <w:p w14:paraId="1E93104E" w14:textId="76CA5E70" w:rsidR="00C11654" w:rsidRPr="00C11654" w:rsidRDefault="00C11654" w:rsidP="00C11654">
      <w:pPr>
        <w:spacing w:after="0" w:line="240" w:lineRule="auto"/>
        <w:rPr>
          <w:rFonts w:eastAsia="Times New Roman" w:cstheme="minorHAnsi"/>
          <w:szCs w:val="24"/>
          <w:lang w:eastAsia="en-GB"/>
        </w:rPr>
      </w:pPr>
      <w:r>
        <w:rPr>
          <w:rFonts w:eastAsia="Times New Roman" w:cstheme="minorHAnsi"/>
          <w:szCs w:val="24"/>
          <w:lang w:eastAsia="en-GB"/>
        </w:rPr>
        <w:t>Set up password on the terminal lines of the switch</w:t>
      </w:r>
      <w:r w:rsidR="005A71A6">
        <w:rPr>
          <w:rFonts w:eastAsia="Times New Roman" w:cstheme="minorHAnsi"/>
          <w:szCs w:val="24"/>
          <w:lang w:eastAsia="en-GB"/>
        </w:rPr>
        <w:t>:</w:t>
      </w:r>
    </w:p>
    <w:p w14:paraId="63CF96D3" w14:textId="77777777" w:rsidR="00FF2AED" w:rsidRDefault="00FF2AED" w:rsidP="00C11654">
      <w:pPr>
        <w:spacing w:after="0" w:line="240" w:lineRule="auto"/>
        <w:rPr>
          <w:rFonts w:ascii="Times New Roman" w:eastAsia="Times New Roman" w:hAnsi="Times New Roman" w:cs="Times New Roman"/>
          <w:szCs w:val="24"/>
          <w:lang w:eastAsia="en-GB"/>
        </w:rPr>
      </w:pPr>
    </w:p>
    <w:p w14:paraId="343420DE" w14:textId="77777777" w:rsidR="00FF2AED" w:rsidRPr="00FE2194" w:rsidRDefault="00FF2AED"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Switch(config)#line vty 0 15</w:t>
      </w:r>
    </w:p>
    <w:p w14:paraId="4EDDC3E2" w14:textId="77777777" w:rsidR="00FF2AED" w:rsidRPr="00FE2194" w:rsidRDefault="00FF2AED"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Switch(config-line)#password class</w:t>
      </w:r>
    </w:p>
    <w:p w14:paraId="2CB089C6" w14:textId="77777777" w:rsidR="00FF2AED" w:rsidRPr="00FE2194" w:rsidRDefault="00FF2AED"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Switch(config-line)#login</w:t>
      </w:r>
    </w:p>
    <w:p w14:paraId="0BE42FB9" w14:textId="3E7DAC68" w:rsidR="00C11654" w:rsidRDefault="00FF2AED" w:rsidP="00C11654">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Switch(config-line)#</w:t>
      </w:r>
      <w:r w:rsidR="001B0806">
        <w:rPr>
          <w:rFonts w:ascii="Times New Roman" w:eastAsia="Times New Roman" w:hAnsi="Times New Roman" w:cs="Times New Roman"/>
          <w:szCs w:val="24"/>
          <w:lang w:eastAsia="en-GB"/>
        </w:rPr>
        <w:t>exit</w:t>
      </w:r>
    </w:p>
    <w:p w14:paraId="764BEF5D" w14:textId="77777777" w:rsidR="00C11654" w:rsidRDefault="00C11654" w:rsidP="00C11654">
      <w:pPr>
        <w:spacing w:after="0" w:line="240" w:lineRule="auto"/>
        <w:rPr>
          <w:rFonts w:ascii="Times New Roman" w:eastAsia="Times New Roman" w:hAnsi="Times New Roman" w:cs="Times New Roman"/>
          <w:szCs w:val="24"/>
          <w:lang w:eastAsia="en-GB"/>
        </w:rPr>
      </w:pPr>
    </w:p>
    <w:p w14:paraId="2069F9B1" w14:textId="5AF5F224" w:rsidR="00C11654" w:rsidRPr="00C11654" w:rsidRDefault="00C11654" w:rsidP="00C11654">
      <w:pPr>
        <w:spacing w:after="0" w:line="240" w:lineRule="auto"/>
        <w:rPr>
          <w:rFonts w:eastAsia="Times New Roman" w:cstheme="minorHAnsi"/>
          <w:szCs w:val="24"/>
          <w:lang w:eastAsia="en-GB"/>
        </w:rPr>
      </w:pPr>
      <w:r w:rsidRPr="00C11654">
        <w:rPr>
          <w:rFonts w:eastAsia="Times New Roman" w:cstheme="minorHAnsi"/>
          <w:szCs w:val="24"/>
          <w:lang w:eastAsia="en-GB"/>
        </w:rPr>
        <w:t xml:space="preserve">Shutdown any </w:t>
      </w:r>
      <w:r>
        <w:rPr>
          <w:rFonts w:eastAsia="Times New Roman" w:cstheme="minorHAnsi"/>
          <w:szCs w:val="24"/>
          <w:lang w:eastAsia="en-GB"/>
        </w:rPr>
        <w:t>fast</w:t>
      </w:r>
      <w:r w:rsidR="005A71A6">
        <w:rPr>
          <w:rFonts w:eastAsia="Times New Roman" w:cstheme="minorHAnsi"/>
          <w:szCs w:val="24"/>
          <w:lang w:eastAsia="en-GB"/>
        </w:rPr>
        <w:t xml:space="preserve"> </w:t>
      </w:r>
      <w:r>
        <w:rPr>
          <w:rFonts w:eastAsia="Times New Roman" w:cstheme="minorHAnsi"/>
          <w:szCs w:val="24"/>
          <w:lang w:eastAsia="en-GB"/>
        </w:rPr>
        <w:t xml:space="preserve">ethernet </w:t>
      </w:r>
      <w:r w:rsidRPr="00C11654">
        <w:rPr>
          <w:rFonts w:eastAsia="Times New Roman" w:cstheme="minorHAnsi"/>
          <w:szCs w:val="24"/>
          <w:lang w:eastAsia="en-GB"/>
        </w:rPr>
        <w:t>open port</w:t>
      </w:r>
      <w:r w:rsidR="00976E4B">
        <w:rPr>
          <w:rFonts w:eastAsia="Times New Roman" w:cstheme="minorHAnsi"/>
          <w:szCs w:val="24"/>
          <w:lang w:eastAsia="en-GB"/>
        </w:rPr>
        <w:t>(</w:t>
      </w:r>
      <w:r w:rsidRPr="00C11654">
        <w:rPr>
          <w:rFonts w:eastAsia="Times New Roman" w:cstheme="minorHAnsi"/>
          <w:szCs w:val="24"/>
          <w:lang w:eastAsia="en-GB"/>
        </w:rPr>
        <w:t>s</w:t>
      </w:r>
      <w:r w:rsidR="00976E4B">
        <w:rPr>
          <w:rFonts w:eastAsia="Times New Roman" w:cstheme="minorHAnsi"/>
          <w:szCs w:val="24"/>
          <w:lang w:eastAsia="en-GB"/>
        </w:rPr>
        <w:t>)</w:t>
      </w:r>
      <w:r w:rsidRPr="00C11654">
        <w:rPr>
          <w:rFonts w:eastAsia="Times New Roman" w:cstheme="minorHAnsi"/>
          <w:szCs w:val="24"/>
          <w:lang w:eastAsia="en-GB"/>
        </w:rPr>
        <w:t xml:space="preserve"> on the switch that are currently unused</w:t>
      </w:r>
      <w:r w:rsidR="005A71A6">
        <w:rPr>
          <w:rFonts w:eastAsia="Times New Roman" w:cstheme="minorHAnsi"/>
          <w:szCs w:val="24"/>
          <w:lang w:eastAsia="en-GB"/>
        </w:rPr>
        <w:t>:</w:t>
      </w:r>
    </w:p>
    <w:p w14:paraId="34C69E3F" w14:textId="77777777" w:rsidR="00C11654" w:rsidRDefault="00C11654" w:rsidP="00C11654">
      <w:pPr>
        <w:spacing w:after="0" w:line="240" w:lineRule="auto"/>
        <w:rPr>
          <w:rFonts w:ascii="Times New Roman" w:eastAsia="Times New Roman" w:hAnsi="Times New Roman" w:cs="Times New Roman"/>
          <w:szCs w:val="24"/>
          <w:lang w:eastAsia="en-GB"/>
        </w:rPr>
      </w:pPr>
    </w:p>
    <w:p w14:paraId="79B4629A" w14:textId="33241FC9" w:rsidR="00FE2194" w:rsidRPr="00FE2194" w:rsidRDefault="00FE2194" w:rsidP="00C11654">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Switch(config)#int range f0/9-24</w:t>
      </w:r>
    </w:p>
    <w:p w14:paraId="18379B6B"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Switch(config-if-range)#shutdown</w:t>
      </w:r>
    </w:p>
    <w:p w14:paraId="285219E2"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p>
    <w:p w14:paraId="66496BEF" w14:textId="4419B928" w:rsid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Switch(config-if-range)#exit</w:t>
      </w:r>
    </w:p>
    <w:p w14:paraId="29E11E3B" w14:textId="3C518A16" w:rsidR="00C11654" w:rsidRDefault="00C11654" w:rsidP="00C11654">
      <w:pPr>
        <w:spacing w:after="0" w:line="240" w:lineRule="auto"/>
        <w:rPr>
          <w:rFonts w:ascii="Times New Roman" w:eastAsia="Times New Roman" w:hAnsi="Times New Roman" w:cs="Times New Roman"/>
          <w:szCs w:val="24"/>
          <w:lang w:eastAsia="en-GB"/>
        </w:rPr>
      </w:pPr>
    </w:p>
    <w:p w14:paraId="1F2B40DD" w14:textId="7C9A936F" w:rsidR="00C11654" w:rsidRPr="00C11654" w:rsidRDefault="00C11654" w:rsidP="00C11654">
      <w:pPr>
        <w:spacing w:after="0" w:line="240" w:lineRule="auto"/>
        <w:rPr>
          <w:rFonts w:eastAsia="Times New Roman" w:cstheme="minorHAnsi"/>
          <w:szCs w:val="24"/>
          <w:lang w:eastAsia="en-GB"/>
        </w:rPr>
      </w:pPr>
      <w:r>
        <w:rPr>
          <w:rFonts w:eastAsia="Times New Roman" w:cstheme="minorHAnsi"/>
          <w:szCs w:val="24"/>
          <w:lang w:eastAsia="en-GB"/>
        </w:rPr>
        <w:t>Shutdown any gigabit</w:t>
      </w:r>
      <w:r w:rsidR="005A71A6">
        <w:rPr>
          <w:rFonts w:eastAsia="Times New Roman" w:cstheme="minorHAnsi"/>
          <w:szCs w:val="24"/>
          <w:lang w:eastAsia="en-GB"/>
        </w:rPr>
        <w:t xml:space="preserve"> </w:t>
      </w:r>
      <w:r>
        <w:rPr>
          <w:rFonts w:eastAsia="Times New Roman" w:cstheme="minorHAnsi"/>
          <w:szCs w:val="24"/>
          <w:lang w:eastAsia="en-GB"/>
        </w:rPr>
        <w:t>ethernet open port</w:t>
      </w:r>
      <w:r w:rsidR="00976E4B">
        <w:rPr>
          <w:rFonts w:eastAsia="Times New Roman" w:cstheme="minorHAnsi"/>
          <w:szCs w:val="24"/>
          <w:lang w:eastAsia="en-GB"/>
        </w:rPr>
        <w:t>(</w:t>
      </w:r>
      <w:r>
        <w:rPr>
          <w:rFonts w:eastAsia="Times New Roman" w:cstheme="minorHAnsi"/>
          <w:szCs w:val="24"/>
          <w:lang w:eastAsia="en-GB"/>
        </w:rPr>
        <w:t>s</w:t>
      </w:r>
      <w:r w:rsidR="00976E4B">
        <w:rPr>
          <w:rFonts w:eastAsia="Times New Roman" w:cstheme="minorHAnsi"/>
          <w:szCs w:val="24"/>
          <w:lang w:eastAsia="en-GB"/>
        </w:rPr>
        <w:t>)</w:t>
      </w:r>
      <w:r>
        <w:rPr>
          <w:rFonts w:eastAsia="Times New Roman" w:cstheme="minorHAnsi"/>
          <w:szCs w:val="24"/>
          <w:lang w:eastAsia="en-GB"/>
        </w:rPr>
        <w:t xml:space="preserve"> on the switch that are currently unused</w:t>
      </w:r>
      <w:r w:rsidR="005A71A6">
        <w:rPr>
          <w:rFonts w:eastAsia="Times New Roman" w:cstheme="minorHAnsi"/>
          <w:szCs w:val="24"/>
          <w:lang w:eastAsia="en-GB"/>
        </w:rPr>
        <w:t>:</w:t>
      </w:r>
    </w:p>
    <w:p w14:paraId="5A68C433" w14:textId="77777777" w:rsidR="00500D20" w:rsidRPr="00FE2194" w:rsidRDefault="00500D20" w:rsidP="00074FE8">
      <w:pPr>
        <w:spacing w:after="0" w:line="240" w:lineRule="auto"/>
        <w:ind w:left="720"/>
        <w:rPr>
          <w:rFonts w:ascii="Times New Roman" w:eastAsia="Times New Roman" w:hAnsi="Times New Roman" w:cs="Times New Roman"/>
          <w:szCs w:val="24"/>
          <w:lang w:eastAsia="en-GB"/>
        </w:rPr>
      </w:pPr>
    </w:p>
    <w:p w14:paraId="29BEAB88"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Switch(config)#int range g0/1-2</w:t>
      </w:r>
    </w:p>
    <w:p w14:paraId="12C755FA"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Switch(config-if-range)#shutdown</w:t>
      </w:r>
    </w:p>
    <w:p w14:paraId="043A1BEF" w14:textId="77777777" w:rsidR="00FE2194" w:rsidRPr="00FE2194" w:rsidRDefault="00FE2194" w:rsidP="00074FE8">
      <w:pPr>
        <w:spacing w:after="0" w:line="240" w:lineRule="auto"/>
        <w:ind w:left="720"/>
        <w:rPr>
          <w:rFonts w:ascii="Times New Roman" w:eastAsia="Times New Roman" w:hAnsi="Times New Roman" w:cs="Times New Roman"/>
          <w:szCs w:val="24"/>
          <w:lang w:eastAsia="en-GB"/>
        </w:rPr>
      </w:pPr>
    </w:p>
    <w:p w14:paraId="5D3DDFA9" w14:textId="5047F643" w:rsidR="00FE2194" w:rsidRDefault="00FE2194" w:rsidP="00074FE8">
      <w:pPr>
        <w:spacing w:after="0" w:line="240" w:lineRule="auto"/>
        <w:ind w:left="720"/>
        <w:rPr>
          <w:rFonts w:ascii="Times New Roman" w:eastAsia="Times New Roman" w:hAnsi="Times New Roman" w:cs="Times New Roman"/>
          <w:szCs w:val="24"/>
          <w:lang w:eastAsia="en-GB"/>
        </w:rPr>
      </w:pPr>
      <w:r w:rsidRPr="00FE2194">
        <w:rPr>
          <w:rFonts w:ascii="Times New Roman" w:eastAsia="Times New Roman" w:hAnsi="Times New Roman" w:cs="Times New Roman"/>
          <w:szCs w:val="24"/>
          <w:lang w:eastAsia="en-GB"/>
        </w:rPr>
        <w:t>Switch(config-if-range)#exit</w:t>
      </w:r>
    </w:p>
    <w:p w14:paraId="73BF54E8" w14:textId="0E29500E" w:rsidR="00C11654" w:rsidRDefault="00C11654" w:rsidP="00C11654">
      <w:pPr>
        <w:spacing w:after="0" w:line="240" w:lineRule="auto"/>
        <w:rPr>
          <w:rFonts w:ascii="Times New Roman" w:eastAsia="Times New Roman" w:hAnsi="Times New Roman" w:cs="Times New Roman"/>
          <w:szCs w:val="24"/>
          <w:lang w:eastAsia="en-GB"/>
        </w:rPr>
      </w:pPr>
    </w:p>
    <w:p w14:paraId="61F0E1A8" w14:textId="710DC930" w:rsidR="00C11654" w:rsidRDefault="00C11654" w:rsidP="00C11654">
      <w:pPr>
        <w:spacing w:after="0" w:line="240" w:lineRule="auto"/>
        <w:rPr>
          <w:rFonts w:ascii="Times New Roman" w:eastAsia="Times New Roman" w:hAnsi="Times New Roman" w:cs="Times New Roman"/>
          <w:szCs w:val="24"/>
          <w:lang w:eastAsia="en-GB"/>
        </w:rPr>
      </w:pPr>
    </w:p>
    <w:p w14:paraId="38EC2A81" w14:textId="57275846" w:rsidR="00C11654" w:rsidRDefault="00C11654" w:rsidP="00C11654">
      <w:pPr>
        <w:spacing w:after="0" w:line="240" w:lineRule="auto"/>
        <w:rPr>
          <w:rFonts w:ascii="Times New Roman" w:eastAsia="Times New Roman" w:hAnsi="Times New Roman" w:cs="Times New Roman"/>
          <w:szCs w:val="24"/>
          <w:lang w:eastAsia="en-GB"/>
        </w:rPr>
      </w:pPr>
    </w:p>
    <w:p w14:paraId="1B72653A" w14:textId="1DAFE967" w:rsidR="00C11654" w:rsidRPr="00F43913" w:rsidRDefault="00C11654" w:rsidP="00F43913">
      <w:pPr>
        <w:spacing w:after="0" w:line="240" w:lineRule="auto"/>
        <w:jc w:val="both"/>
        <w:rPr>
          <w:rFonts w:eastAsia="Times New Roman" w:cstheme="minorHAnsi"/>
          <w:szCs w:val="24"/>
          <w:lang w:eastAsia="en-GB"/>
        </w:rPr>
      </w:pPr>
      <w:bookmarkStart w:id="19" w:name="_Hlk534828529"/>
      <w:r w:rsidRPr="00F43913">
        <w:rPr>
          <w:rFonts w:eastAsia="Times New Roman" w:cstheme="minorHAnsi"/>
          <w:szCs w:val="24"/>
          <w:lang w:eastAsia="en-GB"/>
        </w:rPr>
        <w:lastRenderedPageBreak/>
        <w:t>It is also always worth noting that by placing a banner at the start of any access to a switch, as soon as someone presses enter, it helps to provide a legal aspect</w:t>
      </w:r>
      <w:r w:rsidR="005A71A6">
        <w:rPr>
          <w:rFonts w:eastAsia="Times New Roman" w:cstheme="minorHAnsi"/>
          <w:szCs w:val="24"/>
          <w:lang w:eastAsia="en-GB"/>
        </w:rPr>
        <w:t>:</w:t>
      </w:r>
    </w:p>
    <w:bookmarkEnd w:id="19"/>
    <w:p w14:paraId="4A8118E8" w14:textId="77777777" w:rsidR="00500D20" w:rsidRDefault="00500D20" w:rsidP="00074FE8">
      <w:pPr>
        <w:spacing w:after="0" w:line="240" w:lineRule="auto"/>
        <w:ind w:left="720"/>
        <w:rPr>
          <w:rFonts w:ascii="Times New Roman" w:eastAsia="Times New Roman" w:hAnsi="Times New Roman" w:cs="Times New Roman"/>
          <w:szCs w:val="24"/>
          <w:lang w:eastAsia="en-GB"/>
        </w:rPr>
      </w:pPr>
    </w:p>
    <w:p w14:paraId="5856BB80" w14:textId="77777777" w:rsidR="00F65604" w:rsidRPr="00F65604" w:rsidRDefault="00F65604"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Switch(config)#banner motd #</w:t>
      </w:r>
    </w:p>
    <w:p w14:paraId="1263F698" w14:textId="77777777" w:rsidR="00F65604" w:rsidRPr="00F65604" w:rsidRDefault="00F65604"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Enter TEXT message. End with the character '#'.</w:t>
      </w:r>
    </w:p>
    <w:p w14:paraId="1FF7D793" w14:textId="77777777" w:rsidR="00F65604" w:rsidRPr="00F65604" w:rsidRDefault="00F65604"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w:t>
      </w:r>
    </w:p>
    <w:p w14:paraId="0215D848" w14:textId="77777777" w:rsidR="00F65604" w:rsidRPr="00F65604" w:rsidRDefault="00F65604"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UNAUTHORISED ACCESS IS PROHIBITED</w:t>
      </w:r>
    </w:p>
    <w:p w14:paraId="1B16E646" w14:textId="77777777" w:rsidR="00F65604" w:rsidRPr="00F65604" w:rsidRDefault="00F65604"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w:t>
      </w:r>
    </w:p>
    <w:p w14:paraId="588CD409" w14:textId="77777777" w:rsidR="00F65604" w:rsidRPr="00F65604" w:rsidRDefault="00F65604" w:rsidP="00074FE8">
      <w:pPr>
        <w:spacing w:after="0" w:line="240" w:lineRule="auto"/>
        <w:ind w:left="720"/>
        <w:rPr>
          <w:rFonts w:ascii="Times New Roman" w:eastAsia="Times New Roman" w:hAnsi="Times New Roman" w:cs="Times New Roman"/>
          <w:szCs w:val="24"/>
          <w:lang w:eastAsia="en-GB"/>
        </w:rPr>
      </w:pPr>
    </w:p>
    <w:p w14:paraId="45A31561" w14:textId="301AB490" w:rsidR="00500D20" w:rsidRDefault="00F65604"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Switch(config)#</w:t>
      </w:r>
      <w:r w:rsidR="00C95AE8">
        <w:rPr>
          <w:rFonts w:ascii="Times New Roman" w:eastAsia="Times New Roman" w:hAnsi="Times New Roman" w:cs="Times New Roman"/>
          <w:szCs w:val="24"/>
          <w:lang w:eastAsia="en-GB"/>
        </w:rPr>
        <w:t>exit</w:t>
      </w:r>
    </w:p>
    <w:p w14:paraId="0B8DBDED" w14:textId="77777777" w:rsidR="00F43913" w:rsidRDefault="00F43913" w:rsidP="00F43913">
      <w:pPr>
        <w:spacing w:after="0" w:line="240" w:lineRule="auto"/>
        <w:rPr>
          <w:rFonts w:ascii="Times New Roman" w:eastAsia="Times New Roman" w:hAnsi="Times New Roman" w:cs="Times New Roman"/>
          <w:szCs w:val="24"/>
          <w:lang w:eastAsia="en-GB"/>
        </w:rPr>
      </w:pPr>
    </w:p>
    <w:p w14:paraId="364C81C2" w14:textId="26AA7C42" w:rsidR="00F43913" w:rsidRDefault="00F43913" w:rsidP="00F43913">
      <w:pPr>
        <w:jc w:val="both"/>
        <w:rPr>
          <w:u w:val="single"/>
        </w:rPr>
      </w:pPr>
      <w:r>
        <w:rPr>
          <w:u w:val="single"/>
        </w:rPr>
        <w:t>Router Code Example</w:t>
      </w:r>
    </w:p>
    <w:p w14:paraId="1C3A0148" w14:textId="0A33556D" w:rsidR="000709F2" w:rsidRPr="00F43913" w:rsidRDefault="00F43913" w:rsidP="00F43913">
      <w:pPr>
        <w:jc w:val="both"/>
      </w:pPr>
      <w:r w:rsidRPr="00074FE8">
        <w:t>Enable access</w:t>
      </w:r>
      <w:r>
        <w:t xml:space="preserve"> with the CLI environment</w:t>
      </w:r>
      <w:r w:rsidR="005A71A6">
        <w:t>:</w:t>
      </w:r>
    </w:p>
    <w:p w14:paraId="4046E4ED"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&gt;enable</w:t>
      </w:r>
    </w:p>
    <w:p w14:paraId="7AC9395A" w14:textId="3A77AFCA" w:rsidR="000709F2"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 t</w:t>
      </w:r>
    </w:p>
    <w:p w14:paraId="1C9FBBBD" w14:textId="36F215F5" w:rsidR="00F43913" w:rsidRDefault="00F43913" w:rsidP="00F43913">
      <w:pPr>
        <w:spacing w:after="0" w:line="240" w:lineRule="auto"/>
        <w:rPr>
          <w:rFonts w:ascii="Times New Roman" w:eastAsia="Times New Roman" w:hAnsi="Times New Roman" w:cs="Times New Roman"/>
          <w:szCs w:val="24"/>
          <w:lang w:eastAsia="en-GB"/>
        </w:rPr>
      </w:pPr>
    </w:p>
    <w:p w14:paraId="004118BF" w14:textId="015CD341" w:rsidR="00F43913" w:rsidRPr="00F43913" w:rsidRDefault="00F43913" w:rsidP="00F43913">
      <w:pPr>
        <w:spacing w:after="0" w:line="240" w:lineRule="auto"/>
        <w:rPr>
          <w:rFonts w:eastAsia="Times New Roman" w:cstheme="minorHAnsi"/>
          <w:szCs w:val="24"/>
          <w:lang w:eastAsia="en-GB"/>
        </w:rPr>
      </w:pPr>
      <w:r w:rsidRPr="00074FE8">
        <w:rPr>
          <w:rFonts w:eastAsia="Times New Roman" w:cstheme="minorHAnsi"/>
          <w:szCs w:val="24"/>
          <w:lang w:eastAsia="en-GB"/>
        </w:rPr>
        <w:t>Set up password encryption</w:t>
      </w:r>
      <w:r>
        <w:rPr>
          <w:rFonts w:eastAsia="Times New Roman" w:cstheme="minorHAnsi"/>
          <w:szCs w:val="24"/>
          <w:lang w:eastAsia="en-GB"/>
        </w:rPr>
        <w:t xml:space="preserve"> and use secret to set up the password “class” </w:t>
      </w:r>
      <w:r w:rsidR="005A71A6">
        <w:rPr>
          <w:rFonts w:eastAsia="Times New Roman" w:cstheme="minorHAnsi"/>
          <w:szCs w:val="24"/>
          <w:lang w:eastAsia="en-GB"/>
        </w:rPr>
        <w:t>:</w:t>
      </w:r>
    </w:p>
    <w:p w14:paraId="14AA290F" w14:textId="77777777" w:rsidR="000709F2" w:rsidRDefault="000709F2" w:rsidP="00074FE8">
      <w:pPr>
        <w:spacing w:after="0" w:line="240" w:lineRule="auto"/>
        <w:ind w:left="720"/>
        <w:rPr>
          <w:rFonts w:ascii="Times New Roman" w:eastAsia="Times New Roman" w:hAnsi="Times New Roman" w:cs="Times New Roman"/>
          <w:szCs w:val="24"/>
          <w:lang w:eastAsia="en-GB"/>
        </w:rPr>
      </w:pPr>
    </w:p>
    <w:p w14:paraId="5EF5E58F"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(config)#service password-encryption</w:t>
      </w:r>
    </w:p>
    <w:p w14:paraId="1A74993C" w14:textId="5C5F0877" w:rsidR="000709F2"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(config)#enable secret class</w:t>
      </w:r>
    </w:p>
    <w:p w14:paraId="44D49619" w14:textId="2A8F0F48" w:rsidR="00F43913" w:rsidRDefault="00F43913" w:rsidP="00F43913">
      <w:pPr>
        <w:spacing w:after="0" w:line="240" w:lineRule="auto"/>
        <w:rPr>
          <w:rFonts w:ascii="Times New Roman" w:eastAsia="Times New Roman" w:hAnsi="Times New Roman" w:cs="Times New Roman"/>
          <w:szCs w:val="24"/>
          <w:lang w:eastAsia="en-GB"/>
        </w:rPr>
      </w:pPr>
    </w:p>
    <w:p w14:paraId="2492720F" w14:textId="783D47E3" w:rsidR="00F43913" w:rsidRDefault="00F43913" w:rsidP="00F43913">
      <w:pPr>
        <w:spacing w:after="0" w:line="240" w:lineRule="auto"/>
        <w:rPr>
          <w:rFonts w:eastAsia="Times New Roman" w:cstheme="minorHAnsi"/>
          <w:szCs w:val="24"/>
          <w:lang w:eastAsia="en-GB"/>
        </w:rPr>
      </w:pPr>
      <w:r>
        <w:rPr>
          <w:rFonts w:eastAsia="Times New Roman" w:cstheme="minorHAnsi"/>
          <w:szCs w:val="24"/>
          <w:lang w:eastAsia="en-GB"/>
        </w:rPr>
        <w:t>Set up password on the console port</w:t>
      </w:r>
      <w:r w:rsidR="00976E4B">
        <w:rPr>
          <w:rFonts w:eastAsia="Times New Roman" w:cstheme="minorHAnsi"/>
          <w:szCs w:val="24"/>
          <w:lang w:eastAsia="en-GB"/>
        </w:rPr>
        <w:t>(s)</w:t>
      </w:r>
      <w:r>
        <w:rPr>
          <w:rFonts w:eastAsia="Times New Roman" w:cstheme="minorHAnsi"/>
          <w:szCs w:val="24"/>
          <w:lang w:eastAsia="en-GB"/>
        </w:rPr>
        <w:t xml:space="preserve"> of the router</w:t>
      </w:r>
      <w:r w:rsidR="005A71A6">
        <w:rPr>
          <w:rFonts w:eastAsia="Times New Roman" w:cstheme="minorHAnsi"/>
          <w:szCs w:val="24"/>
          <w:lang w:eastAsia="en-GB"/>
        </w:rPr>
        <w:t>:</w:t>
      </w:r>
    </w:p>
    <w:p w14:paraId="0627570F" w14:textId="77777777" w:rsidR="000709F2" w:rsidRPr="00FE2194" w:rsidRDefault="000709F2" w:rsidP="00F43913">
      <w:pPr>
        <w:spacing w:after="0" w:line="240" w:lineRule="auto"/>
        <w:rPr>
          <w:rFonts w:ascii="Times New Roman" w:eastAsia="Times New Roman" w:hAnsi="Times New Roman" w:cs="Times New Roman"/>
          <w:szCs w:val="24"/>
          <w:lang w:eastAsia="en-GB"/>
        </w:rPr>
      </w:pPr>
    </w:p>
    <w:p w14:paraId="2E43A022"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(config)#line con 0</w:t>
      </w:r>
    </w:p>
    <w:p w14:paraId="73630F57"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(config-line)#password class</w:t>
      </w:r>
    </w:p>
    <w:p w14:paraId="3A507863"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(config-line)#login</w:t>
      </w:r>
    </w:p>
    <w:p w14:paraId="3C274A80" w14:textId="2A1F9753" w:rsidR="000709F2"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(config-line)#exit</w:t>
      </w:r>
    </w:p>
    <w:p w14:paraId="18FD1988" w14:textId="40C929BB" w:rsidR="00F43913" w:rsidRDefault="00F43913" w:rsidP="00F43913">
      <w:pPr>
        <w:spacing w:after="0" w:line="240" w:lineRule="auto"/>
        <w:rPr>
          <w:rFonts w:ascii="Times New Roman" w:eastAsia="Times New Roman" w:hAnsi="Times New Roman" w:cs="Times New Roman"/>
          <w:szCs w:val="24"/>
          <w:lang w:eastAsia="en-GB"/>
        </w:rPr>
      </w:pPr>
    </w:p>
    <w:p w14:paraId="0D534362" w14:textId="7112B6B8" w:rsidR="00F43913" w:rsidRPr="00C11654" w:rsidRDefault="00F43913" w:rsidP="00F43913">
      <w:pPr>
        <w:spacing w:after="0" w:line="240" w:lineRule="auto"/>
        <w:rPr>
          <w:rFonts w:eastAsia="Times New Roman" w:cstheme="minorHAnsi"/>
          <w:szCs w:val="24"/>
          <w:lang w:eastAsia="en-GB"/>
        </w:rPr>
      </w:pPr>
      <w:r>
        <w:rPr>
          <w:rFonts w:eastAsia="Times New Roman" w:cstheme="minorHAnsi"/>
          <w:szCs w:val="24"/>
          <w:lang w:eastAsia="en-GB"/>
        </w:rPr>
        <w:t>Set up password on the terminal lines of the router</w:t>
      </w:r>
      <w:r w:rsidR="005A71A6">
        <w:rPr>
          <w:rFonts w:eastAsia="Times New Roman" w:cstheme="minorHAnsi"/>
          <w:szCs w:val="24"/>
          <w:lang w:eastAsia="en-GB"/>
        </w:rPr>
        <w:t>:</w:t>
      </w:r>
    </w:p>
    <w:p w14:paraId="4A61F6DA" w14:textId="77777777" w:rsidR="000709F2" w:rsidRDefault="000709F2" w:rsidP="00F43913">
      <w:pPr>
        <w:spacing w:after="0" w:line="240" w:lineRule="auto"/>
        <w:rPr>
          <w:rFonts w:ascii="Times New Roman" w:eastAsia="Times New Roman" w:hAnsi="Times New Roman" w:cs="Times New Roman"/>
          <w:szCs w:val="24"/>
          <w:lang w:eastAsia="en-GB"/>
        </w:rPr>
      </w:pPr>
    </w:p>
    <w:p w14:paraId="2B47E7AE"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(config)#line vty 0 15</w:t>
      </w:r>
    </w:p>
    <w:p w14:paraId="008FD9ED"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(config-line)#password class</w:t>
      </w:r>
    </w:p>
    <w:p w14:paraId="29A8192A" w14:textId="77777777" w:rsidR="000709F2" w:rsidRPr="00FE219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(config-line)#login</w:t>
      </w:r>
    </w:p>
    <w:p w14:paraId="5980FC9C" w14:textId="23DE9D36" w:rsidR="00F43913" w:rsidRDefault="000709F2" w:rsidP="00F43913">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E2194">
        <w:rPr>
          <w:rFonts w:ascii="Times New Roman" w:eastAsia="Times New Roman" w:hAnsi="Times New Roman" w:cs="Times New Roman"/>
          <w:szCs w:val="24"/>
          <w:lang w:eastAsia="en-GB"/>
        </w:rPr>
        <w:t>(config-line)#</w:t>
      </w:r>
      <w:r>
        <w:rPr>
          <w:rFonts w:ascii="Times New Roman" w:eastAsia="Times New Roman" w:hAnsi="Times New Roman" w:cs="Times New Roman"/>
          <w:szCs w:val="24"/>
          <w:lang w:eastAsia="en-GB"/>
        </w:rPr>
        <w:t>exit</w:t>
      </w:r>
    </w:p>
    <w:p w14:paraId="2E41ECE5" w14:textId="77777777" w:rsidR="00F43913" w:rsidRDefault="00F43913" w:rsidP="00F43913">
      <w:pPr>
        <w:spacing w:after="0" w:line="240" w:lineRule="auto"/>
        <w:rPr>
          <w:rFonts w:ascii="Times New Roman" w:eastAsia="Times New Roman" w:hAnsi="Times New Roman" w:cs="Times New Roman"/>
          <w:szCs w:val="24"/>
          <w:lang w:eastAsia="en-GB"/>
        </w:rPr>
      </w:pPr>
    </w:p>
    <w:p w14:paraId="6D7B7393" w14:textId="2770E409" w:rsidR="00F43913" w:rsidRPr="00F43913" w:rsidRDefault="00F43913" w:rsidP="00F43913">
      <w:pPr>
        <w:spacing w:after="0" w:line="240" w:lineRule="auto"/>
        <w:jc w:val="both"/>
        <w:rPr>
          <w:rFonts w:eastAsia="Times New Roman" w:cstheme="minorHAnsi"/>
          <w:szCs w:val="24"/>
          <w:lang w:eastAsia="en-GB"/>
        </w:rPr>
      </w:pPr>
      <w:r w:rsidRPr="00F43913">
        <w:rPr>
          <w:rFonts w:eastAsia="Times New Roman" w:cstheme="minorHAnsi"/>
          <w:szCs w:val="24"/>
          <w:lang w:eastAsia="en-GB"/>
        </w:rPr>
        <w:t>It is also always worth noting that by placing a banner at the start of any access to a switch, as soon as someone presses enter, it helps to provide a legal aspect</w:t>
      </w:r>
      <w:r w:rsidR="005A71A6">
        <w:rPr>
          <w:rFonts w:eastAsia="Times New Roman" w:cstheme="minorHAnsi"/>
          <w:szCs w:val="24"/>
          <w:lang w:eastAsia="en-GB"/>
        </w:rPr>
        <w:t>:</w:t>
      </w:r>
    </w:p>
    <w:p w14:paraId="3AF17C6D" w14:textId="77777777" w:rsidR="000709F2" w:rsidRDefault="000709F2" w:rsidP="00F43913">
      <w:pPr>
        <w:spacing w:after="0" w:line="240" w:lineRule="auto"/>
        <w:rPr>
          <w:rFonts w:ascii="Times New Roman" w:eastAsia="Times New Roman" w:hAnsi="Times New Roman" w:cs="Times New Roman"/>
          <w:szCs w:val="24"/>
          <w:lang w:eastAsia="en-GB"/>
        </w:rPr>
      </w:pPr>
    </w:p>
    <w:p w14:paraId="5D3F30AF" w14:textId="77777777" w:rsidR="000709F2" w:rsidRPr="00F65604"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65604">
        <w:rPr>
          <w:rFonts w:ascii="Times New Roman" w:eastAsia="Times New Roman" w:hAnsi="Times New Roman" w:cs="Times New Roman"/>
          <w:szCs w:val="24"/>
          <w:lang w:eastAsia="en-GB"/>
        </w:rPr>
        <w:t>(config)#banner motd #</w:t>
      </w:r>
    </w:p>
    <w:p w14:paraId="5C3B8BE1" w14:textId="77777777" w:rsidR="000709F2" w:rsidRPr="00F65604" w:rsidRDefault="000709F2"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Enter TEXT message. End with the character '#'.</w:t>
      </w:r>
    </w:p>
    <w:p w14:paraId="73721C90" w14:textId="77777777" w:rsidR="000709F2" w:rsidRPr="00F65604" w:rsidRDefault="000709F2"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w:t>
      </w:r>
    </w:p>
    <w:p w14:paraId="7BBEBABE" w14:textId="77777777" w:rsidR="000709F2" w:rsidRPr="00F65604" w:rsidRDefault="000709F2"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UNAUTHORISED ACCESS IS PROHIBITED</w:t>
      </w:r>
    </w:p>
    <w:p w14:paraId="5F0F03BB" w14:textId="77777777" w:rsidR="000709F2" w:rsidRPr="00F65604" w:rsidRDefault="000709F2" w:rsidP="00074FE8">
      <w:pPr>
        <w:spacing w:after="0" w:line="240" w:lineRule="auto"/>
        <w:ind w:left="720"/>
        <w:rPr>
          <w:rFonts w:ascii="Times New Roman" w:eastAsia="Times New Roman" w:hAnsi="Times New Roman" w:cs="Times New Roman"/>
          <w:szCs w:val="24"/>
          <w:lang w:eastAsia="en-GB"/>
        </w:rPr>
      </w:pPr>
      <w:r w:rsidRPr="00F65604">
        <w:rPr>
          <w:rFonts w:ascii="Times New Roman" w:eastAsia="Times New Roman" w:hAnsi="Times New Roman" w:cs="Times New Roman"/>
          <w:szCs w:val="24"/>
          <w:lang w:eastAsia="en-GB"/>
        </w:rPr>
        <w:t>=============================================================#</w:t>
      </w:r>
    </w:p>
    <w:p w14:paraId="5E0F0EC0" w14:textId="77777777" w:rsidR="000709F2" w:rsidRPr="00F65604" w:rsidRDefault="000709F2" w:rsidP="00074FE8">
      <w:pPr>
        <w:spacing w:after="0" w:line="240" w:lineRule="auto"/>
        <w:ind w:left="720"/>
        <w:rPr>
          <w:rFonts w:ascii="Times New Roman" w:eastAsia="Times New Roman" w:hAnsi="Times New Roman" w:cs="Times New Roman"/>
          <w:szCs w:val="24"/>
          <w:lang w:eastAsia="en-GB"/>
        </w:rPr>
      </w:pPr>
    </w:p>
    <w:p w14:paraId="02B5B239" w14:textId="3CBCB14C" w:rsidR="000709F2" w:rsidRDefault="000709F2" w:rsidP="00074FE8">
      <w:pPr>
        <w:spacing w:after="0" w:line="240" w:lineRule="auto"/>
        <w:ind w:left="720"/>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Router</w:t>
      </w:r>
      <w:r w:rsidRPr="00F65604">
        <w:rPr>
          <w:rFonts w:ascii="Times New Roman" w:eastAsia="Times New Roman" w:hAnsi="Times New Roman" w:cs="Times New Roman"/>
          <w:szCs w:val="24"/>
          <w:lang w:eastAsia="en-GB"/>
        </w:rPr>
        <w:t>(config)#</w:t>
      </w:r>
      <w:r>
        <w:rPr>
          <w:rFonts w:ascii="Times New Roman" w:eastAsia="Times New Roman" w:hAnsi="Times New Roman" w:cs="Times New Roman"/>
          <w:szCs w:val="24"/>
          <w:lang w:eastAsia="en-GB"/>
        </w:rPr>
        <w:t>exit</w:t>
      </w:r>
    </w:p>
    <w:p w14:paraId="3B82B443" w14:textId="4EAFCD39" w:rsidR="00F43913" w:rsidRDefault="00F43913" w:rsidP="00074FE8">
      <w:pPr>
        <w:spacing w:after="0" w:line="240" w:lineRule="auto"/>
        <w:ind w:left="720"/>
        <w:rPr>
          <w:rFonts w:ascii="Times New Roman" w:eastAsia="Times New Roman" w:hAnsi="Times New Roman" w:cs="Times New Roman"/>
          <w:szCs w:val="24"/>
          <w:lang w:eastAsia="en-GB"/>
        </w:rPr>
      </w:pPr>
    </w:p>
    <w:p w14:paraId="4960D65A" w14:textId="77777777" w:rsidR="00F43913" w:rsidRDefault="00F43913" w:rsidP="00074FE8">
      <w:pPr>
        <w:spacing w:after="0" w:line="240" w:lineRule="auto"/>
        <w:ind w:left="720"/>
        <w:rPr>
          <w:rFonts w:ascii="Times New Roman" w:eastAsia="Times New Roman" w:hAnsi="Times New Roman" w:cs="Times New Roman"/>
          <w:szCs w:val="24"/>
          <w:lang w:eastAsia="en-GB"/>
        </w:rPr>
      </w:pPr>
    </w:p>
    <w:p w14:paraId="2E885C3A" w14:textId="77777777" w:rsidR="000709F2" w:rsidRDefault="000709F2" w:rsidP="00F65604">
      <w:pPr>
        <w:spacing w:after="0" w:line="240" w:lineRule="auto"/>
        <w:rPr>
          <w:rFonts w:ascii="Times New Roman" w:eastAsia="Times New Roman" w:hAnsi="Times New Roman" w:cs="Times New Roman"/>
          <w:szCs w:val="24"/>
          <w:lang w:eastAsia="en-GB"/>
        </w:rPr>
      </w:pPr>
    </w:p>
    <w:p w14:paraId="2745E3E3" w14:textId="2A9D6D46" w:rsidR="00F43913" w:rsidRDefault="001E1262" w:rsidP="00557558">
      <w:pPr>
        <w:jc w:val="both"/>
      </w:pPr>
      <w:r>
        <w:lastRenderedPageBreak/>
        <w:t>When looking at network systems</w:t>
      </w:r>
      <w:r w:rsidR="005A71A6">
        <w:t>,</w:t>
      </w:r>
      <w:r>
        <w:t xml:space="preserve"> it </w:t>
      </w:r>
      <w:r w:rsidR="0072710D">
        <w:t xml:space="preserve">is </w:t>
      </w:r>
      <w:r w:rsidR="00F43913">
        <w:t>always</w:t>
      </w:r>
      <w:r>
        <w:t xml:space="preserve"> important to secure any open ports on switches and routers whilst also ensuring that all devices are password protected with secret</w:t>
      </w:r>
      <w:r w:rsidR="00F43913">
        <w:t xml:space="preserve"> encrypted</w:t>
      </w:r>
      <w:r>
        <w:t xml:space="preserve"> passwords</w:t>
      </w:r>
      <w:r w:rsidR="005A71A6">
        <w:t>.  T</w:t>
      </w:r>
      <w:r>
        <w:t>his stops other users from accidently viewing what passwords are being used within the system</w:t>
      </w:r>
      <w:r w:rsidR="00F43913">
        <w:t xml:space="preserve"> as well as accessing the system</w:t>
      </w:r>
      <w:r>
        <w:t>.  It is worth noting that in the event of an unsavoury person</w:t>
      </w:r>
      <w:r w:rsidR="00F43913">
        <w:t xml:space="preserve"> managing to pull out a cable and</w:t>
      </w:r>
      <w:r>
        <w:t xml:space="preserve"> accessing one of your networked computers it may also benefit the company to assign the</w:t>
      </w:r>
      <w:r w:rsidR="0072710D">
        <w:t xml:space="preserve"> Media Access Control</w:t>
      </w:r>
      <w:r>
        <w:t xml:space="preserve"> </w:t>
      </w:r>
      <w:r w:rsidR="0072710D">
        <w:t>(</w:t>
      </w:r>
      <w:r>
        <w:t>MAC</w:t>
      </w:r>
      <w:r w:rsidR="0072710D">
        <w:t>)</w:t>
      </w:r>
      <w:r>
        <w:t xml:space="preserve"> addresses to relevant switches</w:t>
      </w:r>
      <w:r w:rsidR="00F43913">
        <w:t>,</w:t>
      </w:r>
      <w:r>
        <w:t xml:space="preserve"> routers</w:t>
      </w:r>
      <w:r w:rsidR="00F43913">
        <w:t xml:space="preserve"> and access points this</w:t>
      </w:r>
      <w:r>
        <w:t xml:space="preserve"> add</w:t>
      </w:r>
      <w:r w:rsidR="00F43913">
        <w:t>s</w:t>
      </w:r>
      <w:r>
        <w:t xml:space="preserve"> an additional layer of unwarranted access, also known as “sticky”.</w:t>
      </w:r>
      <w:r w:rsidR="00F43913">
        <w:t xml:space="preserve">  This term of sticking the MAC address to the port of </w:t>
      </w:r>
      <w:r w:rsidR="00976E4B">
        <w:t xml:space="preserve">the </w:t>
      </w:r>
      <w:r w:rsidR="00F43913">
        <w:t>relevant device</w:t>
      </w:r>
      <w:r w:rsidR="00976E4B">
        <w:t>s</w:t>
      </w:r>
      <w:r w:rsidR="00F43913">
        <w:t xml:space="preserve"> ensures </w:t>
      </w:r>
      <w:r w:rsidR="00976E4B">
        <w:t>a permanent link between the two devices and cannot be un</w:t>
      </w:r>
      <w:r w:rsidR="00F43913">
        <w:t xml:space="preserve">connected </w:t>
      </w:r>
      <w:r w:rsidR="00976E4B">
        <w:t>by simply removing the cable</w:t>
      </w:r>
      <w:r w:rsidR="00F43913">
        <w:t>.</w:t>
      </w:r>
    </w:p>
    <w:p w14:paraId="412BAD7B" w14:textId="77777777" w:rsidR="00A3064F" w:rsidRDefault="00A3064F" w:rsidP="00557558">
      <w:pPr>
        <w:jc w:val="both"/>
      </w:pPr>
    </w:p>
    <w:p w14:paraId="2AFAE75B" w14:textId="74877B6E" w:rsidR="00A3064F" w:rsidRDefault="00A3064F" w:rsidP="00A3064F">
      <w:pPr>
        <w:pStyle w:val="Heading3"/>
        <w:rPr>
          <w:rFonts w:asciiTheme="minorHAnsi" w:hAnsiTheme="minorHAnsi" w:cstheme="minorHAnsi"/>
          <w:b/>
          <w:color w:val="auto"/>
        </w:rPr>
      </w:pPr>
      <w:bookmarkStart w:id="20" w:name="_Toc534891066"/>
      <w:r w:rsidRPr="00A3064F">
        <w:rPr>
          <w:rFonts w:asciiTheme="minorHAnsi" w:hAnsiTheme="minorHAnsi" w:cstheme="minorHAnsi"/>
          <w:b/>
          <w:color w:val="auto"/>
        </w:rPr>
        <w:t>4.</w:t>
      </w:r>
      <w:r>
        <w:rPr>
          <w:rFonts w:asciiTheme="minorHAnsi" w:hAnsiTheme="minorHAnsi" w:cstheme="minorHAnsi"/>
          <w:b/>
          <w:color w:val="auto"/>
        </w:rPr>
        <w:t>4 Resilience and Failover</w:t>
      </w:r>
      <w:bookmarkEnd w:id="20"/>
    </w:p>
    <w:p w14:paraId="0945E6CC" w14:textId="77777777" w:rsidR="00A3064F" w:rsidRPr="00A3064F" w:rsidRDefault="00A3064F" w:rsidP="00A3064F"/>
    <w:p w14:paraId="3A628E78" w14:textId="01AC452B" w:rsidR="00557558" w:rsidRDefault="00D32AA1" w:rsidP="00557558">
      <w:pPr>
        <w:jc w:val="both"/>
      </w:pPr>
      <w:r>
        <w:t xml:space="preserve">There is also a need to ensure failover resilience </w:t>
      </w:r>
      <w:r w:rsidR="00E7187A">
        <w:t>in case</w:t>
      </w:r>
      <w:r>
        <w:t xml:space="preserve"> any part of the system </w:t>
      </w:r>
      <w:r w:rsidR="00E7187A">
        <w:t xml:space="preserve">does </w:t>
      </w:r>
      <w:r>
        <w:t>fail</w:t>
      </w:r>
      <w:r w:rsidR="005A71A6">
        <w:t>.  A</w:t>
      </w:r>
      <w:r w:rsidR="00E7187A">
        <w:t xml:space="preserve">s the company relies heavily on being a cloud based global organisation there would be nothing worse </w:t>
      </w:r>
      <w:r w:rsidR="0072710D">
        <w:t>than</w:t>
      </w:r>
      <w:r w:rsidR="00E7187A">
        <w:t xml:space="preserve"> not being able to access data in another part of the world due to hardware failure. </w:t>
      </w:r>
      <w:r>
        <w:t xml:space="preserve">  As can be seen in the diagram below there are</w:t>
      </w:r>
      <w:r w:rsidR="00A3064F">
        <w:t xml:space="preserve"> additional</w:t>
      </w:r>
      <w:r>
        <w:t xml:space="preserve"> switches</w:t>
      </w:r>
      <w:r w:rsidR="00A3064F">
        <w:t>,</w:t>
      </w:r>
      <w:r>
        <w:t xml:space="preserve"> routers</w:t>
      </w:r>
      <w:r w:rsidR="00A3064F">
        <w:t>, access points and server</w:t>
      </w:r>
      <w:r w:rsidR="001E31F1">
        <w:t>s</w:t>
      </w:r>
      <w:r>
        <w:t xml:space="preserve"> that cross communicate and can be used independently should one of them fail</w:t>
      </w:r>
      <w:r w:rsidR="001E31F1">
        <w:t>:</w:t>
      </w:r>
    </w:p>
    <w:p w14:paraId="1E57ED43" w14:textId="77777777" w:rsidR="00CF2EC1" w:rsidRDefault="00CF2EC1" w:rsidP="00CF2EC1">
      <w:pPr>
        <w:jc w:val="center"/>
        <w:rPr>
          <w:rStyle w:val="Heading1Char"/>
          <w:b/>
        </w:rPr>
      </w:pPr>
      <w:bookmarkStart w:id="21" w:name="_Toc532819647"/>
      <w:r w:rsidRPr="00CF2EC1">
        <w:rPr>
          <w:noProof/>
          <w:lang w:eastAsia="en-GB"/>
        </w:rPr>
        <w:drawing>
          <wp:inline distT="0" distB="0" distL="0" distR="0" wp14:anchorId="6332017C" wp14:editId="0CADA171">
            <wp:extent cx="5904230" cy="2938780"/>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04230" cy="2938780"/>
                    </a:xfrm>
                    <a:prstGeom prst="rect">
                      <a:avLst/>
                    </a:prstGeom>
                  </pic:spPr>
                </pic:pic>
              </a:graphicData>
            </a:graphic>
          </wp:inline>
        </w:drawing>
      </w:r>
    </w:p>
    <w:p w14:paraId="462CCFE3" w14:textId="52DB6D78" w:rsidR="00BB374C" w:rsidRDefault="00CF2EC1" w:rsidP="00E7187A">
      <w:pPr>
        <w:pStyle w:val="Quote"/>
        <w:rPr>
          <w:rStyle w:val="Heading1Char"/>
          <w:b/>
        </w:rPr>
      </w:pPr>
      <w:r w:rsidRPr="00E7187A">
        <w:rPr>
          <w:color w:val="auto"/>
        </w:rPr>
        <w:t xml:space="preserve">Figure 7 – Screenshot of </w:t>
      </w:r>
      <w:r w:rsidR="00E7187A" w:rsidRPr="00E7187A">
        <w:rPr>
          <w:color w:val="auto"/>
        </w:rPr>
        <w:t>main and crossover (failover) paths</w:t>
      </w:r>
      <w:r w:rsidR="00BB374C">
        <w:rPr>
          <w:rStyle w:val="Heading1Char"/>
          <w:b/>
        </w:rPr>
        <w:br w:type="page"/>
      </w:r>
    </w:p>
    <w:p w14:paraId="0920EB05" w14:textId="5E2AC0B5" w:rsidR="000B7A58" w:rsidRPr="0050328A" w:rsidRDefault="000B7A58" w:rsidP="0050328A">
      <w:pPr>
        <w:pStyle w:val="Heading1"/>
        <w:rPr>
          <w:rStyle w:val="Heading1Char"/>
          <w:b/>
        </w:rPr>
      </w:pPr>
      <w:bookmarkStart w:id="22" w:name="_Toc534891067"/>
      <w:r w:rsidRPr="0050328A">
        <w:rPr>
          <w:rStyle w:val="Heading1Char"/>
          <w:b/>
        </w:rPr>
        <w:lastRenderedPageBreak/>
        <w:t xml:space="preserve">5 – </w:t>
      </w:r>
      <w:bookmarkEnd w:id="21"/>
      <w:r w:rsidR="004D31D5">
        <w:rPr>
          <w:rStyle w:val="Heading1Char"/>
          <w:b/>
        </w:rPr>
        <w:t>Findings</w:t>
      </w:r>
      <w:bookmarkEnd w:id="22"/>
    </w:p>
    <w:p w14:paraId="5EF5A4B6" w14:textId="219ED8C9" w:rsidR="00D20C21" w:rsidRDefault="00F84CD6" w:rsidP="00D20C21">
      <w:pPr>
        <w:jc w:val="both"/>
      </w:pPr>
      <w:r>
        <w:t xml:space="preserve">There is certainly a lot to think about with regards to the concept of bringing your own technology or devices to work.  There are many discussions to be had around how to implement such policies as well as the need to look at governance and compliance.  Ernst and Young </w:t>
      </w:r>
      <w:r w:rsidR="00D20C21">
        <w:t xml:space="preserve">(EY) </w:t>
      </w:r>
      <w:r>
        <w:t>have</w:t>
      </w:r>
      <w:r w:rsidR="001E31F1">
        <w:t>,</w:t>
      </w:r>
      <w:r>
        <w:t xml:space="preserve"> in the past</w:t>
      </w:r>
      <w:r w:rsidR="001E31F1">
        <w:t>,</w:t>
      </w:r>
      <w:r>
        <w:t xml:space="preserve"> provided a rather interesting “</w:t>
      </w:r>
      <w:r w:rsidRPr="00E93D1B">
        <w:rPr>
          <w:rStyle w:val="Heading1Char"/>
          <w:rFonts w:cstheme="minorHAnsi"/>
          <w:sz w:val="24"/>
          <w:szCs w:val="24"/>
        </w:rPr>
        <w:t>Eight Steps to Secure and Improve your BYOD Programme</w:t>
      </w:r>
      <w:r w:rsidR="00D20C21">
        <w:t xml:space="preserve">” </w:t>
      </w:r>
      <w:r w:rsidR="00D20C21">
        <w:fldChar w:fldCharType="begin" w:fldLock="1"/>
      </w:r>
      <w:r w:rsidR="006E0A37">
        <w:instrText>ADDIN CSL_CITATION {"citationItems":[{"id":"ITEM-1","itemData":{"author":[{"dropping-particle":"","family":"EY","given":"","non-dropping-particle":"","parse-names":false,"suffix":""}],"id":"ITEM-1","issued":{"date-parts":[["2013"]]},"title":"Insights on governance, risk and compliance","type":"report"},"uris":["http://www.mendeley.com/documents/?uuid=f2587ad1-845f-3fa8-8e18-788637042b14"]}],"mendeley":{"formattedCitation":"[1]","plainTextFormattedCitation":"[1]","previouslyFormattedCitation":"[1]"},"properties":{"noteIndex":0},"schema":"https://github.com/citation-style-language/schema/raw/master/csl-citation.json"}</w:instrText>
      </w:r>
      <w:r w:rsidR="00D20C21">
        <w:fldChar w:fldCharType="separate"/>
      </w:r>
      <w:r w:rsidR="00D20C21" w:rsidRPr="00D20C21">
        <w:rPr>
          <w:noProof/>
        </w:rPr>
        <w:t>[1]</w:t>
      </w:r>
      <w:r w:rsidR="00D20C21">
        <w:fldChar w:fldCharType="end"/>
      </w:r>
      <w:r w:rsidR="00D20C21">
        <w:t xml:space="preserve"> (Appendix 3) which certainly helps give a quick and easy overview of things that may need to be consider when going through the process.</w:t>
      </w:r>
    </w:p>
    <w:p w14:paraId="35CBA796" w14:textId="77777777" w:rsidR="00D20C21" w:rsidRDefault="00D20C21" w:rsidP="00D20C21">
      <w:pPr>
        <w:jc w:val="both"/>
      </w:pPr>
    </w:p>
    <w:p w14:paraId="4AC287C3" w14:textId="0B546AEB" w:rsidR="00D20C21" w:rsidRDefault="00D20C21" w:rsidP="00D20C21">
      <w:pPr>
        <w:jc w:val="both"/>
      </w:pPr>
      <w:r>
        <w:t xml:space="preserve">It is also worth noting that there are a lot of </w:t>
      </w:r>
      <w:r w:rsidR="001E31F1">
        <w:t>MDM</w:t>
      </w:r>
      <w:r>
        <w:t xml:space="preserve"> </w:t>
      </w:r>
      <w:r w:rsidR="001E31F1">
        <w:t>s</w:t>
      </w:r>
      <w:r>
        <w:t xml:space="preserve">ystems to be looked </w:t>
      </w:r>
      <w:r w:rsidR="001E31F1">
        <w:t xml:space="preserve">at </w:t>
      </w:r>
      <w:r>
        <w:t>and considered.  Such a system will help with the need to have strateg</w:t>
      </w:r>
      <w:r w:rsidR="001E31F1">
        <w:t>ie</w:t>
      </w:r>
      <w:r>
        <w:t>s around:</w:t>
      </w:r>
    </w:p>
    <w:p w14:paraId="04E6B711" w14:textId="116E2D56" w:rsidR="00D20C21" w:rsidRDefault="009342CF" w:rsidP="00D20C21">
      <w:pPr>
        <w:pStyle w:val="ListParagraph"/>
        <w:numPr>
          <w:ilvl w:val="0"/>
          <w:numId w:val="23"/>
        </w:numPr>
        <w:jc w:val="both"/>
      </w:pPr>
      <w:r>
        <w:t>Managing the brand devices;</w:t>
      </w:r>
    </w:p>
    <w:p w14:paraId="4ACDEA8C" w14:textId="48980C74" w:rsidR="009342CF" w:rsidRDefault="009342CF" w:rsidP="00D20C21">
      <w:pPr>
        <w:pStyle w:val="ListParagraph"/>
        <w:numPr>
          <w:ilvl w:val="0"/>
          <w:numId w:val="23"/>
        </w:numPr>
        <w:jc w:val="both"/>
      </w:pPr>
      <w:r>
        <w:t>Managing the various operating systems;</w:t>
      </w:r>
    </w:p>
    <w:p w14:paraId="0C22A433" w14:textId="267F633E" w:rsidR="009342CF" w:rsidRDefault="009342CF" w:rsidP="00D20C21">
      <w:pPr>
        <w:pStyle w:val="ListParagraph"/>
        <w:numPr>
          <w:ilvl w:val="0"/>
          <w:numId w:val="23"/>
        </w:numPr>
        <w:jc w:val="both"/>
      </w:pPr>
      <w:r>
        <w:t>Access to various applications on users’ devices;</w:t>
      </w:r>
    </w:p>
    <w:p w14:paraId="1C1B4175" w14:textId="77777777" w:rsidR="009342CF" w:rsidRDefault="009342CF" w:rsidP="00D20C21">
      <w:pPr>
        <w:pStyle w:val="ListParagraph"/>
        <w:numPr>
          <w:ilvl w:val="0"/>
          <w:numId w:val="23"/>
        </w:numPr>
        <w:jc w:val="both"/>
      </w:pPr>
      <w:r>
        <w:t>Controlling what happens to access on devices that are lost, stolen or failed;</w:t>
      </w:r>
    </w:p>
    <w:p w14:paraId="6D8813C1" w14:textId="6921BC2F" w:rsidR="009342CF" w:rsidRDefault="009342CF" w:rsidP="00D20C21">
      <w:pPr>
        <w:pStyle w:val="ListParagraph"/>
        <w:numPr>
          <w:ilvl w:val="0"/>
          <w:numId w:val="23"/>
        </w:numPr>
        <w:jc w:val="both"/>
      </w:pPr>
      <w:r>
        <w:t>Cancelling users’ access to the corporate systems if the user leaves.</w:t>
      </w:r>
    </w:p>
    <w:p w14:paraId="4E3D58C6" w14:textId="4BA7A42C" w:rsidR="000C6E7A" w:rsidRDefault="000C6E7A" w:rsidP="000C6E7A">
      <w:pPr>
        <w:jc w:val="both"/>
      </w:pPr>
      <w:r>
        <w:t>An overview of the market leaders in MDM Systems is can be seen below:</w:t>
      </w:r>
    </w:p>
    <w:p w14:paraId="0AA48169" w14:textId="3E4E2C0B" w:rsidR="0060797E" w:rsidRDefault="0060797E" w:rsidP="0060797E">
      <w:pPr>
        <w:jc w:val="center"/>
      </w:pPr>
      <w:r w:rsidRPr="0060797E">
        <w:rPr>
          <w:noProof/>
          <w:lang w:eastAsia="en-GB"/>
        </w:rPr>
        <w:drawing>
          <wp:inline distT="0" distB="0" distL="0" distR="0" wp14:anchorId="43F99F20" wp14:editId="3F22E6D7">
            <wp:extent cx="5057775" cy="4489199"/>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76579" cy="4505889"/>
                    </a:xfrm>
                    <a:prstGeom prst="rect">
                      <a:avLst/>
                    </a:prstGeom>
                  </pic:spPr>
                </pic:pic>
              </a:graphicData>
            </a:graphic>
          </wp:inline>
        </w:drawing>
      </w:r>
    </w:p>
    <w:p w14:paraId="57FC8413" w14:textId="1925E0A6" w:rsidR="0060797E" w:rsidRPr="006E0A37" w:rsidRDefault="0060797E" w:rsidP="006E0A37">
      <w:pPr>
        <w:pStyle w:val="Quote"/>
        <w:rPr>
          <w:color w:val="auto"/>
        </w:rPr>
      </w:pPr>
      <w:r w:rsidRPr="006E0A37">
        <w:rPr>
          <w:color w:val="auto"/>
        </w:rPr>
        <w:t xml:space="preserve">Figure </w:t>
      </w:r>
      <w:r w:rsidR="006E0A37" w:rsidRPr="006E0A37">
        <w:rPr>
          <w:color w:val="auto"/>
        </w:rPr>
        <w:t>8</w:t>
      </w:r>
      <w:r w:rsidRPr="006E0A37">
        <w:rPr>
          <w:color w:val="auto"/>
        </w:rPr>
        <w:t xml:space="preserve"> </w:t>
      </w:r>
      <w:r w:rsidR="006E0A37" w:rsidRPr="006E0A37">
        <w:rPr>
          <w:color w:val="auto"/>
        </w:rPr>
        <w:t>–</w:t>
      </w:r>
      <w:r w:rsidRPr="006E0A37">
        <w:rPr>
          <w:color w:val="auto"/>
        </w:rPr>
        <w:t xml:space="preserve"> </w:t>
      </w:r>
      <w:r w:rsidR="006E0A37">
        <w:rPr>
          <w:color w:val="auto"/>
        </w:rPr>
        <w:t>G</w:t>
      </w:r>
      <w:r w:rsidR="006E0A37" w:rsidRPr="006E0A37">
        <w:rPr>
          <w:color w:val="auto"/>
        </w:rPr>
        <w:t xml:space="preserve">raphical representation of how some of the MDM Software </w:t>
      </w:r>
      <w:r w:rsidR="006E0A37">
        <w:rPr>
          <w:color w:val="auto"/>
        </w:rPr>
        <w:t>are</w:t>
      </w:r>
      <w:r w:rsidR="006E0A37" w:rsidRPr="006E0A37">
        <w:rPr>
          <w:color w:val="auto"/>
        </w:rPr>
        <w:t xml:space="preserve"> performing</w:t>
      </w:r>
      <w:r w:rsidR="006E0A37">
        <w:rPr>
          <w:color w:val="auto"/>
        </w:rPr>
        <w:t xml:space="preserve"> </w:t>
      </w:r>
      <w:r w:rsidR="006E0A37">
        <w:rPr>
          <w:color w:val="auto"/>
        </w:rPr>
        <w:fldChar w:fldCharType="begin" w:fldLock="1"/>
      </w:r>
      <w:r w:rsidR="006E0A37">
        <w:rPr>
          <w:color w:val="auto"/>
        </w:rPr>
        <w:instrText>ADDIN CSL_CITATION {"citationItems":[{"id":"ITEM-1","itemData":{"URL":"https://www.g2crowd.com/categories/mobile-device-management-mdm/features","accessed":{"date-parts":[["2019","1","8"]]},"id":"ITEM-1","issued":{"date-parts":[["0"]]},"title":"Mobile Device Management (MDM) Software Features","type":"webpage"},"uris":["http://www.mendeley.com/documents/?uuid=7ca79dc8-f6ee-3f9b-9f0e-ce0609b3765d"]}],"mendeley":{"formattedCitation":"[11]","plainTextFormattedCitation":"[11]","previouslyFormattedCitation":"[11]"},"properties":{"noteIndex":0},"schema":"https://github.com/citation-style-language/schema/raw/master/csl-citation.json"}</w:instrText>
      </w:r>
      <w:r w:rsidR="006E0A37">
        <w:rPr>
          <w:color w:val="auto"/>
        </w:rPr>
        <w:fldChar w:fldCharType="separate"/>
      </w:r>
      <w:r w:rsidR="006E0A37" w:rsidRPr="006E0A37">
        <w:rPr>
          <w:i w:val="0"/>
          <w:noProof/>
          <w:color w:val="auto"/>
        </w:rPr>
        <w:t>[11]</w:t>
      </w:r>
      <w:r w:rsidR="006E0A37">
        <w:rPr>
          <w:color w:val="auto"/>
        </w:rPr>
        <w:fldChar w:fldCharType="end"/>
      </w:r>
    </w:p>
    <w:p w14:paraId="512F3143" w14:textId="61428143" w:rsidR="00393C40" w:rsidRDefault="00393C40" w:rsidP="00393C40">
      <w:pPr>
        <w:jc w:val="both"/>
      </w:pPr>
    </w:p>
    <w:p w14:paraId="4F65CAD8" w14:textId="0A8837E1" w:rsidR="00393C40" w:rsidRDefault="00393C40" w:rsidP="00393C40">
      <w:pPr>
        <w:jc w:val="both"/>
      </w:pPr>
      <w:r>
        <w:t>There is one issue that cannot really be resolved with looking at procedures, polices, compliance, implementations and governance</w:t>
      </w:r>
      <w:r w:rsidR="001E31F1">
        <w:t>; t</w:t>
      </w:r>
      <w:r>
        <w:t>he “</w:t>
      </w:r>
      <w:r w:rsidRPr="00393C40">
        <w:rPr>
          <w:b/>
        </w:rPr>
        <w:t>blending of work and home life</w:t>
      </w:r>
      <w:r>
        <w:t>”</w:t>
      </w:r>
      <w:r w:rsidR="001E31F1">
        <w:t>.  T</w:t>
      </w:r>
      <w:r w:rsidR="00B17423">
        <w:t xml:space="preserve">his is down to the individual and therefore cannot be controlled as everybody has their own reasons for working the way that they do.  The answering of emails while eating breakfast or checking a report whilst on a beach </w:t>
      </w:r>
      <w:r w:rsidR="001E31F1">
        <w:t xml:space="preserve">holiday </w:t>
      </w:r>
      <w:r w:rsidR="00B17423">
        <w:t>means that</w:t>
      </w:r>
      <w:r w:rsidR="001E31F1">
        <w:t>,</w:t>
      </w:r>
      <w:r w:rsidR="00B17423">
        <w:t xml:space="preserve"> irrespective of whether the employee is physically at work</w:t>
      </w:r>
      <w:r w:rsidR="001E31F1">
        <w:t xml:space="preserve"> or not</w:t>
      </w:r>
      <w:r w:rsidR="00B17423">
        <w:t>, they are mentally at work and this could have negative effects on already strained relationships</w:t>
      </w:r>
      <w:r w:rsidR="002333BF">
        <w:t xml:space="preserve"> and make it appear that work is the most important thing in an employee’s life.</w:t>
      </w:r>
    </w:p>
    <w:p w14:paraId="1B49DD3F" w14:textId="2C186422" w:rsidR="002333BF" w:rsidRDefault="002333BF" w:rsidP="00393C40">
      <w:pPr>
        <w:jc w:val="both"/>
      </w:pPr>
      <w:r>
        <w:t xml:space="preserve">However, there are potential positive trade-offs for choosing this type of working such as being flexible with </w:t>
      </w:r>
      <w:r w:rsidR="00DE3A8C">
        <w:t xml:space="preserve">work tasks and work hours, freeing up time for non-work tasks in the work day. </w:t>
      </w:r>
    </w:p>
    <w:p w14:paraId="21BDDADD" w14:textId="77777777" w:rsidR="00B17423" w:rsidRDefault="00B17423" w:rsidP="00393C40">
      <w:pPr>
        <w:jc w:val="both"/>
      </w:pPr>
    </w:p>
    <w:p w14:paraId="7D92FED0" w14:textId="77777777" w:rsidR="00D20C21" w:rsidRDefault="00D20C21" w:rsidP="00D20C21">
      <w:pPr>
        <w:jc w:val="both"/>
      </w:pPr>
    </w:p>
    <w:p w14:paraId="268D54B7" w14:textId="77777777" w:rsidR="00D20C21" w:rsidRDefault="00D20C21" w:rsidP="00D20C21">
      <w:pPr>
        <w:jc w:val="both"/>
      </w:pPr>
    </w:p>
    <w:p w14:paraId="35C9DAA2" w14:textId="77777777" w:rsidR="00D20C21" w:rsidRDefault="00D20C21" w:rsidP="00D20C21">
      <w:pPr>
        <w:jc w:val="both"/>
      </w:pPr>
    </w:p>
    <w:p w14:paraId="5B6D177D" w14:textId="6B13AF30" w:rsidR="00FC75D8" w:rsidRDefault="00FC75D8" w:rsidP="00D20C21">
      <w:pPr>
        <w:jc w:val="both"/>
      </w:pPr>
      <w:r>
        <w:br w:type="page"/>
      </w:r>
    </w:p>
    <w:p w14:paraId="6F4AFA13" w14:textId="4FAE526D" w:rsidR="0050328A" w:rsidRPr="00FC75D8" w:rsidRDefault="00FC75D8" w:rsidP="00FC75D8">
      <w:pPr>
        <w:pStyle w:val="Heading1"/>
        <w:rPr>
          <w:b/>
        </w:rPr>
      </w:pPr>
      <w:bookmarkStart w:id="23" w:name="_Toc534891068"/>
      <w:r w:rsidRPr="00FC75D8">
        <w:rPr>
          <w:b/>
        </w:rPr>
        <w:lastRenderedPageBreak/>
        <w:t xml:space="preserve">6 </w:t>
      </w:r>
      <w:r>
        <w:rPr>
          <w:b/>
        </w:rPr>
        <w:t>–</w:t>
      </w:r>
      <w:r w:rsidRPr="00FC75D8">
        <w:rPr>
          <w:b/>
        </w:rPr>
        <w:t xml:space="preserve"> Conclusion</w:t>
      </w:r>
      <w:bookmarkEnd w:id="23"/>
    </w:p>
    <w:p w14:paraId="0713BE3D" w14:textId="77777777" w:rsidR="0060797E" w:rsidRDefault="0060797E" w:rsidP="00FC75D8"/>
    <w:p w14:paraId="40E6A074" w14:textId="4E26B933" w:rsidR="0060797E" w:rsidRDefault="001E31F1" w:rsidP="00A3064F">
      <w:pPr>
        <w:jc w:val="both"/>
      </w:pPr>
      <w:r>
        <w:t>There is certainly a lot to think about w</w:t>
      </w:r>
      <w:r w:rsidR="0060797E">
        <w:t xml:space="preserve">hen looking at BYOT to work.  There is certainly proof that BYOT can benefit the workplace in a number of ways, with device familiarity, cost savings and increased productivity.  This </w:t>
      </w:r>
      <w:r w:rsidR="00A3064F">
        <w:t xml:space="preserve">also appears to be </w:t>
      </w:r>
      <w:r w:rsidR="0060797E">
        <w:t>helping the new emerging economies to increase their growth in an ever</w:t>
      </w:r>
      <w:r>
        <w:t xml:space="preserve"> </w:t>
      </w:r>
      <w:r w:rsidR="0060797E">
        <w:t>changing world</w:t>
      </w:r>
      <w:r w:rsidR="001526CE">
        <w:t xml:space="preserve"> and understand how they are achieving this would certainly be worth looking into further</w:t>
      </w:r>
      <w:r w:rsidR="0060797E">
        <w:t xml:space="preserve">.  </w:t>
      </w:r>
    </w:p>
    <w:p w14:paraId="0D0CE9AB" w14:textId="3E9BBAB6" w:rsidR="00A3064F" w:rsidRDefault="0060797E" w:rsidP="00A3064F">
      <w:pPr>
        <w:jc w:val="both"/>
      </w:pPr>
      <w:r>
        <w:t xml:space="preserve">Like any </w:t>
      </w:r>
      <w:r w:rsidR="001E31F1">
        <w:t xml:space="preserve">implementation </w:t>
      </w:r>
      <w:r>
        <w:t xml:space="preserve">there needs to be good ground work with regards to how best to do something.  </w:t>
      </w:r>
      <w:r w:rsidR="00A3064F">
        <w:t xml:space="preserve">This ground work includes ensuring a comprehensive and robust policy, along with good basic level of security to avoid unwarranted attacks within the organisation.  </w:t>
      </w:r>
    </w:p>
    <w:p w14:paraId="5BB8CDF8" w14:textId="7756A225" w:rsidR="006E0A37" w:rsidRDefault="00A3064F" w:rsidP="00A3064F">
      <w:pPr>
        <w:jc w:val="both"/>
      </w:pPr>
      <w:r>
        <w:t xml:space="preserve">Looking at potential </w:t>
      </w:r>
      <w:r w:rsidR="0060797E">
        <w:t xml:space="preserve">MDM </w:t>
      </w:r>
      <w:r w:rsidR="001E31F1">
        <w:t>s</w:t>
      </w:r>
      <w:r w:rsidR="0060797E">
        <w:t xml:space="preserve">oftware is </w:t>
      </w:r>
      <w:r>
        <w:t xml:space="preserve">a must </w:t>
      </w:r>
      <w:r w:rsidR="0060797E">
        <w:t xml:space="preserve">area </w:t>
      </w:r>
      <w:r>
        <w:t xml:space="preserve">to look into </w:t>
      </w:r>
      <w:r w:rsidR="0060797E">
        <w:t>to aid the implementation of BYOT into the workplace.  However, there are so many to choose from</w:t>
      </w:r>
      <w:r w:rsidR="006E0A37">
        <w:t xml:space="preserve"> as could be seen in Figure 8.  It would be considering looking at the ones that perform and provide the better satisfaction in the first instances.  These MDMs would initially include as they appear to be the current leaders </w:t>
      </w:r>
      <w:r w:rsidR="006E0A37">
        <w:fldChar w:fldCharType="begin" w:fldLock="1"/>
      </w:r>
      <w:r w:rsidR="006E0A37">
        <w:instrText>ADDIN CSL_CITATION {"citationItems":[{"id":"ITEM-1","itemData":{"URL":"https://www.g2crowd.com/categories/mobile-device-management-mdm/features","accessed":{"date-parts":[["2019","1","8"]]},"id":"ITEM-1","issued":{"date-parts":[["0"]]},"title":"Mobile Device Management (MDM) Software Features","type":"webpage"},"uris":["http://www.mendeley.com/documents/?uuid=7ca79dc8-f6ee-3f9b-9f0e-ce0609b3765d"]}],"mendeley":{"formattedCitation":"[11]","plainTextFormattedCitation":"[11]"},"properties":{"noteIndex":0},"schema":"https://github.com/citation-style-language/schema/raw/master/csl-citation.json"}</w:instrText>
      </w:r>
      <w:r w:rsidR="006E0A37">
        <w:fldChar w:fldCharType="separate"/>
      </w:r>
      <w:r w:rsidR="006E0A37" w:rsidRPr="006E0A37">
        <w:rPr>
          <w:noProof/>
        </w:rPr>
        <w:t>[11]</w:t>
      </w:r>
      <w:r w:rsidR="006E0A37">
        <w:fldChar w:fldCharType="end"/>
      </w:r>
      <w:r w:rsidR="006E0A37">
        <w:t>:</w:t>
      </w:r>
    </w:p>
    <w:p w14:paraId="0B2A6584" w14:textId="5A557146" w:rsidR="006E0A37" w:rsidRDefault="006E0A37" w:rsidP="006E0A37">
      <w:pPr>
        <w:pStyle w:val="ListParagraph"/>
        <w:numPr>
          <w:ilvl w:val="0"/>
          <w:numId w:val="23"/>
        </w:numPr>
        <w:jc w:val="both"/>
      </w:pPr>
      <w:r>
        <w:t>Jamf Pro;</w:t>
      </w:r>
    </w:p>
    <w:p w14:paraId="66D2565F" w14:textId="1AE77654" w:rsidR="006E0A37" w:rsidRDefault="006E0A37" w:rsidP="006E0A37">
      <w:pPr>
        <w:pStyle w:val="ListParagraph"/>
        <w:numPr>
          <w:ilvl w:val="0"/>
          <w:numId w:val="23"/>
        </w:numPr>
        <w:jc w:val="both"/>
      </w:pPr>
      <w:r>
        <w:t>Kace;</w:t>
      </w:r>
    </w:p>
    <w:p w14:paraId="42A39F80" w14:textId="3CB33D92" w:rsidR="006E0A37" w:rsidRDefault="006E0A37" w:rsidP="006E0A37">
      <w:pPr>
        <w:pStyle w:val="ListParagraph"/>
        <w:numPr>
          <w:ilvl w:val="0"/>
          <w:numId w:val="23"/>
        </w:numPr>
        <w:jc w:val="both"/>
      </w:pPr>
      <w:r>
        <w:t>Microsoft Enterprise Mobility;</w:t>
      </w:r>
    </w:p>
    <w:p w14:paraId="4EB2160D" w14:textId="434DE7B3" w:rsidR="006E0A37" w:rsidRDefault="006E0A37" w:rsidP="006E0A37">
      <w:pPr>
        <w:pStyle w:val="ListParagraph"/>
        <w:numPr>
          <w:ilvl w:val="0"/>
          <w:numId w:val="23"/>
        </w:numPr>
        <w:jc w:val="both"/>
      </w:pPr>
      <w:r>
        <w:t>Cisco Meraki Systems;</w:t>
      </w:r>
    </w:p>
    <w:p w14:paraId="13523861" w14:textId="758194C0" w:rsidR="006E0A37" w:rsidRDefault="006E0A37" w:rsidP="006E0A37">
      <w:pPr>
        <w:pStyle w:val="ListParagraph"/>
        <w:numPr>
          <w:ilvl w:val="0"/>
          <w:numId w:val="23"/>
        </w:numPr>
        <w:jc w:val="both"/>
      </w:pPr>
      <w:r>
        <w:t>Airwatch.</w:t>
      </w:r>
    </w:p>
    <w:p w14:paraId="07347B92" w14:textId="0D8D37B2" w:rsidR="001F72F8" w:rsidRDefault="001F72F8" w:rsidP="001F72F8">
      <w:pPr>
        <w:jc w:val="both"/>
      </w:pPr>
      <w:r>
        <w:t xml:space="preserve">There are other articles that could prove useful in the </w:t>
      </w:r>
      <w:r w:rsidR="001E31F1">
        <w:t>re</w:t>
      </w:r>
      <w:r>
        <w:t xml:space="preserve">search for a good MDM system as when comparing them everyone will have their own opinions, so it would be of great benefit to look at setting up a task and finish group to explore the different options and </w:t>
      </w:r>
      <w:r w:rsidR="001E31F1">
        <w:t xml:space="preserve">gauge </w:t>
      </w:r>
      <w:r>
        <w:t>opinion on the users of the software</w:t>
      </w:r>
      <w:r w:rsidR="001E31F1">
        <w:t>:</w:t>
      </w:r>
    </w:p>
    <w:p w14:paraId="78A67563" w14:textId="0EE77C8C" w:rsidR="001F72F8" w:rsidRDefault="00C36B76" w:rsidP="000C6E7A">
      <w:pPr>
        <w:pStyle w:val="ListParagraph"/>
        <w:numPr>
          <w:ilvl w:val="0"/>
          <w:numId w:val="29"/>
        </w:numPr>
        <w:jc w:val="both"/>
      </w:pPr>
      <w:hyperlink r:id="rId19" w:history="1">
        <w:r w:rsidR="001F72F8" w:rsidRPr="004703DD">
          <w:rPr>
            <w:rStyle w:val="Hyperlink"/>
          </w:rPr>
          <w:t>https://www.pcmag.com/article/342695/the-best-mobile-device-management-mdm-software</w:t>
        </w:r>
      </w:hyperlink>
    </w:p>
    <w:p w14:paraId="249F6CE2" w14:textId="147BEE98" w:rsidR="001F72F8" w:rsidRDefault="00153B4E" w:rsidP="000C6E7A">
      <w:pPr>
        <w:pStyle w:val="ListParagraph"/>
        <w:numPr>
          <w:ilvl w:val="0"/>
          <w:numId w:val="29"/>
        </w:numPr>
        <w:jc w:val="both"/>
      </w:pPr>
      <w:hyperlink r:id="rId20" w:history="1">
        <w:r w:rsidR="001F72F8" w:rsidRPr="004703DD">
          <w:rPr>
            <w:rStyle w:val="Hyperlink"/>
          </w:rPr>
          <w:t>https://financesonline.com/mobile-device-management/</w:t>
        </w:r>
      </w:hyperlink>
    </w:p>
    <w:p w14:paraId="717D01C7" w14:textId="77777777" w:rsidR="001F72F8" w:rsidRDefault="001F72F8" w:rsidP="001F72F8">
      <w:pPr>
        <w:jc w:val="both"/>
      </w:pPr>
    </w:p>
    <w:p w14:paraId="1C4DE471" w14:textId="7E6AFABA" w:rsidR="001F72F8" w:rsidRDefault="001F72F8" w:rsidP="001F72F8">
      <w:pPr>
        <w:jc w:val="both"/>
      </w:pPr>
      <w:r>
        <w:t>Another possible area of research could be</w:t>
      </w:r>
      <w:r w:rsidR="001E31F1">
        <w:t xml:space="preserve"> to draw up </w:t>
      </w:r>
      <w:r>
        <w:t xml:space="preserve">a list of approved devices that employees </w:t>
      </w:r>
      <w:r w:rsidR="00B20C4F">
        <w:t xml:space="preserve">could </w:t>
      </w:r>
      <w:r>
        <w:t>choose f</w:t>
      </w:r>
      <w:r w:rsidR="00B20C4F">
        <w:t>r</w:t>
      </w:r>
      <w:r>
        <w:t xml:space="preserve">om so control is still maintained by the </w:t>
      </w:r>
      <w:r w:rsidR="00387B76">
        <w:t>organisation</w:t>
      </w:r>
      <w:r>
        <w:t>, whilst giving the user some control of what their preferred device</w:t>
      </w:r>
      <w:r w:rsidR="00B20C4F">
        <w:t xml:space="preserve"> i</w:t>
      </w:r>
      <w:r>
        <w:t>s to use.</w:t>
      </w:r>
    </w:p>
    <w:p w14:paraId="589838A0" w14:textId="77777777" w:rsidR="001F72F8" w:rsidRDefault="001F72F8" w:rsidP="001F72F8">
      <w:pPr>
        <w:jc w:val="both"/>
      </w:pPr>
    </w:p>
    <w:p w14:paraId="48A9CA3A" w14:textId="30C4DBA0" w:rsidR="00BB374C" w:rsidRPr="00FC75D8" w:rsidRDefault="00BB374C" w:rsidP="006E0A37">
      <w:pPr>
        <w:pStyle w:val="ListParagraph"/>
        <w:numPr>
          <w:ilvl w:val="0"/>
          <w:numId w:val="28"/>
        </w:numPr>
        <w:ind w:left="709" w:hanging="2013"/>
      </w:pPr>
      <w:r>
        <w:br w:type="page"/>
      </w:r>
    </w:p>
    <w:p w14:paraId="58025F45" w14:textId="51A5F75E" w:rsidR="007824ED" w:rsidRPr="00F813B3" w:rsidRDefault="007824ED" w:rsidP="000B7A58">
      <w:pPr>
        <w:pStyle w:val="Heading1"/>
        <w:rPr>
          <w:b/>
        </w:rPr>
      </w:pPr>
      <w:bookmarkStart w:id="24" w:name="_Toc534891069"/>
      <w:r w:rsidRPr="00F813B3">
        <w:rPr>
          <w:b/>
        </w:rPr>
        <w:lastRenderedPageBreak/>
        <w:t>References</w:t>
      </w:r>
      <w:bookmarkEnd w:id="24"/>
    </w:p>
    <w:bookmarkStart w:id="25" w:name="_Toc532819648"/>
    <w:p w14:paraId="4AA8990F" w14:textId="0C301EC5" w:rsidR="006E0A37" w:rsidRPr="006E0A37" w:rsidRDefault="005E102A" w:rsidP="006E0A37">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6E0A37" w:rsidRPr="006E0A37">
        <w:rPr>
          <w:rFonts w:ascii="Calibri" w:hAnsi="Calibri" w:cs="Calibri"/>
          <w:noProof/>
          <w:szCs w:val="24"/>
        </w:rPr>
        <w:t>[1]</w:t>
      </w:r>
      <w:r w:rsidR="006E0A37" w:rsidRPr="006E0A37">
        <w:rPr>
          <w:rFonts w:ascii="Calibri" w:hAnsi="Calibri" w:cs="Calibri"/>
          <w:noProof/>
          <w:szCs w:val="24"/>
        </w:rPr>
        <w:tab/>
        <w:t>EY, “Insights on governance, risk and compliance,” 2013.</w:t>
      </w:r>
    </w:p>
    <w:p w14:paraId="4104C3D5"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[2]</w:t>
      </w:r>
      <w:r w:rsidRPr="006E0A37">
        <w:rPr>
          <w:rFonts w:ascii="Calibri" w:hAnsi="Calibri" w:cs="Calibri"/>
          <w:noProof/>
          <w:szCs w:val="24"/>
        </w:rPr>
        <w:tab/>
        <w:t xml:space="preserve">“Logicalis commissions white paper study into BYOD : Logicalis,” </w:t>
      </w:r>
      <w:r w:rsidRPr="006E0A37">
        <w:rPr>
          <w:rFonts w:ascii="Calibri" w:hAnsi="Calibri" w:cs="Calibri"/>
          <w:i/>
          <w:iCs/>
          <w:noProof/>
          <w:szCs w:val="24"/>
        </w:rPr>
        <w:t>2012LogiBYOD frameork</w:t>
      </w:r>
      <w:r w:rsidRPr="006E0A37">
        <w:rPr>
          <w:rFonts w:ascii="Calibri" w:hAnsi="Calibri" w:cs="Calibri"/>
          <w:noProof/>
          <w:szCs w:val="24"/>
        </w:rPr>
        <w:t>. [Online]. Available: https://www.logicalis.com/news/logicalis-commissions-white-paper-study-into-byod/. [Accessed: 07-Jan-2019].</w:t>
      </w:r>
    </w:p>
    <w:p w14:paraId="6ED98969"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[3]</w:t>
      </w:r>
      <w:r w:rsidRPr="006E0A37">
        <w:rPr>
          <w:rFonts w:ascii="Calibri" w:hAnsi="Calibri" w:cs="Calibri"/>
          <w:noProof/>
          <w:szCs w:val="24"/>
        </w:rPr>
        <w:tab/>
        <w:t>Logicalis, “DIVERGENT RATES OF BYOD IN HIGH GROWTH VERSUS LOW GROWTH MARKETS.”</w:t>
      </w:r>
    </w:p>
    <w:p w14:paraId="2A79627A"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[4]</w:t>
      </w:r>
      <w:r w:rsidRPr="006E0A37">
        <w:rPr>
          <w:rFonts w:ascii="Calibri" w:hAnsi="Calibri" w:cs="Calibri"/>
          <w:noProof/>
          <w:szCs w:val="24"/>
        </w:rPr>
        <w:tab/>
        <w:t>Deloitte, “Understanding the Bring-Your-Own-Device landscape By invitation only Contents,” 2013.</w:t>
      </w:r>
    </w:p>
    <w:p w14:paraId="0DC3BA5D"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[5]</w:t>
      </w:r>
      <w:r w:rsidRPr="006E0A37">
        <w:rPr>
          <w:rFonts w:ascii="Calibri" w:hAnsi="Calibri" w:cs="Calibri"/>
          <w:noProof/>
          <w:szCs w:val="24"/>
        </w:rPr>
        <w:tab/>
        <w:t>B. Chignell, “The Advantages Of BYOD,” 2013. [Online]. Available: https://www.ciphr.com/advice/the-advantages-of-byod/. [Accessed: 08-Jan-2019].</w:t>
      </w:r>
    </w:p>
    <w:p w14:paraId="28D145AC"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[6]</w:t>
      </w:r>
      <w:r w:rsidRPr="006E0A37">
        <w:rPr>
          <w:rFonts w:ascii="Calibri" w:hAnsi="Calibri" w:cs="Calibri"/>
          <w:noProof/>
          <w:szCs w:val="24"/>
        </w:rPr>
        <w:tab/>
        <w:t xml:space="preserve">M. Olalere, M. T. Abdullah, R. Mahmod, and A. Abdullah, “A Review of Bring Your Own Device on Security Issues,” </w:t>
      </w:r>
      <w:r w:rsidRPr="006E0A37">
        <w:rPr>
          <w:rFonts w:ascii="Calibri" w:hAnsi="Calibri" w:cs="Calibri"/>
          <w:i/>
          <w:iCs/>
          <w:noProof/>
          <w:szCs w:val="24"/>
        </w:rPr>
        <w:t>SAGE Open</w:t>
      </w:r>
      <w:r w:rsidRPr="006E0A37">
        <w:rPr>
          <w:rFonts w:ascii="Calibri" w:hAnsi="Calibri" w:cs="Calibri"/>
          <w:noProof/>
          <w:szCs w:val="24"/>
        </w:rPr>
        <w:t>, vol. 5, no. 2, p. 215824401558037, Jun. 2015.</w:t>
      </w:r>
    </w:p>
    <w:p w14:paraId="7F6AA0B0"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[7]</w:t>
      </w:r>
      <w:r w:rsidRPr="006E0A37">
        <w:rPr>
          <w:rFonts w:ascii="Calibri" w:hAnsi="Calibri" w:cs="Calibri"/>
          <w:noProof/>
          <w:szCs w:val="24"/>
        </w:rPr>
        <w:tab/>
        <w:t>S. D. University College of Wales, “Information Technology and Systems: Acceptable Use Policy.”</w:t>
      </w:r>
    </w:p>
    <w:p w14:paraId="38A36B89"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[8]</w:t>
      </w:r>
      <w:r w:rsidRPr="006E0A37">
        <w:rPr>
          <w:rFonts w:ascii="Calibri" w:hAnsi="Calibri" w:cs="Calibri"/>
          <w:noProof/>
          <w:szCs w:val="24"/>
        </w:rPr>
        <w:tab/>
        <w:t>ICO, “Bring Your Own Device (BYOD).”</w:t>
      </w:r>
    </w:p>
    <w:p w14:paraId="70613A50"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[9]</w:t>
      </w:r>
      <w:r w:rsidRPr="006E0A37">
        <w:rPr>
          <w:rFonts w:ascii="Calibri" w:hAnsi="Calibri" w:cs="Calibri"/>
          <w:noProof/>
          <w:szCs w:val="24"/>
        </w:rPr>
        <w:tab/>
        <w:t>CISCO, “A Cisco Guide to Defending Against Distributed Denial of Service Attacks - Cisco.” [Online]. Available: https://www.cisco.com/c/en/us/about/security-center/guide-ddos-defense.html. [Accessed: 08-Jan-2019].</w:t>
      </w:r>
    </w:p>
    <w:p w14:paraId="5D06FD35"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szCs w:val="24"/>
        </w:rPr>
      </w:pPr>
      <w:r w:rsidRPr="006E0A37">
        <w:rPr>
          <w:rFonts w:ascii="Calibri" w:hAnsi="Calibri" w:cs="Calibri"/>
          <w:noProof/>
          <w:szCs w:val="24"/>
        </w:rPr>
        <w:t>[10]</w:t>
      </w:r>
      <w:r w:rsidRPr="006E0A37">
        <w:rPr>
          <w:rFonts w:ascii="Calibri" w:hAnsi="Calibri" w:cs="Calibri"/>
          <w:noProof/>
          <w:szCs w:val="24"/>
        </w:rPr>
        <w:tab/>
        <w:t>CISCO, “Cisco Network Design Model Overview - Cisco &amp;amp; Cisco Network Hardware News and Technology,” 2014. [Online]. Available: http://ciscorouterswitch.over-blog.com/article-cisco-network-design-model-overview-123463634.html. [Accessed: 09-Jan-2019].</w:t>
      </w:r>
    </w:p>
    <w:p w14:paraId="702CB4B1" w14:textId="77777777" w:rsidR="006E0A37" w:rsidRPr="006E0A37" w:rsidRDefault="006E0A37" w:rsidP="006E0A37">
      <w:pPr>
        <w:widowControl w:val="0"/>
        <w:autoSpaceDE w:val="0"/>
        <w:autoSpaceDN w:val="0"/>
        <w:adjustRightInd w:val="0"/>
        <w:spacing w:line="240" w:lineRule="auto"/>
        <w:ind w:left="640" w:hanging="640"/>
        <w:rPr>
          <w:rFonts w:ascii="Calibri" w:hAnsi="Calibri" w:cs="Calibri"/>
          <w:noProof/>
        </w:rPr>
      </w:pPr>
      <w:r w:rsidRPr="006E0A37">
        <w:rPr>
          <w:rFonts w:ascii="Calibri" w:hAnsi="Calibri" w:cs="Calibri"/>
          <w:noProof/>
          <w:szCs w:val="24"/>
        </w:rPr>
        <w:t>[11]</w:t>
      </w:r>
      <w:r w:rsidRPr="006E0A37">
        <w:rPr>
          <w:rFonts w:ascii="Calibri" w:hAnsi="Calibri" w:cs="Calibri"/>
          <w:noProof/>
          <w:szCs w:val="24"/>
        </w:rPr>
        <w:tab/>
        <w:t>“Mobile Device Management (MDM) Software Features.” [Online]. Available: https://www.g2crowd.com/categories/mobile-device-management-mdm/features. [Accessed: 08-Jan-2019].</w:t>
      </w:r>
    </w:p>
    <w:p w14:paraId="4D4A8E5F" w14:textId="7BBA1314" w:rsidR="00BB374C" w:rsidRDefault="005E102A">
      <w:r>
        <w:fldChar w:fldCharType="end"/>
      </w:r>
      <w:r w:rsidR="00BB374C">
        <w:br w:type="page"/>
      </w:r>
    </w:p>
    <w:p w14:paraId="4B966D8E" w14:textId="0418D7A3" w:rsidR="00885C13" w:rsidRDefault="39181DB3" w:rsidP="00885C13">
      <w:pPr>
        <w:rPr>
          <w:rStyle w:val="Heading1Char"/>
          <w:b/>
        </w:rPr>
      </w:pPr>
      <w:bookmarkStart w:id="26" w:name="_Toc534891070"/>
      <w:r w:rsidRPr="00F813B3">
        <w:rPr>
          <w:rStyle w:val="Heading1Char"/>
          <w:b/>
        </w:rPr>
        <w:lastRenderedPageBreak/>
        <w:t>Appendi</w:t>
      </w:r>
      <w:bookmarkEnd w:id="25"/>
      <w:r w:rsidR="000B7A58" w:rsidRPr="00F813B3">
        <w:rPr>
          <w:rStyle w:val="Heading1Char"/>
          <w:b/>
        </w:rPr>
        <w:t>ces</w:t>
      </w:r>
      <w:bookmarkEnd w:id="26"/>
    </w:p>
    <w:p w14:paraId="63C3AB02" w14:textId="7AF24EE3" w:rsidR="00616306" w:rsidRPr="002F5A9D" w:rsidRDefault="00616306" w:rsidP="00C31166">
      <w:pPr>
        <w:pStyle w:val="Heading2"/>
        <w:rPr>
          <w:rStyle w:val="Heading1Char"/>
          <w:rFonts w:cstheme="minorHAnsi"/>
          <w:sz w:val="24"/>
          <w:szCs w:val="24"/>
        </w:rPr>
      </w:pPr>
      <w:bookmarkStart w:id="27" w:name="_Toc534891071"/>
      <w:r w:rsidRPr="002F5A9D">
        <w:rPr>
          <w:rStyle w:val="Heading1Char"/>
          <w:rFonts w:cstheme="minorHAnsi"/>
          <w:sz w:val="24"/>
          <w:szCs w:val="24"/>
        </w:rPr>
        <w:t>Appendix 1 – List of Legislation to Protect Data</w:t>
      </w:r>
      <w:bookmarkEnd w:id="27"/>
    </w:p>
    <w:p w14:paraId="2AB9FC63" w14:textId="77777777" w:rsidR="00616306" w:rsidRPr="00616306" w:rsidRDefault="00616306" w:rsidP="00616306"/>
    <w:p w14:paraId="19D0026F" w14:textId="77777777" w:rsidR="00616306" w:rsidRDefault="00616306" w:rsidP="00616306">
      <w:r>
        <w:t xml:space="preserve">Computer Misuse Act (1990) </w:t>
      </w:r>
    </w:p>
    <w:p w14:paraId="5BFA259A" w14:textId="77777777" w:rsidR="00616306" w:rsidRDefault="00616306" w:rsidP="00616306">
      <w:r>
        <w:t>Electronic Communications Act (2000)</w:t>
      </w:r>
    </w:p>
    <w:p w14:paraId="26817783" w14:textId="77777777" w:rsidR="00616306" w:rsidRDefault="00616306" w:rsidP="00616306">
      <w:r>
        <w:t xml:space="preserve">Obscene Publications Act (1964) </w:t>
      </w:r>
    </w:p>
    <w:p w14:paraId="4FD2AC03" w14:textId="77777777" w:rsidR="00616306" w:rsidRDefault="00616306" w:rsidP="00616306">
      <w:r>
        <w:t xml:space="preserve">The Safeguarding Vulnerable Groups Act (2006) </w:t>
      </w:r>
    </w:p>
    <w:p w14:paraId="601DDD9C" w14:textId="77777777" w:rsidR="00616306" w:rsidRDefault="00616306" w:rsidP="00616306">
      <w:r>
        <w:t>The Safeguarding Vulnerable Groups Act 2006 (Controlled Activity) (Wales) Regulations (2010)</w:t>
      </w:r>
    </w:p>
    <w:p w14:paraId="74CB8070" w14:textId="77777777" w:rsidR="00616306" w:rsidRDefault="00616306" w:rsidP="00616306">
      <w:r>
        <w:t xml:space="preserve">Copyright (Computer Software) Amendment Act (1985) </w:t>
      </w:r>
    </w:p>
    <w:p w14:paraId="3E0B2F91" w14:textId="77777777" w:rsidR="00616306" w:rsidRDefault="00616306" w:rsidP="00616306">
      <w:r>
        <w:t xml:space="preserve">Malicious Communications Act (1988) </w:t>
      </w:r>
    </w:p>
    <w:p w14:paraId="5710F8F3" w14:textId="3A39FCE3" w:rsidR="00616306" w:rsidRDefault="00616306" w:rsidP="00616306">
      <w:r>
        <w:t xml:space="preserve">Human Rights Act (1998) </w:t>
      </w:r>
    </w:p>
    <w:p w14:paraId="4E2C9049" w14:textId="5466D431" w:rsidR="00616306" w:rsidRDefault="00616306" w:rsidP="00616306">
      <w:r>
        <w:t xml:space="preserve">Data Protection Act (2018) </w:t>
      </w:r>
    </w:p>
    <w:p w14:paraId="1EA82CB8" w14:textId="77777777" w:rsidR="00616306" w:rsidRDefault="00616306" w:rsidP="00616306">
      <w:r>
        <w:t>General Data Protection Regulation (2016) (“GDPR”)</w:t>
      </w:r>
    </w:p>
    <w:p w14:paraId="34C84D69" w14:textId="77777777" w:rsidR="00616306" w:rsidRDefault="00616306" w:rsidP="00616306">
      <w:r>
        <w:t>Freedom of Information Act (2000)</w:t>
      </w:r>
    </w:p>
    <w:p w14:paraId="034E8253" w14:textId="77777777" w:rsidR="00616306" w:rsidRDefault="00616306" w:rsidP="00616306">
      <w:r>
        <w:t>Equality Act (2010)</w:t>
      </w:r>
    </w:p>
    <w:p w14:paraId="75EA6112" w14:textId="77777777" w:rsidR="00616306" w:rsidRDefault="00616306" w:rsidP="00616306">
      <w:r>
        <w:t>Terrorism Act (2006)</w:t>
      </w:r>
    </w:p>
    <w:p w14:paraId="3B9AF537" w14:textId="77777777" w:rsidR="00616306" w:rsidRDefault="00616306" w:rsidP="00616306">
      <w:r>
        <w:t>Copyright Designs and Patents Act (1998)</w:t>
      </w:r>
    </w:p>
    <w:p w14:paraId="42BE0B55" w14:textId="77777777" w:rsidR="00616306" w:rsidRDefault="00616306" w:rsidP="00616306">
      <w:r>
        <w:t>Privacy and Electronic Communications Regulations (2003)</w:t>
      </w:r>
    </w:p>
    <w:p w14:paraId="0FC5993E" w14:textId="77777777" w:rsidR="00616306" w:rsidRDefault="00616306" w:rsidP="00616306">
      <w:r>
        <w:t>Regulation of Investigatory Powers Act (2000)</w:t>
      </w:r>
    </w:p>
    <w:p w14:paraId="2A949F70" w14:textId="77777777" w:rsidR="00616306" w:rsidRDefault="00616306" w:rsidP="00616306">
      <w:r>
        <w:t xml:space="preserve">Data Retention and Investigatory Powers Act (2014) </w:t>
      </w:r>
    </w:p>
    <w:p w14:paraId="22B56335" w14:textId="77777777" w:rsidR="00616306" w:rsidRDefault="00616306" w:rsidP="00616306">
      <w:r>
        <w:t>Lawful Business Practice Regulations (2000)</w:t>
      </w:r>
    </w:p>
    <w:p w14:paraId="23ABA1BA" w14:textId="69D0817E" w:rsidR="00616306" w:rsidRDefault="00616306" w:rsidP="00616306">
      <w:r>
        <w:t>Communications Act (2003)</w:t>
      </w:r>
    </w:p>
    <w:p w14:paraId="085B1F5E" w14:textId="42C8714E" w:rsidR="002F5A9D" w:rsidRDefault="002F5A9D">
      <w:r>
        <w:br w:type="page"/>
      </w:r>
    </w:p>
    <w:p w14:paraId="1EAF97DA" w14:textId="76AF34ED" w:rsidR="002F5A9D" w:rsidRPr="002F5A9D" w:rsidRDefault="002F5A9D" w:rsidP="00C31166">
      <w:pPr>
        <w:pStyle w:val="Heading2"/>
        <w:rPr>
          <w:rStyle w:val="Heading1Char"/>
          <w:rFonts w:cstheme="minorHAnsi"/>
          <w:sz w:val="24"/>
          <w:szCs w:val="24"/>
        </w:rPr>
      </w:pPr>
      <w:bookmarkStart w:id="28" w:name="_Toc534891072"/>
      <w:r w:rsidRPr="002F5A9D">
        <w:rPr>
          <w:rStyle w:val="Heading1Char"/>
          <w:rFonts w:cstheme="minorHAnsi"/>
          <w:sz w:val="24"/>
          <w:szCs w:val="24"/>
        </w:rPr>
        <w:lastRenderedPageBreak/>
        <w:t xml:space="preserve">Appendix 2 – Copy of Letter in Reference to a </w:t>
      </w:r>
      <w:r>
        <w:rPr>
          <w:rStyle w:val="Heading1Char"/>
          <w:rFonts w:cstheme="minorHAnsi"/>
          <w:sz w:val="24"/>
          <w:szCs w:val="24"/>
        </w:rPr>
        <w:t>P</w:t>
      </w:r>
      <w:r w:rsidRPr="002F5A9D">
        <w:rPr>
          <w:rStyle w:val="Heading1Char"/>
          <w:rFonts w:cstheme="minorHAnsi"/>
          <w:sz w:val="24"/>
          <w:szCs w:val="24"/>
        </w:rPr>
        <w:t>otential Data Leakage</w:t>
      </w:r>
      <w:bookmarkEnd w:id="28"/>
    </w:p>
    <w:p w14:paraId="3DE33A4F" w14:textId="77777777" w:rsidR="002F5A9D" w:rsidRDefault="002F5A9D" w:rsidP="00616306"/>
    <w:p w14:paraId="32C3BA54" w14:textId="3351EAF8" w:rsidR="00616306" w:rsidRDefault="002F5A9D" w:rsidP="00885C13">
      <w:pPr>
        <w:rPr>
          <w:rStyle w:val="Heading1Char"/>
          <w:b/>
        </w:rPr>
      </w:pPr>
      <w:r w:rsidRPr="002F5A9D">
        <w:rPr>
          <w:noProof/>
          <w:lang w:eastAsia="en-GB"/>
        </w:rPr>
        <w:drawing>
          <wp:inline distT="0" distB="0" distL="0" distR="0" wp14:anchorId="3A87290D" wp14:editId="49E7ED2F">
            <wp:extent cx="4431600" cy="7515914"/>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31600" cy="7515914"/>
                    </a:xfrm>
                    <a:prstGeom prst="rect">
                      <a:avLst/>
                    </a:prstGeom>
                  </pic:spPr>
                </pic:pic>
              </a:graphicData>
            </a:graphic>
          </wp:inline>
        </w:drawing>
      </w:r>
    </w:p>
    <w:p w14:paraId="68B00E2C" w14:textId="15C5CF22" w:rsidR="002F5A9D" w:rsidRDefault="002F5A9D" w:rsidP="00885C13">
      <w:pPr>
        <w:rPr>
          <w:rStyle w:val="Heading1Char"/>
          <w:b/>
        </w:rPr>
      </w:pPr>
      <w:r w:rsidRPr="002F5A9D">
        <w:rPr>
          <w:noProof/>
          <w:lang w:eastAsia="en-GB"/>
        </w:rPr>
        <w:lastRenderedPageBreak/>
        <w:drawing>
          <wp:inline distT="0" distB="0" distL="0" distR="0" wp14:anchorId="60A7FEC0" wp14:editId="11167A9F">
            <wp:extent cx="4432124" cy="7200000"/>
            <wp:effectExtent l="0" t="0" r="698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32124" cy="7200000"/>
                    </a:xfrm>
                    <a:prstGeom prst="rect">
                      <a:avLst/>
                    </a:prstGeom>
                  </pic:spPr>
                </pic:pic>
              </a:graphicData>
            </a:graphic>
          </wp:inline>
        </w:drawing>
      </w:r>
    </w:p>
    <w:p w14:paraId="6595923D" w14:textId="77777777" w:rsidR="002F5A9D" w:rsidRPr="00F813B3" w:rsidRDefault="002F5A9D" w:rsidP="00885C13">
      <w:pPr>
        <w:rPr>
          <w:rStyle w:val="Heading1Char"/>
          <w:b/>
        </w:rPr>
      </w:pPr>
    </w:p>
    <w:p w14:paraId="22B0F2D6" w14:textId="67418E01" w:rsidR="00E93D1B" w:rsidRDefault="00E93D1B">
      <w:r>
        <w:br w:type="page"/>
      </w:r>
    </w:p>
    <w:p w14:paraId="58F1AB68" w14:textId="70F405CF" w:rsidR="0054717B" w:rsidRPr="00E93D1B" w:rsidRDefault="00E93D1B" w:rsidP="00E93D1B">
      <w:pPr>
        <w:pStyle w:val="Heading2"/>
        <w:rPr>
          <w:rStyle w:val="Heading1Char"/>
          <w:rFonts w:cstheme="minorHAnsi"/>
          <w:sz w:val="24"/>
          <w:szCs w:val="24"/>
        </w:rPr>
      </w:pPr>
      <w:bookmarkStart w:id="29" w:name="_Toc534891073"/>
      <w:r w:rsidRPr="00E93D1B">
        <w:rPr>
          <w:rStyle w:val="Heading1Char"/>
          <w:rFonts w:cstheme="minorHAnsi"/>
          <w:sz w:val="24"/>
          <w:szCs w:val="24"/>
        </w:rPr>
        <w:lastRenderedPageBreak/>
        <w:t xml:space="preserve">Appendix </w:t>
      </w:r>
      <w:r w:rsidR="00F84CD6">
        <w:rPr>
          <w:rStyle w:val="Heading1Char"/>
          <w:rFonts w:cstheme="minorHAnsi"/>
          <w:sz w:val="24"/>
          <w:szCs w:val="24"/>
        </w:rPr>
        <w:t>3</w:t>
      </w:r>
      <w:r w:rsidRPr="00E93D1B">
        <w:rPr>
          <w:rStyle w:val="Heading1Char"/>
          <w:rFonts w:cstheme="minorHAnsi"/>
          <w:sz w:val="24"/>
          <w:szCs w:val="24"/>
        </w:rPr>
        <w:t xml:space="preserve"> – EY Eight Steps to Secure and Improve your BYOD Programme</w:t>
      </w:r>
      <w:bookmarkEnd w:id="29"/>
    </w:p>
    <w:p w14:paraId="661823CC" w14:textId="77777777" w:rsidR="00E93D1B" w:rsidRDefault="00E93D1B" w:rsidP="00885C13"/>
    <w:p w14:paraId="6C90C397" w14:textId="34650B2E" w:rsidR="00E93D1B" w:rsidRDefault="00E93D1B" w:rsidP="00885C13">
      <w:r>
        <w:rPr>
          <w:noProof/>
          <w:lang w:eastAsia="en-GB"/>
        </w:rPr>
        <w:drawing>
          <wp:inline distT="0" distB="0" distL="0" distR="0" wp14:anchorId="0353B220" wp14:editId="794475DE">
            <wp:extent cx="6120756" cy="7772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135277" cy="7790840"/>
                    </a:xfrm>
                    <a:prstGeom prst="rect">
                      <a:avLst/>
                    </a:prstGeom>
                  </pic:spPr>
                </pic:pic>
              </a:graphicData>
            </a:graphic>
          </wp:inline>
        </w:drawing>
      </w:r>
    </w:p>
    <w:p w14:paraId="236AB5D6" w14:textId="4FCE8937" w:rsidR="001526CE" w:rsidRDefault="001526CE">
      <w:r>
        <w:br w:type="page"/>
      </w:r>
    </w:p>
    <w:p w14:paraId="4172DED8" w14:textId="312B6B5E" w:rsidR="001526CE" w:rsidRPr="00826BC8" w:rsidRDefault="001526CE" w:rsidP="00826BC8">
      <w:pPr>
        <w:pStyle w:val="Heading2"/>
        <w:rPr>
          <w:rStyle w:val="Heading1Char"/>
          <w:rFonts w:cstheme="minorHAnsi"/>
          <w:sz w:val="24"/>
          <w:szCs w:val="24"/>
        </w:rPr>
      </w:pPr>
      <w:bookmarkStart w:id="30" w:name="_Toc534891074"/>
      <w:r w:rsidRPr="00826BC8">
        <w:rPr>
          <w:rStyle w:val="Heading1Char"/>
          <w:rFonts w:cstheme="minorHAnsi"/>
          <w:sz w:val="24"/>
          <w:szCs w:val="24"/>
        </w:rPr>
        <w:lastRenderedPageBreak/>
        <w:t>Appendix 4 – Glossary of Technical Acronyms</w:t>
      </w:r>
      <w:bookmarkEnd w:id="30"/>
    </w:p>
    <w:p w14:paraId="69C2C984" w14:textId="77777777" w:rsidR="001526CE" w:rsidRDefault="001526CE" w:rsidP="00885C13"/>
    <w:p w14:paraId="2A7A69D9" w14:textId="77777777" w:rsidR="001526CE" w:rsidRDefault="001526CE" w:rsidP="001526CE">
      <w:r>
        <w:t>AAA – Authentication, Authorisation and Accounting</w:t>
      </w:r>
    </w:p>
    <w:p w14:paraId="353B85FF" w14:textId="77777777" w:rsidR="001526CE" w:rsidRDefault="001526CE" w:rsidP="001526CE">
      <w:r>
        <w:t>ACL – Access Control List</w:t>
      </w:r>
    </w:p>
    <w:p w14:paraId="47904B26" w14:textId="77777777" w:rsidR="001526CE" w:rsidRDefault="001526CE" w:rsidP="001526CE">
      <w:r>
        <w:t>AES – Advanced Encryption Standard</w:t>
      </w:r>
    </w:p>
    <w:p w14:paraId="059FBD89" w14:textId="77777777" w:rsidR="001526CE" w:rsidRDefault="001526CE" w:rsidP="001526CE">
      <w:r>
        <w:t>DHCP – Dynamic Host Configuration Protocol</w:t>
      </w:r>
    </w:p>
    <w:p w14:paraId="5C36E43E" w14:textId="77777777" w:rsidR="001526CE" w:rsidRDefault="001526CE" w:rsidP="001526CE">
      <w:r>
        <w:t>DNS – Domain Name System</w:t>
      </w:r>
    </w:p>
    <w:p w14:paraId="40DF168F" w14:textId="77777777" w:rsidR="001526CE" w:rsidRDefault="001526CE" w:rsidP="001526CE">
      <w:r>
        <w:t>EAP – Extensible Authentication Protocol</w:t>
      </w:r>
    </w:p>
    <w:p w14:paraId="49714557" w14:textId="77777777" w:rsidR="001526CE" w:rsidRDefault="001526CE" w:rsidP="001526CE">
      <w:r>
        <w:t>FQDN – Fully Qualified Domain Name</w:t>
      </w:r>
    </w:p>
    <w:p w14:paraId="197DE8D5" w14:textId="77777777" w:rsidR="001526CE" w:rsidRDefault="001526CE" w:rsidP="001526CE">
      <w:r>
        <w:t>IP – Internet Protocol</w:t>
      </w:r>
    </w:p>
    <w:p w14:paraId="0E59FF23" w14:textId="77777777" w:rsidR="001526CE" w:rsidRDefault="001526CE" w:rsidP="001526CE">
      <w:r>
        <w:t>LAN – Local Area Network</w:t>
      </w:r>
    </w:p>
    <w:p w14:paraId="2D9D8755" w14:textId="77777777" w:rsidR="001526CE" w:rsidRDefault="001526CE" w:rsidP="001526CE">
      <w:r>
        <w:t>MAC – Media Access Control</w:t>
      </w:r>
    </w:p>
    <w:p w14:paraId="0F5D8267" w14:textId="77777777" w:rsidR="001526CE" w:rsidRDefault="001526CE" w:rsidP="001526CE">
      <w:r>
        <w:t>NTP – Network Time Protocol</w:t>
      </w:r>
    </w:p>
    <w:p w14:paraId="11605794" w14:textId="77777777" w:rsidR="001526CE" w:rsidRDefault="001526CE" w:rsidP="001526CE">
      <w:r>
        <w:t>POP2 – Post Office Protocol 3</w:t>
      </w:r>
    </w:p>
    <w:p w14:paraId="380C780C" w14:textId="77777777" w:rsidR="001526CE" w:rsidRDefault="001526CE" w:rsidP="001526CE">
      <w:r>
        <w:t>SFP – Small Form-factor Pluggable</w:t>
      </w:r>
    </w:p>
    <w:p w14:paraId="51662F70" w14:textId="77777777" w:rsidR="001526CE" w:rsidRDefault="001526CE" w:rsidP="001526CE">
      <w:r>
        <w:t>SFTP – Secure File Transfer Protocol</w:t>
      </w:r>
    </w:p>
    <w:p w14:paraId="5836B5AD" w14:textId="77777777" w:rsidR="001526CE" w:rsidRDefault="001526CE" w:rsidP="001526CE">
      <w:r>
        <w:t>SMTP – Simple Mail Transfer Protocol</w:t>
      </w:r>
    </w:p>
    <w:p w14:paraId="45E48D75" w14:textId="77777777" w:rsidR="001526CE" w:rsidRDefault="001526CE" w:rsidP="001526CE">
      <w:r>
        <w:t>SSH – Secure Shell</w:t>
      </w:r>
    </w:p>
    <w:p w14:paraId="6C1392A6" w14:textId="77777777" w:rsidR="001526CE" w:rsidRDefault="001526CE" w:rsidP="001526CE">
      <w:r>
        <w:t xml:space="preserve">SSID – </w:t>
      </w:r>
      <w:bookmarkStart w:id="31" w:name="_Hlk534891747"/>
      <w:r>
        <w:t>Service Set Identifier</w:t>
      </w:r>
      <w:bookmarkEnd w:id="31"/>
    </w:p>
    <w:p w14:paraId="45EDDFA4" w14:textId="77777777" w:rsidR="001526CE" w:rsidRDefault="001526CE" w:rsidP="001526CE">
      <w:r>
        <w:t>TCP – Transmission Control Protocol</w:t>
      </w:r>
    </w:p>
    <w:p w14:paraId="51A981CD" w14:textId="77777777" w:rsidR="001526CE" w:rsidRDefault="001526CE" w:rsidP="001526CE">
      <w:r>
        <w:t>WEP – Wired Equivalent Privacy</w:t>
      </w:r>
    </w:p>
    <w:p w14:paraId="6EE56C89" w14:textId="77777777" w:rsidR="001526CE" w:rsidRDefault="001526CE" w:rsidP="001526CE">
      <w:r>
        <w:t>WLAN – Wireless Local Area Network</w:t>
      </w:r>
    </w:p>
    <w:p w14:paraId="7281C684" w14:textId="77777777" w:rsidR="001526CE" w:rsidRDefault="001526CE" w:rsidP="001526CE">
      <w:r>
        <w:t>WPA2 – Wi-Fi Protected Access v2</w:t>
      </w:r>
    </w:p>
    <w:p w14:paraId="77A9B4CE" w14:textId="77777777" w:rsidR="001526CE" w:rsidRDefault="001526CE" w:rsidP="001526CE">
      <w:r>
        <w:t>WPA2 PSK – Wi-Fi Protected Access v2 Pre-Shared Key</w:t>
      </w:r>
    </w:p>
    <w:p w14:paraId="448A309B" w14:textId="77777777" w:rsidR="001526CE" w:rsidRDefault="001526CE" w:rsidP="001526CE">
      <w:r>
        <w:t>WPA2 RADIUS - Wi-Fi Protected Access RADIUS Server</w:t>
      </w:r>
    </w:p>
    <w:p w14:paraId="79EB7F1A" w14:textId="77777777" w:rsidR="00C36B76" w:rsidRDefault="00C36B76" w:rsidP="00885C13">
      <w:pPr>
        <w:sectPr w:rsidR="00C36B76" w:rsidSect="00C60FC3">
          <w:headerReference w:type="default" r:id="rId24"/>
          <w:pgSz w:w="11906" w:h="16838"/>
          <w:pgMar w:top="1304" w:right="1304" w:bottom="1304" w:left="1304" w:header="709" w:footer="709" w:gutter="0"/>
          <w:pgNumType w:start="1"/>
          <w:cols w:space="708"/>
          <w:docGrid w:linePitch="360"/>
        </w:sectPr>
      </w:pPr>
    </w:p>
    <w:p w14:paraId="499EB03D" w14:textId="77777777" w:rsidR="00C36B76" w:rsidRPr="00C36B76" w:rsidRDefault="00C36B76" w:rsidP="00C36B7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36B76" w:rsidRPr="00C36B76" w14:paraId="7A71913D" w14:textId="77777777" w:rsidTr="00E41BC5">
        <w:trPr>
          <w:jc w:val="center"/>
        </w:trPr>
        <w:tc>
          <w:tcPr>
            <w:tcW w:w="10670" w:type="dxa"/>
            <w:shd w:val="clear" w:color="auto" w:fill="BFBFBF"/>
          </w:tcPr>
          <w:p w14:paraId="67DBE874" w14:textId="77777777" w:rsidR="00C36B76" w:rsidRPr="00C36B76" w:rsidRDefault="00C36B76" w:rsidP="00C36B76">
            <w:pPr>
              <w:spacing w:after="0" w:line="240" w:lineRule="auto"/>
              <w:rPr>
                <w:rFonts w:ascii="Times New Roman" w:eastAsia="Times New Roman" w:hAnsi="Times New Roman" w:cs="Times New Roman"/>
                <w:sz w:val="20"/>
                <w:szCs w:val="20"/>
                <w:lang w:eastAsia="en-GB"/>
              </w:rPr>
            </w:pPr>
            <w:r w:rsidRPr="00C36B76">
              <w:rPr>
                <w:rFonts w:ascii="Times New Roman" w:eastAsia="Times New Roman" w:hAnsi="Times New Roman" w:cs="Times New Roman"/>
                <w:sz w:val="32"/>
                <w:szCs w:val="32"/>
                <w:lang w:eastAsia="en-GB"/>
              </w:rPr>
              <w:br w:type="page"/>
            </w:r>
            <w:r w:rsidRPr="00C36B76">
              <w:rPr>
                <w:rFonts w:ascii="Calibri" w:eastAsia="Times New Roman" w:hAnsi="Calibri" w:cs="Arial"/>
                <w:b/>
                <w:caps/>
                <w:sz w:val="40"/>
                <w:szCs w:val="20"/>
                <w:lang w:eastAsia="en-GB"/>
              </w:rPr>
              <w:t xml:space="preserve">                 marking criteria and Student FEEDBACK</w:t>
            </w:r>
          </w:p>
        </w:tc>
      </w:tr>
    </w:tbl>
    <w:p w14:paraId="71DDCEF6" w14:textId="77777777" w:rsidR="00C36B76" w:rsidRPr="00C36B76" w:rsidRDefault="00C36B76" w:rsidP="00C36B76">
      <w:pPr>
        <w:spacing w:after="0" w:line="240" w:lineRule="auto"/>
        <w:rPr>
          <w:rFonts w:ascii="Times New Roman" w:eastAsia="Times New Roman" w:hAnsi="Times New Roman" w:cs="Times New Roman"/>
          <w:sz w:val="16"/>
          <w:szCs w:val="20"/>
          <w:lang w:eastAsia="en-GB"/>
        </w:rPr>
      </w:pPr>
    </w:p>
    <w:p w14:paraId="6559B2AB" w14:textId="77777777" w:rsidR="00C36B76" w:rsidRPr="00C36B76" w:rsidRDefault="00C36B76" w:rsidP="00C36B76">
      <w:pPr>
        <w:spacing w:after="0" w:line="240" w:lineRule="auto"/>
        <w:jc w:val="both"/>
        <w:rPr>
          <w:rFonts w:ascii="Calibri" w:eastAsia="Times New Roman" w:hAnsi="Calibri" w:cs="Times New Roman"/>
          <w:sz w:val="20"/>
          <w:szCs w:val="20"/>
        </w:rPr>
      </w:pPr>
      <w:r w:rsidRPr="00C36B76">
        <w:rPr>
          <w:rFonts w:ascii="Calibri" w:eastAsia="Times New Roman" w:hAnsi="Calibri" w:cs="Times New Roman"/>
          <w:sz w:val="20"/>
          <w:szCs w:val="20"/>
        </w:rPr>
        <w:t xml:space="preserve">This section details the assessment criteria. The </w:t>
      </w:r>
      <w:r w:rsidRPr="00C36B76">
        <w:rPr>
          <w:rFonts w:ascii="Calibri" w:eastAsia="Times New Roman" w:hAnsi="Calibri" w:cs="Times New Roman"/>
          <w:i/>
          <w:sz w:val="20"/>
          <w:szCs w:val="20"/>
        </w:rPr>
        <w:t>extent</w:t>
      </w:r>
      <w:r w:rsidRPr="00C36B76">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D283B57" w14:textId="77777777" w:rsidR="00C36B76" w:rsidRPr="00C36B76" w:rsidRDefault="00C36B76" w:rsidP="00C36B7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36B76" w:rsidRPr="00C36B76" w14:paraId="19C3728F" w14:textId="77777777" w:rsidTr="00E41BC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B793DB0" w14:textId="77777777" w:rsidR="00C36B76" w:rsidRPr="00C36B76" w:rsidRDefault="00C36B76" w:rsidP="00C36B76">
            <w:pPr>
              <w:spacing w:after="0" w:line="240" w:lineRule="auto"/>
              <w:rPr>
                <w:rFonts w:ascii="Calibri" w:eastAsia="Times New Roman" w:hAnsi="Calibri" w:cs="Times New Roman"/>
                <w:b/>
                <w:sz w:val="22"/>
                <w:szCs w:val="20"/>
                <w:lang w:eastAsia="en-GB"/>
              </w:rPr>
            </w:pPr>
            <w:r w:rsidRPr="00C36B76">
              <w:rPr>
                <w:rFonts w:ascii="Calibri" w:eastAsia="Times New Roman" w:hAnsi="Calibri" w:cs="Times New Roman"/>
                <w:b/>
                <w:sz w:val="22"/>
                <w:szCs w:val="16"/>
                <w:lang w:eastAsia="en-GB"/>
              </w:rPr>
              <w:t xml:space="preserve">Common Assessment Criteria </w:t>
            </w:r>
            <w:r w:rsidRPr="00C36B76">
              <w:rPr>
                <w:rFonts w:ascii="Calibri" w:eastAsia="Times New Roman" w:hAnsi="Calibri" w:cs="Times New Roman"/>
                <w:b/>
                <w:sz w:val="22"/>
                <w:szCs w:val="20"/>
                <w:lang w:eastAsia="en-GB"/>
              </w:rPr>
              <w:t xml:space="preserve">Applied </w:t>
            </w:r>
            <w:bookmarkStart w:id="32" w:name="assessmentComponent"/>
            <w:bookmarkEnd w:id="32"/>
            <w:r w:rsidRPr="00C36B76">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54074EA" w14:textId="77777777" w:rsidR="00C36B76" w:rsidRPr="00C36B76" w:rsidRDefault="00C36B76" w:rsidP="00C36B76">
            <w:pPr>
              <w:spacing w:after="0" w:line="240" w:lineRule="auto"/>
              <w:ind w:left="34" w:right="113"/>
              <w:jc w:val="center"/>
              <w:rPr>
                <w:rFonts w:ascii="Calibri" w:eastAsia="Times New Roman" w:hAnsi="Calibri" w:cs="Times New Roman"/>
                <w:b/>
                <w:sz w:val="14"/>
                <w:szCs w:val="14"/>
                <w:lang w:eastAsia="en-GB"/>
              </w:rPr>
            </w:pPr>
            <w:r w:rsidRPr="00C36B7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D1DEAC" w14:textId="77777777" w:rsidR="00C36B76" w:rsidRPr="00C36B76" w:rsidRDefault="00C36B76" w:rsidP="00C36B76">
            <w:pPr>
              <w:spacing w:after="0" w:line="240" w:lineRule="auto"/>
              <w:ind w:left="113" w:right="113"/>
              <w:jc w:val="center"/>
              <w:rPr>
                <w:rFonts w:ascii="Calibri" w:eastAsia="Times New Roman" w:hAnsi="Calibri" w:cs="Times New Roman"/>
                <w:b/>
                <w:sz w:val="14"/>
                <w:szCs w:val="14"/>
                <w:lang w:eastAsia="en-GB"/>
              </w:rPr>
            </w:pPr>
            <w:r w:rsidRPr="00C36B76">
              <w:rPr>
                <w:rFonts w:ascii="Calibri" w:eastAsia="Times New Roman" w:hAnsi="Calibri" w:cs="Times New Roman"/>
                <w:b/>
                <w:sz w:val="14"/>
                <w:szCs w:val="14"/>
                <w:lang w:eastAsia="en-GB"/>
              </w:rPr>
              <w:t xml:space="preserve">Marks </w:t>
            </w:r>
          </w:p>
          <w:p w14:paraId="52581FA9" w14:textId="77777777" w:rsidR="00C36B76" w:rsidRPr="00C36B76" w:rsidRDefault="00C36B76" w:rsidP="00C36B76">
            <w:pPr>
              <w:spacing w:after="0" w:line="240" w:lineRule="auto"/>
              <w:ind w:left="113" w:right="113"/>
              <w:jc w:val="center"/>
              <w:rPr>
                <w:rFonts w:ascii="Calibri" w:eastAsia="Times New Roman" w:hAnsi="Calibri" w:cs="Times New Roman"/>
                <w:b/>
                <w:sz w:val="14"/>
                <w:szCs w:val="14"/>
                <w:lang w:eastAsia="en-GB"/>
              </w:rPr>
            </w:pPr>
            <w:r w:rsidRPr="00C36B76">
              <w:rPr>
                <w:rFonts w:ascii="Calibri" w:eastAsia="Times New Roman" w:hAnsi="Calibri" w:cs="Times New Roman"/>
                <w:b/>
                <w:sz w:val="14"/>
                <w:szCs w:val="14"/>
                <w:lang w:eastAsia="en-GB"/>
              </w:rPr>
              <w:t>awarded</w:t>
            </w:r>
          </w:p>
        </w:tc>
      </w:tr>
      <w:tr w:rsidR="00C36B76" w:rsidRPr="00C36B76" w14:paraId="06E106A8"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7A0E9B75" w14:textId="77777777" w:rsidR="00C36B76" w:rsidRPr="00C36B76" w:rsidRDefault="00C36B76" w:rsidP="00C36B76">
            <w:pPr>
              <w:spacing w:after="0" w:line="240" w:lineRule="auto"/>
              <w:rPr>
                <w:rFonts w:ascii="Calibri" w:eastAsia="Times New Roman" w:hAnsi="Calibri" w:cs="Times New Roman"/>
                <w:b/>
                <w:sz w:val="16"/>
                <w:szCs w:val="16"/>
                <w:lang w:eastAsia="en-GB"/>
              </w:rPr>
            </w:pPr>
            <w:r w:rsidRPr="00C36B76">
              <w:rPr>
                <w:rFonts w:ascii="Calibri" w:eastAsia="Times New Roman" w:hAnsi="Calibri" w:cs="Times New Roman"/>
                <w:b/>
                <w:sz w:val="20"/>
                <w:szCs w:val="16"/>
                <w:lang w:eastAsia="en-GB"/>
              </w:rPr>
              <w:t xml:space="preserve">1. </w:t>
            </w:r>
            <w:r w:rsidRPr="00C36B76">
              <w:rPr>
                <w:rFonts w:ascii="Calibri" w:eastAsia="Times New Roman" w:hAnsi="Calibri" w:cs="Times New Roman"/>
                <w:b/>
                <w:sz w:val="20"/>
                <w:szCs w:val="20"/>
                <w:lang w:eastAsia="en-GB"/>
              </w:rPr>
              <w:t>Research-informed Literature</w:t>
            </w:r>
            <w:r w:rsidRPr="00C36B76">
              <w:rPr>
                <w:rFonts w:ascii="Calibri" w:eastAsia="Times New Roman" w:hAnsi="Calibri" w:cs="Times New Roman"/>
                <w:b/>
                <w:sz w:val="16"/>
                <w:szCs w:val="16"/>
                <w:lang w:eastAsia="en-GB"/>
              </w:rPr>
              <w:t xml:space="preserve"> </w:t>
            </w:r>
          </w:p>
          <w:p w14:paraId="1D6ECA99" w14:textId="77777777" w:rsidR="00C36B76" w:rsidRPr="00C36B76" w:rsidRDefault="00C36B76" w:rsidP="00C36B76">
            <w:pPr>
              <w:spacing w:after="120" w:line="240" w:lineRule="auto"/>
              <w:rPr>
                <w:rFonts w:ascii="Calibri" w:eastAsia="Times New Roman" w:hAnsi="Calibri" w:cs="Times New Roman"/>
                <w:sz w:val="14"/>
                <w:szCs w:val="14"/>
                <w:lang w:eastAsia="en-GB"/>
              </w:rPr>
            </w:pPr>
            <w:r w:rsidRPr="00C36B76">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E5F030F"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E05281F"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r>
      <w:tr w:rsidR="00C36B76" w:rsidRPr="00C36B76" w14:paraId="00619BB8" w14:textId="77777777" w:rsidTr="00E41BC5">
        <w:trPr>
          <w:trHeight w:val="450"/>
        </w:trPr>
        <w:tc>
          <w:tcPr>
            <w:tcW w:w="4435" w:type="pct"/>
            <w:vMerge w:val="restart"/>
            <w:tcBorders>
              <w:top w:val="single" w:sz="4" w:space="0" w:color="auto"/>
              <w:left w:val="single" w:sz="4" w:space="0" w:color="auto"/>
              <w:right w:val="single" w:sz="4" w:space="0" w:color="auto"/>
            </w:tcBorders>
          </w:tcPr>
          <w:p w14:paraId="01C902E6" w14:textId="77777777" w:rsidR="00C36B76" w:rsidRPr="00C36B76" w:rsidRDefault="00C36B76" w:rsidP="00C36B76">
            <w:pPr>
              <w:spacing w:after="120" w:line="240" w:lineRule="auto"/>
              <w:rPr>
                <w:rFonts w:ascii="Calibri" w:eastAsia="Times New Roman" w:hAnsi="Calibri" w:cs="Times New Roman"/>
                <w:sz w:val="20"/>
                <w:szCs w:val="14"/>
                <w:lang w:eastAsia="en-GB"/>
              </w:rPr>
            </w:pPr>
            <w:bookmarkStart w:id="33" w:name="feedbackRIL"/>
            <w:bookmarkEnd w:id="33"/>
            <w:r w:rsidRPr="00C36B76">
              <w:rPr>
                <w:rFonts w:ascii="Calibri" w:eastAsia="Times New Roman" w:hAnsi="Calibri" w:cs="Times New Roman"/>
                <w:sz w:val="20"/>
                <w:szCs w:val="14"/>
                <w:lang w:eastAsia="en-GB"/>
              </w:rPr>
              <w:t>The research utilised throughout the report mainly comes from online resources, try to identify academic journals and white papers. The correct use of the IEEE referencing throughout for images and text based sources. (Grade mark: 86.67%)</w:t>
            </w:r>
          </w:p>
        </w:tc>
        <w:tc>
          <w:tcPr>
            <w:tcW w:w="283" w:type="pct"/>
            <w:tcBorders>
              <w:top w:val="single" w:sz="4" w:space="0" w:color="auto"/>
              <w:left w:val="single" w:sz="4" w:space="0" w:color="auto"/>
              <w:right w:val="single" w:sz="4" w:space="0" w:color="auto"/>
            </w:tcBorders>
          </w:tcPr>
          <w:p w14:paraId="1780D6F2" w14:textId="77777777" w:rsidR="00C36B76" w:rsidRPr="00C36B76" w:rsidRDefault="00C36B76" w:rsidP="00C36B76">
            <w:pPr>
              <w:spacing w:after="0" w:line="240" w:lineRule="auto"/>
              <w:jc w:val="center"/>
              <w:rPr>
                <w:rFonts w:ascii="Calibri" w:eastAsia="Times New Roman" w:hAnsi="Calibri" w:cs="Times New Roman"/>
                <w:sz w:val="20"/>
                <w:szCs w:val="20"/>
                <w:lang w:eastAsia="en-GB"/>
              </w:rPr>
            </w:pPr>
            <w:bookmarkStart w:id="34" w:name="totalRIL"/>
            <w:bookmarkEnd w:id="34"/>
            <w:r w:rsidRPr="00C36B76">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4C2CDE5" w14:textId="77777777" w:rsidR="00C36B76" w:rsidRPr="00C36B76" w:rsidRDefault="00C36B76" w:rsidP="00C36B76">
            <w:pPr>
              <w:spacing w:after="0" w:line="240" w:lineRule="auto"/>
              <w:jc w:val="center"/>
              <w:rPr>
                <w:rFonts w:ascii="Calibri" w:eastAsia="Times New Roman" w:hAnsi="Calibri" w:cs="Times New Roman"/>
                <w:sz w:val="20"/>
                <w:szCs w:val="20"/>
                <w:lang w:eastAsia="en-GB"/>
              </w:rPr>
            </w:pPr>
            <w:bookmarkStart w:id="35" w:name="markRIL"/>
            <w:bookmarkEnd w:id="35"/>
            <w:r w:rsidRPr="00C36B76">
              <w:rPr>
                <w:rFonts w:ascii="Calibri" w:eastAsia="Times New Roman" w:hAnsi="Calibri" w:cs="Times New Roman"/>
                <w:sz w:val="20"/>
                <w:szCs w:val="20"/>
                <w:lang w:eastAsia="en-GB"/>
              </w:rPr>
              <w:t>13</w:t>
            </w:r>
          </w:p>
        </w:tc>
      </w:tr>
      <w:tr w:rsidR="00C36B76" w:rsidRPr="00C36B76" w14:paraId="2074F684" w14:textId="77777777" w:rsidTr="00E41BC5">
        <w:trPr>
          <w:trHeight w:val="451"/>
        </w:trPr>
        <w:tc>
          <w:tcPr>
            <w:tcW w:w="4435" w:type="pct"/>
            <w:vMerge/>
            <w:tcBorders>
              <w:left w:val="single" w:sz="4" w:space="0" w:color="auto"/>
              <w:bottom w:val="single" w:sz="4" w:space="0" w:color="auto"/>
              <w:right w:val="single" w:sz="4" w:space="0" w:color="auto"/>
            </w:tcBorders>
          </w:tcPr>
          <w:p w14:paraId="3B9F86EF" w14:textId="77777777" w:rsidR="00C36B76" w:rsidRPr="00C36B76" w:rsidRDefault="00C36B76" w:rsidP="00C36B7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208554A" w14:textId="77777777" w:rsidR="00C36B76" w:rsidRPr="00C36B76" w:rsidRDefault="00C36B76" w:rsidP="00C36B7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4BCF7A3"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r>
      <w:tr w:rsidR="00C36B76" w:rsidRPr="00C36B76" w14:paraId="3D30E460"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4221F8AD" w14:textId="77777777" w:rsidR="00C36B76" w:rsidRPr="00C36B76" w:rsidRDefault="00C36B76" w:rsidP="00C36B76">
            <w:pPr>
              <w:spacing w:after="0" w:line="240" w:lineRule="auto"/>
              <w:rPr>
                <w:rFonts w:ascii="Calibri" w:eastAsia="Times New Roman" w:hAnsi="Calibri" w:cs="Times New Roman"/>
                <w:b/>
                <w:sz w:val="20"/>
                <w:szCs w:val="20"/>
                <w:lang w:eastAsia="en-GB"/>
              </w:rPr>
            </w:pPr>
            <w:r w:rsidRPr="00C36B76">
              <w:rPr>
                <w:rFonts w:ascii="Calibri" w:eastAsia="Times New Roman" w:hAnsi="Calibri" w:cs="Times New Roman"/>
                <w:b/>
                <w:sz w:val="20"/>
                <w:szCs w:val="16"/>
                <w:lang w:eastAsia="en-GB"/>
              </w:rPr>
              <w:t xml:space="preserve">2. </w:t>
            </w:r>
            <w:r w:rsidRPr="00C36B76">
              <w:rPr>
                <w:rFonts w:ascii="Calibri" w:eastAsia="Times New Roman" w:hAnsi="Calibri" w:cs="Times New Roman"/>
                <w:b/>
                <w:sz w:val="20"/>
                <w:szCs w:val="20"/>
                <w:lang w:eastAsia="en-GB"/>
              </w:rPr>
              <w:t>Knowledge and Understanding of Subject</w:t>
            </w:r>
          </w:p>
          <w:p w14:paraId="2C4DCCB5" w14:textId="77777777" w:rsidR="00C36B76" w:rsidRPr="00C36B76" w:rsidRDefault="00C36B76" w:rsidP="00C36B76">
            <w:pPr>
              <w:spacing w:after="120" w:line="240" w:lineRule="auto"/>
              <w:rPr>
                <w:rFonts w:ascii="Calibri" w:eastAsia="Times New Roman" w:hAnsi="Calibri" w:cs="Times New Roman"/>
                <w:sz w:val="14"/>
                <w:szCs w:val="14"/>
                <w:lang w:eastAsia="en-GB"/>
              </w:rPr>
            </w:pPr>
            <w:r w:rsidRPr="00C36B76">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FB2F6A6"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AD0F4D"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r>
      <w:tr w:rsidR="00C36B76" w:rsidRPr="00C36B76" w14:paraId="2D59A44D" w14:textId="77777777" w:rsidTr="00E41BC5">
        <w:trPr>
          <w:trHeight w:val="450"/>
        </w:trPr>
        <w:tc>
          <w:tcPr>
            <w:tcW w:w="4435" w:type="pct"/>
            <w:vMerge w:val="restart"/>
            <w:tcBorders>
              <w:top w:val="single" w:sz="4" w:space="0" w:color="auto"/>
              <w:left w:val="single" w:sz="4" w:space="0" w:color="auto"/>
              <w:right w:val="single" w:sz="4" w:space="0" w:color="auto"/>
            </w:tcBorders>
          </w:tcPr>
          <w:p w14:paraId="17B603D4" w14:textId="77777777" w:rsidR="00C36B76" w:rsidRPr="00C36B76" w:rsidRDefault="00C36B76" w:rsidP="00C36B76">
            <w:pPr>
              <w:spacing w:after="120" w:line="240" w:lineRule="auto"/>
              <w:rPr>
                <w:rFonts w:ascii="Calibri" w:eastAsia="Times New Roman" w:hAnsi="Calibri" w:cs="Times New Roman"/>
                <w:sz w:val="20"/>
                <w:szCs w:val="14"/>
                <w:lang w:eastAsia="en-GB"/>
              </w:rPr>
            </w:pPr>
            <w:bookmarkStart w:id="36" w:name="feedbackKUS"/>
            <w:bookmarkEnd w:id="36"/>
            <w:r w:rsidRPr="00C36B76">
              <w:rPr>
                <w:rFonts w:ascii="Calibri" w:eastAsia="Times New Roman" w:hAnsi="Calibri" w:cs="Times New Roman"/>
                <w:sz w:val="20"/>
                <w:szCs w:val="14"/>
                <w:lang w:eastAsia="en-GB"/>
              </w:rPr>
              <w:t>This report is very well structured each section clearly defined and presented, the images are also clear and legible. The use of the correct referencing model also lends itself to the layout. (Grade mark: 93.33%)</w:t>
            </w:r>
          </w:p>
        </w:tc>
        <w:tc>
          <w:tcPr>
            <w:tcW w:w="283" w:type="pct"/>
            <w:tcBorders>
              <w:top w:val="single" w:sz="4" w:space="0" w:color="auto"/>
              <w:left w:val="single" w:sz="4" w:space="0" w:color="auto"/>
              <w:right w:val="single" w:sz="4" w:space="0" w:color="auto"/>
            </w:tcBorders>
          </w:tcPr>
          <w:p w14:paraId="3CBDA466" w14:textId="77777777" w:rsidR="00C36B76" w:rsidRPr="00C36B76" w:rsidRDefault="00C36B76" w:rsidP="00C36B76">
            <w:pPr>
              <w:spacing w:after="0" w:line="240" w:lineRule="auto"/>
              <w:jc w:val="center"/>
              <w:rPr>
                <w:rFonts w:ascii="Calibri" w:eastAsia="Times New Roman" w:hAnsi="Calibri" w:cs="Times New Roman"/>
                <w:sz w:val="20"/>
                <w:szCs w:val="20"/>
                <w:lang w:eastAsia="en-GB"/>
              </w:rPr>
            </w:pPr>
            <w:bookmarkStart w:id="37" w:name="totalKUS"/>
            <w:bookmarkEnd w:id="37"/>
            <w:r w:rsidRPr="00C36B76">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258A25D" w14:textId="77777777" w:rsidR="00C36B76" w:rsidRPr="00C36B76" w:rsidRDefault="00C36B76" w:rsidP="00C36B76">
            <w:pPr>
              <w:spacing w:after="0" w:line="240" w:lineRule="auto"/>
              <w:jc w:val="center"/>
              <w:rPr>
                <w:rFonts w:ascii="Calibri" w:eastAsia="Times New Roman" w:hAnsi="Calibri" w:cs="Times New Roman"/>
                <w:sz w:val="20"/>
                <w:szCs w:val="20"/>
                <w:lang w:eastAsia="en-GB"/>
              </w:rPr>
            </w:pPr>
            <w:bookmarkStart w:id="38" w:name="markKUS"/>
            <w:bookmarkEnd w:id="38"/>
            <w:r w:rsidRPr="00C36B76">
              <w:rPr>
                <w:rFonts w:ascii="Calibri" w:eastAsia="Times New Roman" w:hAnsi="Calibri" w:cs="Times New Roman"/>
                <w:sz w:val="20"/>
                <w:szCs w:val="20"/>
                <w:lang w:eastAsia="en-GB"/>
              </w:rPr>
              <w:t>14</w:t>
            </w:r>
          </w:p>
        </w:tc>
      </w:tr>
      <w:tr w:rsidR="00C36B76" w:rsidRPr="00C36B76" w14:paraId="36FFD6A5" w14:textId="77777777" w:rsidTr="00E41BC5">
        <w:trPr>
          <w:trHeight w:val="451"/>
        </w:trPr>
        <w:tc>
          <w:tcPr>
            <w:tcW w:w="4435" w:type="pct"/>
            <w:vMerge/>
            <w:tcBorders>
              <w:left w:val="single" w:sz="4" w:space="0" w:color="auto"/>
              <w:bottom w:val="single" w:sz="4" w:space="0" w:color="auto"/>
              <w:right w:val="single" w:sz="4" w:space="0" w:color="auto"/>
            </w:tcBorders>
          </w:tcPr>
          <w:p w14:paraId="6300E1A2" w14:textId="77777777" w:rsidR="00C36B76" w:rsidRPr="00C36B76" w:rsidRDefault="00C36B76" w:rsidP="00C36B7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3DCDE84" w14:textId="77777777" w:rsidR="00C36B76" w:rsidRPr="00C36B76" w:rsidRDefault="00C36B76" w:rsidP="00C36B7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513F8D"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r>
      <w:tr w:rsidR="00C36B76" w:rsidRPr="00C36B76" w14:paraId="2EA46A15"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0FDA4A4A" w14:textId="77777777" w:rsidR="00C36B76" w:rsidRPr="00C36B76" w:rsidRDefault="00C36B76" w:rsidP="00C36B76">
            <w:pPr>
              <w:spacing w:after="0" w:line="240" w:lineRule="auto"/>
              <w:rPr>
                <w:rFonts w:ascii="Calibri" w:eastAsia="Times New Roman" w:hAnsi="Calibri" w:cs="Times New Roman"/>
                <w:b/>
                <w:sz w:val="16"/>
                <w:szCs w:val="16"/>
                <w:lang w:eastAsia="en-GB"/>
              </w:rPr>
            </w:pPr>
            <w:r w:rsidRPr="00C36B76">
              <w:rPr>
                <w:rFonts w:ascii="Calibri" w:eastAsia="Times New Roman" w:hAnsi="Calibri" w:cs="Times New Roman"/>
                <w:b/>
                <w:sz w:val="20"/>
                <w:szCs w:val="16"/>
                <w:lang w:eastAsia="en-GB"/>
              </w:rPr>
              <w:t xml:space="preserve">3. </w:t>
            </w:r>
            <w:r w:rsidRPr="00C36B76">
              <w:rPr>
                <w:rFonts w:ascii="Calibri" w:eastAsia="Times New Roman" w:hAnsi="Calibri" w:cs="Times New Roman"/>
                <w:b/>
                <w:sz w:val="20"/>
                <w:szCs w:val="20"/>
                <w:lang w:eastAsia="en-GB"/>
              </w:rPr>
              <w:t>Analysis</w:t>
            </w:r>
          </w:p>
          <w:p w14:paraId="4460C443" w14:textId="77777777" w:rsidR="00C36B76" w:rsidRPr="00C36B76" w:rsidRDefault="00C36B76" w:rsidP="00C36B76">
            <w:pPr>
              <w:spacing w:after="120" w:line="240" w:lineRule="auto"/>
              <w:rPr>
                <w:rFonts w:ascii="Calibri" w:eastAsia="Times New Roman" w:hAnsi="Calibri" w:cs="Times New Roman"/>
                <w:sz w:val="14"/>
                <w:szCs w:val="14"/>
                <w:lang w:eastAsia="en-GB"/>
              </w:rPr>
            </w:pPr>
            <w:r w:rsidRPr="00C36B76">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F560DD7"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5DC03B"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r>
      <w:tr w:rsidR="00C36B76" w:rsidRPr="00C36B76" w14:paraId="3D9A0F4B" w14:textId="77777777" w:rsidTr="00E41BC5">
        <w:trPr>
          <w:trHeight w:val="450"/>
        </w:trPr>
        <w:tc>
          <w:tcPr>
            <w:tcW w:w="4435" w:type="pct"/>
            <w:vMerge w:val="restart"/>
            <w:tcBorders>
              <w:top w:val="single" w:sz="4" w:space="0" w:color="auto"/>
              <w:left w:val="single" w:sz="4" w:space="0" w:color="auto"/>
              <w:right w:val="single" w:sz="4" w:space="0" w:color="auto"/>
            </w:tcBorders>
          </w:tcPr>
          <w:p w14:paraId="74866884" w14:textId="77777777" w:rsidR="00C36B76" w:rsidRPr="00C36B76" w:rsidRDefault="00C36B76" w:rsidP="00C36B76">
            <w:pPr>
              <w:spacing w:after="120" w:line="240" w:lineRule="auto"/>
              <w:rPr>
                <w:rFonts w:ascii="Calibri" w:eastAsia="Times New Roman" w:hAnsi="Calibri" w:cs="Times New Roman"/>
                <w:sz w:val="20"/>
                <w:szCs w:val="14"/>
                <w:lang w:eastAsia="en-GB"/>
              </w:rPr>
            </w:pPr>
            <w:bookmarkStart w:id="39" w:name="feedbackANA"/>
            <w:bookmarkEnd w:id="39"/>
            <w:r w:rsidRPr="00C36B76">
              <w:rPr>
                <w:rFonts w:ascii="Calibri" w:eastAsia="Times New Roman" w:hAnsi="Calibri" w:cs="Times New Roman"/>
                <w:sz w:val="20"/>
                <w:szCs w:val="14"/>
                <w:lang w:eastAsia="en-GB"/>
              </w:rPr>
              <w:t>This report is well written and the analysis throughout is very well thought out. However the lack of multiple sources does not allow the author to give justification to conclusion. Remember even knowledge previously known needs to be sourced and referenced to give context within the report. (Grade mark: 75.00%)</w:t>
            </w:r>
          </w:p>
        </w:tc>
        <w:tc>
          <w:tcPr>
            <w:tcW w:w="283" w:type="pct"/>
            <w:tcBorders>
              <w:top w:val="single" w:sz="4" w:space="0" w:color="auto"/>
              <w:left w:val="single" w:sz="4" w:space="0" w:color="auto"/>
              <w:right w:val="single" w:sz="4" w:space="0" w:color="auto"/>
            </w:tcBorders>
          </w:tcPr>
          <w:p w14:paraId="63647554" w14:textId="77777777" w:rsidR="00C36B76" w:rsidRPr="00C36B76" w:rsidRDefault="00C36B76" w:rsidP="00C36B76">
            <w:pPr>
              <w:spacing w:after="0" w:line="240" w:lineRule="auto"/>
              <w:jc w:val="center"/>
              <w:rPr>
                <w:rFonts w:ascii="Calibri" w:eastAsia="Times New Roman" w:hAnsi="Calibri" w:cs="Times New Roman"/>
                <w:sz w:val="20"/>
                <w:szCs w:val="20"/>
                <w:lang w:eastAsia="en-GB"/>
              </w:rPr>
            </w:pPr>
            <w:bookmarkStart w:id="40" w:name="totalANA"/>
            <w:bookmarkEnd w:id="40"/>
            <w:r w:rsidRPr="00C36B76">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FF60E94" w14:textId="77777777" w:rsidR="00C36B76" w:rsidRPr="00C36B76" w:rsidRDefault="00C36B76" w:rsidP="00C36B76">
            <w:pPr>
              <w:spacing w:after="0" w:line="240" w:lineRule="auto"/>
              <w:jc w:val="center"/>
              <w:rPr>
                <w:rFonts w:ascii="Calibri" w:eastAsia="Times New Roman" w:hAnsi="Calibri" w:cs="Times New Roman"/>
                <w:sz w:val="20"/>
                <w:szCs w:val="20"/>
                <w:lang w:eastAsia="en-GB"/>
              </w:rPr>
            </w:pPr>
            <w:bookmarkStart w:id="41" w:name="markANA"/>
            <w:bookmarkEnd w:id="41"/>
            <w:r w:rsidRPr="00C36B76">
              <w:rPr>
                <w:rFonts w:ascii="Calibri" w:eastAsia="Times New Roman" w:hAnsi="Calibri" w:cs="Times New Roman"/>
                <w:sz w:val="20"/>
                <w:szCs w:val="20"/>
                <w:lang w:eastAsia="en-GB"/>
              </w:rPr>
              <w:t>30</w:t>
            </w:r>
          </w:p>
        </w:tc>
      </w:tr>
      <w:tr w:rsidR="00C36B76" w:rsidRPr="00C36B76" w14:paraId="03EF27C4" w14:textId="77777777" w:rsidTr="00E41BC5">
        <w:trPr>
          <w:trHeight w:val="451"/>
        </w:trPr>
        <w:tc>
          <w:tcPr>
            <w:tcW w:w="4435" w:type="pct"/>
            <w:vMerge/>
            <w:tcBorders>
              <w:left w:val="single" w:sz="4" w:space="0" w:color="auto"/>
              <w:bottom w:val="single" w:sz="4" w:space="0" w:color="auto"/>
              <w:right w:val="single" w:sz="4" w:space="0" w:color="auto"/>
            </w:tcBorders>
          </w:tcPr>
          <w:p w14:paraId="5A498DAE" w14:textId="77777777" w:rsidR="00C36B76" w:rsidRPr="00C36B76" w:rsidRDefault="00C36B76" w:rsidP="00C36B7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CD3975" w14:textId="77777777" w:rsidR="00C36B76" w:rsidRPr="00C36B76" w:rsidRDefault="00C36B76" w:rsidP="00C36B7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62210E7"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r>
      <w:tr w:rsidR="00C36B76" w:rsidRPr="00C36B76" w14:paraId="7FE1226C"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08D54660" w14:textId="77777777" w:rsidR="00C36B76" w:rsidRPr="00C36B76" w:rsidRDefault="00C36B76" w:rsidP="00C36B76">
            <w:pPr>
              <w:spacing w:after="0" w:line="240" w:lineRule="auto"/>
              <w:rPr>
                <w:rFonts w:ascii="Calibri" w:eastAsia="Times New Roman" w:hAnsi="Calibri" w:cs="Times New Roman"/>
                <w:b/>
                <w:sz w:val="16"/>
                <w:szCs w:val="16"/>
                <w:lang w:eastAsia="en-GB"/>
              </w:rPr>
            </w:pPr>
            <w:r w:rsidRPr="00C36B76">
              <w:rPr>
                <w:rFonts w:ascii="Calibri" w:eastAsia="Times New Roman" w:hAnsi="Calibri" w:cs="Times New Roman"/>
                <w:b/>
                <w:sz w:val="20"/>
                <w:szCs w:val="16"/>
                <w:lang w:eastAsia="en-GB"/>
              </w:rPr>
              <w:t xml:space="preserve">4. </w:t>
            </w:r>
            <w:r w:rsidRPr="00C36B76">
              <w:rPr>
                <w:rFonts w:ascii="Calibri" w:eastAsia="Times New Roman" w:hAnsi="Calibri" w:cs="Times New Roman"/>
                <w:b/>
                <w:sz w:val="20"/>
                <w:szCs w:val="20"/>
                <w:lang w:eastAsia="en-GB"/>
              </w:rPr>
              <w:t>Practical Application and Deployment</w:t>
            </w:r>
          </w:p>
          <w:p w14:paraId="78F97EE1" w14:textId="77777777" w:rsidR="00C36B76" w:rsidRPr="00C36B76" w:rsidRDefault="00C36B76" w:rsidP="00C36B76">
            <w:pPr>
              <w:spacing w:after="120" w:line="240" w:lineRule="auto"/>
              <w:rPr>
                <w:rFonts w:ascii="Calibri" w:eastAsia="Times New Roman" w:hAnsi="Calibri" w:cs="Times New Roman"/>
                <w:sz w:val="14"/>
                <w:szCs w:val="14"/>
                <w:lang w:eastAsia="en-GB"/>
              </w:rPr>
            </w:pPr>
            <w:r w:rsidRPr="00C36B76">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6856BD0"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85B799"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r>
      <w:tr w:rsidR="00C36B76" w:rsidRPr="00C36B76" w14:paraId="2C770C12" w14:textId="77777777" w:rsidTr="00E41BC5">
        <w:trPr>
          <w:trHeight w:val="451"/>
        </w:trPr>
        <w:tc>
          <w:tcPr>
            <w:tcW w:w="4435" w:type="pct"/>
            <w:vMerge w:val="restart"/>
            <w:tcBorders>
              <w:top w:val="single" w:sz="4" w:space="0" w:color="auto"/>
              <w:left w:val="single" w:sz="4" w:space="0" w:color="auto"/>
              <w:right w:val="single" w:sz="4" w:space="0" w:color="auto"/>
            </w:tcBorders>
          </w:tcPr>
          <w:p w14:paraId="7AF29220" w14:textId="77777777" w:rsidR="00C36B76" w:rsidRPr="00C36B76" w:rsidRDefault="00C36B76" w:rsidP="00C36B76">
            <w:pPr>
              <w:spacing w:after="120" w:line="240" w:lineRule="auto"/>
              <w:rPr>
                <w:rFonts w:ascii="Calibri" w:eastAsia="Times New Roman" w:hAnsi="Calibri" w:cs="Times New Roman"/>
                <w:sz w:val="20"/>
                <w:szCs w:val="14"/>
                <w:lang w:eastAsia="en-GB"/>
              </w:rPr>
            </w:pPr>
            <w:bookmarkStart w:id="42" w:name="feedbackPAD"/>
            <w:bookmarkEnd w:id="42"/>
            <w:r w:rsidRPr="00C36B76">
              <w:rPr>
                <w:rFonts w:ascii="Calibri" w:eastAsia="Times New Roman" w:hAnsi="Calibri" w:cs="Times New Roman"/>
                <w:sz w:val="20"/>
                <w:szCs w:val="14"/>
                <w:lang w:eastAsia="en-GB"/>
              </w:rPr>
              <w:t>The simulation is very well thought out and deploys a number of security elements, the introduction of SSH would have increased the mark. The Implementation is also very well explained within the report. (Grade mark: 80.00%)</w:t>
            </w:r>
          </w:p>
        </w:tc>
        <w:tc>
          <w:tcPr>
            <w:tcW w:w="283" w:type="pct"/>
            <w:tcBorders>
              <w:top w:val="single" w:sz="4" w:space="0" w:color="auto"/>
              <w:left w:val="single" w:sz="4" w:space="0" w:color="auto"/>
              <w:right w:val="single" w:sz="4" w:space="0" w:color="auto"/>
            </w:tcBorders>
          </w:tcPr>
          <w:p w14:paraId="46DCD06F" w14:textId="77777777" w:rsidR="00C36B76" w:rsidRPr="00C36B76" w:rsidRDefault="00C36B76" w:rsidP="00C36B76">
            <w:pPr>
              <w:spacing w:after="0" w:line="240" w:lineRule="auto"/>
              <w:jc w:val="center"/>
              <w:rPr>
                <w:rFonts w:ascii="Calibri" w:eastAsia="Times New Roman" w:hAnsi="Calibri" w:cs="Times New Roman"/>
                <w:sz w:val="20"/>
                <w:szCs w:val="20"/>
                <w:lang w:eastAsia="en-GB"/>
              </w:rPr>
            </w:pPr>
            <w:bookmarkStart w:id="43" w:name="totalPAD"/>
            <w:bookmarkEnd w:id="43"/>
            <w:r w:rsidRPr="00C36B76">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0350113" w14:textId="77777777" w:rsidR="00C36B76" w:rsidRPr="00C36B76" w:rsidRDefault="00C36B76" w:rsidP="00C36B76">
            <w:pPr>
              <w:spacing w:after="0" w:line="240" w:lineRule="auto"/>
              <w:jc w:val="center"/>
              <w:rPr>
                <w:rFonts w:ascii="Calibri" w:eastAsia="Times New Roman" w:hAnsi="Calibri" w:cs="Times New Roman"/>
                <w:sz w:val="20"/>
                <w:szCs w:val="20"/>
                <w:lang w:eastAsia="en-GB"/>
              </w:rPr>
            </w:pPr>
            <w:bookmarkStart w:id="44" w:name="markPAD"/>
            <w:bookmarkEnd w:id="44"/>
            <w:r w:rsidRPr="00C36B76">
              <w:rPr>
                <w:rFonts w:ascii="Calibri" w:eastAsia="Times New Roman" w:hAnsi="Calibri" w:cs="Times New Roman"/>
                <w:sz w:val="20"/>
                <w:szCs w:val="20"/>
                <w:lang w:eastAsia="en-GB"/>
              </w:rPr>
              <w:t>16</w:t>
            </w:r>
          </w:p>
        </w:tc>
      </w:tr>
      <w:tr w:rsidR="00C36B76" w:rsidRPr="00C36B76" w14:paraId="36D461CF" w14:textId="77777777" w:rsidTr="00E41BC5">
        <w:trPr>
          <w:trHeight w:val="450"/>
        </w:trPr>
        <w:tc>
          <w:tcPr>
            <w:tcW w:w="4435" w:type="pct"/>
            <w:vMerge/>
            <w:tcBorders>
              <w:left w:val="single" w:sz="4" w:space="0" w:color="auto"/>
              <w:bottom w:val="single" w:sz="4" w:space="0" w:color="auto"/>
              <w:right w:val="single" w:sz="4" w:space="0" w:color="auto"/>
            </w:tcBorders>
          </w:tcPr>
          <w:p w14:paraId="6E16E408" w14:textId="77777777" w:rsidR="00C36B76" w:rsidRPr="00C36B76" w:rsidRDefault="00C36B76" w:rsidP="00C36B7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36EA68" w14:textId="77777777" w:rsidR="00C36B76" w:rsidRPr="00C36B76" w:rsidRDefault="00C36B76" w:rsidP="00C36B7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CBA05F"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r>
      <w:tr w:rsidR="00C36B76" w:rsidRPr="00C36B76" w14:paraId="5138CB6E" w14:textId="77777777" w:rsidTr="00E41BC5">
        <w:trPr>
          <w:trHeight w:val="450"/>
        </w:trPr>
        <w:tc>
          <w:tcPr>
            <w:tcW w:w="4435" w:type="pct"/>
            <w:tcBorders>
              <w:top w:val="single" w:sz="4" w:space="0" w:color="auto"/>
              <w:left w:val="single" w:sz="4" w:space="0" w:color="auto"/>
              <w:right w:val="single" w:sz="4" w:space="0" w:color="auto"/>
            </w:tcBorders>
            <w:shd w:val="clear" w:color="auto" w:fill="D9D9D9"/>
          </w:tcPr>
          <w:p w14:paraId="0CB92170" w14:textId="77777777" w:rsidR="00C36B76" w:rsidRPr="00C36B76" w:rsidRDefault="00C36B76" w:rsidP="00C36B76">
            <w:pPr>
              <w:spacing w:after="0" w:line="240" w:lineRule="auto"/>
              <w:rPr>
                <w:rFonts w:ascii="Calibri" w:eastAsia="Times New Roman" w:hAnsi="Calibri" w:cs="Times New Roman"/>
                <w:b/>
                <w:sz w:val="16"/>
                <w:szCs w:val="16"/>
                <w:lang w:eastAsia="en-GB"/>
              </w:rPr>
            </w:pPr>
            <w:r w:rsidRPr="00C36B76">
              <w:rPr>
                <w:rFonts w:ascii="Calibri" w:eastAsia="Times New Roman" w:hAnsi="Calibri" w:cs="Times New Roman"/>
                <w:b/>
                <w:sz w:val="20"/>
                <w:szCs w:val="16"/>
                <w:lang w:eastAsia="en-GB"/>
              </w:rPr>
              <w:t xml:space="preserve">5. </w:t>
            </w:r>
            <w:r w:rsidRPr="00C36B76">
              <w:rPr>
                <w:rFonts w:ascii="Calibri" w:eastAsia="Times New Roman" w:hAnsi="Calibri" w:cs="Times New Roman"/>
                <w:b/>
                <w:sz w:val="20"/>
                <w:szCs w:val="20"/>
                <w:lang w:eastAsia="en-GB"/>
              </w:rPr>
              <w:t>Skills for Professional Practice</w:t>
            </w:r>
            <w:r w:rsidRPr="00C36B76">
              <w:rPr>
                <w:rFonts w:ascii="Calibri" w:eastAsia="Times New Roman" w:hAnsi="Calibri" w:cs="Times New Roman"/>
                <w:b/>
                <w:sz w:val="16"/>
                <w:szCs w:val="16"/>
                <w:lang w:eastAsia="en-GB"/>
              </w:rPr>
              <w:t xml:space="preserve"> </w:t>
            </w:r>
          </w:p>
          <w:p w14:paraId="354473FF" w14:textId="77777777" w:rsidR="00C36B76" w:rsidRPr="00C36B76" w:rsidRDefault="00C36B76" w:rsidP="00C36B76">
            <w:pPr>
              <w:spacing w:after="120" w:line="240" w:lineRule="auto"/>
              <w:rPr>
                <w:rFonts w:ascii="Calibri" w:eastAsia="Times New Roman" w:hAnsi="Calibri" w:cs="Times New Roman"/>
                <w:sz w:val="14"/>
                <w:szCs w:val="14"/>
                <w:lang w:eastAsia="en-GB"/>
              </w:rPr>
            </w:pPr>
            <w:r w:rsidRPr="00C36B76">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E22BADB"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672665" w14:textId="77777777" w:rsidR="00C36B76" w:rsidRPr="00C36B76" w:rsidRDefault="00C36B76" w:rsidP="00C36B76">
            <w:pPr>
              <w:spacing w:after="0" w:line="240" w:lineRule="auto"/>
              <w:jc w:val="center"/>
              <w:rPr>
                <w:rFonts w:ascii="Calibri" w:eastAsia="Times New Roman" w:hAnsi="Calibri" w:cs="Times New Roman"/>
                <w:sz w:val="32"/>
                <w:szCs w:val="20"/>
                <w:lang w:eastAsia="en-GB"/>
              </w:rPr>
            </w:pPr>
          </w:p>
        </w:tc>
      </w:tr>
      <w:tr w:rsidR="00C36B76" w:rsidRPr="00C36B76" w14:paraId="6DB87828" w14:textId="77777777" w:rsidTr="00E41BC5">
        <w:trPr>
          <w:trHeight w:val="451"/>
        </w:trPr>
        <w:tc>
          <w:tcPr>
            <w:tcW w:w="4435" w:type="pct"/>
            <w:vMerge w:val="restart"/>
            <w:tcBorders>
              <w:top w:val="single" w:sz="4" w:space="0" w:color="auto"/>
              <w:left w:val="single" w:sz="4" w:space="0" w:color="auto"/>
              <w:right w:val="single" w:sz="4" w:space="0" w:color="auto"/>
            </w:tcBorders>
          </w:tcPr>
          <w:p w14:paraId="0AE11388" w14:textId="77777777" w:rsidR="00C36B76" w:rsidRPr="00C36B76" w:rsidRDefault="00C36B76" w:rsidP="00C36B76">
            <w:pPr>
              <w:spacing w:after="120" w:line="240" w:lineRule="auto"/>
              <w:rPr>
                <w:rFonts w:ascii="Calibri" w:eastAsia="Times New Roman" w:hAnsi="Calibri" w:cs="Times New Roman"/>
                <w:sz w:val="20"/>
                <w:szCs w:val="14"/>
                <w:lang w:eastAsia="en-GB"/>
              </w:rPr>
            </w:pPr>
            <w:bookmarkStart w:id="45" w:name="feedbackSPP"/>
            <w:bookmarkEnd w:id="45"/>
            <w:r w:rsidRPr="00C36B76">
              <w:rPr>
                <w:rFonts w:ascii="Calibri" w:eastAsia="Times New Roman" w:hAnsi="Calibri" w:cs="Times New Roman"/>
                <w:sz w:val="20"/>
                <w:szCs w:val="14"/>
                <w:lang w:eastAsia="en-GB"/>
              </w:rPr>
              <w:t>The report is well laid out and follows the IEEE format. With the exception for the comments contained within the report and some very minor changes this is a good effort. (Grade mark: 90.00%)</w:t>
            </w:r>
          </w:p>
        </w:tc>
        <w:tc>
          <w:tcPr>
            <w:tcW w:w="283" w:type="pct"/>
            <w:tcBorders>
              <w:top w:val="single" w:sz="4" w:space="0" w:color="auto"/>
              <w:left w:val="single" w:sz="4" w:space="0" w:color="auto"/>
              <w:right w:val="single" w:sz="4" w:space="0" w:color="auto"/>
            </w:tcBorders>
          </w:tcPr>
          <w:p w14:paraId="77B6F057" w14:textId="77777777" w:rsidR="00C36B76" w:rsidRPr="00C36B76" w:rsidRDefault="00C36B76" w:rsidP="00C36B76">
            <w:pPr>
              <w:spacing w:after="0" w:line="240" w:lineRule="auto"/>
              <w:jc w:val="center"/>
              <w:rPr>
                <w:rFonts w:ascii="Calibri" w:eastAsia="Times New Roman" w:hAnsi="Calibri" w:cs="Times New Roman"/>
                <w:sz w:val="20"/>
                <w:szCs w:val="20"/>
                <w:lang w:eastAsia="en-GB"/>
              </w:rPr>
            </w:pPr>
            <w:bookmarkStart w:id="46" w:name="totalSPP"/>
            <w:bookmarkEnd w:id="46"/>
            <w:r w:rsidRPr="00C36B76">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02F32B1" w14:textId="77777777" w:rsidR="00C36B76" w:rsidRPr="00C36B76" w:rsidRDefault="00C36B76" w:rsidP="00C36B76">
            <w:pPr>
              <w:spacing w:after="0" w:line="240" w:lineRule="auto"/>
              <w:jc w:val="center"/>
              <w:rPr>
                <w:rFonts w:ascii="Calibri" w:eastAsia="Times New Roman" w:hAnsi="Calibri" w:cs="Times New Roman"/>
                <w:sz w:val="20"/>
                <w:szCs w:val="20"/>
                <w:lang w:eastAsia="en-GB"/>
              </w:rPr>
            </w:pPr>
            <w:bookmarkStart w:id="47" w:name="markSPP"/>
            <w:bookmarkEnd w:id="47"/>
            <w:r w:rsidRPr="00C36B76">
              <w:rPr>
                <w:rFonts w:ascii="Calibri" w:eastAsia="Times New Roman" w:hAnsi="Calibri" w:cs="Times New Roman"/>
                <w:sz w:val="20"/>
                <w:szCs w:val="20"/>
                <w:lang w:eastAsia="en-GB"/>
              </w:rPr>
              <w:t>9</w:t>
            </w:r>
          </w:p>
        </w:tc>
      </w:tr>
      <w:tr w:rsidR="00C36B76" w:rsidRPr="00C36B76" w14:paraId="4FD47D4F" w14:textId="77777777" w:rsidTr="00E41BC5">
        <w:trPr>
          <w:trHeight w:val="450"/>
        </w:trPr>
        <w:tc>
          <w:tcPr>
            <w:tcW w:w="4435" w:type="pct"/>
            <w:vMerge/>
            <w:tcBorders>
              <w:left w:val="single" w:sz="4" w:space="0" w:color="auto"/>
              <w:bottom w:val="single" w:sz="4" w:space="0" w:color="auto"/>
              <w:right w:val="single" w:sz="4" w:space="0" w:color="auto"/>
            </w:tcBorders>
          </w:tcPr>
          <w:p w14:paraId="58E677C9" w14:textId="77777777" w:rsidR="00C36B76" w:rsidRPr="00C36B76" w:rsidRDefault="00C36B76" w:rsidP="00C36B7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C8E5188" w14:textId="77777777" w:rsidR="00C36B76" w:rsidRPr="00C36B76" w:rsidRDefault="00C36B76" w:rsidP="00C36B7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ADA9D62" w14:textId="77777777" w:rsidR="00C36B76" w:rsidRPr="00C36B76" w:rsidRDefault="00C36B76" w:rsidP="00C36B76">
            <w:pPr>
              <w:spacing w:after="0" w:line="240" w:lineRule="auto"/>
              <w:jc w:val="center"/>
              <w:rPr>
                <w:rFonts w:ascii="Calibri" w:eastAsia="Times New Roman" w:hAnsi="Calibri" w:cs="Times New Roman"/>
                <w:sz w:val="20"/>
                <w:szCs w:val="20"/>
                <w:lang w:eastAsia="en-GB"/>
              </w:rPr>
            </w:pPr>
          </w:p>
        </w:tc>
      </w:tr>
    </w:tbl>
    <w:p w14:paraId="25D82F32" w14:textId="77777777" w:rsidR="00C36B76" w:rsidRPr="00C36B76" w:rsidRDefault="00C36B76" w:rsidP="00C36B7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36B76" w:rsidRPr="00C36B76" w14:paraId="59E08FBE" w14:textId="77777777" w:rsidTr="00E41BC5">
        <w:trPr>
          <w:cantSplit/>
        </w:trPr>
        <w:tc>
          <w:tcPr>
            <w:tcW w:w="6062" w:type="dxa"/>
            <w:vMerge w:val="restart"/>
            <w:shd w:val="pct15" w:color="auto" w:fill="auto"/>
            <w:vAlign w:val="center"/>
          </w:tcPr>
          <w:p w14:paraId="71974F6D" w14:textId="77777777" w:rsidR="00C36B76" w:rsidRPr="00C36B76" w:rsidRDefault="00C36B76" w:rsidP="00C36B76">
            <w:pPr>
              <w:spacing w:after="0" w:line="240" w:lineRule="auto"/>
              <w:rPr>
                <w:rFonts w:ascii="Calibri" w:eastAsia="Times New Roman" w:hAnsi="Calibri" w:cs="Times New Roman"/>
                <w:sz w:val="16"/>
                <w:szCs w:val="16"/>
                <w:lang w:eastAsia="en-GB"/>
              </w:rPr>
            </w:pPr>
            <w:r w:rsidRPr="00C36B76">
              <w:rPr>
                <w:rFonts w:ascii="Calibri" w:eastAsia="Times New Roman" w:hAnsi="Calibri" w:cs="Arial"/>
                <w:b/>
                <w:bCs/>
                <w:sz w:val="22"/>
                <w:lang w:eastAsia="en-GB"/>
              </w:rPr>
              <w:t xml:space="preserve">Assignment Mark </w:t>
            </w:r>
            <w:r w:rsidRPr="00C36B76">
              <w:rPr>
                <w:rFonts w:ascii="Calibri" w:eastAsia="Times New Roman" w:hAnsi="Calibri" w:cs="Arial"/>
                <w:bCs/>
                <w:sz w:val="22"/>
                <w:lang w:eastAsia="en-GB"/>
              </w:rPr>
              <w:t>(</w:t>
            </w:r>
            <w:r w:rsidRPr="00C36B7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4CF06A0" w14:textId="77777777" w:rsidR="00C36B76" w:rsidRPr="00C36B76" w:rsidRDefault="00C36B76" w:rsidP="00C36B76">
            <w:pPr>
              <w:spacing w:after="0" w:line="240" w:lineRule="auto"/>
              <w:rPr>
                <w:rFonts w:ascii="Calibri" w:eastAsia="Times New Roman" w:hAnsi="Calibri" w:cs="Arial"/>
                <w:b/>
                <w:bCs/>
                <w:sz w:val="16"/>
                <w:szCs w:val="16"/>
                <w:lang w:eastAsia="en-GB"/>
              </w:rPr>
            </w:pPr>
            <w:r w:rsidRPr="00C36B76">
              <w:rPr>
                <w:rFonts w:ascii="Calibri" w:eastAsia="Times New Roman" w:hAnsi="Calibri" w:cs="Arial"/>
                <w:b/>
                <w:sz w:val="16"/>
                <w:szCs w:val="16"/>
                <w:lang w:eastAsia="en-GB"/>
              </w:rPr>
              <w:t>Late Submission Penalties (tick if appropriate)</w:t>
            </w:r>
          </w:p>
        </w:tc>
        <w:tc>
          <w:tcPr>
            <w:tcW w:w="1276" w:type="dxa"/>
            <w:vMerge w:val="restart"/>
            <w:vAlign w:val="center"/>
          </w:tcPr>
          <w:p w14:paraId="253E160C" w14:textId="77777777" w:rsidR="00C36B76" w:rsidRPr="00C36B76" w:rsidRDefault="00C36B76" w:rsidP="00C36B76">
            <w:pPr>
              <w:spacing w:after="0" w:line="240" w:lineRule="auto"/>
              <w:jc w:val="right"/>
              <w:rPr>
                <w:rFonts w:ascii="Calibri" w:eastAsia="Times New Roman" w:hAnsi="Calibri" w:cs="Arial"/>
                <w:b/>
                <w:bCs/>
                <w:sz w:val="20"/>
                <w:szCs w:val="20"/>
                <w:lang w:eastAsia="en-GB"/>
              </w:rPr>
            </w:pPr>
            <w:bookmarkStart w:id="48" w:name="totalMark"/>
            <w:bookmarkEnd w:id="48"/>
            <w:r w:rsidRPr="00C36B76">
              <w:rPr>
                <w:rFonts w:ascii="Calibri" w:eastAsia="Times New Roman" w:hAnsi="Calibri" w:cs="Arial"/>
                <w:b/>
                <w:bCs/>
                <w:sz w:val="20"/>
                <w:szCs w:val="20"/>
                <w:lang w:eastAsia="en-GB"/>
              </w:rPr>
              <w:t>82%</w:t>
            </w:r>
          </w:p>
        </w:tc>
      </w:tr>
      <w:tr w:rsidR="00C36B76" w:rsidRPr="00C36B76" w14:paraId="638612C2" w14:textId="77777777" w:rsidTr="00E41BC5">
        <w:trPr>
          <w:cantSplit/>
        </w:trPr>
        <w:tc>
          <w:tcPr>
            <w:tcW w:w="6062" w:type="dxa"/>
            <w:vMerge/>
            <w:vAlign w:val="bottom"/>
          </w:tcPr>
          <w:p w14:paraId="16F74D82" w14:textId="77777777" w:rsidR="00C36B76" w:rsidRPr="00C36B76" w:rsidRDefault="00C36B76" w:rsidP="00C36B76">
            <w:pPr>
              <w:spacing w:after="0" w:line="240" w:lineRule="auto"/>
              <w:rPr>
                <w:rFonts w:ascii="Calibri" w:eastAsia="Times New Roman" w:hAnsi="Calibri" w:cs="Arial"/>
                <w:sz w:val="20"/>
                <w:szCs w:val="20"/>
                <w:lang w:eastAsia="en-GB"/>
              </w:rPr>
            </w:pPr>
          </w:p>
        </w:tc>
        <w:tc>
          <w:tcPr>
            <w:tcW w:w="2903" w:type="dxa"/>
            <w:vAlign w:val="bottom"/>
          </w:tcPr>
          <w:p w14:paraId="286533C4" w14:textId="77777777" w:rsidR="00C36B76" w:rsidRPr="00C36B76" w:rsidRDefault="00C36B76" w:rsidP="00C36B76">
            <w:pPr>
              <w:spacing w:after="0" w:line="240" w:lineRule="auto"/>
              <w:rPr>
                <w:rFonts w:ascii="Calibri" w:eastAsia="Times New Roman" w:hAnsi="Calibri" w:cs="Arial"/>
                <w:b/>
                <w:bCs/>
                <w:sz w:val="16"/>
                <w:szCs w:val="16"/>
                <w:lang w:eastAsia="en-GB"/>
              </w:rPr>
            </w:pPr>
            <w:r w:rsidRPr="00C36B76">
              <w:rPr>
                <w:rFonts w:ascii="Calibri" w:eastAsia="Times New Roman" w:hAnsi="Calibri" w:cs="Arial"/>
                <w:sz w:val="16"/>
                <w:szCs w:val="16"/>
                <w:lang w:eastAsia="en-GB"/>
              </w:rPr>
              <w:t>Up to four weeks late</w:t>
            </w:r>
          </w:p>
        </w:tc>
        <w:tc>
          <w:tcPr>
            <w:tcW w:w="425" w:type="dxa"/>
            <w:vAlign w:val="bottom"/>
          </w:tcPr>
          <w:p w14:paraId="4D7FC13E" w14:textId="77777777" w:rsidR="00C36B76" w:rsidRPr="00C36B76" w:rsidRDefault="00C36B76" w:rsidP="00C36B76">
            <w:pPr>
              <w:spacing w:after="0" w:line="240" w:lineRule="auto"/>
              <w:jc w:val="center"/>
              <w:rPr>
                <w:rFonts w:ascii="Calibri" w:eastAsia="Times New Roman" w:hAnsi="Calibri" w:cs="Arial"/>
                <w:sz w:val="12"/>
                <w:szCs w:val="12"/>
                <w:lang w:eastAsia="en-GB"/>
              </w:rPr>
            </w:pPr>
            <w:bookmarkStart w:id="49" w:name="fourWeeksLate"/>
            <w:bookmarkEnd w:id="49"/>
          </w:p>
        </w:tc>
        <w:tc>
          <w:tcPr>
            <w:tcW w:w="1276" w:type="dxa"/>
            <w:vMerge/>
            <w:vAlign w:val="bottom"/>
          </w:tcPr>
          <w:p w14:paraId="39253599" w14:textId="77777777" w:rsidR="00C36B76" w:rsidRPr="00C36B76" w:rsidRDefault="00C36B76" w:rsidP="00C36B76">
            <w:pPr>
              <w:spacing w:after="0" w:line="240" w:lineRule="auto"/>
              <w:ind w:leftChars="71" w:left="170"/>
              <w:rPr>
                <w:rFonts w:ascii="Calibri" w:eastAsia="Times New Roman" w:hAnsi="Calibri" w:cs="Arial"/>
                <w:sz w:val="20"/>
                <w:szCs w:val="20"/>
                <w:lang w:eastAsia="en-GB"/>
              </w:rPr>
            </w:pPr>
          </w:p>
        </w:tc>
      </w:tr>
      <w:tr w:rsidR="00C36B76" w:rsidRPr="00C36B76" w14:paraId="1B292215" w14:textId="77777777" w:rsidTr="00E41BC5">
        <w:trPr>
          <w:cantSplit/>
        </w:trPr>
        <w:tc>
          <w:tcPr>
            <w:tcW w:w="6062" w:type="dxa"/>
            <w:vMerge/>
            <w:vAlign w:val="bottom"/>
          </w:tcPr>
          <w:p w14:paraId="298A9710" w14:textId="77777777" w:rsidR="00C36B76" w:rsidRPr="00C36B76" w:rsidRDefault="00C36B76" w:rsidP="00C36B76">
            <w:pPr>
              <w:spacing w:after="0" w:line="240" w:lineRule="auto"/>
              <w:rPr>
                <w:rFonts w:ascii="Calibri" w:eastAsia="Times New Roman" w:hAnsi="Calibri" w:cs="Arial"/>
                <w:sz w:val="20"/>
                <w:szCs w:val="20"/>
                <w:lang w:eastAsia="en-GB"/>
              </w:rPr>
            </w:pPr>
          </w:p>
        </w:tc>
        <w:tc>
          <w:tcPr>
            <w:tcW w:w="2903" w:type="dxa"/>
            <w:vAlign w:val="bottom"/>
          </w:tcPr>
          <w:p w14:paraId="44D1FA95" w14:textId="77777777" w:rsidR="00C36B76" w:rsidRPr="00C36B76" w:rsidRDefault="00C36B76" w:rsidP="00C36B76">
            <w:pPr>
              <w:spacing w:after="0" w:line="240" w:lineRule="auto"/>
              <w:rPr>
                <w:rFonts w:ascii="Calibri" w:eastAsia="Times New Roman" w:hAnsi="Calibri" w:cs="Arial"/>
                <w:b/>
                <w:bCs/>
                <w:sz w:val="16"/>
                <w:szCs w:val="16"/>
                <w:lang w:eastAsia="en-GB"/>
              </w:rPr>
            </w:pPr>
            <w:r w:rsidRPr="00C36B76">
              <w:rPr>
                <w:rFonts w:ascii="Calibri" w:eastAsia="Times New Roman" w:hAnsi="Calibri" w:cs="Arial"/>
                <w:sz w:val="16"/>
                <w:szCs w:val="16"/>
                <w:lang w:eastAsia="en-GB"/>
              </w:rPr>
              <w:t>First Attempt?</w:t>
            </w:r>
          </w:p>
        </w:tc>
        <w:tc>
          <w:tcPr>
            <w:tcW w:w="425" w:type="dxa"/>
            <w:vAlign w:val="bottom"/>
          </w:tcPr>
          <w:p w14:paraId="468701B1" w14:textId="77777777" w:rsidR="00C36B76" w:rsidRPr="00C36B76" w:rsidRDefault="00C36B76" w:rsidP="00C36B76">
            <w:pPr>
              <w:spacing w:after="0" w:line="240" w:lineRule="auto"/>
              <w:jc w:val="center"/>
              <w:rPr>
                <w:rFonts w:ascii="Calibri" w:eastAsia="Times New Roman" w:hAnsi="Calibri" w:cs="Arial"/>
                <w:sz w:val="12"/>
                <w:szCs w:val="12"/>
                <w:lang w:eastAsia="en-GB"/>
              </w:rPr>
            </w:pPr>
            <w:bookmarkStart w:id="50" w:name="firstAttempt"/>
            <w:bookmarkEnd w:id="50"/>
          </w:p>
        </w:tc>
        <w:tc>
          <w:tcPr>
            <w:tcW w:w="1276" w:type="dxa"/>
            <w:vMerge/>
            <w:vAlign w:val="bottom"/>
          </w:tcPr>
          <w:p w14:paraId="4458BBCB" w14:textId="77777777" w:rsidR="00C36B76" w:rsidRPr="00C36B76" w:rsidRDefault="00C36B76" w:rsidP="00C36B76">
            <w:pPr>
              <w:spacing w:after="0" w:line="240" w:lineRule="auto"/>
              <w:ind w:firstLineChars="141" w:firstLine="282"/>
              <w:rPr>
                <w:rFonts w:ascii="Calibri" w:eastAsia="Times New Roman" w:hAnsi="Calibri" w:cs="Arial"/>
                <w:sz w:val="20"/>
                <w:szCs w:val="20"/>
                <w:lang w:eastAsia="en-GB"/>
              </w:rPr>
            </w:pPr>
          </w:p>
        </w:tc>
      </w:tr>
    </w:tbl>
    <w:p w14:paraId="140D301C" w14:textId="77777777" w:rsidR="00C36B76" w:rsidRPr="00C36B76" w:rsidRDefault="00C36B76" w:rsidP="00C36B76">
      <w:pPr>
        <w:spacing w:after="200" w:line="276" w:lineRule="auto"/>
        <w:rPr>
          <w:rFonts w:ascii="Calibri" w:eastAsia="Calibri" w:hAnsi="Calibri" w:cs="Times New Roman"/>
          <w:sz w:val="22"/>
        </w:rPr>
      </w:pPr>
    </w:p>
    <w:p w14:paraId="6702D640" w14:textId="6E24194D" w:rsidR="001526CE" w:rsidRDefault="001526CE" w:rsidP="00885C13">
      <w:bookmarkStart w:id="51" w:name="_GoBack"/>
      <w:bookmarkEnd w:id="51"/>
    </w:p>
    <w:sectPr w:rsidR="001526CE" w:rsidSect="00C57238">
      <w:footerReference w:type="default" r:id="rId2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Simon Downes" w:date="2019-02-07T18:01:00Z" w:initials="SD">
    <w:p w14:paraId="36B08968" w14:textId="37228EBD" w:rsidR="00101613" w:rsidRDefault="0010161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 This paragraph gives you the opportunity to source multiple references, don’t be afraid to over reference and use sources in text. This is a recurring theme throughout the assignment</w:t>
      </w:r>
    </w:p>
  </w:comment>
  <w:comment w:id="15" w:author="Simon Downes" w:date="2019-02-07T17:57:00Z" w:initials="SD">
    <w:p w14:paraId="250A0640" w14:textId="3E79955B" w:rsidR="00101613" w:rsidRDefault="0010161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is not necessary here. You could cover this in a single line during the initial outline of implementation. State that the software has limitations thus meaning you do not need to explain.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6B08968" w15:done="0"/>
  <w15:commentEx w15:paraId="250A064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97CD84" w14:textId="77777777" w:rsidR="00DF6765" w:rsidRDefault="00DF6765" w:rsidP="00BA38EE">
      <w:pPr>
        <w:spacing w:after="0" w:line="240" w:lineRule="auto"/>
      </w:pPr>
      <w:r>
        <w:separator/>
      </w:r>
    </w:p>
  </w:endnote>
  <w:endnote w:type="continuationSeparator" w:id="0">
    <w:p w14:paraId="443BB489" w14:textId="77777777" w:rsidR="00DF6765" w:rsidRDefault="00DF6765" w:rsidP="00BA38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64803E" w14:textId="5EF18D50" w:rsidR="00153B4E" w:rsidRDefault="00153B4E">
    <w:pPr>
      <w:pStyle w:val="Footer"/>
    </w:pPr>
    <w:r>
      <w:rPr>
        <w:noProof/>
        <w:lang w:eastAsia="en-GB"/>
      </w:rPr>
      <mc:AlternateContent>
        <mc:Choice Requires="wpg">
          <w:drawing>
            <wp:anchor distT="0" distB="0" distL="114300" distR="114300" simplePos="0" relativeHeight="251658752" behindDoc="0" locked="0" layoutInCell="1" allowOverlap="1" wp14:anchorId="73C70D5A" wp14:editId="365826FD">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71CDD1" w14:textId="286F050B" w:rsidR="00153B4E" w:rsidRDefault="00C36B76">
                            <w:pPr>
                              <w:pStyle w:val="Footer"/>
                              <w:rPr>
                                <w:caps/>
                                <w:color w:val="808080" w:themeColor="background1" w:themeShade="80"/>
                                <w:sz w:val="20"/>
                                <w:szCs w:val="20"/>
                              </w:rPr>
                            </w:pPr>
                            <w:sdt>
                              <w:sdtPr>
                                <w:rPr>
                                  <w:color w:val="808080" w:themeColor="background1" w:themeShade="80"/>
                                  <w:sz w:val="20"/>
                                  <w:szCs w:val="20"/>
                                </w:rPr>
                                <w:alias w:val="Author"/>
                                <w:tag w:val=""/>
                                <w:id w:val="1594363455"/>
                                <w:dataBinding w:prefixMappings="xmlns:ns0='http://purl.org/dc/elements/1.1/' xmlns:ns1='http://schemas.openxmlformats.org/package/2006/metadata/core-properties' " w:xpath="/ns1:coreProperties[1]/ns0:creator[1]" w:storeItemID="{6C3C8BC8-F283-45AE-878A-BAB7291924A1}"/>
                                <w:text/>
                              </w:sdtPr>
                              <w:sdtEndPr/>
                              <w:sdtContent>
                                <w:r w:rsidR="00153B4E">
                                  <w:rPr>
                                    <w:color w:val="808080" w:themeColor="background1" w:themeShade="80"/>
                                    <w:sz w:val="20"/>
                                    <w:szCs w:val="20"/>
                                  </w:rPr>
                                  <w:t>Isobel Sutcliffe (1808257)</w:t>
                                </w:r>
                              </w:sdtContent>
                            </w:sdt>
                            <w:r w:rsidR="00153B4E">
                              <w:rPr>
                                <w:caps/>
                                <w:color w:val="808080" w:themeColor="background1" w:themeShade="80"/>
                                <w:sz w:val="20"/>
                                <w:szCs w:val="20"/>
                              </w:rPr>
                              <w:t> | </w:t>
                            </w:r>
                            <w:sdt>
                              <w:sdtPr>
                                <w:rPr>
                                  <w:caps/>
                                  <w:color w:val="808080" w:themeColor="background1" w:themeShade="80"/>
                                  <w:sz w:val="20"/>
                                  <w:szCs w:val="20"/>
                                </w:rPr>
                                <w:alias w:val="School"/>
                                <w:tag w:val="School"/>
                                <w:id w:val="-560795257"/>
                                <w:dataBinding w:prefixMappings="xmlns:ns0='http://schemas.openxmlformats.org/officeDocument/2006/extended-properties' " w:xpath="/ns0:Properties[1]/ns0:Company[1]" w:storeItemID="{6668398D-A668-4E3E-A5EB-62B293D839F1}"/>
                                <w:text/>
                              </w:sdtPr>
                              <w:sdtEndPr/>
                              <w:sdtContent>
                                <w:r w:rsidR="00153B4E">
                                  <w:rPr>
                                    <w:caps/>
                                    <w:color w:val="808080" w:themeColor="background1" w:themeShade="80"/>
                                    <w:sz w:val="20"/>
                                    <w:szCs w:val="20"/>
                                  </w:rPr>
                                  <w:t>University of Wales Trinity Saint David</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73C70D5A" id="Group 155" o:spid="_x0000_s1026" style="position:absolute;margin-left:0;margin-top:0;width:468pt;height:21.6pt;z-index:251658752;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14:paraId="2E71CDD1" w14:textId="286F050B" w:rsidR="00153B4E" w:rsidRDefault="00C36B76">
                      <w:pPr>
                        <w:pStyle w:val="Footer"/>
                        <w:rPr>
                          <w:caps/>
                          <w:color w:val="808080" w:themeColor="background1" w:themeShade="80"/>
                          <w:sz w:val="20"/>
                          <w:szCs w:val="20"/>
                        </w:rPr>
                      </w:pPr>
                      <w:sdt>
                        <w:sdtPr>
                          <w:rPr>
                            <w:color w:val="808080" w:themeColor="background1" w:themeShade="80"/>
                            <w:sz w:val="20"/>
                            <w:szCs w:val="20"/>
                          </w:rPr>
                          <w:alias w:val="Author"/>
                          <w:tag w:val=""/>
                          <w:id w:val="1594363455"/>
                          <w:dataBinding w:prefixMappings="xmlns:ns0='http://purl.org/dc/elements/1.1/' xmlns:ns1='http://schemas.openxmlformats.org/package/2006/metadata/core-properties' " w:xpath="/ns1:coreProperties[1]/ns0:creator[1]" w:storeItemID="{6C3C8BC8-F283-45AE-878A-BAB7291924A1}"/>
                          <w:text/>
                        </w:sdtPr>
                        <w:sdtEndPr/>
                        <w:sdtContent>
                          <w:r w:rsidR="00153B4E">
                            <w:rPr>
                              <w:color w:val="808080" w:themeColor="background1" w:themeShade="80"/>
                              <w:sz w:val="20"/>
                              <w:szCs w:val="20"/>
                            </w:rPr>
                            <w:t>Isobel Sutcliffe (1808257)</w:t>
                          </w:r>
                        </w:sdtContent>
                      </w:sdt>
                      <w:r w:rsidR="00153B4E">
                        <w:rPr>
                          <w:caps/>
                          <w:color w:val="808080" w:themeColor="background1" w:themeShade="80"/>
                          <w:sz w:val="20"/>
                          <w:szCs w:val="20"/>
                        </w:rPr>
                        <w:t> | </w:t>
                      </w:r>
                      <w:sdt>
                        <w:sdtPr>
                          <w:rPr>
                            <w:caps/>
                            <w:color w:val="808080" w:themeColor="background1" w:themeShade="80"/>
                            <w:sz w:val="20"/>
                            <w:szCs w:val="20"/>
                          </w:rPr>
                          <w:alias w:val="School"/>
                          <w:tag w:val="School"/>
                          <w:id w:val="-560795257"/>
                          <w:dataBinding w:prefixMappings="xmlns:ns0='http://schemas.openxmlformats.org/officeDocument/2006/extended-properties' " w:xpath="/ns0:Properties[1]/ns0:Company[1]" w:storeItemID="{6668398D-A668-4E3E-A5EB-62B293D839F1}"/>
                          <w:text/>
                        </w:sdtPr>
                        <w:sdtEndPr/>
                        <w:sdtContent>
                          <w:r w:rsidR="00153B4E">
                            <w:rPr>
                              <w:caps/>
                              <w:color w:val="808080" w:themeColor="background1" w:themeShade="80"/>
                              <w:sz w:val="20"/>
                              <w:szCs w:val="20"/>
                            </w:rPr>
                            <w:t>University of Wales Trinity Saint David</w:t>
                          </w:r>
                        </w:sdtContent>
                      </w:sdt>
                    </w:p>
                  </w:txbxContent>
                </v:textbox>
              </v:shape>
              <w10:wrap anchorx="page" anchory="margin"/>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FB69A7" w14:textId="1A9D329C" w:rsidR="00C57238" w:rsidRDefault="00C36B76">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26</w:t>
    </w:r>
    <w:r>
      <w:rPr>
        <w:b/>
        <w:szCs w:val="24"/>
      </w:rPr>
      <w:fldChar w:fldCharType="end"/>
    </w:r>
  </w:p>
  <w:p w14:paraId="40111072" w14:textId="77777777" w:rsidR="00C57238" w:rsidRDefault="00C36B7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4ABDD4" w14:textId="77777777" w:rsidR="00DF6765" w:rsidRDefault="00DF6765" w:rsidP="00BA38EE">
      <w:pPr>
        <w:spacing w:after="0" w:line="240" w:lineRule="auto"/>
      </w:pPr>
      <w:r>
        <w:separator/>
      </w:r>
    </w:p>
  </w:footnote>
  <w:footnote w:type="continuationSeparator" w:id="0">
    <w:p w14:paraId="1C33CC8D" w14:textId="77777777" w:rsidR="00DF6765" w:rsidRDefault="00DF6765" w:rsidP="00BA38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517547398"/>
      <w:docPartObj>
        <w:docPartGallery w:val="Page Numbers (Top of Page)"/>
        <w:docPartUnique/>
      </w:docPartObj>
    </w:sdtPr>
    <w:sdtEndPr>
      <w:rPr>
        <w:b/>
        <w:bCs/>
        <w:noProof/>
        <w:color w:val="auto"/>
        <w:spacing w:val="0"/>
      </w:rPr>
    </w:sdtEndPr>
    <w:sdtContent>
      <w:p w14:paraId="23B64305" w14:textId="310F80FA" w:rsidR="00153B4E" w:rsidRDefault="00153B4E">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C36B76" w:rsidRPr="00C36B76">
          <w:rPr>
            <w:b/>
            <w:bCs/>
            <w:noProof/>
          </w:rPr>
          <w:t>23</w:t>
        </w:r>
        <w:r>
          <w:rPr>
            <w:b/>
            <w:bCs/>
            <w:noProof/>
          </w:rPr>
          <w:fldChar w:fldCharType="end"/>
        </w:r>
      </w:p>
    </w:sdtContent>
  </w:sdt>
  <w:p w14:paraId="5996898B" w14:textId="77777777" w:rsidR="00153B4E" w:rsidRDefault="00153B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7828B6"/>
    <w:multiLevelType w:val="hybridMultilevel"/>
    <w:tmpl w:val="30A476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AD07EBF"/>
    <w:multiLevelType w:val="hybridMultilevel"/>
    <w:tmpl w:val="1E06183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C333A5A"/>
    <w:multiLevelType w:val="hybridMultilevel"/>
    <w:tmpl w:val="7770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88772C"/>
    <w:multiLevelType w:val="hybridMultilevel"/>
    <w:tmpl w:val="57A0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990120"/>
    <w:multiLevelType w:val="hybridMultilevel"/>
    <w:tmpl w:val="8C3097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134020C6"/>
    <w:multiLevelType w:val="hybridMultilevel"/>
    <w:tmpl w:val="E5C2EC8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6" w15:restartNumberingAfterBreak="0">
    <w:nsid w:val="19E92D02"/>
    <w:multiLevelType w:val="multilevel"/>
    <w:tmpl w:val="C81C74BC"/>
    <w:lvl w:ilvl="0">
      <w:start w:val="1"/>
      <w:numFmt w:val="bullet"/>
      <w:lvlText w:val=""/>
      <w:lvlJc w:val="left"/>
      <w:pPr>
        <w:tabs>
          <w:tab w:val="num" w:pos="900"/>
        </w:tabs>
        <w:ind w:left="900" w:hanging="360"/>
      </w:pPr>
      <w:rPr>
        <w:rFonts w:ascii="Symbol" w:hAnsi="Symbol" w:hint="default"/>
        <w:sz w:val="20"/>
      </w:rPr>
    </w:lvl>
    <w:lvl w:ilvl="1">
      <w:start w:val="1"/>
      <w:numFmt w:val="bullet"/>
      <w:lvlText w:val=""/>
      <w:lvlJc w:val="left"/>
      <w:pPr>
        <w:tabs>
          <w:tab w:val="num" w:pos="1620"/>
        </w:tabs>
        <w:ind w:left="1620" w:hanging="360"/>
      </w:pPr>
      <w:rPr>
        <w:rFonts w:ascii="Symbol" w:hAnsi="Symbol" w:hint="default"/>
        <w:sz w:val="20"/>
      </w:rPr>
    </w:lvl>
    <w:lvl w:ilvl="2" w:tentative="1">
      <w:start w:val="1"/>
      <w:numFmt w:val="bullet"/>
      <w:lvlText w:val=""/>
      <w:lvlJc w:val="left"/>
      <w:pPr>
        <w:tabs>
          <w:tab w:val="num" w:pos="2340"/>
        </w:tabs>
        <w:ind w:left="2340" w:hanging="360"/>
      </w:pPr>
      <w:rPr>
        <w:rFonts w:ascii="Symbol" w:hAnsi="Symbol" w:hint="default"/>
        <w:sz w:val="20"/>
      </w:rPr>
    </w:lvl>
    <w:lvl w:ilvl="3" w:tentative="1">
      <w:start w:val="1"/>
      <w:numFmt w:val="bullet"/>
      <w:lvlText w:val=""/>
      <w:lvlJc w:val="left"/>
      <w:pPr>
        <w:tabs>
          <w:tab w:val="num" w:pos="3060"/>
        </w:tabs>
        <w:ind w:left="3060" w:hanging="360"/>
      </w:pPr>
      <w:rPr>
        <w:rFonts w:ascii="Symbol" w:hAnsi="Symbol" w:hint="default"/>
        <w:sz w:val="20"/>
      </w:rPr>
    </w:lvl>
    <w:lvl w:ilvl="4" w:tentative="1">
      <w:start w:val="1"/>
      <w:numFmt w:val="bullet"/>
      <w:lvlText w:val=""/>
      <w:lvlJc w:val="left"/>
      <w:pPr>
        <w:tabs>
          <w:tab w:val="num" w:pos="3780"/>
        </w:tabs>
        <w:ind w:left="3780" w:hanging="360"/>
      </w:pPr>
      <w:rPr>
        <w:rFonts w:ascii="Symbol" w:hAnsi="Symbol" w:hint="default"/>
        <w:sz w:val="20"/>
      </w:rPr>
    </w:lvl>
    <w:lvl w:ilvl="5" w:tentative="1">
      <w:start w:val="1"/>
      <w:numFmt w:val="bullet"/>
      <w:lvlText w:val=""/>
      <w:lvlJc w:val="left"/>
      <w:pPr>
        <w:tabs>
          <w:tab w:val="num" w:pos="4500"/>
        </w:tabs>
        <w:ind w:left="4500" w:hanging="360"/>
      </w:pPr>
      <w:rPr>
        <w:rFonts w:ascii="Symbol" w:hAnsi="Symbol" w:hint="default"/>
        <w:sz w:val="20"/>
      </w:rPr>
    </w:lvl>
    <w:lvl w:ilvl="6" w:tentative="1">
      <w:start w:val="1"/>
      <w:numFmt w:val="bullet"/>
      <w:lvlText w:val=""/>
      <w:lvlJc w:val="left"/>
      <w:pPr>
        <w:tabs>
          <w:tab w:val="num" w:pos="5220"/>
        </w:tabs>
        <w:ind w:left="5220" w:hanging="360"/>
      </w:pPr>
      <w:rPr>
        <w:rFonts w:ascii="Symbol" w:hAnsi="Symbol" w:hint="default"/>
        <w:sz w:val="20"/>
      </w:rPr>
    </w:lvl>
    <w:lvl w:ilvl="7" w:tentative="1">
      <w:start w:val="1"/>
      <w:numFmt w:val="bullet"/>
      <w:lvlText w:val=""/>
      <w:lvlJc w:val="left"/>
      <w:pPr>
        <w:tabs>
          <w:tab w:val="num" w:pos="5940"/>
        </w:tabs>
        <w:ind w:left="5940" w:hanging="360"/>
      </w:pPr>
      <w:rPr>
        <w:rFonts w:ascii="Symbol" w:hAnsi="Symbol" w:hint="default"/>
        <w:sz w:val="20"/>
      </w:rPr>
    </w:lvl>
    <w:lvl w:ilvl="8" w:tentative="1">
      <w:start w:val="1"/>
      <w:numFmt w:val="bullet"/>
      <w:lvlText w:val=""/>
      <w:lvlJc w:val="left"/>
      <w:pPr>
        <w:tabs>
          <w:tab w:val="num" w:pos="6660"/>
        </w:tabs>
        <w:ind w:left="6660" w:hanging="360"/>
      </w:pPr>
      <w:rPr>
        <w:rFonts w:ascii="Symbol" w:hAnsi="Symbol" w:hint="default"/>
        <w:sz w:val="20"/>
      </w:rPr>
    </w:lvl>
  </w:abstractNum>
  <w:abstractNum w:abstractNumId="7" w15:restartNumberingAfterBreak="0">
    <w:nsid w:val="22096C49"/>
    <w:multiLevelType w:val="hybridMultilevel"/>
    <w:tmpl w:val="E1A6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9" w15:restartNumberingAfterBreak="0">
    <w:nsid w:val="31820A5F"/>
    <w:multiLevelType w:val="hybridMultilevel"/>
    <w:tmpl w:val="6FF46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3B19A2"/>
    <w:multiLevelType w:val="hybridMultilevel"/>
    <w:tmpl w:val="21BC96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FE1C08"/>
    <w:multiLevelType w:val="hybridMultilevel"/>
    <w:tmpl w:val="063CA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5662F6"/>
    <w:multiLevelType w:val="hybridMultilevel"/>
    <w:tmpl w:val="9632A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B42366"/>
    <w:multiLevelType w:val="hybridMultilevel"/>
    <w:tmpl w:val="9502019C"/>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14" w15:restartNumberingAfterBreak="0">
    <w:nsid w:val="4D0A4828"/>
    <w:multiLevelType w:val="hybridMultilevel"/>
    <w:tmpl w:val="31587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250103"/>
    <w:multiLevelType w:val="hybridMultilevel"/>
    <w:tmpl w:val="4FFE58B6"/>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6" w15:restartNumberingAfterBreak="0">
    <w:nsid w:val="5E246192"/>
    <w:multiLevelType w:val="hybridMultilevel"/>
    <w:tmpl w:val="E322238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61CF0888"/>
    <w:multiLevelType w:val="hybridMultilevel"/>
    <w:tmpl w:val="8DBAB15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25232EC"/>
    <w:multiLevelType w:val="hybridMultilevel"/>
    <w:tmpl w:val="889A016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62D97401"/>
    <w:multiLevelType w:val="hybridMultilevel"/>
    <w:tmpl w:val="3C807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90023F"/>
    <w:multiLevelType w:val="hybridMultilevel"/>
    <w:tmpl w:val="CD6C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8E461C"/>
    <w:multiLevelType w:val="hybridMultilevel"/>
    <w:tmpl w:val="E77C3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B200BC"/>
    <w:multiLevelType w:val="hybridMultilevel"/>
    <w:tmpl w:val="9DBEF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22C5C23"/>
    <w:multiLevelType w:val="hybridMultilevel"/>
    <w:tmpl w:val="EAB6CA72"/>
    <w:lvl w:ilvl="0" w:tplc="B578312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6613DD0"/>
    <w:multiLevelType w:val="hybridMultilevel"/>
    <w:tmpl w:val="305A6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D55D57"/>
    <w:multiLevelType w:val="multilevel"/>
    <w:tmpl w:val="4920A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98F2393"/>
    <w:multiLevelType w:val="hybridMultilevel"/>
    <w:tmpl w:val="100E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980037"/>
    <w:multiLevelType w:val="hybridMultilevel"/>
    <w:tmpl w:val="CD5E1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C2665C"/>
    <w:multiLevelType w:val="hybridMultilevel"/>
    <w:tmpl w:val="6374D1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3"/>
  </w:num>
  <w:num w:numId="2">
    <w:abstractNumId w:val="17"/>
  </w:num>
  <w:num w:numId="3">
    <w:abstractNumId w:val="28"/>
  </w:num>
  <w:num w:numId="4">
    <w:abstractNumId w:val="22"/>
  </w:num>
  <w:num w:numId="5">
    <w:abstractNumId w:val="4"/>
  </w:num>
  <w:num w:numId="6">
    <w:abstractNumId w:val="5"/>
  </w:num>
  <w:num w:numId="7">
    <w:abstractNumId w:val="13"/>
  </w:num>
  <w:num w:numId="8">
    <w:abstractNumId w:val="15"/>
  </w:num>
  <w:num w:numId="9">
    <w:abstractNumId w:val="18"/>
  </w:num>
  <w:num w:numId="10">
    <w:abstractNumId w:val="3"/>
  </w:num>
  <w:num w:numId="11">
    <w:abstractNumId w:val="27"/>
  </w:num>
  <w:num w:numId="12">
    <w:abstractNumId w:val="14"/>
  </w:num>
  <w:num w:numId="13">
    <w:abstractNumId w:val="20"/>
  </w:num>
  <w:num w:numId="14">
    <w:abstractNumId w:val="2"/>
  </w:num>
  <w:num w:numId="15">
    <w:abstractNumId w:val="26"/>
  </w:num>
  <w:num w:numId="16">
    <w:abstractNumId w:val="12"/>
  </w:num>
  <w:num w:numId="17">
    <w:abstractNumId w:val="21"/>
  </w:num>
  <w:num w:numId="18">
    <w:abstractNumId w:val="9"/>
  </w:num>
  <w:num w:numId="19">
    <w:abstractNumId w:val="10"/>
  </w:num>
  <w:num w:numId="20">
    <w:abstractNumId w:val="19"/>
  </w:num>
  <w:num w:numId="21">
    <w:abstractNumId w:val="24"/>
  </w:num>
  <w:num w:numId="22">
    <w:abstractNumId w:val="6"/>
  </w:num>
  <w:num w:numId="23">
    <w:abstractNumId w:val="7"/>
  </w:num>
  <w:num w:numId="24">
    <w:abstractNumId w:val="8"/>
  </w:num>
  <w:num w:numId="25">
    <w:abstractNumId w:val="25"/>
  </w:num>
  <w:num w:numId="26">
    <w:abstractNumId w:val="0"/>
  </w:num>
  <w:num w:numId="27">
    <w:abstractNumId w:val="1"/>
  </w:num>
  <w:num w:numId="28">
    <w:abstractNumId w:val="16"/>
  </w:num>
  <w:num w:numId="29">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5C13"/>
    <w:rsid w:val="00034583"/>
    <w:rsid w:val="0005455B"/>
    <w:rsid w:val="00057AF0"/>
    <w:rsid w:val="000709F2"/>
    <w:rsid w:val="0007352C"/>
    <w:rsid w:val="00074FE8"/>
    <w:rsid w:val="00077761"/>
    <w:rsid w:val="00092486"/>
    <w:rsid w:val="000A3B9A"/>
    <w:rsid w:val="000B7A58"/>
    <w:rsid w:val="000C44E8"/>
    <w:rsid w:val="000C6E7A"/>
    <w:rsid w:val="00101613"/>
    <w:rsid w:val="00141EEB"/>
    <w:rsid w:val="00143456"/>
    <w:rsid w:val="001457F3"/>
    <w:rsid w:val="001526CE"/>
    <w:rsid w:val="00153B4E"/>
    <w:rsid w:val="00156890"/>
    <w:rsid w:val="00160325"/>
    <w:rsid w:val="00181C07"/>
    <w:rsid w:val="00191745"/>
    <w:rsid w:val="001A4E25"/>
    <w:rsid w:val="001B0806"/>
    <w:rsid w:val="001B3787"/>
    <w:rsid w:val="001B607F"/>
    <w:rsid w:val="001C0E7C"/>
    <w:rsid w:val="001C7A70"/>
    <w:rsid w:val="001D00AC"/>
    <w:rsid w:val="001E1262"/>
    <w:rsid w:val="001E31F1"/>
    <w:rsid w:val="001F72F8"/>
    <w:rsid w:val="00205BB2"/>
    <w:rsid w:val="002173A1"/>
    <w:rsid w:val="002333BF"/>
    <w:rsid w:val="00236972"/>
    <w:rsid w:val="0025068D"/>
    <w:rsid w:val="002537CB"/>
    <w:rsid w:val="00262373"/>
    <w:rsid w:val="00272A19"/>
    <w:rsid w:val="00274048"/>
    <w:rsid w:val="00277524"/>
    <w:rsid w:val="00282824"/>
    <w:rsid w:val="002A73B4"/>
    <w:rsid w:val="002B4CCC"/>
    <w:rsid w:val="002C47FB"/>
    <w:rsid w:val="002C767C"/>
    <w:rsid w:val="002E201C"/>
    <w:rsid w:val="002F33A0"/>
    <w:rsid w:val="002F5A9D"/>
    <w:rsid w:val="003006FE"/>
    <w:rsid w:val="00316233"/>
    <w:rsid w:val="00336E93"/>
    <w:rsid w:val="003573BD"/>
    <w:rsid w:val="0037369D"/>
    <w:rsid w:val="00373C5A"/>
    <w:rsid w:val="003873C8"/>
    <w:rsid w:val="00387B76"/>
    <w:rsid w:val="00387C4C"/>
    <w:rsid w:val="00393C40"/>
    <w:rsid w:val="003A211E"/>
    <w:rsid w:val="003C2A93"/>
    <w:rsid w:val="003C49BE"/>
    <w:rsid w:val="003C6E3A"/>
    <w:rsid w:val="003C78E3"/>
    <w:rsid w:val="003E3240"/>
    <w:rsid w:val="003E4A50"/>
    <w:rsid w:val="003F4564"/>
    <w:rsid w:val="00443622"/>
    <w:rsid w:val="00443C0E"/>
    <w:rsid w:val="00447F28"/>
    <w:rsid w:val="00452C65"/>
    <w:rsid w:val="00473F96"/>
    <w:rsid w:val="004747F0"/>
    <w:rsid w:val="00475E7B"/>
    <w:rsid w:val="00476856"/>
    <w:rsid w:val="004816C3"/>
    <w:rsid w:val="004C2714"/>
    <w:rsid w:val="004D31D5"/>
    <w:rsid w:val="004E0132"/>
    <w:rsid w:val="004F5830"/>
    <w:rsid w:val="00500D20"/>
    <w:rsid w:val="0050328A"/>
    <w:rsid w:val="00503A77"/>
    <w:rsid w:val="0052046A"/>
    <w:rsid w:val="00532EDE"/>
    <w:rsid w:val="00534700"/>
    <w:rsid w:val="0054717B"/>
    <w:rsid w:val="00557558"/>
    <w:rsid w:val="00572874"/>
    <w:rsid w:val="0057436D"/>
    <w:rsid w:val="00576095"/>
    <w:rsid w:val="00584C00"/>
    <w:rsid w:val="005874F7"/>
    <w:rsid w:val="00591919"/>
    <w:rsid w:val="005A71A6"/>
    <w:rsid w:val="005C5665"/>
    <w:rsid w:val="005E102A"/>
    <w:rsid w:val="0060797E"/>
    <w:rsid w:val="00616306"/>
    <w:rsid w:val="006167A9"/>
    <w:rsid w:val="0062598E"/>
    <w:rsid w:val="00646AAF"/>
    <w:rsid w:val="00654761"/>
    <w:rsid w:val="00662242"/>
    <w:rsid w:val="00681144"/>
    <w:rsid w:val="0068667C"/>
    <w:rsid w:val="006A2D5F"/>
    <w:rsid w:val="006A5EA2"/>
    <w:rsid w:val="006A7278"/>
    <w:rsid w:val="006B0FD1"/>
    <w:rsid w:val="006E0A37"/>
    <w:rsid w:val="006E7953"/>
    <w:rsid w:val="006F371D"/>
    <w:rsid w:val="00700BD8"/>
    <w:rsid w:val="0072710D"/>
    <w:rsid w:val="00750966"/>
    <w:rsid w:val="0075347C"/>
    <w:rsid w:val="00757C90"/>
    <w:rsid w:val="007655E0"/>
    <w:rsid w:val="007824ED"/>
    <w:rsid w:val="00795D65"/>
    <w:rsid w:val="007964B3"/>
    <w:rsid w:val="007A49F0"/>
    <w:rsid w:val="007C0DE6"/>
    <w:rsid w:val="007F55DB"/>
    <w:rsid w:val="00816855"/>
    <w:rsid w:val="00826BC8"/>
    <w:rsid w:val="00835E2D"/>
    <w:rsid w:val="00874056"/>
    <w:rsid w:val="00885C13"/>
    <w:rsid w:val="008E074E"/>
    <w:rsid w:val="0090107A"/>
    <w:rsid w:val="009342CF"/>
    <w:rsid w:val="00936262"/>
    <w:rsid w:val="00936BDD"/>
    <w:rsid w:val="00976E4B"/>
    <w:rsid w:val="00993D54"/>
    <w:rsid w:val="009A1AFD"/>
    <w:rsid w:val="009A6511"/>
    <w:rsid w:val="009B2ABF"/>
    <w:rsid w:val="009C6515"/>
    <w:rsid w:val="009D7F4F"/>
    <w:rsid w:val="009F1D1B"/>
    <w:rsid w:val="00A12429"/>
    <w:rsid w:val="00A210F6"/>
    <w:rsid w:val="00A3064F"/>
    <w:rsid w:val="00A43A2D"/>
    <w:rsid w:val="00A56DE6"/>
    <w:rsid w:val="00A6212D"/>
    <w:rsid w:val="00A6781E"/>
    <w:rsid w:val="00A77D72"/>
    <w:rsid w:val="00A8316E"/>
    <w:rsid w:val="00A857B4"/>
    <w:rsid w:val="00AA0343"/>
    <w:rsid w:val="00AC34FA"/>
    <w:rsid w:val="00AD609B"/>
    <w:rsid w:val="00AE490D"/>
    <w:rsid w:val="00AF2D3B"/>
    <w:rsid w:val="00AF7504"/>
    <w:rsid w:val="00B03E17"/>
    <w:rsid w:val="00B0611B"/>
    <w:rsid w:val="00B17423"/>
    <w:rsid w:val="00B20C4F"/>
    <w:rsid w:val="00B33D9E"/>
    <w:rsid w:val="00B518D3"/>
    <w:rsid w:val="00B83B84"/>
    <w:rsid w:val="00B939E4"/>
    <w:rsid w:val="00BA38EE"/>
    <w:rsid w:val="00BB374C"/>
    <w:rsid w:val="00BD0A04"/>
    <w:rsid w:val="00BE1054"/>
    <w:rsid w:val="00BE2E88"/>
    <w:rsid w:val="00BE5B58"/>
    <w:rsid w:val="00BF21FB"/>
    <w:rsid w:val="00C11654"/>
    <w:rsid w:val="00C31166"/>
    <w:rsid w:val="00C36B76"/>
    <w:rsid w:val="00C43517"/>
    <w:rsid w:val="00C51A3D"/>
    <w:rsid w:val="00C51D36"/>
    <w:rsid w:val="00C60FC3"/>
    <w:rsid w:val="00C70DB0"/>
    <w:rsid w:val="00C83107"/>
    <w:rsid w:val="00C95AE8"/>
    <w:rsid w:val="00CC4613"/>
    <w:rsid w:val="00CD2C86"/>
    <w:rsid w:val="00CF2EC1"/>
    <w:rsid w:val="00D20C21"/>
    <w:rsid w:val="00D237DC"/>
    <w:rsid w:val="00D24C8A"/>
    <w:rsid w:val="00D310CC"/>
    <w:rsid w:val="00D32AA1"/>
    <w:rsid w:val="00D355AD"/>
    <w:rsid w:val="00D536FD"/>
    <w:rsid w:val="00D6509D"/>
    <w:rsid w:val="00D6775F"/>
    <w:rsid w:val="00D73247"/>
    <w:rsid w:val="00D865EF"/>
    <w:rsid w:val="00DA18FE"/>
    <w:rsid w:val="00DB0063"/>
    <w:rsid w:val="00DC61E1"/>
    <w:rsid w:val="00DC738F"/>
    <w:rsid w:val="00DE3A8C"/>
    <w:rsid w:val="00DF6765"/>
    <w:rsid w:val="00E00E0B"/>
    <w:rsid w:val="00E278E6"/>
    <w:rsid w:val="00E7187A"/>
    <w:rsid w:val="00E93D1B"/>
    <w:rsid w:val="00EA65E7"/>
    <w:rsid w:val="00EB1E04"/>
    <w:rsid w:val="00EB6406"/>
    <w:rsid w:val="00ED3A1A"/>
    <w:rsid w:val="00EF689E"/>
    <w:rsid w:val="00F203CE"/>
    <w:rsid w:val="00F25F70"/>
    <w:rsid w:val="00F37A39"/>
    <w:rsid w:val="00F43913"/>
    <w:rsid w:val="00F65604"/>
    <w:rsid w:val="00F65ADD"/>
    <w:rsid w:val="00F813B3"/>
    <w:rsid w:val="00F84CD6"/>
    <w:rsid w:val="00FC06A0"/>
    <w:rsid w:val="00FC1464"/>
    <w:rsid w:val="00FC7171"/>
    <w:rsid w:val="00FC75D8"/>
    <w:rsid w:val="00FD0608"/>
    <w:rsid w:val="00FE2194"/>
    <w:rsid w:val="00FF2AED"/>
    <w:rsid w:val="39181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45DC70"/>
  <w15:chartTrackingRefBased/>
  <w15:docId w15:val="{0AC47DD6-B08D-4342-9C90-7CAE2F67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73C8"/>
    <w:rPr>
      <w:sz w:val="24"/>
    </w:rPr>
  </w:style>
  <w:style w:type="paragraph" w:styleId="Heading1">
    <w:name w:val="heading 1"/>
    <w:basedOn w:val="Normal"/>
    <w:next w:val="Normal"/>
    <w:link w:val="Heading1Char"/>
    <w:uiPriority w:val="9"/>
    <w:qFormat/>
    <w:rsid w:val="003873C8"/>
    <w:pPr>
      <w:outlineLvl w:val="0"/>
    </w:pPr>
    <w:rPr>
      <w:sz w:val="36"/>
      <w:szCs w:val="36"/>
    </w:rPr>
  </w:style>
  <w:style w:type="paragraph" w:styleId="Heading2">
    <w:name w:val="heading 2"/>
    <w:basedOn w:val="NoSpacing"/>
    <w:next w:val="Normal"/>
    <w:link w:val="Heading2Char"/>
    <w:uiPriority w:val="9"/>
    <w:unhideWhenUsed/>
    <w:qFormat/>
    <w:rsid w:val="00C31166"/>
    <w:pPr>
      <w:keepNext/>
      <w:keepLines/>
      <w:spacing w:before="40"/>
      <w:outlineLvl w:val="1"/>
    </w:pPr>
    <w:rPr>
      <w:rFonts w:eastAsiaTheme="majorEastAsia" w:cstheme="majorBidi"/>
      <w:b/>
      <w:sz w:val="26"/>
      <w:szCs w:val="24"/>
    </w:rPr>
  </w:style>
  <w:style w:type="paragraph" w:styleId="Heading3">
    <w:name w:val="heading 3"/>
    <w:basedOn w:val="Normal"/>
    <w:next w:val="Normal"/>
    <w:link w:val="Heading3Char"/>
    <w:uiPriority w:val="9"/>
    <w:unhideWhenUsed/>
    <w:qFormat/>
    <w:rsid w:val="00D6509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Heading1"/>
    <w:next w:val="Normal"/>
    <w:link w:val="Heading4Char"/>
    <w:uiPriority w:val="9"/>
    <w:unhideWhenUsed/>
    <w:qFormat/>
    <w:rsid w:val="00F813B3"/>
    <w:pPr>
      <w:outlineLvl w:val="3"/>
    </w:pPr>
    <w:rPr>
      <w:b/>
    </w:rPr>
  </w:style>
  <w:style w:type="paragraph" w:styleId="Heading5">
    <w:name w:val="heading 5"/>
    <w:basedOn w:val="Normal"/>
    <w:next w:val="Normal"/>
    <w:link w:val="Heading5Char"/>
    <w:uiPriority w:val="9"/>
    <w:unhideWhenUsed/>
    <w:rsid w:val="00F813B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3C8"/>
    <w:rPr>
      <w:sz w:val="36"/>
      <w:szCs w:val="36"/>
    </w:rPr>
  </w:style>
  <w:style w:type="character" w:customStyle="1" w:styleId="Heading2Char">
    <w:name w:val="Heading 2 Char"/>
    <w:basedOn w:val="DefaultParagraphFont"/>
    <w:link w:val="Heading2"/>
    <w:uiPriority w:val="9"/>
    <w:rsid w:val="00C31166"/>
    <w:rPr>
      <w:rFonts w:eastAsiaTheme="majorEastAsia" w:cstheme="majorBidi"/>
      <w:b/>
      <w:sz w:val="26"/>
      <w:szCs w:val="24"/>
    </w:rPr>
  </w:style>
  <w:style w:type="paragraph" w:styleId="TOCHeading">
    <w:name w:val="TOC Heading"/>
    <w:basedOn w:val="Heading1"/>
    <w:next w:val="Normal"/>
    <w:uiPriority w:val="39"/>
    <w:unhideWhenUsed/>
    <w:qFormat/>
    <w:rsid w:val="00077761"/>
    <w:pPr>
      <w:outlineLvl w:val="9"/>
    </w:pPr>
    <w:rPr>
      <w:lang w:val="en-US"/>
    </w:rPr>
  </w:style>
  <w:style w:type="paragraph" w:styleId="TOC1">
    <w:name w:val="toc 1"/>
    <w:basedOn w:val="Normal"/>
    <w:next w:val="Normal"/>
    <w:autoRedefine/>
    <w:uiPriority w:val="39"/>
    <w:unhideWhenUsed/>
    <w:rsid w:val="00077761"/>
    <w:pPr>
      <w:spacing w:after="100"/>
    </w:pPr>
  </w:style>
  <w:style w:type="paragraph" w:styleId="TOC2">
    <w:name w:val="toc 2"/>
    <w:basedOn w:val="Normal"/>
    <w:next w:val="Normal"/>
    <w:autoRedefine/>
    <w:uiPriority w:val="39"/>
    <w:unhideWhenUsed/>
    <w:rsid w:val="00077761"/>
    <w:pPr>
      <w:spacing w:after="100"/>
      <w:ind w:left="220"/>
    </w:pPr>
  </w:style>
  <w:style w:type="character" w:styleId="Hyperlink">
    <w:name w:val="Hyperlink"/>
    <w:basedOn w:val="DefaultParagraphFont"/>
    <w:uiPriority w:val="99"/>
    <w:unhideWhenUsed/>
    <w:rsid w:val="00077761"/>
    <w:rPr>
      <w:color w:val="0563C1" w:themeColor="hyperlink"/>
      <w:u w:val="single"/>
    </w:rPr>
  </w:style>
  <w:style w:type="character" w:customStyle="1" w:styleId="Heading3Char">
    <w:name w:val="Heading 3 Char"/>
    <w:basedOn w:val="DefaultParagraphFont"/>
    <w:link w:val="Heading3"/>
    <w:uiPriority w:val="9"/>
    <w:rsid w:val="00D6509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503A77"/>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447F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F28"/>
    <w:rPr>
      <w:rFonts w:ascii="Segoe UI" w:hAnsi="Segoe UI" w:cs="Segoe UI"/>
      <w:sz w:val="18"/>
      <w:szCs w:val="18"/>
    </w:rPr>
  </w:style>
  <w:style w:type="character" w:styleId="CommentReference">
    <w:name w:val="annotation reference"/>
    <w:basedOn w:val="DefaultParagraphFont"/>
    <w:uiPriority w:val="99"/>
    <w:semiHidden/>
    <w:unhideWhenUsed/>
    <w:rsid w:val="00447F28"/>
    <w:rPr>
      <w:sz w:val="16"/>
      <w:szCs w:val="16"/>
    </w:rPr>
  </w:style>
  <w:style w:type="paragraph" w:styleId="CommentText">
    <w:name w:val="annotation text"/>
    <w:basedOn w:val="Normal"/>
    <w:link w:val="CommentTextChar"/>
    <w:uiPriority w:val="99"/>
    <w:semiHidden/>
    <w:unhideWhenUsed/>
    <w:rsid w:val="00447F28"/>
    <w:pPr>
      <w:spacing w:line="240" w:lineRule="auto"/>
    </w:pPr>
    <w:rPr>
      <w:sz w:val="20"/>
      <w:szCs w:val="20"/>
    </w:rPr>
  </w:style>
  <w:style w:type="character" w:customStyle="1" w:styleId="CommentTextChar">
    <w:name w:val="Comment Text Char"/>
    <w:basedOn w:val="DefaultParagraphFont"/>
    <w:link w:val="CommentText"/>
    <w:uiPriority w:val="99"/>
    <w:semiHidden/>
    <w:rsid w:val="00447F28"/>
    <w:rPr>
      <w:sz w:val="20"/>
      <w:szCs w:val="20"/>
    </w:rPr>
  </w:style>
  <w:style w:type="paragraph" w:styleId="CommentSubject">
    <w:name w:val="annotation subject"/>
    <w:basedOn w:val="CommentText"/>
    <w:next w:val="CommentText"/>
    <w:link w:val="CommentSubjectChar"/>
    <w:uiPriority w:val="99"/>
    <w:semiHidden/>
    <w:unhideWhenUsed/>
    <w:rsid w:val="00447F28"/>
    <w:rPr>
      <w:b/>
      <w:bCs/>
    </w:rPr>
  </w:style>
  <w:style w:type="character" w:customStyle="1" w:styleId="CommentSubjectChar">
    <w:name w:val="Comment Subject Char"/>
    <w:basedOn w:val="CommentTextChar"/>
    <w:link w:val="CommentSubject"/>
    <w:uiPriority w:val="99"/>
    <w:semiHidden/>
    <w:rsid w:val="00447F28"/>
    <w:rPr>
      <w:b/>
      <w:bCs/>
      <w:sz w:val="20"/>
      <w:szCs w:val="20"/>
    </w:rPr>
  </w:style>
  <w:style w:type="paragraph" w:styleId="ListParagraph">
    <w:name w:val="List Paragraph"/>
    <w:basedOn w:val="Normal"/>
    <w:uiPriority w:val="34"/>
    <w:qFormat/>
    <w:rsid w:val="00447F28"/>
    <w:pPr>
      <w:ind w:left="720"/>
      <w:contextualSpacing/>
    </w:pPr>
  </w:style>
  <w:style w:type="paragraph" w:styleId="Revision">
    <w:name w:val="Revision"/>
    <w:hidden/>
    <w:uiPriority w:val="99"/>
    <w:semiHidden/>
    <w:rsid w:val="001C7A70"/>
    <w:pPr>
      <w:spacing w:after="0" w:line="240" w:lineRule="auto"/>
    </w:pPr>
    <w:rPr>
      <w:sz w:val="24"/>
    </w:rPr>
  </w:style>
  <w:style w:type="paragraph" w:styleId="Quote">
    <w:name w:val="Quote"/>
    <w:basedOn w:val="Normal"/>
    <w:next w:val="Normal"/>
    <w:link w:val="QuoteChar"/>
    <w:uiPriority w:val="29"/>
    <w:qFormat/>
    <w:rsid w:val="009B2AB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B2ABF"/>
    <w:rPr>
      <w:i/>
      <w:iCs/>
      <w:color w:val="404040" w:themeColor="text1" w:themeTint="BF"/>
      <w:sz w:val="24"/>
    </w:rPr>
  </w:style>
  <w:style w:type="paragraph" w:styleId="IntenseQuote">
    <w:name w:val="Intense Quote"/>
    <w:basedOn w:val="Normal"/>
    <w:next w:val="Normal"/>
    <w:link w:val="IntenseQuoteChar"/>
    <w:uiPriority w:val="30"/>
    <w:qFormat/>
    <w:rsid w:val="009B2A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9B2ABF"/>
    <w:rPr>
      <w:i/>
      <w:iCs/>
      <w:color w:val="5B9BD5" w:themeColor="accent1"/>
      <w:sz w:val="24"/>
    </w:rPr>
  </w:style>
  <w:style w:type="paragraph" w:styleId="Header">
    <w:name w:val="header"/>
    <w:basedOn w:val="Normal"/>
    <w:link w:val="HeaderChar"/>
    <w:uiPriority w:val="99"/>
    <w:unhideWhenUsed/>
    <w:rsid w:val="00BA38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EE"/>
    <w:rPr>
      <w:sz w:val="24"/>
    </w:rPr>
  </w:style>
  <w:style w:type="paragraph" w:styleId="Footer">
    <w:name w:val="footer"/>
    <w:basedOn w:val="Normal"/>
    <w:link w:val="FooterChar"/>
    <w:uiPriority w:val="99"/>
    <w:unhideWhenUsed/>
    <w:rsid w:val="00BA38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EE"/>
    <w:rPr>
      <w:sz w:val="24"/>
    </w:rPr>
  </w:style>
  <w:style w:type="character" w:customStyle="1" w:styleId="Heading4Char">
    <w:name w:val="Heading 4 Char"/>
    <w:basedOn w:val="DefaultParagraphFont"/>
    <w:link w:val="Heading4"/>
    <w:uiPriority w:val="9"/>
    <w:rsid w:val="00F813B3"/>
    <w:rPr>
      <w:b/>
      <w:sz w:val="36"/>
      <w:szCs w:val="36"/>
    </w:rPr>
  </w:style>
  <w:style w:type="paragraph" w:styleId="TOC3">
    <w:name w:val="toc 3"/>
    <w:basedOn w:val="Normal"/>
    <w:next w:val="Normal"/>
    <w:autoRedefine/>
    <w:uiPriority w:val="39"/>
    <w:unhideWhenUsed/>
    <w:rsid w:val="00153B4E"/>
    <w:pPr>
      <w:spacing w:after="100"/>
      <w:ind w:left="440"/>
    </w:pPr>
    <w:rPr>
      <w:rFonts w:eastAsiaTheme="minorEastAsia" w:cs="Times New Roman"/>
      <w:lang w:val="en-US"/>
    </w:rPr>
  </w:style>
  <w:style w:type="character" w:customStyle="1" w:styleId="Heading5Char">
    <w:name w:val="Heading 5 Char"/>
    <w:basedOn w:val="DefaultParagraphFont"/>
    <w:link w:val="Heading5"/>
    <w:uiPriority w:val="9"/>
    <w:rsid w:val="00F813B3"/>
    <w:rPr>
      <w:rFonts w:asciiTheme="majorHAnsi" w:eastAsiaTheme="majorEastAsia" w:hAnsiTheme="majorHAnsi" w:cstheme="majorBidi"/>
      <w:color w:val="2E74B5" w:themeColor="accent1" w:themeShade="BF"/>
      <w:sz w:val="24"/>
    </w:rPr>
  </w:style>
  <w:style w:type="paragraph" w:styleId="NoSpacing">
    <w:name w:val="No Spacing"/>
    <w:uiPriority w:val="1"/>
    <w:qFormat/>
    <w:rsid w:val="00616306"/>
    <w:pPr>
      <w:spacing w:after="0" w:line="240" w:lineRule="auto"/>
    </w:pPr>
    <w:rPr>
      <w:sz w:val="24"/>
    </w:rPr>
  </w:style>
  <w:style w:type="character" w:customStyle="1" w:styleId="UnresolvedMention1">
    <w:name w:val="Unresolved Mention1"/>
    <w:basedOn w:val="DefaultParagraphFont"/>
    <w:uiPriority w:val="99"/>
    <w:semiHidden/>
    <w:unhideWhenUsed/>
    <w:rsid w:val="002F33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07793">
      <w:bodyDiv w:val="1"/>
      <w:marLeft w:val="0"/>
      <w:marRight w:val="0"/>
      <w:marTop w:val="0"/>
      <w:marBottom w:val="0"/>
      <w:divBdr>
        <w:top w:val="none" w:sz="0" w:space="0" w:color="auto"/>
        <w:left w:val="none" w:sz="0" w:space="0" w:color="auto"/>
        <w:bottom w:val="none" w:sz="0" w:space="0" w:color="auto"/>
        <w:right w:val="none" w:sz="0" w:space="0" w:color="auto"/>
      </w:divBdr>
    </w:div>
    <w:div w:id="521750351">
      <w:bodyDiv w:val="1"/>
      <w:marLeft w:val="0"/>
      <w:marRight w:val="0"/>
      <w:marTop w:val="0"/>
      <w:marBottom w:val="0"/>
      <w:divBdr>
        <w:top w:val="none" w:sz="0" w:space="0" w:color="auto"/>
        <w:left w:val="none" w:sz="0" w:space="0" w:color="auto"/>
        <w:bottom w:val="none" w:sz="0" w:space="0" w:color="auto"/>
        <w:right w:val="none" w:sz="0" w:space="0" w:color="auto"/>
      </w:divBdr>
    </w:div>
    <w:div w:id="935401606">
      <w:bodyDiv w:val="1"/>
      <w:marLeft w:val="0"/>
      <w:marRight w:val="0"/>
      <w:marTop w:val="0"/>
      <w:marBottom w:val="0"/>
      <w:divBdr>
        <w:top w:val="none" w:sz="0" w:space="0" w:color="auto"/>
        <w:left w:val="none" w:sz="0" w:space="0" w:color="auto"/>
        <w:bottom w:val="none" w:sz="0" w:space="0" w:color="auto"/>
        <w:right w:val="none" w:sz="0" w:space="0" w:color="auto"/>
      </w:divBdr>
    </w:div>
    <w:div w:id="1070611753">
      <w:bodyDiv w:val="1"/>
      <w:marLeft w:val="0"/>
      <w:marRight w:val="0"/>
      <w:marTop w:val="0"/>
      <w:marBottom w:val="0"/>
      <w:divBdr>
        <w:top w:val="none" w:sz="0" w:space="0" w:color="auto"/>
        <w:left w:val="none" w:sz="0" w:space="0" w:color="auto"/>
        <w:bottom w:val="none" w:sz="0" w:space="0" w:color="auto"/>
        <w:right w:val="none" w:sz="0" w:space="0" w:color="auto"/>
      </w:divBdr>
    </w:div>
    <w:div w:id="1140996478">
      <w:bodyDiv w:val="1"/>
      <w:marLeft w:val="0"/>
      <w:marRight w:val="0"/>
      <w:marTop w:val="0"/>
      <w:marBottom w:val="0"/>
      <w:divBdr>
        <w:top w:val="none" w:sz="0" w:space="0" w:color="auto"/>
        <w:left w:val="none" w:sz="0" w:space="0" w:color="auto"/>
        <w:bottom w:val="none" w:sz="0" w:space="0" w:color="auto"/>
        <w:right w:val="none" w:sz="0" w:space="0" w:color="auto"/>
      </w:divBdr>
    </w:div>
    <w:div w:id="1868518242">
      <w:bodyDiv w:val="1"/>
      <w:marLeft w:val="0"/>
      <w:marRight w:val="0"/>
      <w:marTop w:val="0"/>
      <w:marBottom w:val="0"/>
      <w:divBdr>
        <w:top w:val="none" w:sz="0" w:space="0" w:color="auto"/>
        <w:left w:val="none" w:sz="0" w:space="0" w:color="auto"/>
        <w:bottom w:val="none" w:sz="0" w:space="0" w:color="auto"/>
        <w:right w:val="none" w:sz="0" w:space="0" w:color="auto"/>
      </w:divBdr>
      <w:divsChild>
        <w:div w:id="1861233416">
          <w:marLeft w:val="0"/>
          <w:marRight w:val="0"/>
          <w:marTop w:val="0"/>
          <w:marBottom w:val="0"/>
          <w:divBdr>
            <w:top w:val="none" w:sz="0" w:space="0" w:color="auto"/>
            <w:left w:val="none" w:sz="0" w:space="0" w:color="auto"/>
            <w:bottom w:val="none" w:sz="0" w:space="0" w:color="auto"/>
            <w:right w:val="none" w:sz="0" w:space="0" w:color="auto"/>
          </w:divBdr>
          <w:divsChild>
            <w:div w:id="1619724014">
              <w:marLeft w:val="0"/>
              <w:marRight w:val="0"/>
              <w:marTop w:val="0"/>
              <w:marBottom w:val="0"/>
              <w:divBdr>
                <w:top w:val="none" w:sz="0" w:space="0" w:color="auto"/>
                <w:left w:val="none" w:sz="0" w:space="0" w:color="auto"/>
                <w:bottom w:val="none" w:sz="0" w:space="0" w:color="auto"/>
                <w:right w:val="none" w:sz="0" w:space="0" w:color="auto"/>
              </w:divBdr>
              <w:divsChild>
                <w:div w:id="152574039">
                  <w:marLeft w:val="0"/>
                  <w:marRight w:val="0"/>
                  <w:marTop w:val="0"/>
                  <w:marBottom w:val="0"/>
                  <w:divBdr>
                    <w:top w:val="none" w:sz="0" w:space="0" w:color="auto"/>
                    <w:left w:val="none" w:sz="0" w:space="0" w:color="auto"/>
                    <w:bottom w:val="none" w:sz="0" w:space="0" w:color="auto"/>
                    <w:right w:val="none" w:sz="0" w:space="0" w:color="auto"/>
                  </w:divBdr>
                  <w:divsChild>
                    <w:div w:id="837697160">
                      <w:marLeft w:val="0"/>
                      <w:marRight w:val="0"/>
                      <w:marTop w:val="0"/>
                      <w:marBottom w:val="0"/>
                      <w:divBdr>
                        <w:top w:val="none" w:sz="0" w:space="0" w:color="auto"/>
                        <w:left w:val="none" w:sz="0" w:space="0" w:color="auto"/>
                        <w:bottom w:val="none" w:sz="0" w:space="0" w:color="auto"/>
                        <w:right w:val="none" w:sz="0" w:space="0" w:color="auto"/>
                      </w:divBdr>
                      <w:divsChild>
                        <w:div w:id="946425949">
                          <w:marLeft w:val="0"/>
                          <w:marRight w:val="0"/>
                          <w:marTop w:val="0"/>
                          <w:marBottom w:val="0"/>
                          <w:divBdr>
                            <w:top w:val="none" w:sz="0" w:space="0" w:color="auto"/>
                            <w:left w:val="none" w:sz="0" w:space="0" w:color="auto"/>
                            <w:bottom w:val="none" w:sz="0" w:space="0" w:color="auto"/>
                            <w:right w:val="none" w:sz="0" w:space="0" w:color="auto"/>
                          </w:divBdr>
                          <w:divsChild>
                            <w:div w:id="695077440">
                              <w:marLeft w:val="0"/>
                              <w:marRight w:val="0"/>
                              <w:marTop w:val="0"/>
                              <w:marBottom w:val="0"/>
                              <w:divBdr>
                                <w:top w:val="none" w:sz="0" w:space="0" w:color="auto"/>
                                <w:left w:val="none" w:sz="0" w:space="0" w:color="auto"/>
                                <w:bottom w:val="none" w:sz="0" w:space="0" w:color="auto"/>
                                <w:right w:val="none" w:sz="0" w:space="0" w:color="auto"/>
                              </w:divBdr>
                              <w:divsChild>
                                <w:div w:id="636565515">
                                  <w:marLeft w:val="0"/>
                                  <w:marRight w:val="0"/>
                                  <w:marTop w:val="0"/>
                                  <w:marBottom w:val="0"/>
                                  <w:divBdr>
                                    <w:top w:val="none" w:sz="0" w:space="0" w:color="auto"/>
                                    <w:left w:val="none" w:sz="0" w:space="0" w:color="auto"/>
                                    <w:bottom w:val="none" w:sz="0" w:space="0" w:color="auto"/>
                                    <w:right w:val="none" w:sz="0" w:space="0" w:color="auto"/>
                                  </w:divBdr>
                                  <w:divsChild>
                                    <w:div w:id="843981671">
                                      <w:marLeft w:val="0"/>
                                      <w:marRight w:val="0"/>
                                      <w:marTop w:val="0"/>
                                      <w:marBottom w:val="0"/>
                                      <w:divBdr>
                                        <w:top w:val="none" w:sz="0" w:space="0" w:color="auto"/>
                                        <w:left w:val="none" w:sz="0" w:space="0" w:color="auto"/>
                                        <w:bottom w:val="none" w:sz="0" w:space="0" w:color="auto"/>
                                        <w:right w:val="none" w:sz="0" w:space="0" w:color="auto"/>
                                      </w:divBdr>
                                      <w:divsChild>
                                        <w:div w:id="481120833">
                                          <w:marLeft w:val="0"/>
                                          <w:marRight w:val="0"/>
                                          <w:marTop w:val="0"/>
                                          <w:marBottom w:val="0"/>
                                          <w:divBdr>
                                            <w:top w:val="none" w:sz="0" w:space="0" w:color="auto"/>
                                            <w:left w:val="none" w:sz="0" w:space="0" w:color="auto"/>
                                            <w:bottom w:val="none" w:sz="0" w:space="0" w:color="auto"/>
                                            <w:right w:val="none" w:sz="0" w:space="0" w:color="auto"/>
                                          </w:divBdr>
                                          <w:divsChild>
                                            <w:div w:id="803545651">
                                              <w:marLeft w:val="0"/>
                                              <w:marRight w:val="0"/>
                                              <w:marTop w:val="0"/>
                                              <w:marBottom w:val="0"/>
                                              <w:divBdr>
                                                <w:top w:val="none" w:sz="0" w:space="0" w:color="auto"/>
                                                <w:left w:val="none" w:sz="0" w:space="0" w:color="auto"/>
                                                <w:bottom w:val="none" w:sz="0" w:space="0" w:color="auto"/>
                                                <w:right w:val="none" w:sz="0" w:space="0" w:color="auto"/>
                                              </w:divBdr>
                                              <w:divsChild>
                                                <w:div w:id="315302882">
                                                  <w:marLeft w:val="0"/>
                                                  <w:marRight w:val="0"/>
                                                  <w:marTop w:val="0"/>
                                                  <w:marBottom w:val="0"/>
                                                  <w:divBdr>
                                                    <w:top w:val="none" w:sz="0" w:space="0" w:color="auto"/>
                                                    <w:left w:val="none" w:sz="0" w:space="0" w:color="auto"/>
                                                    <w:bottom w:val="none" w:sz="0" w:space="0" w:color="auto"/>
                                                    <w:right w:val="none" w:sz="0" w:space="0" w:color="auto"/>
                                                  </w:divBdr>
                                                  <w:divsChild>
                                                    <w:div w:id="67272356">
                                                      <w:marLeft w:val="0"/>
                                                      <w:marRight w:val="0"/>
                                                      <w:marTop w:val="0"/>
                                                      <w:marBottom w:val="0"/>
                                                      <w:divBdr>
                                                        <w:top w:val="none" w:sz="0" w:space="0" w:color="auto"/>
                                                        <w:left w:val="none" w:sz="0" w:space="0" w:color="auto"/>
                                                        <w:bottom w:val="none" w:sz="0" w:space="0" w:color="auto"/>
                                                        <w:right w:val="none" w:sz="0" w:space="0" w:color="auto"/>
                                                      </w:divBdr>
                                                      <w:divsChild>
                                                        <w:div w:id="1250431367">
                                                          <w:marLeft w:val="0"/>
                                                          <w:marRight w:val="0"/>
                                                          <w:marTop w:val="0"/>
                                                          <w:marBottom w:val="0"/>
                                                          <w:divBdr>
                                                            <w:top w:val="none" w:sz="0" w:space="0" w:color="auto"/>
                                                            <w:left w:val="none" w:sz="0" w:space="0" w:color="auto"/>
                                                            <w:bottom w:val="none" w:sz="0" w:space="0" w:color="auto"/>
                                                            <w:right w:val="none" w:sz="0" w:space="0" w:color="auto"/>
                                                          </w:divBdr>
                                                          <w:divsChild>
                                                            <w:div w:id="186255863">
                                                              <w:marLeft w:val="0"/>
                                                              <w:marRight w:val="0"/>
                                                              <w:marTop w:val="0"/>
                                                              <w:marBottom w:val="0"/>
                                                              <w:divBdr>
                                                                <w:top w:val="none" w:sz="0" w:space="0" w:color="auto"/>
                                                                <w:left w:val="none" w:sz="0" w:space="0" w:color="auto"/>
                                                                <w:bottom w:val="none" w:sz="0" w:space="0" w:color="auto"/>
                                                                <w:right w:val="none" w:sz="0" w:space="0" w:color="auto"/>
                                                              </w:divBdr>
                                                              <w:divsChild>
                                                                <w:div w:id="1674650867">
                                                                  <w:marLeft w:val="0"/>
                                                                  <w:marRight w:val="0"/>
                                                                  <w:marTop w:val="0"/>
                                                                  <w:marBottom w:val="0"/>
                                                                  <w:divBdr>
                                                                    <w:top w:val="none" w:sz="0" w:space="0" w:color="auto"/>
                                                                    <w:left w:val="none" w:sz="0" w:space="0" w:color="auto"/>
                                                                    <w:bottom w:val="none" w:sz="0" w:space="0" w:color="auto"/>
                                                                    <w:right w:val="none" w:sz="0" w:space="0" w:color="auto"/>
                                                                  </w:divBdr>
                                                                  <w:divsChild>
                                                                    <w:div w:id="230895875">
                                                                      <w:marLeft w:val="0"/>
                                                                      <w:marRight w:val="0"/>
                                                                      <w:marTop w:val="0"/>
                                                                      <w:marBottom w:val="0"/>
                                                                      <w:divBdr>
                                                                        <w:top w:val="none" w:sz="0" w:space="0" w:color="auto"/>
                                                                        <w:left w:val="none" w:sz="0" w:space="0" w:color="auto"/>
                                                                        <w:bottom w:val="none" w:sz="0" w:space="0" w:color="auto"/>
                                                                        <w:right w:val="none" w:sz="0" w:space="0" w:color="auto"/>
                                                                      </w:divBdr>
                                                                      <w:divsChild>
                                                                        <w:div w:id="1480344177">
                                                                          <w:marLeft w:val="0"/>
                                                                          <w:marRight w:val="0"/>
                                                                          <w:marTop w:val="0"/>
                                                                          <w:marBottom w:val="0"/>
                                                                          <w:divBdr>
                                                                            <w:top w:val="none" w:sz="0" w:space="0" w:color="auto"/>
                                                                            <w:left w:val="none" w:sz="0" w:space="0" w:color="auto"/>
                                                                            <w:bottom w:val="none" w:sz="0" w:space="0" w:color="auto"/>
                                                                            <w:right w:val="none" w:sz="0" w:space="0" w:color="auto"/>
                                                                          </w:divBdr>
                                                                          <w:divsChild>
                                                                            <w:div w:id="1644849872">
                                                                              <w:marLeft w:val="0"/>
                                                                              <w:marRight w:val="0"/>
                                                                              <w:marTop w:val="0"/>
                                                                              <w:marBottom w:val="0"/>
                                                                              <w:divBdr>
                                                                                <w:top w:val="none" w:sz="0" w:space="0" w:color="auto"/>
                                                                                <w:left w:val="none" w:sz="0" w:space="0" w:color="auto"/>
                                                                                <w:bottom w:val="none" w:sz="0" w:space="0" w:color="auto"/>
                                                                                <w:right w:val="none" w:sz="0" w:space="0" w:color="auto"/>
                                                                              </w:divBdr>
                                                                              <w:divsChild>
                                                                                <w:div w:id="1622571686">
                                                                                  <w:marLeft w:val="0"/>
                                                                                  <w:marRight w:val="0"/>
                                                                                  <w:marTop w:val="0"/>
                                                                                  <w:marBottom w:val="0"/>
                                                                                  <w:divBdr>
                                                                                    <w:top w:val="none" w:sz="0" w:space="0" w:color="auto"/>
                                                                                    <w:left w:val="none" w:sz="0" w:space="0" w:color="auto"/>
                                                                                    <w:bottom w:val="none" w:sz="0" w:space="0" w:color="auto"/>
                                                                                    <w:right w:val="none" w:sz="0" w:space="0" w:color="auto"/>
                                                                                  </w:divBdr>
                                                                                  <w:divsChild>
                                                                                    <w:div w:id="318727958">
                                                                                      <w:marLeft w:val="0"/>
                                                                                      <w:marRight w:val="0"/>
                                                                                      <w:marTop w:val="0"/>
                                                                                      <w:marBottom w:val="0"/>
                                                                                      <w:divBdr>
                                                                                        <w:top w:val="none" w:sz="0" w:space="0" w:color="auto"/>
                                                                                        <w:left w:val="none" w:sz="0" w:space="0" w:color="auto"/>
                                                                                        <w:bottom w:val="none" w:sz="0" w:space="0" w:color="auto"/>
                                                                                        <w:right w:val="none" w:sz="0" w:space="0" w:color="auto"/>
                                                                                      </w:divBdr>
                                                                                      <w:divsChild>
                                                                                        <w:div w:id="1897230851">
                                                                                          <w:marLeft w:val="0"/>
                                                                                          <w:marRight w:val="0"/>
                                                                                          <w:marTop w:val="0"/>
                                                                                          <w:marBottom w:val="0"/>
                                                                                          <w:divBdr>
                                                                                            <w:top w:val="none" w:sz="0" w:space="0" w:color="auto"/>
                                                                                            <w:left w:val="none" w:sz="0" w:space="0" w:color="auto"/>
                                                                                            <w:bottom w:val="none" w:sz="0" w:space="0" w:color="auto"/>
                                                                                            <w:right w:val="none" w:sz="0" w:space="0" w:color="auto"/>
                                                                                          </w:divBdr>
                                                                                          <w:divsChild>
                                                                                            <w:div w:id="1642274464">
                                                                                              <w:marLeft w:val="0"/>
                                                                                              <w:marRight w:val="0"/>
                                                                                              <w:marTop w:val="0"/>
                                                                                              <w:marBottom w:val="0"/>
                                                                                              <w:divBdr>
                                                                                                <w:top w:val="none" w:sz="0" w:space="0" w:color="auto"/>
                                                                                                <w:left w:val="none" w:sz="0" w:space="0" w:color="auto"/>
                                                                                                <w:bottom w:val="none" w:sz="0" w:space="0" w:color="auto"/>
                                                                                                <w:right w:val="none" w:sz="0" w:space="0" w:color="auto"/>
                                                                                              </w:divBdr>
                                                                                              <w:divsChild>
                                                                                                <w:div w:id="1994865404">
                                                                                                  <w:marLeft w:val="0"/>
                                                                                                  <w:marRight w:val="0"/>
                                                                                                  <w:marTop w:val="0"/>
                                                                                                  <w:marBottom w:val="0"/>
                                                                                                  <w:divBdr>
                                                                                                    <w:top w:val="none" w:sz="0" w:space="0" w:color="auto"/>
                                                                                                    <w:left w:val="none" w:sz="0" w:space="0" w:color="auto"/>
                                                                                                    <w:bottom w:val="none" w:sz="0" w:space="0" w:color="auto"/>
                                                                                                    <w:right w:val="none" w:sz="0" w:space="0" w:color="auto"/>
                                                                                                  </w:divBdr>
                                                                                                  <w:divsChild>
                                                                                                    <w:div w:id="1729185383">
                                                                                                      <w:marLeft w:val="0"/>
                                                                                                      <w:marRight w:val="0"/>
                                                                                                      <w:marTop w:val="0"/>
                                                                                                      <w:marBottom w:val="0"/>
                                                                                                      <w:divBdr>
                                                                                                        <w:top w:val="none" w:sz="0" w:space="0" w:color="auto"/>
                                                                                                        <w:left w:val="none" w:sz="0" w:space="0" w:color="auto"/>
                                                                                                        <w:bottom w:val="none" w:sz="0" w:space="0" w:color="auto"/>
                                                                                                        <w:right w:val="none" w:sz="0" w:space="0" w:color="auto"/>
                                                                                                      </w:divBdr>
                                                                                                      <w:divsChild>
                                                                                                        <w:div w:id="982852169">
                                                                                                          <w:marLeft w:val="0"/>
                                                                                                          <w:marRight w:val="0"/>
                                                                                                          <w:marTop w:val="0"/>
                                                                                                          <w:marBottom w:val="0"/>
                                                                                                          <w:divBdr>
                                                                                                            <w:top w:val="none" w:sz="0" w:space="0" w:color="auto"/>
                                                                                                            <w:left w:val="none" w:sz="0" w:space="0" w:color="auto"/>
                                                                                                            <w:bottom w:val="none" w:sz="0" w:space="0" w:color="auto"/>
                                                                                                            <w:right w:val="none" w:sz="0" w:space="0" w:color="auto"/>
                                                                                                          </w:divBdr>
                                                                                                          <w:divsChild>
                                                                                                            <w:div w:id="1860312124">
                                                                                                              <w:marLeft w:val="0"/>
                                                                                                              <w:marRight w:val="0"/>
                                                                                                              <w:marTop w:val="0"/>
                                                                                                              <w:marBottom w:val="0"/>
                                                                                                              <w:divBdr>
                                                                                                                <w:top w:val="none" w:sz="0" w:space="0" w:color="auto"/>
                                                                                                                <w:left w:val="none" w:sz="0" w:space="0" w:color="auto"/>
                                                                                                                <w:bottom w:val="none" w:sz="0" w:space="0" w:color="auto"/>
                                                                                                                <w:right w:val="none" w:sz="0" w:space="0" w:color="auto"/>
                                                                                                              </w:divBdr>
                                                                                                              <w:divsChild>
                                                                                                                <w:div w:id="200938857">
                                                                                                                  <w:marLeft w:val="0"/>
                                                                                                                  <w:marRight w:val="0"/>
                                                                                                                  <w:marTop w:val="0"/>
                                                                                                                  <w:marBottom w:val="0"/>
                                                                                                                  <w:divBdr>
                                                                                                                    <w:top w:val="none" w:sz="0" w:space="0" w:color="auto"/>
                                                                                                                    <w:left w:val="none" w:sz="0" w:space="0" w:color="auto"/>
                                                                                                                    <w:bottom w:val="none" w:sz="0" w:space="0" w:color="auto"/>
                                                                                                                    <w:right w:val="none" w:sz="0" w:space="0" w:color="auto"/>
                                                                                                                  </w:divBdr>
                                                                                                                  <w:divsChild>
                                                                                                                    <w:div w:id="14383953">
                                                                                                                      <w:marLeft w:val="0"/>
                                                                                                                      <w:marRight w:val="0"/>
                                                                                                                      <w:marTop w:val="0"/>
                                                                                                                      <w:marBottom w:val="0"/>
                                                                                                                      <w:divBdr>
                                                                                                                        <w:top w:val="none" w:sz="0" w:space="0" w:color="auto"/>
                                                                                                                        <w:left w:val="none" w:sz="0" w:space="0" w:color="auto"/>
                                                                                                                        <w:bottom w:val="none" w:sz="0" w:space="0" w:color="auto"/>
                                                                                                                        <w:right w:val="none" w:sz="0" w:space="0" w:color="auto"/>
                                                                                                                      </w:divBdr>
                                                                                                                      <w:divsChild>
                                                                                                                        <w:div w:id="1731344985">
                                                                                                                          <w:marLeft w:val="0"/>
                                                                                                                          <w:marRight w:val="0"/>
                                                                                                                          <w:marTop w:val="0"/>
                                                                                                                          <w:marBottom w:val="1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40944399">
      <w:bodyDiv w:val="1"/>
      <w:marLeft w:val="0"/>
      <w:marRight w:val="0"/>
      <w:marTop w:val="0"/>
      <w:marBottom w:val="0"/>
      <w:divBdr>
        <w:top w:val="none" w:sz="0" w:space="0" w:color="auto"/>
        <w:left w:val="none" w:sz="0" w:space="0" w:color="auto"/>
        <w:bottom w:val="none" w:sz="0" w:space="0" w:color="auto"/>
        <w:right w:val="none" w:sz="0" w:space="0" w:color="auto"/>
      </w:divBdr>
    </w:div>
    <w:div w:id="2024478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financesonline.com/mobile-device-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hyperlink" Target="https://www.pcmag.com/article/342695/the-best-mobile-device-management-mdm-software"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image" Target="media/image10.png"/><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Jef18</b:Tag>
    <b:SourceType>InternetSite</b:SourceType>
    <b:Guid>{79049866-1738-487C-A3A8-1D533DBC2AAD}</b:Guid>
    <b:Year>2018</b:Year>
    <b:Author>
      <b:Author>
        <b:NameList>
          <b:Person>
            <b:Last>Petters</b:Last>
            <b:First>Jeff</b:First>
          </b:Person>
        </b:NameList>
      </b:Author>
    </b:Author>
    <b:InternetSiteTitle>https://www.varonis.com/blog/cryptowall/</b:InternetSiteTitle>
    <b:Month>June</b:Month>
    <b:Day>1</b:Day>
    <b:RefOrder>1</b:RefOrder>
  </b:Source>
  <b:Source>
    <b:Tag>htt</b:Tag>
    <b:SourceType>InternetSite</b:SourceType>
    <b:Guid>{70A41210-29A5-41A8-BB88-D34D6C753BDD}</b:Guid>
    <b:InternetSiteTitle>https://www.bleepingcomputer.com/virus-removal/cryptowall-ransomware-information#CryptoWall</b:InternetSiteTitle>
    <b:RefOrder>2</b:RefOrder>
  </b:Source>
  <b:Source>
    <b:Tag>htt1</b:Tag>
    <b:SourceType>DocumentFromInternetSite</b:SourceType>
    <b:Guid>{B8AF0C1C-FEEB-4C69-A443-ABC9D0B3E5BD}</b:Guid>
    <b:InternetSiteTitle>https://www.cyberthreatalliance.org/wp-content/uploads/2018/02/cryptowall-report.pdf</b:InternetSiteTitle>
    <b:RefOrder>3</b:RefOrder>
  </b:Source>
  <b:Source>
    <b:Tag>htt2</b:Tag>
    <b:SourceType>InternetSite</b:SourceType>
    <b:Guid>{6042DAD6-DB86-4F6D-A0E1-6445C93A1051}</b:Guid>
    <b:InternetSiteTitle>https://www.malwarebytes.com/ransomware/</b:InternetSiteTitle>
    <b:RefOrder>4</b:RefOrder>
  </b:Source>
  <b:Source>
    <b:Tag>htt3</b:Tag>
    <b:SourceType>InternetSite</b:SourceType>
    <b:Guid>{241AD8BA-7BBA-4145-8247-65CF72EF8D2A}</b:Guid>
    <b:InternetSiteTitle>https://www.cyberthreatalliance.org/</b:InternetSiteTitle>
    <b:RefOrder>5</b:RefOrder>
  </b:Source>
</b:Sources>
</file>

<file path=customXml/itemProps1.xml><?xml version="1.0" encoding="utf-8"?>
<ds:datastoreItem xmlns:ds="http://schemas.openxmlformats.org/officeDocument/2006/customXml" ds:itemID="{45104AD2-2324-4C7A-890F-1F8D49856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26</Pages>
  <Words>8099</Words>
  <Characters>46170</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Sutcliffe (1808257)</dc:creator>
  <cp:keywords/>
  <dc:description/>
  <cp:lastModifiedBy>Simon Downes</cp:lastModifiedBy>
  <cp:revision>4</cp:revision>
  <cp:lastPrinted>2019-01-08T16:14:00Z</cp:lastPrinted>
  <dcterms:created xsi:type="dcterms:W3CDTF">2019-01-10T14:01:00Z</dcterms:created>
  <dcterms:modified xsi:type="dcterms:W3CDTF">2019-02-07T18:05:00Z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1a39fc9f-4128-3ac9-9dbb-d933f5effc72</vt:lpwstr>
  </property>
</Properties>
</file>