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CCBC74" w14:textId="7FC9B041" w:rsidR="00593B56" w:rsidRPr="00593B56" w:rsidRDefault="00784B80" w:rsidP="00593B56">
      <w:pPr>
        <w:rPr>
          <w:rFonts w:eastAsia="Times New Roman" w:cs="Times New Roman"/>
        </w:rPr>
      </w:pPr>
      <w:r>
        <w:rPr>
          <w:rFonts w:eastAsia="Times New Roman" w:cs="Times New Roman"/>
        </w:rPr>
        <w:t xml:space="preserve"> </w:t>
      </w:r>
      <w:r w:rsidR="00593B56" w:rsidRPr="00593B56">
        <w:rPr>
          <w:rFonts w:eastAsia="Times New Roman" w:cs="Times New Roman"/>
        </w:rPr>
        <w:fldChar w:fldCharType="begin"/>
      </w:r>
      <w:r w:rsidR="00593B56" w:rsidRPr="00593B56">
        <w:rPr>
          <w:rFonts w:eastAsia="Times New Roman" w:cs="Times New Roman"/>
        </w:rPr>
        <w:instrText xml:space="preserve"> INCLUDEPICTURE "/var/folders/33/zfk_x6gs3rd015z2d957g6d80000gn/T/com.microsoft.Word/WebArchiveCopyPasteTempFiles/page1image44400848" \* MERGEFORMATINET </w:instrText>
      </w:r>
      <w:r w:rsidR="00593B56" w:rsidRPr="00593B56">
        <w:rPr>
          <w:rFonts w:eastAsia="Times New Roman" w:cs="Times New Roman"/>
        </w:rPr>
        <w:fldChar w:fldCharType="separate"/>
      </w:r>
      <w:r w:rsidR="00593B56" w:rsidRPr="00593B56">
        <w:rPr>
          <w:rFonts w:eastAsia="Times New Roman" w:cs="Times New Roman"/>
          <w:noProof/>
        </w:rPr>
        <w:drawing>
          <wp:inline distT="0" distB="0" distL="0" distR="0" wp14:anchorId="106E47FF" wp14:editId="59054889">
            <wp:extent cx="1802130" cy="726440"/>
            <wp:effectExtent l="0" t="0" r="1270" b="0"/>
            <wp:docPr id="1" name="Picture 1" descr="page1image44400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4440084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02130" cy="726440"/>
                    </a:xfrm>
                    <a:prstGeom prst="rect">
                      <a:avLst/>
                    </a:prstGeom>
                    <a:noFill/>
                    <a:ln>
                      <a:noFill/>
                    </a:ln>
                  </pic:spPr>
                </pic:pic>
              </a:graphicData>
            </a:graphic>
          </wp:inline>
        </w:drawing>
      </w:r>
      <w:r w:rsidR="00593B56" w:rsidRPr="00593B56">
        <w:rPr>
          <w:rFonts w:eastAsia="Times New Roman" w:cs="Times New Roman"/>
        </w:rPr>
        <w:fldChar w:fldCharType="end"/>
      </w:r>
    </w:p>
    <w:p w14:paraId="76B46ED3" w14:textId="6DFAD736" w:rsidR="00B24B59" w:rsidRDefault="00B24B59"/>
    <w:p w14:paraId="7A467EB1" w14:textId="79C9A7C5" w:rsidR="005E163E" w:rsidRDefault="005E163E">
      <w:pPr>
        <w:rPr>
          <w:b/>
          <w:bCs/>
          <w:color w:val="002060"/>
        </w:rPr>
      </w:pPr>
    </w:p>
    <w:p w14:paraId="48361C50" w14:textId="5EE90AB1" w:rsidR="00AA0D68" w:rsidRDefault="00AA0D68">
      <w:pPr>
        <w:rPr>
          <w:b/>
          <w:bCs/>
          <w:color w:val="002060"/>
        </w:rPr>
      </w:pPr>
    </w:p>
    <w:p w14:paraId="5BE063DF" w14:textId="77777777" w:rsidR="00AA0D68" w:rsidRPr="004A17FD" w:rsidRDefault="00AA0D68" w:rsidP="00AA0D68">
      <w:pPr>
        <w:pStyle w:val="NormalWeb"/>
        <w:spacing w:before="0" w:beforeAutospacing="0" w:after="0" w:afterAutospacing="0"/>
        <w:jc w:val="center"/>
        <w:rPr>
          <w:rFonts w:ascii="Times" w:hAnsi="Times"/>
          <w:b/>
          <w:bCs/>
        </w:rPr>
      </w:pPr>
      <w:r w:rsidRPr="004A17FD">
        <w:rPr>
          <w:rFonts w:ascii="Times" w:hAnsi="Times" w:cs="Arial"/>
          <w:b/>
          <w:bCs/>
        </w:rPr>
        <w:t xml:space="preserve">Module: </w:t>
      </w:r>
      <w:r w:rsidRPr="004A17FD">
        <w:rPr>
          <w:rFonts w:ascii="Times" w:hAnsi="Times"/>
          <w:b/>
          <w:bCs/>
        </w:rPr>
        <w:t xml:space="preserve"> </w:t>
      </w:r>
      <w:r w:rsidRPr="004A17FD">
        <w:rPr>
          <w:rFonts w:ascii="Times" w:hAnsi="Times" w:cs="Calibri"/>
        </w:rPr>
        <w:t>Financial Management for the Hotel Industry</w:t>
      </w:r>
    </w:p>
    <w:p w14:paraId="4A645733" w14:textId="77777777" w:rsidR="00AA0D68" w:rsidRPr="004A17FD" w:rsidRDefault="00AA0D68" w:rsidP="00AA0D68">
      <w:pPr>
        <w:pStyle w:val="NormalWeb"/>
        <w:spacing w:before="0" w:beforeAutospacing="0" w:after="0" w:afterAutospacing="0"/>
        <w:jc w:val="center"/>
        <w:rPr>
          <w:rFonts w:ascii="Times" w:hAnsi="Times"/>
          <w:b/>
          <w:bCs/>
        </w:rPr>
      </w:pPr>
      <w:r w:rsidRPr="004A17FD">
        <w:rPr>
          <w:rFonts w:ascii="Times" w:hAnsi="Times" w:cs="Arial"/>
          <w:b/>
          <w:bCs/>
        </w:rPr>
        <w:t xml:space="preserve">Module code: </w:t>
      </w:r>
      <w:r w:rsidRPr="004A17FD">
        <w:rPr>
          <w:rFonts w:ascii="Times" w:hAnsi="Times" w:cs="Calibri"/>
        </w:rPr>
        <w:t>BMIH5007</w:t>
      </w:r>
    </w:p>
    <w:p w14:paraId="06721CAB" w14:textId="77777777" w:rsidR="00AA0D68" w:rsidRPr="004A17FD" w:rsidRDefault="00AA0D68" w:rsidP="00AA0D68">
      <w:pPr>
        <w:pStyle w:val="NormalWeb"/>
        <w:spacing w:before="0" w:beforeAutospacing="0" w:after="0" w:afterAutospacing="0"/>
        <w:jc w:val="center"/>
        <w:rPr>
          <w:rFonts w:ascii="Times" w:hAnsi="Times"/>
          <w:b/>
          <w:bCs/>
        </w:rPr>
      </w:pPr>
      <w:r w:rsidRPr="004A17FD">
        <w:rPr>
          <w:rFonts w:ascii="Times" w:hAnsi="Times" w:cs="Arial"/>
          <w:b/>
          <w:bCs/>
        </w:rPr>
        <w:t xml:space="preserve">Assignment Title: </w:t>
      </w:r>
      <w:r w:rsidRPr="004A17FD">
        <w:rPr>
          <w:rFonts w:ascii="Times" w:hAnsi="Times"/>
          <w:b/>
          <w:bCs/>
        </w:rPr>
        <w:t xml:space="preserve"> </w:t>
      </w:r>
      <w:r w:rsidRPr="004A17FD">
        <w:rPr>
          <w:rFonts w:ascii="Times" w:hAnsi="Times" w:cs="Arial"/>
        </w:rPr>
        <w:t>Assignment 1: Grand Hotel Budget Planner</w:t>
      </w:r>
    </w:p>
    <w:p w14:paraId="62C27721" w14:textId="77777777" w:rsidR="00AA0D68" w:rsidRPr="004A17FD" w:rsidRDefault="00AA0D68" w:rsidP="00AA0D68">
      <w:pPr>
        <w:jc w:val="center"/>
        <w:rPr>
          <w:rFonts w:ascii="Times" w:hAnsi="Times"/>
          <w:b/>
          <w:bCs/>
        </w:rPr>
      </w:pPr>
      <w:r w:rsidRPr="004A17FD">
        <w:rPr>
          <w:rFonts w:ascii="Times" w:hAnsi="Times"/>
          <w:b/>
          <w:bCs/>
        </w:rPr>
        <w:t>Student Name:</w:t>
      </w:r>
      <w:r w:rsidRPr="004A17FD">
        <w:rPr>
          <w:rFonts w:ascii="Times" w:hAnsi="Times" w:cs="Arial"/>
          <w:bCs/>
        </w:rPr>
        <w:t xml:space="preserve"> </w:t>
      </w:r>
      <w:proofErr w:type="spellStart"/>
      <w:r w:rsidRPr="004A17FD">
        <w:rPr>
          <w:rFonts w:ascii="Times" w:hAnsi="Times" w:cs="Arial"/>
          <w:bCs/>
        </w:rPr>
        <w:t>Johurul</w:t>
      </w:r>
      <w:proofErr w:type="spellEnd"/>
      <w:r w:rsidRPr="004A17FD">
        <w:rPr>
          <w:rFonts w:ascii="Times" w:hAnsi="Times" w:cs="Arial"/>
          <w:bCs/>
        </w:rPr>
        <w:t xml:space="preserve"> Islam</w:t>
      </w:r>
    </w:p>
    <w:p w14:paraId="596110DE" w14:textId="77777777" w:rsidR="00AA0D68" w:rsidRDefault="00AA0D68" w:rsidP="00AA0D68">
      <w:pPr>
        <w:jc w:val="center"/>
        <w:rPr>
          <w:rFonts w:ascii="Times" w:hAnsi="Times" w:cs="Arial"/>
          <w:bCs/>
        </w:rPr>
      </w:pPr>
      <w:r w:rsidRPr="004A17FD">
        <w:rPr>
          <w:rFonts w:ascii="Times" w:hAnsi="Times"/>
          <w:b/>
          <w:bCs/>
        </w:rPr>
        <w:t>Student ID:</w:t>
      </w:r>
      <w:r w:rsidRPr="004A17FD">
        <w:rPr>
          <w:rFonts w:ascii="Times" w:hAnsi="Times" w:cs="Arial"/>
          <w:bCs/>
        </w:rPr>
        <w:t xml:space="preserve"> 2020451</w:t>
      </w:r>
    </w:p>
    <w:p w14:paraId="7BD0F35B" w14:textId="77777777" w:rsidR="00AA0D68" w:rsidRPr="004A17FD" w:rsidRDefault="00AA0D68" w:rsidP="00AA0D68">
      <w:pPr>
        <w:jc w:val="center"/>
        <w:rPr>
          <w:rFonts w:ascii="Times" w:hAnsi="Times" w:cs="Arial"/>
          <w:bCs/>
        </w:rPr>
      </w:pPr>
      <w:r w:rsidRPr="004105CE">
        <w:rPr>
          <w:rFonts w:ascii="Times" w:hAnsi="Times" w:cs="Arial"/>
          <w:b/>
        </w:rPr>
        <w:t>Lecturer’s name:</w:t>
      </w:r>
      <w:r w:rsidRPr="004105CE">
        <w:rPr>
          <w:rFonts w:ascii="Times" w:hAnsi="Times" w:cs="Arial"/>
          <w:b/>
          <w:bCs/>
        </w:rPr>
        <w:t xml:space="preserve"> </w:t>
      </w:r>
      <w:r w:rsidRPr="004105CE">
        <w:rPr>
          <w:rFonts w:ascii="Times" w:hAnsi="Times" w:cs="Arial"/>
        </w:rPr>
        <w:t>Dale Clarke</w:t>
      </w:r>
    </w:p>
    <w:p w14:paraId="1A14DAAE" w14:textId="77777777" w:rsidR="00AA0D68" w:rsidRPr="005E163E" w:rsidRDefault="00AA0D68" w:rsidP="00AA0D68">
      <w:pPr>
        <w:rPr>
          <w:b/>
          <w:bCs/>
          <w:color w:val="002060"/>
        </w:rPr>
      </w:pPr>
    </w:p>
    <w:p w14:paraId="2D4C1C24" w14:textId="77777777" w:rsidR="00AA0D68" w:rsidRDefault="00AA0D68">
      <w:pPr>
        <w:rPr>
          <w:b/>
          <w:bCs/>
          <w:color w:val="002060"/>
        </w:rPr>
      </w:pPr>
    </w:p>
    <w:p w14:paraId="5C5C162F" w14:textId="53CBFC03" w:rsidR="005E163E" w:rsidRPr="005E163E" w:rsidRDefault="005E163E" w:rsidP="005E163E"/>
    <w:p w14:paraId="538FF15B" w14:textId="542B09F9" w:rsidR="005E163E" w:rsidRPr="005E163E" w:rsidRDefault="005E163E" w:rsidP="005E163E"/>
    <w:p w14:paraId="122A6E1A" w14:textId="00CE8A5B" w:rsidR="005E163E" w:rsidRPr="005E163E" w:rsidRDefault="005E163E" w:rsidP="005E163E"/>
    <w:p w14:paraId="0E9E6D4C" w14:textId="6ED3C4D7" w:rsidR="005E163E" w:rsidRPr="005E163E" w:rsidRDefault="005E163E" w:rsidP="005E163E"/>
    <w:p w14:paraId="4D335557" w14:textId="455DDC1F" w:rsidR="005E163E" w:rsidRPr="005E163E" w:rsidRDefault="005E163E" w:rsidP="005E163E"/>
    <w:p w14:paraId="3CD27238" w14:textId="7074A9D4" w:rsidR="005E163E" w:rsidRPr="005E163E" w:rsidRDefault="005E163E" w:rsidP="005E163E"/>
    <w:p w14:paraId="46A421E7" w14:textId="21B5665F" w:rsidR="005E163E" w:rsidRPr="005E163E" w:rsidRDefault="005E163E" w:rsidP="005E163E"/>
    <w:p w14:paraId="472520FB" w14:textId="766F082F" w:rsidR="005E163E" w:rsidRPr="005E163E" w:rsidRDefault="005E163E" w:rsidP="005E163E"/>
    <w:p w14:paraId="1C99EC76" w14:textId="5811283B" w:rsidR="005E163E" w:rsidRPr="005E163E" w:rsidRDefault="005E163E" w:rsidP="005E163E"/>
    <w:p w14:paraId="25415692" w14:textId="56A2F189" w:rsidR="005E163E" w:rsidRPr="005E163E" w:rsidRDefault="005E163E" w:rsidP="005E163E"/>
    <w:p w14:paraId="4418EE16" w14:textId="0B728941" w:rsidR="005E163E" w:rsidRPr="005E163E" w:rsidRDefault="005E163E" w:rsidP="005E163E"/>
    <w:p w14:paraId="44082C20" w14:textId="0891933B" w:rsidR="005E163E" w:rsidRPr="005E163E" w:rsidRDefault="005E163E" w:rsidP="005E163E"/>
    <w:p w14:paraId="53C9FC79" w14:textId="06E79716" w:rsidR="005E163E" w:rsidRPr="005E163E" w:rsidRDefault="005E163E" w:rsidP="005E163E"/>
    <w:p w14:paraId="292ACFD8" w14:textId="41B6B730" w:rsidR="005E163E" w:rsidRDefault="005E163E" w:rsidP="005E163E"/>
    <w:p w14:paraId="199E787E" w14:textId="77777777" w:rsidR="00DC2085" w:rsidRDefault="00DC2085" w:rsidP="005E163E"/>
    <w:sdt>
      <w:sdtPr>
        <w:rPr>
          <w:rFonts w:ascii="Times New Roman" w:eastAsiaTheme="minorHAnsi" w:hAnsi="Times New Roman" w:cstheme="minorBidi"/>
          <w:b w:val="0"/>
          <w:bCs w:val="0"/>
          <w:color w:val="auto"/>
          <w:sz w:val="24"/>
          <w:szCs w:val="24"/>
        </w:rPr>
        <w:id w:val="-26410768"/>
        <w:docPartObj>
          <w:docPartGallery w:val="Table of Contents"/>
          <w:docPartUnique/>
        </w:docPartObj>
      </w:sdtPr>
      <w:sdtEndPr>
        <w:rPr>
          <w:noProof/>
        </w:rPr>
      </w:sdtEndPr>
      <w:sdtContent>
        <w:p w14:paraId="56B32B7E" w14:textId="2A5DBBCF" w:rsidR="006F3F11" w:rsidRDefault="006F3F11">
          <w:pPr>
            <w:pStyle w:val="TOCHeading"/>
          </w:pPr>
          <w:r>
            <w:t>Table of Contents</w:t>
          </w:r>
        </w:p>
        <w:p w14:paraId="49305A6F" w14:textId="7567D86F" w:rsidR="006F3F11" w:rsidRPr="00784B80" w:rsidRDefault="006F3F11">
          <w:pPr>
            <w:pStyle w:val="TOC1"/>
            <w:tabs>
              <w:tab w:val="right" w:leader="dot" w:pos="9350"/>
            </w:tabs>
            <w:rPr>
              <w:rFonts w:ascii="Times New Roman" w:hAnsi="Times New Roman" w:cs="Times New Roman"/>
              <w:b w:val="0"/>
              <w:bCs w:val="0"/>
              <w:i w:val="0"/>
              <w:iCs w:val="0"/>
              <w:noProof/>
            </w:rPr>
          </w:pPr>
          <w:r w:rsidRPr="00784B80">
            <w:rPr>
              <w:rFonts w:ascii="Times New Roman" w:hAnsi="Times New Roman" w:cs="Times New Roman"/>
              <w:b w:val="0"/>
              <w:bCs w:val="0"/>
              <w:i w:val="0"/>
              <w:iCs w:val="0"/>
            </w:rPr>
            <w:fldChar w:fldCharType="begin"/>
          </w:r>
          <w:r w:rsidRPr="00784B80">
            <w:rPr>
              <w:rFonts w:ascii="Times New Roman" w:hAnsi="Times New Roman" w:cs="Times New Roman"/>
              <w:b w:val="0"/>
              <w:bCs w:val="0"/>
              <w:i w:val="0"/>
              <w:iCs w:val="0"/>
            </w:rPr>
            <w:instrText xml:space="preserve"> TOC \o "1-3" \h \z \u </w:instrText>
          </w:r>
          <w:r w:rsidRPr="00784B80">
            <w:rPr>
              <w:rFonts w:ascii="Times New Roman" w:hAnsi="Times New Roman" w:cs="Times New Roman"/>
              <w:b w:val="0"/>
              <w:bCs w:val="0"/>
              <w:i w:val="0"/>
              <w:iCs w:val="0"/>
            </w:rPr>
            <w:fldChar w:fldCharType="separate"/>
          </w:r>
          <w:hyperlink w:anchor="_Toc117033590" w:history="1">
            <w:r w:rsidRPr="00784B80">
              <w:rPr>
                <w:rStyle w:val="Hyperlink"/>
                <w:rFonts w:ascii="Times New Roman" w:hAnsi="Times New Roman" w:cs="Times New Roman"/>
                <w:b w:val="0"/>
                <w:bCs w:val="0"/>
                <w:i w:val="0"/>
                <w:iCs w:val="0"/>
                <w:noProof/>
              </w:rPr>
              <w:t>Introduction</w:t>
            </w:r>
            <w:r w:rsidRPr="00784B80">
              <w:rPr>
                <w:rFonts w:ascii="Times New Roman" w:hAnsi="Times New Roman" w:cs="Times New Roman"/>
                <w:b w:val="0"/>
                <w:bCs w:val="0"/>
                <w:i w:val="0"/>
                <w:iCs w:val="0"/>
                <w:noProof/>
                <w:webHidden/>
              </w:rPr>
              <w:tab/>
            </w:r>
            <w:r w:rsidRPr="00784B80">
              <w:rPr>
                <w:rFonts w:ascii="Times New Roman" w:hAnsi="Times New Roman" w:cs="Times New Roman"/>
                <w:b w:val="0"/>
                <w:bCs w:val="0"/>
                <w:i w:val="0"/>
                <w:iCs w:val="0"/>
                <w:noProof/>
                <w:webHidden/>
              </w:rPr>
              <w:fldChar w:fldCharType="begin"/>
            </w:r>
            <w:r w:rsidRPr="00784B80">
              <w:rPr>
                <w:rFonts w:ascii="Times New Roman" w:hAnsi="Times New Roman" w:cs="Times New Roman"/>
                <w:b w:val="0"/>
                <w:bCs w:val="0"/>
                <w:i w:val="0"/>
                <w:iCs w:val="0"/>
                <w:noProof/>
                <w:webHidden/>
              </w:rPr>
              <w:instrText xml:space="preserve"> PAGEREF _Toc117033590 \h </w:instrText>
            </w:r>
            <w:r w:rsidRPr="00784B80">
              <w:rPr>
                <w:rFonts w:ascii="Times New Roman" w:hAnsi="Times New Roman" w:cs="Times New Roman"/>
                <w:b w:val="0"/>
                <w:bCs w:val="0"/>
                <w:i w:val="0"/>
                <w:iCs w:val="0"/>
                <w:noProof/>
                <w:webHidden/>
              </w:rPr>
            </w:r>
            <w:r w:rsidRPr="00784B80">
              <w:rPr>
                <w:rFonts w:ascii="Times New Roman" w:hAnsi="Times New Roman" w:cs="Times New Roman"/>
                <w:b w:val="0"/>
                <w:bCs w:val="0"/>
                <w:i w:val="0"/>
                <w:iCs w:val="0"/>
                <w:noProof/>
                <w:webHidden/>
              </w:rPr>
              <w:fldChar w:fldCharType="separate"/>
            </w:r>
            <w:r w:rsidRPr="00784B80">
              <w:rPr>
                <w:rFonts w:ascii="Times New Roman" w:hAnsi="Times New Roman" w:cs="Times New Roman"/>
                <w:b w:val="0"/>
                <w:bCs w:val="0"/>
                <w:i w:val="0"/>
                <w:iCs w:val="0"/>
                <w:noProof/>
                <w:webHidden/>
              </w:rPr>
              <w:t>3</w:t>
            </w:r>
            <w:r w:rsidRPr="00784B80">
              <w:rPr>
                <w:rFonts w:ascii="Times New Roman" w:hAnsi="Times New Roman" w:cs="Times New Roman"/>
                <w:b w:val="0"/>
                <w:bCs w:val="0"/>
                <w:i w:val="0"/>
                <w:iCs w:val="0"/>
                <w:noProof/>
                <w:webHidden/>
              </w:rPr>
              <w:fldChar w:fldCharType="end"/>
            </w:r>
          </w:hyperlink>
        </w:p>
        <w:p w14:paraId="5F0A2120" w14:textId="6FBECC38" w:rsidR="006F3F11" w:rsidRPr="00784B80" w:rsidRDefault="00DC2085">
          <w:pPr>
            <w:pStyle w:val="TOC1"/>
            <w:tabs>
              <w:tab w:val="right" w:leader="dot" w:pos="9350"/>
            </w:tabs>
            <w:rPr>
              <w:rFonts w:ascii="Times New Roman" w:hAnsi="Times New Roman" w:cs="Times New Roman"/>
              <w:b w:val="0"/>
              <w:bCs w:val="0"/>
              <w:i w:val="0"/>
              <w:iCs w:val="0"/>
              <w:noProof/>
            </w:rPr>
          </w:pPr>
          <w:hyperlink w:anchor="_Toc117033591" w:history="1">
            <w:r w:rsidR="006F3F11" w:rsidRPr="00784B80">
              <w:rPr>
                <w:rStyle w:val="Hyperlink"/>
                <w:rFonts w:ascii="Times New Roman" w:hAnsi="Times New Roman" w:cs="Times New Roman"/>
                <w:b w:val="0"/>
                <w:bCs w:val="0"/>
                <w:i w:val="0"/>
                <w:iCs w:val="0"/>
                <w:noProof/>
              </w:rPr>
              <w:t>Tas</w:t>
            </w:r>
            <w:r w:rsidR="006F3F11" w:rsidRPr="00784B80">
              <w:rPr>
                <w:rStyle w:val="Hyperlink"/>
                <w:rFonts w:ascii="Times New Roman" w:hAnsi="Times New Roman" w:cs="Times New Roman"/>
                <w:b w:val="0"/>
                <w:bCs w:val="0"/>
                <w:i w:val="0"/>
                <w:iCs w:val="0"/>
                <w:noProof/>
              </w:rPr>
              <w:t>k</w:t>
            </w:r>
            <w:r w:rsidR="006F3F11" w:rsidRPr="00784B80">
              <w:rPr>
                <w:rStyle w:val="Hyperlink"/>
                <w:rFonts w:ascii="Times New Roman" w:hAnsi="Times New Roman" w:cs="Times New Roman"/>
                <w:b w:val="0"/>
                <w:bCs w:val="0"/>
                <w:i w:val="0"/>
                <w:iCs w:val="0"/>
                <w:noProof/>
              </w:rPr>
              <w:t>-1</w:t>
            </w:r>
            <w:r w:rsidR="006F3F11" w:rsidRPr="00784B80">
              <w:rPr>
                <w:rFonts w:ascii="Times New Roman" w:hAnsi="Times New Roman" w:cs="Times New Roman"/>
                <w:b w:val="0"/>
                <w:bCs w:val="0"/>
                <w:i w:val="0"/>
                <w:iCs w:val="0"/>
                <w:noProof/>
                <w:webHidden/>
              </w:rPr>
              <w:tab/>
            </w:r>
            <w:r w:rsidR="006F3F11" w:rsidRPr="00784B80">
              <w:rPr>
                <w:rFonts w:ascii="Times New Roman" w:hAnsi="Times New Roman" w:cs="Times New Roman"/>
                <w:b w:val="0"/>
                <w:bCs w:val="0"/>
                <w:i w:val="0"/>
                <w:iCs w:val="0"/>
                <w:noProof/>
                <w:webHidden/>
              </w:rPr>
              <w:fldChar w:fldCharType="begin"/>
            </w:r>
            <w:r w:rsidR="006F3F11" w:rsidRPr="00784B80">
              <w:rPr>
                <w:rFonts w:ascii="Times New Roman" w:hAnsi="Times New Roman" w:cs="Times New Roman"/>
                <w:b w:val="0"/>
                <w:bCs w:val="0"/>
                <w:i w:val="0"/>
                <w:iCs w:val="0"/>
                <w:noProof/>
                <w:webHidden/>
              </w:rPr>
              <w:instrText xml:space="preserve"> PAGEREF _Toc117033591 \h </w:instrText>
            </w:r>
            <w:r w:rsidR="006F3F11" w:rsidRPr="00784B80">
              <w:rPr>
                <w:rFonts w:ascii="Times New Roman" w:hAnsi="Times New Roman" w:cs="Times New Roman"/>
                <w:b w:val="0"/>
                <w:bCs w:val="0"/>
                <w:i w:val="0"/>
                <w:iCs w:val="0"/>
                <w:noProof/>
                <w:webHidden/>
              </w:rPr>
            </w:r>
            <w:r w:rsidR="006F3F11" w:rsidRPr="00784B80">
              <w:rPr>
                <w:rFonts w:ascii="Times New Roman" w:hAnsi="Times New Roman" w:cs="Times New Roman"/>
                <w:b w:val="0"/>
                <w:bCs w:val="0"/>
                <w:i w:val="0"/>
                <w:iCs w:val="0"/>
                <w:noProof/>
                <w:webHidden/>
              </w:rPr>
              <w:fldChar w:fldCharType="separate"/>
            </w:r>
            <w:r w:rsidR="006F3F11" w:rsidRPr="00784B80">
              <w:rPr>
                <w:rFonts w:ascii="Times New Roman" w:hAnsi="Times New Roman" w:cs="Times New Roman"/>
                <w:b w:val="0"/>
                <w:bCs w:val="0"/>
                <w:i w:val="0"/>
                <w:iCs w:val="0"/>
                <w:noProof/>
                <w:webHidden/>
              </w:rPr>
              <w:t>3</w:t>
            </w:r>
            <w:r w:rsidR="006F3F11" w:rsidRPr="00784B80">
              <w:rPr>
                <w:rFonts w:ascii="Times New Roman" w:hAnsi="Times New Roman" w:cs="Times New Roman"/>
                <w:b w:val="0"/>
                <w:bCs w:val="0"/>
                <w:i w:val="0"/>
                <w:iCs w:val="0"/>
                <w:noProof/>
                <w:webHidden/>
              </w:rPr>
              <w:fldChar w:fldCharType="end"/>
            </w:r>
          </w:hyperlink>
        </w:p>
        <w:p w14:paraId="22A5A96F" w14:textId="4371AF1E" w:rsidR="006F3F11" w:rsidRPr="00784B80" w:rsidRDefault="00DC2085">
          <w:pPr>
            <w:pStyle w:val="TOC1"/>
            <w:tabs>
              <w:tab w:val="right" w:leader="dot" w:pos="9350"/>
            </w:tabs>
            <w:rPr>
              <w:rFonts w:ascii="Times New Roman" w:hAnsi="Times New Roman" w:cs="Times New Roman"/>
              <w:b w:val="0"/>
              <w:bCs w:val="0"/>
              <w:i w:val="0"/>
              <w:iCs w:val="0"/>
              <w:noProof/>
            </w:rPr>
          </w:pPr>
          <w:hyperlink w:anchor="_Toc117033592" w:history="1">
            <w:r w:rsidR="006F3F11" w:rsidRPr="00784B80">
              <w:rPr>
                <w:rStyle w:val="Hyperlink"/>
                <w:rFonts w:ascii="Times New Roman" w:hAnsi="Times New Roman" w:cs="Times New Roman"/>
                <w:b w:val="0"/>
                <w:bCs w:val="0"/>
                <w:i w:val="0"/>
                <w:iCs w:val="0"/>
                <w:noProof/>
              </w:rPr>
              <w:t>Tas</w:t>
            </w:r>
            <w:r w:rsidR="006F3F11" w:rsidRPr="00784B80">
              <w:rPr>
                <w:rStyle w:val="Hyperlink"/>
                <w:rFonts w:ascii="Times New Roman" w:hAnsi="Times New Roman" w:cs="Times New Roman"/>
                <w:b w:val="0"/>
                <w:bCs w:val="0"/>
                <w:i w:val="0"/>
                <w:iCs w:val="0"/>
                <w:noProof/>
              </w:rPr>
              <w:t>k</w:t>
            </w:r>
            <w:r w:rsidR="006F3F11" w:rsidRPr="00784B80">
              <w:rPr>
                <w:rStyle w:val="Hyperlink"/>
                <w:rFonts w:ascii="Times New Roman" w:hAnsi="Times New Roman" w:cs="Times New Roman"/>
                <w:b w:val="0"/>
                <w:bCs w:val="0"/>
                <w:i w:val="0"/>
                <w:iCs w:val="0"/>
                <w:noProof/>
              </w:rPr>
              <w:t>-2</w:t>
            </w:r>
            <w:r w:rsidR="006F3F11" w:rsidRPr="00784B80">
              <w:rPr>
                <w:rFonts w:ascii="Times New Roman" w:hAnsi="Times New Roman" w:cs="Times New Roman"/>
                <w:b w:val="0"/>
                <w:bCs w:val="0"/>
                <w:i w:val="0"/>
                <w:iCs w:val="0"/>
                <w:noProof/>
                <w:webHidden/>
              </w:rPr>
              <w:tab/>
            </w:r>
            <w:r w:rsidR="006F3F11" w:rsidRPr="00784B80">
              <w:rPr>
                <w:rFonts w:ascii="Times New Roman" w:hAnsi="Times New Roman" w:cs="Times New Roman"/>
                <w:b w:val="0"/>
                <w:bCs w:val="0"/>
                <w:i w:val="0"/>
                <w:iCs w:val="0"/>
                <w:noProof/>
                <w:webHidden/>
              </w:rPr>
              <w:fldChar w:fldCharType="begin"/>
            </w:r>
            <w:r w:rsidR="006F3F11" w:rsidRPr="00784B80">
              <w:rPr>
                <w:rFonts w:ascii="Times New Roman" w:hAnsi="Times New Roman" w:cs="Times New Roman"/>
                <w:b w:val="0"/>
                <w:bCs w:val="0"/>
                <w:i w:val="0"/>
                <w:iCs w:val="0"/>
                <w:noProof/>
                <w:webHidden/>
              </w:rPr>
              <w:instrText xml:space="preserve"> PAGEREF _Toc117033592 \h </w:instrText>
            </w:r>
            <w:r w:rsidR="006F3F11" w:rsidRPr="00784B80">
              <w:rPr>
                <w:rFonts w:ascii="Times New Roman" w:hAnsi="Times New Roman" w:cs="Times New Roman"/>
                <w:b w:val="0"/>
                <w:bCs w:val="0"/>
                <w:i w:val="0"/>
                <w:iCs w:val="0"/>
                <w:noProof/>
                <w:webHidden/>
              </w:rPr>
            </w:r>
            <w:r w:rsidR="006F3F11" w:rsidRPr="00784B80">
              <w:rPr>
                <w:rFonts w:ascii="Times New Roman" w:hAnsi="Times New Roman" w:cs="Times New Roman"/>
                <w:b w:val="0"/>
                <w:bCs w:val="0"/>
                <w:i w:val="0"/>
                <w:iCs w:val="0"/>
                <w:noProof/>
                <w:webHidden/>
              </w:rPr>
              <w:fldChar w:fldCharType="separate"/>
            </w:r>
            <w:r w:rsidR="006F3F11" w:rsidRPr="00784B80">
              <w:rPr>
                <w:rFonts w:ascii="Times New Roman" w:hAnsi="Times New Roman" w:cs="Times New Roman"/>
                <w:b w:val="0"/>
                <w:bCs w:val="0"/>
                <w:i w:val="0"/>
                <w:iCs w:val="0"/>
                <w:noProof/>
                <w:webHidden/>
              </w:rPr>
              <w:t>5</w:t>
            </w:r>
            <w:r w:rsidR="006F3F11" w:rsidRPr="00784B80">
              <w:rPr>
                <w:rFonts w:ascii="Times New Roman" w:hAnsi="Times New Roman" w:cs="Times New Roman"/>
                <w:b w:val="0"/>
                <w:bCs w:val="0"/>
                <w:i w:val="0"/>
                <w:iCs w:val="0"/>
                <w:noProof/>
                <w:webHidden/>
              </w:rPr>
              <w:fldChar w:fldCharType="end"/>
            </w:r>
          </w:hyperlink>
        </w:p>
        <w:p w14:paraId="4861D4E0" w14:textId="355A3A5B" w:rsidR="006F3F11" w:rsidRPr="00784B80" w:rsidRDefault="00DC2085">
          <w:pPr>
            <w:pStyle w:val="TOC2"/>
            <w:tabs>
              <w:tab w:val="right" w:leader="dot" w:pos="9350"/>
            </w:tabs>
            <w:rPr>
              <w:rFonts w:ascii="Times New Roman" w:hAnsi="Times New Roman" w:cs="Times New Roman"/>
              <w:b w:val="0"/>
              <w:bCs w:val="0"/>
              <w:noProof/>
            </w:rPr>
          </w:pPr>
          <w:hyperlink w:anchor="_Toc117033593" w:history="1">
            <w:r w:rsidR="006F3F11" w:rsidRPr="00784B80">
              <w:rPr>
                <w:rStyle w:val="Hyperlink"/>
                <w:rFonts w:ascii="Times New Roman" w:hAnsi="Times New Roman" w:cs="Times New Roman"/>
                <w:b w:val="0"/>
                <w:bCs w:val="0"/>
                <w:noProof/>
              </w:rPr>
              <w:t>Importance of Budgeting</w:t>
            </w:r>
            <w:r w:rsidR="006F3F11" w:rsidRPr="00784B80">
              <w:rPr>
                <w:rFonts w:ascii="Times New Roman" w:hAnsi="Times New Roman" w:cs="Times New Roman"/>
                <w:b w:val="0"/>
                <w:bCs w:val="0"/>
                <w:noProof/>
                <w:webHidden/>
              </w:rPr>
              <w:tab/>
            </w:r>
            <w:r w:rsidR="006F3F11" w:rsidRPr="00784B80">
              <w:rPr>
                <w:rFonts w:ascii="Times New Roman" w:hAnsi="Times New Roman" w:cs="Times New Roman"/>
                <w:b w:val="0"/>
                <w:bCs w:val="0"/>
                <w:noProof/>
                <w:webHidden/>
              </w:rPr>
              <w:fldChar w:fldCharType="begin"/>
            </w:r>
            <w:r w:rsidR="006F3F11" w:rsidRPr="00784B80">
              <w:rPr>
                <w:rFonts w:ascii="Times New Roman" w:hAnsi="Times New Roman" w:cs="Times New Roman"/>
                <w:b w:val="0"/>
                <w:bCs w:val="0"/>
                <w:noProof/>
                <w:webHidden/>
              </w:rPr>
              <w:instrText xml:space="preserve"> PAGEREF _Toc117033593 \h </w:instrText>
            </w:r>
            <w:r w:rsidR="006F3F11" w:rsidRPr="00784B80">
              <w:rPr>
                <w:rFonts w:ascii="Times New Roman" w:hAnsi="Times New Roman" w:cs="Times New Roman"/>
                <w:b w:val="0"/>
                <w:bCs w:val="0"/>
                <w:noProof/>
                <w:webHidden/>
              </w:rPr>
            </w:r>
            <w:r w:rsidR="006F3F11" w:rsidRPr="00784B80">
              <w:rPr>
                <w:rFonts w:ascii="Times New Roman" w:hAnsi="Times New Roman" w:cs="Times New Roman"/>
                <w:b w:val="0"/>
                <w:bCs w:val="0"/>
                <w:noProof/>
                <w:webHidden/>
              </w:rPr>
              <w:fldChar w:fldCharType="separate"/>
            </w:r>
            <w:r w:rsidR="006F3F11" w:rsidRPr="00784B80">
              <w:rPr>
                <w:rFonts w:ascii="Times New Roman" w:hAnsi="Times New Roman" w:cs="Times New Roman"/>
                <w:b w:val="0"/>
                <w:bCs w:val="0"/>
                <w:noProof/>
                <w:webHidden/>
              </w:rPr>
              <w:t>5</w:t>
            </w:r>
            <w:r w:rsidR="006F3F11" w:rsidRPr="00784B80">
              <w:rPr>
                <w:rFonts w:ascii="Times New Roman" w:hAnsi="Times New Roman" w:cs="Times New Roman"/>
                <w:b w:val="0"/>
                <w:bCs w:val="0"/>
                <w:noProof/>
                <w:webHidden/>
              </w:rPr>
              <w:fldChar w:fldCharType="end"/>
            </w:r>
          </w:hyperlink>
        </w:p>
        <w:p w14:paraId="6C306F23" w14:textId="728C48A6" w:rsidR="006F3F11" w:rsidRPr="00784B80" w:rsidRDefault="00DC2085">
          <w:pPr>
            <w:pStyle w:val="TOC2"/>
            <w:tabs>
              <w:tab w:val="right" w:leader="dot" w:pos="9350"/>
            </w:tabs>
            <w:rPr>
              <w:rFonts w:ascii="Times New Roman" w:hAnsi="Times New Roman" w:cs="Times New Roman"/>
              <w:b w:val="0"/>
              <w:bCs w:val="0"/>
              <w:noProof/>
            </w:rPr>
          </w:pPr>
          <w:hyperlink w:anchor="_Toc117033594" w:history="1">
            <w:r w:rsidR="006F3F11" w:rsidRPr="00784B80">
              <w:rPr>
                <w:rStyle w:val="Hyperlink"/>
                <w:rFonts w:ascii="Times New Roman" w:hAnsi="Times New Roman" w:cs="Times New Roman"/>
                <w:b w:val="0"/>
                <w:bCs w:val="0"/>
                <w:noProof/>
              </w:rPr>
              <w:t>Understanding of incremental budgeting, activity-based, value proposition, and zero-based budgeting</w:t>
            </w:r>
            <w:r w:rsidR="006F3F11" w:rsidRPr="00784B80">
              <w:rPr>
                <w:rFonts w:ascii="Times New Roman" w:hAnsi="Times New Roman" w:cs="Times New Roman"/>
                <w:b w:val="0"/>
                <w:bCs w:val="0"/>
                <w:noProof/>
                <w:webHidden/>
              </w:rPr>
              <w:tab/>
            </w:r>
            <w:r w:rsidR="006F3F11" w:rsidRPr="00784B80">
              <w:rPr>
                <w:rFonts w:ascii="Times New Roman" w:hAnsi="Times New Roman" w:cs="Times New Roman"/>
                <w:b w:val="0"/>
                <w:bCs w:val="0"/>
                <w:noProof/>
                <w:webHidden/>
              </w:rPr>
              <w:fldChar w:fldCharType="begin"/>
            </w:r>
            <w:r w:rsidR="006F3F11" w:rsidRPr="00784B80">
              <w:rPr>
                <w:rFonts w:ascii="Times New Roman" w:hAnsi="Times New Roman" w:cs="Times New Roman"/>
                <w:b w:val="0"/>
                <w:bCs w:val="0"/>
                <w:noProof/>
                <w:webHidden/>
              </w:rPr>
              <w:instrText xml:space="preserve"> PAGEREF _Toc117033594 \h </w:instrText>
            </w:r>
            <w:r w:rsidR="006F3F11" w:rsidRPr="00784B80">
              <w:rPr>
                <w:rFonts w:ascii="Times New Roman" w:hAnsi="Times New Roman" w:cs="Times New Roman"/>
                <w:b w:val="0"/>
                <w:bCs w:val="0"/>
                <w:noProof/>
                <w:webHidden/>
              </w:rPr>
            </w:r>
            <w:r w:rsidR="006F3F11" w:rsidRPr="00784B80">
              <w:rPr>
                <w:rFonts w:ascii="Times New Roman" w:hAnsi="Times New Roman" w:cs="Times New Roman"/>
                <w:b w:val="0"/>
                <w:bCs w:val="0"/>
                <w:noProof/>
                <w:webHidden/>
              </w:rPr>
              <w:fldChar w:fldCharType="separate"/>
            </w:r>
            <w:r w:rsidR="006F3F11" w:rsidRPr="00784B80">
              <w:rPr>
                <w:rFonts w:ascii="Times New Roman" w:hAnsi="Times New Roman" w:cs="Times New Roman"/>
                <w:b w:val="0"/>
                <w:bCs w:val="0"/>
                <w:noProof/>
                <w:webHidden/>
              </w:rPr>
              <w:t>7</w:t>
            </w:r>
            <w:r w:rsidR="006F3F11" w:rsidRPr="00784B80">
              <w:rPr>
                <w:rFonts w:ascii="Times New Roman" w:hAnsi="Times New Roman" w:cs="Times New Roman"/>
                <w:b w:val="0"/>
                <w:bCs w:val="0"/>
                <w:noProof/>
                <w:webHidden/>
              </w:rPr>
              <w:fldChar w:fldCharType="end"/>
            </w:r>
          </w:hyperlink>
        </w:p>
        <w:p w14:paraId="192482C9" w14:textId="054F91D6" w:rsidR="006F3F11" w:rsidRPr="00784B80" w:rsidRDefault="00DC2085">
          <w:pPr>
            <w:pStyle w:val="TOC2"/>
            <w:tabs>
              <w:tab w:val="right" w:leader="dot" w:pos="9350"/>
            </w:tabs>
            <w:rPr>
              <w:rFonts w:ascii="Times New Roman" w:hAnsi="Times New Roman" w:cs="Times New Roman"/>
              <w:b w:val="0"/>
              <w:bCs w:val="0"/>
              <w:noProof/>
            </w:rPr>
          </w:pPr>
          <w:hyperlink w:anchor="_Toc117033595" w:history="1">
            <w:r w:rsidR="006F3F11" w:rsidRPr="00784B80">
              <w:rPr>
                <w:rStyle w:val="Hyperlink"/>
                <w:rFonts w:ascii="Times New Roman" w:hAnsi="Times New Roman" w:cs="Times New Roman"/>
                <w:b w:val="0"/>
                <w:bCs w:val="0"/>
                <w:noProof/>
              </w:rPr>
              <w:t>Outlining how budgeting control can support sustainability</w:t>
            </w:r>
            <w:r w:rsidR="006F3F11" w:rsidRPr="00784B80">
              <w:rPr>
                <w:rFonts w:ascii="Times New Roman" w:hAnsi="Times New Roman" w:cs="Times New Roman"/>
                <w:b w:val="0"/>
                <w:bCs w:val="0"/>
                <w:noProof/>
                <w:webHidden/>
              </w:rPr>
              <w:tab/>
            </w:r>
            <w:r w:rsidR="006F3F11" w:rsidRPr="00784B80">
              <w:rPr>
                <w:rFonts w:ascii="Times New Roman" w:hAnsi="Times New Roman" w:cs="Times New Roman"/>
                <w:b w:val="0"/>
                <w:bCs w:val="0"/>
                <w:noProof/>
                <w:webHidden/>
              </w:rPr>
              <w:fldChar w:fldCharType="begin"/>
            </w:r>
            <w:r w:rsidR="006F3F11" w:rsidRPr="00784B80">
              <w:rPr>
                <w:rFonts w:ascii="Times New Roman" w:hAnsi="Times New Roman" w:cs="Times New Roman"/>
                <w:b w:val="0"/>
                <w:bCs w:val="0"/>
                <w:noProof/>
                <w:webHidden/>
              </w:rPr>
              <w:instrText xml:space="preserve"> PAGEREF _Toc117033595 \h </w:instrText>
            </w:r>
            <w:r w:rsidR="006F3F11" w:rsidRPr="00784B80">
              <w:rPr>
                <w:rFonts w:ascii="Times New Roman" w:hAnsi="Times New Roman" w:cs="Times New Roman"/>
                <w:b w:val="0"/>
                <w:bCs w:val="0"/>
                <w:noProof/>
                <w:webHidden/>
              </w:rPr>
            </w:r>
            <w:r w:rsidR="006F3F11" w:rsidRPr="00784B80">
              <w:rPr>
                <w:rFonts w:ascii="Times New Roman" w:hAnsi="Times New Roman" w:cs="Times New Roman"/>
                <w:b w:val="0"/>
                <w:bCs w:val="0"/>
                <w:noProof/>
                <w:webHidden/>
              </w:rPr>
              <w:fldChar w:fldCharType="separate"/>
            </w:r>
            <w:r w:rsidR="006F3F11" w:rsidRPr="00784B80">
              <w:rPr>
                <w:rFonts w:ascii="Times New Roman" w:hAnsi="Times New Roman" w:cs="Times New Roman"/>
                <w:b w:val="0"/>
                <w:bCs w:val="0"/>
                <w:noProof/>
                <w:webHidden/>
              </w:rPr>
              <w:t>10</w:t>
            </w:r>
            <w:r w:rsidR="006F3F11" w:rsidRPr="00784B80">
              <w:rPr>
                <w:rFonts w:ascii="Times New Roman" w:hAnsi="Times New Roman" w:cs="Times New Roman"/>
                <w:b w:val="0"/>
                <w:bCs w:val="0"/>
                <w:noProof/>
                <w:webHidden/>
              </w:rPr>
              <w:fldChar w:fldCharType="end"/>
            </w:r>
          </w:hyperlink>
        </w:p>
        <w:p w14:paraId="28BA103E" w14:textId="54343751" w:rsidR="006F3F11" w:rsidRPr="00784B80" w:rsidRDefault="00DC2085">
          <w:pPr>
            <w:pStyle w:val="TOC1"/>
            <w:tabs>
              <w:tab w:val="right" w:leader="dot" w:pos="9350"/>
            </w:tabs>
            <w:rPr>
              <w:rFonts w:ascii="Times New Roman" w:hAnsi="Times New Roman" w:cs="Times New Roman"/>
              <w:b w:val="0"/>
              <w:bCs w:val="0"/>
              <w:i w:val="0"/>
              <w:iCs w:val="0"/>
              <w:noProof/>
            </w:rPr>
          </w:pPr>
          <w:hyperlink w:anchor="_Toc117033596" w:history="1">
            <w:r w:rsidR="006F3F11" w:rsidRPr="00784B80">
              <w:rPr>
                <w:rStyle w:val="Hyperlink"/>
                <w:rFonts w:ascii="Times New Roman" w:hAnsi="Times New Roman" w:cs="Times New Roman"/>
                <w:b w:val="0"/>
                <w:bCs w:val="0"/>
                <w:i w:val="0"/>
                <w:iCs w:val="0"/>
                <w:noProof/>
              </w:rPr>
              <w:t>Conclusion</w:t>
            </w:r>
            <w:r w:rsidR="006F3F11" w:rsidRPr="00784B80">
              <w:rPr>
                <w:rFonts w:ascii="Times New Roman" w:hAnsi="Times New Roman" w:cs="Times New Roman"/>
                <w:b w:val="0"/>
                <w:bCs w:val="0"/>
                <w:i w:val="0"/>
                <w:iCs w:val="0"/>
                <w:noProof/>
                <w:webHidden/>
              </w:rPr>
              <w:tab/>
            </w:r>
            <w:r w:rsidR="006F3F11" w:rsidRPr="00784B80">
              <w:rPr>
                <w:rFonts w:ascii="Times New Roman" w:hAnsi="Times New Roman" w:cs="Times New Roman"/>
                <w:b w:val="0"/>
                <w:bCs w:val="0"/>
                <w:i w:val="0"/>
                <w:iCs w:val="0"/>
                <w:noProof/>
                <w:webHidden/>
              </w:rPr>
              <w:fldChar w:fldCharType="begin"/>
            </w:r>
            <w:r w:rsidR="006F3F11" w:rsidRPr="00784B80">
              <w:rPr>
                <w:rFonts w:ascii="Times New Roman" w:hAnsi="Times New Roman" w:cs="Times New Roman"/>
                <w:b w:val="0"/>
                <w:bCs w:val="0"/>
                <w:i w:val="0"/>
                <w:iCs w:val="0"/>
                <w:noProof/>
                <w:webHidden/>
              </w:rPr>
              <w:instrText xml:space="preserve"> PAGEREF _Toc117033596 \h </w:instrText>
            </w:r>
            <w:r w:rsidR="006F3F11" w:rsidRPr="00784B80">
              <w:rPr>
                <w:rFonts w:ascii="Times New Roman" w:hAnsi="Times New Roman" w:cs="Times New Roman"/>
                <w:b w:val="0"/>
                <w:bCs w:val="0"/>
                <w:i w:val="0"/>
                <w:iCs w:val="0"/>
                <w:noProof/>
                <w:webHidden/>
              </w:rPr>
            </w:r>
            <w:r w:rsidR="006F3F11" w:rsidRPr="00784B80">
              <w:rPr>
                <w:rFonts w:ascii="Times New Roman" w:hAnsi="Times New Roman" w:cs="Times New Roman"/>
                <w:b w:val="0"/>
                <w:bCs w:val="0"/>
                <w:i w:val="0"/>
                <w:iCs w:val="0"/>
                <w:noProof/>
                <w:webHidden/>
              </w:rPr>
              <w:fldChar w:fldCharType="separate"/>
            </w:r>
            <w:r w:rsidR="006F3F11" w:rsidRPr="00784B80">
              <w:rPr>
                <w:rFonts w:ascii="Times New Roman" w:hAnsi="Times New Roman" w:cs="Times New Roman"/>
                <w:b w:val="0"/>
                <w:bCs w:val="0"/>
                <w:i w:val="0"/>
                <w:iCs w:val="0"/>
                <w:noProof/>
                <w:webHidden/>
              </w:rPr>
              <w:t>10</w:t>
            </w:r>
            <w:r w:rsidR="006F3F11" w:rsidRPr="00784B80">
              <w:rPr>
                <w:rFonts w:ascii="Times New Roman" w:hAnsi="Times New Roman" w:cs="Times New Roman"/>
                <w:b w:val="0"/>
                <w:bCs w:val="0"/>
                <w:i w:val="0"/>
                <w:iCs w:val="0"/>
                <w:noProof/>
                <w:webHidden/>
              </w:rPr>
              <w:fldChar w:fldCharType="end"/>
            </w:r>
          </w:hyperlink>
        </w:p>
        <w:p w14:paraId="050DEF59" w14:textId="1FE3A374" w:rsidR="006F3F11" w:rsidRPr="00784B80" w:rsidRDefault="00DC2085">
          <w:pPr>
            <w:pStyle w:val="TOC1"/>
            <w:tabs>
              <w:tab w:val="right" w:leader="dot" w:pos="9350"/>
            </w:tabs>
            <w:rPr>
              <w:rFonts w:ascii="Times New Roman" w:hAnsi="Times New Roman" w:cs="Times New Roman"/>
              <w:b w:val="0"/>
              <w:bCs w:val="0"/>
              <w:i w:val="0"/>
              <w:iCs w:val="0"/>
              <w:noProof/>
            </w:rPr>
          </w:pPr>
          <w:hyperlink w:anchor="_Toc117033597" w:history="1">
            <w:r w:rsidR="006F3F11" w:rsidRPr="00784B80">
              <w:rPr>
                <w:rStyle w:val="Hyperlink"/>
                <w:rFonts w:ascii="Times New Roman" w:hAnsi="Times New Roman" w:cs="Times New Roman"/>
                <w:b w:val="0"/>
                <w:bCs w:val="0"/>
                <w:i w:val="0"/>
                <w:iCs w:val="0"/>
                <w:noProof/>
              </w:rPr>
              <w:t>Reference</w:t>
            </w:r>
            <w:r w:rsidR="006F3F11" w:rsidRPr="00784B80">
              <w:rPr>
                <w:rFonts w:ascii="Times New Roman" w:hAnsi="Times New Roman" w:cs="Times New Roman"/>
                <w:b w:val="0"/>
                <w:bCs w:val="0"/>
                <w:i w:val="0"/>
                <w:iCs w:val="0"/>
                <w:noProof/>
                <w:webHidden/>
              </w:rPr>
              <w:tab/>
            </w:r>
            <w:r w:rsidR="006F3F11" w:rsidRPr="00784B80">
              <w:rPr>
                <w:rFonts w:ascii="Times New Roman" w:hAnsi="Times New Roman" w:cs="Times New Roman"/>
                <w:b w:val="0"/>
                <w:bCs w:val="0"/>
                <w:i w:val="0"/>
                <w:iCs w:val="0"/>
                <w:noProof/>
                <w:webHidden/>
              </w:rPr>
              <w:fldChar w:fldCharType="begin"/>
            </w:r>
            <w:r w:rsidR="006F3F11" w:rsidRPr="00784B80">
              <w:rPr>
                <w:rFonts w:ascii="Times New Roman" w:hAnsi="Times New Roman" w:cs="Times New Roman"/>
                <w:b w:val="0"/>
                <w:bCs w:val="0"/>
                <w:i w:val="0"/>
                <w:iCs w:val="0"/>
                <w:noProof/>
                <w:webHidden/>
              </w:rPr>
              <w:instrText xml:space="preserve"> PAGEREF _Toc117033597 \h </w:instrText>
            </w:r>
            <w:r w:rsidR="006F3F11" w:rsidRPr="00784B80">
              <w:rPr>
                <w:rFonts w:ascii="Times New Roman" w:hAnsi="Times New Roman" w:cs="Times New Roman"/>
                <w:b w:val="0"/>
                <w:bCs w:val="0"/>
                <w:i w:val="0"/>
                <w:iCs w:val="0"/>
                <w:noProof/>
                <w:webHidden/>
              </w:rPr>
            </w:r>
            <w:r w:rsidR="006F3F11" w:rsidRPr="00784B80">
              <w:rPr>
                <w:rFonts w:ascii="Times New Roman" w:hAnsi="Times New Roman" w:cs="Times New Roman"/>
                <w:b w:val="0"/>
                <w:bCs w:val="0"/>
                <w:i w:val="0"/>
                <w:iCs w:val="0"/>
                <w:noProof/>
                <w:webHidden/>
              </w:rPr>
              <w:fldChar w:fldCharType="separate"/>
            </w:r>
            <w:r w:rsidR="006F3F11" w:rsidRPr="00784B80">
              <w:rPr>
                <w:rFonts w:ascii="Times New Roman" w:hAnsi="Times New Roman" w:cs="Times New Roman"/>
                <w:b w:val="0"/>
                <w:bCs w:val="0"/>
                <w:i w:val="0"/>
                <w:iCs w:val="0"/>
                <w:noProof/>
                <w:webHidden/>
              </w:rPr>
              <w:t>11</w:t>
            </w:r>
            <w:r w:rsidR="006F3F11" w:rsidRPr="00784B80">
              <w:rPr>
                <w:rFonts w:ascii="Times New Roman" w:hAnsi="Times New Roman" w:cs="Times New Roman"/>
                <w:b w:val="0"/>
                <w:bCs w:val="0"/>
                <w:i w:val="0"/>
                <w:iCs w:val="0"/>
                <w:noProof/>
                <w:webHidden/>
              </w:rPr>
              <w:fldChar w:fldCharType="end"/>
            </w:r>
          </w:hyperlink>
        </w:p>
        <w:p w14:paraId="02A3CE20" w14:textId="79B6B85C" w:rsidR="006F3F11" w:rsidRPr="00784B80" w:rsidRDefault="00DC2085">
          <w:pPr>
            <w:pStyle w:val="TOC1"/>
            <w:tabs>
              <w:tab w:val="right" w:leader="dot" w:pos="9350"/>
            </w:tabs>
            <w:rPr>
              <w:rFonts w:ascii="Times New Roman" w:hAnsi="Times New Roman" w:cs="Times New Roman"/>
              <w:b w:val="0"/>
              <w:bCs w:val="0"/>
              <w:i w:val="0"/>
              <w:iCs w:val="0"/>
              <w:noProof/>
            </w:rPr>
          </w:pPr>
          <w:hyperlink w:anchor="_Toc117033598" w:history="1">
            <w:r w:rsidR="006F3F11" w:rsidRPr="00784B80">
              <w:rPr>
                <w:rStyle w:val="Hyperlink"/>
                <w:rFonts w:ascii="Times New Roman" w:hAnsi="Times New Roman" w:cs="Times New Roman"/>
                <w:b w:val="0"/>
                <w:bCs w:val="0"/>
                <w:i w:val="0"/>
                <w:iCs w:val="0"/>
                <w:noProof/>
              </w:rPr>
              <w:t>Appendix</w:t>
            </w:r>
            <w:r w:rsidR="006F3F11" w:rsidRPr="00784B80">
              <w:rPr>
                <w:rFonts w:ascii="Times New Roman" w:hAnsi="Times New Roman" w:cs="Times New Roman"/>
                <w:b w:val="0"/>
                <w:bCs w:val="0"/>
                <w:i w:val="0"/>
                <w:iCs w:val="0"/>
                <w:noProof/>
                <w:webHidden/>
              </w:rPr>
              <w:tab/>
            </w:r>
            <w:r w:rsidR="006F3F11" w:rsidRPr="00784B80">
              <w:rPr>
                <w:rFonts w:ascii="Times New Roman" w:hAnsi="Times New Roman" w:cs="Times New Roman"/>
                <w:b w:val="0"/>
                <w:bCs w:val="0"/>
                <w:i w:val="0"/>
                <w:iCs w:val="0"/>
                <w:noProof/>
                <w:webHidden/>
              </w:rPr>
              <w:fldChar w:fldCharType="begin"/>
            </w:r>
            <w:r w:rsidR="006F3F11" w:rsidRPr="00784B80">
              <w:rPr>
                <w:rFonts w:ascii="Times New Roman" w:hAnsi="Times New Roman" w:cs="Times New Roman"/>
                <w:b w:val="0"/>
                <w:bCs w:val="0"/>
                <w:i w:val="0"/>
                <w:iCs w:val="0"/>
                <w:noProof/>
                <w:webHidden/>
              </w:rPr>
              <w:instrText xml:space="preserve"> PAGEREF _Toc117033598 \h </w:instrText>
            </w:r>
            <w:r w:rsidR="006F3F11" w:rsidRPr="00784B80">
              <w:rPr>
                <w:rFonts w:ascii="Times New Roman" w:hAnsi="Times New Roman" w:cs="Times New Roman"/>
                <w:b w:val="0"/>
                <w:bCs w:val="0"/>
                <w:i w:val="0"/>
                <w:iCs w:val="0"/>
                <w:noProof/>
                <w:webHidden/>
              </w:rPr>
            </w:r>
            <w:r w:rsidR="006F3F11" w:rsidRPr="00784B80">
              <w:rPr>
                <w:rFonts w:ascii="Times New Roman" w:hAnsi="Times New Roman" w:cs="Times New Roman"/>
                <w:b w:val="0"/>
                <w:bCs w:val="0"/>
                <w:i w:val="0"/>
                <w:iCs w:val="0"/>
                <w:noProof/>
                <w:webHidden/>
              </w:rPr>
              <w:fldChar w:fldCharType="separate"/>
            </w:r>
            <w:r w:rsidR="006F3F11" w:rsidRPr="00784B80">
              <w:rPr>
                <w:rFonts w:ascii="Times New Roman" w:hAnsi="Times New Roman" w:cs="Times New Roman"/>
                <w:b w:val="0"/>
                <w:bCs w:val="0"/>
                <w:i w:val="0"/>
                <w:iCs w:val="0"/>
                <w:noProof/>
                <w:webHidden/>
              </w:rPr>
              <w:t>12</w:t>
            </w:r>
            <w:r w:rsidR="006F3F11" w:rsidRPr="00784B80">
              <w:rPr>
                <w:rFonts w:ascii="Times New Roman" w:hAnsi="Times New Roman" w:cs="Times New Roman"/>
                <w:b w:val="0"/>
                <w:bCs w:val="0"/>
                <w:i w:val="0"/>
                <w:iCs w:val="0"/>
                <w:noProof/>
                <w:webHidden/>
              </w:rPr>
              <w:fldChar w:fldCharType="end"/>
            </w:r>
          </w:hyperlink>
        </w:p>
        <w:p w14:paraId="32985585" w14:textId="71CB969B" w:rsidR="006F3F11" w:rsidRDefault="006F3F11">
          <w:r w:rsidRPr="00784B80">
            <w:rPr>
              <w:rFonts w:cs="Times New Roman"/>
              <w:noProof/>
            </w:rPr>
            <w:fldChar w:fldCharType="end"/>
          </w:r>
        </w:p>
      </w:sdtContent>
    </w:sdt>
    <w:p w14:paraId="61383C09" w14:textId="77777777" w:rsidR="006F3F11" w:rsidRDefault="006F3F11" w:rsidP="005E163E"/>
    <w:p w14:paraId="02B38992" w14:textId="3CB1547F" w:rsidR="005E163E" w:rsidRDefault="005E163E" w:rsidP="005E163E"/>
    <w:p w14:paraId="7A03574A" w14:textId="6D38A9D7" w:rsidR="005E163E" w:rsidRDefault="005E163E" w:rsidP="005E163E"/>
    <w:p w14:paraId="31D895F7" w14:textId="5CFDFE1E" w:rsidR="005E163E" w:rsidRDefault="005E163E" w:rsidP="005E163E"/>
    <w:p w14:paraId="170AB97D" w14:textId="117ABC2A" w:rsidR="005E163E" w:rsidRDefault="005E163E" w:rsidP="005E163E"/>
    <w:p w14:paraId="2C91633D" w14:textId="6098D5AD" w:rsidR="005E163E" w:rsidRDefault="005E163E" w:rsidP="005E163E"/>
    <w:p w14:paraId="624A48BA" w14:textId="56D50393" w:rsidR="005E163E" w:rsidRDefault="005E163E" w:rsidP="005E163E"/>
    <w:p w14:paraId="44F70FD8" w14:textId="5527AB75" w:rsidR="005E163E" w:rsidRDefault="005E163E" w:rsidP="005E163E"/>
    <w:p w14:paraId="6DE9871C" w14:textId="32F134AF" w:rsidR="005E163E" w:rsidRDefault="005E163E" w:rsidP="005E163E"/>
    <w:p w14:paraId="6A7EEC9F" w14:textId="224881CE" w:rsidR="005E163E" w:rsidRDefault="005E163E" w:rsidP="005E163E"/>
    <w:p w14:paraId="52A880D8" w14:textId="2563C379" w:rsidR="005E163E" w:rsidRDefault="005E163E" w:rsidP="005E163E"/>
    <w:p w14:paraId="7F4ECD19" w14:textId="0D1F379D" w:rsidR="005E163E" w:rsidRDefault="005E163E" w:rsidP="005E163E"/>
    <w:p w14:paraId="01A53B82" w14:textId="3AE8A9EB" w:rsidR="005E163E" w:rsidRDefault="005E163E" w:rsidP="005E163E"/>
    <w:p w14:paraId="0ACB5EFD" w14:textId="3707BAD8" w:rsidR="005E163E" w:rsidRDefault="005E163E" w:rsidP="005E163E"/>
    <w:p w14:paraId="3E97CD61" w14:textId="60AEE511" w:rsidR="005E163E" w:rsidRDefault="005E163E" w:rsidP="005E163E"/>
    <w:p w14:paraId="3096AD6B" w14:textId="1F87BF75" w:rsidR="005E163E" w:rsidRDefault="005E163E" w:rsidP="005E163E"/>
    <w:p w14:paraId="35C8C053" w14:textId="7186FB4D" w:rsidR="005E163E" w:rsidRDefault="005E163E" w:rsidP="005E163E"/>
    <w:p w14:paraId="6263C04B" w14:textId="27D4D8E3" w:rsidR="005E163E" w:rsidRDefault="005E163E" w:rsidP="005E163E"/>
    <w:p w14:paraId="03B430E9" w14:textId="77777777" w:rsidR="001D77CE" w:rsidRDefault="001D77CE" w:rsidP="001D77CE">
      <w:pPr>
        <w:pStyle w:val="Heading1"/>
      </w:pPr>
      <w:bookmarkStart w:id="0" w:name="_Toc117033590"/>
      <w:r>
        <w:lastRenderedPageBreak/>
        <w:t>Introduction</w:t>
      </w:r>
      <w:bookmarkEnd w:id="0"/>
    </w:p>
    <w:p w14:paraId="32C50B80" w14:textId="77777777" w:rsidR="001D77CE" w:rsidRDefault="001D77CE" w:rsidP="001D77CE">
      <w:r>
        <w:t>In the service center sector hospitality is the leading service. The hospitality industry’s history started thousands of years back and spread all over the world. Hospitality means making someone warm and special, trying to entertain and feel comfortable. There are lots of businesses under this section such as restaurants, hotels, resorts, theme parks, motels, and many more (</w:t>
      </w:r>
      <w:proofErr w:type="spellStart"/>
      <w:r>
        <w:t>Olasehinde</w:t>
      </w:r>
      <w:proofErr w:type="spellEnd"/>
      <w:r>
        <w:t xml:space="preserve"> et al., 2019). </w:t>
      </w:r>
    </w:p>
    <w:p w14:paraId="4C56F176" w14:textId="77777777" w:rsidR="001D77CE" w:rsidRDefault="001D77CE" w:rsidP="001D77CE">
      <w:r>
        <w:t xml:space="preserve">In, the hospitality industry there is a term called an umbrella. Because there are lots of businesses in one section of the hospitality industry. </w:t>
      </w:r>
      <w:r w:rsidRPr="001B6345">
        <w:t>The economy of this sector is dependent on free time and disposable income.</w:t>
      </w:r>
      <w:r>
        <w:t xml:space="preserve"> </w:t>
      </w:r>
      <w:r w:rsidRPr="00012B49">
        <w:t>People need to have both free time and disposable income for this sector of the economy to function. The importance of front desk management and its frequent topics in the reports produced. The most crucial administrative and operational duties of the front desk must also be considered.</w:t>
      </w:r>
    </w:p>
    <w:p w14:paraId="3E7A0C0A" w14:textId="77777777" w:rsidR="001D77CE" w:rsidRPr="006C3121" w:rsidRDefault="001D77CE" w:rsidP="001D77CE"/>
    <w:p w14:paraId="6B2CC31B" w14:textId="77777777" w:rsidR="001D77CE" w:rsidRDefault="001D77CE" w:rsidP="001D77CE">
      <w:pPr>
        <w:spacing w:line="240" w:lineRule="auto"/>
        <w:jc w:val="left"/>
        <w:rPr>
          <w:rFonts w:asciiTheme="majorHAnsi" w:eastAsiaTheme="majorEastAsia" w:hAnsiTheme="majorHAnsi" w:cstheme="majorBidi"/>
          <w:b/>
          <w:color w:val="2F5496" w:themeColor="accent1" w:themeShade="BF"/>
          <w:sz w:val="32"/>
          <w:szCs w:val="32"/>
        </w:rPr>
      </w:pPr>
      <w:bookmarkStart w:id="1" w:name="_Toc117033591"/>
      <w:r>
        <w:br w:type="page"/>
      </w:r>
    </w:p>
    <w:p w14:paraId="2F45DD18" w14:textId="77777777" w:rsidR="001D77CE" w:rsidRDefault="001D77CE" w:rsidP="001D77CE">
      <w:pPr>
        <w:pStyle w:val="Heading1"/>
      </w:pPr>
      <w:r w:rsidRPr="00012B49">
        <w:lastRenderedPageBreak/>
        <w:t>Task-1</w:t>
      </w:r>
      <w:bookmarkEnd w:id="1"/>
    </w:p>
    <w:p w14:paraId="263FA5FB" w14:textId="77777777" w:rsidR="001D77CE" w:rsidRDefault="001D77CE" w:rsidP="001D77CE">
      <w:r>
        <w:t>Cash flow means the total amount of cash and cash equivalents the net amount of cash and cash equivalents flowing into and moving out of a business.  Money spent and money received reflect inflows and outflows, respectively.</w:t>
      </w:r>
    </w:p>
    <w:p w14:paraId="72CF53DD" w14:textId="77777777" w:rsidR="001D77CE" w:rsidRDefault="001D77CE" w:rsidP="001D77CE">
      <w:r>
        <w:t xml:space="preserve">Fundamentally, a company's capacity to produce positive cash </w:t>
      </w:r>
      <w:proofErr w:type="gramStart"/>
      <w:r>
        <w:t>flows,  specifically</w:t>
      </w:r>
      <w:proofErr w:type="gramEnd"/>
      <w:r>
        <w:t>, its capacity to optimize long-term free cash flow, determines its ability to create value for shareholders. FCF is the revenue a company generates from its regular business activities after deducting any funds used for expenditures. An organization’s cash flows are generally classified as financing, operations, and investing. To find out an organization’s cash flow there are many techniques such as free cash flow, unlevered cash flow, and debt service coverage ratio (</w:t>
      </w:r>
      <w:proofErr w:type="spellStart"/>
      <w:r>
        <w:t>Olasehinde</w:t>
      </w:r>
      <w:proofErr w:type="spellEnd"/>
      <w:r>
        <w:t xml:space="preserve"> et al., 2019).   </w:t>
      </w:r>
    </w:p>
    <w:p w14:paraId="16D142A5" w14:textId="77777777" w:rsidR="001D77CE" w:rsidRDefault="001D77CE" w:rsidP="001D77CE">
      <w:r w:rsidRPr="00302991">
        <w:t xml:space="preserve">A company's cash flow is regarded as its lifeline. </w:t>
      </w:r>
      <w:r>
        <w:t>W</w:t>
      </w:r>
      <w:r w:rsidRPr="00302991">
        <w:t>ithout cash flow</w:t>
      </w:r>
      <w:r>
        <w:t>,</w:t>
      </w:r>
      <w:r w:rsidRPr="00302991">
        <w:t xml:space="preserve"> </w:t>
      </w:r>
      <w:r>
        <w:t>businesses</w:t>
      </w:r>
      <w:r w:rsidRPr="00302991">
        <w:t xml:space="preserve"> cannot expand, recruit new employees, or simply cover expenses, and they will quickly fail in the event of an unanticipated emergency.</w:t>
      </w:r>
      <w:r>
        <w:t xml:space="preserve"> So, cash flow is very important for an organization. </w:t>
      </w:r>
    </w:p>
    <w:p w14:paraId="74F66312" w14:textId="77777777" w:rsidR="001D77CE" w:rsidRDefault="001D77CE" w:rsidP="001D77CE"/>
    <w:p w14:paraId="2B438D0C" w14:textId="77777777" w:rsidR="001D77CE" w:rsidRDefault="001D77CE" w:rsidP="001D77CE">
      <w:pPr>
        <w:jc w:val="center"/>
      </w:pPr>
      <w:r>
        <w:rPr>
          <w:noProof/>
        </w:rPr>
        <w:drawing>
          <wp:inline distT="0" distB="0" distL="0" distR="0" wp14:anchorId="4A811A6A" wp14:editId="55DF2D4C">
            <wp:extent cx="3642802" cy="2114849"/>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a:extLst>
                        <a:ext uri="{28A0092B-C50C-407E-A947-70E740481C1C}">
                          <a14:useLocalDpi xmlns:a14="http://schemas.microsoft.com/office/drawing/2010/main" val="0"/>
                        </a:ext>
                      </a:extLst>
                    </a:blip>
                    <a:stretch>
                      <a:fillRect/>
                    </a:stretch>
                  </pic:blipFill>
                  <pic:spPr>
                    <a:xfrm>
                      <a:off x="0" y="0"/>
                      <a:ext cx="3676967" cy="2134684"/>
                    </a:xfrm>
                    <a:prstGeom prst="rect">
                      <a:avLst/>
                    </a:prstGeom>
                  </pic:spPr>
                </pic:pic>
              </a:graphicData>
            </a:graphic>
          </wp:inline>
        </w:drawing>
      </w:r>
    </w:p>
    <w:p w14:paraId="5986C13A" w14:textId="77777777" w:rsidR="001D77CE" w:rsidRPr="00784B80" w:rsidRDefault="001D77CE" w:rsidP="001D77CE">
      <w:pPr>
        <w:jc w:val="center"/>
        <w:rPr>
          <w:b/>
          <w:bCs/>
        </w:rPr>
      </w:pPr>
      <w:r w:rsidRPr="00784B80">
        <w:rPr>
          <w:b/>
          <w:bCs/>
        </w:rPr>
        <w:t>Figure: Positive and Negative sides of cashflow (</w:t>
      </w:r>
      <w:proofErr w:type="spellStart"/>
      <w:r w:rsidRPr="00784B80">
        <w:rPr>
          <w:b/>
          <w:bCs/>
        </w:rPr>
        <w:t>Olasehinde</w:t>
      </w:r>
      <w:proofErr w:type="spellEnd"/>
      <w:r w:rsidRPr="00784B80">
        <w:rPr>
          <w:b/>
          <w:bCs/>
        </w:rPr>
        <w:t xml:space="preserve"> et al., 2019).</w:t>
      </w:r>
    </w:p>
    <w:p w14:paraId="21AFACEF" w14:textId="77777777" w:rsidR="001D77CE" w:rsidRDefault="001D77CE" w:rsidP="001D77CE">
      <w:r>
        <w:t>When your business has a positive cash flow, more money comes in than moving out. This indicates that you are spending less money than you are bringing in from sales of your personal property, new loans or investing in your company, or money from your customers. Cash flow is calculated across defined time frames, usually one month. If your business is cash flow positive for a few months in a row, you are building up cash in bank accounts.</w:t>
      </w:r>
    </w:p>
    <w:p w14:paraId="6B89FEA6" w14:textId="77777777" w:rsidR="001D77CE" w:rsidRDefault="001D77CE" w:rsidP="001D77CE"/>
    <w:p w14:paraId="27FB1E7E" w14:textId="77777777" w:rsidR="001D77CE" w:rsidRDefault="001D77CE" w:rsidP="001D77CE">
      <w:r>
        <w:lastRenderedPageBreak/>
        <w:t>When you spend more money than you bring into the business, you have negative cash flow. If your company experiences a negative cash flow, your financial assets will gradually be reduced, leaving you with less cash with time. Insurance, payroll, rent, marketing, and other expenses require cash from businesses. They also spend money on things like inventories, transportation, and real estate. The company has negative cash flow if this cash outlay exceeds this cash inflow.</w:t>
      </w:r>
    </w:p>
    <w:p w14:paraId="67CD88BC" w14:textId="77777777" w:rsidR="001D77CE" w:rsidRDefault="001D77CE" w:rsidP="001D77CE">
      <w:r>
        <w:t xml:space="preserve">There are four types of budgeting techniques. They </w:t>
      </w:r>
      <w:proofErr w:type="gramStart"/>
      <w:r>
        <w:t>are :</w:t>
      </w:r>
      <w:proofErr w:type="gramEnd"/>
    </w:p>
    <w:p w14:paraId="530380A4" w14:textId="77777777" w:rsidR="001D77CE" w:rsidRDefault="001D77CE" w:rsidP="001D77CE">
      <w:pPr>
        <w:jc w:val="center"/>
      </w:pPr>
    </w:p>
    <w:p w14:paraId="486B0671" w14:textId="77777777" w:rsidR="001D77CE" w:rsidRDefault="001D77CE" w:rsidP="001D77CE">
      <w:pPr>
        <w:rPr>
          <w:rFonts w:ascii="Open Sans" w:eastAsia="Times New Roman" w:hAnsi="Open Sans" w:cs="Open Sans"/>
          <w:color w:val="5000B9"/>
          <w:shd w:val="clear" w:color="auto" w:fill="EDFAFF"/>
        </w:rPr>
      </w:pPr>
      <w:r>
        <w:t xml:space="preserve">An incremental budgeting system is the most common technique that organizations generally use. In this technique, the planner considers last year’s figures, and a percentage of the amount is added or subtracted to get the present year’s budget. Next, </w:t>
      </w:r>
      <w:r w:rsidRPr="003127CE">
        <w:t>activity-based budgeting</w:t>
      </w:r>
      <w:r>
        <w:t xml:space="preserve"> known as the </w:t>
      </w:r>
      <w:r w:rsidRPr="003127CE">
        <w:t xml:space="preserve">top-down style of budgeting" establishes the </w:t>
      </w:r>
      <w:r>
        <w:t>number</w:t>
      </w:r>
      <w:r w:rsidRPr="003127CE">
        <w:t xml:space="preserve"> of inputs necessary to support the company's aims or outcomes.</w:t>
      </w:r>
      <w:r>
        <w:t xml:space="preserve"> Then, v</w:t>
      </w:r>
      <w:r w:rsidRPr="00E3362D">
        <w:t>alue proposition budgeting is just a way of thinking about assuring that all in the budget adds value to the company</w:t>
      </w:r>
      <w:r>
        <w:t xml:space="preserve"> (</w:t>
      </w:r>
      <w:proofErr w:type="spellStart"/>
      <w:r>
        <w:t>Olasehinde</w:t>
      </w:r>
      <w:proofErr w:type="spellEnd"/>
      <w:r>
        <w:t xml:space="preserve"> et al., 2019)</w:t>
      </w:r>
      <w:r w:rsidRPr="00E3362D">
        <w:t>. Value proposition budgeting attempts to prevent wasteful expenditures, however less precisely than other methods.</w:t>
      </w:r>
      <w:r>
        <w:t xml:space="preserve"> Lastly, the zero-based budget is the most common and frequently used. The main theme of the budget system is that the budget will start from zero and restart from the score.   </w:t>
      </w:r>
    </w:p>
    <w:p w14:paraId="4CE30859" w14:textId="77777777" w:rsidR="001D77CE" w:rsidRDefault="001D77CE" w:rsidP="001D77CE"/>
    <w:p w14:paraId="3CC41C5E" w14:textId="77777777" w:rsidR="001D77CE" w:rsidRDefault="001D77CE" w:rsidP="001D77CE">
      <w:r>
        <w:t>The cash flow and forecast of the Grant Hotel are attached in Appendix. Each month cash flow shows positive marks. It indicates that every month the bank cash is increasing and the income or revenue of the company is increasing every month. The budget and forecast of the Grant Hotel have been added in the appendix.</w:t>
      </w:r>
    </w:p>
    <w:p w14:paraId="6FF19808" w14:textId="256C9022" w:rsidR="00CC059B" w:rsidRPr="00073B1E" w:rsidRDefault="004E7C9B" w:rsidP="00364967">
      <w:r>
        <w:t xml:space="preserve">  </w:t>
      </w:r>
      <w:r w:rsidR="0076441E">
        <w:t xml:space="preserve"> </w:t>
      </w:r>
    </w:p>
    <w:p w14:paraId="0EB2EA6B" w14:textId="1FF475C6" w:rsidR="00012B49" w:rsidRDefault="00CB4C6C" w:rsidP="00CB4C6C">
      <w:pPr>
        <w:pStyle w:val="Heading1"/>
      </w:pPr>
      <w:bookmarkStart w:id="2" w:name="_Toc117033592"/>
      <w:r>
        <w:t>Task-2</w:t>
      </w:r>
      <w:bookmarkEnd w:id="2"/>
      <w:r>
        <w:t xml:space="preserve"> </w:t>
      </w:r>
    </w:p>
    <w:p w14:paraId="0056FE9B" w14:textId="424CB5F2" w:rsidR="00CB4C6C" w:rsidRDefault="000A4DE5" w:rsidP="000A4DE5">
      <w:pPr>
        <w:pStyle w:val="Heading2"/>
      </w:pPr>
      <w:bookmarkStart w:id="3" w:name="_Toc117033593"/>
      <w:r>
        <w:t>Importance of Budgeting</w:t>
      </w:r>
      <w:bookmarkEnd w:id="3"/>
    </w:p>
    <w:p w14:paraId="13ECD89D" w14:textId="4D8CB3F2" w:rsidR="000A4DE5" w:rsidRDefault="00746370" w:rsidP="000A4DE5">
      <w:r>
        <w:t xml:space="preserve">Budgeting is </w:t>
      </w:r>
      <w:r w:rsidR="00D43334">
        <w:t xml:space="preserve">used for the financial map. It is a plan for financing each expense of every department. Without budgeting, no company can achieve its target goal. Budgeting </w:t>
      </w:r>
      <w:r w:rsidR="00F76D23">
        <w:t xml:space="preserve">is the right track for a financial expense. Now the importance of budgeting is as </w:t>
      </w:r>
      <w:proofErr w:type="gramStart"/>
      <w:r w:rsidR="00F76D23">
        <w:t>follows :</w:t>
      </w:r>
      <w:proofErr w:type="gramEnd"/>
    </w:p>
    <w:p w14:paraId="29E03324" w14:textId="1916B8F5" w:rsidR="00F76D23" w:rsidRDefault="00F76D23" w:rsidP="000A4DE5"/>
    <w:p w14:paraId="17C2506B" w14:textId="4E0616E4" w:rsidR="00F76D23" w:rsidRDefault="00F76D23" w:rsidP="00F76D23">
      <w:pPr>
        <w:jc w:val="center"/>
      </w:pPr>
    </w:p>
    <w:p w14:paraId="39473A32" w14:textId="0E8660F2" w:rsidR="00F76D23" w:rsidRDefault="00F76D23" w:rsidP="008D26CC">
      <w:pPr>
        <w:pStyle w:val="Title"/>
      </w:pPr>
    </w:p>
    <w:p w14:paraId="5441D358" w14:textId="1BF0E68B" w:rsidR="008D26CC" w:rsidRDefault="008D26CC" w:rsidP="008D26CC">
      <w:pPr>
        <w:pStyle w:val="Title"/>
      </w:pPr>
      <w:r>
        <w:lastRenderedPageBreak/>
        <w:t>Ensuring resource opportunity</w:t>
      </w:r>
    </w:p>
    <w:p w14:paraId="2C1C796B" w14:textId="01192922" w:rsidR="009D7E4A" w:rsidRDefault="00924742" w:rsidP="008D26CC">
      <w:r>
        <w:t xml:space="preserve">The main goal of budgeting is to ensure enough finance </w:t>
      </w:r>
      <w:r w:rsidR="009D7E4A">
        <w:t xml:space="preserve">for the company to reach its goal. </w:t>
      </w:r>
      <w:r w:rsidR="009D7E4A" w:rsidRPr="009D7E4A">
        <w:t>Businesses may use preliminary budgeting to identify which teams and initiatives require additional financing and also potential areas for cost savings. Preparing a budget can assist with additional costs, such as hiring a new employee when the team's activities expand</w:t>
      </w:r>
      <w:r w:rsidR="00E56266">
        <w:t xml:space="preserve"> (</w:t>
      </w:r>
      <w:proofErr w:type="spellStart"/>
      <w:r w:rsidR="00E56266">
        <w:t>Olasehinde</w:t>
      </w:r>
      <w:proofErr w:type="spellEnd"/>
      <w:r w:rsidR="00E56266">
        <w:t xml:space="preserve"> et al., 2019)</w:t>
      </w:r>
      <w:r w:rsidR="009D7E4A" w:rsidRPr="009D7E4A">
        <w:t>.</w:t>
      </w:r>
      <w:r w:rsidR="009D7E4A">
        <w:t xml:space="preserve"> </w:t>
      </w:r>
    </w:p>
    <w:p w14:paraId="24AE9B25" w14:textId="77777777" w:rsidR="009D7E4A" w:rsidRDefault="009D7E4A" w:rsidP="008D26CC"/>
    <w:p w14:paraId="03C91B4C" w14:textId="698F4648" w:rsidR="008D26CC" w:rsidRDefault="009D7E4A" w:rsidP="009D7E4A">
      <w:pPr>
        <w:pStyle w:val="Title"/>
      </w:pPr>
      <w:r>
        <w:t xml:space="preserve">Track internal </w:t>
      </w:r>
      <w:r w:rsidR="008C58A9">
        <w:t>goals</w:t>
      </w:r>
      <w:r>
        <w:t xml:space="preserve"> </w:t>
      </w:r>
      <w:r w:rsidR="00924742">
        <w:t xml:space="preserve">  </w:t>
      </w:r>
    </w:p>
    <w:p w14:paraId="018556CC" w14:textId="0CB120A2" w:rsidR="009D7E4A" w:rsidRDefault="008C58A9" w:rsidP="009D7E4A">
      <w:r w:rsidRPr="008C58A9">
        <w:t xml:space="preserve">Making a budget for the term involves more than just allocating expenses; it also helps in figuring out how much revenue the company needs to generate to achieve its objectives. Setting and achieving financially responsible team and corporate goals </w:t>
      </w:r>
      <w:r w:rsidR="00F00E77">
        <w:t>become</w:t>
      </w:r>
      <w:r w:rsidRPr="008C58A9">
        <w:t xml:space="preserve"> easier by budgeting. This is useful in any circumstance, but especially helpful when adopting an activity-based budget.</w:t>
      </w:r>
    </w:p>
    <w:p w14:paraId="023DA772" w14:textId="124D638F" w:rsidR="00F00E77" w:rsidRDefault="00F00E77" w:rsidP="009D7E4A"/>
    <w:p w14:paraId="3DF11FB2" w14:textId="57D7147D" w:rsidR="00F00E77" w:rsidRDefault="00F00E77" w:rsidP="00F00E77">
      <w:pPr>
        <w:pStyle w:val="Title"/>
      </w:pPr>
      <w:r>
        <w:t>Prioritize Projects</w:t>
      </w:r>
    </w:p>
    <w:p w14:paraId="23B11892" w14:textId="203A12E8" w:rsidR="00BD3C5F" w:rsidRDefault="00F00E77" w:rsidP="00784B80">
      <w:r w:rsidRPr="00F00E77">
        <w:t xml:space="preserve">Priorities are set by budgeting. Considering ROI, </w:t>
      </w:r>
      <w:r w:rsidR="00BD3C5F" w:rsidRPr="00F00E77">
        <w:t>initiatives prioritize</w:t>
      </w:r>
      <w:r w:rsidR="00BD3C5F">
        <w:t xml:space="preserve"> </w:t>
      </w:r>
      <w:r w:rsidRPr="00F00E77">
        <w:t xml:space="preserve">how well each program fits with the organization's values, and each may </w:t>
      </w:r>
      <w:r w:rsidR="00BD3C5F">
        <w:t>affect</w:t>
      </w:r>
      <w:r w:rsidRPr="00F00E77">
        <w:t xml:space="preserve"> financial objectives when deciding. By providing an explanation for each line item, the value proposition budgeting method aids in the prioritization of tasks and significant initiatives.</w:t>
      </w:r>
    </w:p>
    <w:p w14:paraId="6EF42426" w14:textId="77777777" w:rsidR="00784B80" w:rsidRDefault="00784B80" w:rsidP="00784B80"/>
    <w:p w14:paraId="1D1352D9" w14:textId="5C086A1C" w:rsidR="00BD3C5F" w:rsidRDefault="00BD3C5F" w:rsidP="00BD3C5F">
      <w:pPr>
        <w:pStyle w:val="Title"/>
      </w:pPr>
      <w:r>
        <w:t>Financing Opportunities</w:t>
      </w:r>
    </w:p>
    <w:p w14:paraId="49DBA28A" w14:textId="1B21BB70" w:rsidR="00BD3C5F" w:rsidRDefault="00BD3C5F" w:rsidP="00BD3C5F">
      <w:r w:rsidRPr="00BD3C5F">
        <w:t>if users manage for a startup or seek outside investment keep exact financial records. Investors think about a company's past, current, and projected profitability before determining whether to invest. Prior periods' projected and actual spending demonstrates the ability to allocate resources. it manages corporate finances and makes adjustments</w:t>
      </w:r>
      <w:r w:rsidR="00E56266">
        <w:t xml:space="preserve"> (</w:t>
      </w:r>
      <w:r w:rsidR="00E56266" w:rsidRPr="009E3E2C">
        <w:t xml:space="preserve">MAUNDU </w:t>
      </w:r>
      <w:r w:rsidR="00E56266">
        <w:t>&amp;</w:t>
      </w:r>
      <w:r w:rsidR="00E56266" w:rsidRPr="009E3E2C">
        <w:t xml:space="preserve"> GITONGA</w:t>
      </w:r>
      <w:r w:rsidR="00E56266">
        <w:t>, 2021)</w:t>
      </w:r>
      <w:r w:rsidRPr="00BD3C5F">
        <w:t xml:space="preserve">. Potential backers might be interested in this year's budget </w:t>
      </w:r>
      <w:r w:rsidR="004C43C4">
        <w:t>to</w:t>
      </w:r>
      <w:r w:rsidRPr="00BD3C5F">
        <w:t xml:space="preserve"> assess expected performance and strategic objectives.</w:t>
      </w:r>
    </w:p>
    <w:p w14:paraId="2C4B5040" w14:textId="605265D0" w:rsidR="00BD3C5F" w:rsidRDefault="00BD3C5F" w:rsidP="00BD3C5F"/>
    <w:p w14:paraId="5418D01A" w14:textId="4137A25E" w:rsidR="00BD3C5F" w:rsidRDefault="004C43C4" w:rsidP="004C43C4">
      <w:pPr>
        <w:pStyle w:val="Title"/>
      </w:pPr>
      <w:r>
        <w:t>Pivotable Plan</w:t>
      </w:r>
    </w:p>
    <w:p w14:paraId="0E5CB5E9" w14:textId="3BC2862B" w:rsidR="004C43C4" w:rsidRDefault="004C43C4" w:rsidP="004C43C4">
      <w:r w:rsidRPr="004C43C4">
        <w:t xml:space="preserve">A budget shows how much will be made and spent if everything goes as planned. It's unpredictable in business. Uncontrollable circumstances may have an impact on revenue or suddenly change </w:t>
      </w:r>
      <w:r w:rsidRPr="004C43C4">
        <w:lastRenderedPageBreak/>
        <w:t>priorities. Think about the COVID-19 epidemic in 2020. Lockdowns, travel restrictions, and other safety measures have unanticipated economic costs</w:t>
      </w:r>
      <w:r w:rsidR="00E56266">
        <w:t xml:space="preserve"> (</w:t>
      </w:r>
      <w:proofErr w:type="spellStart"/>
      <w:r w:rsidR="00E56266">
        <w:t>Olasehinde</w:t>
      </w:r>
      <w:proofErr w:type="spellEnd"/>
      <w:r w:rsidR="00E56266">
        <w:t xml:space="preserve"> et al., 2019)</w:t>
      </w:r>
      <w:r w:rsidRPr="004C43C4">
        <w:t>. Executives swiftly and wisely adjusted budgets to take into account significant losses and security issues.</w:t>
      </w:r>
    </w:p>
    <w:p w14:paraId="4EBB25FF" w14:textId="7CAD7C14" w:rsidR="004C43C4" w:rsidRDefault="004C43C4" w:rsidP="004C43C4">
      <w:pPr>
        <w:pStyle w:val="Heading2"/>
      </w:pPr>
    </w:p>
    <w:p w14:paraId="267E004E" w14:textId="21DB0105" w:rsidR="004C43C4" w:rsidRDefault="004C43C4" w:rsidP="004C43C4">
      <w:pPr>
        <w:pStyle w:val="Heading2"/>
      </w:pPr>
      <w:bookmarkStart w:id="4" w:name="_Toc117033594"/>
      <w:r>
        <w:t>Understanding of incremental budgeting, activity-based, value proposition, and zero-based budgeting</w:t>
      </w:r>
      <w:bookmarkEnd w:id="4"/>
    </w:p>
    <w:p w14:paraId="3DB04B9B" w14:textId="77777777" w:rsidR="004C43C4" w:rsidRDefault="004C43C4" w:rsidP="004C43C4">
      <w:r>
        <w:t xml:space="preserve">There are four types of budgeting techniques. They </w:t>
      </w:r>
      <w:proofErr w:type="gramStart"/>
      <w:r>
        <w:t>are :</w:t>
      </w:r>
      <w:proofErr w:type="gramEnd"/>
    </w:p>
    <w:p w14:paraId="2F515313" w14:textId="77777777" w:rsidR="004C43C4" w:rsidRDefault="004C43C4" w:rsidP="004C43C4">
      <w:pPr>
        <w:pStyle w:val="ListParagraph"/>
        <w:numPr>
          <w:ilvl w:val="0"/>
          <w:numId w:val="1"/>
        </w:numPr>
      </w:pPr>
      <w:r>
        <w:t>Incremental</w:t>
      </w:r>
    </w:p>
    <w:p w14:paraId="5DECCA9B" w14:textId="77777777" w:rsidR="004C43C4" w:rsidRDefault="004C43C4" w:rsidP="004C43C4">
      <w:pPr>
        <w:pStyle w:val="ListParagraph"/>
        <w:numPr>
          <w:ilvl w:val="0"/>
          <w:numId w:val="1"/>
        </w:numPr>
      </w:pPr>
      <w:r>
        <w:t>Activity-based</w:t>
      </w:r>
    </w:p>
    <w:p w14:paraId="602579D1" w14:textId="77777777" w:rsidR="004C43C4" w:rsidRDefault="004C43C4" w:rsidP="004C43C4">
      <w:pPr>
        <w:pStyle w:val="ListParagraph"/>
        <w:numPr>
          <w:ilvl w:val="0"/>
          <w:numId w:val="1"/>
        </w:numPr>
      </w:pPr>
      <w:r>
        <w:t>Value proposition</w:t>
      </w:r>
    </w:p>
    <w:p w14:paraId="18BF3B24" w14:textId="5E5D6189" w:rsidR="004C43C4" w:rsidRDefault="004C43C4" w:rsidP="004C43C4">
      <w:pPr>
        <w:pStyle w:val="ListParagraph"/>
        <w:numPr>
          <w:ilvl w:val="0"/>
          <w:numId w:val="1"/>
        </w:numPr>
      </w:pPr>
      <w:r>
        <w:t>Zero-based</w:t>
      </w:r>
    </w:p>
    <w:p w14:paraId="3F73BB15" w14:textId="77777777" w:rsidR="004C43C4" w:rsidRDefault="004C43C4" w:rsidP="004C43C4">
      <w:pPr>
        <w:pStyle w:val="ListParagraph"/>
        <w:ind w:left="776"/>
      </w:pPr>
    </w:p>
    <w:p w14:paraId="69C2D4DC" w14:textId="279F9BE1" w:rsidR="004C43C4" w:rsidRDefault="004C43C4" w:rsidP="004C43C4">
      <w:pPr>
        <w:jc w:val="center"/>
      </w:pPr>
      <w:r>
        <w:rPr>
          <w:noProof/>
        </w:rPr>
        <w:drawing>
          <wp:inline distT="0" distB="0" distL="0" distR="0" wp14:anchorId="5EE8F5C9" wp14:editId="2A29FB6F">
            <wp:extent cx="5257130" cy="1613647"/>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tretch>
                      <a:fillRect/>
                    </a:stretch>
                  </pic:blipFill>
                  <pic:spPr>
                    <a:xfrm>
                      <a:off x="0" y="0"/>
                      <a:ext cx="5366540" cy="1647230"/>
                    </a:xfrm>
                    <a:prstGeom prst="rect">
                      <a:avLst/>
                    </a:prstGeom>
                  </pic:spPr>
                </pic:pic>
              </a:graphicData>
            </a:graphic>
          </wp:inline>
        </w:drawing>
      </w:r>
    </w:p>
    <w:p w14:paraId="6AB40415" w14:textId="7EF8C7DE" w:rsidR="00784B80" w:rsidRPr="00784B80" w:rsidRDefault="00784B80" w:rsidP="00784B80">
      <w:pPr>
        <w:jc w:val="center"/>
        <w:rPr>
          <w:b/>
          <w:bCs/>
        </w:rPr>
      </w:pPr>
      <w:r w:rsidRPr="00784B80">
        <w:rPr>
          <w:b/>
          <w:bCs/>
        </w:rPr>
        <w:t>Figure: Four Budgeting Methods (Mkhize et al., 2021).</w:t>
      </w:r>
    </w:p>
    <w:p w14:paraId="15C5BFD7" w14:textId="3918DDD5" w:rsidR="004C43C4" w:rsidRDefault="00B60378" w:rsidP="00B60378">
      <w:pPr>
        <w:pStyle w:val="Title"/>
      </w:pPr>
      <w:r>
        <w:t>Incremental Budgeting</w:t>
      </w:r>
    </w:p>
    <w:p w14:paraId="0A0311AB" w14:textId="083D6BF0" w:rsidR="00B60378" w:rsidRDefault="00B60378" w:rsidP="00B60378">
      <w:r>
        <w:t>An incremental budgeting system is the most common technique that organizations generally use. In this technique, the planner considers last year’s figures, and a percentage of the amount is added or subtracted to get the present year’s budget</w:t>
      </w:r>
      <w:r w:rsidR="00E56266">
        <w:t xml:space="preserve"> (Mkhize et al., 2021)</w:t>
      </w:r>
      <w:r>
        <w:t xml:space="preserve">. </w:t>
      </w:r>
      <w:r w:rsidRPr="00B60378">
        <w:t>Whether by adding to or subtracting from the present budget depending on a set of supplemental assumptions, budget adjustments can be made via incremental budgeting. The majority of individuals concur that the most secure method of financial planning is incremental budgeting.</w:t>
      </w:r>
    </w:p>
    <w:p w14:paraId="4E426308" w14:textId="3539B40F" w:rsidR="00B60378" w:rsidRDefault="00B60378" w:rsidP="00B60378">
      <w:pPr>
        <w:rPr>
          <w:b/>
          <w:bCs/>
        </w:rPr>
      </w:pPr>
      <w:r w:rsidRPr="00B60378">
        <w:rPr>
          <w:b/>
          <w:bCs/>
        </w:rPr>
        <w:t>Advantages of Incremental Budgeting</w:t>
      </w:r>
    </w:p>
    <w:p w14:paraId="01BD6B4F" w14:textId="6A2061FA" w:rsidR="00B60378" w:rsidRDefault="00B60378" w:rsidP="00B60378">
      <w:r>
        <w:t xml:space="preserve">An incremental budget is one of the popular methods of budgeting. </w:t>
      </w:r>
      <w:r w:rsidR="00784B80">
        <w:t>So,</w:t>
      </w:r>
      <w:r>
        <w:t xml:space="preserve"> there are many advantages of the budgeting system. The advantages are as follows:</w:t>
      </w:r>
    </w:p>
    <w:p w14:paraId="7DC385FA" w14:textId="7694A797" w:rsidR="00B60378" w:rsidRDefault="00B60378" w:rsidP="00784B80">
      <w:r w:rsidRPr="00784B80">
        <w:rPr>
          <w:b/>
          <w:bCs/>
        </w:rPr>
        <w:lastRenderedPageBreak/>
        <w:t>Funding sta</w:t>
      </w:r>
      <w:r w:rsidR="00A95ABB" w:rsidRPr="00784B80">
        <w:rPr>
          <w:b/>
          <w:bCs/>
        </w:rPr>
        <w:t xml:space="preserve">bility: </w:t>
      </w:r>
      <w:r w:rsidR="00A95ABB" w:rsidRPr="00A95ABB">
        <w:t xml:space="preserve">Incremental budgeting can </w:t>
      </w:r>
      <w:r w:rsidR="00A95ABB">
        <w:t>help guarantee</w:t>
      </w:r>
      <w:r w:rsidR="00A95ABB" w:rsidRPr="00A95ABB">
        <w:t xml:space="preserve"> continuous funding over time because it is often simple to forecast future expenses. Businesses with initiatives that will take years to finish might find this valuable.</w:t>
      </w:r>
    </w:p>
    <w:p w14:paraId="4656FCFC" w14:textId="79900B9E" w:rsidR="00A95ABB" w:rsidRDefault="00F151E8" w:rsidP="00784B80">
      <w:r w:rsidRPr="00784B80">
        <w:rPr>
          <w:b/>
          <w:bCs/>
        </w:rPr>
        <w:t>Simplicity:</w:t>
      </w:r>
      <w:r>
        <w:t xml:space="preserve"> </w:t>
      </w:r>
      <w:r w:rsidRPr="00F151E8">
        <w:t>The incremental planning approach to budgeting is the simplest. Because it propagates from the budget for the present period, it does not necessitate complex calculations. Very little speculation is also required for the budgeting technique</w:t>
      </w:r>
      <w:r w:rsidR="00E56266">
        <w:t xml:space="preserve"> (Irfan &amp; Malik, 2020)</w:t>
      </w:r>
      <w:r w:rsidRPr="00F151E8">
        <w:t>. Finally, the system's simplicity lowers administrative costs for the organization's budget planning.</w:t>
      </w:r>
    </w:p>
    <w:p w14:paraId="6183F3EE" w14:textId="4EFF60CA" w:rsidR="00F151E8" w:rsidRDefault="00F151E8" w:rsidP="00784B80">
      <w:r w:rsidRPr="00784B80">
        <w:rPr>
          <w:b/>
          <w:bCs/>
        </w:rPr>
        <w:t>Reduce internal rivalry:</w:t>
      </w:r>
      <w:r>
        <w:t xml:space="preserve"> </w:t>
      </w:r>
      <w:r w:rsidRPr="00F151E8">
        <w:t xml:space="preserve">It is normal to carry over the same </w:t>
      </w:r>
      <w:proofErr w:type="gramStart"/>
      <w:r w:rsidRPr="00F151E8">
        <w:t>amount</w:t>
      </w:r>
      <w:proofErr w:type="gramEnd"/>
      <w:r w:rsidRPr="00F151E8">
        <w:t xml:space="preserve"> of modifications from one season to the next when employing incremental budgeting. This prevents divisions within an organization from competing with one another for resources.</w:t>
      </w:r>
    </w:p>
    <w:p w14:paraId="36310C43" w14:textId="5AD85131" w:rsidR="00F151E8" w:rsidRDefault="00F151E8" w:rsidP="00784B80">
      <w:r w:rsidRPr="00784B80">
        <w:rPr>
          <w:b/>
          <w:bCs/>
        </w:rPr>
        <w:t>Consistency in operational stability:</w:t>
      </w:r>
      <w:r>
        <w:t xml:space="preserve"> </w:t>
      </w:r>
      <w:r w:rsidRPr="00F151E8">
        <w:t>Budgets are very trustworthy and constant throughout time since they are based on information from past budget cycles.</w:t>
      </w:r>
      <w:r>
        <w:t xml:space="preserve"> </w:t>
      </w:r>
      <w:proofErr w:type="gramStart"/>
      <w:r>
        <w:t>So</w:t>
      </w:r>
      <w:proofErr w:type="gramEnd"/>
      <w:r>
        <w:t xml:space="preserve"> this budget </w:t>
      </w:r>
      <w:r w:rsidR="00AE3BD9">
        <w:t xml:space="preserve">is consistent and very regular in the operational sector. </w:t>
      </w:r>
    </w:p>
    <w:p w14:paraId="560D6B28" w14:textId="77777777" w:rsidR="00784B80" w:rsidRDefault="00784B80" w:rsidP="00AE3BD9">
      <w:pPr>
        <w:ind w:left="360"/>
        <w:rPr>
          <w:b/>
          <w:bCs/>
        </w:rPr>
      </w:pPr>
    </w:p>
    <w:p w14:paraId="37AFA1DD" w14:textId="7143EDF9" w:rsidR="00AE3BD9" w:rsidRPr="00AE3BD9" w:rsidRDefault="00AE3BD9" w:rsidP="00784B80">
      <w:pPr>
        <w:rPr>
          <w:b/>
          <w:bCs/>
        </w:rPr>
      </w:pPr>
      <w:r w:rsidRPr="00AE3BD9">
        <w:rPr>
          <w:b/>
          <w:bCs/>
        </w:rPr>
        <w:t>Disadvantage</w:t>
      </w:r>
    </w:p>
    <w:p w14:paraId="11490327" w14:textId="77777777" w:rsidR="00AE3BD9" w:rsidRDefault="00AE3BD9" w:rsidP="00784B80">
      <w:pPr>
        <w:pStyle w:val="ListParagraph"/>
        <w:ind w:left="0"/>
      </w:pPr>
      <w:r>
        <w:t>Though</w:t>
      </w:r>
      <w:r w:rsidRPr="00AE3BD9">
        <w:t xml:space="preserve"> </w:t>
      </w:r>
      <w:r>
        <w:t>incremental budgeting is very useful, easy to use, and consistent, it has some disadvantages also. The disadvantages are as follows:</w:t>
      </w:r>
    </w:p>
    <w:p w14:paraId="26C98142" w14:textId="263256DF" w:rsidR="00A95ABB" w:rsidRDefault="00AE3BD9" w:rsidP="00784B80">
      <w:r w:rsidRPr="00784B80">
        <w:rPr>
          <w:b/>
          <w:bCs/>
        </w:rPr>
        <w:t>Promotes unnece</w:t>
      </w:r>
      <w:r w:rsidR="006B5E25" w:rsidRPr="00784B80">
        <w:rPr>
          <w:b/>
          <w:bCs/>
        </w:rPr>
        <w:t>ssary expenses:</w:t>
      </w:r>
      <w:r w:rsidR="006B5E25">
        <w:t xml:space="preserve"> </w:t>
      </w:r>
      <w:r w:rsidR="006B5E25" w:rsidRPr="006B5E25">
        <w:t xml:space="preserve">Budgeting incrementally may result in needless </w:t>
      </w:r>
      <w:r w:rsidR="006B5E25">
        <w:t>expenses</w:t>
      </w:r>
      <w:r w:rsidR="006B5E25" w:rsidRPr="006B5E25">
        <w:t xml:space="preserve">. A corporation's departments often use up their budgeted funds in one year </w:t>
      </w:r>
      <w:r w:rsidR="007504A1">
        <w:t>to</w:t>
      </w:r>
      <w:r w:rsidR="006B5E25" w:rsidRPr="006B5E25">
        <w:t xml:space="preserve"> receive more the following year. Each budget line item grows yearly under incremental budgeting. </w:t>
      </w:r>
      <w:r w:rsidR="007504A1">
        <w:t>Even though</w:t>
      </w:r>
      <w:r w:rsidR="006B5E25" w:rsidRPr="006B5E25">
        <w:t xml:space="preserve"> certain departments may not need additional funding each year, planning ensures that they do. Budgeting could therefore be wasteful and ineffective.</w:t>
      </w:r>
      <w:r w:rsidR="006B5E25">
        <w:t xml:space="preserve"> </w:t>
      </w:r>
    </w:p>
    <w:p w14:paraId="5B854E7E" w14:textId="7C8FE788" w:rsidR="006B5E25" w:rsidRDefault="006B5E25" w:rsidP="00784B80">
      <w:r w:rsidRPr="00784B80">
        <w:rPr>
          <w:b/>
          <w:bCs/>
        </w:rPr>
        <w:t>Discourage innovation:</w:t>
      </w:r>
      <w:r>
        <w:t xml:space="preserve"> </w:t>
      </w:r>
      <w:r w:rsidRPr="006B5E25">
        <w:t>This approach could hinder creativity and advancement. New ideas or initiatives have less place in budgets because they are based on older budgets. The budgeting process discourages original thought and encourages conservatism.</w:t>
      </w:r>
    </w:p>
    <w:p w14:paraId="37B258E6" w14:textId="68F0FCD2" w:rsidR="006B5E25" w:rsidRDefault="006B5E25" w:rsidP="00784B80">
      <w:r w:rsidRPr="00784B80">
        <w:rPr>
          <w:b/>
          <w:bCs/>
        </w:rPr>
        <w:t>Fails to account for changes and external factors:</w:t>
      </w:r>
      <w:r>
        <w:t xml:space="preserve"> </w:t>
      </w:r>
      <w:r w:rsidRPr="006B5E25">
        <w:t>incremental budgets are anticipated that corporate operations will remain constant. As a result, budgets frequently are not flexible enough to address changes brought on by unforeseen events or variables.</w:t>
      </w:r>
    </w:p>
    <w:p w14:paraId="6884FBDC" w14:textId="77777777" w:rsidR="008A1211" w:rsidRDefault="007504A1" w:rsidP="007504A1">
      <w:r>
        <w:t xml:space="preserve">Incremental budgeting is more accurate for those companies that don’t change systems, laws, and policies frequently. When they face any </w:t>
      </w:r>
      <w:proofErr w:type="gramStart"/>
      <w:r>
        <w:t>problem</w:t>
      </w:r>
      <w:proofErr w:type="gramEnd"/>
      <w:r>
        <w:t xml:space="preserve"> they change their technique.</w:t>
      </w:r>
    </w:p>
    <w:p w14:paraId="32E74630" w14:textId="6B8A4428" w:rsidR="00B60378" w:rsidRDefault="00B60378" w:rsidP="00B60378">
      <w:pPr>
        <w:pStyle w:val="Title"/>
      </w:pPr>
      <w:r>
        <w:t>Activity-Based Budgeting</w:t>
      </w:r>
    </w:p>
    <w:p w14:paraId="3265A074" w14:textId="148CA9B5" w:rsidR="00B60378" w:rsidRDefault="00B60378" w:rsidP="00B60378">
      <w:r w:rsidRPr="003127CE">
        <w:lastRenderedPageBreak/>
        <w:t>activity-based budgeting</w:t>
      </w:r>
      <w:r>
        <w:t xml:space="preserve"> known as the </w:t>
      </w:r>
      <w:r w:rsidRPr="003127CE">
        <w:t xml:space="preserve">top-down style of budgeting establishes the </w:t>
      </w:r>
      <w:r>
        <w:t>number</w:t>
      </w:r>
      <w:r w:rsidRPr="003127CE">
        <w:t xml:space="preserve"> of inputs necessary to support the company's aims or outcomes</w:t>
      </w:r>
      <w:r w:rsidR="0002018D">
        <w:t xml:space="preserve"> (</w:t>
      </w:r>
      <w:r w:rsidR="0002018D" w:rsidRPr="009E3E2C">
        <w:t xml:space="preserve">MAUNDU </w:t>
      </w:r>
      <w:r w:rsidR="0002018D">
        <w:t>&amp;</w:t>
      </w:r>
      <w:r w:rsidR="0002018D" w:rsidRPr="009E3E2C">
        <w:t xml:space="preserve"> GITONGA</w:t>
      </w:r>
      <w:r w:rsidR="0002018D">
        <w:t>, 2021)</w:t>
      </w:r>
      <w:r w:rsidRPr="003127CE">
        <w:t>.</w:t>
      </w:r>
      <w:r>
        <w:t xml:space="preserve"> </w:t>
      </w:r>
      <w:r w:rsidR="008A1211" w:rsidRPr="008A1211">
        <w:t>The goal of activity-based budgeting is to monitor, look into, and evaluate the actions that cause a business to incur expenses. In a business, there is a continuous search for more affordable ways to complete every task. Budgets are made based on the results. Activity-based budgeting is more exacting when compared to more traditional budgeting techniques, including simply modifying earlier budgets to account for inflation or company growth.</w:t>
      </w:r>
    </w:p>
    <w:p w14:paraId="127B837C" w14:textId="73B921EA" w:rsidR="001E6BBF" w:rsidRPr="001E6BBF" w:rsidRDefault="008A1211" w:rsidP="001E6BBF">
      <w:r>
        <w:rPr>
          <w:b/>
          <w:bCs/>
        </w:rPr>
        <w:t>Advantages</w:t>
      </w:r>
      <w:r w:rsidRPr="008A1211">
        <w:rPr>
          <w:b/>
          <w:bCs/>
        </w:rPr>
        <w:t xml:space="preserve"> and </w:t>
      </w:r>
      <w:r w:rsidR="001E6BBF">
        <w:rPr>
          <w:b/>
          <w:bCs/>
        </w:rPr>
        <w:t>disadvantages</w:t>
      </w:r>
      <w:r w:rsidRPr="008A1211">
        <w:rPr>
          <w:b/>
          <w:bCs/>
        </w:rPr>
        <w:t xml:space="preserve"> </w:t>
      </w:r>
      <w:r>
        <w:rPr>
          <w:b/>
          <w:bCs/>
        </w:rPr>
        <w:t>of</w:t>
      </w:r>
      <w:r w:rsidRPr="008A1211">
        <w:rPr>
          <w:b/>
          <w:bCs/>
        </w:rPr>
        <w:t xml:space="preserve"> Activity-Based Budgeting:</w:t>
      </w:r>
      <w:r>
        <w:rPr>
          <w:b/>
          <w:bCs/>
        </w:rPr>
        <w:t xml:space="preserve"> </w:t>
      </w:r>
      <w:r w:rsidR="001E6BBF" w:rsidRPr="001E6BBF">
        <w:t>Activity-based budgeting, which is used by many businesses, regulates budgeting. Making an income and expense budget gives you enough information to make precise estimates</w:t>
      </w:r>
      <w:r w:rsidR="0002018D">
        <w:t xml:space="preserve"> (</w:t>
      </w:r>
      <w:r w:rsidR="0002018D" w:rsidRPr="009E3E2C">
        <w:t>Gowda, 2021</w:t>
      </w:r>
      <w:r w:rsidR="0002018D">
        <w:t>)</w:t>
      </w:r>
      <w:r w:rsidR="001E6BBF" w:rsidRPr="001E6BBF">
        <w:t>. it can assist management in exercising more control over budget and better fusing financial resources with corporate objectives.</w:t>
      </w:r>
    </w:p>
    <w:p w14:paraId="276FD58F" w14:textId="57636D05" w:rsidR="001E6BBF" w:rsidRPr="001E6BBF" w:rsidRDefault="001E6BBF" w:rsidP="001E6BBF">
      <w:r w:rsidRPr="001E6BBF">
        <w:t>These advantages come at a cost. This</w:t>
      </w:r>
      <w:r>
        <w:t xml:space="preserve"> </w:t>
      </w:r>
      <w:r w:rsidRPr="001E6BBF">
        <w:t xml:space="preserve">system requires more time and resources than conventional budgeting techniques. </w:t>
      </w:r>
    </w:p>
    <w:p w14:paraId="5744BAF4" w14:textId="59A9AD49" w:rsidR="008A1211" w:rsidRDefault="001E6BBF" w:rsidP="001E6BBF">
      <w:r w:rsidRPr="001E6BBF">
        <w:t xml:space="preserve">Not all organizations should use activity-based budgeting. Apply a flat rate to the data from the previous year for a stable corporation with no change </w:t>
      </w:r>
      <w:r>
        <w:t>to</w:t>
      </w:r>
      <w:r w:rsidRPr="001E6BBF">
        <w:t xml:space="preserve"> adjust for company growth and inflation.</w:t>
      </w:r>
    </w:p>
    <w:p w14:paraId="5D69A12F" w14:textId="385975D8" w:rsidR="001E6BBF" w:rsidRDefault="001E6BBF" w:rsidP="001E6BBF"/>
    <w:p w14:paraId="5B0ABD47" w14:textId="616FD763" w:rsidR="001E6BBF" w:rsidRDefault="001E6BBF" w:rsidP="001E6BBF">
      <w:pPr>
        <w:pStyle w:val="Title"/>
      </w:pPr>
      <w:r>
        <w:t>Value Proposition budgeting</w:t>
      </w:r>
    </w:p>
    <w:p w14:paraId="1AA6D539" w14:textId="268FE9BF" w:rsidR="001E6BBF" w:rsidRDefault="001E6BBF" w:rsidP="001E6BBF">
      <w:r>
        <w:t>v</w:t>
      </w:r>
      <w:r w:rsidRPr="00E3362D">
        <w:t>alue proposition budgeting is just a way of thinking about assuring that all in the budget adds value to the company. Value proposition budgeting attempts to prevent wasteful expenditures, however less precisely than other methods</w:t>
      </w:r>
      <w:r w:rsidR="0002018D">
        <w:t xml:space="preserve"> (</w:t>
      </w:r>
      <w:proofErr w:type="spellStart"/>
      <w:r w:rsidR="0002018D" w:rsidRPr="0071237C">
        <w:t>Onyeukwu</w:t>
      </w:r>
      <w:proofErr w:type="spellEnd"/>
      <w:r w:rsidR="0002018D" w:rsidRPr="0071237C">
        <w:t xml:space="preserve"> </w:t>
      </w:r>
      <w:r w:rsidR="0002018D">
        <w:t>&amp;</w:t>
      </w:r>
      <w:r w:rsidR="0002018D" w:rsidRPr="0071237C">
        <w:t xml:space="preserve"> </w:t>
      </w:r>
      <w:proofErr w:type="spellStart"/>
      <w:r w:rsidR="0002018D" w:rsidRPr="0071237C">
        <w:t>Azunwena</w:t>
      </w:r>
      <w:proofErr w:type="spellEnd"/>
      <w:r w:rsidR="0002018D" w:rsidRPr="0071237C">
        <w:t>, 2020</w:t>
      </w:r>
      <w:r w:rsidR="0002018D">
        <w:t>)</w:t>
      </w:r>
      <w:r w:rsidRPr="00E3362D">
        <w:t>.</w:t>
      </w:r>
      <w:r>
        <w:t xml:space="preserve"> </w:t>
      </w:r>
      <w:r w:rsidR="002E28B6" w:rsidRPr="002E28B6">
        <w:t>it is an effort to find a company's finest investment options. A business can increase revenue by making investments in profitable goods or services.</w:t>
      </w:r>
    </w:p>
    <w:p w14:paraId="1A5854C7" w14:textId="786BC597" w:rsidR="002E28B6" w:rsidRPr="002E28B6" w:rsidRDefault="002E28B6" w:rsidP="001E6BBF">
      <w:pPr>
        <w:rPr>
          <w:b/>
          <w:bCs/>
        </w:rPr>
      </w:pPr>
      <w:r w:rsidRPr="002E28B6">
        <w:rPr>
          <w:b/>
          <w:bCs/>
        </w:rPr>
        <w:t xml:space="preserve">Advantages of Value proposition budgeting: </w:t>
      </w:r>
    </w:p>
    <w:p w14:paraId="72F3291B" w14:textId="3EDC53D5" w:rsidR="002E28B6" w:rsidRPr="00784B80" w:rsidRDefault="002E28B6" w:rsidP="001E6BBF">
      <w:r>
        <w:t>There are a few advantages of using value proposition budgeting. These are as follows:</w:t>
      </w:r>
    </w:p>
    <w:p w14:paraId="1D1E95B0" w14:textId="757CF641" w:rsidR="002E28B6" w:rsidRDefault="002E28B6" w:rsidP="001E6BBF">
      <w:r w:rsidRPr="002E28B6">
        <w:rPr>
          <w:b/>
          <w:bCs/>
        </w:rPr>
        <w:t>Tracking Spending</w:t>
      </w:r>
      <w:r>
        <w:rPr>
          <w:b/>
          <w:bCs/>
        </w:rPr>
        <w:t xml:space="preserve">: </w:t>
      </w:r>
      <w:r w:rsidRPr="002E28B6">
        <w:t>The main advantage of this strategy is the capacity to closely monitor on expenses. This offers an even more granular view of a company's performance. Additionally, it aids in focusing on areas in need of improvement.</w:t>
      </w:r>
    </w:p>
    <w:p w14:paraId="560008C8" w14:textId="5A5DD385" w:rsidR="002E28B6" w:rsidRDefault="002E28B6" w:rsidP="001E6BBF"/>
    <w:p w14:paraId="7C892852" w14:textId="2588F4D6" w:rsidR="004E40C8" w:rsidRDefault="002E28B6" w:rsidP="001E6BBF">
      <w:r w:rsidRPr="004E40C8">
        <w:rPr>
          <w:b/>
          <w:bCs/>
        </w:rPr>
        <w:lastRenderedPageBreak/>
        <w:t>Optimization of Spending and Business:</w:t>
      </w:r>
      <w:r>
        <w:t xml:space="preserve"> </w:t>
      </w:r>
      <w:r w:rsidR="004E40C8" w:rsidRPr="004E40C8">
        <w:t xml:space="preserve">By clearly outlining all costs and advantages, as is performed in value proposition planning, businesses may decide where to decrease expenditures and where to focus. their efforts </w:t>
      </w:r>
      <w:r w:rsidR="004E40C8">
        <w:t>to</w:t>
      </w:r>
      <w:r w:rsidR="004E40C8" w:rsidRPr="004E40C8">
        <w:t xml:space="preserve"> increase profits and strengthen the business as a whole.</w:t>
      </w:r>
    </w:p>
    <w:p w14:paraId="1362F233" w14:textId="311FA28C" w:rsidR="004E40C8" w:rsidRDefault="004E40C8" w:rsidP="001E6BBF">
      <w:pPr>
        <w:rPr>
          <w:b/>
          <w:bCs/>
        </w:rPr>
      </w:pPr>
      <w:r>
        <w:rPr>
          <w:b/>
          <w:bCs/>
        </w:rPr>
        <w:t>The disadvantage</w:t>
      </w:r>
      <w:r w:rsidRPr="004E40C8">
        <w:rPr>
          <w:b/>
          <w:bCs/>
        </w:rPr>
        <w:t xml:space="preserve"> of Value-Based </w:t>
      </w:r>
      <w:proofErr w:type="gramStart"/>
      <w:r w:rsidRPr="004E40C8">
        <w:rPr>
          <w:b/>
          <w:bCs/>
        </w:rPr>
        <w:t xml:space="preserve">Budgeting </w:t>
      </w:r>
      <w:r>
        <w:rPr>
          <w:b/>
          <w:bCs/>
        </w:rPr>
        <w:t>:</w:t>
      </w:r>
      <w:proofErr w:type="gramEnd"/>
    </w:p>
    <w:p w14:paraId="31B34499" w14:textId="20AEF114" w:rsidR="00940394" w:rsidRDefault="004E40C8" w:rsidP="00E42BC9">
      <w:r>
        <w:t>There are some drawbacks to this method. Administrative is the main drawback of the method.</w:t>
      </w:r>
      <w:r w:rsidR="00940394">
        <w:t xml:space="preserve"> </w:t>
      </w:r>
      <w:r w:rsidR="00E42BC9">
        <w:t>It is difficult to measure the value and requires constant reassessments.</w:t>
      </w:r>
    </w:p>
    <w:p w14:paraId="72633D91" w14:textId="643DD172" w:rsidR="00E42BC9" w:rsidRDefault="00E42BC9" w:rsidP="00E42BC9"/>
    <w:p w14:paraId="3298E04D" w14:textId="65BE4517" w:rsidR="00E42BC9" w:rsidRDefault="00E42BC9" w:rsidP="00E42BC9">
      <w:pPr>
        <w:pStyle w:val="Title"/>
      </w:pPr>
      <w:r>
        <w:t>Zero-Based Budgeting</w:t>
      </w:r>
    </w:p>
    <w:p w14:paraId="33B6A0A7" w14:textId="0471CEFD" w:rsidR="00E42BC9" w:rsidRDefault="00E42BC9" w:rsidP="00E42BC9">
      <w:r>
        <w:t xml:space="preserve">the zero-based budget is the most common and frequently used. The main theme of the budget system is that the budget will start from zero and restart from the score. All the budgets and </w:t>
      </w:r>
      <w:r w:rsidR="006F3F11">
        <w:t>benefits</w:t>
      </w:r>
      <w:r>
        <w:t xml:space="preserve"> are measured from scratch in the budgeting method</w:t>
      </w:r>
      <w:r w:rsidR="0002018D">
        <w:t xml:space="preserve"> (Jomaa &amp; Mohammed, 2016)</w:t>
      </w:r>
      <w:r>
        <w:t xml:space="preserve">. </w:t>
      </w:r>
      <w:r w:rsidR="00AE4F39">
        <w:t xml:space="preserve">The budget is based on the most recent budget adds or less </w:t>
      </w:r>
      <w:r w:rsidR="006F3F11">
        <w:t xml:space="preserve">on </w:t>
      </w:r>
      <w:r w:rsidR="00AE4F39">
        <w:t xml:space="preserve">what is appropriate for the next month. </w:t>
      </w:r>
    </w:p>
    <w:p w14:paraId="38BD1A60" w14:textId="77777777" w:rsidR="00AE4F39" w:rsidRDefault="00AE4F39" w:rsidP="00E42BC9">
      <w:pPr>
        <w:rPr>
          <w:b/>
          <w:bCs/>
        </w:rPr>
      </w:pPr>
    </w:p>
    <w:p w14:paraId="500B8A17" w14:textId="12258325" w:rsidR="006F3F11" w:rsidRPr="00784B80" w:rsidRDefault="00AE4F39" w:rsidP="00E42BC9">
      <w:r w:rsidRPr="00AE4F39">
        <w:rPr>
          <w:b/>
          <w:bCs/>
        </w:rPr>
        <w:t>Advantage</w:t>
      </w:r>
      <w:r w:rsidR="00442BD2">
        <w:rPr>
          <w:b/>
          <w:bCs/>
        </w:rPr>
        <w:t>s</w:t>
      </w:r>
      <w:r w:rsidRPr="00AE4F39">
        <w:rPr>
          <w:b/>
          <w:bCs/>
        </w:rPr>
        <w:t xml:space="preserve"> for Zero-Based Budgeting:</w:t>
      </w:r>
      <w:r>
        <w:t xml:space="preserve"> it increases </w:t>
      </w:r>
      <w:r w:rsidR="006F3F11">
        <w:t>strategy-oriented</w:t>
      </w:r>
      <w:r>
        <w:t xml:space="preserve"> </w:t>
      </w:r>
      <w:r w:rsidR="006F3F11">
        <w:t>programs</w:t>
      </w:r>
      <w:r>
        <w:t xml:space="preserve">, </w:t>
      </w:r>
      <w:r w:rsidR="006F3F11">
        <w:t xml:space="preserve">increases efficiency, and decreases expense in the organization. It saves resources and uses them when it is needed.    </w:t>
      </w:r>
    </w:p>
    <w:p w14:paraId="4F6D6B35" w14:textId="29FCA0E3" w:rsidR="00E42BC9" w:rsidRDefault="006F3F11" w:rsidP="00E42BC9">
      <w:r w:rsidRPr="00442BD2">
        <w:rPr>
          <w:b/>
          <w:bCs/>
        </w:rPr>
        <w:t xml:space="preserve">Disadvantages </w:t>
      </w:r>
      <w:r>
        <w:rPr>
          <w:b/>
          <w:bCs/>
        </w:rPr>
        <w:t>of</w:t>
      </w:r>
      <w:r w:rsidRPr="00442BD2">
        <w:rPr>
          <w:b/>
          <w:bCs/>
        </w:rPr>
        <w:t xml:space="preserve"> Zero-Based Budgeting:</w:t>
      </w:r>
      <w:r>
        <w:t xml:space="preserve"> it needs more time and energy. Budgeting</w:t>
      </w:r>
      <w:r w:rsidR="00442BD2">
        <w:t xml:space="preserve"> for every quarter is expensive and </w:t>
      </w:r>
      <w:r>
        <w:t>time-consuming</w:t>
      </w:r>
      <w:r w:rsidR="00442BD2">
        <w:t xml:space="preserve">. It encourages short-term projects so the long-term projects are ignored. </w:t>
      </w:r>
    </w:p>
    <w:p w14:paraId="4AD1EEA7" w14:textId="72BD53CF" w:rsidR="00442BD2" w:rsidRDefault="00442BD2" w:rsidP="00E42BC9"/>
    <w:p w14:paraId="64450F8D" w14:textId="1CCF0088" w:rsidR="00442BD2" w:rsidRDefault="00442BD2" w:rsidP="00442BD2">
      <w:pPr>
        <w:pStyle w:val="Heading2"/>
      </w:pPr>
      <w:bookmarkStart w:id="5" w:name="_Toc117033595"/>
      <w:r>
        <w:t>Outlining how budgeting control can support sustainability</w:t>
      </w:r>
      <w:bookmarkEnd w:id="5"/>
    </w:p>
    <w:p w14:paraId="386777A6" w14:textId="39686FDA" w:rsidR="0002018D" w:rsidRDefault="009624C9" w:rsidP="00442BD2">
      <w:r>
        <w:t xml:space="preserve">To sustain long-term </w:t>
      </w:r>
      <w:r w:rsidR="006F3F11">
        <w:t>investments</w:t>
      </w:r>
      <w:r>
        <w:t xml:space="preserve"> </w:t>
      </w:r>
      <w:r w:rsidR="00784B80">
        <w:t>organizations,</w:t>
      </w:r>
      <w:r>
        <w:t xml:space="preserve"> need public investment. </w:t>
      </w:r>
      <w:r w:rsidR="000E63FD" w:rsidRPr="000E63FD">
        <w:t>After the Partnership Agreement on Global Warming and the SDGs were adopted globally for decades, government policy responses to environmental sustainability are anticipated. The OECD promotes transparency, participation by citizens, monitoring, and evaluation to help governments come up with innovative budgeting ideas</w:t>
      </w:r>
      <w:r w:rsidR="0002018D">
        <w:t xml:space="preserve"> (Brody, 2021)</w:t>
      </w:r>
      <w:r w:rsidR="000E63FD" w:rsidRPr="000E63FD">
        <w:t xml:space="preserve">. </w:t>
      </w:r>
      <w:r w:rsidR="0002018D">
        <w:t>Several</w:t>
      </w:r>
      <w:r w:rsidR="0002018D" w:rsidRPr="000E63FD">
        <w:t xml:space="preserve"> countries have signed agreements with the Paris Partnership on Green Budgeting to help budgets match </w:t>
      </w:r>
      <w:r w:rsidR="0002018D">
        <w:t xml:space="preserve">the </w:t>
      </w:r>
      <w:r w:rsidR="0002018D" w:rsidRPr="000E63FD">
        <w:t>climate and environmental change objectives.</w:t>
      </w:r>
    </w:p>
    <w:p w14:paraId="7465E45B" w14:textId="77777777" w:rsidR="0002018D" w:rsidRDefault="0002018D" w:rsidP="00442BD2">
      <w:r w:rsidRPr="0002018D">
        <w:t xml:space="preserve">To match interests and establish a cogent approach to </w:t>
      </w:r>
      <w:r>
        <w:t>policymaking</w:t>
      </w:r>
      <w:r w:rsidRPr="0002018D">
        <w:t>, the budget should take environmental problems into account across all policy areas, from climate and environment to transport, health, and finance</w:t>
      </w:r>
      <w:r>
        <w:t xml:space="preserve"> (</w:t>
      </w:r>
      <w:r w:rsidRPr="00EB5E3A">
        <w:t>Becker</w:t>
      </w:r>
      <w:r>
        <w:t xml:space="preserve"> et al., 2016)</w:t>
      </w:r>
      <w:r w:rsidRPr="0002018D">
        <w:t xml:space="preserve">. The adapting department has a separate budget </w:t>
      </w:r>
      <w:r w:rsidRPr="0002018D">
        <w:lastRenderedPageBreak/>
        <w:t>in the majority of OECD countries. Climate change has been budgeted for in Canada, Finland, and Ireland. It might be possible to approach sustainability with more rigor by using budget-based performance measures.</w:t>
      </w:r>
    </w:p>
    <w:p w14:paraId="03F67B16" w14:textId="77777777" w:rsidR="0002018D" w:rsidRDefault="0002018D" w:rsidP="00442BD2"/>
    <w:p w14:paraId="2A6E7FA5" w14:textId="77777777" w:rsidR="0002018D" w:rsidRDefault="0002018D" w:rsidP="009624C9">
      <w:pPr>
        <w:pStyle w:val="Heading1"/>
      </w:pPr>
      <w:bookmarkStart w:id="6" w:name="_Toc117033596"/>
      <w:r>
        <w:t>Conclusion</w:t>
      </w:r>
      <w:bookmarkEnd w:id="6"/>
    </w:p>
    <w:p w14:paraId="6C23B607" w14:textId="77777777" w:rsidR="0002018D" w:rsidRDefault="0002018D" w:rsidP="009624C9">
      <w:r>
        <w:t xml:space="preserve">Hotel service is a prominent sector in the service sector. </w:t>
      </w:r>
      <w:r w:rsidRPr="00012B49">
        <w:t>The importance of front desk management and its frequent topics in the reports produced. The most crucial administrative and operational duties of the front desk must also be considered</w:t>
      </w:r>
      <w:r>
        <w:t xml:space="preserve"> (</w:t>
      </w:r>
      <w:proofErr w:type="spellStart"/>
      <w:r>
        <w:t>Olasehinde</w:t>
      </w:r>
      <w:proofErr w:type="spellEnd"/>
      <w:r>
        <w:t xml:space="preserve"> et al., 2019)</w:t>
      </w:r>
      <w:r w:rsidRPr="00012B49">
        <w:t>.</w:t>
      </w:r>
    </w:p>
    <w:p w14:paraId="3989EB7A" w14:textId="77777777" w:rsidR="00784B80" w:rsidRDefault="00784B80">
      <w:pPr>
        <w:spacing w:line="240" w:lineRule="auto"/>
        <w:jc w:val="left"/>
        <w:rPr>
          <w:rFonts w:asciiTheme="majorHAnsi" w:eastAsiaTheme="majorEastAsia" w:hAnsiTheme="majorHAnsi" w:cstheme="majorBidi"/>
          <w:b/>
          <w:color w:val="2F5496" w:themeColor="accent1" w:themeShade="BF"/>
          <w:sz w:val="32"/>
          <w:szCs w:val="32"/>
        </w:rPr>
      </w:pPr>
      <w:bookmarkStart w:id="7" w:name="_Toc117033597"/>
      <w:r>
        <w:br w:type="page"/>
      </w:r>
    </w:p>
    <w:p w14:paraId="310B299F" w14:textId="7697D316" w:rsidR="0002018D" w:rsidRDefault="0002018D" w:rsidP="009624C9">
      <w:pPr>
        <w:pStyle w:val="Heading1"/>
      </w:pPr>
      <w:r>
        <w:lastRenderedPageBreak/>
        <w:t>Reference</w:t>
      </w:r>
      <w:bookmarkEnd w:id="7"/>
    </w:p>
    <w:p w14:paraId="5E2A852B" w14:textId="77777777" w:rsidR="00784B80" w:rsidRDefault="00784B80" w:rsidP="009624C9">
      <w:r w:rsidRPr="00EB5E3A">
        <w:t xml:space="preserve">Becker, S.D., </w:t>
      </w:r>
      <w:proofErr w:type="spellStart"/>
      <w:r w:rsidRPr="00EB5E3A">
        <w:t>Mahlendorf</w:t>
      </w:r>
      <w:proofErr w:type="spellEnd"/>
      <w:r w:rsidRPr="00EB5E3A">
        <w:t xml:space="preserve">, M.D., </w:t>
      </w:r>
      <w:proofErr w:type="spellStart"/>
      <w:r w:rsidRPr="00EB5E3A">
        <w:t>Schäffer</w:t>
      </w:r>
      <w:proofErr w:type="spellEnd"/>
      <w:r w:rsidRPr="00EB5E3A">
        <w:t xml:space="preserve">, U. and </w:t>
      </w:r>
      <w:proofErr w:type="spellStart"/>
      <w:r w:rsidRPr="00EB5E3A">
        <w:t>Thaten</w:t>
      </w:r>
      <w:proofErr w:type="spellEnd"/>
      <w:r w:rsidRPr="00EB5E3A">
        <w:t xml:space="preserve">, M., </w:t>
      </w:r>
      <w:r>
        <w:t>(</w:t>
      </w:r>
      <w:r w:rsidRPr="00EB5E3A">
        <w:t>2016</w:t>
      </w:r>
      <w:r>
        <w:t>)</w:t>
      </w:r>
      <w:r w:rsidRPr="00EB5E3A">
        <w:t>. Budgeting in times of economic crisis. </w:t>
      </w:r>
      <w:r w:rsidRPr="00EB5E3A">
        <w:rPr>
          <w:i/>
          <w:iCs/>
        </w:rPr>
        <w:t>Contemporary Accounting Research</w:t>
      </w:r>
      <w:r w:rsidRPr="00EB5E3A">
        <w:t>, </w:t>
      </w:r>
      <w:r w:rsidRPr="00EB5E3A">
        <w:rPr>
          <w:i/>
          <w:iCs/>
        </w:rPr>
        <w:t>33</w:t>
      </w:r>
      <w:r w:rsidRPr="00EB5E3A">
        <w:t>(4), pp.1489-1517.</w:t>
      </w:r>
    </w:p>
    <w:p w14:paraId="2043B87D" w14:textId="77777777" w:rsidR="00784B80" w:rsidRDefault="00784B80" w:rsidP="009624C9">
      <w:r w:rsidRPr="00CF0BB4">
        <w:t xml:space="preserve">Brody, S., </w:t>
      </w:r>
      <w:r>
        <w:t>(</w:t>
      </w:r>
      <w:r w:rsidRPr="00CF0BB4">
        <w:t>2021</w:t>
      </w:r>
      <w:r>
        <w:t>)</w:t>
      </w:r>
      <w:r w:rsidRPr="00CF0BB4">
        <w:t>. The importance of budgeting. </w:t>
      </w:r>
      <w:r w:rsidRPr="00CF0BB4">
        <w:rPr>
          <w:i/>
          <w:iCs/>
        </w:rPr>
        <w:t>Farmer's Weekly</w:t>
      </w:r>
      <w:r w:rsidRPr="00CF0BB4">
        <w:t>, </w:t>
      </w:r>
      <w:r w:rsidRPr="00CF0BB4">
        <w:rPr>
          <w:i/>
          <w:iCs/>
        </w:rPr>
        <w:t>2021</w:t>
      </w:r>
      <w:r w:rsidRPr="00CF0BB4">
        <w:t>(21030), pp.28-28.</w:t>
      </w:r>
    </w:p>
    <w:p w14:paraId="610947A2" w14:textId="77777777" w:rsidR="00784B80" w:rsidRDefault="00784B80" w:rsidP="009624C9">
      <w:r w:rsidRPr="009E3E2C">
        <w:t xml:space="preserve">Gowda, V., </w:t>
      </w:r>
      <w:r>
        <w:t>(</w:t>
      </w:r>
      <w:r w:rsidRPr="009E3E2C">
        <w:t>2021</w:t>
      </w:r>
      <w:r>
        <w:t>)</w:t>
      </w:r>
      <w:r w:rsidRPr="009E3E2C">
        <w:t>. Annual budgeting and monthly forecasting, Implementation techniques.</w:t>
      </w:r>
    </w:p>
    <w:p w14:paraId="3C0E02D8" w14:textId="77777777" w:rsidR="00784B80" w:rsidRDefault="00784B80" w:rsidP="009624C9">
      <w:r w:rsidRPr="008B0C66">
        <w:t xml:space="preserve">Irfan, M. and Malik, M.S., </w:t>
      </w:r>
      <w:r>
        <w:t>(</w:t>
      </w:r>
      <w:r w:rsidRPr="008B0C66">
        <w:t>2021</w:t>
      </w:r>
      <w:r>
        <w:t>)</w:t>
      </w:r>
      <w:r w:rsidRPr="008B0C66">
        <w:t>. Budgeting Techniques on Community Development &amp; Business Digitalization through Qualitative Analysis Approaching. </w:t>
      </w:r>
      <w:r w:rsidRPr="008B0C66">
        <w:rPr>
          <w:i/>
          <w:iCs/>
        </w:rPr>
        <w:t>Indian Journal of Economics and Business</w:t>
      </w:r>
      <w:r w:rsidRPr="008B0C66">
        <w:t>, </w:t>
      </w:r>
      <w:r w:rsidRPr="008B0C66">
        <w:rPr>
          <w:i/>
          <w:iCs/>
        </w:rPr>
        <w:t>20</w:t>
      </w:r>
      <w:r w:rsidRPr="008B0C66">
        <w:t>(3).</w:t>
      </w:r>
    </w:p>
    <w:p w14:paraId="008FEF04" w14:textId="77777777" w:rsidR="00784B80" w:rsidRDefault="00784B80" w:rsidP="009624C9">
      <w:r w:rsidRPr="0004358C">
        <w:t xml:space="preserve">Jomaa, A.A.R.O. and Mohammed, M.T., </w:t>
      </w:r>
      <w:r>
        <w:t>(</w:t>
      </w:r>
      <w:r w:rsidRPr="0004358C">
        <w:t>2019</w:t>
      </w:r>
      <w:r>
        <w:t>)</w:t>
      </w:r>
      <w:r w:rsidRPr="0004358C">
        <w:t>. The Importance of Transformation from Budgeting Items to Programs and Performance Budgeting to Treat the Public Budgeting Deficit in Iraq. </w:t>
      </w:r>
      <w:r w:rsidRPr="0004358C">
        <w:rPr>
          <w:i/>
          <w:iCs/>
        </w:rPr>
        <w:t xml:space="preserve">AL-Anbar University </w:t>
      </w:r>
      <w:r>
        <w:rPr>
          <w:i/>
          <w:iCs/>
        </w:rPr>
        <w:t>Journal</w:t>
      </w:r>
      <w:r w:rsidRPr="0004358C">
        <w:rPr>
          <w:i/>
          <w:iCs/>
        </w:rPr>
        <w:t xml:space="preserve"> of Economic and Administration Sciences</w:t>
      </w:r>
      <w:r w:rsidRPr="0004358C">
        <w:t>, </w:t>
      </w:r>
      <w:r w:rsidRPr="0004358C">
        <w:rPr>
          <w:i/>
          <w:iCs/>
        </w:rPr>
        <w:t>11</w:t>
      </w:r>
      <w:r w:rsidRPr="0004358C">
        <w:t>(24).</w:t>
      </w:r>
    </w:p>
    <w:p w14:paraId="2CD11810" w14:textId="77777777" w:rsidR="00784B80" w:rsidRDefault="00784B80" w:rsidP="009624C9">
      <w:r w:rsidRPr="009E3E2C">
        <w:t xml:space="preserve">MAUNDU, L. and GITONGA, K., </w:t>
      </w:r>
      <w:r>
        <w:t>(</w:t>
      </w:r>
      <w:r w:rsidRPr="009E3E2C">
        <w:t>2021</w:t>
      </w:r>
      <w:r>
        <w:t>)</w:t>
      </w:r>
      <w:r w:rsidRPr="009E3E2C">
        <w:t>. BUDGETING TECHNIQUES AND THEIR INFLUENCE ON THE FINANCIAL PERFORMANCE OF MANUFACTURING FIRMS; A CASE OF BIDCO LIMITED, THIKA.</w:t>
      </w:r>
    </w:p>
    <w:p w14:paraId="6C94ECB6" w14:textId="77777777" w:rsidR="00784B80" w:rsidRDefault="00784B80" w:rsidP="009624C9">
      <w:r w:rsidRPr="00352889">
        <w:t xml:space="preserve">Mkhize, D., </w:t>
      </w:r>
      <w:proofErr w:type="spellStart"/>
      <w:r w:rsidRPr="00352889">
        <w:t>Fouché</w:t>
      </w:r>
      <w:proofErr w:type="spellEnd"/>
      <w:r w:rsidRPr="00352889">
        <w:t xml:space="preserve">, J. and van der Walt, F., </w:t>
      </w:r>
      <w:r>
        <w:t>(</w:t>
      </w:r>
      <w:r w:rsidRPr="00352889">
        <w:t>2021</w:t>
      </w:r>
      <w:r>
        <w:t>)</w:t>
      </w:r>
      <w:r w:rsidRPr="00352889">
        <w:t>. Budget Preparation and Implementation at Selected Secondary Schools to Enhance Quality Education in South Africa. </w:t>
      </w:r>
      <w:r w:rsidRPr="00352889">
        <w:rPr>
          <w:i/>
          <w:iCs/>
        </w:rPr>
        <w:t>Journal of Educational Studies</w:t>
      </w:r>
      <w:r w:rsidRPr="00352889">
        <w:t>, </w:t>
      </w:r>
      <w:r w:rsidRPr="00352889">
        <w:rPr>
          <w:i/>
          <w:iCs/>
        </w:rPr>
        <w:t>20</w:t>
      </w:r>
      <w:r w:rsidRPr="00352889">
        <w:t>(1), pp.97-112.</w:t>
      </w:r>
    </w:p>
    <w:p w14:paraId="2849F1BA" w14:textId="77777777" w:rsidR="00784B80" w:rsidRPr="00097599" w:rsidRDefault="00784B80" w:rsidP="009624C9">
      <w:proofErr w:type="spellStart"/>
      <w:r w:rsidRPr="00352889">
        <w:t>Olasehinde</w:t>
      </w:r>
      <w:proofErr w:type="spellEnd"/>
      <w:r w:rsidRPr="00352889">
        <w:t xml:space="preserve">, N., </w:t>
      </w:r>
      <w:r>
        <w:t>(</w:t>
      </w:r>
      <w:r w:rsidRPr="00352889">
        <w:t>2020</w:t>
      </w:r>
      <w:r>
        <w:t>)</w:t>
      </w:r>
      <w:r w:rsidRPr="00352889">
        <w:t>. Budgeting process, budget performance and economic development in Nigeria. In </w:t>
      </w:r>
      <w:r w:rsidRPr="00352889">
        <w:rPr>
          <w:i/>
          <w:iCs/>
        </w:rPr>
        <w:t>Democratic Practice and Governance in Nigeria</w:t>
      </w:r>
      <w:r w:rsidRPr="00352889">
        <w:t> (pp. 170-189). Routledge.</w:t>
      </w:r>
    </w:p>
    <w:p w14:paraId="09B6E054" w14:textId="14B28D73" w:rsidR="00B80759" w:rsidRDefault="00784B80" w:rsidP="00B80759">
      <w:pPr>
        <w:sectPr w:rsidR="00B80759" w:rsidSect="00B80759">
          <w:pgSz w:w="12240" w:h="15840" w:code="1"/>
          <w:pgMar w:top="1440" w:right="1440" w:bottom="1440" w:left="1440" w:header="720" w:footer="720" w:gutter="0"/>
          <w:cols w:space="720"/>
          <w:docGrid w:linePitch="360"/>
        </w:sectPr>
      </w:pPr>
      <w:proofErr w:type="spellStart"/>
      <w:r w:rsidRPr="0071237C">
        <w:t>Onyeukwu</w:t>
      </w:r>
      <w:proofErr w:type="spellEnd"/>
      <w:r w:rsidRPr="0071237C">
        <w:t xml:space="preserve">, A.C. and </w:t>
      </w:r>
      <w:proofErr w:type="spellStart"/>
      <w:r w:rsidRPr="0071237C">
        <w:t>Azunwena</w:t>
      </w:r>
      <w:proofErr w:type="spellEnd"/>
      <w:r w:rsidRPr="0071237C">
        <w:t xml:space="preserve">, R.N., </w:t>
      </w:r>
      <w:r>
        <w:t>(</w:t>
      </w:r>
      <w:r w:rsidRPr="0071237C">
        <w:t>2020</w:t>
      </w:r>
      <w:r>
        <w:t>)</w:t>
      </w:r>
      <w:r w:rsidRPr="0071237C">
        <w:t>. Budgeting Practices of Low-Income Households in Owerri Municipal, Imo State. </w:t>
      </w:r>
      <w:r w:rsidRPr="0071237C">
        <w:rPr>
          <w:i/>
          <w:iCs/>
        </w:rPr>
        <w:t>Journal of Home Economics Research</w:t>
      </w:r>
      <w:r w:rsidRPr="0071237C">
        <w:t>, p.160.</w:t>
      </w:r>
    </w:p>
    <w:p w14:paraId="69555CD2" w14:textId="0AD6D49C" w:rsidR="00DC71FC" w:rsidRDefault="00B80759" w:rsidP="00DC71FC">
      <w:pPr>
        <w:pStyle w:val="Heading1"/>
        <w:jc w:val="left"/>
      </w:pPr>
      <w:r>
        <w:lastRenderedPageBreak/>
        <w:t xml:space="preserve">Appendix </w:t>
      </w:r>
    </w:p>
    <w:tbl>
      <w:tblPr>
        <w:tblW w:w="16954" w:type="dxa"/>
        <w:tblInd w:w="-2051" w:type="dxa"/>
        <w:tblLook w:val="04A0" w:firstRow="1" w:lastRow="0" w:firstColumn="1" w:lastColumn="0" w:noHBand="0" w:noVBand="1"/>
      </w:tblPr>
      <w:tblGrid>
        <w:gridCol w:w="1228"/>
        <w:gridCol w:w="1060"/>
        <w:gridCol w:w="1060"/>
        <w:gridCol w:w="886"/>
        <w:gridCol w:w="1060"/>
        <w:gridCol w:w="1060"/>
        <w:gridCol w:w="1060"/>
        <w:gridCol w:w="1060"/>
        <w:gridCol w:w="1060"/>
        <w:gridCol w:w="1060"/>
        <w:gridCol w:w="1060"/>
        <w:gridCol w:w="1060"/>
        <w:gridCol w:w="1060"/>
        <w:gridCol w:w="1060"/>
        <w:gridCol w:w="1060"/>
        <w:gridCol w:w="1060"/>
      </w:tblGrid>
      <w:tr w:rsidR="00EF0E37" w:rsidRPr="00EF0E37" w14:paraId="0E7AC41F" w14:textId="77777777" w:rsidTr="00EF0E37">
        <w:trPr>
          <w:trHeight w:val="300"/>
        </w:trPr>
        <w:tc>
          <w:tcPr>
            <w:tcW w:w="1228" w:type="dxa"/>
            <w:tcBorders>
              <w:top w:val="single" w:sz="4" w:space="0" w:color="auto"/>
              <w:left w:val="single" w:sz="4" w:space="0" w:color="auto"/>
              <w:bottom w:val="nil"/>
              <w:right w:val="nil"/>
            </w:tcBorders>
            <w:shd w:val="clear" w:color="000000" w:fill="B4C7E7"/>
            <w:noWrap/>
            <w:vAlign w:val="bottom"/>
            <w:hideMark/>
          </w:tcPr>
          <w:p w14:paraId="2CF64E93"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single" w:sz="4" w:space="0" w:color="auto"/>
              <w:left w:val="nil"/>
              <w:bottom w:val="nil"/>
              <w:right w:val="nil"/>
            </w:tcBorders>
            <w:shd w:val="clear" w:color="000000" w:fill="B4C7E7"/>
            <w:noWrap/>
            <w:vAlign w:val="bottom"/>
            <w:hideMark/>
          </w:tcPr>
          <w:p w14:paraId="003133E0"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single" w:sz="4" w:space="0" w:color="auto"/>
              <w:left w:val="nil"/>
              <w:bottom w:val="nil"/>
              <w:right w:val="single" w:sz="4" w:space="0" w:color="auto"/>
            </w:tcBorders>
            <w:shd w:val="clear" w:color="000000" w:fill="B4C7E7"/>
            <w:noWrap/>
            <w:vAlign w:val="bottom"/>
            <w:hideMark/>
          </w:tcPr>
          <w:p w14:paraId="7A9FBD03"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886" w:type="dxa"/>
            <w:tcBorders>
              <w:top w:val="single" w:sz="4" w:space="0" w:color="auto"/>
              <w:left w:val="nil"/>
              <w:bottom w:val="nil"/>
              <w:right w:val="nil"/>
            </w:tcBorders>
            <w:shd w:val="clear" w:color="000000" w:fill="8FABDB"/>
            <w:noWrap/>
            <w:vAlign w:val="bottom"/>
            <w:hideMark/>
          </w:tcPr>
          <w:p w14:paraId="5D231579"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Jul-21</w:t>
            </w:r>
          </w:p>
        </w:tc>
        <w:tc>
          <w:tcPr>
            <w:tcW w:w="1060" w:type="dxa"/>
            <w:tcBorders>
              <w:top w:val="single" w:sz="4" w:space="0" w:color="auto"/>
              <w:left w:val="nil"/>
              <w:bottom w:val="nil"/>
              <w:right w:val="nil"/>
            </w:tcBorders>
            <w:shd w:val="clear" w:color="000000" w:fill="8FABDB"/>
            <w:noWrap/>
            <w:vAlign w:val="bottom"/>
            <w:hideMark/>
          </w:tcPr>
          <w:p w14:paraId="25FBB513"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Aug-21</w:t>
            </w:r>
          </w:p>
        </w:tc>
        <w:tc>
          <w:tcPr>
            <w:tcW w:w="1060" w:type="dxa"/>
            <w:tcBorders>
              <w:top w:val="single" w:sz="4" w:space="0" w:color="auto"/>
              <w:left w:val="nil"/>
              <w:bottom w:val="nil"/>
              <w:right w:val="nil"/>
            </w:tcBorders>
            <w:shd w:val="clear" w:color="000000" w:fill="8FABDB"/>
            <w:noWrap/>
            <w:vAlign w:val="bottom"/>
            <w:hideMark/>
          </w:tcPr>
          <w:p w14:paraId="445E65E1"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Sep-21</w:t>
            </w:r>
          </w:p>
        </w:tc>
        <w:tc>
          <w:tcPr>
            <w:tcW w:w="1060" w:type="dxa"/>
            <w:tcBorders>
              <w:top w:val="single" w:sz="4" w:space="0" w:color="auto"/>
              <w:left w:val="nil"/>
              <w:bottom w:val="nil"/>
              <w:right w:val="nil"/>
            </w:tcBorders>
            <w:shd w:val="clear" w:color="000000" w:fill="8FABDB"/>
            <w:noWrap/>
            <w:vAlign w:val="bottom"/>
            <w:hideMark/>
          </w:tcPr>
          <w:p w14:paraId="7477499E"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Oct-21</w:t>
            </w:r>
          </w:p>
        </w:tc>
        <w:tc>
          <w:tcPr>
            <w:tcW w:w="1060" w:type="dxa"/>
            <w:tcBorders>
              <w:top w:val="single" w:sz="4" w:space="0" w:color="auto"/>
              <w:left w:val="nil"/>
              <w:bottom w:val="nil"/>
              <w:right w:val="nil"/>
            </w:tcBorders>
            <w:shd w:val="clear" w:color="000000" w:fill="8FABDB"/>
            <w:noWrap/>
            <w:vAlign w:val="bottom"/>
            <w:hideMark/>
          </w:tcPr>
          <w:p w14:paraId="1F502D48"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Nov-21</w:t>
            </w:r>
          </w:p>
        </w:tc>
        <w:tc>
          <w:tcPr>
            <w:tcW w:w="1060" w:type="dxa"/>
            <w:tcBorders>
              <w:top w:val="single" w:sz="4" w:space="0" w:color="auto"/>
              <w:left w:val="nil"/>
              <w:bottom w:val="nil"/>
              <w:right w:val="nil"/>
            </w:tcBorders>
            <w:shd w:val="clear" w:color="000000" w:fill="8FABDB"/>
            <w:noWrap/>
            <w:vAlign w:val="bottom"/>
            <w:hideMark/>
          </w:tcPr>
          <w:p w14:paraId="61E5F8CC"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Dec-21</w:t>
            </w:r>
          </w:p>
        </w:tc>
        <w:tc>
          <w:tcPr>
            <w:tcW w:w="1060" w:type="dxa"/>
            <w:tcBorders>
              <w:top w:val="single" w:sz="4" w:space="0" w:color="auto"/>
              <w:left w:val="nil"/>
              <w:bottom w:val="nil"/>
              <w:right w:val="nil"/>
            </w:tcBorders>
            <w:shd w:val="clear" w:color="000000" w:fill="8FABDB"/>
            <w:noWrap/>
            <w:vAlign w:val="bottom"/>
            <w:hideMark/>
          </w:tcPr>
          <w:p w14:paraId="4E869B8D"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Jan-22</w:t>
            </w:r>
          </w:p>
        </w:tc>
        <w:tc>
          <w:tcPr>
            <w:tcW w:w="1060" w:type="dxa"/>
            <w:tcBorders>
              <w:top w:val="single" w:sz="4" w:space="0" w:color="auto"/>
              <w:left w:val="nil"/>
              <w:bottom w:val="nil"/>
              <w:right w:val="nil"/>
            </w:tcBorders>
            <w:shd w:val="clear" w:color="000000" w:fill="8FABDB"/>
            <w:noWrap/>
            <w:vAlign w:val="bottom"/>
            <w:hideMark/>
          </w:tcPr>
          <w:p w14:paraId="1D0A4A37"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Feb-22</w:t>
            </w:r>
          </w:p>
        </w:tc>
        <w:tc>
          <w:tcPr>
            <w:tcW w:w="1060" w:type="dxa"/>
            <w:tcBorders>
              <w:top w:val="single" w:sz="4" w:space="0" w:color="auto"/>
              <w:left w:val="nil"/>
              <w:bottom w:val="nil"/>
              <w:right w:val="nil"/>
            </w:tcBorders>
            <w:shd w:val="clear" w:color="000000" w:fill="8FABDB"/>
            <w:noWrap/>
            <w:vAlign w:val="bottom"/>
            <w:hideMark/>
          </w:tcPr>
          <w:p w14:paraId="2ECDD93A"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Mar-22</w:t>
            </w:r>
          </w:p>
        </w:tc>
        <w:tc>
          <w:tcPr>
            <w:tcW w:w="1060" w:type="dxa"/>
            <w:tcBorders>
              <w:top w:val="single" w:sz="4" w:space="0" w:color="auto"/>
              <w:left w:val="nil"/>
              <w:bottom w:val="nil"/>
              <w:right w:val="nil"/>
            </w:tcBorders>
            <w:shd w:val="clear" w:color="000000" w:fill="8FABDB"/>
            <w:noWrap/>
            <w:vAlign w:val="bottom"/>
            <w:hideMark/>
          </w:tcPr>
          <w:p w14:paraId="2A135738"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Apr-22</w:t>
            </w:r>
          </w:p>
        </w:tc>
        <w:tc>
          <w:tcPr>
            <w:tcW w:w="1060" w:type="dxa"/>
            <w:tcBorders>
              <w:top w:val="single" w:sz="4" w:space="0" w:color="auto"/>
              <w:left w:val="nil"/>
              <w:bottom w:val="nil"/>
              <w:right w:val="nil"/>
            </w:tcBorders>
            <w:shd w:val="clear" w:color="000000" w:fill="8FABDB"/>
            <w:noWrap/>
            <w:vAlign w:val="bottom"/>
            <w:hideMark/>
          </w:tcPr>
          <w:p w14:paraId="4305CE51"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May-22</w:t>
            </w:r>
          </w:p>
        </w:tc>
        <w:tc>
          <w:tcPr>
            <w:tcW w:w="1060" w:type="dxa"/>
            <w:tcBorders>
              <w:top w:val="single" w:sz="4" w:space="0" w:color="auto"/>
              <w:left w:val="nil"/>
              <w:bottom w:val="nil"/>
              <w:right w:val="nil"/>
            </w:tcBorders>
            <w:shd w:val="clear" w:color="000000" w:fill="8FABDB"/>
            <w:noWrap/>
            <w:vAlign w:val="bottom"/>
            <w:hideMark/>
          </w:tcPr>
          <w:p w14:paraId="50C8E47F"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Jun-22</w:t>
            </w:r>
          </w:p>
        </w:tc>
        <w:tc>
          <w:tcPr>
            <w:tcW w:w="1060" w:type="dxa"/>
            <w:tcBorders>
              <w:top w:val="single" w:sz="4" w:space="0" w:color="auto"/>
              <w:left w:val="nil"/>
              <w:bottom w:val="nil"/>
              <w:right w:val="single" w:sz="4" w:space="0" w:color="auto"/>
            </w:tcBorders>
            <w:shd w:val="clear" w:color="000000" w:fill="8FABDB"/>
            <w:noWrap/>
            <w:vAlign w:val="bottom"/>
            <w:hideMark/>
          </w:tcPr>
          <w:p w14:paraId="45F2CBA1"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Total</w:t>
            </w:r>
          </w:p>
        </w:tc>
      </w:tr>
      <w:tr w:rsidR="00EF0E37" w:rsidRPr="00EF0E37" w14:paraId="6E5DBBEE" w14:textId="77777777" w:rsidTr="00EF0E37">
        <w:trPr>
          <w:trHeight w:val="300"/>
        </w:trPr>
        <w:tc>
          <w:tcPr>
            <w:tcW w:w="1228" w:type="dxa"/>
            <w:tcBorders>
              <w:top w:val="nil"/>
              <w:left w:val="single" w:sz="4" w:space="0" w:color="auto"/>
              <w:bottom w:val="single" w:sz="4" w:space="0" w:color="auto"/>
              <w:right w:val="nil"/>
            </w:tcBorders>
            <w:shd w:val="clear" w:color="000000" w:fill="B4C7E7"/>
            <w:noWrap/>
            <w:vAlign w:val="bottom"/>
            <w:hideMark/>
          </w:tcPr>
          <w:p w14:paraId="16C28A91"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single" w:sz="4" w:space="0" w:color="auto"/>
              <w:right w:val="nil"/>
            </w:tcBorders>
            <w:shd w:val="clear" w:color="000000" w:fill="B4C7E7"/>
            <w:noWrap/>
            <w:vAlign w:val="bottom"/>
            <w:hideMark/>
          </w:tcPr>
          <w:p w14:paraId="404AA415"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single" w:sz="4" w:space="0" w:color="auto"/>
              <w:right w:val="single" w:sz="4" w:space="0" w:color="auto"/>
            </w:tcBorders>
            <w:shd w:val="clear" w:color="000000" w:fill="B4C7E7"/>
            <w:noWrap/>
            <w:vAlign w:val="bottom"/>
            <w:hideMark/>
          </w:tcPr>
          <w:p w14:paraId="0A859771"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886" w:type="dxa"/>
            <w:tcBorders>
              <w:top w:val="nil"/>
              <w:left w:val="nil"/>
              <w:bottom w:val="single" w:sz="4" w:space="0" w:color="auto"/>
              <w:right w:val="nil"/>
            </w:tcBorders>
            <w:shd w:val="clear" w:color="000000" w:fill="8FABDB"/>
            <w:noWrap/>
            <w:vAlign w:val="bottom"/>
            <w:hideMark/>
          </w:tcPr>
          <w:p w14:paraId="420F8D69"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w:t>
            </w:r>
          </w:p>
        </w:tc>
        <w:tc>
          <w:tcPr>
            <w:tcW w:w="1060" w:type="dxa"/>
            <w:tcBorders>
              <w:top w:val="nil"/>
              <w:left w:val="nil"/>
              <w:bottom w:val="single" w:sz="4" w:space="0" w:color="auto"/>
              <w:right w:val="nil"/>
            </w:tcBorders>
            <w:shd w:val="clear" w:color="000000" w:fill="8FABDB"/>
            <w:noWrap/>
            <w:vAlign w:val="bottom"/>
            <w:hideMark/>
          </w:tcPr>
          <w:p w14:paraId="69B0DA4C"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w:t>
            </w:r>
          </w:p>
        </w:tc>
        <w:tc>
          <w:tcPr>
            <w:tcW w:w="1060" w:type="dxa"/>
            <w:tcBorders>
              <w:top w:val="nil"/>
              <w:left w:val="nil"/>
              <w:bottom w:val="single" w:sz="4" w:space="0" w:color="auto"/>
              <w:right w:val="nil"/>
            </w:tcBorders>
            <w:shd w:val="clear" w:color="000000" w:fill="8FABDB"/>
            <w:noWrap/>
            <w:vAlign w:val="bottom"/>
            <w:hideMark/>
          </w:tcPr>
          <w:p w14:paraId="40B377B1"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w:t>
            </w:r>
          </w:p>
        </w:tc>
        <w:tc>
          <w:tcPr>
            <w:tcW w:w="1060" w:type="dxa"/>
            <w:tcBorders>
              <w:top w:val="nil"/>
              <w:left w:val="nil"/>
              <w:bottom w:val="single" w:sz="4" w:space="0" w:color="auto"/>
              <w:right w:val="nil"/>
            </w:tcBorders>
            <w:shd w:val="clear" w:color="000000" w:fill="8FABDB"/>
            <w:noWrap/>
            <w:vAlign w:val="bottom"/>
            <w:hideMark/>
          </w:tcPr>
          <w:p w14:paraId="40039239"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w:t>
            </w:r>
          </w:p>
        </w:tc>
        <w:tc>
          <w:tcPr>
            <w:tcW w:w="1060" w:type="dxa"/>
            <w:tcBorders>
              <w:top w:val="nil"/>
              <w:left w:val="nil"/>
              <w:bottom w:val="single" w:sz="4" w:space="0" w:color="auto"/>
              <w:right w:val="nil"/>
            </w:tcBorders>
            <w:shd w:val="clear" w:color="000000" w:fill="8FABDB"/>
            <w:noWrap/>
            <w:vAlign w:val="bottom"/>
            <w:hideMark/>
          </w:tcPr>
          <w:p w14:paraId="640D7523"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w:t>
            </w:r>
          </w:p>
        </w:tc>
        <w:tc>
          <w:tcPr>
            <w:tcW w:w="1060" w:type="dxa"/>
            <w:tcBorders>
              <w:top w:val="nil"/>
              <w:left w:val="nil"/>
              <w:bottom w:val="single" w:sz="4" w:space="0" w:color="auto"/>
              <w:right w:val="nil"/>
            </w:tcBorders>
            <w:shd w:val="clear" w:color="000000" w:fill="8FABDB"/>
            <w:noWrap/>
            <w:vAlign w:val="bottom"/>
            <w:hideMark/>
          </w:tcPr>
          <w:p w14:paraId="7353B726"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w:t>
            </w:r>
          </w:p>
        </w:tc>
        <w:tc>
          <w:tcPr>
            <w:tcW w:w="1060" w:type="dxa"/>
            <w:tcBorders>
              <w:top w:val="nil"/>
              <w:left w:val="nil"/>
              <w:bottom w:val="single" w:sz="4" w:space="0" w:color="auto"/>
              <w:right w:val="nil"/>
            </w:tcBorders>
            <w:shd w:val="clear" w:color="000000" w:fill="8FABDB"/>
            <w:noWrap/>
            <w:vAlign w:val="bottom"/>
            <w:hideMark/>
          </w:tcPr>
          <w:p w14:paraId="6DA61B2C"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w:t>
            </w:r>
          </w:p>
        </w:tc>
        <w:tc>
          <w:tcPr>
            <w:tcW w:w="1060" w:type="dxa"/>
            <w:tcBorders>
              <w:top w:val="nil"/>
              <w:left w:val="nil"/>
              <w:bottom w:val="single" w:sz="4" w:space="0" w:color="auto"/>
              <w:right w:val="nil"/>
            </w:tcBorders>
            <w:shd w:val="clear" w:color="000000" w:fill="8FABDB"/>
            <w:noWrap/>
            <w:vAlign w:val="bottom"/>
            <w:hideMark/>
          </w:tcPr>
          <w:p w14:paraId="186D5641"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w:t>
            </w:r>
          </w:p>
        </w:tc>
        <w:tc>
          <w:tcPr>
            <w:tcW w:w="1060" w:type="dxa"/>
            <w:tcBorders>
              <w:top w:val="nil"/>
              <w:left w:val="nil"/>
              <w:bottom w:val="single" w:sz="4" w:space="0" w:color="auto"/>
              <w:right w:val="nil"/>
            </w:tcBorders>
            <w:shd w:val="clear" w:color="000000" w:fill="8FABDB"/>
            <w:noWrap/>
            <w:vAlign w:val="bottom"/>
            <w:hideMark/>
          </w:tcPr>
          <w:p w14:paraId="3592CB6A"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w:t>
            </w:r>
          </w:p>
        </w:tc>
        <w:tc>
          <w:tcPr>
            <w:tcW w:w="1060" w:type="dxa"/>
            <w:tcBorders>
              <w:top w:val="nil"/>
              <w:left w:val="nil"/>
              <w:bottom w:val="single" w:sz="4" w:space="0" w:color="auto"/>
              <w:right w:val="nil"/>
            </w:tcBorders>
            <w:shd w:val="clear" w:color="000000" w:fill="8FABDB"/>
            <w:noWrap/>
            <w:vAlign w:val="bottom"/>
            <w:hideMark/>
          </w:tcPr>
          <w:p w14:paraId="5B926624"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w:t>
            </w:r>
          </w:p>
        </w:tc>
        <w:tc>
          <w:tcPr>
            <w:tcW w:w="1060" w:type="dxa"/>
            <w:tcBorders>
              <w:top w:val="nil"/>
              <w:left w:val="nil"/>
              <w:bottom w:val="single" w:sz="4" w:space="0" w:color="auto"/>
              <w:right w:val="nil"/>
            </w:tcBorders>
            <w:shd w:val="clear" w:color="000000" w:fill="8FABDB"/>
            <w:noWrap/>
            <w:vAlign w:val="bottom"/>
            <w:hideMark/>
          </w:tcPr>
          <w:p w14:paraId="1A655B9B"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w:t>
            </w:r>
          </w:p>
        </w:tc>
        <w:tc>
          <w:tcPr>
            <w:tcW w:w="1060" w:type="dxa"/>
            <w:tcBorders>
              <w:top w:val="nil"/>
              <w:left w:val="nil"/>
              <w:bottom w:val="single" w:sz="4" w:space="0" w:color="auto"/>
              <w:right w:val="nil"/>
            </w:tcBorders>
            <w:shd w:val="clear" w:color="000000" w:fill="8FABDB"/>
            <w:noWrap/>
            <w:vAlign w:val="bottom"/>
            <w:hideMark/>
          </w:tcPr>
          <w:p w14:paraId="3D780BB2"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w:t>
            </w:r>
          </w:p>
        </w:tc>
        <w:tc>
          <w:tcPr>
            <w:tcW w:w="1060" w:type="dxa"/>
            <w:tcBorders>
              <w:top w:val="nil"/>
              <w:left w:val="nil"/>
              <w:bottom w:val="single" w:sz="4" w:space="0" w:color="auto"/>
              <w:right w:val="single" w:sz="4" w:space="0" w:color="auto"/>
            </w:tcBorders>
            <w:shd w:val="clear" w:color="000000" w:fill="8FABDB"/>
            <w:noWrap/>
            <w:vAlign w:val="bottom"/>
            <w:hideMark/>
          </w:tcPr>
          <w:p w14:paraId="416582F5"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w:t>
            </w:r>
          </w:p>
        </w:tc>
      </w:tr>
      <w:tr w:rsidR="00EF0E37" w:rsidRPr="00EF0E37" w14:paraId="0E1E8CF3" w14:textId="77777777" w:rsidTr="00EF0E37">
        <w:trPr>
          <w:trHeight w:val="300"/>
        </w:trPr>
        <w:tc>
          <w:tcPr>
            <w:tcW w:w="1228" w:type="dxa"/>
            <w:tcBorders>
              <w:top w:val="nil"/>
              <w:left w:val="single" w:sz="4" w:space="0" w:color="auto"/>
              <w:bottom w:val="nil"/>
              <w:right w:val="nil"/>
            </w:tcBorders>
            <w:shd w:val="clear" w:color="000000" w:fill="B4C7E7"/>
            <w:noWrap/>
            <w:vAlign w:val="bottom"/>
            <w:hideMark/>
          </w:tcPr>
          <w:p w14:paraId="1CFF8BE1"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nil"/>
              <w:right w:val="nil"/>
            </w:tcBorders>
            <w:shd w:val="clear" w:color="000000" w:fill="B4C7E7"/>
            <w:noWrap/>
            <w:vAlign w:val="bottom"/>
            <w:hideMark/>
          </w:tcPr>
          <w:p w14:paraId="12A5F84E"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nil"/>
              <w:right w:val="single" w:sz="4" w:space="0" w:color="auto"/>
            </w:tcBorders>
            <w:shd w:val="clear" w:color="000000" w:fill="B4C7E7"/>
            <w:noWrap/>
            <w:vAlign w:val="bottom"/>
            <w:hideMark/>
          </w:tcPr>
          <w:p w14:paraId="04337958"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886" w:type="dxa"/>
            <w:tcBorders>
              <w:top w:val="nil"/>
              <w:left w:val="nil"/>
              <w:bottom w:val="nil"/>
              <w:right w:val="nil"/>
            </w:tcBorders>
            <w:shd w:val="clear" w:color="auto" w:fill="auto"/>
            <w:noWrap/>
            <w:vAlign w:val="bottom"/>
            <w:hideMark/>
          </w:tcPr>
          <w:p w14:paraId="45C2D081" w14:textId="77777777" w:rsidR="00EF0E37" w:rsidRPr="00EF0E37" w:rsidRDefault="00EF0E37" w:rsidP="00EF0E37">
            <w:pPr>
              <w:spacing w:line="240" w:lineRule="auto"/>
              <w:jc w:val="left"/>
              <w:rPr>
                <w:rFonts w:ascii="Arial" w:eastAsia="Times New Roman" w:hAnsi="Arial" w:cs="Arial"/>
                <w:sz w:val="20"/>
                <w:szCs w:val="20"/>
              </w:rPr>
            </w:pPr>
          </w:p>
        </w:tc>
        <w:tc>
          <w:tcPr>
            <w:tcW w:w="1060" w:type="dxa"/>
            <w:tcBorders>
              <w:top w:val="nil"/>
              <w:left w:val="nil"/>
              <w:bottom w:val="nil"/>
              <w:right w:val="nil"/>
            </w:tcBorders>
            <w:shd w:val="clear" w:color="auto" w:fill="auto"/>
            <w:noWrap/>
            <w:vAlign w:val="bottom"/>
            <w:hideMark/>
          </w:tcPr>
          <w:p w14:paraId="5DC5ACCB"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0382CFFA"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4C715055"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3223B4A8"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1ED65A77"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20593B02"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1A3982E9"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2B5FED8D"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1A2909F3"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336F6CF2"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54B34632"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single" w:sz="4" w:space="0" w:color="auto"/>
            </w:tcBorders>
            <w:shd w:val="clear" w:color="auto" w:fill="auto"/>
            <w:noWrap/>
            <w:vAlign w:val="center"/>
            <w:hideMark/>
          </w:tcPr>
          <w:p w14:paraId="7C98D489" w14:textId="77777777" w:rsidR="00EF0E37" w:rsidRPr="00EF0E37" w:rsidRDefault="00EF0E37" w:rsidP="00EF0E37">
            <w:pPr>
              <w:spacing w:line="240" w:lineRule="auto"/>
              <w:jc w:val="left"/>
              <w:rPr>
                <w:rFonts w:eastAsia="Times New Roman" w:cs="Times New Roman"/>
                <w:sz w:val="20"/>
                <w:szCs w:val="20"/>
              </w:rPr>
            </w:pPr>
          </w:p>
        </w:tc>
      </w:tr>
      <w:tr w:rsidR="00EF0E37" w:rsidRPr="00EF0E37" w14:paraId="75BCB719" w14:textId="77777777" w:rsidTr="00EF0E37">
        <w:trPr>
          <w:trHeight w:val="300"/>
        </w:trPr>
        <w:tc>
          <w:tcPr>
            <w:tcW w:w="1228" w:type="dxa"/>
            <w:tcBorders>
              <w:top w:val="nil"/>
              <w:left w:val="single" w:sz="4" w:space="0" w:color="auto"/>
              <w:bottom w:val="nil"/>
              <w:right w:val="nil"/>
            </w:tcBorders>
            <w:shd w:val="clear" w:color="000000" w:fill="B4C7E7"/>
            <w:noWrap/>
            <w:vAlign w:val="bottom"/>
            <w:hideMark/>
          </w:tcPr>
          <w:p w14:paraId="4511FF73"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nil"/>
              <w:right w:val="nil"/>
            </w:tcBorders>
            <w:shd w:val="clear" w:color="000000" w:fill="B4C7E7"/>
            <w:noWrap/>
            <w:vAlign w:val="bottom"/>
            <w:hideMark/>
          </w:tcPr>
          <w:p w14:paraId="5E81A8F4"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nil"/>
              <w:right w:val="single" w:sz="4" w:space="0" w:color="auto"/>
            </w:tcBorders>
            <w:shd w:val="clear" w:color="000000" w:fill="B4C7E7"/>
            <w:noWrap/>
            <w:vAlign w:val="bottom"/>
            <w:hideMark/>
          </w:tcPr>
          <w:p w14:paraId="2F3B921A"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886" w:type="dxa"/>
            <w:tcBorders>
              <w:top w:val="single" w:sz="4" w:space="0" w:color="auto"/>
              <w:left w:val="nil"/>
              <w:bottom w:val="single" w:sz="4" w:space="0" w:color="auto"/>
              <w:right w:val="single" w:sz="4" w:space="0" w:color="auto"/>
            </w:tcBorders>
            <w:shd w:val="clear" w:color="auto" w:fill="auto"/>
            <w:noWrap/>
            <w:vAlign w:val="bottom"/>
            <w:hideMark/>
          </w:tcPr>
          <w:p w14:paraId="1B60B3C8"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67DDCC4E"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42F3C592"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1CEF47D6"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22A38F65"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77C0E76F"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14:paraId="3E7B940C" w14:textId="77777777" w:rsidR="00EF0E37" w:rsidRPr="00EF0E37" w:rsidRDefault="00EF0E37" w:rsidP="00EF0E37">
            <w:pPr>
              <w:spacing w:line="240" w:lineRule="auto"/>
              <w:jc w:val="left"/>
              <w:rPr>
                <w:rFonts w:ascii="Calibri" w:eastAsia="Times New Roman" w:hAnsi="Calibri" w:cs="Calibri"/>
                <w:sz w:val="22"/>
                <w:szCs w:val="22"/>
              </w:rPr>
            </w:pPr>
            <w:r w:rsidRPr="00EF0E37">
              <w:rPr>
                <w:rFonts w:ascii="Calibri" w:eastAsia="Times New Roman" w:hAnsi="Calibri" w:cs="Calibri"/>
                <w:sz w:val="22"/>
                <w:szCs w:val="22"/>
              </w:rPr>
              <w:t> </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14:paraId="25EB5A9D" w14:textId="77777777" w:rsidR="00EF0E37" w:rsidRPr="00EF0E37" w:rsidRDefault="00EF0E37" w:rsidP="00EF0E37">
            <w:pPr>
              <w:spacing w:line="240" w:lineRule="auto"/>
              <w:jc w:val="left"/>
              <w:rPr>
                <w:rFonts w:ascii="Calibri" w:eastAsia="Times New Roman" w:hAnsi="Calibri" w:cs="Calibri"/>
                <w:sz w:val="22"/>
                <w:szCs w:val="22"/>
              </w:rPr>
            </w:pPr>
            <w:r w:rsidRPr="00EF0E37">
              <w:rPr>
                <w:rFonts w:ascii="Calibri" w:eastAsia="Times New Roman" w:hAnsi="Calibri" w:cs="Calibri"/>
                <w:sz w:val="22"/>
                <w:szCs w:val="22"/>
              </w:rPr>
              <w:t> </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14:paraId="51001319" w14:textId="77777777" w:rsidR="00EF0E37" w:rsidRPr="00EF0E37" w:rsidRDefault="00EF0E37" w:rsidP="00EF0E37">
            <w:pPr>
              <w:spacing w:line="240" w:lineRule="auto"/>
              <w:jc w:val="left"/>
              <w:rPr>
                <w:rFonts w:ascii="Calibri" w:eastAsia="Times New Roman" w:hAnsi="Calibri" w:cs="Calibri"/>
                <w:sz w:val="22"/>
                <w:szCs w:val="22"/>
              </w:rPr>
            </w:pPr>
            <w:r w:rsidRPr="00EF0E37">
              <w:rPr>
                <w:rFonts w:ascii="Calibri" w:eastAsia="Times New Roman" w:hAnsi="Calibri" w:cs="Calibri"/>
                <w:sz w:val="22"/>
                <w:szCs w:val="22"/>
              </w:rPr>
              <w:t> </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14:paraId="0AE98CAA" w14:textId="77777777" w:rsidR="00EF0E37" w:rsidRPr="00EF0E37" w:rsidRDefault="00EF0E37" w:rsidP="00EF0E37">
            <w:pPr>
              <w:spacing w:line="240" w:lineRule="auto"/>
              <w:jc w:val="left"/>
              <w:rPr>
                <w:rFonts w:ascii="Calibri" w:eastAsia="Times New Roman" w:hAnsi="Calibri" w:cs="Calibri"/>
                <w:sz w:val="22"/>
                <w:szCs w:val="22"/>
              </w:rPr>
            </w:pPr>
            <w:r w:rsidRPr="00EF0E37">
              <w:rPr>
                <w:rFonts w:ascii="Calibri" w:eastAsia="Times New Roman" w:hAnsi="Calibri" w:cs="Calibri"/>
                <w:sz w:val="22"/>
                <w:szCs w:val="22"/>
              </w:rPr>
              <w:t> </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14:paraId="3CC5FC6C" w14:textId="77777777" w:rsidR="00EF0E37" w:rsidRPr="00EF0E37" w:rsidRDefault="00EF0E37" w:rsidP="00EF0E37">
            <w:pPr>
              <w:spacing w:line="240" w:lineRule="auto"/>
              <w:jc w:val="left"/>
              <w:rPr>
                <w:rFonts w:ascii="Calibri" w:eastAsia="Times New Roman" w:hAnsi="Calibri" w:cs="Calibri"/>
                <w:sz w:val="22"/>
                <w:szCs w:val="22"/>
              </w:rPr>
            </w:pPr>
            <w:r w:rsidRPr="00EF0E37">
              <w:rPr>
                <w:rFonts w:ascii="Calibri" w:eastAsia="Times New Roman" w:hAnsi="Calibri" w:cs="Calibri"/>
                <w:sz w:val="22"/>
                <w:szCs w:val="22"/>
              </w:rPr>
              <w:t> </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14:paraId="12718A96" w14:textId="77777777" w:rsidR="00EF0E37" w:rsidRPr="00EF0E37" w:rsidRDefault="00EF0E37" w:rsidP="00EF0E37">
            <w:pPr>
              <w:spacing w:line="240" w:lineRule="auto"/>
              <w:jc w:val="left"/>
              <w:rPr>
                <w:rFonts w:ascii="Calibri" w:eastAsia="Times New Roman" w:hAnsi="Calibri" w:cs="Calibri"/>
                <w:sz w:val="22"/>
                <w:szCs w:val="22"/>
              </w:rPr>
            </w:pPr>
            <w:r w:rsidRPr="00EF0E37">
              <w:rPr>
                <w:rFonts w:ascii="Calibri" w:eastAsia="Times New Roman" w:hAnsi="Calibri" w:cs="Calibri"/>
                <w:sz w:val="22"/>
                <w:szCs w:val="22"/>
              </w:rPr>
              <w:t> </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14:paraId="28DE5DAE" w14:textId="77777777" w:rsidR="00EF0E37" w:rsidRPr="00EF0E37" w:rsidRDefault="00EF0E37" w:rsidP="00EF0E37">
            <w:pPr>
              <w:spacing w:line="240" w:lineRule="auto"/>
              <w:jc w:val="left"/>
              <w:rPr>
                <w:rFonts w:ascii="Calibri" w:eastAsia="Times New Roman" w:hAnsi="Calibri" w:cs="Calibri"/>
                <w:sz w:val="22"/>
                <w:szCs w:val="22"/>
              </w:rPr>
            </w:pPr>
            <w:r w:rsidRPr="00EF0E37">
              <w:rPr>
                <w:rFonts w:ascii="Calibri" w:eastAsia="Times New Roman" w:hAnsi="Calibri" w:cs="Calibri"/>
                <w:sz w:val="22"/>
                <w:szCs w:val="22"/>
              </w:rPr>
              <w:t> </w:t>
            </w:r>
          </w:p>
        </w:tc>
      </w:tr>
      <w:tr w:rsidR="00EF0E37" w:rsidRPr="00EF0E37" w14:paraId="6C150AFE" w14:textId="77777777" w:rsidTr="00EF0E37">
        <w:trPr>
          <w:trHeight w:val="300"/>
        </w:trPr>
        <w:tc>
          <w:tcPr>
            <w:tcW w:w="1228" w:type="dxa"/>
            <w:tcBorders>
              <w:top w:val="single" w:sz="4" w:space="0" w:color="auto"/>
              <w:left w:val="single" w:sz="4" w:space="0" w:color="auto"/>
              <w:bottom w:val="single" w:sz="4" w:space="0" w:color="auto"/>
              <w:right w:val="nil"/>
            </w:tcBorders>
            <w:shd w:val="clear" w:color="000000" w:fill="8FABDB"/>
            <w:noWrap/>
            <w:vAlign w:val="bottom"/>
            <w:hideMark/>
          </w:tcPr>
          <w:p w14:paraId="63C92095" w14:textId="77777777" w:rsidR="00EF0E37" w:rsidRPr="00EF0E37" w:rsidRDefault="00EF0E37" w:rsidP="00EF0E37">
            <w:pPr>
              <w:spacing w:line="240" w:lineRule="auto"/>
              <w:jc w:val="left"/>
              <w:rPr>
                <w:rFonts w:ascii="Arial" w:eastAsia="Times New Roman" w:hAnsi="Arial" w:cs="Arial"/>
                <w:b/>
                <w:bCs/>
                <w:sz w:val="20"/>
                <w:szCs w:val="20"/>
              </w:rPr>
            </w:pPr>
            <w:proofErr w:type="gramStart"/>
            <w:r w:rsidRPr="00EF0E37">
              <w:rPr>
                <w:rFonts w:ascii="Arial" w:eastAsia="Times New Roman" w:hAnsi="Arial" w:cs="Arial"/>
                <w:b/>
                <w:bCs/>
                <w:sz w:val="20"/>
                <w:szCs w:val="20"/>
              </w:rPr>
              <w:t>Receipts :</w:t>
            </w:r>
            <w:proofErr w:type="gramEnd"/>
          </w:p>
        </w:tc>
        <w:tc>
          <w:tcPr>
            <w:tcW w:w="1060" w:type="dxa"/>
            <w:tcBorders>
              <w:top w:val="single" w:sz="4" w:space="0" w:color="auto"/>
              <w:left w:val="nil"/>
              <w:bottom w:val="single" w:sz="4" w:space="0" w:color="auto"/>
              <w:right w:val="nil"/>
            </w:tcBorders>
            <w:shd w:val="clear" w:color="000000" w:fill="8FABDB"/>
            <w:noWrap/>
            <w:vAlign w:val="bottom"/>
            <w:hideMark/>
          </w:tcPr>
          <w:p w14:paraId="35F3E08D"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single" w:sz="4" w:space="0" w:color="auto"/>
              <w:left w:val="nil"/>
              <w:bottom w:val="single" w:sz="4" w:space="0" w:color="auto"/>
              <w:right w:val="single" w:sz="4" w:space="0" w:color="auto"/>
            </w:tcBorders>
            <w:shd w:val="clear" w:color="000000" w:fill="8FABDB"/>
            <w:noWrap/>
            <w:vAlign w:val="bottom"/>
            <w:hideMark/>
          </w:tcPr>
          <w:p w14:paraId="67FA54B1"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886" w:type="dxa"/>
            <w:tcBorders>
              <w:top w:val="nil"/>
              <w:left w:val="nil"/>
              <w:bottom w:val="single" w:sz="4" w:space="0" w:color="auto"/>
              <w:right w:val="single" w:sz="4" w:space="0" w:color="auto"/>
            </w:tcBorders>
            <w:shd w:val="clear" w:color="000000" w:fill="FFFFFF"/>
            <w:noWrap/>
            <w:vAlign w:val="bottom"/>
            <w:hideMark/>
          </w:tcPr>
          <w:p w14:paraId="098FF17B"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single" w:sz="4" w:space="0" w:color="auto"/>
              <w:right w:val="single" w:sz="4" w:space="0" w:color="auto"/>
            </w:tcBorders>
            <w:shd w:val="clear" w:color="000000" w:fill="FFFFFF"/>
            <w:noWrap/>
            <w:vAlign w:val="bottom"/>
            <w:hideMark/>
          </w:tcPr>
          <w:p w14:paraId="722FB3BA"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single" w:sz="4" w:space="0" w:color="auto"/>
              <w:right w:val="single" w:sz="4" w:space="0" w:color="auto"/>
            </w:tcBorders>
            <w:shd w:val="clear" w:color="000000" w:fill="FFFFFF"/>
            <w:noWrap/>
            <w:vAlign w:val="bottom"/>
            <w:hideMark/>
          </w:tcPr>
          <w:p w14:paraId="2B0EE1AE"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single" w:sz="4" w:space="0" w:color="auto"/>
              <w:right w:val="single" w:sz="4" w:space="0" w:color="auto"/>
            </w:tcBorders>
            <w:shd w:val="clear" w:color="000000" w:fill="FFFFFF"/>
            <w:noWrap/>
            <w:vAlign w:val="bottom"/>
            <w:hideMark/>
          </w:tcPr>
          <w:p w14:paraId="74F49478"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single" w:sz="4" w:space="0" w:color="auto"/>
              <w:right w:val="single" w:sz="4" w:space="0" w:color="auto"/>
            </w:tcBorders>
            <w:shd w:val="clear" w:color="000000" w:fill="FFFFFF"/>
            <w:noWrap/>
            <w:vAlign w:val="bottom"/>
            <w:hideMark/>
          </w:tcPr>
          <w:p w14:paraId="65F0ABA3"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single" w:sz="4" w:space="0" w:color="auto"/>
              <w:right w:val="single" w:sz="4" w:space="0" w:color="auto"/>
            </w:tcBorders>
            <w:shd w:val="clear" w:color="000000" w:fill="FFFFFF"/>
            <w:noWrap/>
            <w:vAlign w:val="bottom"/>
            <w:hideMark/>
          </w:tcPr>
          <w:p w14:paraId="5CF589B8"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single" w:sz="4" w:space="0" w:color="auto"/>
              <w:right w:val="single" w:sz="4" w:space="0" w:color="auto"/>
            </w:tcBorders>
            <w:shd w:val="clear" w:color="000000" w:fill="FFFFFF"/>
            <w:noWrap/>
            <w:vAlign w:val="bottom"/>
            <w:hideMark/>
          </w:tcPr>
          <w:p w14:paraId="52B13B33" w14:textId="77777777" w:rsidR="00EF0E37" w:rsidRPr="00EF0E37" w:rsidRDefault="00EF0E37" w:rsidP="00EF0E37">
            <w:pPr>
              <w:spacing w:line="240" w:lineRule="auto"/>
              <w:jc w:val="left"/>
              <w:rPr>
                <w:rFonts w:ascii="Calibri" w:eastAsia="Times New Roman" w:hAnsi="Calibri" w:cs="Calibri"/>
                <w:color w:val="000000"/>
                <w:sz w:val="22"/>
                <w:szCs w:val="22"/>
              </w:rPr>
            </w:pPr>
            <w:r w:rsidRPr="00EF0E37">
              <w:rPr>
                <w:rFonts w:ascii="Calibri" w:eastAsia="Times New Roman" w:hAnsi="Calibri" w:cs="Calibri"/>
                <w:color w:val="000000"/>
                <w:sz w:val="22"/>
                <w:szCs w:val="22"/>
              </w:rPr>
              <w:t> </w:t>
            </w:r>
          </w:p>
        </w:tc>
        <w:tc>
          <w:tcPr>
            <w:tcW w:w="1060" w:type="dxa"/>
            <w:tcBorders>
              <w:top w:val="nil"/>
              <w:left w:val="nil"/>
              <w:bottom w:val="single" w:sz="4" w:space="0" w:color="auto"/>
              <w:right w:val="single" w:sz="4" w:space="0" w:color="auto"/>
            </w:tcBorders>
            <w:shd w:val="clear" w:color="000000" w:fill="FFFFFF"/>
            <w:noWrap/>
            <w:vAlign w:val="bottom"/>
            <w:hideMark/>
          </w:tcPr>
          <w:p w14:paraId="7438E7D2" w14:textId="77777777" w:rsidR="00EF0E37" w:rsidRPr="00EF0E37" w:rsidRDefault="00EF0E37" w:rsidP="00EF0E37">
            <w:pPr>
              <w:spacing w:line="240" w:lineRule="auto"/>
              <w:jc w:val="left"/>
              <w:rPr>
                <w:rFonts w:ascii="Calibri" w:eastAsia="Times New Roman" w:hAnsi="Calibri" w:cs="Calibri"/>
                <w:color w:val="000000"/>
                <w:sz w:val="22"/>
                <w:szCs w:val="22"/>
              </w:rPr>
            </w:pPr>
            <w:r w:rsidRPr="00EF0E37">
              <w:rPr>
                <w:rFonts w:ascii="Calibri" w:eastAsia="Times New Roman" w:hAnsi="Calibri" w:cs="Calibri"/>
                <w:color w:val="000000"/>
                <w:sz w:val="22"/>
                <w:szCs w:val="22"/>
              </w:rPr>
              <w:t> </w:t>
            </w:r>
          </w:p>
        </w:tc>
        <w:tc>
          <w:tcPr>
            <w:tcW w:w="1060" w:type="dxa"/>
            <w:tcBorders>
              <w:top w:val="nil"/>
              <w:left w:val="nil"/>
              <w:bottom w:val="single" w:sz="4" w:space="0" w:color="auto"/>
              <w:right w:val="single" w:sz="4" w:space="0" w:color="auto"/>
            </w:tcBorders>
            <w:shd w:val="clear" w:color="000000" w:fill="FFFFFF"/>
            <w:noWrap/>
            <w:vAlign w:val="bottom"/>
            <w:hideMark/>
          </w:tcPr>
          <w:p w14:paraId="46224A64" w14:textId="77777777" w:rsidR="00EF0E37" w:rsidRPr="00EF0E37" w:rsidRDefault="00EF0E37" w:rsidP="00EF0E37">
            <w:pPr>
              <w:spacing w:line="240" w:lineRule="auto"/>
              <w:jc w:val="left"/>
              <w:rPr>
                <w:rFonts w:ascii="Calibri" w:eastAsia="Times New Roman" w:hAnsi="Calibri" w:cs="Calibri"/>
                <w:color w:val="000000"/>
                <w:sz w:val="22"/>
                <w:szCs w:val="22"/>
              </w:rPr>
            </w:pPr>
            <w:r w:rsidRPr="00EF0E37">
              <w:rPr>
                <w:rFonts w:ascii="Calibri" w:eastAsia="Times New Roman" w:hAnsi="Calibri" w:cs="Calibri"/>
                <w:color w:val="000000"/>
                <w:sz w:val="22"/>
                <w:szCs w:val="22"/>
              </w:rPr>
              <w:t> </w:t>
            </w:r>
          </w:p>
        </w:tc>
        <w:tc>
          <w:tcPr>
            <w:tcW w:w="1060" w:type="dxa"/>
            <w:tcBorders>
              <w:top w:val="nil"/>
              <w:left w:val="nil"/>
              <w:bottom w:val="single" w:sz="4" w:space="0" w:color="auto"/>
              <w:right w:val="single" w:sz="4" w:space="0" w:color="auto"/>
            </w:tcBorders>
            <w:shd w:val="clear" w:color="000000" w:fill="FFFFFF"/>
            <w:noWrap/>
            <w:vAlign w:val="bottom"/>
            <w:hideMark/>
          </w:tcPr>
          <w:p w14:paraId="2C8CB5C5" w14:textId="77777777" w:rsidR="00EF0E37" w:rsidRPr="00EF0E37" w:rsidRDefault="00EF0E37" w:rsidP="00EF0E37">
            <w:pPr>
              <w:spacing w:line="240" w:lineRule="auto"/>
              <w:jc w:val="left"/>
              <w:rPr>
                <w:rFonts w:ascii="Calibri" w:eastAsia="Times New Roman" w:hAnsi="Calibri" w:cs="Calibri"/>
                <w:color w:val="000000"/>
                <w:sz w:val="22"/>
                <w:szCs w:val="22"/>
              </w:rPr>
            </w:pPr>
            <w:r w:rsidRPr="00EF0E37">
              <w:rPr>
                <w:rFonts w:ascii="Calibri" w:eastAsia="Times New Roman" w:hAnsi="Calibri" w:cs="Calibri"/>
                <w:color w:val="000000"/>
                <w:sz w:val="22"/>
                <w:szCs w:val="22"/>
              </w:rPr>
              <w:t> </w:t>
            </w:r>
          </w:p>
        </w:tc>
        <w:tc>
          <w:tcPr>
            <w:tcW w:w="1060" w:type="dxa"/>
            <w:tcBorders>
              <w:top w:val="nil"/>
              <w:left w:val="nil"/>
              <w:bottom w:val="single" w:sz="4" w:space="0" w:color="auto"/>
              <w:right w:val="single" w:sz="4" w:space="0" w:color="auto"/>
            </w:tcBorders>
            <w:shd w:val="clear" w:color="000000" w:fill="FFFFFF"/>
            <w:noWrap/>
            <w:vAlign w:val="bottom"/>
            <w:hideMark/>
          </w:tcPr>
          <w:p w14:paraId="2D261F6F" w14:textId="77777777" w:rsidR="00EF0E37" w:rsidRPr="00EF0E37" w:rsidRDefault="00EF0E37" w:rsidP="00EF0E37">
            <w:pPr>
              <w:spacing w:line="240" w:lineRule="auto"/>
              <w:jc w:val="left"/>
              <w:rPr>
                <w:rFonts w:ascii="Calibri" w:eastAsia="Times New Roman" w:hAnsi="Calibri" w:cs="Calibri"/>
                <w:color w:val="000000"/>
                <w:sz w:val="22"/>
                <w:szCs w:val="22"/>
              </w:rPr>
            </w:pPr>
            <w:r w:rsidRPr="00EF0E37">
              <w:rPr>
                <w:rFonts w:ascii="Calibri" w:eastAsia="Times New Roman" w:hAnsi="Calibri" w:cs="Calibri"/>
                <w:color w:val="000000"/>
                <w:sz w:val="22"/>
                <w:szCs w:val="22"/>
              </w:rPr>
              <w:t> </w:t>
            </w:r>
          </w:p>
        </w:tc>
        <w:tc>
          <w:tcPr>
            <w:tcW w:w="1060" w:type="dxa"/>
            <w:tcBorders>
              <w:top w:val="nil"/>
              <w:left w:val="nil"/>
              <w:bottom w:val="single" w:sz="4" w:space="0" w:color="auto"/>
              <w:right w:val="single" w:sz="4" w:space="0" w:color="auto"/>
            </w:tcBorders>
            <w:shd w:val="clear" w:color="000000" w:fill="FFFFFF"/>
            <w:noWrap/>
            <w:vAlign w:val="bottom"/>
            <w:hideMark/>
          </w:tcPr>
          <w:p w14:paraId="2A90A923" w14:textId="77777777" w:rsidR="00EF0E37" w:rsidRPr="00EF0E37" w:rsidRDefault="00EF0E37" w:rsidP="00EF0E37">
            <w:pPr>
              <w:spacing w:line="240" w:lineRule="auto"/>
              <w:jc w:val="left"/>
              <w:rPr>
                <w:rFonts w:ascii="Calibri" w:eastAsia="Times New Roman" w:hAnsi="Calibri" w:cs="Calibri"/>
                <w:color w:val="000000"/>
                <w:sz w:val="22"/>
                <w:szCs w:val="22"/>
              </w:rPr>
            </w:pPr>
            <w:r w:rsidRPr="00EF0E37">
              <w:rPr>
                <w:rFonts w:ascii="Calibri" w:eastAsia="Times New Roman" w:hAnsi="Calibri" w:cs="Calibri"/>
                <w:color w:val="000000"/>
                <w:sz w:val="22"/>
                <w:szCs w:val="22"/>
              </w:rPr>
              <w:t> </w:t>
            </w:r>
          </w:p>
        </w:tc>
        <w:tc>
          <w:tcPr>
            <w:tcW w:w="1060" w:type="dxa"/>
            <w:tcBorders>
              <w:top w:val="nil"/>
              <w:left w:val="nil"/>
              <w:bottom w:val="single" w:sz="4" w:space="0" w:color="auto"/>
              <w:right w:val="single" w:sz="4" w:space="0" w:color="auto"/>
            </w:tcBorders>
            <w:shd w:val="clear" w:color="000000" w:fill="FFFFFF"/>
            <w:noWrap/>
            <w:vAlign w:val="bottom"/>
            <w:hideMark/>
          </w:tcPr>
          <w:p w14:paraId="0AB565F4" w14:textId="77777777" w:rsidR="00EF0E37" w:rsidRPr="00EF0E37" w:rsidRDefault="00EF0E37" w:rsidP="00EF0E37">
            <w:pPr>
              <w:spacing w:line="240" w:lineRule="auto"/>
              <w:jc w:val="left"/>
              <w:rPr>
                <w:rFonts w:ascii="Calibri" w:eastAsia="Times New Roman" w:hAnsi="Calibri" w:cs="Calibri"/>
                <w:color w:val="000000"/>
                <w:sz w:val="22"/>
                <w:szCs w:val="22"/>
              </w:rPr>
            </w:pPr>
            <w:r w:rsidRPr="00EF0E37">
              <w:rPr>
                <w:rFonts w:ascii="Calibri" w:eastAsia="Times New Roman" w:hAnsi="Calibri" w:cs="Calibri"/>
                <w:color w:val="000000"/>
                <w:sz w:val="22"/>
                <w:szCs w:val="22"/>
              </w:rPr>
              <w:t> </w:t>
            </w:r>
          </w:p>
        </w:tc>
      </w:tr>
      <w:tr w:rsidR="00EF0E37" w:rsidRPr="00EF0E37" w14:paraId="37074514" w14:textId="77777777" w:rsidTr="00EF0E37">
        <w:trPr>
          <w:trHeight w:val="300"/>
        </w:trPr>
        <w:tc>
          <w:tcPr>
            <w:tcW w:w="3348" w:type="dxa"/>
            <w:gridSpan w:val="3"/>
            <w:tcBorders>
              <w:top w:val="nil"/>
              <w:left w:val="single" w:sz="4" w:space="0" w:color="auto"/>
              <w:bottom w:val="nil"/>
              <w:right w:val="single" w:sz="4" w:space="0" w:color="000000"/>
            </w:tcBorders>
            <w:shd w:val="clear" w:color="000000" w:fill="B4C7E7"/>
            <w:noWrap/>
            <w:vAlign w:val="bottom"/>
            <w:hideMark/>
          </w:tcPr>
          <w:p w14:paraId="7E53ABCE"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Payment on business accounts</w:t>
            </w:r>
          </w:p>
        </w:tc>
        <w:tc>
          <w:tcPr>
            <w:tcW w:w="886" w:type="dxa"/>
            <w:tcBorders>
              <w:top w:val="nil"/>
              <w:left w:val="nil"/>
              <w:bottom w:val="nil"/>
              <w:right w:val="nil"/>
            </w:tcBorders>
            <w:shd w:val="clear" w:color="auto" w:fill="auto"/>
            <w:noWrap/>
            <w:vAlign w:val="bottom"/>
            <w:hideMark/>
          </w:tcPr>
          <w:p w14:paraId="6AF2EFA6"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13500</w:t>
            </w:r>
          </w:p>
        </w:tc>
        <w:tc>
          <w:tcPr>
            <w:tcW w:w="1060" w:type="dxa"/>
            <w:tcBorders>
              <w:top w:val="nil"/>
              <w:left w:val="nil"/>
              <w:bottom w:val="nil"/>
              <w:right w:val="nil"/>
            </w:tcBorders>
            <w:shd w:val="clear" w:color="auto" w:fill="auto"/>
            <w:noWrap/>
            <w:vAlign w:val="bottom"/>
            <w:hideMark/>
          </w:tcPr>
          <w:p w14:paraId="04E0B037"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xml:space="preserve"> </w:t>
            </w:r>
          </w:p>
        </w:tc>
        <w:tc>
          <w:tcPr>
            <w:tcW w:w="1060" w:type="dxa"/>
            <w:tcBorders>
              <w:top w:val="nil"/>
              <w:left w:val="nil"/>
              <w:bottom w:val="nil"/>
              <w:right w:val="nil"/>
            </w:tcBorders>
            <w:shd w:val="clear" w:color="auto" w:fill="auto"/>
            <w:noWrap/>
            <w:vAlign w:val="bottom"/>
            <w:hideMark/>
          </w:tcPr>
          <w:p w14:paraId="3AD4D9AA"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xml:space="preserve"> </w:t>
            </w:r>
          </w:p>
        </w:tc>
        <w:tc>
          <w:tcPr>
            <w:tcW w:w="1060" w:type="dxa"/>
            <w:tcBorders>
              <w:top w:val="nil"/>
              <w:left w:val="nil"/>
              <w:bottom w:val="nil"/>
              <w:right w:val="nil"/>
            </w:tcBorders>
            <w:shd w:val="clear" w:color="auto" w:fill="auto"/>
            <w:noWrap/>
            <w:vAlign w:val="bottom"/>
            <w:hideMark/>
          </w:tcPr>
          <w:p w14:paraId="12AF24A1"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xml:space="preserve"> </w:t>
            </w:r>
          </w:p>
        </w:tc>
        <w:tc>
          <w:tcPr>
            <w:tcW w:w="1060" w:type="dxa"/>
            <w:tcBorders>
              <w:top w:val="nil"/>
              <w:left w:val="nil"/>
              <w:bottom w:val="nil"/>
              <w:right w:val="nil"/>
            </w:tcBorders>
            <w:shd w:val="clear" w:color="auto" w:fill="auto"/>
            <w:noWrap/>
            <w:vAlign w:val="bottom"/>
            <w:hideMark/>
          </w:tcPr>
          <w:p w14:paraId="641CEE1B"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xml:space="preserve"> </w:t>
            </w:r>
          </w:p>
        </w:tc>
        <w:tc>
          <w:tcPr>
            <w:tcW w:w="1060" w:type="dxa"/>
            <w:tcBorders>
              <w:top w:val="nil"/>
              <w:left w:val="nil"/>
              <w:bottom w:val="nil"/>
              <w:right w:val="nil"/>
            </w:tcBorders>
            <w:shd w:val="clear" w:color="auto" w:fill="auto"/>
            <w:noWrap/>
            <w:vAlign w:val="bottom"/>
            <w:hideMark/>
          </w:tcPr>
          <w:p w14:paraId="44E775CC"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xml:space="preserve"> </w:t>
            </w:r>
          </w:p>
        </w:tc>
        <w:tc>
          <w:tcPr>
            <w:tcW w:w="1060" w:type="dxa"/>
            <w:tcBorders>
              <w:top w:val="nil"/>
              <w:left w:val="nil"/>
              <w:bottom w:val="nil"/>
              <w:right w:val="nil"/>
            </w:tcBorders>
            <w:shd w:val="clear" w:color="auto" w:fill="auto"/>
            <w:noWrap/>
            <w:vAlign w:val="bottom"/>
            <w:hideMark/>
          </w:tcPr>
          <w:p w14:paraId="7E9EF3D7"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xml:space="preserve"> </w:t>
            </w:r>
          </w:p>
        </w:tc>
        <w:tc>
          <w:tcPr>
            <w:tcW w:w="1060" w:type="dxa"/>
            <w:tcBorders>
              <w:top w:val="nil"/>
              <w:left w:val="nil"/>
              <w:bottom w:val="nil"/>
              <w:right w:val="nil"/>
            </w:tcBorders>
            <w:shd w:val="clear" w:color="auto" w:fill="auto"/>
            <w:noWrap/>
            <w:vAlign w:val="bottom"/>
            <w:hideMark/>
          </w:tcPr>
          <w:p w14:paraId="32FD6C0D"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xml:space="preserve">  </w:t>
            </w:r>
          </w:p>
        </w:tc>
        <w:tc>
          <w:tcPr>
            <w:tcW w:w="1060" w:type="dxa"/>
            <w:tcBorders>
              <w:top w:val="nil"/>
              <w:left w:val="nil"/>
              <w:bottom w:val="nil"/>
              <w:right w:val="nil"/>
            </w:tcBorders>
            <w:shd w:val="clear" w:color="auto" w:fill="auto"/>
            <w:noWrap/>
            <w:vAlign w:val="bottom"/>
            <w:hideMark/>
          </w:tcPr>
          <w:p w14:paraId="3F270CC2"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xml:space="preserve"> </w:t>
            </w:r>
          </w:p>
        </w:tc>
        <w:tc>
          <w:tcPr>
            <w:tcW w:w="1060" w:type="dxa"/>
            <w:tcBorders>
              <w:top w:val="nil"/>
              <w:left w:val="nil"/>
              <w:bottom w:val="nil"/>
              <w:right w:val="nil"/>
            </w:tcBorders>
            <w:shd w:val="clear" w:color="auto" w:fill="auto"/>
            <w:noWrap/>
            <w:vAlign w:val="bottom"/>
            <w:hideMark/>
          </w:tcPr>
          <w:p w14:paraId="582146BE"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xml:space="preserve"> </w:t>
            </w:r>
          </w:p>
        </w:tc>
        <w:tc>
          <w:tcPr>
            <w:tcW w:w="1060" w:type="dxa"/>
            <w:tcBorders>
              <w:top w:val="nil"/>
              <w:left w:val="nil"/>
              <w:bottom w:val="nil"/>
              <w:right w:val="nil"/>
            </w:tcBorders>
            <w:shd w:val="clear" w:color="auto" w:fill="auto"/>
            <w:noWrap/>
            <w:vAlign w:val="bottom"/>
            <w:hideMark/>
          </w:tcPr>
          <w:p w14:paraId="0FA3BFD1"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xml:space="preserve"> </w:t>
            </w:r>
          </w:p>
        </w:tc>
        <w:tc>
          <w:tcPr>
            <w:tcW w:w="1060" w:type="dxa"/>
            <w:tcBorders>
              <w:top w:val="nil"/>
              <w:left w:val="nil"/>
              <w:bottom w:val="nil"/>
              <w:right w:val="nil"/>
            </w:tcBorders>
            <w:shd w:val="clear" w:color="auto" w:fill="auto"/>
            <w:noWrap/>
            <w:vAlign w:val="bottom"/>
            <w:hideMark/>
          </w:tcPr>
          <w:p w14:paraId="180271C5"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xml:space="preserve"> </w:t>
            </w:r>
          </w:p>
        </w:tc>
        <w:tc>
          <w:tcPr>
            <w:tcW w:w="1060" w:type="dxa"/>
            <w:tcBorders>
              <w:top w:val="nil"/>
              <w:left w:val="nil"/>
              <w:bottom w:val="nil"/>
              <w:right w:val="single" w:sz="4" w:space="0" w:color="auto"/>
            </w:tcBorders>
            <w:shd w:val="clear" w:color="auto" w:fill="auto"/>
            <w:noWrap/>
            <w:vAlign w:val="center"/>
            <w:hideMark/>
          </w:tcPr>
          <w:p w14:paraId="30D358ED" w14:textId="77777777" w:rsidR="00EF0E37" w:rsidRPr="00EF0E37" w:rsidRDefault="00EF0E37" w:rsidP="00EF0E37">
            <w:pPr>
              <w:spacing w:line="240" w:lineRule="auto"/>
              <w:jc w:val="left"/>
              <w:rPr>
                <w:rFonts w:ascii="Arial" w:eastAsia="Times New Roman" w:hAnsi="Arial" w:cs="Arial"/>
                <w:sz w:val="20"/>
                <w:szCs w:val="20"/>
              </w:rPr>
            </w:pPr>
          </w:p>
        </w:tc>
      </w:tr>
      <w:tr w:rsidR="00EF0E37" w:rsidRPr="00EF0E37" w14:paraId="223916FD" w14:textId="77777777" w:rsidTr="00EF0E37">
        <w:trPr>
          <w:trHeight w:val="300"/>
        </w:trPr>
        <w:tc>
          <w:tcPr>
            <w:tcW w:w="1228" w:type="dxa"/>
            <w:tcBorders>
              <w:top w:val="nil"/>
              <w:left w:val="single" w:sz="4" w:space="0" w:color="auto"/>
              <w:bottom w:val="nil"/>
              <w:right w:val="nil"/>
            </w:tcBorders>
            <w:shd w:val="clear" w:color="000000" w:fill="B4C7E7"/>
            <w:noWrap/>
            <w:vAlign w:val="bottom"/>
            <w:hideMark/>
          </w:tcPr>
          <w:p w14:paraId="2CF1E6F6"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Cash sales</w:t>
            </w:r>
          </w:p>
        </w:tc>
        <w:tc>
          <w:tcPr>
            <w:tcW w:w="1060" w:type="dxa"/>
            <w:tcBorders>
              <w:top w:val="nil"/>
              <w:left w:val="nil"/>
              <w:bottom w:val="nil"/>
              <w:right w:val="nil"/>
            </w:tcBorders>
            <w:shd w:val="clear" w:color="000000" w:fill="B4C7E7"/>
            <w:noWrap/>
            <w:vAlign w:val="bottom"/>
            <w:hideMark/>
          </w:tcPr>
          <w:p w14:paraId="573624E9"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nil"/>
              <w:right w:val="single" w:sz="4" w:space="0" w:color="auto"/>
            </w:tcBorders>
            <w:shd w:val="clear" w:color="000000" w:fill="B4C7E7"/>
            <w:noWrap/>
            <w:vAlign w:val="bottom"/>
            <w:hideMark/>
          </w:tcPr>
          <w:p w14:paraId="5332EBAA"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886" w:type="dxa"/>
            <w:tcBorders>
              <w:top w:val="nil"/>
              <w:left w:val="nil"/>
              <w:bottom w:val="nil"/>
              <w:right w:val="nil"/>
            </w:tcBorders>
            <w:shd w:val="clear" w:color="auto" w:fill="auto"/>
            <w:noWrap/>
            <w:vAlign w:val="bottom"/>
            <w:hideMark/>
          </w:tcPr>
          <w:p w14:paraId="6387BD9C"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185000</w:t>
            </w:r>
          </w:p>
        </w:tc>
        <w:tc>
          <w:tcPr>
            <w:tcW w:w="1060" w:type="dxa"/>
            <w:tcBorders>
              <w:top w:val="nil"/>
              <w:left w:val="nil"/>
              <w:bottom w:val="nil"/>
              <w:right w:val="nil"/>
            </w:tcBorders>
            <w:shd w:val="clear" w:color="auto" w:fill="auto"/>
            <w:noWrap/>
            <w:vAlign w:val="bottom"/>
            <w:hideMark/>
          </w:tcPr>
          <w:p w14:paraId="6981F63E"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166000</w:t>
            </w:r>
          </w:p>
        </w:tc>
        <w:tc>
          <w:tcPr>
            <w:tcW w:w="1060" w:type="dxa"/>
            <w:tcBorders>
              <w:top w:val="nil"/>
              <w:left w:val="nil"/>
              <w:bottom w:val="nil"/>
              <w:right w:val="nil"/>
            </w:tcBorders>
            <w:shd w:val="clear" w:color="auto" w:fill="auto"/>
            <w:noWrap/>
            <w:vAlign w:val="bottom"/>
            <w:hideMark/>
          </w:tcPr>
          <w:p w14:paraId="39D089EE"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185000</w:t>
            </w:r>
          </w:p>
        </w:tc>
        <w:tc>
          <w:tcPr>
            <w:tcW w:w="1060" w:type="dxa"/>
            <w:tcBorders>
              <w:top w:val="nil"/>
              <w:left w:val="nil"/>
              <w:bottom w:val="nil"/>
              <w:right w:val="nil"/>
            </w:tcBorders>
            <w:shd w:val="clear" w:color="auto" w:fill="auto"/>
            <w:noWrap/>
            <w:vAlign w:val="bottom"/>
            <w:hideMark/>
          </w:tcPr>
          <w:p w14:paraId="10484E66"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140000</w:t>
            </w:r>
          </w:p>
        </w:tc>
        <w:tc>
          <w:tcPr>
            <w:tcW w:w="1060" w:type="dxa"/>
            <w:tcBorders>
              <w:top w:val="nil"/>
              <w:left w:val="nil"/>
              <w:bottom w:val="nil"/>
              <w:right w:val="nil"/>
            </w:tcBorders>
            <w:shd w:val="clear" w:color="auto" w:fill="auto"/>
            <w:noWrap/>
            <w:vAlign w:val="bottom"/>
            <w:hideMark/>
          </w:tcPr>
          <w:p w14:paraId="40F457DA"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142000</w:t>
            </w:r>
          </w:p>
        </w:tc>
        <w:tc>
          <w:tcPr>
            <w:tcW w:w="1060" w:type="dxa"/>
            <w:tcBorders>
              <w:top w:val="nil"/>
              <w:left w:val="nil"/>
              <w:bottom w:val="nil"/>
              <w:right w:val="nil"/>
            </w:tcBorders>
            <w:shd w:val="clear" w:color="auto" w:fill="auto"/>
            <w:noWrap/>
            <w:vAlign w:val="bottom"/>
            <w:hideMark/>
          </w:tcPr>
          <w:p w14:paraId="78DB13E5"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149000</w:t>
            </w:r>
          </w:p>
        </w:tc>
        <w:tc>
          <w:tcPr>
            <w:tcW w:w="1060" w:type="dxa"/>
            <w:tcBorders>
              <w:top w:val="nil"/>
              <w:left w:val="nil"/>
              <w:bottom w:val="nil"/>
              <w:right w:val="nil"/>
            </w:tcBorders>
            <w:shd w:val="clear" w:color="auto" w:fill="auto"/>
            <w:noWrap/>
            <w:vAlign w:val="bottom"/>
            <w:hideMark/>
          </w:tcPr>
          <w:p w14:paraId="07971FE5"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156500</w:t>
            </w:r>
          </w:p>
        </w:tc>
        <w:tc>
          <w:tcPr>
            <w:tcW w:w="1060" w:type="dxa"/>
            <w:tcBorders>
              <w:top w:val="nil"/>
              <w:left w:val="nil"/>
              <w:bottom w:val="nil"/>
              <w:right w:val="nil"/>
            </w:tcBorders>
            <w:shd w:val="clear" w:color="auto" w:fill="auto"/>
            <w:noWrap/>
            <w:vAlign w:val="bottom"/>
            <w:hideMark/>
          </w:tcPr>
          <w:p w14:paraId="4BAF56A7"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166900</w:t>
            </w:r>
          </w:p>
        </w:tc>
        <w:tc>
          <w:tcPr>
            <w:tcW w:w="1060" w:type="dxa"/>
            <w:tcBorders>
              <w:top w:val="nil"/>
              <w:left w:val="nil"/>
              <w:bottom w:val="nil"/>
              <w:right w:val="nil"/>
            </w:tcBorders>
            <w:shd w:val="clear" w:color="auto" w:fill="auto"/>
            <w:noWrap/>
            <w:vAlign w:val="bottom"/>
            <w:hideMark/>
          </w:tcPr>
          <w:p w14:paraId="209C22EE"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174000</w:t>
            </w:r>
          </w:p>
        </w:tc>
        <w:tc>
          <w:tcPr>
            <w:tcW w:w="1060" w:type="dxa"/>
            <w:tcBorders>
              <w:top w:val="nil"/>
              <w:left w:val="nil"/>
              <w:bottom w:val="nil"/>
              <w:right w:val="nil"/>
            </w:tcBorders>
            <w:shd w:val="clear" w:color="auto" w:fill="auto"/>
            <w:noWrap/>
            <w:vAlign w:val="bottom"/>
            <w:hideMark/>
          </w:tcPr>
          <w:p w14:paraId="20F4CB45"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149000</w:t>
            </w:r>
          </w:p>
        </w:tc>
        <w:tc>
          <w:tcPr>
            <w:tcW w:w="1060" w:type="dxa"/>
            <w:tcBorders>
              <w:top w:val="nil"/>
              <w:left w:val="nil"/>
              <w:bottom w:val="nil"/>
              <w:right w:val="nil"/>
            </w:tcBorders>
            <w:shd w:val="clear" w:color="auto" w:fill="auto"/>
            <w:noWrap/>
            <w:vAlign w:val="bottom"/>
            <w:hideMark/>
          </w:tcPr>
          <w:p w14:paraId="6A26E27E"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150900</w:t>
            </w:r>
          </w:p>
        </w:tc>
        <w:tc>
          <w:tcPr>
            <w:tcW w:w="1060" w:type="dxa"/>
            <w:tcBorders>
              <w:top w:val="nil"/>
              <w:left w:val="nil"/>
              <w:bottom w:val="nil"/>
              <w:right w:val="nil"/>
            </w:tcBorders>
            <w:shd w:val="clear" w:color="auto" w:fill="auto"/>
            <w:noWrap/>
            <w:vAlign w:val="bottom"/>
            <w:hideMark/>
          </w:tcPr>
          <w:p w14:paraId="70CBE01A"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150800</w:t>
            </w:r>
          </w:p>
        </w:tc>
        <w:tc>
          <w:tcPr>
            <w:tcW w:w="1060" w:type="dxa"/>
            <w:tcBorders>
              <w:top w:val="nil"/>
              <w:left w:val="nil"/>
              <w:bottom w:val="nil"/>
              <w:right w:val="single" w:sz="4" w:space="0" w:color="auto"/>
            </w:tcBorders>
            <w:shd w:val="clear" w:color="auto" w:fill="auto"/>
            <w:noWrap/>
            <w:vAlign w:val="center"/>
            <w:hideMark/>
          </w:tcPr>
          <w:p w14:paraId="5861279A" w14:textId="77777777" w:rsidR="00EF0E37" w:rsidRPr="00EF0E37" w:rsidRDefault="00EF0E37" w:rsidP="00EF0E37">
            <w:pPr>
              <w:spacing w:line="240" w:lineRule="auto"/>
              <w:jc w:val="right"/>
              <w:rPr>
                <w:rFonts w:ascii="Calibri" w:eastAsia="Times New Roman" w:hAnsi="Calibri" w:cs="Calibri"/>
                <w:sz w:val="22"/>
                <w:szCs w:val="22"/>
              </w:rPr>
            </w:pPr>
            <w:r w:rsidRPr="00EF0E37">
              <w:rPr>
                <w:rFonts w:ascii="Calibri" w:eastAsia="Times New Roman" w:hAnsi="Calibri" w:cs="Calibri"/>
                <w:sz w:val="22"/>
                <w:szCs w:val="22"/>
              </w:rPr>
              <w:t>1915100</w:t>
            </w:r>
          </w:p>
        </w:tc>
      </w:tr>
      <w:tr w:rsidR="00EF0E37" w:rsidRPr="00EF0E37" w14:paraId="17D80007" w14:textId="77777777" w:rsidTr="00EF0E37">
        <w:trPr>
          <w:trHeight w:val="300"/>
        </w:trPr>
        <w:tc>
          <w:tcPr>
            <w:tcW w:w="1228" w:type="dxa"/>
            <w:tcBorders>
              <w:top w:val="nil"/>
              <w:left w:val="single" w:sz="4" w:space="0" w:color="auto"/>
              <w:bottom w:val="nil"/>
              <w:right w:val="nil"/>
            </w:tcBorders>
            <w:shd w:val="clear" w:color="000000" w:fill="B4C7E7"/>
            <w:noWrap/>
            <w:vAlign w:val="bottom"/>
            <w:hideMark/>
          </w:tcPr>
          <w:p w14:paraId="0333ABCD"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nil"/>
              <w:right w:val="nil"/>
            </w:tcBorders>
            <w:shd w:val="clear" w:color="000000" w:fill="B4C7E7"/>
            <w:noWrap/>
            <w:vAlign w:val="bottom"/>
            <w:hideMark/>
          </w:tcPr>
          <w:p w14:paraId="70527A50"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nil"/>
              <w:right w:val="single" w:sz="4" w:space="0" w:color="auto"/>
            </w:tcBorders>
            <w:shd w:val="clear" w:color="000000" w:fill="B4C7E7"/>
            <w:noWrap/>
            <w:vAlign w:val="bottom"/>
            <w:hideMark/>
          </w:tcPr>
          <w:p w14:paraId="272B3AAA"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886" w:type="dxa"/>
            <w:tcBorders>
              <w:top w:val="nil"/>
              <w:left w:val="nil"/>
              <w:bottom w:val="nil"/>
              <w:right w:val="nil"/>
            </w:tcBorders>
            <w:shd w:val="clear" w:color="auto" w:fill="auto"/>
            <w:noWrap/>
            <w:vAlign w:val="bottom"/>
            <w:hideMark/>
          </w:tcPr>
          <w:p w14:paraId="40765005" w14:textId="77777777" w:rsidR="00EF0E37" w:rsidRPr="00EF0E37" w:rsidRDefault="00EF0E37" w:rsidP="00EF0E37">
            <w:pPr>
              <w:spacing w:line="240" w:lineRule="auto"/>
              <w:jc w:val="left"/>
              <w:rPr>
                <w:rFonts w:ascii="Arial" w:eastAsia="Times New Roman" w:hAnsi="Arial" w:cs="Arial"/>
                <w:sz w:val="20"/>
                <w:szCs w:val="20"/>
              </w:rPr>
            </w:pPr>
          </w:p>
        </w:tc>
        <w:tc>
          <w:tcPr>
            <w:tcW w:w="1060" w:type="dxa"/>
            <w:tcBorders>
              <w:top w:val="nil"/>
              <w:left w:val="nil"/>
              <w:bottom w:val="nil"/>
              <w:right w:val="nil"/>
            </w:tcBorders>
            <w:shd w:val="clear" w:color="auto" w:fill="auto"/>
            <w:noWrap/>
            <w:vAlign w:val="bottom"/>
            <w:hideMark/>
          </w:tcPr>
          <w:p w14:paraId="15E89581"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16BC267F"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4B1D8531"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468B8556"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71871A97"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671417B4"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08DE302E"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4EEB1BBE"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2C94295B"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4B036006"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5B87A975"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single" w:sz="4" w:space="0" w:color="auto"/>
            </w:tcBorders>
            <w:shd w:val="clear" w:color="auto" w:fill="auto"/>
            <w:noWrap/>
            <w:vAlign w:val="center"/>
            <w:hideMark/>
          </w:tcPr>
          <w:p w14:paraId="7E7CE131" w14:textId="77777777" w:rsidR="00EF0E37" w:rsidRPr="00EF0E37" w:rsidRDefault="00EF0E37" w:rsidP="00EF0E37">
            <w:pPr>
              <w:spacing w:line="240" w:lineRule="auto"/>
              <w:jc w:val="left"/>
              <w:rPr>
                <w:rFonts w:eastAsia="Times New Roman" w:cs="Times New Roman"/>
                <w:sz w:val="20"/>
                <w:szCs w:val="20"/>
              </w:rPr>
            </w:pPr>
          </w:p>
        </w:tc>
      </w:tr>
      <w:tr w:rsidR="00EF0E37" w:rsidRPr="00EF0E37" w14:paraId="7B319DE9" w14:textId="77777777" w:rsidTr="00EF0E37">
        <w:trPr>
          <w:trHeight w:val="300"/>
        </w:trPr>
        <w:tc>
          <w:tcPr>
            <w:tcW w:w="2288" w:type="dxa"/>
            <w:gridSpan w:val="2"/>
            <w:tcBorders>
              <w:top w:val="single" w:sz="4" w:space="0" w:color="auto"/>
              <w:left w:val="single" w:sz="4" w:space="0" w:color="auto"/>
              <w:bottom w:val="single" w:sz="4" w:space="0" w:color="auto"/>
              <w:right w:val="nil"/>
            </w:tcBorders>
            <w:shd w:val="clear" w:color="000000" w:fill="8FABDB"/>
            <w:noWrap/>
            <w:vAlign w:val="bottom"/>
            <w:hideMark/>
          </w:tcPr>
          <w:p w14:paraId="5485BD52" w14:textId="77777777" w:rsidR="00EF0E37" w:rsidRPr="00EF0E37" w:rsidRDefault="00EF0E37" w:rsidP="00EF0E37">
            <w:pPr>
              <w:spacing w:line="240" w:lineRule="auto"/>
              <w:jc w:val="left"/>
              <w:rPr>
                <w:rFonts w:ascii="Arial" w:eastAsia="Times New Roman" w:hAnsi="Arial" w:cs="Arial"/>
                <w:b/>
                <w:bCs/>
                <w:sz w:val="20"/>
                <w:szCs w:val="20"/>
              </w:rPr>
            </w:pPr>
            <w:r w:rsidRPr="00EF0E37">
              <w:rPr>
                <w:rFonts w:ascii="Arial" w:eastAsia="Times New Roman" w:hAnsi="Arial" w:cs="Arial"/>
                <w:b/>
                <w:bCs/>
                <w:sz w:val="20"/>
                <w:szCs w:val="20"/>
              </w:rPr>
              <w:t>Total Receipts</w:t>
            </w:r>
          </w:p>
        </w:tc>
        <w:tc>
          <w:tcPr>
            <w:tcW w:w="1060" w:type="dxa"/>
            <w:tcBorders>
              <w:top w:val="single" w:sz="4" w:space="0" w:color="auto"/>
              <w:left w:val="nil"/>
              <w:bottom w:val="single" w:sz="4" w:space="0" w:color="auto"/>
              <w:right w:val="single" w:sz="4" w:space="0" w:color="auto"/>
            </w:tcBorders>
            <w:shd w:val="clear" w:color="000000" w:fill="8FABDB"/>
            <w:noWrap/>
            <w:vAlign w:val="bottom"/>
            <w:hideMark/>
          </w:tcPr>
          <w:p w14:paraId="29BCD625" w14:textId="77777777" w:rsidR="00EF0E37" w:rsidRPr="00EF0E37" w:rsidRDefault="00EF0E37" w:rsidP="00EF0E37">
            <w:pPr>
              <w:spacing w:line="240" w:lineRule="auto"/>
              <w:jc w:val="left"/>
              <w:rPr>
                <w:rFonts w:ascii="Arial" w:eastAsia="Times New Roman" w:hAnsi="Arial" w:cs="Arial"/>
                <w:b/>
                <w:bCs/>
                <w:sz w:val="20"/>
                <w:szCs w:val="20"/>
              </w:rPr>
            </w:pPr>
            <w:r w:rsidRPr="00EF0E37">
              <w:rPr>
                <w:rFonts w:ascii="Arial" w:eastAsia="Times New Roman" w:hAnsi="Arial" w:cs="Arial"/>
                <w:b/>
                <w:bCs/>
                <w:sz w:val="20"/>
                <w:szCs w:val="20"/>
              </w:rPr>
              <w:t> </w:t>
            </w:r>
          </w:p>
        </w:tc>
        <w:tc>
          <w:tcPr>
            <w:tcW w:w="886" w:type="dxa"/>
            <w:tcBorders>
              <w:top w:val="single" w:sz="4" w:space="0" w:color="auto"/>
              <w:left w:val="nil"/>
              <w:bottom w:val="single" w:sz="8" w:space="0" w:color="auto"/>
              <w:right w:val="nil"/>
            </w:tcBorders>
            <w:shd w:val="clear" w:color="000000" w:fill="B4C7E7"/>
            <w:noWrap/>
            <w:vAlign w:val="bottom"/>
            <w:hideMark/>
          </w:tcPr>
          <w:p w14:paraId="4C701DBC"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198500</w:t>
            </w:r>
          </w:p>
        </w:tc>
        <w:tc>
          <w:tcPr>
            <w:tcW w:w="1060" w:type="dxa"/>
            <w:tcBorders>
              <w:top w:val="single" w:sz="4" w:space="0" w:color="auto"/>
              <w:left w:val="nil"/>
              <w:bottom w:val="single" w:sz="8" w:space="0" w:color="auto"/>
              <w:right w:val="nil"/>
            </w:tcBorders>
            <w:shd w:val="clear" w:color="000000" w:fill="B4C7E7"/>
            <w:noWrap/>
            <w:vAlign w:val="bottom"/>
            <w:hideMark/>
          </w:tcPr>
          <w:p w14:paraId="04319C67"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166000</w:t>
            </w:r>
          </w:p>
        </w:tc>
        <w:tc>
          <w:tcPr>
            <w:tcW w:w="1060" w:type="dxa"/>
            <w:tcBorders>
              <w:top w:val="single" w:sz="4" w:space="0" w:color="auto"/>
              <w:left w:val="nil"/>
              <w:bottom w:val="single" w:sz="8" w:space="0" w:color="auto"/>
              <w:right w:val="nil"/>
            </w:tcBorders>
            <w:shd w:val="clear" w:color="000000" w:fill="B4C7E7"/>
            <w:noWrap/>
            <w:vAlign w:val="bottom"/>
            <w:hideMark/>
          </w:tcPr>
          <w:p w14:paraId="7E49CC7E"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185000</w:t>
            </w:r>
          </w:p>
        </w:tc>
        <w:tc>
          <w:tcPr>
            <w:tcW w:w="1060" w:type="dxa"/>
            <w:tcBorders>
              <w:top w:val="single" w:sz="4" w:space="0" w:color="auto"/>
              <w:left w:val="nil"/>
              <w:bottom w:val="single" w:sz="8" w:space="0" w:color="auto"/>
              <w:right w:val="nil"/>
            </w:tcBorders>
            <w:shd w:val="clear" w:color="000000" w:fill="B4C7E7"/>
            <w:noWrap/>
            <w:vAlign w:val="bottom"/>
            <w:hideMark/>
          </w:tcPr>
          <w:p w14:paraId="7036FD00"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140000</w:t>
            </w:r>
          </w:p>
        </w:tc>
        <w:tc>
          <w:tcPr>
            <w:tcW w:w="1060" w:type="dxa"/>
            <w:tcBorders>
              <w:top w:val="single" w:sz="4" w:space="0" w:color="auto"/>
              <w:left w:val="nil"/>
              <w:bottom w:val="single" w:sz="8" w:space="0" w:color="auto"/>
              <w:right w:val="nil"/>
            </w:tcBorders>
            <w:shd w:val="clear" w:color="000000" w:fill="B4C7E7"/>
            <w:noWrap/>
            <w:vAlign w:val="bottom"/>
            <w:hideMark/>
          </w:tcPr>
          <w:p w14:paraId="0894D354"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142000</w:t>
            </w:r>
          </w:p>
        </w:tc>
        <w:tc>
          <w:tcPr>
            <w:tcW w:w="1060" w:type="dxa"/>
            <w:tcBorders>
              <w:top w:val="single" w:sz="4" w:space="0" w:color="auto"/>
              <w:left w:val="nil"/>
              <w:bottom w:val="single" w:sz="8" w:space="0" w:color="auto"/>
              <w:right w:val="nil"/>
            </w:tcBorders>
            <w:shd w:val="clear" w:color="000000" w:fill="B4C7E7"/>
            <w:noWrap/>
            <w:vAlign w:val="bottom"/>
            <w:hideMark/>
          </w:tcPr>
          <w:p w14:paraId="507BE766"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149000</w:t>
            </w:r>
          </w:p>
        </w:tc>
        <w:tc>
          <w:tcPr>
            <w:tcW w:w="1060" w:type="dxa"/>
            <w:tcBorders>
              <w:top w:val="single" w:sz="4" w:space="0" w:color="auto"/>
              <w:left w:val="nil"/>
              <w:bottom w:val="single" w:sz="8" w:space="0" w:color="auto"/>
              <w:right w:val="nil"/>
            </w:tcBorders>
            <w:shd w:val="clear" w:color="000000" w:fill="B4C7E7"/>
            <w:noWrap/>
            <w:vAlign w:val="bottom"/>
            <w:hideMark/>
          </w:tcPr>
          <w:p w14:paraId="3C692280"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156500</w:t>
            </w:r>
          </w:p>
        </w:tc>
        <w:tc>
          <w:tcPr>
            <w:tcW w:w="1060" w:type="dxa"/>
            <w:tcBorders>
              <w:top w:val="single" w:sz="4" w:space="0" w:color="auto"/>
              <w:left w:val="nil"/>
              <w:bottom w:val="single" w:sz="8" w:space="0" w:color="auto"/>
              <w:right w:val="nil"/>
            </w:tcBorders>
            <w:shd w:val="clear" w:color="000000" w:fill="B4C7E7"/>
            <w:noWrap/>
            <w:vAlign w:val="bottom"/>
            <w:hideMark/>
          </w:tcPr>
          <w:p w14:paraId="285D584D"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166900</w:t>
            </w:r>
          </w:p>
        </w:tc>
        <w:tc>
          <w:tcPr>
            <w:tcW w:w="1060" w:type="dxa"/>
            <w:tcBorders>
              <w:top w:val="single" w:sz="4" w:space="0" w:color="auto"/>
              <w:left w:val="nil"/>
              <w:bottom w:val="single" w:sz="8" w:space="0" w:color="auto"/>
              <w:right w:val="nil"/>
            </w:tcBorders>
            <w:shd w:val="clear" w:color="000000" w:fill="B4C7E7"/>
            <w:noWrap/>
            <w:vAlign w:val="bottom"/>
            <w:hideMark/>
          </w:tcPr>
          <w:p w14:paraId="2011469C"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174000</w:t>
            </w:r>
          </w:p>
        </w:tc>
        <w:tc>
          <w:tcPr>
            <w:tcW w:w="1060" w:type="dxa"/>
            <w:tcBorders>
              <w:top w:val="single" w:sz="4" w:space="0" w:color="auto"/>
              <w:left w:val="nil"/>
              <w:bottom w:val="single" w:sz="8" w:space="0" w:color="auto"/>
              <w:right w:val="nil"/>
            </w:tcBorders>
            <w:shd w:val="clear" w:color="000000" w:fill="B4C7E7"/>
            <w:noWrap/>
            <w:vAlign w:val="bottom"/>
            <w:hideMark/>
          </w:tcPr>
          <w:p w14:paraId="51CE90D5"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149000</w:t>
            </w:r>
          </w:p>
        </w:tc>
        <w:tc>
          <w:tcPr>
            <w:tcW w:w="1060" w:type="dxa"/>
            <w:tcBorders>
              <w:top w:val="single" w:sz="4" w:space="0" w:color="auto"/>
              <w:left w:val="nil"/>
              <w:bottom w:val="single" w:sz="8" w:space="0" w:color="auto"/>
              <w:right w:val="nil"/>
            </w:tcBorders>
            <w:shd w:val="clear" w:color="000000" w:fill="B4C7E7"/>
            <w:noWrap/>
            <w:vAlign w:val="bottom"/>
            <w:hideMark/>
          </w:tcPr>
          <w:p w14:paraId="7C972420"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150900</w:t>
            </w:r>
          </w:p>
        </w:tc>
        <w:tc>
          <w:tcPr>
            <w:tcW w:w="1060" w:type="dxa"/>
            <w:tcBorders>
              <w:top w:val="single" w:sz="4" w:space="0" w:color="auto"/>
              <w:left w:val="nil"/>
              <w:bottom w:val="single" w:sz="8" w:space="0" w:color="auto"/>
              <w:right w:val="nil"/>
            </w:tcBorders>
            <w:shd w:val="clear" w:color="000000" w:fill="B4C7E7"/>
            <w:noWrap/>
            <w:vAlign w:val="bottom"/>
            <w:hideMark/>
          </w:tcPr>
          <w:p w14:paraId="4D51DD47"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150800</w:t>
            </w:r>
          </w:p>
        </w:tc>
        <w:tc>
          <w:tcPr>
            <w:tcW w:w="1060" w:type="dxa"/>
            <w:tcBorders>
              <w:top w:val="single" w:sz="4" w:space="0" w:color="auto"/>
              <w:left w:val="nil"/>
              <w:bottom w:val="single" w:sz="8" w:space="0" w:color="auto"/>
              <w:right w:val="single" w:sz="4" w:space="0" w:color="auto"/>
            </w:tcBorders>
            <w:shd w:val="clear" w:color="000000" w:fill="B4C7E7"/>
            <w:noWrap/>
            <w:vAlign w:val="bottom"/>
            <w:hideMark/>
          </w:tcPr>
          <w:p w14:paraId="58A2DE29"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1915100</w:t>
            </w:r>
          </w:p>
        </w:tc>
      </w:tr>
      <w:tr w:rsidR="00EF0E37" w:rsidRPr="00EF0E37" w14:paraId="5DA531AF" w14:textId="77777777" w:rsidTr="00EF0E37">
        <w:trPr>
          <w:trHeight w:val="300"/>
        </w:trPr>
        <w:tc>
          <w:tcPr>
            <w:tcW w:w="1228" w:type="dxa"/>
            <w:tcBorders>
              <w:top w:val="nil"/>
              <w:left w:val="single" w:sz="4" w:space="0" w:color="auto"/>
              <w:bottom w:val="nil"/>
              <w:right w:val="nil"/>
            </w:tcBorders>
            <w:shd w:val="clear" w:color="000000" w:fill="B4C7E7"/>
            <w:noWrap/>
            <w:vAlign w:val="bottom"/>
            <w:hideMark/>
          </w:tcPr>
          <w:p w14:paraId="3983FDBD"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nil"/>
              <w:right w:val="nil"/>
            </w:tcBorders>
            <w:shd w:val="clear" w:color="000000" w:fill="B4C7E7"/>
            <w:noWrap/>
            <w:vAlign w:val="bottom"/>
            <w:hideMark/>
          </w:tcPr>
          <w:p w14:paraId="17AA0C83"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nil"/>
              <w:right w:val="single" w:sz="4" w:space="0" w:color="auto"/>
            </w:tcBorders>
            <w:shd w:val="clear" w:color="000000" w:fill="B4C7E7"/>
            <w:noWrap/>
            <w:vAlign w:val="bottom"/>
            <w:hideMark/>
          </w:tcPr>
          <w:p w14:paraId="71AEB0B0"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886" w:type="dxa"/>
            <w:tcBorders>
              <w:top w:val="nil"/>
              <w:left w:val="nil"/>
              <w:bottom w:val="nil"/>
              <w:right w:val="nil"/>
            </w:tcBorders>
            <w:shd w:val="clear" w:color="auto" w:fill="auto"/>
            <w:noWrap/>
            <w:vAlign w:val="bottom"/>
            <w:hideMark/>
          </w:tcPr>
          <w:p w14:paraId="55BD4B7E" w14:textId="77777777" w:rsidR="00EF0E37" w:rsidRPr="00EF0E37" w:rsidRDefault="00EF0E37" w:rsidP="00EF0E37">
            <w:pPr>
              <w:spacing w:line="240" w:lineRule="auto"/>
              <w:jc w:val="left"/>
              <w:rPr>
                <w:rFonts w:ascii="Arial" w:eastAsia="Times New Roman" w:hAnsi="Arial" w:cs="Arial"/>
                <w:sz w:val="20"/>
                <w:szCs w:val="20"/>
              </w:rPr>
            </w:pPr>
          </w:p>
        </w:tc>
        <w:tc>
          <w:tcPr>
            <w:tcW w:w="1060" w:type="dxa"/>
            <w:tcBorders>
              <w:top w:val="nil"/>
              <w:left w:val="nil"/>
              <w:bottom w:val="nil"/>
              <w:right w:val="nil"/>
            </w:tcBorders>
            <w:shd w:val="clear" w:color="auto" w:fill="auto"/>
            <w:noWrap/>
            <w:vAlign w:val="bottom"/>
            <w:hideMark/>
          </w:tcPr>
          <w:p w14:paraId="5A060ED8"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357447CA"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48F2E99F"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29F95F6A"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5ECE3980"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2880D518"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717BBB47"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32CC9086"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6CD136B9"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312D5370"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32E6CFD2"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single" w:sz="4" w:space="0" w:color="auto"/>
            </w:tcBorders>
            <w:shd w:val="clear" w:color="auto" w:fill="auto"/>
            <w:noWrap/>
            <w:vAlign w:val="center"/>
            <w:hideMark/>
          </w:tcPr>
          <w:p w14:paraId="5BBF86DA" w14:textId="77777777" w:rsidR="00EF0E37" w:rsidRPr="00EF0E37" w:rsidRDefault="00EF0E37" w:rsidP="00EF0E37">
            <w:pPr>
              <w:spacing w:line="240" w:lineRule="auto"/>
              <w:jc w:val="left"/>
              <w:rPr>
                <w:rFonts w:eastAsia="Times New Roman" w:cs="Times New Roman"/>
                <w:sz w:val="20"/>
                <w:szCs w:val="20"/>
              </w:rPr>
            </w:pPr>
          </w:p>
        </w:tc>
      </w:tr>
      <w:tr w:rsidR="00EF0E37" w:rsidRPr="00EF0E37" w14:paraId="1C2A458A" w14:textId="77777777" w:rsidTr="00EF0E37">
        <w:trPr>
          <w:trHeight w:val="300"/>
        </w:trPr>
        <w:tc>
          <w:tcPr>
            <w:tcW w:w="1228" w:type="dxa"/>
            <w:tcBorders>
              <w:top w:val="nil"/>
              <w:left w:val="single" w:sz="4" w:space="0" w:color="auto"/>
              <w:bottom w:val="nil"/>
              <w:right w:val="nil"/>
            </w:tcBorders>
            <w:shd w:val="clear" w:color="000000" w:fill="B4C7E7"/>
            <w:noWrap/>
            <w:vAlign w:val="bottom"/>
            <w:hideMark/>
          </w:tcPr>
          <w:p w14:paraId="256FF445"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nil"/>
              <w:right w:val="nil"/>
            </w:tcBorders>
            <w:shd w:val="clear" w:color="000000" w:fill="B4C7E7"/>
            <w:noWrap/>
            <w:vAlign w:val="bottom"/>
            <w:hideMark/>
          </w:tcPr>
          <w:p w14:paraId="52FAD1E8"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nil"/>
              <w:right w:val="single" w:sz="4" w:space="0" w:color="auto"/>
            </w:tcBorders>
            <w:shd w:val="clear" w:color="000000" w:fill="B4C7E7"/>
            <w:noWrap/>
            <w:vAlign w:val="bottom"/>
            <w:hideMark/>
          </w:tcPr>
          <w:p w14:paraId="7B539F1F"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886" w:type="dxa"/>
            <w:tcBorders>
              <w:top w:val="nil"/>
              <w:left w:val="nil"/>
              <w:bottom w:val="nil"/>
              <w:right w:val="nil"/>
            </w:tcBorders>
            <w:shd w:val="clear" w:color="auto" w:fill="auto"/>
            <w:noWrap/>
            <w:vAlign w:val="bottom"/>
            <w:hideMark/>
          </w:tcPr>
          <w:p w14:paraId="520C7367" w14:textId="77777777" w:rsidR="00EF0E37" w:rsidRPr="00EF0E37" w:rsidRDefault="00EF0E37" w:rsidP="00EF0E37">
            <w:pPr>
              <w:spacing w:line="240" w:lineRule="auto"/>
              <w:jc w:val="left"/>
              <w:rPr>
                <w:rFonts w:ascii="Arial" w:eastAsia="Times New Roman" w:hAnsi="Arial" w:cs="Arial"/>
                <w:sz w:val="20"/>
                <w:szCs w:val="20"/>
              </w:rPr>
            </w:pPr>
          </w:p>
        </w:tc>
        <w:tc>
          <w:tcPr>
            <w:tcW w:w="1060" w:type="dxa"/>
            <w:tcBorders>
              <w:top w:val="nil"/>
              <w:left w:val="nil"/>
              <w:bottom w:val="nil"/>
              <w:right w:val="nil"/>
            </w:tcBorders>
            <w:shd w:val="clear" w:color="auto" w:fill="auto"/>
            <w:noWrap/>
            <w:vAlign w:val="bottom"/>
            <w:hideMark/>
          </w:tcPr>
          <w:p w14:paraId="42B41C19"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12A6B138"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1FE9656C"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57E49CED"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78650EE1"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57F8C553"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7DB6D717"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6A669AAB"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7D488223"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61B567C2"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075A5ED0"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single" w:sz="4" w:space="0" w:color="auto"/>
            </w:tcBorders>
            <w:shd w:val="clear" w:color="auto" w:fill="auto"/>
            <w:noWrap/>
            <w:vAlign w:val="center"/>
            <w:hideMark/>
          </w:tcPr>
          <w:p w14:paraId="30F4032B" w14:textId="77777777" w:rsidR="00EF0E37" w:rsidRPr="00EF0E37" w:rsidRDefault="00EF0E37" w:rsidP="00EF0E37">
            <w:pPr>
              <w:spacing w:line="240" w:lineRule="auto"/>
              <w:jc w:val="left"/>
              <w:rPr>
                <w:rFonts w:eastAsia="Times New Roman" w:cs="Times New Roman"/>
                <w:sz w:val="20"/>
                <w:szCs w:val="20"/>
              </w:rPr>
            </w:pPr>
          </w:p>
        </w:tc>
      </w:tr>
      <w:tr w:rsidR="00EF0E37" w:rsidRPr="00EF0E37" w14:paraId="741B328D" w14:textId="77777777" w:rsidTr="00EF0E37">
        <w:trPr>
          <w:trHeight w:val="300"/>
        </w:trPr>
        <w:tc>
          <w:tcPr>
            <w:tcW w:w="1228" w:type="dxa"/>
            <w:tcBorders>
              <w:top w:val="nil"/>
              <w:left w:val="single" w:sz="4" w:space="0" w:color="auto"/>
              <w:bottom w:val="nil"/>
              <w:right w:val="nil"/>
            </w:tcBorders>
            <w:shd w:val="clear" w:color="000000" w:fill="B4C7E7"/>
            <w:noWrap/>
            <w:vAlign w:val="bottom"/>
            <w:hideMark/>
          </w:tcPr>
          <w:p w14:paraId="1CBA8C76"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nil"/>
              <w:right w:val="nil"/>
            </w:tcBorders>
            <w:shd w:val="clear" w:color="000000" w:fill="B4C7E7"/>
            <w:noWrap/>
            <w:vAlign w:val="bottom"/>
            <w:hideMark/>
          </w:tcPr>
          <w:p w14:paraId="3BAB4FBA"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nil"/>
              <w:right w:val="single" w:sz="4" w:space="0" w:color="auto"/>
            </w:tcBorders>
            <w:shd w:val="clear" w:color="000000" w:fill="B4C7E7"/>
            <w:noWrap/>
            <w:vAlign w:val="bottom"/>
            <w:hideMark/>
          </w:tcPr>
          <w:p w14:paraId="361E69A3"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886" w:type="dxa"/>
            <w:tcBorders>
              <w:top w:val="nil"/>
              <w:left w:val="nil"/>
              <w:bottom w:val="nil"/>
              <w:right w:val="nil"/>
            </w:tcBorders>
            <w:shd w:val="clear" w:color="auto" w:fill="auto"/>
            <w:noWrap/>
            <w:vAlign w:val="bottom"/>
            <w:hideMark/>
          </w:tcPr>
          <w:p w14:paraId="47C76E9A" w14:textId="77777777" w:rsidR="00EF0E37" w:rsidRPr="00EF0E37" w:rsidRDefault="00EF0E37" w:rsidP="00EF0E37">
            <w:pPr>
              <w:spacing w:line="240" w:lineRule="auto"/>
              <w:jc w:val="left"/>
              <w:rPr>
                <w:rFonts w:ascii="Arial" w:eastAsia="Times New Roman" w:hAnsi="Arial" w:cs="Arial"/>
                <w:sz w:val="20"/>
                <w:szCs w:val="20"/>
              </w:rPr>
            </w:pPr>
          </w:p>
        </w:tc>
        <w:tc>
          <w:tcPr>
            <w:tcW w:w="1060" w:type="dxa"/>
            <w:tcBorders>
              <w:top w:val="nil"/>
              <w:left w:val="nil"/>
              <w:bottom w:val="nil"/>
              <w:right w:val="nil"/>
            </w:tcBorders>
            <w:shd w:val="clear" w:color="auto" w:fill="auto"/>
            <w:noWrap/>
            <w:vAlign w:val="bottom"/>
            <w:hideMark/>
          </w:tcPr>
          <w:p w14:paraId="48EAE25C"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75FACA25"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3129EEC5"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30B9C2D3"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6173E886"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36AC4EA6"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0B51F459"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6217BD17"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43BE157D"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6E4B3918"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56DA4202"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single" w:sz="4" w:space="0" w:color="auto"/>
            </w:tcBorders>
            <w:shd w:val="clear" w:color="auto" w:fill="auto"/>
            <w:noWrap/>
            <w:vAlign w:val="center"/>
            <w:hideMark/>
          </w:tcPr>
          <w:p w14:paraId="0E231CF9" w14:textId="77777777" w:rsidR="00EF0E37" w:rsidRPr="00EF0E37" w:rsidRDefault="00EF0E37" w:rsidP="00EF0E37">
            <w:pPr>
              <w:spacing w:line="240" w:lineRule="auto"/>
              <w:jc w:val="left"/>
              <w:rPr>
                <w:rFonts w:eastAsia="Times New Roman" w:cs="Times New Roman"/>
                <w:sz w:val="20"/>
                <w:szCs w:val="20"/>
              </w:rPr>
            </w:pPr>
          </w:p>
        </w:tc>
      </w:tr>
      <w:tr w:rsidR="00EF0E37" w:rsidRPr="00EF0E37" w14:paraId="27D7EC23" w14:textId="77777777" w:rsidTr="00EF0E37">
        <w:trPr>
          <w:trHeight w:val="300"/>
        </w:trPr>
        <w:tc>
          <w:tcPr>
            <w:tcW w:w="2288" w:type="dxa"/>
            <w:gridSpan w:val="2"/>
            <w:tcBorders>
              <w:top w:val="single" w:sz="4" w:space="0" w:color="auto"/>
              <w:left w:val="single" w:sz="4" w:space="0" w:color="auto"/>
              <w:bottom w:val="single" w:sz="4" w:space="0" w:color="auto"/>
              <w:right w:val="nil"/>
            </w:tcBorders>
            <w:shd w:val="clear" w:color="000000" w:fill="8FABDB"/>
            <w:noWrap/>
            <w:vAlign w:val="bottom"/>
            <w:hideMark/>
          </w:tcPr>
          <w:p w14:paraId="526F50F8" w14:textId="77777777" w:rsidR="00EF0E37" w:rsidRPr="00EF0E37" w:rsidRDefault="00EF0E37" w:rsidP="00EF0E37">
            <w:pPr>
              <w:spacing w:line="240" w:lineRule="auto"/>
              <w:jc w:val="left"/>
              <w:rPr>
                <w:rFonts w:ascii="Arial" w:eastAsia="Times New Roman" w:hAnsi="Arial" w:cs="Arial"/>
                <w:b/>
                <w:bCs/>
                <w:sz w:val="20"/>
                <w:szCs w:val="20"/>
              </w:rPr>
            </w:pPr>
            <w:proofErr w:type="gramStart"/>
            <w:r w:rsidRPr="00EF0E37">
              <w:rPr>
                <w:rFonts w:ascii="Arial" w:eastAsia="Times New Roman" w:hAnsi="Arial" w:cs="Arial"/>
                <w:b/>
                <w:bCs/>
                <w:sz w:val="20"/>
                <w:szCs w:val="20"/>
              </w:rPr>
              <w:t>Payments :</w:t>
            </w:r>
            <w:proofErr w:type="gramEnd"/>
          </w:p>
        </w:tc>
        <w:tc>
          <w:tcPr>
            <w:tcW w:w="1060" w:type="dxa"/>
            <w:tcBorders>
              <w:top w:val="single" w:sz="4" w:space="0" w:color="auto"/>
              <w:left w:val="nil"/>
              <w:bottom w:val="single" w:sz="4" w:space="0" w:color="auto"/>
              <w:right w:val="single" w:sz="4" w:space="0" w:color="auto"/>
            </w:tcBorders>
            <w:shd w:val="clear" w:color="000000" w:fill="8FABDB"/>
            <w:noWrap/>
            <w:vAlign w:val="bottom"/>
            <w:hideMark/>
          </w:tcPr>
          <w:p w14:paraId="13821CC7"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886" w:type="dxa"/>
            <w:tcBorders>
              <w:top w:val="nil"/>
              <w:left w:val="nil"/>
              <w:bottom w:val="nil"/>
              <w:right w:val="nil"/>
            </w:tcBorders>
            <w:shd w:val="clear" w:color="000000" w:fill="FFFFFF"/>
            <w:noWrap/>
            <w:vAlign w:val="bottom"/>
            <w:hideMark/>
          </w:tcPr>
          <w:p w14:paraId="0196BA3D"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nil"/>
              <w:right w:val="nil"/>
            </w:tcBorders>
            <w:shd w:val="clear" w:color="000000" w:fill="FFFFFF"/>
            <w:noWrap/>
            <w:vAlign w:val="bottom"/>
            <w:hideMark/>
          </w:tcPr>
          <w:p w14:paraId="0E7375A1"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nil"/>
              <w:right w:val="nil"/>
            </w:tcBorders>
            <w:shd w:val="clear" w:color="000000" w:fill="FFFFFF"/>
            <w:noWrap/>
            <w:vAlign w:val="bottom"/>
            <w:hideMark/>
          </w:tcPr>
          <w:p w14:paraId="7E744F31"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nil"/>
              <w:right w:val="nil"/>
            </w:tcBorders>
            <w:shd w:val="clear" w:color="000000" w:fill="FFFFFF"/>
            <w:noWrap/>
            <w:vAlign w:val="bottom"/>
            <w:hideMark/>
          </w:tcPr>
          <w:p w14:paraId="4F0F0EDC"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nil"/>
              <w:right w:val="nil"/>
            </w:tcBorders>
            <w:shd w:val="clear" w:color="000000" w:fill="FFFFFF"/>
            <w:noWrap/>
            <w:vAlign w:val="bottom"/>
            <w:hideMark/>
          </w:tcPr>
          <w:p w14:paraId="0FBA007E"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nil"/>
              <w:right w:val="nil"/>
            </w:tcBorders>
            <w:shd w:val="clear" w:color="000000" w:fill="FFFFFF"/>
            <w:noWrap/>
            <w:vAlign w:val="bottom"/>
            <w:hideMark/>
          </w:tcPr>
          <w:p w14:paraId="6DB18AD5"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nil"/>
              <w:right w:val="nil"/>
            </w:tcBorders>
            <w:shd w:val="clear" w:color="000000" w:fill="FFFFFF"/>
            <w:noWrap/>
            <w:vAlign w:val="bottom"/>
            <w:hideMark/>
          </w:tcPr>
          <w:p w14:paraId="4F27FBE6" w14:textId="77777777" w:rsidR="00EF0E37" w:rsidRPr="00EF0E37" w:rsidRDefault="00EF0E37" w:rsidP="00EF0E37">
            <w:pPr>
              <w:spacing w:line="240" w:lineRule="auto"/>
              <w:jc w:val="left"/>
              <w:rPr>
                <w:rFonts w:ascii="Calibri" w:eastAsia="Times New Roman" w:hAnsi="Calibri" w:cs="Calibri"/>
                <w:color w:val="000000"/>
                <w:sz w:val="22"/>
                <w:szCs w:val="22"/>
              </w:rPr>
            </w:pPr>
            <w:r w:rsidRPr="00EF0E37">
              <w:rPr>
                <w:rFonts w:ascii="Calibri" w:eastAsia="Times New Roman" w:hAnsi="Calibri" w:cs="Calibri"/>
                <w:color w:val="000000"/>
                <w:sz w:val="22"/>
                <w:szCs w:val="22"/>
              </w:rPr>
              <w:t> </w:t>
            </w:r>
          </w:p>
        </w:tc>
        <w:tc>
          <w:tcPr>
            <w:tcW w:w="1060" w:type="dxa"/>
            <w:tcBorders>
              <w:top w:val="nil"/>
              <w:left w:val="nil"/>
              <w:bottom w:val="nil"/>
              <w:right w:val="nil"/>
            </w:tcBorders>
            <w:shd w:val="clear" w:color="000000" w:fill="FFFFFF"/>
            <w:noWrap/>
            <w:vAlign w:val="bottom"/>
            <w:hideMark/>
          </w:tcPr>
          <w:p w14:paraId="4BF77D65" w14:textId="77777777" w:rsidR="00EF0E37" w:rsidRPr="00EF0E37" w:rsidRDefault="00EF0E37" w:rsidP="00EF0E37">
            <w:pPr>
              <w:spacing w:line="240" w:lineRule="auto"/>
              <w:jc w:val="left"/>
              <w:rPr>
                <w:rFonts w:ascii="Calibri" w:eastAsia="Times New Roman" w:hAnsi="Calibri" w:cs="Calibri"/>
                <w:color w:val="000000"/>
                <w:sz w:val="22"/>
                <w:szCs w:val="22"/>
              </w:rPr>
            </w:pPr>
            <w:r w:rsidRPr="00EF0E37">
              <w:rPr>
                <w:rFonts w:ascii="Calibri" w:eastAsia="Times New Roman" w:hAnsi="Calibri" w:cs="Calibri"/>
                <w:color w:val="000000"/>
                <w:sz w:val="22"/>
                <w:szCs w:val="22"/>
              </w:rPr>
              <w:t> </w:t>
            </w:r>
          </w:p>
        </w:tc>
        <w:tc>
          <w:tcPr>
            <w:tcW w:w="1060" w:type="dxa"/>
            <w:tcBorders>
              <w:top w:val="nil"/>
              <w:left w:val="nil"/>
              <w:bottom w:val="nil"/>
              <w:right w:val="nil"/>
            </w:tcBorders>
            <w:shd w:val="clear" w:color="000000" w:fill="FFFFFF"/>
            <w:noWrap/>
            <w:vAlign w:val="bottom"/>
            <w:hideMark/>
          </w:tcPr>
          <w:p w14:paraId="70927989" w14:textId="77777777" w:rsidR="00EF0E37" w:rsidRPr="00EF0E37" w:rsidRDefault="00EF0E37" w:rsidP="00EF0E37">
            <w:pPr>
              <w:spacing w:line="240" w:lineRule="auto"/>
              <w:jc w:val="left"/>
              <w:rPr>
                <w:rFonts w:ascii="Calibri" w:eastAsia="Times New Roman" w:hAnsi="Calibri" w:cs="Calibri"/>
                <w:color w:val="000000"/>
                <w:sz w:val="22"/>
                <w:szCs w:val="22"/>
              </w:rPr>
            </w:pPr>
            <w:r w:rsidRPr="00EF0E37">
              <w:rPr>
                <w:rFonts w:ascii="Calibri" w:eastAsia="Times New Roman" w:hAnsi="Calibri" w:cs="Calibri"/>
                <w:color w:val="000000"/>
                <w:sz w:val="22"/>
                <w:szCs w:val="22"/>
              </w:rPr>
              <w:t> </w:t>
            </w:r>
          </w:p>
        </w:tc>
        <w:tc>
          <w:tcPr>
            <w:tcW w:w="1060" w:type="dxa"/>
            <w:tcBorders>
              <w:top w:val="nil"/>
              <w:left w:val="nil"/>
              <w:bottom w:val="nil"/>
              <w:right w:val="nil"/>
            </w:tcBorders>
            <w:shd w:val="clear" w:color="000000" w:fill="FFFFFF"/>
            <w:noWrap/>
            <w:vAlign w:val="bottom"/>
            <w:hideMark/>
          </w:tcPr>
          <w:p w14:paraId="3E4D618C" w14:textId="77777777" w:rsidR="00EF0E37" w:rsidRPr="00EF0E37" w:rsidRDefault="00EF0E37" w:rsidP="00EF0E37">
            <w:pPr>
              <w:spacing w:line="240" w:lineRule="auto"/>
              <w:jc w:val="left"/>
              <w:rPr>
                <w:rFonts w:ascii="Calibri" w:eastAsia="Times New Roman" w:hAnsi="Calibri" w:cs="Calibri"/>
                <w:color w:val="000000"/>
                <w:sz w:val="22"/>
                <w:szCs w:val="22"/>
              </w:rPr>
            </w:pPr>
            <w:r w:rsidRPr="00EF0E37">
              <w:rPr>
                <w:rFonts w:ascii="Calibri" w:eastAsia="Times New Roman" w:hAnsi="Calibri" w:cs="Calibri"/>
                <w:color w:val="000000"/>
                <w:sz w:val="22"/>
                <w:szCs w:val="22"/>
              </w:rPr>
              <w:t> </w:t>
            </w:r>
          </w:p>
        </w:tc>
        <w:tc>
          <w:tcPr>
            <w:tcW w:w="1060" w:type="dxa"/>
            <w:tcBorders>
              <w:top w:val="nil"/>
              <w:left w:val="nil"/>
              <w:bottom w:val="nil"/>
              <w:right w:val="nil"/>
            </w:tcBorders>
            <w:shd w:val="clear" w:color="000000" w:fill="FFFFFF"/>
            <w:noWrap/>
            <w:vAlign w:val="bottom"/>
            <w:hideMark/>
          </w:tcPr>
          <w:p w14:paraId="39A41D8A" w14:textId="77777777" w:rsidR="00EF0E37" w:rsidRPr="00EF0E37" w:rsidRDefault="00EF0E37" w:rsidP="00EF0E37">
            <w:pPr>
              <w:spacing w:line="240" w:lineRule="auto"/>
              <w:jc w:val="left"/>
              <w:rPr>
                <w:rFonts w:ascii="Calibri" w:eastAsia="Times New Roman" w:hAnsi="Calibri" w:cs="Calibri"/>
                <w:color w:val="000000"/>
                <w:sz w:val="22"/>
                <w:szCs w:val="22"/>
              </w:rPr>
            </w:pPr>
            <w:r w:rsidRPr="00EF0E37">
              <w:rPr>
                <w:rFonts w:ascii="Calibri" w:eastAsia="Times New Roman" w:hAnsi="Calibri" w:cs="Calibri"/>
                <w:color w:val="000000"/>
                <w:sz w:val="22"/>
                <w:szCs w:val="22"/>
              </w:rPr>
              <w:t> </w:t>
            </w:r>
          </w:p>
        </w:tc>
        <w:tc>
          <w:tcPr>
            <w:tcW w:w="1060" w:type="dxa"/>
            <w:tcBorders>
              <w:top w:val="nil"/>
              <w:left w:val="nil"/>
              <w:bottom w:val="nil"/>
              <w:right w:val="nil"/>
            </w:tcBorders>
            <w:shd w:val="clear" w:color="000000" w:fill="FFFFFF"/>
            <w:noWrap/>
            <w:vAlign w:val="bottom"/>
            <w:hideMark/>
          </w:tcPr>
          <w:p w14:paraId="680DFD43" w14:textId="77777777" w:rsidR="00EF0E37" w:rsidRPr="00EF0E37" w:rsidRDefault="00EF0E37" w:rsidP="00EF0E37">
            <w:pPr>
              <w:spacing w:line="240" w:lineRule="auto"/>
              <w:jc w:val="left"/>
              <w:rPr>
                <w:rFonts w:ascii="Calibri" w:eastAsia="Times New Roman" w:hAnsi="Calibri" w:cs="Calibri"/>
                <w:color w:val="000000"/>
                <w:sz w:val="22"/>
                <w:szCs w:val="22"/>
              </w:rPr>
            </w:pPr>
            <w:r w:rsidRPr="00EF0E37">
              <w:rPr>
                <w:rFonts w:ascii="Calibri" w:eastAsia="Times New Roman" w:hAnsi="Calibri" w:cs="Calibri"/>
                <w:color w:val="000000"/>
                <w:sz w:val="22"/>
                <w:szCs w:val="22"/>
              </w:rPr>
              <w:t> </w:t>
            </w:r>
          </w:p>
        </w:tc>
        <w:tc>
          <w:tcPr>
            <w:tcW w:w="1060" w:type="dxa"/>
            <w:tcBorders>
              <w:top w:val="nil"/>
              <w:left w:val="nil"/>
              <w:bottom w:val="nil"/>
              <w:right w:val="single" w:sz="4" w:space="0" w:color="auto"/>
            </w:tcBorders>
            <w:shd w:val="clear" w:color="000000" w:fill="FFFFFF"/>
            <w:noWrap/>
            <w:vAlign w:val="bottom"/>
            <w:hideMark/>
          </w:tcPr>
          <w:p w14:paraId="7BB9F423" w14:textId="77777777" w:rsidR="00EF0E37" w:rsidRPr="00EF0E37" w:rsidRDefault="00EF0E37" w:rsidP="00EF0E37">
            <w:pPr>
              <w:spacing w:line="240" w:lineRule="auto"/>
              <w:jc w:val="left"/>
              <w:rPr>
                <w:rFonts w:ascii="Calibri" w:eastAsia="Times New Roman" w:hAnsi="Calibri" w:cs="Calibri"/>
                <w:color w:val="000000"/>
                <w:sz w:val="22"/>
                <w:szCs w:val="22"/>
              </w:rPr>
            </w:pPr>
            <w:r w:rsidRPr="00EF0E37">
              <w:rPr>
                <w:rFonts w:ascii="Calibri" w:eastAsia="Times New Roman" w:hAnsi="Calibri" w:cs="Calibri"/>
                <w:color w:val="000000"/>
                <w:sz w:val="22"/>
                <w:szCs w:val="22"/>
              </w:rPr>
              <w:t> </w:t>
            </w:r>
          </w:p>
        </w:tc>
      </w:tr>
      <w:tr w:rsidR="00EF0E37" w:rsidRPr="00EF0E37" w14:paraId="3D55550A" w14:textId="77777777" w:rsidTr="00EF0E37">
        <w:trPr>
          <w:trHeight w:val="300"/>
        </w:trPr>
        <w:tc>
          <w:tcPr>
            <w:tcW w:w="1228" w:type="dxa"/>
            <w:tcBorders>
              <w:top w:val="nil"/>
              <w:left w:val="single" w:sz="4" w:space="0" w:color="auto"/>
              <w:bottom w:val="nil"/>
              <w:right w:val="nil"/>
            </w:tcBorders>
            <w:shd w:val="clear" w:color="000000" w:fill="B4C7E7"/>
            <w:noWrap/>
            <w:vAlign w:val="bottom"/>
            <w:hideMark/>
          </w:tcPr>
          <w:p w14:paraId="218AB34A"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Purchases</w:t>
            </w:r>
          </w:p>
        </w:tc>
        <w:tc>
          <w:tcPr>
            <w:tcW w:w="1060" w:type="dxa"/>
            <w:tcBorders>
              <w:top w:val="nil"/>
              <w:left w:val="nil"/>
              <w:bottom w:val="nil"/>
              <w:right w:val="nil"/>
            </w:tcBorders>
            <w:shd w:val="clear" w:color="000000" w:fill="B4C7E7"/>
            <w:noWrap/>
            <w:vAlign w:val="bottom"/>
            <w:hideMark/>
          </w:tcPr>
          <w:p w14:paraId="610CD6AD"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nil"/>
              <w:right w:val="single" w:sz="4" w:space="0" w:color="auto"/>
            </w:tcBorders>
            <w:shd w:val="clear" w:color="000000" w:fill="B4C7E7"/>
            <w:noWrap/>
            <w:vAlign w:val="bottom"/>
            <w:hideMark/>
          </w:tcPr>
          <w:p w14:paraId="44949EE9"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886" w:type="dxa"/>
            <w:tcBorders>
              <w:top w:val="nil"/>
              <w:left w:val="nil"/>
              <w:bottom w:val="nil"/>
              <w:right w:val="nil"/>
            </w:tcBorders>
            <w:shd w:val="clear" w:color="auto" w:fill="auto"/>
            <w:noWrap/>
            <w:vAlign w:val="bottom"/>
            <w:hideMark/>
          </w:tcPr>
          <w:p w14:paraId="14A13859"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27800</w:t>
            </w:r>
          </w:p>
        </w:tc>
        <w:tc>
          <w:tcPr>
            <w:tcW w:w="1060" w:type="dxa"/>
            <w:tcBorders>
              <w:top w:val="nil"/>
              <w:left w:val="nil"/>
              <w:bottom w:val="nil"/>
              <w:right w:val="nil"/>
            </w:tcBorders>
            <w:shd w:val="clear" w:color="auto" w:fill="auto"/>
            <w:noWrap/>
            <w:vAlign w:val="bottom"/>
            <w:hideMark/>
          </w:tcPr>
          <w:p w14:paraId="07FB70CC"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27800</w:t>
            </w:r>
          </w:p>
        </w:tc>
        <w:tc>
          <w:tcPr>
            <w:tcW w:w="1060" w:type="dxa"/>
            <w:tcBorders>
              <w:top w:val="nil"/>
              <w:left w:val="nil"/>
              <w:bottom w:val="nil"/>
              <w:right w:val="nil"/>
            </w:tcBorders>
            <w:shd w:val="clear" w:color="auto" w:fill="auto"/>
            <w:noWrap/>
            <w:vAlign w:val="bottom"/>
            <w:hideMark/>
          </w:tcPr>
          <w:p w14:paraId="5422FA01"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27800</w:t>
            </w:r>
          </w:p>
        </w:tc>
        <w:tc>
          <w:tcPr>
            <w:tcW w:w="1060" w:type="dxa"/>
            <w:tcBorders>
              <w:top w:val="nil"/>
              <w:left w:val="nil"/>
              <w:bottom w:val="nil"/>
              <w:right w:val="nil"/>
            </w:tcBorders>
            <w:shd w:val="clear" w:color="auto" w:fill="auto"/>
            <w:noWrap/>
            <w:vAlign w:val="bottom"/>
            <w:hideMark/>
          </w:tcPr>
          <w:p w14:paraId="5CDDE588"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27800</w:t>
            </w:r>
          </w:p>
        </w:tc>
        <w:tc>
          <w:tcPr>
            <w:tcW w:w="1060" w:type="dxa"/>
            <w:tcBorders>
              <w:top w:val="nil"/>
              <w:left w:val="nil"/>
              <w:bottom w:val="nil"/>
              <w:right w:val="nil"/>
            </w:tcBorders>
            <w:shd w:val="clear" w:color="auto" w:fill="auto"/>
            <w:noWrap/>
            <w:vAlign w:val="bottom"/>
            <w:hideMark/>
          </w:tcPr>
          <w:p w14:paraId="47BB8532"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27800</w:t>
            </w:r>
          </w:p>
        </w:tc>
        <w:tc>
          <w:tcPr>
            <w:tcW w:w="1060" w:type="dxa"/>
            <w:tcBorders>
              <w:top w:val="nil"/>
              <w:left w:val="nil"/>
              <w:bottom w:val="nil"/>
              <w:right w:val="nil"/>
            </w:tcBorders>
            <w:shd w:val="clear" w:color="auto" w:fill="auto"/>
            <w:noWrap/>
            <w:vAlign w:val="bottom"/>
            <w:hideMark/>
          </w:tcPr>
          <w:p w14:paraId="7FF1B37D"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27800</w:t>
            </w:r>
          </w:p>
        </w:tc>
        <w:tc>
          <w:tcPr>
            <w:tcW w:w="1060" w:type="dxa"/>
            <w:tcBorders>
              <w:top w:val="nil"/>
              <w:left w:val="nil"/>
              <w:bottom w:val="nil"/>
              <w:right w:val="nil"/>
            </w:tcBorders>
            <w:shd w:val="clear" w:color="auto" w:fill="auto"/>
            <w:noWrap/>
            <w:vAlign w:val="bottom"/>
            <w:hideMark/>
          </w:tcPr>
          <w:p w14:paraId="767FCAED"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27800</w:t>
            </w:r>
          </w:p>
        </w:tc>
        <w:tc>
          <w:tcPr>
            <w:tcW w:w="1060" w:type="dxa"/>
            <w:tcBorders>
              <w:top w:val="nil"/>
              <w:left w:val="nil"/>
              <w:bottom w:val="nil"/>
              <w:right w:val="nil"/>
            </w:tcBorders>
            <w:shd w:val="clear" w:color="auto" w:fill="auto"/>
            <w:noWrap/>
            <w:vAlign w:val="bottom"/>
            <w:hideMark/>
          </w:tcPr>
          <w:p w14:paraId="1F98E481"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27800</w:t>
            </w:r>
          </w:p>
        </w:tc>
        <w:tc>
          <w:tcPr>
            <w:tcW w:w="1060" w:type="dxa"/>
            <w:tcBorders>
              <w:top w:val="nil"/>
              <w:left w:val="nil"/>
              <w:bottom w:val="nil"/>
              <w:right w:val="nil"/>
            </w:tcBorders>
            <w:shd w:val="clear" w:color="auto" w:fill="auto"/>
            <w:noWrap/>
            <w:vAlign w:val="bottom"/>
            <w:hideMark/>
          </w:tcPr>
          <w:p w14:paraId="4782ECD3"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32100</w:t>
            </w:r>
          </w:p>
        </w:tc>
        <w:tc>
          <w:tcPr>
            <w:tcW w:w="1060" w:type="dxa"/>
            <w:tcBorders>
              <w:top w:val="nil"/>
              <w:left w:val="nil"/>
              <w:bottom w:val="nil"/>
              <w:right w:val="nil"/>
            </w:tcBorders>
            <w:shd w:val="clear" w:color="auto" w:fill="auto"/>
            <w:noWrap/>
            <w:vAlign w:val="bottom"/>
            <w:hideMark/>
          </w:tcPr>
          <w:p w14:paraId="04C42AD4"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27800</w:t>
            </w:r>
          </w:p>
        </w:tc>
        <w:tc>
          <w:tcPr>
            <w:tcW w:w="1060" w:type="dxa"/>
            <w:tcBorders>
              <w:top w:val="nil"/>
              <w:left w:val="nil"/>
              <w:bottom w:val="nil"/>
              <w:right w:val="nil"/>
            </w:tcBorders>
            <w:shd w:val="clear" w:color="auto" w:fill="auto"/>
            <w:noWrap/>
            <w:vAlign w:val="bottom"/>
            <w:hideMark/>
          </w:tcPr>
          <w:p w14:paraId="74ABC820"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27800</w:t>
            </w:r>
          </w:p>
        </w:tc>
        <w:tc>
          <w:tcPr>
            <w:tcW w:w="1060" w:type="dxa"/>
            <w:tcBorders>
              <w:top w:val="nil"/>
              <w:left w:val="nil"/>
              <w:bottom w:val="nil"/>
              <w:right w:val="nil"/>
            </w:tcBorders>
            <w:shd w:val="clear" w:color="auto" w:fill="auto"/>
            <w:noWrap/>
            <w:vAlign w:val="bottom"/>
            <w:hideMark/>
          </w:tcPr>
          <w:p w14:paraId="7D296DE8"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27800</w:t>
            </w:r>
          </w:p>
        </w:tc>
        <w:tc>
          <w:tcPr>
            <w:tcW w:w="1060" w:type="dxa"/>
            <w:tcBorders>
              <w:top w:val="nil"/>
              <w:left w:val="nil"/>
              <w:bottom w:val="nil"/>
              <w:right w:val="single" w:sz="4" w:space="0" w:color="auto"/>
            </w:tcBorders>
            <w:shd w:val="clear" w:color="auto" w:fill="auto"/>
            <w:noWrap/>
            <w:vAlign w:val="bottom"/>
            <w:hideMark/>
          </w:tcPr>
          <w:p w14:paraId="396A47E8"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337900</w:t>
            </w:r>
          </w:p>
        </w:tc>
      </w:tr>
      <w:tr w:rsidR="00EF0E37" w:rsidRPr="00EF0E37" w14:paraId="1A956817" w14:textId="77777777" w:rsidTr="00EF0E37">
        <w:trPr>
          <w:trHeight w:val="300"/>
        </w:trPr>
        <w:tc>
          <w:tcPr>
            <w:tcW w:w="2288" w:type="dxa"/>
            <w:gridSpan w:val="2"/>
            <w:tcBorders>
              <w:top w:val="nil"/>
              <w:left w:val="single" w:sz="4" w:space="0" w:color="auto"/>
              <w:bottom w:val="nil"/>
              <w:right w:val="nil"/>
            </w:tcBorders>
            <w:shd w:val="clear" w:color="000000" w:fill="B4C7E7"/>
            <w:noWrap/>
            <w:vAlign w:val="bottom"/>
            <w:hideMark/>
          </w:tcPr>
          <w:p w14:paraId="0DAC3E99"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Cost of Goods Sales</w:t>
            </w:r>
          </w:p>
        </w:tc>
        <w:tc>
          <w:tcPr>
            <w:tcW w:w="1060" w:type="dxa"/>
            <w:tcBorders>
              <w:top w:val="nil"/>
              <w:left w:val="nil"/>
              <w:bottom w:val="nil"/>
              <w:right w:val="single" w:sz="4" w:space="0" w:color="auto"/>
            </w:tcBorders>
            <w:shd w:val="clear" w:color="000000" w:fill="B4C7E7"/>
            <w:noWrap/>
            <w:vAlign w:val="bottom"/>
            <w:hideMark/>
          </w:tcPr>
          <w:p w14:paraId="23EA1E85"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886" w:type="dxa"/>
            <w:tcBorders>
              <w:top w:val="nil"/>
              <w:left w:val="nil"/>
              <w:bottom w:val="nil"/>
              <w:right w:val="nil"/>
            </w:tcBorders>
            <w:shd w:val="clear" w:color="auto" w:fill="auto"/>
            <w:noWrap/>
            <w:vAlign w:val="bottom"/>
            <w:hideMark/>
          </w:tcPr>
          <w:p w14:paraId="67A18ADD"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10000</w:t>
            </w:r>
          </w:p>
        </w:tc>
        <w:tc>
          <w:tcPr>
            <w:tcW w:w="1060" w:type="dxa"/>
            <w:tcBorders>
              <w:top w:val="nil"/>
              <w:left w:val="nil"/>
              <w:bottom w:val="nil"/>
              <w:right w:val="nil"/>
            </w:tcBorders>
            <w:shd w:val="clear" w:color="auto" w:fill="auto"/>
            <w:noWrap/>
            <w:vAlign w:val="bottom"/>
            <w:hideMark/>
          </w:tcPr>
          <w:p w14:paraId="3B59231E"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10000</w:t>
            </w:r>
          </w:p>
        </w:tc>
        <w:tc>
          <w:tcPr>
            <w:tcW w:w="1060" w:type="dxa"/>
            <w:tcBorders>
              <w:top w:val="nil"/>
              <w:left w:val="nil"/>
              <w:bottom w:val="nil"/>
              <w:right w:val="nil"/>
            </w:tcBorders>
            <w:shd w:val="clear" w:color="auto" w:fill="auto"/>
            <w:noWrap/>
            <w:vAlign w:val="bottom"/>
            <w:hideMark/>
          </w:tcPr>
          <w:p w14:paraId="65A4FFC7"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10000</w:t>
            </w:r>
          </w:p>
        </w:tc>
        <w:tc>
          <w:tcPr>
            <w:tcW w:w="1060" w:type="dxa"/>
            <w:tcBorders>
              <w:top w:val="nil"/>
              <w:left w:val="nil"/>
              <w:bottom w:val="nil"/>
              <w:right w:val="nil"/>
            </w:tcBorders>
            <w:shd w:val="clear" w:color="auto" w:fill="auto"/>
            <w:noWrap/>
            <w:vAlign w:val="bottom"/>
            <w:hideMark/>
          </w:tcPr>
          <w:p w14:paraId="05F552E2"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10000</w:t>
            </w:r>
          </w:p>
        </w:tc>
        <w:tc>
          <w:tcPr>
            <w:tcW w:w="1060" w:type="dxa"/>
            <w:tcBorders>
              <w:top w:val="nil"/>
              <w:left w:val="nil"/>
              <w:bottom w:val="nil"/>
              <w:right w:val="nil"/>
            </w:tcBorders>
            <w:shd w:val="clear" w:color="auto" w:fill="auto"/>
            <w:noWrap/>
            <w:vAlign w:val="bottom"/>
            <w:hideMark/>
          </w:tcPr>
          <w:p w14:paraId="2F79568F"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10000</w:t>
            </w:r>
          </w:p>
        </w:tc>
        <w:tc>
          <w:tcPr>
            <w:tcW w:w="1060" w:type="dxa"/>
            <w:tcBorders>
              <w:top w:val="nil"/>
              <w:left w:val="nil"/>
              <w:bottom w:val="nil"/>
              <w:right w:val="nil"/>
            </w:tcBorders>
            <w:shd w:val="clear" w:color="auto" w:fill="auto"/>
            <w:noWrap/>
            <w:vAlign w:val="bottom"/>
            <w:hideMark/>
          </w:tcPr>
          <w:p w14:paraId="5CFA771A"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10000</w:t>
            </w:r>
          </w:p>
        </w:tc>
        <w:tc>
          <w:tcPr>
            <w:tcW w:w="1060" w:type="dxa"/>
            <w:tcBorders>
              <w:top w:val="nil"/>
              <w:left w:val="nil"/>
              <w:bottom w:val="nil"/>
              <w:right w:val="nil"/>
            </w:tcBorders>
            <w:shd w:val="clear" w:color="auto" w:fill="auto"/>
            <w:noWrap/>
            <w:vAlign w:val="bottom"/>
            <w:hideMark/>
          </w:tcPr>
          <w:p w14:paraId="0FB80168"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10000</w:t>
            </w:r>
          </w:p>
        </w:tc>
        <w:tc>
          <w:tcPr>
            <w:tcW w:w="1060" w:type="dxa"/>
            <w:tcBorders>
              <w:top w:val="nil"/>
              <w:left w:val="nil"/>
              <w:bottom w:val="nil"/>
              <w:right w:val="nil"/>
            </w:tcBorders>
            <w:shd w:val="clear" w:color="auto" w:fill="auto"/>
            <w:noWrap/>
            <w:vAlign w:val="bottom"/>
            <w:hideMark/>
          </w:tcPr>
          <w:p w14:paraId="211AA7E8"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10000</w:t>
            </w:r>
          </w:p>
        </w:tc>
        <w:tc>
          <w:tcPr>
            <w:tcW w:w="1060" w:type="dxa"/>
            <w:tcBorders>
              <w:top w:val="nil"/>
              <w:left w:val="nil"/>
              <w:bottom w:val="nil"/>
              <w:right w:val="nil"/>
            </w:tcBorders>
            <w:shd w:val="clear" w:color="auto" w:fill="auto"/>
            <w:noWrap/>
            <w:vAlign w:val="bottom"/>
            <w:hideMark/>
          </w:tcPr>
          <w:p w14:paraId="16A840CE"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10000</w:t>
            </w:r>
          </w:p>
        </w:tc>
        <w:tc>
          <w:tcPr>
            <w:tcW w:w="1060" w:type="dxa"/>
            <w:tcBorders>
              <w:top w:val="nil"/>
              <w:left w:val="nil"/>
              <w:bottom w:val="nil"/>
              <w:right w:val="nil"/>
            </w:tcBorders>
            <w:shd w:val="clear" w:color="auto" w:fill="auto"/>
            <w:noWrap/>
            <w:vAlign w:val="bottom"/>
            <w:hideMark/>
          </w:tcPr>
          <w:p w14:paraId="4FCAEA4A"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10000</w:t>
            </w:r>
          </w:p>
        </w:tc>
        <w:tc>
          <w:tcPr>
            <w:tcW w:w="1060" w:type="dxa"/>
            <w:tcBorders>
              <w:top w:val="nil"/>
              <w:left w:val="nil"/>
              <w:bottom w:val="nil"/>
              <w:right w:val="nil"/>
            </w:tcBorders>
            <w:shd w:val="clear" w:color="auto" w:fill="auto"/>
            <w:noWrap/>
            <w:vAlign w:val="bottom"/>
            <w:hideMark/>
          </w:tcPr>
          <w:p w14:paraId="368AEF5A"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10000</w:t>
            </w:r>
          </w:p>
        </w:tc>
        <w:tc>
          <w:tcPr>
            <w:tcW w:w="1060" w:type="dxa"/>
            <w:tcBorders>
              <w:top w:val="nil"/>
              <w:left w:val="nil"/>
              <w:bottom w:val="nil"/>
              <w:right w:val="nil"/>
            </w:tcBorders>
            <w:shd w:val="clear" w:color="auto" w:fill="auto"/>
            <w:noWrap/>
            <w:vAlign w:val="bottom"/>
            <w:hideMark/>
          </w:tcPr>
          <w:p w14:paraId="0B0D1AB4"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10000</w:t>
            </w:r>
          </w:p>
        </w:tc>
        <w:tc>
          <w:tcPr>
            <w:tcW w:w="1060" w:type="dxa"/>
            <w:tcBorders>
              <w:top w:val="nil"/>
              <w:left w:val="nil"/>
              <w:bottom w:val="nil"/>
              <w:right w:val="single" w:sz="4" w:space="0" w:color="auto"/>
            </w:tcBorders>
            <w:shd w:val="clear" w:color="auto" w:fill="auto"/>
            <w:noWrap/>
            <w:vAlign w:val="bottom"/>
            <w:hideMark/>
          </w:tcPr>
          <w:p w14:paraId="10C6180D"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120000</w:t>
            </w:r>
          </w:p>
        </w:tc>
      </w:tr>
      <w:tr w:rsidR="00EF0E37" w:rsidRPr="00EF0E37" w14:paraId="76B53AEE" w14:textId="77777777" w:rsidTr="00EF0E37">
        <w:trPr>
          <w:trHeight w:val="300"/>
        </w:trPr>
        <w:tc>
          <w:tcPr>
            <w:tcW w:w="1228" w:type="dxa"/>
            <w:tcBorders>
              <w:top w:val="nil"/>
              <w:left w:val="single" w:sz="4" w:space="0" w:color="auto"/>
              <w:bottom w:val="nil"/>
              <w:right w:val="nil"/>
            </w:tcBorders>
            <w:shd w:val="clear" w:color="000000" w:fill="B4C7E7"/>
            <w:noWrap/>
            <w:vAlign w:val="bottom"/>
            <w:hideMark/>
          </w:tcPr>
          <w:p w14:paraId="70C70B20"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Wages</w:t>
            </w:r>
          </w:p>
        </w:tc>
        <w:tc>
          <w:tcPr>
            <w:tcW w:w="1060" w:type="dxa"/>
            <w:tcBorders>
              <w:top w:val="nil"/>
              <w:left w:val="nil"/>
              <w:bottom w:val="nil"/>
              <w:right w:val="nil"/>
            </w:tcBorders>
            <w:shd w:val="clear" w:color="000000" w:fill="B4C7E7"/>
            <w:noWrap/>
            <w:vAlign w:val="bottom"/>
            <w:hideMark/>
          </w:tcPr>
          <w:p w14:paraId="1F02C37D"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nil"/>
              <w:right w:val="single" w:sz="4" w:space="0" w:color="auto"/>
            </w:tcBorders>
            <w:shd w:val="clear" w:color="000000" w:fill="B4C7E7"/>
            <w:noWrap/>
            <w:vAlign w:val="bottom"/>
            <w:hideMark/>
          </w:tcPr>
          <w:p w14:paraId="48124570"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886" w:type="dxa"/>
            <w:tcBorders>
              <w:top w:val="nil"/>
              <w:left w:val="nil"/>
              <w:bottom w:val="nil"/>
              <w:right w:val="nil"/>
            </w:tcBorders>
            <w:shd w:val="clear" w:color="auto" w:fill="auto"/>
            <w:noWrap/>
            <w:vAlign w:val="bottom"/>
            <w:hideMark/>
          </w:tcPr>
          <w:p w14:paraId="7FFEA7E9"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57500</w:t>
            </w:r>
          </w:p>
        </w:tc>
        <w:tc>
          <w:tcPr>
            <w:tcW w:w="1060" w:type="dxa"/>
            <w:tcBorders>
              <w:top w:val="nil"/>
              <w:left w:val="nil"/>
              <w:bottom w:val="nil"/>
              <w:right w:val="nil"/>
            </w:tcBorders>
            <w:shd w:val="clear" w:color="auto" w:fill="auto"/>
            <w:noWrap/>
            <w:vAlign w:val="bottom"/>
            <w:hideMark/>
          </w:tcPr>
          <w:p w14:paraId="677C87C2"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57500</w:t>
            </w:r>
          </w:p>
        </w:tc>
        <w:tc>
          <w:tcPr>
            <w:tcW w:w="1060" w:type="dxa"/>
            <w:tcBorders>
              <w:top w:val="nil"/>
              <w:left w:val="nil"/>
              <w:bottom w:val="nil"/>
              <w:right w:val="nil"/>
            </w:tcBorders>
            <w:shd w:val="clear" w:color="auto" w:fill="auto"/>
            <w:noWrap/>
            <w:vAlign w:val="bottom"/>
            <w:hideMark/>
          </w:tcPr>
          <w:p w14:paraId="2F710FE5"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57500</w:t>
            </w:r>
          </w:p>
        </w:tc>
        <w:tc>
          <w:tcPr>
            <w:tcW w:w="1060" w:type="dxa"/>
            <w:tcBorders>
              <w:top w:val="nil"/>
              <w:left w:val="nil"/>
              <w:bottom w:val="nil"/>
              <w:right w:val="nil"/>
            </w:tcBorders>
            <w:shd w:val="clear" w:color="auto" w:fill="auto"/>
            <w:noWrap/>
            <w:vAlign w:val="bottom"/>
            <w:hideMark/>
          </w:tcPr>
          <w:p w14:paraId="1F7B85AE"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57500</w:t>
            </w:r>
          </w:p>
        </w:tc>
        <w:tc>
          <w:tcPr>
            <w:tcW w:w="1060" w:type="dxa"/>
            <w:tcBorders>
              <w:top w:val="nil"/>
              <w:left w:val="nil"/>
              <w:bottom w:val="nil"/>
              <w:right w:val="nil"/>
            </w:tcBorders>
            <w:shd w:val="clear" w:color="auto" w:fill="auto"/>
            <w:noWrap/>
            <w:vAlign w:val="bottom"/>
            <w:hideMark/>
          </w:tcPr>
          <w:p w14:paraId="60C4349B"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57500</w:t>
            </w:r>
          </w:p>
        </w:tc>
        <w:tc>
          <w:tcPr>
            <w:tcW w:w="1060" w:type="dxa"/>
            <w:tcBorders>
              <w:top w:val="nil"/>
              <w:left w:val="nil"/>
              <w:bottom w:val="nil"/>
              <w:right w:val="nil"/>
            </w:tcBorders>
            <w:shd w:val="clear" w:color="auto" w:fill="auto"/>
            <w:noWrap/>
            <w:vAlign w:val="bottom"/>
            <w:hideMark/>
          </w:tcPr>
          <w:p w14:paraId="62231AB0"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57500</w:t>
            </w:r>
          </w:p>
        </w:tc>
        <w:tc>
          <w:tcPr>
            <w:tcW w:w="1060" w:type="dxa"/>
            <w:tcBorders>
              <w:top w:val="nil"/>
              <w:left w:val="nil"/>
              <w:bottom w:val="nil"/>
              <w:right w:val="nil"/>
            </w:tcBorders>
            <w:shd w:val="clear" w:color="auto" w:fill="auto"/>
            <w:noWrap/>
            <w:vAlign w:val="bottom"/>
            <w:hideMark/>
          </w:tcPr>
          <w:p w14:paraId="77C3BFDB"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57500</w:t>
            </w:r>
          </w:p>
        </w:tc>
        <w:tc>
          <w:tcPr>
            <w:tcW w:w="1060" w:type="dxa"/>
            <w:tcBorders>
              <w:top w:val="nil"/>
              <w:left w:val="nil"/>
              <w:bottom w:val="nil"/>
              <w:right w:val="nil"/>
            </w:tcBorders>
            <w:shd w:val="clear" w:color="auto" w:fill="auto"/>
            <w:noWrap/>
            <w:vAlign w:val="bottom"/>
            <w:hideMark/>
          </w:tcPr>
          <w:p w14:paraId="2BA4204F"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57500</w:t>
            </w:r>
          </w:p>
        </w:tc>
        <w:tc>
          <w:tcPr>
            <w:tcW w:w="1060" w:type="dxa"/>
            <w:tcBorders>
              <w:top w:val="nil"/>
              <w:left w:val="nil"/>
              <w:bottom w:val="nil"/>
              <w:right w:val="nil"/>
            </w:tcBorders>
            <w:shd w:val="clear" w:color="auto" w:fill="auto"/>
            <w:noWrap/>
            <w:vAlign w:val="bottom"/>
            <w:hideMark/>
          </w:tcPr>
          <w:p w14:paraId="527831F7"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57500</w:t>
            </w:r>
          </w:p>
        </w:tc>
        <w:tc>
          <w:tcPr>
            <w:tcW w:w="1060" w:type="dxa"/>
            <w:tcBorders>
              <w:top w:val="nil"/>
              <w:left w:val="nil"/>
              <w:bottom w:val="nil"/>
              <w:right w:val="nil"/>
            </w:tcBorders>
            <w:shd w:val="clear" w:color="auto" w:fill="auto"/>
            <w:noWrap/>
            <w:vAlign w:val="bottom"/>
            <w:hideMark/>
          </w:tcPr>
          <w:p w14:paraId="6821C491"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57500</w:t>
            </w:r>
          </w:p>
        </w:tc>
        <w:tc>
          <w:tcPr>
            <w:tcW w:w="1060" w:type="dxa"/>
            <w:tcBorders>
              <w:top w:val="nil"/>
              <w:left w:val="nil"/>
              <w:bottom w:val="nil"/>
              <w:right w:val="nil"/>
            </w:tcBorders>
            <w:shd w:val="clear" w:color="auto" w:fill="auto"/>
            <w:noWrap/>
            <w:vAlign w:val="bottom"/>
            <w:hideMark/>
          </w:tcPr>
          <w:p w14:paraId="727EE7D5"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57500</w:t>
            </w:r>
          </w:p>
        </w:tc>
        <w:tc>
          <w:tcPr>
            <w:tcW w:w="1060" w:type="dxa"/>
            <w:tcBorders>
              <w:top w:val="nil"/>
              <w:left w:val="nil"/>
              <w:bottom w:val="nil"/>
              <w:right w:val="nil"/>
            </w:tcBorders>
            <w:shd w:val="clear" w:color="auto" w:fill="auto"/>
            <w:noWrap/>
            <w:vAlign w:val="bottom"/>
            <w:hideMark/>
          </w:tcPr>
          <w:p w14:paraId="0990CB92"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57500</w:t>
            </w:r>
          </w:p>
        </w:tc>
        <w:tc>
          <w:tcPr>
            <w:tcW w:w="1060" w:type="dxa"/>
            <w:tcBorders>
              <w:top w:val="nil"/>
              <w:left w:val="nil"/>
              <w:bottom w:val="nil"/>
              <w:right w:val="single" w:sz="4" w:space="0" w:color="auto"/>
            </w:tcBorders>
            <w:shd w:val="clear" w:color="auto" w:fill="auto"/>
            <w:noWrap/>
            <w:vAlign w:val="bottom"/>
            <w:hideMark/>
          </w:tcPr>
          <w:p w14:paraId="12DE56D1"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690000</w:t>
            </w:r>
          </w:p>
        </w:tc>
      </w:tr>
      <w:tr w:rsidR="00EF0E37" w:rsidRPr="00EF0E37" w14:paraId="4CBBF285" w14:textId="77777777" w:rsidTr="00EF0E37">
        <w:trPr>
          <w:trHeight w:val="300"/>
        </w:trPr>
        <w:tc>
          <w:tcPr>
            <w:tcW w:w="2288" w:type="dxa"/>
            <w:gridSpan w:val="2"/>
            <w:tcBorders>
              <w:top w:val="nil"/>
              <w:left w:val="single" w:sz="4" w:space="0" w:color="auto"/>
              <w:bottom w:val="nil"/>
              <w:right w:val="nil"/>
            </w:tcBorders>
            <w:shd w:val="clear" w:color="000000" w:fill="B4C7E7"/>
            <w:noWrap/>
            <w:vAlign w:val="bottom"/>
            <w:hideMark/>
          </w:tcPr>
          <w:p w14:paraId="21A2C6B5"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Vehicles lease</w:t>
            </w:r>
          </w:p>
        </w:tc>
        <w:tc>
          <w:tcPr>
            <w:tcW w:w="1060" w:type="dxa"/>
            <w:tcBorders>
              <w:top w:val="nil"/>
              <w:left w:val="nil"/>
              <w:bottom w:val="nil"/>
              <w:right w:val="single" w:sz="4" w:space="0" w:color="auto"/>
            </w:tcBorders>
            <w:shd w:val="clear" w:color="000000" w:fill="B4C7E7"/>
            <w:noWrap/>
            <w:vAlign w:val="bottom"/>
            <w:hideMark/>
          </w:tcPr>
          <w:p w14:paraId="7CADC62C"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886" w:type="dxa"/>
            <w:tcBorders>
              <w:top w:val="nil"/>
              <w:left w:val="nil"/>
              <w:bottom w:val="nil"/>
              <w:right w:val="nil"/>
            </w:tcBorders>
            <w:shd w:val="clear" w:color="auto" w:fill="auto"/>
            <w:noWrap/>
            <w:vAlign w:val="bottom"/>
            <w:hideMark/>
          </w:tcPr>
          <w:p w14:paraId="31987D92"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2750</w:t>
            </w:r>
          </w:p>
        </w:tc>
        <w:tc>
          <w:tcPr>
            <w:tcW w:w="1060" w:type="dxa"/>
            <w:tcBorders>
              <w:top w:val="nil"/>
              <w:left w:val="nil"/>
              <w:bottom w:val="nil"/>
              <w:right w:val="nil"/>
            </w:tcBorders>
            <w:shd w:val="clear" w:color="auto" w:fill="auto"/>
            <w:noWrap/>
            <w:vAlign w:val="bottom"/>
            <w:hideMark/>
          </w:tcPr>
          <w:p w14:paraId="42161FFB"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2750</w:t>
            </w:r>
          </w:p>
        </w:tc>
        <w:tc>
          <w:tcPr>
            <w:tcW w:w="1060" w:type="dxa"/>
            <w:tcBorders>
              <w:top w:val="nil"/>
              <w:left w:val="nil"/>
              <w:bottom w:val="nil"/>
              <w:right w:val="nil"/>
            </w:tcBorders>
            <w:shd w:val="clear" w:color="auto" w:fill="auto"/>
            <w:noWrap/>
            <w:vAlign w:val="bottom"/>
            <w:hideMark/>
          </w:tcPr>
          <w:p w14:paraId="65D5C722"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2750</w:t>
            </w:r>
          </w:p>
        </w:tc>
        <w:tc>
          <w:tcPr>
            <w:tcW w:w="1060" w:type="dxa"/>
            <w:tcBorders>
              <w:top w:val="nil"/>
              <w:left w:val="nil"/>
              <w:bottom w:val="nil"/>
              <w:right w:val="nil"/>
            </w:tcBorders>
            <w:shd w:val="clear" w:color="auto" w:fill="auto"/>
            <w:noWrap/>
            <w:vAlign w:val="bottom"/>
            <w:hideMark/>
          </w:tcPr>
          <w:p w14:paraId="55455338"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2750</w:t>
            </w:r>
          </w:p>
        </w:tc>
        <w:tc>
          <w:tcPr>
            <w:tcW w:w="1060" w:type="dxa"/>
            <w:tcBorders>
              <w:top w:val="nil"/>
              <w:left w:val="nil"/>
              <w:bottom w:val="nil"/>
              <w:right w:val="nil"/>
            </w:tcBorders>
            <w:shd w:val="clear" w:color="auto" w:fill="auto"/>
            <w:noWrap/>
            <w:vAlign w:val="bottom"/>
            <w:hideMark/>
          </w:tcPr>
          <w:p w14:paraId="5F966C73"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2750</w:t>
            </w:r>
          </w:p>
        </w:tc>
        <w:tc>
          <w:tcPr>
            <w:tcW w:w="1060" w:type="dxa"/>
            <w:tcBorders>
              <w:top w:val="nil"/>
              <w:left w:val="nil"/>
              <w:bottom w:val="nil"/>
              <w:right w:val="nil"/>
            </w:tcBorders>
            <w:shd w:val="clear" w:color="auto" w:fill="auto"/>
            <w:noWrap/>
            <w:vAlign w:val="bottom"/>
            <w:hideMark/>
          </w:tcPr>
          <w:p w14:paraId="28CB6134"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2750</w:t>
            </w:r>
          </w:p>
        </w:tc>
        <w:tc>
          <w:tcPr>
            <w:tcW w:w="1060" w:type="dxa"/>
            <w:tcBorders>
              <w:top w:val="nil"/>
              <w:left w:val="nil"/>
              <w:bottom w:val="nil"/>
              <w:right w:val="nil"/>
            </w:tcBorders>
            <w:shd w:val="clear" w:color="auto" w:fill="auto"/>
            <w:noWrap/>
            <w:vAlign w:val="bottom"/>
            <w:hideMark/>
          </w:tcPr>
          <w:p w14:paraId="1D5CD12C"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2750</w:t>
            </w:r>
          </w:p>
        </w:tc>
        <w:tc>
          <w:tcPr>
            <w:tcW w:w="1060" w:type="dxa"/>
            <w:tcBorders>
              <w:top w:val="nil"/>
              <w:left w:val="nil"/>
              <w:bottom w:val="nil"/>
              <w:right w:val="nil"/>
            </w:tcBorders>
            <w:shd w:val="clear" w:color="auto" w:fill="auto"/>
            <w:noWrap/>
            <w:vAlign w:val="bottom"/>
            <w:hideMark/>
          </w:tcPr>
          <w:p w14:paraId="0CD15131"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2750</w:t>
            </w:r>
          </w:p>
        </w:tc>
        <w:tc>
          <w:tcPr>
            <w:tcW w:w="1060" w:type="dxa"/>
            <w:tcBorders>
              <w:top w:val="nil"/>
              <w:left w:val="nil"/>
              <w:bottom w:val="nil"/>
              <w:right w:val="nil"/>
            </w:tcBorders>
            <w:shd w:val="clear" w:color="auto" w:fill="auto"/>
            <w:noWrap/>
            <w:vAlign w:val="bottom"/>
            <w:hideMark/>
          </w:tcPr>
          <w:p w14:paraId="55246DDC"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2750</w:t>
            </w:r>
          </w:p>
        </w:tc>
        <w:tc>
          <w:tcPr>
            <w:tcW w:w="1060" w:type="dxa"/>
            <w:tcBorders>
              <w:top w:val="nil"/>
              <w:left w:val="nil"/>
              <w:bottom w:val="nil"/>
              <w:right w:val="nil"/>
            </w:tcBorders>
            <w:shd w:val="clear" w:color="auto" w:fill="auto"/>
            <w:noWrap/>
            <w:vAlign w:val="bottom"/>
            <w:hideMark/>
          </w:tcPr>
          <w:p w14:paraId="71977F70"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2750</w:t>
            </w:r>
          </w:p>
        </w:tc>
        <w:tc>
          <w:tcPr>
            <w:tcW w:w="1060" w:type="dxa"/>
            <w:tcBorders>
              <w:top w:val="nil"/>
              <w:left w:val="nil"/>
              <w:bottom w:val="nil"/>
              <w:right w:val="nil"/>
            </w:tcBorders>
            <w:shd w:val="clear" w:color="auto" w:fill="auto"/>
            <w:noWrap/>
            <w:vAlign w:val="bottom"/>
            <w:hideMark/>
          </w:tcPr>
          <w:p w14:paraId="5C00E8D1"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2750</w:t>
            </w:r>
          </w:p>
        </w:tc>
        <w:tc>
          <w:tcPr>
            <w:tcW w:w="1060" w:type="dxa"/>
            <w:tcBorders>
              <w:top w:val="nil"/>
              <w:left w:val="nil"/>
              <w:bottom w:val="nil"/>
              <w:right w:val="nil"/>
            </w:tcBorders>
            <w:shd w:val="clear" w:color="auto" w:fill="auto"/>
            <w:noWrap/>
            <w:vAlign w:val="bottom"/>
            <w:hideMark/>
          </w:tcPr>
          <w:p w14:paraId="29F080F4"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2750</w:t>
            </w:r>
          </w:p>
        </w:tc>
        <w:tc>
          <w:tcPr>
            <w:tcW w:w="1060" w:type="dxa"/>
            <w:tcBorders>
              <w:top w:val="nil"/>
              <w:left w:val="nil"/>
              <w:bottom w:val="nil"/>
              <w:right w:val="single" w:sz="4" w:space="0" w:color="auto"/>
            </w:tcBorders>
            <w:shd w:val="clear" w:color="auto" w:fill="auto"/>
            <w:noWrap/>
            <w:vAlign w:val="bottom"/>
            <w:hideMark/>
          </w:tcPr>
          <w:p w14:paraId="0A8FE11E"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33000</w:t>
            </w:r>
          </w:p>
        </w:tc>
      </w:tr>
      <w:tr w:rsidR="00EF0E37" w:rsidRPr="00EF0E37" w14:paraId="29956921" w14:textId="77777777" w:rsidTr="00EF0E37">
        <w:trPr>
          <w:trHeight w:val="300"/>
        </w:trPr>
        <w:tc>
          <w:tcPr>
            <w:tcW w:w="1228" w:type="dxa"/>
            <w:tcBorders>
              <w:top w:val="nil"/>
              <w:left w:val="single" w:sz="4" w:space="0" w:color="auto"/>
              <w:bottom w:val="nil"/>
              <w:right w:val="nil"/>
            </w:tcBorders>
            <w:shd w:val="clear" w:color="000000" w:fill="B4C7E7"/>
            <w:noWrap/>
            <w:vAlign w:val="bottom"/>
            <w:hideMark/>
          </w:tcPr>
          <w:p w14:paraId="6153C21D"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Utility Bills</w:t>
            </w:r>
          </w:p>
        </w:tc>
        <w:tc>
          <w:tcPr>
            <w:tcW w:w="1060" w:type="dxa"/>
            <w:tcBorders>
              <w:top w:val="nil"/>
              <w:left w:val="nil"/>
              <w:bottom w:val="nil"/>
              <w:right w:val="nil"/>
            </w:tcBorders>
            <w:shd w:val="clear" w:color="000000" w:fill="B4C7E7"/>
            <w:noWrap/>
            <w:vAlign w:val="bottom"/>
            <w:hideMark/>
          </w:tcPr>
          <w:p w14:paraId="654ABEA8"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nil"/>
              <w:right w:val="single" w:sz="4" w:space="0" w:color="auto"/>
            </w:tcBorders>
            <w:shd w:val="clear" w:color="000000" w:fill="B4C7E7"/>
            <w:noWrap/>
            <w:vAlign w:val="bottom"/>
            <w:hideMark/>
          </w:tcPr>
          <w:p w14:paraId="7F8110FD"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886" w:type="dxa"/>
            <w:tcBorders>
              <w:top w:val="nil"/>
              <w:left w:val="nil"/>
              <w:bottom w:val="nil"/>
              <w:right w:val="nil"/>
            </w:tcBorders>
            <w:shd w:val="clear" w:color="auto" w:fill="auto"/>
            <w:noWrap/>
            <w:vAlign w:val="bottom"/>
            <w:hideMark/>
          </w:tcPr>
          <w:p w14:paraId="1575B193"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1000</w:t>
            </w:r>
          </w:p>
        </w:tc>
        <w:tc>
          <w:tcPr>
            <w:tcW w:w="1060" w:type="dxa"/>
            <w:tcBorders>
              <w:top w:val="nil"/>
              <w:left w:val="nil"/>
              <w:bottom w:val="nil"/>
              <w:right w:val="nil"/>
            </w:tcBorders>
            <w:shd w:val="clear" w:color="auto" w:fill="auto"/>
            <w:noWrap/>
            <w:vAlign w:val="bottom"/>
            <w:hideMark/>
          </w:tcPr>
          <w:p w14:paraId="5F2A0B06"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1000</w:t>
            </w:r>
          </w:p>
        </w:tc>
        <w:tc>
          <w:tcPr>
            <w:tcW w:w="1060" w:type="dxa"/>
            <w:tcBorders>
              <w:top w:val="nil"/>
              <w:left w:val="nil"/>
              <w:bottom w:val="nil"/>
              <w:right w:val="nil"/>
            </w:tcBorders>
            <w:shd w:val="clear" w:color="auto" w:fill="auto"/>
            <w:noWrap/>
            <w:vAlign w:val="bottom"/>
            <w:hideMark/>
          </w:tcPr>
          <w:p w14:paraId="6AF5CEFA"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1000</w:t>
            </w:r>
          </w:p>
        </w:tc>
        <w:tc>
          <w:tcPr>
            <w:tcW w:w="1060" w:type="dxa"/>
            <w:tcBorders>
              <w:top w:val="nil"/>
              <w:left w:val="nil"/>
              <w:bottom w:val="nil"/>
              <w:right w:val="nil"/>
            </w:tcBorders>
            <w:shd w:val="clear" w:color="auto" w:fill="auto"/>
            <w:noWrap/>
            <w:vAlign w:val="bottom"/>
            <w:hideMark/>
          </w:tcPr>
          <w:p w14:paraId="731238F0"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1000</w:t>
            </w:r>
          </w:p>
        </w:tc>
        <w:tc>
          <w:tcPr>
            <w:tcW w:w="1060" w:type="dxa"/>
            <w:tcBorders>
              <w:top w:val="nil"/>
              <w:left w:val="nil"/>
              <w:bottom w:val="nil"/>
              <w:right w:val="nil"/>
            </w:tcBorders>
            <w:shd w:val="clear" w:color="auto" w:fill="auto"/>
            <w:noWrap/>
            <w:vAlign w:val="bottom"/>
            <w:hideMark/>
          </w:tcPr>
          <w:p w14:paraId="1D1F5397"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1000</w:t>
            </w:r>
          </w:p>
        </w:tc>
        <w:tc>
          <w:tcPr>
            <w:tcW w:w="1060" w:type="dxa"/>
            <w:tcBorders>
              <w:top w:val="nil"/>
              <w:left w:val="nil"/>
              <w:bottom w:val="nil"/>
              <w:right w:val="nil"/>
            </w:tcBorders>
            <w:shd w:val="clear" w:color="auto" w:fill="auto"/>
            <w:noWrap/>
            <w:vAlign w:val="bottom"/>
            <w:hideMark/>
          </w:tcPr>
          <w:p w14:paraId="55D679D5"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1000</w:t>
            </w:r>
          </w:p>
        </w:tc>
        <w:tc>
          <w:tcPr>
            <w:tcW w:w="1060" w:type="dxa"/>
            <w:tcBorders>
              <w:top w:val="nil"/>
              <w:left w:val="nil"/>
              <w:bottom w:val="nil"/>
              <w:right w:val="nil"/>
            </w:tcBorders>
            <w:shd w:val="clear" w:color="auto" w:fill="auto"/>
            <w:noWrap/>
            <w:vAlign w:val="bottom"/>
            <w:hideMark/>
          </w:tcPr>
          <w:p w14:paraId="200CC024"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1000</w:t>
            </w:r>
          </w:p>
        </w:tc>
        <w:tc>
          <w:tcPr>
            <w:tcW w:w="1060" w:type="dxa"/>
            <w:tcBorders>
              <w:top w:val="nil"/>
              <w:left w:val="nil"/>
              <w:bottom w:val="nil"/>
              <w:right w:val="nil"/>
            </w:tcBorders>
            <w:shd w:val="clear" w:color="auto" w:fill="auto"/>
            <w:noWrap/>
            <w:vAlign w:val="bottom"/>
            <w:hideMark/>
          </w:tcPr>
          <w:p w14:paraId="2433DDCD"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1000</w:t>
            </w:r>
          </w:p>
        </w:tc>
        <w:tc>
          <w:tcPr>
            <w:tcW w:w="1060" w:type="dxa"/>
            <w:tcBorders>
              <w:top w:val="nil"/>
              <w:left w:val="nil"/>
              <w:bottom w:val="nil"/>
              <w:right w:val="nil"/>
            </w:tcBorders>
            <w:shd w:val="clear" w:color="auto" w:fill="auto"/>
            <w:noWrap/>
            <w:vAlign w:val="bottom"/>
            <w:hideMark/>
          </w:tcPr>
          <w:p w14:paraId="74D0C834"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1000</w:t>
            </w:r>
          </w:p>
        </w:tc>
        <w:tc>
          <w:tcPr>
            <w:tcW w:w="1060" w:type="dxa"/>
            <w:tcBorders>
              <w:top w:val="nil"/>
              <w:left w:val="nil"/>
              <w:bottom w:val="nil"/>
              <w:right w:val="nil"/>
            </w:tcBorders>
            <w:shd w:val="clear" w:color="auto" w:fill="auto"/>
            <w:noWrap/>
            <w:vAlign w:val="bottom"/>
            <w:hideMark/>
          </w:tcPr>
          <w:p w14:paraId="089D5EB7"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1000</w:t>
            </w:r>
          </w:p>
        </w:tc>
        <w:tc>
          <w:tcPr>
            <w:tcW w:w="1060" w:type="dxa"/>
            <w:tcBorders>
              <w:top w:val="nil"/>
              <w:left w:val="nil"/>
              <w:bottom w:val="nil"/>
              <w:right w:val="nil"/>
            </w:tcBorders>
            <w:shd w:val="clear" w:color="auto" w:fill="auto"/>
            <w:noWrap/>
            <w:vAlign w:val="bottom"/>
            <w:hideMark/>
          </w:tcPr>
          <w:p w14:paraId="184754A5"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1000</w:t>
            </w:r>
          </w:p>
        </w:tc>
        <w:tc>
          <w:tcPr>
            <w:tcW w:w="1060" w:type="dxa"/>
            <w:tcBorders>
              <w:top w:val="nil"/>
              <w:left w:val="nil"/>
              <w:bottom w:val="nil"/>
              <w:right w:val="nil"/>
            </w:tcBorders>
            <w:shd w:val="clear" w:color="auto" w:fill="auto"/>
            <w:noWrap/>
            <w:vAlign w:val="bottom"/>
            <w:hideMark/>
          </w:tcPr>
          <w:p w14:paraId="03870055"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1000</w:t>
            </w:r>
          </w:p>
        </w:tc>
        <w:tc>
          <w:tcPr>
            <w:tcW w:w="1060" w:type="dxa"/>
            <w:tcBorders>
              <w:top w:val="nil"/>
              <w:left w:val="nil"/>
              <w:bottom w:val="nil"/>
              <w:right w:val="single" w:sz="4" w:space="0" w:color="auto"/>
            </w:tcBorders>
            <w:shd w:val="clear" w:color="auto" w:fill="auto"/>
            <w:noWrap/>
            <w:vAlign w:val="bottom"/>
            <w:hideMark/>
          </w:tcPr>
          <w:p w14:paraId="6D246DCE"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12000</w:t>
            </w:r>
          </w:p>
        </w:tc>
      </w:tr>
      <w:tr w:rsidR="00EF0E37" w:rsidRPr="00EF0E37" w14:paraId="19E681C9" w14:textId="77777777" w:rsidTr="00EF0E37">
        <w:trPr>
          <w:trHeight w:val="300"/>
        </w:trPr>
        <w:tc>
          <w:tcPr>
            <w:tcW w:w="1228" w:type="dxa"/>
            <w:tcBorders>
              <w:top w:val="nil"/>
              <w:left w:val="single" w:sz="4" w:space="0" w:color="auto"/>
              <w:bottom w:val="nil"/>
              <w:right w:val="nil"/>
            </w:tcBorders>
            <w:shd w:val="clear" w:color="000000" w:fill="B4C7E7"/>
            <w:noWrap/>
            <w:vAlign w:val="bottom"/>
            <w:hideMark/>
          </w:tcPr>
          <w:p w14:paraId="63EEE30A"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Rates</w:t>
            </w:r>
          </w:p>
        </w:tc>
        <w:tc>
          <w:tcPr>
            <w:tcW w:w="1060" w:type="dxa"/>
            <w:tcBorders>
              <w:top w:val="nil"/>
              <w:left w:val="nil"/>
              <w:bottom w:val="nil"/>
              <w:right w:val="nil"/>
            </w:tcBorders>
            <w:shd w:val="clear" w:color="000000" w:fill="B4C7E7"/>
            <w:noWrap/>
            <w:vAlign w:val="bottom"/>
            <w:hideMark/>
          </w:tcPr>
          <w:p w14:paraId="5E88DE7B"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nil"/>
              <w:right w:val="single" w:sz="4" w:space="0" w:color="auto"/>
            </w:tcBorders>
            <w:shd w:val="clear" w:color="000000" w:fill="B4C7E7"/>
            <w:noWrap/>
            <w:vAlign w:val="bottom"/>
            <w:hideMark/>
          </w:tcPr>
          <w:p w14:paraId="43CC0B72"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886" w:type="dxa"/>
            <w:tcBorders>
              <w:top w:val="nil"/>
              <w:left w:val="nil"/>
              <w:bottom w:val="nil"/>
              <w:right w:val="nil"/>
            </w:tcBorders>
            <w:shd w:val="clear" w:color="auto" w:fill="auto"/>
            <w:noWrap/>
            <w:vAlign w:val="bottom"/>
            <w:hideMark/>
          </w:tcPr>
          <w:p w14:paraId="05DFEA70"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3200</w:t>
            </w:r>
          </w:p>
        </w:tc>
        <w:tc>
          <w:tcPr>
            <w:tcW w:w="1060" w:type="dxa"/>
            <w:tcBorders>
              <w:top w:val="nil"/>
              <w:left w:val="nil"/>
              <w:bottom w:val="nil"/>
              <w:right w:val="nil"/>
            </w:tcBorders>
            <w:shd w:val="clear" w:color="auto" w:fill="auto"/>
            <w:noWrap/>
            <w:vAlign w:val="bottom"/>
            <w:hideMark/>
          </w:tcPr>
          <w:p w14:paraId="7A316BE1"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3200</w:t>
            </w:r>
          </w:p>
        </w:tc>
        <w:tc>
          <w:tcPr>
            <w:tcW w:w="1060" w:type="dxa"/>
            <w:tcBorders>
              <w:top w:val="nil"/>
              <w:left w:val="nil"/>
              <w:bottom w:val="nil"/>
              <w:right w:val="nil"/>
            </w:tcBorders>
            <w:shd w:val="clear" w:color="auto" w:fill="auto"/>
            <w:noWrap/>
            <w:vAlign w:val="bottom"/>
            <w:hideMark/>
          </w:tcPr>
          <w:p w14:paraId="5504827C"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3200</w:t>
            </w:r>
          </w:p>
        </w:tc>
        <w:tc>
          <w:tcPr>
            <w:tcW w:w="1060" w:type="dxa"/>
            <w:tcBorders>
              <w:top w:val="nil"/>
              <w:left w:val="nil"/>
              <w:bottom w:val="nil"/>
              <w:right w:val="nil"/>
            </w:tcBorders>
            <w:shd w:val="clear" w:color="auto" w:fill="auto"/>
            <w:noWrap/>
            <w:vAlign w:val="bottom"/>
            <w:hideMark/>
          </w:tcPr>
          <w:p w14:paraId="290EB0AE"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3200</w:t>
            </w:r>
          </w:p>
        </w:tc>
        <w:tc>
          <w:tcPr>
            <w:tcW w:w="1060" w:type="dxa"/>
            <w:tcBorders>
              <w:top w:val="nil"/>
              <w:left w:val="nil"/>
              <w:bottom w:val="nil"/>
              <w:right w:val="nil"/>
            </w:tcBorders>
            <w:shd w:val="clear" w:color="auto" w:fill="auto"/>
            <w:noWrap/>
            <w:vAlign w:val="bottom"/>
            <w:hideMark/>
          </w:tcPr>
          <w:p w14:paraId="339CD0B0" w14:textId="77777777" w:rsidR="00EF0E37" w:rsidRPr="00EF0E37" w:rsidRDefault="00EF0E37" w:rsidP="00EF0E37">
            <w:pPr>
              <w:spacing w:line="240" w:lineRule="auto"/>
              <w:jc w:val="right"/>
              <w:rPr>
                <w:rFonts w:ascii="Arial" w:eastAsia="Times New Roman" w:hAnsi="Arial" w:cs="Arial"/>
                <w:sz w:val="20"/>
                <w:szCs w:val="20"/>
              </w:rPr>
            </w:pPr>
          </w:p>
        </w:tc>
        <w:tc>
          <w:tcPr>
            <w:tcW w:w="1060" w:type="dxa"/>
            <w:tcBorders>
              <w:top w:val="nil"/>
              <w:left w:val="nil"/>
              <w:bottom w:val="nil"/>
              <w:right w:val="nil"/>
            </w:tcBorders>
            <w:shd w:val="clear" w:color="auto" w:fill="auto"/>
            <w:noWrap/>
            <w:vAlign w:val="bottom"/>
            <w:hideMark/>
          </w:tcPr>
          <w:p w14:paraId="21FEC2BC"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3200</w:t>
            </w:r>
          </w:p>
        </w:tc>
        <w:tc>
          <w:tcPr>
            <w:tcW w:w="1060" w:type="dxa"/>
            <w:tcBorders>
              <w:top w:val="nil"/>
              <w:left w:val="nil"/>
              <w:bottom w:val="nil"/>
              <w:right w:val="nil"/>
            </w:tcBorders>
            <w:shd w:val="clear" w:color="auto" w:fill="auto"/>
            <w:noWrap/>
            <w:vAlign w:val="bottom"/>
            <w:hideMark/>
          </w:tcPr>
          <w:p w14:paraId="4581751F"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3200</w:t>
            </w:r>
          </w:p>
        </w:tc>
        <w:tc>
          <w:tcPr>
            <w:tcW w:w="1060" w:type="dxa"/>
            <w:tcBorders>
              <w:top w:val="nil"/>
              <w:left w:val="nil"/>
              <w:bottom w:val="nil"/>
              <w:right w:val="nil"/>
            </w:tcBorders>
            <w:shd w:val="clear" w:color="auto" w:fill="auto"/>
            <w:noWrap/>
            <w:vAlign w:val="bottom"/>
            <w:hideMark/>
          </w:tcPr>
          <w:p w14:paraId="12770367"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3200</w:t>
            </w:r>
          </w:p>
        </w:tc>
        <w:tc>
          <w:tcPr>
            <w:tcW w:w="1060" w:type="dxa"/>
            <w:tcBorders>
              <w:top w:val="nil"/>
              <w:left w:val="nil"/>
              <w:bottom w:val="nil"/>
              <w:right w:val="nil"/>
            </w:tcBorders>
            <w:shd w:val="clear" w:color="auto" w:fill="auto"/>
            <w:noWrap/>
            <w:vAlign w:val="bottom"/>
            <w:hideMark/>
          </w:tcPr>
          <w:p w14:paraId="7ACA316C" w14:textId="77777777" w:rsidR="00EF0E37" w:rsidRPr="00EF0E37" w:rsidRDefault="00EF0E37" w:rsidP="00EF0E37">
            <w:pPr>
              <w:spacing w:line="240" w:lineRule="auto"/>
              <w:jc w:val="right"/>
              <w:rPr>
                <w:rFonts w:ascii="Arial" w:eastAsia="Times New Roman" w:hAnsi="Arial" w:cs="Arial"/>
                <w:sz w:val="20"/>
                <w:szCs w:val="20"/>
              </w:rPr>
            </w:pPr>
          </w:p>
        </w:tc>
        <w:tc>
          <w:tcPr>
            <w:tcW w:w="1060" w:type="dxa"/>
            <w:tcBorders>
              <w:top w:val="nil"/>
              <w:left w:val="nil"/>
              <w:bottom w:val="nil"/>
              <w:right w:val="nil"/>
            </w:tcBorders>
            <w:shd w:val="clear" w:color="auto" w:fill="auto"/>
            <w:noWrap/>
            <w:vAlign w:val="bottom"/>
            <w:hideMark/>
          </w:tcPr>
          <w:p w14:paraId="39D7067A"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3200</w:t>
            </w:r>
          </w:p>
        </w:tc>
        <w:tc>
          <w:tcPr>
            <w:tcW w:w="1060" w:type="dxa"/>
            <w:tcBorders>
              <w:top w:val="nil"/>
              <w:left w:val="nil"/>
              <w:bottom w:val="nil"/>
              <w:right w:val="nil"/>
            </w:tcBorders>
            <w:shd w:val="clear" w:color="auto" w:fill="auto"/>
            <w:noWrap/>
            <w:vAlign w:val="bottom"/>
            <w:hideMark/>
          </w:tcPr>
          <w:p w14:paraId="0920551C"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3200</w:t>
            </w:r>
          </w:p>
        </w:tc>
        <w:tc>
          <w:tcPr>
            <w:tcW w:w="1060" w:type="dxa"/>
            <w:tcBorders>
              <w:top w:val="nil"/>
              <w:left w:val="nil"/>
              <w:bottom w:val="nil"/>
              <w:right w:val="nil"/>
            </w:tcBorders>
            <w:shd w:val="clear" w:color="auto" w:fill="auto"/>
            <w:noWrap/>
            <w:vAlign w:val="bottom"/>
            <w:hideMark/>
          </w:tcPr>
          <w:p w14:paraId="386DBE08"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3200</w:t>
            </w:r>
          </w:p>
        </w:tc>
        <w:tc>
          <w:tcPr>
            <w:tcW w:w="1060" w:type="dxa"/>
            <w:tcBorders>
              <w:top w:val="nil"/>
              <w:left w:val="nil"/>
              <w:bottom w:val="nil"/>
              <w:right w:val="single" w:sz="4" w:space="0" w:color="auto"/>
            </w:tcBorders>
            <w:shd w:val="clear" w:color="auto" w:fill="auto"/>
            <w:noWrap/>
            <w:vAlign w:val="bottom"/>
            <w:hideMark/>
          </w:tcPr>
          <w:p w14:paraId="65200ED9"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32000</w:t>
            </w:r>
          </w:p>
        </w:tc>
      </w:tr>
      <w:tr w:rsidR="00EF0E37" w:rsidRPr="00EF0E37" w14:paraId="64E6DF85" w14:textId="77777777" w:rsidTr="00EF0E37">
        <w:trPr>
          <w:trHeight w:val="300"/>
        </w:trPr>
        <w:tc>
          <w:tcPr>
            <w:tcW w:w="1228" w:type="dxa"/>
            <w:tcBorders>
              <w:top w:val="nil"/>
              <w:left w:val="single" w:sz="4" w:space="0" w:color="auto"/>
              <w:bottom w:val="nil"/>
              <w:right w:val="nil"/>
            </w:tcBorders>
            <w:shd w:val="clear" w:color="000000" w:fill="B4C7E7"/>
            <w:noWrap/>
            <w:vAlign w:val="bottom"/>
            <w:hideMark/>
          </w:tcPr>
          <w:p w14:paraId="3B0DC586"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Beverage</w:t>
            </w:r>
          </w:p>
        </w:tc>
        <w:tc>
          <w:tcPr>
            <w:tcW w:w="1060" w:type="dxa"/>
            <w:tcBorders>
              <w:top w:val="nil"/>
              <w:left w:val="nil"/>
              <w:bottom w:val="nil"/>
              <w:right w:val="nil"/>
            </w:tcBorders>
            <w:shd w:val="clear" w:color="000000" w:fill="B4C7E7"/>
            <w:noWrap/>
            <w:vAlign w:val="bottom"/>
            <w:hideMark/>
          </w:tcPr>
          <w:p w14:paraId="1A5F86CA"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nil"/>
              <w:right w:val="single" w:sz="4" w:space="0" w:color="auto"/>
            </w:tcBorders>
            <w:shd w:val="clear" w:color="000000" w:fill="B4C7E7"/>
            <w:noWrap/>
            <w:vAlign w:val="bottom"/>
            <w:hideMark/>
          </w:tcPr>
          <w:p w14:paraId="5DC2B671"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886" w:type="dxa"/>
            <w:tcBorders>
              <w:top w:val="nil"/>
              <w:left w:val="nil"/>
              <w:bottom w:val="nil"/>
              <w:right w:val="nil"/>
            </w:tcBorders>
            <w:shd w:val="clear" w:color="auto" w:fill="auto"/>
            <w:noWrap/>
            <w:vAlign w:val="bottom"/>
            <w:hideMark/>
          </w:tcPr>
          <w:p w14:paraId="11DDFCB2"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1350</w:t>
            </w:r>
          </w:p>
        </w:tc>
        <w:tc>
          <w:tcPr>
            <w:tcW w:w="1060" w:type="dxa"/>
            <w:tcBorders>
              <w:top w:val="nil"/>
              <w:left w:val="nil"/>
              <w:bottom w:val="nil"/>
              <w:right w:val="nil"/>
            </w:tcBorders>
            <w:shd w:val="clear" w:color="auto" w:fill="auto"/>
            <w:noWrap/>
            <w:vAlign w:val="bottom"/>
            <w:hideMark/>
          </w:tcPr>
          <w:p w14:paraId="0C3404DF" w14:textId="77777777" w:rsidR="00EF0E37" w:rsidRPr="00EF0E37" w:rsidRDefault="00EF0E37" w:rsidP="00EF0E37">
            <w:pPr>
              <w:spacing w:line="240" w:lineRule="auto"/>
              <w:jc w:val="right"/>
              <w:rPr>
                <w:rFonts w:ascii="Calibri" w:eastAsia="Times New Roman" w:hAnsi="Calibri" w:cs="Calibri"/>
                <w:color w:val="000000"/>
                <w:sz w:val="22"/>
                <w:szCs w:val="22"/>
              </w:rPr>
            </w:pPr>
          </w:p>
        </w:tc>
        <w:tc>
          <w:tcPr>
            <w:tcW w:w="1060" w:type="dxa"/>
            <w:tcBorders>
              <w:top w:val="nil"/>
              <w:left w:val="nil"/>
              <w:bottom w:val="nil"/>
              <w:right w:val="nil"/>
            </w:tcBorders>
            <w:shd w:val="clear" w:color="auto" w:fill="auto"/>
            <w:noWrap/>
            <w:vAlign w:val="bottom"/>
            <w:hideMark/>
          </w:tcPr>
          <w:p w14:paraId="42AB8813"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1350</w:t>
            </w:r>
          </w:p>
        </w:tc>
        <w:tc>
          <w:tcPr>
            <w:tcW w:w="1060" w:type="dxa"/>
            <w:tcBorders>
              <w:top w:val="nil"/>
              <w:left w:val="nil"/>
              <w:bottom w:val="nil"/>
              <w:right w:val="nil"/>
            </w:tcBorders>
            <w:shd w:val="clear" w:color="auto" w:fill="auto"/>
            <w:noWrap/>
            <w:vAlign w:val="bottom"/>
            <w:hideMark/>
          </w:tcPr>
          <w:p w14:paraId="4990090F" w14:textId="77777777" w:rsidR="00EF0E37" w:rsidRPr="00EF0E37" w:rsidRDefault="00EF0E37" w:rsidP="00EF0E37">
            <w:pPr>
              <w:spacing w:line="240" w:lineRule="auto"/>
              <w:jc w:val="right"/>
              <w:rPr>
                <w:rFonts w:ascii="Calibri" w:eastAsia="Times New Roman" w:hAnsi="Calibri" w:cs="Calibri"/>
                <w:color w:val="000000"/>
                <w:sz w:val="22"/>
                <w:szCs w:val="22"/>
              </w:rPr>
            </w:pPr>
          </w:p>
        </w:tc>
        <w:tc>
          <w:tcPr>
            <w:tcW w:w="1060" w:type="dxa"/>
            <w:tcBorders>
              <w:top w:val="nil"/>
              <w:left w:val="nil"/>
              <w:bottom w:val="nil"/>
              <w:right w:val="nil"/>
            </w:tcBorders>
            <w:shd w:val="clear" w:color="auto" w:fill="auto"/>
            <w:noWrap/>
            <w:vAlign w:val="bottom"/>
            <w:hideMark/>
          </w:tcPr>
          <w:p w14:paraId="35B85B38"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1350</w:t>
            </w:r>
          </w:p>
        </w:tc>
        <w:tc>
          <w:tcPr>
            <w:tcW w:w="1060" w:type="dxa"/>
            <w:tcBorders>
              <w:top w:val="nil"/>
              <w:left w:val="nil"/>
              <w:bottom w:val="nil"/>
              <w:right w:val="nil"/>
            </w:tcBorders>
            <w:shd w:val="clear" w:color="auto" w:fill="auto"/>
            <w:noWrap/>
            <w:vAlign w:val="bottom"/>
            <w:hideMark/>
          </w:tcPr>
          <w:p w14:paraId="7C9033DB" w14:textId="77777777" w:rsidR="00EF0E37" w:rsidRPr="00EF0E37" w:rsidRDefault="00EF0E37" w:rsidP="00EF0E37">
            <w:pPr>
              <w:spacing w:line="240" w:lineRule="auto"/>
              <w:jc w:val="right"/>
              <w:rPr>
                <w:rFonts w:ascii="Calibri" w:eastAsia="Times New Roman" w:hAnsi="Calibri" w:cs="Calibri"/>
                <w:color w:val="000000"/>
                <w:sz w:val="22"/>
                <w:szCs w:val="22"/>
              </w:rPr>
            </w:pPr>
          </w:p>
        </w:tc>
        <w:tc>
          <w:tcPr>
            <w:tcW w:w="1060" w:type="dxa"/>
            <w:tcBorders>
              <w:top w:val="nil"/>
              <w:left w:val="nil"/>
              <w:bottom w:val="nil"/>
              <w:right w:val="nil"/>
            </w:tcBorders>
            <w:shd w:val="clear" w:color="auto" w:fill="auto"/>
            <w:noWrap/>
            <w:vAlign w:val="bottom"/>
            <w:hideMark/>
          </w:tcPr>
          <w:p w14:paraId="43224175"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1350</w:t>
            </w:r>
          </w:p>
        </w:tc>
        <w:tc>
          <w:tcPr>
            <w:tcW w:w="1060" w:type="dxa"/>
            <w:tcBorders>
              <w:top w:val="nil"/>
              <w:left w:val="nil"/>
              <w:bottom w:val="nil"/>
              <w:right w:val="nil"/>
            </w:tcBorders>
            <w:shd w:val="clear" w:color="auto" w:fill="auto"/>
            <w:noWrap/>
            <w:vAlign w:val="bottom"/>
            <w:hideMark/>
          </w:tcPr>
          <w:p w14:paraId="14360ABC" w14:textId="77777777" w:rsidR="00EF0E37" w:rsidRPr="00EF0E37" w:rsidRDefault="00EF0E37" w:rsidP="00EF0E37">
            <w:pPr>
              <w:spacing w:line="240" w:lineRule="auto"/>
              <w:jc w:val="right"/>
              <w:rPr>
                <w:rFonts w:ascii="Calibri" w:eastAsia="Times New Roman" w:hAnsi="Calibri" w:cs="Calibri"/>
                <w:color w:val="000000"/>
                <w:sz w:val="22"/>
                <w:szCs w:val="22"/>
              </w:rPr>
            </w:pPr>
          </w:p>
        </w:tc>
        <w:tc>
          <w:tcPr>
            <w:tcW w:w="1060" w:type="dxa"/>
            <w:tcBorders>
              <w:top w:val="nil"/>
              <w:left w:val="nil"/>
              <w:bottom w:val="nil"/>
              <w:right w:val="nil"/>
            </w:tcBorders>
            <w:shd w:val="clear" w:color="auto" w:fill="auto"/>
            <w:noWrap/>
            <w:vAlign w:val="bottom"/>
            <w:hideMark/>
          </w:tcPr>
          <w:p w14:paraId="784690FB"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1350</w:t>
            </w:r>
          </w:p>
        </w:tc>
        <w:tc>
          <w:tcPr>
            <w:tcW w:w="1060" w:type="dxa"/>
            <w:tcBorders>
              <w:top w:val="nil"/>
              <w:left w:val="nil"/>
              <w:bottom w:val="nil"/>
              <w:right w:val="nil"/>
            </w:tcBorders>
            <w:shd w:val="clear" w:color="auto" w:fill="auto"/>
            <w:noWrap/>
            <w:vAlign w:val="bottom"/>
            <w:hideMark/>
          </w:tcPr>
          <w:p w14:paraId="4634E059" w14:textId="77777777" w:rsidR="00EF0E37" w:rsidRPr="00EF0E37" w:rsidRDefault="00EF0E37" w:rsidP="00EF0E37">
            <w:pPr>
              <w:spacing w:line="240" w:lineRule="auto"/>
              <w:jc w:val="right"/>
              <w:rPr>
                <w:rFonts w:ascii="Calibri" w:eastAsia="Times New Roman" w:hAnsi="Calibri" w:cs="Calibri"/>
                <w:color w:val="000000"/>
                <w:sz w:val="22"/>
                <w:szCs w:val="22"/>
              </w:rPr>
            </w:pPr>
          </w:p>
        </w:tc>
        <w:tc>
          <w:tcPr>
            <w:tcW w:w="1060" w:type="dxa"/>
            <w:tcBorders>
              <w:top w:val="nil"/>
              <w:left w:val="nil"/>
              <w:bottom w:val="nil"/>
              <w:right w:val="nil"/>
            </w:tcBorders>
            <w:shd w:val="clear" w:color="auto" w:fill="auto"/>
            <w:noWrap/>
            <w:vAlign w:val="bottom"/>
            <w:hideMark/>
          </w:tcPr>
          <w:p w14:paraId="758F9736"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1350</w:t>
            </w:r>
          </w:p>
        </w:tc>
        <w:tc>
          <w:tcPr>
            <w:tcW w:w="1060" w:type="dxa"/>
            <w:tcBorders>
              <w:top w:val="nil"/>
              <w:left w:val="nil"/>
              <w:bottom w:val="nil"/>
              <w:right w:val="nil"/>
            </w:tcBorders>
            <w:shd w:val="clear" w:color="auto" w:fill="auto"/>
            <w:noWrap/>
            <w:vAlign w:val="bottom"/>
            <w:hideMark/>
          </w:tcPr>
          <w:p w14:paraId="20A8ED80" w14:textId="77777777" w:rsidR="00EF0E37" w:rsidRPr="00EF0E37" w:rsidRDefault="00EF0E37" w:rsidP="00EF0E37">
            <w:pPr>
              <w:spacing w:line="240" w:lineRule="auto"/>
              <w:jc w:val="right"/>
              <w:rPr>
                <w:rFonts w:ascii="Calibri" w:eastAsia="Times New Roman" w:hAnsi="Calibri" w:cs="Calibri"/>
                <w:color w:val="000000"/>
                <w:sz w:val="22"/>
                <w:szCs w:val="22"/>
              </w:rPr>
            </w:pPr>
          </w:p>
        </w:tc>
        <w:tc>
          <w:tcPr>
            <w:tcW w:w="1060" w:type="dxa"/>
            <w:tcBorders>
              <w:top w:val="nil"/>
              <w:left w:val="nil"/>
              <w:bottom w:val="nil"/>
              <w:right w:val="single" w:sz="4" w:space="0" w:color="auto"/>
            </w:tcBorders>
            <w:shd w:val="clear" w:color="auto" w:fill="auto"/>
            <w:noWrap/>
            <w:vAlign w:val="bottom"/>
            <w:hideMark/>
          </w:tcPr>
          <w:p w14:paraId="0BAC1D26"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8100</w:t>
            </w:r>
          </w:p>
        </w:tc>
      </w:tr>
      <w:tr w:rsidR="00EF0E37" w:rsidRPr="00EF0E37" w14:paraId="1527258E" w14:textId="77777777" w:rsidTr="00EF0E37">
        <w:trPr>
          <w:trHeight w:val="300"/>
        </w:trPr>
        <w:tc>
          <w:tcPr>
            <w:tcW w:w="1228" w:type="dxa"/>
            <w:tcBorders>
              <w:top w:val="nil"/>
              <w:left w:val="single" w:sz="4" w:space="0" w:color="auto"/>
              <w:bottom w:val="nil"/>
              <w:right w:val="nil"/>
            </w:tcBorders>
            <w:shd w:val="clear" w:color="000000" w:fill="B4C7E7"/>
            <w:noWrap/>
            <w:vAlign w:val="bottom"/>
            <w:hideMark/>
          </w:tcPr>
          <w:p w14:paraId="0819CB4F"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Magazines</w:t>
            </w:r>
          </w:p>
        </w:tc>
        <w:tc>
          <w:tcPr>
            <w:tcW w:w="1060" w:type="dxa"/>
            <w:tcBorders>
              <w:top w:val="nil"/>
              <w:left w:val="nil"/>
              <w:bottom w:val="nil"/>
              <w:right w:val="nil"/>
            </w:tcBorders>
            <w:shd w:val="clear" w:color="000000" w:fill="B4C7E7"/>
            <w:noWrap/>
            <w:vAlign w:val="bottom"/>
            <w:hideMark/>
          </w:tcPr>
          <w:p w14:paraId="60994EF1"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nil"/>
              <w:right w:val="single" w:sz="4" w:space="0" w:color="auto"/>
            </w:tcBorders>
            <w:shd w:val="clear" w:color="000000" w:fill="B4C7E7"/>
            <w:noWrap/>
            <w:vAlign w:val="bottom"/>
            <w:hideMark/>
          </w:tcPr>
          <w:p w14:paraId="74766B0F"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886" w:type="dxa"/>
            <w:tcBorders>
              <w:top w:val="nil"/>
              <w:left w:val="nil"/>
              <w:bottom w:val="nil"/>
              <w:right w:val="nil"/>
            </w:tcBorders>
            <w:shd w:val="clear" w:color="auto" w:fill="auto"/>
            <w:noWrap/>
            <w:vAlign w:val="bottom"/>
            <w:hideMark/>
          </w:tcPr>
          <w:p w14:paraId="7DF613C9"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2150</w:t>
            </w:r>
          </w:p>
        </w:tc>
        <w:tc>
          <w:tcPr>
            <w:tcW w:w="1060" w:type="dxa"/>
            <w:tcBorders>
              <w:top w:val="nil"/>
              <w:left w:val="nil"/>
              <w:bottom w:val="nil"/>
              <w:right w:val="nil"/>
            </w:tcBorders>
            <w:shd w:val="clear" w:color="auto" w:fill="auto"/>
            <w:noWrap/>
            <w:vAlign w:val="bottom"/>
            <w:hideMark/>
          </w:tcPr>
          <w:p w14:paraId="6461F13D" w14:textId="77777777" w:rsidR="00EF0E37" w:rsidRPr="00EF0E37" w:rsidRDefault="00EF0E37" w:rsidP="00EF0E37">
            <w:pPr>
              <w:spacing w:line="240" w:lineRule="auto"/>
              <w:jc w:val="right"/>
              <w:rPr>
                <w:rFonts w:ascii="Calibri" w:eastAsia="Times New Roman" w:hAnsi="Calibri" w:cs="Calibri"/>
                <w:color w:val="000000"/>
                <w:sz w:val="22"/>
                <w:szCs w:val="22"/>
              </w:rPr>
            </w:pPr>
          </w:p>
        </w:tc>
        <w:tc>
          <w:tcPr>
            <w:tcW w:w="1060" w:type="dxa"/>
            <w:tcBorders>
              <w:top w:val="nil"/>
              <w:left w:val="nil"/>
              <w:bottom w:val="nil"/>
              <w:right w:val="nil"/>
            </w:tcBorders>
            <w:shd w:val="clear" w:color="auto" w:fill="auto"/>
            <w:noWrap/>
            <w:vAlign w:val="bottom"/>
            <w:hideMark/>
          </w:tcPr>
          <w:p w14:paraId="1C70AEAB"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29E9931D"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2150</w:t>
            </w:r>
          </w:p>
        </w:tc>
        <w:tc>
          <w:tcPr>
            <w:tcW w:w="1060" w:type="dxa"/>
            <w:tcBorders>
              <w:top w:val="nil"/>
              <w:left w:val="nil"/>
              <w:bottom w:val="nil"/>
              <w:right w:val="nil"/>
            </w:tcBorders>
            <w:shd w:val="clear" w:color="auto" w:fill="auto"/>
            <w:noWrap/>
            <w:vAlign w:val="bottom"/>
            <w:hideMark/>
          </w:tcPr>
          <w:p w14:paraId="00BD93D5" w14:textId="77777777" w:rsidR="00EF0E37" w:rsidRPr="00EF0E37" w:rsidRDefault="00EF0E37" w:rsidP="00EF0E37">
            <w:pPr>
              <w:spacing w:line="240" w:lineRule="auto"/>
              <w:jc w:val="right"/>
              <w:rPr>
                <w:rFonts w:ascii="Calibri" w:eastAsia="Times New Roman" w:hAnsi="Calibri" w:cs="Calibri"/>
                <w:color w:val="000000"/>
                <w:sz w:val="22"/>
                <w:szCs w:val="22"/>
              </w:rPr>
            </w:pPr>
          </w:p>
        </w:tc>
        <w:tc>
          <w:tcPr>
            <w:tcW w:w="1060" w:type="dxa"/>
            <w:tcBorders>
              <w:top w:val="nil"/>
              <w:left w:val="nil"/>
              <w:bottom w:val="nil"/>
              <w:right w:val="nil"/>
            </w:tcBorders>
            <w:shd w:val="clear" w:color="auto" w:fill="auto"/>
            <w:noWrap/>
            <w:vAlign w:val="bottom"/>
            <w:hideMark/>
          </w:tcPr>
          <w:p w14:paraId="03DD131F"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53333D57"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2150</w:t>
            </w:r>
          </w:p>
        </w:tc>
        <w:tc>
          <w:tcPr>
            <w:tcW w:w="1060" w:type="dxa"/>
            <w:tcBorders>
              <w:top w:val="nil"/>
              <w:left w:val="nil"/>
              <w:bottom w:val="nil"/>
              <w:right w:val="nil"/>
            </w:tcBorders>
            <w:shd w:val="clear" w:color="auto" w:fill="auto"/>
            <w:noWrap/>
            <w:vAlign w:val="bottom"/>
            <w:hideMark/>
          </w:tcPr>
          <w:p w14:paraId="6FC516F7" w14:textId="77777777" w:rsidR="00EF0E37" w:rsidRPr="00EF0E37" w:rsidRDefault="00EF0E37" w:rsidP="00EF0E37">
            <w:pPr>
              <w:spacing w:line="240" w:lineRule="auto"/>
              <w:jc w:val="right"/>
              <w:rPr>
                <w:rFonts w:ascii="Calibri" w:eastAsia="Times New Roman" w:hAnsi="Calibri" w:cs="Calibri"/>
                <w:color w:val="000000"/>
                <w:sz w:val="22"/>
                <w:szCs w:val="22"/>
              </w:rPr>
            </w:pPr>
          </w:p>
        </w:tc>
        <w:tc>
          <w:tcPr>
            <w:tcW w:w="1060" w:type="dxa"/>
            <w:tcBorders>
              <w:top w:val="nil"/>
              <w:left w:val="nil"/>
              <w:bottom w:val="nil"/>
              <w:right w:val="nil"/>
            </w:tcBorders>
            <w:shd w:val="clear" w:color="auto" w:fill="auto"/>
            <w:noWrap/>
            <w:vAlign w:val="bottom"/>
            <w:hideMark/>
          </w:tcPr>
          <w:p w14:paraId="770EF2F2"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138B1970"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2150</w:t>
            </w:r>
          </w:p>
        </w:tc>
        <w:tc>
          <w:tcPr>
            <w:tcW w:w="1060" w:type="dxa"/>
            <w:tcBorders>
              <w:top w:val="nil"/>
              <w:left w:val="nil"/>
              <w:bottom w:val="nil"/>
              <w:right w:val="nil"/>
            </w:tcBorders>
            <w:shd w:val="clear" w:color="auto" w:fill="auto"/>
            <w:noWrap/>
            <w:vAlign w:val="bottom"/>
            <w:hideMark/>
          </w:tcPr>
          <w:p w14:paraId="5A5BAA56" w14:textId="77777777" w:rsidR="00EF0E37" w:rsidRPr="00EF0E37" w:rsidRDefault="00EF0E37" w:rsidP="00EF0E37">
            <w:pPr>
              <w:spacing w:line="240" w:lineRule="auto"/>
              <w:jc w:val="right"/>
              <w:rPr>
                <w:rFonts w:ascii="Calibri" w:eastAsia="Times New Roman" w:hAnsi="Calibri" w:cs="Calibri"/>
                <w:color w:val="000000"/>
                <w:sz w:val="22"/>
                <w:szCs w:val="22"/>
              </w:rPr>
            </w:pPr>
          </w:p>
        </w:tc>
        <w:tc>
          <w:tcPr>
            <w:tcW w:w="1060" w:type="dxa"/>
            <w:tcBorders>
              <w:top w:val="nil"/>
              <w:left w:val="nil"/>
              <w:bottom w:val="nil"/>
              <w:right w:val="nil"/>
            </w:tcBorders>
            <w:shd w:val="clear" w:color="auto" w:fill="auto"/>
            <w:noWrap/>
            <w:vAlign w:val="bottom"/>
            <w:hideMark/>
          </w:tcPr>
          <w:p w14:paraId="09A29E7B"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single" w:sz="4" w:space="0" w:color="auto"/>
            </w:tcBorders>
            <w:shd w:val="clear" w:color="auto" w:fill="auto"/>
            <w:noWrap/>
            <w:vAlign w:val="bottom"/>
            <w:hideMark/>
          </w:tcPr>
          <w:p w14:paraId="3EA6841D"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8600</w:t>
            </w:r>
          </w:p>
        </w:tc>
      </w:tr>
      <w:tr w:rsidR="00EF0E37" w:rsidRPr="00EF0E37" w14:paraId="21E64546" w14:textId="77777777" w:rsidTr="00EF0E37">
        <w:trPr>
          <w:trHeight w:val="300"/>
        </w:trPr>
        <w:tc>
          <w:tcPr>
            <w:tcW w:w="1228" w:type="dxa"/>
            <w:tcBorders>
              <w:top w:val="nil"/>
              <w:left w:val="single" w:sz="4" w:space="0" w:color="auto"/>
              <w:bottom w:val="nil"/>
              <w:right w:val="nil"/>
            </w:tcBorders>
            <w:shd w:val="clear" w:color="000000" w:fill="B4C7E7"/>
            <w:noWrap/>
            <w:vAlign w:val="bottom"/>
            <w:hideMark/>
          </w:tcPr>
          <w:p w14:paraId="19D863F9"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Overtime</w:t>
            </w:r>
          </w:p>
        </w:tc>
        <w:tc>
          <w:tcPr>
            <w:tcW w:w="1060" w:type="dxa"/>
            <w:tcBorders>
              <w:top w:val="nil"/>
              <w:left w:val="nil"/>
              <w:bottom w:val="nil"/>
              <w:right w:val="nil"/>
            </w:tcBorders>
            <w:shd w:val="clear" w:color="000000" w:fill="B4C7E7"/>
            <w:noWrap/>
            <w:vAlign w:val="bottom"/>
            <w:hideMark/>
          </w:tcPr>
          <w:p w14:paraId="1D800174"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nil"/>
              <w:right w:val="single" w:sz="4" w:space="0" w:color="auto"/>
            </w:tcBorders>
            <w:shd w:val="clear" w:color="000000" w:fill="B4C7E7"/>
            <w:noWrap/>
            <w:vAlign w:val="bottom"/>
            <w:hideMark/>
          </w:tcPr>
          <w:p w14:paraId="52C4893E"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886" w:type="dxa"/>
            <w:tcBorders>
              <w:top w:val="nil"/>
              <w:left w:val="nil"/>
              <w:bottom w:val="nil"/>
              <w:right w:val="nil"/>
            </w:tcBorders>
            <w:shd w:val="clear" w:color="auto" w:fill="auto"/>
            <w:noWrap/>
            <w:vAlign w:val="bottom"/>
            <w:hideMark/>
          </w:tcPr>
          <w:p w14:paraId="58D20203"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3400</w:t>
            </w:r>
          </w:p>
        </w:tc>
        <w:tc>
          <w:tcPr>
            <w:tcW w:w="1060" w:type="dxa"/>
            <w:tcBorders>
              <w:top w:val="nil"/>
              <w:left w:val="nil"/>
              <w:bottom w:val="nil"/>
              <w:right w:val="nil"/>
            </w:tcBorders>
            <w:shd w:val="clear" w:color="auto" w:fill="auto"/>
            <w:noWrap/>
            <w:vAlign w:val="bottom"/>
            <w:hideMark/>
          </w:tcPr>
          <w:p w14:paraId="0BA41BEA"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3400</w:t>
            </w:r>
          </w:p>
        </w:tc>
        <w:tc>
          <w:tcPr>
            <w:tcW w:w="1060" w:type="dxa"/>
            <w:tcBorders>
              <w:top w:val="nil"/>
              <w:left w:val="nil"/>
              <w:bottom w:val="nil"/>
              <w:right w:val="nil"/>
            </w:tcBorders>
            <w:shd w:val="clear" w:color="auto" w:fill="auto"/>
            <w:noWrap/>
            <w:vAlign w:val="bottom"/>
            <w:hideMark/>
          </w:tcPr>
          <w:p w14:paraId="31CF85EC"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3400</w:t>
            </w:r>
          </w:p>
        </w:tc>
        <w:tc>
          <w:tcPr>
            <w:tcW w:w="1060" w:type="dxa"/>
            <w:tcBorders>
              <w:top w:val="nil"/>
              <w:left w:val="nil"/>
              <w:bottom w:val="nil"/>
              <w:right w:val="nil"/>
            </w:tcBorders>
            <w:shd w:val="clear" w:color="auto" w:fill="auto"/>
            <w:noWrap/>
            <w:vAlign w:val="bottom"/>
            <w:hideMark/>
          </w:tcPr>
          <w:p w14:paraId="01518521"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3400</w:t>
            </w:r>
          </w:p>
        </w:tc>
        <w:tc>
          <w:tcPr>
            <w:tcW w:w="1060" w:type="dxa"/>
            <w:tcBorders>
              <w:top w:val="nil"/>
              <w:left w:val="nil"/>
              <w:bottom w:val="nil"/>
              <w:right w:val="nil"/>
            </w:tcBorders>
            <w:shd w:val="clear" w:color="auto" w:fill="auto"/>
            <w:noWrap/>
            <w:vAlign w:val="bottom"/>
            <w:hideMark/>
          </w:tcPr>
          <w:p w14:paraId="2F6D0706"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3400</w:t>
            </w:r>
          </w:p>
        </w:tc>
        <w:tc>
          <w:tcPr>
            <w:tcW w:w="1060" w:type="dxa"/>
            <w:tcBorders>
              <w:top w:val="nil"/>
              <w:left w:val="nil"/>
              <w:bottom w:val="nil"/>
              <w:right w:val="nil"/>
            </w:tcBorders>
            <w:shd w:val="clear" w:color="auto" w:fill="auto"/>
            <w:noWrap/>
            <w:vAlign w:val="bottom"/>
            <w:hideMark/>
          </w:tcPr>
          <w:p w14:paraId="04B34854"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3400</w:t>
            </w:r>
          </w:p>
        </w:tc>
        <w:tc>
          <w:tcPr>
            <w:tcW w:w="1060" w:type="dxa"/>
            <w:tcBorders>
              <w:top w:val="nil"/>
              <w:left w:val="nil"/>
              <w:bottom w:val="nil"/>
              <w:right w:val="nil"/>
            </w:tcBorders>
            <w:shd w:val="clear" w:color="auto" w:fill="auto"/>
            <w:noWrap/>
            <w:vAlign w:val="bottom"/>
            <w:hideMark/>
          </w:tcPr>
          <w:p w14:paraId="6CEA60A5"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3400</w:t>
            </w:r>
          </w:p>
        </w:tc>
        <w:tc>
          <w:tcPr>
            <w:tcW w:w="1060" w:type="dxa"/>
            <w:tcBorders>
              <w:top w:val="nil"/>
              <w:left w:val="nil"/>
              <w:bottom w:val="nil"/>
              <w:right w:val="nil"/>
            </w:tcBorders>
            <w:shd w:val="clear" w:color="auto" w:fill="auto"/>
            <w:noWrap/>
            <w:vAlign w:val="bottom"/>
            <w:hideMark/>
          </w:tcPr>
          <w:p w14:paraId="768A7CE2"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3400</w:t>
            </w:r>
          </w:p>
        </w:tc>
        <w:tc>
          <w:tcPr>
            <w:tcW w:w="1060" w:type="dxa"/>
            <w:tcBorders>
              <w:top w:val="nil"/>
              <w:left w:val="nil"/>
              <w:bottom w:val="nil"/>
              <w:right w:val="nil"/>
            </w:tcBorders>
            <w:shd w:val="clear" w:color="auto" w:fill="auto"/>
            <w:noWrap/>
            <w:vAlign w:val="bottom"/>
            <w:hideMark/>
          </w:tcPr>
          <w:p w14:paraId="39E5D1BA"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3400</w:t>
            </w:r>
          </w:p>
        </w:tc>
        <w:tc>
          <w:tcPr>
            <w:tcW w:w="1060" w:type="dxa"/>
            <w:tcBorders>
              <w:top w:val="nil"/>
              <w:left w:val="nil"/>
              <w:bottom w:val="nil"/>
              <w:right w:val="nil"/>
            </w:tcBorders>
            <w:shd w:val="clear" w:color="auto" w:fill="auto"/>
            <w:noWrap/>
            <w:vAlign w:val="bottom"/>
            <w:hideMark/>
          </w:tcPr>
          <w:p w14:paraId="40ABAE80"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3400</w:t>
            </w:r>
          </w:p>
        </w:tc>
        <w:tc>
          <w:tcPr>
            <w:tcW w:w="1060" w:type="dxa"/>
            <w:tcBorders>
              <w:top w:val="nil"/>
              <w:left w:val="nil"/>
              <w:bottom w:val="nil"/>
              <w:right w:val="nil"/>
            </w:tcBorders>
            <w:shd w:val="clear" w:color="auto" w:fill="auto"/>
            <w:noWrap/>
            <w:vAlign w:val="bottom"/>
            <w:hideMark/>
          </w:tcPr>
          <w:p w14:paraId="15524DDA"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3400</w:t>
            </w:r>
          </w:p>
        </w:tc>
        <w:tc>
          <w:tcPr>
            <w:tcW w:w="1060" w:type="dxa"/>
            <w:tcBorders>
              <w:top w:val="nil"/>
              <w:left w:val="nil"/>
              <w:bottom w:val="nil"/>
              <w:right w:val="nil"/>
            </w:tcBorders>
            <w:shd w:val="clear" w:color="auto" w:fill="auto"/>
            <w:noWrap/>
            <w:vAlign w:val="bottom"/>
            <w:hideMark/>
          </w:tcPr>
          <w:p w14:paraId="11816683" w14:textId="77777777" w:rsidR="00EF0E37" w:rsidRPr="00EF0E37" w:rsidRDefault="00EF0E37" w:rsidP="00EF0E37">
            <w:pPr>
              <w:spacing w:line="240" w:lineRule="auto"/>
              <w:jc w:val="right"/>
              <w:rPr>
                <w:rFonts w:ascii="Arial" w:eastAsia="Times New Roman" w:hAnsi="Arial" w:cs="Arial"/>
                <w:sz w:val="20"/>
                <w:szCs w:val="20"/>
              </w:rPr>
            </w:pPr>
            <w:r w:rsidRPr="00EF0E37">
              <w:rPr>
                <w:rFonts w:ascii="Arial" w:eastAsia="Times New Roman" w:hAnsi="Arial" w:cs="Arial"/>
                <w:sz w:val="20"/>
                <w:szCs w:val="20"/>
              </w:rPr>
              <w:t>3400</w:t>
            </w:r>
          </w:p>
        </w:tc>
        <w:tc>
          <w:tcPr>
            <w:tcW w:w="1060" w:type="dxa"/>
            <w:tcBorders>
              <w:top w:val="nil"/>
              <w:left w:val="nil"/>
              <w:bottom w:val="nil"/>
              <w:right w:val="single" w:sz="4" w:space="0" w:color="auto"/>
            </w:tcBorders>
            <w:shd w:val="clear" w:color="auto" w:fill="auto"/>
            <w:noWrap/>
            <w:vAlign w:val="bottom"/>
            <w:hideMark/>
          </w:tcPr>
          <w:p w14:paraId="2C46598D"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40800</w:t>
            </w:r>
          </w:p>
        </w:tc>
      </w:tr>
      <w:tr w:rsidR="00EF0E37" w:rsidRPr="00EF0E37" w14:paraId="2DEFE473" w14:textId="77777777" w:rsidTr="00EF0E37">
        <w:trPr>
          <w:trHeight w:val="300"/>
        </w:trPr>
        <w:tc>
          <w:tcPr>
            <w:tcW w:w="1228" w:type="dxa"/>
            <w:tcBorders>
              <w:top w:val="nil"/>
              <w:left w:val="single" w:sz="4" w:space="0" w:color="auto"/>
              <w:bottom w:val="nil"/>
              <w:right w:val="nil"/>
            </w:tcBorders>
            <w:shd w:val="clear" w:color="000000" w:fill="B4C7E7"/>
            <w:noWrap/>
            <w:vAlign w:val="bottom"/>
            <w:hideMark/>
          </w:tcPr>
          <w:p w14:paraId="19FC5A1C"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Newspaper</w:t>
            </w:r>
          </w:p>
        </w:tc>
        <w:tc>
          <w:tcPr>
            <w:tcW w:w="1060" w:type="dxa"/>
            <w:tcBorders>
              <w:top w:val="nil"/>
              <w:left w:val="nil"/>
              <w:bottom w:val="nil"/>
              <w:right w:val="nil"/>
            </w:tcBorders>
            <w:shd w:val="clear" w:color="000000" w:fill="B4C7E7"/>
            <w:noWrap/>
            <w:vAlign w:val="bottom"/>
            <w:hideMark/>
          </w:tcPr>
          <w:p w14:paraId="0119A92F"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nil"/>
              <w:right w:val="single" w:sz="4" w:space="0" w:color="auto"/>
            </w:tcBorders>
            <w:shd w:val="clear" w:color="000000" w:fill="B4C7E7"/>
            <w:noWrap/>
            <w:vAlign w:val="bottom"/>
            <w:hideMark/>
          </w:tcPr>
          <w:p w14:paraId="507C2EB7"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886" w:type="dxa"/>
            <w:tcBorders>
              <w:top w:val="nil"/>
              <w:left w:val="nil"/>
              <w:bottom w:val="nil"/>
              <w:right w:val="nil"/>
            </w:tcBorders>
            <w:shd w:val="clear" w:color="auto" w:fill="auto"/>
            <w:noWrap/>
            <w:vAlign w:val="bottom"/>
            <w:hideMark/>
          </w:tcPr>
          <w:p w14:paraId="4718F6A0"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1150</w:t>
            </w:r>
          </w:p>
        </w:tc>
        <w:tc>
          <w:tcPr>
            <w:tcW w:w="1060" w:type="dxa"/>
            <w:tcBorders>
              <w:top w:val="nil"/>
              <w:left w:val="nil"/>
              <w:bottom w:val="nil"/>
              <w:right w:val="nil"/>
            </w:tcBorders>
            <w:shd w:val="clear" w:color="auto" w:fill="auto"/>
            <w:noWrap/>
            <w:vAlign w:val="bottom"/>
            <w:hideMark/>
          </w:tcPr>
          <w:p w14:paraId="23BA3CC1"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1150</w:t>
            </w:r>
          </w:p>
        </w:tc>
        <w:tc>
          <w:tcPr>
            <w:tcW w:w="1060" w:type="dxa"/>
            <w:tcBorders>
              <w:top w:val="nil"/>
              <w:left w:val="nil"/>
              <w:bottom w:val="nil"/>
              <w:right w:val="nil"/>
            </w:tcBorders>
            <w:shd w:val="clear" w:color="auto" w:fill="auto"/>
            <w:noWrap/>
            <w:vAlign w:val="bottom"/>
            <w:hideMark/>
          </w:tcPr>
          <w:p w14:paraId="3AB98FC8"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1150</w:t>
            </w:r>
          </w:p>
        </w:tc>
        <w:tc>
          <w:tcPr>
            <w:tcW w:w="1060" w:type="dxa"/>
            <w:tcBorders>
              <w:top w:val="nil"/>
              <w:left w:val="nil"/>
              <w:bottom w:val="nil"/>
              <w:right w:val="nil"/>
            </w:tcBorders>
            <w:shd w:val="clear" w:color="auto" w:fill="auto"/>
            <w:noWrap/>
            <w:vAlign w:val="bottom"/>
            <w:hideMark/>
          </w:tcPr>
          <w:p w14:paraId="7BCDB30F"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1150</w:t>
            </w:r>
          </w:p>
        </w:tc>
        <w:tc>
          <w:tcPr>
            <w:tcW w:w="1060" w:type="dxa"/>
            <w:tcBorders>
              <w:top w:val="nil"/>
              <w:left w:val="nil"/>
              <w:bottom w:val="nil"/>
              <w:right w:val="nil"/>
            </w:tcBorders>
            <w:shd w:val="clear" w:color="auto" w:fill="auto"/>
            <w:noWrap/>
            <w:vAlign w:val="bottom"/>
            <w:hideMark/>
          </w:tcPr>
          <w:p w14:paraId="1D5B4AA0"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1150</w:t>
            </w:r>
          </w:p>
        </w:tc>
        <w:tc>
          <w:tcPr>
            <w:tcW w:w="1060" w:type="dxa"/>
            <w:tcBorders>
              <w:top w:val="nil"/>
              <w:left w:val="nil"/>
              <w:bottom w:val="nil"/>
              <w:right w:val="nil"/>
            </w:tcBorders>
            <w:shd w:val="clear" w:color="auto" w:fill="auto"/>
            <w:noWrap/>
            <w:vAlign w:val="bottom"/>
            <w:hideMark/>
          </w:tcPr>
          <w:p w14:paraId="524A9F7C"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1150</w:t>
            </w:r>
          </w:p>
        </w:tc>
        <w:tc>
          <w:tcPr>
            <w:tcW w:w="1060" w:type="dxa"/>
            <w:tcBorders>
              <w:top w:val="nil"/>
              <w:left w:val="nil"/>
              <w:bottom w:val="nil"/>
              <w:right w:val="nil"/>
            </w:tcBorders>
            <w:shd w:val="clear" w:color="auto" w:fill="auto"/>
            <w:noWrap/>
            <w:vAlign w:val="bottom"/>
            <w:hideMark/>
          </w:tcPr>
          <w:p w14:paraId="13D53D34"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1150</w:t>
            </w:r>
          </w:p>
        </w:tc>
        <w:tc>
          <w:tcPr>
            <w:tcW w:w="1060" w:type="dxa"/>
            <w:tcBorders>
              <w:top w:val="nil"/>
              <w:left w:val="nil"/>
              <w:bottom w:val="nil"/>
              <w:right w:val="nil"/>
            </w:tcBorders>
            <w:shd w:val="clear" w:color="auto" w:fill="auto"/>
            <w:noWrap/>
            <w:vAlign w:val="bottom"/>
            <w:hideMark/>
          </w:tcPr>
          <w:p w14:paraId="7699AF9B"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1150</w:t>
            </w:r>
          </w:p>
        </w:tc>
        <w:tc>
          <w:tcPr>
            <w:tcW w:w="1060" w:type="dxa"/>
            <w:tcBorders>
              <w:top w:val="nil"/>
              <w:left w:val="nil"/>
              <w:bottom w:val="nil"/>
              <w:right w:val="nil"/>
            </w:tcBorders>
            <w:shd w:val="clear" w:color="auto" w:fill="auto"/>
            <w:noWrap/>
            <w:vAlign w:val="bottom"/>
            <w:hideMark/>
          </w:tcPr>
          <w:p w14:paraId="00F2C499"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1150</w:t>
            </w:r>
          </w:p>
        </w:tc>
        <w:tc>
          <w:tcPr>
            <w:tcW w:w="1060" w:type="dxa"/>
            <w:tcBorders>
              <w:top w:val="nil"/>
              <w:left w:val="nil"/>
              <w:bottom w:val="nil"/>
              <w:right w:val="nil"/>
            </w:tcBorders>
            <w:shd w:val="clear" w:color="auto" w:fill="auto"/>
            <w:noWrap/>
            <w:vAlign w:val="bottom"/>
            <w:hideMark/>
          </w:tcPr>
          <w:p w14:paraId="7C6CDBA6"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1150</w:t>
            </w:r>
          </w:p>
        </w:tc>
        <w:tc>
          <w:tcPr>
            <w:tcW w:w="1060" w:type="dxa"/>
            <w:tcBorders>
              <w:top w:val="nil"/>
              <w:left w:val="nil"/>
              <w:bottom w:val="nil"/>
              <w:right w:val="nil"/>
            </w:tcBorders>
            <w:shd w:val="clear" w:color="auto" w:fill="auto"/>
            <w:noWrap/>
            <w:vAlign w:val="bottom"/>
            <w:hideMark/>
          </w:tcPr>
          <w:p w14:paraId="773366BD"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1150</w:t>
            </w:r>
          </w:p>
        </w:tc>
        <w:tc>
          <w:tcPr>
            <w:tcW w:w="1060" w:type="dxa"/>
            <w:tcBorders>
              <w:top w:val="nil"/>
              <w:left w:val="nil"/>
              <w:bottom w:val="nil"/>
              <w:right w:val="nil"/>
            </w:tcBorders>
            <w:shd w:val="clear" w:color="auto" w:fill="auto"/>
            <w:noWrap/>
            <w:vAlign w:val="bottom"/>
            <w:hideMark/>
          </w:tcPr>
          <w:p w14:paraId="09F95A92"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1150</w:t>
            </w:r>
          </w:p>
        </w:tc>
        <w:tc>
          <w:tcPr>
            <w:tcW w:w="1060" w:type="dxa"/>
            <w:tcBorders>
              <w:top w:val="nil"/>
              <w:left w:val="nil"/>
              <w:bottom w:val="nil"/>
              <w:right w:val="single" w:sz="4" w:space="0" w:color="auto"/>
            </w:tcBorders>
            <w:shd w:val="clear" w:color="auto" w:fill="auto"/>
            <w:noWrap/>
            <w:vAlign w:val="bottom"/>
            <w:hideMark/>
          </w:tcPr>
          <w:p w14:paraId="3E145AE5"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13800</w:t>
            </w:r>
          </w:p>
        </w:tc>
      </w:tr>
      <w:tr w:rsidR="00EF0E37" w:rsidRPr="00EF0E37" w14:paraId="5D58BC4E" w14:textId="77777777" w:rsidTr="00EF0E37">
        <w:trPr>
          <w:trHeight w:val="300"/>
        </w:trPr>
        <w:tc>
          <w:tcPr>
            <w:tcW w:w="2288" w:type="dxa"/>
            <w:gridSpan w:val="2"/>
            <w:tcBorders>
              <w:top w:val="nil"/>
              <w:left w:val="single" w:sz="4" w:space="0" w:color="auto"/>
              <w:bottom w:val="nil"/>
              <w:right w:val="nil"/>
            </w:tcBorders>
            <w:shd w:val="clear" w:color="000000" w:fill="B4C7E7"/>
            <w:noWrap/>
            <w:vAlign w:val="bottom"/>
            <w:hideMark/>
          </w:tcPr>
          <w:p w14:paraId="671BE0C6"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Building Insurance</w:t>
            </w:r>
          </w:p>
        </w:tc>
        <w:tc>
          <w:tcPr>
            <w:tcW w:w="1060" w:type="dxa"/>
            <w:tcBorders>
              <w:top w:val="nil"/>
              <w:left w:val="nil"/>
              <w:bottom w:val="nil"/>
              <w:right w:val="single" w:sz="4" w:space="0" w:color="auto"/>
            </w:tcBorders>
            <w:shd w:val="clear" w:color="000000" w:fill="B4C7E7"/>
            <w:noWrap/>
            <w:vAlign w:val="bottom"/>
            <w:hideMark/>
          </w:tcPr>
          <w:p w14:paraId="338AF355"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886" w:type="dxa"/>
            <w:tcBorders>
              <w:top w:val="nil"/>
              <w:left w:val="nil"/>
              <w:bottom w:val="nil"/>
              <w:right w:val="nil"/>
            </w:tcBorders>
            <w:shd w:val="clear" w:color="auto" w:fill="auto"/>
            <w:noWrap/>
            <w:vAlign w:val="bottom"/>
            <w:hideMark/>
          </w:tcPr>
          <w:p w14:paraId="74A5D0D4" w14:textId="77777777" w:rsidR="00EF0E37" w:rsidRPr="00EF0E37" w:rsidRDefault="00EF0E37" w:rsidP="00EF0E37">
            <w:pPr>
              <w:spacing w:line="240" w:lineRule="auto"/>
              <w:jc w:val="left"/>
              <w:rPr>
                <w:rFonts w:ascii="Arial" w:eastAsia="Times New Roman" w:hAnsi="Arial" w:cs="Arial"/>
                <w:sz w:val="20"/>
                <w:szCs w:val="20"/>
              </w:rPr>
            </w:pPr>
          </w:p>
        </w:tc>
        <w:tc>
          <w:tcPr>
            <w:tcW w:w="1060" w:type="dxa"/>
            <w:tcBorders>
              <w:top w:val="nil"/>
              <w:left w:val="nil"/>
              <w:bottom w:val="nil"/>
              <w:right w:val="nil"/>
            </w:tcBorders>
            <w:shd w:val="clear" w:color="auto" w:fill="auto"/>
            <w:noWrap/>
            <w:vAlign w:val="bottom"/>
            <w:hideMark/>
          </w:tcPr>
          <w:p w14:paraId="184943C3"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4DB9554C"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5A0A2D0F"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536F7A3B"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76B104D8" w14:textId="77777777" w:rsidR="00EF0E37" w:rsidRPr="00EF0E37" w:rsidRDefault="00EF0E37" w:rsidP="00EF0E37">
            <w:pPr>
              <w:spacing w:line="240" w:lineRule="auto"/>
              <w:jc w:val="right"/>
              <w:rPr>
                <w:rFonts w:ascii="Calibri" w:eastAsia="Times New Roman" w:hAnsi="Calibri" w:cs="Calibri"/>
                <w:color w:val="000000"/>
                <w:sz w:val="22"/>
                <w:szCs w:val="22"/>
              </w:rPr>
            </w:pPr>
            <w:r w:rsidRPr="00EF0E37">
              <w:rPr>
                <w:rFonts w:ascii="Calibri" w:eastAsia="Times New Roman" w:hAnsi="Calibri" w:cs="Calibri"/>
                <w:color w:val="000000"/>
                <w:sz w:val="22"/>
                <w:szCs w:val="22"/>
              </w:rPr>
              <w:t>5500</w:t>
            </w:r>
          </w:p>
        </w:tc>
        <w:tc>
          <w:tcPr>
            <w:tcW w:w="1060" w:type="dxa"/>
            <w:tcBorders>
              <w:top w:val="nil"/>
              <w:left w:val="nil"/>
              <w:bottom w:val="nil"/>
              <w:right w:val="nil"/>
            </w:tcBorders>
            <w:shd w:val="clear" w:color="auto" w:fill="auto"/>
            <w:noWrap/>
            <w:vAlign w:val="bottom"/>
            <w:hideMark/>
          </w:tcPr>
          <w:p w14:paraId="0013C364" w14:textId="77777777" w:rsidR="00EF0E37" w:rsidRPr="00EF0E37" w:rsidRDefault="00EF0E37" w:rsidP="00EF0E37">
            <w:pPr>
              <w:spacing w:line="240" w:lineRule="auto"/>
              <w:jc w:val="right"/>
              <w:rPr>
                <w:rFonts w:ascii="Calibri" w:eastAsia="Times New Roman" w:hAnsi="Calibri" w:cs="Calibri"/>
                <w:color w:val="000000"/>
                <w:sz w:val="22"/>
                <w:szCs w:val="22"/>
              </w:rPr>
            </w:pPr>
          </w:p>
        </w:tc>
        <w:tc>
          <w:tcPr>
            <w:tcW w:w="1060" w:type="dxa"/>
            <w:tcBorders>
              <w:top w:val="nil"/>
              <w:left w:val="nil"/>
              <w:bottom w:val="nil"/>
              <w:right w:val="nil"/>
            </w:tcBorders>
            <w:shd w:val="clear" w:color="auto" w:fill="auto"/>
            <w:noWrap/>
            <w:vAlign w:val="bottom"/>
            <w:hideMark/>
          </w:tcPr>
          <w:p w14:paraId="113B7C9E"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32287019"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54614724"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32F31276"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3217FF4D"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single" w:sz="4" w:space="0" w:color="auto"/>
            </w:tcBorders>
            <w:shd w:val="clear" w:color="auto" w:fill="auto"/>
            <w:noWrap/>
            <w:vAlign w:val="bottom"/>
            <w:hideMark/>
          </w:tcPr>
          <w:p w14:paraId="5DA9FCEB"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5500</w:t>
            </w:r>
          </w:p>
        </w:tc>
      </w:tr>
      <w:tr w:rsidR="00EF0E37" w:rsidRPr="00EF0E37" w14:paraId="161CB4A5" w14:textId="77777777" w:rsidTr="00EF0E37">
        <w:trPr>
          <w:trHeight w:val="300"/>
        </w:trPr>
        <w:tc>
          <w:tcPr>
            <w:tcW w:w="2288" w:type="dxa"/>
            <w:gridSpan w:val="2"/>
            <w:tcBorders>
              <w:top w:val="single" w:sz="4" w:space="0" w:color="auto"/>
              <w:left w:val="single" w:sz="4" w:space="0" w:color="auto"/>
              <w:bottom w:val="single" w:sz="4" w:space="0" w:color="auto"/>
              <w:right w:val="nil"/>
            </w:tcBorders>
            <w:shd w:val="clear" w:color="000000" w:fill="8FABDB"/>
            <w:noWrap/>
            <w:vAlign w:val="bottom"/>
            <w:hideMark/>
          </w:tcPr>
          <w:p w14:paraId="303CDC9F" w14:textId="77777777" w:rsidR="00EF0E37" w:rsidRPr="00EF0E37" w:rsidRDefault="00EF0E37" w:rsidP="00EF0E37">
            <w:pPr>
              <w:spacing w:line="240" w:lineRule="auto"/>
              <w:jc w:val="left"/>
              <w:rPr>
                <w:rFonts w:ascii="Arial" w:eastAsia="Times New Roman" w:hAnsi="Arial" w:cs="Arial"/>
                <w:b/>
                <w:bCs/>
                <w:sz w:val="20"/>
                <w:szCs w:val="20"/>
              </w:rPr>
            </w:pPr>
            <w:r w:rsidRPr="00EF0E37">
              <w:rPr>
                <w:rFonts w:ascii="Arial" w:eastAsia="Times New Roman" w:hAnsi="Arial" w:cs="Arial"/>
                <w:b/>
                <w:bCs/>
                <w:sz w:val="20"/>
                <w:szCs w:val="20"/>
              </w:rPr>
              <w:t>Total payments</w:t>
            </w:r>
          </w:p>
        </w:tc>
        <w:tc>
          <w:tcPr>
            <w:tcW w:w="1060" w:type="dxa"/>
            <w:tcBorders>
              <w:top w:val="single" w:sz="4" w:space="0" w:color="auto"/>
              <w:left w:val="nil"/>
              <w:bottom w:val="single" w:sz="4" w:space="0" w:color="auto"/>
              <w:right w:val="single" w:sz="4" w:space="0" w:color="auto"/>
            </w:tcBorders>
            <w:shd w:val="clear" w:color="000000" w:fill="8FABDB"/>
            <w:noWrap/>
            <w:vAlign w:val="bottom"/>
            <w:hideMark/>
          </w:tcPr>
          <w:p w14:paraId="29E882E6" w14:textId="77777777" w:rsidR="00EF0E37" w:rsidRPr="00EF0E37" w:rsidRDefault="00EF0E37" w:rsidP="00EF0E37">
            <w:pPr>
              <w:spacing w:line="240" w:lineRule="auto"/>
              <w:jc w:val="left"/>
              <w:rPr>
                <w:rFonts w:ascii="Arial" w:eastAsia="Times New Roman" w:hAnsi="Arial" w:cs="Arial"/>
                <w:b/>
                <w:bCs/>
                <w:sz w:val="20"/>
                <w:szCs w:val="20"/>
              </w:rPr>
            </w:pPr>
            <w:r w:rsidRPr="00EF0E37">
              <w:rPr>
                <w:rFonts w:ascii="Arial" w:eastAsia="Times New Roman" w:hAnsi="Arial" w:cs="Arial"/>
                <w:b/>
                <w:bCs/>
                <w:sz w:val="20"/>
                <w:szCs w:val="20"/>
              </w:rPr>
              <w:t> </w:t>
            </w:r>
          </w:p>
        </w:tc>
        <w:tc>
          <w:tcPr>
            <w:tcW w:w="886" w:type="dxa"/>
            <w:tcBorders>
              <w:top w:val="single" w:sz="4" w:space="0" w:color="auto"/>
              <w:left w:val="nil"/>
              <w:bottom w:val="single" w:sz="8" w:space="0" w:color="auto"/>
              <w:right w:val="nil"/>
            </w:tcBorders>
            <w:shd w:val="clear" w:color="000000" w:fill="B4C7E7"/>
            <w:noWrap/>
            <w:vAlign w:val="bottom"/>
            <w:hideMark/>
          </w:tcPr>
          <w:p w14:paraId="57F281CD"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110300</w:t>
            </w:r>
          </w:p>
        </w:tc>
        <w:tc>
          <w:tcPr>
            <w:tcW w:w="1060" w:type="dxa"/>
            <w:tcBorders>
              <w:top w:val="single" w:sz="4" w:space="0" w:color="auto"/>
              <w:left w:val="nil"/>
              <w:bottom w:val="single" w:sz="8" w:space="0" w:color="auto"/>
              <w:right w:val="nil"/>
            </w:tcBorders>
            <w:shd w:val="clear" w:color="000000" w:fill="B4C7E7"/>
            <w:noWrap/>
            <w:vAlign w:val="bottom"/>
            <w:hideMark/>
          </w:tcPr>
          <w:p w14:paraId="0D6A83EC"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106800</w:t>
            </w:r>
          </w:p>
        </w:tc>
        <w:tc>
          <w:tcPr>
            <w:tcW w:w="1060" w:type="dxa"/>
            <w:tcBorders>
              <w:top w:val="single" w:sz="4" w:space="0" w:color="auto"/>
              <w:left w:val="nil"/>
              <w:bottom w:val="single" w:sz="8" w:space="0" w:color="auto"/>
              <w:right w:val="nil"/>
            </w:tcBorders>
            <w:shd w:val="clear" w:color="000000" w:fill="B4C7E7"/>
            <w:noWrap/>
            <w:vAlign w:val="bottom"/>
            <w:hideMark/>
          </w:tcPr>
          <w:p w14:paraId="4A539E2B"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108150</w:t>
            </w:r>
          </w:p>
        </w:tc>
        <w:tc>
          <w:tcPr>
            <w:tcW w:w="1060" w:type="dxa"/>
            <w:tcBorders>
              <w:top w:val="single" w:sz="4" w:space="0" w:color="auto"/>
              <w:left w:val="nil"/>
              <w:bottom w:val="single" w:sz="8" w:space="0" w:color="auto"/>
              <w:right w:val="nil"/>
            </w:tcBorders>
            <w:shd w:val="clear" w:color="000000" w:fill="B4C7E7"/>
            <w:noWrap/>
            <w:vAlign w:val="bottom"/>
            <w:hideMark/>
          </w:tcPr>
          <w:p w14:paraId="04E7C29F"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108950</w:t>
            </w:r>
          </w:p>
        </w:tc>
        <w:tc>
          <w:tcPr>
            <w:tcW w:w="1060" w:type="dxa"/>
            <w:tcBorders>
              <w:top w:val="single" w:sz="4" w:space="0" w:color="auto"/>
              <w:left w:val="nil"/>
              <w:bottom w:val="single" w:sz="8" w:space="0" w:color="auto"/>
              <w:right w:val="nil"/>
            </w:tcBorders>
            <w:shd w:val="clear" w:color="000000" w:fill="B4C7E7"/>
            <w:noWrap/>
            <w:vAlign w:val="bottom"/>
            <w:hideMark/>
          </w:tcPr>
          <w:p w14:paraId="4A220FEC"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104950</w:t>
            </w:r>
          </w:p>
        </w:tc>
        <w:tc>
          <w:tcPr>
            <w:tcW w:w="1060" w:type="dxa"/>
            <w:tcBorders>
              <w:top w:val="single" w:sz="4" w:space="0" w:color="auto"/>
              <w:left w:val="nil"/>
              <w:bottom w:val="single" w:sz="8" w:space="0" w:color="auto"/>
              <w:right w:val="nil"/>
            </w:tcBorders>
            <w:shd w:val="clear" w:color="000000" w:fill="B4C7E7"/>
            <w:noWrap/>
            <w:vAlign w:val="bottom"/>
            <w:hideMark/>
          </w:tcPr>
          <w:p w14:paraId="17C9B97D"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112300</w:t>
            </w:r>
          </w:p>
        </w:tc>
        <w:tc>
          <w:tcPr>
            <w:tcW w:w="1060" w:type="dxa"/>
            <w:tcBorders>
              <w:top w:val="single" w:sz="4" w:space="0" w:color="auto"/>
              <w:left w:val="nil"/>
              <w:bottom w:val="single" w:sz="8" w:space="0" w:color="auto"/>
              <w:right w:val="nil"/>
            </w:tcBorders>
            <w:shd w:val="clear" w:color="000000" w:fill="B4C7E7"/>
            <w:noWrap/>
            <w:vAlign w:val="bottom"/>
            <w:hideMark/>
          </w:tcPr>
          <w:p w14:paraId="30DDA157"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110300</w:t>
            </w:r>
          </w:p>
        </w:tc>
        <w:tc>
          <w:tcPr>
            <w:tcW w:w="1060" w:type="dxa"/>
            <w:tcBorders>
              <w:top w:val="single" w:sz="4" w:space="0" w:color="auto"/>
              <w:left w:val="nil"/>
              <w:bottom w:val="single" w:sz="8" w:space="0" w:color="auto"/>
              <w:right w:val="nil"/>
            </w:tcBorders>
            <w:shd w:val="clear" w:color="000000" w:fill="B4C7E7"/>
            <w:noWrap/>
            <w:vAlign w:val="bottom"/>
            <w:hideMark/>
          </w:tcPr>
          <w:p w14:paraId="41835189"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106800</w:t>
            </w:r>
          </w:p>
        </w:tc>
        <w:tc>
          <w:tcPr>
            <w:tcW w:w="1060" w:type="dxa"/>
            <w:tcBorders>
              <w:top w:val="single" w:sz="4" w:space="0" w:color="auto"/>
              <w:left w:val="nil"/>
              <w:bottom w:val="single" w:sz="8" w:space="0" w:color="auto"/>
              <w:right w:val="nil"/>
            </w:tcBorders>
            <w:shd w:val="clear" w:color="000000" w:fill="B4C7E7"/>
            <w:noWrap/>
            <w:vAlign w:val="bottom"/>
            <w:hideMark/>
          </w:tcPr>
          <w:p w14:paraId="65DBC0D2"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109250</w:t>
            </w:r>
          </w:p>
        </w:tc>
        <w:tc>
          <w:tcPr>
            <w:tcW w:w="1060" w:type="dxa"/>
            <w:tcBorders>
              <w:top w:val="single" w:sz="4" w:space="0" w:color="auto"/>
              <w:left w:val="nil"/>
              <w:bottom w:val="single" w:sz="8" w:space="0" w:color="auto"/>
              <w:right w:val="nil"/>
            </w:tcBorders>
            <w:shd w:val="clear" w:color="000000" w:fill="B4C7E7"/>
            <w:noWrap/>
            <w:vAlign w:val="bottom"/>
            <w:hideMark/>
          </w:tcPr>
          <w:p w14:paraId="3A812024"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108950</w:t>
            </w:r>
          </w:p>
        </w:tc>
        <w:tc>
          <w:tcPr>
            <w:tcW w:w="1060" w:type="dxa"/>
            <w:tcBorders>
              <w:top w:val="single" w:sz="4" w:space="0" w:color="auto"/>
              <w:left w:val="nil"/>
              <w:bottom w:val="single" w:sz="8" w:space="0" w:color="auto"/>
              <w:right w:val="nil"/>
            </w:tcBorders>
            <w:shd w:val="clear" w:color="000000" w:fill="B4C7E7"/>
            <w:noWrap/>
            <w:vAlign w:val="bottom"/>
            <w:hideMark/>
          </w:tcPr>
          <w:p w14:paraId="06BAD57B"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108150</w:t>
            </w:r>
          </w:p>
        </w:tc>
        <w:tc>
          <w:tcPr>
            <w:tcW w:w="1060" w:type="dxa"/>
            <w:tcBorders>
              <w:top w:val="single" w:sz="4" w:space="0" w:color="auto"/>
              <w:left w:val="nil"/>
              <w:bottom w:val="single" w:sz="8" w:space="0" w:color="auto"/>
              <w:right w:val="nil"/>
            </w:tcBorders>
            <w:shd w:val="clear" w:color="000000" w:fill="B4C7E7"/>
            <w:noWrap/>
            <w:vAlign w:val="bottom"/>
            <w:hideMark/>
          </w:tcPr>
          <w:p w14:paraId="489C7F56"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106800</w:t>
            </w:r>
          </w:p>
        </w:tc>
        <w:tc>
          <w:tcPr>
            <w:tcW w:w="1060" w:type="dxa"/>
            <w:tcBorders>
              <w:top w:val="single" w:sz="4" w:space="0" w:color="auto"/>
              <w:left w:val="nil"/>
              <w:bottom w:val="single" w:sz="8" w:space="0" w:color="auto"/>
              <w:right w:val="single" w:sz="4" w:space="0" w:color="auto"/>
            </w:tcBorders>
            <w:shd w:val="clear" w:color="000000" w:fill="B4C7E7"/>
            <w:noWrap/>
            <w:vAlign w:val="bottom"/>
            <w:hideMark/>
          </w:tcPr>
          <w:p w14:paraId="36CDF42A"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1301700</w:t>
            </w:r>
          </w:p>
        </w:tc>
      </w:tr>
      <w:tr w:rsidR="00EF0E37" w:rsidRPr="00EF0E37" w14:paraId="4FB104C2" w14:textId="77777777" w:rsidTr="00EF0E37">
        <w:trPr>
          <w:trHeight w:val="300"/>
        </w:trPr>
        <w:tc>
          <w:tcPr>
            <w:tcW w:w="1228" w:type="dxa"/>
            <w:tcBorders>
              <w:top w:val="nil"/>
              <w:left w:val="single" w:sz="4" w:space="0" w:color="auto"/>
              <w:bottom w:val="nil"/>
              <w:right w:val="nil"/>
            </w:tcBorders>
            <w:shd w:val="clear" w:color="000000" w:fill="B4C7E7"/>
            <w:noWrap/>
            <w:vAlign w:val="bottom"/>
            <w:hideMark/>
          </w:tcPr>
          <w:p w14:paraId="664AD90F"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nil"/>
              <w:right w:val="nil"/>
            </w:tcBorders>
            <w:shd w:val="clear" w:color="000000" w:fill="B4C7E7"/>
            <w:noWrap/>
            <w:vAlign w:val="bottom"/>
            <w:hideMark/>
          </w:tcPr>
          <w:p w14:paraId="6075FA5A"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nil"/>
              <w:right w:val="single" w:sz="4" w:space="0" w:color="auto"/>
            </w:tcBorders>
            <w:shd w:val="clear" w:color="000000" w:fill="B4C7E7"/>
            <w:noWrap/>
            <w:vAlign w:val="bottom"/>
            <w:hideMark/>
          </w:tcPr>
          <w:p w14:paraId="291229BC"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886" w:type="dxa"/>
            <w:tcBorders>
              <w:top w:val="nil"/>
              <w:left w:val="nil"/>
              <w:bottom w:val="nil"/>
              <w:right w:val="nil"/>
            </w:tcBorders>
            <w:shd w:val="clear" w:color="auto" w:fill="auto"/>
            <w:noWrap/>
            <w:vAlign w:val="bottom"/>
            <w:hideMark/>
          </w:tcPr>
          <w:p w14:paraId="38D7DF5F" w14:textId="77777777" w:rsidR="00EF0E37" w:rsidRPr="00EF0E37" w:rsidRDefault="00EF0E37" w:rsidP="00EF0E37">
            <w:pPr>
              <w:spacing w:line="240" w:lineRule="auto"/>
              <w:jc w:val="left"/>
              <w:rPr>
                <w:rFonts w:ascii="Arial" w:eastAsia="Times New Roman" w:hAnsi="Arial" w:cs="Arial"/>
                <w:sz w:val="20"/>
                <w:szCs w:val="20"/>
              </w:rPr>
            </w:pPr>
          </w:p>
        </w:tc>
        <w:tc>
          <w:tcPr>
            <w:tcW w:w="1060" w:type="dxa"/>
            <w:tcBorders>
              <w:top w:val="nil"/>
              <w:left w:val="nil"/>
              <w:bottom w:val="nil"/>
              <w:right w:val="nil"/>
            </w:tcBorders>
            <w:shd w:val="clear" w:color="auto" w:fill="auto"/>
            <w:noWrap/>
            <w:vAlign w:val="bottom"/>
            <w:hideMark/>
          </w:tcPr>
          <w:p w14:paraId="4CA123B1"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5CE31185"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0E23FB74"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15724658"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5C015018"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396A966A"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49193759"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676D3F2D"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651D8620"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38AF5F3B"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3AE51999"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single" w:sz="4" w:space="0" w:color="auto"/>
            </w:tcBorders>
            <w:shd w:val="clear" w:color="auto" w:fill="auto"/>
            <w:noWrap/>
            <w:vAlign w:val="center"/>
            <w:hideMark/>
          </w:tcPr>
          <w:p w14:paraId="0213E125" w14:textId="77777777" w:rsidR="00EF0E37" w:rsidRPr="00EF0E37" w:rsidRDefault="00EF0E37" w:rsidP="00EF0E37">
            <w:pPr>
              <w:spacing w:line="240" w:lineRule="auto"/>
              <w:jc w:val="left"/>
              <w:rPr>
                <w:rFonts w:eastAsia="Times New Roman" w:cs="Times New Roman"/>
                <w:sz w:val="20"/>
                <w:szCs w:val="20"/>
              </w:rPr>
            </w:pPr>
          </w:p>
        </w:tc>
      </w:tr>
      <w:tr w:rsidR="00EF0E37" w:rsidRPr="00EF0E37" w14:paraId="2D74FBC8" w14:textId="77777777" w:rsidTr="00EF0E37">
        <w:trPr>
          <w:trHeight w:val="300"/>
        </w:trPr>
        <w:tc>
          <w:tcPr>
            <w:tcW w:w="1228" w:type="dxa"/>
            <w:tcBorders>
              <w:top w:val="nil"/>
              <w:left w:val="single" w:sz="4" w:space="0" w:color="auto"/>
              <w:bottom w:val="nil"/>
              <w:right w:val="nil"/>
            </w:tcBorders>
            <w:shd w:val="clear" w:color="000000" w:fill="B4C7E7"/>
            <w:noWrap/>
            <w:vAlign w:val="bottom"/>
            <w:hideMark/>
          </w:tcPr>
          <w:p w14:paraId="551068C9"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nil"/>
              <w:right w:val="nil"/>
            </w:tcBorders>
            <w:shd w:val="clear" w:color="000000" w:fill="B4C7E7"/>
            <w:noWrap/>
            <w:vAlign w:val="bottom"/>
            <w:hideMark/>
          </w:tcPr>
          <w:p w14:paraId="7190BD7C"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nil"/>
              <w:right w:val="single" w:sz="4" w:space="0" w:color="auto"/>
            </w:tcBorders>
            <w:shd w:val="clear" w:color="000000" w:fill="B4C7E7"/>
            <w:noWrap/>
            <w:vAlign w:val="bottom"/>
            <w:hideMark/>
          </w:tcPr>
          <w:p w14:paraId="58C22F6A"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886" w:type="dxa"/>
            <w:tcBorders>
              <w:top w:val="nil"/>
              <w:left w:val="nil"/>
              <w:bottom w:val="nil"/>
              <w:right w:val="nil"/>
            </w:tcBorders>
            <w:shd w:val="clear" w:color="auto" w:fill="auto"/>
            <w:noWrap/>
            <w:vAlign w:val="bottom"/>
            <w:hideMark/>
          </w:tcPr>
          <w:p w14:paraId="2CA1C89B" w14:textId="77777777" w:rsidR="00EF0E37" w:rsidRPr="00EF0E37" w:rsidRDefault="00EF0E37" w:rsidP="00EF0E37">
            <w:pPr>
              <w:spacing w:line="240" w:lineRule="auto"/>
              <w:jc w:val="left"/>
              <w:rPr>
                <w:rFonts w:ascii="Arial" w:eastAsia="Times New Roman" w:hAnsi="Arial" w:cs="Arial"/>
                <w:sz w:val="20"/>
                <w:szCs w:val="20"/>
              </w:rPr>
            </w:pPr>
          </w:p>
        </w:tc>
        <w:tc>
          <w:tcPr>
            <w:tcW w:w="1060" w:type="dxa"/>
            <w:tcBorders>
              <w:top w:val="nil"/>
              <w:left w:val="nil"/>
              <w:bottom w:val="nil"/>
              <w:right w:val="nil"/>
            </w:tcBorders>
            <w:shd w:val="clear" w:color="auto" w:fill="auto"/>
            <w:noWrap/>
            <w:vAlign w:val="bottom"/>
            <w:hideMark/>
          </w:tcPr>
          <w:p w14:paraId="5599A6A4"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029AD499"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08DA9E18"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45EFAE27"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16F8D7D1"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637C2652"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2CD6F6E0"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4DC9B61B"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4E5C15A1"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3DB6A9F0"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center"/>
            <w:hideMark/>
          </w:tcPr>
          <w:p w14:paraId="23A23DF9"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single" w:sz="4" w:space="0" w:color="auto"/>
            </w:tcBorders>
            <w:shd w:val="clear" w:color="auto" w:fill="auto"/>
            <w:noWrap/>
            <w:vAlign w:val="center"/>
            <w:hideMark/>
          </w:tcPr>
          <w:p w14:paraId="22302E82" w14:textId="77777777" w:rsidR="00EF0E37" w:rsidRPr="00EF0E37" w:rsidRDefault="00EF0E37" w:rsidP="00EF0E37">
            <w:pPr>
              <w:spacing w:line="240" w:lineRule="auto"/>
              <w:jc w:val="left"/>
              <w:rPr>
                <w:rFonts w:eastAsia="Times New Roman" w:cs="Times New Roman"/>
                <w:sz w:val="20"/>
                <w:szCs w:val="20"/>
              </w:rPr>
            </w:pPr>
          </w:p>
        </w:tc>
      </w:tr>
      <w:tr w:rsidR="00EF0E37" w:rsidRPr="00EF0E37" w14:paraId="67BDE8E3" w14:textId="77777777" w:rsidTr="00EF0E37">
        <w:trPr>
          <w:trHeight w:val="300"/>
        </w:trPr>
        <w:tc>
          <w:tcPr>
            <w:tcW w:w="1228" w:type="dxa"/>
            <w:tcBorders>
              <w:top w:val="nil"/>
              <w:left w:val="single" w:sz="4" w:space="0" w:color="auto"/>
              <w:bottom w:val="nil"/>
              <w:right w:val="nil"/>
            </w:tcBorders>
            <w:shd w:val="clear" w:color="000000" w:fill="B4C7E7"/>
            <w:noWrap/>
            <w:vAlign w:val="bottom"/>
            <w:hideMark/>
          </w:tcPr>
          <w:p w14:paraId="7BEBF73A"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nil"/>
              <w:right w:val="nil"/>
            </w:tcBorders>
            <w:shd w:val="clear" w:color="000000" w:fill="B4C7E7"/>
            <w:noWrap/>
            <w:vAlign w:val="bottom"/>
            <w:hideMark/>
          </w:tcPr>
          <w:p w14:paraId="26786887"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nil"/>
              <w:right w:val="single" w:sz="4" w:space="0" w:color="auto"/>
            </w:tcBorders>
            <w:shd w:val="clear" w:color="000000" w:fill="B4C7E7"/>
            <w:noWrap/>
            <w:vAlign w:val="bottom"/>
            <w:hideMark/>
          </w:tcPr>
          <w:p w14:paraId="744ED1A4"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886" w:type="dxa"/>
            <w:tcBorders>
              <w:top w:val="nil"/>
              <w:left w:val="nil"/>
              <w:bottom w:val="nil"/>
              <w:right w:val="nil"/>
            </w:tcBorders>
            <w:shd w:val="clear" w:color="auto" w:fill="auto"/>
            <w:noWrap/>
            <w:vAlign w:val="bottom"/>
            <w:hideMark/>
          </w:tcPr>
          <w:p w14:paraId="0ECD6F2D" w14:textId="77777777" w:rsidR="00EF0E37" w:rsidRPr="00EF0E37" w:rsidRDefault="00EF0E37" w:rsidP="00EF0E37">
            <w:pPr>
              <w:spacing w:line="240" w:lineRule="auto"/>
              <w:jc w:val="left"/>
              <w:rPr>
                <w:rFonts w:ascii="Arial" w:eastAsia="Times New Roman" w:hAnsi="Arial" w:cs="Arial"/>
                <w:sz w:val="20"/>
                <w:szCs w:val="20"/>
              </w:rPr>
            </w:pPr>
          </w:p>
        </w:tc>
        <w:tc>
          <w:tcPr>
            <w:tcW w:w="1060" w:type="dxa"/>
            <w:tcBorders>
              <w:top w:val="nil"/>
              <w:left w:val="nil"/>
              <w:bottom w:val="nil"/>
              <w:right w:val="nil"/>
            </w:tcBorders>
            <w:shd w:val="clear" w:color="auto" w:fill="auto"/>
            <w:noWrap/>
            <w:vAlign w:val="bottom"/>
            <w:hideMark/>
          </w:tcPr>
          <w:p w14:paraId="7A2EC8B7"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6FD71D99"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2A976002"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0C4AF616"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32CF56CD"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5741C1C6"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10B3B7D4"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599FECE5"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675005D3"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03FC5A6E"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0325DB39"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single" w:sz="4" w:space="0" w:color="auto"/>
            </w:tcBorders>
            <w:shd w:val="clear" w:color="auto" w:fill="auto"/>
            <w:noWrap/>
            <w:vAlign w:val="bottom"/>
            <w:hideMark/>
          </w:tcPr>
          <w:p w14:paraId="5E57C218" w14:textId="77777777" w:rsidR="00EF0E37" w:rsidRPr="00EF0E37" w:rsidRDefault="00EF0E37" w:rsidP="00EF0E37">
            <w:pPr>
              <w:spacing w:line="240" w:lineRule="auto"/>
              <w:jc w:val="left"/>
              <w:rPr>
                <w:rFonts w:eastAsia="Times New Roman" w:cs="Times New Roman"/>
                <w:sz w:val="20"/>
                <w:szCs w:val="20"/>
              </w:rPr>
            </w:pPr>
          </w:p>
        </w:tc>
      </w:tr>
      <w:tr w:rsidR="00EF0E37" w:rsidRPr="00EF0E37" w14:paraId="718FA95D" w14:textId="77777777" w:rsidTr="00EF0E37">
        <w:trPr>
          <w:trHeight w:val="300"/>
        </w:trPr>
        <w:tc>
          <w:tcPr>
            <w:tcW w:w="2288" w:type="dxa"/>
            <w:gridSpan w:val="2"/>
            <w:tcBorders>
              <w:top w:val="single" w:sz="4" w:space="0" w:color="auto"/>
              <w:left w:val="single" w:sz="4" w:space="0" w:color="auto"/>
              <w:bottom w:val="nil"/>
              <w:right w:val="nil"/>
            </w:tcBorders>
            <w:shd w:val="clear" w:color="000000" w:fill="8FABDB"/>
            <w:noWrap/>
            <w:vAlign w:val="bottom"/>
            <w:hideMark/>
          </w:tcPr>
          <w:p w14:paraId="7B9C38F5"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Balance b / f</w:t>
            </w:r>
          </w:p>
        </w:tc>
        <w:tc>
          <w:tcPr>
            <w:tcW w:w="1060" w:type="dxa"/>
            <w:tcBorders>
              <w:top w:val="single" w:sz="4" w:space="0" w:color="auto"/>
              <w:left w:val="nil"/>
              <w:bottom w:val="nil"/>
              <w:right w:val="single" w:sz="4" w:space="0" w:color="auto"/>
            </w:tcBorders>
            <w:shd w:val="clear" w:color="000000" w:fill="8FABDB"/>
            <w:noWrap/>
            <w:vAlign w:val="bottom"/>
            <w:hideMark/>
          </w:tcPr>
          <w:p w14:paraId="33420FCF"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886" w:type="dxa"/>
            <w:tcBorders>
              <w:top w:val="nil"/>
              <w:left w:val="nil"/>
              <w:bottom w:val="nil"/>
              <w:right w:val="nil"/>
            </w:tcBorders>
            <w:shd w:val="clear" w:color="auto" w:fill="auto"/>
            <w:noWrap/>
            <w:vAlign w:val="bottom"/>
            <w:hideMark/>
          </w:tcPr>
          <w:p w14:paraId="086534F8"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0</w:t>
            </w:r>
          </w:p>
        </w:tc>
        <w:tc>
          <w:tcPr>
            <w:tcW w:w="1060" w:type="dxa"/>
            <w:tcBorders>
              <w:top w:val="nil"/>
              <w:left w:val="nil"/>
              <w:bottom w:val="nil"/>
              <w:right w:val="nil"/>
            </w:tcBorders>
            <w:shd w:val="clear" w:color="auto" w:fill="auto"/>
            <w:noWrap/>
            <w:vAlign w:val="bottom"/>
            <w:hideMark/>
          </w:tcPr>
          <w:p w14:paraId="2DADCD7C"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88200</w:t>
            </w:r>
          </w:p>
        </w:tc>
        <w:tc>
          <w:tcPr>
            <w:tcW w:w="1060" w:type="dxa"/>
            <w:tcBorders>
              <w:top w:val="nil"/>
              <w:left w:val="nil"/>
              <w:bottom w:val="nil"/>
              <w:right w:val="nil"/>
            </w:tcBorders>
            <w:shd w:val="clear" w:color="auto" w:fill="auto"/>
            <w:noWrap/>
            <w:vAlign w:val="bottom"/>
            <w:hideMark/>
          </w:tcPr>
          <w:p w14:paraId="7FB0DB25"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147400</w:t>
            </w:r>
          </w:p>
        </w:tc>
        <w:tc>
          <w:tcPr>
            <w:tcW w:w="1060" w:type="dxa"/>
            <w:tcBorders>
              <w:top w:val="nil"/>
              <w:left w:val="nil"/>
              <w:bottom w:val="nil"/>
              <w:right w:val="nil"/>
            </w:tcBorders>
            <w:shd w:val="clear" w:color="auto" w:fill="auto"/>
            <w:noWrap/>
            <w:vAlign w:val="bottom"/>
            <w:hideMark/>
          </w:tcPr>
          <w:p w14:paraId="3ED4171F"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224250</w:t>
            </w:r>
          </w:p>
        </w:tc>
        <w:tc>
          <w:tcPr>
            <w:tcW w:w="1060" w:type="dxa"/>
            <w:tcBorders>
              <w:top w:val="nil"/>
              <w:left w:val="nil"/>
              <w:bottom w:val="nil"/>
              <w:right w:val="nil"/>
            </w:tcBorders>
            <w:shd w:val="clear" w:color="auto" w:fill="auto"/>
            <w:noWrap/>
            <w:vAlign w:val="bottom"/>
            <w:hideMark/>
          </w:tcPr>
          <w:p w14:paraId="6987E3B0"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255300</w:t>
            </w:r>
          </w:p>
        </w:tc>
        <w:tc>
          <w:tcPr>
            <w:tcW w:w="1060" w:type="dxa"/>
            <w:tcBorders>
              <w:top w:val="nil"/>
              <w:left w:val="nil"/>
              <w:bottom w:val="nil"/>
              <w:right w:val="nil"/>
            </w:tcBorders>
            <w:shd w:val="clear" w:color="auto" w:fill="auto"/>
            <w:noWrap/>
            <w:vAlign w:val="bottom"/>
            <w:hideMark/>
          </w:tcPr>
          <w:p w14:paraId="1D36D891"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292350</w:t>
            </w:r>
          </w:p>
        </w:tc>
        <w:tc>
          <w:tcPr>
            <w:tcW w:w="1060" w:type="dxa"/>
            <w:tcBorders>
              <w:top w:val="nil"/>
              <w:left w:val="nil"/>
              <w:bottom w:val="nil"/>
              <w:right w:val="nil"/>
            </w:tcBorders>
            <w:shd w:val="clear" w:color="auto" w:fill="auto"/>
            <w:noWrap/>
            <w:vAlign w:val="bottom"/>
            <w:hideMark/>
          </w:tcPr>
          <w:p w14:paraId="5C1EEF4B"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329050</w:t>
            </w:r>
          </w:p>
        </w:tc>
        <w:tc>
          <w:tcPr>
            <w:tcW w:w="1060" w:type="dxa"/>
            <w:tcBorders>
              <w:top w:val="nil"/>
              <w:left w:val="nil"/>
              <w:bottom w:val="nil"/>
              <w:right w:val="nil"/>
            </w:tcBorders>
            <w:shd w:val="clear" w:color="auto" w:fill="auto"/>
            <w:noWrap/>
            <w:vAlign w:val="bottom"/>
            <w:hideMark/>
          </w:tcPr>
          <w:p w14:paraId="29CEE810"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375250</w:t>
            </w:r>
          </w:p>
        </w:tc>
        <w:tc>
          <w:tcPr>
            <w:tcW w:w="1060" w:type="dxa"/>
            <w:tcBorders>
              <w:top w:val="nil"/>
              <w:left w:val="nil"/>
              <w:bottom w:val="nil"/>
              <w:right w:val="nil"/>
            </w:tcBorders>
            <w:shd w:val="clear" w:color="auto" w:fill="auto"/>
            <w:noWrap/>
            <w:vAlign w:val="bottom"/>
            <w:hideMark/>
          </w:tcPr>
          <w:p w14:paraId="01A98329"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435350</w:t>
            </w:r>
          </w:p>
        </w:tc>
        <w:tc>
          <w:tcPr>
            <w:tcW w:w="1060" w:type="dxa"/>
            <w:tcBorders>
              <w:top w:val="nil"/>
              <w:left w:val="nil"/>
              <w:bottom w:val="nil"/>
              <w:right w:val="nil"/>
            </w:tcBorders>
            <w:shd w:val="clear" w:color="auto" w:fill="auto"/>
            <w:noWrap/>
            <w:vAlign w:val="bottom"/>
            <w:hideMark/>
          </w:tcPr>
          <w:p w14:paraId="5F196B19"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500100</w:t>
            </w:r>
          </w:p>
        </w:tc>
        <w:tc>
          <w:tcPr>
            <w:tcW w:w="1060" w:type="dxa"/>
            <w:tcBorders>
              <w:top w:val="nil"/>
              <w:left w:val="nil"/>
              <w:bottom w:val="nil"/>
              <w:right w:val="nil"/>
            </w:tcBorders>
            <w:shd w:val="clear" w:color="auto" w:fill="auto"/>
            <w:noWrap/>
            <w:vAlign w:val="bottom"/>
            <w:hideMark/>
          </w:tcPr>
          <w:p w14:paraId="6D2E888E"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540150</w:t>
            </w:r>
          </w:p>
        </w:tc>
        <w:tc>
          <w:tcPr>
            <w:tcW w:w="1060" w:type="dxa"/>
            <w:tcBorders>
              <w:top w:val="nil"/>
              <w:left w:val="nil"/>
              <w:bottom w:val="nil"/>
              <w:right w:val="nil"/>
            </w:tcBorders>
            <w:shd w:val="clear" w:color="auto" w:fill="auto"/>
            <w:noWrap/>
            <w:vAlign w:val="bottom"/>
            <w:hideMark/>
          </w:tcPr>
          <w:p w14:paraId="2D399929"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582900</w:t>
            </w:r>
          </w:p>
        </w:tc>
        <w:tc>
          <w:tcPr>
            <w:tcW w:w="1060" w:type="dxa"/>
            <w:tcBorders>
              <w:top w:val="nil"/>
              <w:left w:val="nil"/>
              <w:bottom w:val="nil"/>
              <w:right w:val="single" w:sz="4" w:space="0" w:color="auto"/>
            </w:tcBorders>
            <w:shd w:val="clear" w:color="auto" w:fill="auto"/>
            <w:noWrap/>
            <w:vAlign w:val="bottom"/>
            <w:hideMark/>
          </w:tcPr>
          <w:p w14:paraId="15B59130"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626900</w:t>
            </w:r>
          </w:p>
        </w:tc>
      </w:tr>
      <w:tr w:rsidR="00EF0E37" w:rsidRPr="00EF0E37" w14:paraId="06C9F632" w14:textId="77777777" w:rsidTr="00EF0E37">
        <w:trPr>
          <w:trHeight w:val="300"/>
        </w:trPr>
        <w:tc>
          <w:tcPr>
            <w:tcW w:w="1228" w:type="dxa"/>
            <w:tcBorders>
              <w:top w:val="nil"/>
              <w:left w:val="single" w:sz="4" w:space="0" w:color="auto"/>
              <w:bottom w:val="single" w:sz="4" w:space="0" w:color="auto"/>
              <w:right w:val="nil"/>
            </w:tcBorders>
            <w:shd w:val="clear" w:color="000000" w:fill="8FABDB"/>
            <w:noWrap/>
            <w:vAlign w:val="bottom"/>
            <w:hideMark/>
          </w:tcPr>
          <w:p w14:paraId="2F614734"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single" w:sz="4" w:space="0" w:color="auto"/>
              <w:right w:val="nil"/>
            </w:tcBorders>
            <w:shd w:val="clear" w:color="000000" w:fill="8FABDB"/>
            <w:noWrap/>
            <w:vAlign w:val="bottom"/>
            <w:hideMark/>
          </w:tcPr>
          <w:p w14:paraId="41F55774"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single" w:sz="4" w:space="0" w:color="auto"/>
              <w:right w:val="single" w:sz="4" w:space="0" w:color="auto"/>
            </w:tcBorders>
            <w:shd w:val="clear" w:color="000000" w:fill="8FABDB"/>
            <w:noWrap/>
            <w:vAlign w:val="bottom"/>
            <w:hideMark/>
          </w:tcPr>
          <w:p w14:paraId="7C28D481"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886" w:type="dxa"/>
            <w:tcBorders>
              <w:top w:val="nil"/>
              <w:left w:val="nil"/>
              <w:bottom w:val="nil"/>
              <w:right w:val="nil"/>
            </w:tcBorders>
            <w:shd w:val="clear" w:color="auto" w:fill="auto"/>
            <w:noWrap/>
            <w:vAlign w:val="bottom"/>
            <w:hideMark/>
          </w:tcPr>
          <w:p w14:paraId="456D5120" w14:textId="77777777" w:rsidR="00EF0E37" w:rsidRPr="00EF0E37" w:rsidRDefault="00EF0E37" w:rsidP="00EF0E37">
            <w:pPr>
              <w:spacing w:line="240" w:lineRule="auto"/>
              <w:jc w:val="left"/>
              <w:rPr>
                <w:rFonts w:ascii="Arial" w:eastAsia="Times New Roman" w:hAnsi="Arial" w:cs="Arial"/>
                <w:sz w:val="20"/>
                <w:szCs w:val="20"/>
              </w:rPr>
            </w:pPr>
          </w:p>
        </w:tc>
        <w:tc>
          <w:tcPr>
            <w:tcW w:w="1060" w:type="dxa"/>
            <w:tcBorders>
              <w:top w:val="nil"/>
              <w:left w:val="nil"/>
              <w:bottom w:val="nil"/>
              <w:right w:val="nil"/>
            </w:tcBorders>
            <w:shd w:val="clear" w:color="auto" w:fill="auto"/>
            <w:noWrap/>
            <w:vAlign w:val="bottom"/>
            <w:hideMark/>
          </w:tcPr>
          <w:p w14:paraId="0DCE00A2"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32FB0FAF"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64957554"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54C2FFAA"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57D70907"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6F823D70"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727BE11A"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1577A68C"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2A3D0554"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02023166"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292DCD47"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single" w:sz="4" w:space="0" w:color="auto"/>
            </w:tcBorders>
            <w:shd w:val="clear" w:color="auto" w:fill="auto"/>
            <w:noWrap/>
            <w:vAlign w:val="bottom"/>
            <w:hideMark/>
          </w:tcPr>
          <w:p w14:paraId="5D28F19D" w14:textId="77777777" w:rsidR="00EF0E37" w:rsidRPr="00EF0E37" w:rsidRDefault="00EF0E37" w:rsidP="00EF0E37">
            <w:pPr>
              <w:spacing w:line="240" w:lineRule="auto"/>
              <w:jc w:val="left"/>
              <w:rPr>
                <w:rFonts w:eastAsia="Times New Roman" w:cs="Times New Roman"/>
                <w:sz w:val="20"/>
                <w:szCs w:val="20"/>
              </w:rPr>
            </w:pPr>
          </w:p>
        </w:tc>
      </w:tr>
      <w:tr w:rsidR="00EF0E37" w:rsidRPr="00EF0E37" w14:paraId="1580F80D" w14:textId="77777777" w:rsidTr="00EF0E37">
        <w:trPr>
          <w:trHeight w:val="300"/>
        </w:trPr>
        <w:tc>
          <w:tcPr>
            <w:tcW w:w="1228" w:type="dxa"/>
            <w:tcBorders>
              <w:top w:val="nil"/>
              <w:left w:val="single" w:sz="4" w:space="0" w:color="auto"/>
              <w:bottom w:val="nil"/>
              <w:right w:val="nil"/>
            </w:tcBorders>
            <w:shd w:val="clear" w:color="000000" w:fill="8FABDB"/>
            <w:noWrap/>
            <w:vAlign w:val="bottom"/>
            <w:hideMark/>
          </w:tcPr>
          <w:p w14:paraId="0CF68DB2"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nil"/>
              <w:right w:val="nil"/>
            </w:tcBorders>
            <w:shd w:val="clear" w:color="000000" w:fill="8FABDB"/>
            <w:noWrap/>
            <w:vAlign w:val="bottom"/>
            <w:hideMark/>
          </w:tcPr>
          <w:p w14:paraId="69A69B9C"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nil"/>
              <w:right w:val="single" w:sz="4" w:space="0" w:color="auto"/>
            </w:tcBorders>
            <w:shd w:val="clear" w:color="000000" w:fill="8FABDB"/>
            <w:noWrap/>
            <w:vAlign w:val="bottom"/>
            <w:hideMark/>
          </w:tcPr>
          <w:p w14:paraId="37ACA77C"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886" w:type="dxa"/>
            <w:tcBorders>
              <w:top w:val="nil"/>
              <w:left w:val="nil"/>
              <w:bottom w:val="nil"/>
              <w:right w:val="nil"/>
            </w:tcBorders>
            <w:shd w:val="clear" w:color="auto" w:fill="auto"/>
            <w:noWrap/>
            <w:vAlign w:val="bottom"/>
            <w:hideMark/>
          </w:tcPr>
          <w:p w14:paraId="75A20487" w14:textId="77777777" w:rsidR="00EF0E37" w:rsidRPr="00EF0E37" w:rsidRDefault="00EF0E37" w:rsidP="00EF0E37">
            <w:pPr>
              <w:spacing w:line="240" w:lineRule="auto"/>
              <w:jc w:val="left"/>
              <w:rPr>
                <w:rFonts w:ascii="Arial" w:eastAsia="Times New Roman" w:hAnsi="Arial" w:cs="Arial"/>
                <w:sz w:val="20"/>
                <w:szCs w:val="20"/>
              </w:rPr>
            </w:pPr>
          </w:p>
        </w:tc>
        <w:tc>
          <w:tcPr>
            <w:tcW w:w="1060" w:type="dxa"/>
            <w:tcBorders>
              <w:top w:val="nil"/>
              <w:left w:val="nil"/>
              <w:bottom w:val="nil"/>
              <w:right w:val="nil"/>
            </w:tcBorders>
            <w:shd w:val="clear" w:color="auto" w:fill="auto"/>
            <w:noWrap/>
            <w:vAlign w:val="bottom"/>
            <w:hideMark/>
          </w:tcPr>
          <w:p w14:paraId="6394AFFE"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5A309457"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14B7AB1E"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652C6BBF"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742E7405"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3525EAC3"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0AAC19ED"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076B5FD5"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3D4833D7"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15F98132"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1FDE1696"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single" w:sz="4" w:space="0" w:color="auto"/>
            </w:tcBorders>
            <w:shd w:val="clear" w:color="auto" w:fill="auto"/>
            <w:noWrap/>
            <w:vAlign w:val="bottom"/>
            <w:hideMark/>
          </w:tcPr>
          <w:p w14:paraId="26152D8B" w14:textId="77777777" w:rsidR="00EF0E37" w:rsidRPr="00EF0E37" w:rsidRDefault="00EF0E37" w:rsidP="00EF0E37">
            <w:pPr>
              <w:spacing w:line="240" w:lineRule="auto"/>
              <w:jc w:val="left"/>
              <w:rPr>
                <w:rFonts w:eastAsia="Times New Roman" w:cs="Times New Roman"/>
                <w:sz w:val="20"/>
                <w:szCs w:val="20"/>
              </w:rPr>
            </w:pPr>
          </w:p>
        </w:tc>
      </w:tr>
      <w:tr w:rsidR="00EF0E37" w:rsidRPr="00EF0E37" w14:paraId="019D58C7" w14:textId="77777777" w:rsidTr="00EF0E37">
        <w:trPr>
          <w:trHeight w:val="300"/>
        </w:trPr>
        <w:tc>
          <w:tcPr>
            <w:tcW w:w="2288" w:type="dxa"/>
            <w:gridSpan w:val="2"/>
            <w:tcBorders>
              <w:top w:val="nil"/>
              <w:left w:val="single" w:sz="4" w:space="0" w:color="auto"/>
              <w:bottom w:val="nil"/>
              <w:right w:val="nil"/>
            </w:tcBorders>
            <w:shd w:val="clear" w:color="000000" w:fill="8FABDB"/>
            <w:noWrap/>
            <w:vAlign w:val="bottom"/>
            <w:hideMark/>
          </w:tcPr>
          <w:p w14:paraId="0FB8DA4D"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Net cashflow in month</w:t>
            </w:r>
          </w:p>
        </w:tc>
        <w:tc>
          <w:tcPr>
            <w:tcW w:w="1060" w:type="dxa"/>
            <w:tcBorders>
              <w:top w:val="nil"/>
              <w:left w:val="nil"/>
              <w:bottom w:val="nil"/>
              <w:right w:val="single" w:sz="4" w:space="0" w:color="auto"/>
            </w:tcBorders>
            <w:shd w:val="clear" w:color="000000" w:fill="8FABDB"/>
            <w:noWrap/>
            <w:vAlign w:val="bottom"/>
            <w:hideMark/>
          </w:tcPr>
          <w:p w14:paraId="419B6BB4"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886" w:type="dxa"/>
            <w:tcBorders>
              <w:top w:val="nil"/>
              <w:left w:val="nil"/>
              <w:bottom w:val="nil"/>
              <w:right w:val="nil"/>
            </w:tcBorders>
            <w:shd w:val="clear" w:color="auto" w:fill="auto"/>
            <w:noWrap/>
            <w:vAlign w:val="bottom"/>
            <w:hideMark/>
          </w:tcPr>
          <w:p w14:paraId="027FA6EB"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88200</w:t>
            </w:r>
          </w:p>
        </w:tc>
        <w:tc>
          <w:tcPr>
            <w:tcW w:w="1060" w:type="dxa"/>
            <w:tcBorders>
              <w:top w:val="nil"/>
              <w:left w:val="nil"/>
              <w:bottom w:val="nil"/>
              <w:right w:val="nil"/>
            </w:tcBorders>
            <w:shd w:val="clear" w:color="auto" w:fill="auto"/>
            <w:noWrap/>
            <w:vAlign w:val="bottom"/>
            <w:hideMark/>
          </w:tcPr>
          <w:p w14:paraId="763346A1"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59200</w:t>
            </w:r>
          </w:p>
        </w:tc>
        <w:tc>
          <w:tcPr>
            <w:tcW w:w="1060" w:type="dxa"/>
            <w:tcBorders>
              <w:top w:val="nil"/>
              <w:left w:val="nil"/>
              <w:bottom w:val="nil"/>
              <w:right w:val="nil"/>
            </w:tcBorders>
            <w:shd w:val="clear" w:color="auto" w:fill="auto"/>
            <w:noWrap/>
            <w:vAlign w:val="bottom"/>
            <w:hideMark/>
          </w:tcPr>
          <w:p w14:paraId="282996B6"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76850</w:t>
            </w:r>
          </w:p>
        </w:tc>
        <w:tc>
          <w:tcPr>
            <w:tcW w:w="1060" w:type="dxa"/>
            <w:tcBorders>
              <w:top w:val="nil"/>
              <w:left w:val="nil"/>
              <w:bottom w:val="nil"/>
              <w:right w:val="nil"/>
            </w:tcBorders>
            <w:shd w:val="clear" w:color="auto" w:fill="auto"/>
            <w:noWrap/>
            <w:vAlign w:val="bottom"/>
            <w:hideMark/>
          </w:tcPr>
          <w:p w14:paraId="5E879736"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31050</w:t>
            </w:r>
          </w:p>
        </w:tc>
        <w:tc>
          <w:tcPr>
            <w:tcW w:w="1060" w:type="dxa"/>
            <w:tcBorders>
              <w:top w:val="nil"/>
              <w:left w:val="nil"/>
              <w:bottom w:val="nil"/>
              <w:right w:val="nil"/>
            </w:tcBorders>
            <w:shd w:val="clear" w:color="auto" w:fill="auto"/>
            <w:noWrap/>
            <w:vAlign w:val="bottom"/>
            <w:hideMark/>
          </w:tcPr>
          <w:p w14:paraId="12C0DD51"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37050</w:t>
            </w:r>
          </w:p>
        </w:tc>
        <w:tc>
          <w:tcPr>
            <w:tcW w:w="1060" w:type="dxa"/>
            <w:tcBorders>
              <w:top w:val="nil"/>
              <w:left w:val="nil"/>
              <w:bottom w:val="nil"/>
              <w:right w:val="nil"/>
            </w:tcBorders>
            <w:shd w:val="clear" w:color="auto" w:fill="auto"/>
            <w:noWrap/>
            <w:vAlign w:val="bottom"/>
            <w:hideMark/>
          </w:tcPr>
          <w:p w14:paraId="0BF73915"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36700</w:t>
            </w:r>
          </w:p>
        </w:tc>
        <w:tc>
          <w:tcPr>
            <w:tcW w:w="1060" w:type="dxa"/>
            <w:tcBorders>
              <w:top w:val="nil"/>
              <w:left w:val="nil"/>
              <w:bottom w:val="nil"/>
              <w:right w:val="nil"/>
            </w:tcBorders>
            <w:shd w:val="clear" w:color="auto" w:fill="auto"/>
            <w:noWrap/>
            <w:vAlign w:val="bottom"/>
            <w:hideMark/>
          </w:tcPr>
          <w:p w14:paraId="26558723"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46200</w:t>
            </w:r>
          </w:p>
        </w:tc>
        <w:tc>
          <w:tcPr>
            <w:tcW w:w="1060" w:type="dxa"/>
            <w:tcBorders>
              <w:top w:val="nil"/>
              <w:left w:val="nil"/>
              <w:bottom w:val="nil"/>
              <w:right w:val="nil"/>
            </w:tcBorders>
            <w:shd w:val="clear" w:color="auto" w:fill="auto"/>
            <w:noWrap/>
            <w:vAlign w:val="bottom"/>
            <w:hideMark/>
          </w:tcPr>
          <w:p w14:paraId="3A2E1F82"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60100</w:t>
            </w:r>
          </w:p>
        </w:tc>
        <w:tc>
          <w:tcPr>
            <w:tcW w:w="1060" w:type="dxa"/>
            <w:tcBorders>
              <w:top w:val="nil"/>
              <w:left w:val="nil"/>
              <w:bottom w:val="nil"/>
              <w:right w:val="nil"/>
            </w:tcBorders>
            <w:shd w:val="clear" w:color="auto" w:fill="auto"/>
            <w:noWrap/>
            <w:vAlign w:val="bottom"/>
            <w:hideMark/>
          </w:tcPr>
          <w:p w14:paraId="167B973F"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64750</w:t>
            </w:r>
          </w:p>
        </w:tc>
        <w:tc>
          <w:tcPr>
            <w:tcW w:w="1060" w:type="dxa"/>
            <w:tcBorders>
              <w:top w:val="nil"/>
              <w:left w:val="nil"/>
              <w:bottom w:val="nil"/>
              <w:right w:val="nil"/>
            </w:tcBorders>
            <w:shd w:val="clear" w:color="auto" w:fill="auto"/>
            <w:noWrap/>
            <w:vAlign w:val="bottom"/>
            <w:hideMark/>
          </w:tcPr>
          <w:p w14:paraId="1E65F746"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40050</w:t>
            </w:r>
          </w:p>
        </w:tc>
        <w:tc>
          <w:tcPr>
            <w:tcW w:w="1060" w:type="dxa"/>
            <w:tcBorders>
              <w:top w:val="nil"/>
              <w:left w:val="nil"/>
              <w:bottom w:val="nil"/>
              <w:right w:val="nil"/>
            </w:tcBorders>
            <w:shd w:val="clear" w:color="auto" w:fill="auto"/>
            <w:noWrap/>
            <w:vAlign w:val="bottom"/>
            <w:hideMark/>
          </w:tcPr>
          <w:p w14:paraId="48CBF26D"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42750</w:t>
            </w:r>
          </w:p>
        </w:tc>
        <w:tc>
          <w:tcPr>
            <w:tcW w:w="1060" w:type="dxa"/>
            <w:tcBorders>
              <w:top w:val="nil"/>
              <w:left w:val="nil"/>
              <w:bottom w:val="nil"/>
              <w:right w:val="nil"/>
            </w:tcBorders>
            <w:shd w:val="clear" w:color="auto" w:fill="auto"/>
            <w:noWrap/>
            <w:vAlign w:val="bottom"/>
            <w:hideMark/>
          </w:tcPr>
          <w:p w14:paraId="532009B3"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44000</w:t>
            </w:r>
          </w:p>
        </w:tc>
        <w:tc>
          <w:tcPr>
            <w:tcW w:w="1060" w:type="dxa"/>
            <w:tcBorders>
              <w:top w:val="nil"/>
              <w:left w:val="nil"/>
              <w:bottom w:val="nil"/>
              <w:right w:val="single" w:sz="4" w:space="0" w:color="auto"/>
            </w:tcBorders>
            <w:shd w:val="clear" w:color="auto" w:fill="auto"/>
            <w:noWrap/>
            <w:vAlign w:val="bottom"/>
            <w:hideMark/>
          </w:tcPr>
          <w:p w14:paraId="0F210A85" w14:textId="77777777" w:rsidR="00EF0E37" w:rsidRPr="00EF0E37" w:rsidRDefault="00EF0E37" w:rsidP="00EF0E37">
            <w:pPr>
              <w:spacing w:line="240" w:lineRule="auto"/>
              <w:jc w:val="center"/>
              <w:rPr>
                <w:rFonts w:ascii="Arial" w:eastAsia="Times New Roman" w:hAnsi="Arial" w:cs="Arial"/>
                <w:sz w:val="20"/>
                <w:szCs w:val="20"/>
              </w:rPr>
            </w:pPr>
            <w:r w:rsidRPr="00EF0E37">
              <w:rPr>
                <w:rFonts w:ascii="Arial" w:eastAsia="Times New Roman" w:hAnsi="Arial" w:cs="Arial"/>
                <w:sz w:val="20"/>
                <w:szCs w:val="20"/>
              </w:rPr>
              <w:t>613400</w:t>
            </w:r>
          </w:p>
        </w:tc>
      </w:tr>
      <w:tr w:rsidR="00EF0E37" w:rsidRPr="00EF0E37" w14:paraId="3BBADBD4" w14:textId="77777777" w:rsidTr="00EF0E37">
        <w:trPr>
          <w:trHeight w:val="300"/>
        </w:trPr>
        <w:tc>
          <w:tcPr>
            <w:tcW w:w="1228" w:type="dxa"/>
            <w:tcBorders>
              <w:top w:val="nil"/>
              <w:left w:val="single" w:sz="4" w:space="0" w:color="auto"/>
              <w:bottom w:val="single" w:sz="4" w:space="0" w:color="auto"/>
              <w:right w:val="nil"/>
            </w:tcBorders>
            <w:shd w:val="clear" w:color="000000" w:fill="8FABDB"/>
            <w:noWrap/>
            <w:vAlign w:val="bottom"/>
            <w:hideMark/>
          </w:tcPr>
          <w:p w14:paraId="0C637036"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single" w:sz="4" w:space="0" w:color="auto"/>
              <w:right w:val="nil"/>
            </w:tcBorders>
            <w:shd w:val="clear" w:color="000000" w:fill="8FABDB"/>
            <w:noWrap/>
            <w:vAlign w:val="bottom"/>
            <w:hideMark/>
          </w:tcPr>
          <w:p w14:paraId="5DD477A5"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single" w:sz="4" w:space="0" w:color="auto"/>
              <w:right w:val="single" w:sz="4" w:space="0" w:color="auto"/>
            </w:tcBorders>
            <w:shd w:val="clear" w:color="000000" w:fill="8FABDB"/>
            <w:noWrap/>
            <w:vAlign w:val="bottom"/>
            <w:hideMark/>
          </w:tcPr>
          <w:p w14:paraId="3AFEEAD7"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886" w:type="dxa"/>
            <w:tcBorders>
              <w:top w:val="nil"/>
              <w:left w:val="nil"/>
              <w:bottom w:val="nil"/>
              <w:right w:val="nil"/>
            </w:tcBorders>
            <w:shd w:val="clear" w:color="auto" w:fill="auto"/>
            <w:noWrap/>
            <w:vAlign w:val="bottom"/>
            <w:hideMark/>
          </w:tcPr>
          <w:p w14:paraId="60841FDB" w14:textId="77777777" w:rsidR="00EF0E37" w:rsidRPr="00EF0E37" w:rsidRDefault="00EF0E37" w:rsidP="00EF0E37">
            <w:pPr>
              <w:spacing w:line="240" w:lineRule="auto"/>
              <w:jc w:val="left"/>
              <w:rPr>
                <w:rFonts w:ascii="Arial" w:eastAsia="Times New Roman" w:hAnsi="Arial" w:cs="Arial"/>
                <w:sz w:val="20"/>
                <w:szCs w:val="20"/>
              </w:rPr>
            </w:pPr>
          </w:p>
        </w:tc>
        <w:tc>
          <w:tcPr>
            <w:tcW w:w="1060" w:type="dxa"/>
            <w:tcBorders>
              <w:top w:val="nil"/>
              <w:left w:val="nil"/>
              <w:bottom w:val="nil"/>
              <w:right w:val="nil"/>
            </w:tcBorders>
            <w:shd w:val="clear" w:color="auto" w:fill="auto"/>
            <w:noWrap/>
            <w:vAlign w:val="bottom"/>
            <w:hideMark/>
          </w:tcPr>
          <w:p w14:paraId="47C70806"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398BA47F"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3D327F91"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5554B8F0"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2E47B22B"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0F8AF371"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60A9E507"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70C43979"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32DDC16E"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00527726"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76B1ACA4"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single" w:sz="4" w:space="0" w:color="auto"/>
            </w:tcBorders>
            <w:shd w:val="clear" w:color="auto" w:fill="auto"/>
            <w:noWrap/>
            <w:vAlign w:val="bottom"/>
            <w:hideMark/>
          </w:tcPr>
          <w:p w14:paraId="1939067E" w14:textId="77777777" w:rsidR="00EF0E37" w:rsidRPr="00EF0E37" w:rsidRDefault="00EF0E37" w:rsidP="00EF0E37">
            <w:pPr>
              <w:spacing w:line="240" w:lineRule="auto"/>
              <w:jc w:val="left"/>
              <w:rPr>
                <w:rFonts w:eastAsia="Times New Roman" w:cs="Times New Roman"/>
                <w:sz w:val="20"/>
                <w:szCs w:val="20"/>
              </w:rPr>
            </w:pPr>
          </w:p>
        </w:tc>
      </w:tr>
      <w:tr w:rsidR="00EF0E37" w:rsidRPr="00EF0E37" w14:paraId="026196E2" w14:textId="77777777" w:rsidTr="00EF0E37">
        <w:trPr>
          <w:trHeight w:val="300"/>
        </w:trPr>
        <w:tc>
          <w:tcPr>
            <w:tcW w:w="1228" w:type="dxa"/>
            <w:tcBorders>
              <w:top w:val="nil"/>
              <w:left w:val="single" w:sz="4" w:space="0" w:color="auto"/>
              <w:bottom w:val="single" w:sz="4" w:space="0" w:color="auto"/>
              <w:right w:val="nil"/>
            </w:tcBorders>
            <w:shd w:val="clear" w:color="000000" w:fill="B4C7E7"/>
            <w:noWrap/>
            <w:vAlign w:val="bottom"/>
            <w:hideMark/>
          </w:tcPr>
          <w:p w14:paraId="0A901582"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single" w:sz="4" w:space="0" w:color="auto"/>
              <w:right w:val="nil"/>
            </w:tcBorders>
            <w:shd w:val="clear" w:color="000000" w:fill="B4C7E7"/>
            <w:noWrap/>
            <w:vAlign w:val="bottom"/>
            <w:hideMark/>
          </w:tcPr>
          <w:p w14:paraId="5495C643"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1060" w:type="dxa"/>
            <w:tcBorders>
              <w:top w:val="nil"/>
              <w:left w:val="nil"/>
              <w:bottom w:val="single" w:sz="4" w:space="0" w:color="auto"/>
              <w:right w:val="single" w:sz="4" w:space="0" w:color="auto"/>
            </w:tcBorders>
            <w:shd w:val="clear" w:color="000000" w:fill="B4C7E7"/>
            <w:noWrap/>
            <w:vAlign w:val="bottom"/>
            <w:hideMark/>
          </w:tcPr>
          <w:p w14:paraId="10E3CE5C" w14:textId="77777777" w:rsidR="00EF0E37" w:rsidRPr="00EF0E37" w:rsidRDefault="00EF0E37" w:rsidP="00EF0E37">
            <w:pPr>
              <w:spacing w:line="240" w:lineRule="auto"/>
              <w:jc w:val="left"/>
              <w:rPr>
                <w:rFonts w:ascii="Arial" w:eastAsia="Times New Roman" w:hAnsi="Arial" w:cs="Arial"/>
                <w:sz w:val="20"/>
                <w:szCs w:val="20"/>
              </w:rPr>
            </w:pPr>
            <w:r w:rsidRPr="00EF0E37">
              <w:rPr>
                <w:rFonts w:ascii="Arial" w:eastAsia="Times New Roman" w:hAnsi="Arial" w:cs="Arial"/>
                <w:sz w:val="20"/>
                <w:szCs w:val="20"/>
              </w:rPr>
              <w:t> </w:t>
            </w:r>
          </w:p>
        </w:tc>
        <w:tc>
          <w:tcPr>
            <w:tcW w:w="886" w:type="dxa"/>
            <w:tcBorders>
              <w:top w:val="nil"/>
              <w:left w:val="nil"/>
              <w:bottom w:val="nil"/>
              <w:right w:val="nil"/>
            </w:tcBorders>
            <w:shd w:val="clear" w:color="auto" w:fill="auto"/>
            <w:noWrap/>
            <w:vAlign w:val="bottom"/>
            <w:hideMark/>
          </w:tcPr>
          <w:p w14:paraId="0E7066FB" w14:textId="77777777" w:rsidR="00EF0E37" w:rsidRPr="00EF0E37" w:rsidRDefault="00EF0E37" w:rsidP="00EF0E37">
            <w:pPr>
              <w:spacing w:line="240" w:lineRule="auto"/>
              <w:jc w:val="left"/>
              <w:rPr>
                <w:rFonts w:ascii="Arial" w:eastAsia="Times New Roman" w:hAnsi="Arial" w:cs="Arial"/>
                <w:sz w:val="20"/>
                <w:szCs w:val="20"/>
              </w:rPr>
            </w:pPr>
          </w:p>
        </w:tc>
        <w:tc>
          <w:tcPr>
            <w:tcW w:w="1060" w:type="dxa"/>
            <w:tcBorders>
              <w:top w:val="nil"/>
              <w:left w:val="nil"/>
              <w:bottom w:val="nil"/>
              <w:right w:val="nil"/>
            </w:tcBorders>
            <w:shd w:val="clear" w:color="auto" w:fill="auto"/>
            <w:noWrap/>
            <w:vAlign w:val="bottom"/>
            <w:hideMark/>
          </w:tcPr>
          <w:p w14:paraId="092B7092"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628A4C28"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6E98806E"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6B83FD5C"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419BA6F0"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0B600A0D" w14:textId="77777777" w:rsidR="00EF0E37" w:rsidRPr="00EF0E37" w:rsidRDefault="00EF0E37" w:rsidP="00EF0E37">
            <w:pPr>
              <w:spacing w:line="240" w:lineRule="auto"/>
              <w:jc w:val="center"/>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7E6E456C"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676A42FB"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72989609"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62C0C4F6"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nil"/>
            </w:tcBorders>
            <w:shd w:val="clear" w:color="auto" w:fill="auto"/>
            <w:noWrap/>
            <w:vAlign w:val="bottom"/>
            <w:hideMark/>
          </w:tcPr>
          <w:p w14:paraId="18510E93" w14:textId="77777777" w:rsidR="00EF0E37" w:rsidRPr="00EF0E37" w:rsidRDefault="00EF0E37" w:rsidP="00EF0E37">
            <w:pPr>
              <w:spacing w:line="240" w:lineRule="auto"/>
              <w:jc w:val="left"/>
              <w:rPr>
                <w:rFonts w:eastAsia="Times New Roman" w:cs="Times New Roman"/>
                <w:sz w:val="20"/>
                <w:szCs w:val="20"/>
              </w:rPr>
            </w:pPr>
          </w:p>
        </w:tc>
        <w:tc>
          <w:tcPr>
            <w:tcW w:w="1060" w:type="dxa"/>
            <w:tcBorders>
              <w:top w:val="nil"/>
              <w:left w:val="nil"/>
              <w:bottom w:val="nil"/>
              <w:right w:val="single" w:sz="4" w:space="0" w:color="auto"/>
            </w:tcBorders>
            <w:shd w:val="clear" w:color="auto" w:fill="auto"/>
            <w:noWrap/>
            <w:vAlign w:val="bottom"/>
            <w:hideMark/>
          </w:tcPr>
          <w:p w14:paraId="78A8E4E1" w14:textId="77777777" w:rsidR="00EF0E37" w:rsidRPr="00EF0E37" w:rsidRDefault="00EF0E37" w:rsidP="00EF0E37">
            <w:pPr>
              <w:spacing w:line="240" w:lineRule="auto"/>
              <w:jc w:val="left"/>
              <w:rPr>
                <w:rFonts w:eastAsia="Times New Roman" w:cs="Times New Roman"/>
                <w:sz w:val="20"/>
                <w:szCs w:val="20"/>
              </w:rPr>
            </w:pPr>
          </w:p>
        </w:tc>
      </w:tr>
      <w:tr w:rsidR="00EF0E37" w:rsidRPr="00EF0E37" w14:paraId="387EE737" w14:textId="77777777" w:rsidTr="00EF0E37">
        <w:trPr>
          <w:trHeight w:val="300"/>
        </w:trPr>
        <w:tc>
          <w:tcPr>
            <w:tcW w:w="2288" w:type="dxa"/>
            <w:gridSpan w:val="2"/>
            <w:tcBorders>
              <w:top w:val="nil"/>
              <w:left w:val="single" w:sz="4" w:space="0" w:color="auto"/>
              <w:bottom w:val="single" w:sz="4" w:space="0" w:color="auto"/>
              <w:right w:val="nil"/>
            </w:tcBorders>
            <w:shd w:val="clear" w:color="000000" w:fill="8FABDB"/>
            <w:noWrap/>
            <w:vAlign w:val="bottom"/>
            <w:hideMark/>
          </w:tcPr>
          <w:p w14:paraId="74E61B6A" w14:textId="77777777" w:rsidR="00EF0E37" w:rsidRPr="00EF0E37" w:rsidRDefault="00EF0E37" w:rsidP="00EF0E37">
            <w:pPr>
              <w:spacing w:line="240" w:lineRule="auto"/>
              <w:jc w:val="left"/>
              <w:rPr>
                <w:rFonts w:ascii="Arial" w:eastAsia="Times New Roman" w:hAnsi="Arial" w:cs="Arial"/>
                <w:b/>
                <w:bCs/>
                <w:sz w:val="20"/>
                <w:szCs w:val="20"/>
              </w:rPr>
            </w:pPr>
            <w:r w:rsidRPr="00EF0E37">
              <w:rPr>
                <w:rFonts w:ascii="Arial" w:eastAsia="Times New Roman" w:hAnsi="Arial" w:cs="Arial"/>
                <w:b/>
                <w:bCs/>
                <w:sz w:val="20"/>
                <w:szCs w:val="20"/>
              </w:rPr>
              <w:t>Balance c / f</w:t>
            </w:r>
          </w:p>
        </w:tc>
        <w:tc>
          <w:tcPr>
            <w:tcW w:w="1060" w:type="dxa"/>
            <w:tcBorders>
              <w:top w:val="nil"/>
              <w:left w:val="nil"/>
              <w:bottom w:val="single" w:sz="4" w:space="0" w:color="auto"/>
              <w:right w:val="single" w:sz="4" w:space="0" w:color="auto"/>
            </w:tcBorders>
            <w:shd w:val="clear" w:color="000000" w:fill="8FABDB"/>
            <w:noWrap/>
            <w:vAlign w:val="bottom"/>
            <w:hideMark/>
          </w:tcPr>
          <w:p w14:paraId="3AB69E02" w14:textId="77777777" w:rsidR="00EF0E37" w:rsidRPr="00EF0E37" w:rsidRDefault="00EF0E37" w:rsidP="00EF0E37">
            <w:pPr>
              <w:spacing w:line="240" w:lineRule="auto"/>
              <w:jc w:val="left"/>
              <w:rPr>
                <w:rFonts w:ascii="Arial" w:eastAsia="Times New Roman" w:hAnsi="Arial" w:cs="Arial"/>
                <w:b/>
                <w:bCs/>
                <w:sz w:val="20"/>
                <w:szCs w:val="20"/>
              </w:rPr>
            </w:pPr>
            <w:r w:rsidRPr="00EF0E37">
              <w:rPr>
                <w:rFonts w:ascii="Arial" w:eastAsia="Times New Roman" w:hAnsi="Arial" w:cs="Arial"/>
                <w:b/>
                <w:bCs/>
                <w:sz w:val="20"/>
                <w:szCs w:val="20"/>
              </w:rPr>
              <w:t> </w:t>
            </w:r>
          </w:p>
        </w:tc>
        <w:tc>
          <w:tcPr>
            <w:tcW w:w="886" w:type="dxa"/>
            <w:tcBorders>
              <w:top w:val="single" w:sz="4" w:space="0" w:color="auto"/>
              <w:left w:val="nil"/>
              <w:bottom w:val="single" w:sz="8" w:space="0" w:color="auto"/>
              <w:right w:val="nil"/>
            </w:tcBorders>
            <w:shd w:val="clear" w:color="000000" w:fill="B4C7E7"/>
            <w:noWrap/>
            <w:vAlign w:val="bottom"/>
            <w:hideMark/>
          </w:tcPr>
          <w:p w14:paraId="0AD87DE2"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88200</w:t>
            </w:r>
          </w:p>
        </w:tc>
        <w:tc>
          <w:tcPr>
            <w:tcW w:w="1060" w:type="dxa"/>
            <w:tcBorders>
              <w:top w:val="single" w:sz="4" w:space="0" w:color="auto"/>
              <w:left w:val="nil"/>
              <w:bottom w:val="single" w:sz="8" w:space="0" w:color="auto"/>
              <w:right w:val="nil"/>
            </w:tcBorders>
            <w:shd w:val="clear" w:color="000000" w:fill="B4C7E7"/>
            <w:noWrap/>
            <w:vAlign w:val="bottom"/>
            <w:hideMark/>
          </w:tcPr>
          <w:p w14:paraId="2E6201B2"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147400</w:t>
            </w:r>
          </w:p>
        </w:tc>
        <w:tc>
          <w:tcPr>
            <w:tcW w:w="1060" w:type="dxa"/>
            <w:tcBorders>
              <w:top w:val="single" w:sz="4" w:space="0" w:color="auto"/>
              <w:left w:val="nil"/>
              <w:bottom w:val="single" w:sz="8" w:space="0" w:color="auto"/>
              <w:right w:val="nil"/>
            </w:tcBorders>
            <w:shd w:val="clear" w:color="000000" w:fill="B4C7E7"/>
            <w:noWrap/>
            <w:vAlign w:val="bottom"/>
            <w:hideMark/>
          </w:tcPr>
          <w:p w14:paraId="00E7E528"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224250</w:t>
            </w:r>
          </w:p>
        </w:tc>
        <w:tc>
          <w:tcPr>
            <w:tcW w:w="1060" w:type="dxa"/>
            <w:tcBorders>
              <w:top w:val="single" w:sz="4" w:space="0" w:color="auto"/>
              <w:left w:val="nil"/>
              <w:bottom w:val="single" w:sz="8" w:space="0" w:color="auto"/>
              <w:right w:val="nil"/>
            </w:tcBorders>
            <w:shd w:val="clear" w:color="000000" w:fill="B4C7E7"/>
            <w:noWrap/>
            <w:vAlign w:val="bottom"/>
            <w:hideMark/>
          </w:tcPr>
          <w:p w14:paraId="5B4EDAB0"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255300</w:t>
            </w:r>
          </w:p>
        </w:tc>
        <w:tc>
          <w:tcPr>
            <w:tcW w:w="1060" w:type="dxa"/>
            <w:tcBorders>
              <w:top w:val="single" w:sz="4" w:space="0" w:color="auto"/>
              <w:left w:val="nil"/>
              <w:bottom w:val="single" w:sz="8" w:space="0" w:color="auto"/>
              <w:right w:val="nil"/>
            </w:tcBorders>
            <w:shd w:val="clear" w:color="000000" w:fill="B4C7E7"/>
            <w:noWrap/>
            <w:vAlign w:val="bottom"/>
            <w:hideMark/>
          </w:tcPr>
          <w:p w14:paraId="7B2883C0"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292350</w:t>
            </w:r>
          </w:p>
        </w:tc>
        <w:tc>
          <w:tcPr>
            <w:tcW w:w="1060" w:type="dxa"/>
            <w:tcBorders>
              <w:top w:val="single" w:sz="4" w:space="0" w:color="auto"/>
              <w:left w:val="nil"/>
              <w:bottom w:val="single" w:sz="8" w:space="0" w:color="auto"/>
              <w:right w:val="nil"/>
            </w:tcBorders>
            <w:shd w:val="clear" w:color="000000" w:fill="B4C7E7"/>
            <w:noWrap/>
            <w:vAlign w:val="bottom"/>
            <w:hideMark/>
          </w:tcPr>
          <w:p w14:paraId="5C53650B"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329050</w:t>
            </w:r>
          </w:p>
        </w:tc>
        <w:tc>
          <w:tcPr>
            <w:tcW w:w="1060" w:type="dxa"/>
            <w:tcBorders>
              <w:top w:val="single" w:sz="4" w:space="0" w:color="auto"/>
              <w:left w:val="nil"/>
              <w:bottom w:val="single" w:sz="8" w:space="0" w:color="auto"/>
              <w:right w:val="nil"/>
            </w:tcBorders>
            <w:shd w:val="clear" w:color="000000" w:fill="B4C7E7"/>
            <w:noWrap/>
            <w:vAlign w:val="bottom"/>
            <w:hideMark/>
          </w:tcPr>
          <w:p w14:paraId="0658406D"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375250</w:t>
            </w:r>
          </w:p>
        </w:tc>
        <w:tc>
          <w:tcPr>
            <w:tcW w:w="1060" w:type="dxa"/>
            <w:tcBorders>
              <w:top w:val="single" w:sz="4" w:space="0" w:color="auto"/>
              <w:left w:val="nil"/>
              <w:bottom w:val="single" w:sz="8" w:space="0" w:color="auto"/>
              <w:right w:val="nil"/>
            </w:tcBorders>
            <w:shd w:val="clear" w:color="000000" w:fill="B4C7E7"/>
            <w:noWrap/>
            <w:vAlign w:val="bottom"/>
            <w:hideMark/>
          </w:tcPr>
          <w:p w14:paraId="02AC3885"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435350</w:t>
            </w:r>
          </w:p>
        </w:tc>
        <w:tc>
          <w:tcPr>
            <w:tcW w:w="1060" w:type="dxa"/>
            <w:tcBorders>
              <w:top w:val="single" w:sz="4" w:space="0" w:color="auto"/>
              <w:left w:val="nil"/>
              <w:bottom w:val="single" w:sz="8" w:space="0" w:color="auto"/>
              <w:right w:val="nil"/>
            </w:tcBorders>
            <w:shd w:val="clear" w:color="000000" w:fill="B4C7E7"/>
            <w:noWrap/>
            <w:vAlign w:val="bottom"/>
            <w:hideMark/>
          </w:tcPr>
          <w:p w14:paraId="2400EC28"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500100</w:t>
            </w:r>
          </w:p>
        </w:tc>
        <w:tc>
          <w:tcPr>
            <w:tcW w:w="1060" w:type="dxa"/>
            <w:tcBorders>
              <w:top w:val="single" w:sz="4" w:space="0" w:color="auto"/>
              <w:left w:val="nil"/>
              <w:bottom w:val="single" w:sz="8" w:space="0" w:color="auto"/>
              <w:right w:val="nil"/>
            </w:tcBorders>
            <w:shd w:val="clear" w:color="000000" w:fill="B4C7E7"/>
            <w:noWrap/>
            <w:vAlign w:val="bottom"/>
            <w:hideMark/>
          </w:tcPr>
          <w:p w14:paraId="527089F5"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540150</w:t>
            </w:r>
          </w:p>
        </w:tc>
        <w:tc>
          <w:tcPr>
            <w:tcW w:w="1060" w:type="dxa"/>
            <w:tcBorders>
              <w:top w:val="single" w:sz="4" w:space="0" w:color="auto"/>
              <w:left w:val="nil"/>
              <w:bottom w:val="single" w:sz="8" w:space="0" w:color="auto"/>
              <w:right w:val="nil"/>
            </w:tcBorders>
            <w:shd w:val="clear" w:color="000000" w:fill="B4C7E7"/>
            <w:noWrap/>
            <w:vAlign w:val="bottom"/>
            <w:hideMark/>
          </w:tcPr>
          <w:p w14:paraId="42695B2A"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582900</w:t>
            </w:r>
          </w:p>
        </w:tc>
        <w:tc>
          <w:tcPr>
            <w:tcW w:w="1060" w:type="dxa"/>
            <w:tcBorders>
              <w:top w:val="single" w:sz="4" w:space="0" w:color="auto"/>
              <w:left w:val="nil"/>
              <w:bottom w:val="single" w:sz="8" w:space="0" w:color="auto"/>
              <w:right w:val="nil"/>
            </w:tcBorders>
            <w:shd w:val="clear" w:color="000000" w:fill="B4C7E7"/>
            <w:noWrap/>
            <w:vAlign w:val="bottom"/>
            <w:hideMark/>
          </w:tcPr>
          <w:p w14:paraId="5EDB27F5"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626900</w:t>
            </w:r>
          </w:p>
        </w:tc>
        <w:tc>
          <w:tcPr>
            <w:tcW w:w="1060" w:type="dxa"/>
            <w:tcBorders>
              <w:top w:val="single" w:sz="4" w:space="0" w:color="auto"/>
              <w:left w:val="nil"/>
              <w:bottom w:val="single" w:sz="8" w:space="0" w:color="auto"/>
              <w:right w:val="single" w:sz="4" w:space="0" w:color="auto"/>
            </w:tcBorders>
            <w:shd w:val="clear" w:color="000000" w:fill="B4C7E7"/>
            <w:noWrap/>
            <w:vAlign w:val="bottom"/>
            <w:hideMark/>
          </w:tcPr>
          <w:p w14:paraId="1898C9B5" w14:textId="77777777" w:rsidR="00EF0E37" w:rsidRPr="00EF0E37" w:rsidRDefault="00EF0E37" w:rsidP="00EF0E37">
            <w:pPr>
              <w:spacing w:line="240" w:lineRule="auto"/>
              <w:jc w:val="center"/>
              <w:rPr>
                <w:rFonts w:ascii="Arial" w:eastAsia="Times New Roman" w:hAnsi="Arial" w:cs="Arial"/>
                <w:b/>
                <w:bCs/>
                <w:sz w:val="20"/>
                <w:szCs w:val="20"/>
              </w:rPr>
            </w:pPr>
            <w:r w:rsidRPr="00EF0E37">
              <w:rPr>
                <w:rFonts w:ascii="Arial" w:eastAsia="Times New Roman" w:hAnsi="Arial" w:cs="Arial"/>
                <w:b/>
                <w:bCs/>
                <w:sz w:val="20"/>
                <w:szCs w:val="20"/>
              </w:rPr>
              <w:t>1240300</w:t>
            </w:r>
          </w:p>
        </w:tc>
      </w:tr>
    </w:tbl>
    <w:p w14:paraId="34528B51" w14:textId="77777777" w:rsidR="00B80759" w:rsidRDefault="00B80759" w:rsidP="009624C9"/>
    <w:p w14:paraId="76B83489" w14:textId="206DEE0F" w:rsidR="00EF0E37" w:rsidRDefault="00EF0E37" w:rsidP="009624C9">
      <w:pPr>
        <w:sectPr w:rsidR="00EF0E37" w:rsidSect="00B80759">
          <w:pgSz w:w="18720" w:h="15840" w:orient="landscape" w:code="1"/>
          <w:pgMar w:top="1800" w:right="1440" w:bottom="1800" w:left="2880" w:header="720" w:footer="720" w:gutter="0"/>
          <w:cols w:space="720"/>
          <w:docGrid w:linePitch="360"/>
        </w:sectPr>
      </w:pPr>
    </w:p>
    <w:p w14:paraId="770F1D27" w14:textId="77777777" w:rsidR="009624C9" w:rsidRPr="009624C9" w:rsidRDefault="009624C9" w:rsidP="009624C9"/>
    <w:p w14:paraId="02C39158" w14:textId="77777777" w:rsidR="00E42BC9" w:rsidRPr="00E42BC9" w:rsidRDefault="00E42BC9" w:rsidP="00E42BC9"/>
    <w:p w14:paraId="0C9F9C21" w14:textId="77777777" w:rsidR="00940394" w:rsidRDefault="00940394" w:rsidP="001E6BBF"/>
    <w:p w14:paraId="16A82B97" w14:textId="77777777" w:rsidR="004E40C8" w:rsidRDefault="004E40C8" w:rsidP="001E6BBF"/>
    <w:p w14:paraId="25AB9646" w14:textId="5546C2B3" w:rsidR="004E40C8" w:rsidRPr="004E40C8" w:rsidRDefault="004E40C8" w:rsidP="001E6BBF">
      <w:r>
        <w:t xml:space="preserve"> </w:t>
      </w:r>
    </w:p>
    <w:p w14:paraId="032717EC" w14:textId="0DCD7667" w:rsidR="004E40C8" w:rsidRDefault="004E40C8" w:rsidP="001E6BBF"/>
    <w:p w14:paraId="1E4413B5" w14:textId="77777777" w:rsidR="004E40C8" w:rsidRDefault="004E40C8" w:rsidP="001E6BBF"/>
    <w:p w14:paraId="54B2EFD0" w14:textId="77777777" w:rsidR="002E28B6" w:rsidRPr="002E28B6" w:rsidRDefault="002E28B6" w:rsidP="001E6BBF"/>
    <w:p w14:paraId="1712E56B" w14:textId="77777777" w:rsidR="00BD3C5F" w:rsidRPr="002E28B6" w:rsidRDefault="00BD3C5F" w:rsidP="00B60378">
      <w:pPr>
        <w:pStyle w:val="Title"/>
        <w:rPr>
          <w:bCs/>
        </w:rPr>
      </w:pPr>
    </w:p>
    <w:p w14:paraId="2D548EBB" w14:textId="77777777" w:rsidR="00CB4C6C" w:rsidRPr="00CB4C6C" w:rsidRDefault="00CB4C6C" w:rsidP="009D7E4A">
      <w:pPr>
        <w:pStyle w:val="Title"/>
      </w:pPr>
    </w:p>
    <w:p w14:paraId="541EE75D" w14:textId="409ECB07" w:rsidR="005E163E" w:rsidRDefault="005E163E" w:rsidP="005E163E"/>
    <w:p w14:paraId="26DFA921" w14:textId="77777777" w:rsidR="005E163E" w:rsidRPr="005E163E" w:rsidRDefault="005E163E" w:rsidP="005E163E"/>
    <w:sectPr w:rsidR="005E163E" w:rsidRPr="005E163E" w:rsidSect="00B80759">
      <w:pgSz w:w="18720" w:h="15840" w:orient="landscape" w:code="1"/>
      <w:pgMar w:top="1800" w:right="1440" w:bottom="1800" w:left="28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0A69DD"/>
    <w:multiLevelType w:val="hybridMultilevel"/>
    <w:tmpl w:val="3990C2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50F74BCF"/>
    <w:multiLevelType w:val="hybridMultilevel"/>
    <w:tmpl w:val="4C34C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38F2C82"/>
    <w:multiLevelType w:val="hybridMultilevel"/>
    <w:tmpl w:val="7818B2FE"/>
    <w:lvl w:ilvl="0" w:tplc="04090001">
      <w:start w:val="1"/>
      <w:numFmt w:val="bullet"/>
      <w:lvlText w:val=""/>
      <w:lvlJc w:val="left"/>
      <w:pPr>
        <w:ind w:left="776" w:hanging="360"/>
      </w:pPr>
      <w:rPr>
        <w:rFonts w:ascii="Symbol" w:hAnsi="Symbol" w:hint="default"/>
      </w:rPr>
    </w:lvl>
    <w:lvl w:ilvl="1" w:tplc="04090003" w:tentative="1">
      <w:start w:val="1"/>
      <w:numFmt w:val="bullet"/>
      <w:lvlText w:val="o"/>
      <w:lvlJc w:val="left"/>
      <w:pPr>
        <w:ind w:left="1496" w:hanging="360"/>
      </w:pPr>
      <w:rPr>
        <w:rFonts w:ascii="Courier New" w:hAnsi="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hint="default"/>
      </w:rPr>
    </w:lvl>
    <w:lvl w:ilvl="8" w:tplc="04090005" w:tentative="1">
      <w:start w:val="1"/>
      <w:numFmt w:val="bullet"/>
      <w:lvlText w:val=""/>
      <w:lvlJc w:val="left"/>
      <w:pPr>
        <w:ind w:left="6536" w:hanging="360"/>
      </w:pPr>
      <w:rPr>
        <w:rFonts w:ascii="Wingdings" w:hAnsi="Wingdings" w:hint="default"/>
      </w:rPr>
    </w:lvl>
  </w:abstractNum>
  <w:num w:numId="1" w16cid:durableId="931938419">
    <w:abstractNumId w:val="2"/>
  </w:num>
  <w:num w:numId="2" w16cid:durableId="1425105799">
    <w:abstractNumId w:val="1"/>
  </w:num>
  <w:num w:numId="3" w16cid:durableId="7643034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B59"/>
    <w:rsid w:val="00012B49"/>
    <w:rsid w:val="0002018D"/>
    <w:rsid w:val="00073B1E"/>
    <w:rsid w:val="000A4DE5"/>
    <w:rsid w:val="000E63FD"/>
    <w:rsid w:val="000F40A9"/>
    <w:rsid w:val="001B6345"/>
    <w:rsid w:val="001D77CE"/>
    <w:rsid w:val="001E6BBF"/>
    <w:rsid w:val="0027587A"/>
    <w:rsid w:val="002A1460"/>
    <w:rsid w:val="002E28B6"/>
    <w:rsid w:val="00302991"/>
    <w:rsid w:val="00303D4F"/>
    <w:rsid w:val="003127CE"/>
    <w:rsid w:val="00364967"/>
    <w:rsid w:val="00442BD2"/>
    <w:rsid w:val="00470306"/>
    <w:rsid w:val="004C43C4"/>
    <w:rsid w:val="004E40C8"/>
    <w:rsid w:val="004E7C9B"/>
    <w:rsid w:val="00593B56"/>
    <w:rsid w:val="005E163E"/>
    <w:rsid w:val="006A57EE"/>
    <w:rsid w:val="006B5E25"/>
    <w:rsid w:val="006C3121"/>
    <w:rsid w:val="006F3F11"/>
    <w:rsid w:val="00746370"/>
    <w:rsid w:val="007504A1"/>
    <w:rsid w:val="0076441E"/>
    <w:rsid w:val="00784B80"/>
    <w:rsid w:val="0079636E"/>
    <w:rsid w:val="008A1211"/>
    <w:rsid w:val="008A34B6"/>
    <w:rsid w:val="008C58A9"/>
    <w:rsid w:val="008D26CC"/>
    <w:rsid w:val="00924742"/>
    <w:rsid w:val="00940394"/>
    <w:rsid w:val="009624C9"/>
    <w:rsid w:val="009C505E"/>
    <w:rsid w:val="009C6890"/>
    <w:rsid w:val="009D7E4A"/>
    <w:rsid w:val="00A95ABB"/>
    <w:rsid w:val="00AA0D68"/>
    <w:rsid w:val="00AC7A57"/>
    <w:rsid w:val="00AD0AE9"/>
    <w:rsid w:val="00AE3BD9"/>
    <w:rsid w:val="00AE4F39"/>
    <w:rsid w:val="00B1711F"/>
    <w:rsid w:val="00B24B59"/>
    <w:rsid w:val="00B60378"/>
    <w:rsid w:val="00B80759"/>
    <w:rsid w:val="00BD3C5F"/>
    <w:rsid w:val="00CB4C6C"/>
    <w:rsid w:val="00CC059B"/>
    <w:rsid w:val="00D43334"/>
    <w:rsid w:val="00DC2085"/>
    <w:rsid w:val="00DC71FC"/>
    <w:rsid w:val="00E3362D"/>
    <w:rsid w:val="00E42BC9"/>
    <w:rsid w:val="00E56266"/>
    <w:rsid w:val="00E86D93"/>
    <w:rsid w:val="00EF0E37"/>
    <w:rsid w:val="00F00E77"/>
    <w:rsid w:val="00F151E8"/>
    <w:rsid w:val="00F76D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7A372"/>
  <w15:chartTrackingRefBased/>
  <w15:docId w15:val="{8549E133-0792-AA4A-A17E-789E421CC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3121"/>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6C3121"/>
    <w:pPr>
      <w:keepNext/>
      <w:keepLines/>
      <w:spacing w:before="24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6C3121"/>
    <w:pPr>
      <w:keepNext/>
      <w:keepLines/>
      <w:spacing w:before="40"/>
      <w:outlineLvl w:val="1"/>
    </w:pPr>
    <w:rPr>
      <w:rFonts w:asciiTheme="majorHAnsi" w:eastAsiaTheme="majorEastAsia" w:hAnsiTheme="majorHAnsi" w:cstheme="majorBidi"/>
      <w:b/>
      <w:color w:val="7030A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E163E"/>
    <w:pPr>
      <w:spacing w:before="100" w:beforeAutospacing="1" w:after="100" w:afterAutospacing="1"/>
    </w:pPr>
    <w:rPr>
      <w:rFonts w:eastAsia="Times New Roman" w:cs="Times New Roman"/>
    </w:rPr>
  </w:style>
  <w:style w:type="character" w:customStyle="1" w:styleId="Heading1Char">
    <w:name w:val="Heading 1 Char"/>
    <w:basedOn w:val="DefaultParagraphFont"/>
    <w:link w:val="Heading1"/>
    <w:uiPriority w:val="9"/>
    <w:rsid w:val="006C3121"/>
    <w:rPr>
      <w:rFonts w:asciiTheme="majorHAnsi" w:eastAsiaTheme="majorEastAsia" w:hAnsiTheme="majorHAnsi" w:cstheme="majorBidi"/>
      <w:b/>
      <w:color w:val="2F5496" w:themeColor="accent1" w:themeShade="BF"/>
      <w:sz w:val="32"/>
      <w:szCs w:val="32"/>
    </w:rPr>
  </w:style>
  <w:style w:type="character" w:customStyle="1" w:styleId="Heading2Char">
    <w:name w:val="Heading 2 Char"/>
    <w:basedOn w:val="DefaultParagraphFont"/>
    <w:link w:val="Heading2"/>
    <w:uiPriority w:val="9"/>
    <w:rsid w:val="006C3121"/>
    <w:rPr>
      <w:rFonts w:asciiTheme="majorHAnsi" w:eastAsiaTheme="majorEastAsia" w:hAnsiTheme="majorHAnsi" w:cstheme="majorBidi"/>
      <w:b/>
      <w:color w:val="7030A0"/>
      <w:sz w:val="28"/>
      <w:szCs w:val="26"/>
    </w:rPr>
  </w:style>
  <w:style w:type="paragraph" w:styleId="Title">
    <w:name w:val="Title"/>
    <w:aliases w:val="heading 3"/>
    <w:basedOn w:val="Normal"/>
    <w:next w:val="Normal"/>
    <w:link w:val="TitleChar"/>
    <w:uiPriority w:val="10"/>
    <w:qFormat/>
    <w:rsid w:val="006C3121"/>
    <w:pPr>
      <w:contextualSpacing/>
    </w:pPr>
    <w:rPr>
      <w:rFonts w:asciiTheme="majorHAnsi" w:eastAsiaTheme="majorEastAsia" w:hAnsiTheme="majorHAnsi" w:cstheme="majorBidi"/>
      <w:b/>
      <w:color w:val="385623" w:themeColor="accent6" w:themeShade="80"/>
      <w:spacing w:val="-10"/>
      <w:kern w:val="28"/>
      <w:sz w:val="28"/>
      <w:szCs w:val="56"/>
    </w:rPr>
  </w:style>
  <w:style w:type="character" w:customStyle="1" w:styleId="TitleChar">
    <w:name w:val="Title Char"/>
    <w:aliases w:val="heading 3 Char"/>
    <w:basedOn w:val="DefaultParagraphFont"/>
    <w:link w:val="Title"/>
    <w:uiPriority w:val="10"/>
    <w:rsid w:val="006C3121"/>
    <w:rPr>
      <w:rFonts w:asciiTheme="majorHAnsi" w:eastAsiaTheme="majorEastAsia" w:hAnsiTheme="majorHAnsi" w:cstheme="majorBidi"/>
      <w:b/>
      <w:color w:val="385623" w:themeColor="accent6" w:themeShade="80"/>
      <w:spacing w:val="-10"/>
      <w:kern w:val="28"/>
      <w:sz w:val="28"/>
      <w:szCs w:val="56"/>
    </w:rPr>
  </w:style>
  <w:style w:type="paragraph" w:styleId="ListParagraph">
    <w:name w:val="List Paragraph"/>
    <w:basedOn w:val="Normal"/>
    <w:uiPriority w:val="34"/>
    <w:qFormat/>
    <w:rsid w:val="0076441E"/>
    <w:pPr>
      <w:ind w:left="720"/>
      <w:contextualSpacing/>
    </w:pPr>
  </w:style>
  <w:style w:type="character" w:customStyle="1" w:styleId="mf-jss1371">
    <w:name w:val="mf-jss1371"/>
    <w:basedOn w:val="DefaultParagraphFont"/>
    <w:rsid w:val="003127CE"/>
  </w:style>
  <w:style w:type="character" w:customStyle="1" w:styleId="mf-jss3106">
    <w:name w:val="mf-jss3106"/>
    <w:basedOn w:val="DefaultParagraphFont"/>
    <w:rsid w:val="00A95ABB"/>
  </w:style>
  <w:style w:type="paragraph" w:styleId="TOCHeading">
    <w:name w:val="TOC Heading"/>
    <w:basedOn w:val="Heading1"/>
    <w:next w:val="Normal"/>
    <w:uiPriority w:val="39"/>
    <w:unhideWhenUsed/>
    <w:qFormat/>
    <w:rsid w:val="006F3F11"/>
    <w:pPr>
      <w:spacing w:before="480" w:line="276" w:lineRule="auto"/>
      <w:jc w:val="left"/>
      <w:outlineLvl w:val="9"/>
    </w:pPr>
    <w:rPr>
      <w:bCs/>
      <w:sz w:val="28"/>
      <w:szCs w:val="28"/>
    </w:rPr>
  </w:style>
  <w:style w:type="paragraph" w:styleId="TOC1">
    <w:name w:val="toc 1"/>
    <w:basedOn w:val="Normal"/>
    <w:next w:val="Normal"/>
    <w:autoRedefine/>
    <w:uiPriority w:val="39"/>
    <w:unhideWhenUsed/>
    <w:rsid w:val="006F3F11"/>
    <w:pPr>
      <w:spacing w:before="120"/>
      <w:jc w:val="left"/>
    </w:pPr>
    <w:rPr>
      <w:rFonts w:asciiTheme="minorHAnsi" w:hAnsiTheme="minorHAnsi" w:cstheme="minorHAnsi"/>
      <w:b/>
      <w:bCs/>
      <w:i/>
      <w:iCs/>
    </w:rPr>
  </w:style>
  <w:style w:type="paragraph" w:styleId="TOC2">
    <w:name w:val="toc 2"/>
    <w:basedOn w:val="Normal"/>
    <w:next w:val="Normal"/>
    <w:autoRedefine/>
    <w:uiPriority w:val="39"/>
    <w:unhideWhenUsed/>
    <w:rsid w:val="006F3F11"/>
    <w:pPr>
      <w:spacing w:before="120"/>
      <w:ind w:left="240"/>
      <w:jc w:val="left"/>
    </w:pPr>
    <w:rPr>
      <w:rFonts w:asciiTheme="minorHAnsi" w:hAnsiTheme="minorHAnsi" w:cstheme="minorHAnsi"/>
      <w:b/>
      <w:bCs/>
      <w:sz w:val="22"/>
      <w:szCs w:val="22"/>
    </w:rPr>
  </w:style>
  <w:style w:type="character" w:styleId="Hyperlink">
    <w:name w:val="Hyperlink"/>
    <w:basedOn w:val="DefaultParagraphFont"/>
    <w:uiPriority w:val="99"/>
    <w:unhideWhenUsed/>
    <w:rsid w:val="006F3F11"/>
    <w:rPr>
      <w:color w:val="0563C1" w:themeColor="hyperlink"/>
      <w:u w:val="single"/>
    </w:rPr>
  </w:style>
  <w:style w:type="paragraph" w:styleId="TOC3">
    <w:name w:val="toc 3"/>
    <w:basedOn w:val="Normal"/>
    <w:next w:val="Normal"/>
    <w:autoRedefine/>
    <w:uiPriority w:val="39"/>
    <w:semiHidden/>
    <w:unhideWhenUsed/>
    <w:rsid w:val="006F3F11"/>
    <w:pPr>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6F3F11"/>
    <w:pPr>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6F3F11"/>
    <w:pPr>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6F3F11"/>
    <w:pPr>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6F3F11"/>
    <w:pPr>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6F3F11"/>
    <w:pPr>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6F3F11"/>
    <w:pPr>
      <w:ind w:left="1920"/>
      <w:jc w:val="left"/>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20752">
      <w:bodyDiv w:val="1"/>
      <w:marLeft w:val="0"/>
      <w:marRight w:val="0"/>
      <w:marTop w:val="0"/>
      <w:marBottom w:val="0"/>
      <w:divBdr>
        <w:top w:val="none" w:sz="0" w:space="0" w:color="auto"/>
        <w:left w:val="none" w:sz="0" w:space="0" w:color="auto"/>
        <w:bottom w:val="none" w:sz="0" w:space="0" w:color="auto"/>
        <w:right w:val="none" w:sz="0" w:space="0" w:color="auto"/>
      </w:divBdr>
      <w:divsChild>
        <w:div w:id="325405281">
          <w:marLeft w:val="0"/>
          <w:marRight w:val="0"/>
          <w:marTop w:val="0"/>
          <w:marBottom w:val="0"/>
          <w:divBdr>
            <w:top w:val="none" w:sz="0" w:space="0" w:color="auto"/>
            <w:left w:val="none" w:sz="0" w:space="0" w:color="auto"/>
            <w:bottom w:val="none" w:sz="0" w:space="0" w:color="auto"/>
            <w:right w:val="none" w:sz="0" w:space="0" w:color="auto"/>
          </w:divBdr>
        </w:div>
        <w:div w:id="1395782">
          <w:marLeft w:val="0"/>
          <w:marRight w:val="0"/>
          <w:marTop w:val="0"/>
          <w:marBottom w:val="0"/>
          <w:divBdr>
            <w:top w:val="none" w:sz="0" w:space="0" w:color="auto"/>
            <w:left w:val="none" w:sz="0" w:space="0" w:color="auto"/>
            <w:bottom w:val="none" w:sz="0" w:space="0" w:color="auto"/>
            <w:right w:val="none" w:sz="0" w:space="0" w:color="auto"/>
          </w:divBdr>
        </w:div>
        <w:div w:id="1007750111">
          <w:marLeft w:val="0"/>
          <w:marRight w:val="0"/>
          <w:marTop w:val="0"/>
          <w:marBottom w:val="0"/>
          <w:divBdr>
            <w:top w:val="none" w:sz="0" w:space="0" w:color="auto"/>
            <w:left w:val="none" w:sz="0" w:space="0" w:color="auto"/>
            <w:bottom w:val="none" w:sz="0" w:space="0" w:color="auto"/>
            <w:right w:val="none" w:sz="0" w:space="0" w:color="auto"/>
          </w:divBdr>
        </w:div>
      </w:divsChild>
    </w:div>
    <w:div w:id="171342361">
      <w:bodyDiv w:val="1"/>
      <w:marLeft w:val="0"/>
      <w:marRight w:val="0"/>
      <w:marTop w:val="0"/>
      <w:marBottom w:val="0"/>
      <w:divBdr>
        <w:top w:val="none" w:sz="0" w:space="0" w:color="auto"/>
        <w:left w:val="none" w:sz="0" w:space="0" w:color="auto"/>
        <w:bottom w:val="none" w:sz="0" w:space="0" w:color="auto"/>
        <w:right w:val="none" w:sz="0" w:space="0" w:color="auto"/>
      </w:divBdr>
      <w:divsChild>
        <w:div w:id="794371856">
          <w:marLeft w:val="0"/>
          <w:marRight w:val="0"/>
          <w:marTop w:val="0"/>
          <w:marBottom w:val="0"/>
          <w:divBdr>
            <w:top w:val="none" w:sz="0" w:space="0" w:color="auto"/>
            <w:left w:val="none" w:sz="0" w:space="0" w:color="auto"/>
            <w:bottom w:val="none" w:sz="0" w:space="0" w:color="auto"/>
            <w:right w:val="none" w:sz="0" w:space="0" w:color="auto"/>
          </w:divBdr>
        </w:div>
        <w:div w:id="529150906">
          <w:marLeft w:val="0"/>
          <w:marRight w:val="0"/>
          <w:marTop w:val="0"/>
          <w:marBottom w:val="0"/>
          <w:divBdr>
            <w:top w:val="none" w:sz="0" w:space="0" w:color="auto"/>
            <w:left w:val="none" w:sz="0" w:space="0" w:color="auto"/>
            <w:bottom w:val="none" w:sz="0" w:space="0" w:color="auto"/>
            <w:right w:val="none" w:sz="0" w:space="0" w:color="auto"/>
          </w:divBdr>
        </w:div>
      </w:divsChild>
    </w:div>
    <w:div w:id="202985992">
      <w:bodyDiv w:val="1"/>
      <w:marLeft w:val="0"/>
      <w:marRight w:val="0"/>
      <w:marTop w:val="0"/>
      <w:marBottom w:val="0"/>
      <w:divBdr>
        <w:top w:val="none" w:sz="0" w:space="0" w:color="auto"/>
        <w:left w:val="none" w:sz="0" w:space="0" w:color="auto"/>
        <w:bottom w:val="none" w:sz="0" w:space="0" w:color="auto"/>
        <w:right w:val="none" w:sz="0" w:space="0" w:color="auto"/>
      </w:divBdr>
      <w:divsChild>
        <w:div w:id="1680622135">
          <w:marLeft w:val="0"/>
          <w:marRight w:val="0"/>
          <w:marTop w:val="0"/>
          <w:marBottom w:val="0"/>
          <w:divBdr>
            <w:top w:val="none" w:sz="0" w:space="0" w:color="auto"/>
            <w:left w:val="none" w:sz="0" w:space="0" w:color="auto"/>
            <w:bottom w:val="none" w:sz="0" w:space="0" w:color="auto"/>
            <w:right w:val="none" w:sz="0" w:space="0" w:color="auto"/>
          </w:divBdr>
        </w:div>
        <w:div w:id="1338389924">
          <w:marLeft w:val="0"/>
          <w:marRight w:val="0"/>
          <w:marTop w:val="0"/>
          <w:marBottom w:val="0"/>
          <w:divBdr>
            <w:top w:val="none" w:sz="0" w:space="0" w:color="auto"/>
            <w:left w:val="none" w:sz="0" w:space="0" w:color="auto"/>
            <w:bottom w:val="none" w:sz="0" w:space="0" w:color="auto"/>
            <w:right w:val="none" w:sz="0" w:space="0" w:color="auto"/>
          </w:divBdr>
        </w:div>
        <w:div w:id="1974945133">
          <w:marLeft w:val="0"/>
          <w:marRight w:val="0"/>
          <w:marTop w:val="0"/>
          <w:marBottom w:val="0"/>
          <w:divBdr>
            <w:top w:val="none" w:sz="0" w:space="0" w:color="auto"/>
            <w:left w:val="none" w:sz="0" w:space="0" w:color="auto"/>
            <w:bottom w:val="none" w:sz="0" w:space="0" w:color="auto"/>
            <w:right w:val="none" w:sz="0" w:space="0" w:color="auto"/>
          </w:divBdr>
        </w:div>
      </w:divsChild>
    </w:div>
    <w:div w:id="301546049">
      <w:bodyDiv w:val="1"/>
      <w:marLeft w:val="0"/>
      <w:marRight w:val="0"/>
      <w:marTop w:val="0"/>
      <w:marBottom w:val="0"/>
      <w:divBdr>
        <w:top w:val="none" w:sz="0" w:space="0" w:color="auto"/>
        <w:left w:val="none" w:sz="0" w:space="0" w:color="auto"/>
        <w:bottom w:val="none" w:sz="0" w:space="0" w:color="auto"/>
        <w:right w:val="none" w:sz="0" w:space="0" w:color="auto"/>
      </w:divBdr>
      <w:divsChild>
        <w:div w:id="523982871">
          <w:marLeft w:val="0"/>
          <w:marRight w:val="0"/>
          <w:marTop w:val="0"/>
          <w:marBottom w:val="0"/>
          <w:divBdr>
            <w:top w:val="none" w:sz="0" w:space="0" w:color="auto"/>
            <w:left w:val="none" w:sz="0" w:space="0" w:color="auto"/>
            <w:bottom w:val="none" w:sz="0" w:space="0" w:color="auto"/>
            <w:right w:val="none" w:sz="0" w:space="0" w:color="auto"/>
          </w:divBdr>
        </w:div>
        <w:div w:id="525486237">
          <w:marLeft w:val="0"/>
          <w:marRight w:val="0"/>
          <w:marTop w:val="0"/>
          <w:marBottom w:val="0"/>
          <w:divBdr>
            <w:top w:val="none" w:sz="0" w:space="0" w:color="auto"/>
            <w:left w:val="none" w:sz="0" w:space="0" w:color="auto"/>
            <w:bottom w:val="none" w:sz="0" w:space="0" w:color="auto"/>
            <w:right w:val="none" w:sz="0" w:space="0" w:color="auto"/>
          </w:divBdr>
        </w:div>
        <w:div w:id="1571384431">
          <w:marLeft w:val="0"/>
          <w:marRight w:val="0"/>
          <w:marTop w:val="0"/>
          <w:marBottom w:val="0"/>
          <w:divBdr>
            <w:top w:val="none" w:sz="0" w:space="0" w:color="auto"/>
            <w:left w:val="none" w:sz="0" w:space="0" w:color="auto"/>
            <w:bottom w:val="none" w:sz="0" w:space="0" w:color="auto"/>
            <w:right w:val="none" w:sz="0" w:space="0" w:color="auto"/>
          </w:divBdr>
        </w:div>
      </w:divsChild>
    </w:div>
    <w:div w:id="315766986">
      <w:bodyDiv w:val="1"/>
      <w:marLeft w:val="0"/>
      <w:marRight w:val="0"/>
      <w:marTop w:val="0"/>
      <w:marBottom w:val="0"/>
      <w:divBdr>
        <w:top w:val="none" w:sz="0" w:space="0" w:color="auto"/>
        <w:left w:val="none" w:sz="0" w:space="0" w:color="auto"/>
        <w:bottom w:val="none" w:sz="0" w:space="0" w:color="auto"/>
        <w:right w:val="none" w:sz="0" w:space="0" w:color="auto"/>
      </w:divBdr>
      <w:divsChild>
        <w:div w:id="613176066">
          <w:marLeft w:val="0"/>
          <w:marRight w:val="0"/>
          <w:marTop w:val="0"/>
          <w:marBottom w:val="0"/>
          <w:divBdr>
            <w:top w:val="none" w:sz="0" w:space="0" w:color="auto"/>
            <w:left w:val="none" w:sz="0" w:space="0" w:color="auto"/>
            <w:bottom w:val="none" w:sz="0" w:space="0" w:color="auto"/>
            <w:right w:val="none" w:sz="0" w:space="0" w:color="auto"/>
          </w:divBdr>
        </w:div>
        <w:div w:id="38673534">
          <w:marLeft w:val="0"/>
          <w:marRight w:val="0"/>
          <w:marTop w:val="0"/>
          <w:marBottom w:val="0"/>
          <w:divBdr>
            <w:top w:val="none" w:sz="0" w:space="0" w:color="auto"/>
            <w:left w:val="none" w:sz="0" w:space="0" w:color="auto"/>
            <w:bottom w:val="none" w:sz="0" w:space="0" w:color="auto"/>
            <w:right w:val="none" w:sz="0" w:space="0" w:color="auto"/>
          </w:divBdr>
        </w:div>
      </w:divsChild>
    </w:div>
    <w:div w:id="318387427">
      <w:bodyDiv w:val="1"/>
      <w:marLeft w:val="0"/>
      <w:marRight w:val="0"/>
      <w:marTop w:val="0"/>
      <w:marBottom w:val="0"/>
      <w:divBdr>
        <w:top w:val="none" w:sz="0" w:space="0" w:color="auto"/>
        <w:left w:val="none" w:sz="0" w:space="0" w:color="auto"/>
        <w:bottom w:val="none" w:sz="0" w:space="0" w:color="auto"/>
        <w:right w:val="none" w:sz="0" w:space="0" w:color="auto"/>
      </w:divBdr>
      <w:divsChild>
        <w:div w:id="1499004983">
          <w:marLeft w:val="0"/>
          <w:marRight w:val="0"/>
          <w:marTop w:val="0"/>
          <w:marBottom w:val="0"/>
          <w:divBdr>
            <w:top w:val="none" w:sz="0" w:space="0" w:color="auto"/>
            <w:left w:val="none" w:sz="0" w:space="0" w:color="auto"/>
            <w:bottom w:val="none" w:sz="0" w:space="0" w:color="auto"/>
            <w:right w:val="none" w:sz="0" w:space="0" w:color="auto"/>
          </w:divBdr>
        </w:div>
        <w:div w:id="1060445173">
          <w:marLeft w:val="0"/>
          <w:marRight w:val="0"/>
          <w:marTop w:val="0"/>
          <w:marBottom w:val="0"/>
          <w:divBdr>
            <w:top w:val="none" w:sz="0" w:space="0" w:color="auto"/>
            <w:left w:val="none" w:sz="0" w:space="0" w:color="auto"/>
            <w:bottom w:val="none" w:sz="0" w:space="0" w:color="auto"/>
            <w:right w:val="none" w:sz="0" w:space="0" w:color="auto"/>
          </w:divBdr>
        </w:div>
        <w:div w:id="254703461">
          <w:marLeft w:val="0"/>
          <w:marRight w:val="0"/>
          <w:marTop w:val="0"/>
          <w:marBottom w:val="0"/>
          <w:divBdr>
            <w:top w:val="none" w:sz="0" w:space="0" w:color="auto"/>
            <w:left w:val="none" w:sz="0" w:space="0" w:color="auto"/>
            <w:bottom w:val="none" w:sz="0" w:space="0" w:color="auto"/>
            <w:right w:val="none" w:sz="0" w:space="0" w:color="auto"/>
          </w:divBdr>
        </w:div>
      </w:divsChild>
    </w:div>
    <w:div w:id="336929927">
      <w:bodyDiv w:val="1"/>
      <w:marLeft w:val="0"/>
      <w:marRight w:val="0"/>
      <w:marTop w:val="0"/>
      <w:marBottom w:val="0"/>
      <w:divBdr>
        <w:top w:val="none" w:sz="0" w:space="0" w:color="auto"/>
        <w:left w:val="none" w:sz="0" w:space="0" w:color="auto"/>
        <w:bottom w:val="none" w:sz="0" w:space="0" w:color="auto"/>
        <w:right w:val="none" w:sz="0" w:space="0" w:color="auto"/>
      </w:divBdr>
      <w:divsChild>
        <w:div w:id="1245871533">
          <w:marLeft w:val="0"/>
          <w:marRight w:val="0"/>
          <w:marTop w:val="0"/>
          <w:marBottom w:val="0"/>
          <w:divBdr>
            <w:top w:val="none" w:sz="0" w:space="0" w:color="auto"/>
            <w:left w:val="none" w:sz="0" w:space="0" w:color="auto"/>
            <w:bottom w:val="none" w:sz="0" w:space="0" w:color="auto"/>
            <w:right w:val="none" w:sz="0" w:space="0" w:color="auto"/>
          </w:divBdr>
          <w:divsChild>
            <w:div w:id="86927089">
              <w:marLeft w:val="0"/>
              <w:marRight w:val="0"/>
              <w:marTop w:val="0"/>
              <w:marBottom w:val="0"/>
              <w:divBdr>
                <w:top w:val="none" w:sz="0" w:space="0" w:color="auto"/>
                <w:left w:val="none" w:sz="0" w:space="0" w:color="auto"/>
                <w:bottom w:val="none" w:sz="0" w:space="0" w:color="auto"/>
                <w:right w:val="none" w:sz="0" w:space="0" w:color="auto"/>
              </w:divBdr>
              <w:divsChild>
                <w:div w:id="801384015">
                  <w:marLeft w:val="0"/>
                  <w:marRight w:val="0"/>
                  <w:marTop w:val="0"/>
                  <w:marBottom w:val="0"/>
                  <w:divBdr>
                    <w:top w:val="none" w:sz="0" w:space="0" w:color="auto"/>
                    <w:left w:val="none" w:sz="0" w:space="0" w:color="auto"/>
                    <w:bottom w:val="none" w:sz="0" w:space="0" w:color="auto"/>
                    <w:right w:val="none" w:sz="0" w:space="0" w:color="auto"/>
                  </w:divBdr>
                  <w:divsChild>
                    <w:div w:id="1075778869">
                      <w:marLeft w:val="0"/>
                      <w:marRight w:val="0"/>
                      <w:marTop w:val="0"/>
                      <w:marBottom w:val="0"/>
                      <w:divBdr>
                        <w:top w:val="none" w:sz="0" w:space="0" w:color="auto"/>
                        <w:left w:val="none" w:sz="0" w:space="0" w:color="auto"/>
                        <w:bottom w:val="none" w:sz="0" w:space="0" w:color="auto"/>
                        <w:right w:val="none" w:sz="0" w:space="0" w:color="auto"/>
                      </w:divBdr>
                    </w:div>
                  </w:divsChild>
                </w:div>
                <w:div w:id="433670633">
                  <w:marLeft w:val="0"/>
                  <w:marRight w:val="0"/>
                  <w:marTop w:val="0"/>
                  <w:marBottom w:val="0"/>
                  <w:divBdr>
                    <w:top w:val="none" w:sz="0" w:space="0" w:color="auto"/>
                    <w:left w:val="none" w:sz="0" w:space="0" w:color="auto"/>
                    <w:bottom w:val="none" w:sz="0" w:space="0" w:color="auto"/>
                    <w:right w:val="none" w:sz="0" w:space="0" w:color="auto"/>
                  </w:divBdr>
                  <w:divsChild>
                    <w:div w:id="121982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072131">
      <w:bodyDiv w:val="1"/>
      <w:marLeft w:val="0"/>
      <w:marRight w:val="0"/>
      <w:marTop w:val="0"/>
      <w:marBottom w:val="0"/>
      <w:divBdr>
        <w:top w:val="none" w:sz="0" w:space="0" w:color="auto"/>
        <w:left w:val="none" w:sz="0" w:space="0" w:color="auto"/>
        <w:bottom w:val="none" w:sz="0" w:space="0" w:color="auto"/>
        <w:right w:val="none" w:sz="0" w:space="0" w:color="auto"/>
      </w:divBdr>
    </w:div>
    <w:div w:id="536820329">
      <w:bodyDiv w:val="1"/>
      <w:marLeft w:val="0"/>
      <w:marRight w:val="0"/>
      <w:marTop w:val="0"/>
      <w:marBottom w:val="0"/>
      <w:divBdr>
        <w:top w:val="none" w:sz="0" w:space="0" w:color="auto"/>
        <w:left w:val="none" w:sz="0" w:space="0" w:color="auto"/>
        <w:bottom w:val="none" w:sz="0" w:space="0" w:color="auto"/>
        <w:right w:val="none" w:sz="0" w:space="0" w:color="auto"/>
      </w:divBdr>
      <w:divsChild>
        <w:div w:id="1857886533">
          <w:marLeft w:val="0"/>
          <w:marRight w:val="0"/>
          <w:marTop w:val="0"/>
          <w:marBottom w:val="0"/>
          <w:divBdr>
            <w:top w:val="none" w:sz="0" w:space="0" w:color="auto"/>
            <w:left w:val="none" w:sz="0" w:space="0" w:color="auto"/>
            <w:bottom w:val="none" w:sz="0" w:space="0" w:color="auto"/>
            <w:right w:val="none" w:sz="0" w:space="0" w:color="auto"/>
          </w:divBdr>
        </w:div>
        <w:div w:id="145438759">
          <w:marLeft w:val="0"/>
          <w:marRight w:val="0"/>
          <w:marTop w:val="0"/>
          <w:marBottom w:val="0"/>
          <w:divBdr>
            <w:top w:val="none" w:sz="0" w:space="0" w:color="auto"/>
            <w:left w:val="none" w:sz="0" w:space="0" w:color="auto"/>
            <w:bottom w:val="none" w:sz="0" w:space="0" w:color="auto"/>
            <w:right w:val="none" w:sz="0" w:space="0" w:color="auto"/>
          </w:divBdr>
        </w:div>
        <w:div w:id="907227971">
          <w:marLeft w:val="0"/>
          <w:marRight w:val="0"/>
          <w:marTop w:val="0"/>
          <w:marBottom w:val="0"/>
          <w:divBdr>
            <w:top w:val="none" w:sz="0" w:space="0" w:color="auto"/>
            <w:left w:val="none" w:sz="0" w:space="0" w:color="auto"/>
            <w:bottom w:val="none" w:sz="0" w:space="0" w:color="auto"/>
            <w:right w:val="none" w:sz="0" w:space="0" w:color="auto"/>
          </w:divBdr>
        </w:div>
      </w:divsChild>
    </w:div>
    <w:div w:id="545682072">
      <w:bodyDiv w:val="1"/>
      <w:marLeft w:val="0"/>
      <w:marRight w:val="0"/>
      <w:marTop w:val="0"/>
      <w:marBottom w:val="0"/>
      <w:divBdr>
        <w:top w:val="none" w:sz="0" w:space="0" w:color="auto"/>
        <w:left w:val="none" w:sz="0" w:space="0" w:color="auto"/>
        <w:bottom w:val="none" w:sz="0" w:space="0" w:color="auto"/>
        <w:right w:val="none" w:sz="0" w:space="0" w:color="auto"/>
      </w:divBdr>
      <w:divsChild>
        <w:div w:id="1493595131">
          <w:marLeft w:val="0"/>
          <w:marRight w:val="0"/>
          <w:marTop w:val="0"/>
          <w:marBottom w:val="0"/>
          <w:divBdr>
            <w:top w:val="none" w:sz="0" w:space="0" w:color="auto"/>
            <w:left w:val="none" w:sz="0" w:space="0" w:color="auto"/>
            <w:bottom w:val="none" w:sz="0" w:space="0" w:color="auto"/>
            <w:right w:val="none" w:sz="0" w:space="0" w:color="auto"/>
          </w:divBdr>
        </w:div>
        <w:div w:id="468934276">
          <w:marLeft w:val="0"/>
          <w:marRight w:val="0"/>
          <w:marTop w:val="0"/>
          <w:marBottom w:val="0"/>
          <w:divBdr>
            <w:top w:val="none" w:sz="0" w:space="0" w:color="auto"/>
            <w:left w:val="none" w:sz="0" w:space="0" w:color="auto"/>
            <w:bottom w:val="none" w:sz="0" w:space="0" w:color="auto"/>
            <w:right w:val="none" w:sz="0" w:space="0" w:color="auto"/>
          </w:divBdr>
        </w:div>
      </w:divsChild>
    </w:div>
    <w:div w:id="595332176">
      <w:bodyDiv w:val="1"/>
      <w:marLeft w:val="0"/>
      <w:marRight w:val="0"/>
      <w:marTop w:val="0"/>
      <w:marBottom w:val="0"/>
      <w:divBdr>
        <w:top w:val="none" w:sz="0" w:space="0" w:color="auto"/>
        <w:left w:val="none" w:sz="0" w:space="0" w:color="auto"/>
        <w:bottom w:val="none" w:sz="0" w:space="0" w:color="auto"/>
        <w:right w:val="none" w:sz="0" w:space="0" w:color="auto"/>
      </w:divBdr>
      <w:divsChild>
        <w:div w:id="1486626916">
          <w:marLeft w:val="0"/>
          <w:marRight w:val="0"/>
          <w:marTop w:val="0"/>
          <w:marBottom w:val="0"/>
          <w:divBdr>
            <w:top w:val="none" w:sz="0" w:space="0" w:color="auto"/>
            <w:left w:val="none" w:sz="0" w:space="0" w:color="auto"/>
            <w:bottom w:val="none" w:sz="0" w:space="0" w:color="auto"/>
            <w:right w:val="none" w:sz="0" w:space="0" w:color="auto"/>
          </w:divBdr>
        </w:div>
        <w:div w:id="1024357425">
          <w:marLeft w:val="0"/>
          <w:marRight w:val="0"/>
          <w:marTop w:val="0"/>
          <w:marBottom w:val="0"/>
          <w:divBdr>
            <w:top w:val="none" w:sz="0" w:space="0" w:color="auto"/>
            <w:left w:val="none" w:sz="0" w:space="0" w:color="auto"/>
            <w:bottom w:val="none" w:sz="0" w:space="0" w:color="auto"/>
            <w:right w:val="none" w:sz="0" w:space="0" w:color="auto"/>
          </w:divBdr>
        </w:div>
      </w:divsChild>
    </w:div>
    <w:div w:id="626660502">
      <w:bodyDiv w:val="1"/>
      <w:marLeft w:val="0"/>
      <w:marRight w:val="0"/>
      <w:marTop w:val="0"/>
      <w:marBottom w:val="0"/>
      <w:divBdr>
        <w:top w:val="none" w:sz="0" w:space="0" w:color="auto"/>
        <w:left w:val="none" w:sz="0" w:space="0" w:color="auto"/>
        <w:bottom w:val="none" w:sz="0" w:space="0" w:color="auto"/>
        <w:right w:val="none" w:sz="0" w:space="0" w:color="auto"/>
      </w:divBdr>
    </w:div>
    <w:div w:id="667443258">
      <w:bodyDiv w:val="1"/>
      <w:marLeft w:val="0"/>
      <w:marRight w:val="0"/>
      <w:marTop w:val="0"/>
      <w:marBottom w:val="0"/>
      <w:divBdr>
        <w:top w:val="none" w:sz="0" w:space="0" w:color="auto"/>
        <w:left w:val="none" w:sz="0" w:space="0" w:color="auto"/>
        <w:bottom w:val="none" w:sz="0" w:space="0" w:color="auto"/>
        <w:right w:val="none" w:sz="0" w:space="0" w:color="auto"/>
      </w:divBdr>
    </w:div>
    <w:div w:id="677276274">
      <w:bodyDiv w:val="1"/>
      <w:marLeft w:val="0"/>
      <w:marRight w:val="0"/>
      <w:marTop w:val="0"/>
      <w:marBottom w:val="0"/>
      <w:divBdr>
        <w:top w:val="none" w:sz="0" w:space="0" w:color="auto"/>
        <w:left w:val="none" w:sz="0" w:space="0" w:color="auto"/>
        <w:bottom w:val="none" w:sz="0" w:space="0" w:color="auto"/>
        <w:right w:val="none" w:sz="0" w:space="0" w:color="auto"/>
      </w:divBdr>
      <w:divsChild>
        <w:div w:id="178081245">
          <w:marLeft w:val="0"/>
          <w:marRight w:val="0"/>
          <w:marTop w:val="0"/>
          <w:marBottom w:val="0"/>
          <w:divBdr>
            <w:top w:val="none" w:sz="0" w:space="0" w:color="auto"/>
            <w:left w:val="none" w:sz="0" w:space="0" w:color="auto"/>
            <w:bottom w:val="none" w:sz="0" w:space="0" w:color="auto"/>
            <w:right w:val="none" w:sz="0" w:space="0" w:color="auto"/>
          </w:divBdr>
        </w:div>
        <w:div w:id="878517768">
          <w:marLeft w:val="0"/>
          <w:marRight w:val="0"/>
          <w:marTop w:val="0"/>
          <w:marBottom w:val="0"/>
          <w:divBdr>
            <w:top w:val="none" w:sz="0" w:space="0" w:color="auto"/>
            <w:left w:val="none" w:sz="0" w:space="0" w:color="auto"/>
            <w:bottom w:val="none" w:sz="0" w:space="0" w:color="auto"/>
            <w:right w:val="none" w:sz="0" w:space="0" w:color="auto"/>
          </w:divBdr>
        </w:div>
      </w:divsChild>
    </w:div>
    <w:div w:id="817840632">
      <w:bodyDiv w:val="1"/>
      <w:marLeft w:val="0"/>
      <w:marRight w:val="0"/>
      <w:marTop w:val="0"/>
      <w:marBottom w:val="0"/>
      <w:divBdr>
        <w:top w:val="none" w:sz="0" w:space="0" w:color="auto"/>
        <w:left w:val="none" w:sz="0" w:space="0" w:color="auto"/>
        <w:bottom w:val="none" w:sz="0" w:space="0" w:color="auto"/>
        <w:right w:val="none" w:sz="0" w:space="0" w:color="auto"/>
      </w:divBdr>
      <w:divsChild>
        <w:div w:id="802114447">
          <w:marLeft w:val="0"/>
          <w:marRight w:val="0"/>
          <w:marTop w:val="0"/>
          <w:marBottom w:val="0"/>
          <w:divBdr>
            <w:top w:val="none" w:sz="0" w:space="0" w:color="auto"/>
            <w:left w:val="none" w:sz="0" w:space="0" w:color="auto"/>
            <w:bottom w:val="none" w:sz="0" w:space="0" w:color="auto"/>
            <w:right w:val="none" w:sz="0" w:space="0" w:color="auto"/>
          </w:divBdr>
        </w:div>
        <w:div w:id="1194879048">
          <w:marLeft w:val="0"/>
          <w:marRight w:val="0"/>
          <w:marTop w:val="0"/>
          <w:marBottom w:val="0"/>
          <w:divBdr>
            <w:top w:val="none" w:sz="0" w:space="0" w:color="auto"/>
            <w:left w:val="none" w:sz="0" w:space="0" w:color="auto"/>
            <w:bottom w:val="none" w:sz="0" w:space="0" w:color="auto"/>
            <w:right w:val="none" w:sz="0" w:space="0" w:color="auto"/>
          </w:divBdr>
        </w:div>
      </w:divsChild>
    </w:div>
    <w:div w:id="881088793">
      <w:bodyDiv w:val="1"/>
      <w:marLeft w:val="0"/>
      <w:marRight w:val="0"/>
      <w:marTop w:val="0"/>
      <w:marBottom w:val="0"/>
      <w:divBdr>
        <w:top w:val="none" w:sz="0" w:space="0" w:color="auto"/>
        <w:left w:val="none" w:sz="0" w:space="0" w:color="auto"/>
        <w:bottom w:val="none" w:sz="0" w:space="0" w:color="auto"/>
        <w:right w:val="none" w:sz="0" w:space="0" w:color="auto"/>
      </w:divBdr>
    </w:div>
    <w:div w:id="945848171">
      <w:bodyDiv w:val="1"/>
      <w:marLeft w:val="0"/>
      <w:marRight w:val="0"/>
      <w:marTop w:val="0"/>
      <w:marBottom w:val="0"/>
      <w:divBdr>
        <w:top w:val="none" w:sz="0" w:space="0" w:color="auto"/>
        <w:left w:val="none" w:sz="0" w:space="0" w:color="auto"/>
        <w:bottom w:val="none" w:sz="0" w:space="0" w:color="auto"/>
        <w:right w:val="none" w:sz="0" w:space="0" w:color="auto"/>
      </w:divBdr>
      <w:divsChild>
        <w:div w:id="116526934">
          <w:marLeft w:val="0"/>
          <w:marRight w:val="0"/>
          <w:marTop w:val="0"/>
          <w:marBottom w:val="0"/>
          <w:divBdr>
            <w:top w:val="none" w:sz="0" w:space="0" w:color="auto"/>
            <w:left w:val="none" w:sz="0" w:space="0" w:color="auto"/>
            <w:bottom w:val="none" w:sz="0" w:space="0" w:color="auto"/>
            <w:right w:val="none" w:sz="0" w:space="0" w:color="auto"/>
          </w:divBdr>
        </w:div>
        <w:div w:id="1752848795">
          <w:marLeft w:val="0"/>
          <w:marRight w:val="0"/>
          <w:marTop w:val="0"/>
          <w:marBottom w:val="0"/>
          <w:divBdr>
            <w:top w:val="none" w:sz="0" w:space="0" w:color="auto"/>
            <w:left w:val="none" w:sz="0" w:space="0" w:color="auto"/>
            <w:bottom w:val="none" w:sz="0" w:space="0" w:color="auto"/>
            <w:right w:val="none" w:sz="0" w:space="0" w:color="auto"/>
          </w:divBdr>
        </w:div>
        <w:div w:id="777681643">
          <w:marLeft w:val="0"/>
          <w:marRight w:val="0"/>
          <w:marTop w:val="0"/>
          <w:marBottom w:val="0"/>
          <w:divBdr>
            <w:top w:val="none" w:sz="0" w:space="0" w:color="auto"/>
            <w:left w:val="none" w:sz="0" w:space="0" w:color="auto"/>
            <w:bottom w:val="none" w:sz="0" w:space="0" w:color="auto"/>
            <w:right w:val="none" w:sz="0" w:space="0" w:color="auto"/>
          </w:divBdr>
        </w:div>
        <w:div w:id="844827800">
          <w:marLeft w:val="0"/>
          <w:marRight w:val="0"/>
          <w:marTop w:val="0"/>
          <w:marBottom w:val="0"/>
          <w:divBdr>
            <w:top w:val="none" w:sz="0" w:space="0" w:color="auto"/>
            <w:left w:val="none" w:sz="0" w:space="0" w:color="auto"/>
            <w:bottom w:val="none" w:sz="0" w:space="0" w:color="auto"/>
            <w:right w:val="none" w:sz="0" w:space="0" w:color="auto"/>
          </w:divBdr>
        </w:div>
      </w:divsChild>
    </w:div>
    <w:div w:id="975065339">
      <w:bodyDiv w:val="1"/>
      <w:marLeft w:val="0"/>
      <w:marRight w:val="0"/>
      <w:marTop w:val="0"/>
      <w:marBottom w:val="0"/>
      <w:divBdr>
        <w:top w:val="none" w:sz="0" w:space="0" w:color="auto"/>
        <w:left w:val="none" w:sz="0" w:space="0" w:color="auto"/>
        <w:bottom w:val="none" w:sz="0" w:space="0" w:color="auto"/>
        <w:right w:val="none" w:sz="0" w:space="0" w:color="auto"/>
      </w:divBdr>
    </w:div>
    <w:div w:id="1116370095">
      <w:bodyDiv w:val="1"/>
      <w:marLeft w:val="0"/>
      <w:marRight w:val="0"/>
      <w:marTop w:val="0"/>
      <w:marBottom w:val="0"/>
      <w:divBdr>
        <w:top w:val="none" w:sz="0" w:space="0" w:color="auto"/>
        <w:left w:val="none" w:sz="0" w:space="0" w:color="auto"/>
        <w:bottom w:val="none" w:sz="0" w:space="0" w:color="auto"/>
        <w:right w:val="none" w:sz="0" w:space="0" w:color="auto"/>
      </w:divBdr>
      <w:divsChild>
        <w:div w:id="942766700">
          <w:marLeft w:val="0"/>
          <w:marRight w:val="0"/>
          <w:marTop w:val="0"/>
          <w:marBottom w:val="0"/>
          <w:divBdr>
            <w:top w:val="none" w:sz="0" w:space="0" w:color="auto"/>
            <w:left w:val="none" w:sz="0" w:space="0" w:color="auto"/>
            <w:bottom w:val="none" w:sz="0" w:space="0" w:color="auto"/>
            <w:right w:val="none" w:sz="0" w:space="0" w:color="auto"/>
          </w:divBdr>
        </w:div>
        <w:div w:id="711615303">
          <w:marLeft w:val="0"/>
          <w:marRight w:val="0"/>
          <w:marTop w:val="0"/>
          <w:marBottom w:val="0"/>
          <w:divBdr>
            <w:top w:val="none" w:sz="0" w:space="0" w:color="auto"/>
            <w:left w:val="none" w:sz="0" w:space="0" w:color="auto"/>
            <w:bottom w:val="none" w:sz="0" w:space="0" w:color="auto"/>
            <w:right w:val="none" w:sz="0" w:space="0" w:color="auto"/>
          </w:divBdr>
        </w:div>
      </w:divsChild>
    </w:div>
    <w:div w:id="1234200497">
      <w:bodyDiv w:val="1"/>
      <w:marLeft w:val="0"/>
      <w:marRight w:val="0"/>
      <w:marTop w:val="0"/>
      <w:marBottom w:val="0"/>
      <w:divBdr>
        <w:top w:val="none" w:sz="0" w:space="0" w:color="auto"/>
        <w:left w:val="none" w:sz="0" w:space="0" w:color="auto"/>
        <w:bottom w:val="none" w:sz="0" w:space="0" w:color="auto"/>
        <w:right w:val="none" w:sz="0" w:space="0" w:color="auto"/>
      </w:divBdr>
      <w:divsChild>
        <w:div w:id="641547407">
          <w:marLeft w:val="0"/>
          <w:marRight w:val="0"/>
          <w:marTop w:val="0"/>
          <w:marBottom w:val="0"/>
          <w:divBdr>
            <w:top w:val="none" w:sz="0" w:space="0" w:color="auto"/>
            <w:left w:val="none" w:sz="0" w:space="0" w:color="auto"/>
            <w:bottom w:val="none" w:sz="0" w:space="0" w:color="auto"/>
            <w:right w:val="none" w:sz="0" w:space="0" w:color="auto"/>
          </w:divBdr>
        </w:div>
      </w:divsChild>
    </w:div>
    <w:div w:id="1306545039">
      <w:bodyDiv w:val="1"/>
      <w:marLeft w:val="0"/>
      <w:marRight w:val="0"/>
      <w:marTop w:val="0"/>
      <w:marBottom w:val="0"/>
      <w:divBdr>
        <w:top w:val="none" w:sz="0" w:space="0" w:color="auto"/>
        <w:left w:val="none" w:sz="0" w:space="0" w:color="auto"/>
        <w:bottom w:val="none" w:sz="0" w:space="0" w:color="auto"/>
        <w:right w:val="none" w:sz="0" w:space="0" w:color="auto"/>
      </w:divBdr>
      <w:divsChild>
        <w:div w:id="2002806689">
          <w:marLeft w:val="0"/>
          <w:marRight w:val="0"/>
          <w:marTop w:val="0"/>
          <w:marBottom w:val="0"/>
          <w:divBdr>
            <w:top w:val="none" w:sz="0" w:space="0" w:color="auto"/>
            <w:left w:val="none" w:sz="0" w:space="0" w:color="auto"/>
            <w:bottom w:val="none" w:sz="0" w:space="0" w:color="auto"/>
            <w:right w:val="none" w:sz="0" w:space="0" w:color="auto"/>
          </w:divBdr>
        </w:div>
        <w:div w:id="971864616">
          <w:marLeft w:val="0"/>
          <w:marRight w:val="0"/>
          <w:marTop w:val="0"/>
          <w:marBottom w:val="0"/>
          <w:divBdr>
            <w:top w:val="none" w:sz="0" w:space="0" w:color="auto"/>
            <w:left w:val="none" w:sz="0" w:space="0" w:color="auto"/>
            <w:bottom w:val="none" w:sz="0" w:space="0" w:color="auto"/>
            <w:right w:val="none" w:sz="0" w:space="0" w:color="auto"/>
          </w:divBdr>
        </w:div>
        <w:div w:id="3746444">
          <w:marLeft w:val="0"/>
          <w:marRight w:val="0"/>
          <w:marTop w:val="0"/>
          <w:marBottom w:val="0"/>
          <w:divBdr>
            <w:top w:val="none" w:sz="0" w:space="0" w:color="auto"/>
            <w:left w:val="none" w:sz="0" w:space="0" w:color="auto"/>
            <w:bottom w:val="none" w:sz="0" w:space="0" w:color="auto"/>
            <w:right w:val="none" w:sz="0" w:space="0" w:color="auto"/>
          </w:divBdr>
        </w:div>
      </w:divsChild>
    </w:div>
    <w:div w:id="1328441993">
      <w:bodyDiv w:val="1"/>
      <w:marLeft w:val="0"/>
      <w:marRight w:val="0"/>
      <w:marTop w:val="0"/>
      <w:marBottom w:val="0"/>
      <w:divBdr>
        <w:top w:val="none" w:sz="0" w:space="0" w:color="auto"/>
        <w:left w:val="none" w:sz="0" w:space="0" w:color="auto"/>
        <w:bottom w:val="none" w:sz="0" w:space="0" w:color="auto"/>
        <w:right w:val="none" w:sz="0" w:space="0" w:color="auto"/>
      </w:divBdr>
      <w:divsChild>
        <w:div w:id="1226184817">
          <w:marLeft w:val="0"/>
          <w:marRight w:val="0"/>
          <w:marTop w:val="0"/>
          <w:marBottom w:val="0"/>
          <w:divBdr>
            <w:top w:val="none" w:sz="0" w:space="0" w:color="auto"/>
            <w:left w:val="none" w:sz="0" w:space="0" w:color="auto"/>
            <w:bottom w:val="none" w:sz="0" w:space="0" w:color="auto"/>
            <w:right w:val="none" w:sz="0" w:space="0" w:color="auto"/>
          </w:divBdr>
        </w:div>
        <w:div w:id="1211264594">
          <w:marLeft w:val="0"/>
          <w:marRight w:val="0"/>
          <w:marTop w:val="0"/>
          <w:marBottom w:val="0"/>
          <w:divBdr>
            <w:top w:val="none" w:sz="0" w:space="0" w:color="auto"/>
            <w:left w:val="none" w:sz="0" w:space="0" w:color="auto"/>
            <w:bottom w:val="none" w:sz="0" w:space="0" w:color="auto"/>
            <w:right w:val="none" w:sz="0" w:space="0" w:color="auto"/>
          </w:divBdr>
        </w:div>
        <w:div w:id="1624269096">
          <w:marLeft w:val="0"/>
          <w:marRight w:val="0"/>
          <w:marTop w:val="0"/>
          <w:marBottom w:val="0"/>
          <w:divBdr>
            <w:top w:val="none" w:sz="0" w:space="0" w:color="auto"/>
            <w:left w:val="none" w:sz="0" w:space="0" w:color="auto"/>
            <w:bottom w:val="none" w:sz="0" w:space="0" w:color="auto"/>
            <w:right w:val="none" w:sz="0" w:space="0" w:color="auto"/>
          </w:divBdr>
        </w:div>
      </w:divsChild>
    </w:div>
    <w:div w:id="1355234145">
      <w:bodyDiv w:val="1"/>
      <w:marLeft w:val="0"/>
      <w:marRight w:val="0"/>
      <w:marTop w:val="0"/>
      <w:marBottom w:val="0"/>
      <w:divBdr>
        <w:top w:val="none" w:sz="0" w:space="0" w:color="auto"/>
        <w:left w:val="none" w:sz="0" w:space="0" w:color="auto"/>
        <w:bottom w:val="none" w:sz="0" w:space="0" w:color="auto"/>
        <w:right w:val="none" w:sz="0" w:space="0" w:color="auto"/>
      </w:divBdr>
      <w:divsChild>
        <w:div w:id="1220634902">
          <w:marLeft w:val="0"/>
          <w:marRight w:val="0"/>
          <w:marTop w:val="0"/>
          <w:marBottom w:val="0"/>
          <w:divBdr>
            <w:top w:val="none" w:sz="0" w:space="0" w:color="auto"/>
            <w:left w:val="none" w:sz="0" w:space="0" w:color="auto"/>
            <w:bottom w:val="none" w:sz="0" w:space="0" w:color="auto"/>
            <w:right w:val="none" w:sz="0" w:space="0" w:color="auto"/>
          </w:divBdr>
        </w:div>
        <w:div w:id="597371112">
          <w:marLeft w:val="0"/>
          <w:marRight w:val="0"/>
          <w:marTop w:val="0"/>
          <w:marBottom w:val="0"/>
          <w:divBdr>
            <w:top w:val="none" w:sz="0" w:space="0" w:color="auto"/>
            <w:left w:val="none" w:sz="0" w:space="0" w:color="auto"/>
            <w:bottom w:val="none" w:sz="0" w:space="0" w:color="auto"/>
            <w:right w:val="none" w:sz="0" w:space="0" w:color="auto"/>
          </w:divBdr>
        </w:div>
        <w:div w:id="1733457847">
          <w:marLeft w:val="0"/>
          <w:marRight w:val="0"/>
          <w:marTop w:val="0"/>
          <w:marBottom w:val="0"/>
          <w:divBdr>
            <w:top w:val="none" w:sz="0" w:space="0" w:color="auto"/>
            <w:left w:val="none" w:sz="0" w:space="0" w:color="auto"/>
            <w:bottom w:val="none" w:sz="0" w:space="0" w:color="auto"/>
            <w:right w:val="none" w:sz="0" w:space="0" w:color="auto"/>
          </w:divBdr>
        </w:div>
        <w:div w:id="1516308812">
          <w:marLeft w:val="0"/>
          <w:marRight w:val="0"/>
          <w:marTop w:val="0"/>
          <w:marBottom w:val="0"/>
          <w:divBdr>
            <w:top w:val="none" w:sz="0" w:space="0" w:color="auto"/>
            <w:left w:val="none" w:sz="0" w:space="0" w:color="auto"/>
            <w:bottom w:val="none" w:sz="0" w:space="0" w:color="auto"/>
            <w:right w:val="none" w:sz="0" w:space="0" w:color="auto"/>
          </w:divBdr>
        </w:div>
        <w:div w:id="807939526">
          <w:marLeft w:val="0"/>
          <w:marRight w:val="0"/>
          <w:marTop w:val="0"/>
          <w:marBottom w:val="0"/>
          <w:divBdr>
            <w:top w:val="none" w:sz="0" w:space="0" w:color="auto"/>
            <w:left w:val="none" w:sz="0" w:space="0" w:color="auto"/>
            <w:bottom w:val="none" w:sz="0" w:space="0" w:color="auto"/>
            <w:right w:val="none" w:sz="0" w:space="0" w:color="auto"/>
          </w:divBdr>
        </w:div>
        <w:div w:id="539243432">
          <w:marLeft w:val="0"/>
          <w:marRight w:val="0"/>
          <w:marTop w:val="0"/>
          <w:marBottom w:val="0"/>
          <w:divBdr>
            <w:top w:val="none" w:sz="0" w:space="0" w:color="auto"/>
            <w:left w:val="none" w:sz="0" w:space="0" w:color="auto"/>
            <w:bottom w:val="none" w:sz="0" w:space="0" w:color="auto"/>
            <w:right w:val="none" w:sz="0" w:space="0" w:color="auto"/>
          </w:divBdr>
        </w:div>
        <w:div w:id="1226061715">
          <w:marLeft w:val="0"/>
          <w:marRight w:val="0"/>
          <w:marTop w:val="0"/>
          <w:marBottom w:val="0"/>
          <w:divBdr>
            <w:top w:val="none" w:sz="0" w:space="0" w:color="auto"/>
            <w:left w:val="none" w:sz="0" w:space="0" w:color="auto"/>
            <w:bottom w:val="none" w:sz="0" w:space="0" w:color="auto"/>
            <w:right w:val="none" w:sz="0" w:space="0" w:color="auto"/>
          </w:divBdr>
        </w:div>
        <w:div w:id="494958135">
          <w:marLeft w:val="0"/>
          <w:marRight w:val="0"/>
          <w:marTop w:val="0"/>
          <w:marBottom w:val="0"/>
          <w:divBdr>
            <w:top w:val="none" w:sz="0" w:space="0" w:color="auto"/>
            <w:left w:val="none" w:sz="0" w:space="0" w:color="auto"/>
            <w:bottom w:val="none" w:sz="0" w:space="0" w:color="auto"/>
            <w:right w:val="none" w:sz="0" w:space="0" w:color="auto"/>
          </w:divBdr>
        </w:div>
      </w:divsChild>
    </w:div>
    <w:div w:id="1417702271">
      <w:bodyDiv w:val="1"/>
      <w:marLeft w:val="0"/>
      <w:marRight w:val="0"/>
      <w:marTop w:val="0"/>
      <w:marBottom w:val="0"/>
      <w:divBdr>
        <w:top w:val="none" w:sz="0" w:space="0" w:color="auto"/>
        <w:left w:val="none" w:sz="0" w:space="0" w:color="auto"/>
        <w:bottom w:val="none" w:sz="0" w:space="0" w:color="auto"/>
        <w:right w:val="none" w:sz="0" w:space="0" w:color="auto"/>
      </w:divBdr>
      <w:divsChild>
        <w:div w:id="890767745">
          <w:marLeft w:val="0"/>
          <w:marRight w:val="0"/>
          <w:marTop w:val="0"/>
          <w:marBottom w:val="0"/>
          <w:divBdr>
            <w:top w:val="none" w:sz="0" w:space="0" w:color="auto"/>
            <w:left w:val="none" w:sz="0" w:space="0" w:color="auto"/>
            <w:bottom w:val="none" w:sz="0" w:space="0" w:color="auto"/>
            <w:right w:val="none" w:sz="0" w:space="0" w:color="auto"/>
          </w:divBdr>
        </w:div>
        <w:div w:id="700057408">
          <w:marLeft w:val="0"/>
          <w:marRight w:val="0"/>
          <w:marTop w:val="0"/>
          <w:marBottom w:val="0"/>
          <w:divBdr>
            <w:top w:val="none" w:sz="0" w:space="0" w:color="auto"/>
            <w:left w:val="none" w:sz="0" w:space="0" w:color="auto"/>
            <w:bottom w:val="none" w:sz="0" w:space="0" w:color="auto"/>
            <w:right w:val="none" w:sz="0" w:space="0" w:color="auto"/>
          </w:divBdr>
        </w:div>
        <w:div w:id="517162625">
          <w:marLeft w:val="0"/>
          <w:marRight w:val="0"/>
          <w:marTop w:val="0"/>
          <w:marBottom w:val="0"/>
          <w:divBdr>
            <w:top w:val="none" w:sz="0" w:space="0" w:color="auto"/>
            <w:left w:val="none" w:sz="0" w:space="0" w:color="auto"/>
            <w:bottom w:val="none" w:sz="0" w:space="0" w:color="auto"/>
            <w:right w:val="none" w:sz="0" w:space="0" w:color="auto"/>
          </w:divBdr>
        </w:div>
        <w:div w:id="1548299341">
          <w:marLeft w:val="0"/>
          <w:marRight w:val="0"/>
          <w:marTop w:val="0"/>
          <w:marBottom w:val="0"/>
          <w:divBdr>
            <w:top w:val="none" w:sz="0" w:space="0" w:color="auto"/>
            <w:left w:val="none" w:sz="0" w:space="0" w:color="auto"/>
            <w:bottom w:val="none" w:sz="0" w:space="0" w:color="auto"/>
            <w:right w:val="none" w:sz="0" w:space="0" w:color="auto"/>
          </w:divBdr>
        </w:div>
        <w:div w:id="300159700">
          <w:marLeft w:val="0"/>
          <w:marRight w:val="0"/>
          <w:marTop w:val="0"/>
          <w:marBottom w:val="0"/>
          <w:divBdr>
            <w:top w:val="none" w:sz="0" w:space="0" w:color="auto"/>
            <w:left w:val="none" w:sz="0" w:space="0" w:color="auto"/>
            <w:bottom w:val="none" w:sz="0" w:space="0" w:color="auto"/>
            <w:right w:val="none" w:sz="0" w:space="0" w:color="auto"/>
          </w:divBdr>
        </w:div>
        <w:div w:id="1815677941">
          <w:marLeft w:val="0"/>
          <w:marRight w:val="0"/>
          <w:marTop w:val="0"/>
          <w:marBottom w:val="0"/>
          <w:divBdr>
            <w:top w:val="none" w:sz="0" w:space="0" w:color="auto"/>
            <w:left w:val="none" w:sz="0" w:space="0" w:color="auto"/>
            <w:bottom w:val="none" w:sz="0" w:space="0" w:color="auto"/>
            <w:right w:val="none" w:sz="0" w:space="0" w:color="auto"/>
          </w:divBdr>
        </w:div>
      </w:divsChild>
    </w:div>
    <w:div w:id="1423603033">
      <w:bodyDiv w:val="1"/>
      <w:marLeft w:val="0"/>
      <w:marRight w:val="0"/>
      <w:marTop w:val="0"/>
      <w:marBottom w:val="0"/>
      <w:divBdr>
        <w:top w:val="none" w:sz="0" w:space="0" w:color="auto"/>
        <w:left w:val="none" w:sz="0" w:space="0" w:color="auto"/>
        <w:bottom w:val="none" w:sz="0" w:space="0" w:color="auto"/>
        <w:right w:val="none" w:sz="0" w:space="0" w:color="auto"/>
      </w:divBdr>
      <w:divsChild>
        <w:div w:id="1500123866">
          <w:marLeft w:val="0"/>
          <w:marRight w:val="0"/>
          <w:marTop w:val="0"/>
          <w:marBottom w:val="0"/>
          <w:divBdr>
            <w:top w:val="none" w:sz="0" w:space="0" w:color="auto"/>
            <w:left w:val="none" w:sz="0" w:space="0" w:color="auto"/>
            <w:bottom w:val="none" w:sz="0" w:space="0" w:color="auto"/>
            <w:right w:val="none" w:sz="0" w:space="0" w:color="auto"/>
          </w:divBdr>
          <w:divsChild>
            <w:div w:id="609750700">
              <w:marLeft w:val="0"/>
              <w:marRight w:val="0"/>
              <w:marTop w:val="0"/>
              <w:marBottom w:val="0"/>
              <w:divBdr>
                <w:top w:val="none" w:sz="0" w:space="0" w:color="auto"/>
                <w:left w:val="none" w:sz="0" w:space="0" w:color="auto"/>
                <w:bottom w:val="none" w:sz="0" w:space="0" w:color="auto"/>
                <w:right w:val="none" w:sz="0" w:space="0" w:color="auto"/>
              </w:divBdr>
              <w:divsChild>
                <w:div w:id="1892031413">
                  <w:marLeft w:val="0"/>
                  <w:marRight w:val="0"/>
                  <w:marTop w:val="0"/>
                  <w:marBottom w:val="0"/>
                  <w:divBdr>
                    <w:top w:val="none" w:sz="0" w:space="0" w:color="auto"/>
                    <w:left w:val="none" w:sz="0" w:space="0" w:color="auto"/>
                    <w:bottom w:val="none" w:sz="0" w:space="0" w:color="auto"/>
                    <w:right w:val="none" w:sz="0" w:space="0" w:color="auto"/>
                  </w:divBdr>
                  <w:divsChild>
                    <w:div w:id="1123422562">
                      <w:marLeft w:val="0"/>
                      <w:marRight w:val="0"/>
                      <w:marTop w:val="0"/>
                      <w:marBottom w:val="0"/>
                      <w:divBdr>
                        <w:top w:val="none" w:sz="0" w:space="0" w:color="auto"/>
                        <w:left w:val="none" w:sz="0" w:space="0" w:color="auto"/>
                        <w:bottom w:val="none" w:sz="0" w:space="0" w:color="auto"/>
                        <w:right w:val="none" w:sz="0" w:space="0" w:color="auto"/>
                      </w:divBdr>
                    </w:div>
                  </w:divsChild>
                </w:div>
                <w:div w:id="1859850375">
                  <w:marLeft w:val="0"/>
                  <w:marRight w:val="0"/>
                  <w:marTop w:val="0"/>
                  <w:marBottom w:val="0"/>
                  <w:divBdr>
                    <w:top w:val="none" w:sz="0" w:space="0" w:color="auto"/>
                    <w:left w:val="none" w:sz="0" w:space="0" w:color="auto"/>
                    <w:bottom w:val="none" w:sz="0" w:space="0" w:color="auto"/>
                    <w:right w:val="none" w:sz="0" w:space="0" w:color="auto"/>
                  </w:divBdr>
                  <w:divsChild>
                    <w:div w:id="20521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252009">
      <w:bodyDiv w:val="1"/>
      <w:marLeft w:val="0"/>
      <w:marRight w:val="0"/>
      <w:marTop w:val="0"/>
      <w:marBottom w:val="0"/>
      <w:divBdr>
        <w:top w:val="none" w:sz="0" w:space="0" w:color="auto"/>
        <w:left w:val="none" w:sz="0" w:space="0" w:color="auto"/>
        <w:bottom w:val="none" w:sz="0" w:space="0" w:color="auto"/>
        <w:right w:val="none" w:sz="0" w:space="0" w:color="auto"/>
      </w:divBdr>
    </w:div>
    <w:div w:id="1681589232">
      <w:bodyDiv w:val="1"/>
      <w:marLeft w:val="0"/>
      <w:marRight w:val="0"/>
      <w:marTop w:val="0"/>
      <w:marBottom w:val="0"/>
      <w:divBdr>
        <w:top w:val="none" w:sz="0" w:space="0" w:color="auto"/>
        <w:left w:val="none" w:sz="0" w:space="0" w:color="auto"/>
        <w:bottom w:val="none" w:sz="0" w:space="0" w:color="auto"/>
        <w:right w:val="none" w:sz="0" w:space="0" w:color="auto"/>
      </w:divBdr>
    </w:div>
    <w:div w:id="1692955424">
      <w:bodyDiv w:val="1"/>
      <w:marLeft w:val="0"/>
      <w:marRight w:val="0"/>
      <w:marTop w:val="0"/>
      <w:marBottom w:val="0"/>
      <w:divBdr>
        <w:top w:val="none" w:sz="0" w:space="0" w:color="auto"/>
        <w:left w:val="none" w:sz="0" w:space="0" w:color="auto"/>
        <w:bottom w:val="none" w:sz="0" w:space="0" w:color="auto"/>
        <w:right w:val="none" w:sz="0" w:space="0" w:color="auto"/>
      </w:divBdr>
      <w:divsChild>
        <w:div w:id="1066150254">
          <w:marLeft w:val="0"/>
          <w:marRight w:val="0"/>
          <w:marTop w:val="0"/>
          <w:marBottom w:val="0"/>
          <w:divBdr>
            <w:top w:val="none" w:sz="0" w:space="0" w:color="auto"/>
            <w:left w:val="none" w:sz="0" w:space="0" w:color="auto"/>
            <w:bottom w:val="none" w:sz="0" w:space="0" w:color="auto"/>
            <w:right w:val="none" w:sz="0" w:space="0" w:color="auto"/>
          </w:divBdr>
        </w:div>
        <w:div w:id="1848907340">
          <w:marLeft w:val="0"/>
          <w:marRight w:val="0"/>
          <w:marTop w:val="0"/>
          <w:marBottom w:val="0"/>
          <w:divBdr>
            <w:top w:val="none" w:sz="0" w:space="0" w:color="auto"/>
            <w:left w:val="none" w:sz="0" w:space="0" w:color="auto"/>
            <w:bottom w:val="none" w:sz="0" w:space="0" w:color="auto"/>
            <w:right w:val="none" w:sz="0" w:space="0" w:color="auto"/>
          </w:divBdr>
        </w:div>
      </w:divsChild>
    </w:div>
    <w:div w:id="1710491113">
      <w:bodyDiv w:val="1"/>
      <w:marLeft w:val="0"/>
      <w:marRight w:val="0"/>
      <w:marTop w:val="0"/>
      <w:marBottom w:val="0"/>
      <w:divBdr>
        <w:top w:val="none" w:sz="0" w:space="0" w:color="auto"/>
        <w:left w:val="none" w:sz="0" w:space="0" w:color="auto"/>
        <w:bottom w:val="none" w:sz="0" w:space="0" w:color="auto"/>
        <w:right w:val="none" w:sz="0" w:space="0" w:color="auto"/>
      </w:divBdr>
      <w:divsChild>
        <w:div w:id="92744362">
          <w:marLeft w:val="0"/>
          <w:marRight w:val="0"/>
          <w:marTop w:val="0"/>
          <w:marBottom w:val="0"/>
          <w:divBdr>
            <w:top w:val="none" w:sz="0" w:space="0" w:color="auto"/>
            <w:left w:val="none" w:sz="0" w:space="0" w:color="auto"/>
            <w:bottom w:val="none" w:sz="0" w:space="0" w:color="auto"/>
            <w:right w:val="none" w:sz="0" w:space="0" w:color="auto"/>
          </w:divBdr>
        </w:div>
        <w:div w:id="1233085123">
          <w:marLeft w:val="0"/>
          <w:marRight w:val="0"/>
          <w:marTop w:val="0"/>
          <w:marBottom w:val="0"/>
          <w:divBdr>
            <w:top w:val="none" w:sz="0" w:space="0" w:color="auto"/>
            <w:left w:val="none" w:sz="0" w:space="0" w:color="auto"/>
            <w:bottom w:val="none" w:sz="0" w:space="0" w:color="auto"/>
            <w:right w:val="none" w:sz="0" w:space="0" w:color="auto"/>
          </w:divBdr>
        </w:div>
        <w:div w:id="1952742016">
          <w:marLeft w:val="0"/>
          <w:marRight w:val="0"/>
          <w:marTop w:val="0"/>
          <w:marBottom w:val="0"/>
          <w:divBdr>
            <w:top w:val="none" w:sz="0" w:space="0" w:color="auto"/>
            <w:left w:val="none" w:sz="0" w:space="0" w:color="auto"/>
            <w:bottom w:val="none" w:sz="0" w:space="0" w:color="auto"/>
            <w:right w:val="none" w:sz="0" w:space="0" w:color="auto"/>
          </w:divBdr>
        </w:div>
        <w:div w:id="762607053">
          <w:marLeft w:val="0"/>
          <w:marRight w:val="0"/>
          <w:marTop w:val="0"/>
          <w:marBottom w:val="0"/>
          <w:divBdr>
            <w:top w:val="none" w:sz="0" w:space="0" w:color="auto"/>
            <w:left w:val="none" w:sz="0" w:space="0" w:color="auto"/>
            <w:bottom w:val="none" w:sz="0" w:space="0" w:color="auto"/>
            <w:right w:val="none" w:sz="0" w:space="0" w:color="auto"/>
          </w:divBdr>
        </w:div>
      </w:divsChild>
    </w:div>
    <w:div w:id="1717122541">
      <w:bodyDiv w:val="1"/>
      <w:marLeft w:val="0"/>
      <w:marRight w:val="0"/>
      <w:marTop w:val="0"/>
      <w:marBottom w:val="0"/>
      <w:divBdr>
        <w:top w:val="none" w:sz="0" w:space="0" w:color="auto"/>
        <w:left w:val="none" w:sz="0" w:space="0" w:color="auto"/>
        <w:bottom w:val="none" w:sz="0" w:space="0" w:color="auto"/>
        <w:right w:val="none" w:sz="0" w:space="0" w:color="auto"/>
      </w:divBdr>
      <w:divsChild>
        <w:div w:id="828521890">
          <w:marLeft w:val="0"/>
          <w:marRight w:val="0"/>
          <w:marTop w:val="0"/>
          <w:marBottom w:val="0"/>
          <w:divBdr>
            <w:top w:val="none" w:sz="0" w:space="0" w:color="auto"/>
            <w:left w:val="none" w:sz="0" w:space="0" w:color="auto"/>
            <w:bottom w:val="none" w:sz="0" w:space="0" w:color="auto"/>
            <w:right w:val="none" w:sz="0" w:space="0" w:color="auto"/>
          </w:divBdr>
        </w:div>
        <w:div w:id="371540336">
          <w:marLeft w:val="0"/>
          <w:marRight w:val="0"/>
          <w:marTop w:val="0"/>
          <w:marBottom w:val="0"/>
          <w:divBdr>
            <w:top w:val="none" w:sz="0" w:space="0" w:color="auto"/>
            <w:left w:val="none" w:sz="0" w:space="0" w:color="auto"/>
            <w:bottom w:val="none" w:sz="0" w:space="0" w:color="auto"/>
            <w:right w:val="none" w:sz="0" w:space="0" w:color="auto"/>
          </w:divBdr>
        </w:div>
        <w:div w:id="25983648">
          <w:marLeft w:val="0"/>
          <w:marRight w:val="0"/>
          <w:marTop w:val="0"/>
          <w:marBottom w:val="0"/>
          <w:divBdr>
            <w:top w:val="none" w:sz="0" w:space="0" w:color="auto"/>
            <w:left w:val="none" w:sz="0" w:space="0" w:color="auto"/>
            <w:bottom w:val="none" w:sz="0" w:space="0" w:color="auto"/>
            <w:right w:val="none" w:sz="0" w:space="0" w:color="auto"/>
          </w:divBdr>
        </w:div>
        <w:div w:id="136799817">
          <w:marLeft w:val="0"/>
          <w:marRight w:val="0"/>
          <w:marTop w:val="0"/>
          <w:marBottom w:val="0"/>
          <w:divBdr>
            <w:top w:val="none" w:sz="0" w:space="0" w:color="auto"/>
            <w:left w:val="none" w:sz="0" w:space="0" w:color="auto"/>
            <w:bottom w:val="none" w:sz="0" w:space="0" w:color="auto"/>
            <w:right w:val="none" w:sz="0" w:space="0" w:color="auto"/>
          </w:divBdr>
        </w:div>
        <w:div w:id="385642286">
          <w:marLeft w:val="0"/>
          <w:marRight w:val="0"/>
          <w:marTop w:val="0"/>
          <w:marBottom w:val="0"/>
          <w:divBdr>
            <w:top w:val="none" w:sz="0" w:space="0" w:color="auto"/>
            <w:left w:val="none" w:sz="0" w:space="0" w:color="auto"/>
            <w:bottom w:val="none" w:sz="0" w:space="0" w:color="auto"/>
            <w:right w:val="none" w:sz="0" w:space="0" w:color="auto"/>
          </w:divBdr>
        </w:div>
      </w:divsChild>
    </w:div>
    <w:div w:id="1732536179">
      <w:bodyDiv w:val="1"/>
      <w:marLeft w:val="0"/>
      <w:marRight w:val="0"/>
      <w:marTop w:val="0"/>
      <w:marBottom w:val="0"/>
      <w:divBdr>
        <w:top w:val="none" w:sz="0" w:space="0" w:color="auto"/>
        <w:left w:val="none" w:sz="0" w:space="0" w:color="auto"/>
        <w:bottom w:val="none" w:sz="0" w:space="0" w:color="auto"/>
        <w:right w:val="none" w:sz="0" w:space="0" w:color="auto"/>
      </w:divBdr>
      <w:divsChild>
        <w:div w:id="152836635">
          <w:marLeft w:val="0"/>
          <w:marRight w:val="0"/>
          <w:marTop w:val="0"/>
          <w:marBottom w:val="0"/>
          <w:divBdr>
            <w:top w:val="none" w:sz="0" w:space="0" w:color="auto"/>
            <w:left w:val="none" w:sz="0" w:space="0" w:color="auto"/>
            <w:bottom w:val="none" w:sz="0" w:space="0" w:color="auto"/>
            <w:right w:val="none" w:sz="0" w:space="0" w:color="auto"/>
          </w:divBdr>
        </w:div>
        <w:div w:id="205144066">
          <w:marLeft w:val="0"/>
          <w:marRight w:val="0"/>
          <w:marTop w:val="0"/>
          <w:marBottom w:val="0"/>
          <w:divBdr>
            <w:top w:val="none" w:sz="0" w:space="0" w:color="auto"/>
            <w:left w:val="none" w:sz="0" w:space="0" w:color="auto"/>
            <w:bottom w:val="none" w:sz="0" w:space="0" w:color="auto"/>
            <w:right w:val="none" w:sz="0" w:space="0" w:color="auto"/>
          </w:divBdr>
        </w:div>
        <w:div w:id="366217495">
          <w:marLeft w:val="0"/>
          <w:marRight w:val="0"/>
          <w:marTop w:val="0"/>
          <w:marBottom w:val="0"/>
          <w:divBdr>
            <w:top w:val="none" w:sz="0" w:space="0" w:color="auto"/>
            <w:left w:val="none" w:sz="0" w:space="0" w:color="auto"/>
            <w:bottom w:val="none" w:sz="0" w:space="0" w:color="auto"/>
            <w:right w:val="none" w:sz="0" w:space="0" w:color="auto"/>
          </w:divBdr>
        </w:div>
        <w:div w:id="787509028">
          <w:marLeft w:val="0"/>
          <w:marRight w:val="0"/>
          <w:marTop w:val="0"/>
          <w:marBottom w:val="0"/>
          <w:divBdr>
            <w:top w:val="none" w:sz="0" w:space="0" w:color="auto"/>
            <w:left w:val="none" w:sz="0" w:space="0" w:color="auto"/>
            <w:bottom w:val="none" w:sz="0" w:space="0" w:color="auto"/>
            <w:right w:val="none" w:sz="0" w:space="0" w:color="auto"/>
          </w:divBdr>
        </w:div>
      </w:divsChild>
    </w:div>
    <w:div w:id="1804083473">
      <w:bodyDiv w:val="1"/>
      <w:marLeft w:val="0"/>
      <w:marRight w:val="0"/>
      <w:marTop w:val="0"/>
      <w:marBottom w:val="0"/>
      <w:divBdr>
        <w:top w:val="none" w:sz="0" w:space="0" w:color="auto"/>
        <w:left w:val="none" w:sz="0" w:space="0" w:color="auto"/>
        <w:bottom w:val="none" w:sz="0" w:space="0" w:color="auto"/>
        <w:right w:val="none" w:sz="0" w:space="0" w:color="auto"/>
      </w:divBdr>
      <w:divsChild>
        <w:div w:id="185607268">
          <w:marLeft w:val="0"/>
          <w:marRight w:val="0"/>
          <w:marTop w:val="0"/>
          <w:marBottom w:val="0"/>
          <w:divBdr>
            <w:top w:val="none" w:sz="0" w:space="0" w:color="auto"/>
            <w:left w:val="none" w:sz="0" w:space="0" w:color="auto"/>
            <w:bottom w:val="none" w:sz="0" w:space="0" w:color="auto"/>
            <w:right w:val="none" w:sz="0" w:space="0" w:color="auto"/>
          </w:divBdr>
        </w:div>
        <w:div w:id="587271260">
          <w:marLeft w:val="0"/>
          <w:marRight w:val="0"/>
          <w:marTop w:val="0"/>
          <w:marBottom w:val="0"/>
          <w:divBdr>
            <w:top w:val="none" w:sz="0" w:space="0" w:color="auto"/>
            <w:left w:val="none" w:sz="0" w:space="0" w:color="auto"/>
            <w:bottom w:val="none" w:sz="0" w:space="0" w:color="auto"/>
            <w:right w:val="none" w:sz="0" w:space="0" w:color="auto"/>
          </w:divBdr>
        </w:div>
        <w:div w:id="1041057700">
          <w:marLeft w:val="0"/>
          <w:marRight w:val="0"/>
          <w:marTop w:val="0"/>
          <w:marBottom w:val="0"/>
          <w:divBdr>
            <w:top w:val="none" w:sz="0" w:space="0" w:color="auto"/>
            <w:left w:val="none" w:sz="0" w:space="0" w:color="auto"/>
            <w:bottom w:val="none" w:sz="0" w:space="0" w:color="auto"/>
            <w:right w:val="none" w:sz="0" w:space="0" w:color="auto"/>
          </w:divBdr>
        </w:div>
        <w:div w:id="108008689">
          <w:marLeft w:val="0"/>
          <w:marRight w:val="0"/>
          <w:marTop w:val="0"/>
          <w:marBottom w:val="0"/>
          <w:divBdr>
            <w:top w:val="none" w:sz="0" w:space="0" w:color="auto"/>
            <w:left w:val="none" w:sz="0" w:space="0" w:color="auto"/>
            <w:bottom w:val="none" w:sz="0" w:space="0" w:color="auto"/>
            <w:right w:val="none" w:sz="0" w:space="0" w:color="auto"/>
          </w:divBdr>
        </w:div>
      </w:divsChild>
    </w:div>
    <w:div w:id="1811707635">
      <w:bodyDiv w:val="1"/>
      <w:marLeft w:val="0"/>
      <w:marRight w:val="0"/>
      <w:marTop w:val="0"/>
      <w:marBottom w:val="0"/>
      <w:divBdr>
        <w:top w:val="none" w:sz="0" w:space="0" w:color="auto"/>
        <w:left w:val="none" w:sz="0" w:space="0" w:color="auto"/>
        <w:bottom w:val="none" w:sz="0" w:space="0" w:color="auto"/>
        <w:right w:val="none" w:sz="0" w:space="0" w:color="auto"/>
      </w:divBdr>
      <w:divsChild>
        <w:div w:id="1207369943">
          <w:marLeft w:val="0"/>
          <w:marRight w:val="0"/>
          <w:marTop w:val="0"/>
          <w:marBottom w:val="0"/>
          <w:divBdr>
            <w:top w:val="none" w:sz="0" w:space="0" w:color="auto"/>
            <w:left w:val="none" w:sz="0" w:space="0" w:color="auto"/>
            <w:bottom w:val="none" w:sz="0" w:space="0" w:color="auto"/>
            <w:right w:val="none" w:sz="0" w:space="0" w:color="auto"/>
          </w:divBdr>
        </w:div>
        <w:div w:id="888878577">
          <w:marLeft w:val="0"/>
          <w:marRight w:val="0"/>
          <w:marTop w:val="0"/>
          <w:marBottom w:val="0"/>
          <w:divBdr>
            <w:top w:val="none" w:sz="0" w:space="0" w:color="auto"/>
            <w:left w:val="none" w:sz="0" w:space="0" w:color="auto"/>
            <w:bottom w:val="none" w:sz="0" w:space="0" w:color="auto"/>
            <w:right w:val="none" w:sz="0" w:space="0" w:color="auto"/>
          </w:divBdr>
        </w:div>
      </w:divsChild>
    </w:div>
    <w:div w:id="1930769735">
      <w:bodyDiv w:val="1"/>
      <w:marLeft w:val="0"/>
      <w:marRight w:val="0"/>
      <w:marTop w:val="0"/>
      <w:marBottom w:val="0"/>
      <w:divBdr>
        <w:top w:val="none" w:sz="0" w:space="0" w:color="auto"/>
        <w:left w:val="none" w:sz="0" w:space="0" w:color="auto"/>
        <w:bottom w:val="none" w:sz="0" w:space="0" w:color="auto"/>
        <w:right w:val="none" w:sz="0" w:space="0" w:color="auto"/>
      </w:divBdr>
      <w:divsChild>
        <w:div w:id="438066927">
          <w:marLeft w:val="0"/>
          <w:marRight w:val="0"/>
          <w:marTop w:val="0"/>
          <w:marBottom w:val="0"/>
          <w:divBdr>
            <w:top w:val="none" w:sz="0" w:space="0" w:color="auto"/>
            <w:left w:val="none" w:sz="0" w:space="0" w:color="auto"/>
            <w:bottom w:val="none" w:sz="0" w:space="0" w:color="auto"/>
            <w:right w:val="none" w:sz="0" w:space="0" w:color="auto"/>
          </w:divBdr>
        </w:div>
        <w:div w:id="555509968">
          <w:marLeft w:val="0"/>
          <w:marRight w:val="0"/>
          <w:marTop w:val="0"/>
          <w:marBottom w:val="0"/>
          <w:divBdr>
            <w:top w:val="none" w:sz="0" w:space="0" w:color="auto"/>
            <w:left w:val="none" w:sz="0" w:space="0" w:color="auto"/>
            <w:bottom w:val="none" w:sz="0" w:space="0" w:color="auto"/>
            <w:right w:val="none" w:sz="0" w:space="0" w:color="auto"/>
          </w:divBdr>
        </w:div>
        <w:div w:id="232203330">
          <w:marLeft w:val="0"/>
          <w:marRight w:val="0"/>
          <w:marTop w:val="0"/>
          <w:marBottom w:val="0"/>
          <w:divBdr>
            <w:top w:val="none" w:sz="0" w:space="0" w:color="auto"/>
            <w:left w:val="none" w:sz="0" w:space="0" w:color="auto"/>
            <w:bottom w:val="none" w:sz="0" w:space="0" w:color="auto"/>
            <w:right w:val="none" w:sz="0" w:space="0" w:color="auto"/>
          </w:divBdr>
        </w:div>
        <w:div w:id="416100461">
          <w:marLeft w:val="0"/>
          <w:marRight w:val="0"/>
          <w:marTop w:val="0"/>
          <w:marBottom w:val="0"/>
          <w:divBdr>
            <w:top w:val="none" w:sz="0" w:space="0" w:color="auto"/>
            <w:left w:val="none" w:sz="0" w:space="0" w:color="auto"/>
            <w:bottom w:val="none" w:sz="0" w:space="0" w:color="auto"/>
            <w:right w:val="none" w:sz="0" w:space="0" w:color="auto"/>
          </w:divBdr>
        </w:div>
        <w:div w:id="1336103991">
          <w:marLeft w:val="0"/>
          <w:marRight w:val="0"/>
          <w:marTop w:val="0"/>
          <w:marBottom w:val="0"/>
          <w:divBdr>
            <w:top w:val="none" w:sz="0" w:space="0" w:color="auto"/>
            <w:left w:val="none" w:sz="0" w:space="0" w:color="auto"/>
            <w:bottom w:val="none" w:sz="0" w:space="0" w:color="auto"/>
            <w:right w:val="none" w:sz="0" w:space="0" w:color="auto"/>
          </w:divBdr>
        </w:div>
      </w:divsChild>
    </w:div>
    <w:div w:id="1970624926">
      <w:bodyDiv w:val="1"/>
      <w:marLeft w:val="0"/>
      <w:marRight w:val="0"/>
      <w:marTop w:val="0"/>
      <w:marBottom w:val="0"/>
      <w:divBdr>
        <w:top w:val="none" w:sz="0" w:space="0" w:color="auto"/>
        <w:left w:val="none" w:sz="0" w:space="0" w:color="auto"/>
        <w:bottom w:val="none" w:sz="0" w:space="0" w:color="auto"/>
        <w:right w:val="none" w:sz="0" w:space="0" w:color="auto"/>
      </w:divBdr>
      <w:divsChild>
        <w:div w:id="1928465265">
          <w:marLeft w:val="0"/>
          <w:marRight w:val="0"/>
          <w:marTop w:val="0"/>
          <w:marBottom w:val="0"/>
          <w:divBdr>
            <w:top w:val="none" w:sz="0" w:space="0" w:color="auto"/>
            <w:left w:val="none" w:sz="0" w:space="0" w:color="auto"/>
            <w:bottom w:val="none" w:sz="0" w:space="0" w:color="auto"/>
            <w:right w:val="none" w:sz="0" w:space="0" w:color="auto"/>
          </w:divBdr>
          <w:divsChild>
            <w:div w:id="1117413519">
              <w:marLeft w:val="0"/>
              <w:marRight w:val="0"/>
              <w:marTop w:val="0"/>
              <w:marBottom w:val="0"/>
              <w:divBdr>
                <w:top w:val="none" w:sz="0" w:space="0" w:color="auto"/>
                <w:left w:val="none" w:sz="0" w:space="0" w:color="auto"/>
                <w:bottom w:val="none" w:sz="0" w:space="0" w:color="auto"/>
                <w:right w:val="none" w:sz="0" w:space="0" w:color="auto"/>
              </w:divBdr>
              <w:divsChild>
                <w:div w:id="208341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167323">
      <w:bodyDiv w:val="1"/>
      <w:marLeft w:val="0"/>
      <w:marRight w:val="0"/>
      <w:marTop w:val="0"/>
      <w:marBottom w:val="0"/>
      <w:divBdr>
        <w:top w:val="none" w:sz="0" w:space="0" w:color="auto"/>
        <w:left w:val="none" w:sz="0" w:space="0" w:color="auto"/>
        <w:bottom w:val="none" w:sz="0" w:space="0" w:color="auto"/>
        <w:right w:val="none" w:sz="0" w:space="0" w:color="auto"/>
      </w:divBdr>
      <w:divsChild>
        <w:div w:id="1365522556">
          <w:marLeft w:val="0"/>
          <w:marRight w:val="0"/>
          <w:marTop w:val="0"/>
          <w:marBottom w:val="0"/>
          <w:divBdr>
            <w:top w:val="none" w:sz="0" w:space="0" w:color="auto"/>
            <w:left w:val="none" w:sz="0" w:space="0" w:color="auto"/>
            <w:bottom w:val="none" w:sz="0" w:space="0" w:color="auto"/>
            <w:right w:val="none" w:sz="0" w:space="0" w:color="auto"/>
          </w:divBdr>
          <w:divsChild>
            <w:div w:id="424811364">
              <w:marLeft w:val="0"/>
              <w:marRight w:val="0"/>
              <w:marTop w:val="0"/>
              <w:marBottom w:val="0"/>
              <w:divBdr>
                <w:top w:val="none" w:sz="0" w:space="0" w:color="auto"/>
                <w:left w:val="none" w:sz="0" w:space="0" w:color="auto"/>
                <w:bottom w:val="none" w:sz="0" w:space="0" w:color="auto"/>
                <w:right w:val="none" w:sz="0" w:space="0" w:color="auto"/>
              </w:divBdr>
              <w:divsChild>
                <w:div w:id="1668288924">
                  <w:marLeft w:val="0"/>
                  <w:marRight w:val="0"/>
                  <w:marTop w:val="0"/>
                  <w:marBottom w:val="0"/>
                  <w:divBdr>
                    <w:top w:val="none" w:sz="0" w:space="0" w:color="auto"/>
                    <w:left w:val="none" w:sz="0" w:space="0" w:color="auto"/>
                    <w:bottom w:val="none" w:sz="0" w:space="0" w:color="auto"/>
                    <w:right w:val="none" w:sz="0" w:space="0" w:color="auto"/>
                  </w:divBdr>
                  <w:divsChild>
                    <w:div w:id="54868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594024">
      <w:bodyDiv w:val="1"/>
      <w:marLeft w:val="0"/>
      <w:marRight w:val="0"/>
      <w:marTop w:val="0"/>
      <w:marBottom w:val="0"/>
      <w:divBdr>
        <w:top w:val="none" w:sz="0" w:space="0" w:color="auto"/>
        <w:left w:val="none" w:sz="0" w:space="0" w:color="auto"/>
        <w:bottom w:val="none" w:sz="0" w:space="0" w:color="auto"/>
        <w:right w:val="none" w:sz="0" w:space="0" w:color="auto"/>
      </w:divBdr>
      <w:divsChild>
        <w:div w:id="768743357">
          <w:marLeft w:val="0"/>
          <w:marRight w:val="0"/>
          <w:marTop w:val="0"/>
          <w:marBottom w:val="0"/>
          <w:divBdr>
            <w:top w:val="none" w:sz="0" w:space="0" w:color="auto"/>
            <w:left w:val="none" w:sz="0" w:space="0" w:color="auto"/>
            <w:bottom w:val="none" w:sz="0" w:space="0" w:color="auto"/>
            <w:right w:val="none" w:sz="0" w:space="0" w:color="auto"/>
          </w:divBdr>
        </w:div>
        <w:div w:id="1091508734">
          <w:marLeft w:val="0"/>
          <w:marRight w:val="0"/>
          <w:marTop w:val="0"/>
          <w:marBottom w:val="0"/>
          <w:divBdr>
            <w:top w:val="none" w:sz="0" w:space="0" w:color="auto"/>
            <w:left w:val="none" w:sz="0" w:space="0" w:color="auto"/>
            <w:bottom w:val="none" w:sz="0" w:space="0" w:color="auto"/>
            <w:right w:val="none" w:sz="0" w:space="0" w:color="auto"/>
          </w:divBdr>
        </w:div>
        <w:div w:id="860900248">
          <w:marLeft w:val="0"/>
          <w:marRight w:val="0"/>
          <w:marTop w:val="0"/>
          <w:marBottom w:val="0"/>
          <w:divBdr>
            <w:top w:val="none" w:sz="0" w:space="0" w:color="auto"/>
            <w:left w:val="none" w:sz="0" w:space="0" w:color="auto"/>
            <w:bottom w:val="none" w:sz="0" w:space="0" w:color="auto"/>
            <w:right w:val="none" w:sz="0" w:space="0" w:color="auto"/>
          </w:divBdr>
        </w:div>
        <w:div w:id="575555635">
          <w:marLeft w:val="0"/>
          <w:marRight w:val="0"/>
          <w:marTop w:val="0"/>
          <w:marBottom w:val="0"/>
          <w:divBdr>
            <w:top w:val="none" w:sz="0" w:space="0" w:color="auto"/>
            <w:left w:val="none" w:sz="0" w:space="0" w:color="auto"/>
            <w:bottom w:val="none" w:sz="0" w:space="0" w:color="auto"/>
            <w:right w:val="none" w:sz="0" w:space="0" w:color="auto"/>
          </w:divBdr>
        </w:div>
      </w:divsChild>
    </w:div>
    <w:div w:id="2108620849">
      <w:bodyDiv w:val="1"/>
      <w:marLeft w:val="0"/>
      <w:marRight w:val="0"/>
      <w:marTop w:val="0"/>
      <w:marBottom w:val="0"/>
      <w:divBdr>
        <w:top w:val="none" w:sz="0" w:space="0" w:color="auto"/>
        <w:left w:val="none" w:sz="0" w:space="0" w:color="auto"/>
        <w:bottom w:val="none" w:sz="0" w:space="0" w:color="auto"/>
        <w:right w:val="none" w:sz="0" w:space="0" w:color="auto"/>
      </w:divBdr>
      <w:divsChild>
        <w:div w:id="1933707643">
          <w:marLeft w:val="0"/>
          <w:marRight w:val="0"/>
          <w:marTop w:val="0"/>
          <w:marBottom w:val="0"/>
          <w:divBdr>
            <w:top w:val="none" w:sz="0" w:space="0" w:color="auto"/>
            <w:left w:val="none" w:sz="0" w:space="0" w:color="auto"/>
            <w:bottom w:val="none" w:sz="0" w:space="0" w:color="auto"/>
            <w:right w:val="none" w:sz="0" w:space="0" w:color="auto"/>
          </w:divBdr>
        </w:div>
        <w:div w:id="1009067464">
          <w:marLeft w:val="0"/>
          <w:marRight w:val="0"/>
          <w:marTop w:val="0"/>
          <w:marBottom w:val="0"/>
          <w:divBdr>
            <w:top w:val="none" w:sz="0" w:space="0" w:color="auto"/>
            <w:left w:val="none" w:sz="0" w:space="0" w:color="auto"/>
            <w:bottom w:val="none" w:sz="0" w:space="0" w:color="auto"/>
            <w:right w:val="none" w:sz="0" w:space="0" w:color="auto"/>
          </w:divBdr>
        </w:div>
      </w:divsChild>
    </w:div>
    <w:div w:id="2118670733">
      <w:bodyDiv w:val="1"/>
      <w:marLeft w:val="0"/>
      <w:marRight w:val="0"/>
      <w:marTop w:val="0"/>
      <w:marBottom w:val="0"/>
      <w:divBdr>
        <w:top w:val="none" w:sz="0" w:space="0" w:color="auto"/>
        <w:left w:val="none" w:sz="0" w:space="0" w:color="auto"/>
        <w:bottom w:val="none" w:sz="0" w:space="0" w:color="auto"/>
        <w:right w:val="none" w:sz="0" w:space="0" w:color="auto"/>
      </w:divBdr>
      <w:divsChild>
        <w:div w:id="1080756728">
          <w:marLeft w:val="0"/>
          <w:marRight w:val="0"/>
          <w:marTop w:val="0"/>
          <w:marBottom w:val="0"/>
          <w:divBdr>
            <w:top w:val="none" w:sz="0" w:space="0" w:color="auto"/>
            <w:left w:val="none" w:sz="0" w:space="0" w:color="auto"/>
            <w:bottom w:val="none" w:sz="0" w:space="0" w:color="auto"/>
            <w:right w:val="none" w:sz="0" w:space="0" w:color="auto"/>
          </w:divBdr>
        </w:div>
        <w:div w:id="61177260">
          <w:marLeft w:val="0"/>
          <w:marRight w:val="0"/>
          <w:marTop w:val="0"/>
          <w:marBottom w:val="0"/>
          <w:divBdr>
            <w:top w:val="none" w:sz="0" w:space="0" w:color="auto"/>
            <w:left w:val="none" w:sz="0" w:space="0" w:color="auto"/>
            <w:bottom w:val="none" w:sz="0" w:space="0" w:color="auto"/>
            <w:right w:val="none" w:sz="0" w:space="0" w:color="auto"/>
          </w:divBdr>
        </w:div>
        <w:div w:id="1410494820">
          <w:marLeft w:val="0"/>
          <w:marRight w:val="0"/>
          <w:marTop w:val="0"/>
          <w:marBottom w:val="0"/>
          <w:divBdr>
            <w:top w:val="none" w:sz="0" w:space="0" w:color="auto"/>
            <w:left w:val="none" w:sz="0" w:space="0" w:color="auto"/>
            <w:bottom w:val="none" w:sz="0" w:space="0" w:color="auto"/>
            <w:right w:val="none" w:sz="0" w:space="0" w:color="auto"/>
          </w:divBdr>
        </w:div>
        <w:div w:id="708844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B888FD-68E2-A94E-A6AF-2FEFB9038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2952</Words>
  <Characters>16831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Mahdi Mohammed Tareq</cp:lastModifiedBy>
  <cp:revision>4</cp:revision>
  <dcterms:created xsi:type="dcterms:W3CDTF">2022-10-25T12:41:00Z</dcterms:created>
  <dcterms:modified xsi:type="dcterms:W3CDTF">2022-10-25T13:39:00Z</dcterms:modified>
</cp:coreProperties>
</file>