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1831EC" w14:textId="77777777" w:rsidR="00353FAF" w:rsidRDefault="00353FAF">
      <w:pPr>
        <w:rPr>
          <w:rFonts w:ascii="Arial" w:hAnsi="Arial" w:cs="Arial"/>
          <w:sz w:val="24"/>
          <w:szCs w:val="24"/>
          <w:lang w:val="en-US"/>
        </w:rPr>
      </w:pPr>
    </w:p>
    <w:p w14:paraId="3B3FE57B" w14:textId="77777777" w:rsidR="00353FAF" w:rsidRPr="002E397E" w:rsidRDefault="00353FAF">
      <w:pPr>
        <w:rPr>
          <w:rFonts w:ascii="Arial" w:hAnsi="Arial" w:cs="Arial"/>
          <w:sz w:val="24"/>
          <w:szCs w:val="24"/>
          <w:vertAlign w:val="subscript"/>
          <w:lang w:val="en-US"/>
        </w:rPr>
      </w:pPr>
    </w:p>
    <w:p w14:paraId="7E189DF9" w14:textId="494ED717" w:rsidR="00265343" w:rsidRPr="002E150D" w:rsidRDefault="0050771A" w:rsidP="0050771A">
      <w:pPr>
        <w:spacing w:line="25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65343">
        <w:rPr>
          <w:rFonts w:ascii="Arial" w:eastAsia="Calibri" w:hAnsi="Arial" w:cs="Arial"/>
          <w:sz w:val="24"/>
          <w:szCs w:val="24"/>
        </w:rPr>
        <w:t>Book Trust</w:t>
      </w:r>
      <w:r w:rsidR="00265343" w:rsidRPr="00265343">
        <w:rPr>
          <w:rFonts w:ascii="Arial" w:eastAsia="Calibri" w:hAnsi="Arial" w:cs="Arial"/>
          <w:sz w:val="24"/>
          <w:szCs w:val="24"/>
        </w:rPr>
        <w:t xml:space="preserve"> (2017) ‘Hints and tips for storytellers,’ </w:t>
      </w:r>
      <w:hyperlink r:id="rId6" w:history="1">
        <w:r w:rsidR="00265343" w:rsidRPr="0026534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https://www.booktrust.org.uk/news-and-features/features/2017/january/hints-and-tips-for-storytellers/</w:t>
        </w:r>
      </w:hyperlink>
      <w:r w:rsidR="00265343" w:rsidRPr="00265343">
        <w:rPr>
          <w:rFonts w:ascii="Arial" w:eastAsia="Calibri" w:hAnsi="Arial" w:cs="Arial"/>
          <w:sz w:val="24"/>
          <w:szCs w:val="24"/>
        </w:rPr>
        <w:t xml:space="preserve"> [</w:t>
      </w:r>
      <w:r w:rsidR="0045224E">
        <w:rPr>
          <w:rFonts w:ascii="Arial" w:eastAsia="Calibri" w:hAnsi="Arial" w:cs="Arial"/>
          <w:sz w:val="24"/>
          <w:szCs w:val="24"/>
        </w:rPr>
        <w:t xml:space="preserve">Accessed: </w:t>
      </w:r>
      <w:r w:rsidR="00040B8E">
        <w:rPr>
          <w:rFonts w:ascii="Arial" w:eastAsia="Calibri" w:hAnsi="Arial" w:cs="Arial"/>
          <w:sz w:val="24"/>
          <w:szCs w:val="24"/>
        </w:rPr>
        <w:t>23</w:t>
      </w:r>
      <w:r w:rsidR="00040B8E" w:rsidRPr="00040B8E">
        <w:rPr>
          <w:rFonts w:ascii="Arial" w:eastAsia="Calibri" w:hAnsi="Arial" w:cs="Arial"/>
          <w:sz w:val="24"/>
          <w:szCs w:val="24"/>
          <w:vertAlign w:val="superscript"/>
        </w:rPr>
        <w:t>rd</w:t>
      </w:r>
      <w:r w:rsidR="00040B8E">
        <w:rPr>
          <w:rFonts w:ascii="Arial" w:eastAsia="Calibri" w:hAnsi="Arial" w:cs="Arial"/>
          <w:sz w:val="24"/>
          <w:szCs w:val="24"/>
        </w:rPr>
        <w:t xml:space="preserve"> November 2019).</w:t>
      </w:r>
    </w:p>
    <w:p w14:paraId="2300104E" w14:textId="0342EBF1" w:rsidR="00353FAF" w:rsidRPr="0027774A" w:rsidRDefault="00353FA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Brown, C. (2014) ‘Language and Literacy Development in the Early Years: Foundation Skills that Support Emergent Readers.’ </w:t>
      </w:r>
      <w:r w:rsidRPr="0027774A">
        <w:rPr>
          <w:rFonts w:ascii="Arial" w:hAnsi="Arial" w:cs="Arial"/>
          <w:i/>
          <w:iCs/>
          <w:sz w:val="24"/>
          <w:szCs w:val="24"/>
          <w:lang w:val="en-US"/>
        </w:rPr>
        <w:t>Language and Literacy Development in the Early Years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, </w:t>
      </w:r>
      <w:r w:rsidRPr="0027774A">
        <w:rPr>
          <w:rFonts w:ascii="Arial" w:hAnsi="Arial" w:cs="Arial"/>
          <w:sz w:val="24"/>
          <w:szCs w:val="24"/>
          <w:lang w:val="en-US"/>
        </w:rPr>
        <w:t>24, pp. 35-49.</w:t>
      </w:r>
      <w:r>
        <w:rPr>
          <w:rFonts w:ascii="Arial" w:hAnsi="Arial" w:cs="Arial"/>
          <w:sz w:val="24"/>
          <w:szCs w:val="24"/>
          <w:lang w:val="en-US"/>
        </w:rPr>
        <w:t xml:space="preserve"> Available at:</w:t>
      </w:r>
      <w:r w:rsidRPr="0027774A">
        <w:t xml:space="preserve"> </w:t>
      </w:r>
      <w:hyperlink r:id="rId7" w:history="1">
        <w:r w:rsidRPr="00CF7A3E">
          <w:rPr>
            <w:rStyle w:val="Hyperlink"/>
            <w:rFonts w:ascii="Arial" w:hAnsi="Arial" w:cs="Arial"/>
            <w:sz w:val="24"/>
            <w:szCs w:val="24"/>
            <w:lang w:val="en-US"/>
          </w:rPr>
          <w:t>https://files.eric.ed.gov/fulltext/EJ1034914.pdf</w:t>
        </w:r>
      </w:hyperlink>
      <w:r w:rsidR="00212479">
        <w:rPr>
          <w:rStyle w:val="Hyperlink"/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212479">
        <w:rPr>
          <w:rFonts w:ascii="Arial" w:hAnsi="Arial" w:cs="Arial"/>
          <w:sz w:val="24"/>
          <w:szCs w:val="24"/>
          <w:lang w:val="en-US"/>
        </w:rPr>
        <w:t xml:space="preserve"> (</w:t>
      </w:r>
      <w:r>
        <w:rPr>
          <w:rFonts w:ascii="Arial" w:hAnsi="Arial" w:cs="Arial"/>
          <w:sz w:val="24"/>
          <w:szCs w:val="24"/>
          <w:lang w:val="en-US"/>
        </w:rPr>
        <w:t>Accessed: 18</w:t>
      </w:r>
      <w:r w:rsidRPr="0027774A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November 2019</w:t>
      </w:r>
      <w:r w:rsidR="007F694D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>.</w:t>
      </w:r>
    </w:p>
    <w:p w14:paraId="547E4EC9" w14:textId="7E60A66D" w:rsidR="00353FAF" w:rsidRDefault="00353FA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Campbell, R. (2012) </w:t>
      </w:r>
      <w:r w:rsidRPr="000351C9">
        <w:rPr>
          <w:rFonts w:ascii="Arial" w:hAnsi="Arial" w:cs="Arial"/>
          <w:i/>
          <w:iCs/>
          <w:sz w:val="24"/>
          <w:szCs w:val="24"/>
          <w:lang w:val="en-US"/>
        </w:rPr>
        <w:t>Dear Santa</w:t>
      </w:r>
      <w:r>
        <w:rPr>
          <w:rFonts w:ascii="Arial" w:hAnsi="Arial" w:cs="Arial"/>
          <w:i/>
          <w:iCs/>
          <w:sz w:val="24"/>
          <w:szCs w:val="24"/>
          <w:lang w:val="en-US"/>
        </w:rPr>
        <w:t>.</w:t>
      </w:r>
      <w:r>
        <w:rPr>
          <w:rFonts w:ascii="Arial" w:hAnsi="Arial" w:cs="Arial"/>
          <w:sz w:val="24"/>
          <w:szCs w:val="24"/>
          <w:lang w:val="en-US"/>
        </w:rPr>
        <w:t xml:space="preserve"> London: Pan Macmillan.</w:t>
      </w:r>
    </w:p>
    <w:p w14:paraId="59B1D3BB" w14:textId="4C2B1204" w:rsidR="00791E56" w:rsidRDefault="005150F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Cekaite, A</w:t>
      </w:r>
      <w:r w:rsidR="00261AB3">
        <w:rPr>
          <w:rFonts w:ascii="Arial" w:hAnsi="Arial" w:cs="Arial"/>
          <w:sz w:val="24"/>
          <w:szCs w:val="24"/>
          <w:lang w:val="en-US"/>
        </w:rPr>
        <w:t xml:space="preserve">. and </w:t>
      </w:r>
      <w:r w:rsidR="00510896">
        <w:rPr>
          <w:rFonts w:ascii="Arial" w:hAnsi="Arial" w:cs="Arial"/>
          <w:sz w:val="24"/>
          <w:szCs w:val="24"/>
          <w:lang w:val="en-US"/>
        </w:rPr>
        <w:t>B</w:t>
      </w:r>
      <w:r w:rsidR="00DA3A40">
        <w:rPr>
          <w:rFonts w:ascii="Arial" w:hAnsi="Arial" w:cs="Arial"/>
          <w:sz w:val="24"/>
          <w:szCs w:val="24"/>
          <w:lang w:val="en-US"/>
        </w:rPr>
        <w:t xml:space="preserve">jork-Willen, </w:t>
      </w:r>
      <w:r w:rsidR="008F54FA">
        <w:rPr>
          <w:rFonts w:ascii="Arial" w:hAnsi="Arial" w:cs="Arial"/>
          <w:sz w:val="24"/>
          <w:szCs w:val="24"/>
          <w:lang w:val="en-US"/>
        </w:rPr>
        <w:t xml:space="preserve">P. (2018) </w:t>
      </w:r>
      <w:r w:rsidR="00B736A4">
        <w:rPr>
          <w:rFonts w:ascii="Arial" w:hAnsi="Arial" w:cs="Arial"/>
          <w:sz w:val="24"/>
          <w:szCs w:val="24"/>
          <w:lang w:val="en-US"/>
        </w:rPr>
        <w:t>‘</w:t>
      </w:r>
      <w:r w:rsidR="004008C1" w:rsidRPr="00B67BBD">
        <w:rPr>
          <w:rFonts w:ascii="Arial" w:hAnsi="Arial" w:cs="Arial"/>
          <w:sz w:val="24"/>
          <w:szCs w:val="24"/>
          <w:lang w:val="en-US"/>
        </w:rPr>
        <w:t>Enchantment in storytelling:</w:t>
      </w:r>
      <w:r w:rsidR="00A263A5" w:rsidRPr="00B67BBD">
        <w:rPr>
          <w:rFonts w:ascii="Arial" w:hAnsi="Arial" w:cs="Arial"/>
          <w:sz w:val="24"/>
          <w:szCs w:val="24"/>
          <w:lang w:val="en-US"/>
        </w:rPr>
        <w:t xml:space="preserve"> Co-operation</w:t>
      </w:r>
      <w:r w:rsidR="009B7790" w:rsidRPr="00B67BBD">
        <w:rPr>
          <w:rFonts w:ascii="Arial" w:hAnsi="Arial" w:cs="Arial"/>
          <w:sz w:val="24"/>
          <w:szCs w:val="24"/>
          <w:lang w:val="en-US"/>
        </w:rPr>
        <w:t xml:space="preserve"> and participation in children’s aesthetic experience’</w:t>
      </w:r>
      <w:r w:rsidR="009B7790">
        <w:rPr>
          <w:rFonts w:ascii="Arial" w:hAnsi="Arial" w:cs="Arial"/>
          <w:sz w:val="24"/>
          <w:szCs w:val="24"/>
          <w:lang w:val="en-US"/>
        </w:rPr>
        <w:t xml:space="preserve">. </w:t>
      </w:r>
      <w:r w:rsidR="00F11DEE" w:rsidRPr="00F11DEE">
        <w:rPr>
          <w:rFonts w:ascii="Arial" w:hAnsi="Arial" w:cs="Arial"/>
          <w:i/>
          <w:iCs/>
          <w:sz w:val="24"/>
          <w:szCs w:val="24"/>
          <w:lang w:val="en-US"/>
        </w:rPr>
        <w:t xml:space="preserve">Linguistics and </w:t>
      </w:r>
      <w:r w:rsidR="00DD73DC">
        <w:rPr>
          <w:rFonts w:ascii="Arial" w:hAnsi="Arial" w:cs="Arial"/>
          <w:i/>
          <w:iCs/>
          <w:sz w:val="24"/>
          <w:szCs w:val="24"/>
          <w:lang w:val="en-US"/>
        </w:rPr>
        <w:t>E</w:t>
      </w:r>
      <w:r w:rsidR="00F11DEE" w:rsidRPr="00F11DEE">
        <w:rPr>
          <w:rFonts w:ascii="Arial" w:hAnsi="Arial" w:cs="Arial"/>
          <w:i/>
          <w:iCs/>
          <w:sz w:val="24"/>
          <w:szCs w:val="24"/>
          <w:lang w:val="en-US"/>
        </w:rPr>
        <w:t>ducation</w:t>
      </w:r>
      <w:r w:rsidR="0096601D">
        <w:rPr>
          <w:rFonts w:ascii="Arial" w:hAnsi="Arial" w:cs="Arial"/>
          <w:sz w:val="24"/>
          <w:szCs w:val="24"/>
          <w:lang w:val="en-US"/>
        </w:rPr>
        <w:t>, 48, pp.</w:t>
      </w:r>
      <w:r w:rsidR="00AD792A">
        <w:rPr>
          <w:rFonts w:ascii="Arial" w:hAnsi="Arial" w:cs="Arial"/>
          <w:sz w:val="24"/>
          <w:szCs w:val="24"/>
          <w:lang w:val="en-US"/>
        </w:rPr>
        <w:t>52-60</w:t>
      </w:r>
      <w:r w:rsidR="002771FF">
        <w:rPr>
          <w:rFonts w:ascii="Arial" w:hAnsi="Arial" w:cs="Arial"/>
          <w:sz w:val="24"/>
          <w:szCs w:val="24"/>
          <w:lang w:val="en-US"/>
        </w:rPr>
        <w:t xml:space="preserve">. </w:t>
      </w:r>
      <w:r w:rsidR="00D83DBB">
        <w:rPr>
          <w:rFonts w:ascii="Arial" w:hAnsi="Arial" w:cs="Arial"/>
          <w:sz w:val="24"/>
          <w:szCs w:val="24"/>
          <w:lang w:val="en-US"/>
        </w:rPr>
        <w:t>Available at:</w:t>
      </w:r>
      <w:r w:rsidR="00E26AA3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8" w:history="1">
        <w:r w:rsidR="009B136C" w:rsidRPr="000B6B3B">
          <w:rPr>
            <w:rStyle w:val="Hyperlink"/>
            <w:rFonts w:ascii="Arial" w:hAnsi="Arial" w:cs="Arial"/>
            <w:sz w:val="24"/>
            <w:szCs w:val="24"/>
            <w:lang w:val="en-US"/>
          </w:rPr>
          <w:t>http://liu.diva-portal.org/smash/get/diva2:1273248/FULLTEXT01.pdf</w:t>
        </w:r>
      </w:hyperlink>
      <w:r w:rsidR="009B136C">
        <w:rPr>
          <w:rFonts w:ascii="Arial" w:hAnsi="Arial" w:cs="Arial"/>
          <w:sz w:val="24"/>
          <w:szCs w:val="24"/>
          <w:lang w:val="en-US"/>
        </w:rPr>
        <w:t xml:space="preserve"> </w:t>
      </w:r>
      <w:r w:rsidR="00D83DBB">
        <w:rPr>
          <w:rFonts w:ascii="Arial" w:hAnsi="Arial" w:cs="Arial"/>
          <w:sz w:val="24"/>
          <w:szCs w:val="24"/>
          <w:lang w:val="en-US"/>
        </w:rPr>
        <w:t>(</w:t>
      </w:r>
      <w:r w:rsidR="003C22BE">
        <w:rPr>
          <w:rFonts w:ascii="Arial" w:hAnsi="Arial" w:cs="Arial"/>
          <w:sz w:val="24"/>
          <w:szCs w:val="24"/>
          <w:lang w:val="en-US"/>
        </w:rPr>
        <w:t>Accessed</w:t>
      </w:r>
      <w:r w:rsidR="00173CF6">
        <w:rPr>
          <w:rFonts w:ascii="Arial" w:hAnsi="Arial" w:cs="Arial"/>
          <w:sz w:val="24"/>
          <w:szCs w:val="24"/>
          <w:lang w:val="en-US"/>
        </w:rPr>
        <w:t>:</w:t>
      </w:r>
      <w:r w:rsidR="003C22BE">
        <w:rPr>
          <w:rFonts w:ascii="Arial" w:hAnsi="Arial" w:cs="Arial"/>
          <w:sz w:val="24"/>
          <w:szCs w:val="24"/>
          <w:lang w:val="en-US"/>
        </w:rPr>
        <w:t xml:space="preserve"> 27</w:t>
      </w:r>
      <w:r w:rsidR="00173CF6">
        <w:rPr>
          <w:rFonts w:ascii="Arial" w:hAnsi="Arial" w:cs="Arial"/>
          <w:sz w:val="24"/>
          <w:szCs w:val="24"/>
          <w:lang w:val="en-US"/>
        </w:rPr>
        <w:t xml:space="preserve">th </w:t>
      </w:r>
      <w:r w:rsidR="003C22BE">
        <w:rPr>
          <w:rFonts w:ascii="Arial" w:hAnsi="Arial" w:cs="Arial"/>
          <w:sz w:val="24"/>
          <w:szCs w:val="24"/>
          <w:lang w:val="en-US"/>
        </w:rPr>
        <w:t xml:space="preserve"> November 2019).</w:t>
      </w:r>
    </w:p>
    <w:p w14:paraId="044F45F1" w14:textId="0DCEF125" w:rsidR="00D168BB" w:rsidRPr="00233F95" w:rsidRDefault="00D168BB">
      <w:pPr>
        <w:rPr>
          <w:rFonts w:ascii="Arial" w:hAnsi="Arial" w:cs="Arial"/>
          <w:i/>
          <w:i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Chadwick</w:t>
      </w:r>
      <w:r w:rsidR="001E3177">
        <w:rPr>
          <w:rFonts w:ascii="Arial" w:hAnsi="Arial" w:cs="Arial"/>
          <w:sz w:val="24"/>
          <w:szCs w:val="24"/>
          <w:lang w:val="en-US"/>
        </w:rPr>
        <w:t>, D</w:t>
      </w:r>
      <w:r w:rsidR="00E352E6">
        <w:rPr>
          <w:rFonts w:ascii="Arial" w:hAnsi="Arial" w:cs="Arial"/>
          <w:sz w:val="24"/>
          <w:szCs w:val="24"/>
          <w:lang w:val="en-US"/>
        </w:rPr>
        <w:t>. et al. (2010)</w:t>
      </w:r>
      <w:r w:rsidR="00E60B62">
        <w:rPr>
          <w:rFonts w:ascii="Arial" w:hAnsi="Arial" w:cs="Arial"/>
          <w:sz w:val="24"/>
          <w:szCs w:val="24"/>
          <w:lang w:val="en-US"/>
        </w:rPr>
        <w:t xml:space="preserve"> </w:t>
      </w:r>
      <w:r w:rsidR="00233F95" w:rsidRPr="00233F95">
        <w:rPr>
          <w:rFonts w:ascii="Arial" w:hAnsi="Arial" w:cs="Arial"/>
          <w:i/>
          <w:iCs/>
          <w:sz w:val="24"/>
          <w:szCs w:val="24"/>
          <w:lang w:val="en-US"/>
        </w:rPr>
        <w:t>Assessment for Learning in the Early Years Foundation Stage.</w:t>
      </w:r>
      <w:r w:rsidR="00233F95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C7307B" w:rsidRPr="00C7307B">
        <w:rPr>
          <w:rFonts w:ascii="Arial" w:hAnsi="Arial" w:cs="Arial"/>
          <w:sz w:val="24"/>
          <w:szCs w:val="24"/>
          <w:lang w:val="en-US"/>
        </w:rPr>
        <w:t>London: Sage Publications Ltd.</w:t>
      </w:r>
    </w:p>
    <w:p w14:paraId="0CA155AE" w14:textId="7D1D785C" w:rsidR="00353FAF" w:rsidRDefault="00353FA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Crowley, K. (2017) </w:t>
      </w:r>
      <w:r w:rsidRPr="00334EC0">
        <w:rPr>
          <w:rFonts w:ascii="Arial" w:hAnsi="Arial" w:cs="Arial"/>
          <w:i/>
          <w:iCs/>
          <w:sz w:val="24"/>
          <w:szCs w:val="24"/>
          <w:lang w:val="en-US"/>
        </w:rPr>
        <w:t>Child development: A practical introduction</w:t>
      </w:r>
      <w:r>
        <w:rPr>
          <w:rFonts w:ascii="Arial" w:hAnsi="Arial" w:cs="Arial"/>
          <w:sz w:val="24"/>
          <w:szCs w:val="24"/>
          <w:lang w:val="en-US"/>
        </w:rPr>
        <w:t>. London: Sage Publications Ltd.</w:t>
      </w:r>
    </w:p>
    <w:p w14:paraId="7E6563C1" w14:textId="732541E6" w:rsidR="00E519F3" w:rsidRPr="00B701EC" w:rsidRDefault="00B354A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Department for Education (2016) </w:t>
      </w:r>
      <w:r w:rsidR="00EB53D6" w:rsidRPr="00EB53D6">
        <w:rPr>
          <w:rFonts w:ascii="Arial" w:hAnsi="Arial" w:cs="Arial"/>
          <w:i/>
          <w:iCs/>
          <w:sz w:val="24"/>
          <w:szCs w:val="24"/>
          <w:lang w:val="en-US"/>
        </w:rPr>
        <w:t>The importance of storytelling</w:t>
      </w:r>
      <w:r w:rsidR="00EB53D6" w:rsidRPr="00B701EC">
        <w:rPr>
          <w:rFonts w:ascii="Arial" w:hAnsi="Arial" w:cs="Arial"/>
          <w:sz w:val="24"/>
          <w:szCs w:val="24"/>
          <w:lang w:val="en-US"/>
        </w:rPr>
        <w:t>.</w:t>
      </w:r>
      <w:r w:rsidR="00B701EC" w:rsidRPr="00B701EC">
        <w:rPr>
          <w:rFonts w:ascii="Arial" w:hAnsi="Arial" w:cs="Arial"/>
          <w:sz w:val="24"/>
          <w:szCs w:val="24"/>
          <w:lang w:val="en-US"/>
        </w:rPr>
        <w:t xml:space="preserve"> Available at</w:t>
      </w:r>
      <w:r w:rsidR="004D0A5F">
        <w:rPr>
          <w:rFonts w:ascii="Arial" w:hAnsi="Arial" w:cs="Arial"/>
          <w:sz w:val="24"/>
          <w:szCs w:val="24"/>
          <w:lang w:val="en-US"/>
        </w:rPr>
        <w:t>:</w:t>
      </w:r>
      <w:r w:rsidR="005F26A7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9" w:history="1">
        <w:r w:rsidR="004D0A5F" w:rsidRPr="000B6B3B">
          <w:rPr>
            <w:rStyle w:val="Hyperlink"/>
            <w:rFonts w:ascii="Arial" w:hAnsi="Arial" w:cs="Arial"/>
            <w:sz w:val="24"/>
            <w:szCs w:val="24"/>
            <w:lang w:val="en-US"/>
          </w:rPr>
          <w:t>https://www.gov.uk/government/speeches/the-importance-of-storytellin</w:t>
        </w:r>
        <w:r w:rsidR="004D0A5F" w:rsidRPr="000B6B3B">
          <w:rPr>
            <w:rStyle w:val="Hyperlink"/>
            <w:rFonts w:ascii="Arial" w:hAnsi="Arial" w:cs="Arial"/>
            <w:sz w:val="24"/>
            <w:szCs w:val="24"/>
            <w:lang w:val="en-US"/>
          </w:rPr>
          <w:t>g</w:t>
        </w:r>
      </w:hyperlink>
      <w:r w:rsidR="004D0A5F">
        <w:rPr>
          <w:rFonts w:ascii="Arial" w:hAnsi="Arial" w:cs="Arial"/>
          <w:sz w:val="24"/>
          <w:szCs w:val="24"/>
          <w:lang w:val="en-US"/>
        </w:rPr>
        <w:t xml:space="preserve"> (Accessed: </w:t>
      </w:r>
      <w:r w:rsidR="00B06FF7">
        <w:rPr>
          <w:rFonts w:ascii="Arial" w:hAnsi="Arial" w:cs="Arial"/>
          <w:sz w:val="24"/>
          <w:szCs w:val="24"/>
          <w:lang w:val="en-US"/>
        </w:rPr>
        <w:t>26</w:t>
      </w:r>
      <w:r w:rsidR="00B06FF7" w:rsidRPr="00B06FF7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B06FF7">
        <w:rPr>
          <w:rFonts w:ascii="Arial" w:hAnsi="Arial" w:cs="Arial"/>
          <w:sz w:val="24"/>
          <w:szCs w:val="24"/>
          <w:lang w:val="en-US"/>
        </w:rPr>
        <w:t xml:space="preserve"> November 2019)</w:t>
      </w:r>
      <w:r w:rsidR="00094313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2D3F81E5" w14:textId="12B7D76A" w:rsidR="005E58B3" w:rsidRDefault="0055335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Egmont Publishing </w:t>
      </w:r>
      <w:r w:rsidR="00624C1F">
        <w:rPr>
          <w:rFonts w:ascii="Arial" w:hAnsi="Arial" w:cs="Arial"/>
          <w:sz w:val="24"/>
          <w:szCs w:val="24"/>
          <w:lang w:val="en-US"/>
        </w:rPr>
        <w:t>UK. (</w:t>
      </w:r>
      <w:r w:rsidR="000B1404">
        <w:rPr>
          <w:rFonts w:ascii="Arial" w:hAnsi="Arial" w:cs="Arial"/>
          <w:sz w:val="24"/>
          <w:szCs w:val="24"/>
          <w:lang w:val="en-US"/>
        </w:rPr>
        <w:t xml:space="preserve">2017) </w:t>
      </w:r>
      <w:r w:rsidR="00A51FF4" w:rsidRPr="00A51FF4">
        <w:rPr>
          <w:rFonts w:ascii="Arial" w:hAnsi="Arial" w:cs="Arial"/>
          <w:i/>
          <w:iCs/>
          <w:sz w:val="24"/>
          <w:szCs w:val="24"/>
          <w:lang w:val="en-US"/>
        </w:rPr>
        <w:t>The Reading Magic Project</w:t>
      </w:r>
      <w:r w:rsidR="00A51FF4">
        <w:rPr>
          <w:rFonts w:ascii="Arial" w:hAnsi="Arial" w:cs="Arial"/>
          <w:sz w:val="24"/>
          <w:szCs w:val="24"/>
          <w:lang w:val="en-US"/>
        </w:rPr>
        <w:t xml:space="preserve">. </w:t>
      </w:r>
      <w:r w:rsidR="005E58B3">
        <w:rPr>
          <w:rFonts w:ascii="Arial" w:hAnsi="Arial" w:cs="Arial"/>
          <w:sz w:val="24"/>
          <w:szCs w:val="24"/>
          <w:lang w:val="en-US"/>
        </w:rPr>
        <w:t>Available at:</w:t>
      </w:r>
      <w:r w:rsidR="008B0C76" w:rsidRPr="008B0C76">
        <w:t xml:space="preserve"> </w:t>
      </w:r>
      <w:hyperlink r:id="rId10" w:history="1">
        <w:r w:rsidR="008B0C76" w:rsidRPr="000B6B3B">
          <w:rPr>
            <w:rStyle w:val="Hyperlink"/>
            <w:rFonts w:ascii="Arial" w:hAnsi="Arial" w:cs="Arial"/>
            <w:sz w:val="24"/>
            <w:szCs w:val="24"/>
            <w:lang w:val="en-US"/>
          </w:rPr>
          <w:t>www.egmont.co.uk/wp-content/uploads/2018/02/The-Reading-Magic-Project-2018.pdf</w:t>
        </w:r>
      </w:hyperlink>
      <w:r w:rsidR="008B0C76">
        <w:rPr>
          <w:rFonts w:ascii="Arial" w:hAnsi="Arial" w:cs="Arial"/>
          <w:sz w:val="24"/>
          <w:szCs w:val="24"/>
          <w:lang w:val="en-US"/>
        </w:rPr>
        <w:t xml:space="preserve"> (Accessed: 24</w:t>
      </w:r>
      <w:r w:rsidR="008B0C76" w:rsidRPr="008B0C76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8B0C76">
        <w:rPr>
          <w:rFonts w:ascii="Arial" w:hAnsi="Arial" w:cs="Arial"/>
          <w:sz w:val="24"/>
          <w:szCs w:val="24"/>
          <w:lang w:val="en-US"/>
        </w:rPr>
        <w:t xml:space="preserve"> November 2019).</w:t>
      </w:r>
    </w:p>
    <w:p w14:paraId="286D8E02" w14:textId="422D9681" w:rsidR="00BA3A8C" w:rsidRDefault="00DB3089">
      <w:pPr>
        <w:rPr>
          <w:rFonts w:ascii="Arial" w:hAnsi="Arial" w:cs="Arial"/>
          <w:sz w:val="24"/>
          <w:szCs w:val="24"/>
          <w:lang w:val="en-US"/>
        </w:rPr>
      </w:pPr>
      <w:r w:rsidRPr="00DB3089">
        <w:rPr>
          <w:rFonts w:ascii="Arial" w:hAnsi="Arial" w:cs="Arial"/>
          <w:sz w:val="24"/>
          <w:szCs w:val="24"/>
        </w:rPr>
        <w:t xml:space="preserve">Harker, J. (2011) The Road to Reading. Early Education: London. Available at: </w:t>
      </w:r>
      <w:hyperlink r:id="rId11" w:history="1">
        <w:r w:rsidRPr="00DB3089">
          <w:rPr>
            <w:rStyle w:val="Hyperlink"/>
            <w:rFonts w:ascii="Arial" w:hAnsi="Arial" w:cs="Arial"/>
            <w:sz w:val="24"/>
            <w:szCs w:val="24"/>
          </w:rPr>
          <w:t>https://</w:t>
        </w:r>
      </w:hyperlink>
      <w:hyperlink r:id="rId12" w:history="1">
        <w:r w:rsidRPr="00DB3089">
          <w:rPr>
            <w:rStyle w:val="Hyperlink"/>
            <w:rFonts w:ascii="Arial" w:hAnsi="Arial" w:cs="Arial"/>
            <w:sz w:val="24"/>
            <w:szCs w:val="24"/>
          </w:rPr>
          <w:t>www.early-education.org.uk/road-reading</w:t>
        </w:r>
      </w:hyperlink>
      <w:r w:rsidR="00597A15">
        <w:rPr>
          <w:rFonts w:ascii="Arial" w:hAnsi="Arial" w:cs="Arial"/>
          <w:sz w:val="24"/>
          <w:szCs w:val="24"/>
          <w:lang w:val="en-US"/>
        </w:rPr>
        <w:t>[</w:t>
      </w:r>
      <w:r w:rsidRPr="00DB3089">
        <w:rPr>
          <w:rFonts w:ascii="Arial" w:hAnsi="Arial" w:cs="Arial"/>
          <w:sz w:val="24"/>
          <w:szCs w:val="24"/>
        </w:rPr>
        <w:t xml:space="preserve"> Accessed on: 2</w:t>
      </w:r>
      <w:r w:rsidR="00F44A1E">
        <w:rPr>
          <w:rFonts w:ascii="Arial" w:hAnsi="Arial" w:cs="Arial"/>
          <w:sz w:val="24"/>
          <w:szCs w:val="24"/>
        </w:rPr>
        <w:t>3rd</w:t>
      </w:r>
      <w:r w:rsidRPr="00DB3089">
        <w:rPr>
          <w:rFonts w:ascii="Arial" w:hAnsi="Arial" w:cs="Arial"/>
          <w:sz w:val="24"/>
          <w:szCs w:val="24"/>
        </w:rPr>
        <w:t xml:space="preserve"> </w:t>
      </w:r>
      <w:r w:rsidR="00597A15">
        <w:rPr>
          <w:rFonts w:ascii="Arial" w:hAnsi="Arial" w:cs="Arial"/>
          <w:sz w:val="24"/>
          <w:szCs w:val="24"/>
        </w:rPr>
        <w:t>November</w:t>
      </w:r>
      <w:r w:rsidRPr="00DB3089">
        <w:rPr>
          <w:rFonts w:ascii="Arial" w:hAnsi="Arial" w:cs="Arial"/>
          <w:sz w:val="24"/>
          <w:szCs w:val="24"/>
        </w:rPr>
        <w:t xml:space="preserve"> 201</w:t>
      </w:r>
      <w:r w:rsidR="00597A15">
        <w:rPr>
          <w:rFonts w:ascii="Arial" w:hAnsi="Arial" w:cs="Arial"/>
          <w:sz w:val="24"/>
          <w:szCs w:val="24"/>
        </w:rPr>
        <w:t>9]</w:t>
      </w:r>
      <w:r w:rsidRPr="00DB3089">
        <w:rPr>
          <w:rFonts w:ascii="Arial" w:hAnsi="Arial" w:cs="Arial"/>
          <w:sz w:val="24"/>
          <w:szCs w:val="24"/>
        </w:rPr>
        <w:t>.</w:t>
      </w:r>
    </w:p>
    <w:p w14:paraId="2460B3D4" w14:textId="36FCB0A9" w:rsidR="00353FAF" w:rsidRDefault="00353FA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Islam, C and Park, M. (2016) ‘Strategies to Enhance Kindergarten Children’s Reading Comprehension’, </w:t>
      </w:r>
      <w:r w:rsidRPr="0050457A">
        <w:rPr>
          <w:rFonts w:ascii="Arial" w:hAnsi="Arial" w:cs="Arial"/>
          <w:i/>
          <w:iCs/>
          <w:sz w:val="24"/>
          <w:szCs w:val="24"/>
          <w:lang w:val="en-US"/>
        </w:rPr>
        <w:t>International Journal of Language and Linguistics</w:t>
      </w:r>
      <w:r>
        <w:rPr>
          <w:rFonts w:ascii="Arial" w:hAnsi="Arial" w:cs="Arial"/>
          <w:sz w:val="24"/>
          <w:szCs w:val="24"/>
          <w:lang w:val="en-US"/>
        </w:rPr>
        <w:t>, 3(2), pp. 39-43. Available at:</w:t>
      </w:r>
      <w:r w:rsidRPr="00B84F71">
        <w:t xml:space="preserve"> </w:t>
      </w:r>
      <w:hyperlink r:id="rId13" w:history="1">
        <w:r w:rsidRPr="00B8058F">
          <w:rPr>
            <w:rStyle w:val="Hyperlink"/>
            <w:rFonts w:ascii="Arial" w:hAnsi="Arial" w:cs="Arial"/>
            <w:sz w:val="24"/>
            <w:szCs w:val="24"/>
            <w:lang w:val="en-US"/>
          </w:rPr>
          <w:t>http://ijllnet.com/journals/Vol_3_No_2_June_2016/5.pdf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5D1251">
        <w:rPr>
          <w:rFonts w:ascii="Arial" w:hAnsi="Arial" w:cs="Arial"/>
          <w:sz w:val="24"/>
          <w:szCs w:val="24"/>
          <w:lang w:val="en-US"/>
        </w:rPr>
        <w:t>(</w:t>
      </w:r>
      <w:r>
        <w:rPr>
          <w:rFonts w:ascii="Arial" w:hAnsi="Arial" w:cs="Arial"/>
          <w:sz w:val="24"/>
          <w:szCs w:val="24"/>
          <w:lang w:val="en-US"/>
        </w:rPr>
        <w:t>Accessed: 18</w:t>
      </w:r>
      <w:r w:rsidRPr="00F353F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  November 2019</w:t>
      </w:r>
      <w:r w:rsidR="005D1251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5E6336E9" w14:textId="3A8F1C4D" w:rsidR="008A359B" w:rsidRDefault="00490B7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Knowland, V</w:t>
      </w:r>
      <w:r w:rsidR="006F1638">
        <w:rPr>
          <w:rFonts w:ascii="Arial" w:hAnsi="Arial" w:cs="Arial"/>
          <w:sz w:val="24"/>
          <w:szCs w:val="24"/>
          <w:lang w:val="en-US"/>
        </w:rPr>
        <w:t xml:space="preserve"> and </w:t>
      </w:r>
      <w:r w:rsidR="00641831">
        <w:rPr>
          <w:rFonts w:ascii="Arial" w:hAnsi="Arial" w:cs="Arial"/>
          <w:sz w:val="24"/>
          <w:szCs w:val="24"/>
          <w:lang w:val="en-US"/>
        </w:rPr>
        <w:t>Formby, S. (2016</w:t>
      </w:r>
      <w:r w:rsidR="00641831" w:rsidRPr="00810DDA">
        <w:rPr>
          <w:rFonts w:ascii="Arial" w:hAnsi="Arial" w:cs="Arial"/>
          <w:i/>
          <w:iCs/>
          <w:sz w:val="24"/>
          <w:szCs w:val="24"/>
          <w:lang w:val="en-US"/>
        </w:rPr>
        <w:t>)</w:t>
      </w:r>
      <w:r w:rsidR="00810DDA" w:rsidRPr="00810DDA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797ECD" w:rsidRPr="00810DDA">
        <w:rPr>
          <w:rFonts w:ascii="Arial" w:hAnsi="Arial" w:cs="Arial"/>
          <w:i/>
          <w:iCs/>
          <w:sz w:val="24"/>
          <w:szCs w:val="24"/>
          <w:lang w:val="en-US"/>
        </w:rPr>
        <w:t>Early Literacy Practices at Home</w:t>
      </w:r>
      <w:r w:rsidR="006B6D00" w:rsidRPr="00810DDA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0B6E0F" w:rsidRPr="00810DDA">
        <w:rPr>
          <w:rFonts w:ascii="Arial" w:hAnsi="Arial" w:cs="Arial"/>
          <w:i/>
          <w:iCs/>
          <w:sz w:val="24"/>
          <w:szCs w:val="24"/>
          <w:lang w:val="en-US"/>
        </w:rPr>
        <w:t>in 2015</w:t>
      </w:r>
      <w:r w:rsidR="00103BD4" w:rsidRPr="00810DDA">
        <w:rPr>
          <w:rFonts w:ascii="Arial" w:hAnsi="Arial" w:cs="Arial"/>
          <w:i/>
          <w:iCs/>
          <w:sz w:val="24"/>
          <w:szCs w:val="24"/>
          <w:lang w:val="en-US"/>
        </w:rPr>
        <w:t>:</w:t>
      </w:r>
      <w:r w:rsidR="006B6D00" w:rsidRPr="00810DDA">
        <w:rPr>
          <w:rFonts w:ascii="Arial" w:hAnsi="Arial" w:cs="Arial"/>
          <w:i/>
          <w:iCs/>
          <w:sz w:val="24"/>
          <w:szCs w:val="24"/>
          <w:lang w:val="en-US"/>
        </w:rPr>
        <w:t xml:space="preserve"> Third annual survey of parents. </w:t>
      </w:r>
      <w:r w:rsidR="006B6D00" w:rsidRPr="006B6D00">
        <w:rPr>
          <w:rFonts w:ascii="Arial" w:hAnsi="Arial" w:cs="Arial"/>
          <w:sz w:val="24"/>
          <w:szCs w:val="24"/>
          <w:lang w:val="en-US"/>
        </w:rPr>
        <w:t>London: National Literacy Trust.</w:t>
      </w:r>
      <w:r w:rsidR="00810DDA">
        <w:rPr>
          <w:rFonts w:ascii="Arial" w:hAnsi="Arial" w:cs="Arial"/>
          <w:sz w:val="24"/>
          <w:szCs w:val="24"/>
          <w:lang w:val="en-US"/>
        </w:rPr>
        <w:t xml:space="preserve"> </w:t>
      </w:r>
      <w:r w:rsidR="008A359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4" w:history="1">
        <w:r w:rsidR="00AB66EB" w:rsidRPr="000B6B3B">
          <w:rPr>
            <w:rStyle w:val="Hyperlink"/>
            <w:rFonts w:ascii="Arial" w:hAnsi="Arial" w:cs="Arial"/>
            <w:sz w:val="24"/>
            <w:szCs w:val="24"/>
            <w:lang w:val="en-US"/>
          </w:rPr>
          <w:t>https://literacytrust.org.uk/documents/1394/Parents_2015_-_Final.pdf</w:t>
        </w:r>
      </w:hyperlink>
      <w:r w:rsidR="00AB66EB">
        <w:rPr>
          <w:rFonts w:ascii="Arial" w:hAnsi="Arial" w:cs="Arial"/>
          <w:sz w:val="24"/>
          <w:szCs w:val="24"/>
          <w:lang w:val="en-US"/>
        </w:rPr>
        <w:t xml:space="preserve"> (Accessed: </w:t>
      </w:r>
      <w:r w:rsidR="008D7B0E">
        <w:rPr>
          <w:rFonts w:ascii="Arial" w:hAnsi="Arial" w:cs="Arial"/>
          <w:sz w:val="24"/>
          <w:szCs w:val="24"/>
          <w:lang w:val="en-US"/>
        </w:rPr>
        <w:t>24</w:t>
      </w:r>
      <w:r w:rsidR="008D7B0E" w:rsidRPr="008D7B0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8D7B0E">
        <w:rPr>
          <w:rFonts w:ascii="Arial" w:hAnsi="Arial" w:cs="Arial"/>
          <w:sz w:val="24"/>
          <w:szCs w:val="24"/>
          <w:lang w:val="en-US"/>
        </w:rPr>
        <w:t xml:space="preserve"> N</w:t>
      </w:r>
      <w:r w:rsidR="00127665">
        <w:rPr>
          <w:rFonts w:ascii="Arial" w:hAnsi="Arial" w:cs="Arial"/>
          <w:sz w:val="24"/>
          <w:szCs w:val="24"/>
          <w:lang w:val="en-US"/>
        </w:rPr>
        <w:t>ovember 2019).</w:t>
      </w:r>
    </w:p>
    <w:p w14:paraId="6D742EB7" w14:textId="0E9B2C99" w:rsidR="00066979" w:rsidRDefault="0006697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McDonagh, </w:t>
      </w:r>
      <w:r w:rsidR="004F2248">
        <w:rPr>
          <w:rFonts w:ascii="Arial" w:hAnsi="Arial" w:cs="Arial"/>
          <w:sz w:val="24"/>
          <w:szCs w:val="24"/>
          <w:lang w:val="en-US"/>
        </w:rPr>
        <w:t>J</w:t>
      </w:r>
      <w:r w:rsidR="00546ADE">
        <w:rPr>
          <w:rFonts w:ascii="Arial" w:hAnsi="Arial" w:cs="Arial"/>
          <w:sz w:val="24"/>
          <w:szCs w:val="24"/>
          <w:lang w:val="en-US"/>
        </w:rPr>
        <w:t xml:space="preserve"> and McDonagh, S. (2008) </w:t>
      </w:r>
      <w:r w:rsidR="00D12052" w:rsidRPr="0034752B">
        <w:rPr>
          <w:rFonts w:ascii="Arial" w:hAnsi="Arial" w:cs="Arial"/>
          <w:i/>
          <w:iCs/>
          <w:sz w:val="24"/>
          <w:szCs w:val="24"/>
          <w:lang w:val="en-US"/>
        </w:rPr>
        <w:t>Desirable Literacies</w:t>
      </w:r>
      <w:r w:rsidR="007C44CD" w:rsidRPr="0034752B">
        <w:rPr>
          <w:rFonts w:ascii="Arial" w:hAnsi="Arial" w:cs="Arial"/>
          <w:i/>
          <w:iCs/>
          <w:sz w:val="24"/>
          <w:szCs w:val="24"/>
          <w:lang w:val="en-US"/>
        </w:rPr>
        <w:t xml:space="preserve">: Approaches </w:t>
      </w:r>
      <w:r w:rsidR="00EB285D" w:rsidRPr="0034752B">
        <w:rPr>
          <w:rFonts w:ascii="Arial" w:hAnsi="Arial" w:cs="Arial"/>
          <w:i/>
          <w:iCs/>
          <w:sz w:val="24"/>
          <w:szCs w:val="24"/>
          <w:lang w:val="en-US"/>
        </w:rPr>
        <w:t>to</w:t>
      </w:r>
      <w:r w:rsidR="007C44CD" w:rsidRPr="0034752B">
        <w:rPr>
          <w:rFonts w:ascii="Arial" w:hAnsi="Arial" w:cs="Arial"/>
          <w:i/>
          <w:iCs/>
          <w:sz w:val="24"/>
          <w:szCs w:val="24"/>
          <w:lang w:val="en-US"/>
        </w:rPr>
        <w:t xml:space="preserve"> Language and Literacy in</w:t>
      </w:r>
      <w:r w:rsidR="0034752B" w:rsidRPr="0034752B">
        <w:rPr>
          <w:rFonts w:ascii="Arial" w:hAnsi="Arial" w:cs="Arial"/>
          <w:i/>
          <w:iCs/>
          <w:sz w:val="24"/>
          <w:szCs w:val="24"/>
          <w:lang w:val="en-US"/>
        </w:rPr>
        <w:t xml:space="preserve"> the</w:t>
      </w:r>
      <w:r w:rsidR="007C44CD" w:rsidRPr="0034752B">
        <w:rPr>
          <w:rFonts w:ascii="Arial" w:hAnsi="Arial" w:cs="Arial"/>
          <w:i/>
          <w:iCs/>
          <w:sz w:val="24"/>
          <w:szCs w:val="24"/>
          <w:lang w:val="en-US"/>
        </w:rPr>
        <w:t xml:space="preserve"> Early Years</w:t>
      </w:r>
      <w:r w:rsidR="007C44CD" w:rsidRPr="00DA7705">
        <w:rPr>
          <w:rFonts w:ascii="Arial" w:hAnsi="Arial" w:cs="Arial"/>
          <w:sz w:val="24"/>
          <w:szCs w:val="24"/>
          <w:lang w:val="en-US"/>
        </w:rPr>
        <w:t>.</w:t>
      </w:r>
      <w:r w:rsidR="0034752B" w:rsidRPr="00DA7705">
        <w:rPr>
          <w:rFonts w:ascii="Arial" w:hAnsi="Arial" w:cs="Arial"/>
          <w:sz w:val="24"/>
          <w:szCs w:val="24"/>
          <w:lang w:val="en-US"/>
        </w:rPr>
        <w:t xml:space="preserve"> </w:t>
      </w:r>
      <w:r w:rsidR="00DA7705" w:rsidRPr="00DA7705">
        <w:rPr>
          <w:rFonts w:ascii="Arial" w:hAnsi="Arial" w:cs="Arial"/>
          <w:sz w:val="24"/>
          <w:szCs w:val="24"/>
          <w:lang w:val="en-US"/>
        </w:rPr>
        <w:t>London:</w:t>
      </w:r>
      <w:r w:rsidR="00DA7705">
        <w:rPr>
          <w:rFonts w:ascii="Arial" w:hAnsi="Arial" w:cs="Arial"/>
          <w:sz w:val="24"/>
          <w:szCs w:val="24"/>
          <w:lang w:val="en-US"/>
        </w:rPr>
        <w:t xml:space="preserve"> Sage Publications Ltd.</w:t>
      </w:r>
    </w:p>
    <w:p w14:paraId="720AB09C" w14:textId="1F26585F" w:rsidR="009415E4" w:rsidRDefault="009415E4">
      <w:pPr>
        <w:rPr>
          <w:rFonts w:ascii="Arial" w:hAnsi="Arial" w:cs="Arial"/>
          <w:sz w:val="24"/>
          <w:szCs w:val="24"/>
          <w:lang w:val="en-US"/>
        </w:rPr>
      </w:pPr>
    </w:p>
    <w:p w14:paraId="1D18E631" w14:textId="5F43A9AF" w:rsidR="009415E4" w:rsidRDefault="009415E4">
      <w:pPr>
        <w:rPr>
          <w:rFonts w:ascii="Arial" w:hAnsi="Arial" w:cs="Arial"/>
          <w:sz w:val="24"/>
          <w:szCs w:val="24"/>
          <w:lang w:val="en-US"/>
        </w:rPr>
      </w:pPr>
    </w:p>
    <w:p w14:paraId="7E0C4E64" w14:textId="4C409604" w:rsidR="009415E4" w:rsidRDefault="00576C3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McGilvray, J. (2005) </w:t>
      </w:r>
      <w:r w:rsidR="00540E49" w:rsidRPr="003A2479">
        <w:rPr>
          <w:rFonts w:ascii="Arial" w:hAnsi="Arial" w:cs="Arial"/>
          <w:i/>
          <w:iCs/>
          <w:sz w:val="24"/>
          <w:szCs w:val="24"/>
          <w:lang w:val="en-US"/>
        </w:rPr>
        <w:t>The Cambridge Companion to Chomsky</w:t>
      </w:r>
      <w:r w:rsidR="00540E49">
        <w:rPr>
          <w:rFonts w:ascii="Arial" w:hAnsi="Arial" w:cs="Arial"/>
          <w:sz w:val="24"/>
          <w:szCs w:val="24"/>
          <w:lang w:val="en-US"/>
        </w:rPr>
        <w:t>.</w:t>
      </w:r>
      <w:r w:rsidR="003A2479">
        <w:rPr>
          <w:rFonts w:ascii="Arial" w:hAnsi="Arial" w:cs="Arial"/>
          <w:sz w:val="24"/>
          <w:szCs w:val="24"/>
          <w:lang w:val="en-US"/>
        </w:rPr>
        <w:t xml:space="preserve"> </w:t>
      </w:r>
      <w:r w:rsidR="00FE20A8">
        <w:rPr>
          <w:rFonts w:ascii="Arial" w:hAnsi="Arial" w:cs="Arial"/>
          <w:sz w:val="24"/>
          <w:szCs w:val="24"/>
          <w:lang w:val="en-US"/>
        </w:rPr>
        <w:t>Cam</w:t>
      </w:r>
      <w:r w:rsidR="00091B0B">
        <w:rPr>
          <w:rFonts w:ascii="Arial" w:hAnsi="Arial" w:cs="Arial"/>
          <w:sz w:val="24"/>
          <w:szCs w:val="24"/>
          <w:lang w:val="en-US"/>
        </w:rPr>
        <w:t>bridge: Cambridge University Press.</w:t>
      </w:r>
    </w:p>
    <w:p w14:paraId="271624D0" w14:textId="13D3CB29" w:rsidR="00DD3174" w:rsidRPr="0034752B" w:rsidRDefault="006358DB">
      <w:pPr>
        <w:rPr>
          <w:rFonts w:ascii="Arial" w:hAnsi="Arial" w:cs="Arial"/>
          <w:i/>
          <w:i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National Literacy </w:t>
      </w:r>
      <w:r w:rsidR="00DC317B">
        <w:rPr>
          <w:rFonts w:ascii="Arial" w:hAnsi="Arial" w:cs="Arial"/>
          <w:sz w:val="24"/>
          <w:szCs w:val="24"/>
          <w:lang w:val="en-US"/>
        </w:rPr>
        <w:t xml:space="preserve">Trust (2019) </w:t>
      </w:r>
      <w:r w:rsidR="00867361">
        <w:rPr>
          <w:rFonts w:ascii="Arial" w:hAnsi="Arial" w:cs="Arial"/>
          <w:sz w:val="24"/>
          <w:szCs w:val="24"/>
          <w:lang w:val="en-US"/>
        </w:rPr>
        <w:t>‘</w:t>
      </w:r>
      <w:r w:rsidR="00867361" w:rsidRPr="00DD3174">
        <w:rPr>
          <w:rFonts w:ascii="Arial" w:hAnsi="Arial" w:cs="Arial"/>
          <w:i/>
          <w:iCs/>
          <w:sz w:val="24"/>
          <w:szCs w:val="24"/>
          <w:lang w:val="en-US"/>
        </w:rPr>
        <w:t>Stories in Schools</w:t>
      </w:r>
      <w:r w:rsidR="00F83D99" w:rsidRPr="00DD3174">
        <w:rPr>
          <w:rFonts w:ascii="Arial" w:hAnsi="Arial" w:cs="Arial"/>
          <w:i/>
          <w:iCs/>
          <w:sz w:val="24"/>
          <w:szCs w:val="24"/>
          <w:lang w:val="en-US"/>
        </w:rPr>
        <w:t>: reading engagement report</w:t>
      </w:r>
      <w:r w:rsidR="00DD3174" w:rsidRPr="00DD3174">
        <w:rPr>
          <w:rFonts w:ascii="Arial" w:hAnsi="Arial" w:cs="Arial"/>
          <w:i/>
          <w:iCs/>
          <w:sz w:val="24"/>
          <w:szCs w:val="24"/>
          <w:lang w:val="en-US"/>
        </w:rPr>
        <w:t>’</w:t>
      </w:r>
      <w:r w:rsidR="00DD3174">
        <w:rPr>
          <w:rFonts w:ascii="Arial" w:hAnsi="Arial" w:cs="Arial"/>
          <w:sz w:val="24"/>
          <w:szCs w:val="24"/>
          <w:lang w:val="en-US"/>
        </w:rPr>
        <w:t>. Available at:</w:t>
      </w:r>
      <w:r w:rsidR="00F02F97" w:rsidRPr="00F02F97">
        <w:t xml:space="preserve"> </w:t>
      </w:r>
      <w:hyperlink r:id="rId15" w:history="1">
        <w:r w:rsidR="00892B03" w:rsidRPr="00892B03">
          <w:rPr>
            <w:rStyle w:val="Hyperlink"/>
            <w:rFonts w:ascii="Arial" w:hAnsi="Arial" w:cs="Arial"/>
            <w:sz w:val="24"/>
            <w:szCs w:val="24"/>
          </w:rPr>
          <w:t>https://literacytrust.org.uk/research-services/research-reports/stories-schools-reading-engagement-report/</w:t>
        </w:r>
      </w:hyperlink>
      <w:r w:rsidR="00892B03" w:rsidRPr="00892B03">
        <w:rPr>
          <w:rFonts w:ascii="Arial" w:hAnsi="Arial" w:cs="Arial"/>
          <w:sz w:val="24"/>
          <w:szCs w:val="24"/>
        </w:rPr>
        <w:t xml:space="preserve"> </w:t>
      </w:r>
      <w:r w:rsidR="00DD3174" w:rsidRPr="00892B03">
        <w:rPr>
          <w:rFonts w:ascii="Arial" w:hAnsi="Arial" w:cs="Arial"/>
          <w:sz w:val="24"/>
          <w:szCs w:val="24"/>
          <w:lang w:val="en-US"/>
        </w:rPr>
        <w:t xml:space="preserve"> </w:t>
      </w:r>
      <w:r w:rsidR="00C8165A">
        <w:rPr>
          <w:rFonts w:ascii="Arial" w:hAnsi="Arial" w:cs="Arial"/>
          <w:sz w:val="24"/>
          <w:szCs w:val="24"/>
          <w:lang w:val="en-US"/>
        </w:rPr>
        <w:t>(Accessed: 25</w:t>
      </w:r>
      <w:r w:rsidR="00C8165A" w:rsidRPr="00C8165A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C8165A">
        <w:rPr>
          <w:rFonts w:ascii="Arial" w:hAnsi="Arial" w:cs="Arial"/>
          <w:sz w:val="24"/>
          <w:szCs w:val="24"/>
          <w:lang w:val="en-US"/>
        </w:rPr>
        <w:t xml:space="preserve"> November 2019).</w:t>
      </w:r>
    </w:p>
    <w:p w14:paraId="2CDF87A9" w14:textId="77777777" w:rsidR="00353FAF" w:rsidRDefault="00353FA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Neaum, S. (2012) </w:t>
      </w:r>
      <w:r w:rsidRPr="000D21DB">
        <w:rPr>
          <w:rFonts w:ascii="Arial" w:hAnsi="Arial" w:cs="Arial"/>
          <w:i/>
          <w:iCs/>
          <w:sz w:val="24"/>
          <w:szCs w:val="24"/>
          <w:lang w:val="en-US"/>
        </w:rPr>
        <w:t>Language and Literacy for the Early Years</w:t>
      </w:r>
      <w:r w:rsidRPr="00334EC0">
        <w:rPr>
          <w:rFonts w:ascii="Arial" w:hAnsi="Arial" w:cs="Arial"/>
          <w:sz w:val="24"/>
          <w:szCs w:val="24"/>
          <w:lang w:val="en-US"/>
        </w:rPr>
        <w:t>. London: S</w:t>
      </w:r>
      <w:r>
        <w:rPr>
          <w:rFonts w:ascii="Arial" w:hAnsi="Arial" w:cs="Arial"/>
          <w:sz w:val="24"/>
          <w:szCs w:val="24"/>
          <w:lang w:val="en-US"/>
        </w:rPr>
        <w:t>age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334EC0">
        <w:rPr>
          <w:rFonts w:ascii="Arial" w:hAnsi="Arial" w:cs="Arial"/>
          <w:sz w:val="24"/>
          <w:szCs w:val="24"/>
          <w:lang w:val="en-US"/>
        </w:rPr>
        <w:t>Publications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334EC0">
        <w:rPr>
          <w:rFonts w:ascii="Arial" w:hAnsi="Arial" w:cs="Arial"/>
          <w:sz w:val="24"/>
          <w:szCs w:val="24"/>
          <w:lang w:val="en-US"/>
        </w:rPr>
        <w:t>Ltd.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B201AA4" w14:textId="547EC7E9" w:rsidR="006C5207" w:rsidRDefault="00353FA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Oates, J and Grayson, A. (2004) </w:t>
      </w:r>
      <w:r w:rsidRPr="0012326A">
        <w:rPr>
          <w:rFonts w:ascii="Arial" w:hAnsi="Arial" w:cs="Arial"/>
          <w:i/>
          <w:iCs/>
          <w:sz w:val="24"/>
          <w:szCs w:val="24"/>
          <w:lang w:val="en-US"/>
        </w:rPr>
        <w:t>Cognitive and Language Development in Children.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921739">
        <w:rPr>
          <w:rFonts w:ascii="Arial" w:hAnsi="Arial" w:cs="Arial"/>
          <w:sz w:val="24"/>
          <w:szCs w:val="24"/>
          <w:lang w:val="en-US"/>
        </w:rPr>
        <w:t>O</w:t>
      </w:r>
      <w:r>
        <w:rPr>
          <w:rFonts w:ascii="Arial" w:hAnsi="Arial" w:cs="Arial"/>
          <w:sz w:val="24"/>
          <w:szCs w:val="24"/>
          <w:lang w:val="en-US"/>
        </w:rPr>
        <w:t>x</w:t>
      </w:r>
      <w:r w:rsidRPr="00921739">
        <w:rPr>
          <w:rFonts w:ascii="Arial" w:hAnsi="Arial" w:cs="Arial"/>
          <w:sz w:val="24"/>
          <w:szCs w:val="24"/>
          <w:lang w:val="en-US"/>
        </w:rPr>
        <w:t>ford:</w:t>
      </w:r>
      <w:r>
        <w:rPr>
          <w:rFonts w:ascii="Arial" w:hAnsi="Arial" w:cs="Arial"/>
          <w:sz w:val="24"/>
          <w:szCs w:val="24"/>
          <w:lang w:val="en-US"/>
        </w:rPr>
        <w:t xml:space="preserve"> The Open University.</w:t>
      </w:r>
      <w:bookmarkStart w:id="0" w:name="_GoBack"/>
      <w:bookmarkEnd w:id="0"/>
    </w:p>
    <w:p w14:paraId="2290D490" w14:textId="667150BB" w:rsidR="006C5207" w:rsidRDefault="00534057">
      <w:pPr>
        <w:rPr>
          <w:rFonts w:ascii="Arial" w:hAnsi="Arial" w:cs="Arial"/>
          <w:sz w:val="24"/>
          <w:szCs w:val="24"/>
          <w:lang w:val="en-US"/>
        </w:rPr>
      </w:pPr>
      <w:r w:rsidRPr="00534057">
        <w:rPr>
          <w:rFonts w:ascii="Arial" w:hAnsi="Arial" w:cs="Arial"/>
          <w:sz w:val="24"/>
          <w:szCs w:val="24"/>
        </w:rPr>
        <w:t xml:space="preserve">Petrie, P. (2011) </w:t>
      </w:r>
      <w:r w:rsidRPr="00534057">
        <w:rPr>
          <w:rFonts w:ascii="Arial" w:hAnsi="Arial" w:cs="Arial"/>
          <w:i/>
          <w:iCs/>
          <w:sz w:val="24"/>
          <w:szCs w:val="24"/>
        </w:rPr>
        <w:t>Communication skills for working with children and young people: Introducing social pedagogy (3</w:t>
      </w:r>
      <w:r w:rsidRPr="00534057">
        <w:rPr>
          <w:rFonts w:ascii="Arial" w:hAnsi="Arial" w:cs="Arial"/>
          <w:i/>
          <w:iCs/>
          <w:sz w:val="24"/>
          <w:szCs w:val="24"/>
          <w:vertAlign w:val="superscript"/>
        </w:rPr>
        <w:t>rd</w:t>
      </w:r>
      <w:r w:rsidRPr="00534057">
        <w:rPr>
          <w:rFonts w:ascii="Arial" w:hAnsi="Arial" w:cs="Arial"/>
          <w:i/>
          <w:iCs/>
          <w:sz w:val="24"/>
          <w:szCs w:val="24"/>
        </w:rPr>
        <w:t xml:space="preserve"> ed.). </w:t>
      </w:r>
      <w:r w:rsidRPr="00534057">
        <w:rPr>
          <w:rFonts w:ascii="Arial" w:hAnsi="Arial" w:cs="Arial"/>
          <w:sz w:val="24"/>
          <w:szCs w:val="24"/>
        </w:rPr>
        <w:t>London: Jessica Kingsley Publishers.</w:t>
      </w:r>
    </w:p>
    <w:p w14:paraId="1B6CC2E3" w14:textId="2E4B2EAB" w:rsidR="00353FAF" w:rsidRDefault="00353FA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Saxton, M. (2014) </w:t>
      </w:r>
      <w:r w:rsidRPr="00D62425">
        <w:rPr>
          <w:rFonts w:ascii="Arial" w:hAnsi="Arial" w:cs="Arial"/>
          <w:i/>
          <w:iCs/>
          <w:sz w:val="24"/>
          <w:szCs w:val="24"/>
          <w:lang w:val="en-US"/>
        </w:rPr>
        <w:t>Child language: Acquisition and development</w:t>
      </w:r>
      <w:r>
        <w:rPr>
          <w:rFonts w:ascii="Arial" w:hAnsi="Arial" w:cs="Arial"/>
          <w:sz w:val="24"/>
          <w:szCs w:val="24"/>
          <w:lang w:val="en-US"/>
        </w:rPr>
        <w:t>. 2</w:t>
      </w:r>
      <w:r w:rsidRPr="00D62425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>
        <w:rPr>
          <w:rFonts w:ascii="Arial" w:hAnsi="Arial" w:cs="Arial"/>
          <w:sz w:val="24"/>
          <w:szCs w:val="24"/>
          <w:lang w:val="en-US"/>
        </w:rPr>
        <w:t xml:space="preserve"> ed. London: Sage Publications Ltd.</w:t>
      </w:r>
    </w:p>
    <w:p w14:paraId="154A10F1" w14:textId="2898DE31" w:rsidR="001F1F3D" w:rsidRDefault="001F1F3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Siraj- Blatchford, </w:t>
      </w:r>
      <w:r w:rsidR="002D47D6">
        <w:rPr>
          <w:rFonts w:ascii="Arial" w:hAnsi="Arial" w:cs="Arial"/>
          <w:sz w:val="24"/>
          <w:szCs w:val="24"/>
          <w:lang w:val="en-US"/>
        </w:rPr>
        <w:t xml:space="preserve">I. </w:t>
      </w:r>
      <w:r w:rsidR="0074123B">
        <w:rPr>
          <w:rFonts w:ascii="Arial" w:hAnsi="Arial" w:cs="Arial"/>
          <w:sz w:val="24"/>
          <w:szCs w:val="24"/>
          <w:lang w:val="en-US"/>
        </w:rPr>
        <w:t>et al</w:t>
      </w:r>
      <w:r w:rsidR="00BB14C7">
        <w:rPr>
          <w:rFonts w:ascii="Arial" w:hAnsi="Arial" w:cs="Arial"/>
          <w:sz w:val="24"/>
          <w:szCs w:val="24"/>
          <w:lang w:val="en-US"/>
        </w:rPr>
        <w:t xml:space="preserve">. (2002) </w:t>
      </w:r>
      <w:r w:rsidR="007017B1" w:rsidRPr="00132D7C">
        <w:rPr>
          <w:rFonts w:ascii="Arial" w:hAnsi="Arial" w:cs="Arial"/>
          <w:i/>
          <w:iCs/>
          <w:sz w:val="24"/>
          <w:szCs w:val="24"/>
          <w:lang w:val="en-US"/>
        </w:rPr>
        <w:t>Researchin</w:t>
      </w:r>
      <w:r w:rsidR="00132D7C" w:rsidRPr="00132D7C">
        <w:rPr>
          <w:rFonts w:ascii="Arial" w:hAnsi="Arial" w:cs="Arial"/>
          <w:i/>
          <w:iCs/>
          <w:sz w:val="24"/>
          <w:szCs w:val="24"/>
          <w:lang w:val="en-US"/>
        </w:rPr>
        <w:t>g</w:t>
      </w:r>
      <w:r w:rsidR="007017B1" w:rsidRPr="00132D7C">
        <w:rPr>
          <w:rFonts w:ascii="Arial" w:hAnsi="Arial" w:cs="Arial"/>
          <w:i/>
          <w:iCs/>
          <w:sz w:val="24"/>
          <w:szCs w:val="24"/>
          <w:lang w:val="en-US"/>
        </w:rPr>
        <w:t xml:space="preserve"> Effective Pedagogy in the </w:t>
      </w:r>
      <w:r w:rsidR="00132D7C" w:rsidRPr="00132D7C">
        <w:rPr>
          <w:rFonts w:ascii="Arial" w:hAnsi="Arial" w:cs="Arial"/>
          <w:i/>
          <w:iCs/>
          <w:sz w:val="24"/>
          <w:szCs w:val="24"/>
          <w:lang w:val="en-US"/>
        </w:rPr>
        <w:t>Early Years</w:t>
      </w:r>
      <w:r w:rsidR="00132D7C">
        <w:rPr>
          <w:rFonts w:ascii="Arial" w:hAnsi="Arial" w:cs="Arial"/>
          <w:sz w:val="24"/>
          <w:szCs w:val="24"/>
          <w:lang w:val="en-US"/>
        </w:rPr>
        <w:t xml:space="preserve">. </w:t>
      </w:r>
      <w:r w:rsidR="003E1824">
        <w:rPr>
          <w:rFonts w:ascii="Arial" w:hAnsi="Arial" w:cs="Arial"/>
          <w:sz w:val="24"/>
          <w:szCs w:val="24"/>
          <w:lang w:val="en-US"/>
        </w:rPr>
        <w:t>Available at:</w:t>
      </w:r>
      <w:r w:rsidR="00214614" w:rsidRPr="00214614">
        <w:t xml:space="preserve"> </w:t>
      </w:r>
      <w:hyperlink r:id="rId16" w:history="1">
        <w:r w:rsidR="00214614" w:rsidRPr="000B6B3B">
          <w:rPr>
            <w:rStyle w:val="Hyperlink"/>
            <w:rFonts w:ascii="Arial" w:hAnsi="Arial" w:cs="Arial"/>
            <w:sz w:val="24"/>
            <w:szCs w:val="24"/>
            <w:lang w:val="en-US"/>
          </w:rPr>
          <w:t>https://dera.ioe.ac.uk/4650/1/RR356.pdf</w:t>
        </w:r>
      </w:hyperlink>
      <w:r w:rsidR="00214614">
        <w:rPr>
          <w:rFonts w:ascii="Arial" w:hAnsi="Arial" w:cs="Arial"/>
          <w:sz w:val="24"/>
          <w:szCs w:val="24"/>
          <w:lang w:val="en-US"/>
        </w:rPr>
        <w:t xml:space="preserve"> </w:t>
      </w:r>
      <w:r w:rsidR="00793DBF">
        <w:rPr>
          <w:rFonts w:ascii="Arial" w:hAnsi="Arial" w:cs="Arial"/>
          <w:sz w:val="24"/>
          <w:szCs w:val="24"/>
          <w:lang w:val="en-US"/>
        </w:rPr>
        <w:t>(Accessed 24th November 2019).</w:t>
      </w:r>
      <w:r w:rsidR="003E182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B90BF84" w14:textId="7E1F125F" w:rsidR="00CF76BC" w:rsidRDefault="00CF76B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Smi</w:t>
      </w:r>
      <w:r w:rsidR="00781690">
        <w:rPr>
          <w:rFonts w:ascii="Arial" w:hAnsi="Arial" w:cs="Arial"/>
          <w:sz w:val="24"/>
          <w:szCs w:val="24"/>
          <w:lang w:val="en-US"/>
        </w:rPr>
        <w:t>dt</w:t>
      </w:r>
      <w:r>
        <w:rPr>
          <w:rFonts w:ascii="Arial" w:hAnsi="Arial" w:cs="Arial"/>
          <w:sz w:val="24"/>
          <w:szCs w:val="24"/>
          <w:lang w:val="en-US"/>
        </w:rPr>
        <w:t xml:space="preserve">, S. (2013) </w:t>
      </w:r>
      <w:r w:rsidR="004B2B78" w:rsidRPr="0026175D">
        <w:rPr>
          <w:rFonts w:ascii="Arial" w:hAnsi="Arial" w:cs="Arial"/>
          <w:i/>
          <w:iCs/>
          <w:sz w:val="24"/>
          <w:szCs w:val="24"/>
          <w:lang w:val="en-US"/>
        </w:rPr>
        <w:t xml:space="preserve">Introducing Bruner: </w:t>
      </w:r>
      <w:r w:rsidR="001A08F8" w:rsidRPr="0026175D">
        <w:rPr>
          <w:rFonts w:ascii="Arial" w:hAnsi="Arial" w:cs="Arial"/>
          <w:i/>
          <w:iCs/>
          <w:sz w:val="24"/>
          <w:szCs w:val="24"/>
          <w:lang w:val="en-US"/>
        </w:rPr>
        <w:t xml:space="preserve">A Guide for Practitioners and </w:t>
      </w:r>
      <w:r w:rsidR="004827C6" w:rsidRPr="0026175D">
        <w:rPr>
          <w:rFonts w:ascii="Arial" w:hAnsi="Arial" w:cs="Arial"/>
          <w:i/>
          <w:iCs/>
          <w:sz w:val="24"/>
          <w:szCs w:val="24"/>
          <w:lang w:val="en-US"/>
        </w:rPr>
        <w:t xml:space="preserve">Students in Early Years </w:t>
      </w:r>
      <w:r w:rsidR="004B017B" w:rsidRPr="0026175D">
        <w:rPr>
          <w:rFonts w:ascii="Arial" w:hAnsi="Arial" w:cs="Arial"/>
          <w:i/>
          <w:iCs/>
          <w:sz w:val="24"/>
          <w:szCs w:val="24"/>
          <w:lang w:val="en-US"/>
        </w:rPr>
        <w:t>Education</w:t>
      </w:r>
      <w:r w:rsidR="004B017B"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 w:rsidR="004B017B" w:rsidRPr="004B017B">
        <w:rPr>
          <w:rFonts w:ascii="Arial" w:hAnsi="Arial" w:cs="Arial"/>
          <w:sz w:val="24"/>
          <w:szCs w:val="24"/>
          <w:lang w:val="en-US"/>
        </w:rPr>
        <w:t>Oxon:</w:t>
      </w:r>
      <w:r w:rsidR="004B017B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26175D" w:rsidRPr="0026175D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26175D">
        <w:rPr>
          <w:rFonts w:ascii="Arial" w:hAnsi="Arial" w:cs="Arial"/>
          <w:sz w:val="24"/>
          <w:szCs w:val="24"/>
          <w:lang w:val="en-US"/>
        </w:rPr>
        <w:t>Routledge</w:t>
      </w:r>
      <w:r w:rsidR="004B017B">
        <w:rPr>
          <w:rFonts w:ascii="Arial" w:hAnsi="Arial" w:cs="Arial"/>
          <w:sz w:val="24"/>
          <w:szCs w:val="24"/>
          <w:lang w:val="en-US"/>
        </w:rPr>
        <w:t>.</w:t>
      </w:r>
    </w:p>
    <w:p w14:paraId="7DEAB792" w14:textId="3B6F98A0" w:rsidR="00D114DA" w:rsidRDefault="00D114DA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Veale</w:t>
      </w:r>
      <w:r w:rsidR="0008390F">
        <w:rPr>
          <w:rFonts w:ascii="Arial" w:hAnsi="Arial" w:cs="Arial"/>
          <w:sz w:val="24"/>
          <w:szCs w:val="24"/>
          <w:lang w:val="en-US"/>
        </w:rPr>
        <w:t>, F. (2017) Early Years</w:t>
      </w:r>
      <w:r w:rsidR="00585F62">
        <w:rPr>
          <w:rFonts w:ascii="Arial" w:hAnsi="Arial" w:cs="Arial"/>
          <w:sz w:val="24"/>
          <w:szCs w:val="24"/>
          <w:lang w:val="en-US"/>
        </w:rPr>
        <w:t>. London: Hodder Education.</w:t>
      </w:r>
    </w:p>
    <w:p w14:paraId="367D4F2A" w14:textId="012130F9" w:rsidR="00353FAF" w:rsidRPr="002545B6" w:rsidRDefault="00353FAF">
      <w:pPr>
        <w:rPr>
          <w:rFonts w:ascii="Arial" w:hAnsi="Arial" w:cs="Arial"/>
          <w:i/>
          <w:i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Whitehead, M. (2009) </w:t>
      </w:r>
      <w:r w:rsidRPr="002545B6">
        <w:rPr>
          <w:rFonts w:ascii="Arial" w:hAnsi="Arial" w:cs="Arial"/>
          <w:i/>
          <w:iCs/>
          <w:sz w:val="24"/>
          <w:szCs w:val="24"/>
          <w:lang w:val="en-US"/>
        </w:rPr>
        <w:t xml:space="preserve">Supporting Language and Literacy Development </w:t>
      </w:r>
      <w:r w:rsidR="005751FB" w:rsidRPr="002545B6">
        <w:rPr>
          <w:rFonts w:ascii="Arial" w:hAnsi="Arial" w:cs="Arial"/>
          <w:i/>
          <w:iCs/>
          <w:sz w:val="24"/>
          <w:szCs w:val="24"/>
          <w:lang w:val="en-US"/>
        </w:rPr>
        <w:t>in</w:t>
      </w:r>
      <w:r w:rsidRPr="002545B6">
        <w:rPr>
          <w:rFonts w:ascii="Arial" w:hAnsi="Arial" w:cs="Arial"/>
          <w:i/>
          <w:iCs/>
          <w:sz w:val="24"/>
          <w:szCs w:val="24"/>
          <w:lang w:val="en-US"/>
        </w:rPr>
        <w:t xml:space="preserve"> The Early Years.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557255">
        <w:rPr>
          <w:rFonts w:ascii="Arial" w:hAnsi="Arial" w:cs="Arial"/>
          <w:sz w:val="24"/>
          <w:szCs w:val="24"/>
          <w:lang w:val="en-US"/>
        </w:rPr>
        <w:t>2</w:t>
      </w:r>
      <w:r w:rsidRPr="00557255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557255">
        <w:rPr>
          <w:rFonts w:ascii="Arial" w:hAnsi="Arial" w:cs="Arial"/>
          <w:sz w:val="24"/>
          <w:szCs w:val="24"/>
          <w:lang w:val="en-US"/>
        </w:rPr>
        <w:t xml:space="preserve"> ed.</w:t>
      </w:r>
      <w:r>
        <w:rPr>
          <w:rFonts w:ascii="Arial" w:hAnsi="Arial" w:cs="Arial"/>
          <w:sz w:val="24"/>
          <w:szCs w:val="24"/>
          <w:lang w:val="en-US"/>
        </w:rPr>
        <w:t xml:space="preserve"> Maidenhead: Open University Press.</w:t>
      </w:r>
    </w:p>
    <w:sectPr w:rsidR="00353FAF" w:rsidRPr="002545B6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764973" w14:textId="77777777" w:rsidR="00CE4D4F" w:rsidRDefault="00CE4D4F" w:rsidP="002402C7">
      <w:pPr>
        <w:spacing w:after="0" w:line="240" w:lineRule="auto"/>
      </w:pPr>
      <w:r>
        <w:separator/>
      </w:r>
    </w:p>
  </w:endnote>
  <w:endnote w:type="continuationSeparator" w:id="0">
    <w:p w14:paraId="1AC415CD" w14:textId="77777777" w:rsidR="00CE4D4F" w:rsidRDefault="00CE4D4F" w:rsidP="002402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64973C" w14:textId="77777777" w:rsidR="00CE4D4F" w:rsidRDefault="00CE4D4F" w:rsidP="002402C7">
      <w:pPr>
        <w:spacing w:after="0" w:line="240" w:lineRule="auto"/>
      </w:pPr>
      <w:r>
        <w:separator/>
      </w:r>
    </w:p>
  </w:footnote>
  <w:footnote w:type="continuationSeparator" w:id="0">
    <w:p w14:paraId="1B4641FA" w14:textId="77777777" w:rsidR="00CE4D4F" w:rsidRDefault="00CE4D4F" w:rsidP="002402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B12F36" w14:textId="2649F3E8" w:rsidR="002402C7" w:rsidRPr="002402C7" w:rsidRDefault="002402C7">
    <w:pPr>
      <w:pStyle w:val="Header"/>
      <w:rPr>
        <w:rFonts w:ascii="Arial" w:hAnsi="Arial" w:cs="Arial"/>
        <w:b/>
        <w:bCs/>
        <w:sz w:val="24"/>
        <w:szCs w:val="24"/>
      </w:rPr>
    </w:pPr>
    <w:r w:rsidRPr="002402C7">
      <w:rPr>
        <w:rFonts w:ascii="Arial" w:hAnsi="Arial" w:cs="Arial"/>
        <w:b/>
        <w:bCs/>
        <w:sz w:val="24"/>
        <w:szCs w:val="24"/>
      </w:rPr>
      <w:t>EAEE5004</w:t>
    </w:r>
    <w:r>
      <w:rPr>
        <w:rFonts w:ascii="Arial" w:hAnsi="Arial" w:cs="Arial"/>
        <w:b/>
        <w:bCs/>
        <w:sz w:val="24"/>
        <w:szCs w:val="24"/>
      </w:rPr>
      <w:t xml:space="preserve">                                    References                                      1805242</w:t>
    </w:r>
  </w:p>
  <w:p w14:paraId="4BCD3315" w14:textId="77777777" w:rsidR="002402C7" w:rsidRDefault="002402C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2C7"/>
    <w:rsid w:val="00010F29"/>
    <w:rsid w:val="00023D44"/>
    <w:rsid w:val="000351C9"/>
    <w:rsid w:val="00040B8E"/>
    <w:rsid w:val="00066979"/>
    <w:rsid w:val="00067110"/>
    <w:rsid w:val="0008390F"/>
    <w:rsid w:val="00091B0B"/>
    <w:rsid w:val="00094313"/>
    <w:rsid w:val="000B1404"/>
    <w:rsid w:val="000B6E0F"/>
    <w:rsid w:val="000C2B1E"/>
    <w:rsid w:val="000D21DB"/>
    <w:rsid w:val="00103BD4"/>
    <w:rsid w:val="0012326A"/>
    <w:rsid w:val="00127665"/>
    <w:rsid w:val="00132D7C"/>
    <w:rsid w:val="00173CF6"/>
    <w:rsid w:val="0019253B"/>
    <w:rsid w:val="001A08F8"/>
    <w:rsid w:val="001E3177"/>
    <w:rsid w:val="001F1F3D"/>
    <w:rsid w:val="00212479"/>
    <w:rsid w:val="00214614"/>
    <w:rsid w:val="00233F95"/>
    <w:rsid w:val="00235161"/>
    <w:rsid w:val="002402C7"/>
    <w:rsid w:val="00243A80"/>
    <w:rsid w:val="002477B1"/>
    <w:rsid w:val="002545B6"/>
    <w:rsid w:val="0026175D"/>
    <w:rsid w:val="00261AB3"/>
    <w:rsid w:val="00265343"/>
    <w:rsid w:val="002771FF"/>
    <w:rsid w:val="0027774A"/>
    <w:rsid w:val="002C2E58"/>
    <w:rsid w:val="002D47D6"/>
    <w:rsid w:val="002E00FC"/>
    <w:rsid w:val="002E150D"/>
    <w:rsid w:val="002E397E"/>
    <w:rsid w:val="00312E5D"/>
    <w:rsid w:val="00327C18"/>
    <w:rsid w:val="00334EC0"/>
    <w:rsid w:val="0033788D"/>
    <w:rsid w:val="00341C78"/>
    <w:rsid w:val="0034752B"/>
    <w:rsid w:val="00353FAF"/>
    <w:rsid w:val="003A2479"/>
    <w:rsid w:val="003C22BE"/>
    <w:rsid w:val="003E1824"/>
    <w:rsid w:val="004008C1"/>
    <w:rsid w:val="00417241"/>
    <w:rsid w:val="00435DA4"/>
    <w:rsid w:val="0045224E"/>
    <w:rsid w:val="004827C6"/>
    <w:rsid w:val="00490B7F"/>
    <w:rsid w:val="004A19C0"/>
    <w:rsid w:val="004B017B"/>
    <w:rsid w:val="004B2B78"/>
    <w:rsid w:val="004D0A5F"/>
    <w:rsid w:val="004F2248"/>
    <w:rsid w:val="0050457A"/>
    <w:rsid w:val="00504FEC"/>
    <w:rsid w:val="0050771A"/>
    <w:rsid w:val="00510896"/>
    <w:rsid w:val="005150FF"/>
    <w:rsid w:val="00534057"/>
    <w:rsid w:val="00540E49"/>
    <w:rsid w:val="00545A0C"/>
    <w:rsid w:val="00546ADE"/>
    <w:rsid w:val="0055335F"/>
    <w:rsid w:val="00557255"/>
    <w:rsid w:val="00562EA1"/>
    <w:rsid w:val="005705F6"/>
    <w:rsid w:val="005751FB"/>
    <w:rsid w:val="00576C39"/>
    <w:rsid w:val="00582B85"/>
    <w:rsid w:val="00585F62"/>
    <w:rsid w:val="00597920"/>
    <w:rsid w:val="00597A15"/>
    <w:rsid w:val="005D1251"/>
    <w:rsid w:val="005E58B3"/>
    <w:rsid w:val="005F26A7"/>
    <w:rsid w:val="00620069"/>
    <w:rsid w:val="00623AEE"/>
    <w:rsid w:val="00624C1F"/>
    <w:rsid w:val="006358DB"/>
    <w:rsid w:val="00641831"/>
    <w:rsid w:val="00645877"/>
    <w:rsid w:val="006B6D00"/>
    <w:rsid w:val="006C5207"/>
    <w:rsid w:val="006F1638"/>
    <w:rsid w:val="007017B1"/>
    <w:rsid w:val="0074123B"/>
    <w:rsid w:val="00781690"/>
    <w:rsid w:val="00791E56"/>
    <w:rsid w:val="00793DBF"/>
    <w:rsid w:val="00797ECD"/>
    <w:rsid w:val="007A1134"/>
    <w:rsid w:val="007B7B05"/>
    <w:rsid w:val="007C3F65"/>
    <w:rsid w:val="007C44CD"/>
    <w:rsid w:val="007E7948"/>
    <w:rsid w:val="007F3081"/>
    <w:rsid w:val="007F694D"/>
    <w:rsid w:val="00810DDA"/>
    <w:rsid w:val="00840B84"/>
    <w:rsid w:val="008512F4"/>
    <w:rsid w:val="00861093"/>
    <w:rsid w:val="00867361"/>
    <w:rsid w:val="00892B03"/>
    <w:rsid w:val="008A359B"/>
    <w:rsid w:val="008B0C76"/>
    <w:rsid w:val="008D7B0E"/>
    <w:rsid w:val="008F54FA"/>
    <w:rsid w:val="00903874"/>
    <w:rsid w:val="009045FE"/>
    <w:rsid w:val="00921739"/>
    <w:rsid w:val="009415E4"/>
    <w:rsid w:val="0096601D"/>
    <w:rsid w:val="009A5C09"/>
    <w:rsid w:val="009A74E1"/>
    <w:rsid w:val="009B136C"/>
    <w:rsid w:val="009B65E2"/>
    <w:rsid w:val="009B7790"/>
    <w:rsid w:val="009E0A06"/>
    <w:rsid w:val="00A263A5"/>
    <w:rsid w:val="00A51FF4"/>
    <w:rsid w:val="00AB66EB"/>
    <w:rsid w:val="00AB690F"/>
    <w:rsid w:val="00AC44D8"/>
    <w:rsid w:val="00AD792A"/>
    <w:rsid w:val="00B06FF7"/>
    <w:rsid w:val="00B354A0"/>
    <w:rsid w:val="00B40B9A"/>
    <w:rsid w:val="00B67BBD"/>
    <w:rsid w:val="00B701EC"/>
    <w:rsid w:val="00B736A4"/>
    <w:rsid w:val="00B84F71"/>
    <w:rsid w:val="00B90EFA"/>
    <w:rsid w:val="00BA3A8C"/>
    <w:rsid w:val="00BB14C7"/>
    <w:rsid w:val="00C43561"/>
    <w:rsid w:val="00C7307B"/>
    <w:rsid w:val="00C8165A"/>
    <w:rsid w:val="00CC5454"/>
    <w:rsid w:val="00CE4D4F"/>
    <w:rsid w:val="00CF76BC"/>
    <w:rsid w:val="00D114DA"/>
    <w:rsid w:val="00D12052"/>
    <w:rsid w:val="00D168BB"/>
    <w:rsid w:val="00D40FD5"/>
    <w:rsid w:val="00D44B2C"/>
    <w:rsid w:val="00D62425"/>
    <w:rsid w:val="00D62EA4"/>
    <w:rsid w:val="00D83DBB"/>
    <w:rsid w:val="00D9259D"/>
    <w:rsid w:val="00DA3A40"/>
    <w:rsid w:val="00DA7705"/>
    <w:rsid w:val="00DB3089"/>
    <w:rsid w:val="00DC317B"/>
    <w:rsid w:val="00DD3174"/>
    <w:rsid w:val="00DD73DC"/>
    <w:rsid w:val="00DE296A"/>
    <w:rsid w:val="00E26AA3"/>
    <w:rsid w:val="00E352E6"/>
    <w:rsid w:val="00E519F3"/>
    <w:rsid w:val="00E60B62"/>
    <w:rsid w:val="00E97D26"/>
    <w:rsid w:val="00EB285D"/>
    <w:rsid w:val="00EB53D6"/>
    <w:rsid w:val="00EC4F9C"/>
    <w:rsid w:val="00F02F97"/>
    <w:rsid w:val="00F11DEE"/>
    <w:rsid w:val="00F34DCC"/>
    <w:rsid w:val="00F353FE"/>
    <w:rsid w:val="00F44A1E"/>
    <w:rsid w:val="00F802F9"/>
    <w:rsid w:val="00F83D99"/>
    <w:rsid w:val="00F856A0"/>
    <w:rsid w:val="00FC3160"/>
    <w:rsid w:val="00FE20A8"/>
    <w:rsid w:val="00FF1D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323C9"/>
  <w15:chartTrackingRefBased/>
  <w15:docId w15:val="{9519DCF2-6CDE-44F1-BA64-9BEA07E37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02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02C7"/>
  </w:style>
  <w:style w:type="paragraph" w:styleId="Footer">
    <w:name w:val="footer"/>
    <w:basedOn w:val="Normal"/>
    <w:link w:val="FooterChar"/>
    <w:uiPriority w:val="99"/>
    <w:unhideWhenUsed/>
    <w:rsid w:val="002402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02C7"/>
  </w:style>
  <w:style w:type="character" w:styleId="Hyperlink">
    <w:name w:val="Hyperlink"/>
    <w:basedOn w:val="DefaultParagraphFont"/>
    <w:uiPriority w:val="99"/>
    <w:unhideWhenUsed/>
    <w:rsid w:val="002777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77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78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7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9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iu.diva-portal.org/smash/get/diva2:1273248/FULLTEXT01.pdf" TargetMode="External"/><Relationship Id="rId13" Type="http://schemas.openxmlformats.org/officeDocument/2006/relationships/hyperlink" Target="http://ijllnet.com/journals/Vol_3_No_2_June_2016/5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files.eric.ed.gov/fulltext/EJ1034914.pdf" TargetMode="External"/><Relationship Id="rId12" Type="http://schemas.openxmlformats.org/officeDocument/2006/relationships/hyperlink" Target="https://www.early-education.org.uk/road-reading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dera.ioe.ac.uk/4650/1/RR356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ooktrust.org.uk/news-and-features/features/2017/january/hints-and-tips-for-storytellers/" TargetMode="External"/><Relationship Id="rId11" Type="http://schemas.openxmlformats.org/officeDocument/2006/relationships/hyperlink" Target="https://www.early-education.org.uk/road-reading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iteracytrust.org.uk/research-services/research-reports/stories-schools-reading-engagement-report/" TargetMode="External"/><Relationship Id="rId10" Type="http://schemas.openxmlformats.org/officeDocument/2006/relationships/hyperlink" Target="http://www.egmont.co.uk/wp-content/uploads/2018/02/The-Reading-Magic-Project-2018.pdf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speeches/the-importance-of-storytelling" TargetMode="External"/><Relationship Id="rId14" Type="http://schemas.openxmlformats.org/officeDocument/2006/relationships/hyperlink" Target="https://literacytrust.org.uk/documents/1394/Parents_2015_-_Fin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2861</TotalTime>
  <Pages>2</Pages>
  <Words>660</Words>
  <Characters>3762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Emmasimkins1@gmail.com</dc:creator>
  <cp:keywords/>
  <dc:description/>
  <cp:lastModifiedBy>emma simkins</cp:lastModifiedBy>
  <cp:revision>139</cp:revision>
  <dcterms:created xsi:type="dcterms:W3CDTF">2019-11-18T20:07:00Z</dcterms:created>
  <dcterms:modified xsi:type="dcterms:W3CDTF">2019-11-27T18:10:00Z</dcterms:modified>
</cp:coreProperties>
</file>