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2A3BD" w14:textId="58F3C1DC" w:rsidR="007631FD" w:rsidRPr="003912D8" w:rsidRDefault="007E70F5" w:rsidP="003912D8">
      <w:pPr>
        <w:spacing w:line="360" w:lineRule="auto"/>
        <w:jc w:val="both"/>
        <w:rPr>
          <w:rFonts w:ascii="Arial" w:hAnsi="Arial" w:cs="Arial"/>
          <w:sz w:val="24"/>
          <w:szCs w:val="24"/>
        </w:rPr>
      </w:pPr>
      <w:r w:rsidRPr="003912D8">
        <w:rPr>
          <w:rFonts w:ascii="Arial" w:hAnsi="Arial" w:cs="Arial"/>
          <w:i/>
          <w:iCs/>
          <w:sz w:val="24"/>
          <w:szCs w:val="24"/>
        </w:rPr>
        <w:br/>
      </w:r>
      <w:r w:rsidR="000A230B" w:rsidRPr="003912D8">
        <w:rPr>
          <w:rFonts w:ascii="Arial" w:hAnsi="Arial" w:cs="Arial"/>
          <w:b/>
          <w:bCs/>
          <w:sz w:val="24"/>
          <w:szCs w:val="24"/>
        </w:rPr>
        <w:t>Terra Tradizione Retreat</w:t>
      </w:r>
      <w:r w:rsidR="007631FD" w:rsidRPr="003912D8">
        <w:rPr>
          <w:rFonts w:ascii="Arial" w:hAnsi="Arial" w:cs="Arial"/>
          <w:b/>
          <w:bCs/>
          <w:sz w:val="24"/>
          <w:szCs w:val="24"/>
        </w:rPr>
        <w:t>: A Sustainable</w:t>
      </w:r>
      <w:r w:rsidR="00CA184C" w:rsidRPr="003912D8">
        <w:rPr>
          <w:rFonts w:ascii="Arial" w:hAnsi="Arial" w:cs="Arial"/>
          <w:b/>
          <w:bCs/>
          <w:sz w:val="24"/>
          <w:szCs w:val="24"/>
        </w:rPr>
        <w:t xml:space="preserve"> and Cultural </w:t>
      </w:r>
      <w:r w:rsidR="007631FD" w:rsidRPr="003912D8">
        <w:rPr>
          <w:rFonts w:ascii="Arial" w:hAnsi="Arial" w:cs="Arial"/>
          <w:b/>
          <w:bCs/>
          <w:sz w:val="24"/>
          <w:szCs w:val="24"/>
        </w:rPr>
        <w:t>Hospitality Concept in Tuscany</w:t>
      </w:r>
    </w:p>
    <w:p w14:paraId="75DD3777" w14:textId="190E8D1D" w:rsidR="00FF1556" w:rsidRDefault="00473A2E" w:rsidP="003912D8">
      <w:pPr>
        <w:spacing w:line="360" w:lineRule="auto"/>
        <w:jc w:val="both"/>
        <w:rPr>
          <w:rFonts w:ascii="Arial" w:hAnsi="Arial" w:cs="Arial"/>
          <w:sz w:val="24"/>
          <w:szCs w:val="24"/>
        </w:rPr>
      </w:pPr>
      <w:r>
        <w:rPr>
          <w:noProof/>
        </w:rPr>
        <w:drawing>
          <wp:inline distT="0" distB="0" distL="0" distR="0" wp14:anchorId="031C3A37" wp14:editId="6CF1F345">
            <wp:extent cx="5943600" cy="3354705"/>
            <wp:effectExtent l="0" t="0" r="0" b="0"/>
            <wp:docPr id="9011844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184432" name="Picture 1" descr="A screenshot of a computer&#10;&#10;Description automatically generated"/>
                    <pic:cNvPicPr/>
                  </pic:nvPicPr>
                  <pic:blipFill>
                    <a:blip r:embed="rId6"/>
                    <a:stretch>
                      <a:fillRect/>
                    </a:stretch>
                  </pic:blipFill>
                  <pic:spPr>
                    <a:xfrm>
                      <a:off x="0" y="0"/>
                      <a:ext cx="5943600" cy="3354705"/>
                    </a:xfrm>
                    <a:prstGeom prst="rect">
                      <a:avLst/>
                    </a:prstGeom>
                  </pic:spPr>
                </pic:pic>
              </a:graphicData>
            </a:graphic>
          </wp:inline>
        </w:drawing>
      </w:r>
      <w:r w:rsidRPr="00FF1556">
        <w:rPr>
          <w:rFonts w:ascii="Arial" w:hAnsi="Arial" w:cs="Arial"/>
          <w:sz w:val="24"/>
          <w:szCs w:val="24"/>
        </w:rPr>
        <w:t xml:space="preserve"> </w:t>
      </w:r>
      <w:r w:rsidR="00FF1556" w:rsidRPr="00FF1556">
        <w:rPr>
          <w:rFonts w:ascii="Arial" w:hAnsi="Arial" w:cs="Arial"/>
          <w:sz w:val="24"/>
          <w:szCs w:val="24"/>
        </w:rPr>
        <w:t xml:space="preserve">The stunning Tuscan countryside surrounds Terra Tradizione Retreat, which provides a singular blend of sustainable tourism and real cultural experiences. The retreat offers guests a deep dive into traditional Tuscan life, embracing the region's rich heritage and natural beauty (Shirley, 2021). Terra Tradizione Retreat is a destination that not only attracts visitors but also educates them on the significance of sustainable living and cultural preservation. This idea is further supported by Kumar's (2017) journal. The retreat is distinguished by its eco-friendly practices and collaboration with local artisans and producers. This beautiful haven is a great option for people looking for an authentic and environmentally conscious travel experience because, according to Salleh et al.'s study from 2022, </w:t>
      </w:r>
      <w:r w:rsidR="00253E92">
        <w:rPr>
          <w:rFonts w:ascii="Arial" w:hAnsi="Arial" w:cs="Arial"/>
          <w:sz w:val="24"/>
          <w:szCs w:val="24"/>
        </w:rPr>
        <w:t>people are looking for ventures that</w:t>
      </w:r>
      <w:r w:rsidR="00FF1556" w:rsidRPr="00FF1556">
        <w:rPr>
          <w:rFonts w:ascii="Arial" w:hAnsi="Arial" w:cs="Arial"/>
          <w:sz w:val="24"/>
          <w:szCs w:val="24"/>
        </w:rPr>
        <w:t xml:space="preserve"> </w:t>
      </w:r>
      <w:r w:rsidR="00253E92">
        <w:rPr>
          <w:rFonts w:ascii="Arial" w:hAnsi="Arial" w:cs="Arial"/>
          <w:sz w:val="24"/>
          <w:szCs w:val="24"/>
        </w:rPr>
        <w:t>offer</w:t>
      </w:r>
      <w:r w:rsidR="00FF1556" w:rsidRPr="00FF1556">
        <w:rPr>
          <w:rFonts w:ascii="Arial" w:hAnsi="Arial" w:cs="Arial"/>
          <w:sz w:val="24"/>
          <w:szCs w:val="24"/>
        </w:rPr>
        <w:t xml:space="preserve"> a luxurious yet responsible escape.</w:t>
      </w:r>
    </w:p>
    <w:p w14:paraId="7FB441B7" w14:textId="3833C0B7" w:rsidR="007631FD" w:rsidRPr="003912D8" w:rsidRDefault="007631FD" w:rsidP="003912D8">
      <w:pPr>
        <w:spacing w:line="360" w:lineRule="auto"/>
        <w:jc w:val="both"/>
        <w:rPr>
          <w:rFonts w:ascii="Arial" w:hAnsi="Arial" w:cs="Arial"/>
          <w:i/>
          <w:iCs/>
          <w:sz w:val="24"/>
          <w:szCs w:val="24"/>
        </w:rPr>
      </w:pPr>
    </w:p>
    <w:p w14:paraId="6E544435" w14:textId="1622F06C" w:rsidR="00BC74EB" w:rsidRPr="003912D8" w:rsidRDefault="00E62A2E" w:rsidP="003912D8">
      <w:pPr>
        <w:spacing w:line="360" w:lineRule="auto"/>
        <w:jc w:val="both"/>
        <w:rPr>
          <w:rFonts w:ascii="Arial" w:hAnsi="Arial" w:cs="Arial"/>
          <w:sz w:val="24"/>
          <w:szCs w:val="24"/>
        </w:rPr>
      </w:pPr>
      <w:r w:rsidRPr="003912D8">
        <w:rPr>
          <w:rFonts w:ascii="Arial" w:hAnsi="Arial" w:cs="Arial"/>
          <w:sz w:val="24"/>
          <w:szCs w:val="24"/>
        </w:rPr>
        <w:t xml:space="preserve"> </w:t>
      </w:r>
      <w:r w:rsidR="002E0147" w:rsidRPr="002E0147">
        <w:rPr>
          <w:rFonts w:ascii="Arial" w:hAnsi="Arial" w:cs="Arial"/>
          <w:sz w:val="24"/>
          <w:szCs w:val="24"/>
        </w:rPr>
        <w:t xml:space="preserve">Drawing inspiration from </w:t>
      </w:r>
      <w:proofErr w:type="spellStart"/>
      <w:r w:rsidR="002E0147" w:rsidRPr="002E0147">
        <w:rPr>
          <w:rFonts w:ascii="Arial" w:hAnsi="Arial" w:cs="Arial"/>
          <w:sz w:val="24"/>
          <w:szCs w:val="24"/>
        </w:rPr>
        <w:t>Maziliauske's</w:t>
      </w:r>
      <w:proofErr w:type="spellEnd"/>
      <w:r w:rsidR="002E0147" w:rsidRPr="002E0147">
        <w:rPr>
          <w:rFonts w:ascii="Arial" w:hAnsi="Arial" w:cs="Arial"/>
          <w:sz w:val="24"/>
          <w:szCs w:val="24"/>
        </w:rPr>
        <w:t xml:space="preserve"> (2024) journal, Terra Tradizione Retreat works in close partnership with regional Tuscan chefs, artisans, and cultural experts to create a unique blend that celebrates regional culinary heritage and craftsmanship. Through direct </w:t>
      </w:r>
      <w:r w:rsidR="002E0147" w:rsidRPr="002E0147">
        <w:rPr>
          <w:rFonts w:ascii="Arial" w:hAnsi="Arial" w:cs="Arial"/>
          <w:sz w:val="24"/>
          <w:szCs w:val="24"/>
        </w:rPr>
        <w:lastRenderedPageBreak/>
        <w:t xml:space="preserve">sourcing from local farmers and producers, guests will receive a true farm-to-table experience thanks to this partnership. Such actions, in the opinion of Chaminade and </w:t>
      </w:r>
      <w:proofErr w:type="spellStart"/>
      <w:r w:rsidR="002E0147" w:rsidRPr="002E0147">
        <w:rPr>
          <w:rFonts w:ascii="Arial" w:hAnsi="Arial" w:cs="Arial"/>
          <w:sz w:val="24"/>
          <w:szCs w:val="24"/>
        </w:rPr>
        <w:t>Randelli</w:t>
      </w:r>
      <w:proofErr w:type="spellEnd"/>
      <w:r w:rsidR="002E0147" w:rsidRPr="002E0147">
        <w:rPr>
          <w:rFonts w:ascii="Arial" w:hAnsi="Arial" w:cs="Arial"/>
          <w:sz w:val="24"/>
          <w:szCs w:val="24"/>
        </w:rPr>
        <w:t xml:space="preserve"> (2020), not only improve the genuineness of the retreat's offerings but also have a major positive economic and environmental impact. This strategy is similar to the environmentally friendly methods used by Agriturismo </w:t>
      </w:r>
      <w:proofErr w:type="spellStart"/>
      <w:r w:rsidR="002E0147" w:rsidRPr="002E0147">
        <w:rPr>
          <w:rFonts w:ascii="Arial" w:hAnsi="Arial" w:cs="Arial"/>
          <w:sz w:val="24"/>
          <w:szCs w:val="24"/>
        </w:rPr>
        <w:t>Biologico</w:t>
      </w:r>
      <w:proofErr w:type="spellEnd"/>
      <w:r w:rsidR="002E0147" w:rsidRPr="002E0147">
        <w:rPr>
          <w:rFonts w:ascii="Arial" w:hAnsi="Arial" w:cs="Arial"/>
          <w:sz w:val="24"/>
          <w:szCs w:val="24"/>
        </w:rPr>
        <w:t xml:space="preserve"> in Italy, which is renowned for its organic farming and focus on </w:t>
      </w:r>
      <w:proofErr w:type="spellStart"/>
      <w:r w:rsidR="002E0147" w:rsidRPr="002E0147">
        <w:rPr>
          <w:rFonts w:ascii="Arial" w:hAnsi="Arial" w:cs="Arial"/>
          <w:sz w:val="24"/>
          <w:szCs w:val="24"/>
        </w:rPr>
        <w:t>neighbourhood</w:t>
      </w:r>
      <w:proofErr w:type="spellEnd"/>
      <w:r w:rsidR="002E0147" w:rsidRPr="002E0147">
        <w:rPr>
          <w:rFonts w:ascii="Arial" w:hAnsi="Arial" w:cs="Arial"/>
          <w:sz w:val="24"/>
          <w:szCs w:val="24"/>
        </w:rPr>
        <w:t xml:space="preserve"> cooperation. Through these partnerships, Terra Tradizione Retreat is able to promote a sustainable, locally driven tourism model while providing a genuinely authentic Tuscan experience. By making these efforts, the retreat shows that it is dedicated to upholding regional customs and encouraging environmentally friendly behaviours, which will have a positive effect on the natural and cultural landscapes of the area.</w:t>
      </w:r>
      <w:r w:rsidR="00BC74EB" w:rsidRPr="003912D8">
        <w:rPr>
          <w:rFonts w:ascii="Arial" w:hAnsi="Arial" w:cs="Arial"/>
          <w:i/>
          <w:iCs/>
          <w:vanish/>
          <w:sz w:val="24"/>
          <w:szCs w:val="24"/>
        </w:rPr>
        <w:t>Top of Form</w:t>
      </w:r>
    </w:p>
    <w:p w14:paraId="4E47F8E0" w14:textId="77777777" w:rsidR="009A6BB8" w:rsidRPr="003912D8" w:rsidRDefault="009A6BB8" w:rsidP="003912D8">
      <w:pPr>
        <w:spacing w:line="360" w:lineRule="auto"/>
        <w:jc w:val="both"/>
        <w:rPr>
          <w:rFonts w:ascii="Arial" w:hAnsi="Arial" w:cs="Arial"/>
          <w:i/>
          <w:iCs/>
          <w:vanish/>
          <w:sz w:val="24"/>
          <w:szCs w:val="24"/>
        </w:rPr>
      </w:pPr>
    </w:p>
    <w:p w14:paraId="6312E0A3" w14:textId="27707141" w:rsidR="001D41F9" w:rsidRPr="001D41F9" w:rsidRDefault="001D41F9" w:rsidP="001D41F9">
      <w:pPr>
        <w:spacing w:line="360" w:lineRule="auto"/>
        <w:jc w:val="both"/>
        <w:rPr>
          <w:rFonts w:ascii="Arial" w:hAnsi="Arial" w:cs="Arial"/>
          <w:sz w:val="24"/>
          <w:szCs w:val="24"/>
        </w:rPr>
      </w:pPr>
      <w:r w:rsidRPr="001D41F9">
        <w:rPr>
          <w:rFonts w:ascii="Arial" w:hAnsi="Arial" w:cs="Arial"/>
          <w:sz w:val="24"/>
          <w:szCs w:val="24"/>
        </w:rPr>
        <w:t xml:space="preserve">At Terra Tradizione Retreat, a series of environmentally conscious culinary workshops </w:t>
      </w:r>
      <w:r w:rsidR="00282A8A">
        <w:rPr>
          <w:rFonts w:ascii="Arial" w:hAnsi="Arial" w:cs="Arial"/>
          <w:sz w:val="24"/>
          <w:szCs w:val="24"/>
        </w:rPr>
        <w:t xml:space="preserve">that </w:t>
      </w:r>
      <w:r w:rsidRPr="001D41F9">
        <w:rPr>
          <w:rFonts w:ascii="Arial" w:hAnsi="Arial" w:cs="Arial"/>
          <w:sz w:val="24"/>
          <w:szCs w:val="24"/>
        </w:rPr>
        <w:t xml:space="preserve">capture the essence of Tuscany's rich culture, drawing inspiration from Brandt's (2023) concept. These are not just cooking classes; they are an exploration of the area's rich culinary history using ingredients from the surrounding lush forests. Organic produce is sourced from nearby farmers, wineries, and craftspeople, guaranteeing that every meal not only satisfies the palate but also pays tribute to the land it originates from. This strategy pays homage to the highly regarded farm-to-table movement and is consistent with the methods of sustainability pioneers like the </w:t>
      </w:r>
      <w:proofErr w:type="spellStart"/>
      <w:r w:rsidRPr="001D41F9">
        <w:rPr>
          <w:rFonts w:ascii="Arial" w:hAnsi="Arial" w:cs="Arial"/>
          <w:sz w:val="24"/>
          <w:szCs w:val="24"/>
        </w:rPr>
        <w:t>Whitepod</w:t>
      </w:r>
      <w:proofErr w:type="spellEnd"/>
      <w:r w:rsidRPr="001D41F9">
        <w:rPr>
          <w:rFonts w:ascii="Arial" w:hAnsi="Arial" w:cs="Arial"/>
          <w:sz w:val="24"/>
          <w:szCs w:val="24"/>
        </w:rPr>
        <w:t xml:space="preserve"> Eco-Luxury Hotel, which combines luxury and environmental responsibility (</w:t>
      </w:r>
      <w:proofErr w:type="spellStart"/>
      <w:r w:rsidRPr="001D41F9">
        <w:rPr>
          <w:rFonts w:ascii="Arial" w:hAnsi="Arial" w:cs="Arial"/>
          <w:sz w:val="24"/>
          <w:szCs w:val="24"/>
        </w:rPr>
        <w:t>Djevojić</w:t>
      </w:r>
      <w:proofErr w:type="spellEnd"/>
      <w:r w:rsidRPr="001D41F9">
        <w:rPr>
          <w:rFonts w:ascii="Arial" w:hAnsi="Arial" w:cs="Arial"/>
          <w:sz w:val="24"/>
          <w:szCs w:val="24"/>
        </w:rPr>
        <w:t xml:space="preserve"> and Vitasović, 2023).</w:t>
      </w:r>
    </w:p>
    <w:p w14:paraId="6640BCC8" w14:textId="77777777" w:rsidR="001D41F9" w:rsidRPr="001D41F9" w:rsidRDefault="001D41F9" w:rsidP="001D41F9">
      <w:pPr>
        <w:spacing w:line="360" w:lineRule="auto"/>
        <w:jc w:val="both"/>
        <w:rPr>
          <w:rFonts w:ascii="Arial" w:hAnsi="Arial" w:cs="Arial"/>
          <w:sz w:val="24"/>
          <w:szCs w:val="24"/>
        </w:rPr>
      </w:pPr>
      <w:r w:rsidRPr="001D41F9">
        <w:rPr>
          <w:rFonts w:ascii="Arial" w:hAnsi="Arial" w:cs="Arial"/>
          <w:sz w:val="24"/>
          <w:szCs w:val="24"/>
        </w:rPr>
        <w:t xml:space="preserve">The lodgings at Terra Tradizione Retreat are fashioned to blend in with the surroundings, based on Kaksi's (2022) example. The retreat demonstrates how luxury and sustainability can coexist by </w:t>
      </w:r>
      <w:proofErr w:type="spellStart"/>
      <w:r w:rsidRPr="001D41F9">
        <w:rPr>
          <w:rFonts w:ascii="Arial" w:hAnsi="Arial" w:cs="Arial"/>
          <w:sz w:val="24"/>
          <w:szCs w:val="24"/>
        </w:rPr>
        <w:t>utilising</w:t>
      </w:r>
      <w:proofErr w:type="spellEnd"/>
      <w:r w:rsidRPr="001D41F9">
        <w:rPr>
          <w:rFonts w:ascii="Arial" w:hAnsi="Arial" w:cs="Arial"/>
          <w:sz w:val="24"/>
          <w:szCs w:val="24"/>
        </w:rPr>
        <w:t xml:space="preserve"> water conservation systems, sustainable materials, and renewable energy. Designed to provide comfort without sacrificing sustainability, guest accommodations feature a blend of traditional Tuscan architecture and contemporary design.</w:t>
      </w:r>
    </w:p>
    <w:p w14:paraId="7E7D8E79" w14:textId="44452D99" w:rsidR="009741AF" w:rsidRPr="00A07C5D" w:rsidRDefault="001D41F9" w:rsidP="009741AF">
      <w:pPr>
        <w:spacing w:line="360" w:lineRule="auto"/>
        <w:jc w:val="both"/>
        <w:rPr>
          <w:rFonts w:ascii="Arial" w:hAnsi="Arial" w:cs="Arial"/>
          <w:i/>
          <w:iCs/>
          <w:sz w:val="24"/>
          <w:szCs w:val="24"/>
        </w:rPr>
      </w:pPr>
      <w:r w:rsidRPr="001D41F9">
        <w:rPr>
          <w:rFonts w:ascii="Arial" w:hAnsi="Arial" w:cs="Arial"/>
          <w:sz w:val="24"/>
          <w:szCs w:val="24"/>
        </w:rPr>
        <w:t xml:space="preserve">Beyond just offering a comfortable place to stay, Terra Tradizione Retreat also wants to teach guests about sustainable living. As a result of the retreat's commitment to reducing its environmental impact, visitors depart with a deeper understanding of sustainable </w:t>
      </w:r>
      <w:r w:rsidRPr="001D41F9">
        <w:rPr>
          <w:rFonts w:ascii="Arial" w:hAnsi="Arial" w:cs="Arial"/>
          <w:sz w:val="24"/>
          <w:szCs w:val="24"/>
        </w:rPr>
        <w:lastRenderedPageBreak/>
        <w:t xml:space="preserve">practices. With an educational component, Terra Tradizione further solidifies its reputation as a leader in responsible tourism, mirroring the life-changing experiences of industry pioneers. From dining to lodging, every aspect of the retreat is a testament to the sustainability of tourism and the diverse range of Tuscany's traditions (Kaksi, 2022; </w:t>
      </w:r>
      <w:proofErr w:type="spellStart"/>
      <w:r w:rsidRPr="001D41F9">
        <w:rPr>
          <w:rFonts w:ascii="Arial" w:hAnsi="Arial" w:cs="Arial"/>
          <w:sz w:val="24"/>
          <w:szCs w:val="24"/>
        </w:rPr>
        <w:t>Djevojić</w:t>
      </w:r>
      <w:proofErr w:type="spellEnd"/>
      <w:r w:rsidRPr="001D41F9">
        <w:rPr>
          <w:rFonts w:ascii="Arial" w:hAnsi="Arial" w:cs="Arial"/>
          <w:sz w:val="24"/>
          <w:szCs w:val="24"/>
        </w:rPr>
        <w:t xml:space="preserve"> and Vitasović, 2023).</w:t>
      </w:r>
      <w:r w:rsidR="00EA5F01" w:rsidRPr="003912D8">
        <w:rPr>
          <w:rFonts w:ascii="Arial" w:hAnsi="Arial" w:cs="Arial"/>
          <w:i/>
          <w:iCs/>
          <w:vanish/>
          <w:sz w:val="24"/>
          <w:szCs w:val="24"/>
        </w:rPr>
        <w:t>Top of Form</w:t>
      </w:r>
      <w:r w:rsidR="00CA6A45" w:rsidRPr="003912D8">
        <w:rPr>
          <w:rFonts w:ascii="Arial" w:hAnsi="Arial" w:cs="Arial"/>
          <w:sz w:val="24"/>
          <w:szCs w:val="24"/>
        </w:rPr>
        <w:br/>
      </w:r>
      <w:r w:rsidR="009741AF" w:rsidRPr="009741AF">
        <w:rPr>
          <w:rFonts w:ascii="Arial" w:hAnsi="Arial" w:cs="Arial"/>
          <w:sz w:val="24"/>
          <w:szCs w:val="24"/>
        </w:rPr>
        <w:t xml:space="preserve">The value proposition of Terra Tradizione Retreat is </w:t>
      </w:r>
      <w:proofErr w:type="spellStart"/>
      <w:r w:rsidR="009741AF" w:rsidRPr="009741AF">
        <w:rPr>
          <w:rFonts w:ascii="Arial" w:hAnsi="Arial" w:cs="Arial"/>
          <w:sz w:val="24"/>
          <w:szCs w:val="24"/>
        </w:rPr>
        <w:t>centred</w:t>
      </w:r>
      <w:proofErr w:type="spellEnd"/>
      <w:r w:rsidR="009741AF" w:rsidRPr="009741AF">
        <w:rPr>
          <w:rFonts w:ascii="Arial" w:hAnsi="Arial" w:cs="Arial"/>
          <w:sz w:val="24"/>
          <w:szCs w:val="24"/>
        </w:rPr>
        <w:t xml:space="preserve"> on authenticity and sustainability, providing a deeply immersive experience among Tuscany's breathtaking natural and cultural landscapes. The retreat's accommodations pay tribute to the region's Tuscan heritage, with each setting carefully designed to capture the rustic charm and subtle architectural details of the area. These homes, which have contemporary conveniences and adhere to strict environmental regulations, serve as both lodging options and historical portals (THD website, 2023).</w:t>
      </w:r>
    </w:p>
    <w:p w14:paraId="31CFC1E7" w14:textId="77777777" w:rsidR="009741AF" w:rsidRPr="009741AF" w:rsidRDefault="009741AF" w:rsidP="009741AF">
      <w:pPr>
        <w:spacing w:line="360" w:lineRule="auto"/>
        <w:jc w:val="both"/>
        <w:rPr>
          <w:rFonts w:ascii="Arial" w:hAnsi="Arial" w:cs="Arial"/>
          <w:sz w:val="24"/>
          <w:szCs w:val="24"/>
        </w:rPr>
      </w:pPr>
      <w:r w:rsidRPr="009741AF">
        <w:rPr>
          <w:rFonts w:ascii="Arial" w:hAnsi="Arial" w:cs="Arial"/>
          <w:sz w:val="24"/>
          <w:szCs w:val="24"/>
        </w:rPr>
        <w:t xml:space="preserve">The cultural workshops offered by the retreat provide an interactive exploration of Tuscan customs, ranging from producing regional ceramics to cooking delicacies. Under the skilled guidance of regional craftspeople and chefs, guests take an active role rather than acting as spectators (Brandt, 2023). This immersive approach to culture and craftsmanship is similar to the philosophy of </w:t>
      </w:r>
      <w:proofErr w:type="spellStart"/>
      <w:r w:rsidRPr="009741AF">
        <w:rPr>
          <w:rFonts w:ascii="Arial" w:hAnsi="Arial" w:cs="Arial"/>
          <w:sz w:val="24"/>
          <w:szCs w:val="24"/>
        </w:rPr>
        <w:t>Fattoria</w:t>
      </w:r>
      <w:proofErr w:type="spellEnd"/>
      <w:r w:rsidRPr="009741AF">
        <w:rPr>
          <w:rFonts w:ascii="Arial" w:hAnsi="Arial" w:cs="Arial"/>
          <w:sz w:val="24"/>
          <w:szCs w:val="24"/>
        </w:rPr>
        <w:t xml:space="preserve"> Poggio </w:t>
      </w:r>
      <w:proofErr w:type="spellStart"/>
      <w:r w:rsidRPr="009741AF">
        <w:rPr>
          <w:rFonts w:ascii="Arial" w:hAnsi="Arial" w:cs="Arial"/>
          <w:sz w:val="24"/>
          <w:szCs w:val="24"/>
        </w:rPr>
        <w:t>Alloro</w:t>
      </w:r>
      <w:proofErr w:type="spellEnd"/>
      <w:r w:rsidRPr="009741AF">
        <w:rPr>
          <w:rFonts w:ascii="Arial" w:hAnsi="Arial" w:cs="Arial"/>
          <w:sz w:val="24"/>
          <w:szCs w:val="24"/>
        </w:rPr>
        <w:t>, where sustainable practices are taught in a living classroom through the integration of agriculture and cultural tourism (Peters, 2013).</w:t>
      </w:r>
    </w:p>
    <w:p w14:paraId="6C3ED545" w14:textId="77777777" w:rsidR="008801CB" w:rsidRDefault="009741AF" w:rsidP="003912D8">
      <w:pPr>
        <w:spacing w:line="360" w:lineRule="auto"/>
        <w:jc w:val="both"/>
        <w:rPr>
          <w:rFonts w:ascii="Arial" w:hAnsi="Arial" w:cs="Arial"/>
          <w:sz w:val="24"/>
          <w:szCs w:val="24"/>
        </w:rPr>
      </w:pPr>
      <w:r w:rsidRPr="009741AF">
        <w:rPr>
          <w:rFonts w:ascii="Arial" w:hAnsi="Arial" w:cs="Arial"/>
          <w:sz w:val="24"/>
          <w:szCs w:val="24"/>
        </w:rPr>
        <w:t>The activities of Terra Tradizione Retreat are integrated with sustainability. Organic gardens, the use of renewable energy sources, and a zero-waste philosophy are examples of environmental conservation efforts, according to research published in the journal by Khaw-</w:t>
      </w:r>
      <w:proofErr w:type="spellStart"/>
      <w:r w:rsidRPr="009741AF">
        <w:rPr>
          <w:rFonts w:ascii="Arial" w:hAnsi="Arial" w:cs="Arial"/>
          <w:sz w:val="24"/>
          <w:szCs w:val="24"/>
        </w:rPr>
        <w:t>ngem</w:t>
      </w:r>
      <w:proofErr w:type="spellEnd"/>
      <w:r w:rsidRPr="009741AF">
        <w:rPr>
          <w:rFonts w:ascii="Arial" w:hAnsi="Arial" w:cs="Arial"/>
          <w:sz w:val="24"/>
          <w:szCs w:val="24"/>
        </w:rPr>
        <w:t xml:space="preserve"> et al. (2021). By implementing these strategies, Terra Tradizione Retreat distinguishes itself from other retreats in the hospitality industry by providing a true Tuscan experience while also instilling a deep respect for the environment and its visitors. It's a call to action to travel ethically, enjoying the country's pleasures while protecting it for future generations.</w:t>
      </w:r>
      <w:r w:rsidR="00A66FA4">
        <w:rPr>
          <w:rFonts w:ascii="Arial" w:hAnsi="Arial" w:cs="Arial"/>
          <w:sz w:val="24"/>
          <w:szCs w:val="24"/>
        </w:rPr>
        <w:t xml:space="preserve"> </w:t>
      </w:r>
    </w:p>
    <w:p w14:paraId="054B9E41" w14:textId="3D5E1272" w:rsidR="00B836A7" w:rsidRPr="00A07C5D" w:rsidRDefault="008801CB" w:rsidP="003912D8">
      <w:pPr>
        <w:spacing w:line="360" w:lineRule="auto"/>
        <w:jc w:val="both"/>
        <w:rPr>
          <w:rFonts w:ascii="Arial" w:hAnsi="Arial" w:cs="Arial"/>
          <w:sz w:val="24"/>
          <w:szCs w:val="24"/>
        </w:rPr>
      </w:pPr>
      <w:r w:rsidRPr="008801CB">
        <w:rPr>
          <w:rFonts w:ascii="Arial" w:hAnsi="Arial" w:cs="Arial"/>
          <w:sz w:val="24"/>
          <w:szCs w:val="24"/>
        </w:rPr>
        <w:t xml:space="preserve">Based on a study by Rane et al. (2023), Terra Tradizione Retreat considers </w:t>
      </w:r>
      <w:proofErr w:type="spellStart"/>
      <w:r w:rsidRPr="008801CB">
        <w:rPr>
          <w:rFonts w:ascii="Arial" w:hAnsi="Arial" w:cs="Arial"/>
          <w:sz w:val="24"/>
          <w:szCs w:val="24"/>
        </w:rPr>
        <w:t>personalisation</w:t>
      </w:r>
      <w:proofErr w:type="spellEnd"/>
      <w:r w:rsidRPr="008801CB">
        <w:rPr>
          <w:rFonts w:ascii="Arial" w:hAnsi="Arial" w:cs="Arial"/>
          <w:sz w:val="24"/>
          <w:szCs w:val="24"/>
        </w:rPr>
        <w:t xml:space="preserve"> to be crucial to its customer relationship strategy. This strategy, which </w:t>
      </w:r>
      <w:r w:rsidRPr="008801CB">
        <w:rPr>
          <w:rFonts w:ascii="Arial" w:hAnsi="Arial" w:cs="Arial"/>
          <w:sz w:val="24"/>
          <w:szCs w:val="24"/>
        </w:rPr>
        <w:lastRenderedPageBreak/>
        <w:t xml:space="preserve">takes inspiration from upscale accommodations such as </w:t>
      </w:r>
      <w:proofErr w:type="spellStart"/>
      <w:r w:rsidRPr="008801CB">
        <w:rPr>
          <w:rFonts w:ascii="Arial" w:hAnsi="Arial" w:cs="Arial"/>
          <w:sz w:val="24"/>
          <w:szCs w:val="24"/>
        </w:rPr>
        <w:t>Sextantio</w:t>
      </w:r>
      <w:proofErr w:type="spellEnd"/>
      <w:r w:rsidRPr="008801CB">
        <w:rPr>
          <w:rFonts w:ascii="Arial" w:hAnsi="Arial" w:cs="Arial"/>
          <w:sz w:val="24"/>
          <w:szCs w:val="24"/>
        </w:rPr>
        <w:t xml:space="preserve"> Le Grotte </w:t>
      </w:r>
      <w:proofErr w:type="spellStart"/>
      <w:r w:rsidRPr="008801CB">
        <w:rPr>
          <w:rFonts w:ascii="Arial" w:hAnsi="Arial" w:cs="Arial"/>
          <w:sz w:val="24"/>
          <w:szCs w:val="24"/>
        </w:rPr>
        <w:t>della</w:t>
      </w:r>
      <w:proofErr w:type="spellEnd"/>
      <w:r w:rsidRPr="008801CB">
        <w:rPr>
          <w:rFonts w:ascii="Arial" w:hAnsi="Arial" w:cs="Arial"/>
          <w:sz w:val="24"/>
          <w:szCs w:val="24"/>
        </w:rPr>
        <w:t xml:space="preserve"> Civita (DH website, 2024), guarantees that every visitor's stay is customised to suit their interests and preferences. The retreat accomplishes this by combining </w:t>
      </w:r>
      <w:proofErr w:type="spellStart"/>
      <w:r w:rsidRPr="008801CB">
        <w:rPr>
          <w:rFonts w:ascii="Arial" w:hAnsi="Arial" w:cs="Arial"/>
          <w:sz w:val="24"/>
          <w:szCs w:val="24"/>
        </w:rPr>
        <w:t>individualised</w:t>
      </w:r>
      <w:proofErr w:type="spellEnd"/>
      <w:r w:rsidRPr="008801CB">
        <w:rPr>
          <w:rFonts w:ascii="Arial" w:hAnsi="Arial" w:cs="Arial"/>
          <w:sz w:val="24"/>
          <w:szCs w:val="24"/>
        </w:rPr>
        <w:t xml:space="preserve"> service provisions with a thorough comprehension of each visitor's needs (Rane et al., 2023). Every element of the stay is carefully planned, from </w:t>
      </w:r>
      <w:proofErr w:type="spellStart"/>
      <w:r w:rsidRPr="008801CB">
        <w:rPr>
          <w:rFonts w:ascii="Arial" w:hAnsi="Arial" w:cs="Arial"/>
          <w:sz w:val="24"/>
          <w:szCs w:val="24"/>
        </w:rPr>
        <w:t>specialised</w:t>
      </w:r>
      <w:proofErr w:type="spellEnd"/>
      <w:r w:rsidRPr="008801CB">
        <w:rPr>
          <w:rFonts w:ascii="Arial" w:hAnsi="Arial" w:cs="Arial"/>
          <w:sz w:val="24"/>
          <w:szCs w:val="24"/>
        </w:rPr>
        <w:t xml:space="preserve"> culinary experiences to specially crafted itineraries that explore the rich Tuscan landscape. The retreat also provides multilingual assistance, which makes it easier for a wide range of clients to have a smooth and welcoming experience. According to Alemán Carreón (2021), this dedication to </w:t>
      </w:r>
      <w:proofErr w:type="spellStart"/>
      <w:r w:rsidRPr="008801CB">
        <w:rPr>
          <w:rFonts w:ascii="Arial" w:hAnsi="Arial" w:cs="Arial"/>
          <w:sz w:val="24"/>
          <w:szCs w:val="24"/>
        </w:rPr>
        <w:t>personalisation</w:t>
      </w:r>
      <w:proofErr w:type="spellEnd"/>
      <w:r w:rsidRPr="008801CB">
        <w:rPr>
          <w:rFonts w:ascii="Arial" w:hAnsi="Arial" w:cs="Arial"/>
          <w:sz w:val="24"/>
          <w:szCs w:val="24"/>
        </w:rPr>
        <w:t xml:space="preserve"> not only improves the visitor experience but also creates enduring connections, transforming a routine stay into an amazing cultural adventure.</w:t>
      </w:r>
    </w:p>
    <w:p w14:paraId="42E205D5" w14:textId="466638F6" w:rsidR="00A66FA4" w:rsidRPr="00783108" w:rsidRDefault="00A043BE" w:rsidP="003912D8">
      <w:pPr>
        <w:spacing w:line="360" w:lineRule="auto"/>
        <w:jc w:val="both"/>
        <w:rPr>
          <w:rFonts w:ascii="Arial" w:hAnsi="Arial" w:cs="Arial"/>
          <w:sz w:val="24"/>
          <w:szCs w:val="24"/>
        </w:rPr>
      </w:pPr>
      <w:r w:rsidRPr="00A043BE">
        <w:rPr>
          <w:rFonts w:ascii="Arial" w:hAnsi="Arial" w:cs="Arial"/>
          <w:sz w:val="24"/>
          <w:szCs w:val="24"/>
        </w:rPr>
        <w:t xml:space="preserve">With </w:t>
      </w:r>
      <w:r w:rsidR="004C30C3" w:rsidRPr="00A043BE">
        <w:rPr>
          <w:rFonts w:ascii="Arial" w:hAnsi="Arial" w:cs="Arial"/>
          <w:sz w:val="24"/>
          <w:szCs w:val="24"/>
        </w:rPr>
        <w:t>purpose</w:t>
      </w:r>
      <w:r w:rsidRPr="00A043BE">
        <w:rPr>
          <w:rFonts w:ascii="Arial" w:hAnsi="Arial" w:cs="Arial"/>
          <w:sz w:val="24"/>
          <w:szCs w:val="24"/>
        </w:rPr>
        <w:t xml:space="preserve">, Terra Tradizione Retreat connects with its target audience through a variety of channels. Online booking platforms like Booking.com are the main means of making reservations and are therefore central to this strategy. In addition, the retreat keeps up a strong online presence on all social media platforms and travel blogs, interacting with prospective visitors with rich, interactive storytelling and content. The use of targeted advertising on well-known platforms like Instagram and TikTok, which is modelled after successful campaigns from market leaders like Airbnb, is a crucial component of its marketing strategy. By </w:t>
      </w:r>
      <w:proofErr w:type="spellStart"/>
      <w:r w:rsidRPr="00A043BE">
        <w:rPr>
          <w:rFonts w:ascii="Arial" w:hAnsi="Arial" w:cs="Arial"/>
          <w:sz w:val="24"/>
          <w:szCs w:val="24"/>
        </w:rPr>
        <w:t>utilising</w:t>
      </w:r>
      <w:proofErr w:type="spellEnd"/>
      <w:r w:rsidRPr="00A043BE">
        <w:rPr>
          <w:rFonts w:ascii="Arial" w:hAnsi="Arial" w:cs="Arial"/>
          <w:sz w:val="24"/>
          <w:szCs w:val="24"/>
        </w:rPr>
        <w:t xml:space="preserve"> social media to draw in a varied and curious customer base, Terra Tradizione is able to present its distinctive products and Tuscan charm to a worldwide audience. This multidirectional strategy guarantees a wide-ranging but focused audience, successfully attracting visitors looking for a genuine and sustainable Tuscan experience (Lin et al., 2020).</w:t>
      </w:r>
      <w:r w:rsidR="00127841" w:rsidRPr="003912D8">
        <w:rPr>
          <w:rFonts w:ascii="Arial" w:hAnsi="Arial" w:cs="Arial"/>
          <w:vanish/>
          <w:sz w:val="24"/>
          <w:szCs w:val="24"/>
        </w:rPr>
        <w:t>Top of Form</w:t>
      </w:r>
    </w:p>
    <w:p w14:paraId="133D3F38" w14:textId="65EF59D8" w:rsidR="00062AEF" w:rsidRPr="00A07C5D" w:rsidRDefault="00783108" w:rsidP="003912D8">
      <w:pPr>
        <w:spacing w:line="360" w:lineRule="auto"/>
        <w:jc w:val="both"/>
        <w:rPr>
          <w:rFonts w:ascii="Arial" w:hAnsi="Arial" w:cs="Arial"/>
          <w:sz w:val="24"/>
          <w:szCs w:val="24"/>
        </w:rPr>
      </w:pPr>
      <w:r w:rsidRPr="00783108">
        <w:rPr>
          <w:rFonts w:ascii="Arial" w:hAnsi="Arial" w:cs="Arial"/>
          <w:sz w:val="24"/>
          <w:szCs w:val="24"/>
        </w:rPr>
        <w:t xml:space="preserve">According to the examples provided by Peters (2019), Terra Tradizione Retreat caters to a wide range of clients, including families, well-educated middle-class to upper-class individuals, eco-tourists, and cultural enthusiasts between the ages of 30 and 60. This division shows a strategy that appeals to a wide range of visitors who are drawn together by a shared interest in real cultural experiences and environmentally friendly activities. </w:t>
      </w:r>
      <w:r w:rsidRPr="00783108">
        <w:rPr>
          <w:rFonts w:ascii="Arial" w:hAnsi="Arial" w:cs="Arial"/>
          <w:sz w:val="24"/>
          <w:szCs w:val="24"/>
        </w:rPr>
        <w:lastRenderedPageBreak/>
        <w:t>Terra Tradizione Retreat's emphasis on sustainability and cultural immersion appeals to individuals who value responsible travel, much like The Green House in the UK, which is well-known for drawing eco-aware tourists (Rippin et al. 2021). Offerings at the retreat are customised for each market niche, so whether a family is looking for educational opportunities for their kids or eco-tourists are looking for environmentally friendly places to stay, Terra Tradizione will be able to meet their unique requirements and interests (Peters, 2019). With this focused strategy, the retreat can provide customised experiences that speak to each individual's preferences, encouraging repeat business and guest loyalty (Lin et al., 2020).</w:t>
      </w:r>
    </w:p>
    <w:p w14:paraId="2A7F79D9" w14:textId="73515BD7" w:rsidR="00A66FA4" w:rsidRDefault="00062AEF" w:rsidP="003912D8">
      <w:pPr>
        <w:spacing w:line="360" w:lineRule="auto"/>
        <w:jc w:val="both"/>
        <w:rPr>
          <w:rFonts w:ascii="Arial" w:hAnsi="Arial" w:cs="Arial"/>
          <w:i/>
          <w:iCs/>
          <w:sz w:val="24"/>
          <w:szCs w:val="24"/>
        </w:rPr>
      </w:pPr>
      <w:r w:rsidRPr="00062AEF">
        <w:rPr>
          <w:rFonts w:ascii="Arial" w:hAnsi="Arial" w:cs="Arial"/>
          <w:sz w:val="24"/>
          <w:szCs w:val="24"/>
        </w:rPr>
        <w:t xml:space="preserve">The retreat has several different ways of collecting money, including lodging reservations, </w:t>
      </w:r>
      <w:proofErr w:type="gramStart"/>
      <w:r w:rsidRPr="00062AEF">
        <w:rPr>
          <w:rFonts w:ascii="Arial" w:hAnsi="Arial" w:cs="Arial"/>
          <w:sz w:val="24"/>
          <w:szCs w:val="24"/>
        </w:rPr>
        <w:t>workshop</w:t>
      </w:r>
      <w:proofErr w:type="gramEnd"/>
      <w:r w:rsidRPr="00062AEF">
        <w:rPr>
          <w:rFonts w:ascii="Arial" w:hAnsi="Arial" w:cs="Arial"/>
          <w:sz w:val="24"/>
          <w:szCs w:val="24"/>
        </w:rPr>
        <w:t xml:space="preserve"> and activity fees, and </w:t>
      </w:r>
      <w:proofErr w:type="spellStart"/>
      <w:r w:rsidRPr="00062AEF">
        <w:rPr>
          <w:rFonts w:ascii="Arial" w:hAnsi="Arial" w:cs="Arial"/>
          <w:sz w:val="24"/>
          <w:szCs w:val="24"/>
        </w:rPr>
        <w:t>organising</w:t>
      </w:r>
      <w:proofErr w:type="spellEnd"/>
      <w:r w:rsidRPr="00062AEF">
        <w:rPr>
          <w:rFonts w:ascii="Arial" w:hAnsi="Arial" w:cs="Arial"/>
          <w:sz w:val="24"/>
          <w:szCs w:val="24"/>
        </w:rPr>
        <w:t xml:space="preserve"> special events. This is consistent with the multi-revenue model used by eco-resorts like Costa Rica's Lapa Rios Lodge, which offers lodging along with educational excursions and community-based programmes (Lewis, 2014).</w:t>
      </w:r>
    </w:p>
    <w:p w14:paraId="74CAA424" w14:textId="7877F653" w:rsidR="00A66FA4" w:rsidRDefault="005F4C2B" w:rsidP="003912D8">
      <w:pPr>
        <w:spacing w:line="360" w:lineRule="auto"/>
        <w:jc w:val="both"/>
        <w:rPr>
          <w:rFonts w:ascii="Arial" w:hAnsi="Arial" w:cs="Arial"/>
          <w:i/>
          <w:iCs/>
          <w:sz w:val="24"/>
          <w:szCs w:val="24"/>
        </w:rPr>
      </w:pPr>
      <w:r w:rsidRPr="005F4C2B">
        <w:rPr>
          <w:rFonts w:ascii="Arial" w:hAnsi="Arial" w:cs="Arial"/>
          <w:sz w:val="24"/>
          <w:szCs w:val="24"/>
        </w:rPr>
        <w:t xml:space="preserve">The main resources of Terra Tradizione Retreat, according to the Athwal et al. (2019) Journal, are its culturally themed lodgings, a variety of workshop supplies, and the knowledge of regional guides and craftspeople. </w:t>
      </w:r>
      <w:r w:rsidR="00C972D9">
        <w:rPr>
          <w:rFonts w:ascii="Arial" w:hAnsi="Arial" w:cs="Arial"/>
          <w:sz w:val="24"/>
          <w:szCs w:val="24"/>
        </w:rPr>
        <w:t>To</w:t>
      </w:r>
      <w:r w:rsidRPr="005F4C2B">
        <w:rPr>
          <w:rFonts w:ascii="Arial" w:hAnsi="Arial" w:cs="Arial"/>
          <w:sz w:val="24"/>
          <w:szCs w:val="24"/>
        </w:rPr>
        <w:t xml:space="preserve"> provide a genuine Tuscan experience, these components are essential, according to Baksi's book from 2022. Building on the concept of Ercan (2020), the lodgings are made to </w:t>
      </w:r>
      <w:proofErr w:type="spellStart"/>
      <w:r w:rsidRPr="005F4C2B">
        <w:rPr>
          <w:rFonts w:ascii="Arial" w:hAnsi="Arial" w:cs="Arial"/>
          <w:sz w:val="24"/>
          <w:szCs w:val="24"/>
        </w:rPr>
        <w:t>honour</w:t>
      </w:r>
      <w:proofErr w:type="spellEnd"/>
      <w:r w:rsidRPr="005F4C2B">
        <w:rPr>
          <w:rFonts w:ascii="Arial" w:hAnsi="Arial" w:cs="Arial"/>
          <w:sz w:val="24"/>
          <w:szCs w:val="24"/>
        </w:rPr>
        <w:t xml:space="preserve"> the rich cultural legacy of the area while providing visitors with an unforgettable and engaging experience. Materials for the workshop are carefully chosen to guarantee that they are of the highest quality and authentically reflect traditional Tuscan crafts and cuisines. For the retreat to truly offer authentic insights into the local culture and customs, </w:t>
      </w:r>
      <w:r w:rsidR="00C972D9">
        <w:rPr>
          <w:rFonts w:ascii="Arial" w:hAnsi="Arial" w:cs="Arial"/>
          <w:sz w:val="24"/>
          <w:szCs w:val="24"/>
        </w:rPr>
        <w:t>local experts and guides must share</w:t>
      </w:r>
      <w:r w:rsidRPr="005F4C2B">
        <w:rPr>
          <w:rFonts w:ascii="Arial" w:hAnsi="Arial" w:cs="Arial"/>
          <w:sz w:val="24"/>
          <w:szCs w:val="24"/>
        </w:rPr>
        <w:t xml:space="preserve"> their extensive knowledge and skills. This method, which was inspired by Droli's (2019) study, is similar to that of Agriturismo il Rigo in Italy, which repurposes historic family farmhouses to provide visitors with an authentic rural experience. Through the </w:t>
      </w:r>
      <w:proofErr w:type="spellStart"/>
      <w:r w:rsidRPr="005F4C2B">
        <w:rPr>
          <w:rFonts w:ascii="Arial" w:hAnsi="Arial" w:cs="Arial"/>
          <w:sz w:val="24"/>
          <w:szCs w:val="24"/>
        </w:rPr>
        <w:t>utilisation</w:t>
      </w:r>
      <w:proofErr w:type="spellEnd"/>
      <w:r w:rsidRPr="005F4C2B">
        <w:rPr>
          <w:rFonts w:ascii="Arial" w:hAnsi="Arial" w:cs="Arial"/>
          <w:sz w:val="24"/>
          <w:szCs w:val="24"/>
        </w:rPr>
        <w:t xml:space="preserve"> of these essential resources, Terra Tradizione Retreat guarantees a profound and genuine immersion in Tuscan culture and way of life.</w:t>
      </w:r>
    </w:p>
    <w:p w14:paraId="5449A40B" w14:textId="465E5011" w:rsidR="00A66FA4" w:rsidRDefault="00C972D9" w:rsidP="003912D8">
      <w:pPr>
        <w:spacing w:line="360" w:lineRule="auto"/>
        <w:jc w:val="both"/>
        <w:rPr>
          <w:rFonts w:ascii="Arial" w:hAnsi="Arial" w:cs="Arial"/>
          <w:i/>
          <w:iCs/>
          <w:sz w:val="24"/>
          <w:szCs w:val="24"/>
        </w:rPr>
      </w:pPr>
      <w:r w:rsidRPr="00C972D9">
        <w:rPr>
          <w:rFonts w:ascii="Arial" w:hAnsi="Arial" w:cs="Arial"/>
          <w:sz w:val="24"/>
          <w:szCs w:val="24"/>
        </w:rPr>
        <w:lastRenderedPageBreak/>
        <w:t xml:space="preserve">The main expenses for the retreat are the upkeep and repair of conventional lodging, staff and local partner salaries, marketing, and client acquisition costs. This is in line with the financial concerns of related ecotourism initiatives, such as Chile's </w:t>
      </w:r>
      <w:proofErr w:type="spellStart"/>
      <w:r w:rsidRPr="00C972D9">
        <w:rPr>
          <w:rFonts w:ascii="Arial" w:hAnsi="Arial" w:cs="Arial"/>
          <w:sz w:val="24"/>
          <w:szCs w:val="24"/>
        </w:rPr>
        <w:t>EcoCamp</w:t>
      </w:r>
      <w:proofErr w:type="spellEnd"/>
      <w:r w:rsidRPr="00C972D9">
        <w:rPr>
          <w:rFonts w:ascii="Arial" w:hAnsi="Arial" w:cs="Arial"/>
          <w:sz w:val="24"/>
          <w:szCs w:val="24"/>
        </w:rPr>
        <w:t xml:space="preserve"> Patagonia, which strikes a balance between environmental responsibility and the profitability of operating a hotel (Conrady and Buck, 2011).</w:t>
      </w:r>
    </w:p>
    <w:p w14:paraId="0722918C" w14:textId="77777777" w:rsidR="00404102" w:rsidRDefault="00404102" w:rsidP="003912D8">
      <w:pPr>
        <w:spacing w:line="360" w:lineRule="auto"/>
        <w:jc w:val="both"/>
        <w:rPr>
          <w:rFonts w:ascii="Arial" w:hAnsi="Arial" w:cs="Arial"/>
          <w:i/>
          <w:iCs/>
          <w:sz w:val="24"/>
          <w:szCs w:val="24"/>
        </w:rPr>
      </w:pPr>
    </w:p>
    <w:p w14:paraId="3C982A30" w14:textId="1EC50376" w:rsidR="00A66FA4" w:rsidRDefault="00404102" w:rsidP="003912D8">
      <w:pPr>
        <w:spacing w:line="360" w:lineRule="auto"/>
        <w:jc w:val="both"/>
        <w:rPr>
          <w:rFonts w:ascii="Arial" w:hAnsi="Arial" w:cs="Arial"/>
          <w:b/>
          <w:bCs/>
          <w:sz w:val="24"/>
          <w:szCs w:val="24"/>
        </w:rPr>
      </w:pPr>
      <w:r w:rsidRPr="00404102">
        <w:rPr>
          <w:rFonts w:ascii="Arial" w:hAnsi="Arial" w:cs="Arial"/>
          <w:sz w:val="24"/>
          <w:szCs w:val="24"/>
        </w:rPr>
        <w:t xml:space="preserve">Finally, Terra Tradizione Retreat serves as evidence of the success of sustainable hospitality initiatives. Possessing a strong business plan based on environmental conservation and cultural authenticity, it is well-positioned to provide distinctive experiences that align with the ideals of modern tourists. The retreat stands out from the competition and helps ensure that Tuscany's tourism industry continues to grow sustainably thanks to its dedication to environmental responsibility, local partnerships, and </w:t>
      </w:r>
      <w:proofErr w:type="spellStart"/>
      <w:r w:rsidRPr="00404102">
        <w:rPr>
          <w:rFonts w:ascii="Arial" w:hAnsi="Arial" w:cs="Arial"/>
          <w:sz w:val="24"/>
          <w:szCs w:val="24"/>
        </w:rPr>
        <w:t>individualised</w:t>
      </w:r>
      <w:proofErr w:type="spellEnd"/>
      <w:r w:rsidRPr="00404102">
        <w:rPr>
          <w:rFonts w:ascii="Arial" w:hAnsi="Arial" w:cs="Arial"/>
          <w:sz w:val="24"/>
          <w:szCs w:val="24"/>
        </w:rPr>
        <w:t xml:space="preserve"> services. With smart alliances, focused advertising, and a thorough grasp of its customers, Terra Tradizione Retreat is ideally positioned to prosper in the rapidly expanding eco-cultural tourism sector.</w:t>
      </w:r>
    </w:p>
    <w:p w14:paraId="46FB65A7" w14:textId="77777777" w:rsidR="00404102" w:rsidRDefault="00404102" w:rsidP="003912D8">
      <w:pPr>
        <w:spacing w:line="360" w:lineRule="auto"/>
        <w:jc w:val="both"/>
        <w:rPr>
          <w:rFonts w:ascii="Arial" w:hAnsi="Arial" w:cs="Arial"/>
          <w:b/>
          <w:bCs/>
          <w:sz w:val="24"/>
          <w:szCs w:val="24"/>
        </w:rPr>
      </w:pPr>
    </w:p>
    <w:p w14:paraId="1B23E8C7" w14:textId="54366CDE" w:rsidR="00F05CA8" w:rsidRPr="003912D8" w:rsidRDefault="000562D9" w:rsidP="003912D8">
      <w:pPr>
        <w:spacing w:line="360" w:lineRule="auto"/>
        <w:jc w:val="both"/>
        <w:rPr>
          <w:rFonts w:ascii="Arial" w:hAnsi="Arial" w:cs="Arial"/>
          <w:b/>
          <w:bCs/>
          <w:sz w:val="24"/>
          <w:szCs w:val="24"/>
        </w:rPr>
      </w:pPr>
      <w:r w:rsidRPr="003912D8">
        <w:rPr>
          <w:rFonts w:ascii="Arial" w:hAnsi="Arial" w:cs="Arial"/>
          <w:b/>
          <w:bCs/>
          <w:sz w:val="24"/>
          <w:szCs w:val="24"/>
        </w:rPr>
        <w:t xml:space="preserve">Reflection </w:t>
      </w:r>
    </w:p>
    <w:p w14:paraId="78550560" w14:textId="77777777" w:rsidR="00107B02" w:rsidRPr="00107B02" w:rsidRDefault="00107B02" w:rsidP="00107B02">
      <w:pPr>
        <w:spacing w:line="360" w:lineRule="auto"/>
        <w:jc w:val="both"/>
        <w:rPr>
          <w:rFonts w:ascii="Arial" w:hAnsi="Arial" w:cs="Arial"/>
          <w:sz w:val="24"/>
          <w:szCs w:val="24"/>
        </w:rPr>
      </w:pPr>
      <w:r w:rsidRPr="00107B02">
        <w:rPr>
          <w:rFonts w:ascii="Arial" w:hAnsi="Arial" w:cs="Arial"/>
          <w:sz w:val="24"/>
          <w:szCs w:val="24"/>
        </w:rPr>
        <w:t>The numbers feel like an unspoken story of my entrepreneurial journey, one that has been greatly influenced by my upbringing under my parents' protective wings, as I sit in front of the harsh reflection of my GET2 test results. The results show a modest "Calculated Risk-taking" at 58% and a low "Need for Autonomy" at 33%. These characters, I believe, are silent reminders of a youth spent under my parents' loving but, sometimes, constrictive supervision.</w:t>
      </w:r>
    </w:p>
    <w:p w14:paraId="7C46D61E" w14:textId="31DC26A8" w:rsidR="00107B02" w:rsidRPr="00107B02" w:rsidRDefault="00107B02" w:rsidP="00107B02">
      <w:pPr>
        <w:spacing w:line="360" w:lineRule="auto"/>
        <w:jc w:val="both"/>
        <w:rPr>
          <w:rFonts w:ascii="Arial" w:hAnsi="Arial" w:cs="Arial"/>
          <w:sz w:val="24"/>
          <w:szCs w:val="24"/>
        </w:rPr>
      </w:pPr>
      <w:r w:rsidRPr="00107B02">
        <w:rPr>
          <w:rFonts w:ascii="Arial" w:hAnsi="Arial" w:cs="Arial"/>
          <w:sz w:val="24"/>
          <w:szCs w:val="24"/>
        </w:rPr>
        <w:t xml:space="preserve">When I think back on my desire for independence, I see how my parents' excessive caution may have unintentionally created a fear of leaving the safety net they worked so hard to build. Though consoling, this shield may have kept me from participating in the process of trial and error that promotes the development of autonomy. The Gibbs Reflective Cycle forces me to face these constrictive feelings, examine their causes, and assess how they may have unintentionally </w:t>
      </w:r>
      <w:r w:rsidR="004C30C3" w:rsidRPr="00107B02">
        <w:rPr>
          <w:rFonts w:ascii="Arial" w:hAnsi="Arial" w:cs="Arial"/>
          <w:sz w:val="24"/>
          <w:szCs w:val="24"/>
        </w:rPr>
        <w:t>sneaked</w:t>
      </w:r>
      <w:r w:rsidRPr="00107B02">
        <w:rPr>
          <w:rFonts w:ascii="Arial" w:hAnsi="Arial" w:cs="Arial"/>
          <w:sz w:val="24"/>
          <w:szCs w:val="24"/>
        </w:rPr>
        <w:t xml:space="preserve"> into my career.</w:t>
      </w:r>
    </w:p>
    <w:p w14:paraId="44913083" w14:textId="6B2A185E" w:rsidR="00107B02" w:rsidRPr="00107B02" w:rsidRDefault="00107B02" w:rsidP="00107B02">
      <w:pPr>
        <w:spacing w:line="360" w:lineRule="auto"/>
        <w:jc w:val="both"/>
        <w:rPr>
          <w:rFonts w:ascii="Arial" w:hAnsi="Arial" w:cs="Arial"/>
          <w:sz w:val="24"/>
          <w:szCs w:val="24"/>
        </w:rPr>
      </w:pPr>
      <w:r w:rsidRPr="00107B02">
        <w:rPr>
          <w:rFonts w:ascii="Arial" w:hAnsi="Arial" w:cs="Arial"/>
          <w:sz w:val="24"/>
          <w:szCs w:val="24"/>
        </w:rPr>
        <w:t xml:space="preserve">A higher degree of autonomy and risk-taking are essential components of my business model, which integrates sustainable living with a return to traditional roots at Terra Tradizione Retreat. The success of the retreat, as I planned </w:t>
      </w:r>
      <w:r w:rsidR="004C30C3" w:rsidRPr="00107B02">
        <w:rPr>
          <w:rFonts w:ascii="Arial" w:hAnsi="Arial" w:cs="Arial"/>
          <w:sz w:val="24"/>
          <w:szCs w:val="24"/>
        </w:rPr>
        <w:t>it, hinges</w:t>
      </w:r>
      <w:r w:rsidRPr="00107B02">
        <w:rPr>
          <w:rFonts w:ascii="Arial" w:hAnsi="Arial" w:cs="Arial"/>
          <w:sz w:val="24"/>
          <w:szCs w:val="24"/>
        </w:rPr>
        <w:t xml:space="preserve"> not only on my decision-making skills but also on my willingness to embrace uncertainty and take measured risks that have the potential to advance the company.</w:t>
      </w:r>
    </w:p>
    <w:p w14:paraId="10FEF5EC" w14:textId="6F534ED0" w:rsidR="00107B02" w:rsidRPr="00107B02" w:rsidRDefault="00107B02" w:rsidP="00107B02">
      <w:pPr>
        <w:spacing w:line="360" w:lineRule="auto"/>
        <w:jc w:val="both"/>
        <w:rPr>
          <w:rFonts w:ascii="Arial" w:hAnsi="Arial" w:cs="Arial"/>
          <w:sz w:val="24"/>
          <w:szCs w:val="24"/>
        </w:rPr>
      </w:pPr>
      <w:r w:rsidRPr="00107B02">
        <w:rPr>
          <w:rFonts w:ascii="Arial" w:hAnsi="Arial" w:cs="Arial"/>
          <w:sz w:val="24"/>
          <w:szCs w:val="24"/>
        </w:rPr>
        <w:t xml:space="preserve">I have to actively look for circumstances that call for independence if I want to cultivate a stronger need for autonomy. Getting involved with peers and mentors in the business community can offer a secure environment for me to push the limits of my judgment. I intend to gradually expose myself to calculated risks </w:t>
      </w:r>
      <w:r>
        <w:rPr>
          <w:rFonts w:ascii="Arial" w:hAnsi="Arial" w:cs="Arial"/>
          <w:sz w:val="24"/>
          <w:szCs w:val="24"/>
        </w:rPr>
        <w:t>to</w:t>
      </w:r>
      <w:r w:rsidRPr="00107B02">
        <w:rPr>
          <w:rFonts w:ascii="Arial" w:hAnsi="Arial" w:cs="Arial"/>
          <w:sz w:val="24"/>
          <w:szCs w:val="24"/>
        </w:rPr>
        <w:t xml:space="preserve"> improve my modest risk-taking score. I might start with fresh, creative programmes that upend the status quo.</w:t>
      </w:r>
    </w:p>
    <w:p w14:paraId="202D1A88" w14:textId="20DE6D40" w:rsidR="00107B02" w:rsidRPr="00107B02" w:rsidRDefault="00107B02" w:rsidP="00107B02">
      <w:pPr>
        <w:spacing w:line="360" w:lineRule="auto"/>
        <w:jc w:val="both"/>
        <w:rPr>
          <w:rFonts w:ascii="Arial" w:hAnsi="Arial" w:cs="Arial"/>
          <w:sz w:val="24"/>
          <w:szCs w:val="24"/>
        </w:rPr>
      </w:pPr>
      <w:r w:rsidRPr="00107B02">
        <w:rPr>
          <w:rFonts w:ascii="Arial" w:hAnsi="Arial" w:cs="Arial"/>
          <w:sz w:val="24"/>
          <w:szCs w:val="24"/>
        </w:rPr>
        <w:t xml:space="preserve">Using theoretical frameworks like McClelland's Theory of Needs, I </w:t>
      </w:r>
      <w:r>
        <w:rPr>
          <w:rFonts w:ascii="Arial" w:hAnsi="Arial" w:cs="Arial"/>
          <w:sz w:val="24"/>
          <w:szCs w:val="24"/>
        </w:rPr>
        <w:t>can</w:t>
      </w:r>
      <w:r w:rsidRPr="00107B02">
        <w:rPr>
          <w:rFonts w:ascii="Arial" w:hAnsi="Arial" w:cs="Arial"/>
          <w:sz w:val="24"/>
          <w:szCs w:val="24"/>
        </w:rPr>
        <w:t xml:space="preserve"> comprehend how my drive for success might make up for my lack of autonomy and willingness to take risks. It's about pushing past my comfort zone by using my strong achievement orientation. According to the Entrepreneurial Orientation (EO) framework, my cautious nature could be counterbalanced by being innovative and proactive. I can leverage my creative tendencies to gain a competitive edge by creating unique experiences at Terra Tradizione that appeal to the assumed clientele and also exercise it at my actual job.</w:t>
      </w:r>
    </w:p>
    <w:p w14:paraId="1098B3B1" w14:textId="0EF53645" w:rsidR="00E74415" w:rsidRPr="003912D8" w:rsidRDefault="00107B02" w:rsidP="00107B02">
      <w:pPr>
        <w:spacing w:line="360" w:lineRule="auto"/>
        <w:jc w:val="both"/>
        <w:rPr>
          <w:rFonts w:ascii="Arial" w:hAnsi="Arial" w:cs="Arial"/>
          <w:sz w:val="24"/>
          <w:szCs w:val="24"/>
        </w:rPr>
      </w:pPr>
      <w:r w:rsidRPr="00107B02">
        <w:rPr>
          <w:rFonts w:ascii="Arial" w:hAnsi="Arial" w:cs="Arial"/>
          <w:sz w:val="24"/>
          <w:szCs w:val="24"/>
        </w:rPr>
        <w:t xml:space="preserve">To sum up, the GET2 exam has given me a clear picture of my areas for improvement in terms of my entrepreneurial skill set. It has highlighted the subtle ways that my overly protective childhood has influenced the way I behave in my professional life. Now that I am aware of this, I am prepared to start a purposeful journey of self-improvement that will be aided by scholarly theories and the Gibbs Reflective Cycle. This course will help me develop my entrepreneurial profile while also improving Terra Tradizione Retreat's business model because I want to create it one day and bring it to </w:t>
      </w:r>
      <w:r w:rsidRPr="00107B02">
        <w:rPr>
          <w:rFonts w:ascii="Arial" w:hAnsi="Arial" w:cs="Arial"/>
          <w:sz w:val="24"/>
          <w:szCs w:val="24"/>
        </w:rPr>
        <w:t>life and</w:t>
      </w:r>
      <w:r w:rsidRPr="00107B02">
        <w:rPr>
          <w:rFonts w:ascii="Arial" w:hAnsi="Arial" w:cs="Arial"/>
          <w:sz w:val="24"/>
          <w:szCs w:val="24"/>
        </w:rPr>
        <w:t xml:space="preserve"> will be very important to be in line with what the market needs in terms of resilience and dynamism. My goal is to use this process to turn these insights into real growth for the retreat and for myself. I want to create a success story that honours my history while daringly moving forward.</w:t>
      </w:r>
    </w:p>
    <w:p w14:paraId="72F90B8D" w14:textId="77777777" w:rsidR="00E74415" w:rsidRPr="003912D8" w:rsidRDefault="00E74415" w:rsidP="003912D8">
      <w:pPr>
        <w:spacing w:line="360" w:lineRule="auto"/>
        <w:jc w:val="both"/>
        <w:rPr>
          <w:rFonts w:ascii="Arial" w:hAnsi="Arial" w:cs="Arial"/>
          <w:sz w:val="24"/>
          <w:szCs w:val="24"/>
        </w:rPr>
      </w:pPr>
    </w:p>
    <w:p w14:paraId="2396AE86" w14:textId="77777777" w:rsidR="00A07C5D" w:rsidRDefault="00A07C5D" w:rsidP="003912D8">
      <w:pPr>
        <w:spacing w:line="360" w:lineRule="auto"/>
        <w:jc w:val="both"/>
        <w:rPr>
          <w:rFonts w:ascii="Arial" w:hAnsi="Arial" w:cs="Arial"/>
          <w:b/>
          <w:bCs/>
          <w:sz w:val="24"/>
          <w:szCs w:val="24"/>
        </w:rPr>
      </w:pPr>
    </w:p>
    <w:p w14:paraId="58361642" w14:textId="77777777" w:rsidR="00A07C5D" w:rsidRDefault="00A07C5D" w:rsidP="003912D8">
      <w:pPr>
        <w:spacing w:line="360" w:lineRule="auto"/>
        <w:jc w:val="both"/>
        <w:rPr>
          <w:rFonts w:ascii="Arial" w:hAnsi="Arial" w:cs="Arial"/>
          <w:b/>
          <w:bCs/>
          <w:sz w:val="24"/>
          <w:szCs w:val="24"/>
        </w:rPr>
      </w:pPr>
    </w:p>
    <w:p w14:paraId="6FCFD476" w14:textId="77777777" w:rsidR="00A07C5D" w:rsidRDefault="00A07C5D" w:rsidP="003912D8">
      <w:pPr>
        <w:spacing w:line="360" w:lineRule="auto"/>
        <w:jc w:val="both"/>
        <w:rPr>
          <w:rFonts w:ascii="Arial" w:hAnsi="Arial" w:cs="Arial"/>
          <w:b/>
          <w:bCs/>
          <w:sz w:val="24"/>
          <w:szCs w:val="24"/>
        </w:rPr>
      </w:pPr>
    </w:p>
    <w:p w14:paraId="68A42E13" w14:textId="77777777" w:rsidR="00A07C5D" w:rsidRDefault="00A07C5D" w:rsidP="003912D8">
      <w:pPr>
        <w:spacing w:line="360" w:lineRule="auto"/>
        <w:jc w:val="both"/>
        <w:rPr>
          <w:rFonts w:ascii="Arial" w:hAnsi="Arial" w:cs="Arial"/>
          <w:b/>
          <w:bCs/>
          <w:sz w:val="24"/>
          <w:szCs w:val="24"/>
        </w:rPr>
      </w:pPr>
    </w:p>
    <w:p w14:paraId="5F87A1F7" w14:textId="1316B180" w:rsidR="00E74415" w:rsidRPr="00107B02" w:rsidRDefault="003B345D" w:rsidP="003912D8">
      <w:pPr>
        <w:spacing w:line="360" w:lineRule="auto"/>
        <w:jc w:val="both"/>
        <w:rPr>
          <w:rFonts w:ascii="Arial" w:hAnsi="Arial" w:cs="Arial"/>
          <w:b/>
          <w:bCs/>
          <w:sz w:val="24"/>
          <w:szCs w:val="24"/>
        </w:rPr>
      </w:pPr>
      <w:r w:rsidRPr="00107B02">
        <w:rPr>
          <w:rFonts w:ascii="Arial" w:hAnsi="Arial" w:cs="Arial"/>
          <w:b/>
          <w:bCs/>
          <w:sz w:val="24"/>
          <w:szCs w:val="24"/>
        </w:rPr>
        <w:t xml:space="preserve">References </w:t>
      </w:r>
    </w:p>
    <w:p w14:paraId="52B05A4F" w14:textId="77777777" w:rsidR="003B345D" w:rsidRPr="003912D8" w:rsidRDefault="003B345D" w:rsidP="003912D8">
      <w:pPr>
        <w:spacing w:line="360" w:lineRule="auto"/>
        <w:jc w:val="both"/>
        <w:rPr>
          <w:rFonts w:ascii="Arial" w:hAnsi="Arial" w:cs="Arial"/>
          <w:sz w:val="24"/>
          <w:szCs w:val="24"/>
        </w:rPr>
      </w:pPr>
    </w:p>
    <w:p w14:paraId="627B0357" w14:textId="7345B1E1" w:rsidR="003B345D" w:rsidRPr="003912D8" w:rsidRDefault="003B345D" w:rsidP="003912D8">
      <w:pPr>
        <w:spacing w:line="360" w:lineRule="auto"/>
        <w:jc w:val="both"/>
        <w:rPr>
          <w:rFonts w:ascii="Arial" w:hAnsi="Arial" w:cs="Arial"/>
          <w:sz w:val="24"/>
          <w:szCs w:val="24"/>
        </w:rPr>
      </w:pPr>
      <w:r w:rsidRPr="003912D8">
        <w:rPr>
          <w:rFonts w:ascii="Arial" w:hAnsi="Arial" w:cs="Arial"/>
          <w:sz w:val="24"/>
          <w:szCs w:val="24"/>
        </w:rPr>
        <w:t>1.</w:t>
      </w:r>
      <w:r w:rsidRPr="003912D8">
        <w:rPr>
          <w:rFonts w:ascii="Arial" w:hAnsi="Arial" w:cs="Arial"/>
          <w:sz w:val="24"/>
          <w:szCs w:val="24"/>
        </w:rPr>
        <w:tab/>
        <w:t xml:space="preserve">Alemán Carreón, E.C., Mendoza España, H.A., Nonaka, H. and Hiraoka, T., 2021. Differences in Chinese and Western tourists faced with Japanese hospitality: a natural language processing approach. Information Technology &amp; Tourism, 23, pp.381-438. </w:t>
      </w:r>
      <w:hyperlink r:id="rId7" w:history="1">
        <w:r w:rsidRPr="003912D8">
          <w:rPr>
            <w:rStyle w:val="Hyperlink"/>
            <w:rFonts w:ascii="Arial" w:hAnsi="Arial" w:cs="Arial"/>
            <w:sz w:val="24"/>
            <w:szCs w:val="24"/>
          </w:rPr>
          <w:t>https://arxiv.org/pdf/2107.14681</w:t>
        </w:r>
      </w:hyperlink>
      <w:r w:rsidRPr="003912D8">
        <w:rPr>
          <w:rFonts w:ascii="Arial" w:hAnsi="Arial" w:cs="Arial"/>
          <w:sz w:val="24"/>
          <w:szCs w:val="24"/>
        </w:rPr>
        <w:t xml:space="preserve">  </w:t>
      </w:r>
    </w:p>
    <w:p w14:paraId="243C18A5" w14:textId="741EE7DE" w:rsidR="003B345D" w:rsidRPr="003912D8" w:rsidRDefault="003B345D" w:rsidP="003912D8">
      <w:pPr>
        <w:spacing w:line="360" w:lineRule="auto"/>
        <w:jc w:val="both"/>
        <w:rPr>
          <w:rFonts w:ascii="Arial" w:hAnsi="Arial" w:cs="Arial"/>
          <w:sz w:val="24"/>
          <w:szCs w:val="24"/>
        </w:rPr>
      </w:pPr>
      <w:r w:rsidRPr="003912D8">
        <w:rPr>
          <w:rFonts w:ascii="Arial" w:hAnsi="Arial" w:cs="Arial"/>
          <w:sz w:val="24"/>
          <w:szCs w:val="24"/>
        </w:rPr>
        <w:t>2.</w:t>
      </w:r>
      <w:r w:rsidRPr="003912D8">
        <w:rPr>
          <w:rFonts w:ascii="Arial" w:hAnsi="Arial" w:cs="Arial"/>
          <w:sz w:val="24"/>
          <w:szCs w:val="24"/>
        </w:rPr>
        <w:tab/>
        <w:t xml:space="preserve">Athwal, N., Wells, V.K., Carrigan, M. and Henninger, C.E., 2019. Sustainable luxury marketing: A synthesis and research agenda. International Journal of Management Reviews, 21(4), pp.405-426. </w:t>
      </w:r>
      <w:hyperlink r:id="rId8" w:history="1">
        <w:r w:rsidRPr="003912D8">
          <w:rPr>
            <w:rStyle w:val="Hyperlink"/>
            <w:rFonts w:ascii="Arial" w:hAnsi="Arial" w:cs="Arial"/>
            <w:sz w:val="24"/>
            <w:szCs w:val="24"/>
          </w:rPr>
          <w:t>https://onlinelibrary.wiley.com/doi/pdfdirect/10.1111/ijmr.12195</w:t>
        </w:r>
      </w:hyperlink>
      <w:r w:rsidRPr="003912D8">
        <w:rPr>
          <w:rFonts w:ascii="Arial" w:hAnsi="Arial" w:cs="Arial"/>
          <w:sz w:val="24"/>
          <w:szCs w:val="24"/>
        </w:rPr>
        <w:t xml:space="preserve">  </w:t>
      </w:r>
    </w:p>
    <w:p w14:paraId="308A24F8" w14:textId="77777777" w:rsidR="003B345D" w:rsidRPr="003912D8" w:rsidRDefault="003B345D" w:rsidP="003912D8">
      <w:pPr>
        <w:spacing w:line="360" w:lineRule="auto"/>
        <w:jc w:val="both"/>
        <w:rPr>
          <w:rFonts w:ascii="Arial" w:hAnsi="Arial" w:cs="Arial"/>
          <w:sz w:val="24"/>
          <w:szCs w:val="24"/>
        </w:rPr>
      </w:pPr>
      <w:r w:rsidRPr="003912D8">
        <w:rPr>
          <w:rFonts w:ascii="Arial" w:hAnsi="Arial" w:cs="Arial"/>
          <w:sz w:val="24"/>
          <w:szCs w:val="24"/>
        </w:rPr>
        <w:t>3.</w:t>
      </w:r>
      <w:r w:rsidRPr="003912D8">
        <w:rPr>
          <w:rFonts w:ascii="Arial" w:hAnsi="Arial" w:cs="Arial"/>
          <w:sz w:val="24"/>
          <w:szCs w:val="24"/>
        </w:rPr>
        <w:tab/>
        <w:t>Baksi, A.K., 2022. Luxury Brands: Creation and Sustainability. In Tourist Behavior (pp. 117-152).</w:t>
      </w:r>
    </w:p>
    <w:p w14:paraId="3EB90C52" w14:textId="4A5424EB" w:rsidR="003B345D" w:rsidRPr="003912D8" w:rsidRDefault="003B345D" w:rsidP="003912D8">
      <w:pPr>
        <w:spacing w:line="360" w:lineRule="auto"/>
        <w:jc w:val="both"/>
        <w:rPr>
          <w:rFonts w:ascii="Arial" w:hAnsi="Arial" w:cs="Arial"/>
          <w:sz w:val="24"/>
          <w:szCs w:val="24"/>
        </w:rPr>
      </w:pPr>
      <w:r w:rsidRPr="003912D8">
        <w:rPr>
          <w:rFonts w:ascii="Arial" w:hAnsi="Arial" w:cs="Arial"/>
          <w:sz w:val="24"/>
          <w:szCs w:val="24"/>
        </w:rPr>
        <w:t>4.</w:t>
      </w:r>
      <w:r w:rsidRPr="003912D8">
        <w:rPr>
          <w:rFonts w:ascii="Arial" w:hAnsi="Arial" w:cs="Arial"/>
          <w:sz w:val="24"/>
          <w:szCs w:val="24"/>
        </w:rPr>
        <w:tab/>
        <w:t xml:space="preserve">Brandt, C., 2023. Sustainable Food Workshops in Dubai </w:t>
      </w:r>
      <w:proofErr w:type="gramStart"/>
      <w:r w:rsidRPr="003912D8">
        <w:rPr>
          <w:rFonts w:ascii="Arial" w:hAnsi="Arial" w:cs="Arial"/>
          <w:sz w:val="24"/>
          <w:szCs w:val="24"/>
        </w:rPr>
        <w:t>For</w:t>
      </w:r>
      <w:proofErr w:type="gramEnd"/>
      <w:r w:rsidRPr="003912D8">
        <w:rPr>
          <w:rFonts w:ascii="Arial" w:hAnsi="Arial" w:cs="Arial"/>
          <w:sz w:val="24"/>
          <w:szCs w:val="24"/>
        </w:rPr>
        <w:t xml:space="preserve"> Planet Friendly Palates. From fermenting chilis to planting trees while cooking a locally sourced dish, these food workshops will appeal to the greenest </w:t>
      </w:r>
      <w:proofErr w:type="spellStart"/>
      <w:r w:rsidRPr="003912D8">
        <w:rPr>
          <w:rFonts w:ascii="Arial" w:hAnsi="Arial" w:cs="Arial"/>
          <w:sz w:val="24"/>
          <w:szCs w:val="24"/>
        </w:rPr>
        <w:t>gastronomers</w:t>
      </w:r>
      <w:proofErr w:type="spellEnd"/>
      <w:r w:rsidRPr="003912D8">
        <w:rPr>
          <w:rFonts w:ascii="Arial" w:hAnsi="Arial" w:cs="Arial"/>
          <w:sz w:val="24"/>
          <w:szCs w:val="24"/>
        </w:rPr>
        <w:t xml:space="preserve">. </w:t>
      </w:r>
      <w:hyperlink r:id="rId9" w:history="1">
        <w:r w:rsidRPr="003912D8">
          <w:rPr>
            <w:rStyle w:val="Hyperlink"/>
            <w:rFonts w:ascii="Arial" w:hAnsi="Arial" w:cs="Arial"/>
            <w:sz w:val="24"/>
            <w:szCs w:val="24"/>
          </w:rPr>
          <w:t>https://theethicalist.com/sustainable-food-workshops-dubai/</w:t>
        </w:r>
      </w:hyperlink>
      <w:r w:rsidRPr="003912D8">
        <w:rPr>
          <w:rFonts w:ascii="Arial" w:hAnsi="Arial" w:cs="Arial"/>
          <w:sz w:val="24"/>
          <w:szCs w:val="24"/>
        </w:rPr>
        <w:t xml:space="preserve">  </w:t>
      </w:r>
    </w:p>
    <w:p w14:paraId="5C1A718A" w14:textId="0CFC931E" w:rsidR="003B345D" w:rsidRPr="003912D8" w:rsidRDefault="003B345D" w:rsidP="003912D8">
      <w:pPr>
        <w:spacing w:line="360" w:lineRule="auto"/>
        <w:jc w:val="both"/>
        <w:rPr>
          <w:rFonts w:ascii="Arial" w:hAnsi="Arial" w:cs="Arial"/>
          <w:sz w:val="24"/>
          <w:szCs w:val="24"/>
        </w:rPr>
      </w:pPr>
      <w:r w:rsidRPr="003912D8">
        <w:rPr>
          <w:rFonts w:ascii="Arial" w:hAnsi="Arial" w:cs="Arial"/>
          <w:sz w:val="24"/>
          <w:szCs w:val="24"/>
        </w:rPr>
        <w:t>5.</w:t>
      </w:r>
      <w:r w:rsidRPr="003912D8">
        <w:rPr>
          <w:rFonts w:ascii="Arial" w:hAnsi="Arial" w:cs="Arial"/>
          <w:sz w:val="24"/>
          <w:szCs w:val="24"/>
        </w:rPr>
        <w:tab/>
        <w:t xml:space="preserve">Chaminade, C. and </w:t>
      </w:r>
      <w:proofErr w:type="spellStart"/>
      <w:r w:rsidRPr="003912D8">
        <w:rPr>
          <w:rFonts w:ascii="Arial" w:hAnsi="Arial" w:cs="Arial"/>
          <w:sz w:val="24"/>
          <w:szCs w:val="24"/>
        </w:rPr>
        <w:t>Randelli</w:t>
      </w:r>
      <w:proofErr w:type="spellEnd"/>
      <w:r w:rsidRPr="003912D8">
        <w:rPr>
          <w:rFonts w:ascii="Arial" w:hAnsi="Arial" w:cs="Arial"/>
          <w:sz w:val="24"/>
          <w:szCs w:val="24"/>
        </w:rPr>
        <w:t xml:space="preserve">, F., 2020. The role of territorially embedded innovation ecosystems accelerating sustainability transformations: A case study of the transformation to organic wine production in Tuscany (Italy). Sustainability, 12(11), p.4621. </w:t>
      </w:r>
      <w:hyperlink r:id="rId10" w:history="1">
        <w:r w:rsidRPr="003912D8">
          <w:rPr>
            <w:rStyle w:val="Hyperlink"/>
            <w:rFonts w:ascii="Arial" w:hAnsi="Arial" w:cs="Arial"/>
            <w:sz w:val="24"/>
            <w:szCs w:val="24"/>
          </w:rPr>
          <w:t>https://www.mdpi.com/2071-1050/12/11/4621/pdf</w:t>
        </w:r>
      </w:hyperlink>
      <w:r w:rsidRPr="003912D8">
        <w:rPr>
          <w:rFonts w:ascii="Arial" w:hAnsi="Arial" w:cs="Arial"/>
          <w:sz w:val="24"/>
          <w:szCs w:val="24"/>
        </w:rPr>
        <w:t xml:space="preserve">  </w:t>
      </w:r>
    </w:p>
    <w:p w14:paraId="7D82AD78" w14:textId="644371ED" w:rsidR="003B345D" w:rsidRPr="003912D8" w:rsidRDefault="003B345D" w:rsidP="003912D8">
      <w:pPr>
        <w:spacing w:line="360" w:lineRule="auto"/>
        <w:jc w:val="both"/>
        <w:rPr>
          <w:rFonts w:ascii="Arial" w:hAnsi="Arial" w:cs="Arial"/>
          <w:sz w:val="24"/>
          <w:szCs w:val="24"/>
        </w:rPr>
      </w:pPr>
      <w:r w:rsidRPr="003912D8">
        <w:rPr>
          <w:rFonts w:ascii="Arial" w:hAnsi="Arial" w:cs="Arial"/>
          <w:sz w:val="24"/>
          <w:szCs w:val="24"/>
        </w:rPr>
        <w:t>6.</w:t>
      </w:r>
      <w:r w:rsidRPr="003912D8">
        <w:rPr>
          <w:rFonts w:ascii="Arial" w:hAnsi="Arial" w:cs="Arial"/>
          <w:sz w:val="24"/>
          <w:szCs w:val="24"/>
        </w:rPr>
        <w:tab/>
        <w:t xml:space="preserve">Conrady, R., Buck, M., 2011. Trends and Issues in Global Tourism. </w:t>
      </w:r>
      <w:hyperlink r:id="rId11" w:anchor="page=119" w:history="1">
        <w:r w:rsidRPr="003912D8">
          <w:rPr>
            <w:rStyle w:val="Hyperlink"/>
            <w:rFonts w:ascii="Arial" w:hAnsi="Arial" w:cs="Arial"/>
            <w:sz w:val="24"/>
            <w:szCs w:val="24"/>
          </w:rPr>
          <w:t>https://perpus.univpancasila.ac.id/repository/EBUPT180524.pdf#page=119</w:t>
        </w:r>
      </w:hyperlink>
      <w:r w:rsidRPr="003912D8">
        <w:rPr>
          <w:rFonts w:ascii="Arial" w:hAnsi="Arial" w:cs="Arial"/>
          <w:sz w:val="24"/>
          <w:szCs w:val="24"/>
        </w:rPr>
        <w:t xml:space="preserve">   </w:t>
      </w:r>
    </w:p>
    <w:p w14:paraId="1945DBD8" w14:textId="7EA32563" w:rsidR="003B345D" w:rsidRPr="003912D8" w:rsidRDefault="003B345D" w:rsidP="003912D8">
      <w:pPr>
        <w:spacing w:line="360" w:lineRule="auto"/>
        <w:jc w:val="both"/>
        <w:rPr>
          <w:rFonts w:ascii="Arial" w:hAnsi="Arial" w:cs="Arial"/>
          <w:sz w:val="24"/>
          <w:szCs w:val="24"/>
        </w:rPr>
      </w:pPr>
      <w:r w:rsidRPr="003912D8">
        <w:rPr>
          <w:rFonts w:ascii="Arial" w:hAnsi="Arial" w:cs="Arial"/>
          <w:sz w:val="24"/>
          <w:szCs w:val="24"/>
        </w:rPr>
        <w:t>7.</w:t>
      </w:r>
      <w:r w:rsidRPr="003912D8">
        <w:rPr>
          <w:rFonts w:ascii="Arial" w:hAnsi="Arial" w:cs="Arial"/>
          <w:sz w:val="24"/>
          <w:szCs w:val="24"/>
        </w:rPr>
        <w:tab/>
        <w:t xml:space="preserve">Design Hotels, 2024. </w:t>
      </w:r>
      <w:proofErr w:type="spellStart"/>
      <w:r w:rsidRPr="003912D8">
        <w:rPr>
          <w:rFonts w:ascii="Arial" w:hAnsi="Arial" w:cs="Arial"/>
          <w:sz w:val="24"/>
          <w:szCs w:val="24"/>
        </w:rPr>
        <w:t>Sextantio</w:t>
      </w:r>
      <w:proofErr w:type="spellEnd"/>
      <w:r w:rsidRPr="003912D8">
        <w:rPr>
          <w:rFonts w:ascii="Arial" w:hAnsi="Arial" w:cs="Arial"/>
          <w:sz w:val="24"/>
          <w:szCs w:val="24"/>
        </w:rPr>
        <w:t xml:space="preserve"> Le Grotte </w:t>
      </w:r>
      <w:proofErr w:type="spellStart"/>
      <w:r w:rsidRPr="003912D8">
        <w:rPr>
          <w:rFonts w:ascii="Arial" w:hAnsi="Arial" w:cs="Arial"/>
          <w:sz w:val="24"/>
          <w:szCs w:val="24"/>
        </w:rPr>
        <w:t>della</w:t>
      </w:r>
      <w:proofErr w:type="spellEnd"/>
      <w:r w:rsidRPr="003912D8">
        <w:rPr>
          <w:rFonts w:ascii="Arial" w:hAnsi="Arial" w:cs="Arial"/>
          <w:sz w:val="24"/>
          <w:szCs w:val="24"/>
        </w:rPr>
        <w:t xml:space="preserve"> Civita. </w:t>
      </w:r>
      <w:hyperlink r:id="rId12" w:history="1">
        <w:r w:rsidRPr="003912D8">
          <w:rPr>
            <w:rStyle w:val="Hyperlink"/>
            <w:rFonts w:ascii="Arial" w:hAnsi="Arial" w:cs="Arial"/>
            <w:sz w:val="24"/>
            <w:szCs w:val="24"/>
          </w:rPr>
          <w:t>https://www.designhotels.com/hotels/italy/matera/sextantio-le-grotte-della-civita/</w:t>
        </w:r>
      </w:hyperlink>
      <w:r w:rsidRPr="003912D8">
        <w:rPr>
          <w:rFonts w:ascii="Arial" w:hAnsi="Arial" w:cs="Arial"/>
          <w:sz w:val="24"/>
          <w:szCs w:val="24"/>
        </w:rPr>
        <w:t xml:space="preserve">  </w:t>
      </w:r>
    </w:p>
    <w:p w14:paraId="280F9BB4" w14:textId="6AF2C85A" w:rsidR="003B345D" w:rsidRPr="003912D8" w:rsidRDefault="003B345D" w:rsidP="003912D8">
      <w:pPr>
        <w:spacing w:line="360" w:lineRule="auto"/>
        <w:jc w:val="both"/>
        <w:rPr>
          <w:rFonts w:ascii="Arial" w:hAnsi="Arial" w:cs="Arial"/>
          <w:sz w:val="24"/>
          <w:szCs w:val="24"/>
        </w:rPr>
      </w:pPr>
      <w:r w:rsidRPr="003912D8">
        <w:rPr>
          <w:rFonts w:ascii="Arial" w:hAnsi="Arial" w:cs="Arial"/>
          <w:sz w:val="24"/>
          <w:szCs w:val="24"/>
        </w:rPr>
        <w:t>8.</w:t>
      </w:r>
      <w:r w:rsidRPr="003912D8">
        <w:rPr>
          <w:rFonts w:ascii="Arial" w:hAnsi="Arial" w:cs="Arial"/>
          <w:sz w:val="24"/>
          <w:szCs w:val="24"/>
        </w:rPr>
        <w:tab/>
      </w:r>
      <w:proofErr w:type="spellStart"/>
      <w:r w:rsidRPr="003912D8">
        <w:rPr>
          <w:rFonts w:ascii="Arial" w:hAnsi="Arial" w:cs="Arial"/>
          <w:sz w:val="24"/>
          <w:szCs w:val="24"/>
        </w:rPr>
        <w:t>Djevojić</w:t>
      </w:r>
      <w:proofErr w:type="spellEnd"/>
      <w:r w:rsidRPr="003912D8">
        <w:rPr>
          <w:rFonts w:ascii="Arial" w:hAnsi="Arial" w:cs="Arial"/>
          <w:sz w:val="24"/>
          <w:szCs w:val="24"/>
        </w:rPr>
        <w:t xml:space="preserve">, C. and Vitasović, Z., 2023, May. Digital Transformation of Business in the Hotel Industry and Its Impact on Sustainable Development. In DIEM: Dubrovnik </w:t>
      </w:r>
      <w:r w:rsidRPr="003912D8">
        <w:rPr>
          <w:rFonts w:ascii="Arial" w:hAnsi="Arial" w:cs="Arial"/>
          <w:sz w:val="24"/>
          <w:szCs w:val="24"/>
        </w:rPr>
        <w:lastRenderedPageBreak/>
        <w:t xml:space="preserve">International Economic Meeting (Vol. 8, No. 1, pp. 46-56). </w:t>
      </w:r>
      <w:proofErr w:type="spellStart"/>
      <w:r w:rsidRPr="003912D8">
        <w:rPr>
          <w:rFonts w:ascii="Arial" w:hAnsi="Arial" w:cs="Arial"/>
          <w:sz w:val="24"/>
          <w:szCs w:val="24"/>
        </w:rPr>
        <w:t>Sveučilište</w:t>
      </w:r>
      <w:proofErr w:type="spellEnd"/>
      <w:r w:rsidRPr="003912D8">
        <w:rPr>
          <w:rFonts w:ascii="Arial" w:hAnsi="Arial" w:cs="Arial"/>
          <w:sz w:val="24"/>
          <w:szCs w:val="24"/>
        </w:rPr>
        <w:t xml:space="preserve"> u </w:t>
      </w:r>
      <w:proofErr w:type="spellStart"/>
      <w:r w:rsidRPr="003912D8">
        <w:rPr>
          <w:rFonts w:ascii="Arial" w:hAnsi="Arial" w:cs="Arial"/>
          <w:sz w:val="24"/>
          <w:szCs w:val="24"/>
        </w:rPr>
        <w:t>Dubrovniku</w:t>
      </w:r>
      <w:proofErr w:type="spellEnd"/>
      <w:r w:rsidRPr="003912D8">
        <w:rPr>
          <w:rFonts w:ascii="Arial" w:hAnsi="Arial" w:cs="Arial"/>
          <w:sz w:val="24"/>
          <w:szCs w:val="24"/>
        </w:rPr>
        <w:t xml:space="preserve">. </w:t>
      </w:r>
      <w:hyperlink r:id="rId13" w:history="1">
        <w:r w:rsidRPr="003912D8">
          <w:rPr>
            <w:rStyle w:val="Hyperlink"/>
            <w:rFonts w:ascii="Arial" w:hAnsi="Arial" w:cs="Arial"/>
            <w:sz w:val="24"/>
            <w:szCs w:val="24"/>
          </w:rPr>
          <w:t>https://hrcak.srce.hr/file/443861</w:t>
        </w:r>
      </w:hyperlink>
      <w:r w:rsidRPr="003912D8">
        <w:rPr>
          <w:rFonts w:ascii="Arial" w:hAnsi="Arial" w:cs="Arial"/>
          <w:sz w:val="24"/>
          <w:szCs w:val="24"/>
        </w:rPr>
        <w:t xml:space="preserve">  </w:t>
      </w:r>
    </w:p>
    <w:p w14:paraId="79D4FEA3" w14:textId="77777777" w:rsidR="003B345D" w:rsidRPr="003912D8" w:rsidRDefault="003B345D" w:rsidP="003912D8">
      <w:pPr>
        <w:spacing w:line="360" w:lineRule="auto"/>
        <w:jc w:val="both"/>
        <w:rPr>
          <w:rFonts w:ascii="Arial" w:hAnsi="Arial" w:cs="Arial"/>
          <w:sz w:val="24"/>
          <w:szCs w:val="24"/>
        </w:rPr>
      </w:pPr>
      <w:r w:rsidRPr="003912D8">
        <w:rPr>
          <w:rFonts w:ascii="Arial" w:hAnsi="Arial" w:cs="Arial"/>
          <w:sz w:val="24"/>
          <w:szCs w:val="24"/>
        </w:rPr>
        <w:t>9.</w:t>
      </w:r>
      <w:r w:rsidRPr="003912D8">
        <w:rPr>
          <w:rFonts w:ascii="Arial" w:hAnsi="Arial" w:cs="Arial"/>
          <w:sz w:val="24"/>
          <w:szCs w:val="24"/>
        </w:rPr>
        <w:tab/>
        <w:t xml:space="preserve">Droli, M., 2019. The Albergo </w:t>
      </w:r>
      <w:proofErr w:type="spellStart"/>
      <w:r w:rsidRPr="003912D8">
        <w:rPr>
          <w:rFonts w:ascii="Arial" w:hAnsi="Arial" w:cs="Arial"/>
          <w:sz w:val="24"/>
          <w:szCs w:val="24"/>
        </w:rPr>
        <w:t>Diffuso</w:t>
      </w:r>
      <w:proofErr w:type="spellEnd"/>
      <w:r w:rsidRPr="003912D8">
        <w:rPr>
          <w:rFonts w:ascii="Arial" w:hAnsi="Arial" w:cs="Arial"/>
          <w:sz w:val="24"/>
          <w:szCs w:val="24"/>
        </w:rPr>
        <w:t xml:space="preserve"> Model: Community-based hospitality for a sustained competitive advantage (Vol. 2). Walter de Gruyter GmbH &amp; Co KG.</w:t>
      </w:r>
    </w:p>
    <w:p w14:paraId="7B39A088" w14:textId="58EC1167" w:rsidR="003B345D" w:rsidRPr="003912D8" w:rsidRDefault="003B345D" w:rsidP="003912D8">
      <w:pPr>
        <w:spacing w:line="360" w:lineRule="auto"/>
        <w:jc w:val="both"/>
        <w:rPr>
          <w:rFonts w:ascii="Arial" w:hAnsi="Arial" w:cs="Arial"/>
          <w:sz w:val="24"/>
          <w:szCs w:val="24"/>
        </w:rPr>
      </w:pPr>
      <w:r w:rsidRPr="003912D8">
        <w:rPr>
          <w:rFonts w:ascii="Arial" w:hAnsi="Arial" w:cs="Arial"/>
          <w:sz w:val="24"/>
          <w:szCs w:val="24"/>
        </w:rPr>
        <w:t>10.</w:t>
      </w:r>
      <w:r w:rsidRPr="003912D8">
        <w:rPr>
          <w:rFonts w:ascii="Arial" w:hAnsi="Arial" w:cs="Arial"/>
          <w:sz w:val="24"/>
          <w:szCs w:val="24"/>
        </w:rPr>
        <w:tab/>
        <w:t xml:space="preserve">Ercan, F., 2020. An examination on the use of immersive reality technologies in the travel and tourism industry. Business &amp; Management Studies: An International Journal, 8(2), pp.2348-2383. </w:t>
      </w:r>
      <w:hyperlink r:id="rId14" w:history="1">
        <w:r w:rsidRPr="003912D8">
          <w:rPr>
            <w:rStyle w:val="Hyperlink"/>
            <w:rFonts w:ascii="Arial" w:hAnsi="Arial" w:cs="Arial"/>
            <w:sz w:val="24"/>
            <w:szCs w:val="24"/>
          </w:rPr>
          <w:t>https://www.bmij.org/index.php/1/article/download/1510/1345</w:t>
        </w:r>
      </w:hyperlink>
      <w:r w:rsidRPr="003912D8">
        <w:rPr>
          <w:rFonts w:ascii="Arial" w:hAnsi="Arial" w:cs="Arial"/>
          <w:sz w:val="24"/>
          <w:szCs w:val="24"/>
        </w:rPr>
        <w:t xml:space="preserve">  </w:t>
      </w:r>
    </w:p>
    <w:p w14:paraId="6CD08235" w14:textId="0D1CC249" w:rsidR="003B345D" w:rsidRPr="003912D8" w:rsidRDefault="003B345D" w:rsidP="003912D8">
      <w:pPr>
        <w:spacing w:line="360" w:lineRule="auto"/>
        <w:jc w:val="both"/>
        <w:rPr>
          <w:rFonts w:ascii="Arial" w:hAnsi="Arial" w:cs="Arial"/>
          <w:sz w:val="24"/>
          <w:szCs w:val="24"/>
        </w:rPr>
      </w:pPr>
      <w:r w:rsidRPr="003912D8">
        <w:rPr>
          <w:rFonts w:ascii="Arial" w:hAnsi="Arial" w:cs="Arial"/>
          <w:sz w:val="24"/>
          <w:szCs w:val="24"/>
        </w:rPr>
        <w:t>11.</w:t>
      </w:r>
      <w:r w:rsidRPr="003912D8">
        <w:rPr>
          <w:rFonts w:ascii="Arial" w:hAnsi="Arial" w:cs="Arial"/>
          <w:sz w:val="24"/>
          <w:szCs w:val="24"/>
        </w:rPr>
        <w:tab/>
        <w:t>Khaw-</w:t>
      </w:r>
      <w:proofErr w:type="spellStart"/>
      <w:r w:rsidRPr="003912D8">
        <w:rPr>
          <w:rFonts w:ascii="Arial" w:hAnsi="Arial" w:cs="Arial"/>
          <w:sz w:val="24"/>
          <w:szCs w:val="24"/>
        </w:rPr>
        <w:t>ngern</w:t>
      </w:r>
      <w:proofErr w:type="spellEnd"/>
      <w:r w:rsidRPr="003912D8">
        <w:rPr>
          <w:rFonts w:ascii="Arial" w:hAnsi="Arial" w:cs="Arial"/>
          <w:sz w:val="24"/>
          <w:szCs w:val="24"/>
        </w:rPr>
        <w:t xml:space="preserve">, K., </w:t>
      </w:r>
      <w:proofErr w:type="spellStart"/>
      <w:r w:rsidRPr="003912D8">
        <w:rPr>
          <w:rFonts w:ascii="Arial" w:hAnsi="Arial" w:cs="Arial"/>
          <w:sz w:val="24"/>
          <w:szCs w:val="24"/>
        </w:rPr>
        <w:t>Udomphol</w:t>
      </w:r>
      <w:proofErr w:type="spellEnd"/>
      <w:r w:rsidRPr="003912D8">
        <w:rPr>
          <w:rFonts w:ascii="Arial" w:hAnsi="Arial" w:cs="Arial"/>
          <w:sz w:val="24"/>
          <w:szCs w:val="24"/>
        </w:rPr>
        <w:t xml:space="preserve">, N., </w:t>
      </w:r>
      <w:proofErr w:type="spellStart"/>
      <w:r w:rsidRPr="003912D8">
        <w:rPr>
          <w:rFonts w:ascii="Arial" w:hAnsi="Arial" w:cs="Arial"/>
          <w:sz w:val="24"/>
          <w:szCs w:val="24"/>
        </w:rPr>
        <w:t>Suksong</w:t>
      </w:r>
      <w:proofErr w:type="spellEnd"/>
      <w:r w:rsidRPr="003912D8">
        <w:rPr>
          <w:rFonts w:ascii="Arial" w:hAnsi="Arial" w:cs="Arial"/>
          <w:sz w:val="24"/>
          <w:szCs w:val="24"/>
        </w:rPr>
        <w:t>, P.T. and Khaw-</w:t>
      </w:r>
      <w:proofErr w:type="spellStart"/>
      <w:r w:rsidRPr="003912D8">
        <w:rPr>
          <w:rFonts w:ascii="Arial" w:hAnsi="Arial" w:cs="Arial"/>
          <w:sz w:val="24"/>
          <w:szCs w:val="24"/>
        </w:rPr>
        <w:t>ngern</w:t>
      </w:r>
      <w:proofErr w:type="spellEnd"/>
      <w:r w:rsidRPr="003912D8">
        <w:rPr>
          <w:rFonts w:ascii="Arial" w:hAnsi="Arial" w:cs="Arial"/>
          <w:sz w:val="24"/>
          <w:szCs w:val="24"/>
        </w:rPr>
        <w:t xml:space="preserve">, C., 2021. Sufficiency Economy Philosophy: An Enabler for Zero Waste City. Psychology and Education Journal, 58(1), pp.3693-9. </w:t>
      </w:r>
      <w:hyperlink r:id="rId15" w:history="1">
        <w:r w:rsidRPr="003912D8">
          <w:rPr>
            <w:rStyle w:val="Hyperlink"/>
            <w:rFonts w:ascii="Arial" w:hAnsi="Arial" w:cs="Arial"/>
            <w:sz w:val="24"/>
            <w:szCs w:val="24"/>
          </w:rPr>
          <w:t>https://pdfs.semanticscholar.org/c0a3/67dad31282bb4418174b45585516e72542f4.pdf</w:t>
        </w:r>
      </w:hyperlink>
      <w:r w:rsidRPr="003912D8">
        <w:rPr>
          <w:rFonts w:ascii="Arial" w:hAnsi="Arial" w:cs="Arial"/>
          <w:sz w:val="24"/>
          <w:szCs w:val="24"/>
        </w:rPr>
        <w:t xml:space="preserve">  </w:t>
      </w:r>
    </w:p>
    <w:p w14:paraId="16200E63" w14:textId="07537CBF" w:rsidR="003B345D" w:rsidRPr="003912D8" w:rsidRDefault="003B345D" w:rsidP="003912D8">
      <w:pPr>
        <w:spacing w:line="360" w:lineRule="auto"/>
        <w:jc w:val="both"/>
        <w:rPr>
          <w:rFonts w:ascii="Arial" w:hAnsi="Arial" w:cs="Arial"/>
          <w:sz w:val="24"/>
          <w:szCs w:val="24"/>
        </w:rPr>
      </w:pPr>
      <w:r w:rsidRPr="003912D8">
        <w:rPr>
          <w:rFonts w:ascii="Arial" w:hAnsi="Arial" w:cs="Arial"/>
          <w:sz w:val="24"/>
          <w:szCs w:val="24"/>
        </w:rPr>
        <w:t>12.</w:t>
      </w:r>
      <w:r w:rsidRPr="003912D8">
        <w:rPr>
          <w:rFonts w:ascii="Arial" w:hAnsi="Arial" w:cs="Arial"/>
          <w:sz w:val="24"/>
          <w:szCs w:val="24"/>
        </w:rPr>
        <w:tab/>
        <w:t xml:space="preserve">Kumar, A., 2017. Cultural and heritage tourism: A tool for sustainable development. Global Journal of Commerce &amp; Management Perspective, 6(6), pp.56-59. </w:t>
      </w:r>
      <w:hyperlink r:id="rId16" w:history="1">
        <w:r w:rsidRPr="003912D8">
          <w:rPr>
            <w:rStyle w:val="Hyperlink"/>
            <w:rFonts w:ascii="Arial" w:hAnsi="Arial" w:cs="Arial"/>
            <w:sz w:val="24"/>
            <w:szCs w:val="24"/>
          </w:rPr>
          <w:t>https://www.academia.edu/download/56513439/Research_Paper-2_56-59-CULTURAL-vol-6-6-17-gjcmp.pdf</w:t>
        </w:r>
      </w:hyperlink>
      <w:r w:rsidRPr="003912D8">
        <w:rPr>
          <w:rFonts w:ascii="Arial" w:hAnsi="Arial" w:cs="Arial"/>
          <w:sz w:val="24"/>
          <w:szCs w:val="24"/>
        </w:rPr>
        <w:t xml:space="preserve">                                                                                                                                                                                                                                                                                                                                                                                                                                                                                                                                                                                                                                                          </w:t>
      </w:r>
    </w:p>
    <w:p w14:paraId="66D4AB6D" w14:textId="2417E34E" w:rsidR="003B345D" w:rsidRPr="003912D8" w:rsidRDefault="003B345D" w:rsidP="003912D8">
      <w:pPr>
        <w:spacing w:line="360" w:lineRule="auto"/>
        <w:jc w:val="both"/>
        <w:rPr>
          <w:rFonts w:ascii="Arial" w:hAnsi="Arial" w:cs="Arial"/>
          <w:sz w:val="24"/>
          <w:szCs w:val="24"/>
        </w:rPr>
      </w:pPr>
      <w:r w:rsidRPr="003912D8">
        <w:rPr>
          <w:rFonts w:ascii="Arial" w:hAnsi="Arial" w:cs="Arial"/>
          <w:sz w:val="24"/>
          <w:szCs w:val="24"/>
        </w:rPr>
        <w:t>13.</w:t>
      </w:r>
      <w:r w:rsidRPr="003912D8">
        <w:rPr>
          <w:rFonts w:ascii="Arial" w:hAnsi="Arial" w:cs="Arial"/>
          <w:sz w:val="24"/>
          <w:szCs w:val="24"/>
        </w:rPr>
        <w:tab/>
        <w:t xml:space="preserve">Lewis, K., 2014. Lapa Rios Ecolodge and Reserve: A Pioneer’s Story. Decade One: Dream, Design, and Build and Ecolodge. </w:t>
      </w:r>
      <w:hyperlink r:id="rId17" w:history="1">
        <w:r w:rsidRPr="003912D8">
          <w:rPr>
            <w:rStyle w:val="Hyperlink"/>
            <w:rFonts w:ascii="Arial" w:hAnsi="Arial" w:cs="Arial"/>
            <w:sz w:val="24"/>
            <w:szCs w:val="24"/>
          </w:rPr>
          <w:t>https://www.responsibletravel.org/impact-tourism-handbook/lapa-rios-ecolodge-and-reserve-a-pioneers-story/</w:t>
        </w:r>
      </w:hyperlink>
      <w:r w:rsidRPr="003912D8">
        <w:rPr>
          <w:rFonts w:ascii="Arial" w:hAnsi="Arial" w:cs="Arial"/>
          <w:sz w:val="24"/>
          <w:szCs w:val="24"/>
        </w:rPr>
        <w:t xml:space="preserve">  </w:t>
      </w:r>
    </w:p>
    <w:p w14:paraId="07C16F09" w14:textId="5439651D" w:rsidR="003B345D" w:rsidRPr="003912D8" w:rsidRDefault="003B345D" w:rsidP="003912D8">
      <w:pPr>
        <w:spacing w:line="360" w:lineRule="auto"/>
        <w:jc w:val="both"/>
        <w:rPr>
          <w:rFonts w:ascii="Arial" w:hAnsi="Arial" w:cs="Arial"/>
          <w:sz w:val="24"/>
          <w:szCs w:val="24"/>
        </w:rPr>
      </w:pPr>
      <w:r w:rsidRPr="003912D8">
        <w:rPr>
          <w:rFonts w:ascii="Arial" w:hAnsi="Arial" w:cs="Arial"/>
          <w:sz w:val="24"/>
          <w:szCs w:val="24"/>
        </w:rPr>
        <w:t>14.</w:t>
      </w:r>
      <w:r w:rsidRPr="003912D8">
        <w:rPr>
          <w:rFonts w:ascii="Arial" w:hAnsi="Arial" w:cs="Arial"/>
          <w:sz w:val="24"/>
          <w:szCs w:val="24"/>
        </w:rPr>
        <w:tab/>
        <w:t xml:space="preserve">Lin, H.C., Han, X., Lyu, T., Ho, W.H., Xu, Y., Hsieh, T.C., Zhu, L. and Zhang, L., 2020. Task-technology fit analysis of social media use for marketing in the tourism and hospitality industry: a systematic literature review. International Journal of Contemporary Hospitality Management, 32(8), pp.2677-2715. </w:t>
      </w:r>
      <w:hyperlink r:id="rId18" w:history="1">
        <w:r w:rsidRPr="003912D8">
          <w:rPr>
            <w:rStyle w:val="Hyperlink"/>
            <w:rFonts w:ascii="Arial" w:hAnsi="Arial" w:cs="Arial"/>
            <w:sz w:val="24"/>
            <w:szCs w:val="24"/>
          </w:rPr>
          <w:t>https://www.researchgate.net/profile/Hsien-Cheng-Lin/publication/343003536_Task-technology_fit_analysis_of_social_media_use_for_marketing_in_the_tourism_and_hospitality_industry_a_systematic_literature_review/links/5f2a910ca6fdcccc43ac1876/Task-technology-fit-analysis-of-social-media-use-for-marketing-in-the-tourism-and-hospitality-industry-a-systematic-literature-review.pdf</w:t>
        </w:r>
      </w:hyperlink>
      <w:r w:rsidRPr="003912D8">
        <w:rPr>
          <w:rFonts w:ascii="Arial" w:hAnsi="Arial" w:cs="Arial"/>
          <w:sz w:val="24"/>
          <w:szCs w:val="24"/>
        </w:rPr>
        <w:t xml:space="preserve">  </w:t>
      </w:r>
    </w:p>
    <w:p w14:paraId="22CD581B" w14:textId="715FC9AE" w:rsidR="003B345D" w:rsidRPr="003912D8" w:rsidRDefault="003B345D" w:rsidP="003912D8">
      <w:pPr>
        <w:spacing w:line="360" w:lineRule="auto"/>
        <w:jc w:val="both"/>
        <w:rPr>
          <w:rFonts w:ascii="Arial" w:hAnsi="Arial" w:cs="Arial"/>
          <w:sz w:val="24"/>
          <w:szCs w:val="24"/>
        </w:rPr>
      </w:pPr>
      <w:r w:rsidRPr="003912D8">
        <w:rPr>
          <w:rFonts w:ascii="Arial" w:hAnsi="Arial" w:cs="Arial"/>
          <w:sz w:val="24"/>
          <w:szCs w:val="24"/>
        </w:rPr>
        <w:lastRenderedPageBreak/>
        <w:t>15.</w:t>
      </w:r>
      <w:r w:rsidRPr="003912D8">
        <w:rPr>
          <w:rFonts w:ascii="Arial" w:hAnsi="Arial" w:cs="Arial"/>
          <w:sz w:val="24"/>
          <w:szCs w:val="24"/>
        </w:rPr>
        <w:tab/>
      </w:r>
      <w:proofErr w:type="spellStart"/>
      <w:r w:rsidRPr="003912D8">
        <w:rPr>
          <w:rFonts w:ascii="Arial" w:hAnsi="Arial" w:cs="Arial"/>
          <w:sz w:val="24"/>
          <w:szCs w:val="24"/>
        </w:rPr>
        <w:t>Maziliauske</w:t>
      </w:r>
      <w:proofErr w:type="spellEnd"/>
      <w:r w:rsidRPr="003912D8">
        <w:rPr>
          <w:rFonts w:ascii="Arial" w:hAnsi="Arial" w:cs="Arial"/>
          <w:sz w:val="24"/>
          <w:szCs w:val="24"/>
        </w:rPr>
        <w:t xml:space="preserve">, E., 2024. </w:t>
      </w:r>
      <w:hyperlink r:id="rId19" w:history="1">
        <w:r w:rsidRPr="003912D8">
          <w:rPr>
            <w:rStyle w:val="Hyperlink"/>
            <w:rFonts w:ascii="Arial" w:hAnsi="Arial" w:cs="Arial"/>
            <w:sz w:val="24"/>
            <w:szCs w:val="24"/>
          </w:rPr>
          <w:t>https://www.sciencedirect.com/science/article/pii/S2211973623001290/pdfft?md5=0efa806f3e550fc6be6081f6537a79c9&amp;pid=1-s2.0-S2211973623001290-main.pdf</w:t>
        </w:r>
      </w:hyperlink>
      <w:r w:rsidRPr="003912D8">
        <w:rPr>
          <w:rFonts w:ascii="Arial" w:hAnsi="Arial" w:cs="Arial"/>
          <w:sz w:val="24"/>
          <w:szCs w:val="24"/>
        </w:rPr>
        <w:t xml:space="preserve">  </w:t>
      </w:r>
    </w:p>
    <w:p w14:paraId="3AB9C140" w14:textId="235023D4" w:rsidR="003B345D" w:rsidRPr="003912D8" w:rsidRDefault="003B345D" w:rsidP="003912D8">
      <w:pPr>
        <w:spacing w:line="360" w:lineRule="auto"/>
        <w:jc w:val="both"/>
        <w:rPr>
          <w:rFonts w:ascii="Arial" w:hAnsi="Arial" w:cs="Arial"/>
          <w:sz w:val="24"/>
          <w:szCs w:val="24"/>
        </w:rPr>
      </w:pPr>
      <w:r w:rsidRPr="003912D8">
        <w:rPr>
          <w:rFonts w:ascii="Arial" w:hAnsi="Arial" w:cs="Arial"/>
          <w:sz w:val="24"/>
          <w:szCs w:val="24"/>
        </w:rPr>
        <w:t>16.</w:t>
      </w:r>
      <w:r w:rsidRPr="003912D8">
        <w:rPr>
          <w:rFonts w:ascii="Arial" w:hAnsi="Arial" w:cs="Arial"/>
          <w:sz w:val="24"/>
          <w:szCs w:val="24"/>
        </w:rPr>
        <w:tab/>
        <w:t xml:space="preserve">Peters, M., 2013. Meet In Your Kitchen | Farm Life at San </w:t>
      </w:r>
      <w:proofErr w:type="spellStart"/>
      <w:r w:rsidRPr="003912D8">
        <w:rPr>
          <w:rFonts w:ascii="Arial" w:hAnsi="Arial" w:cs="Arial"/>
          <w:sz w:val="24"/>
          <w:szCs w:val="24"/>
        </w:rPr>
        <w:t>Gimignano's</w:t>
      </w:r>
      <w:proofErr w:type="spellEnd"/>
      <w:r w:rsidRPr="003912D8">
        <w:rPr>
          <w:rFonts w:ascii="Arial" w:hAnsi="Arial" w:cs="Arial"/>
          <w:sz w:val="24"/>
          <w:szCs w:val="24"/>
        </w:rPr>
        <w:t xml:space="preserve"> </w:t>
      </w:r>
      <w:proofErr w:type="spellStart"/>
      <w:r w:rsidRPr="003912D8">
        <w:rPr>
          <w:rFonts w:ascii="Arial" w:hAnsi="Arial" w:cs="Arial"/>
          <w:sz w:val="24"/>
          <w:szCs w:val="24"/>
        </w:rPr>
        <w:t>Fattoria</w:t>
      </w:r>
      <w:proofErr w:type="spellEnd"/>
      <w:r w:rsidRPr="003912D8">
        <w:rPr>
          <w:rFonts w:ascii="Arial" w:hAnsi="Arial" w:cs="Arial"/>
          <w:sz w:val="24"/>
          <w:szCs w:val="24"/>
        </w:rPr>
        <w:t xml:space="preserve"> Poggio </w:t>
      </w:r>
      <w:proofErr w:type="spellStart"/>
      <w:r w:rsidRPr="003912D8">
        <w:rPr>
          <w:rFonts w:ascii="Arial" w:hAnsi="Arial" w:cs="Arial"/>
          <w:sz w:val="24"/>
          <w:szCs w:val="24"/>
        </w:rPr>
        <w:t>Alloro</w:t>
      </w:r>
      <w:proofErr w:type="spellEnd"/>
      <w:r w:rsidRPr="003912D8">
        <w:rPr>
          <w:rFonts w:ascii="Arial" w:hAnsi="Arial" w:cs="Arial"/>
          <w:sz w:val="24"/>
          <w:szCs w:val="24"/>
        </w:rPr>
        <w:t xml:space="preserve">. </w:t>
      </w:r>
      <w:hyperlink r:id="rId20" w:history="1">
        <w:r w:rsidRPr="003912D8">
          <w:rPr>
            <w:rStyle w:val="Hyperlink"/>
            <w:rFonts w:ascii="Arial" w:hAnsi="Arial" w:cs="Arial"/>
            <w:sz w:val="24"/>
            <w:szCs w:val="24"/>
          </w:rPr>
          <w:t>https://www.meikepeters.com/blog/meet-kitchen-farm-life-san-gimignanos-fattoria-poggio-alloro</w:t>
        </w:r>
      </w:hyperlink>
      <w:r w:rsidRPr="003912D8">
        <w:rPr>
          <w:rFonts w:ascii="Arial" w:hAnsi="Arial" w:cs="Arial"/>
          <w:sz w:val="24"/>
          <w:szCs w:val="24"/>
        </w:rPr>
        <w:t xml:space="preserve">  </w:t>
      </w:r>
    </w:p>
    <w:p w14:paraId="03378BFF" w14:textId="67DF8A38" w:rsidR="003B345D" w:rsidRPr="003912D8" w:rsidRDefault="003B345D" w:rsidP="003912D8">
      <w:pPr>
        <w:spacing w:line="360" w:lineRule="auto"/>
        <w:jc w:val="both"/>
        <w:rPr>
          <w:rFonts w:ascii="Arial" w:hAnsi="Arial" w:cs="Arial"/>
          <w:sz w:val="24"/>
          <w:szCs w:val="24"/>
        </w:rPr>
      </w:pPr>
      <w:r w:rsidRPr="003912D8">
        <w:rPr>
          <w:rFonts w:ascii="Arial" w:hAnsi="Arial" w:cs="Arial"/>
          <w:sz w:val="24"/>
          <w:szCs w:val="24"/>
        </w:rPr>
        <w:t>17.</w:t>
      </w:r>
      <w:r w:rsidRPr="003912D8">
        <w:rPr>
          <w:rFonts w:ascii="Arial" w:hAnsi="Arial" w:cs="Arial"/>
          <w:sz w:val="24"/>
          <w:szCs w:val="24"/>
        </w:rPr>
        <w:tab/>
        <w:t xml:space="preserve">Rane, N., Choudhary, S. and Rane, J., 2023. Hyper-personalization for enhancing customer loyalty and satisfaction in Customer Relationship Management (CRM) systems. Available at SSRN 4641044. </w:t>
      </w:r>
      <w:hyperlink r:id="rId21" w:history="1">
        <w:r w:rsidRPr="003912D8">
          <w:rPr>
            <w:rStyle w:val="Hyperlink"/>
            <w:rFonts w:ascii="Arial" w:hAnsi="Arial" w:cs="Arial"/>
            <w:sz w:val="24"/>
            <w:szCs w:val="24"/>
          </w:rPr>
          <w:t>https://papers.ssrn.com/sol3/Delivery.cfm/SSRN_ID4658265_code6202721.pdf?abstractid=4641044&amp;mirid=1&amp;type=2</w:t>
        </w:r>
      </w:hyperlink>
      <w:r w:rsidRPr="003912D8">
        <w:rPr>
          <w:rFonts w:ascii="Arial" w:hAnsi="Arial" w:cs="Arial"/>
          <w:sz w:val="24"/>
          <w:szCs w:val="24"/>
        </w:rPr>
        <w:t xml:space="preserve">  </w:t>
      </w:r>
    </w:p>
    <w:p w14:paraId="05025DA7" w14:textId="217B9538" w:rsidR="003B345D" w:rsidRPr="003912D8" w:rsidRDefault="003B345D" w:rsidP="003912D8">
      <w:pPr>
        <w:spacing w:line="360" w:lineRule="auto"/>
        <w:jc w:val="both"/>
        <w:rPr>
          <w:rFonts w:ascii="Arial" w:hAnsi="Arial" w:cs="Arial"/>
          <w:sz w:val="24"/>
          <w:szCs w:val="24"/>
        </w:rPr>
      </w:pPr>
      <w:r w:rsidRPr="003912D8">
        <w:rPr>
          <w:rFonts w:ascii="Arial" w:hAnsi="Arial" w:cs="Arial"/>
          <w:sz w:val="24"/>
          <w:szCs w:val="24"/>
        </w:rPr>
        <w:t>18.</w:t>
      </w:r>
      <w:r w:rsidRPr="003912D8">
        <w:rPr>
          <w:rFonts w:ascii="Arial" w:hAnsi="Arial" w:cs="Arial"/>
          <w:sz w:val="24"/>
          <w:szCs w:val="24"/>
        </w:rPr>
        <w:tab/>
        <w:t xml:space="preserve">Rippin, H.L., Cade, J.E., </w:t>
      </w:r>
      <w:proofErr w:type="spellStart"/>
      <w:r w:rsidRPr="003912D8">
        <w:rPr>
          <w:rFonts w:ascii="Arial" w:hAnsi="Arial" w:cs="Arial"/>
          <w:sz w:val="24"/>
          <w:szCs w:val="24"/>
        </w:rPr>
        <w:t>Berrang</w:t>
      </w:r>
      <w:proofErr w:type="spellEnd"/>
      <w:r w:rsidRPr="003912D8">
        <w:rPr>
          <w:rFonts w:ascii="Arial" w:hAnsi="Arial" w:cs="Arial"/>
          <w:sz w:val="24"/>
          <w:szCs w:val="24"/>
        </w:rPr>
        <w:t xml:space="preserve">-Ford, L., Benton, T.G., Hancock, N. and Greenwood, D.C., 2021. Variations in greenhouse gas emissions of individual diets: Associations between the greenhouse gas emissions and nutrient intake in the United Kingdom. </w:t>
      </w:r>
      <w:proofErr w:type="spellStart"/>
      <w:r w:rsidRPr="003912D8">
        <w:rPr>
          <w:rFonts w:ascii="Arial" w:hAnsi="Arial" w:cs="Arial"/>
          <w:sz w:val="24"/>
          <w:szCs w:val="24"/>
        </w:rPr>
        <w:t>Plos</w:t>
      </w:r>
      <w:proofErr w:type="spellEnd"/>
      <w:r w:rsidRPr="003912D8">
        <w:rPr>
          <w:rFonts w:ascii="Arial" w:hAnsi="Arial" w:cs="Arial"/>
          <w:sz w:val="24"/>
          <w:szCs w:val="24"/>
        </w:rPr>
        <w:t xml:space="preserve"> one, 16(11), p.e0259418.  </w:t>
      </w:r>
      <w:hyperlink r:id="rId22" w:history="1">
        <w:r w:rsidRPr="003912D8">
          <w:rPr>
            <w:rStyle w:val="Hyperlink"/>
            <w:rFonts w:ascii="Arial" w:hAnsi="Arial" w:cs="Arial"/>
            <w:sz w:val="24"/>
            <w:szCs w:val="24"/>
          </w:rPr>
          <w:t>https://journals.plos.org/plosone/article?id=10.1371/journal.pone.0259418&amp;fbclid=IwAR0A8f6LxheqSTVeubNIYiin_X5cobb8cvfCmc_mdj__M1EIgXw1PSPsl-U</w:t>
        </w:r>
      </w:hyperlink>
      <w:r w:rsidRPr="003912D8">
        <w:rPr>
          <w:rFonts w:ascii="Arial" w:hAnsi="Arial" w:cs="Arial"/>
          <w:sz w:val="24"/>
          <w:szCs w:val="24"/>
        </w:rPr>
        <w:t xml:space="preserve">  </w:t>
      </w:r>
    </w:p>
    <w:p w14:paraId="46CF82FF" w14:textId="0F21DFD7" w:rsidR="003B345D" w:rsidRPr="003912D8" w:rsidRDefault="003B345D" w:rsidP="003912D8">
      <w:pPr>
        <w:spacing w:line="360" w:lineRule="auto"/>
        <w:jc w:val="both"/>
        <w:rPr>
          <w:rFonts w:ascii="Arial" w:hAnsi="Arial" w:cs="Arial"/>
          <w:sz w:val="24"/>
          <w:szCs w:val="24"/>
        </w:rPr>
      </w:pPr>
      <w:r w:rsidRPr="003912D8">
        <w:rPr>
          <w:rFonts w:ascii="Arial" w:hAnsi="Arial" w:cs="Arial"/>
          <w:sz w:val="24"/>
          <w:szCs w:val="24"/>
        </w:rPr>
        <w:t>19.</w:t>
      </w:r>
      <w:r w:rsidRPr="003912D8">
        <w:rPr>
          <w:rFonts w:ascii="Arial" w:hAnsi="Arial" w:cs="Arial"/>
          <w:sz w:val="24"/>
          <w:szCs w:val="24"/>
        </w:rPr>
        <w:tab/>
        <w:t xml:space="preserve">Salleh, L., </w:t>
      </w:r>
      <w:proofErr w:type="spellStart"/>
      <w:r w:rsidRPr="003912D8">
        <w:rPr>
          <w:rFonts w:ascii="Arial" w:hAnsi="Arial" w:cs="Arial"/>
          <w:sz w:val="24"/>
          <w:szCs w:val="24"/>
        </w:rPr>
        <w:t>Delibasic</w:t>
      </w:r>
      <w:proofErr w:type="spellEnd"/>
      <w:r w:rsidRPr="003912D8">
        <w:rPr>
          <w:rFonts w:ascii="Arial" w:hAnsi="Arial" w:cs="Arial"/>
          <w:sz w:val="24"/>
          <w:szCs w:val="24"/>
        </w:rPr>
        <w:t xml:space="preserve">, M. and Abrham, J., 2022. DESTINATION ENVIRONMENTAL BRANDING AND SUSTAINABLE ECO-CONSCIOUS CONSUMER1. TRANSFORMATIONS IN BUSINESS &amp; ECONOMICS, 21(2), p.56. </w:t>
      </w:r>
      <w:hyperlink r:id="rId23" w:history="1">
        <w:r w:rsidRPr="003912D8">
          <w:rPr>
            <w:rStyle w:val="Hyperlink"/>
            <w:rFonts w:ascii="Arial" w:hAnsi="Arial" w:cs="Arial"/>
            <w:sz w:val="24"/>
            <w:szCs w:val="24"/>
          </w:rPr>
          <w:t>https://www.academia.edu/download/87297698/DESTINATION_ENVIRONMENTAL_BRANDING_AND_SUSTAINABLE_ECO_CONSCIOUS_CONSUMER.pdf</w:t>
        </w:r>
      </w:hyperlink>
      <w:r w:rsidRPr="003912D8">
        <w:rPr>
          <w:rFonts w:ascii="Arial" w:hAnsi="Arial" w:cs="Arial"/>
          <w:sz w:val="24"/>
          <w:szCs w:val="24"/>
        </w:rPr>
        <w:t xml:space="preserve">  </w:t>
      </w:r>
    </w:p>
    <w:p w14:paraId="21E14B5E" w14:textId="32606D5C" w:rsidR="003B345D" w:rsidRPr="003912D8" w:rsidRDefault="003B345D" w:rsidP="003912D8">
      <w:pPr>
        <w:spacing w:line="360" w:lineRule="auto"/>
        <w:jc w:val="both"/>
        <w:rPr>
          <w:rFonts w:ascii="Arial" w:hAnsi="Arial" w:cs="Arial"/>
          <w:sz w:val="24"/>
          <w:szCs w:val="24"/>
        </w:rPr>
      </w:pPr>
      <w:r w:rsidRPr="003912D8">
        <w:rPr>
          <w:rFonts w:ascii="Arial" w:hAnsi="Arial" w:cs="Arial"/>
          <w:sz w:val="24"/>
          <w:szCs w:val="24"/>
        </w:rPr>
        <w:t>20.</w:t>
      </w:r>
      <w:r w:rsidRPr="003912D8">
        <w:rPr>
          <w:rFonts w:ascii="Arial" w:hAnsi="Arial" w:cs="Arial"/>
          <w:sz w:val="24"/>
          <w:szCs w:val="24"/>
        </w:rPr>
        <w:tab/>
        <w:t xml:space="preserve">Shirley, R., 2021. Top 10 Places </w:t>
      </w:r>
      <w:proofErr w:type="gramStart"/>
      <w:r w:rsidRPr="003912D8">
        <w:rPr>
          <w:rFonts w:ascii="Arial" w:hAnsi="Arial" w:cs="Arial"/>
          <w:sz w:val="24"/>
          <w:szCs w:val="24"/>
        </w:rPr>
        <w:t>To</w:t>
      </w:r>
      <w:proofErr w:type="gramEnd"/>
      <w:r w:rsidRPr="003912D8">
        <w:rPr>
          <w:rFonts w:ascii="Arial" w:hAnsi="Arial" w:cs="Arial"/>
          <w:sz w:val="24"/>
          <w:szCs w:val="24"/>
        </w:rPr>
        <w:t xml:space="preserve"> Visit in Tuscany – 4k Travel Guide. </w:t>
      </w:r>
      <w:hyperlink r:id="rId24" w:history="1">
        <w:r w:rsidRPr="003912D8">
          <w:rPr>
            <w:rStyle w:val="Hyperlink"/>
            <w:rFonts w:ascii="Arial" w:hAnsi="Arial" w:cs="Arial"/>
            <w:sz w:val="24"/>
            <w:szCs w:val="24"/>
          </w:rPr>
          <w:t>https://www.youtube.com/watch?v=7aNxp7ybmX8</w:t>
        </w:r>
      </w:hyperlink>
      <w:r w:rsidRPr="003912D8">
        <w:rPr>
          <w:rFonts w:ascii="Arial" w:hAnsi="Arial" w:cs="Arial"/>
          <w:sz w:val="24"/>
          <w:szCs w:val="24"/>
        </w:rPr>
        <w:t xml:space="preserve">  </w:t>
      </w:r>
    </w:p>
    <w:p w14:paraId="652A36E2" w14:textId="7D4171DD" w:rsidR="003B345D" w:rsidRPr="003912D8" w:rsidRDefault="003B345D" w:rsidP="003912D8">
      <w:pPr>
        <w:spacing w:line="360" w:lineRule="auto"/>
        <w:jc w:val="both"/>
        <w:rPr>
          <w:rFonts w:ascii="Arial" w:hAnsi="Arial" w:cs="Arial"/>
          <w:sz w:val="24"/>
          <w:szCs w:val="24"/>
        </w:rPr>
      </w:pPr>
      <w:r w:rsidRPr="003912D8">
        <w:rPr>
          <w:rFonts w:ascii="Arial" w:hAnsi="Arial" w:cs="Arial"/>
          <w:sz w:val="24"/>
          <w:szCs w:val="24"/>
        </w:rPr>
        <w:t>21.</w:t>
      </w:r>
      <w:r w:rsidRPr="003912D8">
        <w:rPr>
          <w:rFonts w:ascii="Arial" w:hAnsi="Arial" w:cs="Arial"/>
          <w:sz w:val="24"/>
          <w:szCs w:val="24"/>
        </w:rPr>
        <w:tab/>
        <w:t xml:space="preserve">The Hospitality Daily, 2023. How Luxury Hotels are Incorporating Local Culture and Heritage into Their Guest Experience. </w:t>
      </w:r>
      <w:hyperlink r:id="rId25" w:history="1">
        <w:r w:rsidRPr="003912D8">
          <w:rPr>
            <w:rStyle w:val="Hyperlink"/>
            <w:rFonts w:ascii="Arial" w:hAnsi="Arial" w:cs="Arial"/>
            <w:sz w:val="24"/>
            <w:szCs w:val="24"/>
          </w:rPr>
          <w:t>https://thehospitalitydaily.com/luxury-hotels-local-culture-and-heritage/</w:t>
        </w:r>
      </w:hyperlink>
      <w:r w:rsidRPr="003912D8">
        <w:rPr>
          <w:rFonts w:ascii="Arial" w:hAnsi="Arial" w:cs="Arial"/>
          <w:sz w:val="24"/>
          <w:szCs w:val="24"/>
        </w:rPr>
        <w:t xml:space="preserve"> </w:t>
      </w:r>
    </w:p>
    <w:sectPr w:rsidR="003B345D" w:rsidRPr="003912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F844B" w14:textId="77777777" w:rsidR="00282A8A" w:rsidRDefault="00282A8A" w:rsidP="00282A8A">
      <w:pPr>
        <w:spacing w:after="0" w:line="240" w:lineRule="auto"/>
      </w:pPr>
      <w:r>
        <w:separator/>
      </w:r>
    </w:p>
  </w:endnote>
  <w:endnote w:type="continuationSeparator" w:id="0">
    <w:p w14:paraId="4782BD9F" w14:textId="77777777" w:rsidR="00282A8A" w:rsidRDefault="00282A8A" w:rsidP="00282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210D8" w14:textId="77777777" w:rsidR="00282A8A" w:rsidRDefault="00282A8A" w:rsidP="00282A8A">
      <w:pPr>
        <w:spacing w:after="0" w:line="240" w:lineRule="auto"/>
      </w:pPr>
      <w:r>
        <w:separator/>
      </w:r>
    </w:p>
  </w:footnote>
  <w:footnote w:type="continuationSeparator" w:id="0">
    <w:p w14:paraId="42B91F63" w14:textId="77777777" w:rsidR="00282A8A" w:rsidRDefault="00282A8A" w:rsidP="00282A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5AA"/>
    <w:rsid w:val="0000635F"/>
    <w:rsid w:val="000454CF"/>
    <w:rsid w:val="000562D9"/>
    <w:rsid w:val="00061DFF"/>
    <w:rsid w:val="00062AEF"/>
    <w:rsid w:val="000A230B"/>
    <w:rsid w:val="000A72A3"/>
    <w:rsid w:val="000C4A99"/>
    <w:rsid w:val="000F0908"/>
    <w:rsid w:val="00107B02"/>
    <w:rsid w:val="00127841"/>
    <w:rsid w:val="0014321B"/>
    <w:rsid w:val="00151E5A"/>
    <w:rsid w:val="0016153C"/>
    <w:rsid w:val="00170821"/>
    <w:rsid w:val="001843C8"/>
    <w:rsid w:val="0018669C"/>
    <w:rsid w:val="00196A6B"/>
    <w:rsid w:val="001A6936"/>
    <w:rsid w:val="001C40CA"/>
    <w:rsid w:val="001D41F9"/>
    <w:rsid w:val="001F6DE0"/>
    <w:rsid w:val="001F706D"/>
    <w:rsid w:val="00204ABC"/>
    <w:rsid w:val="00244086"/>
    <w:rsid w:val="00253E92"/>
    <w:rsid w:val="00282A8A"/>
    <w:rsid w:val="002938F2"/>
    <w:rsid w:val="00293D89"/>
    <w:rsid w:val="00294E88"/>
    <w:rsid w:val="002A277A"/>
    <w:rsid w:val="002B3404"/>
    <w:rsid w:val="002D71F3"/>
    <w:rsid w:val="002E0147"/>
    <w:rsid w:val="00315CE3"/>
    <w:rsid w:val="00327C73"/>
    <w:rsid w:val="00346752"/>
    <w:rsid w:val="00371E08"/>
    <w:rsid w:val="003912D8"/>
    <w:rsid w:val="0039214E"/>
    <w:rsid w:val="0039580A"/>
    <w:rsid w:val="00397C9F"/>
    <w:rsid w:val="003A19C3"/>
    <w:rsid w:val="003B345D"/>
    <w:rsid w:val="003F588D"/>
    <w:rsid w:val="00401436"/>
    <w:rsid w:val="00404102"/>
    <w:rsid w:val="00420B50"/>
    <w:rsid w:val="004654DF"/>
    <w:rsid w:val="004729C8"/>
    <w:rsid w:val="00473A2E"/>
    <w:rsid w:val="004A0E8E"/>
    <w:rsid w:val="004C30C3"/>
    <w:rsid w:val="00547F62"/>
    <w:rsid w:val="005512CC"/>
    <w:rsid w:val="00563C42"/>
    <w:rsid w:val="00571EFE"/>
    <w:rsid w:val="005C69C7"/>
    <w:rsid w:val="005F4C2B"/>
    <w:rsid w:val="0062401A"/>
    <w:rsid w:val="006E0F6B"/>
    <w:rsid w:val="006F2E98"/>
    <w:rsid w:val="00702653"/>
    <w:rsid w:val="007631FD"/>
    <w:rsid w:val="00765681"/>
    <w:rsid w:val="00783108"/>
    <w:rsid w:val="00791896"/>
    <w:rsid w:val="0079453F"/>
    <w:rsid w:val="00796F27"/>
    <w:rsid w:val="007B4A14"/>
    <w:rsid w:val="007C449A"/>
    <w:rsid w:val="007E70F5"/>
    <w:rsid w:val="007F7DB0"/>
    <w:rsid w:val="00802F95"/>
    <w:rsid w:val="00854B12"/>
    <w:rsid w:val="00855A1C"/>
    <w:rsid w:val="00860B7F"/>
    <w:rsid w:val="008801CB"/>
    <w:rsid w:val="00883617"/>
    <w:rsid w:val="008F6926"/>
    <w:rsid w:val="00937AAF"/>
    <w:rsid w:val="00943F13"/>
    <w:rsid w:val="009741AF"/>
    <w:rsid w:val="009A6BB8"/>
    <w:rsid w:val="009A6C55"/>
    <w:rsid w:val="009C152E"/>
    <w:rsid w:val="009E5245"/>
    <w:rsid w:val="009E7D61"/>
    <w:rsid w:val="009F4DBB"/>
    <w:rsid w:val="00A043BE"/>
    <w:rsid w:val="00A07C5D"/>
    <w:rsid w:val="00A239A8"/>
    <w:rsid w:val="00A52153"/>
    <w:rsid w:val="00A535AA"/>
    <w:rsid w:val="00A60B4F"/>
    <w:rsid w:val="00A63FD9"/>
    <w:rsid w:val="00A66FA4"/>
    <w:rsid w:val="00A74EFD"/>
    <w:rsid w:val="00A766FD"/>
    <w:rsid w:val="00A851DA"/>
    <w:rsid w:val="00A91168"/>
    <w:rsid w:val="00AC7D25"/>
    <w:rsid w:val="00AD28F1"/>
    <w:rsid w:val="00AE448B"/>
    <w:rsid w:val="00AF1980"/>
    <w:rsid w:val="00B029AA"/>
    <w:rsid w:val="00B03771"/>
    <w:rsid w:val="00B11A8F"/>
    <w:rsid w:val="00B12CBE"/>
    <w:rsid w:val="00B176F2"/>
    <w:rsid w:val="00B45B57"/>
    <w:rsid w:val="00B515B9"/>
    <w:rsid w:val="00B836A7"/>
    <w:rsid w:val="00BB22C0"/>
    <w:rsid w:val="00BC74EB"/>
    <w:rsid w:val="00C51FC5"/>
    <w:rsid w:val="00C55F8E"/>
    <w:rsid w:val="00C965ED"/>
    <w:rsid w:val="00C972D9"/>
    <w:rsid w:val="00CA184C"/>
    <w:rsid w:val="00CA2712"/>
    <w:rsid w:val="00CA2C47"/>
    <w:rsid w:val="00CA6A45"/>
    <w:rsid w:val="00CB17DB"/>
    <w:rsid w:val="00CC6AD6"/>
    <w:rsid w:val="00D04E42"/>
    <w:rsid w:val="00D10C75"/>
    <w:rsid w:val="00D80501"/>
    <w:rsid w:val="00D94C72"/>
    <w:rsid w:val="00DB1AA6"/>
    <w:rsid w:val="00E135BD"/>
    <w:rsid w:val="00E37EB9"/>
    <w:rsid w:val="00E6279D"/>
    <w:rsid w:val="00E62A2E"/>
    <w:rsid w:val="00E70D99"/>
    <w:rsid w:val="00E74415"/>
    <w:rsid w:val="00E8212D"/>
    <w:rsid w:val="00E8298B"/>
    <w:rsid w:val="00E9191A"/>
    <w:rsid w:val="00EA5F01"/>
    <w:rsid w:val="00EC29DB"/>
    <w:rsid w:val="00F05CA8"/>
    <w:rsid w:val="00F260B7"/>
    <w:rsid w:val="00F56A14"/>
    <w:rsid w:val="00F8329C"/>
    <w:rsid w:val="00F87F55"/>
    <w:rsid w:val="00F92BD1"/>
    <w:rsid w:val="00FC4CCC"/>
    <w:rsid w:val="00FF15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89067F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631FD"/>
    <w:rPr>
      <w:rFonts w:ascii="Times New Roman" w:hAnsi="Times New Roman" w:cs="Times New Roman"/>
      <w:sz w:val="24"/>
      <w:szCs w:val="24"/>
    </w:rPr>
  </w:style>
  <w:style w:type="character" w:styleId="Hyperlink">
    <w:name w:val="Hyperlink"/>
    <w:basedOn w:val="DefaultParagraphFont"/>
    <w:uiPriority w:val="99"/>
    <w:unhideWhenUsed/>
    <w:rsid w:val="003B345D"/>
    <w:rPr>
      <w:color w:val="0563C1" w:themeColor="hyperlink"/>
      <w:u w:val="single"/>
    </w:rPr>
  </w:style>
  <w:style w:type="character" w:styleId="UnresolvedMention">
    <w:name w:val="Unresolved Mention"/>
    <w:basedOn w:val="DefaultParagraphFont"/>
    <w:uiPriority w:val="99"/>
    <w:semiHidden/>
    <w:unhideWhenUsed/>
    <w:rsid w:val="003B345D"/>
    <w:rPr>
      <w:color w:val="605E5C"/>
      <w:shd w:val="clear" w:color="auto" w:fill="E1DFDD"/>
    </w:rPr>
  </w:style>
  <w:style w:type="paragraph" w:styleId="Header">
    <w:name w:val="header"/>
    <w:basedOn w:val="Normal"/>
    <w:link w:val="HeaderChar"/>
    <w:uiPriority w:val="99"/>
    <w:unhideWhenUsed/>
    <w:rsid w:val="00282A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2A8A"/>
  </w:style>
  <w:style w:type="paragraph" w:styleId="Footer">
    <w:name w:val="footer"/>
    <w:basedOn w:val="Normal"/>
    <w:link w:val="FooterChar"/>
    <w:uiPriority w:val="99"/>
    <w:unhideWhenUsed/>
    <w:rsid w:val="00282A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2A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55810">
      <w:bodyDiv w:val="1"/>
      <w:marLeft w:val="0"/>
      <w:marRight w:val="0"/>
      <w:marTop w:val="0"/>
      <w:marBottom w:val="0"/>
      <w:divBdr>
        <w:top w:val="none" w:sz="0" w:space="0" w:color="auto"/>
        <w:left w:val="none" w:sz="0" w:space="0" w:color="auto"/>
        <w:bottom w:val="none" w:sz="0" w:space="0" w:color="auto"/>
        <w:right w:val="none" w:sz="0" w:space="0" w:color="auto"/>
      </w:divBdr>
    </w:div>
    <w:div w:id="233862498">
      <w:bodyDiv w:val="1"/>
      <w:marLeft w:val="0"/>
      <w:marRight w:val="0"/>
      <w:marTop w:val="0"/>
      <w:marBottom w:val="0"/>
      <w:divBdr>
        <w:top w:val="none" w:sz="0" w:space="0" w:color="auto"/>
        <w:left w:val="none" w:sz="0" w:space="0" w:color="auto"/>
        <w:bottom w:val="none" w:sz="0" w:space="0" w:color="auto"/>
        <w:right w:val="none" w:sz="0" w:space="0" w:color="auto"/>
      </w:divBdr>
      <w:divsChild>
        <w:div w:id="860388853">
          <w:marLeft w:val="0"/>
          <w:marRight w:val="0"/>
          <w:marTop w:val="0"/>
          <w:marBottom w:val="0"/>
          <w:divBdr>
            <w:top w:val="single" w:sz="2" w:space="0" w:color="D9D9E3"/>
            <w:left w:val="single" w:sz="2" w:space="0" w:color="D9D9E3"/>
            <w:bottom w:val="single" w:sz="2" w:space="0" w:color="D9D9E3"/>
            <w:right w:val="single" w:sz="2" w:space="0" w:color="D9D9E3"/>
          </w:divBdr>
          <w:divsChild>
            <w:div w:id="2038507871">
              <w:marLeft w:val="0"/>
              <w:marRight w:val="0"/>
              <w:marTop w:val="0"/>
              <w:marBottom w:val="0"/>
              <w:divBdr>
                <w:top w:val="single" w:sz="2" w:space="0" w:color="D9D9E3"/>
                <w:left w:val="single" w:sz="2" w:space="0" w:color="D9D9E3"/>
                <w:bottom w:val="single" w:sz="2" w:space="0" w:color="D9D9E3"/>
                <w:right w:val="single" w:sz="2" w:space="0" w:color="D9D9E3"/>
              </w:divBdr>
              <w:divsChild>
                <w:div w:id="848714775">
                  <w:marLeft w:val="0"/>
                  <w:marRight w:val="0"/>
                  <w:marTop w:val="0"/>
                  <w:marBottom w:val="0"/>
                  <w:divBdr>
                    <w:top w:val="single" w:sz="2" w:space="0" w:color="D9D9E3"/>
                    <w:left w:val="single" w:sz="2" w:space="0" w:color="D9D9E3"/>
                    <w:bottom w:val="single" w:sz="2" w:space="0" w:color="D9D9E3"/>
                    <w:right w:val="single" w:sz="2" w:space="0" w:color="D9D9E3"/>
                  </w:divBdr>
                  <w:divsChild>
                    <w:div w:id="893930993">
                      <w:marLeft w:val="0"/>
                      <w:marRight w:val="0"/>
                      <w:marTop w:val="0"/>
                      <w:marBottom w:val="0"/>
                      <w:divBdr>
                        <w:top w:val="single" w:sz="2" w:space="0" w:color="D9D9E3"/>
                        <w:left w:val="single" w:sz="2" w:space="0" w:color="D9D9E3"/>
                        <w:bottom w:val="single" w:sz="2" w:space="0" w:color="D9D9E3"/>
                        <w:right w:val="single" w:sz="2" w:space="0" w:color="D9D9E3"/>
                      </w:divBdr>
                      <w:divsChild>
                        <w:div w:id="1302035846">
                          <w:marLeft w:val="0"/>
                          <w:marRight w:val="0"/>
                          <w:marTop w:val="0"/>
                          <w:marBottom w:val="0"/>
                          <w:divBdr>
                            <w:top w:val="single" w:sz="2" w:space="0" w:color="D9D9E3"/>
                            <w:left w:val="single" w:sz="2" w:space="0" w:color="D9D9E3"/>
                            <w:bottom w:val="single" w:sz="2" w:space="0" w:color="D9D9E3"/>
                            <w:right w:val="single" w:sz="2" w:space="0" w:color="D9D9E3"/>
                          </w:divBdr>
                          <w:divsChild>
                            <w:div w:id="9725618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35229870">
                                  <w:marLeft w:val="0"/>
                                  <w:marRight w:val="0"/>
                                  <w:marTop w:val="0"/>
                                  <w:marBottom w:val="0"/>
                                  <w:divBdr>
                                    <w:top w:val="single" w:sz="2" w:space="0" w:color="D9D9E3"/>
                                    <w:left w:val="single" w:sz="2" w:space="0" w:color="D9D9E3"/>
                                    <w:bottom w:val="single" w:sz="2" w:space="0" w:color="D9D9E3"/>
                                    <w:right w:val="single" w:sz="2" w:space="0" w:color="D9D9E3"/>
                                  </w:divBdr>
                                  <w:divsChild>
                                    <w:div w:id="582029453">
                                      <w:marLeft w:val="0"/>
                                      <w:marRight w:val="0"/>
                                      <w:marTop w:val="0"/>
                                      <w:marBottom w:val="0"/>
                                      <w:divBdr>
                                        <w:top w:val="single" w:sz="2" w:space="0" w:color="D9D9E3"/>
                                        <w:left w:val="single" w:sz="2" w:space="0" w:color="D9D9E3"/>
                                        <w:bottom w:val="single" w:sz="2" w:space="0" w:color="D9D9E3"/>
                                        <w:right w:val="single" w:sz="2" w:space="0" w:color="D9D9E3"/>
                                      </w:divBdr>
                                      <w:divsChild>
                                        <w:div w:id="1497115875">
                                          <w:marLeft w:val="0"/>
                                          <w:marRight w:val="0"/>
                                          <w:marTop w:val="0"/>
                                          <w:marBottom w:val="0"/>
                                          <w:divBdr>
                                            <w:top w:val="single" w:sz="2" w:space="0" w:color="D9D9E3"/>
                                            <w:left w:val="single" w:sz="2" w:space="0" w:color="D9D9E3"/>
                                            <w:bottom w:val="single" w:sz="2" w:space="0" w:color="D9D9E3"/>
                                            <w:right w:val="single" w:sz="2" w:space="0" w:color="D9D9E3"/>
                                          </w:divBdr>
                                          <w:divsChild>
                                            <w:div w:id="581522994">
                                              <w:marLeft w:val="0"/>
                                              <w:marRight w:val="0"/>
                                              <w:marTop w:val="0"/>
                                              <w:marBottom w:val="0"/>
                                              <w:divBdr>
                                                <w:top w:val="single" w:sz="2" w:space="0" w:color="D9D9E3"/>
                                                <w:left w:val="single" w:sz="2" w:space="0" w:color="D9D9E3"/>
                                                <w:bottom w:val="single" w:sz="2" w:space="0" w:color="D9D9E3"/>
                                                <w:right w:val="single" w:sz="2" w:space="0" w:color="D9D9E3"/>
                                              </w:divBdr>
                                              <w:divsChild>
                                                <w:div w:id="2010980135">
                                                  <w:marLeft w:val="0"/>
                                                  <w:marRight w:val="0"/>
                                                  <w:marTop w:val="0"/>
                                                  <w:marBottom w:val="0"/>
                                                  <w:divBdr>
                                                    <w:top w:val="single" w:sz="2" w:space="0" w:color="D9D9E3"/>
                                                    <w:left w:val="single" w:sz="2" w:space="0" w:color="D9D9E3"/>
                                                    <w:bottom w:val="single" w:sz="2" w:space="0" w:color="D9D9E3"/>
                                                    <w:right w:val="single" w:sz="2" w:space="0" w:color="D9D9E3"/>
                                                  </w:divBdr>
                                                  <w:divsChild>
                                                    <w:div w:id="12368914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73047792">
          <w:marLeft w:val="0"/>
          <w:marRight w:val="0"/>
          <w:marTop w:val="0"/>
          <w:marBottom w:val="0"/>
          <w:divBdr>
            <w:top w:val="none" w:sz="0" w:space="0" w:color="auto"/>
            <w:left w:val="none" w:sz="0" w:space="0" w:color="auto"/>
            <w:bottom w:val="none" w:sz="0" w:space="0" w:color="auto"/>
            <w:right w:val="none" w:sz="0" w:space="0" w:color="auto"/>
          </w:divBdr>
        </w:div>
      </w:divsChild>
    </w:div>
    <w:div w:id="287396550">
      <w:bodyDiv w:val="1"/>
      <w:marLeft w:val="0"/>
      <w:marRight w:val="0"/>
      <w:marTop w:val="0"/>
      <w:marBottom w:val="0"/>
      <w:divBdr>
        <w:top w:val="none" w:sz="0" w:space="0" w:color="auto"/>
        <w:left w:val="none" w:sz="0" w:space="0" w:color="auto"/>
        <w:bottom w:val="none" w:sz="0" w:space="0" w:color="auto"/>
        <w:right w:val="none" w:sz="0" w:space="0" w:color="auto"/>
      </w:divBdr>
    </w:div>
    <w:div w:id="701398901">
      <w:bodyDiv w:val="1"/>
      <w:marLeft w:val="0"/>
      <w:marRight w:val="0"/>
      <w:marTop w:val="0"/>
      <w:marBottom w:val="0"/>
      <w:divBdr>
        <w:top w:val="none" w:sz="0" w:space="0" w:color="auto"/>
        <w:left w:val="none" w:sz="0" w:space="0" w:color="auto"/>
        <w:bottom w:val="none" w:sz="0" w:space="0" w:color="auto"/>
        <w:right w:val="none" w:sz="0" w:space="0" w:color="auto"/>
      </w:divBdr>
      <w:divsChild>
        <w:div w:id="153646728">
          <w:marLeft w:val="0"/>
          <w:marRight w:val="0"/>
          <w:marTop w:val="0"/>
          <w:marBottom w:val="0"/>
          <w:divBdr>
            <w:top w:val="single" w:sz="2" w:space="0" w:color="D9D9E3"/>
            <w:left w:val="single" w:sz="2" w:space="0" w:color="D9D9E3"/>
            <w:bottom w:val="single" w:sz="2" w:space="0" w:color="D9D9E3"/>
            <w:right w:val="single" w:sz="2" w:space="0" w:color="D9D9E3"/>
          </w:divBdr>
          <w:divsChild>
            <w:div w:id="536427518">
              <w:marLeft w:val="0"/>
              <w:marRight w:val="0"/>
              <w:marTop w:val="0"/>
              <w:marBottom w:val="0"/>
              <w:divBdr>
                <w:top w:val="single" w:sz="2" w:space="0" w:color="D9D9E3"/>
                <w:left w:val="single" w:sz="2" w:space="0" w:color="D9D9E3"/>
                <w:bottom w:val="single" w:sz="2" w:space="0" w:color="D9D9E3"/>
                <w:right w:val="single" w:sz="2" w:space="0" w:color="D9D9E3"/>
              </w:divBdr>
              <w:divsChild>
                <w:div w:id="104813638">
                  <w:marLeft w:val="0"/>
                  <w:marRight w:val="0"/>
                  <w:marTop w:val="0"/>
                  <w:marBottom w:val="0"/>
                  <w:divBdr>
                    <w:top w:val="single" w:sz="2" w:space="0" w:color="D9D9E3"/>
                    <w:left w:val="single" w:sz="2" w:space="0" w:color="D9D9E3"/>
                    <w:bottom w:val="single" w:sz="2" w:space="0" w:color="D9D9E3"/>
                    <w:right w:val="single" w:sz="2" w:space="0" w:color="D9D9E3"/>
                  </w:divBdr>
                  <w:divsChild>
                    <w:div w:id="1749155923">
                      <w:marLeft w:val="0"/>
                      <w:marRight w:val="0"/>
                      <w:marTop w:val="0"/>
                      <w:marBottom w:val="0"/>
                      <w:divBdr>
                        <w:top w:val="single" w:sz="2" w:space="0" w:color="D9D9E3"/>
                        <w:left w:val="single" w:sz="2" w:space="0" w:color="D9D9E3"/>
                        <w:bottom w:val="single" w:sz="2" w:space="0" w:color="D9D9E3"/>
                        <w:right w:val="single" w:sz="2" w:space="0" w:color="D9D9E3"/>
                      </w:divBdr>
                      <w:divsChild>
                        <w:div w:id="1309553060">
                          <w:marLeft w:val="0"/>
                          <w:marRight w:val="0"/>
                          <w:marTop w:val="0"/>
                          <w:marBottom w:val="0"/>
                          <w:divBdr>
                            <w:top w:val="single" w:sz="2" w:space="0" w:color="D9D9E3"/>
                            <w:left w:val="single" w:sz="2" w:space="0" w:color="D9D9E3"/>
                            <w:bottom w:val="single" w:sz="2" w:space="0" w:color="D9D9E3"/>
                            <w:right w:val="single" w:sz="2" w:space="0" w:color="D9D9E3"/>
                          </w:divBdr>
                          <w:divsChild>
                            <w:div w:id="1904178887">
                              <w:marLeft w:val="0"/>
                              <w:marRight w:val="0"/>
                              <w:marTop w:val="100"/>
                              <w:marBottom w:val="100"/>
                              <w:divBdr>
                                <w:top w:val="single" w:sz="2" w:space="0" w:color="D9D9E3"/>
                                <w:left w:val="single" w:sz="2" w:space="0" w:color="D9D9E3"/>
                                <w:bottom w:val="single" w:sz="2" w:space="0" w:color="D9D9E3"/>
                                <w:right w:val="single" w:sz="2" w:space="0" w:color="D9D9E3"/>
                              </w:divBdr>
                              <w:divsChild>
                                <w:div w:id="1300916985">
                                  <w:marLeft w:val="0"/>
                                  <w:marRight w:val="0"/>
                                  <w:marTop w:val="0"/>
                                  <w:marBottom w:val="0"/>
                                  <w:divBdr>
                                    <w:top w:val="single" w:sz="2" w:space="0" w:color="D9D9E3"/>
                                    <w:left w:val="single" w:sz="2" w:space="0" w:color="D9D9E3"/>
                                    <w:bottom w:val="single" w:sz="2" w:space="0" w:color="D9D9E3"/>
                                    <w:right w:val="single" w:sz="2" w:space="0" w:color="D9D9E3"/>
                                  </w:divBdr>
                                  <w:divsChild>
                                    <w:div w:id="968168548">
                                      <w:marLeft w:val="0"/>
                                      <w:marRight w:val="0"/>
                                      <w:marTop w:val="0"/>
                                      <w:marBottom w:val="0"/>
                                      <w:divBdr>
                                        <w:top w:val="single" w:sz="2" w:space="0" w:color="D9D9E3"/>
                                        <w:left w:val="single" w:sz="2" w:space="0" w:color="D9D9E3"/>
                                        <w:bottom w:val="single" w:sz="2" w:space="0" w:color="D9D9E3"/>
                                        <w:right w:val="single" w:sz="2" w:space="0" w:color="D9D9E3"/>
                                      </w:divBdr>
                                      <w:divsChild>
                                        <w:div w:id="901018317">
                                          <w:marLeft w:val="0"/>
                                          <w:marRight w:val="0"/>
                                          <w:marTop w:val="0"/>
                                          <w:marBottom w:val="0"/>
                                          <w:divBdr>
                                            <w:top w:val="single" w:sz="2" w:space="0" w:color="D9D9E3"/>
                                            <w:left w:val="single" w:sz="2" w:space="0" w:color="D9D9E3"/>
                                            <w:bottom w:val="single" w:sz="2" w:space="0" w:color="D9D9E3"/>
                                            <w:right w:val="single" w:sz="2" w:space="0" w:color="D9D9E3"/>
                                          </w:divBdr>
                                          <w:divsChild>
                                            <w:div w:id="992640881">
                                              <w:marLeft w:val="0"/>
                                              <w:marRight w:val="0"/>
                                              <w:marTop w:val="0"/>
                                              <w:marBottom w:val="0"/>
                                              <w:divBdr>
                                                <w:top w:val="single" w:sz="2" w:space="0" w:color="D9D9E3"/>
                                                <w:left w:val="single" w:sz="2" w:space="0" w:color="D9D9E3"/>
                                                <w:bottom w:val="single" w:sz="2" w:space="0" w:color="D9D9E3"/>
                                                <w:right w:val="single" w:sz="2" w:space="0" w:color="D9D9E3"/>
                                              </w:divBdr>
                                              <w:divsChild>
                                                <w:div w:id="1569072883">
                                                  <w:marLeft w:val="0"/>
                                                  <w:marRight w:val="0"/>
                                                  <w:marTop w:val="0"/>
                                                  <w:marBottom w:val="0"/>
                                                  <w:divBdr>
                                                    <w:top w:val="single" w:sz="2" w:space="0" w:color="D9D9E3"/>
                                                    <w:left w:val="single" w:sz="2" w:space="0" w:color="D9D9E3"/>
                                                    <w:bottom w:val="single" w:sz="2" w:space="0" w:color="D9D9E3"/>
                                                    <w:right w:val="single" w:sz="2" w:space="0" w:color="D9D9E3"/>
                                                  </w:divBdr>
                                                  <w:divsChild>
                                                    <w:div w:id="132795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15577817">
          <w:marLeft w:val="0"/>
          <w:marRight w:val="0"/>
          <w:marTop w:val="0"/>
          <w:marBottom w:val="0"/>
          <w:divBdr>
            <w:top w:val="none" w:sz="0" w:space="0" w:color="auto"/>
            <w:left w:val="none" w:sz="0" w:space="0" w:color="auto"/>
            <w:bottom w:val="none" w:sz="0" w:space="0" w:color="auto"/>
            <w:right w:val="none" w:sz="0" w:space="0" w:color="auto"/>
          </w:divBdr>
        </w:div>
      </w:divsChild>
    </w:div>
    <w:div w:id="759447880">
      <w:bodyDiv w:val="1"/>
      <w:marLeft w:val="0"/>
      <w:marRight w:val="0"/>
      <w:marTop w:val="0"/>
      <w:marBottom w:val="0"/>
      <w:divBdr>
        <w:top w:val="none" w:sz="0" w:space="0" w:color="auto"/>
        <w:left w:val="none" w:sz="0" w:space="0" w:color="auto"/>
        <w:bottom w:val="none" w:sz="0" w:space="0" w:color="auto"/>
        <w:right w:val="none" w:sz="0" w:space="0" w:color="auto"/>
      </w:divBdr>
    </w:div>
    <w:div w:id="1144548236">
      <w:bodyDiv w:val="1"/>
      <w:marLeft w:val="0"/>
      <w:marRight w:val="0"/>
      <w:marTop w:val="0"/>
      <w:marBottom w:val="0"/>
      <w:divBdr>
        <w:top w:val="none" w:sz="0" w:space="0" w:color="auto"/>
        <w:left w:val="none" w:sz="0" w:space="0" w:color="auto"/>
        <w:bottom w:val="none" w:sz="0" w:space="0" w:color="auto"/>
        <w:right w:val="none" w:sz="0" w:space="0" w:color="auto"/>
      </w:divBdr>
    </w:div>
    <w:div w:id="1471629097">
      <w:bodyDiv w:val="1"/>
      <w:marLeft w:val="0"/>
      <w:marRight w:val="0"/>
      <w:marTop w:val="0"/>
      <w:marBottom w:val="0"/>
      <w:divBdr>
        <w:top w:val="none" w:sz="0" w:space="0" w:color="auto"/>
        <w:left w:val="none" w:sz="0" w:space="0" w:color="auto"/>
        <w:bottom w:val="none" w:sz="0" w:space="0" w:color="auto"/>
        <w:right w:val="none" w:sz="0" w:space="0" w:color="auto"/>
      </w:divBdr>
    </w:div>
    <w:div w:id="1724408681">
      <w:bodyDiv w:val="1"/>
      <w:marLeft w:val="0"/>
      <w:marRight w:val="0"/>
      <w:marTop w:val="0"/>
      <w:marBottom w:val="0"/>
      <w:divBdr>
        <w:top w:val="none" w:sz="0" w:space="0" w:color="auto"/>
        <w:left w:val="none" w:sz="0" w:space="0" w:color="auto"/>
        <w:bottom w:val="none" w:sz="0" w:space="0" w:color="auto"/>
        <w:right w:val="none" w:sz="0" w:space="0" w:color="auto"/>
      </w:divBdr>
      <w:divsChild>
        <w:div w:id="1773436274">
          <w:marLeft w:val="0"/>
          <w:marRight w:val="0"/>
          <w:marTop w:val="0"/>
          <w:marBottom w:val="0"/>
          <w:divBdr>
            <w:top w:val="single" w:sz="2" w:space="0" w:color="D9D9E3"/>
            <w:left w:val="single" w:sz="2" w:space="0" w:color="D9D9E3"/>
            <w:bottom w:val="single" w:sz="2" w:space="0" w:color="D9D9E3"/>
            <w:right w:val="single" w:sz="2" w:space="0" w:color="D9D9E3"/>
          </w:divBdr>
          <w:divsChild>
            <w:div w:id="34355797">
              <w:marLeft w:val="0"/>
              <w:marRight w:val="0"/>
              <w:marTop w:val="0"/>
              <w:marBottom w:val="0"/>
              <w:divBdr>
                <w:top w:val="single" w:sz="2" w:space="0" w:color="D9D9E3"/>
                <w:left w:val="single" w:sz="2" w:space="0" w:color="D9D9E3"/>
                <w:bottom w:val="single" w:sz="2" w:space="0" w:color="D9D9E3"/>
                <w:right w:val="single" w:sz="2" w:space="0" w:color="D9D9E3"/>
              </w:divBdr>
              <w:divsChild>
                <w:div w:id="1082293413">
                  <w:marLeft w:val="0"/>
                  <w:marRight w:val="0"/>
                  <w:marTop w:val="0"/>
                  <w:marBottom w:val="0"/>
                  <w:divBdr>
                    <w:top w:val="single" w:sz="2" w:space="0" w:color="D9D9E3"/>
                    <w:left w:val="single" w:sz="2" w:space="0" w:color="D9D9E3"/>
                    <w:bottom w:val="single" w:sz="2" w:space="0" w:color="D9D9E3"/>
                    <w:right w:val="single" w:sz="2" w:space="0" w:color="D9D9E3"/>
                  </w:divBdr>
                  <w:divsChild>
                    <w:div w:id="330452592">
                      <w:marLeft w:val="0"/>
                      <w:marRight w:val="0"/>
                      <w:marTop w:val="0"/>
                      <w:marBottom w:val="0"/>
                      <w:divBdr>
                        <w:top w:val="single" w:sz="2" w:space="0" w:color="D9D9E3"/>
                        <w:left w:val="single" w:sz="2" w:space="0" w:color="D9D9E3"/>
                        <w:bottom w:val="single" w:sz="2" w:space="0" w:color="D9D9E3"/>
                        <w:right w:val="single" w:sz="2" w:space="0" w:color="D9D9E3"/>
                      </w:divBdr>
                      <w:divsChild>
                        <w:div w:id="1218281445">
                          <w:marLeft w:val="0"/>
                          <w:marRight w:val="0"/>
                          <w:marTop w:val="0"/>
                          <w:marBottom w:val="0"/>
                          <w:divBdr>
                            <w:top w:val="single" w:sz="2" w:space="0" w:color="D9D9E3"/>
                            <w:left w:val="single" w:sz="2" w:space="0" w:color="D9D9E3"/>
                            <w:bottom w:val="single" w:sz="2" w:space="0" w:color="D9D9E3"/>
                            <w:right w:val="single" w:sz="2" w:space="0" w:color="D9D9E3"/>
                          </w:divBdr>
                          <w:divsChild>
                            <w:div w:id="1761759696">
                              <w:marLeft w:val="0"/>
                              <w:marRight w:val="0"/>
                              <w:marTop w:val="100"/>
                              <w:marBottom w:val="100"/>
                              <w:divBdr>
                                <w:top w:val="single" w:sz="2" w:space="0" w:color="D9D9E3"/>
                                <w:left w:val="single" w:sz="2" w:space="0" w:color="D9D9E3"/>
                                <w:bottom w:val="single" w:sz="2" w:space="0" w:color="D9D9E3"/>
                                <w:right w:val="single" w:sz="2" w:space="0" w:color="D9D9E3"/>
                              </w:divBdr>
                              <w:divsChild>
                                <w:div w:id="971131522">
                                  <w:marLeft w:val="0"/>
                                  <w:marRight w:val="0"/>
                                  <w:marTop w:val="0"/>
                                  <w:marBottom w:val="0"/>
                                  <w:divBdr>
                                    <w:top w:val="single" w:sz="2" w:space="0" w:color="D9D9E3"/>
                                    <w:left w:val="single" w:sz="2" w:space="0" w:color="D9D9E3"/>
                                    <w:bottom w:val="single" w:sz="2" w:space="0" w:color="D9D9E3"/>
                                    <w:right w:val="single" w:sz="2" w:space="0" w:color="D9D9E3"/>
                                  </w:divBdr>
                                  <w:divsChild>
                                    <w:div w:id="1408266586">
                                      <w:marLeft w:val="0"/>
                                      <w:marRight w:val="0"/>
                                      <w:marTop w:val="0"/>
                                      <w:marBottom w:val="0"/>
                                      <w:divBdr>
                                        <w:top w:val="single" w:sz="2" w:space="0" w:color="D9D9E3"/>
                                        <w:left w:val="single" w:sz="2" w:space="0" w:color="D9D9E3"/>
                                        <w:bottom w:val="single" w:sz="2" w:space="0" w:color="D9D9E3"/>
                                        <w:right w:val="single" w:sz="2" w:space="0" w:color="D9D9E3"/>
                                      </w:divBdr>
                                      <w:divsChild>
                                        <w:div w:id="563957627">
                                          <w:marLeft w:val="0"/>
                                          <w:marRight w:val="0"/>
                                          <w:marTop w:val="0"/>
                                          <w:marBottom w:val="0"/>
                                          <w:divBdr>
                                            <w:top w:val="single" w:sz="2" w:space="0" w:color="D9D9E3"/>
                                            <w:left w:val="single" w:sz="2" w:space="0" w:color="D9D9E3"/>
                                            <w:bottom w:val="single" w:sz="2" w:space="0" w:color="D9D9E3"/>
                                            <w:right w:val="single" w:sz="2" w:space="0" w:color="D9D9E3"/>
                                          </w:divBdr>
                                          <w:divsChild>
                                            <w:div w:id="1053969457">
                                              <w:marLeft w:val="0"/>
                                              <w:marRight w:val="0"/>
                                              <w:marTop w:val="0"/>
                                              <w:marBottom w:val="0"/>
                                              <w:divBdr>
                                                <w:top w:val="single" w:sz="2" w:space="0" w:color="D9D9E3"/>
                                                <w:left w:val="single" w:sz="2" w:space="0" w:color="D9D9E3"/>
                                                <w:bottom w:val="single" w:sz="2" w:space="0" w:color="D9D9E3"/>
                                                <w:right w:val="single" w:sz="2" w:space="0" w:color="D9D9E3"/>
                                              </w:divBdr>
                                              <w:divsChild>
                                                <w:div w:id="800685787">
                                                  <w:marLeft w:val="0"/>
                                                  <w:marRight w:val="0"/>
                                                  <w:marTop w:val="0"/>
                                                  <w:marBottom w:val="0"/>
                                                  <w:divBdr>
                                                    <w:top w:val="single" w:sz="2" w:space="0" w:color="D9D9E3"/>
                                                    <w:left w:val="single" w:sz="2" w:space="0" w:color="D9D9E3"/>
                                                    <w:bottom w:val="single" w:sz="2" w:space="0" w:color="D9D9E3"/>
                                                    <w:right w:val="single" w:sz="2" w:space="0" w:color="D9D9E3"/>
                                                  </w:divBdr>
                                                  <w:divsChild>
                                                    <w:div w:id="4293934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29511604">
          <w:marLeft w:val="0"/>
          <w:marRight w:val="0"/>
          <w:marTop w:val="0"/>
          <w:marBottom w:val="0"/>
          <w:divBdr>
            <w:top w:val="none" w:sz="0" w:space="0" w:color="auto"/>
            <w:left w:val="none" w:sz="0" w:space="0" w:color="auto"/>
            <w:bottom w:val="none" w:sz="0" w:space="0" w:color="auto"/>
            <w:right w:val="none" w:sz="0" w:space="0" w:color="auto"/>
          </w:divBdr>
        </w:div>
      </w:divsChild>
    </w:div>
    <w:div w:id="1874921670">
      <w:bodyDiv w:val="1"/>
      <w:marLeft w:val="0"/>
      <w:marRight w:val="0"/>
      <w:marTop w:val="0"/>
      <w:marBottom w:val="0"/>
      <w:divBdr>
        <w:top w:val="none" w:sz="0" w:space="0" w:color="auto"/>
        <w:left w:val="none" w:sz="0" w:space="0" w:color="auto"/>
        <w:bottom w:val="none" w:sz="0" w:space="0" w:color="auto"/>
        <w:right w:val="none" w:sz="0" w:space="0" w:color="auto"/>
      </w:divBdr>
      <w:divsChild>
        <w:div w:id="964703070">
          <w:marLeft w:val="0"/>
          <w:marRight w:val="0"/>
          <w:marTop w:val="0"/>
          <w:marBottom w:val="0"/>
          <w:divBdr>
            <w:top w:val="single" w:sz="2" w:space="0" w:color="D9D9E3"/>
            <w:left w:val="single" w:sz="2" w:space="0" w:color="D9D9E3"/>
            <w:bottom w:val="single" w:sz="2" w:space="0" w:color="D9D9E3"/>
            <w:right w:val="single" w:sz="2" w:space="0" w:color="D9D9E3"/>
          </w:divBdr>
          <w:divsChild>
            <w:div w:id="401610908">
              <w:marLeft w:val="0"/>
              <w:marRight w:val="0"/>
              <w:marTop w:val="0"/>
              <w:marBottom w:val="0"/>
              <w:divBdr>
                <w:top w:val="single" w:sz="2" w:space="0" w:color="D9D9E3"/>
                <w:left w:val="single" w:sz="2" w:space="0" w:color="D9D9E3"/>
                <w:bottom w:val="single" w:sz="2" w:space="0" w:color="D9D9E3"/>
                <w:right w:val="single" w:sz="2" w:space="0" w:color="D9D9E3"/>
              </w:divBdr>
              <w:divsChild>
                <w:div w:id="532113199">
                  <w:marLeft w:val="0"/>
                  <w:marRight w:val="0"/>
                  <w:marTop w:val="0"/>
                  <w:marBottom w:val="0"/>
                  <w:divBdr>
                    <w:top w:val="single" w:sz="2" w:space="0" w:color="D9D9E3"/>
                    <w:left w:val="single" w:sz="2" w:space="0" w:color="D9D9E3"/>
                    <w:bottom w:val="single" w:sz="2" w:space="0" w:color="D9D9E3"/>
                    <w:right w:val="single" w:sz="2" w:space="0" w:color="D9D9E3"/>
                  </w:divBdr>
                  <w:divsChild>
                    <w:div w:id="261451961">
                      <w:marLeft w:val="0"/>
                      <w:marRight w:val="0"/>
                      <w:marTop w:val="0"/>
                      <w:marBottom w:val="0"/>
                      <w:divBdr>
                        <w:top w:val="single" w:sz="2" w:space="0" w:color="D9D9E3"/>
                        <w:left w:val="single" w:sz="2" w:space="0" w:color="D9D9E3"/>
                        <w:bottom w:val="single" w:sz="2" w:space="0" w:color="D9D9E3"/>
                        <w:right w:val="single" w:sz="2" w:space="0" w:color="D9D9E3"/>
                      </w:divBdr>
                      <w:divsChild>
                        <w:div w:id="412972878">
                          <w:marLeft w:val="0"/>
                          <w:marRight w:val="0"/>
                          <w:marTop w:val="0"/>
                          <w:marBottom w:val="0"/>
                          <w:divBdr>
                            <w:top w:val="single" w:sz="2" w:space="0" w:color="D9D9E3"/>
                            <w:left w:val="single" w:sz="2" w:space="0" w:color="D9D9E3"/>
                            <w:bottom w:val="single" w:sz="2" w:space="0" w:color="D9D9E3"/>
                            <w:right w:val="single" w:sz="2" w:space="0" w:color="D9D9E3"/>
                          </w:divBdr>
                          <w:divsChild>
                            <w:div w:id="1665354341">
                              <w:marLeft w:val="0"/>
                              <w:marRight w:val="0"/>
                              <w:marTop w:val="100"/>
                              <w:marBottom w:val="100"/>
                              <w:divBdr>
                                <w:top w:val="single" w:sz="2" w:space="0" w:color="D9D9E3"/>
                                <w:left w:val="single" w:sz="2" w:space="0" w:color="D9D9E3"/>
                                <w:bottom w:val="single" w:sz="2" w:space="0" w:color="D9D9E3"/>
                                <w:right w:val="single" w:sz="2" w:space="0" w:color="D9D9E3"/>
                              </w:divBdr>
                              <w:divsChild>
                                <w:div w:id="890459425">
                                  <w:marLeft w:val="0"/>
                                  <w:marRight w:val="0"/>
                                  <w:marTop w:val="0"/>
                                  <w:marBottom w:val="0"/>
                                  <w:divBdr>
                                    <w:top w:val="single" w:sz="2" w:space="0" w:color="D9D9E3"/>
                                    <w:left w:val="single" w:sz="2" w:space="0" w:color="D9D9E3"/>
                                    <w:bottom w:val="single" w:sz="2" w:space="0" w:color="D9D9E3"/>
                                    <w:right w:val="single" w:sz="2" w:space="0" w:color="D9D9E3"/>
                                  </w:divBdr>
                                  <w:divsChild>
                                    <w:div w:id="1587222811">
                                      <w:marLeft w:val="0"/>
                                      <w:marRight w:val="0"/>
                                      <w:marTop w:val="0"/>
                                      <w:marBottom w:val="0"/>
                                      <w:divBdr>
                                        <w:top w:val="single" w:sz="2" w:space="0" w:color="D9D9E3"/>
                                        <w:left w:val="single" w:sz="2" w:space="0" w:color="D9D9E3"/>
                                        <w:bottom w:val="single" w:sz="2" w:space="0" w:color="D9D9E3"/>
                                        <w:right w:val="single" w:sz="2" w:space="0" w:color="D9D9E3"/>
                                      </w:divBdr>
                                      <w:divsChild>
                                        <w:div w:id="219680681">
                                          <w:marLeft w:val="0"/>
                                          <w:marRight w:val="0"/>
                                          <w:marTop w:val="0"/>
                                          <w:marBottom w:val="0"/>
                                          <w:divBdr>
                                            <w:top w:val="single" w:sz="2" w:space="0" w:color="D9D9E3"/>
                                            <w:left w:val="single" w:sz="2" w:space="0" w:color="D9D9E3"/>
                                            <w:bottom w:val="single" w:sz="2" w:space="0" w:color="D9D9E3"/>
                                            <w:right w:val="single" w:sz="2" w:space="0" w:color="D9D9E3"/>
                                          </w:divBdr>
                                          <w:divsChild>
                                            <w:div w:id="1399398733">
                                              <w:marLeft w:val="0"/>
                                              <w:marRight w:val="0"/>
                                              <w:marTop w:val="0"/>
                                              <w:marBottom w:val="0"/>
                                              <w:divBdr>
                                                <w:top w:val="single" w:sz="2" w:space="0" w:color="D9D9E3"/>
                                                <w:left w:val="single" w:sz="2" w:space="0" w:color="D9D9E3"/>
                                                <w:bottom w:val="single" w:sz="2" w:space="0" w:color="D9D9E3"/>
                                                <w:right w:val="single" w:sz="2" w:space="0" w:color="D9D9E3"/>
                                              </w:divBdr>
                                              <w:divsChild>
                                                <w:div w:id="206573097">
                                                  <w:marLeft w:val="0"/>
                                                  <w:marRight w:val="0"/>
                                                  <w:marTop w:val="0"/>
                                                  <w:marBottom w:val="0"/>
                                                  <w:divBdr>
                                                    <w:top w:val="single" w:sz="2" w:space="0" w:color="D9D9E3"/>
                                                    <w:left w:val="single" w:sz="2" w:space="0" w:color="D9D9E3"/>
                                                    <w:bottom w:val="single" w:sz="2" w:space="0" w:color="D9D9E3"/>
                                                    <w:right w:val="single" w:sz="2" w:space="0" w:color="D9D9E3"/>
                                                  </w:divBdr>
                                                  <w:divsChild>
                                                    <w:div w:id="4429637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96172136">
          <w:marLeft w:val="0"/>
          <w:marRight w:val="0"/>
          <w:marTop w:val="0"/>
          <w:marBottom w:val="0"/>
          <w:divBdr>
            <w:top w:val="none" w:sz="0" w:space="0" w:color="auto"/>
            <w:left w:val="none" w:sz="0" w:space="0" w:color="auto"/>
            <w:bottom w:val="none" w:sz="0" w:space="0" w:color="auto"/>
            <w:right w:val="none" w:sz="0" w:space="0" w:color="auto"/>
          </w:divBdr>
        </w:div>
      </w:divsChild>
    </w:div>
    <w:div w:id="1930892911">
      <w:bodyDiv w:val="1"/>
      <w:marLeft w:val="0"/>
      <w:marRight w:val="0"/>
      <w:marTop w:val="0"/>
      <w:marBottom w:val="0"/>
      <w:divBdr>
        <w:top w:val="none" w:sz="0" w:space="0" w:color="auto"/>
        <w:left w:val="none" w:sz="0" w:space="0" w:color="auto"/>
        <w:bottom w:val="none" w:sz="0" w:space="0" w:color="auto"/>
        <w:right w:val="none" w:sz="0" w:space="0" w:color="auto"/>
      </w:divBdr>
    </w:div>
    <w:div w:id="207096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pdfdirect/10.1111/ijmr.12195" TargetMode="External"/><Relationship Id="rId13" Type="http://schemas.openxmlformats.org/officeDocument/2006/relationships/hyperlink" Target="https://hrcak.srce.hr/file/443861" TargetMode="External"/><Relationship Id="rId18" Type="http://schemas.openxmlformats.org/officeDocument/2006/relationships/hyperlink" Target="https://www.researchgate.net/profile/Hsien-Cheng-Lin/publication/343003536_Task-technology_fit_analysis_of_social_media_use_for_marketing_in_the_tourism_and_hospitality_industry_a_systematic_literature_review/links/5f2a910ca6fdcccc43ac1876/Task-technology-fit-analysis-of-social-media-use-for-marketing-in-the-tourism-and-hospitality-industry-a-systematic-literature-review.pdf"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papers.ssrn.com/sol3/Delivery.cfm/SSRN_ID4658265_code6202721.pdf?abstractid=4641044&amp;mirid=1&amp;type=2" TargetMode="External"/><Relationship Id="rId7" Type="http://schemas.openxmlformats.org/officeDocument/2006/relationships/hyperlink" Target="https://arxiv.org/pdf/2107.14681" TargetMode="External"/><Relationship Id="rId12" Type="http://schemas.openxmlformats.org/officeDocument/2006/relationships/hyperlink" Target="https://www.designhotels.com/hotels/italy/matera/sextantio-le-grotte-della-civita/" TargetMode="External"/><Relationship Id="rId17" Type="http://schemas.openxmlformats.org/officeDocument/2006/relationships/hyperlink" Target="https://www.responsibletravel.org/impact-tourism-handbook/lapa-rios-ecolodge-and-reserve-a-pioneers-story/" TargetMode="External"/><Relationship Id="rId25" Type="http://schemas.openxmlformats.org/officeDocument/2006/relationships/hyperlink" Target="https://thehospitalitydaily.com/luxury-hotels-local-culture-and-heritage/" TargetMode="External"/><Relationship Id="rId2" Type="http://schemas.openxmlformats.org/officeDocument/2006/relationships/settings" Target="settings.xml"/><Relationship Id="rId16" Type="http://schemas.openxmlformats.org/officeDocument/2006/relationships/hyperlink" Target="https://www.academia.edu/download/56513439/Research_Paper-2_56-59-CULTURAL-vol-6-6-17-gjcmp.pdf" TargetMode="External"/><Relationship Id="rId20" Type="http://schemas.openxmlformats.org/officeDocument/2006/relationships/hyperlink" Target="https://www.meikepeters.com/blog/meet-kitchen-farm-life-san-gimignanos-fattoria-poggio-alloro"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perpus.univpancasila.ac.id/repository/EBUPT180524.pdf" TargetMode="External"/><Relationship Id="rId24" Type="http://schemas.openxmlformats.org/officeDocument/2006/relationships/hyperlink" Target="https://www.youtube.com/watch?v=7aNxp7ybmX8" TargetMode="External"/><Relationship Id="rId5" Type="http://schemas.openxmlformats.org/officeDocument/2006/relationships/endnotes" Target="endnotes.xml"/><Relationship Id="rId15" Type="http://schemas.openxmlformats.org/officeDocument/2006/relationships/hyperlink" Target="https://pdfs.semanticscholar.org/c0a3/67dad31282bb4418174b45585516e72542f4.pdf" TargetMode="External"/><Relationship Id="rId23" Type="http://schemas.openxmlformats.org/officeDocument/2006/relationships/hyperlink" Target="https://www.academia.edu/download/87297698/DESTINATION_ENVIRONMENTAL_BRANDING_AND_SUSTAINABLE_ECO_CONSCIOUS_CONSUMER.pdf" TargetMode="External"/><Relationship Id="rId10" Type="http://schemas.openxmlformats.org/officeDocument/2006/relationships/hyperlink" Target="https://www.mdpi.com/2071-1050/12/11/4621/pdf" TargetMode="External"/><Relationship Id="rId19" Type="http://schemas.openxmlformats.org/officeDocument/2006/relationships/hyperlink" Target="https://www.sciencedirect.com/science/article/pii/S2211973623001290/pdfft?md5=0efa806f3e550fc6be6081f6537a79c9&amp;pid=1-s2.0-S2211973623001290-main.pdf" TargetMode="External"/><Relationship Id="rId4" Type="http://schemas.openxmlformats.org/officeDocument/2006/relationships/footnotes" Target="footnotes.xml"/><Relationship Id="rId9" Type="http://schemas.openxmlformats.org/officeDocument/2006/relationships/hyperlink" Target="https://theethicalist.com/sustainable-food-workshops-dubai/" TargetMode="External"/><Relationship Id="rId14" Type="http://schemas.openxmlformats.org/officeDocument/2006/relationships/hyperlink" Target="https://www.bmij.org/index.php/1/article/download/1510/1345" TargetMode="External"/><Relationship Id="rId22" Type="http://schemas.openxmlformats.org/officeDocument/2006/relationships/hyperlink" Target="https://journals.plos.org/plosone/article?id=10.1371/journal.pone.0259418&amp;fbclid=IwAR0A8f6LxheqSTVeubNIYiin_X5cobb8cvfCmc_mdj__M1EIgXw1PSPsl-U"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2735</Words>
  <Characters>17593</Characters>
  <Application>Microsoft Office Word</Application>
  <DocSecurity>0</DocSecurity>
  <Lines>274</Lines>
  <Paragraphs>45</Paragraphs>
  <ScaleCrop>false</ScaleCrop>
  <Company/>
  <LinksUpToDate>false</LinksUpToDate>
  <CharactersWithSpaces>20961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2024-01-29T17:16:00Z</dcterms:created>
  <dcterms:modified xsi:type="dcterms:W3CDTF">2024-01-29T17:16:00Z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a13408fd4886cf6aefd2153f3ba36ac2cda397313a1911b78b770275f5649412</vt:lpwstr>
  </property>
</Properties>
</file>