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953" w:rsidRPr="00AC4598" w:rsidRDefault="006F6195" w:rsidP="002A72AE">
      <w:pPr>
        <w:spacing w:line="360" w:lineRule="auto"/>
        <w:rPr>
          <w:sz w:val="40"/>
          <w:szCs w:val="40"/>
        </w:rPr>
      </w:pPr>
      <w:r w:rsidRPr="00AC4598">
        <w:rPr>
          <w:sz w:val="40"/>
          <w:szCs w:val="40"/>
        </w:rPr>
        <w:t xml:space="preserve">Module Title: The Enquiring Teacher </w:t>
      </w:r>
    </w:p>
    <w:p w:rsidR="0042796F" w:rsidRDefault="006F6195" w:rsidP="002A72AE">
      <w:pPr>
        <w:spacing w:line="360" w:lineRule="auto"/>
        <w:rPr>
          <w:sz w:val="40"/>
          <w:szCs w:val="40"/>
        </w:rPr>
      </w:pPr>
      <w:r w:rsidRPr="00AC4598">
        <w:rPr>
          <w:sz w:val="40"/>
          <w:szCs w:val="40"/>
        </w:rPr>
        <w:t>Module Code: ECPP7</w:t>
      </w:r>
      <w:r w:rsidR="00E517E4" w:rsidRPr="00AC4598">
        <w:rPr>
          <w:sz w:val="40"/>
          <w:szCs w:val="40"/>
        </w:rPr>
        <w:t>001</w:t>
      </w:r>
    </w:p>
    <w:p w:rsidR="008F0155" w:rsidRDefault="008F0155" w:rsidP="002A72AE">
      <w:pPr>
        <w:spacing w:line="360" w:lineRule="auto"/>
        <w:rPr>
          <w:sz w:val="40"/>
          <w:szCs w:val="40"/>
        </w:rPr>
      </w:pPr>
    </w:p>
    <w:p w:rsidR="008F0155" w:rsidRPr="00AC4598" w:rsidRDefault="008F0155" w:rsidP="002A72AE">
      <w:pPr>
        <w:spacing w:line="360" w:lineRule="auto"/>
        <w:rPr>
          <w:sz w:val="40"/>
          <w:szCs w:val="40"/>
        </w:rPr>
      </w:pPr>
    </w:p>
    <w:p w:rsidR="0042796F" w:rsidRDefault="0042796F" w:rsidP="002A72AE">
      <w:pPr>
        <w:spacing w:line="360" w:lineRule="auto"/>
        <w:rPr>
          <w:b/>
        </w:rPr>
      </w:pPr>
    </w:p>
    <w:p w:rsidR="00AC4598" w:rsidRDefault="008F0155" w:rsidP="00C85A00">
      <w:pPr>
        <w:spacing w:line="360" w:lineRule="auto"/>
        <w:jc w:val="center"/>
        <w:rPr>
          <w:b/>
          <w:i/>
          <w:sz w:val="56"/>
          <w:szCs w:val="56"/>
        </w:rPr>
      </w:pPr>
      <w:r>
        <w:rPr>
          <w:noProof/>
        </w:rPr>
        <w:drawing>
          <wp:anchor distT="0" distB="0" distL="114300" distR="114300" simplePos="0" relativeHeight="251659264" behindDoc="0" locked="0" layoutInCell="1" allowOverlap="1" wp14:anchorId="581F5572" wp14:editId="25354EFE">
            <wp:simplePos x="0" y="0"/>
            <wp:positionH relativeFrom="column">
              <wp:posOffset>1079980</wp:posOffset>
            </wp:positionH>
            <wp:positionV relativeFrom="paragraph">
              <wp:posOffset>2909227</wp:posOffset>
            </wp:positionV>
            <wp:extent cx="3594100" cy="14351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94100" cy="1435100"/>
                    </a:xfrm>
                    <a:prstGeom prst="rect">
                      <a:avLst/>
                    </a:prstGeom>
                  </pic:spPr>
                </pic:pic>
              </a:graphicData>
            </a:graphic>
          </wp:anchor>
        </w:drawing>
      </w:r>
      <w:r w:rsidR="0042796F" w:rsidRPr="00C85A00">
        <w:rPr>
          <w:b/>
          <w:i/>
          <w:sz w:val="56"/>
          <w:szCs w:val="56"/>
        </w:rPr>
        <w:t>How can we support a child’s understanding through the use of differentiated questions throughout an activity?</w:t>
      </w:r>
    </w:p>
    <w:p w:rsidR="008F0155" w:rsidRPr="00C85A00" w:rsidRDefault="008F0155" w:rsidP="008F0155">
      <w:pPr>
        <w:spacing w:line="360" w:lineRule="auto"/>
        <w:jc w:val="center"/>
        <w:rPr>
          <w:b/>
          <w:i/>
          <w:sz w:val="56"/>
          <w:szCs w:val="56"/>
        </w:rPr>
      </w:pPr>
    </w:p>
    <w:p w:rsidR="00AC4598" w:rsidRPr="00D812A6" w:rsidRDefault="00AC4598" w:rsidP="00252D8C">
      <w:pPr>
        <w:spacing w:line="360" w:lineRule="auto"/>
        <w:jc w:val="center"/>
        <w:rPr>
          <w:b/>
          <w:sz w:val="40"/>
          <w:szCs w:val="40"/>
        </w:rPr>
      </w:pPr>
      <w:r w:rsidRPr="00D812A6">
        <w:rPr>
          <w:b/>
          <w:i/>
          <w:sz w:val="40"/>
          <w:szCs w:val="40"/>
        </w:rPr>
        <w:t>Word count:</w:t>
      </w:r>
      <w:r w:rsidR="00741CC0">
        <w:rPr>
          <w:b/>
          <w:i/>
          <w:sz w:val="40"/>
          <w:szCs w:val="40"/>
        </w:rPr>
        <w:t xml:space="preserve"> </w:t>
      </w:r>
      <w:r w:rsidR="00741CC0" w:rsidRPr="00741CC0">
        <w:rPr>
          <w:b/>
          <w:i/>
          <w:sz w:val="40"/>
          <w:szCs w:val="40"/>
          <w:u w:val="single"/>
        </w:rPr>
        <w:t>6</w:t>
      </w:r>
      <w:r w:rsidR="00B258B9">
        <w:rPr>
          <w:b/>
          <w:i/>
          <w:sz w:val="40"/>
          <w:szCs w:val="40"/>
          <w:u w:val="single"/>
        </w:rPr>
        <w:t>491</w:t>
      </w:r>
    </w:p>
    <w:p w:rsidR="00D812A6" w:rsidRPr="00AC4598" w:rsidRDefault="00D812A6" w:rsidP="008F0155">
      <w:pPr>
        <w:spacing w:line="360" w:lineRule="auto"/>
        <w:rPr>
          <w:b/>
          <w:sz w:val="40"/>
          <w:szCs w:val="40"/>
          <w:u w:val="single"/>
        </w:rPr>
      </w:pPr>
    </w:p>
    <w:p w:rsidR="00D812A6" w:rsidRPr="00D812A6" w:rsidRDefault="00252D8C" w:rsidP="00D812A6">
      <w:pPr>
        <w:spacing w:line="360" w:lineRule="auto"/>
        <w:jc w:val="center"/>
        <w:rPr>
          <w:b/>
          <w:sz w:val="72"/>
          <w:szCs w:val="72"/>
        </w:rPr>
      </w:pPr>
      <w:r w:rsidRPr="00D812A6">
        <w:rPr>
          <w:b/>
          <w:sz w:val="72"/>
          <w:szCs w:val="72"/>
        </w:rPr>
        <w:t>150014</w:t>
      </w:r>
      <w:r w:rsidR="00D812A6" w:rsidRPr="00D812A6">
        <w:rPr>
          <w:b/>
          <w:sz w:val="72"/>
          <w:szCs w:val="72"/>
        </w:rPr>
        <w:t>6</w:t>
      </w:r>
    </w:p>
    <w:p w:rsidR="00D812A6" w:rsidRDefault="00D812A6" w:rsidP="00AC1ED0">
      <w:pPr>
        <w:spacing w:line="720" w:lineRule="auto"/>
        <w:jc w:val="center"/>
        <w:rPr>
          <w:b/>
          <w:u w:val="single"/>
        </w:rPr>
      </w:pPr>
    </w:p>
    <w:p w:rsidR="002A7953" w:rsidRDefault="00C85FA7" w:rsidP="00AC1ED0">
      <w:pPr>
        <w:spacing w:line="720" w:lineRule="auto"/>
        <w:jc w:val="center"/>
        <w:rPr>
          <w:b/>
          <w:u w:val="single"/>
        </w:rPr>
      </w:pPr>
      <w:r w:rsidRPr="00C85FA7">
        <w:rPr>
          <w:b/>
          <w:u w:val="single"/>
        </w:rPr>
        <w:t>Contents</w:t>
      </w:r>
    </w:p>
    <w:p w:rsidR="00C85FA7" w:rsidRDefault="006857F6" w:rsidP="00AC1ED0">
      <w:pPr>
        <w:spacing w:line="720" w:lineRule="auto"/>
      </w:pPr>
      <w:r>
        <w:t>Aim, focus and purpose</w:t>
      </w:r>
      <w:r w:rsidR="00082E16">
        <w:t>…………………………………………………………………………………………………………….</w:t>
      </w:r>
      <w:r w:rsidR="009827A9">
        <w:t>.........3</w:t>
      </w:r>
    </w:p>
    <w:p w:rsidR="006857F6" w:rsidRDefault="006857F6" w:rsidP="00AC1ED0">
      <w:pPr>
        <w:spacing w:line="720" w:lineRule="auto"/>
      </w:pPr>
      <w:r>
        <w:t>Research context</w:t>
      </w:r>
      <w:r w:rsidR="00082E16">
        <w:t>……………………………………………………………………………………………………………………………</w:t>
      </w:r>
      <w:r w:rsidR="009827A9">
        <w:t>3-4</w:t>
      </w:r>
    </w:p>
    <w:p w:rsidR="006857F6" w:rsidRDefault="006857F6" w:rsidP="00AC1ED0">
      <w:pPr>
        <w:spacing w:line="720" w:lineRule="auto"/>
      </w:pPr>
      <w:r>
        <w:t>Literature review</w:t>
      </w:r>
      <w:r w:rsidR="00082E16">
        <w:t>………………………………………………………………………………………………………………………</w:t>
      </w:r>
      <w:r w:rsidR="009827A9">
        <w:t>……4-7</w:t>
      </w:r>
    </w:p>
    <w:p w:rsidR="006857F6" w:rsidRDefault="006857F6" w:rsidP="00AC1ED0">
      <w:pPr>
        <w:spacing w:line="720" w:lineRule="auto"/>
      </w:pPr>
      <w:r>
        <w:t>Methodology</w:t>
      </w:r>
      <w:r w:rsidR="00082E16">
        <w:t>………………………………………………………………………………………………………………………………</w:t>
      </w:r>
      <w:r w:rsidR="00956062">
        <w:t>….</w:t>
      </w:r>
      <w:r w:rsidR="009827A9">
        <w:t>7-</w:t>
      </w:r>
      <w:r w:rsidR="00956062">
        <w:t>9</w:t>
      </w:r>
    </w:p>
    <w:p w:rsidR="006857F6" w:rsidRDefault="006857F6" w:rsidP="00AC1ED0">
      <w:pPr>
        <w:spacing w:line="720" w:lineRule="auto"/>
      </w:pPr>
      <w:r>
        <w:t>Ethical considerations</w:t>
      </w:r>
      <w:r w:rsidR="00082E16">
        <w:t>…………………………………………………………………………………………………………………</w:t>
      </w:r>
      <w:r w:rsidR="005C31C2">
        <w:t>……10</w:t>
      </w:r>
    </w:p>
    <w:p w:rsidR="006857F6" w:rsidRDefault="006857F6" w:rsidP="00AC1ED0">
      <w:pPr>
        <w:spacing w:line="720" w:lineRule="auto"/>
      </w:pPr>
      <w:r>
        <w:t>Lesson Study 1</w:t>
      </w:r>
      <w:r w:rsidR="0072661E">
        <w:t>:</w:t>
      </w:r>
      <w:r>
        <w:t xml:space="preserve"> analysis and discussion</w:t>
      </w:r>
      <w:r w:rsidR="00082E16">
        <w:t>………………………………………………………………………………………</w:t>
      </w:r>
      <w:r w:rsidR="009827A9">
        <w:t>10-1</w:t>
      </w:r>
      <w:r w:rsidR="00956062">
        <w:t>3</w:t>
      </w:r>
    </w:p>
    <w:p w:rsidR="006857F6" w:rsidRDefault="006857F6" w:rsidP="00AC1ED0">
      <w:pPr>
        <w:spacing w:line="720" w:lineRule="auto"/>
      </w:pPr>
      <w:r>
        <w:t>Lesson Study 2</w:t>
      </w:r>
      <w:r w:rsidR="0072661E">
        <w:t>:</w:t>
      </w:r>
      <w:r>
        <w:t xml:space="preserve"> analysis and discussion</w:t>
      </w:r>
      <w:r w:rsidR="00082E16">
        <w:t>……………………………………………………………………………………</w:t>
      </w:r>
      <w:r w:rsidR="0072661E">
        <w:t>…</w:t>
      </w:r>
      <w:r w:rsidR="009827A9">
        <w:t>1</w:t>
      </w:r>
      <w:r w:rsidR="00956062">
        <w:t>3</w:t>
      </w:r>
      <w:r w:rsidR="009827A9">
        <w:t>-16</w:t>
      </w:r>
    </w:p>
    <w:p w:rsidR="006857F6" w:rsidRDefault="006857F6" w:rsidP="00AC1ED0">
      <w:pPr>
        <w:spacing w:line="720" w:lineRule="auto"/>
      </w:pPr>
      <w:r>
        <w:t>Conclusion</w:t>
      </w:r>
      <w:r w:rsidR="00082E16">
        <w:t>……………………………………………………………………………………………………………………………</w:t>
      </w:r>
      <w:r w:rsidR="00AC4598">
        <w:t>…….16-1</w:t>
      </w:r>
      <w:r w:rsidR="00956062">
        <w:t>7</w:t>
      </w:r>
    </w:p>
    <w:p w:rsidR="006857F6" w:rsidRDefault="006857F6" w:rsidP="00AC1ED0">
      <w:pPr>
        <w:spacing w:line="720" w:lineRule="auto"/>
      </w:pPr>
      <w:r>
        <w:t>Recommendations</w:t>
      </w:r>
      <w:r w:rsidR="00082E16">
        <w:t>…………………………………</w:t>
      </w:r>
      <w:r w:rsidR="00956062">
        <w:t>……………………………………………………………………………………17-18</w:t>
      </w:r>
    </w:p>
    <w:p w:rsidR="006857F6" w:rsidRDefault="006857F6" w:rsidP="00AC1ED0">
      <w:pPr>
        <w:spacing w:line="720" w:lineRule="auto"/>
      </w:pPr>
      <w:r>
        <w:t>References</w:t>
      </w:r>
      <w:r w:rsidR="00082E16">
        <w:t>……………………………………………………………………………………………………………………………</w:t>
      </w:r>
      <w:r w:rsidR="008F0155">
        <w:t>…….19-20</w:t>
      </w:r>
    </w:p>
    <w:p w:rsidR="006857F6" w:rsidRDefault="00082E16" w:rsidP="00AC1ED0">
      <w:pPr>
        <w:spacing w:line="720" w:lineRule="auto"/>
      </w:pPr>
      <w:r>
        <w:t>Appendices</w:t>
      </w:r>
      <w:r w:rsidR="00220637">
        <w:t xml:space="preserve"> (separate)</w:t>
      </w:r>
    </w:p>
    <w:p w:rsidR="006857F6" w:rsidRPr="006857F6" w:rsidRDefault="006857F6" w:rsidP="00AC1ED0">
      <w:pPr>
        <w:spacing w:line="720" w:lineRule="auto"/>
      </w:pPr>
    </w:p>
    <w:p w:rsidR="00C85FA7" w:rsidRPr="00252D8C" w:rsidRDefault="00C85FA7" w:rsidP="00252D8C">
      <w:pPr>
        <w:spacing w:line="360" w:lineRule="auto"/>
        <w:jc w:val="center"/>
        <w:rPr>
          <w:b/>
        </w:rPr>
      </w:pPr>
    </w:p>
    <w:p w:rsidR="002A7953" w:rsidRDefault="002A7953" w:rsidP="002A72AE">
      <w:pPr>
        <w:spacing w:line="360" w:lineRule="auto"/>
        <w:rPr>
          <w:b/>
        </w:rPr>
      </w:pPr>
    </w:p>
    <w:p w:rsidR="002A7953" w:rsidRDefault="002A7953" w:rsidP="002A72AE">
      <w:pPr>
        <w:spacing w:line="360" w:lineRule="auto"/>
        <w:rPr>
          <w:b/>
        </w:rPr>
      </w:pPr>
    </w:p>
    <w:p w:rsidR="00D812A6" w:rsidRDefault="00D812A6" w:rsidP="002A72AE">
      <w:pPr>
        <w:spacing w:line="360" w:lineRule="auto"/>
        <w:rPr>
          <w:b/>
        </w:rPr>
      </w:pPr>
    </w:p>
    <w:p w:rsidR="002A7953" w:rsidRDefault="002A7953" w:rsidP="002A72AE">
      <w:pPr>
        <w:spacing w:line="360" w:lineRule="auto"/>
        <w:rPr>
          <w:b/>
        </w:rPr>
      </w:pPr>
    </w:p>
    <w:p w:rsidR="00D527DB" w:rsidRDefault="00D527DB" w:rsidP="002A72AE">
      <w:pPr>
        <w:spacing w:line="360" w:lineRule="auto"/>
        <w:rPr>
          <w:b/>
        </w:rPr>
      </w:pPr>
    </w:p>
    <w:p w:rsidR="007F1387" w:rsidRPr="00A96CD9" w:rsidRDefault="00264977" w:rsidP="002A72AE">
      <w:pPr>
        <w:spacing w:line="360" w:lineRule="auto"/>
        <w:rPr>
          <w:b/>
        </w:rPr>
      </w:pPr>
      <w:r>
        <w:rPr>
          <w:b/>
        </w:rPr>
        <w:lastRenderedPageBreak/>
        <w:t>Aim</w:t>
      </w:r>
      <w:r w:rsidR="007F1387" w:rsidRPr="00A96CD9">
        <w:rPr>
          <w:b/>
        </w:rPr>
        <w:t>, focus and purpose</w:t>
      </w:r>
    </w:p>
    <w:p w:rsidR="003A7DF8" w:rsidRDefault="007F1387" w:rsidP="002A72AE">
      <w:pPr>
        <w:spacing w:line="360" w:lineRule="auto"/>
        <w:rPr>
          <w:color w:val="FF0000"/>
        </w:rPr>
      </w:pPr>
      <w:r>
        <w:t>The use of questioning can be seen as a tool to widen and develop understanding and knowledge through both simple and complex ways (W</w:t>
      </w:r>
      <w:r w:rsidR="0003579B">
        <w:t>r</w:t>
      </w:r>
      <w:r>
        <w:t>agg, E.C</w:t>
      </w:r>
      <w:r w:rsidR="00B62E81">
        <w:t>, 2001).</w:t>
      </w:r>
      <w:r>
        <w:t xml:space="preserve"> This research project will be </w:t>
      </w:r>
      <w:r w:rsidR="009A0D86">
        <w:t>cent</w:t>
      </w:r>
      <w:r w:rsidR="00961746">
        <w:t>e</w:t>
      </w:r>
      <w:r w:rsidR="009A0D86">
        <w:t>ring</w:t>
      </w:r>
      <w:r>
        <w:t xml:space="preserve"> it’s </w:t>
      </w:r>
      <w:r w:rsidR="009A0D86">
        <w:t xml:space="preserve">focus around the use of questioning in a classroom. My first placement was within the Key Stage 2 phase where I was amazed by the </w:t>
      </w:r>
      <w:r w:rsidR="0072661E">
        <w:t>pupils’</w:t>
      </w:r>
      <w:r w:rsidR="009A0D86">
        <w:t xml:space="preserve"> engagement and understanding of their knowledge through questioning. Therefore, I would like to investigate and analyse</w:t>
      </w:r>
      <w:r w:rsidR="004F6DFA">
        <w:t xml:space="preserve"> further into this issue</w:t>
      </w:r>
      <w:r w:rsidR="009A0D86">
        <w:t xml:space="preserve"> through the Foundation Phase.</w:t>
      </w:r>
    </w:p>
    <w:p w:rsidR="003F09B6" w:rsidRPr="00370EA8" w:rsidRDefault="003A7DF8" w:rsidP="002A72AE">
      <w:pPr>
        <w:spacing w:line="360" w:lineRule="auto"/>
        <w:rPr>
          <w:color w:val="FF0000"/>
        </w:rPr>
      </w:pPr>
      <w:r w:rsidRPr="00370EA8">
        <w:rPr>
          <w:color w:val="FF0000"/>
        </w:rPr>
        <w:t xml:space="preserve"> </w:t>
      </w:r>
    </w:p>
    <w:p w:rsidR="003F09B6" w:rsidRDefault="003F09B6" w:rsidP="002A72AE">
      <w:pPr>
        <w:spacing w:line="360" w:lineRule="auto"/>
        <w:rPr>
          <w:color w:val="000000" w:themeColor="text1"/>
        </w:rPr>
      </w:pPr>
      <w:r>
        <w:rPr>
          <w:color w:val="000000" w:themeColor="text1"/>
        </w:rPr>
        <w:t>The aim is to gather a variety of literature containing case studies and research of using effective questioning</w:t>
      </w:r>
      <w:r w:rsidR="006F07AD">
        <w:rPr>
          <w:color w:val="000000" w:themeColor="text1"/>
        </w:rPr>
        <w:t xml:space="preserve"> to </w:t>
      </w:r>
      <w:r w:rsidR="009D21B0">
        <w:rPr>
          <w:color w:val="000000" w:themeColor="text1"/>
        </w:rPr>
        <w:t xml:space="preserve">support </w:t>
      </w:r>
      <w:r w:rsidR="006F07AD">
        <w:rPr>
          <w:color w:val="000000" w:themeColor="text1"/>
        </w:rPr>
        <w:t xml:space="preserve">pupil </w:t>
      </w:r>
      <w:r w:rsidR="009D21B0">
        <w:rPr>
          <w:color w:val="000000" w:themeColor="text1"/>
        </w:rPr>
        <w:t>understanding</w:t>
      </w:r>
      <w:r w:rsidR="006F07AD">
        <w:rPr>
          <w:color w:val="000000" w:themeColor="text1"/>
        </w:rPr>
        <w:t>. This will aid the theory aspect by undertaking practice and research through the use of differentiated questioning. This will hopefully result in observing a child’s engagement which could be influenced by questions. I</w:t>
      </w:r>
      <w:r w:rsidR="00C61A72">
        <w:rPr>
          <w:color w:val="000000" w:themeColor="text1"/>
        </w:rPr>
        <w:t>t</w:t>
      </w:r>
      <w:r w:rsidR="006F07AD">
        <w:rPr>
          <w:color w:val="000000" w:themeColor="text1"/>
        </w:rPr>
        <w:t xml:space="preserve"> will </w:t>
      </w:r>
      <w:r w:rsidR="00C61A72">
        <w:rPr>
          <w:color w:val="000000" w:themeColor="text1"/>
        </w:rPr>
        <w:t xml:space="preserve">be essential to </w:t>
      </w:r>
      <w:r w:rsidR="006F07AD">
        <w:rPr>
          <w:color w:val="000000" w:themeColor="text1"/>
        </w:rPr>
        <w:t xml:space="preserve">ensure that </w:t>
      </w:r>
      <w:r w:rsidR="00C61A72">
        <w:rPr>
          <w:color w:val="000000" w:themeColor="text1"/>
        </w:rPr>
        <w:t xml:space="preserve">all </w:t>
      </w:r>
      <w:r w:rsidR="004F6DFA">
        <w:rPr>
          <w:color w:val="000000" w:themeColor="text1"/>
        </w:rPr>
        <w:t>questions will be tailored to</w:t>
      </w:r>
      <w:r w:rsidR="006F07AD">
        <w:rPr>
          <w:color w:val="000000" w:themeColor="text1"/>
        </w:rPr>
        <w:t xml:space="preserve"> the children’s nee</w:t>
      </w:r>
      <w:r w:rsidR="00C61A72">
        <w:rPr>
          <w:color w:val="000000" w:themeColor="text1"/>
        </w:rPr>
        <w:t>ds and level of engagement and development.</w:t>
      </w:r>
      <w:r w:rsidR="006F07AD">
        <w:rPr>
          <w:color w:val="000000" w:themeColor="text1"/>
        </w:rPr>
        <w:t xml:space="preserve"> This is essential</w:t>
      </w:r>
      <w:r w:rsidR="003029CE">
        <w:rPr>
          <w:color w:val="000000" w:themeColor="text1"/>
        </w:rPr>
        <w:t xml:space="preserve"> to measure any improvement of the individual</w:t>
      </w:r>
      <w:r w:rsidR="004F6DFA">
        <w:rPr>
          <w:color w:val="000000" w:themeColor="text1"/>
        </w:rPr>
        <w:t>’</w:t>
      </w:r>
      <w:r w:rsidR="003029CE">
        <w:rPr>
          <w:color w:val="000000" w:themeColor="text1"/>
        </w:rPr>
        <w:t xml:space="preserve">s </w:t>
      </w:r>
      <w:r w:rsidR="00685AE4">
        <w:rPr>
          <w:color w:val="000000" w:themeColor="text1"/>
        </w:rPr>
        <w:t>understanding</w:t>
      </w:r>
      <w:r w:rsidR="003029CE">
        <w:rPr>
          <w:color w:val="000000" w:themeColor="text1"/>
        </w:rPr>
        <w:t xml:space="preserve"> </w:t>
      </w:r>
      <w:r w:rsidR="00D4061E">
        <w:rPr>
          <w:color w:val="000000" w:themeColor="text1"/>
        </w:rPr>
        <w:t xml:space="preserve">through the use of </w:t>
      </w:r>
      <w:r w:rsidR="00C31B54">
        <w:rPr>
          <w:color w:val="000000" w:themeColor="text1"/>
        </w:rPr>
        <w:t xml:space="preserve">supportive </w:t>
      </w:r>
      <w:r w:rsidR="00D4061E">
        <w:rPr>
          <w:color w:val="000000" w:themeColor="text1"/>
        </w:rPr>
        <w:t xml:space="preserve">differentiated questions. </w:t>
      </w:r>
    </w:p>
    <w:p w:rsidR="00DC65C9" w:rsidRDefault="00DC65C9" w:rsidP="002A72AE">
      <w:pPr>
        <w:spacing w:line="360" w:lineRule="auto"/>
        <w:rPr>
          <w:color w:val="000000" w:themeColor="text1"/>
        </w:rPr>
      </w:pPr>
    </w:p>
    <w:p w:rsidR="00DC65C9" w:rsidRPr="00A96CD9" w:rsidRDefault="00264977" w:rsidP="002A72AE">
      <w:pPr>
        <w:spacing w:line="360" w:lineRule="auto"/>
        <w:rPr>
          <w:b/>
          <w:color w:val="000000" w:themeColor="text1"/>
        </w:rPr>
      </w:pPr>
      <w:r>
        <w:rPr>
          <w:b/>
          <w:color w:val="000000" w:themeColor="text1"/>
        </w:rPr>
        <w:t>Research</w:t>
      </w:r>
      <w:r w:rsidR="00DC65C9" w:rsidRPr="00A96CD9">
        <w:rPr>
          <w:b/>
          <w:color w:val="000000" w:themeColor="text1"/>
        </w:rPr>
        <w:t xml:space="preserve"> context </w:t>
      </w:r>
    </w:p>
    <w:p w:rsidR="00DC65C9" w:rsidRDefault="00DC65C9" w:rsidP="002A72AE">
      <w:pPr>
        <w:spacing w:line="360" w:lineRule="auto"/>
        <w:rPr>
          <w:color w:val="000000" w:themeColor="text1"/>
        </w:rPr>
      </w:pPr>
      <w:r>
        <w:rPr>
          <w:color w:val="000000" w:themeColor="text1"/>
        </w:rPr>
        <w:t>Questioning is a vocal informative as</w:t>
      </w:r>
      <w:r w:rsidR="00C61A72">
        <w:rPr>
          <w:color w:val="000000" w:themeColor="text1"/>
        </w:rPr>
        <w:t>pect of all teaching</w:t>
      </w:r>
      <w:r>
        <w:rPr>
          <w:color w:val="000000" w:themeColor="text1"/>
        </w:rPr>
        <w:t xml:space="preserve"> that is used to deepen understanding and knowledge by the learners. </w:t>
      </w:r>
    </w:p>
    <w:p w:rsidR="00DC65C9" w:rsidRDefault="00DC65C9" w:rsidP="002A72AE">
      <w:pPr>
        <w:spacing w:line="360" w:lineRule="auto"/>
        <w:rPr>
          <w:color w:val="000000" w:themeColor="text1"/>
        </w:rPr>
      </w:pPr>
    </w:p>
    <w:p w:rsidR="00DC65C9" w:rsidRDefault="00940068" w:rsidP="002A72AE">
      <w:pPr>
        <w:spacing w:line="360" w:lineRule="auto"/>
        <w:rPr>
          <w:color w:val="000000" w:themeColor="text1"/>
        </w:rPr>
      </w:pPr>
      <w:r>
        <w:rPr>
          <w:color w:val="000000" w:themeColor="text1"/>
        </w:rPr>
        <w:t xml:space="preserve">The research will take place in </w:t>
      </w:r>
      <w:r w:rsidR="00C61A72">
        <w:rPr>
          <w:color w:val="000000" w:themeColor="text1"/>
        </w:rPr>
        <w:t xml:space="preserve">two selected schools. School </w:t>
      </w:r>
      <w:r>
        <w:rPr>
          <w:color w:val="000000" w:themeColor="text1"/>
        </w:rPr>
        <w:t>A</w:t>
      </w:r>
      <w:r w:rsidR="00DC65C9">
        <w:rPr>
          <w:color w:val="000000" w:themeColor="text1"/>
        </w:rPr>
        <w:t xml:space="preserve"> is situated in a deprived area of south west Wales. The school itself caters for a large amount of the local travelling</w:t>
      </w:r>
      <w:r w:rsidR="00BE00D5">
        <w:rPr>
          <w:color w:val="000000" w:themeColor="text1"/>
        </w:rPr>
        <w:t xml:space="preserve"> community</w:t>
      </w:r>
      <w:r w:rsidR="004D0AC5">
        <w:rPr>
          <w:color w:val="000000" w:themeColor="text1"/>
        </w:rPr>
        <w:t>.</w:t>
      </w:r>
      <w:r w:rsidR="00DC65C9">
        <w:rPr>
          <w:color w:val="000000" w:themeColor="text1"/>
        </w:rPr>
        <w:t xml:space="preserve"> </w:t>
      </w:r>
      <w:r w:rsidR="00C61A72">
        <w:rPr>
          <w:color w:val="000000" w:themeColor="text1"/>
        </w:rPr>
        <w:t>T</w:t>
      </w:r>
      <w:r w:rsidR="004F6DFA">
        <w:rPr>
          <w:color w:val="000000" w:themeColor="text1"/>
        </w:rPr>
        <w:t>h</w:t>
      </w:r>
      <w:r w:rsidR="00C61A72">
        <w:rPr>
          <w:color w:val="000000" w:themeColor="text1"/>
        </w:rPr>
        <w:t xml:space="preserve">e research will centre </w:t>
      </w:r>
      <w:r w:rsidR="00DC65C9">
        <w:rPr>
          <w:color w:val="000000" w:themeColor="text1"/>
        </w:rPr>
        <w:t>around the reception class wh</w:t>
      </w:r>
      <w:r w:rsidR="0076259F">
        <w:rPr>
          <w:color w:val="000000" w:themeColor="text1"/>
        </w:rPr>
        <w:t>ich caters for 24</w:t>
      </w:r>
      <w:r w:rsidR="00DC65C9">
        <w:rPr>
          <w:color w:val="000000" w:themeColor="text1"/>
        </w:rPr>
        <w:t xml:space="preserve"> children rang</w:t>
      </w:r>
      <w:r w:rsidR="0076259F">
        <w:rPr>
          <w:color w:val="000000" w:themeColor="text1"/>
        </w:rPr>
        <w:t>ing</w:t>
      </w:r>
      <w:r w:rsidR="00DC65C9">
        <w:rPr>
          <w:color w:val="000000" w:themeColor="text1"/>
        </w:rPr>
        <w:t xml:space="preserve"> from </w:t>
      </w:r>
      <w:r w:rsidR="009A6A8D">
        <w:rPr>
          <w:color w:val="000000" w:themeColor="text1"/>
        </w:rPr>
        <w:t>4</w:t>
      </w:r>
      <w:r w:rsidR="00DC65C9">
        <w:rPr>
          <w:color w:val="000000" w:themeColor="text1"/>
        </w:rPr>
        <w:t xml:space="preserve"> to </w:t>
      </w:r>
      <w:r w:rsidR="00FA36D2">
        <w:rPr>
          <w:color w:val="000000" w:themeColor="text1"/>
        </w:rPr>
        <w:t>5</w:t>
      </w:r>
      <w:r w:rsidR="00DC65C9">
        <w:rPr>
          <w:color w:val="000000" w:themeColor="text1"/>
        </w:rPr>
        <w:t xml:space="preserve"> years old. </w:t>
      </w:r>
      <w:r>
        <w:rPr>
          <w:color w:val="000000" w:themeColor="text1"/>
        </w:rPr>
        <w:t>School B is also located in a</w:t>
      </w:r>
      <w:r w:rsidR="00C61A72">
        <w:rPr>
          <w:color w:val="000000" w:themeColor="text1"/>
        </w:rPr>
        <w:t>n</w:t>
      </w:r>
      <w:r>
        <w:rPr>
          <w:color w:val="000000" w:themeColor="text1"/>
        </w:rPr>
        <w:t xml:space="preserve"> </w:t>
      </w:r>
      <w:r w:rsidR="00C61A72">
        <w:rPr>
          <w:color w:val="000000" w:themeColor="text1"/>
        </w:rPr>
        <w:t xml:space="preserve">underprivileged </w:t>
      </w:r>
      <w:r w:rsidR="00225A73">
        <w:rPr>
          <w:color w:val="000000" w:themeColor="text1"/>
        </w:rPr>
        <w:t xml:space="preserve">area </w:t>
      </w:r>
      <w:r w:rsidR="004D0AC5">
        <w:rPr>
          <w:color w:val="000000" w:themeColor="text1"/>
        </w:rPr>
        <w:t xml:space="preserve">surrounded by </w:t>
      </w:r>
      <w:r w:rsidR="003937F3">
        <w:rPr>
          <w:color w:val="000000" w:themeColor="text1"/>
        </w:rPr>
        <w:t xml:space="preserve">local authority council </w:t>
      </w:r>
      <w:r w:rsidR="00AC1313">
        <w:rPr>
          <w:color w:val="000000" w:themeColor="text1"/>
        </w:rPr>
        <w:t xml:space="preserve">estates. </w:t>
      </w:r>
      <w:r w:rsidR="000A20FE">
        <w:rPr>
          <w:color w:val="000000" w:themeColor="text1"/>
        </w:rPr>
        <w:t xml:space="preserve">The class in School B </w:t>
      </w:r>
      <w:r w:rsidR="009A6A8D">
        <w:rPr>
          <w:color w:val="000000" w:themeColor="text1"/>
        </w:rPr>
        <w:t>is a mixture of nursery and reception</w:t>
      </w:r>
      <w:r w:rsidR="00FA36D2">
        <w:rPr>
          <w:color w:val="000000" w:themeColor="text1"/>
        </w:rPr>
        <w:t xml:space="preserve"> with 31 pupils</w:t>
      </w:r>
      <w:r w:rsidR="009A6A8D">
        <w:rPr>
          <w:color w:val="000000" w:themeColor="text1"/>
        </w:rPr>
        <w:t xml:space="preserve"> </w:t>
      </w:r>
      <w:r w:rsidR="00FA36D2">
        <w:rPr>
          <w:color w:val="000000" w:themeColor="text1"/>
        </w:rPr>
        <w:t>wh</w:t>
      </w:r>
      <w:r w:rsidR="00AD6677">
        <w:rPr>
          <w:color w:val="000000" w:themeColor="text1"/>
        </w:rPr>
        <w:t>ich</w:t>
      </w:r>
      <w:r w:rsidR="009A6A8D">
        <w:rPr>
          <w:color w:val="000000" w:themeColor="text1"/>
        </w:rPr>
        <w:t xml:space="preserve"> range</w:t>
      </w:r>
      <w:r w:rsidR="00AD6677">
        <w:rPr>
          <w:color w:val="000000" w:themeColor="text1"/>
        </w:rPr>
        <w:t xml:space="preserve"> </w:t>
      </w:r>
      <w:r w:rsidR="009A6A8D">
        <w:rPr>
          <w:color w:val="000000" w:themeColor="text1"/>
        </w:rPr>
        <w:t xml:space="preserve">from 3 to 5 years old. </w:t>
      </w:r>
    </w:p>
    <w:p w:rsidR="00211F38" w:rsidRDefault="00DC65C9" w:rsidP="00FC72B2">
      <w:pPr>
        <w:spacing w:line="360" w:lineRule="auto"/>
        <w:ind w:firstLine="720"/>
        <w:rPr>
          <w:color w:val="000000" w:themeColor="text1"/>
        </w:rPr>
      </w:pPr>
      <w:r>
        <w:rPr>
          <w:color w:val="000000" w:themeColor="text1"/>
        </w:rPr>
        <w:t>It was essential to discuss common factors between School A and School B. School B shares similar characteristics which School A portrays such as its catchment area. Therefore, bot</w:t>
      </w:r>
      <w:r w:rsidR="00715618">
        <w:rPr>
          <w:color w:val="000000" w:themeColor="text1"/>
        </w:rPr>
        <w:t>h</w:t>
      </w:r>
      <w:r>
        <w:rPr>
          <w:color w:val="000000" w:themeColor="text1"/>
        </w:rPr>
        <w:t xml:space="preserve"> schools experience similar teaching methods in engaging particular students. This results in questioning being a useful resource tool to streng</w:t>
      </w:r>
      <w:r w:rsidR="00C61A72">
        <w:rPr>
          <w:color w:val="000000" w:themeColor="text1"/>
        </w:rPr>
        <w:t>then children’s learning in</w:t>
      </w:r>
      <w:r>
        <w:rPr>
          <w:color w:val="000000" w:themeColor="text1"/>
        </w:rPr>
        <w:t xml:space="preserve"> School</w:t>
      </w:r>
      <w:r w:rsidR="004F6DFA">
        <w:rPr>
          <w:color w:val="000000" w:themeColor="text1"/>
        </w:rPr>
        <w:t>s</w:t>
      </w:r>
      <w:r>
        <w:rPr>
          <w:color w:val="000000" w:themeColor="text1"/>
        </w:rPr>
        <w:t xml:space="preserve"> A and B.</w:t>
      </w:r>
      <w:r w:rsidR="00D4608B">
        <w:rPr>
          <w:color w:val="000000" w:themeColor="text1"/>
        </w:rPr>
        <w:t xml:space="preserve"> Th</w:t>
      </w:r>
      <w:r w:rsidR="002C37EF">
        <w:rPr>
          <w:color w:val="000000" w:themeColor="text1"/>
        </w:rPr>
        <w:t>is</w:t>
      </w:r>
      <w:r>
        <w:rPr>
          <w:color w:val="000000" w:themeColor="text1"/>
        </w:rPr>
        <w:t xml:space="preserve"> research </w:t>
      </w:r>
      <w:r w:rsidR="00C61A72">
        <w:rPr>
          <w:color w:val="000000" w:themeColor="text1"/>
        </w:rPr>
        <w:t>focused</w:t>
      </w:r>
      <w:r w:rsidR="002C37EF">
        <w:rPr>
          <w:color w:val="000000" w:themeColor="text1"/>
        </w:rPr>
        <w:t xml:space="preserve"> specifically on</w:t>
      </w:r>
      <w:r w:rsidR="004F6DFA">
        <w:rPr>
          <w:color w:val="000000" w:themeColor="text1"/>
        </w:rPr>
        <w:t xml:space="preserve"> </w:t>
      </w:r>
      <w:r w:rsidR="00CF0A25">
        <w:rPr>
          <w:color w:val="000000" w:themeColor="text1"/>
        </w:rPr>
        <w:t>h</w:t>
      </w:r>
      <w:r>
        <w:rPr>
          <w:color w:val="000000" w:themeColor="text1"/>
        </w:rPr>
        <w:t xml:space="preserve">ow </w:t>
      </w:r>
      <w:r w:rsidR="0094351B">
        <w:rPr>
          <w:color w:val="000000" w:themeColor="text1"/>
        </w:rPr>
        <w:t>we can</w:t>
      </w:r>
      <w:r>
        <w:rPr>
          <w:color w:val="000000" w:themeColor="text1"/>
        </w:rPr>
        <w:t xml:space="preserve"> </w:t>
      </w:r>
      <w:r w:rsidR="009E0512">
        <w:rPr>
          <w:color w:val="000000" w:themeColor="text1"/>
        </w:rPr>
        <w:t>support a</w:t>
      </w:r>
      <w:r>
        <w:rPr>
          <w:color w:val="000000" w:themeColor="text1"/>
        </w:rPr>
        <w:t xml:space="preserve"> child</w:t>
      </w:r>
      <w:r w:rsidR="009E0512">
        <w:rPr>
          <w:color w:val="000000" w:themeColor="text1"/>
        </w:rPr>
        <w:t>’s understanding</w:t>
      </w:r>
      <w:r>
        <w:rPr>
          <w:color w:val="000000" w:themeColor="text1"/>
        </w:rPr>
        <w:t xml:space="preserve"> through the use of differentiated </w:t>
      </w:r>
      <w:r w:rsidR="00211F38">
        <w:rPr>
          <w:color w:val="000000" w:themeColor="text1"/>
        </w:rPr>
        <w:t>questioning in an activity.</w:t>
      </w:r>
      <w:r w:rsidR="00CF0A25">
        <w:rPr>
          <w:color w:val="000000" w:themeColor="text1"/>
        </w:rPr>
        <w:t xml:space="preserve"> Furthermore, </w:t>
      </w:r>
      <w:r w:rsidR="004134A1">
        <w:rPr>
          <w:color w:val="000000" w:themeColor="text1"/>
        </w:rPr>
        <w:t>School</w:t>
      </w:r>
      <w:r w:rsidR="004F6DFA">
        <w:rPr>
          <w:color w:val="000000" w:themeColor="text1"/>
        </w:rPr>
        <w:t>s</w:t>
      </w:r>
      <w:r w:rsidR="004134A1">
        <w:rPr>
          <w:color w:val="000000" w:themeColor="text1"/>
        </w:rPr>
        <w:t xml:space="preserve"> A and B are experiencing the introduction of the new revised curriculum produced by Donaldson (2015). The new curriculum is aiming to create developing and independent thinkers which i</w:t>
      </w:r>
      <w:r w:rsidR="00C61A72">
        <w:rPr>
          <w:color w:val="000000" w:themeColor="text1"/>
        </w:rPr>
        <w:t xml:space="preserve">s key from this research study with the use of </w:t>
      </w:r>
      <w:r w:rsidR="00C61A72">
        <w:rPr>
          <w:color w:val="000000" w:themeColor="text1"/>
        </w:rPr>
        <w:lastRenderedPageBreak/>
        <w:t xml:space="preserve">questioning. </w:t>
      </w:r>
      <w:r w:rsidR="00211F38">
        <w:rPr>
          <w:color w:val="000000" w:themeColor="text1"/>
        </w:rPr>
        <w:t xml:space="preserve">In </w:t>
      </w:r>
      <w:r w:rsidR="00C61A72">
        <w:rPr>
          <w:color w:val="000000" w:themeColor="text1"/>
        </w:rPr>
        <w:t>relation to both schools</w:t>
      </w:r>
      <w:r w:rsidR="00211F38">
        <w:rPr>
          <w:color w:val="000000" w:themeColor="text1"/>
        </w:rPr>
        <w:t xml:space="preserve"> i</w:t>
      </w:r>
      <w:r w:rsidR="007F58F0">
        <w:rPr>
          <w:color w:val="000000" w:themeColor="text1"/>
        </w:rPr>
        <w:t xml:space="preserve">t will mean that their knowledge and understanding will be observed and recorded confidentially through empirical evidence. </w:t>
      </w:r>
    </w:p>
    <w:p w:rsidR="00676331" w:rsidRDefault="00676331" w:rsidP="002A72AE">
      <w:pPr>
        <w:spacing w:line="360" w:lineRule="auto"/>
        <w:rPr>
          <w:color w:val="FF0000"/>
        </w:rPr>
      </w:pPr>
    </w:p>
    <w:p w:rsidR="00676331" w:rsidRDefault="00264977" w:rsidP="002A72AE">
      <w:pPr>
        <w:spacing w:line="360" w:lineRule="auto"/>
        <w:rPr>
          <w:b/>
          <w:color w:val="000000" w:themeColor="text1"/>
        </w:rPr>
      </w:pPr>
      <w:r>
        <w:rPr>
          <w:b/>
          <w:color w:val="000000" w:themeColor="text1"/>
        </w:rPr>
        <w:t>Literature</w:t>
      </w:r>
      <w:r w:rsidR="00676331">
        <w:rPr>
          <w:b/>
          <w:color w:val="000000" w:themeColor="text1"/>
        </w:rPr>
        <w:t xml:space="preserve"> review </w:t>
      </w:r>
    </w:p>
    <w:p w:rsidR="00E21256" w:rsidRDefault="004651C3" w:rsidP="002A72AE">
      <w:pPr>
        <w:spacing w:line="360" w:lineRule="auto"/>
        <w:rPr>
          <w:color w:val="000000" w:themeColor="text1"/>
        </w:rPr>
      </w:pPr>
      <w:r>
        <w:rPr>
          <w:color w:val="000000" w:themeColor="text1"/>
        </w:rPr>
        <w:t>My research project centres itself on the way questioning supports a child’s understanding throughout an activity. Ques</w:t>
      </w:r>
      <w:r w:rsidR="00C61A72">
        <w:rPr>
          <w:color w:val="000000" w:themeColor="text1"/>
        </w:rPr>
        <w:t>tions are frequently used in</w:t>
      </w:r>
      <w:r>
        <w:rPr>
          <w:color w:val="000000" w:themeColor="text1"/>
        </w:rPr>
        <w:t xml:space="preserve"> education to </w:t>
      </w:r>
      <w:r w:rsidR="00241DA4">
        <w:rPr>
          <w:color w:val="000000" w:themeColor="text1"/>
        </w:rPr>
        <w:t>establish</w:t>
      </w:r>
      <w:r>
        <w:rPr>
          <w:color w:val="000000" w:themeColor="text1"/>
        </w:rPr>
        <w:t xml:space="preserve"> an understanding of the </w:t>
      </w:r>
      <w:r w:rsidR="00C61A72">
        <w:rPr>
          <w:color w:val="000000" w:themeColor="text1"/>
        </w:rPr>
        <w:t>knowledge gained by a child, however</w:t>
      </w:r>
      <w:r>
        <w:rPr>
          <w:color w:val="000000" w:themeColor="text1"/>
        </w:rPr>
        <w:t xml:space="preserve"> it is relevant in this study to consider the way differentiated questions support a child’s understanding. Relevant studies of specific literature have been handled and researched into thoroughly. </w:t>
      </w:r>
    </w:p>
    <w:p w:rsidR="00F72ED3" w:rsidRDefault="004D6A0A" w:rsidP="004D6A0A">
      <w:pPr>
        <w:spacing w:line="360" w:lineRule="auto"/>
        <w:ind w:firstLine="720"/>
        <w:rPr>
          <w:color w:val="000000" w:themeColor="text1"/>
        </w:rPr>
      </w:pPr>
      <w:r>
        <w:rPr>
          <w:noProof/>
        </w:rPr>
        <w:drawing>
          <wp:anchor distT="0" distB="0" distL="114300" distR="114300" simplePos="0" relativeHeight="251661312" behindDoc="0" locked="0" layoutInCell="1" allowOverlap="1" wp14:anchorId="46B3F306" wp14:editId="21B0B9F2">
            <wp:simplePos x="0" y="0"/>
            <wp:positionH relativeFrom="column">
              <wp:posOffset>19050</wp:posOffset>
            </wp:positionH>
            <wp:positionV relativeFrom="paragraph">
              <wp:posOffset>3799911</wp:posOffset>
            </wp:positionV>
            <wp:extent cx="5731510" cy="1557020"/>
            <wp:effectExtent l="0" t="0" r="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557020"/>
                    </a:xfrm>
                    <a:prstGeom prst="rect">
                      <a:avLst/>
                    </a:prstGeom>
                  </pic:spPr>
                </pic:pic>
              </a:graphicData>
            </a:graphic>
          </wp:anchor>
        </w:drawing>
      </w:r>
      <w:r w:rsidR="00A73646">
        <w:rPr>
          <w:color w:val="000000" w:themeColor="text1"/>
        </w:rPr>
        <w:t>Within this research study, questioning is the main focus where it is integral to gain understanding about the reasons why questioning is used by teachers</w:t>
      </w:r>
      <w:r w:rsidR="00C61A72">
        <w:rPr>
          <w:color w:val="000000" w:themeColor="text1"/>
        </w:rPr>
        <w:t xml:space="preserve"> to assess understanding</w:t>
      </w:r>
      <w:r w:rsidR="00A73646">
        <w:rPr>
          <w:color w:val="000000" w:themeColor="text1"/>
        </w:rPr>
        <w:t>. It is suggested by Ausubel (19</w:t>
      </w:r>
      <w:r w:rsidR="00797F3B">
        <w:rPr>
          <w:color w:val="000000" w:themeColor="text1"/>
        </w:rPr>
        <w:t>78</w:t>
      </w:r>
      <w:r w:rsidR="00A73646">
        <w:rPr>
          <w:color w:val="000000" w:themeColor="text1"/>
        </w:rPr>
        <w:t>)</w:t>
      </w:r>
      <w:r w:rsidR="00987F76">
        <w:rPr>
          <w:color w:val="000000" w:themeColor="text1"/>
        </w:rPr>
        <w:t xml:space="preserve"> that questions are used to analyse the pupils understanding of the subject matter rather than to retrieve new knowledge for themselves. This ultimately leads to the stimulation of recalling information which can result into expanding the </w:t>
      </w:r>
      <w:r w:rsidR="005B324A">
        <w:rPr>
          <w:color w:val="000000" w:themeColor="text1"/>
        </w:rPr>
        <w:t>pupil’s</w:t>
      </w:r>
      <w:r w:rsidR="00987F76">
        <w:rPr>
          <w:color w:val="000000" w:themeColor="text1"/>
        </w:rPr>
        <w:t xml:space="preserve"> imagination. A study by P</w:t>
      </w:r>
      <w:r w:rsidR="009910EE">
        <w:rPr>
          <w:color w:val="000000" w:themeColor="text1"/>
        </w:rPr>
        <w:t xml:space="preserve">ate </w:t>
      </w:r>
      <w:r w:rsidR="0075034B">
        <w:rPr>
          <w:color w:val="000000" w:themeColor="text1"/>
        </w:rPr>
        <w:t>and</w:t>
      </w:r>
      <w:r w:rsidR="00987F76">
        <w:rPr>
          <w:color w:val="000000" w:themeColor="text1"/>
        </w:rPr>
        <w:t xml:space="preserve"> Bre</w:t>
      </w:r>
      <w:r w:rsidR="0075034B">
        <w:rPr>
          <w:color w:val="000000" w:themeColor="text1"/>
        </w:rPr>
        <w:t>m</w:t>
      </w:r>
      <w:r w:rsidR="00987F76">
        <w:rPr>
          <w:color w:val="000000" w:themeColor="text1"/>
        </w:rPr>
        <w:t xml:space="preserve">er (1967) involved 190 teachers in US primary schools which provided reasons as to why teachers ask questions. The study concluded with </w:t>
      </w:r>
      <w:r w:rsidR="004F6DFA">
        <w:rPr>
          <w:color w:val="000000" w:themeColor="text1"/>
        </w:rPr>
        <w:t xml:space="preserve">the </w:t>
      </w:r>
      <w:r w:rsidR="00987F76">
        <w:rPr>
          <w:color w:val="000000" w:themeColor="text1"/>
        </w:rPr>
        <w:t>majority of its participants believ</w:t>
      </w:r>
      <w:r w:rsidR="0094351B">
        <w:rPr>
          <w:color w:val="000000" w:themeColor="text1"/>
        </w:rPr>
        <w:t xml:space="preserve">ing that questions are used to examine understanding </w:t>
      </w:r>
      <w:r w:rsidR="00987F76">
        <w:rPr>
          <w:color w:val="000000" w:themeColor="text1"/>
        </w:rPr>
        <w:t>(</w:t>
      </w:r>
      <w:r w:rsidR="0075034B">
        <w:rPr>
          <w:color w:val="000000" w:themeColor="text1"/>
        </w:rPr>
        <w:t xml:space="preserve">Pate and </w:t>
      </w:r>
      <w:r w:rsidR="00987F76">
        <w:rPr>
          <w:color w:val="000000" w:themeColor="text1"/>
        </w:rPr>
        <w:t>Bre</w:t>
      </w:r>
      <w:r w:rsidR="0075034B">
        <w:rPr>
          <w:color w:val="000000" w:themeColor="text1"/>
        </w:rPr>
        <w:t>m</w:t>
      </w:r>
      <w:r w:rsidR="00987F76">
        <w:rPr>
          <w:color w:val="000000" w:themeColor="text1"/>
        </w:rPr>
        <w:t>er, 1967) and the</w:t>
      </w:r>
      <w:r w:rsidR="00C61A72">
        <w:rPr>
          <w:color w:val="000000" w:themeColor="text1"/>
        </w:rPr>
        <w:t xml:space="preserve"> recalling of subject facts. </w:t>
      </w:r>
      <w:r w:rsidR="005B324A">
        <w:rPr>
          <w:color w:val="000000" w:themeColor="text1"/>
        </w:rPr>
        <w:t>However,</w:t>
      </w:r>
      <w:r w:rsidR="00C61A72">
        <w:rPr>
          <w:color w:val="000000" w:themeColor="text1"/>
        </w:rPr>
        <w:t xml:space="preserve"> this</w:t>
      </w:r>
      <w:r w:rsidR="00987F76">
        <w:rPr>
          <w:color w:val="000000" w:themeColor="text1"/>
        </w:rPr>
        <w:t xml:space="preserve"> study lacks any suggestions that the encouragement of pupils talking and thinking independently was an intentional characteristic to promote. </w:t>
      </w:r>
      <w:r w:rsidR="00AE7AF5">
        <w:rPr>
          <w:color w:val="000000" w:themeColor="text1"/>
        </w:rPr>
        <w:t>The type of differentiated questions is suggested to support a child’s understanding</w:t>
      </w:r>
      <w:r w:rsidR="00C61A72">
        <w:rPr>
          <w:color w:val="000000" w:themeColor="text1"/>
        </w:rPr>
        <w:t xml:space="preserve"> independently</w:t>
      </w:r>
      <w:r w:rsidR="00AE7AF5">
        <w:rPr>
          <w:color w:val="000000" w:themeColor="text1"/>
        </w:rPr>
        <w:t xml:space="preserve"> (Wragg, 1993).</w:t>
      </w:r>
      <w:r w:rsidR="00FB7094">
        <w:rPr>
          <w:color w:val="000000" w:themeColor="text1"/>
        </w:rPr>
        <w:t xml:space="preserve"> </w:t>
      </w:r>
      <w:r w:rsidR="00671D41">
        <w:rPr>
          <w:color w:val="000000" w:themeColor="text1"/>
        </w:rPr>
        <w:t xml:space="preserve">Wragg </w:t>
      </w:r>
      <w:r w:rsidR="00DD6BFC">
        <w:rPr>
          <w:color w:val="000000" w:themeColor="text1"/>
        </w:rPr>
        <w:t xml:space="preserve">(1993) researched into recording over a thousand </w:t>
      </w:r>
      <w:r w:rsidR="00EF62BF">
        <w:rPr>
          <w:color w:val="000000" w:themeColor="text1"/>
        </w:rPr>
        <w:t xml:space="preserve">questions that were asked by primary teachers (Wragg, </w:t>
      </w:r>
      <w:r w:rsidR="00B81D16">
        <w:rPr>
          <w:color w:val="000000" w:themeColor="text1"/>
        </w:rPr>
        <w:t xml:space="preserve">2001). From this study, the questions that were recorded were </w:t>
      </w:r>
      <w:r w:rsidR="00F72ED3">
        <w:rPr>
          <w:color w:val="000000" w:themeColor="text1"/>
        </w:rPr>
        <w:t>categorised into three groups</w:t>
      </w:r>
      <w:r w:rsidR="00FB7094">
        <w:rPr>
          <w:color w:val="000000" w:themeColor="text1"/>
        </w:rPr>
        <w:t xml:space="preserve">, </w:t>
      </w:r>
      <w:r w:rsidR="00F72ED3">
        <w:rPr>
          <w:color w:val="000000" w:themeColor="text1"/>
        </w:rPr>
        <w:t>such as</w:t>
      </w:r>
      <w:r w:rsidR="00FB7094">
        <w:rPr>
          <w:color w:val="000000" w:themeColor="text1"/>
        </w:rPr>
        <w:t>;</w:t>
      </w:r>
      <w:r w:rsidR="00F72ED3">
        <w:rPr>
          <w:color w:val="000000" w:themeColor="text1"/>
        </w:rPr>
        <w:t xml:space="preserve"> management of the classroom, recalling data and information and lastly high order questions which invo</w:t>
      </w:r>
      <w:r w:rsidR="00C61A72">
        <w:rPr>
          <w:color w:val="000000" w:themeColor="text1"/>
        </w:rPr>
        <w:t>lve analysing and generalising (Wragg, 2001).</w:t>
      </w:r>
    </w:p>
    <w:p w:rsidR="00B71F4D" w:rsidRDefault="00F72ED3" w:rsidP="004D6A0A">
      <w:pPr>
        <w:spacing w:line="360" w:lineRule="auto"/>
        <w:jc w:val="center"/>
        <w:rPr>
          <w:i/>
          <w:color w:val="000000" w:themeColor="text1"/>
        </w:rPr>
      </w:pPr>
      <w:r w:rsidRPr="00D12125">
        <w:rPr>
          <w:i/>
          <w:color w:val="000000" w:themeColor="text1"/>
        </w:rPr>
        <w:t xml:space="preserve">Figure 1 </w:t>
      </w:r>
      <w:r w:rsidR="00C61A72">
        <w:rPr>
          <w:i/>
          <w:color w:val="000000" w:themeColor="text1"/>
        </w:rPr>
        <w:t>highlights the questions</w:t>
      </w:r>
      <w:r w:rsidR="00AC4133" w:rsidRPr="00D12125">
        <w:rPr>
          <w:i/>
          <w:color w:val="000000" w:themeColor="text1"/>
        </w:rPr>
        <w:t xml:space="preserve"> that were recorded by Wragg (1993) (Wragg, 2001).</w:t>
      </w:r>
    </w:p>
    <w:p w:rsidR="00C61A72" w:rsidRDefault="00C61A72" w:rsidP="004D6A0A">
      <w:pPr>
        <w:spacing w:line="360" w:lineRule="auto"/>
        <w:jc w:val="center"/>
        <w:rPr>
          <w:i/>
          <w:color w:val="000000" w:themeColor="text1"/>
        </w:rPr>
      </w:pPr>
    </w:p>
    <w:p w:rsidR="00B71F4D" w:rsidRPr="00B71F4D" w:rsidRDefault="00B71F4D" w:rsidP="002A72AE">
      <w:pPr>
        <w:spacing w:line="360" w:lineRule="auto"/>
        <w:rPr>
          <w:color w:val="000000" w:themeColor="text1"/>
        </w:rPr>
      </w:pPr>
      <w:r>
        <w:rPr>
          <w:color w:val="000000" w:themeColor="text1"/>
        </w:rPr>
        <w:t xml:space="preserve">From the results </w:t>
      </w:r>
      <w:r w:rsidR="005B324A">
        <w:rPr>
          <w:color w:val="000000" w:themeColor="text1"/>
        </w:rPr>
        <w:t>above,</w:t>
      </w:r>
      <w:r>
        <w:rPr>
          <w:color w:val="000000" w:themeColor="text1"/>
        </w:rPr>
        <w:t xml:space="preserve"> it is not </w:t>
      </w:r>
      <w:r w:rsidR="0090772E">
        <w:rPr>
          <w:color w:val="000000" w:themeColor="text1"/>
        </w:rPr>
        <w:t xml:space="preserve">evident that one type of question is stronger </w:t>
      </w:r>
      <w:r w:rsidR="00F83819">
        <w:rPr>
          <w:color w:val="000000" w:themeColor="text1"/>
        </w:rPr>
        <w:t xml:space="preserve">than the other. </w:t>
      </w:r>
      <w:r w:rsidR="005B324A">
        <w:rPr>
          <w:color w:val="000000" w:themeColor="text1"/>
        </w:rPr>
        <w:t>However,</w:t>
      </w:r>
      <w:r w:rsidR="00435403">
        <w:rPr>
          <w:color w:val="000000" w:themeColor="text1"/>
        </w:rPr>
        <w:t xml:space="preserve"> this research project involves supporting a child’s understanding </w:t>
      </w:r>
      <w:r w:rsidR="005650D8">
        <w:rPr>
          <w:color w:val="000000" w:themeColor="text1"/>
        </w:rPr>
        <w:t>which</w:t>
      </w:r>
      <w:r w:rsidR="00435403">
        <w:rPr>
          <w:color w:val="000000" w:themeColor="text1"/>
        </w:rPr>
        <w:t xml:space="preserve"> the results do not suggest that supportive questions are regularly used</w:t>
      </w:r>
      <w:r w:rsidR="00A160DC">
        <w:rPr>
          <w:color w:val="000000" w:themeColor="text1"/>
        </w:rPr>
        <w:t>.</w:t>
      </w:r>
    </w:p>
    <w:p w:rsidR="00A73646" w:rsidRDefault="004F6DFA" w:rsidP="002A72AE">
      <w:pPr>
        <w:spacing w:line="360" w:lineRule="auto"/>
        <w:ind w:firstLine="720"/>
        <w:rPr>
          <w:color w:val="000000" w:themeColor="text1"/>
        </w:rPr>
      </w:pPr>
      <w:r>
        <w:rPr>
          <w:color w:val="000000" w:themeColor="text1"/>
        </w:rPr>
        <w:lastRenderedPageBreak/>
        <w:t>Focusing</w:t>
      </w:r>
      <w:r w:rsidR="009D7362">
        <w:rPr>
          <w:color w:val="000000" w:themeColor="text1"/>
        </w:rPr>
        <w:t xml:space="preserve"> on E.C Wragg and the use of differentiated questions, we settled on the leading factor of questioning throughout an activity. </w:t>
      </w:r>
      <w:r w:rsidR="00AE7AF5">
        <w:rPr>
          <w:color w:val="000000" w:themeColor="text1"/>
        </w:rPr>
        <w:t xml:space="preserve"> Differentiated questions involve; management, understanding, factual and gaining attention from the pupils. </w:t>
      </w:r>
      <w:r w:rsidR="00C61A72">
        <w:rPr>
          <w:color w:val="000000" w:themeColor="text1"/>
        </w:rPr>
        <w:t>Therefore,</w:t>
      </w:r>
      <w:r w:rsidR="00262464">
        <w:rPr>
          <w:color w:val="000000" w:themeColor="text1"/>
        </w:rPr>
        <w:t xml:space="preserve"> this</w:t>
      </w:r>
      <w:r w:rsidR="009D7362">
        <w:rPr>
          <w:color w:val="000000" w:themeColor="text1"/>
        </w:rPr>
        <w:t xml:space="preserve"> research project with my research colleague w</w:t>
      </w:r>
      <w:r w:rsidR="00262464">
        <w:rPr>
          <w:color w:val="000000" w:themeColor="text1"/>
        </w:rPr>
        <w:t>ill</w:t>
      </w:r>
      <w:r w:rsidR="009D7362">
        <w:rPr>
          <w:color w:val="000000" w:themeColor="text1"/>
        </w:rPr>
        <w:t xml:space="preserve"> purposefully target the way of differentiated questions that support a child’s understanding</w:t>
      </w:r>
      <w:r w:rsidR="0094351B">
        <w:rPr>
          <w:color w:val="000000" w:themeColor="text1"/>
        </w:rPr>
        <w:t xml:space="preserve"> through high order questions. It is important to try and avoid using unnecessary questions such as managerial due to its lack of analysis on </w:t>
      </w:r>
      <w:r w:rsidR="003340B4">
        <w:rPr>
          <w:color w:val="000000" w:themeColor="text1"/>
        </w:rPr>
        <w:t>pupils</w:t>
      </w:r>
      <w:r w:rsidR="0094351B">
        <w:rPr>
          <w:color w:val="000000" w:themeColor="text1"/>
        </w:rPr>
        <w:t xml:space="preserve"> understanding. </w:t>
      </w:r>
    </w:p>
    <w:p w:rsidR="00AF3856" w:rsidRDefault="00AF3856" w:rsidP="002A72AE">
      <w:pPr>
        <w:spacing w:line="360" w:lineRule="auto"/>
        <w:ind w:firstLine="720"/>
        <w:rPr>
          <w:color w:val="000000" w:themeColor="text1"/>
        </w:rPr>
      </w:pPr>
      <w:r>
        <w:rPr>
          <w:color w:val="000000" w:themeColor="text1"/>
        </w:rPr>
        <w:t xml:space="preserve">Wragg studied important questions however there are limitations and leading theorists now study the use of open and closed questions which </w:t>
      </w:r>
      <w:r w:rsidR="008A1BB8">
        <w:rPr>
          <w:color w:val="000000" w:themeColor="text1"/>
        </w:rPr>
        <w:t>could</w:t>
      </w:r>
      <w:r>
        <w:rPr>
          <w:color w:val="000000" w:themeColor="text1"/>
        </w:rPr>
        <w:t xml:space="preserve"> be powerful in using for the research project. </w:t>
      </w:r>
      <w:r w:rsidR="00DE7D44">
        <w:rPr>
          <w:color w:val="000000" w:themeColor="text1"/>
        </w:rPr>
        <w:t>Researchers suggest that the use of open and closed questions can create opportunities and further classroom interaction (Smith &amp; Higgins, 2006). It is revealed by Smith and Higgins that open questions create opportunities f</w:t>
      </w:r>
      <w:r w:rsidR="00C61A72">
        <w:rPr>
          <w:color w:val="000000" w:themeColor="text1"/>
        </w:rPr>
        <w:t xml:space="preserve">or discussions and independent thinking </w:t>
      </w:r>
      <w:r w:rsidR="00DE7D44">
        <w:rPr>
          <w:color w:val="000000" w:themeColor="text1"/>
        </w:rPr>
        <w:t xml:space="preserve">between pupils and peers (2006). However, the use of open questions need to be used carefully as their ‘purpose is crucial’ (Smith &amp; Higgins, 2006, p.3) as it is possible it could lead to the discussion coming to an end. The use of closed questions </w:t>
      </w:r>
      <w:r w:rsidR="00956062">
        <w:rPr>
          <w:color w:val="000000" w:themeColor="text1"/>
        </w:rPr>
        <w:t>is</w:t>
      </w:r>
      <w:r w:rsidR="00DE7D44">
        <w:rPr>
          <w:color w:val="000000" w:themeColor="text1"/>
        </w:rPr>
        <w:t xml:space="preserve"> </w:t>
      </w:r>
      <w:r w:rsidR="00C61A72">
        <w:rPr>
          <w:color w:val="000000" w:themeColor="text1"/>
        </w:rPr>
        <w:t>essential</w:t>
      </w:r>
      <w:r w:rsidR="00DE7D44">
        <w:rPr>
          <w:color w:val="000000" w:themeColor="text1"/>
        </w:rPr>
        <w:t xml:space="preserve"> as they provide correct factual answers, where it could lead to an </w:t>
      </w:r>
      <w:r w:rsidR="00C17313">
        <w:rPr>
          <w:color w:val="000000" w:themeColor="text1"/>
        </w:rPr>
        <w:t>opportunity</w:t>
      </w:r>
      <w:r w:rsidR="00DE7D44">
        <w:rPr>
          <w:color w:val="000000" w:themeColor="text1"/>
        </w:rPr>
        <w:t xml:space="preserve"> of elaborati</w:t>
      </w:r>
      <w:r w:rsidR="00C17313">
        <w:rPr>
          <w:color w:val="000000" w:themeColor="text1"/>
        </w:rPr>
        <w:t>ng more interaction and discussion (Smith and Higgins, 2006). Therefore, the use of open and closed questions will be considered in the research project</w:t>
      </w:r>
      <w:r w:rsidR="00950832">
        <w:rPr>
          <w:color w:val="000000" w:themeColor="text1"/>
        </w:rPr>
        <w:t xml:space="preserve"> as it is suggested it could lead to further discussion and opportunities such as learning and pedagogy. </w:t>
      </w:r>
      <w:r w:rsidR="00C17313">
        <w:rPr>
          <w:color w:val="000000" w:themeColor="text1"/>
        </w:rPr>
        <w:t xml:space="preserve"> </w:t>
      </w:r>
      <w:r w:rsidR="0094351B">
        <w:rPr>
          <w:color w:val="000000" w:themeColor="text1"/>
        </w:rPr>
        <w:t xml:space="preserve">It is important to carefully decide on which style of question will be </w:t>
      </w:r>
      <w:r w:rsidR="00D56E4D">
        <w:rPr>
          <w:color w:val="000000" w:themeColor="text1"/>
        </w:rPr>
        <w:t xml:space="preserve">suitable for the situation and the child’s ability of understanding the questions demands and focus. </w:t>
      </w:r>
    </w:p>
    <w:p w:rsidR="00FF09BB" w:rsidRDefault="00FF09BB" w:rsidP="002A72AE">
      <w:pPr>
        <w:spacing w:line="360" w:lineRule="auto"/>
        <w:rPr>
          <w:color w:val="FF0000"/>
        </w:rPr>
      </w:pPr>
    </w:p>
    <w:p w:rsidR="00C2455C" w:rsidRDefault="003C1B30" w:rsidP="002A72AE">
      <w:pPr>
        <w:spacing w:line="360" w:lineRule="auto"/>
        <w:rPr>
          <w:color w:val="000000" w:themeColor="text1"/>
        </w:rPr>
      </w:pPr>
      <w:r w:rsidRPr="003C1B30">
        <w:rPr>
          <w:color w:val="000000" w:themeColor="text1"/>
        </w:rPr>
        <w:t xml:space="preserve">The </w:t>
      </w:r>
      <w:r>
        <w:rPr>
          <w:color w:val="000000" w:themeColor="text1"/>
        </w:rPr>
        <w:t>use</w:t>
      </w:r>
      <w:r w:rsidRPr="003C1B30">
        <w:rPr>
          <w:color w:val="000000" w:themeColor="text1"/>
        </w:rPr>
        <w:t xml:space="preserve"> of differentiated </w:t>
      </w:r>
      <w:r>
        <w:rPr>
          <w:color w:val="000000" w:themeColor="text1"/>
        </w:rPr>
        <w:t>questions</w:t>
      </w:r>
      <w:r w:rsidRPr="003C1B30">
        <w:rPr>
          <w:color w:val="000000" w:themeColor="text1"/>
        </w:rPr>
        <w:t xml:space="preserve"> will help </w:t>
      </w:r>
      <w:r w:rsidR="00267E1D">
        <w:rPr>
          <w:color w:val="000000" w:themeColor="text1"/>
        </w:rPr>
        <w:t xml:space="preserve">determine whether questions support a child’s understanding throughout an activity. It is revealed by Trevor Kerry that there are four key questioning skills that can be considered when using questions as an essential </w:t>
      </w:r>
      <w:r w:rsidR="00C61A72">
        <w:rPr>
          <w:color w:val="000000" w:themeColor="text1"/>
        </w:rPr>
        <w:t>tool in the classroom</w:t>
      </w:r>
      <w:r w:rsidR="00267E1D">
        <w:rPr>
          <w:color w:val="000000" w:themeColor="text1"/>
        </w:rPr>
        <w:t xml:space="preserve"> (1982). Trevor Kerry has examined the ways questioning skills can produce questions in order for pu</w:t>
      </w:r>
      <w:r w:rsidR="00C61A72">
        <w:rPr>
          <w:color w:val="000000" w:themeColor="text1"/>
        </w:rPr>
        <w:t>pils to think cognitively, s</w:t>
      </w:r>
      <w:r w:rsidR="00267E1D">
        <w:rPr>
          <w:color w:val="000000" w:themeColor="text1"/>
        </w:rPr>
        <w:t>ubjectively</w:t>
      </w:r>
      <w:r w:rsidR="00C61A72">
        <w:rPr>
          <w:color w:val="000000" w:themeColor="text1"/>
        </w:rPr>
        <w:t xml:space="preserve"> and independently</w:t>
      </w:r>
      <w:r w:rsidR="00267E1D">
        <w:rPr>
          <w:color w:val="000000" w:themeColor="text1"/>
        </w:rPr>
        <w:t xml:space="preserve"> (Kerry, 1982). </w:t>
      </w:r>
    </w:p>
    <w:p w:rsidR="004D6A0A" w:rsidRDefault="004D6A0A" w:rsidP="002A72AE">
      <w:pPr>
        <w:spacing w:line="360" w:lineRule="auto"/>
        <w:rPr>
          <w:color w:val="000000" w:themeColor="text1"/>
        </w:rPr>
      </w:pPr>
    </w:p>
    <w:p w:rsidR="004D6A0A" w:rsidRDefault="004D6A0A" w:rsidP="002A72AE">
      <w:pPr>
        <w:spacing w:line="360" w:lineRule="auto"/>
        <w:rPr>
          <w:color w:val="000000" w:themeColor="text1"/>
        </w:rPr>
      </w:pPr>
    </w:p>
    <w:p w:rsidR="004D6A0A" w:rsidRDefault="004D6A0A" w:rsidP="002A72AE">
      <w:pPr>
        <w:spacing w:line="360" w:lineRule="auto"/>
        <w:rPr>
          <w:color w:val="000000" w:themeColor="text1"/>
        </w:rPr>
      </w:pPr>
    </w:p>
    <w:p w:rsidR="004D6A0A" w:rsidRDefault="004D6A0A" w:rsidP="002A72AE">
      <w:pPr>
        <w:spacing w:line="360" w:lineRule="auto"/>
        <w:rPr>
          <w:color w:val="000000" w:themeColor="text1"/>
        </w:rPr>
      </w:pPr>
    </w:p>
    <w:p w:rsidR="00267E1D" w:rsidRPr="00367660" w:rsidRDefault="004A513D" w:rsidP="00367660">
      <w:pPr>
        <w:spacing w:line="360" w:lineRule="auto"/>
        <w:jc w:val="center"/>
        <w:rPr>
          <w:color w:val="000000" w:themeColor="text1"/>
        </w:rPr>
      </w:pPr>
      <w:r w:rsidRPr="004A513D">
        <w:rPr>
          <w:i/>
          <w:color w:val="000000" w:themeColor="text1"/>
        </w:rPr>
        <w:lastRenderedPageBreak/>
        <w:drawing>
          <wp:inline distT="0" distB="0" distL="0" distR="0" wp14:anchorId="40F9A488" wp14:editId="510EAC75">
            <wp:extent cx="5731510" cy="51701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170170"/>
                    </a:xfrm>
                    <a:prstGeom prst="rect">
                      <a:avLst/>
                    </a:prstGeom>
                  </pic:spPr>
                </pic:pic>
              </a:graphicData>
            </a:graphic>
          </wp:inline>
        </w:drawing>
      </w:r>
      <w:r w:rsidR="00267E1D">
        <w:rPr>
          <w:i/>
          <w:color w:val="000000" w:themeColor="text1"/>
        </w:rPr>
        <w:t xml:space="preserve">Figure 2 </w:t>
      </w:r>
      <w:r w:rsidR="00E83E13">
        <w:rPr>
          <w:i/>
          <w:color w:val="000000" w:themeColor="text1"/>
        </w:rPr>
        <w:t xml:space="preserve">outlines </w:t>
      </w:r>
      <w:r w:rsidR="00AF3856">
        <w:rPr>
          <w:i/>
          <w:color w:val="000000" w:themeColor="text1"/>
        </w:rPr>
        <w:t xml:space="preserve">a summary of </w:t>
      </w:r>
      <w:r w:rsidR="00E83E13">
        <w:rPr>
          <w:i/>
          <w:color w:val="000000" w:themeColor="text1"/>
        </w:rPr>
        <w:t xml:space="preserve">the </w:t>
      </w:r>
      <w:r w:rsidR="00327C6A">
        <w:rPr>
          <w:i/>
          <w:color w:val="000000" w:themeColor="text1"/>
        </w:rPr>
        <w:t xml:space="preserve">steps </w:t>
      </w:r>
      <w:r w:rsidR="0049595E">
        <w:rPr>
          <w:i/>
          <w:color w:val="000000" w:themeColor="text1"/>
        </w:rPr>
        <w:t>f</w:t>
      </w:r>
      <w:r w:rsidR="00E83E13">
        <w:rPr>
          <w:i/>
          <w:color w:val="000000" w:themeColor="text1"/>
        </w:rPr>
        <w:t>e</w:t>
      </w:r>
      <w:r w:rsidR="0049595E">
        <w:rPr>
          <w:i/>
          <w:color w:val="000000" w:themeColor="text1"/>
        </w:rPr>
        <w:t>atured in the</w:t>
      </w:r>
      <w:r w:rsidR="00E83E13">
        <w:rPr>
          <w:i/>
          <w:color w:val="000000" w:themeColor="text1"/>
        </w:rPr>
        <w:t xml:space="preserve"> Four Questioning Skills by Trevor Kerry (1982).</w:t>
      </w:r>
    </w:p>
    <w:p w:rsidR="009C28B0" w:rsidRDefault="009C28B0" w:rsidP="002A72AE">
      <w:pPr>
        <w:spacing w:line="360" w:lineRule="auto"/>
        <w:jc w:val="center"/>
        <w:rPr>
          <w:i/>
          <w:color w:val="000000" w:themeColor="text1"/>
        </w:rPr>
      </w:pPr>
    </w:p>
    <w:p w:rsidR="00CA03D0" w:rsidRPr="003B3097" w:rsidRDefault="009C28B0" w:rsidP="002A72AE">
      <w:pPr>
        <w:spacing w:line="360" w:lineRule="auto"/>
        <w:rPr>
          <w:color w:val="000000" w:themeColor="text1"/>
          <w:u w:val="single"/>
        </w:rPr>
      </w:pPr>
      <w:r>
        <w:rPr>
          <w:color w:val="000000" w:themeColor="text1"/>
        </w:rPr>
        <w:t xml:space="preserve">The table above </w:t>
      </w:r>
      <w:r w:rsidR="00C61A72">
        <w:rPr>
          <w:color w:val="000000" w:themeColor="text1"/>
        </w:rPr>
        <w:t>outlines</w:t>
      </w:r>
      <w:r>
        <w:rPr>
          <w:color w:val="000000" w:themeColor="text1"/>
        </w:rPr>
        <w:t xml:space="preserve"> the Four Questioning Skills that need to be considered for this research study on questioning and the skills needed to deliver positive, encouraging and engaging questions.</w:t>
      </w:r>
      <w:r w:rsidR="00C61A72">
        <w:rPr>
          <w:color w:val="000000" w:themeColor="text1"/>
        </w:rPr>
        <w:t xml:space="preserve"> This is sustained by Caram and Davis’s</w:t>
      </w:r>
      <w:r w:rsidR="00863F2A">
        <w:rPr>
          <w:color w:val="000000" w:themeColor="text1"/>
        </w:rPr>
        <w:t xml:space="preserve"> revelation</w:t>
      </w:r>
      <w:r w:rsidR="005366C9">
        <w:rPr>
          <w:color w:val="000000" w:themeColor="text1"/>
        </w:rPr>
        <w:t xml:space="preserve"> that teachers need to build a comfortable environment for pupils when responding to questions and include</w:t>
      </w:r>
      <w:r w:rsidR="00EF0397">
        <w:rPr>
          <w:color w:val="000000" w:themeColor="text1"/>
        </w:rPr>
        <w:t xml:space="preserve"> a</w:t>
      </w:r>
      <w:r w:rsidR="005366C9">
        <w:rPr>
          <w:color w:val="000000" w:themeColor="text1"/>
        </w:rPr>
        <w:t xml:space="preserve"> fitting</w:t>
      </w:r>
      <w:r w:rsidR="00EF0397">
        <w:rPr>
          <w:color w:val="000000" w:themeColor="text1"/>
        </w:rPr>
        <w:t xml:space="preserve"> level of questions that are focused on the </w:t>
      </w:r>
      <w:r w:rsidR="005B324A">
        <w:rPr>
          <w:color w:val="000000" w:themeColor="text1"/>
        </w:rPr>
        <w:t>pupil’s</w:t>
      </w:r>
      <w:r w:rsidR="00EF0397">
        <w:rPr>
          <w:color w:val="000000" w:themeColor="text1"/>
        </w:rPr>
        <w:t xml:space="preserve"> ability (2005).</w:t>
      </w:r>
      <w:r w:rsidR="005366C9">
        <w:rPr>
          <w:color w:val="000000" w:themeColor="text1"/>
        </w:rPr>
        <w:t xml:space="preserve"> </w:t>
      </w:r>
      <w:r w:rsidR="00C61A72">
        <w:rPr>
          <w:color w:val="000000" w:themeColor="text1"/>
        </w:rPr>
        <w:t>It was</w:t>
      </w:r>
      <w:r>
        <w:rPr>
          <w:color w:val="000000" w:themeColor="text1"/>
        </w:rPr>
        <w:t xml:space="preserve"> agreed </w:t>
      </w:r>
      <w:r w:rsidR="00C61A72">
        <w:rPr>
          <w:color w:val="000000" w:themeColor="text1"/>
        </w:rPr>
        <w:t xml:space="preserve">for this research project </w:t>
      </w:r>
      <w:r>
        <w:rPr>
          <w:color w:val="000000" w:themeColor="text1"/>
        </w:rPr>
        <w:t xml:space="preserve">to be able to deliver skilful questions that can support a child’s </w:t>
      </w:r>
      <w:r w:rsidR="00C61A72">
        <w:rPr>
          <w:color w:val="000000" w:themeColor="text1"/>
        </w:rPr>
        <w:t>understanding,</w:t>
      </w:r>
      <w:r>
        <w:rPr>
          <w:color w:val="000000" w:themeColor="text1"/>
        </w:rPr>
        <w:t xml:space="preserve"> and this was through Trevor Kerry’s questioning skills revelation. </w:t>
      </w:r>
      <w:r w:rsidR="006D0ADE">
        <w:rPr>
          <w:color w:val="000000" w:themeColor="text1"/>
        </w:rPr>
        <w:t xml:space="preserve">It is </w:t>
      </w:r>
      <w:r w:rsidR="00C61A72">
        <w:rPr>
          <w:color w:val="000000" w:themeColor="text1"/>
        </w:rPr>
        <w:t xml:space="preserve">also </w:t>
      </w:r>
      <w:r w:rsidR="006D0ADE">
        <w:rPr>
          <w:color w:val="000000" w:themeColor="text1"/>
        </w:rPr>
        <w:t>suggested by Rowe (1972) that allowing a longer response time can evoke positive changes i</w:t>
      </w:r>
      <w:r w:rsidR="00C61A72">
        <w:rPr>
          <w:color w:val="000000" w:themeColor="text1"/>
        </w:rPr>
        <w:t>n the classroom such as increasing</w:t>
      </w:r>
      <w:r w:rsidR="006D0ADE">
        <w:rPr>
          <w:color w:val="000000" w:themeColor="text1"/>
        </w:rPr>
        <w:t xml:space="preserve"> the length of response given and building up the confidence of the pupil</w:t>
      </w:r>
      <w:r w:rsidR="00C61A72">
        <w:rPr>
          <w:color w:val="000000" w:themeColor="text1"/>
        </w:rPr>
        <w:t>s</w:t>
      </w:r>
      <w:r w:rsidR="006D0ADE">
        <w:rPr>
          <w:color w:val="000000" w:themeColor="text1"/>
        </w:rPr>
        <w:t>. However, allowing more response time is determined by the ability of the indivi</w:t>
      </w:r>
      <w:r w:rsidR="00D56E4D">
        <w:rPr>
          <w:color w:val="000000" w:themeColor="text1"/>
        </w:rPr>
        <w:t xml:space="preserve">duals (Walsh and Satter, 2005) as </w:t>
      </w:r>
      <w:r w:rsidR="006D0ADE">
        <w:rPr>
          <w:color w:val="000000" w:themeColor="text1"/>
        </w:rPr>
        <w:t xml:space="preserve">all pupils develop at different cognitive levels therefore it vital for all teachers to understand the sufficient use of altering questions to tailor </w:t>
      </w:r>
      <w:r w:rsidR="006D0ADE">
        <w:rPr>
          <w:color w:val="000000" w:themeColor="text1"/>
        </w:rPr>
        <w:lastRenderedPageBreak/>
        <w:t xml:space="preserve">different individuals. </w:t>
      </w:r>
      <w:r w:rsidR="00C61A72">
        <w:rPr>
          <w:color w:val="000000" w:themeColor="text1"/>
        </w:rPr>
        <w:t xml:space="preserve">This is important to </w:t>
      </w:r>
      <w:r w:rsidR="00D56E4D">
        <w:rPr>
          <w:color w:val="000000" w:themeColor="text1"/>
        </w:rPr>
        <w:t xml:space="preserve">apply within the investigation, however without the consideration of individuals needs regarding response time, a pupil’s confidence could be altered drastically. </w:t>
      </w:r>
      <w:r w:rsidR="005430F1">
        <w:rPr>
          <w:color w:val="000000" w:themeColor="text1"/>
        </w:rPr>
        <w:t xml:space="preserve">More recent studies </w:t>
      </w:r>
      <w:r w:rsidR="00C61A72">
        <w:rPr>
          <w:color w:val="000000" w:themeColor="text1"/>
        </w:rPr>
        <w:t>consider the use</w:t>
      </w:r>
      <w:r w:rsidR="009B4AD7">
        <w:rPr>
          <w:color w:val="000000" w:themeColor="text1"/>
        </w:rPr>
        <w:t xml:space="preserve"> of vocabulary within </w:t>
      </w:r>
      <w:r w:rsidR="005B324A">
        <w:rPr>
          <w:color w:val="000000" w:themeColor="text1"/>
        </w:rPr>
        <w:t>a question</w:t>
      </w:r>
      <w:r w:rsidR="00C61A72">
        <w:rPr>
          <w:color w:val="000000" w:themeColor="text1"/>
        </w:rPr>
        <w:t xml:space="preserve"> due to this interpretation and </w:t>
      </w:r>
      <w:r w:rsidR="009B4AD7">
        <w:rPr>
          <w:color w:val="000000" w:themeColor="text1"/>
        </w:rPr>
        <w:t xml:space="preserve">breaking down questions </w:t>
      </w:r>
      <w:r w:rsidR="00C61A72">
        <w:rPr>
          <w:color w:val="000000" w:themeColor="text1"/>
        </w:rPr>
        <w:t>can</w:t>
      </w:r>
      <w:r w:rsidR="005B324A">
        <w:rPr>
          <w:color w:val="000000" w:themeColor="text1"/>
        </w:rPr>
        <w:t xml:space="preserve"> </w:t>
      </w:r>
      <w:r w:rsidR="007A4EDD">
        <w:rPr>
          <w:color w:val="000000" w:themeColor="text1"/>
        </w:rPr>
        <w:t>allow a more effective response (Sackstein, 2017). Therefore, tailoring questions can create communication to be individualised and lead to a more efficient response (Hawkins et al, 2005).</w:t>
      </w:r>
      <w:r w:rsidR="009B4AD7">
        <w:rPr>
          <w:color w:val="000000" w:themeColor="text1"/>
        </w:rPr>
        <w:t xml:space="preserve"> </w:t>
      </w:r>
      <w:r w:rsidR="00C61A72">
        <w:rPr>
          <w:color w:val="000000" w:themeColor="text1"/>
        </w:rPr>
        <w:t>I</w:t>
      </w:r>
      <w:r w:rsidR="00FC0078">
        <w:rPr>
          <w:color w:val="000000" w:themeColor="text1"/>
        </w:rPr>
        <w:t xml:space="preserve">t is important </w:t>
      </w:r>
      <w:r w:rsidR="000B7110">
        <w:rPr>
          <w:color w:val="000000" w:themeColor="text1"/>
        </w:rPr>
        <w:t>to consider the age and ability of the participants by using simpler words for them to understand, to show support and engagement in their response and contribution and to encourage the pupils when they are unable to respond as it could lead to anxiety within the pupils. This is supported by Dillon (1981) who has revealed that excessive question</w:t>
      </w:r>
      <w:r w:rsidR="004F6DFA">
        <w:rPr>
          <w:color w:val="000000" w:themeColor="text1"/>
        </w:rPr>
        <w:t>ing</w:t>
      </w:r>
      <w:r w:rsidR="000B7110">
        <w:rPr>
          <w:color w:val="000000" w:themeColor="text1"/>
        </w:rPr>
        <w:t xml:space="preserve"> can result and provoke anxiety and unwillingness to contribute to class discussions. </w:t>
      </w:r>
      <w:r w:rsidR="005B324A">
        <w:rPr>
          <w:color w:val="000000" w:themeColor="text1"/>
        </w:rPr>
        <w:t>It is essential to promote the engagement of the pupils and limit any risk of anxiety and discomfort. T</w:t>
      </w:r>
      <w:r w:rsidR="00236DAD">
        <w:rPr>
          <w:color w:val="000000" w:themeColor="text1"/>
        </w:rPr>
        <w:t>he use of open questions can lead to a range of possible answers where there is no specific right answer (</w:t>
      </w:r>
      <w:r w:rsidR="005B324A">
        <w:rPr>
          <w:color w:val="000000" w:themeColor="text1"/>
        </w:rPr>
        <w:t xml:space="preserve">Smith and Higgins, </w:t>
      </w:r>
      <w:r w:rsidR="00950832">
        <w:rPr>
          <w:color w:val="000000" w:themeColor="text1"/>
        </w:rPr>
        <w:t>2006</w:t>
      </w:r>
      <w:r w:rsidR="00236DAD">
        <w:rPr>
          <w:color w:val="000000" w:themeColor="text1"/>
        </w:rPr>
        <w:t xml:space="preserve">). </w:t>
      </w:r>
      <w:r w:rsidR="007254EA">
        <w:rPr>
          <w:color w:val="000000" w:themeColor="text1"/>
        </w:rPr>
        <w:t>The use of questioning for t</w:t>
      </w:r>
      <w:r w:rsidR="005B324A">
        <w:rPr>
          <w:color w:val="000000" w:themeColor="text1"/>
        </w:rPr>
        <w:t>he research project is suggested</w:t>
      </w:r>
      <w:r w:rsidR="007254EA">
        <w:rPr>
          <w:color w:val="000000" w:themeColor="text1"/>
        </w:rPr>
        <w:t xml:space="preserve"> by Trevor Kerry’s questioning skills which has lead to us believing in being positive to help reinforce </w:t>
      </w:r>
      <w:r w:rsidR="005B324A">
        <w:rPr>
          <w:color w:val="000000" w:themeColor="text1"/>
        </w:rPr>
        <w:t>pupil’s</w:t>
      </w:r>
      <w:r w:rsidR="007254EA">
        <w:rPr>
          <w:color w:val="000000" w:themeColor="text1"/>
        </w:rPr>
        <w:t xml:space="preserve"> contribution by making key connections, allowing sufficient thinking time and including an open discussion with the class which could possibly lead to pupils working and learning off each other’s ideas and cognitive thinking. This research is supported by Hannel and Hannel (2005) whom suggest that asking the correct question can result in the evolution of critical thinkers and problem solvers within pupils. </w:t>
      </w:r>
      <w:r w:rsidR="00E554A5">
        <w:rPr>
          <w:color w:val="000000" w:themeColor="text1"/>
        </w:rPr>
        <w:t xml:space="preserve">This is important for this research project as the target age is the Foundation Phase therefore all aspects </w:t>
      </w:r>
      <w:r w:rsidR="00956062">
        <w:rPr>
          <w:color w:val="000000" w:themeColor="text1"/>
        </w:rPr>
        <w:t>need</w:t>
      </w:r>
      <w:r w:rsidR="00E554A5">
        <w:rPr>
          <w:color w:val="000000" w:themeColor="text1"/>
        </w:rPr>
        <w:t xml:space="preserve"> to be considered to promote positive extensive responses</w:t>
      </w:r>
      <w:r w:rsidR="003A2E4C">
        <w:rPr>
          <w:color w:val="000000" w:themeColor="text1"/>
        </w:rPr>
        <w:t xml:space="preserve"> and encourage children to talk confidently</w:t>
      </w:r>
      <w:r w:rsidR="005B324A">
        <w:rPr>
          <w:color w:val="000000" w:themeColor="text1"/>
        </w:rPr>
        <w:t xml:space="preserve"> and independently. </w:t>
      </w:r>
    </w:p>
    <w:p w:rsidR="00005CC2" w:rsidRPr="00CA03D0" w:rsidRDefault="00005CC2" w:rsidP="002A72AE">
      <w:pPr>
        <w:spacing w:line="360" w:lineRule="auto"/>
        <w:rPr>
          <w:color w:val="FF0000"/>
        </w:rPr>
      </w:pPr>
    </w:p>
    <w:p w:rsidR="00005CC2" w:rsidRPr="00396A6E" w:rsidRDefault="00264977" w:rsidP="00005CC2">
      <w:pPr>
        <w:spacing w:line="360" w:lineRule="auto"/>
        <w:rPr>
          <w:b/>
        </w:rPr>
      </w:pPr>
      <w:r>
        <w:rPr>
          <w:b/>
        </w:rPr>
        <w:t xml:space="preserve">Methodology </w:t>
      </w:r>
    </w:p>
    <w:p w:rsidR="00005CC2" w:rsidRDefault="00005CC2" w:rsidP="00005CC2">
      <w:pPr>
        <w:spacing w:line="360" w:lineRule="auto"/>
      </w:pPr>
      <w:r>
        <w:t xml:space="preserve">The theoretical literature based on the supportive role of questioning towards a child’s understanding throughout an activity has been outlined which will be closely examined within the empirical evidence recorded and collected. It is elemental in emulating the strategies in gathering the data which will provide a foundation for the empirical evidence and its findings. </w:t>
      </w:r>
    </w:p>
    <w:p w:rsidR="00005CC2" w:rsidRDefault="00005CC2" w:rsidP="00005CC2">
      <w:pPr>
        <w:spacing w:line="360" w:lineRule="auto"/>
      </w:pPr>
    </w:p>
    <w:p w:rsidR="00D60719" w:rsidRDefault="00005CC2" w:rsidP="00005CC2">
      <w:pPr>
        <w:spacing w:line="360" w:lineRule="auto"/>
      </w:pPr>
      <w:r>
        <w:t xml:space="preserve">The methodology that I will undertake for the empirical evidence will be through the use of lesson study to develop the role of teaching and pedagogy. Lesson study </w:t>
      </w:r>
      <w:r w:rsidR="003B3097">
        <w:t xml:space="preserve">(LS) </w:t>
      </w:r>
      <w:r>
        <w:t>focuses on groups of teachers that work collaboratively through planning, observing and analysing from research lessons</w:t>
      </w:r>
      <w:r w:rsidR="005B324A">
        <w:t xml:space="preserve"> which originated in Japan in the 1870’s</w:t>
      </w:r>
      <w:r>
        <w:t xml:space="preserve"> (Dudley, </w:t>
      </w:r>
      <w:r w:rsidR="00F72E16">
        <w:t>201</w:t>
      </w:r>
      <w:r w:rsidR="009A524F">
        <w:t>4</w:t>
      </w:r>
      <w:r>
        <w:t xml:space="preserve">). The use of </w:t>
      </w:r>
      <w:r w:rsidR="003B3097">
        <w:t>LS</w:t>
      </w:r>
      <w:r>
        <w:t xml:space="preserve"> could lead to developing pedagogy and pupils learning through this technique</w:t>
      </w:r>
      <w:r w:rsidR="005B324A">
        <w:t xml:space="preserve"> of active research</w:t>
      </w:r>
      <w:r>
        <w:t xml:space="preserve"> (Dudley, </w:t>
      </w:r>
      <w:r w:rsidR="00F72E16">
        <w:t>201</w:t>
      </w:r>
      <w:r w:rsidR="009A524F">
        <w:t>4</w:t>
      </w:r>
      <w:r>
        <w:t xml:space="preserve">). </w:t>
      </w:r>
      <w:r w:rsidR="005B324A">
        <w:t xml:space="preserve">Active research is a process of creating change that involves thinking (MacNaughton and Hughes, 2008). </w:t>
      </w:r>
      <w:r>
        <w:t xml:space="preserve">According the </w:t>
      </w:r>
      <w:r>
        <w:lastRenderedPageBreak/>
        <w:t>Dudley (</w:t>
      </w:r>
      <w:r w:rsidR="00E6724F">
        <w:t>201</w:t>
      </w:r>
      <w:r w:rsidR="009A524F">
        <w:t>4</w:t>
      </w:r>
      <w:r>
        <w:t xml:space="preserve">) </w:t>
      </w:r>
      <w:r w:rsidR="003B3097">
        <w:t xml:space="preserve">LS </w:t>
      </w:r>
      <w:r>
        <w:t xml:space="preserve">helps to see between the gaps of prior knowledge and present knowledge gained by an individual and to improve planning to suit the needs of different individual needs and abilities. It is integral to make alterations and improvements after the first research encounter in preparation for the second research day. This is due to developing further as a researcher on our focused question and closely identifying improvements that could </w:t>
      </w:r>
      <w:r w:rsidR="00714BDA">
        <w:t>affect</w:t>
      </w:r>
      <w:r>
        <w:t xml:space="preserve"> the results in a positive manner. </w:t>
      </w:r>
      <w:r w:rsidR="004C018B">
        <w:t>However, the Education Endowment Foundation (</w:t>
      </w:r>
      <w:r w:rsidR="005B324A">
        <w:t>EEF</w:t>
      </w:r>
      <w:r w:rsidR="004C018B">
        <w:t>) have suggested the limitations that LS has on future teachings. This includes the lack of empirical</w:t>
      </w:r>
      <w:r w:rsidR="004F6DFA">
        <w:t xml:space="preserve"> evidence revealed by LS that</w:t>
      </w:r>
      <w:r w:rsidR="004C018B">
        <w:t xml:space="preserve"> improves pupil attainment</w:t>
      </w:r>
      <w:r w:rsidR="005B324A">
        <w:t xml:space="preserve"> (Education Endowment Foundation</w:t>
      </w:r>
      <w:r w:rsidR="00E66231">
        <w:t xml:space="preserve">, 2009). </w:t>
      </w:r>
      <w:r w:rsidR="00D60719">
        <w:t xml:space="preserve">Even thought LS is believed to be effective for peer support and teacher observation there is </w:t>
      </w:r>
      <w:r w:rsidR="005B324A">
        <w:t>doubt in its pupil impact (Education Endowment Foundation</w:t>
      </w:r>
      <w:r w:rsidR="00D60719">
        <w:t>, 2009).</w:t>
      </w:r>
    </w:p>
    <w:p w:rsidR="00005CC2" w:rsidRPr="00E318D0" w:rsidRDefault="00D60719" w:rsidP="00D60719">
      <w:pPr>
        <w:spacing w:line="360" w:lineRule="auto"/>
        <w:ind w:firstLine="720"/>
        <w:rPr>
          <w:color w:val="000000" w:themeColor="text1"/>
        </w:rPr>
      </w:pPr>
      <w:r>
        <w:t>For this research project, the LS strategy proved to b</w:t>
      </w:r>
      <w:r w:rsidR="005B324A">
        <w:t xml:space="preserve">e the most suitable due to </w:t>
      </w:r>
      <w:r w:rsidR="0094351B">
        <w:t xml:space="preserve">its </w:t>
      </w:r>
      <w:r>
        <w:t xml:space="preserve">structure and ability to help refine teaching improvement and pedagogy through empirical evidence. </w:t>
      </w:r>
    </w:p>
    <w:p w:rsidR="003B3097" w:rsidRDefault="003B3097" w:rsidP="00005CC2">
      <w:pPr>
        <w:spacing w:line="360" w:lineRule="auto"/>
      </w:pPr>
    </w:p>
    <w:p w:rsidR="00005CC2" w:rsidRDefault="00005CC2" w:rsidP="00005CC2">
      <w:pPr>
        <w:spacing w:line="360" w:lineRule="auto"/>
      </w:pPr>
      <w:r>
        <w:t>The research will consist of qualitative data which the data will be collected through written form closely connected to other strategies of research such as studies and grounded theory (Denscombe, 2010). Qualitative research is primarily based on creating and constructing the meanings of our actions and human interactions (Roberts-Holmes, 2011). This involves ensuring the validity of data by the research participants for the improvement of pupils learning and pedagogy (Roberts-Holmes, 2011). The understanding of individuals is vital fro</w:t>
      </w:r>
      <w:r w:rsidR="005B324A">
        <w:t>m qualitative data and research,</w:t>
      </w:r>
      <w:r>
        <w:t xml:space="preserve"> it will allo</w:t>
      </w:r>
      <w:r w:rsidR="005B324A">
        <w:t>w greater evaluation and detail</w:t>
      </w:r>
      <w:r>
        <w:t xml:space="preserve"> </w:t>
      </w:r>
      <w:r w:rsidR="005B324A">
        <w:t>and</w:t>
      </w:r>
      <w:r>
        <w:t xml:space="preserve"> considered to be open-ended which can lead to other findi</w:t>
      </w:r>
      <w:r w:rsidR="004617D6">
        <w:t xml:space="preserve">ngs bar from the focused topic (Bell &amp; Waters, 2014). </w:t>
      </w:r>
      <w:r>
        <w:t>This suggests that qualitative data can open a new direction of pedagogy</w:t>
      </w:r>
      <w:r w:rsidR="00AF40EA">
        <w:t xml:space="preserve"> </w:t>
      </w:r>
      <w:r w:rsidR="00AF40EA" w:rsidRPr="003A3B54">
        <w:rPr>
          <w:color w:val="000000" w:themeColor="text1"/>
        </w:rPr>
        <w:t>howeve</w:t>
      </w:r>
      <w:r w:rsidR="005F77BF" w:rsidRPr="003A3B54">
        <w:rPr>
          <w:color w:val="000000" w:themeColor="text1"/>
        </w:rPr>
        <w:t xml:space="preserve">r qualitative data can reveal </w:t>
      </w:r>
      <w:r w:rsidR="00AF40EA" w:rsidRPr="003A3B54">
        <w:rPr>
          <w:color w:val="000000" w:themeColor="text1"/>
        </w:rPr>
        <w:t xml:space="preserve">limitations. </w:t>
      </w:r>
      <w:r w:rsidR="005F77BF" w:rsidRPr="003A3B54">
        <w:rPr>
          <w:color w:val="000000" w:themeColor="text1"/>
        </w:rPr>
        <w:t>These includ</w:t>
      </w:r>
      <w:r w:rsidR="003A3B54" w:rsidRPr="003A3B54">
        <w:rPr>
          <w:color w:val="000000" w:themeColor="text1"/>
        </w:rPr>
        <w:t>e the way that the data can ‘leave out contextual sensitivities, and focus more on meaning and experiences</w:t>
      </w:r>
      <w:r w:rsidR="0094351B">
        <w:rPr>
          <w:color w:val="000000" w:themeColor="text1"/>
        </w:rPr>
        <w:t>’</w:t>
      </w:r>
      <w:r w:rsidR="003A3B54" w:rsidRPr="003A3B54">
        <w:rPr>
          <w:color w:val="000000" w:themeColor="text1"/>
        </w:rPr>
        <w:t xml:space="preserve"> (Silverman, 2010, p.104). In addition to this, it can be suggested by Harry and Lipsky (2014) that using a smaller sample size can lead to the generalisation of the wider population which wouldn’t make the data valid to </w:t>
      </w:r>
      <w:r w:rsidR="004617D6">
        <w:rPr>
          <w:color w:val="000000" w:themeColor="text1"/>
        </w:rPr>
        <w:t xml:space="preserve">an </w:t>
      </w:r>
      <w:r w:rsidR="003A3B54" w:rsidRPr="003A3B54">
        <w:rPr>
          <w:color w:val="000000" w:themeColor="text1"/>
        </w:rPr>
        <w:t>extent.</w:t>
      </w:r>
      <w:r w:rsidR="003A3B54">
        <w:rPr>
          <w:color w:val="FF0000"/>
        </w:rPr>
        <w:t xml:space="preserve"> </w:t>
      </w:r>
      <w:r w:rsidR="004617D6">
        <w:rPr>
          <w:color w:val="000000" w:themeColor="text1"/>
        </w:rPr>
        <w:t xml:space="preserve">However, </w:t>
      </w:r>
      <w:r w:rsidR="004617D6">
        <w:t>t</w:t>
      </w:r>
      <w:r>
        <w:t xml:space="preserve">he data will be recorded through an observational schedule checklist (Appendix A). An observation </w:t>
      </w:r>
      <w:r w:rsidR="004617D6">
        <w:t>schedule will aid the researchers</w:t>
      </w:r>
      <w:r>
        <w:t xml:space="preserve"> to directly focus on the participants and help to examine the key specific questions (Roberts-Holmes, 2011). This will allow the researcher to focus on specific criteria and findings for the </w:t>
      </w:r>
      <w:r w:rsidR="004617D6">
        <w:t>study</w:t>
      </w:r>
      <w:r>
        <w:t>. However, within the schedule it consists of note taking due to any oth</w:t>
      </w:r>
      <w:r w:rsidR="004617D6">
        <w:t>er findings that is not involved</w:t>
      </w:r>
      <w:r>
        <w:t xml:space="preserve"> on the criteria, this could lead to new learnings and pedagogy for the future of education. The schedule will consist of aspects that information is required, a suitable checklist that will contain direct association to the topic and creating field notes about significant aspects (Bell and Waters, 2014). </w:t>
      </w:r>
      <w:r w:rsidR="004617D6">
        <w:t xml:space="preserve">The </w:t>
      </w:r>
      <w:r w:rsidR="004F6DFA">
        <w:t>use of</w:t>
      </w:r>
      <w:r w:rsidR="004617D6">
        <w:t xml:space="preserve"> a checklist can allow more direction and focus. </w:t>
      </w:r>
    </w:p>
    <w:p w:rsidR="00005CC2" w:rsidRDefault="00005CC2" w:rsidP="00005CC2">
      <w:pPr>
        <w:spacing w:line="360" w:lineRule="auto"/>
      </w:pPr>
    </w:p>
    <w:p w:rsidR="00005CC2" w:rsidRDefault="00005CC2" w:rsidP="00005CC2">
      <w:pPr>
        <w:spacing w:line="360" w:lineRule="auto"/>
      </w:pPr>
      <w:r>
        <w:t>Assisting the observation schedule and checklist, the research project will include focus group interviews. The main purpose of a focus group is to focus on an issue through a specific discussion (Bell and Waters, 2014). It will be structu</w:t>
      </w:r>
      <w:r w:rsidR="004F6DFA">
        <w:t>red through pre</w:t>
      </w:r>
      <w:r>
        <w:t xml:space="preserve">pared questions (Appendix B) </w:t>
      </w:r>
      <w:r w:rsidR="00B673F8">
        <w:t xml:space="preserve">within </w:t>
      </w:r>
      <w:r>
        <w:t>an informal situation (Bell and Waters, 2014). The participants are all infant pupils therefore due to their age it is important for them to feel comforta</w:t>
      </w:r>
      <w:r w:rsidR="004617D6">
        <w:t>ble within a daunting situation. It</w:t>
      </w:r>
      <w:r>
        <w:t xml:space="preserve"> is also essential for the </w:t>
      </w:r>
      <w:r w:rsidR="004617D6">
        <w:t>environment to be</w:t>
      </w:r>
      <w:r w:rsidR="0011546A">
        <w:t xml:space="preserve"> neutral and the participants</w:t>
      </w:r>
      <w:r w:rsidR="00EF7A40">
        <w:t xml:space="preserve"> </w:t>
      </w:r>
      <w:r w:rsidR="004617D6">
        <w:t>to all feel</w:t>
      </w:r>
      <w:r w:rsidR="00EF7A40">
        <w:t xml:space="preserve"> equal (Keller-Hamela, 2019). Furthermore, it is revealed by West and Blom that the pressure of pa</w:t>
      </w:r>
      <w:r w:rsidR="004617D6">
        <w:t>rticipating in an interview can</w:t>
      </w:r>
      <w:r w:rsidR="00EF7A40">
        <w:t xml:space="preserve"> </w:t>
      </w:r>
      <w:r w:rsidR="00714BDA">
        <w:t>affect</w:t>
      </w:r>
      <w:r w:rsidR="00EF7A40">
        <w:t xml:space="preserve"> its efficiency of valid empirical evidence (2016). </w:t>
      </w:r>
      <w:r w:rsidR="0011546A">
        <w:t xml:space="preserve"> </w:t>
      </w:r>
      <w:r>
        <w:t xml:space="preserve">The use of group interview for this scenario could be considered as </w:t>
      </w:r>
      <w:r w:rsidR="004F6DFA">
        <w:t xml:space="preserve">a </w:t>
      </w:r>
      <w:r>
        <w:t xml:space="preserve">more useful </w:t>
      </w:r>
      <w:r w:rsidR="004617D6">
        <w:t xml:space="preserve">tool </w:t>
      </w:r>
      <w:r>
        <w:t xml:space="preserve">as it will be a source of reflection through the children’s thoughts on the issue (Laws, 2013). The focus group interview will help focus on the research project study of questioning through the prepared set of questions. It is suggested by Hayes that it could </w:t>
      </w:r>
      <w:r w:rsidR="009C19A9">
        <w:t>be</w:t>
      </w:r>
      <w:r>
        <w:t xml:space="preserve"> important to consider </w:t>
      </w:r>
      <w:r w:rsidR="004F6DFA">
        <w:t xml:space="preserve">and </w:t>
      </w:r>
      <w:r>
        <w:t xml:space="preserve">included same sex interviews that are similar age ‘in order for the atmosphere to be permissive and relaxed’ (2000, p.395). This could allow more valid reasoning and </w:t>
      </w:r>
      <w:r w:rsidR="00714BDA">
        <w:t>opinions;</w:t>
      </w:r>
      <w:r>
        <w:t xml:space="preserve"> </w:t>
      </w:r>
      <w:r w:rsidR="00714BDA">
        <w:t>therefore,</w:t>
      </w:r>
      <w:r>
        <w:t xml:space="preserve"> it will </w:t>
      </w:r>
      <w:r w:rsidR="004617D6">
        <w:t>be considered</w:t>
      </w:r>
      <w:r>
        <w:t xml:space="preserve"> for the case pupil selection. The choice of case pupils will be considered on mixed </w:t>
      </w:r>
      <w:r w:rsidR="00275323">
        <w:t xml:space="preserve">and same sex </w:t>
      </w:r>
      <w:r>
        <w:t>groups as well as mixed ability to ga</w:t>
      </w:r>
      <w:r w:rsidR="004F6DFA">
        <w:t>u</w:t>
      </w:r>
      <w:r>
        <w:t xml:space="preserve">ge how different learners respond to specific questions and aspects of the learning. </w:t>
      </w:r>
      <w:r w:rsidR="00714BDA">
        <w:t>Therefore</w:t>
      </w:r>
      <w:r w:rsidR="004F6DFA">
        <w:t>, giving a</w:t>
      </w:r>
      <w:r w:rsidR="004617D6">
        <w:t xml:space="preserve"> representative sample. The </w:t>
      </w:r>
      <w:r>
        <w:t xml:space="preserve">interviews will be </w:t>
      </w:r>
      <w:r w:rsidR="004617D6">
        <w:t xml:space="preserve">recorded </w:t>
      </w:r>
      <w:r>
        <w:t xml:space="preserve">due to ensuring </w:t>
      </w:r>
      <w:r w:rsidR="004617D6">
        <w:t xml:space="preserve">the accuracy of post research analysis and </w:t>
      </w:r>
      <w:r>
        <w:t xml:space="preserve">allows time to summarise the comments by the individuals in case anything important has been missed (Bell and Waters, 2014). The key objective of the interview will help the participants to reflect on their learning </w:t>
      </w:r>
    </w:p>
    <w:p w:rsidR="00005CC2" w:rsidRDefault="00005CC2" w:rsidP="00005CC2">
      <w:pPr>
        <w:spacing w:line="360" w:lineRule="auto"/>
      </w:pPr>
    </w:p>
    <w:p w:rsidR="00005CC2" w:rsidRPr="00B326F3" w:rsidRDefault="00005CC2" w:rsidP="006F287B">
      <w:pPr>
        <w:spacing w:line="360" w:lineRule="auto"/>
      </w:pPr>
      <w:r>
        <w:t xml:space="preserve">The process of the research project includes a post reflection of </w:t>
      </w:r>
      <w:r w:rsidR="004617D6">
        <w:t>analysis and discussion</w:t>
      </w:r>
      <w:r>
        <w:t>. During the reflection aspect it is vital to look upon the event including the positive and negative elements. The reflective model for the research project will follow Brookfield’s Four Lenses (1998-2005) intertwining Gibbs’ Six Stage Reflective Cycle (1988). The Four Lenses focus upon</w:t>
      </w:r>
      <w:r w:rsidR="004617D6">
        <w:t xml:space="preserve"> the four elements;</w:t>
      </w:r>
      <w:r>
        <w:t xml:space="preserve"> myself, the student, my research colleague and analysis of critical literature</w:t>
      </w:r>
      <w:r w:rsidR="00D45DF5">
        <w:t xml:space="preserve"> (Brookfield, </w:t>
      </w:r>
      <w:r w:rsidR="00056339">
        <w:t>2005)</w:t>
      </w:r>
      <w:r>
        <w:t xml:space="preserve">. However, </w:t>
      </w:r>
      <w:r w:rsidR="004617D6">
        <w:t xml:space="preserve">the </w:t>
      </w:r>
      <w:r>
        <w:t>reflection could be made stronger by connecting the Four Lenses to Gibbs</w:t>
      </w:r>
      <w:r w:rsidR="004617D6">
        <w:t>’ Reflective Cycle that include</w:t>
      </w:r>
      <w:r>
        <w:t xml:space="preserve"> six specific stages. The reflection will be focusing on the areas of Brookfield </w:t>
      </w:r>
      <w:r w:rsidR="004617D6">
        <w:t>and the</w:t>
      </w:r>
      <w:r>
        <w:t xml:space="preserve"> six stages of Gibbs Reflective Cycle</w:t>
      </w:r>
      <w:r w:rsidR="00BC47E4">
        <w:t xml:space="preserve"> (A</w:t>
      </w:r>
      <w:r w:rsidR="002A35C5">
        <w:t>ppendix C)</w:t>
      </w:r>
      <w:r>
        <w:t>. The reflective cycle contains aspect of feelings towards to the lesson, specific aspects been learnt and suggestions for future experiences. Connecting the two reflective models</w:t>
      </w:r>
      <w:r w:rsidR="004617D6">
        <w:t>, it</w:t>
      </w:r>
      <w:r>
        <w:t xml:space="preserve"> will contribute to establishing an in-depth reflection for future ped</w:t>
      </w:r>
      <w:r w:rsidR="004617D6">
        <w:t>agogy and learning improvement.</w:t>
      </w:r>
    </w:p>
    <w:p w:rsidR="004617D6" w:rsidRDefault="004617D6" w:rsidP="002A72AE">
      <w:pPr>
        <w:spacing w:line="360" w:lineRule="auto"/>
        <w:rPr>
          <w:color w:val="FF0000"/>
        </w:rPr>
      </w:pPr>
    </w:p>
    <w:p w:rsidR="00AA1EF4" w:rsidRDefault="00942F69" w:rsidP="002A72AE">
      <w:pPr>
        <w:spacing w:line="360" w:lineRule="auto"/>
        <w:rPr>
          <w:b/>
          <w:color w:val="000000" w:themeColor="text1"/>
        </w:rPr>
      </w:pPr>
      <w:r>
        <w:rPr>
          <w:b/>
          <w:color w:val="000000" w:themeColor="text1"/>
        </w:rPr>
        <w:lastRenderedPageBreak/>
        <w:t>Ethic</w:t>
      </w:r>
      <w:r w:rsidR="00264977">
        <w:rPr>
          <w:b/>
          <w:color w:val="000000" w:themeColor="text1"/>
        </w:rPr>
        <w:t>al</w:t>
      </w:r>
      <w:r>
        <w:rPr>
          <w:b/>
          <w:color w:val="000000" w:themeColor="text1"/>
        </w:rPr>
        <w:t xml:space="preserve"> consideration </w:t>
      </w:r>
    </w:p>
    <w:p w:rsidR="00BD06D6" w:rsidRDefault="00BD06D6" w:rsidP="002A72AE">
      <w:pPr>
        <w:spacing w:line="360" w:lineRule="auto"/>
        <w:rPr>
          <w:color w:val="000000" w:themeColor="text1"/>
        </w:rPr>
      </w:pPr>
      <w:r>
        <w:rPr>
          <w:color w:val="000000" w:themeColor="text1"/>
        </w:rPr>
        <w:t xml:space="preserve">Ethical consideration </w:t>
      </w:r>
      <w:r w:rsidR="004617D6">
        <w:rPr>
          <w:color w:val="000000" w:themeColor="text1"/>
        </w:rPr>
        <w:t xml:space="preserve">is needed to </w:t>
      </w:r>
      <w:r>
        <w:rPr>
          <w:color w:val="000000" w:themeColor="text1"/>
        </w:rPr>
        <w:t xml:space="preserve">obtain the approval of minimising risk of harm and ensuring confidentiality, anonymity and protection of all </w:t>
      </w:r>
      <w:r w:rsidR="004617D6">
        <w:rPr>
          <w:color w:val="000000" w:themeColor="text1"/>
        </w:rPr>
        <w:t xml:space="preserve">involved and the data collected. </w:t>
      </w:r>
      <w:r>
        <w:rPr>
          <w:color w:val="000000" w:themeColor="text1"/>
        </w:rPr>
        <w:t xml:space="preserve">It </w:t>
      </w:r>
      <w:r w:rsidR="004617D6">
        <w:rPr>
          <w:color w:val="000000" w:themeColor="text1"/>
        </w:rPr>
        <w:t>responsible</w:t>
      </w:r>
      <w:r>
        <w:rPr>
          <w:color w:val="000000" w:themeColor="text1"/>
        </w:rPr>
        <w:t xml:space="preserve"> as</w:t>
      </w:r>
      <w:r w:rsidR="004617D6">
        <w:rPr>
          <w:color w:val="000000" w:themeColor="text1"/>
        </w:rPr>
        <w:t xml:space="preserve"> </w:t>
      </w:r>
      <w:r>
        <w:rPr>
          <w:color w:val="000000" w:themeColor="text1"/>
        </w:rPr>
        <w:t>a research</w:t>
      </w:r>
      <w:r w:rsidR="004617D6">
        <w:rPr>
          <w:color w:val="000000" w:themeColor="text1"/>
        </w:rPr>
        <w:t>er</w:t>
      </w:r>
      <w:r>
        <w:rPr>
          <w:color w:val="000000" w:themeColor="text1"/>
        </w:rPr>
        <w:t xml:space="preserve"> to abide by professional ethical considerations when conducting empirical eviden</w:t>
      </w:r>
      <w:r w:rsidR="004F6DFA">
        <w:rPr>
          <w:color w:val="000000" w:themeColor="text1"/>
        </w:rPr>
        <w:t xml:space="preserve">ce. Therefore, ethical standards </w:t>
      </w:r>
      <w:r>
        <w:rPr>
          <w:color w:val="000000" w:themeColor="text1"/>
        </w:rPr>
        <w:t xml:space="preserve">must be acknowledged. </w:t>
      </w:r>
    </w:p>
    <w:p w:rsidR="00D403CC" w:rsidRDefault="00D403CC" w:rsidP="002A72AE">
      <w:pPr>
        <w:spacing w:line="360" w:lineRule="auto"/>
        <w:rPr>
          <w:color w:val="000000" w:themeColor="text1"/>
        </w:rPr>
      </w:pPr>
      <w:r>
        <w:rPr>
          <w:color w:val="000000" w:themeColor="text1"/>
        </w:rPr>
        <w:tab/>
      </w:r>
      <w:r w:rsidR="004617D6">
        <w:rPr>
          <w:color w:val="000000" w:themeColor="text1"/>
        </w:rPr>
        <w:t>The research will follow</w:t>
      </w:r>
      <w:r w:rsidR="009A718F">
        <w:rPr>
          <w:color w:val="000000" w:themeColor="text1"/>
        </w:rPr>
        <w:t xml:space="preserve"> BERA (2011) Ethical Guidelines for Educational Research, UWTSD Research Ethics Integrity Code of</w:t>
      </w:r>
      <w:r w:rsidR="00811ACC">
        <w:rPr>
          <w:color w:val="000000" w:themeColor="text1"/>
        </w:rPr>
        <w:t xml:space="preserve"> Practice </w:t>
      </w:r>
      <w:r w:rsidR="00576BD7">
        <w:rPr>
          <w:color w:val="000000" w:themeColor="text1"/>
        </w:rPr>
        <w:t>and EWC The Education Workforce Council</w:t>
      </w:r>
      <w:r>
        <w:rPr>
          <w:color w:val="000000" w:themeColor="text1"/>
        </w:rPr>
        <w:t xml:space="preserve">. This covers the activities undertaken by research students that are working on educational projects including other participants. </w:t>
      </w:r>
    </w:p>
    <w:p w:rsidR="000E5E0F" w:rsidRDefault="004617D6" w:rsidP="002A72AE">
      <w:pPr>
        <w:spacing w:line="360" w:lineRule="auto"/>
        <w:rPr>
          <w:color w:val="000000" w:themeColor="text1"/>
        </w:rPr>
      </w:pPr>
      <w:r>
        <w:rPr>
          <w:color w:val="000000" w:themeColor="text1"/>
        </w:rPr>
        <w:tab/>
      </w:r>
      <w:r w:rsidR="007F329B">
        <w:rPr>
          <w:color w:val="000000" w:themeColor="text1"/>
        </w:rPr>
        <w:t xml:space="preserve">There are important ethical considerations </w:t>
      </w:r>
      <w:r w:rsidR="00AA3386">
        <w:rPr>
          <w:color w:val="000000" w:themeColor="text1"/>
        </w:rPr>
        <w:t xml:space="preserve">with </w:t>
      </w:r>
      <w:r w:rsidR="000E5E0F">
        <w:rPr>
          <w:color w:val="000000" w:themeColor="text1"/>
        </w:rPr>
        <w:t>conducting research in a classroom environment which include many factors. It is vital to gain parental consent and pupil assent for the observation which will allow participation with the empirical evidence for the three case pupils and the other individuals involved</w:t>
      </w:r>
      <w:r w:rsidR="00576BD7">
        <w:rPr>
          <w:color w:val="000000" w:themeColor="text1"/>
        </w:rPr>
        <w:t xml:space="preserve"> to be confidential and anonymised (BERA, 2011)</w:t>
      </w:r>
      <w:r w:rsidR="000E5E0F">
        <w:rPr>
          <w:color w:val="000000" w:themeColor="text1"/>
        </w:rPr>
        <w:t xml:space="preserve">. It is integral to minimise any risks that could be caused by </w:t>
      </w:r>
      <w:r>
        <w:rPr>
          <w:color w:val="000000" w:themeColor="text1"/>
        </w:rPr>
        <w:t>collecting data</w:t>
      </w:r>
      <w:r w:rsidR="00525EE8">
        <w:rPr>
          <w:color w:val="000000" w:themeColor="text1"/>
        </w:rPr>
        <w:t xml:space="preserve">. The risks are clearly highlighted in my </w:t>
      </w:r>
      <w:r w:rsidR="00DA09A5">
        <w:rPr>
          <w:color w:val="000000" w:themeColor="text1"/>
        </w:rPr>
        <w:t xml:space="preserve">accepted </w:t>
      </w:r>
      <w:r w:rsidR="00525EE8">
        <w:rPr>
          <w:color w:val="000000" w:themeColor="text1"/>
        </w:rPr>
        <w:t>Ethics Form</w:t>
      </w:r>
      <w:r w:rsidR="00DA09A5">
        <w:rPr>
          <w:color w:val="000000" w:themeColor="text1"/>
        </w:rPr>
        <w:t xml:space="preserve"> which include, emotional distress from the process and interview, following safeguarding policies of </w:t>
      </w:r>
      <w:r w:rsidR="009C3698">
        <w:rPr>
          <w:color w:val="000000" w:themeColor="text1"/>
        </w:rPr>
        <w:t xml:space="preserve">both schools </w:t>
      </w:r>
      <w:r w:rsidR="00DA09A5">
        <w:rPr>
          <w:color w:val="000000" w:themeColor="text1"/>
        </w:rPr>
        <w:t xml:space="preserve">and </w:t>
      </w:r>
      <w:r w:rsidR="009C3698">
        <w:rPr>
          <w:color w:val="000000" w:themeColor="text1"/>
        </w:rPr>
        <w:t>ensuring anonymity and confidentiality with all data. It is essential to consider the risk of the research</w:t>
      </w:r>
      <w:r>
        <w:rPr>
          <w:color w:val="000000" w:themeColor="text1"/>
        </w:rPr>
        <w:t>er</w:t>
      </w:r>
      <w:r w:rsidR="004F6DFA">
        <w:rPr>
          <w:color w:val="000000" w:themeColor="text1"/>
        </w:rPr>
        <w:t xml:space="preserve"> due to</w:t>
      </w:r>
      <w:r w:rsidR="009C3698">
        <w:rPr>
          <w:color w:val="000000" w:themeColor="text1"/>
        </w:rPr>
        <w:t xml:space="preserve"> accusations of being biased and altering the research which would not be ethical. The protection data is vital within the empirical evidence regarding its confidentiality and anonymity, and also</w:t>
      </w:r>
      <w:r w:rsidR="00C87160">
        <w:rPr>
          <w:color w:val="000000" w:themeColor="text1"/>
        </w:rPr>
        <w:t xml:space="preserve"> storing the data. </w:t>
      </w:r>
      <w:r w:rsidR="008F5812">
        <w:rPr>
          <w:color w:val="000000" w:themeColor="text1"/>
        </w:rPr>
        <w:t xml:space="preserve">It is </w:t>
      </w:r>
      <w:r w:rsidR="006A61A1">
        <w:rPr>
          <w:color w:val="000000" w:themeColor="text1"/>
        </w:rPr>
        <w:t xml:space="preserve">fundamental </w:t>
      </w:r>
      <w:r w:rsidR="00C06314">
        <w:rPr>
          <w:color w:val="000000" w:themeColor="text1"/>
        </w:rPr>
        <w:t xml:space="preserve">that all ethical considerations are considered </w:t>
      </w:r>
      <w:r w:rsidR="00995A68">
        <w:rPr>
          <w:color w:val="000000" w:themeColor="text1"/>
        </w:rPr>
        <w:t xml:space="preserve">for the process of classroom empirical evidence involving other participants. </w:t>
      </w:r>
    </w:p>
    <w:p w:rsidR="00B326F3" w:rsidRDefault="00B326F3" w:rsidP="002A72AE">
      <w:pPr>
        <w:spacing w:line="360" w:lineRule="auto"/>
        <w:rPr>
          <w:color w:val="000000" w:themeColor="text1"/>
        </w:rPr>
      </w:pPr>
    </w:p>
    <w:p w:rsidR="00B326F3" w:rsidRPr="00CE4BBB" w:rsidRDefault="00B326F3" w:rsidP="00D45DF5">
      <w:pPr>
        <w:spacing w:line="360" w:lineRule="auto"/>
        <w:rPr>
          <w:b/>
        </w:rPr>
      </w:pPr>
      <w:r w:rsidRPr="002206DD">
        <w:rPr>
          <w:b/>
        </w:rPr>
        <w:t xml:space="preserve">Lesson </w:t>
      </w:r>
      <w:r w:rsidR="00264977">
        <w:rPr>
          <w:b/>
        </w:rPr>
        <w:t>Study</w:t>
      </w:r>
      <w:r w:rsidRPr="002206DD">
        <w:rPr>
          <w:b/>
        </w:rPr>
        <w:t xml:space="preserve"> 1</w:t>
      </w:r>
      <w:r w:rsidR="004617D6">
        <w:rPr>
          <w:b/>
        </w:rPr>
        <w:t>:</w:t>
      </w:r>
      <w:r w:rsidR="00264977">
        <w:rPr>
          <w:b/>
        </w:rPr>
        <w:t xml:space="preserve"> analysis and discussion</w:t>
      </w:r>
    </w:p>
    <w:p w:rsidR="00B326F3" w:rsidRDefault="00B326F3" w:rsidP="00D45DF5">
      <w:pPr>
        <w:spacing w:line="360" w:lineRule="auto"/>
      </w:pPr>
      <w:r>
        <w:t>The target of this rese</w:t>
      </w:r>
      <w:r w:rsidR="004F6DFA">
        <w:t>arch project was to investigate</w:t>
      </w:r>
      <w:r>
        <w:t xml:space="preserve"> how </w:t>
      </w:r>
      <w:r w:rsidR="004617D6">
        <w:t>we can</w:t>
      </w:r>
      <w:r>
        <w:t xml:space="preserve"> support a child’s understanding through the use of differentiated questions through an activity. It was integral to analyse from the empirical evidence how the use of differentiated questions can support a child’s understa</w:t>
      </w:r>
      <w:r w:rsidR="004F6DFA">
        <w:t>nd</w:t>
      </w:r>
      <w:r>
        <w:t xml:space="preserve">ing. </w:t>
      </w:r>
    </w:p>
    <w:p w:rsidR="00B326F3" w:rsidRPr="000407EA" w:rsidRDefault="00B326F3" w:rsidP="00D45DF5">
      <w:pPr>
        <w:spacing w:line="360" w:lineRule="auto"/>
        <w:ind w:firstLine="720"/>
        <w:rPr>
          <w:color w:val="ED7D31" w:themeColor="accent2"/>
        </w:rPr>
      </w:pPr>
      <w:r>
        <w:t>The empirical evidence has been divided into Less</w:t>
      </w:r>
      <w:r w:rsidR="000843E0">
        <w:t>on</w:t>
      </w:r>
      <w:r>
        <w:t xml:space="preserve"> Study</w:t>
      </w:r>
      <w:r w:rsidR="004F6DFA">
        <w:t xml:space="preserve"> 1</w:t>
      </w:r>
      <w:r>
        <w:t xml:space="preserve"> (LS1) and Lesson Study 2 (LS2) according to </w:t>
      </w:r>
      <w:r w:rsidR="004F6DFA">
        <w:t>t</w:t>
      </w:r>
      <w:r>
        <w:t>he specific research days that were conducted. The empirical evidence includes; findings from the observation schedule, the checklist, the interview, the post research reflection, revising the lesson by making amendments</w:t>
      </w:r>
      <w:r w:rsidR="004617D6">
        <w:t>,</w:t>
      </w:r>
      <w:r>
        <w:t xml:space="preserve"> learning from the experience and lastly its relation to literature and research. </w:t>
      </w:r>
      <w:r w:rsidR="000843E0">
        <w:t>Due to the agreement of ethical conside</w:t>
      </w:r>
      <w:r w:rsidR="004F6DFA">
        <w:t>rations of BERA (2011</w:t>
      </w:r>
      <w:r w:rsidR="000843E0">
        <w:t xml:space="preserve">), </w:t>
      </w:r>
      <w:r w:rsidR="000407EA">
        <w:t>throughout</w:t>
      </w:r>
      <w:r w:rsidR="000843E0">
        <w:t xml:space="preserve"> the lesson study con</w:t>
      </w:r>
      <w:r w:rsidR="004617D6">
        <w:t>fidentially and anonymity need</w:t>
      </w:r>
      <w:r w:rsidR="000843E0">
        <w:t xml:space="preserve"> to be kept by referring to the representative sample pupils as Case Pupil 1,2,3,4,5 and 6 in LS1 and LS2</w:t>
      </w:r>
      <w:r w:rsidR="000407EA">
        <w:t xml:space="preserve">. This will </w:t>
      </w:r>
      <w:r w:rsidR="0053246F">
        <w:t>minimise any risks of identifying the participants (BERA, 2011).</w:t>
      </w:r>
    </w:p>
    <w:p w:rsidR="00B326F3" w:rsidRDefault="00B326F3" w:rsidP="00D45DF5">
      <w:pPr>
        <w:spacing w:line="360" w:lineRule="auto"/>
      </w:pPr>
    </w:p>
    <w:p w:rsidR="00B326F3" w:rsidRPr="002016AB" w:rsidRDefault="00B326F3" w:rsidP="00D45DF5">
      <w:pPr>
        <w:spacing w:line="360" w:lineRule="auto"/>
        <w:rPr>
          <w:color w:val="ED7D31" w:themeColor="accent2"/>
        </w:rPr>
      </w:pPr>
      <w:r>
        <w:t>LS1 was conducted in School B on Wednesday 20</w:t>
      </w:r>
      <w:r w:rsidRPr="002D2B58">
        <w:rPr>
          <w:vertAlign w:val="superscript"/>
        </w:rPr>
        <w:t>th</w:t>
      </w:r>
      <w:r>
        <w:t xml:space="preserve"> February 2019 at 9am</w:t>
      </w:r>
      <w:r w:rsidR="004617D6">
        <w:t xml:space="preserve">, focusing </w:t>
      </w:r>
      <w:r>
        <w:t xml:space="preserve">on literacy. The objective of the lesson was to assess their understanding and knowledge of </w:t>
      </w:r>
      <w:r w:rsidR="004617D6">
        <w:t xml:space="preserve">a </w:t>
      </w:r>
      <w:r>
        <w:t xml:space="preserve">story, ‘The smartest giant in town’ (the lesson schedule can be seen in Appendix D). </w:t>
      </w:r>
      <w:r w:rsidR="004617D6">
        <w:t>During the empirical evidence</w:t>
      </w:r>
      <w:r>
        <w:t xml:space="preserve"> only 3 </w:t>
      </w:r>
      <w:r w:rsidR="004617D6">
        <w:t xml:space="preserve">mixed </w:t>
      </w:r>
      <w:r>
        <w:t>case pupils</w:t>
      </w:r>
      <w:r w:rsidR="007C4809">
        <w:t xml:space="preserve"> were chosen</w:t>
      </w:r>
      <w:r>
        <w:t xml:space="preserve"> to participate in the lesson. This was decided by creating a comfortable atmosphere between the pupils and us as researchers to gain valid and strong data. During </w:t>
      </w:r>
      <w:r w:rsidR="007C4809">
        <w:t>the observation stage</w:t>
      </w:r>
      <w:r>
        <w:t xml:space="preserve"> observational notes</w:t>
      </w:r>
      <w:r w:rsidR="007C4809">
        <w:t xml:space="preserve"> were created</w:t>
      </w:r>
      <w:r>
        <w:t xml:space="preserve"> through a checklist and an observation schedule (see Appendix E). The checklist specifies the </w:t>
      </w:r>
      <w:r w:rsidR="007C4809">
        <w:t>pupil’s</w:t>
      </w:r>
      <w:r>
        <w:t xml:space="preserve"> engagement and participation from the questions provided in the lesson. It is evident </w:t>
      </w:r>
      <w:r w:rsidR="007C4809">
        <w:t xml:space="preserve">from the empirical evidence </w:t>
      </w:r>
      <w:r>
        <w:t xml:space="preserve">that all children were engaged to some extent. </w:t>
      </w:r>
      <w:r w:rsidR="007C4809">
        <w:t>T</w:t>
      </w:r>
      <w:r>
        <w:t>he children</w:t>
      </w:r>
      <w:r w:rsidR="007C4809">
        <w:t>’s responses differed</w:t>
      </w:r>
      <w:r>
        <w:t xml:space="preserve">. Case Pupil A and B </w:t>
      </w:r>
      <w:r w:rsidR="00E64292">
        <w:t>responded</w:t>
      </w:r>
      <w:r>
        <w:t xml:space="preserve"> strongly and answered confidently with detailed and enthusiastic responses regarding the questions.</w:t>
      </w:r>
      <w:r w:rsidR="002016AB">
        <w:t xml:space="preserve"> </w:t>
      </w:r>
      <w:r>
        <w:rPr>
          <w:color w:val="000000" w:themeColor="text1"/>
        </w:rPr>
        <w:t>However, Case Pupil 3 seemed to be easily distracted by the toy medal he was wearing during the lesson. This led to his response being ‘misunderstood’, ‘distracted’ and at a standard level as he continuously played with the item and ignor</w:t>
      </w:r>
      <w:r w:rsidR="007C4809">
        <w:rPr>
          <w:color w:val="000000" w:themeColor="text1"/>
        </w:rPr>
        <w:t xml:space="preserve">ed listening to the question </w:t>
      </w:r>
      <w:r>
        <w:rPr>
          <w:color w:val="000000" w:themeColor="text1"/>
        </w:rPr>
        <w:t>full</w:t>
      </w:r>
      <w:r w:rsidR="007C4809">
        <w:rPr>
          <w:color w:val="000000" w:themeColor="text1"/>
        </w:rPr>
        <w:t>y</w:t>
      </w:r>
      <w:r>
        <w:rPr>
          <w:color w:val="000000" w:themeColor="text1"/>
        </w:rPr>
        <w:t>. Due to this being noticed early on in LS1 it was essential to change the style of questions to tailor his ability and need.</w:t>
      </w:r>
      <w:r w:rsidR="00913F93">
        <w:rPr>
          <w:color w:val="000000" w:themeColor="text1"/>
        </w:rPr>
        <w:t xml:space="preserve"> This relates to the work of Hannel and Hannel (1998) that suggested that changing the vocabulary due to their ability can promote curiosity and their engagement of the question.</w:t>
      </w:r>
      <w:r>
        <w:rPr>
          <w:color w:val="ED7D31" w:themeColor="accent2"/>
        </w:rPr>
        <w:t xml:space="preserve"> </w:t>
      </w:r>
      <w:r>
        <w:rPr>
          <w:color w:val="000000" w:themeColor="text1"/>
        </w:rPr>
        <w:t>The questions were altered by the use of closed questions which allowed Case Pupil 3 to focus on the topic specifically.</w:t>
      </w:r>
      <w:r w:rsidR="00913F93">
        <w:rPr>
          <w:color w:val="000000" w:themeColor="text1"/>
        </w:rPr>
        <w:t xml:space="preserve"> </w:t>
      </w:r>
      <w:r w:rsidR="00C878BD">
        <w:rPr>
          <w:color w:val="000000" w:themeColor="text1"/>
        </w:rPr>
        <w:t>This was evident in the work of Smith and Higgins</w:t>
      </w:r>
      <w:r w:rsidR="005E37EA">
        <w:rPr>
          <w:color w:val="000000" w:themeColor="text1"/>
        </w:rPr>
        <w:t xml:space="preserve"> that the closed questions can result into opportunities for interaction through the ability to respond correctly and boost confidence and morale.</w:t>
      </w:r>
      <w:r w:rsidR="005E37EA">
        <w:rPr>
          <w:color w:val="ED7D31" w:themeColor="accent2"/>
        </w:rPr>
        <w:t xml:space="preserve"> </w:t>
      </w:r>
      <w:r>
        <w:rPr>
          <w:color w:val="000000" w:themeColor="text1"/>
        </w:rPr>
        <w:t xml:space="preserve">The use of closed and tailored questions </w:t>
      </w:r>
      <w:r w:rsidR="007C4809">
        <w:rPr>
          <w:color w:val="000000" w:themeColor="text1"/>
        </w:rPr>
        <w:t>was</w:t>
      </w:r>
      <w:r>
        <w:rPr>
          <w:color w:val="000000" w:themeColor="text1"/>
        </w:rPr>
        <w:t xml:space="preserve"> vital to use as it allowed the pupils to focus and respond as </w:t>
      </w:r>
      <w:r w:rsidR="007C4809">
        <w:rPr>
          <w:color w:val="000000" w:themeColor="text1"/>
        </w:rPr>
        <w:t>a question’s</w:t>
      </w:r>
      <w:r>
        <w:rPr>
          <w:color w:val="000000" w:themeColor="text1"/>
        </w:rPr>
        <w:t xml:space="preserve"> </w:t>
      </w:r>
      <w:r w:rsidR="00826B4C">
        <w:rPr>
          <w:color w:val="000000" w:themeColor="text1"/>
        </w:rPr>
        <w:t>‘</w:t>
      </w:r>
      <w:r>
        <w:rPr>
          <w:color w:val="000000" w:themeColor="text1"/>
        </w:rPr>
        <w:t>purpose is crucial</w:t>
      </w:r>
      <w:r w:rsidR="00826B4C">
        <w:rPr>
          <w:color w:val="000000" w:themeColor="text1"/>
        </w:rPr>
        <w:t xml:space="preserve">’ (Smith and Higgins, 2006). </w:t>
      </w:r>
    </w:p>
    <w:p w:rsidR="00B326F3" w:rsidRDefault="00B326F3" w:rsidP="00D45DF5">
      <w:pPr>
        <w:spacing w:line="360" w:lineRule="auto"/>
        <w:rPr>
          <w:color w:val="000000" w:themeColor="text1"/>
        </w:rPr>
      </w:pPr>
    </w:p>
    <w:p w:rsidR="00B326F3" w:rsidRDefault="00B326F3" w:rsidP="00D45DF5">
      <w:pPr>
        <w:spacing w:line="360" w:lineRule="auto"/>
        <w:rPr>
          <w:color w:val="000000" w:themeColor="text1"/>
        </w:rPr>
      </w:pPr>
      <w:r>
        <w:rPr>
          <w:color w:val="000000" w:themeColor="text1"/>
        </w:rPr>
        <w:t>The observation schedule is responding to the children’s response and understanding of the questions used (Appendix E). The first question on the schedule refer to the extent of which the questions support</w:t>
      </w:r>
      <w:r w:rsidR="007C4809">
        <w:rPr>
          <w:color w:val="000000" w:themeColor="text1"/>
        </w:rPr>
        <w:t xml:space="preserve">ed their understanding. </w:t>
      </w:r>
      <w:r w:rsidR="00D45DF5">
        <w:rPr>
          <w:color w:val="000000" w:themeColor="text1"/>
        </w:rPr>
        <w:t>From t</w:t>
      </w:r>
      <w:r w:rsidR="007C4809">
        <w:rPr>
          <w:color w:val="000000" w:themeColor="text1"/>
        </w:rPr>
        <w:t xml:space="preserve">heir response </w:t>
      </w:r>
      <w:r w:rsidR="00D45DF5">
        <w:rPr>
          <w:color w:val="000000" w:themeColor="text1"/>
        </w:rPr>
        <w:t xml:space="preserve">it </w:t>
      </w:r>
      <w:r>
        <w:rPr>
          <w:color w:val="000000" w:themeColor="text1"/>
        </w:rPr>
        <w:t>was evident that the que</w:t>
      </w:r>
      <w:r w:rsidR="007C4809">
        <w:rPr>
          <w:color w:val="000000" w:themeColor="text1"/>
        </w:rPr>
        <w:t>stions did to some extent. It is clear</w:t>
      </w:r>
      <w:r>
        <w:rPr>
          <w:color w:val="000000" w:themeColor="text1"/>
        </w:rPr>
        <w:t xml:space="preserve"> that the use of tailoring questions as previously mentioned aid </w:t>
      </w:r>
      <w:r w:rsidR="007C4809">
        <w:rPr>
          <w:color w:val="000000" w:themeColor="text1"/>
        </w:rPr>
        <w:t>pupils</w:t>
      </w:r>
      <w:r>
        <w:rPr>
          <w:color w:val="000000" w:themeColor="text1"/>
        </w:rPr>
        <w:t xml:space="preserve"> understanding as they are more </w:t>
      </w:r>
      <w:r w:rsidR="007C4809">
        <w:rPr>
          <w:color w:val="000000" w:themeColor="text1"/>
        </w:rPr>
        <w:t xml:space="preserve">focused. However, it was noticed </w:t>
      </w:r>
      <w:r>
        <w:rPr>
          <w:color w:val="000000" w:themeColor="text1"/>
        </w:rPr>
        <w:t>from the questions that Case Pupil 3 formed his answers from the basis of Case Pupil 1 and 2’s responses. It can be suggested that Case Pupil 3 did not work independently with his response however, one key questioning technique revealed by</w:t>
      </w:r>
      <w:r w:rsidR="002517D0">
        <w:rPr>
          <w:color w:val="000000" w:themeColor="text1"/>
        </w:rPr>
        <w:t xml:space="preserve"> Trevor Kerry (1982)</w:t>
      </w:r>
      <w:r>
        <w:rPr>
          <w:color w:val="000000" w:themeColor="text1"/>
        </w:rPr>
        <w:t xml:space="preserve"> is to engage the questions that others can work from and form together</w:t>
      </w:r>
      <w:r w:rsidR="004B0820">
        <w:rPr>
          <w:color w:val="000000" w:themeColor="text1"/>
        </w:rPr>
        <w:t xml:space="preserve"> which can lead to the encouragement of pupils to </w:t>
      </w:r>
      <w:r w:rsidR="007C4809">
        <w:rPr>
          <w:color w:val="000000" w:themeColor="text1"/>
        </w:rPr>
        <w:t xml:space="preserve">further. </w:t>
      </w:r>
      <w:r>
        <w:rPr>
          <w:color w:val="000000" w:themeColor="text1"/>
        </w:rPr>
        <w:t xml:space="preserve">To an extent it is evident that the questioning supported all case pupils understanding as they all individually gave an answer even if they were developed from one and other. The use of questioning through the observation </w:t>
      </w:r>
      <w:r>
        <w:rPr>
          <w:color w:val="000000" w:themeColor="text1"/>
        </w:rPr>
        <w:lastRenderedPageBreak/>
        <w:t xml:space="preserve">schedule and checklist evidently highlights </w:t>
      </w:r>
      <w:r w:rsidR="007C4809">
        <w:rPr>
          <w:color w:val="000000" w:themeColor="text1"/>
        </w:rPr>
        <w:t>the support towards the pupils gained from the questions.</w:t>
      </w:r>
    </w:p>
    <w:p w:rsidR="00B326F3" w:rsidRDefault="00B326F3" w:rsidP="00D45DF5">
      <w:pPr>
        <w:spacing w:line="360" w:lineRule="auto"/>
        <w:rPr>
          <w:color w:val="000000" w:themeColor="text1"/>
        </w:rPr>
      </w:pPr>
    </w:p>
    <w:p w:rsidR="00B326F3" w:rsidRDefault="00B326F3" w:rsidP="00D45DF5">
      <w:pPr>
        <w:spacing w:line="360" w:lineRule="auto"/>
        <w:rPr>
          <w:color w:val="000000" w:themeColor="text1"/>
        </w:rPr>
      </w:pPr>
      <w:r>
        <w:rPr>
          <w:color w:val="000000" w:themeColor="text1"/>
        </w:rPr>
        <w:t>The second phase of LS1 was the interview proce</w:t>
      </w:r>
      <w:r w:rsidR="00D45DF5">
        <w:rPr>
          <w:color w:val="000000" w:themeColor="text1"/>
        </w:rPr>
        <w:t xml:space="preserve">ss which included the same </w:t>
      </w:r>
      <w:r>
        <w:rPr>
          <w:color w:val="000000" w:themeColor="text1"/>
        </w:rPr>
        <w:t>pupils. The interview included the same case pupils involved in the lesson. The pupils were asked regarding their opinion of the use of questions during the lesson. Case Pupil 1 insisted that the questions helped them to think. This insists that questions supported their understanding due to their need to think about previous knowledge and knowledge learnt. One of the key questions during the interview was the recommendations to improve the lesson for future situations. Case Pupil 2 revealed the desire to learn more about the main character of the story. This consideration for the lesson could lead to more differentiated questions throughout the lesson. Therefore, the use of increased questions could provide more support towards a child’s understanding</w:t>
      </w:r>
      <w:r w:rsidR="000E3631">
        <w:rPr>
          <w:color w:val="000000" w:themeColor="text1"/>
        </w:rPr>
        <w:t xml:space="preserve"> as </w:t>
      </w:r>
      <w:r w:rsidR="00DF10FB">
        <w:rPr>
          <w:color w:val="000000" w:themeColor="text1"/>
        </w:rPr>
        <w:t xml:space="preserve">they are also designed to create further thinking. </w:t>
      </w:r>
      <w:r>
        <w:rPr>
          <w:color w:val="000000" w:themeColor="text1"/>
        </w:rPr>
        <w:t>Case Pupil 3 revealed his recommendation to include an activity involving drawing</w:t>
      </w:r>
      <w:r w:rsidR="007C4809">
        <w:rPr>
          <w:color w:val="000000" w:themeColor="text1"/>
        </w:rPr>
        <w:t xml:space="preserve"> the characters and the story. </w:t>
      </w:r>
      <w:r>
        <w:rPr>
          <w:color w:val="000000" w:themeColor="text1"/>
        </w:rPr>
        <w:t xml:space="preserve">From the drawings, closed questions could be asked </w:t>
      </w:r>
      <w:r w:rsidR="00627ACA">
        <w:rPr>
          <w:color w:val="000000" w:themeColor="text1"/>
        </w:rPr>
        <w:t>to</w:t>
      </w:r>
      <w:r>
        <w:rPr>
          <w:color w:val="000000" w:themeColor="text1"/>
        </w:rPr>
        <w:t xml:space="preserve"> </w:t>
      </w:r>
      <w:r w:rsidR="00627ACA">
        <w:rPr>
          <w:color w:val="000000" w:themeColor="text1"/>
        </w:rPr>
        <w:t>describe</w:t>
      </w:r>
      <w:r>
        <w:rPr>
          <w:color w:val="000000" w:themeColor="text1"/>
        </w:rPr>
        <w:t xml:space="preserve"> the characters </w:t>
      </w:r>
      <w:r w:rsidR="00627ACA">
        <w:rPr>
          <w:color w:val="000000" w:themeColor="text1"/>
        </w:rPr>
        <w:t xml:space="preserve">and </w:t>
      </w:r>
      <w:r>
        <w:rPr>
          <w:color w:val="000000" w:themeColor="text1"/>
        </w:rPr>
        <w:t>extend to further discussions</w:t>
      </w:r>
      <w:r w:rsidR="00321026">
        <w:rPr>
          <w:color w:val="000000" w:themeColor="text1"/>
        </w:rPr>
        <w:t xml:space="preserve"> with</w:t>
      </w:r>
      <w:r>
        <w:rPr>
          <w:color w:val="000000" w:themeColor="text1"/>
        </w:rPr>
        <w:t xml:space="preserve"> open questions regarding the topic.</w:t>
      </w:r>
      <w:r w:rsidR="00321026">
        <w:rPr>
          <w:color w:val="000000" w:themeColor="text1"/>
        </w:rPr>
        <w:t xml:space="preserve"> </w:t>
      </w:r>
      <w:r w:rsidR="00714BDA">
        <w:rPr>
          <w:color w:val="000000" w:themeColor="text1"/>
        </w:rPr>
        <w:t>These findings</w:t>
      </w:r>
      <w:r w:rsidR="00321026">
        <w:rPr>
          <w:color w:val="000000" w:themeColor="text1"/>
        </w:rPr>
        <w:t xml:space="preserve"> </w:t>
      </w:r>
      <w:r w:rsidR="00714BDA">
        <w:rPr>
          <w:color w:val="000000" w:themeColor="text1"/>
        </w:rPr>
        <w:t>connect</w:t>
      </w:r>
      <w:r w:rsidR="00321026">
        <w:rPr>
          <w:color w:val="000000" w:themeColor="text1"/>
        </w:rPr>
        <w:t xml:space="preserve"> to Andre Copeland’s view that closed questions help assess prior knowledge and lead to open questions with developing</w:t>
      </w:r>
      <w:r w:rsidR="007C4809">
        <w:rPr>
          <w:color w:val="000000" w:themeColor="text1"/>
        </w:rPr>
        <w:t xml:space="preserve"> discussions,</w:t>
      </w:r>
      <w:r w:rsidR="00321026">
        <w:rPr>
          <w:color w:val="000000" w:themeColor="text1"/>
        </w:rPr>
        <w:t xml:space="preserve"> learning and pedagogy</w:t>
      </w:r>
      <w:r w:rsidR="007C4809">
        <w:rPr>
          <w:color w:val="000000" w:themeColor="text1"/>
        </w:rPr>
        <w:t xml:space="preserve"> (2017)</w:t>
      </w:r>
      <w:r w:rsidR="00321026">
        <w:rPr>
          <w:color w:val="000000" w:themeColor="text1"/>
        </w:rPr>
        <w:t xml:space="preserve">. </w:t>
      </w:r>
      <w:r>
        <w:rPr>
          <w:color w:val="000000" w:themeColor="text1"/>
        </w:rPr>
        <w:t xml:space="preserve"> Therefore, the interview has proved</w:t>
      </w:r>
      <w:r w:rsidR="00D45DF5">
        <w:rPr>
          <w:color w:val="000000" w:themeColor="text1"/>
        </w:rPr>
        <w:t>,</w:t>
      </w:r>
      <w:r>
        <w:rPr>
          <w:color w:val="000000" w:themeColor="text1"/>
        </w:rPr>
        <w:t xml:space="preserve"> to </w:t>
      </w:r>
      <w:r w:rsidR="007C4809">
        <w:rPr>
          <w:color w:val="000000" w:themeColor="text1"/>
        </w:rPr>
        <w:t>an extent</w:t>
      </w:r>
      <w:r w:rsidR="00D45DF5">
        <w:rPr>
          <w:color w:val="000000" w:themeColor="text1"/>
        </w:rPr>
        <w:t>,</w:t>
      </w:r>
      <w:r w:rsidR="007C4809">
        <w:rPr>
          <w:color w:val="000000" w:themeColor="text1"/>
        </w:rPr>
        <w:t xml:space="preserve"> the use of questions in future studies to support a child’s understanding.</w:t>
      </w:r>
    </w:p>
    <w:p w:rsidR="009C288C" w:rsidRPr="009C288C" w:rsidRDefault="009C288C" w:rsidP="00D45DF5">
      <w:pPr>
        <w:spacing w:line="360" w:lineRule="auto"/>
        <w:rPr>
          <w:color w:val="000000" w:themeColor="text1"/>
        </w:rPr>
      </w:pPr>
      <w:r>
        <w:rPr>
          <w:color w:val="000000" w:themeColor="text1"/>
        </w:rPr>
        <w:tab/>
        <w:t>However</w:t>
      </w:r>
      <w:r w:rsidR="007C4809">
        <w:rPr>
          <w:color w:val="000000" w:themeColor="text1"/>
        </w:rPr>
        <w:t>.</w:t>
      </w:r>
      <w:r>
        <w:rPr>
          <w:color w:val="000000" w:themeColor="text1"/>
        </w:rPr>
        <w:t xml:space="preserve"> it was noticed by both researcher</w:t>
      </w:r>
      <w:r w:rsidR="00D45DF5">
        <w:rPr>
          <w:color w:val="000000" w:themeColor="text1"/>
        </w:rPr>
        <w:t>s</w:t>
      </w:r>
      <w:r>
        <w:rPr>
          <w:color w:val="000000" w:themeColor="text1"/>
        </w:rPr>
        <w:t xml:space="preserve"> that Case Pupil 3 was distracted by the issue of the interview being recorded. This could result in a positive effect of the pupil being</w:t>
      </w:r>
      <w:r w:rsidR="007C4809">
        <w:rPr>
          <w:color w:val="000000" w:themeColor="text1"/>
        </w:rPr>
        <w:t xml:space="preserve"> more</w:t>
      </w:r>
      <w:r>
        <w:rPr>
          <w:color w:val="000000" w:themeColor="text1"/>
        </w:rPr>
        <w:t xml:space="preserve"> focu</w:t>
      </w:r>
      <w:r w:rsidR="007C4809">
        <w:rPr>
          <w:color w:val="000000" w:themeColor="text1"/>
        </w:rPr>
        <w:t>sed and responding to their best</w:t>
      </w:r>
      <w:r>
        <w:rPr>
          <w:color w:val="000000" w:themeColor="text1"/>
        </w:rPr>
        <w:t xml:space="preserve"> ability or in a negative effect by the pupil losing concentration. </w:t>
      </w:r>
      <w:r w:rsidR="007C4809">
        <w:rPr>
          <w:color w:val="000000" w:themeColor="text1"/>
        </w:rPr>
        <w:t>Unfortunately,</w:t>
      </w:r>
      <w:r>
        <w:rPr>
          <w:color w:val="000000" w:themeColor="text1"/>
        </w:rPr>
        <w:t xml:space="preserve"> the recording of the interview impacted Case Pupil 3 negatively.</w:t>
      </w:r>
      <w:r w:rsidR="00246B24">
        <w:rPr>
          <w:color w:val="000000" w:themeColor="text1"/>
        </w:rPr>
        <w:t xml:space="preserve"> </w:t>
      </w:r>
      <w:r w:rsidR="00880F39">
        <w:rPr>
          <w:color w:val="000000" w:themeColor="text1"/>
        </w:rPr>
        <w:t>As stated by Maria Keller</w:t>
      </w:r>
      <w:r w:rsidR="007C4809">
        <w:rPr>
          <w:color w:val="000000" w:themeColor="text1"/>
        </w:rPr>
        <w:t>-Hamela</w:t>
      </w:r>
      <w:r w:rsidR="00880F39">
        <w:rPr>
          <w:color w:val="000000" w:themeColor="text1"/>
        </w:rPr>
        <w:t xml:space="preserve">, </w:t>
      </w:r>
      <w:r w:rsidR="003371E8">
        <w:rPr>
          <w:color w:val="000000" w:themeColor="text1"/>
        </w:rPr>
        <w:t xml:space="preserve">it is important to create a neutral environment with nothing to distract and sit at eye level contact to show that all involved are equal (2019). </w:t>
      </w:r>
      <w:r>
        <w:rPr>
          <w:color w:val="000000" w:themeColor="text1"/>
        </w:rPr>
        <w:t>Therefore, it is important to consider this to minimise its effect and create a comfortable environment for pupils to share understanding and knowledge. To overcome</w:t>
      </w:r>
      <w:r w:rsidR="00D45DF5">
        <w:rPr>
          <w:color w:val="000000" w:themeColor="text1"/>
        </w:rPr>
        <w:t xml:space="preserve"> this</w:t>
      </w:r>
      <w:r w:rsidR="007C4809">
        <w:rPr>
          <w:color w:val="000000" w:themeColor="text1"/>
        </w:rPr>
        <w:t>,</w:t>
      </w:r>
      <w:r>
        <w:rPr>
          <w:color w:val="000000" w:themeColor="text1"/>
        </w:rPr>
        <w:t xml:space="preserve"> it was integral to distract Case Pupil 3 by the questions used. Therefore, the researchers were contingent </w:t>
      </w:r>
      <w:r w:rsidR="007C4809">
        <w:rPr>
          <w:color w:val="000000" w:themeColor="text1"/>
        </w:rPr>
        <w:t xml:space="preserve">in the process </w:t>
      </w:r>
      <w:r>
        <w:rPr>
          <w:color w:val="000000" w:themeColor="text1"/>
        </w:rPr>
        <w:t>and tailored the questions using simpler vocabul</w:t>
      </w:r>
      <w:r w:rsidR="00D45DF5">
        <w:rPr>
          <w:color w:val="000000" w:themeColor="text1"/>
        </w:rPr>
        <w:t xml:space="preserve">ary and more direct questions. </w:t>
      </w:r>
    </w:p>
    <w:p w:rsidR="00B326F3" w:rsidRDefault="00B326F3" w:rsidP="00D45DF5">
      <w:pPr>
        <w:spacing w:line="360" w:lineRule="auto"/>
        <w:rPr>
          <w:color w:val="000000" w:themeColor="text1"/>
        </w:rPr>
      </w:pPr>
    </w:p>
    <w:p w:rsidR="00B326F3" w:rsidRDefault="00B326F3" w:rsidP="00D45DF5">
      <w:pPr>
        <w:spacing w:line="360" w:lineRule="auto"/>
        <w:rPr>
          <w:color w:val="000000" w:themeColor="text1"/>
        </w:rPr>
      </w:pPr>
      <w:r>
        <w:rPr>
          <w:color w:val="000000" w:themeColor="text1"/>
        </w:rPr>
        <w:t xml:space="preserve">The last phase of LS1 was the post-research discussion through the reflection pro-forma (see Appendix F). The reflection was completed by both researchers and </w:t>
      </w:r>
      <w:r w:rsidR="007C4809">
        <w:rPr>
          <w:color w:val="000000" w:themeColor="text1"/>
        </w:rPr>
        <w:t xml:space="preserve">the </w:t>
      </w:r>
      <w:r>
        <w:rPr>
          <w:color w:val="000000" w:themeColor="text1"/>
        </w:rPr>
        <w:t>pupils</w:t>
      </w:r>
      <w:r w:rsidR="007C4809">
        <w:rPr>
          <w:color w:val="000000" w:themeColor="text1"/>
        </w:rPr>
        <w:t xml:space="preserve"> who</w:t>
      </w:r>
      <w:r>
        <w:rPr>
          <w:color w:val="000000" w:themeColor="text1"/>
        </w:rPr>
        <w:t xml:space="preserve"> participated in LS1. </w:t>
      </w:r>
    </w:p>
    <w:p w:rsidR="00B326F3" w:rsidRDefault="00B326F3" w:rsidP="00D45DF5">
      <w:pPr>
        <w:spacing w:line="360" w:lineRule="auto"/>
        <w:rPr>
          <w:color w:val="000000" w:themeColor="text1"/>
        </w:rPr>
      </w:pPr>
      <w:r>
        <w:rPr>
          <w:color w:val="000000" w:themeColor="text1"/>
        </w:rPr>
        <w:lastRenderedPageBreak/>
        <w:t xml:space="preserve">The reflection pro-forma indicates the feelings from both researchers and students involved. Overall, it was noted that the experience was positive, the use of </w:t>
      </w:r>
      <w:r w:rsidR="007C4809">
        <w:rPr>
          <w:color w:val="000000" w:themeColor="text1"/>
        </w:rPr>
        <w:t xml:space="preserve">questions supported </w:t>
      </w:r>
      <w:r>
        <w:rPr>
          <w:color w:val="000000" w:themeColor="text1"/>
        </w:rPr>
        <w:t xml:space="preserve">the pupils in their learning and improvements for future situations could be formed. </w:t>
      </w:r>
    </w:p>
    <w:p w:rsidR="00B326F3" w:rsidRDefault="00B326F3" w:rsidP="00D45DF5">
      <w:pPr>
        <w:spacing w:line="360" w:lineRule="auto"/>
        <w:ind w:firstLine="720"/>
        <w:rPr>
          <w:color w:val="000000" w:themeColor="text1"/>
        </w:rPr>
      </w:pPr>
      <w:r>
        <w:rPr>
          <w:color w:val="000000" w:themeColor="text1"/>
        </w:rPr>
        <w:t xml:space="preserve">Within the </w:t>
      </w:r>
      <w:r w:rsidR="00714BDA">
        <w:rPr>
          <w:color w:val="000000" w:themeColor="text1"/>
        </w:rPr>
        <w:t>self-reflection</w:t>
      </w:r>
      <w:r>
        <w:rPr>
          <w:color w:val="000000" w:themeColor="text1"/>
        </w:rPr>
        <w:t xml:space="preserve"> </w:t>
      </w:r>
      <w:r w:rsidR="00714BDA">
        <w:rPr>
          <w:color w:val="000000" w:themeColor="text1"/>
        </w:rPr>
        <w:t>section,</w:t>
      </w:r>
      <w:r>
        <w:rPr>
          <w:color w:val="000000" w:themeColor="text1"/>
        </w:rPr>
        <w:t xml:space="preserve"> it was evident that aspects of the LS1 could have been improved. It was suggested for future situations to increase the number of pupils participating in the activity prior to the interview. This is important to consider as it could show how pupils react around other individuals under the pressure of questions throughout an activity. This could have affected the </w:t>
      </w:r>
      <w:r w:rsidR="00714BDA">
        <w:rPr>
          <w:color w:val="000000" w:themeColor="text1"/>
        </w:rPr>
        <w:t>pupil’s</w:t>
      </w:r>
      <w:r>
        <w:rPr>
          <w:color w:val="000000" w:themeColor="text1"/>
        </w:rPr>
        <w:t xml:space="preserve"> engagement negatively or positively as other answers could have ignited further responses from other individuals which was evident from the observation schedule. Therefore, the use of more pupils within the lesson needed to be considered for Lesson Study 2 (LS2) as the results of </w:t>
      </w:r>
      <w:r w:rsidR="007C4809">
        <w:rPr>
          <w:color w:val="000000" w:themeColor="text1"/>
        </w:rPr>
        <w:t xml:space="preserve">the </w:t>
      </w:r>
      <w:r>
        <w:rPr>
          <w:color w:val="000000" w:themeColor="text1"/>
        </w:rPr>
        <w:t xml:space="preserve">way questions can support a child’s understanding could be </w:t>
      </w:r>
      <w:r w:rsidR="00714BDA">
        <w:rPr>
          <w:color w:val="000000" w:themeColor="text1"/>
        </w:rPr>
        <w:t>affected</w:t>
      </w:r>
      <w:r>
        <w:rPr>
          <w:color w:val="000000" w:themeColor="text1"/>
        </w:rPr>
        <w:t>. Furthermore, recommenda</w:t>
      </w:r>
      <w:r w:rsidR="00D45DF5">
        <w:rPr>
          <w:color w:val="000000" w:themeColor="text1"/>
        </w:rPr>
        <w:t>tions for future development were</w:t>
      </w:r>
      <w:r>
        <w:rPr>
          <w:color w:val="000000" w:themeColor="text1"/>
        </w:rPr>
        <w:t xml:space="preserve"> outlined by all involved. It was identified by the students to include more creative developments providing a diverse range of the curriculum which Dr. Graham Donaldson is promoting in his new curriculum (2015). However, concern</w:t>
      </w:r>
      <w:r w:rsidR="00D45DF5">
        <w:rPr>
          <w:color w:val="000000" w:themeColor="text1"/>
        </w:rPr>
        <w:t>ing the structure of LS1, it identified</w:t>
      </w:r>
      <w:r>
        <w:rPr>
          <w:color w:val="000000" w:themeColor="text1"/>
        </w:rPr>
        <w:t xml:space="preserve"> the possibility of including a longer and interactive activity for the pupils to take part in. Therefore, the inclusion of a </w:t>
      </w:r>
      <w:r w:rsidR="007C4809">
        <w:rPr>
          <w:color w:val="000000" w:themeColor="text1"/>
        </w:rPr>
        <w:t>lengthier</w:t>
      </w:r>
      <w:r>
        <w:rPr>
          <w:color w:val="000000" w:themeColor="text1"/>
        </w:rPr>
        <w:t xml:space="preserve"> activity needed to be investigated within LS2 as this could have </w:t>
      </w:r>
      <w:r w:rsidR="00714BDA">
        <w:rPr>
          <w:color w:val="000000" w:themeColor="text1"/>
        </w:rPr>
        <w:t>affected</w:t>
      </w:r>
      <w:r>
        <w:rPr>
          <w:color w:val="000000" w:themeColor="text1"/>
        </w:rPr>
        <w:t xml:space="preserve"> the results of pupils understanding through the questions given. </w:t>
      </w:r>
    </w:p>
    <w:p w:rsidR="00B326F3" w:rsidRDefault="00B326F3" w:rsidP="00D45DF5">
      <w:pPr>
        <w:spacing w:line="360" w:lineRule="auto"/>
        <w:rPr>
          <w:color w:val="000000" w:themeColor="text1"/>
        </w:rPr>
      </w:pPr>
    </w:p>
    <w:p w:rsidR="00B326F3" w:rsidRDefault="00B326F3" w:rsidP="002A72AE">
      <w:pPr>
        <w:spacing w:line="360" w:lineRule="auto"/>
        <w:rPr>
          <w:color w:val="000000" w:themeColor="text1"/>
        </w:rPr>
      </w:pPr>
      <w:r>
        <w:rPr>
          <w:color w:val="000000" w:themeColor="text1"/>
        </w:rPr>
        <w:t xml:space="preserve">It is evident that LS1 provided results regarding the efficiency of differentiated questions upon supporting a child’s understanding. It was noticeable that other </w:t>
      </w:r>
      <w:r w:rsidR="00714BDA">
        <w:rPr>
          <w:color w:val="000000" w:themeColor="text1"/>
        </w:rPr>
        <w:t>pupil’s</w:t>
      </w:r>
      <w:r>
        <w:rPr>
          <w:color w:val="000000" w:themeColor="text1"/>
        </w:rPr>
        <w:t xml:space="preserve"> responses can </w:t>
      </w:r>
      <w:r w:rsidR="00714BDA">
        <w:rPr>
          <w:color w:val="000000" w:themeColor="text1"/>
        </w:rPr>
        <w:t>affect others</w:t>
      </w:r>
      <w:r>
        <w:rPr>
          <w:color w:val="000000" w:themeColor="text1"/>
        </w:rPr>
        <w:t xml:space="preserve"> response, the need to tailor questions according to their ability which includes the use of open and closed questions and lastly recommendations to improve future teachings. </w:t>
      </w:r>
      <w:r w:rsidR="00784F17">
        <w:rPr>
          <w:color w:val="000000" w:themeColor="text1"/>
        </w:rPr>
        <w:t>An amendment that both researcher</w:t>
      </w:r>
      <w:r w:rsidR="00D45DF5">
        <w:rPr>
          <w:color w:val="000000" w:themeColor="text1"/>
        </w:rPr>
        <w:t>s</w:t>
      </w:r>
      <w:r w:rsidR="00784F17">
        <w:rPr>
          <w:color w:val="000000" w:themeColor="text1"/>
        </w:rPr>
        <w:t xml:space="preserve"> took upon themselves was to consider changing the topic of the lesson. The aim of the research is to measure the way the use of differentiated questions can support a child’s level of understanding. </w:t>
      </w:r>
      <w:r w:rsidR="00953456">
        <w:rPr>
          <w:color w:val="000000" w:themeColor="text1"/>
        </w:rPr>
        <w:t xml:space="preserve">Therefore, the use of open and closed questions can differ depending on the topic and </w:t>
      </w:r>
      <w:r w:rsidR="007C4809">
        <w:rPr>
          <w:color w:val="000000" w:themeColor="text1"/>
        </w:rPr>
        <w:t>objective and</w:t>
      </w:r>
      <w:r w:rsidR="00953456">
        <w:rPr>
          <w:color w:val="000000" w:themeColor="text1"/>
        </w:rPr>
        <w:t xml:space="preserve"> ne</w:t>
      </w:r>
      <w:r w:rsidR="007C4809">
        <w:rPr>
          <w:color w:val="000000" w:themeColor="text1"/>
        </w:rPr>
        <w:t>ed to ga</w:t>
      </w:r>
      <w:r w:rsidR="00D45DF5">
        <w:rPr>
          <w:color w:val="000000" w:themeColor="text1"/>
        </w:rPr>
        <w:t>u</w:t>
      </w:r>
      <w:r w:rsidR="007C4809">
        <w:rPr>
          <w:color w:val="000000" w:themeColor="text1"/>
        </w:rPr>
        <w:t xml:space="preserve">ge the level of </w:t>
      </w:r>
      <w:r w:rsidR="00953456">
        <w:rPr>
          <w:color w:val="000000" w:themeColor="text1"/>
        </w:rPr>
        <w:t xml:space="preserve">differentiated questions </w:t>
      </w:r>
      <w:r w:rsidR="007C4809">
        <w:rPr>
          <w:color w:val="000000" w:themeColor="text1"/>
        </w:rPr>
        <w:t xml:space="preserve">that </w:t>
      </w:r>
      <w:r w:rsidR="00953456">
        <w:rPr>
          <w:color w:val="000000" w:themeColor="text1"/>
        </w:rPr>
        <w:t xml:space="preserve">can support a child’s understanding. </w:t>
      </w:r>
      <w:r>
        <w:rPr>
          <w:color w:val="000000" w:themeColor="text1"/>
        </w:rPr>
        <w:t>It was cle</w:t>
      </w:r>
      <w:r w:rsidR="00D45DF5">
        <w:rPr>
          <w:color w:val="000000" w:themeColor="text1"/>
        </w:rPr>
        <w:t>ar that amendments from LS1 needed</w:t>
      </w:r>
      <w:r>
        <w:rPr>
          <w:color w:val="000000" w:themeColor="text1"/>
        </w:rPr>
        <w:t xml:space="preserve"> to be carried out for LS2 to create effective empirical evidence. These recommendations include; increasing the number of pupils involved, including a more lengthened activity</w:t>
      </w:r>
      <w:r w:rsidR="007C4809">
        <w:rPr>
          <w:color w:val="000000" w:themeColor="text1"/>
        </w:rPr>
        <w:t xml:space="preserve"> </w:t>
      </w:r>
      <w:r w:rsidR="001E7C0D">
        <w:rPr>
          <w:color w:val="000000" w:themeColor="text1"/>
        </w:rPr>
        <w:t xml:space="preserve">and changing the topic of the lesson. </w:t>
      </w:r>
    </w:p>
    <w:p w:rsidR="00742FB8" w:rsidRDefault="00742FB8" w:rsidP="002A72AE">
      <w:pPr>
        <w:spacing w:line="360" w:lineRule="auto"/>
        <w:rPr>
          <w:color w:val="000000" w:themeColor="text1"/>
        </w:rPr>
      </w:pPr>
    </w:p>
    <w:p w:rsidR="00264977" w:rsidRPr="00A67A73" w:rsidRDefault="00742FB8" w:rsidP="00D45DF5">
      <w:pPr>
        <w:spacing w:line="360" w:lineRule="auto"/>
        <w:rPr>
          <w:b/>
        </w:rPr>
      </w:pPr>
      <w:r w:rsidRPr="00A67A73">
        <w:rPr>
          <w:b/>
        </w:rPr>
        <w:t xml:space="preserve">Lesson </w:t>
      </w:r>
      <w:r w:rsidR="00264977">
        <w:rPr>
          <w:b/>
        </w:rPr>
        <w:t>Study</w:t>
      </w:r>
      <w:r w:rsidRPr="00A67A73">
        <w:rPr>
          <w:b/>
        </w:rPr>
        <w:t xml:space="preserve"> 2</w:t>
      </w:r>
      <w:r w:rsidR="007C4809">
        <w:rPr>
          <w:b/>
        </w:rPr>
        <w:t>:</w:t>
      </w:r>
      <w:r w:rsidR="00264977">
        <w:rPr>
          <w:b/>
        </w:rPr>
        <w:t xml:space="preserve"> analysis and discussion</w:t>
      </w:r>
    </w:p>
    <w:p w:rsidR="005D3C00" w:rsidRDefault="00742FB8" w:rsidP="00D45DF5">
      <w:pPr>
        <w:spacing w:line="360" w:lineRule="auto"/>
      </w:pPr>
      <w:r>
        <w:t>Lesson study 2 (LS2) took place on Thursday 21</w:t>
      </w:r>
      <w:r w:rsidRPr="00456936">
        <w:rPr>
          <w:vertAlign w:val="superscript"/>
        </w:rPr>
        <w:t>st</w:t>
      </w:r>
      <w:r>
        <w:t xml:space="preserve"> February 2019 which centred around numeracy. The main aim of the session was to order numbers from 1-12 and adding on 1 more digit</w:t>
      </w:r>
      <w:r w:rsidR="003B7E22">
        <w:t xml:space="preserve"> by using differentiated questions to analyses and examine the extent of which they support a child’s </w:t>
      </w:r>
      <w:r w:rsidR="003B7E22">
        <w:lastRenderedPageBreak/>
        <w:t>understanding</w:t>
      </w:r>
      <w:r w:rsidR="007C4809">
        <w:t>. The activity involved</w:t>
      </w:r>
      <w:r>
        <w:t xml:space="preserve"> a group of 7 pupils to check their knowledge and understanding of numbers (see Appendix G).</w:t>
      </w:r>
      <w:r w:rsidR="0071069B">
        <w:t xml:space="preserve"> Due to the findings from LS1, LS2 was altered to create effective results. This stately was enlisted by Peter Dudley’s lesson study analysis that suggests </w:t>
      </w:r>
      <w:r w:rsidR="00714BDA">
        <w:t>amending</w:t>
      </w:r>
      <w:r w:rsidR="0071069B">
        <w:t xml:space="preserve"> future lesson studies if improvements could be made (</w:t>
      </w:r>
      <w:r w:rsidR="00BF5004">
        <w:t>2014</w:t>
      </w:r>
      <w:r w:rsidR="0071069B">
        <w:t>). The recommendations that were altered were; including a longer activity, including a higher number of pupils involved in the les</w:t>
      </w:r>
      <w:r w:rsidR="005B1E91">
        <w:t xml:space="preserve">son </w:t>
      </w:r>
      <w:r w:rsidR="0071069B">
        <w:t xml:space="preserve">and changing the topic of the lesson </w:t>
      </w:r>
      <w:r w:rsidR="00CD27C6">
        <w:t>to ga</w:t>
      </w:r>
      <w:r w:rsidR="00D45DF5">
        <w:t>u</w:t>
      </w:r>
      <w:r w:rsidR="00CD27C6">
        <w:t xml:space="preserve">ge the </w:t>
      </w:r>
      <w:r w:rsidR="005D3C00">
        <w:t>level of differentiated questions that can support a child’s understanding (see Appendix</w:t>
      </w:r>
      <w:r w:rsidR="00787A5E">
        <w:t xml:space="preserve"> G).</w:t>
      </w:r>
    </w:p>
    <w:p w:rsidR="00742FB8" w:rsidRDefault="00742FB8" w:rsidP="00D45DF5">
      <w:pPr>
        <w:spacing w:line="360" w:lineRule="auto"/>
      </w:pPr>
    </w:p>
    <w:p w:rsidR="00742FB8" w:rsidRDefault="00742FB8" w:rsidP="00D45DF5">
      <w:pPr>
        <w:spacing w:line="360" w:lineRule="auto"/>
        <w:rPr>
          <w:color w:val="000000" w:themeColor="text1"/>
        </w:rPr>
      </w:pPr>
      <w:r>
        <w:t>During the lesson an observation schedule, checklist and additional notes were completed to understand whether the use of differentiated questions can support a child’s understanding. The same observation schedule was used</w:t>
      </w:r>
      <w:r w:rsidR="00D45DF5">
        <w:t>,</w:t>
      </w:r>
      <w:r>
        <w:t xml:space="preserve"> however due to the higher number of participants in the lesson than LS1 it can be suggested that the results could have been </w:t>
      </w:r>
      <w:r w:rsidR="005B1E91">
        <w:t>affected</w:t>
      </w:r>
      <w:r>
        <w:t xml:space="preserve"> due to this variable. It is revealed by the schedule (see Appendix</w:t>
      </w:r>
      <w:r w:rsidR="00BF5004">
        <w:t xml:space="preserve"> H</w:t>
      </w:r>
      <w:r w:rsidR="00787A5E">
        <w:t>)</w:t>
      </w:r>
      <w:r>
        <w:t xml:space="preserve"> that Case Pupil 4 and 5 answered with excellent responses and with confidence. It was noted that Case Pupil 6 was not focused which is believed to be by the intimation of another adult and </w:t>
      </w:r>
      <w:r w:rsidR="00B903CA">
        <w:t xml:space="preserve">feeling </w:t>
      </w:r>
      <w:r>
        <w:t>under pressure in the environment.</w:t>
      </w:r>
      <w:r w:rsidR="00B903CA">
        <w:t xml:space="preserve"> </w:t>
      </w:r>
      <w:r w:rsidR="001C4FFD">
        <w:t xml:space="preserve">It was evident </w:t>
      </w:r>
      <w:r w:rsidR="008C1AD6">
        <w:t xml:space="preserve">by Crozier that quietness is </w:t>
      </w:r>
      <w:r w:rsidR="008A059B">
        <w:t>inevitable by participants in the sense of uncertainty to talk to an unfamiliar adult (2001).</w:t>
      </w:r>
      <w:r w:rsidR="008C1AD6">
        <w:t xml:space="preserve"> </w:t>
      </w:r>
      <w:r>
        <w:rPr>
          <w:color w:val="000000" w:themeColor="text1"/>
        </w:rPr>
        <w:t xml:space="preserve">Therefore, this could affect the results and the response which led to tailoring the questions to focus Case Pupil 6’s attention. </w:t>
      </w:r>
      <w:r w:rsidR="005B1E91">
        <w:rPr>
          <w:color w:val="000000" w:themeColor="text1"/>
        </w:rPr>
        <w:t xml:space="preserve">For future studies, being familiar with all is integral. </w:t>
      </w:r>
    </w:p>
    <w:p w:rsidR="00742FB8" w:rsidRDefault="00742FB8" w:rsidP="00D45DF5">
      <w:pPr>
        <w:spacing w:line="360" w:lineRule="auto"/>
        <w:ind w:firstLine="720"/>
        <w:rPr>
          <w:color w:val="ED7D31" w:themeColor="accent2"/>
        </w:rPr>
      </w:pPr>
      <w:r>
        <w:rPr>
          <w:color w:val="000000" w:themeColor="text1"/>
        </w:rPr>
        <w:t xml:space="preserve">It is evident from both occasions, the case pupils who were distracted or unfocused resulted in the need to alter questions to gain their attention and attend to their ability and level of vocabulary. </w:t>
      </w:r>
      <w:r w:rsidR="0089255D">
        <w:rPr>
          <w:color w:val="000000" w:themeColor="text1"/>
        </w:rPr>
        <w:t xml:space="preserve">This is due to the recognition by the peers to familiarise with the participants strengths and weaknesses (Ireson and Hallam, 2001). </w:t>
      </w:r>
    </w:p>
    <w:p w:rsidR="00742FB8" w:rsidRDefault="00742FB8" w:rsidP="00D45DF5">
      <w:pPr>
        <w:spacing w:line="360" w:lineRule="auto"/>
        <w:rPr>
          <w:color w:val="ED7D31" w:themeColor="accent2"/>
        </w:rPr>
      </w:pPr>
    </w:p>
    <w:p w:rsidR="00742FB8" w:rsidRDefault="00742FB8" w:rsidP="00D45DF5">
      <w:pPr>
        <w:spacing w:line="360" w:lineRule="auto"/>
      </w:pPr>
      <w:r>
        <w:rPr>
          <w:color w:val="000000" w:themeColor="text1"/>
        </w:rPr>
        <w:t>The results of the checklist of LS2 vary from LS</w:t>
      </w:r>
      <w:r w:rsidR="005B1E91">
        <w:rPr>
          <w:color w:val="000000" w:themeColor="text1"/>
        </w:rPr>
        <w:t>1. It’s key finding</w:t>
      </w:r>
      <w:r>
        <w:rPr>
          <w:color w:val="000000" w:themeColor="text1"/>
        </w:rPr>
        <w:t xml:space="preserve"> is the observational note of response time required </w:t>
      </w:r>
      <w:r w:rsidR="005B1E91">
        <w:rPr>
          <w:color w:val="000000" w:themeColor="text1"/>
        </w:rPr>
        <w:t>by the pupils</w:t>
      </w:r>
      <w:r>
        <w:rPr>
          <w:color w:val="000000" w:themeColor="text1"/>
        </w:rPr>
        <w:t xml:space="preserve"> (see Appendix</w:t>
      </w:r>
      <w:r w:rsidR="00787A5E">
        <w:rPr>
          <w:color w:val="000000" w:themeColor="text1"/>
        </w:rPr>
        <w:t xml:space="preserve"> I).</w:t>
      </w:r>
      <w:r>
        <w:rPr>
          <w:color w:val="000000" w:themeColor="text1"/>
        </w:rPr>
        <w:t xml:space="preserve"> More time to respond to the questions w</w:t>
      </w:r>
      <w:r w:rsidR="00D45DF5">
        <w:rPr>
          <w:color w:val="000000" w:themeColor="text1"/>
        </w:rPr>
        <w:t>as needed for answering</w:t>
      </w:r>
      <w:r>
        <w:rPr>
          <w:color w:val="000000" w:themeColor="text1"/>
        </w:rPr>
        <w:t xml:space="preserve"> questions</w:t>
      </w:r>
      <w:r w:rsidR="00D45DF5">
        <w:rPr>
          <w:color w:val="000000" w:themeColor="text1"/>
        </w:rPr>
        <w:t>,</w:t>
      </w:r>
      <w:r>
        <w:rPr>
          <w:color w:val="000000" w:themeColor="text1"/>
        </w:rPr>
        <w:t xml:space="preserve"> this is because </w:t>
      </w:r>
      <w:r w:rsidR="00141F65">
        <w:rPr>
          <w:color w:val="000000" w:themeColor="text1"/>
        </w:rPr>
        <w:t xml:space="preserve">it is key to support the individuals to articulate a more diverse and refined response </w:t>
      </w:r>
      <w:r w:rsidR="00502F15">
        <w:rPr>
          <w:color w:val="000000" w:themeColor="text1"/>
        </w:rPr>
        <w:t xml:space="preserve">(Smith and Higgins, 2006). </w:t>
      </w:r>
    </w:p>
    <w:p w:rsidR="00F1281E" w:rsidRDefault="00742FB8" w:rsidP="00D45DF5">
      <w:pPr>
        <w:spacing w:line="360" w:lineRule="auto"/>
        <w:rPr>
          <w:color w:val="ED7D31" w:themeColor="accent2"/>
        </w:rPr>
      </w:pPr>
      <w:r>
        <w:t>Following the</w:t>
      </w:r>
      <w:r w:rsidR="00D45DF5">
        <w:t xml:space="preserve"> lesson, the interview took</w:t>
      </w:r>
      <w:r>
        <w:t xml:space="preserve"> place with three of the mixed ability selected pupils from the lesson. The interview was carried out in an informal approach </w:t>
      </w:r>
      <w:r w:rsidR="00D45DF5">
        <w:t xml:space="preserve">and </w:t>
      </w:r>
      <w:r w:rsidR="005B1E91">
        <w:t xml:space="preserve">with same sex pupils </w:t>
      </w:r>
      <w:r>
        <w:t>to enable the case pupils to feel comfortable and respond t</w:t>
      </w:r>
      <w:r w:rsidR="005B1E91">
        <w:t>o their best ability. Hayes suggested that involving same sex pupils can create a relaxed atmosphere which was evident from the interview (2000). Similarly,</w:t>
      </w:r>
      <w:r>
        <w:t xml:space="preserve"> to the observation schedule and checklist</w:t>
      </w:r>
      <w:r w:rsidR="005B1E91">
        <w:t>,</w:t>
      </w:r>
      <w:r>
        <w:t xml:space="preserve"> response time is a factor that was needed to be considered. </w:t>
      </w:r>
      <w:r w:rsidR="00445CEB">
        <w:t>It was revealed by Rowe (1972) that providing</w:t>
      </w:r>
      <w:r w:rsidR="00502F15">
        <w:t xml:space="preserve"> </w:t>
      </w:r>
      <w:r w:rsidR="00445CEB">
        <w:t xml:space="preserve">an efficient response time </w:t>
      </w:r>
      <w:r w:rsidR="00445CEB">
        <w:lastRenderedPageBreak/>
        <w:t>can lead to posit</w:t>
      </w:r>
      <w:r w:rsidR="005B1E91">
        <w:t>ive changes in the classroom of increasing</w:t>
      </w:r>
      <w:r w:rsidR="00445CEB">
        <w:t xml:space="preserve"> </w:t>
      </w:r>
      <w:r w:rsidR="00FC48B3">
        <w:t xml:space="preserve">the length of response and </w:t>
      </w:r>
      <w:r w:rsidR="005B1E91">
        <w:t>pupil’s confidence</w:t>
      </w:r>
      <w:r w:rsidR="00FC48B3">
        <w:t xml:space="preserve">. </w:t>
      </w:r>
      <w:r>
        <w:rPr>
          <w:color w:val="000000" w:themeColor="text1"/>
        </w:rPr>
        <w:t>It is important to allow all responders time for them to provide an answer whether that involves waiting patiently or giving them motivation by breaking down the questions further to help them with the</w:t>
      </w:r>
      <w:r w:rsidR="005B1E91">
        <w:rPr>
          <w:color w:val="000000" w:themeColor="text1"/>
        </w:rPr>
        <w:t>ir</w:t>
      </w:r>
      <w:r>
        <w:rPr>
          <w:color w:val="000000" w:themeColor="text1"/>
        </w:rPr>
        <w:t xml:space="preserve"> thinking process.</w:t>
      </w:r>
      <w:r w:rsidR="00610886">
        <w:rPr>
          <w:color w:val="000000" w:themeColor="text1"/>
        </w:rPr>
        <w:t xml:space="preserve"> The impact of br</w:t>
      </w:r>
      <w:r w:rsidR="005B1E91">
        <w:rPr>
          <w:color w:val="000000" w:themeColor="text1"/>
        </w:rPr>
        <w:t>eaking down questions is vital</w:t>
      </w:r>
      <w:r w:rsidR="00610886">
        <w:rPr>
          <w:color w:val="000000" w:themeColor="text1"/>
        </w:rPr>
        <w:t xml:space="preserve"> as </w:t>
      </w:r>
      <w:r w:rsidR="00F1281E">
        <w:rPr>
          <w:color w:val="000000" w:themeColor="text1"/>
        </w:rPr>
        <w:t xml:space="preserve">it can </w:t>
      </w:r>
      <w:r w:rsidR="005B1E91">
        <w:rPr>
          <w:color w:val="000000" w:themeColor="text1"/>
        </w:rPr>
        <w:t>affect</w:t>
      </w:r>
      <w:r w:rsidR="00F1281E">
        <w:rPr>
          <w:color w:val="000000" w:themeColor="text1"/>
        </w:rPr>
        <w:t xml:space="preserve"> the efficiency of the response (West and Blom, 2016).</w:t>
      </w:r>
      <w:r>
        <w:rPr>
          <w:color w:val="000000" w:themeColor="text1"/>
        </w:rPr>
        <w:t xml:space="preserve"> </w:t>
      </w:r>
    </w:p>
    <w:p w:rsidR="00742FB8" w:rsidRPr="005B1E91" w:rsidRDefault="00742FB8" w:rsidP="005B1E91">
      <w:pPr>
        <w:spacing w:line="360" w:lineRule="auto"/>
        <w:ind w:firstLine="720"/>
        <w:rPr>
          <w:color w:val="ED7D31" w:themeColor="accent2"/>
        </w:rPr>
      </w:pPr>
      <w:r>
        <w:rPr>
          <w:color w:val="000000" w:themeColor="text1"/>
        </w:rPr>
        <w:t>It can be suggested that the case pupils felt under pressure due to their body language and expression of response</w:t>
      </w:r>
      <w:r w:rsidR="005B1E91">
        <w:rPr>
          <w:color w:val="000000" w:themeColor="text1"/>
        </w:rPr>
        <w:t xml:space="preserve"> in the interview</w:t>
      </w:r>
      <w:r>
        <w:rPr>
          <w:color w:val="000000" w:themeColor="text1"/>
        </w:rPr>
        <w:t xml:space="preserve">. Persistent nodding of the head was used to answer or agree with other </w:t>
      </w:r>
      <w:r w:rsidR="005B1E91">
        <w:rPr>
          <w:color w:val="000000" w:themeColor="text1"/>
        </w:rPr>
        <w:t xml:space="preserve">questions and </w:t>
      </w:r>
      <w:r>
        <w:rPr>
          <w:color w:val="000000" w:themeColor="text1"/>
        </w:rPr>
        <w:t>participants</w:t>
      </w:r>
      <w:r w:rsidR="00D45DF5">
        <w:rPr>
          <w:color w:val="000000" w:themeColor="text1"/>
        </w:rPr>
        <w:t>’</w:t>
      </w:r>
      <w:r>
        <w:rPr>
          <w:color w:val="000000" w:themeColor="text1"/>
        </w:rPr>
        <w:t xml:space="preserve"> answers. It could be argued that due to an unfamil</w:t>
      </w:r>
      <w:r w:rsidR="00D45DF5">
        <w:rPr>
          <w:color w:val="000000" w:themeColor="text1"/>
        </w:rPr>
        <w:t xml:space="preserve">iar adult being in the room </w:t>
      </w:r>
      <w:r>
        <w:rPr>
          <w:color w:val="000000" w:themeColor="text1"/>
        </w:rPr>
        <w:t xml:space="preserve">could have an </w:t>
      </w:r>
      <w:r w:rsidR="0094351B">
        <w:rPr>
          <w:color w:val="000000" w:themeColor="text1"/>
        </w:rPr>
        <w:t>effect</w:t>
      </w:r>
      <w:r>
        <w:rPr>
          <w:color w:val="000000" w:themeColor="text1"/>
        </w:rPr>
        <w:t xml:space="preserve"> on their response. However, this was considered and both researche</w:t>
      </w:r>
      <w:r w:rsidR="005B1E91">
        <w:rPr>
          <w:color w:val="000000" w:themeColor="text1"/>
        </w:rPr>
        <w:t>r</w:t>
      </w:r>
      <w:r>
        <w:rPr>
          <w:color w:val="000000" w:themeColor="text1"/>
        </w:rPr>
        <w:t xml:space="preserve">s agreed to provide an informal discussion to retrieve results that would benefit the research study. Lastly, a similar finding from LS1 from the participants which saw them bounce from each other’s ideas and suggestions. </w:t>
      </w:r>
      <w:r w:rsidR="00511701">
        <w:rPr>
          <w:color w:val="000000" w:themeColor="text1"/>
        </w:rPr>
        <w:t xml:space="preserve">This can be seen through William and Black’s theory of </w:t>
      </w:r>
      <w:r w:rsidR="00511701" w:rsidRPr="00511701">
        <w:rPr>
          <w:i/>
          <w:color w:val="000000" w:themeColor="text1"/>
        </w:rPr>
        <w:t>Inside the black box</w:t>
      </w:r>
      <w:r w:rsidR="00511701">
        <w:rPr>
          <w:i/>
          <w:color w:val="000000" w:themeColor="text1"/>
        </w:rPr>
        <w:t xml:space="preserve"> </w:t>
      </w:r>
      <w:r w:rsidR="00AC44BC">
        <w:rPr>
          <w:color w:val="000000" w:themeColor="text1"/>
        </w:rPr>
        <w:t xml:space="preserve">(1998) as questions are proved to improve engagement and ultimately challenge others to think as they can project their views in relation to others. </w:t>
      </w:r>
      <w:r>
        <w:rPr>
          <w:color w:val="000000" w:themeColor="text1"/>
        </w:rPr>
        <w:t xml:space="preserve">This can be seen as a positive impact as responses can lead to other pupils who are struggling to think to trigger other ideas. This can build upon confidence and reduce the risk of anxiety with the pressure of answer questions. </w:t>
      </w:r>
    </w:p>
    <w:p w:rsidR="00742FB8" w:rsidRDefault="00742FB8" w:rsidP="00D45DF5">
      <w:pPr>
        <w:spacing w:line="360" w:lineRule="auto"/>
        <w:rPr>
          <w:color w:val="000000" w:themeColor="text1"/>
        </w:rPr>
      </w:pPr>
    </w:p>
    <w:p w:rsidR="00742FB8" w:rsidRDefault="00742FB8" w:rsidP="00D45DF5">
      <w:pPr>
        <w:spacing w:line="360" w:lineRule="auto"/>
        <w:rPr>
          <w:color w:val="000000" w:themeColor="text1"/>
        </w:rPr>
      </w:pPr>
      <w:r>
        <w:rPr>
          <w:color w:val="000000" w:themeColor="text1"/>
        </w:rPr>
        <w:t>The last element of the empirical evidence is the post research discussion through the reflective pro-forma (see Appendix</w:t>
      </w:r>
      <w:r w:rsidR="00F57A75">
        <w:rPr>
          <w:color w:val="000000" w:themeColor="text1"/>
        </w:rPr>
        <w:t xml:space="preserve"> J</w:t>
      </w:r>
      <w:r>
        <w:rPr>
          <w:color w:val="000000" w:themeColor="text1"/>
        </w:rPr>
        <w:t xml:space="preserve">). It was expressed by all participants involved that the experience was </w:t>
      </w:r>
      <w:r w:rsidR="005B1E91">
        <w:rPr>
          <w:color w:val="000000" w:themeColor="text1"/>
        </w:rPr>
        <w:t>positive,</w:t>
      </w:r>
      <w:r>
        <w:rPr>
          <w:color w:val="000000" w:themeColor="text1"/>
        </w:rPr>
        <w:t xml:space="preserve"> and the use of questioning motivated a</w:t>
      </w:r>
      <w:r w:rsidR="005B1E91">
        <w:rPr>
          <w:color w:val="000000" w:themeColor="text1"/>
        </w:rPr>
        <w:t xml:space="preserve"> child’s learning and encouraged</w:t>
      </w:r>
      <w:r>
        <w:rPr>
          <w:color w:val="000000" w:themeColor="text1"/>
        </w:rPr>
        <w:t xml:space="preserve"> a high level of response. Within the self and peer reflection sections it was outlined that recommendations could be followed for future situations. </w:t>
      </w:r>
      <w:r w:rsidR="005B1E91">
        <w:rPr>
          <w:color w:val="000000" w:themeColor="text1"/>
        </w:rPr>
        <w:t>It could be suggested</w:t>
      </w:r>
      <w:r>
        <w:rPr>
          <w:color w:val="000000" w:themeColor="text1"/>
        </w:rPr>
        <w:t xml:space="preserve"> to use more ‘simple worded questions for more understanding for the lower ability’ (Appendix</w:t>
      </w:r>
      <w:r w:rsidR="00F57A75">
        <w:rPr>
          <w:color w:val="000000" w:themeColor="text1"/>
        </w:rPr>
        <w:t xml:space="preserve"> J</w:t>
      </w:r>
      <w:r>
        <w:rPr>
          <w:color w:val="000000" w:themeColor="text1"/>
        </w:rPr>
        <w:t>).</w:t>
      </w:r>
      <w:r w:rsidR="00AC44BC">
        <w:rPr>
          <w:color w:val="000000" w:themeColor="text1"/>
        </w:rPr>
        <w:t xml:space="preserve"> This closely links to Starr Sackstein’s theory that questions can mislead responders and breaking apart the meaning can enable efficient answers (2017). </w:t>
      </w:r>
      <w:r>
        <w:rPr>
          <w:color w:val="000000" w:themeColor="text1"/>
        </w:rPr>
        <w:t xml:space="preserve">This recommendation could potentially pose an affect on the results of how the use of differentiated questions can support a child’s understanding. </w:t>
      </w:r>
    </w:p>
    <w:p w:rsidR="001E7C0D" w:rsidRDefault="001E7C0D" w:rsidP="00D45DF5">
      <w:pPr>
        <w:spacing w:line="360" w:lineRule="auto"/>
        <w:rPr>
          <w:color w:val="000000" w:themeColor="text1"/>
        </w:rPr>
      </w:pPr>
    </w:p>
    <w:p w:rsidR="001E7C0D" w:rsidRDefault="001E7C0D" w:rsidP="00D45DF5">
      <w:pPr>
        <w:spacing w:line="360" w:lineRule="auto"/>
        <w:rPr>
          <w:color w:val="000000" w:themeColor="text1"/>
        </w:rPr>
      </w:pPr>
      <w:r>
        <w:rPr>
          <w:color w:val="000000" w:themeColor="text1"/>
        </w:rPr>
        <w:t xml:space="preserve">Occurring patterns of findings were founded in LS2 as well as LS1 such as; altering questions to tailor a child’s ability and </w:t>
      </w:r>
      <w:r w:rsidR="00D45DF5">
        <w:rPr>
          <w:color w:val="000000" w:themeColor="text1"/>
        </w:rPr>
        <w:t xml:space="preserve">to </w:t>
      </w:r>
      <w:r>
        <w:rPr>
          <w:color w:val="000000" w:themeColor="text1"/>
        </w:rPr>
        <w:t xml:space="preserve">gain their attention, and also that pupils responses can lead to supporting </w:t>
      </w:r>
      <w:r w:rsidR="005B1E91">
        <w:rPr>
          <w:color w:val="000000" w:themeColor="text1"/>
        </w:rPr>
        <w:t>another</w:t>
      </w:r>
      <w:r>
        <w:rPr>
          <w:color w:val="000000" w:themeColor="text1"/>
        </w:rPr>
        <w:t xml:space="preserve"> pupils’ knowledge and understanding. </w:t>
      </w:r>
    </w:p>
    <w:p w:rsidR="00947A80" w:rsidRDefault="001E7C0D" w:rsidP="002A72AE">
      <w:pPr>
        <w:spacing w:line="360" w:lineRule="auto"/>
        <w:rPr>
          <w:color w:val="000000" w:themeColor="text1"/>
        </w:rPr>
      </w:pPr>
      <w:r>
        <w:rPr>
          <w:color w:val="000000" w:themeColor="text1"/>
        </w:rPr>
        <w:tab/>
        <w:t xml:space="preserve">However, new findings were discovered from LS2. </w:t>
      </w:r>
      <w:r w:rsidR="0011456B">
        <w:rPr>
          <w:color w:val="000000" w:themeColor="text1"/>
        </w:rPr>
        <w:t>The</w:t>
      </w:r>
      <w:r>
        <w:rPr>
          <w:color w:val="000000" w:themeColor="text1"/>
        </w:rPr>
        <w:t xml:space="preserve"> response time was noticeable </w:t>
      </w:r>
      <w:r w:rsidR="007B715F">
        <w:rPr>
          <w:color w:val="000000" w:themeColor="text1"/>
        </w:rPr>
        <w:t>in</w:t>
      </w:r>
      <w:r>
        <w:rPr>
          <w:color w:val="000000" w:themeColor="text1"/>
        </w:rPr>
        <w:t xml:space="preserve"> the interview from Case Pupil 5 and 6. It is essential to help motivate the pupi</w:t>
      </w:r>
      <w:r w:rsidR="005B1E91">
        <w:rPr>
          <w:color w:val="000000" w:themeColor="text1"/>
        </w:rPr>
        <w:t xml:space="preserve">ls when they appear to be in </w:t>
      </w:r>
      <w:r>
        <w:rPr>
          <w:color w:val="000000" w:themeColor="text1"/>
        </w:rPr>
        <w:t>difficulty answering the question.</w:t>
      </w:r>
      <w:r w:rsidR="00AC44BC">
        <w:rPr>
          <w:color w:val="000000" w:themeColor="text1"/>
        </w:rPr>
        <w:t xml:space="preserve"> </w:t>
      </w:r>
      <w:r w:rsidR="00CA5A60">
        <w:rPr>
          <w:color w:val="000000" w:themeColor="text1"/>
        </w:rPr>
        <w:t xml:space="preserve">This can be associated </w:t>
      </w:r>
      <w:r w:rsidR="005B1E91">
        <w:rPr>
          <w:color w:val="000000" w:themeColor="text1"/>
        </w:rPr>
        <w:t>with the</w:t>
      </w:r>
      <w:r w:rsidR="004331AE">
        <w:rPr>
          <w:color w:val="000000" w:themeColor="text1"/>
        </w:rPr>
        <w:t xml:space="preserve"> way pupils develop at different cognitive levels </w:t>
      </w:r>
      <w:r w:rsidR="005B1E91">
        <w:rPr>
          <w:color w:val="000000" w:themeColor="text1"/>
        </w:rPr>
        <w:t>as</w:t>
      </w:r>
      <w:r w:rsidR="00565F2B">
        <w:rPr>
          <w:color w:val="000000" w:themeColor="text1"/>
        </w:rPr>
        <w:t xml:space="preserve"> all n</w:t>
      </w:r>
      <w:r w:rsidR="005B1E91">
        <w:rPr>
          <w:color w:val="000000" w:themeColor="text1"/>
        </w:rPr>
        <w:t>eed to accept the possibility of</w:t>
      </w:r>
      <w:r w:rsidR="00565F2B">
        <w:rPr>
          <w:color w:val="000000" w:themeColor="text1"/>
        </w:rPr>
        <w:t xml:space="preserve"> alter</w:t>
      </w:r>
      <w:r w:rsidR="005B1E91">
        <w:rPr>
          <w:color w:val="000000" w:themeColor="text1"/>
        </w:rPr>
        <w:t>ing</w:t>
      </w:r>
      <w:r w:rsidR="00565F2B">
        <w:rPr>
          <w:color w:val="000000" w:themeColor="text1"/>
        </w:rPr>
        <w:t xml:space="preserve"> questions and increasing the response </w:t>
      </w:r>
      <w:r w:rsidR="00565F2B">
        <w:rPr>
          <w:color w:val="000000" w:themeColor="text1"/>
        </w:rPr>
        <w:lastRenderedPageBreak/>
        <w:t>time to facilitate each individua</w:t>
      </w:r>
      <w:r w:rsidR="00A53259">
        <w:rPr>
          <w:color w:val="000000" w:themeColor="text1"/>
        </w:rPr>
        <w:t xml:space="preserve">l (Walsh and Satter, 2005). </w:t>
      </w:r>
      <w:r w:rsidR="007B715F">
        <w:rPr>
          <w:color w:val="000000" w:themeColor="text1"/>
        </w:rPr>
        <w:t xml:space="preserve">Therefore, </w:t>
      </w:r>
      <w:r w:rsidR="00464D0C">
        <w:rPr>
          <w:color w:val="000000" w:themeColor="text1"/>
        </w:rPr>
        <w:t>the use of more tailored differentiate</w:t>
      </w:r>
      <w:r w:rsidR="00D45DF5">
        <w:rPr>
          <w:color w:val="000000" w:themeColor="text1"/>
        </w:rPr>
        <w:t>d</w:t>
      </w:r>
      <w:r w:rsidR="00464D0C">
        <w:rPr>
          <w:color w:val="000000" w:themeColor="text1"/>
        </w:rPr>
        <w:t xml:space="preserve"> questions </w:t>
      </w:r>
      <w:r w:rsidR="0011456B">
        <w:rPr>
          <w:color w:val="000000" w:themeColor="text1"/>
        </w:rPr>
        <w:t>can</w:t>
      </w:r>
      <w:r w:rsidR="00464D0C">
        <w:rPr>
          <w:color w:val="000000" w:themeColor="text1"/>
        </w:rPr>
        <w:t xml:space="preserve"> support a child’s understanding. </w:t>
      </w:r>
      <w:r w:rsidR="0011456B">
        <w:rPr>
          <w:color w:val="000000" w:themeColor="text1"/>
        </w:rPr>
        <w:t>Lesson Study 2 resulted in tailoring questions by using simpler words to help break down the meaning to create more valid and accurate responses by the pupils. This was evident from the different cognitive levels that each individual work</w:t>
      </w:r>
      <w:r w:rsidR="00D45DF5">
        <w:rPr>
          <w:color w:val="000000" w:themeColor="text1"/>
        </w:rPr>
        <w:t>s</w:t>
      </w:r>
      <w:r w:rsidR="0011456B">
        <w:rPr>
          <w:color w:val="000000" w:themeColor="text1"/>
        </w:rPr>
        <w:t xml:space="preserve"> at (Walsh and Satter, 2005). </w:t>
      </w:r>
      <w:r w:rsidR="005B1E91">
        <w:rPr>
          <w:color w:val="000000" w:themeColor="text1"/>
        </w:rPr>
        <w:t>Lesson Study 2</w:t>
      </w:r>
      <w:r w:rsidR="00FC0AF7">
        <w:rPr>
          <w:color w:val="000000" w:themeColor="text1"/>
        </w:rPr>
        <w:t xml:space="preserve"> conclusively demonstrated new findings regarding how the use of differentiated questions can support a child’s understanding. </w:t>
      </w:r>
    </w:p>
    <w:p w:rsidR="00424647" w:rsidRDefault="00424647" w:rsidP="002A72AE">
      <w:pPr>
        <w:spacing w:line="360" w:lineRule="auto"/>
        <w:rPr>
          <w:color w:val="000000" w:themeColor="text1"/>
        </w:rPr>
      </w:pPr>
    </w:p>
    <w:p w:rsidR="00947A80" w:rsidRPr="00424647" w:rsidRDefault="00947A80" w:rsidP="00424647">
      <w:pPr>
        <w:spacing w:line="360" w:lineRule="auto"/>
        <w:rPr>
          <w:b/>
        </w:rPr>
      </w:pPr>
      <w:r w:rsidRPr="00424647">
        <w:rPr>
          <w:b/>
        </w:rPr>
        <w:t xml:space="preserve">Conclusion </w:t>
      </w:r>
    </w:p>
    <w:p w:rsidR="00947A80" w:rsidRPr="00947A80" w:rsidRDefault="00947A80" w:rsidP="00424647">
      <w:pPr>
        <w:spacing w:line="360" w:lineRule="auto"/>
      </w:pPr>
      <w:r w:rsidRPr="00947A80">
        <w:t>This research has investigated how we can support a child’s understanding through the use of differentiated ques</w:t>
      </w:r>
      <w:r w:rsidR="005B1E91">
        <w:t>tions throughout an activity. T</w:t>
      </w:r>
      <w:r w:rsidRPr="00947A80">
        <w:t xml:space="preserve">he study set out to use an active research method approach of lesson study which originated in Japan in the </w:t>
      </w:r>
      <w:r w:rsidR="00FC0AF7">
        <w:t>1870’</w:t>
      </w:r>
      <w:r w:rsidRPr="00947A80">
        <w:t>s</w:t>
      </w:r>
      <w:r w:rsidR="00D45DF5">
        <w:t xml:space="preserve"> (Dudley, 2014)</w:t>
      </w:r>
      <w:r w:rsidRPr="00947A80">
        <w:t>. Lesson study tested to be the most suited due to it consequently leading to developing pedagogy and refining teaching (Dudley, 201</w:t>
      </w:r>
      <w:r w:rsidR="00161F66">
        <w:t>4</w:t>
      </w:r>
      <w:r w:rsidRPr="00947A80">
        <w:t>). It was evident  fro</w:t>
      </w:r>
      <w:r w:rsidR="00D45DF5">
        <w:t>m the research days that lesson</w:t>
      </w:r>
      <w:r w:rsidRPr="00947A80">
        <w:t xml:space="preserve"> study focused on a set of teachers to refine plan</w:t>
      </w:r>
      <w:r w:rsidR="005B1E91">
        <w:t>n</w:t>
      </w:r>
      <w:r w:rsidRPr="00947A80">
        <w:t>ing, observing and examining finding from the research, however, due to the limited time that was given to carry out the research, it needs to be acknowledge that the research ma</w:t>
      </w:r>
      <w:r w:rsidR="00D45DF5">
        <w:t>y not had impacted the pupils to</w:t>
      </w:r>
      <w:r w:rsidRPr="00947A80">
        <w:t xml:space="preserve"> its full potential as it did for peer support and empirical ev</w:t>
      </w:r>
      <w:r w:rsidR="005B1E91">
        <w:t>idence (Education Endowment Foundation</w:t>
      </w:r>
      <w:r w:rsidRPr="00947A80">
        <w:t>, 2009). Therefore, the use of active research needs to be decided carefully to positively impact all participants. The results from the empir</w:t>
      </w:r>
      <w:r w:rsidR="00D45DF5">
        <w:t>ical evidence are significant. H</w:t>
      </w:r>
      <w:r w:rsidRPr="00947A80">
        <w:t>owever</w:t>
      </w:r>
      <w:r w:rsidR="0094351B">
        <w:t>,</w:t>
      </w:r>
      <w:r w:rsidRPr="00947A80">
        <w:t xml:space="preserve"> to produce more reliable and effective data it would be beneficial to conduct the research several times in the future, this would potentially provide more generalised empirical evidence to work from. </w:t>
      </w:r>
    </w:p>
    <w:p w:rsidR="00947A80" w:rsidRPr="00947A80" w:rsidRDefault="00947A80" w:rsidP="00424647">
      <w:pPr>
        <w:spacing w:line="360" w:lineRule="auto"/>
      </w:pPr>
    </w:p>
    <w:p w:rsidR="00947A80" w:rsidRPr="00947A80" w:rsidRDefault="00947A80" w:rsidP="00424647">
      <w:pPr>
        <w:spacing w:line="360" w:lineRule="auto"/>
      </w:pPr>
      <w:r w:rsidRPr="00947A80">
        <w:t xml:space="preserve">Important findings emerged in the study from the group interview. The use of a group interview provided strong evidence and data of supporting a child’s understanding through the use of questions as responses helped other individuals to trigger their ideas and work from each other. However, the use of a group interview </w:t>
      </w:r>
      <w:r w:rsidR="005B1E91" w:rsidRPr="00947A80">
        <w:t>does</w:t>
      </w:r>
      <w:r w:rsidRPr="00947A80">
        <w:t xml:space="preserve"> pose limitations within its process. This includes the</w:t>
      </w:r>
      <w:r w:rsidR="005B1E91">
        <w:t xml:space="preserve"> lack of independent thinking. </w:t>
      </w:r>
      <w:r w:rsidRPr="00947A80">
        <w:t xml:space="preserve">Due to some individuals being more vocal than others this poses a threat to others independently thinking. This is important to consider in the future for this study as it </w:t>
      </w:r>
      <w:r w:rsidR="005B1E91">
        <w:t>is important to</w:t>
      </w:r>
      <w:r w:rsidRPr="00947A80">
        <w:t xml:space="preserve"> assess the way questions can support a child’s</w:t>
      </w:r>
      <w:r w:rsidR="005B1E91">
        <w:t xml:space="preserve"> understanding not the responses</w:t>
      </w:r>
      <w:r w:rsidRPr="00947A80">
        <w:t xml:space="preserve"> from other individuals. </w:t>
      </w:r>
    </w:p>
    <w:p w:rsidR="00947A80" w:rsidRPr="00947A80" w:rsidRDefault="00947A80" w:rsidP="00424647">
      <w:pPr>
        <w:spacing w:line="360" w:lineRule="auto"/>
      </w:pPr>
    </w:p>
    <w:p w:rsidR="00947A80" w:rsidRPr="00947A80" w:rsidRDefault="00947A80" w:rsidP="00424647">
      <w:pPr>
        <w:spacing w:line="360" w:lineRule="auto"/>
      </w:pPr>
      <w:r w:rsidRPr="00947A80">
        <w:t xml:space="preserve">It can be suggested that further research should concentrate on this study however using the same set of pupils. Different pupils were used for Lesson Study 1 and Lesson Study 2 due to the investigation taking place in two schools, therefore it was inevitable to use a representative of pupils </w:t>
      </w:r>
      <w:r w:rsidRPr="00947A80">
        <w:lastRenderedPageBreak/>
        <w:t xml:space="preserve">from each school. However, if this investigation was to be carried out in the future, using the same set of pupils for each improved lesson could determine a child’s further understanding through the use of questions. During Lesson Study 1 only 3 representatives were chosen for the entire empirical evidence which was </w:t>
      </w:r>
      <w:r w:rsidR="005B1E91">
        <w:t>increased</w:t>
      </w:r>
      <w:r w:rsidRPr="00947A80">
        <w:t xml:space="preserve"> for Lesson S</w:t>
      </w:r>
      <w:r w:rsidR="005B1E91">
        <w:t xml:space="preserve">tudy 2. This decision was made </w:t>
      </w:r>
      <w:r w:rsidRPr="00947A80">
        <w:t xml:space="preserve">after Lesson Study 1 where it was believed that using more participants could </w:t>
      </w:r>
      <w:r w:rsidR="00D45DF5" w:rsidRPr="00947A80">
        <w:t>affect</w:t>
      </w:r>
      <w:r w:rsidRPr="00947A80">
        <w:t xml:space="preserve"> the empirical evidence in a positive way. Using only a small number of participants may not create effective evidence </w:t>
      </w:r>
      <w:r w:rsidR="00A6083C">
        <w:t xml:space="preserve">on every occasion. </w:t>
      </w:r>
    </w:p>
    <w:p w:rsidR="00947A80" w:rsidRPr="00947A80" w:rsidRDefault="00947A80" w:rsidP="00424647">
      <w:pPr>
        <w:spacing w:line="360" w:lineRule="auto"/>
      </w:pPr>
    </w:p>
    <w:p w:rsidR="005A6D49" w:rsidRDefault="00947A80" w:rsidP="005A6D49">
      <w:pPr>
        <w:spacing w:line="360" w:lineRule="auto"/>
      </w:pPr>
      <w:r w:rsidRPr="00947A80">
        <w:t xml:space="preserve">This research could have been strengthened </w:t>
      </w:r>
      <w:r w:rsidR="00714BDA">
        <w:t xml:space="preserve">for future school experiences </w:t>
      </w:r>
      <w:r w:rsidRPr="00947A80">
        <w:t>by the use of piloting various methods prior to the investigation. This could be an important improvement for future</w:t>
      </w:r>
      <w:r w:rsidR="00714BDA">
        <w:t xml:space="preserve"> studies as it would mean that </w:t>
      </w:r>
      <w:r w:rsidRPr="00947A80">
        <w:t xml:space="preserve">both researches could be working at the same level of the observation schedule, checklist and further observational notes. With this research study there was a risk that due to this variable the empirical evidence could have lacked important findings. </w:t>
      </w:r>
      <w:r w:rsidR="005A6D49">
        <w:t xml:space="preserve">Therefore, it is integral to consider the limitations that individual methods pose. </w:t>
      </w:r>
    </w:p>
    <w:p w:rsidR="00947A80" w:rsidRDefault="005A6D49" w:rsidP="005A6D49">
      <w:pPr>
        <w:spacing w:line="360" w:lineRule="auto"/>
      </w:pPr>
      <w:r>
        <w:tab/>
        <w:t>To conclude, the research study demonstrated key supporting findings that with more active research taking place on the investigation it could lead to further pedagogical development. The investigation was successful in findi</w:t>
      </w:r>
      <w:r w:rsidR="00D45DF5">
        <w:t>ng out; the way children work</w:t>
      </w:r>
      <w:r>
        <w:t xml:space="preserve"> from each other by triggering further understanding; providing a longer response time can lead to more efficient responses; the need to alter the vocabulary and expression posed to a question due to pupils developing at different cognitive levels; and lastly the need to ensure all pa</w:t>
      </w:r>
      <w:r w:rsidR="00D45DF5">
        <w:t>rticipants work</w:t>
      </w:r>
      <w:r>
        <w:t xml:space="preserve"> independently by individualising and directing the questions. </w:t>
      </w:r>
      <w:r w:rsidR="00947A80" w:rsidRPr="00947A80">
        <w:t xml:space="preserve"> </w:t>
      </w:r>
      <w:r w:rsidR="004A513D">
        <w:t xml:space="preserve">By understanding this focused research project, it will reinforce the use of questioning and its significance in my own future pedagogy and learning. </w:t>
      </w:r>
    </w:p>
    <w:p w:rsidR="00714BDA" w:rsidRPr="00714BDA" w:rsidRDefault="00714BDA" w:rsidP="005A6D49">
      <w:pPr>
        <w:spacing w:line="360" w:lineRule="auto"/>
        <w:rPr>
          <w:color w:val="FF0000"/>
        </w:rPr>
      </w:pPr>
    </w:p>
    <w:p w:rsidR="00424647" w:rsidRDefault="00424647" w:rsidP="002A72AE">
      <w:pPr>
        <w:spacing w:line="360" w:lineRule="auto"/>
        <w:rPr>
          <w:color w:val="000000" w:themeColor="text1"/>
        </w:rPr>
      </w:pPr>
    </w:p>
    <w:p w:rsidR="00424647" w:rsidRPr="00424647" w:rsidRDefault="00424647" w:rsidP="0094351B">
      <w:pPr>
        <w:spacing w:line="360" w:lineRule="auto"/>
        <w:rPr>
          <w:b/>
        </w:rPr>
      </w:pPr>
      <w:r w:rsidRPr="00291EC6">
        <w:rPr>
          <w:b/>
        </w:rPr>
        <w:t>Recommendations</w:t>
      </w:r>
    </w:p>
    <w:p w:rsidR="00424647" w:rsidRDefault="00424647" w:rsidP="0094351B">
      <w:pPr>
        <w:spacing w:line="360" w:lineRule="auto"/>
      </w:pPr>
      <w:r>
        <w:t>From this research project, I learnt several factors that projected from how the use of differentiated questions can support a child’s understanding. It is evident that the research days highlighted key findings. The key findings can be taken forward to inform further research by considering the recommended changes and outlining the limitations that specific methods outline and highlight.</w:t>
      </w:r>
    </w:p>
    <w:p w:rsidR="000A371E" w:rsidRDefault="000A371E" w:rsidP="002A72AE">
      <w:pPr>
        <w:spacing w:line="360" w:lineRule="auto"/>
      </w:pPr>
    </w:p>
    <w:p w:rsidR="000A371E" w:rsidRDefault="000A371E" w:rsidP="002A72AE">
      <w:pPr>
        <w:spacing w:line="360" w:lineRule="auto"/>
        <w:rPr>
          <w:color w:val="000000" w:themeColor="text1"/>
        </w:rPr>
      </w:pPr>
      <w:r>
        <w:rPr>
          <w:color w:val="000000" w:themeColor="text1"/>
        </w:rPr>
        <w:t>I</w:t>
      </w:r>
      <w:r w:rsidR="005318D1">
        <w:rPr>
          <w:color w:val="000000" w:themeColor="text1"/>
        </w:rPr>
        <w:t xml:space="preserve">n </w:t>
      </w:r>
      <w:r>
        <w:rPr>
          <w:color w:val="000000" w:themeColor="text1"/>
        </w:rPr>
        <w:t>the future, if I were to carry out this resea</w:t>
      </w:r>
      <w:r w:rsidR="00714BDA">
        <w:rPr>
          <w:color w:val="000000" w:themeColor="text1"/>
        </w:rPr>
        <w:t xml:space="preserve">rch project on another occasion, I would </w:t>
      </w:r>
      <w:r>
        <w:rPr>
          <w:color w:val="000000" w:themeColor="text1"/>
        </w:rPr>
        <w:t>consider the following important variables and amendments. Firstly, I would consider Lesson Study as a use of active research due to its reliability of refining pedagogy. Including a group interview would need to be inve</w:t>
      </w:r>
      <w:r w:rsidR="00714BDA">
        <w:rPr>
          <w:color w:val="000000" w:themeColor="text1"/>
        </w:rPr>
        <w:t>stigated further as the possibility</w:t>
      </w:r>
      <w:r>
        <w:rPr>
          <w:color w:val="000000" w:themeColor="text1"/>
        </w:rPr>
        <w:t xml:space="preserve"> of using a questionnaire or more tailored questions specifically towards the individual. This is because independent thinking is crucial to age the</w:t>
      </w:r>
      <w:r w:rsidR="000153AC">
        <w:rPr>
          <w:color w:val="000000" w:themeColor="text1"/>
        </w:rPr>
        <w:t xml:space="preserve"> </w:t>
      </w:r>
      <w:r w:rsidR="000153AC">
        <w:rPr>
          <w:color w:val="000000" w:themeColor="text1"/>
        </w:rPr>
        <w:lastRenderedPageBreak/>
        <w:t xml:space="preserve">indisposed understanding. Also, </w:t>
      </w:r>
      <w:r>
        <w:rPr>
          <w:color w:val="000000" w:themeColor="text1"/>
        </w:rPr>
        <w:t xml:space="preserve">to pilot specific </w:t>
      </w:r>
      <w:r w:rsidR="003B0CF4">
        <w:rPr>
          <w:color w:val="000000" w:themeColor="text1"/>
        </w:rPr>
        <w:t>methods to ensure all participating researcher</w:t>
      </w:r>
      <w:r w:rsidR="00D45DF5">
        <w:rPr>
          <w:color w:val="000000" w:themeColor="text1"/>
        </w:rPr>
        <w:t>s</w:t>
      </w:r>
      <w:r w:rsidR="003B0CF4">
        <w:rPr>
          <w:color w:val="000000" w:themeColor="text1"/>
        </w:rPr>
        <w:t xml:space="preserve"> are at the same level o</w:t>
      </w:r>
      <w:r w:rsidR="00714BDA">
        <w:rPr>
          <w:color w:val="000000" w:themeColor="text1"/>
        </w:rPr>
        <w:t>f collecting empirical evidence</w:t>
      </w:r>
      <w:r w:rsidR="003B0CF4">
        <w:rPr>
          <w:color w:val="000000" w:themeColor="text1"/>
        </w:rPr>
        <w:t xml:space="preserve">. Lastly, by completing more than two set days of research to help provide more reliable empirical evidence. </w:t>
      </w:r>
    </w:p>
    <w:p w:rsidR="00083AC7" w:rsidRDefault="003B0CF4" w:rsidP="002A72AE">
      <w:pPr>
        <w:spacing w:line="360" w:lineRule="auto"/>
        <w:rPr>
          <w:color w:val="000000" w:themeColor="text1"/>
        </w:rPr>
      </w:pPr>
      <w:r>
        <w:rPr>
          <w:color w:val="000000" w:themeColor="text1"/>
        </w:rPr>
        <w:tab/>
        <w:t>Even though there are several alterations to be made, the research days were a success in finding results regarding how we can support a child’s understanding through the use of differentiated questions throughout an activity</w:t>
      </w:r>
      <w:r w:rsidR="005A6D49">
        <w:rPr>
          <w:color w:val="000000" w:themeColor="text1"/>
        </w:rPr>
        <w:t xml:space="preserve"> which can </w:t>
      </w:r>
      <w:r w:rsidR="00E42DD6">
        <w:rPr>
          <w:color w:val="000000" w:themeColor="text1"/>
        </w:rPr>
        <w:t xml:space="preserve">be later </w:t>
      </w:r>
      <w:r w:rsidR="00714BDA">
        <w:rPr>
          <w:color w:val="000000" w:themeColor="text1"/>
        </w:rPr>
        <w:t xml:space="preserve">be </w:t>
      </w:r>
      <w:r w:rsidR="00E42DD6">
        <w:rPr>
          <w:color w:val="000000" w:themeColor="text1"/>
        </w:rPr>
        <w:t xml:space="preserve">developed through the proposed Donaldson report (2015) which highlights the importance of creating more independent thinking individuals. </w:t>
      </w:r>
      <w:r w:rsidR="00745314">
        <w:rPr>
          <w:color w:val="000000" w:themeColor="text1"/>
        </w:rPr>
        <w:t xml:space="preserve">Questioning is used at all levels of education to check and support pupils understanding. Therefore, it would be beneficial in researching further into the use of questioning at a national level across the curriculum with the aid of the proposed new curriculum by Donaldson (2015). </w:t>
      </w:r>
    </w:p>
    <w:p w:rsidR="00083AC7" w:rsidRDefault="00083AC7"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714BDA" w:rsidRDefault="00714BDA" w:rsidP="002A72AE">
      <w:pPr>
        <w:spacing w:line="360" w:lineRule="auto"/>
        <w:rPr>
          <w:color w:val="000000" w:themeColor="text1"/>
        </w:rPr>
      </w:pPr>
    </w:p>
    <w:p w:rsidR="000153AC" w:rsidRPr="000153AC" w:rsidRDefault="00083AC7" w:rsidP="000153AC">
      <w:pPr>
        <w:jc w:val="center"/>
        <w:rPr>
          <w:b/>
        </w:rPr>
      </w:pPr>
      <w:r w:rsidRPr="00083AC7">
        <w:rPr>
          <w:b/>
        </w:rPr>
        <w:lastRenderedPageBreak/>
        <w:t>References</w:t>
      </w:r>
    </w:p>
    <w:p w:rsidR="000153AC" w:rsidRDefault="000153AC" w:rsidP="00083AC7">
      <w:r w:rsidRPr="00083AC7">
        <w:t xml:space="preserve">Ausubel, D.P. 1978. </w:t>
      </w:r>
      <w:r w:rsidRPr="00083AC7">
        <w:rPr>
          <w:i/>
        </w:rPr>
        <w:t xml:space="preserve">Educational Psychology: A Cognitive View. </w:t>
      </w:r>
      <w:r w:rsidRPr="00083AC7">
        <w:t xml:space="preserve">New York: Holt, Rinehart and Winston. </w:t>
      </w:r>
    </w:p>
    <w:p w:rsidR="000153AC" w:rsidRPr="00083AC7" w:rsidRDefault="000153AC" w:rsidP="00083AC7"/>
    <w:p w:rsidR="000153AC" w:rsidRDefault="000153AC" w:rsidP="00083AC7">
      <w:r w:rsidRPr="00083AC7">
        <w:t xml:space="preserve">Bell, J and Waters, S. 2014. </w:t>
      </w:r>
      <w:r w:rsidRPr="00083AC7">
        <w:rPr>
          <w:i/>
        </w:rPr>
        <w:t xml:space="preserve">Doing research project: a guide for first-time researchers. </w:t>
      </w:r>
      <w:r w:rsidRPr="00083AC7">
        <w:t>6</w:t>
      </w:r>
      <w:r w:rsidRPr="00083AC7">
        <w:rPr>
          <w:vertAlign w:val="superscript"/>
        </w:rPr>
        <w:t>th</w:t>
      </w:r>
      <w:r w:rsidRPr="00083AC7">
        <w:t xml:space="preserve"> ed. Maidenhead: Open University Press. </w:t>
      </w:r>
    </w:p>
    <w:p w:rsidR="000153AC" w:rsidRPr="00083AC7" w:rsidRDefault="000153AC" w:rsidP="00083AC7"/>
    <w:p w:rsidR="000153AC" w:rsidRDefault="000153AC" w:rsidP="00083AC7">
      <w:r w:rsidRPr="00083AC7">
        <w:t xml:space="preserve">BERA. 2011. </w:t>
      </w:r>
      <w:r w:rsidRPr="00083AC7">
        <w:rPr>
          <w:i/>
        </w:rPr>
        <w:t>Revised Ethical Guidelines for Educational Research.</w:t>
      </w:r>
      <w:r w:rsidRPr="00083AC7">
        <w:t xml:space="preserve"> British Educational Research Associated. UK. (</w:t>
      </w:r>
      <w:hyperlink r:id="rId11" w:history="1">
        <w:r w:rsidRPr="00083AC7">
          <w:rPr>
            <w:color w:val="0563C1" w:themeColor="hyperlink"/>
            <w:u w:val="single"/>
          </w:rPr>
          <w:t>http://www.bera.ac.uk/publications</w:t>
        </w:r>
      </w:hyperlink>
      <w:r w:rsidRPr="00083AC7">
        <w:t>).</w:t>
      </w:r>
    </w:p>
    <w:p w:rsidR="00056339" w:rsidRDefault="00056339" w:rsidP="00083AC7"/>
    <w:p w:rsidR="00056339" w:rsidRPr="00056339" w:rsidRDefault="00056339" w:rsidP="00056339">
      <w:pPr>
        <w:rPr>
          <w:rFonts w:eastAsia="Times New Roman" w:cstheme="minorHAnsi"/>
          <w:lang w:eastAsia="en-US"/>
        </w:rPr>
      </w:pPr>
      <w:r w:rsidRPr="00056339">
        <w:rPr>
          <w:rFonts w:eastAsia="Times New Roman" w:cstheme="minorHAnsi"/>
          <w:color w:val="000000"/>
          <w:shd w:val="clear" w:color="auto" w:fill="FFFFFF"/>
          <w:lang w:eastAsia="en-US"/>
        </w:rPr>
        <w:t>Brookfield, S. (2005) Becoming a Critically Ref</w:t>
      </w:r>
      <w:r>
        <w:rPr>
          <w:rFonts w:eastAsia="Times New Roman" w:cstheme="minorHAnsi"/>
          <w:color w:val="000000"/>
          <w:shd w:val="clear" w:color="auto" w:fill="FFFFFF"/>
          <w:lang w:eastAsia="en-US"/>
        </w:rPr>
        <w:t>lective Teacher. San Francisco: Jossey-</w:t>
      </w:r>
      <w:r w:rsidRPr="00056339">
        <w:rPr>
          <w:rFonts w:eastAsia="Times New Roman" w:cstheme="minorHAnsi"/>
          <w:color w:val="000000"/>
          <w:shd w:val="clear" w:color="auto" w:fill="FFFFFF"/>
          <w:lang w:eastAsia="en-US"/>
        </w:rPr>
        <w:t>Bass</w:t>
      </w:r>
      <w:r>
        <w:rPr>
          <w:rFonts w:eastAsia="Times New Roman" w:cstheme="minorHAnsi"/>
          <w:color w:val="000000"/>
          <w:shd w:val="clear" w:color="auto" w:fill="FFFFFF"/>
          <w:lang w:eastAsia="en-US"/>
        </w:rPr>
        <w:t xml:space="preserve">. </w:t>
      </w:r>
    </w:p>
    <w:p w:rsidR="000153AC" w:rsidRPr="00083AC7" w:rsidRDefault="000153AC" w:rsidP="00083AC7"/>
    <w:p w:rsidR="000153AC" w:rsidRDefault="000153AC" w:rsidP="00083AC7">
      <w:r w:rsidRPr="00083AC7">
        <w:t xml:space="preserve">Caram, C.A and Davis, P.B. 2005. </w:t>
      </w:r>
      <w:r w:rsidRPr="00083AC7">
        <w:rPr>
          <w:i/>
        </w:rPr>
        <w:t xml:space="preserve">Inviting Student Engagement with Questioning. </w:t>
      </w:r>
      <w:r w:rsidRPr="00083AC7">
        <w:t>Kappa Delta Pi Record. 42:1. pp.19-23.</w:t>
      </w:r>
    </w:p>
    <w:p w:rsidR="000153AC" w:rsidRPr="00083AC7" w:rsidRDefault="000153AC" w:rsidP="00083AC7"/>
    <w:p w:rsidR="000153AC" w:rsidRDefault="000153AC" w:rsidP="00083AC7">
      <w:r w:rsidRPr="00083AC7">
        <w:t xml:space="preserve">Copeland, A. 2017. </w:t>
      </w:r>
      <w:r w:rsidRPr="00083AC7">
        <w:rPr>
          <w:i/>
        </w:rPr>
        <w:t xml:space="preserve">The pros and cons of open and closed questioning. </w:t>
      </w:r>
      <w:r w:rsidRPr="00083AC7">
        <w:t xml:space="preserve">Available at: </w:t>
      </w:r>
      <w:hyperlink r:id="rId12" w:history="1">
        <w:r w:rsidRPr="00083AC7">
          <w:rPr>
            <w:color w:val="0563C1" w:themeColor="hyperlink"/>
            <w:u w:val="single"/>
          </w:rPr>
          <w:t>https://www.interpnet.com/NAI/docs/CIT/Copeland-Questions.pdf</w:t>
        </w:r>
      </w:hyperlink>
      <w:r w:rsidRPr="00083AC7">
        <w:t xml:space="preserve"> . (Accessed: 27/2/19).</w:t>
      </w:r>
    </w:p>
    <w:p w:rsidR="000153AC" w:rsidRPr="00083AC7" w:rsidRDefault="000153AC" w:rsidP="00083AC7"/>
    <w:p w:rsidR="000153AC" w:rsidRDefault="000153AC" w:rsidP="00083AC7">
      <w:pPr>
        <w:rPr>
          <w:color w:val="000000" w:themeColor="text1"/>
        </w:rPr>
      </w:pPr>
      <w:r w:rsidRPr="00083AC7">
        <w:rPr>
          <w:color w:val="000000" w:themeColor="text1"/>
        </w:rPr>
        <w:t xml:space="preserve">Crozier, W.R. 2001. ‘Shyness, self-perception and reticence’. In R.J Riding and S.G Rayner,  </w:t>
      </w:r>
      <w:r w:rsidRPr="00083AC7">
        <w:rPr>
          <w:i/>
          <w:color w:val="000000" w:themeColor="text1"/>
        </w:rPr>
        <w:t xml:space="preserve">Interpersonal Perspectives on Individual Differences Volume 2: Self-perception. </w:t>
      </w:r>
      <w:r w:rsidRPr="00083AC7">
        <w:rPr>
          <w:color w:val="000000" w:themeColor="text1"/>
        </w:rPr>
        <w:t>Westport, CT: Aldex</w:t>
      </w:r>
      <w:r w:rsidRPr="00083AC7">
        <w:rPr>
          <w:i/>
          <w:color w:val="000000" w:themeColor="text1"/>
        </w:rPr>
        <w:t xml:space="preserve">. </w:t>
      </w:r>
      <w:r w:rsidRPr="00083AC7">
        <w:rPr>
          <w:color w:val="000000" w:themeColor="text1"/>
        </w:rPr>
        <w:t>pp.53-76</w:t>
      </w:r>
    </w:p>
    <w:p w:rsidR="000153AC" w:rsidRPr="00083AC7" w:rsidRDefault="000153AC" w:rsidP="00083AC7">
      <w:pPr>
        <w:rPr>
          <w:color w:val="000000" w:themeColor="text1"/>
        </w:rPr>
      </w:pPr>
    </w:p>
    <w:p w:rsidR="000153AC" w:rsidRDefault="004F6DFA" w:rsidP="00083AC7">
      <w:r>
        <w:t>Dens</w:t>
      </w:r>
      <w:r w:rsidR="000153AC" w:rsidRPr="00083AC7">
        <w:t>combe, M. 2010.</w:t>
      </w:r>
      <w:r w:rsidR="000153AC" w:rsidRPr="00083AC7">
        <w:rPr>
          <w:i/>
        </w:rPr>
        <w:t xml:space="preserve"> The Good Research Guide for Small-scale social research projects. </w:t>
      </w:r>
      <w:r w:rsidR="000153AC" w:rsidRPr="00083AC7">
        <w:t>4</w:t>
      </w:r>
      <w:r w:rsidR="000153AC" w:rsidRPr="00083AC7">
        <w:rPr>
          <w:vertAlign w:val="superscript"/>
        </w:rPr>
        <w:t>th</w:t>
      </w:r>
      <w:r w:rsidR="000153AC" w:rsidRPr="00083AC7">
        <w:t xml:space="preserve"> ed. Maidenhead: Open University Press. </w:t>
      </w:r>
    </w:p>
    <w:p w:rsidR="000153AC" w:rsidRPr="00083AC7" w:rsidRDefault="000153AC" w:rsidP="00083AC7"/>
    <w:p w:rsidR="000153AC" w:rsidRDefault="000153AC" w:rsidP="00083AC7">
      <w:r w:rsidRPr="00083AC7">
        <w:t>Dillon, J.T. 1981. ‘To question or not to question in discussion’, Journal</w:t>
      </w:r>
      <w:r w:rsidRPr="00083AC7">
        <w:rPr>
          <w:i/>
        </w:rPr>
        <w:t xml:space="preserve"> of Teacher Education. 32. </w:t>
      </w:r>
      <w:r w:rsidRPr="00083AC7">
        <w:t>pp.51-5.</w:t>
      </w:r>
    </w:p>
    <w:p w:rsidR="000153AC" w:rsidRPr="00083AC7" w:rsidRDefault="000153AC" w:rsidP="00083AC7"/>
    <w:p w:rsidR="000153AC" w:rsidRDefault="000153AC" w:rsidP="00083AC7">
      <w:r w:rsidRPr="00083AC7">
        <w:t xml:space="preserve">Donaldson, G. 2015. </w:t>
      </w:r>
      <w:r w:rsidRPr="00083AC7">
        <w:rPr>
          <w:i/>
        </w:rPr>
        <w:t xml:space="preserve">Successful Futures: Independent Review of Curriculum and Assessment Arrangements in Wales. </w:t>
      </w:r>
      <w:r w:rsidRPr="00083AC7">
        <w:t xml:space="preserve">Cardiff: Welsh Government. </w:t>
      </w:r>
    </w:p>
    <w:p w:rsidR="000153AC" w:rsidRPr="00083AC7" w:rsidRDefault="000153AC" w:rsidP="00083AC7"/>
    <w:p w:rsidR="000153AC" w:rsidRDefault="000153AC" w:rsidP="00083AC7">
      <w:r w:rsidRPr="00083AC7">
        <w:t xml:space="preserve">Dudley, P. 2014. </w:t>
      </w:r>
      <w:r w:rsidRPr="00083AC7">
        <w:rPr>
          <w:i/>
        </w:rPr>
        <w:t xml:space="preserve">Lesson Study: Professional learning of our time. </w:t>
      </w:r>
      <w:r w:rsidRPr="00083AC7">
        <w:t xml:space="preserve">London: Routledge. </w:t>
      </w:r>
    </w:p>
    <w:p w:rsidR="000153AC" w:rsidRPr="00083AC7" w:rsidRDefault="000153AC" w:rsidP="00083AC7"/>
    <w:p w:rsidR="000153AC" w:rsidRDefault="000153AC" w:rsidP="00083AC7">
      <w:r w:rsidRPr="00083AC7">
        <w:t xml:space="preserve">Education Endowment Foundation. 2019. </w:t>
      </w:r>
      <w:r w:rsidRPr="00083AC7">
        <w:rPr>
          <w:i/>
        </w:rPr>
        <w:t xml:space="preserve">Lesson Study. </w:t>
      </w:r>
      <w:r w:rsidRPr="00083AC7">
        <w:t xml:space="preserve">Available at: </w:t>
      </w:r>
      <w:hyperlink r:id="rId13" w:history="1">
        <w:r w:rsidRPr="00083AC7">
          <w:rPr>
            <w:color w:val="0563C1" w:themeColor="hyperlink"/>
            <w:u w:val="single"/>
          </w:rPr>
          <w:t>https://educationendowmentfoundation.org.uk/projects-and-evaluation/projects/lesson-study/</w:t>
        </w:r>
      </w:hyperlink>
      <w:r w:rsidRPr="00083AC7">
        <w:t xml:space="preserve"> . (Accessed: 23/2/19).</w:t>
      </w:r>
    </w:p>
    <w:p w:rsidR="007B2662" w:rsidRDefault="007B2662" w:rsidP="00083AC7"/>
    <w:p w:rsidR="007B2662" w:rsidRPr="007B2662" w:rsidRDefault="007B2662" w:rsidP="007B2662">
      <w:pPr>
        <w:rPr>
          <w:rFonts w:eastAsia="Times New Roman" w:cstheme="minorHAnsi"/>
          <w:color w:val="000000" w:themeColor="text1"/>
          <w:lang w:eastAsia="en-US"/>
        </w:rPr>
      </w:pPr>
      <w:r>
        <w:rPr>
          <w:rFonts w:eastAsia="Times New Roman" w:cstheme="minorHAnsi"/>
          <w:color w:val="000000" w:themeColor="text1"/>
          <w:shd w:val="clear" w:color="auto" w:fill="FFFFFF"/>
          <w:lang w:eastAsia="en-US"/>
        </w:rPr>
        <w:t xml:space="preserve">Gibbs, G. </w:t>
      </w:r>
      <w:r w:rsidRPr="007B2662">
        <w:rPr>
          <w:rFonts w:eastAsia="Times New Roman" w:cstheme="minorHAnsi"/>
          <w:color w:val="000000" w:themeColor="text1"/>
          <w:shd w:val="clear" w:color="auto" w:fill="FFFFFF"/>
          <w:lang w:eastAsia="en-US"/>
        </w:rPr>
        <w:t>1988</w:t>
      </w:r>
      <w:r>
        <w:rPr>
          <w:rFonts w:eastAsia="Times New Roman" w:cstheme="minorHAnsi"/>
          <w:color w:val="000000" w:themeColor="text1"/>
          <w:shd w:val="clear" w:color="auto" w:fill="FFFFFF"/>
          <w:lang w:eastAsia="en-US"/>
        </w:rPr>
        <w:t xml:space="preserve">. </w:t>
      </w:r>
      <w:r w:rsidRPr="007B2662">
        <w:rPr>
          <w:rFonts w:eastAsia="Times New Roman" w:cstheme="minorHAnsi"/>
          <w:i/>
          <w:color w:val="000000" w:themeColor="text1"/>
          <w:shd w:val="clear" w:color="auto" w:fill="FFFFFF"/>
          <w:lang w:eastAsia="en-US"/>
        </w:rPr>
        <w:t>Learning by Doing:</w:t>
      </w:r>
      <w:r w:rsidRPr="007B2662">
        <w:rPr>
          <w:rFonts w:eastAsia="Times New Roman" w:cstheme="minorHAnsi"/>
          <w:color w:val="000000" w:themeColor="text1"/>
          <w:shd w:val="clear" w:color="auto" w:fill="FFFFFF"/>
          <w:lang w:eastAsia="en-US"/>
        </w:rPr>
        <w:t> </w:t>
      </w:r>
      <w:r w:rsidRPr="007B2662">
        <w:rPr>
          <w:rFonts w:eastAsia="Times New Roman" w:cstheme="minorHAnsi"/>
          <w:i/>
          <w:iCs/>
          <w:color w:val="000000" w:themeColor="text1"/>
          <w:lang w:eastAsia="en-US"/>
        </w:rPr>
        <w:t>A guide to teaching and learning methods</w:t>
      </w:r>
      <w:r w:rsidRPr="007B2662">
        <w:rPr>
          <w:rFonts w:eastAsia="Times New Roman" w:cstheme="minorHAnsi"/>
          <w:color w:val="000000" w:themeColor="text1"/>
          <w:shd w:val="clear" w:color="auto" w:fill="FFFFFF"/>
          <w:lang w:eastAsia="en-US"/>
        </w:rPr>
        <w:t>. Oxford</w:t>
      </w:r>
      <w:r>
        <w:rPr>
          <w:rFonts w:eastAsia="Times New Roman" w:cstheme="minorHAnsi"/>
          <w:color w:val="000000" w:themeColor="text1"/>
          <w:shd w:val="clear" w:color="auto" w:fill="FFFFFF"/>
          <w:lang w:eastAsia="en-US"/>
        </w:rPr>
        <w:t>: Oxford</w:t>
      </w:r>
      <w:r w:rsidRPr="007B2662">
        <w:rPr>
          <w:rFonts w:eastAsia="Times New Roman" w:cstheme="minorHAnsi"/>
          <w:color w:val="000000" w:themeColor="text1"/>
          <w:shd w:val="clear" w:color="auto" w:fill="FFFFFF"/>
          <w:lang w:eastAsia="en-US"/>
        </w:rPr>
        <w:t xml:space="preserve"> Polytechnic</w:t>
      </w:r>
      <w:r>
        <w:rPr>
          <w:rFonts w:eastAsia="Times New Roman" w:cstheme="minorHAnsi"/>
          <w:color w:val="000000" w:themeColor="text1"/>
          <w:shd w:val="clear" w:color="auto" w:fill="FFFFFF"/>
          <w:lang w:eastAsia="en-US"/>
        </w:rPr>
        <w:t xml:space="preserve">. </w:t>
      </w:r>
    </w:p>
    <w:p w:rsidR="000153AC" w:rsidRPr="00083AC7" w:rsidRDefault="000153AC" w:rsidP="00083AC7"/>
    <w:p w:rsidR="000153AC" w:rsidRDefault="000153AC" w:rsidP="00083AC7">
      <w:r w:rsidRPr="00083AC7">
        <w:t xml:space="preserve">Hannel, G.I and Hannel, L. 1998. </w:t>
      </w:r>
      <w:r w:rsidRPr="00083AC7">
        <w:rPr>
          <w:i/>
        </w:rPr>
        <w:t xml:space="preserve">The Seven Steps to Critical Thinking. </w:t>
      </w:r>
      <w:r w:rsidRPr="00083AC7">
        <w:t>NASS P Bulletin. 82. pp.87-98.</w:t>
      </w:r>
    </w:p>
    <w:p w:rsidR="000153AC" w:rsidRPr="00083AC7" w:rsidRDefault="000153AC" w:rsidP="00083AC7"/>
    <w:p w:rsidR="000153AC" w:rsidRDefault="000153AC" w:rsidP="00083AC7">
      <w:r w:rsidRPr="00083AC7">
        <w:t xml:space="preserve">Hannel, G.I and Hannel, L. 2005. </w:t>
      </w:r>
      <w:r w:rsidRPr="00083AC7">
        <w:rPr>
          <w:i/>
        </w:rPr>
        <w:t xml:space="preserve">Highly effective questioning. </w:t>
      </w:r>
      <w:r w:rsidRPr="00083AC7">
        <w:t>4</w:t>
      </w:r>
      <w:r w:rsidRPr="00083AC7">
        <w:rPr>
          <w:vertAlign w:val="superscript"/>
        </w:rPr>
        <w:t>th</w:t>
      </w:r>
      <w:r w:rsidRPr="00083AC7">
        <w:t xml:space="preserve"> ed. Phoenix, AZ: Hannel Educational Consulting. </w:t>
      </w:r>
    </w:p>
    <w:p w:rsidR="000153AC" w:rsidRPr="00083AC7" w:rsidRDefault="000153AC" w:rsidP="00083AC7"/>
    <w:p w:rsidR="000153AC" w:rsidRDefault="000153AC" w:rsidP="00083AC7">
      <w:r w:rsidRPr="00083AC7">
        <w:t xml:space="preserve">Harry, B and Lipsky, M. 2014. ‘Qualitative Research on Special Education Teacher Preparation, in </w:t>
      </w:r>
      <w:r w:rsidRPr="00083AC7">
        <w:rPr>
          <w:i/>
        </w:rPr>
        <w:t xml:space="preserve">Handbook of research on special education teacher preparation. </w:t>
      </w:r>
      <w:r w:rsidRPr="00083AC7">
        <w:t>pp.445-460.</w:t>
      </w:r>
    </w:p>
    <w:p w:rsidR="000153AC" w:rsidRPr="00083AC7" w:rsidRDefault="000153AC" w:rsidP="00083AC7"/>
    <w:p w:rsidR="000153AC" w:rsidRDefault="000153AC" w:rsidP="00083AC7">
      <w:pPr>
        <w:rPr>
          <w:color w:val="000000" w:themeColor="text1"/>
        </w:rPr>
      </w:pPr>
      <w:r>
        <w:rPr>
          <w:color w:val="000000" w:themeColor="text1"/>
        </w:rPr>
        <w:t xml:space="preserve">Hawkins et al. 2005. </w:t>
      </w:r>
      <w:r w:rsidRPr="00083AC7">
        <w:rPr>
          <w:color w:val="000000" w:themeColor="text1"/>
        </w:rPr>
        <w:t xml:space="preserve">Understanding tailoring in communication about health’. </w:t>
      </w:r>
      <w:r w:rsidRPr="00083AC7">
        <w:rPr>
          <w:i/>
          <w:color w:val="000000" w:themeColor="text1"/>
        </w:rPr>
        <w:t xml:space="preserve">Health Education Research. </w:t>
      </w:r>
      <w:r w:rsidRPr="00083AC7">
        <w:rPr>
          <w:color w:val="000000" w:themeColor="text1"/>
        </w:rPr>
        <w:t>Vol 23. Issue 3. pp.454-466.</w:t>
      </w:r>
    </w:p>
    <w:p w:rsidR="000153AC" w:rsidRPr="00083AC7" w:rsidRDefault="000153AC" w:rsidP="00083AC7">
      <w:pPr>
        <w:rPr>
          <w:color w:val="000000" w:themeColor="text1"/>
        </w:rPr>
      </w:pPr>
    </w:p>
    <w:p w:rsidR="000153AC" w:rsidRDefault="000153AC" w:rsidP="00083AC7">
      <w:r w:rsidRPr="00083AC7">
        <w:lastRenderedPageBreak/>
        <w:t xml:space="preserve">Hayes, N. 2000. </w:t>
      </w:r>
      <w:r w:rsidRPr="00083AC7">
        <w:rPr>
          <w:i/>
        </w:rPr>
        <w:t xml:space="preserve">Doing Psychological Research: Gathering and Analysing Data. </w:t>
      </w:r>
      <w:r w:rsidRPr="00083AC7">
        <w:t xml:space="preserve">Buckingham: Open University Press. </w:t>
      </w:r>
    </w:p>
    <w:p w:rsidR="000153AC" w:rsidRPr="00083AC7" w:rsidRDefault="000153AC" w:rsidP="00083AC7"/>
    <w:p w:rsidR="000153AC" w:rsidRDefault="000153AC" w:rsidP="00083AC7">
      <w:pPr>
        <w:rPr>
          <w:color w:val="000000" w:themeColor="text1"/>
        </w:rPr>
      </w:pPr>
      <w:r w:rsidRPr="00083AC7">
        <w:rPr>
          <w:color w:val="000000" w:themeColor="text1"/>
        </w:rPr>
        <w:t xml:space="preserve">Ireson, T and Hallam, S. 2001. </w:t>
      </w:r>
      <w:r w:rsidRPr="00083AC7">
        <w:rPr>
          <w:i/>
          <w:color w:val="000000" w:themeColor="text1"/>
        </w:rPr>
        <w:t xml:space="preserve">Ability grouping in education. </w:t>
      </w:r>
      <w:r w:rsidRPr="00083AC7">
        <w:rPr>
          <w:color w:val="000000" w:themeColor="text1"/>
        </w:rPr>
        <w:t xml:space="preserve">London: Paul Chapman Publishing. </w:t>
      </w:r>
    </w:p>
    <w:p w:rsidR="000153AC" w:rsidRPr="00083AC7" w:rsidRDefault="000153AC" w:rsidP="00083AC7">
      <w:pPr>
        <w:rPr>
          <w:color w:val="000000" w:themeColor="text1"/>
        </w:rPr>
      </w:pPr>
    </w:p>
    <w:p w:rsidR="000153AC" w:rsidRDefault="000153AC" w:rsidP="00083AC7">
      <w:r w:rsidRPr="00083AC7">
        <w:t xml:space="preserve">Keller-Hamela, M. 2019. </w:t>
      </w:r>
      <w:r w:rsidRPr="00083AC7">
        <w:rPr>
          <w:i/>
        </w:rPr>
        <w:t xml:space="preserve">The child interview: practice guidelines. </w:t>
      </w:r>
      <w:r w:rsidRPr="00083AC7">
        <w:t xml:space="preserve">Available at: </w:t>
      </w:r>
      <w:hyperlink r:id="rId14" w:history="1">
        <w:r w:rsidRPr="00083AC7">
          <w:rPr>
            <w:color w:val="0563C1" w:themeColor="hyperlink"/>
            <w:u w:val="single"/>
          </w:rPr>
          <w:t>http://canee.net/files/The%20Child%20Interview.%20Practice%20Guidelines.pdf</w:t>
        </w:r>
      </w:hyperlink>
      <w:r w:rsidRPr="00083AC7">
        <w:t xml:space="preserve"> . (Accessed: 29/2/19). </w:t>
      </w:r>
    </w:p>
    <w:p w:rsidR="000153AC" w:rsidRPr="00083AC7" w:rsidRDefault="000153AC" w:rsidP="00083AC7"/>
    <w:p w:rsidR="000153AC" w:rsidRDefault="000153AC" w:rsidP="00083AC7">
      <w:r w:rsidRPr="00083AC7">
        <w:t xml:space="preserve">Kerry, T. 1982. </w:t>
      </w:r>
      <w:r w:rsidRPr="00083AC7">
        <w:rPr>
          <w:i/>
        </w:rPr>
        <w:t xml:space="preserve">Effective Questioning. </w:t>
      </w:r>
      <w:r w:rsidRPr="00083AC7">
        <w:t xml:space="preserve">London: MacMillan Education. </w:t>
      </w:r>
    </w:p>
    <w:p w:rsidR="000153AC" w:rsidRPr="00083AC7" w:rsidRDefault="000153AC" w:rsidP="00083AC7"/>
    <w:p w:rsidR="000153AC" w:rsidRDefault="000153AC" w:rsidP="00083AC7">
      <w:r w:rsidRPr="00083AC7">
        <w:t xml:space="preserve">Laws, S. 2013. </w:t>
      </w:r>
      <w:r w:rsidRPr="00083AC7">
        <w:rPr>
          <w:i/>
        </w:rPr>
        <w:t xml:space="preserve">Research for Development: A Practical Guide. </w:t>
      </w:r>
      <w:r w:rsidRPr="00083AC7">
        <w:t>2</w:t>
      </w:r>
      <w:r w:rsidRPr="00083AC7">
        <w:rPr>
          <w:vertAlign w:val="superscript"/>
        </w:rPr>
        <w:t>nd</w:t>
      </w:r>
      <w:r w:rsidRPr="00083AC7">
        <w:t xml:space="preserve"> ed. London: Sage. </w:t>
      </w:r>
    </w:p>
    <w:p w:rsidR="000153AC" w:rsidRPr="00083AC7" w:rsidRDefault="000153AC" w:rsidP="00083AC7"/>
    <w:p w:rsidR="000153AC" w:rsidRPr="00714BDA" w:rsidRDefault="00714BDA" w:rsidP="00083AC7">
      <w:r>
        <w:t xml:space="preserve">MacNaughton, G. and Hughes, P. 2008. </w:t>
      </w:r>
      <w:r>
        <w:rPr>
          <w:i/>
        </w:rPr>
        <w:t xml:space="preserve">Doing action research in early childhood studies: a step by step guide. </w:t>
      </w:r>
      <w:r>
        <w:t xml:space="preserve">Maidenhead: Open University Press. </w:t>
      </w:r>
    </w:p>
    <w:p w:rsidR="000153AC" w:rsidRPr="00083AC7" w:rsidRDefault="000153AC" w:rsidP="00083AC7"/>
    <w:p w:rsidR="000153AC" w:rsidRDefault="000153AC" w:rsidP="00083AC7">
      <w:r w:rsidRPr="00083AC7">
        <w:t xml:space="preserve">Pate, R.T and Bremer, N.H. 1967. ‘Guiding learning through skilful questioning’, </w:t>
      </w:r>
      <w:r w:rsidRPr="00083AC7">
        <w:rPr>
          <w:i/>
        </w:rPr>
        <w:t xml:space="preserve">The Elementary School Journal. </w:t>
      </w:r>
      <w:r w:rsidRPr="00083AC7">
        <w:t>67. pp. 417-422.</w:t>
      </w:r>
    </w:p>
    <w:p w:rsidR="000153AC" w:rsidRPr="00083AC7" w:rsidRDefault="000153AC" w:rsidP="00083AC7"/>
    <w:p w:rsidR="000153AC" w:rsidRDefault="000153AC" w:rsidP="00083AC7">
      <w:r w:rsidRPr="00083AC7">
        <w:t xml:space="preserve">Roberts-Holmes, G. 2011. </w:t>
      </w:r>
      <w:r w:rsidRPr="00083AC7">
        <w:rPr>
          <w:i/>
        </w:rPr>
        <w:t>Doing your Early Years Research Project.</w:t>
      </w:r>
      <w:r w:rsidRPr="00083AC7">
        <w:t xml:space="preserve"> 2</w:t>
      </w:r>
      <w:r w:rsidRPr="00083AC7">
        <w:rPr>
          <w:vertAlign w:val="superscript"/>
        </w:rPr>
        <w:t>nd</w:t>
      </w:r>
      <w:r w:rsidRPr="00083AC7">
        <w:t xml:space="preserve"> ed. London Sage. </w:t>
      </w:r>
    </w:p>
    <w:p w:rsidR="000153AC" w:rsidRPr="00083AC7" w:rsidRDefault="000153AC" w:rsidP="00083AC7"/>
    <w:p w:rsidR="000153AC" w:rsidRDefault="000153AC" w:rsidP="00083AC7">
      <w:pPr>
        <w:rPr>
          <w:color w:val="000000" w:themeColor="text1"/>
        </w:rPr>
      </w:pPr>
      <w:r w:rsidRPr="00083AC7">
        <w:rPr>
          <w:color w:val="000000" w:themeColor="text1"/>
        </w:rPr>
        <w:t xml:space="preserve">Rowe, M.B. 1972. “Wait-Time and Rewards as Instructional Variables: Their Influence on Language, Logic, and Fate Control” in Resources in Education, Education Resources Information Center, Presented at the National Association for Research in Science Teaching, Chicago, Illinois. Available at: </w:t>
      </w:r>
      <w:hyperlink r:id="rId15" w:history="1">
        <w:r w:rsidRPr="00083AC7">
          <w:rPr>
            <w:color w:val="0563C1" w:themeColor="hyperlink"/>
            <w:u w:val="single"/>
          </w:rPr>
          <w:t>https://questioninganddiscussionforteaching.wordpress.com/wait-time/</w:t>
        </w:r>
      </w:hyperlink>
      <w:r w:rsidRPr="00083AC7">
        <w:rPr>
          <w:color w:val="000000" w:themeColor="text1"/>
        </w:rPr>
        <w:t>. (Accessed: 29/2/19).</w:t>
      </w:r>
    </w:p>
    <w:p w:rsidR="000153AC" w:rsidRPr="00083AC7" w:rsidRDefault="000153AC" w:rsidP="00083AC7">
      <w:pPr>
        <w:rPr>
          <w:color w:val="FF0000"/>
        </w:rPr>
      </w:pPr>
    </w:p>
    <w:p w:rsidR="000153AC" w:rsidRDefault="000153AC" w:rsidP="00083AC7">
      <w:pPr>
        <w:rPr>
          <w:color w:val="000000" w:themeColor="text1"/>
        </w:rPr>
      </w:pPr>
      <w:r w:rsidRPr="00083AC7">
        <w:rPr>
          <w:color w:val="000000" w:themeColor="text1"/>
        </w:rPr>
        <w:t xml:space="preserve">Sackstein, S. 2017. </w:t>
      </w:r>
      <w:r w:rsidRPr="00083AC7">
        <w:rPr>
          <w:i/>
          <w:color w:val="000000" w:themeColor="text1"/>
        </w:rPr>
        <w:t xml:space="preserve">Teaching students to dissect questions for deeper learning. </w:t>
      </w:r>
      <w:r w:rsidRPr="00083AC7">
        <w:rPr>
          <w:color w:val="000000" w:themeColor="text1"/>
        </w:rPr>
        <w:t xml:space="preserve">Available at: </w:t>
      </w:r>
      <w:hyperlink r:id="rId16" w:history="1">
        <w:r w:rsidRPr="00083AC7">
          <w:rPr>
            <w:color w:val="0563C1" w:themeColor="hyperlink"/>
            <w:u w:val="single"/>
          </w:rPr>
          <w:t>https://blogs.edweek.org/teachers/work_in_progress/2017/04/teaching_students_to_dissect_q.html</w:t>
        </w:r>
      </w:hyperlink>
      <w:r w:rsidRPr="00083AC7">
        <w:rPr>
          <w:color w:val="000000" w:themeColor="text1"/>
        </w:rPr>
        <w:t xml:space="preserve"> . (Accessed: 1/2/19). </w:t>
      </w:r>
    </w:p>
    <w:p w:rsidR="000153AC" w:rsidRPr="00083AC7" w:rsidRDefault="000153AC" w:rsidP="00083AC7">
      <w:pPr>
        <w:rPr>
          <w:color w:val="000000" w:themeColor="text1"/>
        </w:rPr>
      </w:pPr>
    </w:p>
    <w:p w:rsidR="000153AC" w:rsidRDefault="000153AC" w:rsidP="00083AC7">
      <w:r w:rsidRPr="00083AC7">
        <w:t xml:space="preserve">Silverman, D. 2010. </w:t>
      </w:r>
      <w:r w:rsidRPr="00083AC7">
        <w:rPr>
          <w:i/>
        </w:rPr>
        <w:t xml:space="preserve">Qualitative research. </w:t>
      </w:r>
      <w:r w:rsidRPr="00083AC7">
        <w:t>London: Sage.</w:t>
      </w:r>
    </w:p>
    <w:p w:rsidR="000153AC" w:rsidRPr="00083AC7" w:rsidRDefault="000153AC" w:rsidP="00083AC7"/>
    <w:p w:rsidR="000153AC" w:rsidRDefault="000153AC" w:rsidP="00083AC7">
      <w:r w:rsidRPr="00083AC7">
        <w:t xml:space="preserve">Smith, H and Higgins, S. 2006. </w:t>
      </w:r>
      <w:r w:rsidRPr="00083AC7">
        <w:rPr>
          <w:i/>
        </w:rPr>
        <w:t xml:space="preserve">Opening classroom interaction: the importance of feedback. </w:t>
      </w:r>
      <w:r w:rsidRPr="00083AC7">
        <w:t xml:space="preserve">Cambridge Journal of Education. </w:t>
      </w:r>
    </w:p>
    <w:p w:rsidR="000153AC" w:rsidRPr="00083AC7" w:rsidRDefault="000153AC" w:rsidP="00083AC7"/>
    <w:p w:rsidR="000153AC" w:rsidRDefault="000153AC" w:rsidP="00083AC7">
      <w:pPr>
        <w:rPr>
          <w:color w:val="000000" w:themeColor="text1"/>
        </w:rPr>
      </w:pPr>
      <w:r w:rsidRPr="00083AC7">
        <w:rPr>
          <w:color w:val="000000" w:themeColor="text1"/>
        </w:rPr>
        <w:t xml:space="preserve">Walsh, J.A and Satter, B.D. 2005. </w:t>
      </w:r>
      <w:r w:rsidRPr="00083AC7">
        <w:rPr>
          <w:i/>
          <w:color w:val="000000" w:themeColor="text1"/>
        </w:rPr>
        <w:t xml:space="preserve">Quality questioning: research-based practice to engage very learner. </w:t>
      </w:r>
      <w:r w:rsidRPr="00083AC7">
        <w:rPr>
          <w:color w:val="000000" w:themeColor="text1"/>
        </w:rPr>
        <w:t xml:space="preserve">California: Sage Publications. </w:t>
      </w:r>
    </w:p>
    <w:p w:rsidR="000153AC" w:rsidRPr="00083AC7" w:rsidRDefault="000153AC" w:rsidP="00083AC7">
      <w:pPr>
        <w:rPr>
          <w:color w:val="000000" w:themeColor="text1"/>
        </w:rPr>
      </w:pPr>
    </w:p>
    <w:p w:rsidR="000153AC" w:rsidRDefault="000153AC" w:rsidP="00083AC7">
      <w:pPr>
        <w:rPr>
          <w:color w:val="000000" w:themeColor="text1"/>
        </w:rPr>
      </w:pPr>
      <w:r w:rsidRPr="00083AC7">
        <w:rPr>
          <w:color w:val="000000" w:themeColor="text1"/>
        </w:rPr>
        <w:t xml:space="preserve">West, B.T and Blom, A.G. 2016. ‘Explaining interview effects: a research synthesis’. </w:t>
      </w:r>
      <w:r w:rsidRPr="00083AC7">
        <w:rPr>
          <w:i/>
          <w:color w:val="000000" w:themeColor="text1"/>
        </w:rPr>
        <w:t>Jou</w:t>
      </w:r>
      <w:r>
        <w:rPr>
          <w:i/>
          <w:color w:val="000000" w:themeColor="text1"/>
        </w:rPr>
        <w:t>rnal Survey Statistics and Methodolog</w:t>
      </w:r>
      <w:r w:rsidRPr="00083AC7">
        <w:rPr>
          <w:i/>
          <w:color w:val="000000" w:themeColor="text1"/>
        </w:rPr>
        <w:t xml:space="preserve">y. </w:t>
      </w:r>
      <w:r w:rsidRPr="00083AC7">
        <w:rPr>
          <w:color w:val="000000" w:themeColor="text1"/>
        </w:rPr>
        <w:t xml:space="preserve">Vol 5. Issue 2. pp.175-211. </w:t>
      </w:r>
    </w:p>
    <w:p w:rsidR="000153AC" w:rsidRPr="00083AC7" w:rsidRDefault="000153AC" w:rsidP="00083AC7">
      <w:pPr>
        <w:rPr>
          <w:color w:val="000000" w:themeColor="text1"/>
        </w:rPr>
      </w:pPr>
    </w:p>
    <w:p w:rsidR="000153AC" w:rsidRDefault="000153AC" w:rsidP="00083AC7">
      <w:pPr>
        <w:rPr>
          <w:color w:val="000000" w:themeColor="text1"/>
        </w:rPr>
      </w:pPr>
      <w:r w:rsidRPr="00083AC7">
        <w:rPr>
          <w:color w:val="000000" w:themeColor="text1"/>
        </w:rPr>
        <w:t xml:space="preserve">William, D and Black, P. 1998. Inside the black box: Raising standards through classroom assessment. London: Kings College London. </w:t>
      </w:r>
    </w:p>
    <w:p w:rsidR="000153AC" w:rsidRPr="00083AC7" w:rsidRDefault="000153AC" w:rsidP="00083AC7">
      <w:pPr>
        <w:rPr>
          <w:color w:val="000000" w:themeColor="text1"/>
        </w:rPr>
      </w:pPr>
    </w:p>
    <w:p w:rsidR="000153AC" w:rsidRDefault="000153AC" w:rsidP="00083AC7">
      <w:r w:rsidRPr="00083AC7">
        <w:t xml:space="preserve">Wragg, E.C. 1993. </w:t>
      </w:r>
      <w:r w:rsidRPr="00083AC7">
        <w:rPr>
          <w:i/>
        </w:rPr>
        <w:t xml:space="preserve">Primary Teaching Skills. </w:t>
      </w:r>
      <w:r w:rsidRPr="00083AC7">
        <w:t xml:space="preserve">London and New York: Routledge. </w:t>
      </w:r>
    </w:p>
    <w:p w:rsidR="000153AC" w:rsidRPr="00083AC7" w:rsidRDefault="000153AC" w:rsidP="00083AC7"/>
    <w:p w:rsidR="000153AC" w:rsidRPr="00083AC7" w:rsidRDefault="000153AC" w:rsidP="00083AC7">
      <w:r w:rsidRPr="00083AC7">
        <w:t xml:space="preserve">Wragg, E.C. 2001. </w:t>
      </w:r>
      <w:r w:rsidRPr="00083AC7">
        <w:rPr>
          <w:i/>
        </w:rPr>
        <w:t xml:space="preserve">Questioning in the Primary School. </w:t>
      </w:r>
      <w:r w:rsidRPr="00083AC7">
        <w:t xml:space="preserve">London: Routledge. </w:t>
      </w:r>
    </w:p>
    <w:p w:rsidR="00083AC7" w:rsidRPr="00083AC7" w:rsidRDefault="00083AC7" w:rsidP="00083AC7">
      <w:pPr>
        <w:rPr>
          <w:color w:val="000000" w:themeColor="text1"/>
        </w:rPr>
      </w:pPr>
    </w:p>
    <w:p w:rsidR="00083AC7" w:rsidRPr="00083AC7" w:rsidRDefault="00083AC7" w:rsidP="00083AC7"/>
    <w:p w:rsidR="00083AC7" w:rsidRPr="00083AC7" w:rsidRDefault="00083AC7" w:rsidP="00083AC7"/>
    <w:p w:rsidR="00083AC7" w:rsidRPr="00942F69" w:rsidRDefault="00083AC7" w:rsidP="002A72AE">
      <w:pPr>
        <w:spacing w:line="360" w:lineRule="auto"/>
        <w:rPr>
          <w:color w:val="000000" w:themeColor="text1"/>
        </w:rPr>
      </w:pPr>
      <w:bookmarkStart w:id="0" w:name="_GoBack"/>
      <w:bookmarkEnd w:id="0"/>
    </w:p>
    <w:sectPr w:rsidR="00083AC7" w:rsidRPr="00942F69">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261" w:rsidRDefault="00A27261" w:rsidP="00316A3D">
      <w:r>
        <w:separator/>
      </w:r>
    </w:p>
  </w:endnote>
  <w:endnote w:type="continuationSeparator" w:id="0">
    <w:p w:rsidR="00A27261" w:rsidRDefault="00A27261" w:rsidP="0031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0140288"/>
      <w:docPartObj>
        <w:docPartGallery w:val="Page Numbers (Bottom of Page)"/>
        <w:docPartUnique/>
      </w:docPartObj>
    </w:sdtPr>
    <w:sdtContent>
      <w:p w:rsidR="00D45DF5" w:rsidRDefault="00D45DF5" w:rsidP="00D45D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45DF5" w:rsidRDefault="00D45D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3343792"/>
      <w:docPartObj>
        <w:docPartGallery w:val="Page Numbers (Bottom of Page)"/>
        <w:docPartUnique/>
      </w:docPartObj>
    </w:sdtPr>
    <w:sdtContent>
      <w:p w:rsidR="00D45DF5" w:rsidRDefault="00D45DF5" w:rsidP="00D45D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45DF5" w:rsidRDefault="00D45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261" w:rsidRDefault="00A27261" w:rsidP="00316A3D">
      <w:r>
        <w:separator/>
      </w:r>
    </w:p>
  </w:footnote>
  <w:footnote w:type="continuationSeparator" w:id="0">
    <w:p w:rsidR="00A27261" w:rsidRDefault="00A27261" w:rsidP="00316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DF5" w:rsidRDefault="00D45DF5" w:rsidP="00316A3D">
    <w:pPr>
      <w:pStyle w:val="Header"/>
    </w:pPr>
    <w:r>
      <w:t xml:space="preserve">1500146 </w:t>
    </w:r>
    <w:r>
      <w:tab/>
    </w:r>
    <w:r>
      <w:tab/>
      <w:t>The Enquiring Teacher – ECPP7001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57AA7"/>
    <w:multiLevelType w:val="hybridMultilevel"/>
    <w:tmpl w:val="658407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73ABE"/>
    <w:multiLevelType w:val="hybridMultilevel"/>
    <w:tmpl w:val="B4E086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937E90"/>
    <w:multiLevelType w:val="hybridMultilevel"/>
    <w:tmpl w:val="5CFEE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28441C"/>
    <w:multiLevelType w:val="hybridMultilevel"/>
    <w:tmpl w:val="381CE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676677"/>
    <w:multiLevelType w:val="hybridMultilevel"/>
    <w:tmpl w:val="2A901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387"/>
    <w:rsid w:val="00005CC2"/>
    <w:rsid w:val="00012C64"/>
    <w:rsid w:val="000153AC"/>
    <w:rsid w:val="0003579B"/>
    <w:rsid w:val="000407EA"/>
    <w:rsid w:val="00056339"/>
    <w:rsid w:val="00065AEA"/>
    <w:rsid w:val="00082E16"/>
    <w:rsid w:val="00083AC7"/>
    <w:rsid w:val="000843E0"/>
    <w:rsid w:val="000A20FE"/>
    <w:rsid w:val="000A371E"/>
    <w:rsid w:val="000B7110"/>
    <w:rsid w:val="000C65E0"/>
    <w:rsid w:val="000D309C"/>
    <w:rsid w:val="000E3631"/>
    <w:rsid w:val="000E5E0F"/>
    <w:rsid w:val="000F76E8"/>
    <w:rsid w:val="00100759"/>
    <w:rsid w:val="0011456B"/>
    <w:rsid w:val="0011546A"/>
    <w:rsid w:val="00141F65"/>
    <w:rsid w:val="00161F66"/>
    <w:rsid w:val="0016219B"/>
    <w:rsid w:val="00164978"/>
    <w:rsid w:val="001C4FFD"/>
    <w:rsid w:val="001D21D4"/>
    <w:rsid w:val="001E2DE7"/>
    <w:rsid w:val="001E7C0D"/>
    <w:rsid w:val="001F3436"/>
    <w:rsid w:val="002016AB"/>
    <w:rsid w:val="00210FB0"/>
    <w:rsid w:val="00211F38"/>
    <w:rsid w:val="00220637"/>
    <w:rsid w:val="00225A73"/>
    <w:rsid w:val="00236C98"/>
    <w:rsid w:val="00236DAD"/>
    <w:rsid w:val="00241DA4"/>
    <w:rsid w:val="00246B24"/>
    <w:rsid w:val="002517D0"/>
    <w:rsid w:val="00252D8C"/>
    <w:rsid w:val="00262464"/>
    <w:rsid w:val="00264977"/>
    <w:rsid w:val="00267E1D"/>
    <w:rsid w:val="00275323"/>
    <w:rsid w:val="00297AE1"/>
    <w:rsid w:val="002A35C5"/>
    <w:rsid w:val="002A4F03"/>
    <w:rsid w:val="002A72AE"/>
    <w:rsid w:val="002A7953"/>
    <w:rsid w:val="002B097B"/>
    <w:rsid w:val="002B62A0"/>
    <w:rsid w:val="002C37EF"/>
    <w:rsid w:val="003029CE"/>
    <w:rsid w:val="0030681D"/>
    <w:rsid w:val="00316A3D"/>
    <w:rsid w:val="00321026"/>
    <w:rsid w:val="00327C6A"/>
    <w:rsid w:val="003340B4"/>
    <w:rsid w:val="003371E8"/>
    <w:rsid w:val="00367660"/>
    <w:rsid w:val="00370EA8"/>
    <w:rsid w:val="003937F3"/>
    <w:rsid w:val="003A1660"/>
    <w:rsid w:val="003A2E4C"/>
    <w:rsid w:val="003A3B54"/>
    <w:rsid w:val="003A5D6D"/>
    <w:rsid w:val="003A7DF8"/>
    <w:rsid w:val="003B0C85"/>
    <w:rsid w:val="003B0CF4"/>
    <w:rsid w:val="003B171A"/>
    <w:rsid w:val="003B3097"/>
    <w:rsid w:val="003B7E22"/>
    <w:rsid w:val="003C1B30"/>
    <w:rsid w:val="003D0F22"/>
    <w:rsid w:val="003F09B6"/>
    <w:rsid w:val="004007C4"/>
    <w:rsid w:val="004134A1"/>
    <w:rsid w:val="00424647"/>
    <w:rsid w:val="0042796F"/>
    <w:rsid w:val="00431D86"/>
    <w:rsid w:val="004331AE"/>
    <w:rsid w:val="00435403"/>
    <w:rsid w:val="00445CEB"/>
    <w:rsid w:val="004617D6"/>
    <w:rsid w:val="00464D0C"/>
    <w:rsid w:val="004651C3"/>
    <w:rsid w:val="00471506"/>
    <w:rsid w:val="0049595E"/>
    <w:rsid w:val="004A513D"/>
    <w:rsid w:val="004B0820"/>
    <w:rsid w:val="004C018B"/>
    <w:rsid w:val="004D0AC5"/>
    <w:rsid w:val="004D52F1"/>
    <w:rsid w:val="004D6A0A"/>
    <w:rsid w:val="004F6DFA"/>
    <w:rsid w:val="00502F15"/>
    <w:rsid w:val="00511701"/>
    <w:rsid w:val="00525EE8"/>
    <w:rsid w:val="005318D1"/>
    <w:rsid w:val="0053246F"/>
    <w:rsid w:val="005366C9"/>
    <w:rsid w:val="005430F1"/>
    <w:rsid w:val="005650D8"/>
    <w:rsid w:val="00565F2B"/>
    <w:rsid w:val="00576BD7"/>
    <w:rsid w:val="005A1A3F"/>
    <w:rsid w:val="005A6D49"/>
    <w:rsid w:val="005B1E91"/>
    <w:rsid w:val="005B324A"/>
    <w:rsid w:val="005C31C2"/>
    <w:rsid w:val="005D3C00"/>
    <w:rsid w:val="005D4A5E"/>
    <w:rsid w:val="005E37EA"/>
    <w:rsid w:val="005F5DAE"/>
    <w:rsid w:val="005F77BF"/>
    <w:rsid w:val="00602356"/>
    <w:rsid w:val="00610886"/>
    <w:rsid w:val="00626F85"/>
    <w:rsid w:val="00627ACA"/>
    <w:rsid w:val="00671D41"/>
    <w:rsid w:val="00676331"/>
    <w:rsid w:val="006857F6"/>
    <w:rsid w:val="00685AE4"/>
    <w:rsid w:val="006A2075"/>
    <w:rsid w:val="006A61A1"/>
    <w:rsid w:val="006D0ADE"/>
    <w:rsid w:val="006F07AD"/>
    <w:rsid w:val="006F287B"/>
    <w:rsid w:val="006F6195"/>
    <w:rsid w:val="0071069B"/>
    <w:rsid w:val="00714BDA"/>
    <w:rsid w:val="00715618"/>
    <w:rsid w:val="00717EEB"/>
    <w:rsid w:val="007254EA"/>
    <w:rsid w:val="0072661E"/>
    <w:rsid w:val="00741CC0"/>
    <w:rsid w:val="00742FB8"/>
    <w:rsid w:val="00743B2D"/>
    <w:rsid w:val="00745314"/>
    <w:rsid w:val="00747C4D"/>
    <w:rsid w:val="0075034B"/>
    <w:rsid w:val="0076259F"/>
    <w:rsid w:val="00784F17"/>
    <w:rsid w:val="00787A5E"/>
    <w:rsid w:val="00797F3B"/>
    <w:rsid w:val="007A08B9"/>
    <w:rsid w:val="007A4EDD"/>
    <w:rsid w:val="007B2662"/>
    <w:rsid w:val="007B715F"/>
    <w:rsid w:val="007C4809"/>
    <w:rsid w:val="007F1387"/>
    <w:rsid w:val="007F329B"/>
    <w:rsid w:val="007F58F0"/>
    <w:rsid w:val="00811ACC"/>
    <w:rsid w:val="00826B4C"/>
    <w:rsid w:val="00847101"/>
    <w:rsid w:val="008607EC"/>
    <w:rsid w:val="008639AF"/>
    <w:rsid w:val="00863F2A"/>
    <w:rsid w:val="008761B7"/>
    <w:rsid w:val="0087701D"/>
    <w:rsid w:val="00880F39"/>
    <w:rsid w:val="0089255D"/>
    <w:rsid w:val="008A059B"/>
    <w:rsid w:val="008A1BB8"/>
    <w:rsid w:val="008B12E2"/>
    <w:rsid w:val="008C1AD6"/>
    <w:rsid w:val="008C2D9D"/>
    <w:rsid w:val="008E6F7E"/>
    <w:rsid w:val="008F0155"/>
    <w:rsid w:val="008F5812"/>
    <w:rsid w:val="0090772E"/>
    <w:rsid w:val="00913F93"/>
    <w:rsid w:val="00940068"/>
    <w:rsid w:val="00942F69"/>
    <w:rsid w:val="0094351B"/>
    <w:rsid w:val="0094566C"/>
    <w:rsid w:val="00947A80"/>
    <w:rsid w:val="00950832"/>
    <w:rsid w:val="00953456"/>
    <w:rsid w:val="00954196"/>
    <w:rsid w:val="00956062"/>
    <w:rsid w:val="00961746"/>
    <w:rsid w:val="0098127B"/>
    <w:rsid w:val="009827A9"/>
    <w:rsid w:val="00987F76"/>
    <w:rsid w:val="009910EE"/>
    <w:rsid w:val="0099463F"/>
    <w:rsid w:val="00994E39"/>
    <w:rsid w:val="00995A68"/>
    <w:rsid w:val="009A0D86"/>
    <w:rsid w:val="009A524F"/>
    <w:rsid w:val="009A6A8D"/>
    <w:rsid w:val="009A718F"/>
    <w:rsid w:val="009B4AD7"/>
    <w:rsid w:val="009C19A9"/>
    <w:rsid w:val="009C288C"/>
    <w:rsid w:val="009C28B0"/>
    <w:rsid w:val="009C3698"/>
    <w:rsid w:val="009D21B0"/>
    <w:rsid w:val="009D7362"/>
    <w:rsid w:val="009E04D2"/>
    <w:rsid w:val="009E0512"/>
    <w:rsid w:val="00A160DC"/>
    <w:rsid w:val="00A27261"/>
    <w:rsid w:val="00A467E0"/>
    <w:rsid w:val="00A470D4"/>
    <w:rsid w:val="00A53259"/>
    <w:rsid w:val="00A6083C"/>
    <w:rsid w:val="00A60BF7"/>
    <w:rsid w:val="00A73646"/>
    <w:rsid w:val="00A80F57"/>
    <w:rsid w:val="00A96CD9"/>
    <w:rsid w:val="00AA08B9"/>
    <w:rsid w:val="00AA1EF4"/>
    <w:rsid w:val="00AA3386"/>
    <w:rsid w:val="00AC1313"/>
    <w:rsid w:val="00AC1ED0"/>
    <w:rsid w:val="00AC4133"/>
    <w:rsid w:val="00AC44BC"/>
    <w:rsid w:val="00AC4598"/>
    <w:rsid w:val="00AD6677"/>
    <w:rsid w:val="00AE38B1"/>
    <w:rsid w:val="00AE7AF5"/>
    <w:rsid w:val="00AF3856"/>
    <w:rsid w:val="00AF40EA"/>
    <w:rsid w:val="00B24E2E"/>
    <w:rsid w:val="00B258B9"/>
    <w:rsid w:val="00B326F3"/>
    <w:rsid w:val="00B62E81"/>
    <w:rsid w:val="00B673F8"/>
    <w:rsid w:val="00B71F4D"/>
    <w:rsid w:val="00B81D16"/>
    <w:rsid w:val="00B903CA"/>
    <w:rsid w:val="00BC47E4"/>
    <w:rsid w:val="00BD06D6"/>
    <w:rsid w:val="00BE00D5"/>
    <w:rsid w:val="00BF5004"/>
    <w:rsid w:val="00C06314"/>
    <w:rsid w:val="00C11CB9"/>
    <w:rsid w:val="00C17313"/>
    <w:rsid w:val="00C2455C"/>
    <w:rsid w:val="00C31B54"/>
    <w:rsid w:val="00C329CB"/>
    <w:rsid w:val="00C61A72"/>
    <w:rsid w:val="00C85A00"/>
    <w:rsid w:val="00C85FA7"/>
    <w:rsid w:val="00C87160"/>
    <w:rsid w:val="00C878BD"/>
    <w:rsid w:val="00CA03D0"/>
    <w:rsid w:val="00CA5A60"/>
    <w:rsid w:val="00CC0380"/>
    <w:rsid w:val="00CD27C6"/>
    <w:rsid w:val="00CE4BBB"/>
    <w:rsid w:val="00CF0A25"/>
    <w:rsid w:val="00D1164B"/>
    <w:rsid w:val="00D12125"/>
    <w:rsid w:val="00D403CC"/>
    <w:rsid w:val="00D4061E"/>
    <w:rsid w:val="00D45DF5"/>
    <w:rsid w:val="00D4608B"/>
    <w:rsid w:val="00D51951"/>
    <w:rsid w:val="00D527DB"/>
    <w:rsid w:val="00D56E4D"/>
    <w:rsid w:val="00D57CB9"/>
    <w:rsid w:val="00D60719"/>
    <w:rsid w:val="00D73D54"/>
    <w:rsid w:val="00D812A6"/>
    <w:rsid w:val="00D82F3A"/>
    <w:rsid w:val="00DA09A5"/>
    <w:rsid w:val="00DC65C9"/>
    <w:rsid w:val="00DD6BFC"/>
    <w:rsid w:val="00DE7D44"/>
    <w:rsid w:val="00DF10FB"/>
    <w:rsid w:val="00E00A2B"/>
    <w:rsid w:val="00E14353"/>
    <w:rsid w:val="00E21256"/>
    <w:rsid w:val="00E318D0"/>
    <w:rsid w:val="00E41445"/>
    <w:rsid w:val="00E42DD6"/>
    <w:rsid w:val="00E517E4"/>
    <w:rsid w:val="00E52457"/>
    <w:rsid w:val="00E554A5"/>
    <w:rsid w:val="00E64292"/>
    <w:rsid w:val="00E66231"/>
    <w:rsid w:val="00E6724F"/>
    <w:rsid w:val="00E83E13"/>
    <w:rsid w:val="00E878FB"/>
    <w:rsid w:val="00E91041"/>
    <w:rsid w:val="00EC1DA0"/>
    <w:rsid w:val="00EC3A2B"/>
    <w:rsid w:val="00ED6D3D"/>
    <w:rsid w:val="00EF0397"/>
    <w:rsid w:val="00EF62BF"/>
    <w:rsid w:val="00EF7A40"/>
    <w:rsid w:val="00F1281E"/>
    <w:rsid w:val="00F147DA"/>
    <w:rsid w:val="00F23D80"/>
    <w:rsid w:val="00F50A0F"/>
    <w:rsid w:val="00F57A75"/>
    <w:rsid w:val="00F72E16"/>
    <w:rsid w:val="00F72ED3"/>
    <w:rsid w:val="00F83819"/>
    <w:rsid w:val="00F91EA4"/>
    <w:rsid w:val="00FA36D2"/>
    <w:rsid w:val="00FA37D8"/>
    <w:rsid w:val="00FB7094"/>
    <w:rsid w:val="00FC0078"/>
    <w:rsid w:val="00FC0AF7"/>
    <w:rsid w:val="00FC48B3"/>
    <w:rsid w:val="00FC72B2"/>
    <w:rsid w:val="00FF09BB"/>
    <w:rsid w:val="00FF1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AAB09"/>
  <w15:chartTrackingRefBased/>
  <w15:docId w15:val="{F987EFD0-00F9-0E48-BF55-1AE5F0EC0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BF7"/>
    <w:pPr>
      <w:ind w:left="720"/>
      <w:contextualSpacing/>
    </w:pPr>
  </w:style>
  <w:style w:type="table" w:styleId="TableGrid">
    <w:name w:val="Table Grid"/>
    <w:basedOn w:val="TableNormal"/>
    <w:uiPriority w:val="39"/>
    <w:rsid w:val="00AC4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6A3D"/>
    <w:pPr>
      <w:tabs>
        <w:tab w:val="center" w:pos="4513"/>
        <w:tab w:val="right" w:pos="9026"/>
      </w:tabs>
    </w:pPr>
  </w:style>
  <w:style w:type="character" w:customStyle="1" w:styleId="HeaderChar">
    <w:name w:val="Header Char"/>
    <w:basedOn w:val="DefaultParagraphFont"/>
    <w:link w:val="Header"/>
    <w:uiPriority w:val="99"/>
    <w:rsid w:val="00316A3D"/>
  </w:style>
  <w:style w:type="paragraph" w:styleId="Footer">
    <w:name w:val="footer"/>
    <w:basedOn w:val="Normal"/>
    <w:link w:val="FooterChar"/>
    <w:uiPriority w:val="99"/>
    <w:unhideWhenUsed/>
    <w:rsid w:val="00316A3D"/>
    <w:pPr>
      <w:tabs>
        <w:tab w:val="center" w:pos="4513"/>
        <w:tab w:val="right" w:pos="9026"/>
      </w:tabs>
    </w:pPr>
  </w:style>
  <w:style w:type="character" w:customStyle="1" w:styleId="FooterChar">
    <w:name w:val="Footer Char"/>
    <w:basedOn w:val="DefaultParagraphFont"/>
    <w:link w:val="Footer"/>
    <w:uiPriority w:val="99"/>
    <w:rsid w:val="00316A3D"/>
  </w:style>
  <w:style w:type="character" w:styleId="PageNumber">
    <w:name w:val="page number"/>
    <w:basedOn w:val="DefaultParagraphFont"/>
    <w:uiPriority w:val="99"/>
    <w:semiHidden/>
    <w:unhideWhenUsed/>
    <w:rsid w:val="003B0C85"/>
  </w:style>
  <w:style w:type="character" w:styleId="Hyperlink">
    <w:name w:val="Hyperlink"/>
    <w:basedOn w:val="DefaultParagraphFont"/>
    <w:uiPriority w:val="99"/>
    <w:unhideWhenUsed/>
    <w:rsid w:val="00083AC7"/>
    <w:rPr>
      <w:color w:val="0563C1" w:themeColor="hyperlink"/>
      <w:u w:val="single"/>
    </w:rPr>
  </w:style>
  <w:style w:type="character" w:styleId="Emphasis">
    <w:name w:val="Emphasis"/>
    <w:basedOn w:val="DefaultParagraphFont"/>
    <w:uiPriority w:val="20"/>
    <w:qFormat/>
    <w:rsid w:val="007B26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504040">
      <w:bodyDiv w:val="1"/>
      <w:marLeft w:val="0"/>
      <w:marRight w:val="0"/>
      <w:marTop w:val="0"/>
      <w:marBottom w:val="0"/>
      <w:divBdr>
        <w:top w:val="none" w:sz="0" w:space="0" w:color="auto"/>
        <w:left w:val="none" w:sz="0" w:space="0" w:color="auto"/>
        <w:bottom w:val="none" w:sz="0" w:space="0" w:color="auto"/>
        <w:right w:val="none" w:sz="0" w:space="0" w:color="auto"/>
      </w:divBdr>
    </w:div>
    <w:div w:id="100093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projects-and-evaluation/projects/lesson-study/"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terpnet.com/NAI/docs/CIT/Copeland-Questions.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logs.edweek.org/teachers/work_in_progress/2017/04/teaching_students_to_dissect_q.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ra.ac.uk/publications" TargetMode="External"/><Relationship Id="rId5" Type="http://schemas.openxmlformats.org/officeDocument/2006/relationships/webSettings" Target="webSettings.xml"/><Relationship Id="rId15" Type="http://schemas.openxmlformats.org/officeDocument/2006/relationships/hyperlink" Target="https://questioninganddiscussionforteaching.wordpress.com/wait-time/" TargetMode="External"/><Relationship Id="rId10" Type="http://schemas.openxmlformats.org/officeDocument/2006/relationships/image" Target="media/image3.tif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canee.net/files/The%20Child%20Interview.%20Practice%20Guidelin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B9D4E8-04B2-A14E-A964-A20DE8538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7101</Words>
  <Characters>40478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Boughton (1500146)</dc:creator>
  <cp:keywords/>
  <dc:description/>
  <cp:lastModifiedBy>Lucy Boughton</cp:lastModifiedBy>
  <cp:revision>2</cp:revision>
  <cp:lastPrinted>2019-03-02T21:17:00Z</cp:lastPrinted>
  <dcterms:created xsi:type="dcterms:W3CDTF">2019-03-03T19:42:00Z</dcterms:created>
  <dcterms:modified xsi:type="dcterms:W3CDTF">2019-03-03T19:42:00Z</dcterms:modified>
</cp:coreProperties>
</file>