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D4F7D" w14:textId="6BF3D667" w:rsidR="00C91A86" w:rsidRPr="00C525A5" w:rsidRDefault="00492211">
      <w:pPr>
        <w:rPr>
          <w:b/>
          <w:bCs/>
          <w:sz w:val="24"/>
          <w:szCs w:val="24"/>
          <w:u w:val="single"/>
        </w:rPr>
      </w:pPr>
      <w:proofErr w:type="spellStart"/>
      <w:r w:rsidRPr="00C525A5">
        <w:rPr>
          <w:b/>
          <w:bCs/>
          <w:sz w:val="24"/>
          <w:szCs w:val="24"/>
          <w:u w:val="single"/>
        </w:rPr>
        <w:t>EPortfolio</w:t>
      </w:r>
      <w:proofErr w:type="spellEnd"/>
      <w:r w:rsidRPr="00C525A5">
        <w:rPr>
          <w:b/>
          <w:bCs/>
          <w:sz w:val="24"/>
          <w:szCs w:val="24"/>
          <w:u w:val="single"/>
        </w:rPr>
        <w:t xml:space="preserve"> </w:t>
      </w:r>
    </w:p>
    <w:p w14:paraId="6244ADC7" w14:textId="68280BE1" w:rsidR="00C525A5" w:rsidRPr="00C525A5" w:rsidRDefault="00C525A5">
      <w:pPr>
        <w:rPr>
          <w:b/>
          <w:bCs/>
          <w:sz w:val="24"/>
          <w:szCs w:val="24"/>
          <w:u w:val="single"/>
        </w:rPr>
      </w:pPr>
      <w:r w:rsidRPr="00C525A5">
        <w:rPr>
          <w:b/>
          <w:bCs/>
          <w:sz w:val="24"/>
          <w:szCs w:val="24"/>
          <w:u w:val="single"/>
        </w:rPr>
        <w:t xml:space="preserve">Task 1:  </w:t>
      </w:r>
      <w:r w:rsidR="00492211" w:rsidRPr="00C525A5">
        <w:rPr>
          <w:b/>
          <w:bCs/>
          <w:sz w:val="24"/>
          <w:szCs w:val="24"/>
          <w:u w:val="single"/>
        </w:rPr>
        <w:t xml:space="preserve">Summary: </w:t>
      </w:r>
    </w:p>
    <w:p w14:paraId="0475138D" w14:textId="78A4B871" w:rsidR="00492211" w:rsidRPr="00C525A5" w:rsidRDefault="00492211">
      <w:pPr>
        <w:rPr>
          <w:sz w:val="24"/>
          <w:szCs w:val="24"/>
          <w:u w:val="single"/>
        </w:rPr>
      </w:pPr>
      <w:r w:rsidRPr="00C525A5">
        <w:rPr>
          <w:sz w:val="24"/>
          <w:szCs w:val="24"/>
          <w:u w:val="single"/>
        </w:rPr>
        <w:t>Mindfulness in psychology – a breath of fresh air?</w:t>
      </w:r>
    </w:p>
    <w:p w14:paraId="6FF79AFE" w14:textId="2771F591" w:rsidR="0027399C" w:rsidRPr="00C525A5" w:rsidRDefault="00D5583E" w:rsidP="0027399C">
      <w:pPr>
        <w:jc w:val="both"/>
        <w:rPr>
          <w:sz w:val="24"/>
          <w:szCs w:val="24"/>
        </w:rPr>
      </w:pPr>
      <w:r w:rsidRPr="00C525A5">
        <w:rPr>
          <w:sz w:val="24"/>
          <w:szCs w:val="24"/>
        </w:rPr>
        <w:t xml:space="preserve">Mindfulness is a traditional </w:t>
      </w:r>
      <w:r w:rsidR="00E10D0C" w:rsidRPr="00C525A5">
        <w:rPr>
          <w:sz w:val="24"/>
          <w:szCs w:val="24"/>
        </w:rPr>
        <w:t>Buddhist</w:t>
      </w:r>
      <w:r w:rsidRPr="00C525A5">
        <w:rPr>
          <w:sz w:val="24"/>
          <w:szCs w:val="24"/>
        </w:rPr>
        <w:t xml:space="preserve"> </w:t>
      </w:r>
      <w:r w:rsidR="00E10D0C" w:rsidRPr="00C525A5">
        <w:rPr>
          <w:sz w:val="24"/>
          <w:szCs w:val="24"/>
        </w:rPr>
        <w:t>meditation practice which focuses on placing one’s attention in the present moment to focus on the here and now rather than ruminating on prospects of the future or issues of the past.  The Dali Lama states that this philosophy can prevent people from having a warped perception of reality that often leads to negative thoughts about an “ungraspable” future, rather</w:t>
      </w:r>
      <w:r w:rsidR="00B71606" w:rsidRPr="00C525A5">
        <w:rPr>
          <w:sz w:val="24"/>
          <w:szCs w:val="24"/>
        </w:rPr>
        <w:t>,</w:t>
      </w:r>
      <w:r w:rsidR="00E10D0C" w:rsidRPr="00C525A5">
        <w:rPr>
          <w:sz w:val="24"/>
          <w:szCs w:val="24"/>
        </w:rPr>
        <w:t xml:space="preserve"> mindfulness encourages us to review</w:t>
      </w:r>
      <w:r w:rsidR="00C24103" w:rsidRPr="00C525A5">
        <w:rPr>
          <w:sz w:val="24"/>
          <w:szCs w:val="24"/>
        </w:rPr>
        <w:t xml:space="preserve"> and participate in the present</w:t>
      </w:r>
      <w:r w:rsidR="00B71606" w:rsidRPr="00C525A5">
        <w:rPr>
          <w:sz w:val="24"/>
          <w:szCs w:val="24"/>
        </w:rPr>
        <w:t xml:space="preserve"> moment</w:t>
      </w:r>
      <w:r w:rsidR="00C24103" w:rsidRPr="00C525A5">
        <w:rPr>
          <w:sz w:val="24"/>
          <w:szCs w:val="24"/>
        </w:rPr>
        <w:t xml:space="preserve"> </w:t>
      </w:r>
      <w:r w:rsidR="002325AF" w:rsidRPr="00C525A5">
        <w:rPr>
          <w:sz w:val="24"/>
          <w:szCs w:val="24"/>
        </w:rPr>
        <w:t>to</w:t>
      </w:r>
      <w:r w:rsidR="00C24103" w:rsidRPr="00C525A5">
        <w:rPr>
          <w:sz w:val="24"/>
          <w:szCs w:val="24"/>
        </w:rPr>
        <w:t xml:space="preserve"> improve </w:t>
      </w:r>
      <w:r w:rsidR="002325AF" w:rsidRPr="00C525A5">
        <w:rPr>
          <w:sz w:val="24"/>
          <w:szCs w:val="24"/>
        </w:rPr>
        <w:t xml:space="preserve">our </w:t>
      </w:r>
      <w:r w:rsidR="00C24103" w:rsidRPr="00C525A5">
        <w:rPr>
          <w:sz w:val="24"/>
          <w:szCs w:val="24"/>
        </w:rPr>
        <w:t>quality of life as we go along.  In recent years, mindfulness has been adopted by western culture and adapted into clinical mindfulness-based interventions (</w:t>
      </w:r>
      <w:r w:rsidR="002325AF" w:rsidRPr="00C525A5">
        <w:rPr>
          <w:sz w:val="24"/>
          <w:szCs w:val="24"/>
        </w:rPr>
        <w:t>MBIs</w:t>
      </w:r>
      <w:r w:rsidR="00C24103" w:rsidRPr="00C525A5">
        <w:rPr>
          <w:sz w:val="24"/>
          <w:szCs w:val="24"/>
        </w:rPr>
        <w:t>)</w:t>
      </w:r>
      <w:r w:rsidR="00B71606" w:rsidRPr="00C525A5">
        <w:rPr>
          <w:sz w:val="24"/>
          <w:szCs w:val="24"/>
        </w:rPr>
        <w:t>.</w:t>
      </w:r>
      <w:r w:rsidR="00C24103" w:rsidRPr="00C525A5">
        <w:rPr>
          <w:sz w:val="24"/>
          <w:szCs w:val="24"/>
        </w:rPr>
        <w:t xml:space="preserve"> </w:t>
      </w:r>
      <w:r w:rsidR="00B71606" w:rsidRPr="00C525A5">
        <w:rPr>
          <w:sz w:val="24"/>
          <w:szCs w:val="24"/>
        </w:rPr>
        <w:t>M</w:t>
      </w:r>
      <w:r w:rsidR="00C24103" w:rsidRPr="00C525A5">
        <w:rPr>
          <w:sz w:val="24"/>
          <w:szCs w:val="24"/>
        </w:rPr>
        <w:t>indfulness-based cognitive therapy is being encouraged by organisations such as NICE and APA as it has proven to help with a variety of mental health conditions such as depression, anxiety, substance abuse and ADHD as well as helping cope with somatic illness</w:t>
      </w:r>
      <w:r w:rsidR="002325AF" w:rsidRPr="00C525A5">
        <w:rPr>
          <w:sz w:val="24"/>
          <w:szCs w:val="24"/>
        </w:rPr>
        <w:t>es</w:t>
      </w:r>
      <w:r w:rsidR="00C24103" w:rsidRPr="00C525A5">
        <w:rPr>
          <w:sz w:val="24"/>
          <w:szCs w:val="24"/>
        </w:rPr>
        <w:t xml:space="preserve"> like cancer.  Mindfulness can also assist with academic performance, anger management and impulsivity </w:t>
      </w:r>
      <w:r w:rsidR="00A80CD8" w:rsidRPr="00C525A5">
        <w:rPr>
          <w:sz w:val="24"/>
          <w:szCs w:val="24"/>
        </w:rPr>
        <w:t xml:space="preserve">just to list a few of its benefits, however, questions are now being raised as to if it is ethically appropriate to refer to this as </w:t>
      </w:r>
      <w:r w:rsidR="00B71606" w:rsidRPr="00C525A5">
        <w:rPr>
          <w:sz w:val="24"/>
          <w:szCs w:val="24"/>
        </w:rPr>
        <w:t xml:space="preserve">true </w:t>
      </w:r>
      <w:r w:rsidR="00A80CD8" w:rsidRPr="00C525A5">
        <w:rPr>
          <w:sz w:val="24"/>
          <w:szCs w:val="24"/>
        </w:rPr>
        <w:t xml:space="preserve">‘mindfulness’.  Traditionally, Buddhists dedicate years to mastering mindfulness in tandem with </w:t>
      </w:r>
      <w:r w:rsidR="00B71606" w:rsidRPr="00C525A5">
        <w:rPr>
          <w:sz w:val="24"/>
          <w:szCs w:val="24"/>
        </w:rPr>
        <w:t xml:space="preserve">essential </w:t>
      </w:r>
      <w:r w:rsidR="00A80CD8" w:rsidRPr="00C525A5">
        <w:rPr>
          <w:sz w:val="24"/>
          <w:szCs w:val="24"/>
        </w:rPr>
        <w:t xml:space="preserve">philosophical principles and teachings, compared to the western adaptation which often condenses this into an 8-week group program with related studies lacking credible validity due to performance bias, in addition, westerners have </w:t>
      </w:r>
      <w:r w:rsidR="002325AF" w:rsidRPr="00C525A5">
        <w:rPr>
          <w:sz w:val="24"/>
          <w:szCs w:val="24"/>
        </w:rPr>
        <w:t>begun</w:t>
      </w:r>
      <w:r w:rsidR="00A80CD8" w:rsidRPr="00C525A5">
        <w:rPr>
          <w:sz w:val="24"/>
          <w:szCs w:val="24"/>
        </w:rPr>
        <w:t xml:space="preserve"> to view mindfulness as a fix-all tool and </w:t>
      </w:r>
      <w:r w:rsidR="00B71606" w:rsidRPr="00C525A5">
        <w:rPr>
          <w:sz w:val="24"/>
          <w:szCs w:val="24"/>
        </w:rPr>
        <w:t xml:space="preserve">are </w:t>
      </w:r>
      <w:r w:rsidR="00A80CD8" w:rsidRPr="00C525A5">
        <w:rPr>
          <w:sz w:val="24"/>
          <w:szCs w:val="24"/>
        </w:rPr>
        <w:t>neglect</w:t>
      </w:r>
      <w:r w:rsidR="00B71606" w:rsidRPr="00C525A5">
        <w:rPr>
          <w:sz w:val="24"/>
          <w:szCs w:val="24"/>
        </w:rPr>
        <w:t>ing</w:t>
      </w:r>
      <w:r w:rsidR="00A80CD8" w:rsidRPr="00C525A5">
        <w:rPr>
          <w:sz w:val="24"/>
          <w:szCs w:val="24"/>
        </w:rPr>
        <w:t xml:space="preserve"> Buddhist principles </w:t>
      </w:r>
      <w:r w:rsidR="00EC3133" w:rsidRPr="00C525A5">
        <w:rPr>
          <w:sz w:val="24"/>
          <w:szCs w:val="24"/>
        </w:rPr>
        <w:t xml:space="preserve">essential to correct mindfulness meditation which has </w:t>
      </w:r>
      <w:r w:rsidR="0013065D" w:rsidRPr="00C525A5">
        <w:rPr>
          <w:sz w:val="24"/>
          <w:szCs w:val="24"/>
        </w:rPr>
        <w:t>led</w:t>
      </w:r>
      <w:r w:rsidR="00EC3133" w:rsidRPr="00C525A5">
        <w:rPr>
          <w:sz w:val="24"/>
          <w:szCs w:val="24"/>
        </w:rPr>
        <w:t xml:space="preserve"> to </w:t>
      </w:r>
      <w:r w:rsidR="0013065D" w:rsidRPr="00C525A5">
        <w:rPr>
          <w:sz w:val="24"/>
          <w:szCs w:val="24"/>
        </w:rPr>
        <w:t xml:space="preserve">occasional </w:t>
      </w:r>
      <w:r w:rsidR="00EC3133" w:rsidRPr="00C525A5">
        <w:rPr>
          <w:sz w:val="24"/>
          <w:szCs w:val="24"/>
        </w:rPr>
        <w:t>negative outcomes and an overreliance on meditation</w:t>
      </w:r>
      <w:r w:rsidR="008C6967" w:rsidRPr="00C525A5">
        <w:rPr>
          <w:sz w:val="24"/>
          <w:szCs w:val="24"/>
        </w:rPr>
        <w:t xml:space="preserve">. </w:t>
      </w:r>
      <w:r w:rsidR="002325AF" w:rsidRPr="00C525A5">
        <w:rPr>
          <w:sz w:val="24"/>
          <w:szCs w:val="24"/>
        </w:rPr>
        <w:t xml:space="preserve"> These issues</w:t>
      </w:r>
      <w:r w:rsidR="00B71606" w:rsidRPr="00C525A5">
        <w:rPr>
          <w:sz w:val="24"/>
          <w:szCs w:val="24"/>
        </w:rPr>
        <w:t xml:space="preserve">, however, are usually typical when reviewing ‘new’ psychological models. Western mindfulness has indeed proven effective across the board and is easily adaptable to different situations with many Buddhists </w:t>
      </w:r>
      <w:r w:rsidR="002325AF" w:rsidRPr="00C525A5">
        <w:rPr>
          <w:sz w:val="24"/>
          <w:szCs w:val="24"/>
        </w:rPr>
        <w:t xml:space="preserve">accepting of and encouraging the adoption of their practice. </w:t>
      </w:r>
      <w:r w:rsidR="00E922AC" w:rsidRPr="00C525A5">
        <w:rPr>
          <w:sz w:val="24"/>
          <w:szCs w:val="24"/>
        </w:rPr>
        <w:t>(Shonin et al., 2015)</w:t>
      </w:r>
    </w:p>
    <w:p w14:paraId="59E671B3" w14:textId="77777777" w:rsidR="00C525A5" w:rsidRPr="00C525A5" w:rsidRDefault="00C525A5" w:rsidP="0027399C">
      <w:pPr>
        <w:jc w:val="both"/>
        <w:rPr>
          <w:sz w:val="24"/>
          <w:szCs w:val="24"/>
        </w:rPr>
      </w:pPr>
    </w:p>
    <w:p w14:paraId="1CF170BA" w14:textId="77777777" w:rsidR="00C525A5" w:rsidRPr="00C525A5" w:rsidRDefault="00C525A5" w:rsidP="00C525A5">
      <w:pPr>
        <w:rPr>
          <w:b/>
          <w:bCs/>
          <w:sz w:val="24"/>
          <w:szCs w:val="24"/>
          <w:u w:val="single"/>
        </w:rPr>
      </w:pPr>
      <w:r w:rsidRPr="00C525A5">
        <w:rPr>
          <w:b/>
          <w:bCs/>
          <w:sz w:val="24"/>
          <w:szCs w:val="24"/>
          <w:u w:val="single"/>
        </w:rPr>
        <w:t xml:space="preserve">Task 2:  Essential Skills Presentation </w:t>
      </w:r>
    </w:p>
    <w:p w14:paraId="757E46DE" w14:textId="77777777" w:rsidR="00C525A5" w:rsidRPr="00C525A5" w:rsidRDefault="00C525A5" w:rsidP="00C525A5">
      <w:pPr>
        <w:rPr>
          <w:sz w:val="24"/>
          <w:szCs w:val="24"/>
          <w:u w:val="single"/>
        </w:rPr>
      </w:pPr>
      <w:r w:rsidRPr="00C525A5">
        <w:rPr>
          <w:sz w:val="24"/>
          <w:szCs w:val="24"/>
          <w:u w:val="single"/>
        </w:rPr>
        <w:t xml:space="preserve">Presentation Video Link </w:t>
      </w:r>
    </w:p>
    <w:p w14:paraId="0871A571" w14:textId="77777777" w:rsidR="00C525A5" w:rsidRPr="00C525A5" w:rsidRDefault="0004139F" w:rsidP="00C525A5">
      <w:pPr>
        <w:rPr>
          <w:sz w:val="24"/>
          <w:szCs w:val="24"/>
          <w:u w:val="single"/>
        </w:rPr>
      </w:pPr>
      <w:hyperlink r:id="rId5" w:history="1">
        <w:r w:rsidR="00C525A5" w:rsidRPr="00C525A5">
          <w:rPr>
            <w:rStyle w:val="Hyperlink"/>
            <w:sz w:val="24"/>
            <w:szCs w:val="24"/>
          </w:rPr>
          <w:t>https://drive.google.com/file/d/1a3xHlqBpBlTNMLbNAFc2PGOA6agwXtw4/view?usp=share_link</w:t>
        </w:r>
      </w:hyperlink>
    </w:p>
    <w:p w14:paraId="0AE49E05" w14:textId="77777777" w:rsidR="00C525A5" w:rsidRPr="00C525A5" w:rsidRDefault="00C525A5" w:rsidP="00C525A5">
      <w:pPr>
        <w:rPr>
          <w:sz w:val="24"/>
          <w:szCs w:val="24"/>
          <w:u w:val="single"/>
        </w:rPr>
      </w:pPr>
      <w:r w:rsidRPr="00C525A5">
        <w:rPr>
          <w:sz w:val="24"/>
          <w:szCs w:val="24"/>
          <w:u w:val="single"/>
        </w:rPr>
        <w:t xml:space="preserve">Presentation Slides Link </w:t>
      </w:r>
    </w:p>
    <w:p w14:paraId="7F8EE19B" w14:textId="77777777" w:rsidR="00C525A5" w:rsidRPr="00C525A5" w:rsidRDefault="0004139F" w:rsidP="00C525A5">
      <w:pPr>
        <w:rPr>
          <w:sz w:val="24"/>
          <w:szCs w:val="24"/>
          <w:u w:val="single"/>
        </w:rPr>
      </w:pPr>
      <w:hyperlink r:id="rId6" w:history="1">
        <w:r w:rsidR="00C525A5" w:rsidRPr="00C525A5">
          <w:rPr>
            <w:rStyle w:val="Hyperlink"/>
            <w:sz w:val="24"/>
            <w:szCs w:val="24"/>
          </w:rPr>
          <w:t>https://docs.google.com/presentation/d/17nfg_-YVnWsA6Xkhknfq_1Xrdqz1CDUU/edit?usp=share_link&amp;ouid=113773565793039373191&amp;rtpof=true&amp;sd=true</w:t>
        </w:r>
      </w:hyperlink>
    </w:p>
    <w:p w14:paraId="02DE15A8" w14:textId="51C712E3" w:rsidR="00C525A5" w:rsidRDefault="00C525A5" w:rsidP="0027399C">
      <w:pPr>
        <w:jc w:val="both"/>
        <w:rPr>
          <w:sz w:val="24"/>
          <w:szCs w:val="24"/>
        </w:rPr>
      </w:pPr>
    </w:p>
    <w:p w14:paraId="5D2C7856" w14:textId="0E116E56" w:rsidR="00C525A5" w:rsidRDefault="00C525A5" w:rsidP="0027399C">
      <w:pPr>
        <w:jc w:val="both"/>
        <w:rPr>
          <w:sz w:val="24"/>
          <w:szCs w:val="24"/>
        </w:rPr>
      </w:pPr>
    </w:p>
    <w:p w14:paraId="4DC28CB8" w14:textId="77777777" w:rsidR="00C525A5" w:rsidRPr="00C525A5" w:rsidRDefault="00C525A5" w:rsidP="0027399C">
      <w:pPr>
        <w:jc w:val="both"/>
        <w:rPr>
          <w:sz w:val="24"/>
          <w:szCs w:val="24"/>
        </w:rPr>
      </w:pPr>
    </w:p>
    <w:p w14:paraId="4D49E340" w14:textId="7FFA482B" w:rsidR="00613B88" w:rsidRDefault="00C525A5">
      <w:pPr>
        <w:rPr>
          <w:sz w:val="24"/>
          <w:szCs w:val="24"/>
          <w:u w:val="single"/>
        </w:rPr>
      </w:pPr>
      <w:r>
        <w:rPr>
          <w:sz w:val="24"/>
          <w:szCs w:val="24"/>
          <w:u w:val="single"/>
        </w:rPr>
        <w:lastRenderedPageBreak/>
        <w:t xml:space="preserve">Task 3:  </w:t>
      </w:r>
      <w:r w:rsidR="00613B88" w:rsidRPr="00C525A5">
        <w:rPr>
          <w:sz w:val="24"/>
          <w:szCs w:val="24"/>
          <w:u w:val="single"/>
        </w:rPr>
        <w:t>Academic Poster</w:t>
      </w:r>
    </w:p>
    <w:p w14:paraId="0828BA3F" w14:textId="5296479C" w:rsidR="00A73269" w:rsidRDefault="00A73269">
      <w:r>
        <w:rPr>
          <w:noProof/>
        </w:rPr>
        <w:drawing>
          <wp:anchor distT="0" distB="0" distL="114300" distR="114300" simplePos="0" relativeHeight="251661312" behindDoc="0" locked="0" layoutInCell="1" allowOverlap="1" wp14:anchorId="0CC8D36C" wp14:editId="40395E6E">
            <wp:simplePos x="0" y="0"/>
            <wp:positionH relativeFrom="margin">
              <wp:posOffset>-1222375</wp:posOffset>
            </wp:positionH>
            <wp:positionV relativeFrom="paragraph">
              <wp:posOffset>1557655</wp:posOffset>
            </wp:positionV>
            <wp:extent cx="8019415" cy="5957570"/>
            <wp:effectExtent l="2223" t="0" r="2857" b="2858"/>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762" t="16432" r="23677" b="6215"/>
                    <a:stretch/>
                  </pic:blipFill>
                  <pic:spPr bwMode="auto">
                    <a:xfrm rot="5400000">
                      <a:off x="0" y="0"/>
                      <a:ext cx="8019415" cy="5957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Drive Link: </w:t>
      </w:r>
      <w:hyperlink r:id="rId8" w:history="1">
        <w:r w:rsidRPr="00350F61">
          <w:rPr>
            <w:rStyle w:val="Hyperlink"/>
          </w:rPr>
          <w:t>https://</w:t>
        </w:r>
        <w:r w:rsidRPr="00350F61">
          <w:rPr>
            <w:rStyle w:val="Hyperlink"/>
          </w:rPr>
          <w:t>d</w:t>
        </w:r>
        <w:r w:rsidRPr="00350F61">
          <w:rPr>
            <w:rStyle w:val="Hyperlink"/>
          </w:rPr>
          <w:t>rive.google.com/file/d/10aE-R_p0gB7_HnSn1wPWkrJIYEkUZNzY/view?usp=share_link</w:t>
        </w:r>
      </w:hyperlink>
    </w:p>
    <w:p w14:paraId="65D0FBEE" w14:textId="32587FB9" w:rsidR="0036238D" w:rsidRPr="00A73269" w:rsidRDefault="0036238D">
      <w:pPr>
        <w:rPr>
          <w:rStyle w:val="Hyperlink"/>
          <w:color w:val="auto"/>
          <w:sz w:val="24"/>
          <w:szCs w:val="24"/>
        </w:rPr>
      </w:pPr>
      <w:r w:rsidRPr="0036238D">
        <w:rPr>
          <w:rStyle w:val="Hyperlink"/>
          <w:color w:val="000000" w:themeColor="text1"/>
          <w:sz w:val="24"/>
          <w:szCs w:val="24"/>
        </w:rPr>
        <w:lastRenderedPageBreak/>
        <w:t xml:space="preserve">Evidence of team communication </w:t>
      </w:r>
    </w:p>
    <w:p w14:paraId="4A8E94F6" w14:textId="53AD2DF5" w:rsidR="005E6855" w:rsidRDefault="005E6855">
      <w:pPr>
        <w:rPr>
          <w:rStyle w:val="Hyperlink"/>
          <w:color w:val="000000" w:themeColor="text1"/>
          <w:sz w:val="24"/>
          <w:szCs w:val="24"/>
        </w:rPr>
      </w:pPr>
      <w:r>
        <w:rPr>
          <w:noProof/>
          <w:color w:val="000000" w:themeColor="text1"/>
          <w:sz w:val="24"/>
          <w:szCs w:val="24"/>
          <w:u w:val="single"/>
        </w:rPr>
        <w:drawing>
          <wp:anchor distT="0" distB="0" distL="114300" distR="114300" simplePos="0" relativeHeight="251658240" behindDoc="0" locked="0" layoutInCell="1" allowOverlap="1" wp14:anchorId="2D6AF183" wp14:editId="22A54849">
            <wp:simplePos x="0" y="0"/>
            <wp:positionH relativeFrom="margin">
              <wp:posOffset>3040823</wp:posOffset>
            </wp:positionH>
            <wp:positionV relativeFrom="paragraph">
              <wp:posOffset>6985</wp:posOffset>
            </wp:positionV>
            <wp:extent cx="1420495" cy="3157855"/>
            <wp:effectExtent l="0" t="0" r="825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0495" cy="3157855"/>
                    </a:xfrm>
                    <a:prstGeom prst="rect">
                      <a:avLst/>
                    </a:prstGeom>
                  </pic:spPr>
                </pic:pic>
              </a:graphicData>
            </a:graphic>
            <wp14:sizeRelH relativeFrom="page">
              <wp14:pctWidth>0</wp14:pctWidth>
            </wp14:sizeRelH>
            <wp14:sizeRelV relativeFrom="page">
              <wp14:pctHeight>0</wp14:pctHeight>
            </wp14:sizeRelV>
          </wp:anchor>
        </w:drawing>
      </w:r>
      <w:r>
        <w:rPr>
          <w:i/>
          <w:iCs/>
          <w:noProof/>
          <w:sz w:val="24"/>
          <w:szCs w:val="24"/>
        </w:rPr>
        <w:drawing>
          <wp:anchor distT="0" distB="0" distL="114300" distR="114300" simplePos="0" relativeHeight="251659264" behindDoc="0" locked="0" layoutInCell="1" allowOverlap="1" wp14:anchorId="2A8FD44B" wp14:editId="111EC39D">
            <wp:simplePos x="0" y="0"/>
            <wp:positionH relativeFrom="margin">
              <wp:posOffset>1541485</wp:posOffset>
            </wp:positionH>
            <wp:positionV relativeFrom="paragraph">
              <wp:posOffset>8255</wp:posOffset>
            </wp:positionV>
            <wp:extent cx="1420495" cy="3157220"/>
            <wp:effectExtent l="0" t="0" r="825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20495" cy="3157220"/>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u w:val="single"/>
        </w:rPr>
        <w:drawing>
          <wp:anchor distT="0" distB="0" distL="114300" distR="114300" simplePos="0" relativeHeight="251660288" behindDoc="0" locked="0" layoutInCell="1" allowOverlap="1" wp14:anchorId="6C1D1DB5" wp14:editId="2D3CD169">
            <wp:simplePos x="0" y="0"/>
            <wp:positionH relativeFrom="margin">
              <wp:posOffset>20571</wp:posOffset>
            </wp:positionH>
            <wp:positionV relativeFrom="paragraph">
              <wp:posOffset>7620</wp:posOffset>
            </wp:positionV>
            <wp:extent cx="1420495" cy="3156585"/>
            <wp:effectExtent l="0" t="0" r="825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0495" cy="3156585"/>
                    </a:xfrm>
                    <a:prstGeom prst="rect">
                      <a:avLst/>
                    </a:prstGeom>
                  </pic:spPr>
                </pic:pic>
              </a:graphicData>
            </a:graphic>
            <wp14:sizeRelH relativeFrom="page">
              <wp14:pctWidth>0</wp14:pctWidth>
            </wp14:sizeRelH>
            <wp14:sizeRelV relativeFrom="page">
              <wp14:pctHeight>0</wp14:pctHeight>
            </wp14:sizeRelV>
          </wp:anchor>
        </w:drawing>
      </w:r>
    </w:p>
    <w:p w14:paraId="16E06DCA" w14:textId="4D1F4523" w:rsidR="005E6855" w:rsidRDefault="005E6855">
      <w:pPr>
        <w:rPr>
          <w:rStyle w:val="Hyperlink"/>
          <w:color w:val="000000" w:themeColor="text1"/>
          <w:sz w:val="24"/>
          <w:szCs w:val="24"/>
        </w:rPr>
      </w:pPr>
    </w:p>
    <w:p w14:paraId="5773121F" w14:textId="138C9869" w:rsidR="005E6855" w:rsidRDefault="005E6855">
      <w:pPr>
        <w:rPr>
          <w:rStyle w:val="Hyperlink"/>
          <w:color w:val="000000" w:themeColor="text1"/>
          <w:sz w:val="24"/>
          <w:szCs w:val="24"/>
        </w:rPr>
      </w:pPr>
    </w:p>
    <w:p w14:paraId="18E84E14" w14:textId="23082584" w:rsidR="005E6855" w:rsidRDefault="005E6855">
      <w:pPr>
        <w:rPr>
          <w:rStyle w:val="Hyperlink"/>
          <w:color w:val="000000" w:themeColor="text1"/>
          <w:sz w:val="24"/>
          <w:szCs w:val="24"/>
        </w:rPr>
      </w:pPr>
    </w:p>
    <w:p w14:paraId="0A94010A" w14:textId="3707C367" w:rsidR="005E6855" w:rsidRPr="0036238D" w:rsidRDefault="005E6855">
      <w:pPr>
        <w:rPr>
          <w:rStyle w:val="Hyperlink"/>
          <w:color w:val="000000" w:themeColor="text1"/>
          <w:sz w:val="24"/>
          <w:szCs w:val="24"/>
        </w:rPr>
      </w:pPr>
    </w:p>
    <w:p w14:paraId="2DC4983C" w14:textId="77777777" w:rsidR="00C525A5" w:rsidRPr="00C525A5" w:rsidRDefault="00C525A5">
      <w:pPr>
        <w:rPr>
          <w:color w:val="0563C1" w:themeColor="hyperlink"/>
          <w:sz w:val="24"/>
          <w:szCs w:val="24"/>
          <w:u w:val="single"/>
        </w:rPr>
      </w:pPr>
    </w:p>
    <w:p w14:paraId="7AA573C5" w14:textId="77777777" w:rsidR="005E6855" w:rsidRDefault="005E6855">
      <w:pPr>
        <w:rPr>
          <w:sz w:val="24"/>
          <w:szCs w:val="24"/>
          <w:u w:val="single"/>
        </w:rPr>
      </w:pPr>
    </w:p>
    <w:p w14:paraId="09BB6136" w14:textId="77777777" w:rsidR="005E6855" w:rsidRDefault="005E6855">
      <w:pPr>
        <w:rPr>
          <w:sz w:val="24"/>
          <w:szCs w:val="24"/>
          <w:u w:val="single"/>
        </w:rPr>
      </w:pPr>
    </w:p>
    <w:p w14:paraId="623CE9B9" w14:textId="77777777" w:rsidR="005E6855" w:rsidRDefault="005E6855">
      <w:pPr>
        <w:rPr>
          <w:sz w:val="24"/>
          <w:szCs w:val="24"/>
          <w:u w:val="single"/>
        </w:rPr>
      </w:pPr>
    </w:p>
    <w:p w14:paraId="74050186" w14:textId="77777777" w:rsidR="005E6855" w:rsidRDefault="005E6855">
      <w:pPr>
        <w:rPr>
          <w:sz w:val="24"/>
          <w:szCs w:val="24"/>
          <w:u w:val="single"/>
        </w:rPr>
      </w:pPr>
    </w:p>
    <w:p w14:paraId="643DE63B" w14:textId="77777777" w:rsidR="005E6855" w:rsidRDefault="005E6855">
      <w:pPr>
        <w:rPr>
          <w:sz w:val="24"/>
          <w:szCs w:val="24"/>
          <w:u w:val="single"/>
        </w:rPr>
      </w:pPr>
    </w:p>
    <w:p w14:paraId="0832896D" w14:textId="77777777" w:rsidR="00FF5C49" w:rsidRDefault="00FF5C49">
      <w:pPr>
        <w:rPr>
          <w:sz w:val="24"/>
          <w:szCs w:val="24"/>
          <w:u w:val="single"/>
        </w:rPr>
      </w:pPr>
    </w:p>
    <w:p w14:paraId="540C745E" w14:textId="2B2A1348" w:rsidR="009C5A3B" w:rsidRPr="00C525A5" w:rsidRDefault="009C5A3B">
      <w:pPr>
        <w:rPr>
          <w:sz w:val="24"/>
          <w:szCs w:val="24"/>
          <w:u w:val="single"/>
        </w:rPr>
      </w:pPr>
      <w:r w:rsidRPr="00C525A5">
        <w:rPr>
          <w:sz w:val="24"/>
          <w:szCs w:val="24"/>
          <w:u w:val="single"/>
        </w:rPr>
        <w:t xml:space="preserve">Individual Evaluation for Academic Poster </w:t>
      </w:r>
    </w:p>
    <w:p w14:paraId="41C0130B" w14:textId="01D376B4" w:rsidR="00F85F69" w:rsidRPr="00C525A5" w:rsidRDefault="00F85F69" w:rsidP="009E4FA3">
      <w:pPr>
        <w:jc w:val="both"/>
        <w:rPr>
          <w:sz w:val="24"/>
          <w:szCs w:val="24"/>
        </w:rPr>
      </w:pPr>
      <w:r w:rsidRPr="00C525A5">
        <w:rPr>
          <w:sz w:val="24"/>
          <w:szCs w:val="24"/>
        </w:rPr>
        <w:t xml:space="preserve">My contribution towards the poster involved a section titled </w:t>
      </w:r>
      <w:r w:rsidR="006D4F3E" w:rsidRPr="00C525A5">
        <w:rPr>
          <w:i/>
          <w:iCs/>
          <w:sz w:val="24"/>
          <w:szCs w:val="24"/>
        </w:rPr>
        <w:t xml:space="preserve">Key Steps for Essay Writing, </w:t>
      </w:r>
      <w:r w:rsidR="006D4F3E" w:rsidRPr="00C525A5">
        <w:rPr>
          <w:sz w:val="24"/>
          <w:szCs w:val="24"/>
        </w:rPr>
        <w:t>in which I covered a few key aspects of writing a successful academic paper</w:t>
      </w:r>
      <w:r w:rsidR="009E4FA3" w:rsidRPr="00C525A5">
        <w:rPr>
          <w:sz w:val="24"/>
          <w:szCs w:val="24"/>
        </w:rPr>
        <w:t xml:space="preserve"> as well as writing a short introduction about why core skills are necessary for success in academic psychology and resulting careers</w:t>
      </w:r>
      <w:r w:rsidR="006D4F3E" w:rsidRPr="00C525A5">
        <w:rPr>
          <w:sz w:val="24"/>
          <w:szCs w:val="24"/>
        </w:rPr>
        <w:t>.  In addition to my section, I also put</w:t>
      </w:r>
      <w:r w:rsidR="009E4FA3" w:rsidRPr="00C525A5">
        <w:rPr>
          <w:sz w:val="24"/>
          <w:szCs w:val="24"/>
        </w:rPr>
        <w:t xml:space="preserve"> </w:t>
      </w:r>
      <w:r w:rsidR="006D4F3E" w:rsidRPr="00C525A5">
        <w:rPr>
          <w:sz w:val="24"/>
          <w:szCs w:val="24"/>
        </w:rPr>
        <w:t>suggest</w:t>
      </w:r>
      <w:r w:rsidR="009E4FA3" w:rsidRPr="00C525A5">
        <w:rPr>
          <w:sz w:val="24"/>
          <w:szCs w:val="24"/>
        </w:rPr>
        <w:t>ed</w:t>
      </w:r>
      <w:r w:rsidR="006D4F3E" w:rsidRPr="00C525A5">
        <w:rPr>
          <w:sz w:val="24"/>
          <w:szCs w:val="24"/>
        </w:rPr>
        <w:t xml:space="preserve"> that our poster should be landscape </w:t>
      </w:r>
      <w:r w:rsidR="00357574" w:rsidRPr="00C525A5">
        <w:rPr>
          <w:sz w:val="24"/>
          <w:szCs w:val="24"/>
        </w:rPr>
        <w:t>to</w:t>
      </w:r>
      <w:r w:rsidR="006D4F3E" w:rsidRPr="00C525A5">
        <w:rPr>
          <w:sz w:val="24"/>
          <w:szCs w:val="24"/>
        </w:rPr>
        <w:t xml:space="preserve"> fully maximise the space available to fit in our own unique sections.  I then took to Google for inspiration for the format and presentation of the poster and discussed what design worked best for </w:t>
      </w:r>
      <w:r w:rsidR="009E4FA3" w:rsidRPr="00C525A5">
        <w:rPr>
          <w:sz w:val="24"/>
          <w:szCs w:val="24"/>
        </w:rPr>
        <w:t xml:space="preserve">the </w:t>
      </w:r>
      <w:r w:rsidR="006D4F3E" w:rsidRPr="00C525A5">
        <w:rPr>
          <w:sz w:val="24"/>
          <w:szCs w:val="24"/>
        </w:rPr>
        <w:t>team</w:t>
      </w:r>
      <w:r w:rsidR="009E4FA3" w:rsidRPr="00C525A5">
        <w:rPr>
          <w:sz w:val="24"/>
          <w:szCs w:val="24"/>
        </w:rPr>
        <w:t xml:space="preserve"> through our WhatsApp group and library session</w:t>
      </w:r>
      <w:r w:rsidR="006D4F3E" w:rsidRPr="00C525A5">
        <w:rPr>
          <w:sz w:val="24"/>
          <w:szCs w:val="24"/>
        </w:rPr>
        <w:t xml:space="preserve">.  By making a template for our poster, </w:t>
      </w:r>
      <w:r w:rsidR="0094768D" w:rsidRPr="00C525A5">
        <w:rPr>
          <w:sz w:val="24"/>
          <w:szCs w:val="24"/>
        </w:rPr>
        <w:t>my</w:t>
      </w:r>
      <w:r w:rsidR="006D4F3E" w:rsidRPr="00C525A5">
        <w:rPr>
          <w:sz w:val="24"/>
          <w:szCs w:val="24"/>
        </w:rPr>
        <w:t xml:space="preserve"> team could then slot their own research into their own dedicated column of </w:t>
      </w:r>
      <w:r w:rsidR="009E4FA3" w:rsidRPr="00C525A5">
        <w:rPr>
          <w:sz w:val="24"/>
          <w:szCs w:val="24"/>
        </w:rPr>
        <w:t xml:space="preserve">the poster while allowing us the freedom to choose our own colour schemes and images to go with our research.  </w:t>
      </w:r>
    </w:p>
    <w:p w14:paraId="26B0CFB5" w14:textId="681D1716" w:rsidR="00613B88" w:rsidRPr="00C525A5" w:rsidRDefault="00613B88" w:rsidP="009E4FA3">
      <w:pPr>
        <w:jc w:val="both"/>
        <w:rPr>
          <w:sz w:val="24"/>
          <w:szCs w:val="24"/>
        </w:rPr>
      </w:pPr>
    </w:p>
    <w:p w14:paraId="647788EC" w14:textId="6AA46FFA" w:rsidR="00C525A5" w:rsidRDefault="00C525A5" w:rsidP="005B7A85">
      <w:pPr>
        <w:rPr>
          <w:sz w:val="24"/>
          <w:szCs w:val="24"/>
        </w:rPr>
      </w:pPr>
    </w:p>
    <w:p w14:paraId="4012198B" w14:textId="14391171" w:rsidR="00C525A5" w:rsidRDefault="00C525A5" w:rsidP="005B7A85">
      <w:pPr>
        <w:rPr>
          <w:sz w:val="24"/>
          <w:szCs w:val="24"/>
        </w:rPr>
      </w:pPr>
    </w:p>
    <w:p w14:paraId="44184154" w14:textId="77777777" w:rsidR="0054293E" w:rsidRDefault="0054293E" w:rsidP="005B7A85">
      <w:pPr>
        <w:rPr>
          <w:rFonts w:cstheme="minorHAnsi"/>
          <w:sz w:val="24"/>
          <w:szCs w:val="24"/>
          <w:u w:val="single"/>
        </w:rPr>
      </w:pPr>
    </w:p>
    <w:p w14:paraId="19FCF6D8" w14:textId="77777777" w:rsidR="0054293E" w:rsidRDefault="0054293E" w:rsidP="005B7A85">
      <w:pPr>
        <w:rPr>
          <w:rFonts w:cstheme="minorHAnsi"/>
          <w:sz w:val="24"/>
          <w:szCs w:val="24"/>
          <w:u w:val="single"/>
        </w:rPr>
      </w:pPr>
    </w:p>
    <w:p w14:paraId="5E2EEA23" w14:textId="77777777" w:rsidR="0054293E" w:rsidRDefault="0054293E" w:rsidP="005B7A85">
      <w:pPr>
        <w:rPr>
          <w:rFonts w:cstheme="minorHAnsi"/>
          <w:sz w:val="24"/>
          <w:szCs w:val="24"/>
          <w:u w:val="single"/>
        </w:rPr>
      </w:pPr>
    </w:p>
    <w:p w14:paraId="4D74B8E5" w14:textId="77777777" w:rsidR="0054293E" w:rsidRDefault="0054293E" w:rsidP="005B7A85">
      <w:pPr>
        <w:rPr>
          <w:rFonts w:cstheme="minorHAnsi"/>
          <w:sz w:val="24"/>
          <w:szCs w:val="24"/>
          <w:u w:val="single"/>
        </w:rPr>
      </w:pPr>
    </w:p>
    <w:p w14:paraId="5FC80731" w14:textId="77777777" w:rsidR="0004139F" w:rsidRDefault="0004139F" w:rsidP="005B7A85">
      <w:pPr>
        <w:rPr>
          <w:rFonts w:cstheme="minorHAnsi"/>
          <w:b/>
          <w:bCs/>
          <w:sz w:val="24"/>
          <w:szCs w:val="24"/>
          <w:u w:val="single"/>
        </w:rPr>
      </w:pPr>
    </w:p>
    <w:p w14:paraId="3E882D2B" w14:textId="5BFEF9F5" w:rsidR="0054293E" w:rsidRPr="0054293E" w:rsidRDefault="0054293E" w:rsidP="005B7A85">
      <w:pPr>
        <w:rPr>
          <w:rFonts w:cstheme="minorHAnsi"/>
          <w:b/>
          <w:bCs/>
          <w:sz w:val="24"/>
          <w:szCs w:val="24"/>
          <w:u w:val="single"/>
        </w:rPr>
      </w:pPr>
      <w:r w:rsidRPr="0054293E">
        <w:rPr>
          <w:rFonts w:cstheme="minorHAnsi"/>
          <w:b/>
          <w:bCs/>
          <w:sz w:val="24"/>
          <w:szCs w:val="24"/>
          <w:u w:val="single"/>
        </w:rPr>
        <w:lastRenderedPageBreak/>
        <w:t xml:space="preserve">References </w:t>
      </w:r>
    </w:p>
    <w:p w14:paraId="70477671" w14:textId="11E5F8D8" w:rsidR="009C5A3B" w:rsidRPr="005B7A85" w:rsidRDefault="00CC6A57" w:rsidP="005B7A85">
      <w:pPr>
        <w:rPr>
          <w:rFonts w:cstheme="minorHAnsi"/>
          <w:sz w:val="24"/>
          <w:szCs w:val="24"/>
          <w:u w:val="single"/>
        </w:rPr>
      </w:pPr>
      <w:r w:rsidRPr="005B7A85">
        <w:rPr>
          <w:rFonts w:cstheme="minorHAnsi"/>
          <w:sz w:val="24"/>
          <w:szCs w:val="24"/>
          <w:u w:val="single"/>
        </w:rPr>
        <w:t xml:space="preserve">Article </w:t>
      </w:r>
      <w:r w:rsidR="009C5A3B" w:rsidRPr="005B7A85">
        <w:rPr>
          <w:rFonts w:cstheme="minorHAnsi"/>
          <w:sz w:val="24"/>
          <w:szCs w:val="24"/>
          <w:u w:val="single"/>
        </w:rPr>
        <w:t xml:space="preserve">Reference </w:t>
      </w:r>
    </w:p>
    <w:p w14:paraId="4D3AB41A" w14:textId="78E715EE" w:rsidR="00E922AC" w:rsidRPr="005B7A85" w:rsidRDefault="00E922AC" w:rsidP="005B7A85">
      <w:pPr>
        <w:pStyle w:val="NormalWeb"/>
        <w:numPr>
          <w:ilvl w:val="0"/>
          <w:numId w:val="7"/>
        </w:numPr>
        <w:rPr>
          <w:rFonts w:asciiTheme="minorHAnsi" w:hAnsiTheme="minorHAnsi" w:cstheme="minorHAnsi"/>
        </w:rPr>
      </w:pPr>
      <w:r w:rsidRPr="005B7A85">
        <w:rPr>
          <w:rFonts w:asciiTheme="minorHAnsi" w:hAnsiTheme="minorHAnsi" w:cstheme="minorHAnsi"/>
        </w:rPr>
        <w:t xml:space="preserve">Shonin, E., Van Gordon, W., &amp; Griffiths, M. D. (2015). Mindfulness in psychology – a breath of fresh air? </w:t>
      </w:r>
      <w:r w:rsidRPr="005B7A85">
        <w:rPr>
          <w:rFonts w:asciiTheme="minorHAnsi" w:hAnsiTheme="minorHAnsi" w:cstheme="minorHAnsi"/>
          <w:i/>
          <w:iCs/>
        </w:rPr>
        <w:t>Mindfulness</w:t>
      </w:r>
      <w:r w:rsidRPr="005B7A85">
        <w:rPr>
          <w:rFonts w:asciiTheme="minorHAnsi" w:hAnsiTheme="minorHAnsi" w:cstheme="minorHAnsi"/>
        </w:rPr>
        <w:t xml:space="preserve">, </w:t>
      </w:r>
      <w:r w:rsidRPr="005B7A85">
        <w:rPr>
          <w:rFonts w:asciiTheme="minorHAnsi" w:hAnsiTheme="minorHAnsi" w:cstheme="minorHAnsi"/>
          <w:i/>
          <w:iCs/>
        </w:rPr>
        <w:t>28</w:t>
      </w:r>
      <w:r w:rsidRPr="005B7A85">
        <w:rPr>
          <w:rFonts w:asciiTheme="minorHAnsi" w:hAnsiTheme="minorHAnsi" w:cstheme="minorHAnsi"/>
        </w:rPr>
        <w:t xml:space="preserve">(1), 28–31. </w:t>
      </w:r>
    </w:p>
    <w:p w14:paraId="073AEC6F" w14:textId="2EC19D6B" w:rsidR="0027399C" w:rsidRPr="005B7A85" w:rsidRDefault="0027399C" w:rsidP="005B7A85">
      <w:pPr>
        <w:pStyle w:val="NormalWeb"/>
        <w:rPr>
          <w:rFonts w:asciiTheme="minorHAnsi" w:hAnsiTheme="minorHAnsi" w:cstheme="minorHAnsi"/>
          <w:u w:val="single"/>
        </w:rPr>
      </w:pPr>
      <w:r w:rsidRPr="005B7A85">
        <w:rPr>
          <w:rFonts w:asciiTheme="minorHAnsi" w:hAnsiTheme="minorHAnsi" w:cstheme="minorHAnsi"/>
          <w:u w:val="single"/>
        </w:rPr>
        <w:t>Presentation References</w:t>
      </w:r>
    </w:p>
    <w:p w14:paraId="230075BC" w14:textId="056E91C7" w:rsidR="0027399C" w:rsidRPr="0027399C"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rPr>
        <w:t xml:space="preserve">Culley, S., &amp; Bond, T. (2011). Foundation Skills. In </w:t>
      </w:r>
      <w:r w:rsidRPr="0027399C">
        <w:rPr>
          <w:rFonts w:asciiTheme="minorHAnsi" w:hAnsiTheme="minorHAnsi" w:cstheme="minorHAnsi"/>
          <w:i/>
          <w:iCs/>
        </w:rPr>
        <w:t>Integrative counselling skills in action</w:t>
      </w:r>
      <w:r w:rsidRPr="0027399C">
        <w:rPr>
          <w:rFonts w:asciiTheme="minorHAnsi" w:hAnsiTheme="minorHAnsi" w:cstheme="minorHAnsi"/>
        </w:rPr>
        <w:t xml:space="preserve"> (pp. 42–52). essay, SAGE. </w:t>
      </w:r>
    </w:p>
    <w:p w14:paraId="63B17347" w14:textId="6243820C" w:rsidR="0027399C" w:rsidRPr="0027399C"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i/>
          <w:iCs/>
        </w:rPr>
        <w:t>Ethical framework for the counselling professions formally adopted 1 July 2018</w:t>
      </w:r>
      <w:r w:rsidRPr="0027399C">
        <w:rPr>
          <w:rFonts w:asciiTheme="minorHAnsi" w:hAnsiTheme="minorHAnsi" w:cstheme="minorHAnsi"/>
        </w:rPr>
        <w:t xml:space="preserve"> (2018) </w:t>
      </w:r>
      <w:r w:rsidRPr="0027399C">
        <w:rPr>
          <w:rFonts w:asciiTheme="minorHAnsi" w:hAnsiTheme="minorHAnsi" w:cstheme="minorHAnsi"/>
          <w:i/>
          <w:iCs/>
        </w:rPr>
        <w:t>BACP Ethical Framework for the Counselling Professions</w:t>
      </w:r>
      <w:r w:rsidRPr="0027399C">
        <w:rPr>
          <w:rFonts w:asciiTheme="minorHAnsi" w:hAnsiTheme="minorHAnsi" w:cstheme="minorHAnsi"/>
        </w:rPr>
        <w:t xml:space="preserve">. Available at: https://www.bacp.co.uk/events-and-resources/ethics-and-standards/ethical-framework-for-the-counselling-professions/ (Accessed: January 8, 2023). </w:t>
      </w:r>
    </w:p>
    <w:p w14:paraId="29A05DA9" w14:textId="77777777" w:rsidR="0027399C" w:rsidRPr="0027399C"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rPr>
        <w:t xml:space="preserve">Kitchener, K. S. (1984). Intuition, critical evaluation and ethical principles: The Foundation for Ethical Decisions in </w:t>
      </w:r>
      <w:proofErr w:type="spellStart"/>
      <w:r w:rsidRPr="0027399C">
        <w:rPr>
          <w:rFonts w:asciiTheme="minorHAnsi" w:hAnsiTheme="minorHAnsi" w:cstheme="minorHAnsi"/>
        </w:rPr>
        <w:t>Counseling</w:t>
      </w:r>
      <w:proofErr w:type="spellEnd"/>
      <w:r w:rsidRPr="0027399C">
        <w:rPr>
          <w:rFonts w:asciiTheme="minorHAnsi" w:hAnsiTheme="minorHAnsi" w:cstheme="minorHAnsi"/>
        </w:rPr>
        <w:t xml:space="preserve"> Psychology. </w:t>
      </w:r>
      <w:r w:rsidRPr="0027399C">
        <w:rPr>
          <w:rFonts w:asciiTheme="minorHAnsi" w:hAnsiTheme="minorHAnsi" w:cstheme="minorHAnsi"/>
          <w:i/>
          <w:iCs/>
        </w:rPr>
        <w:t xml:space="preserve">The </w:t>
      </w:r>
      <w:proofErr w:type="spellStart"/>
      <w:r w:rsidRPr="0027399C">
        <w:rPr>
          <w:rFonts w:asciiTheme="minorHAnsi" w:hAnsiTheme="minorHAnsi" w:cstheme="minorHAnsi"/>
          <w:i/>
          <w:iCs/>
        </w:rPr>
        <w:t>Counseling</w:t>
      </w:r>
      <w:proofErr w:type="spellEnd"/>
      <w:r w:rsidRPr="0027399C">
        <w:rPr>
          <w:rFonts w:asciiTheme="minorHAnsi" w:hAnsiTheme="minorHAnsi" w:cstheme="minorHAnsi"/>
          <w:i/>
          <w:iCs/>
        </w:rPr>
        <w:t xml:space="preserve"> Psychologist</w:t>
      </w:r>
      <w:r w:rsidRPr="0027399C">
        <w:rPr>
          <w:rFonts w:asciiTheme="minorHAnsi" w:hAnsiTheme="minorHAnsi" w:cstheme="minorHAnsi"/>
        </w:rPr>
        <w:t xml:space="preserve">, </w:t>
      </w:r>
      <w:r w:rsidRPr="0027399C">
        <w:rPr>
          <w:rFonts w:asciiTheme="minorHAnsi" w:hAnsiTheme="minorHAnsi" w:cstheme="minorHAnsi"/>
          <w:i/>
          <w:iCs/>
        </w:rPr>
        <w:t>12</w:t>
      </w:r>
      <w:r w:rsidRPr="0027399C">
        <w:rPr>
          <w:rFonts w:asciiTheme="minorHAnsi" w:hAnsiTheme="minorHAnsi" w:cstheme="minorHAnsi"/>
        </w:rPr>
        <w:t xml:space="preserve">(3), 43–55. https://doi.org/10.1177/0011000084123005 </w:t>
      </w:r>
    </w:p>
    <w:p w14:paraId="0835E155" w14:textId="77777777" w:rsidR="0027399C" w:rsidRPr="0027399C"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rPr>
        <w:t xml:space="preserve">Lindon, J., &amp; Lindon, L. (2008). 2. Effective Communication. In </w:t>
      </w:r>
      <w:r w:rsidRPr="0027399C">
        <w:rPr>
          <w:rFonts w:asciiTheme="minorHAnsi" w:hAnsiTheme="minorHAnsi" w:cstheme="minorHAnsi"/>
          <w:i/>
          <w:iCs/>
        </w:rPr>
        <w:t>Mastering counselling skills</w:t>
      </w:r>
      <w:r w:rsidRPr="0027399C">
        <w:rPr>
          <w:rFonts w:asciiTheme="minorHAnsi" w:hAnsiTheme="minorHAnsi" w:cstheme="minorHAnsi"/>
        </w:rPr>
        <w:t xml:space="preserve"> (pp. 26–52). essay, Palgrave Macmillan. </w:t>
      </w:r>
    </w:p>
    <w:p w14:paraId="1612318E" w14:textId="77777777" w:rsidR="0027399C" w:rsidRPr="0027399C"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rPr>
        <w:t xml:space="preserve">McLeod, J., &amp; McLeod, J. (2011). 7. Ethical principles for embedded counselling. In </w:t>
      </w:r>
      <w:r w:rsidRPr="0027399C">
        <w:rPr>
          <w:rFonts w:asciiTheme="minorHAnsi" w:hAnsiTheme="minorHAnsi" w:cstheme="minorHAnsi"/>
          <w:i/>
          <w:iCs/>
        </w:rPr>
        <w:t>Counselling skills: A practical guide for counsellors and helping professionals</w:t>
      </w:r>
      <w:r w:rsidRPr="0027399C">
        <w:rPr>
          <w:rFonts w:asciiTheme="minorHAnsi" w:hAnsiTheme="minorHAnsi" w:cstheme="minorHAnsi"/>
        </w:rPr>
        <w:t xml:space="preserve"> (2nd ed., pp. 103–124). essay, McGraw-Hill Education.</w:t>
      </w:r>
    </w:p>
    <w:p w14:paraId="7324A95C" w14:textId="2B1A5691" w:rsidR="00CC6A57" w:rsidRPr="005B7A85" w:rsidRDefault="0027399C" w:rsidP="005B7A85">
      <w:pPr>
        <w:pStyle w:val="NormalWeb"/>
        <w:numPr>
          <w:ilvl w:val="0"/>
          <w:numId w:val="7"/>
        </w:numPr>
        <w:rPr>
          <w:rFonts w:asciiTheme="minorHAnsi" w:hAnsiTheme="minorHAnsi" w:cstheme="minorHAnsi"/>
        </w:rPr>
      </w:pPr>
      <w:r w:rsidRPr="0027399C">
        <w:rPr>
          <w:rFonts w:asciiTheme="minorHAnsi" w:hAnsiTheme="minorHAnsi" w:cstheme="minorHAnsi"/>
        </w:rPr>
        <w:t xml:space="preserve">Seehausen, M., </w:t>
      </w:r>
      <w:proofErr w:type="spellStart"/>
      <w:r w:rsidRPr="0027399C">
        <w:rPr>
          <w:rFonts w:asciiTheme="minorHAnsi" w:hAnsiTheme="minorHAnsi" w:cstheme="minorHAnsi"/>
        </w:rPr>
        <w:t>Kazzer</w:t>
      </w:r>
      <w:proofErr w:type="spellEnd"/>
      <w:r w:rsidRPr="0027399C">
        <w:rPr>
          <w:rFonts w:asciiTheme="minorHAnsi" w:hAnsiTheme="minorHAnsi" w:cstheme="minorHAnsi"/>
        </w:rPr>
        <w:t xml:space="preserve">, P., </w:t>
      </w:r>
      <w:proofErr w:type="spellStart"/>
      <w:r w:rsidRPr="0027399C">
        <w:rPr>
          <w:rFonts w:asciiTheme="minorHAnsi" w:hAnsiTheme="minorHAnsi" w:cstheme="minorHAnsi"/>
        </w:rPr>
        <w:t>Bajbouj</w:t>
      </w:r>
      <w:proofErr w:type="spellEnd"/>
      <w:r w:rsidRPr="0027399C">
        <w:rPr>
          <w:rFonts w:asciiTheme="minorHAnsi" w:hAnsiTheme="minorHAnsi" w:cstheme="minorHAnsi"/>
        </w:rPr>
        <w:t xml:space="preserve">, M., &amp; </w:t>
      </w:r>
      <w:proofErr w:type="spellStart"/>
      <w:r w:rsidRPr="0027399C">
        <w:rPr>
          <w:rFonts w:asciiTheme="minorHAnsi" w:hAnsiTheme="minorHAnsi" w:cstheme="minorHAnsi"/>
        </w:rPr>
        <w:t>Prehn</w:t>
      </w:r>
      <w:proofErr w:type="spellEnd"/>
      <w:r w:rsidRPr="0027399C">
        <w:rPr>
          <w:rFonts w:asciiTheme="minorHAnsi" w:hAnsiTheme="minorHAnsi" w:cstheme="minorHAnsi"/>
        </w:rPr>
        <w:t xml:space="preserve">, K. (2012). Effects of empathic paraphrasing – extrinsic emotion regulation in social conflict. </w:t>
      </w:r>
      <w:r w:rsidRPr="0027399C">
        <w:rPr>
          <w:rFonts w:asciiTheme="minorHAnsi" w:hAnsiTheme="minorHAnsi" w:cstheme="minorHAnsi"/>
          <w:i/>
          <w:iCs/>
        </w:rPr>
        <w:t>Frontiers in Psychology</w:t>
      </w:r>
      <w:r w:rsidRPr="0027399C">
        <w:rPr>
          <w:rFonts w:asciiTheme="minorHAnsi" w:hAnsiTheme="minorHAnsi" w:cstheme="minorHAnsi"/>
        </w:rPr>
        <w:t xml:space="preserve">, </w:t>
      </w:r>
      <w:r w:rsidRPr="0027399C">
        <w:rPr>
          <w:rFonts w:asciiTheme="minorHAnsi" w:hAnsiTheme="minorHAnsi" w:cstheme="minorHAnsi"/>
          <w:i/>
          <w:iCs/>
        </w:rPr>
        <w:t>3</w:t>
      </w:r>
      <w:r w:rsidRPr="0027399C">
        <w:rPr>
          <w:rFonts w:asciiTheme="minorHAnsi" w:hAnsiTheme="minorHAnsi" w:cstheme="minorHAnsi"/>
        </w:rPr>
        <w:t xml:space="preserve">. https://doi.org/10.3389/fpsyg.2012.00482 </w:t>
      </w:r>
    </w:p>
    <w:p w14:paraId="1F71D484" w14:textId="776930AA" w:rsidR="00C547C2" w:rsidRPr="005B7A85" w:rsidRDefault="005B7A85" w:rsidP="005B7A85">
      <w:pPr>
        <w:pStyle w:val="NormalWeb"/>
        <w:rPr>
          <w:rFonts w:asciiTheme="minorHAnsi" w:hAnsiTheme="minorHAnsi" w:cstheme="minorHAnsi"/>
          <w:u w:val="single"/>
        </w:rPr>
      </w:pPr>
      <w:r w:rsidRPr="005B7A85">
        <w:rPr>
          <w:rFonts w:asciiTheme="minorHAnsi" w:hAnsiTheme="minorHAnsi" w:cstheme="minorHAnsi"/>
          <w:u w:val="single"/>
        </w:rPr>
        <w:t>Poster References</w:t>
      </w:r>
    </w:p>
    <w:p w14:paraId="339DB484" w14:textId="77777777" w:rsidR="005B7A85" w:rsidRPr="005B7A85" w:rsidRDefault="005B7A85" w:rsidP="005B7A85">
      <w:pPr>
        <w:pStyle w:val="NormalWeb"/>
        <w:numPr>
          <w:ilvl w:val="0"/>
          <w:numId w:val="7"/>
        </w:numPr>
        <w:rPr>
          <w:rFonts w:asciiTheme="minorHAnsi" w:hAnsiTheme="minorHAnsi" w:cstheme="minorHAnsi"/>
        </w:rPr>
      </w:pPr>
      <w:r w:rsidRPr="005B7A85">
        <w:rPr>
          <w:rFonts w:asciiTheme="minorHAnsi" w:hAnsiTheme="minorHAnsi" w:cstheme="minorHAnsi"/>
        </w:rPr>
        <w:t>Cottrell, S. (2019). B. Academic, People and Task Management Skills. In </w:t>
      </w:r>
      <w:r w:rsidRPr="005B7A85">
        <w:rPr>
          <w:rFonts w:asciiTheme="minorHAnsi" w:hAnsiTheme="minorHAnsi" w:cstheme="minorHAnsi"/>
          <w:i/>
          <w:iCs/>
        </w:rPr>
        <w:t>The Study Skills Handbook</w:t>
      </w:r>
      <w:r w:rsidRPr="005B7A85">
        <w:rPr>
          <w:rFonts w:asciiTheme="minorHAnsi" w:hAnsiTheme="minorHAnsi" w:cstheme="minorHAnsi"/>
        </w:rPr>
        <w:t> (5th ed., pp. 169–389). essay, Macmillan International Higher Education Red Globe Press. </w:t>
      </w:r>
      <w:r w:rsidRPr="005B7A85">
        <w:rPr>
          <w:rFonts w:asciiTheme="minorHAnsi" w:hAnsiTheme="minorHAnsi" w:cstheme="minorHAnsi"/>
          <w:lang w:val="en-US"/>
        </w:rPr>
        <w:t>​</w:t>
      </w:r>
    </w:p>
    <w:p w14:paraId="4422EB0B" w14:textId="77777777" w:rsidR="005B7A85" w:rsidRPr="005B7A85" w:rsidRDefault="005B7A85" w:rsidP="005B7A85">
      <w:pPr>
        <w:pStyle w:val="NormalWeb"/>
        <w:numPr>
          <w:ilvl w:val="0"/>
          <w:numId w:val="7"/>
        </w:numPr>
        <w:rPr>
          <w:rFonts w:asciiTheme="minorHAnsi" w:hAnsiTheme="minorHAnsi" w:cstheme="minorHAnsi"/>
        </w:rPr>
      </w:pPr>
      <w:r w:rsidRPr="005B7A85">
        <w:rPr>
          <w:rFonts w:asciiTheme="minorHAnsi" w:hAnsiTheme="minorHAnsi" w:cstheme="minorHAnsi"/>
        </w:rPr>
        <w:t>Forsyth, P. (2013). </w:t>
      </w:r>
      <w:r w:rsidRPr="005B7A85">
        <w:rPr>
          <w:rFonts w:asciiTheme="minorHAnsi" w:hAnsiTheme="minorHAnsi" w:cstheme="minorHAnsi"/>
          <w:i/>
          <w:iCs/>
        </w:rPr>
        <w:t>Successful time management (3rd Ed).</w:t>
      </w:r>
      <w:r w:rsidRPr="005B7A85">
        <w:rPr>
          <w:rFonts w:asciiTheme="minorHAnsi" w:hAnsiTheme="minorHAnsi" w:cstheme="minorHAnsi"/>
        </w:rPr>
        <w:t> 35-57.</w:t>
      </w:r>
      <w:r w:rsidRPr="005B7A85">
        <w:rPr>
          <w:rFonts w:asciiTheme="minorHAnsi" w:hAnsiTheme="minorHAnsi" w:cstheme="minorHAnsi"/>
          <w:lang w:val="en-US"/>
        </w:rPr>
        <w:t xml:space="preserve">​ </w:t>
      </w:r>
      <w:r w:rsidRPr="005B7A85">
        <w:rPr>
          <w:rFonts w:asciiTheme="minorHAnsi" w:hAnsiTheme="minorHAnsi" w:cstheme="minorHAnsi"/>
        </w:rPr>
        <w:t>Murray, S. A., Davis, J., Shuler, H. D., Spencer, E. C., Hinton, A. (2022). Time management for STEMM students during the continuing pandemic. </w:t>
      </w:r>
      <w:r w:rsidRPr="005B7A85">
        <w:rPr>
          <w:rFonts w:asciiTheme="minorHAnsi" w:hAnsiTheme="minorHAnsi" w:cstheme="minorHAnsi"/>
          <w:i/>
          <w:iCs/>
        </w:rPr>
        <w:t>Trends in biochemical sciences, 47</w:t>
      </w:r>
      <w:r w:rsidRPr="005B7A85">
        <w:rPr>
          <w:rFonts w:asciiTheme="minorHAnsi" w:hAnsiTheme="minorHAnsi" w:cstheme="minorHAnsi"/>
        </w:rPr>
        <w:t> (4), 279-283.</w:t>
      </w:r>
      <w:r w:rsidRPr="005B7A85">
        <w:rPr>
          <w:rFonts w:asciiTheme="minorHAnsi" w:hAnsiTheme="minorHAnsi" w:cstheme="minorHAnsi"/>
          <w:lang w:val="en-US"/>
        </w:rPr>
        <w:t>​</w:t>
      </w:r>
    </w:p>
    <w:p w14:paraId="0A9FDC97" w14:textId="77777777" w:rsidR="005B7A85" w:rsidRPr="005B7A85" w:rsidRDefault="005B7A85" w:rsidP="005B7A85">
      <w:pPr>
        <w:pStyle w:val="NormalWeb"/>
        <w:numPr>
          <w:ilvl w:val="0"/>
          <w:numId w:val="7"/>
        </w:numPr>
        <w:rPr>
          <w:rFonts w:asciiTheme="minorHAnsi" w:hAnsiTheme="minorHAnsi" w:cstheme="minorHAnsi"/>
        </w:rPr>
      </w:pPr>
      <w:r w:rsidRPr="005B7A85">
        <w:rPr>
          <w:rFonts w:asciiTheme="minorHAnsi" w:hAnsiTheme="minorHAnsi" w:cstheme="minorHAnsi"/>
        </w:rPr>
        <w:t xml:space="preserve">Sridharan, M. (2023, January 1). </w:t>
      </w:r>
      <w:r w:rsidRPr="005B7A85">
        <w:rPr>
          <w:rFonts w:asciiTheme="minorHAnsi" w:hAnsiTheme="minorHAnsi" w:cstheme="minorHAnsi"/>
          <w:i/>
          <w:iCs/>
        </w:rPr>
        <w:t>Cornell method - a method to take great notes</w:t>
      </w:r>
      <w:r w:rsidRPr="005B7A85">
        <w:rPr>
          <w:rFonts w:asciiTheme="minorHAnsi" w:hAnsiTheme="minorHAnsi" w:cstheme="minorHAnsi"/>
        </w:rPr>
        <w:t xml:space="preserve">. Think Insights. Retrieved January 10, 2023, from https://thinkinsights.net/consulting/cornell-method-great-notes/ </w:t>
      </w:r>
    </w:p>
    <w:p w14:paraId="31DE4D4C" w14:textId="77777777" w:rsidR="005B7A85" w:rsidRPr="005B7A85" w:rsidRDefault="005B7A85" w:rsidP="005B7A85">
      <w:pPr>
        <w:pStyle w:val="NormalWeb"/>
        <w:numPr>
          <w:ilvl w:val="0"/>
          <w:numId w:val="7"/>
        </w:numPr>
        <w:rPr>
          <w:rFonts w:asciiTheme="minorHAnsi" w:hAnsiTheme="minorHAnsi" w:cstheme="minorHAnsi"/>
        </w:rPr>
      </w:pPr>
      <w:r w:rsidRPr="005B7A85">
        <w:rPr>
          <w:rFonts w:asciiTheme="minorHAnsi" w:hAnsiTheme="minorHAnsi" w:cstheme="minorHAnsi"/>
        </w:rPr>
        <w:t>UNSU Current Students. (No Date). Techniques and Tips for Listening and Note Taking.   https://www.student.unsw.edu.au/notetaking-tips </w:t>
      </w:r>
      <w:r w:rsidRPr="005B7A85">
        <w:rPr>
          <w:rFonts w:asciiTheme="minorHAnsi" w:hAnsiTheme="minorHAnsi" w:cstheme="minorHAnsi"/>
          <w:lang w:val="en-US"/>
        </w:rPr>
        <w:t>​</w:t>
      </w:r>
    </w:p>
    <w:p w14:paraId="43FE3200" w14:textId="2515FA8B" w:rsidR="005B7A85" w:rsidRPr="0004139F" w:rsidRDefault="005B7A85" w:rsidP="005B7A85">
      <w:pPr>
        <w:pStyle w:val="NormalWeb"/>
        <w:numPr>
          <w:ilvl w:val="0"/>
          <w:numId w:val="7"/>
        </w:numPr>
        <w:rPr>
          <w:rFonts w:asciiTheme="minorHAnsi" w:hAnsiTheme="minorHAnsi" w:cstheme="minorHAnsi"/>
        </w:rPr>
      </w:pPr>
      <w:r w:rsidRPr="005B7A85">
        <w:rPr>
          <w:rFonts w:asciiTheme="minorHAnsi" w:hAnsiTheme="minorHAnsi" w:cstheme="minorHAnsi"/>
        </w:rPr>
        <w:t>Winter, L. A. (2020). Introducing therapeutic skills and clinical practice: the "basics" of therapeutic practice? In </w:t>
      </w:r>
      <w:r w:rsidRPr="005B7A85">
        <w:rPr>
          <w:rFonts w:asciiTheme="minorHAnsi" w:hAnsiTheme="minorHAnsi" w:cstheme="minorHAnsi"/>
          <w:i/>
          <w:iCs/>
        </w:rPr>
        <w:t>Sage Handbook of Counselling and Psychotherapy</w:t>
      </w:r>
      <w:r w:rsidRPr="005B7A85">
        <w:rPr>
          <w:rFonts w:asciiTheme="minorHAnsi" w:hAnsiTheme="minorHAnsi" w:cstheme="minorHAnsi"/>
        </w:rPr>
        <w:t> (4th ed., pp. 64–69). essay, SAGE PUBLICATIONS. ​</w:t>
      </w:r>
    </w:p>
    <w:p w14:paraId="60EFC260" w14:textId="77777777" w:rsidR="00E922AC" w:rsidRPr="00492211" w:rsidRDefault="00E922AC">
      <w:pPr>
        <w:rPr>
          <w:sz w:val="24"/>
          <w:szCs w:val="24"/>
          <w:u w:val="single"/>
        </w:rPr>
      </w:pPr>
    </w:p>
    <w:sectPr w:rsidR="00E922AC" w:rsidRPr="00492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5F6"/>
    <w:multiLevelType w:val="hybridMultilevel"/>
    <w:tmpl w:val="B1A2218E"/>
    <w:lvl w:ilvl="0" w:tplc="A78C33AA">
      <w:start w:val="1"/>
      <w:numFmt w:val="bullet"/>
      <w:lvlText w:val="•"/>
      <w:lvlJc w:val="left"/>
      <w:pPr>
        <w:tabs>
          <w:tab w:val="num" w:pos="720"/>
        </w:tabs>
        <w:ind w:left="720" w:hanging="360"/>
      </w:pPr>
      <w:rPr>
        <w:rFonts w:ascii="Arial" w:hAnsi="Arial" w:hint="default"/>
      </w:rPr>
    </w:lvl>
    <w:lvl w:ilvl="1" w:tplc="481A9620" w:tentative="1">
      <w:start w:val="1"/>
      <w:numFmt w:val="bullet"/>
      <w:lvlText w:val="•"/>
      <w:lvlJc w:val="left"/>
      <w:pPr>
        <w:tabs>
          <w:tab w:val="num" w:pos="1440"/>
        </w:tabs>
        <w:ind w:left="1440" w:hanging="360"/>
      </w:pPr>
      <w:rPr>
        <w:rFonts w:ascii="Arial" w:hAnsi="Arial" w:hint="default"/>
      </w:rPr>
    </w:lvl>
    <w:lvl w:ilvl="2" w:tplc="F1866A1A" w:tentative="1">
      <w:start w:val="1"/>
      <w:numFmt w:val="bullet"/>
      <w:lvlText w:val="•"/>
      <w:lvlJc w:val="left"/>
      <w:pPr>
        <w:tabs>
          <w:tab w:val="num" w:pos="2160"/>
        </w:tabs>
        <w:ind w:left="2160" w:hanging="360"/>
      </w:pPr>
      <w:rPr>
        <w:rFonts w:ascii="Arial" w:hAnsi="Arial" w:hint="default"/>
      </w:rPr>
    </w:lvl>
    <w:lvl w:ilvl="3" w:tplc="FB66315C" w:tentative="1">
      <w:start w:val="1"/>
      <w:numFmt w:val="bullet"/>
      <w:lvlText w:val="•"/>
      <w:lvlJc w:val="left"/>
      <w:pPr>
        <w:tabs>
          <w:tab w:val="num" w:pos="2880"/>
        </w:tabs>
        <w:ind w:left="2880" w:hanging="360"/>
      </w:pPr>
      <w:rPr>
        <w:rFonts w:ascii="Arial" w:hAnsi="Arial" w:hint="default"/>
      </w:rPr>
    </w:lvl>
    <w:lvl w:ilvl="4" w:tplc="08540376" w:tentative="1">
      <w:start w:val="1"/>
      <w:numFmt w:val="bullet"/>
      <w:lvlText w:val="•"/>
      <w:lvlJc w:val="left"/>
      <w:pPr>
        <w:tabs>
          <w:tab w:val="num" w:pos="3600"/>
        </w:tabs>
        <w:ind w:left="3600" w:hanging="360"/>
      </w:pPr>
      <w:rPr>
        <w:rFonts w:ascii="Arial" w:hAnsi="Arial" w:hint="default"/>
      </w:rPr>
    </w:lvl>
    <w:lvl w:ilvl="5" w:tplc="167041A6" w:tentative="1">
      <w:start w:val="1"/>
      <w:numFmt w:val="bullet"/>
      <w:lvlText w:val="•"/>
      <w:lvlJc w:val="left"/>
      <w:pPr>
        <w:tabs>
          <w:tab w:val="num" w:pos="4320"/>
        </w:tabs>
        <w:ind w:left="4320" w:hanging="360"/>
      </w:pPr>
      <w:rPr>
        <w:rFonts w:ascii="Arial" w:hAnsi="Arial" w:hint="default"/>
      </w:rPr>
    </w:lvl>
    <w:lvl w:ilvl="6" w:tplc="0AFEF688" w:tentative="1">
      <w:start w:val="1"/>
      <w:numFmt w:val="bullet"/>
      <w:lvlText w:val="•"/>
      <w:lvlJc w:val="left"/>
      <w:pPr>
        <w:tabs>
          <w:tab w:val="num" w:pos="5040"/>
        </w:tabs>
        <w:ind w:left="5040" w:hanging="360"/>
      </w:pPr>
      <w:rPr>
        <w:rFonts w:ascii="Arial" w:hAnsi="Arial" w:hint="default"/>
      </w:rPr>
    </w:lvl>
    <w:lvl w:ilvl="7" w:tplc="894CA94A" w:tentative="1">
      <w:start w:val="1"/>
      <w:numFmt w:val="bullet"/>
      <w:lvlText w:val="•"/>
      <w:lvlJc w:val="left"/>
      <w:pPr>
        <w:tabs>
          <w:tab w:val="num" w:pos="5760"/>
        </w:tabs>
        <w:ind w:left="5760" w:hanging="360"/>
      </w:pPr>
      <w:rPr>
        <w:rFonts w:ascii="Arial" w:hAnsi="Arial" w:hint="default"/>
      </w:rPr>
    </w:lvl>
    <w:lvl w:ilvl="8" w:tplc="1924E5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E8363A"/>
    <w:multiLevelType w:val="hybridMultilevel"/>
    <w:tmpl w:val="0DAAA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681093"/>
    <w:multiLevelType w:val="hybridMultilevel"/>
    <w:tmpl w:val="FFDE873E"/>
    <w:lvl w:ilvl="0" w:tplc="D4E01FE8">
      <w:start w:val="1"/>
      <w:numFmt w:val="bullet"/>
      <w:lvlText w:val=""/>
      <w:lvlJc w:val="left"/>
      <w:pPr>
        <w:tabs>
          <w:tab w:val="num" w:pos="720"/>
        </w:tabs>
        <w:ind w:left="720" w:hanging="360"/>
      </w:pPr>
      <w:rPr>
        <w:rFonts w:ascii="Wingdings 3" w:hAnsi="Wingdings 3" w:hint="default"/>
      </w:rPr>
    </w:lvl>
    <w:lvl w:ilvl="1" w:tplc="662654FC" w:tentative="1">
      <w:start w:val="1"/>
      <w:numFmt w:val="bullet"/>
      <w:lvlText w:val=""/>
      <w:lvlJc w:val="left"/>
      <w:pPr>
        <w:tabs>
          <w:tab w:val="num" w:pos="1440"/>
        </w:tabs>
        <w:ind w:left="1440" w:hanging="360"/>
      </w:pPr>
      <w:rPr>
        <w:rFonts w:ascii="Wingdings 3" w:hAnsi="Wingdings 3" w:hint="default"/>
      </w:rPr>
    </w:lvl>
    <w:lvl w:ilvl="2" w:tplc="B5AE5FCC" w:tentative="1">
      <w:start w:val="1"/>
      <w:numFmt w:val="bullet"/>
      <w:lvlText w:val=""/>
      <w:lvlJc w:val="left"/>
      <w:pPr>
        <w:tabs>
          <w:tab w:val="num" w:pos="2160"/>
        </w:tabs>
        <w:ind w:left="2160" w:hanging="360"/>
      </w:pPr>
      <w:rPr>
        <w:rFonts w:ascii="Wingdings 3" w:hAnsi="Wingdings 3" w:hint="default"/>
      </w:rPr>
    </w:lvl>
    <w:lvl w:ilvl="3" w:tplc="9FB42BC0" w:tentative="1">
      <w:start w:val="1"/>
      <w:numFmt w:val="bullet"/>
      <w:lvlText w:val=""/>
      <w:lvlJc w:val="left"/>
      <w:pPr>
        <w:tabs>
          <w:tab w:val="num" w:pos="2880"/>
        </w:tabs>
        <w:ind w:left="2880" w:hanging="360"/>
      </w:pPr>
      <w:rPr>
        <w:rFonts w:ascii="Wingdings 3" w:hAnsi="Wingdings 3" w:hint="default"/>
      </w:rPr>
    </w:lvl>
    <w:lvl w:ilvl="4" w:tplc="CF6E43D6" w:tentative="1">
      <w:start w:val="1"/>
      <w:numFmt w:val="bullet"/>
      <w:lvlText w:val=""/>
      <w:lvlJc w:val="left"/>
      <w:pPr>
        <w:tabs>
          <w:tab w:val="num" w:pos="3600"/>
        </w:tabs>
        <w:ind w:left="3600" w:hanging="360"/>
      </w:pPr>
      <w:rPr>
        <w:rFonts w:ascii="Wingdings 3" w:hAnsi="Wingdings 3" w:hint="default"/>
      </w:rPr>
    </w:lvl>
    <w:lvl w:ilvl="5" w:tplc="B48037F2" w:tentative="1">
      <w:start w:val="1"/>
      <w:numFmt w:val="bullet"/>
      <w:lvlText w:val=""/>
      <w:lvlJc w:val="left"/>
      <w:pPr>
        <w:tabs>
          <w:tab w:val="num" w:pos="4320"/>
        </w:tabs>
        <w:ind w:left="4320" w:hanging="360"/>
      </w:pPr>
      <w:rPr>
        <w:rFonts w:ascii="Wingdings 3" w:hAnsi="Wingdings 3" w:hint="default"/>
      </w:rPr>
    </w:lvl>
    <w:lvl w:ilvl="6" w:tplc="CD2A3D12" w:tentative="1">
      <w:start w:val="1"/>
      <w:numFmt w:val="bullet"/>
      <w:lvlText w:val=""/>
      <w:lvlJc w:val="left"/>
      <w:pPr>
        <w:tabs>
          <w:tab w:val="num" w:pos="5040"/>
        </w:tabs>
        <w:ind w:left="5040" w:hanging="360"/>
      </w:pPr>
      <w:rPr>
        <w:rFonts w:ascii="Wingdings 3" w:hAnsi="Wingdings 3" w:hint="default"/>
      </w:rPr>
    </w:lvl>
    <w:lvl w:ilvl="7" w:tplc="5B0E8952" w:tentative="1">
      <w:start w:val="1"/>
      <w:numFmt w:val="bullet"/>
      <w:lvlText w:val=""/>
      <w:lvlJc w:val="left"/>
      <w:pPr>
        <w:tabs>
          <w:tab w:val="num" w:pos="5760"/>
        </w:tabs>
        <w:ind w:left="5760" w:hanging="360"/>
      </w:pPr>
      <w:rPr>
        <w:rFonts w:ascii="Wingdings 3" w:hAnsi="Wingdings 3" w:hint="default"/>
      </w:rPr>
    </w:lvl>
    <w:lvl w:ilvl="8" w:tplc="B53C673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EA23C95"/>
    <w:multiLevelType w:val="hybridMultilevel"/>
    <w:tmpl w:val="B4D6F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A4B65"/>
    <w:multiLevelType w:val="hybridMultilevel"/>
    <w:tmpl w:val="7EF86710"/>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AD43FE3"/>
    <w:multiLevelType w:val="hybridMultilevel"/>
    <w:tmpl w:val="729A1B74"/>
    <w:lvl w:ilvl="0" w:tplc="89F0603E">
      <w:start w:val="1"/>
      <w:numFmt w:val="bullet"/>
      <w:lvlText w:val="•"/>
      <w:lvlJc w:val="left"/>
      <w:pPr>
        <w:tabs>
          <w:tab w:val="num" w:pos="720"/>
        </w:tabs>
        <w:ind w:left="720" w:hanging="360"/>
      </w:pPr>
      <w:rPr>
        <w:rFonts w:ascii="Arial" w:hAnsi="Arial" w:hint="default"/>
      </w:rPr>
    </w:lvl>
    <w:lvl w:ilvl="1" w:tplc="ACE41F38" w:tentative="1">
      <w:start w:val="1"/>
      <w:numFmt w:val="bullet"/>
      <w:lvlText w:val="•"/>
      <w:lvlJc w:val="left"/>
      <w:pPr>
        <w:tabs>
          <w:tab w:val="num" w:pos="1440"/>
        </w:tabs>
        <w:ind w:left="1440" w:hanging="360"/>
      </w:pPr>
      <w:rPr>
        <w:rFonts w:ascii="Arial" w:hAnsi="Arial" w:hint="default"/>
      </w:rPr>
    </w:lvl>
    <w:lvl w:ilvl="2" w:tplc="138E9A6A" w:tentative="1">
      <w:start w:val="1"/>
      <w:numFmt w:val="bullet"/>
      <w:lvlText w:val="•"/>
      <w:lvlJc w:val="left"/>
      <w:pPr>
        <w:tabs>
          <w:tab w:val="num" w:pos="2160"/>
        </w:tabs>
        <w:ind w:left="2160" w:hanging="360"/>
      </w:pPr>
      <w:rPr>
        <w:rFonts w:ascii="Arial" w:hAnsi="Arial" w:hint="default"/>
      </w:rPr>
    </w:lvl>
    <w:lvl w:ilvl="3" w:tplc="3D4ABD2A" w:tentative="1">
      <w:start w:val="1"/>
      <w:numFmt w:val="bullet"/>
      <w:lvlText w:val="•"/>
      <w:lvlJc w:val="left"/>
      <w:pPr>
        <w:tabs>
          <w:tab w:val="num" w:pos="2880"/>
        </w:tabs>
        <w:ind w:left="2880" w:hanging="360"/>
      </w:pPr>
      <w:rPr>
        <w:rFonts w:ascii="Arial" w:hAnsi="Arial" w:hint="default"/>
      </w:rPr>
    </w:lvl>
    <w:lvl w:ilvl="4" w:tplc="AF12C536" w:tentative="1">
      <w:start w:val="1"/>
      <w:numFmt w:val="bullet"/>
      <w:lvlText w:val="•"/>
      <w:lvlJc w:val="left"/>
      <w:pPr>
        <w:tabs>
          <w:tab w:val="num" w:pos="3600"/>
        </w:tabs>
        <w:ind w:left="3600" w:hanging="360"/>
      </w:pPr>
      <w:rPr>
        <w:rFonts w:ascii="Arial" w:hAnsi="Arial" w:hint="default"/>
      </w:rPr>
    </w:lvl>
    <w:lvl w:ilvl="5" w:tplc="4FE6ACE6" w:tentative="1">
      <w:start w:val="1"/>
      <w:numFmt w:val="bullet"/>
      <w:lvlText w:val="•"/>
      <w:lvlJc w:val="left"/>
      <w:pPr>
        <w:tabs>
          <w:tab w:val="num" w:pos="4320"/>
        </w:tabs>
        <w:ind w:left="4320" w:hanging="360"/>
      </w:pPr>
      <w:rPr>
        <w:rFonts w:ascii="Arial" w:hAnsi="Arial" w:hint="default"/>
      </w:rPr>
    </w:lvl>
    <w:lvl w:ilvl="6" w:tplc="82266F4C" w:tentative="1">
      <w:start w:val="1"/>
      <w:numFmt w:val="bullet"/>
      <w:lvlText w:val="•"/>
      <w:lvlJc w:val="left"/>
      <w:pPr>
        <w:tabs>
          <w:tab w:val="num" w:pos="5040"/>
        </w:tabs>
        <w:ind w:left="5040" w:hanging="360"/>
      </w:pPr>
      <w:rPr>
        <w:rFonts w:ascii="Arial" w:hAnsi="Arial" w:hint="default"/>
      </w:rPr>
    </w:lvl>
    <w:lvl w:ilvl="7" w:tplc="3B30EAB2" w:tentative="1">
      <w:start w:val="1"/>
      <w:numFmt w:val="bullet"/>
      <w:lvlText w:val="•"/>
      <w:lvlJc w:val="left"/>
      <w:pPr>
        <w:tabs>
          <w:tab w:val="num" w:pos="5760"/>
        </w:tabs>
        <w:ind w:left="5760" w:hanging="360"/>
      </w:pPr>
      <w:rPr>
        <w:rFonts w:ascii="Arial" w:hAnsi="Arial" w:hint="default"/>
      </w:rPr>
    </w:lvl>
    <w:lvl w:ilvl="8" w:tplc="6DCE14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E434496"/>
    <w:multiLevelType w:val="hybridMultilevel"/>
    <w:tmpl w:val="C644A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2356899">
    <w:abstractNumId w:val="6"/>
  </w:num>
  <w:num w:numId="2" w16cid:durableId="963342502">
    <w:abstractNumId w:val="2"/>
  </w:num>
  <w:num w:numId="3" w16cid:durableId="601187582">
    <w:abstractNumId w:val="4"/>
  </w:num>
  <w:num w:numId="4" w16cid:durableId="490680460">
    <w:abstractNumId w:val="1"/>
  </w:num>
  <w:num w:numId="5" w16cid:durableId="317266843">
    <w:abstractNumId w:val="0"/>
  </w:num>
  <w:num w:numId="6" w16cid:durableId="1401518925">
    <w:abstractNumId w:val="5"/>
  </w:num>
  <w:num w:numId="7" w16cid:durableId="1446581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11"/>
    <w:rsid w:val="0004139F"/>
    <w:rsid w:val="0013065D"/>
    <w:rsid w:val="002325AF"/>
    <w:rsid w:val="0027399C"/>
    <w:rsid w:val="002A1419"/>
    <w:rsid w:val="002F7722"/>
    <w:rsid w:val="00357574"/>
    <w:rsid w:val="0036238D"/>
    <w:rsid w:val="00492211"/>
    <w:rsid w:val="004A46EA"/>
    <w:rsid w:val="0054293E"/>
    <w:rsid w:val="00546CE7"/>
    <w:rsid w:val="005B7A85"/>
    <w:rsid w:val="005E6855"/>
    <w:rsid w:val="005F3EE4"/>
    <w:rsid w:val="0060059A"/>
    <w:rsid w:val="00604E60"/>
    <w:rsid w:val="00613B88"/>
    <w:rsid w:val="00672A0B"/>
    <w:rsid w:val="006D4F3E"/>
    <w:rsid w:val="008C6967"/>
    <w:rsid w:val="009170B5"/>
    <w:rsid w:val="0094768D"/>
    <w:rsid w:val="009C5A3B"/>
    <w:rsid w:val="009E4FA3"/>
    <w:rsid w:val="00A73269"/>
    <w:rsid w:val="00A80CD8"/>
    <w:rsid w:val="00AB1DCD"/>
    <w:rsid w:val="00B71606"/>
    <w:rsid w:val="00C24103"/>
    <w:rsid w:val="00C525A5"/>
    <w:rsid w:val="00C547C2"/>
    <w:rsid w:val="00C91A86"/>
    <w:rsid w:val="00CC6A57"/>
    <w:rsid w:val="00CF65FB"/>
    <w:rsid w:val="00D51ECA"/>
    <w:rsid w:val="00D5583E"/>
    <w:rsid w:val="00E10D0C"/>
    <w:rsid w:val="00E922AC"/>
    <w:rsid w:val="00EC3133"/>
    <w:rsid w:val="00F85F69"/>
    <w:rsid w:val="00FC0D61"/>
    <w:rsid w:val="00FF5C49"/>
    <w:rsid w:val="00FF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C5BE"/>
  <w15:chartTrackingRefBased/>
  <w15:docId w15:val="{B5C5E9C6-7718-4FBC-B5D0-93415E2B7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22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6A57"/>
  </w:style>
  <w:style w:type="paragraph" w:styleId="ListParagraph">
    <w:name w:val="List Paragraph"/>
    <w:basedOn w:val="Normal"/>
    <w:uiPriority w:val="34"/>
    <w:qFormat/>
    <w:rsid w:val="00CC6A57"/>
    <w:pPr>
      <w:ind w:left="720"/>
      <w:contextualSpacing/>
    </w:pPr>
  </w:style>
  <w:style w:type="character" w:styleId="Hyperlink">
    <w:name w:val="Hyperlink"/>
    <w:basedOn w:val="DefaultParagraphFont"/>
    <w:uiPriority w:val="99"/>
    <w:unhideWhenUsed/>
    <w:rsid w:val="00613B88"/>
    <w:rPr>
      <w:color w:val="0563C1" w:themeColor="hyperlink"/>
      <w:u w:val="single"/>
    </w:rPr>
  </w:style>
  <w:style w:type="character" w:styleId="UnresolvedMention">
    <w:name w:val="Unresolved Mention"/>
    <w:basedOn w:val="DefaultParagraphFont"/>
    <w:uiPriority w:val="99"/>
    <w:semiHidden/>
    <w:unhideWhenUsed/>
    <w:rsid w:val="00613B88"/>
    <w:rPr>
      <w:color w:val="605E5C"/>
      <w:shd w:val="clear" w:color="auto" w:fill="E1DFDD"/>
    </w:rPr>
  </w:style>
  <w:style w:type="character" w:styleId="FollowedHyperlink">
    <w:name w:val="FollowedHyperlink"/>
    <w:basedOn w:val="DefaultParagraphFont"/>
    <w:uiPriority w:val="99"/>
    <w:semiHidden/>
    <w:unhideWhenUsed/>
    <w:rsid w:val="00613B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13723">
      <w:bodyDiv w:val="1"/>
      <w:marLeft w:val="0"/>
      <w:marRight w:val="0"/>
      <w:marTop w:val="0"/>
      <w:marBottom w:val="0"/>
      <w:divBdr>
        <w:top w:val="none" w:sz="0" w:space="0" w:color="auto"/>
        <w:left w:val="none" w:sz="0" w:space="0" w:color="auto"/>
        <w:bottom w:val="none" w:sz="0" w:space="0" w:color="auto"/>
        <w:right w:val="none" w:sz="0" w:space="0" w:color="auto"/>
      </w:divBdr>
      <w:divsChild>
        <w:div w:id="1569609450">
          <w:marLeft w:val="360"/>
          <w:marRight w:val="0"/>
          <w:marTop w:val="200"/>
          <w:marBottom w:val="0"/>
          <w:divBdr>
            <w:top w:val="none" w:sz="0" w:space="0" w:color="auto"/>
            <w:left w:val="none" w:sz="0" w:space="0" w:color="auto"/>
            <w:bottom w:val="none" w:sz="0" w:space="0" w:color="auto"/>
            <w:right w:val="none" w:sz="0" w:space="0" w:color="auto"/>
          </w:divBdr>
        </w:div>
        <w:div w:id="1545867690">
          <w:marLeft w:val="360"/>
          <w:marRight w:val="0"/>
          <w:marTop w:val="200"/>
          <w:marBottom w:val="0"/>
          <w:divBdr>
            <w:top w:val="none" w:sz="0" w:space="0" w:color="auto"/>
            <w:left w:val="none" w:sz="0" w:space="0" w:color="auto"/>
            <w:bottom w:val="none" w:sz="0" w:space="0" w:color="auto"/>
            <w:right w:val="none" w:sz="0" w:space="0" w:color="auto"/>
          </w:divBdr>
        </w:div>
        <w:div w:id="686369735">
          <w:marLeft w:val="360"/>
          <w:marRight w:val="0"/>
          <w:marTop w:val="200"/>
          <w:marBottom w:val="0"/>
          <w:divBdr>
            <w:top w:val="none" w:sz="0" w:space="0" w:color="auto"/>
            <w:left w:val="none" w:sz="0" w:space="0" w:color="auto"/>
            <w:bottom w:val="none" w:sz="0" w:space="0" w:color="auto"/>
            <w:right w:val="none" w:sz="0" w:space="0" w:color="auto"/>
          </w:divBdr>
        </w:div>
        <w:div w:id="347297357">
          <w:marLeft w:val="360"/>
          <w:marRight w:val="0"/>
          <w:marTop w:val="200"/>
          <w:marBottom w:val="0"/>
          <w:divBdr>
            <w:top w:val="none" w:sz="0" w:space="0" w:color="auto"/>
            <w:left w:val="none" w:sz="0" w:space="0" w:color="auto"/>
            <w:bottom w:val="none" w:sz="0" w:space="0" w:color="auto"/>
            <w:right w:val="none" w:sz="0" w:space="0" w:color="auto"/>
          </w:divBdr>
        </w:div>
        <w:div w:id="1696543561">
          <w:marLeft w:val="360"/>
          <w:marRight w:val="0"/>
          <w:marTop w:val="200"/>
          <w:marBottom w:val="0"/>
          <w:divBdr>
            <w:top w:val="none" w:sz="0" w:space="0" w:color="auto"/>
            <w:left w:val="none" w:sz="0" w:space="0" w:color="auto"/>
            <w:bottom w:val="none" w:sz="0" w:space="0" w:color="auto"/>
            <w:right w:val="none" w:sz="0" w:space="0" w:color="auto"/>
          </w:divBdr>
        </w:div>
      </w:divsChild>
    </w:div>
    <w:div w:id="597761006">
      <w:bodyDiv w:val="1"/>
      <w:marLeft w:val="0"/>
      <w:marRight w:val="0"/>
      <w:marTop w:val="0"/>
      <w:marBottom w:val="0"/>
      <w:divBdr>
        <w:top w:val="none" w:sz="0" w:space="0" w:color="auto"/>
        <w:left w:val="none" w:sz="0" w:space="0" w:color="auto"/>
        <w:bottom w:val="none" w:sz="0" w:space="0" w:color="auto"/>
        <w:right w:val="none" w:sz="0" w:space="0" w:color="auto"/>
      </w:divBdr>
    </w:div>
    <w:div w:id="619721817">
      <w:bodyDiv w:val="1"/>
      <w:marLeft w:val="0"/>
      <w:marRight w:val="0"/>
      <w:marTop w:val="0"/>
      <w:marBottom w:val="0"/>
      <w:divBdr>
        <w:top w:val="none" w:sz="0" w:space="0" w:color="auto"/>
        <w:left w:val="none" w:sz="0" w:space="0" w:color="auto"/>
        <w:bottom w:val="none" w:sz="0" w:space="0" w:color="auto"/>
        <w:right w:val="none" w:sz="0" w:space="0" w:color="auto"/>
      </w:divBdr>
    </w:div>
    <w:div w:id="1849324714">
      <w:bodyDiv w:val="1"/>
      <w:marLeft w:val="0"/>
      <w:marRight w:val="0"/>
      <w:marTop w:val="0"/>
      <w:marBottom w:val="0"/>
      <w:divBdr>
        <w:top w:val="none" w:sz="0" w:space="0" w:color="auto"/>
        <w:left w:val="none" w:sz="0" w:space="0" w:color="auto"/>
        <w:bottom w:val="none" w:sz="0" w:space="0" w:color="auto"/>
        <w:right w:val="none" w:sz="0" w:space="0" w:color="auto"/>
      </w:divBdr>
      <w:divsChild>
        <w:div w:id="1160192274">
          <w:marLeft w:val="547"/>
          <w:marRight w:val="0"/>
          <w:marTop w:val="200"/>
          <w:marBottom w:val="0"/>
          <w:divBdr>
            <w:top w:val="none" w:sz="0" w:space="0" w:color="auto"/>
            <w:left w:val="none" w:sz="0" w:space="0" w:color="auto"/>
            <w:bottom w:val="none" w:sz="0" w:space="0" w:color="auto"/>
            <w:right w:val="none" w:sz="0" w:space="0" w:color="auto"/>
          </w:divBdr>
        </w:div>
        <w:div w:id="2111703143">
          <w:marLeft w:val="547"/>
          <w:marRight w:val="0"/>
          <w:marTop w:val="200"/>
          <w:marBottom w:val="0"/>
          <w:divBdr>
            <w:top w:val="none" w:sz="0" w:space="0" w:color="auto"/>
            <w:left w:val="none" w:sz="0" w:space="0" w:color="auto"/>
            <w:bottom w:val="none" w:sz="0" w:space="0" w:color="auto"/>
            <w:right w:val="none" w:sz="0" w:space="0" w:color="auto"/>
          </w:divBdr>
        </w:div>
        <w:div w:id="1012030852">
          <w:marLeft w:val="547"/>
          <w:marRight w:val="0"/>
          <w:marTop w:val="200"/>
          <w:marBottom w:val="0"/>
          <w:divBdr>
            <w:top w:val="none" w:sz="0" w:space="0" w:color="auto"/>
            <w:left w:val="none" w:sz="0" w:space="0" w:color="auto"/>
            <w:bottom w:val="none" w:sz="0" w:space="0" w:color="auto"/>
            <w:right w:val="none" w:sz="0" w:space="0" w:color="auto"/>
          </w:divBdr>
        </w:div>
        <w:div w:id="1894192066">
          <w:marLeft w:val="547"/>
          <w:marRight w:val="0"/>
          <w:marTop w:val="200"/>
          <w:marBottom w:val="0"/>
          <w:divBdr>
            <w:top w:val="none" w:sz="0" w:space="0" w:color="auto"/>
            <w:left w:val="none" w:sz="0" w:space="0" w:color="auto"/>
            <w:bottom w:val="none" w:sz="0" w:space="0" w:color="auto"/>
            <w:right w:val="none" w:sz="0" w:space="0" w:color="auto"/>
          </w:divBdr>
        </w:div>
        <w:div w:id="878510850">
          <w:marLeft w:val="547"/>
          <w:marRight w:val="0"/>
          <w:marTop w:val="200"/>
          <w:marBottom w:val="0"/>
          <w:divBdr>
            <w:top w:val="none" w:sz="0" w:space="0" w:color="auto"/>
            <w:left w:val="none" w:sz="0" w:space="0" w:color="auto"/>
            <w:bottom w:val="none" w:sz="0" w:space="0" w:color="auto"/>
            <w:right w:val="none" w:sz="0" w:space="0" w:color="auto"/>
          </w:divBdr>
        </w:div>
      </w:divsChild>
    </w:div>
    <w:div w:id="2044089605">
      <w:bodyDiv w:val="1"/>
      <w:marLeft w:val="0"/>
      <w:marRight w:val="0"/>
      <w:marTop w:val="0"/>
      <w:marBottom w:val="0"/>
      <w:divBdr>
        <w:top w:val="none" w:sz="0" w:space="0" w:color="auto"/>
        <w:left w:val="none" w:sz="0" w:space="0" w:color="auto"/>
        <w:bottom w:val="none" w:sz="0" w:space="0" w:color="auto"/>
        <w:right w:val="none" w:sz="0" w:space="0" w:color="auto"/>
      </w:divBdr>
      <w:divsChild>
        <w:div w:id="2025090293">
          <w:marLeft w:val="547"/>
          <w:marRight w:val="0"/>
          <w:marTop w:val="200"/>
          <w:marBottom w:val="160"/>
          <w:divBdr>
            <w:top w:val="none" w:sz="0" w:space="0" w:color="auto"/>
            <w:left w:val="none" w:sz="0" w:space="0" w:color="auto"/>
            <w:bottom w:val="none" w:sz="0" w:space="0" w:color="auto"/>
            <w:right w:val="none" w:sz="0" w:space="0" w:color="auto"/>
          </w:divBdr>
        </w:div>
        <w:div w:id="776028635">
          <w:marLeft w:val="547"/>
          <w:marRight w:val="0"/>
          <w:marTop w:val="200"/>
          <w:marBottom w:val="160"/>
          <w:divBdr>
            <w:top w:val="none" w:sz="0" w:space="0" w:color="auto"/>
            <w:left w:val="none" w:sz="0" w:space="0" w:color="auto"/>
            <w:bottom w:val="none" w:sz="0" w:space="0" w:color="auto"/>
            <w:right w:val="none" w:sz="0" w:space="0" w:color="auto"/>
          </w:divBdr>
        </w:div>
        <w:div w:id="1620068358">
          <w:marLeft w:val="547"/>
          <w:marRight w:val="0"/>
          <w:marTop w:val="200"/>
          <w:marBottom w:val="160"/>
          <w:divBdr>
            <w:top w:val="none" w:sz="0" w:space="0" w:color="auto"/>
            <w:left w:val="none" w:sz="0" w:space="0" w:color="auto"/>
            <w:bottom w:val="none" w:sz="0" w:space="0" w:color="auto"/>
            <w:right w:val="none" w:sz="0" w:space="0" w:color="auto"/>
          </w:divBdr>
        </w:div>
        <w:div w:id="1799644075">
          <w:marLeft w:val="547"/>
          <w:marRight w:val="0"/>
          <w:marTop w:val="200"/>
          <w:marBottom w:val="160"/>
          <w:divBdr>
            <w:top w:val="none" w:sz="0" w:space="0" w:color="auto"/>
            <w:left w:val="none" w:sz="0" w:space="0" w:color="auto"/>
            <w:bottom w:val="none" w:sz="0" w:space="0" w:color="auto"/>
            <w:right w:val="none" w:sz="0" w:space="0" w:color="auto"/>
          </w:divBdr>
        </w:div>
        <w:div w:id="1858425483">
          <w:marLeft w:val="547"/>
          <w:marRight w:val="0"/>
          <w:marTop w:val="200"/>
          <w:marBottom w:val="160"/>
          <w:divBdr>
            <w:top w:val="none" w:sz="0" w:space="0" w:color="auto"/>
            <w:left w:val="none" w:sz="0" w:space="0" w:color="auto"/>
            <w:bottom w:val="none" w:sz="0" w:space="0" w:color="auto"/>
            <w:right w:val="none" w:sz="0" w:space="0" w:color="auto"/>
          </w:divBdr>
        </w:div>
        <w:div w:id="1042753388">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0aE-R_p0gB7_HnSn1wPWkrJIYEkUZNzY/view?usp=share_li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google.com/presentation/d/17nfg_-YVnWsA6Xkhknfq_1Xrdqz1CDUU/edit?usp=share_link&amp;ouid=113773565793039373191&amp;rtpof=true&amp;sd=true" TargetMode="External"/><Relationship Id="rId11" Type="http://schemas.openxmlformats.org/officeDocument/2006/relationships/image" Target="media/image4.jpeg"/><Relationship Id="rId5" Type="http://schemas.openxmlformats.org/officeDocument/2006/relationships/hyperlink" Target="https://drive.google.com/file/d/1a3xHlqBpBlTNMLbNAFc2PGOA6agwXtw4/view?usp=share_link"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4084</TotalTime>
  <Pages>4</Pages>
  <Words>937</Words>
  <Characters>5342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40</cp:revision>
  <dcterms:created xsi:type="dcterms:W3CDTF">2022-12-19T04:05:00Z</dcterms:created>
  <dcterms:modified xsi:type="dcterms:W3CDTF">2023-01-10T14:10:00Z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75ff11555c6f9f1ec9d8bf9a82d96dc439497d6e4c8f6eb86f85126a25c8f44c</vt:lpwstr>
  </property>
</Properties>
</file>