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0250" w:rsidRDefault="009D7817" w:rsidP="009D7817">
      <w:pPr>
        <w:jc w:val="center"/>
      </w:pPr>
      <w:r>
        <w:t xml:space="preserve">TENDERFOOT Script analysis </w:t>
      </w:r>
      <w:r w:rsidR="00FC0250">
        <w:t>Plan</w:t>
      </w:r>
    </w:p>
    <w:p w:rsidR="00FC0250" w:rsidRDefault="00FC0250"/>
    <w:p w:rsidR="00FC0250" w:rsidRDefault="00F7788C">
      <w:r>
        <w:t>Narrative</w:t>
      </w:r>
    </w:p>
    <w:p w:rsidR="00F7788C" w:rsidRDefault="00F7788C">
      <w:r>
        <w:t xml:space="preserve">Dialogue </w:t>
      </w:r>
    </w:p>
    <w:p w:rsidR="00F7788C" w:rsidRDefault="00F7788C">
      <w:r>
        <w:t>Characters</w:t>
      </w:r>
    </w:p>
    <w:p w:rsidR="00F7788C" w:rsidRDefault="009D7817">
      <w:r>
        <w:br/>
        <w:t>Conclusion</w:t>
      </w:r>
    </w:p>
    <w:p w:rsidR="00F7788C" w:rsidRDefault="00F7788C">
      <w:r>
        <w:t>What would I change</w:t>
      </w:r>
      <w:r w:rsidR="009D7817">
        <w:t>?</w:t>
      </w:r>
    </w:p>
    <w:p w:rsidR="00F7788C" w:rsidRDefault="00F7788C"/>
    <w:p w:rsidR="00183D47" w:rsidRDefault="00183D47"/>
    <w:p w:rsidR="005341C4" w:rsidRDefault="00183D47">
      <w:r>
        <w:t>Character analysis</w:t>
      </w:r>
    </w:p>
    <w:p w:rsidR="009D7817" w:rsidRDefault="009D7817"/>
    <w:p w:rsidR="00183D47" w:rsidRDefault="00183D47">
      <w:r>
        <w:t xml:space="preserve">Propp theory – </w:t>
      </w:r>
    </w:p>
    <w:p w:rsidR="00183D47" w:rsidRDefault="00183D47">
      <w:r>
        <w:t>Villain</w:t>
      </w:r>
    </w:p>
    <w:p w:rsidR="00183D47" w:rsidRDefault="00183D47">
      <w:r>
        <w:t xml:space="preserve">Donor </w:t>
      </w:r>
    </w:p>
    <w:p w:rsidR="00183D47" w:rsidRDefault="00183D47">
      <w:r>
        <w:t>Helper</w:t>
      </w:r>
    </w:p>
    <w:p w:rsidR="00183D47" w:rsidRDefault="00183D47">
      <w:r>
        <w:t>Princess</w:t>
      </w:r>
    </w:p>
    <w:p w:rsidR="00183D47" w:rsidRDefault="00183D47">
      <w:r>
        <w:t>False Hero – Lenny &amp; Thompson</w:t>
      </w:r>
    </w:p>
    <w:p w:rsidR="00183D47" w:rsidRDefault="00183D47">
      <w:r>
        <w:t>Dispatcher</w:t>
      </w:r>
    </w:p>
    <w:p w:rsidR="00183D47" w:rsidRDefault="00183D47">
      <w:r>
        <w:t>The Hero</w:t>
      </w:r>
    </w:p>
    <w:p w:rsidR="00183D47" w:rsidRDefault="00183D47"/>
    <w:p w:rsidR="00183D47" w:rsidRDefault="00183D47">
      <w:r>
        <w:t>The Brothers__</w:t>
      </w:r>
    </w:p>
    <w:p w:rsidR="00183D47" w:rsidRDefault="00183D47"/>
    <w:p w:rsidR="00183D47" w:rsidRDefault="00183D47">
      <w:r>
        <w:t xml:space="preserve">They share a cerebral relationship. Bonded by blood and their shared upbringing. </w:t>
      </w:r>
    </w:p>
    <w:p w:rsidR="00183D47" w:rsidRDefault="00183D47">
      <w:r>
        <w:t xml:space="preserve">The Film is predominantly shot through the focus of Pete, although the focus is very much on Gary and his actions. </w:t>
      </w:r>
    </w:p>
    <w:p w:rsidR="00183D47" w:rsidRDefault="00183D47"/>
    <w:p w:rsidR="00183D47" w:rsidRDefault="00183D47">
      <w:r>
        <w:t xml:space="preserve">Neither brother fit comfortably into one of the archetypes constructed by Propp. I think they manifest particular elements of certain character archetypes. </w:t>
      </w:r>
    </w:p>
    <w:p w:rsidR="00183D47" w:rsidRDefault="00183D47"/>
    <w:p w:rsidR="00183D47" w:rsidRDefault="00183D47">
      <w:r>
        <w:t>The time period enforces this, by having the attention being on the past and being retold through dialogue in the present day, perhaps we are not presented with truly accurate depictions of the brothers. This may have been altered through a perceived shame of actions that they might have committed when young or on the other hand they might want to glamorise certain events. Regardless it is difficult to describe the narration as reliable.</w:t>
      </w:r>
    </w:p>
    <w:p w:rsidR="00183D47" w:rsidRDefault="00183D47"/>
    <w:p w:rsidR="00183D47" w:rsidRDefault="00183D47">
      <w:r>
        <w:t xml:space="preserve">There is a pronounced linguistical development between the brothers across the time periods. Gary retains his </w:t>
      </w:r>
      <w:proofErr w:type="gramStart"/>
      <w:r>
        <w:t>coarse</w:t>
      </w:r>
      <w:proofErr w:type="gramEnd"/>
      <w:r>
        <w:t xml:space="preserve">, colloquialism riddled manner of speaking- whereas Pete due to his job responsibilities and dissimilarly to his brother he hasn’t spent time in prison, both elements which point to a higher level of vernacular and an overall cleaner presentation of spoken words. </w:t>
      </w:r>
    </w:p>
    <w:p w:rsidR="00183D47" w:rsidRDefault="00183D47"/>
    <w:p w:rsidR="00183D47" w:rsidRDefault="00183D47">
      <w:r>
        <w:t>Explore the attribution of nicknames-</w:t>
      </w:r>
    </w:p>
    <w:p w:rsidR="009D7817" w:rsidRDefault="00183D47">
      <w:r>
        <w:t>Do the nicknames govern their particular stories?</w:t>
      </w:r>
      <w:r>
        <w:br/>
      </w:r>
      <w:r>
        <w:br/>
      </w:r>
      <w:r w:rsidR="009D7817">
        <w:t>Useful quotes + references</w:t>
      </w:r>
    </w:p>
    <w:p w:rsidR="009D7817" w:rsidRDefault="009D7817">
      <w:r>
        <w:t>Propp – Character archetypes</w:t>
      </w:r>
    </w:p>
    <w:p w:rsidR="00183D47" w:rsidRDefault="00183D47">
      <w:r>
        <w:lastRenderedPageBreak/>
        <w:t>Narrative Analysis</w:t>
      </w:r>
    </w:p>
    <w:p w:rsidR="00183D47" w:rsidRDefault="00183D47"/>
    <w:p w:rsidR="00183D47" w:rsidRDefault="00183D47">
      <w:r>
        <w:t xml:space="preserve">Tenderfoot provides a non-linear narrative. I think it was important for me to show progression in the characters, how much they’ve changed since the events in the 90s and how they come to reflect on them – if at all. </w:t>
      </w:r>
    </w:p>
    <w:p w:rsidR="00183D47" w:rsidRDefault="00183D47"/>
    <w:p w:rsidR="00183D47" w:rsidRDefault="00183D47">
      <w:r>
        <w:t>Fundamentally, including two juxtaposing time periods, I believe, helps to produce a dynamic narrative. The actions taken by the characters early on hold more gravitas, as the audience is able to fully understand the ramifications of them unlike the characters. This gives a certain power to the audience which I think is often no provided in a typical film.</w:t>
      </w:r>
    </w:p>
    <w:p w:rsidR="00183D47" w:rsidRDefault="00183D47"/>
    <w:p w:rsidR="00183D47" w:rsidRDefault="00183D47">
      <w:r>
        <w:t xml:space="preserve">In certain elements, one can perceive the narrative structure to be cyclical in nature. The character of Gary maintains a childlike naivety throughout, although at different points it is for different reasons. At the beginning he presents himself as a somewhat vulnerable character who gets sucked in something that Is much bigger and darker than he could imagine. Later on, he still possesses this naivety, but It comes from all the years in prison leading up to him re-joining wider society and returning to an unfamiliar landscape where he has a lot of learning and rehabilitation to do. </w:t>
      </w:r>
    </w:p>
    <w:p w:rsidR="00183D47" w:rsidRDefault="00183D47"/>
    <w:p w:rsidR="00183D47" w:rsidRDefault="00F15DE3">
      <w:r>
        <w:t>Two film worlds in one</w:t>
      </w:r>
    </w:p>
    <w:p w:rsidR="00F15DE3" w:rsidRDefault="00F15DE3"/>
    <w:p w:rsidR="00F15DE3" w:rsidRDefault="00F15DE3">
      <w:r>
        <w:t xml:space="preserve">It is this narrative structure which puts more emphasis on the characters than the events. The focus is predominantly on the relationship between the brothers and the representation of the break in the equilibrium can be regarded as second place to the characters and how they react to it.  --- This was important in terms of practicality as shooting lots of extras for a rally would’ve proven to be expensive and difficult. Moreover, it maintains the attention on the characters, and this ultimately provides a continuity for the narrative structure. </w:t>
      </w:r>
    </w:p>
    <w:p w:rsidR="00F15DE3" w:rsidRDefault="00F15DE3"/>
    <w:p w:rsidR="009D7817" w:rsidRDefault="009D7817" w:rsidP="009D7817"/>
    <w:p w:rsidR="009D7817" w:rsidRDefault="009D7817" w:rsidP="009D7817">
      <w:r>
        <w:t xml:space="preserve">Useful quotes + references </w:t>
      </w:r>
    </w:p>
    <w:p w:rsidR="00F15DE3" w:rsidRDefault="00F15DE3"/>
    <w:p w:rsidR="009D7817" w:rsidRDefault="009D7817">
      <w:r>
        <w:t>Todorov – Narrative theory - Equilibrium &amp; Disruption</w:t>
      </w:r>
    </w:p>
    <w:p w:rsidR="009D7817" w:rsidRDefault="009D7817">
      <w:r>
        <w:t xml:space="preserve">Barthes- Enigma codes </w:t>
      </w:r>
    </w:p>
    <w:p w:rsidR="009D7817" w:rsidRDefault="009D7817">
      <w:r>
        <w:t>Levi Strauss – Binary oppositions (Pete &amp; Gary)</w:t>
      </w:r>
    </w:p>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r>
        <w:lastRenderedPageBreak/>
        <w:t>Dialogue</w:t>
      </w:r>
    </w:p>
    <w:p w:rsidR="009D7817" w:rsidRDefault="009D7817"/>
    <w:p w:rsidR="009D7817" w:rsidRDefault="009D7817">
      <w:r>
        <w:t>The dialogue in Tenderfoot plays a major role in not only driving the narrative, but also establishing the characters; their choices, actions and justifications. Centralising the narrative around a singular conversation, creates a focus points for the film. A platform to observe into the past.</w:t>
      </w:r>
    </w:p>
    <w:p w:rsidR="009D7817" w:rsidRDefault="009D7817"/>
    <w:p w:rsidR="009D7817" w:rsidRDefault="009D7817">
      <w:r>
        <w:t>The retelling of the events in the 90s manifest through this conversation. It is the relationship and interaction between the two brothers is the single most important factor. It mirrors an interrogation, in the sense that Gary is trying to articulate and justify the driving force behind why he committed certain actions.</w:t>
      </w:r>
    </w:p>
    <w:p w:rsidR="009D7817" w:rsidRDefault="009D7817"/>
    <w:p w:rsidR="009D7817" w:rsidRDefault="009D7817">
      <w:r>
        <w:t xml:space="preserve">The two brothers speak with opposing mannerism. Initially in the early scenes they both speak similarly as products of their environment; they possess heavily in colloquialisms and improper English. Juxtaposed to the later scenes where there is an apparent divergent in linguistical capabilities. Gary still speaks in his youthful tone however Pete has developed and grown up (out of the prison environment) to harbour a higher level of vernacular. This is apparent in the script as I wanted to show that they’ve changed as people, especially Pete. </w:t>
      </w:r>
    </w:p>
    <w:p w:rsidR="009D7817" w:rsidRDefault="009D7817"/>
    <w:p w:rsidR="009D7817" w:rsidRDefault="009D7817">
      <w:r>
        <w:t>Due to not showing the climatic event (the rally &amp; assault) I had to heavily focus on how dialogue can be used to portray what has happened. Not only that but also how it affected the characters, on a personal level. Pete provided a source of narration throughout the film, but it is at this point where he has been made aware of the events is the dialogue most intense. Recognising that he would be feeling an overwhelming sense of guilt and heartbreak, I structured his sentence length and frequency to match this. Creating an intelligent representation of how a human would portray this emotion.</w:t>
      </w:r>
    </w:p>
    <w:p w:rsidR="009D7817" w:rsidRDefault="009D7817"/>
    <w:p w:rsidR="009D7817" w:rsidRDefault="009D7817"/>
    <w:p w:rsidR="009D7817" w:rsidRDefault="009D7817" w:rsidP="009D7817">
      <w:r>
        <w:t xml:space="preserve">Useful quotes + references </w:t>
      </w:r>
    </w:p>
    <w:p w:rsidR="009D7817" w:rsidRDefault="009D7817"/>
    <w:p w:rsidR="009D7817" w:rsidRDefault="009D7817">
      <w:r>
        <w:t>(Library)</w:t>
      </w:r>
    </w:p>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p w:rsidR="009D7817" w:rsidRDefault="009D7817" w:rsidP="009D7817">
      <w:pPr>
        <w:pStyle w:val="NormalWeb"/>
        <w:shd w:val="clear" w:color="auto" w:fill="FFFFFF"/>
        <w:spacing w:before="0" w:beforeAutospacing="0" w:after="0" w:afterAutospacing="0"/>
        <w:rPr>
          <w:rFonts w:ascii="Calibri" w:hAnsi="Calibri" w:cs="Calibri"/>
          <w:color w:val="000000"/>
          <w:sz w:val="27"/>
          <w:szCs w:val="27"/>
        </w:rPr>
      </w:pPr>
      <w:bookmarkStart w:id="0" w:name="_GoBack"/>
      <w:bookmarkEnd w:id="0"/>
      <w:r>
        <w:rPr>
          <w:rFonts w:ascii="Calibri" w:hAnsi="Calibri" w:cs="Calibri"/>
          <w:color w:val="000000"/>
          <w:sz w:val="27"/>
          <w:szCs w:val="27"/>
        </w:rPr>
        <w:t xml:space="preserve"> (draft)</w:t>
      </w:r>
    </w:p>
    <w:p w:rsidR="009D7817" w:rsidRDefault="009D7817" w:rsidP="009D7817">
      <w:pPr>
        <w:pStyle w:val="NormalWeb"/>
        <w:shd w:val="clear" w:color="auto" w:fill="FFFFFF"/>
        <w:spacing w:before="0" w:beforeAutospacing="0" w:after="0" w:afterAutospacing="0"/>
        <w:rPr>
          <w:rFonts w:ascii="Calibri" w:hAnsi="Calibri" w:cs="Calibri"/>
          <w:color w:val="000000"/>
          <w:sz w:val="27"/>
          <w:szCs w:val="27"/>
        </w:rPr>
      </w:pPr>
    </w:p>
    <w:p w:rsidR="009D7817" w:rsidRDefault="009D7817" w:rsidP="009D7817">
      <w:pPr>
        <w:pStyle w:val="NormalWeb"/>
        <w:shd w:val="clear" w:color="auto" w:fill="FFFFFF"/>
        <w:spacing w:before="0" w:beforeAutospacing="0" w:after="0" w:afterAutospacing="0"/>
        <w:rPr>
          <w:rFonts w:ascii="Calibri" w:hAnsi="Calibri" w:cs="Calibri"/>
          <w:color w:val="000000"/>
        </w:rPr>
      </w:pPr>
      <w:r w:rsidRPr="009D7817">
        <w:rPr>
          <w:rFonts w:ascii="Calibri" w:hAnsi="Calibri" w:cs="Calibri"/>
          <w:color w:val="000000"/>
        </w:rPr>
        <w:t xml:space="preserve">The 1990’s, an era that I can say that I have lived in. However, as I was only three when the new millennium rolled in, I can hardly say that I experienced </w:t>
      </w:r>
      <w:r>
        <w:rPr>
          <w:rFonts w:ascii="Calibri" w:hAnsi="Calibri" w:cs="Calibri"/>
          <w:color w:val="000000"/>
        </w:rPr>
        <w:t xml:space="preserve">what life was like in that decade. This knowledge was cultivated through the filmography of directors like </w:t>
      </w:r>
      <w:r w:rsidRPr="009D7817">
        <w:rPr>
          <w:rFonts w:ascii="Calibri" w:hAnsi="Calibri" w:cs="Calibri"/>
          <w:color w:val="000000"/>
        </w:rPr>
        <w:t>Shane Meadows and Ken Loach</w:t>
      </w:r>
      <w:r>
        <w:rPr>
          <w:rFonts w:ascii="Calibri" w:hAnsi="Calibri" w:cs="Calibri"/>
          <w:color w:val="000000"/>
        </w:rPr>
        <w:t>. In particular the films, This Is England and Sweet Sixteen played as major inspiration for my film, Tenderfoot.</w:t>
      </w:r>
    </w:p>
    <w:p w:rsidR="009D7817" w:rsidRDefault="009D7817" w:rsidP="009D7817">
      <w:pPr>
        <w:pStyle w:val="NormalWeb"/>
        <w:shd w:val="clear" w:color="auto" w:fill="FFFFFF"/>
        <w:spacing w:before="0" w:beforeAutospacing="0" w:after="0" w:afterAutospacing="0"/>
        <w:rPr>
          <w:rFonts w:ascii="Calibri" w:hAnsi="Calibri" w:cs="Calibri"/>
          <w:color w:val="000000"/>
        </w:rPr>
      </w:pPr>
    </w:p>
    <w:p w:rsidR="009D7817" w:rsidRPr="009D7817" w:rsidRDefault="009D7817" w:rsidP="009D7817">
      <w:pPr>
        <w:pStyle w:val="NormalWeb"/>
        <w:shd w:val="clear" w:color="auto" w:fill="FFFFFF"/>
        <w:spacing w:before="0" w:beforeAutospacing="0" w:after="0" w:afterAutospacing="0"/>
      </w:pPr>
      <w:r w:rsidRPr="009D7817">
        <w:rPr>
          <w:rFonts w:ascii="Calibri" w:hAnsi="Calibri" w:cs="Calibri"/>
          <w:color w:val="000000"/>
        </w:rPr>
        <w:t xml:space="preserve"> </w:t>
      </w:r>
      <w:r>
        <w:rPr>
          <w:rFonts w:ascii="Calibri" w:hAnsi="Calibri" w:cs="Calibri"/>
          <w:color w:val="000000"/>
        </w:rPr>
        <w:t xml:space="preserve">I noticed some parallels between these films, they presented what life was like for young adults. Not only that but they depict a </w:t>
      </w:r>
      <w:r w:rsidRPr="009D7817">
        <w:rPr>
          <w:rFonts w:ascii="Calibri" w:hAnsi="Calibri" w:cs="Calibri"/>
          <w:color w:val="000000"/>
        </w:rPr>
        <w:t>particular</w:t>
      </w:r>
      <w:r>
        <w:rPr>
          <w:rFonts w:ascii="Calibri" w:hAnsi="Calibri" w:cs="Calibri"/>
          <w:color w:val="000000"/>
        </w:rPr>
        <w:t xml:space="preserve"> sense of freedom that was </w:t>
      </w:r>
      <w:r w:rsidRPr="009D7817">
        <w:rPr>
          <w:rFonts w:ascii="Calibri" w:hAnsi="Calibri" w:cs="Calibri"/>
          <w:color w:val="000000"/>
        </w:rPr>
        <w:t>affiliated with</w:t>
      </w:r>
      <w:r>
        <w:rPr>
          <w:rFonts w:ascii="Calibri" w:hAnsi="Calibri" w:cs="Calibri"/>
          <w:color w:val="000000"/>
        </w:rPr>
        <w:t xml:space="preserve"> </w:t>
      </w:r>
      <w:r w:rsidRPr="009D7817">
        <w:rPr>
          <w:rFonts w:ascii="Calibri" w:hAnsi="Calibri" w:cs="Calibri"/>
          <w:color w:val="000000"/>
        </w:rPr>
        <w:t>adolescence. An age of unapologetic adventure and camaraderie. Where tribal like groups of juveniles, not restrained by the overly mothering guidance of post 20</w:t>
      </w:r>
      <w:r w:rsidRPr="009D7817">
        <w:rPr>
          <w:rFonts w:ascii="Calibri" w:hAnsi="Calibri" w:cs="Calibri"/>
          <w:color w:val="000000"/>
          <w:vertAlign w:val="superscript"/>
        </w:rPr>
        <w:t>th</w:t>
      </w:r>
      <w:r w:rsidRPr="009D7817">
        <w:rPr>
          <w:rFonts w:ascii="Calibri" w:hAnsi="Calibri" w:cs="Calibri"/>
          <w:color w:val="000000"/>
        </w:rPr>
        <w:t xml:space="preserve">century society, are allowed to stay up </w:t>
      </w:r>
      <w:r>
        <w:rPr>
          <w:rFonts w:ascii="Calibri" w:hAnsi="Calibri" w:cs="Calibri"/>
          <w:color w:val="000000"/>
        </w:rPr>
        <w:t>all night and live a very egocentric life</w:t>
      </w:r>
      <w:r w:rsidRPr="009D7817">
        <w:rPr>
          <w:rFonts w:ascii="Calibri" w:hAnsi="Calibri" w:cs="Calibri"/>
          <w:color w:val="000000"/>
        </w:rPr>
        <w:t>.</w:t>
      </w:r>
      <w:r w:rsidRPr="009D7817">
        <w:rPr>
          <w:rFonts w:ascii="Calibri" w:hAnsi="Calibri" w:cs="Calibri"/>
          <w:color w:val="000000"/>
          <w:bdr w:val="none" w:sz="0" w:space="0" w:color="auto" w:frame="1"/>
        </w:rPr>
        <w:t>  </w:t>
      </w:r>
      <w:r w:rsidRPr="009D7817">
        <w:rPr>
          <w:rFonts w:ascii="Calibri" w:hAnsi="Calibri" w:cs="Calibri"/>
          <w:color w:val="000000"/>
        </w:rPr>
        <w:t>An idyllic generalisation perhaps, but nether-the-less a prominent theme in this particular branch of filmography. It is this feeling, a care free immunity against indulging the greater issues in life and by living in the presen</w:t>
      </w:r>
      <w:r>
        <w:rPr>
          <w:rFonts w:ascii="Calibri" w:hAnsi="Calibri" w:cs="Calibri"/>
          <w:color w:val="000000"/>
        </w:rPr>
        <w:t>t, which stand out as being a particular element which I wanted to convey.</w:t>
      </w:r>
    </w:p>
    <w:p w:rsidR="009D7817" w:rsidRPr="009D7817" w:rsidRDefault="009D7817" w:rsidP="009D7817"/>
    <w:p w:rsidR="009D7817" w:rsidRDefault="009D7817" w:rsidP="009D7817">
      <w:r>
        <w:t xml:space="preserve">It is difficult to argue that the dichotomy of life in the 1990s and now is substantial. </w:t>
      </w:r>
      <w:r w:rsidRPr="009D7817">
        <w:t xml:space="preserve">As the new millennium met us, our norms and values as a society shifted, we developed more conservative values. A point that I wanted Tenderfoot to present is this consensus that inhabited a whole generation of young adolescents of liberality and a nonchalant demeanour in the face of unparalleled uncertainty. </w:t>
      </w:r>
    </w:p>
    <w:p w:rsidR="009D7817" w:rsidRDefault="009D7817" w:rsidP="009D7817"/>
    <w:p w:rsidR="009D7817" w:rsidRDefault="009D7817" w:rsidP="009D7817"/>
    <w:p w:rsidR="009D7817" w:rsidRDefault="009D7817" w:rsidP="009D7817"/>
    <w:p w:rsidR="009D7817" w:rsidRDefault="009D7817" w:rsidP="009D7817"/>
    <w:p w:rsidR="009D7817" w:rsidRDefault="009D7817"/>
    <w:sectPr w:rsidR="009D7817" w:rsidSect="007A2DD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AD8"/>
    <w:rsid w:val="00183D47"/>
    <w:rsid w:val="002C6A75"/>
    <w:rsid w:val="003C1763"/>
    <w:rsid w:val="005341C4"/>
    <w:rsid w:val="00743589"/>
    <w:rsid w:val="007A2DD2"/>
    <w:rsid w:val="00961FD3"/>
    <w:rsid w:val="009A7630"/>
    <w:rsid w:val="009D7817"/>
    <w:rsid w:val="00BD201B"/>
    <w:rsid w:val="00BF4AD8"/>
    <w:rsid w:val="00C40174"/>
    <w:rsid w:val="00C8517A"/>
    <w:rsid w:val="00E13239"/>
    <w:rsid w:val="00F15DE3"/>
    <w:rsid w:val="00F7788C"/>
    <w:rsid w:val="00FC0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BA6DED"/>
  <w14:defaultImageDpi w14:val="32767"/>
  <w15:chartTrackingRefBased/>
  <w15:docId w15:val="{0510E0A0-137B-574C-B3D0-9BB5C1AFE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F4AD8"/>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7060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4</Pages>
  <Words>1029</Words>
  <Characters>5866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Green (P145158)</dc:creator>
  <cp:keywords/>
  <dc:description/>
  <cp:lastModifiedBy>Toby Green (P145158)</cp:lastModifiedBy>
  <cp:revision>4</cp:revision>
  <dcterms:created xsi:type="dcterms:W3CDTF">2019-03-23T16:49:00Z</dcterms:created>
  <dcterms:modified xsi:type="dcterms:W3CDTF">2019-03-29T21:42:00Z</dcterms:modified>
</cp:coreProperties>
</file>