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24ABAC" w14:textId="77777777" w:rsidR="00E80DB4" w:rsidRDefault="00E80DB4" w:rsidP="000B509C">
      <w:pPr>
        <w:rPr>
          <w:b/>
          <w:bCs/>
          <w:sz w:val="52"/>
          <w:szCs w:val="52"/>
        </w:rPr>
      </w:pPr>
      <w:bookmarkStart w:id="0" w:name="_Hlk204824194"/>
      <w:bookmarkEnd w:id="0"/>
    </w:p>
    <w:p w14:paraId="09E9EADB" w14:textId="732FA6F3" w:rsidR="005B5F30" w:rsidRPr="009D668B" w:rsidRDefault="009D668B" w:rsidP="000B509C">
      <w:pPr>
        <w:rPr>
          <w:b/>
          <w:bCs/>
          <w:sz w:val="52"/>
          <w:szCs w:val="52"/>
        </w:rPr>
      </w:pPr>
      <w:r w:rsidRPr="009D668B">
        <w:rPr>
          <w:b/>
          <w:bCs/>
          <w:sz w:val="52"/>
          <w:szCs w:val="52"/>
        </w:rPr>
        <w:t>University of Wales Trinity Saint David</w:t>
      </w:r>
    </w:p>
    <w:p w14:paraId="7D418982" w14:textId="77777777" w:rsidR="009D668B" w:rsidRDefault="009D668B" w:rsidP="009D668B">
      <w:pPr>
        <w:rPr>
          <w:b/>
          <w:bCs/>
        </w:rPr>
      </w:pPr>
    </w:p>
    <w:p w14:paraId="3AE16678" w14:textId="77777777" w:rsidR="00D4747D" w:rsidRDefault="00D4747D" w:rsidP="00D4747D">
      <w:pPr>
        <w:spacing w:before="240" w:after="360"/>
        <w:jc w:val="center"/>
        <w:rPr>
          <w:b/>
          <w:bCs/>
          <w:sz w:val="40"/>
          <w:szCs w:val="40"/>
        </w:rPr>
      </w:pPr>
    </w:p>
    <w:p w14:paraId="1D44B45D" w14:textId="4023DCFB" w:rsidR="009D668B" w:rsidRPr="00D4747D" w:rsidRDefault="00851DAB" w:rsidP="00D4747D">
      <w:pPr>
        <w:spacing w:before="240" w:after="360"/>
        <w:jc w:val="center"/>
        <w:rPr>
          <w:sz w:val="40"/>
          <w:szCs w:val="40"/>
        </w:rPr>
      </w:pPr>
      <w:r w:rsidRPr="00D4747D">
        <w:rPr>
          <w:b/>
          <w:bCs/>
          <w:sz w:val="40"/>
          <w:szCs w:val="40"/>
        </w:rPr>
        <w:t xml:space="preserve">Module Code: </w:t>
      </w:r>
      <w:r w:rsidR="009D668B" w:rsidRPr="00D4747D">
        <w:rPr>
          <w:sz w:val="40"/>
          <w:szCs w:val="40"/>
        </w:rPr>
        <w:t>BMSK 4012</w:t>
      </w:r>
    </w:p>
    <w:p w14:paraId="6FC80815" w14:textId="0A66E696" w:rsidR="009D668B" w:rsidRPr="00D4747D" w:rsidRDefault="00851DAB" w:rsidP="00D4747D">
      <w:pPr>
        <w:spacing w:before="240" w:after="360"/>
        <w:jc w:val="center"/>
        <w:rPr>
          <w:b/>
          <w:bCs/>
          <w:sz w:val="40"/>
          <w:szCs w:val="40"/>
        </w:rPr>
      </w:pPr>
      <w:r w:rsidRPr="00D4747D">
        <w:rPr>
          <w:b/>
          <w:bCs/>
          <w:sz w:val="40"/>
          <w:szCs w:val="40"/>
        </w:rPr>
        <w:t xml:space="preserve">Module Name: </w:t>
      </w:r>
      <w:r w:rsidR="009D668B" w:rsidRPr="00D4747D">
        <w:rPr>
          <w:sz w:val="40"/>
          <w:szCs w:val="40"/>
        </w:rPr>
        <w:t xml:space="preserve">Enterprise and </w:t>
      </w:r>
      <w:r w:rsidRPr="00D4747D">
        <w:rPr>
          <w:sz w:val="40"/>
          <w:szCs w:val="40"/>
        </w:rPr>
        <w:t>Entrepreneurship</w:t>
      </w:r>
    </w:p>
    <w:p w14:paraId="32ECE7D5" w14:textId="796EDCD6" w:rsidR="00D4747D" w:rsidRPr="00D4747D" w:rsidRDefault="00D4747D" w:rsidP="00D4747D">
      <w:pPr>
        <w:spacing w:before="240" w:after="360"/>
        <w:jc w:val="center"/>
        <w:rPr>
          <w:sz w:val="40"/>
          <w:szCs w:val="40"/>
          <w:lang w:val="en-US"/>
        </w:rPr>
      </w:pPr>
      <w:r w:rsidRPr="00D4747D">
        <w:rPr>
          <w:b/>
          <w:bCs/>
          <w:sz w:val="40"/>
          <w:szCs w:val="40"/>
          <w:lang w:val="en-US"/>
        </w:rPr>
        <w:t xml:space="preserve">Assignment: </w:t>
      </w:r>
      <w:r w:rsidRPr="00D4747D">
        <w:rPr>
          <w:sz w:val="40"/>
          <w:szCs w:val="40"/>
          <w:lang w:val="en-US"/>
        </w:rPr>
        <w:t>Business Plan</w:t>
      </w:r>
    </w:p>
    <w:p w14:paraId="5BDDFD9C" w14:textId="77777777" w:rsidR="00D4747D" w:rsidRDefault="00D4747D" w:rsidP="00851DAB">
      <w:pPr>
        <w:rPr>
          <w:b/>
          <w:bCs/>
          <w:lang w:val="en-US"/>
        </w:rPr>
      </w:pPr>
    </w:p>
    <w:p w14:paraId="2002C9E0" w14:textId="77777777" w:rsidR="00D4747D" w:rsidRDefault="00D4747D" w:rsidP="00851DAB">
      <w:pPr>
        <w:rPr>
          <w:b/>
          <w:bCs/>
          <w:lang w:val="en-US"/>
        </w:rPr>
      </w:pPr>
    </w:p>
    <w:p w14:paraId="048015A4" w14:textId="77777777" w:rsidR="00D4747D" w:rsidRDefault="00D4747D" w:rsidP="00851DAB">
      <w:pPr>
        <w:rPr>
          <w:b/>
          <w:bCs/>
          <w:lang w:val="en-US"/>
        </w:rPr>
      </w:pPr>
    </w:p>
    <w:p w14:paraId="44A52234" w14:textId="77777777" w:rsidR="00D4747D" w:rsidRDefault="00D4747D" w:rsidP="00851DAB">
      <w:pPr>
        <w:rPr>
          <w:b/>
          <w:bCs/>
          <w:lang w:val="en-US"/>
        </w:rPr>
      </w:pPr>
    </w:p>
    <w:p w14:paraId="3120CDD4" w14:textId="77777777" w:rsidR="00D4747D" w:rsidRDefault="00D4747D" w:rsidP="00851DAB">
      <w:pPr>
        <w:rPr>
          <w:b/>
          <w:bCs/>
          <w:lang w:val="en-US"/>
        </w:rPr>
      </w:pPr>
    </w:p>
    <w:p w14:paraId="27BBEE30" w14:textId="77777777" w:rsidR="00D4747D" w:rsidRDefault="00D4747D" w:rsidP="00851DAB">
      <w:pPr>
        <w:rPr>
          <w:b/>
          <w:bCs/>
          <w:lang w:val="en-US"/>
        </w:rPr>
      </w:pPr>
    </w:p>
    <w:p w14:paraId="6B14F731" w14:textId="77777777" w:rsidR="00D4747D" w:rsidRDefault="00D4747D" w:rsidP="00851DAB">
      <w:pPr>
        <w:rPr>
          <w:b/>
          <w:bCs/>
          <w:lang w:val="en-US"/>
        </w:rPr>
      </w:pPr>
    </w:p>
    <w:p w14:paraId="26475C30" w14:textId="40CAF1A5" w:rsidR="00851DAB" w:rsidRPr="00851DAB" w:rsidRDefault="00851DAB" w:rsidP="00851DAB">
      <w:pPr>
        <w:rPr>
          <w:b/>
          <w:bCs/>
          <w:lang w:val="en-US"/>
        </w:rPr>
      </w:pPr>
      <w:r w:rsidRPr="00851DAB">
        <w:rPr>
          <w:b/>
          <w:bCs/>
          <w:lang w:val="en-US"/>
        </w:rPr>
        <w:t xml:space="preserve">Student Name: </w:t>
      </w:r>
      <w:r w:rsidRPr="00851DAB">
        <w:rPr>
          <w:lang w:val="en-US"/>
        </w:rPr>
        <w:t>Naphtali Ojala</w:t>
      </w:r>
    </w:p>
    <w:p w14:paraId="1AA86F69" w14:textId="1244C116" w:rsidR="00851DAB" w:rsidRPr="00851DAB" w:rsidRDefault="00851DAB" w:rsidP="00851DAB">
      <w:pPr>
        <w:rPr>
          <w:b/>
          <w:bCs/>
          <w:lang w:val="en-US"/>
        </w:rPr>
      </w:pPr>
      <w:r w:rsidRPr="00851DAB">
        <w:rPr>
          <w:b/>
          <w:bCs/>
          <w:lang w:val="en-US"/>
        </w:rPr>
        <w:t xml:space="preserve">Student ID: </w:t>
      </w:r>
      <w:r w:rsidR="00F14D79" w:rsidRPr="00F14D79">
        <w:rPr>
          <w:lang w:val="en-US"/>
        </w:rPr>
        <w:t>243</w:t>
      </w:r>
      <w:r w:rsidR="00F14D79">
        <w:rPr>
          <w:lang w:val="en-US"/>
        </w:rPr>
        <w:t>1554</w:t>
      </w:r>
    </w:p>
    <w:p w14:paraId="2F84FAA0" w14:textId="77777777" w:rsidR="00D4747D" w:rsidRPr="00D4747D" w:rsidRDefault="00D4747D" w:rsidP="00851DAB">
      <w:pPr>
        <w:rPr>
          <w:b/>
          <w:bCs/>
          <w:lang w:val="en-US"/>
        </w:rPr>
      </w:pPr>
      <w:r w:rsidRPr="00D4747D">
        <w:rPr>
          <w:b/>
          <w:bCs/>
          <w:lang w:val="en-US"/>
        </w:rPr>
        <w:t xml:space="preserve">Date of submission: </w:t>
      </w:r>
      <w:r w:rsidRPr="00D4747D">
        <w:rPr>
          <w:lang w:val="en-US"/>
        </w:rPr>
        <w:t>31/07/2025</w:t>
      </w:r>
    </w:p>
    <w:p w14:paraId="4A41301A" w14:textId="7672F65A" w:rsidR="00851DAB" w:rsidRPr="00851DAB" w:rsidRDefault="00851DAB" w:rsidP="00851DAB">
      <w:pPr>
        <w:rPr>
          <w:b/>
          <w:bCs/>
          <w:lang w:val="en-US"/>
        </w:rPr>
      </w:pPr>
      <w:r w:rsidRPr="00851DAB">
        <w:rPr>
          <w:b/>
          <w:bCs/>
          <w:lang w:val="en-US"/>
        </w:rPr>
        <w:t xml:space="preserve">Word Count: </w:t>
      </w:r>
      <w:r w:rsidR="000630FD" w:rsidRPr="00F14D79">
        <w:rPr>
          <w:lang w:val="en-US"/>
        </w:rPr>
        <w:t>3100</w:t>
      </w:r>
    </w:p>
    <w:p w14:paraId="5E23EFFC" w14:textId="77777777" w:rsidR="00851DAB" w:rsidRDefault="00851DAB" w:rsidP="00851DAB">
      <w:pPr>
        <w:rPr>
          <w:b/>
          <w:bCs/>
          <w:lang w:val="en-US"/>
        </w:rPr>
      </w:pPr>
    </w:p>
    <w:p w14:paraId="2EFA2DB6" w14:textId="68A35C97" w:rsidR="00851DAB" w:rsidRPr="00851DAB" w:rsidRDefault="00851DAB" w:rsidP="00851DAB">
      <w:pPr>
        <w:rPr>
          <w:i/>
          <w:iCs/>
          <w:lang w:val="en-US"/>
        </w:rPr>
      </w:pPr>
      <w:r w:rsidRPr="00851DAB">
        <w:rPr>
          <w:b/>
          <w:bCs/>
          <w:lang w:val="en-US"/>
        </w:rPr>
        <w:t>Plagiarism Declaration:</w:t>
      </w:r>
      <w:r w:rsidRPr="00851DAB">
        <w:rPr>
          <w:b/>
          <w:bCs/>
          <w:lang w:val="en-US"/>
        </w:rPr>
        <w:br/>
      </w:r>
      <w:r w:rsidRPr="00851DAB">
        <w:rPr>
          <w:i/>
          <w:iCs/>
          <w:lang w:val="en-US"/>
        </w:rPr>
        <w:t>I confirm that this assignment is my own work and that any sources I have used have been appropriately acknowledged.</w:t>
      </w:r>
      <w:r w:rsidRPr="00851DAB">
        <w:rPr>
          <w:i/>
          <w:iCs/>
          <w:lang w:val="en-US"/>
        </w:rPr>
        <w:br/>
        <w:t>I understand the university’s policy regarding academic integrity and plagiarism.</w:t>
      </w:r>
    </w:p>
    <w:p w14:paraId="257348A3" w14:textId="77777777" w:rsidR="00851DAB" w:rsidRDefault="00851DAB" w:rsidP="000B509C">
      <w:pPr>
        <w:rPr>
          <w:b/>
          <w:bCs/>
        </w:rPr>
      </w:pPr>
    </w:p>
    <w:p w14:paraId="5803286A" w14:textId="77777777" w:rsidR="009D668B" w:rsidRDefault="009D668B" w:rsidP="000B509C">
      <w:pPr>
        <w:rPr>
          <w:b/>
          <w:bCs/>
        </w:rPr>
      </w:pPr>
    </w:p>
    <w:p w14:paraId="0337D0AF" w14:textId="77777777" w:rsidR="009D668B" w:rsidRDefault="009D668B" w:rsidP="000B509C">
      <w:pPr>
        <w:rPr>
          <w:b/>
          <w:bCs/>
        </w:rPr>
      </w:pPr>
    </w:p>
    <w:p w14:paraId="5AEBD0B3" w14:textId="77777777" w:rsidR="00235184" w:rsidRDefault="00235184" w:rsidP="000B509C">
      <w:pPr>
        <w:rPr>
          <w:b/>
          <w:bCs/>
        </w:rPr>
      </w:pPr>
    </w:p>
    <w:p w14:paraId="092BF2EF" w14:textId="77777777" w:rsidR="00235184" w:rsidRDefault="00235184" w:rsidP="000B509C">
      <w:pPr>
        <w:rPr>
          <w:b/>
          <w:bCs/>
        </w:rPr>
      </w:pPr>
    </w:p>
    <w:p w14:paraId="4E9A8C1B" w14:textId="2711D035" w:rsidR="005B5F30" w:rsidRDefault="00235184" w:rsidP="000B509C">
      <w:pPr>
        <w:rPr>
          <w:b/>
          <w:bCs/>
        </w:rPr>
      </w:pPr>
      <w:r>
        <w:rPr>
          <w:noProof/>
        </w:rPr>
        <w:drawing>
          <wp:anchor distT="0" distB="0" distL="114300" distR="114300" simplePos="0" relativeHeight="251659264" behindDoc="0" locked="0" layoutInCell="1" allowOverlap="1" wp14:anchorId="592037AE" wp14:editId="66390AC4">
            <wp:simplePos x="0" y="0"/>
            <wp:positionH relativeFrom="margin">
              <wp:align>right</wp:align>
            </wp:positionH>
            <wp:positionV relativeFrom="paragraph">
              <wp:posOffset>10795</wp:posOffset>
            </wp:positionV>
            <wp:extent cx="5730240" cy="1264920"/>
            <wp:effectExtent l="0" t="0" r="0" b="0"/>
            <wp:wrapNone/>
            <wp:docPr id="32593639" name="Picture 2"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3639" name="Picture 2" descr="A close up of a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1264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F56642" w14:textId="1FA0F331" w:rsidR="005B5F30" w:rsidRDefault="005B5F30" w:rsidP="000B509C">
      <w:pPr>
        <w:rPr>
          <w:b/>
          <w:bCs/>
        </w:rPr>
      </w:pPr>
    </w:p>
    <w:p w14:paraId="29954F59" w14:textId="140C8B69" w:rsidR="005B5F30" w:rsidRDefault="005B5F30" w:rsidP="000B509C">
      <w:pPr>
        <w:rPr>
          <w:b/>
          <w:bCs/>
        </w:rPr>
      </w:pPr>
    </w:p>
    <w:p w14:paraId="246B1887" w14:textId="77777777" w:rsidR="005B5F30" w:rsidRDefault="005B5F30" w:rsidP="000B509C">
      <w:pPr>
        <w:rPr>
          <w:b/>
          <w:bCs/>
        </w:rPr>
      </w:pPr>
    </w:p>
    <w:p w14:paraId="6C7DB3DD" w14:textId="7279D4B6" w:rsidR="005B5F30" w:rsidRDefault="005B5F30" w:rsidP="000B509C">
      <w:pPr>
        <w:rPr>
          <w:b/>
          <w:bCs/>
        </w:rPr>
      </w:pPr>
    </w:p>
    <w:p w14:paraId="5816AD3B" w14:textId="4E5575AB" w:rsidR="005B5F30" w:rsidRDefault="00A5131C" w:rsidP="000B509C">
      <w:pPr>
        <w:rPr>
          <w:b/>
          <w:bCs/>
        </w:rPr>
      </w:pPr>
      <w:r>
        <w:rPr>
          <w:noProof/>
        </w:rPr>
        <w:drawing>
          <wp:anchor distT="0" distB="0" distL="114300" distR="114300" simplePos="0" relativeHeight="251658240" behindDoc="0" locked="0" layoutInCell="1" allowOverlap="1" wp14:anchorId="36A2EE6E" wp14:editId="3F900A52">
            <wp:simplePos x="0" y="0"/>
            <wp:positionH relativeFrom="margin">
              <wp:align>center</wp:align>
            </wp:positionH>
            <wp:positionV relativeFrom="paragraph">
              <wp:posOffset>11430</wp:posOffset>
            </wp:positionV>
            <wp:extent cx="2667000" cy="2355215"/>
            <wp:effectExtent l="0" t="0" r="0" b="0"/>
            <wp:wrapNone/>
            <wp:docPr id="1658677149" name="Picture 1" descr="A blue and grey spir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677149" name="Picture 1" descr="A blue and grey spiral&#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67000" cy="2355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54FF21" w14:textId="15C8AB04" w:rsidR="005B5F30" w:rsidRDefault="005B5F30" w:rsidP="000B509C">
      <w:pPr>
        <w:rPr>
          <w:b/>
          <w:bCs/>
        </w:rPr>
      </w:pPr>
    </w:p>
    <w:p w14:paraId="295B0B06" w14:textId="3F93439A" w:rsidR="005B5F30" w:rsidRDefault="005B5F30" w:rsidP="000B509C">
      <w:pPr>
        <w:rPr>
          <w:b/>
          <w:bCs/>
        </w:rPr>
      </w:pPr>
    </w:p>
    <w:p w14:paraId="5CCE0402" w14:textId="69AAB8C5" w:rsidR="005B5F30" w:rsidRDefault="005B5F30" w:rsidP="000B509C">
      <w:pPr>
        <w:rPr>
          <w:b/>
          <w:bCs/>
        </w:rPr>
      </w:pPr>
    </w:p>
    <w:p w14:paraId="63A92410" w14:textId="77777777" w:rsidR="00235184" w:rsidRDefault="00235184" w:rsidP="000B509C">
      <w:pPr>
        <w:rPr>
          <w:b/>
          <w:bCs/>
        </w:rPr>
      </w:pPr>
    </w:p>
    <w:p w14:paraId="32815044" w14:textId="77777777" w:rsidR="00235184" w:rsidRPr="00235184" w:rsidRDefault="00235184" w:rsidP="000B509C">
      <w:pPr>
        <w:rPr>
          <w:b/>
          <w:bCs/>
          <w:sz w:val="52"/>
          <w:szCs w:val="52"/>
        </w:rPr>
      </w:pPr>
    </w:p>
    <w:p w14:paraId="2CF31F69" w14:textId="77777777" w:rsidR="00235184" w:rsidRPr="00235184" w:rsidRDefault="00235184" w:rsidP="000B509C">
      <w:pPr>
        <w:rPr>
          <w:b/>
          <w:bCs/>
          <w:color w:val="0070C0"/>
          <w:sz w:val="52"/>
          <w:szCs w:val="52"/>
        </w:rPr>
      </w:pPr>
    </w:p>
    <w:p w14:paraId="1C7ECCF6" w14:textId="74FB86EE" w:rsidR="00235184" w:rsidRPr="00350D98" w:rsidRDefault="00235184" w:rsidP="00235184">
      <w:pPr>
        <w:jc w:val="center"/>
        <w:rPr>
          <w:b/>
          <w:bCs/>
          <w:color w:val="747474" w:themeColor="background2" w:themeShade="80"/>
          <w:sz w:val="68"/>
          <w:szCs w:val="68"/>
        </w:rPr>
      </w:pPr>
      <w:r w:rsidRPr="00026756">
        <w:rPr>
          <w:b/>
          <w:bCs/>
          <w:color w:val="0070C0"/>
          <w:sz w:val="68"/>
          <w:szCs w:val="68"/>
        </w:rPr>
        <w:t xml:space="preserve">NAPHTALI OJALA </w:t>
      </w:r>
      <w:r w:rsidRPr="00350D98">
        <w:rPr>
          <w:b/>
          <w:bCs/>
          <w:color w:val="747474" w:themeColor="background2" w:themeShade="80"/>
          <w:sz w:val="68"/>
          <w:szCs w:val="68"/>
        </w:rPr>
        <w:t>- FOUNDER</w:t>
      </w:r>
    </w:p>
    <w:p w14:paraId="0C2AF8EE" w14:textId="77777777" w:rsidR="00235184" w:rsidRDefault="00235184" w:rsidP="000B509C">
      <w:pPr>
        <w:rPr>
          <w:b/>
          <w:bCs/>
        </w:rPr>
      </w:pPr>
    </w:p>
    <w:p w14:paraId="7AFA6C1C" w14:textId="77777777" w:rsidR="00235184" w:rsidRDefault="00235184" w:rsidP="000B509C">
      <w:pPr>
        <w:rPr>
          <w:b/>
          <w:bCs/>
        </w:rPr>
      </w:pPr>
    </w:p>
    <w:p w14:paraId="03BF1801" w14:textId="77777777" w:rsidR="00235184" w:rsidRDefault="00235184" w:rsidP="000B509C">
      <w:pPr>
        <w:rPr>
          <w:b/>
          <w:bCs/>
        </w:rPr>
      </w:pPr>
    </w:p>
    <w:p w14:paraId="5490465D" w14:textId="4D8D10FD" w:rsidR="005B5F30" w:rsidRDefault="005B5F30" w:rsidP="000B509C">
      <w:pPr>
        <w:rPr>
          <w:b/>
          <w:bCs/>
        </w:rPr>
      </w:pPr>
    </w:p>
    <w:p w14:paraId="39BB3735" w14:textId="77777777" w:rsidR="00692204" w:rsidRDefault="00692204" w:rsidP="000B509C">
      <w:pPr>
        <w:rPr>
          <w:b/>
          <w:bCs/>
        </w:rPr>
      </w:pPr>
    </w:p>
    <w:p w14:paraId="19347C9B" w14:textId="77777777" w:rsidR="00692204" w:rsidRDefault="00692204" w:rsidP="000B509C">
      <w:pPr>
        <w:rPr>
          <w:b/>
          <w:bCs/>
        </w:rPr>
      </w:pPr>
    </w:p>
    <w:p w14:paraId="5A89214B" w14:textId="77777777" w:rsidR="00692204" w:rsidRDefault="00692204" w:rsidP="000B509C">
      <w:pPr>
        <w:rPr>
          <w:b/>
          <w:bCs/>
        </w:rPr>
      </w:pPr>
    </w:p>
    <w:p w14:paraId="7A30CB6B" w14:textId="77777777" w:rsidR="00692204" w:rsidRDefault="00692204" w:rsidP="000B509C">
      <w:pPr>
        <w:rPr>
          <w:b/>
          <w:bCs/>
        </w:rPr>
      </w:pPr>
    </w:p>
    <w:sdt>
      <w:sdtPr>
        <w:id w:val="-143573844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946D077" w14:textId="2D4F45D5" w:rsidR="00656146" w:rsidRDefault="00656146">
          <w:pPr>
            <w:pStyle w:val="TOCHeading"/>
          </w:pPr>
          <w:r>
            <w:t>Contents</w:t>
          </w:r>
        </w:p>
        <w:p w14:paraId="2EDDCDE3" w14:textId="39923AEB" w:rsidR="00656146" w:rsidRDefault="00656146">
          <w:pPr>
            <w:pStyle w:val="TOC1"/>
            <w:tabs>
              <w:tab w:val="right" w:leader="dot" w:pos="9016"/>
            </w:tabs>
            <w:rPr>
              <w:noProof/>
            </w:rPr>
          </w:pPr>
          <w:r>
            <w:fldChar w:fldCharType="begin"/>
          </w:r>
          <w:r>
            <w:instrText xml:space="preserve"> TOC \o "1-3" \h \z \u </w:instrText>
          </w:r>
          <w:r>
            <w:fldChar w:fldCharType="separate"/>
          </w:r>
          <w:hyperlink w:anchor="_Toc204827923" w:history="1">
            <w:r w:rsidRPr="00033ED1">
              <w:rPr>
                <w:rStyle w:val="Hyperlink"/>
                <w:b/>
                <w:bCs/>
                <w:noProof/>
              </w:rPr>
              <w:t>Executive Summary</w:t>
            </w:r>
            <w:r>
              <w:rPr>
                <w:noProof/>
                <w:webHidden/>
              </w:rPr>
              <w:tab/>
            </w:r>
            <w:r>
              <w:rPr>
                <w:noProof/>
                <w:webHidden/>
              </w:rPr>
              <w:fldChar w:fldCharType="begin"/>
            </w:r>
            <w:r>
              <w:rPr>
                <w:noProof/>
                <w:webHidden/>
              </w:rPr>
              <w:instrText xml:space="preserve"> PAGEREF _Toc204827923 \h </w:instrText>
            </w:r>
            <w:r>
              <w:rPr>
                <w:noProof/>
                <w:webHidden/>
              </w:rPr>
            </w:r>
            <w:r>
              <w:rPr>
                <w:noProof/>
                <w:webHidden/>
              </w:rPr>
              <w:fldChar w:fldCharType="separate"/>
            </w:r>
            <w:r>
              <w:rPr>
                <w:noProof/>
                <w:webHidden/>
              </w:rPr>
              <w:t>1</w:t>
            </w:r>
            <w:r>
              <w:rPr>
                <w:noProof/>
                <w:webHidden/>
              </w:rPr>
              <w:fldChar w:fldCharType="end"/>
            </w:r>
          </w:hyperlink>
        </w:p>
        <w:p w14:paraId="0E304CE4" w14:textId="09CFE188" w:rsidR="00656146" w:rsidRDefault="00656146">
          <w:pPr>
            <w:pStyle w:val="TOC1"/>
            <w:tabs>
              <w:tab w:val="right" w:leader="dot" w:pos="9016"/>
            </w:tabs>
            <w:rPr>
              <w:noProof/>
            </w:rPr>
          </w:pPr>
          <w:hyperlink w:anchor="_Toc204827924" w:history="1">
            <w:r w:rsidRPr="00033ED1">
              <w:rPr>
                <w:rStyle w:val="Hyperlink"/>
                <w:b/>
                <w:bCs/>
                <w:noProof/>
              </w:rPr>
              <w:t>SMART Objectives</w:t>
            </w:r>
            <w:r>
              <w:rPr>
                <w:noProof/>
                <w:webHidden/>
              </w:rPr>
              <w:tab/>
            </w:r>
            <w:r>
              <w:rPr>
                <w:noProof/>
                <w:webHidden/>
              </w:rPr>
              <w:fldChar w:fldCharType="begin"/>
            </w:r>
            <w:r>
              <w:rPr>
                <w:noProof/>
                <w:webHidden/>
              </w:rPr>
              <w:instrText xml:space="preserve"> PAGEREF _Toc204827924 \h </w:instrText>
            </w:r>
            <w:r>
              <w:rPr>
                <w:noProof/>
                <w:webHidden/>
              </w:rPr>
            </w:r>
            <w:r>
              <w:rPr>
                <w:noProof/>
                <w:webHidden/>
              </w:rPr>
              <w:fldChar w:fldCharType="separate"/>
            </w:r>
            <w:r>
              <w:rPr>
                <w:noProof/>
                <w:webHidden/>
              </w:rPr>
              <w:t>1</w:t>
            </w:r>
            <w:r>
              <w:rPr>
                <w:noProof/>
                <w:webHidden/>
              </w:rPr>
              <w:fldChar w:fldCharType="end"/>
            </w:r>
          </w:hyperlink>
        </w:p>
        <w:p w14:paraId="6E028EFB" w14:textId="692C978B" w:rsidR="00656146" w:rsidRDefault="00656146">
          <w:pPr>
            <w:pStyle w:val="TOC1"/>
            <w:tabs>
              <w:tab w:val="right" w:leader="dot" w:pos="9016"/>
            </w:tabs>
            <w:rPr>
              <w:noProof/>
            </w:rPr>
          </w:pPr>
          <w:hyperlink w:anchor="_Toc204827925" w:history="1">
            <w:r w:rsidRPr="00033ED1">
              <w:rPr>
                <w:rStyle w:val="Hyperlink"/>
                <w:b/>
                <w:bCs/>
                <w:noProof/>
              </w:rPr>
              <w:t>Introduction</w:t>
            </w:r>
            <w:r>
              <w:rPr>
                <w:noProof/>
                <w:webHidden/>
              </w:rPr>
              <w:tab/>
            </w:r>
            <w:r>
              <w:rPr>
                <w:noProof/>
                <w:webHidden/>
              </w:rPr>
              <w:fldChar w:fldCharType="begin"/>
            </w:r>
            <w:r>
              <w:rPr>
                <w:noProof/>
                <w:webHidden/>
              </w:rPr>
              <w:instrText xml:space="preserve"> PAGEREF _Toc204827925 \h </w:instrText>
            </w:r>
            <w:r>
              <w:rPr>
                <w:noProof/>
                <w:webHidden/>
              </w:rPr>
            </w:r>
            <w:r>
              <w:rPr>
                <w:noProof/>
                <w:webHidden/>
              </w:rPr>
              <w:fldChar w:fldCharType="separate"/>
            </w:r>
            <w:r>
              <w:rPr>
                <w:noProof/>
                <w:webHidden/>
              </w:rPr>
              <w:t>2</w:t>
            </w:r>
            <w:r>
              <w:rPr>
                <w:noProof/>
                <w:webHidden/>
              </w:rPr>
              <w:fldChar w:fldCharType="end"/>
            </w:r>
          </w:hyperlink>
        </w:p>
        <w:p w14:paraId="73343050" w14:textId="1FF20B0B" w:rsidR="00656146" w:rsidRDefault="00656146">
          <w:pPr>
            <w:pStyle w:val="TOC1"/>
            <w:tabs>
              <w:tab w:val="right" w:leader="dot" w:pos="9016"/>
            </w:tabs>
            <w:rPr>
              <w:noProof/>
            </w:rPr>
          </w:pPr>
          <w:hyperlink w:anchor="_Toc204827926" w:history="1">
            <w:r w:rsidRPr="00033ED1">
              <w:rPr>
                <w:rStyle w:val="Hyperlink"/>
                <w:b/>
                <w:bCs/>
                <w:noProof/>
              </w:rPr>
              <w:t>Marketing</w:t>
            </w:r>
            <w:r>
              <w:rPr>
                <w:noProof/>
                <w:webHidden/>
              </w:rPr>
              <w:tab/>
            </w:r>
            <w:r>
              <w:rPr>
                <w:noProof/>
                <w:webHidden/>
              </w:rPr>
              <w:fldChar w:fldCharType="begin"/>
            </w:r>
            <w:r>
              <w:rPr>
                <w:noProof/>
                <w:webHidden/>
              </w:rPr>
              <w:instrText xml:space="preserve"> PAGEREF _Toc204827926 \h </w:instrText>
            </w:r>
            <w:r>
              <w:rPr>
                <w:noProof/>
                <w:webHidden/>
              </w:rPr>
            </w:r>
            <w:r>
              <w:rPr>
                <w:noProof/>
                <w:webHidden/>
              </w:rPr>
              <w:fldChar w:fldCharType="separate"/>
            </w:r>
            <w:r>
              <w:rPr>
                <w:noProof/>
                <w:webHidden/>
              </w:rPr>
              <w:t>3</w:t>
            </w:r>
            <w:r>
              <w:rPr>
                <w:noProof/>
                <w:webHidden/>
              </w:rPr>
              <w:fldChar w:fldCharType="end"/>
            </w:r>
          </w:hyperlink>
        </w:p>
        <w:p w14:paraId="342E5417" w14:textId="105E0179" w:rsidR="00656146" w:rsidRDefault="00656146">
          <w:pPr>
            <w:pStyle w:val="TOC3"/>
            <w:tabs>
              <w:tab w:val="right" w:leader="dot" w:pos="9016"/>
            </w:tabs>
            <w:rPr>
              <w:noProof/>
            </w:rPr>
          </w:pPr>
          <w:hyperlink w:anchor="_Toc204827927" w:history="1">
            <w:r w:rsidRPr="00033ED1">
              <w:rPr>
                <w:rStyle w:val="Hyperlink"/>
                <w:b/>
                <w:bCs/>
                <w:noProof/>
              </w:rPr>
              <w:t>Unique Selling Proposition (USP)</w:t>
            </w:r>
            <w:r>
              <w:rPr>
                <w:noProof/>
                <w:webHidden/>
              </w:rPr>
              <w:tab/>
            </w:r>
            <w:r>
              <w:rPr>
                <w:noProof/>
                <w:webHidden/>
              </w:rPr>
              <w:fldChar w:fldCharType="begin"/>
            </w:r>
            <w:r>
              <w:rPr>
                <w:noProof/>
                <w:webHidden/>
              </w:rPr>
              <w:instrText xml:space="preserve"> PAGEREF _Toc204827927 \h </w:instrText>
            </w:r>
            <w:r>
              <w:rPr>
                <w:noProof/>
                <w:webHidden/>
              </w:rPr>
            </w:r>
            <w:r>
              <w:rPr>
                <w:noProof/>
                <w:webHidden/>
              </w:rPr>
              <w:fldChar w:fldCharType="separate"/>
            </w:r>
            <w:r>
              <w:rPr>
                <w:noProof/>
                <w:webHidden/>
              </w:rPr>
              <w:t>3</w:t>
            </w:r>
            <w:r>
              <w:rPr>
                <w:noProof/>
                <w:webHidden/>
              </w:rPr>
              <w:fldChar w:fldCharType="end"/>
            </w:r>
          </w:hyperlink>
        </w:p>
        <w:p w14:paraId="705CC6E7" w14:textId="084CA012" w:rsidR="00656146" w:rsidRDefault="00656146">
          <w:pPr>
            <w:pStyle w:val="TOC3"/>
            <w:tabs>
              <w:tab w:val="right" w:leader="dot" w:pos="9016"/>
            </w:tabs>
            <w:rPr>
              <w:noProof/>
            </w:rPr>
          </w:pPr>
          <w:hyperlink w:anchor="_Toc204827928" w:history="1">
            <w:r w:rsidRPr="00033ED1">
              <w:rPr>
                <w:rStyle w:val="Hyperlink"/>
                <w:b/>
                <w:bCs/>
                <w:noProof/>
              </w:rPr>
              <w:t>Target Market Segmentation</w:t>
            </w:r>
            <w:r>
              <w:rPr>
                <w:noProof/>
                <w:webHidden/>
              </w:rPr>
              <w:tab/>
            </w:r>
            <w:r>
              <w:rPr>
                <w:noProof/>
                <w:webHidden/>
              </w:rPr>
              <w:fldChar w:fldCharType="begin"/>
            </w:r>
            <w:r>
              <w:rPr>
                <w:noProof/>
                <w:webHidden/>
              </w:rPr>
              <w:instrText xml:space="preserve"> PAGEREF _Toc204827928 \h </w:instrText>
            </w:r>
            <w:r>
              <w:rPr>
                <w:noProof/>
                <w:webHidden/>
              </w:rPr>
            </w:r>
            <w:r>
              <w:rPr>
                <w:noProof/>
                <w:webHidden/>
              </w:rPr>
              <w:fldChar w:fldCharType="separate"/>
            </w:r>
            <w:r>
              <w:rPr>
                <w:noProof/>
                <w:webHidden/>
              </w:rPr>
              <w:t>3</w:t>
            </w:r>
            <w:r>
              <w:rPr>
                <w:noProof/>
                <w:webHidden/>
              </w:rPr>
              <w:fldChar w:fldCharType="end"/>
            </w:r>
          </w:hyperlink>
        </w:p>
        <w:p w14:paraId="32476FE0" w14:textId="2D63F807" w:rsidR="00656146" w:rsidRDefault="00656146">
          <w:pPr>
            <w:pStyle w:val="TOC3"/>
            <w:tabs>
              <w:tab w:val="right" w:leader="dot" w:pos="9016"/>
            </w:tabs>
            <w:rPr>
              <w:noProof/>
            </w:rPr>
          </w:pPr>
          <w:hyperlink w:anchor="_Toc204827929" w:history="1">
            <w:r w:rsidRPr="00033ED1">
              <w:rPr>
                <w:rStyle w:val="Hyperlink"/>
                <w:b/>
                <w:bCs/>
                <w:noProof/>
              </w:rPr>
              <w:t>PEST Analysis</w:t>
            </w:r>
            <w:r>
              <w:rPr>
                <w:noProof/>
                <w:webHidden/>
              </w:rPr>
              <w:tab/>
            </w:r>
            <w:r>
              <w:rPr>
                <w:noProof/>
                <w:webHidden/>
              </w:rPr>
              <w:fldChar w:fldCharType="begin"/>
            </w:r>
            <w:r>
              <w:rPr>
                <w:noProof/>
                <w:webHidden/>
              </w:rPr>
              <w:instrText xml:space="preserve"> PAGEREF _Toc204827929 \h </w:instrText>
            </w:r>
            <w:r>
              <w:rPr>
                <w:noProof/>
                <w:webHidden/>
              </w:rPr>
            </w:r>
            <w:r>
              <w:rPr>
                <w:noProof/>
                <w:webHidden/>
              </w:rPr>
              <w:fldChar w:fldCharType="separate"/>
            </w:r>
            <w:r>
              <w:rPr>
                <w:noProof/>
                <w:webHidden/>
              </w:rPr>
              <w:t>4</w:t>
            </w:r>
            <w:r>
              <w:rPr>
                <w:noProof/>
                <w:webHidden/>
              </w:rPr>
              <w:fldChar w:fldCharType="end"/>
            </w:r>
          </w:hyperlink>
        </w:p>
        <w:p w14:paraId="799BA3D6" w14:textId="75EAE96A" w:rsidR="00656146" w:rsidRDefault="00656146">
          <w:pPr>
            <w:pStyle w:val="TOC3"/>
            <w:tabs>
              <w:tab w:val="right" w:leader="dot" w:pos="9016"/>
            </w:tabs>
            <w:rPr>
              <w:noProof/>
            </w:rPr>
          </w:pPr>
          <w:hyperlink w:anchor="_Toc204827930" w:history="1">
            <w:r w:rsidRPr="00033ED1">
              <w:rPr>
                <w:rStyle w:val="Hyperlink"/>
                <w:b/>
                <w:bCs/>
                <w:noProof/>
              </w:rPr>
              <w:t>SWOT Analysis</w:t>
            </w:r>
            <w:r>
              <w:rPr>
                <w:noProof/>
                <w:webHidden/>
              </w:rPr>
              <w:tab/>
            </w:r>
            <w:r>
              <w:rPr>
                <w:noProof/>
                <w:webHidden/>
              </w:rPr>
              <w:fldChar w:fldCharType="begin"/>
            </w:r>
            <w:r>
              <w:rPr>
                <w:noProof/>
                <w:webHidden/>
              </w:rPr>
              <w:instrText xml:space="preserve"> PAGEREF _Toc204827930 \h </w:instrText>
            </w:r>
            <w:r>
              <w:rPr>
                <w:noProof/>
                <w:webHidden/>
              </w:rPr>
            </w:r>
            <w:r>
              <w:rPr>
                <w:noProof/>
                <w:webHidden/>
              </w:rPr>
              <w:fldChar w:fldCharType="separate"/>
            </w:r>
            <w:r>
              <w:rPr>
                <w:noProof/>
                <w:webHidden/>
              </w:rPr>
              <w:t>4</w:t>
            </w:r>
            <w:r>
              <w:rPr>
                <w:noProof/>
                <w:webHidden/>
              </w:rPr>
              <w:fldChar w:fldCharType="end"/>
            </w:r>
          </w:hyperlink>
        </w:p>
        <w:p w14:paraId="62E9432C" w14:textId="14EDCDCE" w:rsidR="00656146" w:rsidRDefault="00656146">
          <w:pPr>
            <w:pStyle w:val="TOC3"/>
            <w:tabs>
              <w:tab w:val="right" w:leader="dot" w:pos="9016"/>
            </w:tabs>
            <w:rPr>
              <w:noProof/>
            </w:rPr>
          </w:pPr>
          <w:hyperlink w:anchor="_Toc204827931" w:history="1">
            <w:r w:rsidRPr="00033ED1">
              <w:rPr>
                <w:rStyle w:val="Hyperlink"/>
                <w:b/>
                <w:bCs/>
                <w:noProof/>
              </w:rPr>
              <w:t>Competitor Landscape</w:t>
            </w:r>
            <w:r>
              <w:rPr>
                <w:noProof/>
                <w:webHidden/>
              </w:rPr>
              <w:tab/>
            </w:r>
            <w:r>
              <w:rPr>
                <w:noProof/>
                <w:webHidden/>
              </w:rPr>
              <w:fldChar w:fldCharType="begin"/>
            </w:r>
            <w:r>
              <w:rPr>
                <w:noProof/>
                <w:webHidden/>
              </w:rPr>
              <w:instrText xml:space="preserve"> PAGEREF _Toc204827931 \h </w:instrText>
            </w:r>
            <w:r>
              <w:rPr>
                <w:noProof/>
                <w:webHidden/>
              </w:rPr>
            </w:r>
            <w:r>
              <w:rPr>
                <w:noProof/>
                <w:webHidden/>
              </w:rPr>
              <w:fldChar w:fldCharType="separate"/>
            </w:r>
            <w:r>
              <w:rPr>
                <w:noProof/>
                <w:webHidden/>
              </w:rPr>
              <w:t>4</w:t>
            </w:r>
            <w:r>
              <w:rPr>
                <w:noProof/>
                <w:webHidden/>
              </w:rPr>
              <w:fldChar w:fldCharType="end"/>
            </w:r>
          </w:hyperlink>
        </w:p>
        <w:p w14:paraId="29C2E7B2" w14:textId="62B378BA" w:rsidR="00656146" w:rsidRDefault="00656146">
          <w:pPr>
            <w:pStyle w:val="TOC3"/>
            <w:tabs>
              <w:tab w:val="right" w:leader="dot" w:pos="9016"/>
            </w:tabs>
            <w:rPr>
              <w:noProof/>
            </w:rPr>
          </w:pPr>
          <w:hyperlink w:anchor="_Toc204827932" w:history="1">
            <w:r w:rsidRPr="00033ED1">
              <w:rPr>
                <w:rStyle w:val="Hyperlink"/>
                <w:b/>
                <w:bCs/>
                <w:noProof/>
              </w:rPr>
              <w:t>Marketing Objectives</w:t>
            </w:r>
            <w:r>
              <w:rPr>
                <w:noProof/>
                <w:webHidden/>
              </w:rPr>
              <w:tab/>
            </w:r>
            <w:r>
              <w:rPr>
                <w:noProof/>
                <w:webHidden/>
              </w:rPr>
              <w:fldChar w:fldCharType="begin"/>
            </w:r>
            <w:r>
              <w:rPr>
                <w:noProof/>
                <w:webHidden/>
              </w:rPr>
              <w:instrText xml:space="preserve"> PAGEREF _Toc204827932 \h </w:instrText>
            </w:r>
            <w:r>
              <w:rPr>
                <w:noProof/>
                <w:webHidden/>
              </w:rPr>
            </w:r>
            <w:r>
              <w:rPr>
                <w:noProof/>
                <w:webHidden/>
              </w:rPr>
              <w:fldChar w:fldCharType="separate"/>
            </w:r>
            <w:r>
              <w:rPr>
                <w:noProof/>
                <w:webHidden/>
              </w:rPr>
              <w:t>5</w:t>
            </w:r>
            <w:r>
              <w:rPr>
                <w:noProof/>
                <w:webHidden/>
              </w:rPr>
              <w:fldChar w:fldCharType="end"/>
            </w:r>
          </w:hyperlink>
        </w:p>
        <w:p w14:paraId="353F630B" w14:textId="0B8E69EF" w:rsidR="00656146" w:rsidRDefault="00656146">
          <w:pPr>
            <w:pStyle w:val="TOC1"/>
            <w:tabs>
              <w:tab w:val="right" w:leader="dot" w:pos="9016"/>
            </w:tabs>
            <w:rPr>
              <w:noProof/>
            </w:rPr>
          </w:pPr>
          <w:hyperlink w:anchor="_Toc204827933" w:history="1">
            <w:r w:rsidRPr="00033ED1">
              <w:rPr>
                <w:rStyle w:val="Hyperlink"/>
                <w:b/>
                <w:bCs/>
                <w:noProof/>
              </w:rPr>
              <w:t>Revenue and Pricing Strategy</w:t>
            </w:r>
            <w:r>
              <w:rPr>
                <w:noProof/>
                <w:webHidden/>
              </w:rPr>
              <w:tab/>
            </w:r>
            <w:r>
              <w:rPr>
                <w:noProof/>
                <w:webHidden/>
              </w:rPr>
              <w:fldChar w:fldCharType="begin"/>
            </w:r>
            <w:r>
              <w:rPr>
                <w:noProof/>
                <w:webHidden/>
              </w:rPr>
              <w:instrText xml:space="preserve"> PAGEREF _Toc204827933 \h </w:instrText>
            </w:r>
            <w:r>
              <w:rPr>
                <w:noProof/>
                <w:webHidden/>
              </w:rPr>
            </w:r>
            <w:r>
              <w:rPr>
                <w:noProof/>
                <w:webHidden/>
              </w:rPr>
              <w:fldChar w:fldCharType="separate"/>
            </w:r>
            <w:r>
              <w:rPr>
                <w:noProof/>
                <w:webHidden/>
              </w:rPr>
              <w:t>5</w:t>
            </w:r>
            <w:r>
              <w:rPr>
                <w:noProof/>
                <w:webHidden/>
              </w:rPr>
              <w:fldChar w:fldCharType="end"/>
            </w:r>
          </w:hyperlink>
        </w:p>
        <w:p w14:paraId="5BC76C7E" w14:textId="3DCAF374" w:rsidR="00656146" w:rsidRDefault="00656146">
          <w:pPr>
            <w:pStyle w:val="TOC3"/>
            <w:tabs>
              <w:tab w:val="right" w:leader="dot" w:pos="9016"/>
            </w:tabs>
            <w:rPr>
              <w:noProof/>
            </w:rPr>
          </w:pPr>
          <w:hyperlink w:anchor="_Toc204827934" w:history="1">
            <w:r w:rsidRPr="00033ED1">
              <w:rPr>
                <w:rStyle w:val="Hyperlink"/>
                <w:b/>
                <w:bCs/>
                <w:noProof/>
              </w:rPr>
              <w:t>Pricing Model</w:t>
            </w:r>
            <w:r>
              <w:rPr>
                <w:noProof/>
                <w:webHidden/>
              </w:rPr>
              <w:tab/>
            </w:r>
            <w:r>
              <w:rPr>
                <w:noProof/>
                <w:webHidden/>
              </w:rPr>
              <w:fldChar w:fldCharType="begin"/>
            </w:r>
            <w:r>
              <w:rPr>
                <w:noProof/>
                <w:webHidden/>
              </w:rPr>
              <w:instrText xml:space="preserve"> PAGEREF _Toc204827934 \h </w:instrText>
            </w:r>
            <w:r>
              <w:rPr>
                <w:noProof/>
                <w:webHidden/>
              </w:rPr>
            </w:r>
            <w:r>
              <w:rPr>
                <w:noProof/>
                <w:webHidden/>
              </w:rPr>
              <w:fldChar w:fldCharType="separate"/>
            </w:r>
            <w:r>
              <w:rPr>
                <w:noProof/>
                <w:webHidden/>
              </w:rPr>
              <w:t>5</w:t>
            </w:r>
            <w:r>
              <w:rPr>
                <w:noProof/>
                <w:webHidden/>
              </w:rPr>
              <w:fldChar w:fldCharType="end"/>
            </w:r>
          </w:hyperlink>
        </w:p>
        <w:p w14:paraId="0C9A1344" w14:textId="18DDA6CA" w:rsidR="00656146" w:rsidRDefault="00656146">
          <w:pPr>
            <w:pStyle w:val="TOC3"/>
            <w:tabs>
              <w:tab w:val="right" w:leader="dot" w:pos="9016"/>
            </w:tabs>
            <w:rPr>
              <w:noProof/>
            </w:rPr>
          </w:pPr>
          <w:hyperlink w:anchor="_Toc204827935" w:history="1">
            <w:r w:rsidRPr="00033ED1">
              <w:rPr>
                <w:rStyle w:val="Hyperlink"/>
                <w:b/>
                <w:bCs/>
                <w:noProof/>
              </w:rPr>
              <w:t>Revenue Streams</w:t>
            </w:r>
            <w:r>
              <w:rPr>
                <w:noProof/>
                <w:webHidden/>
              </w:rPr>
              <w:tab/>
            </w:r>
            <w:r>
              <w:rPr>
                <w:noProof/>
                <w:webHidden/>
              </w:rPr>
              <w:fldChar w:fldCharType="begin"/>
            </w:r>
            <w:r>
              <w:rPr>
                <w:noProof/>
                <w:webHidden/>
              </w:rPr>
              <w:instrText xml:space="preserve"> PAGEREF _Toc204827935 \h </w:instrText>
            </w:r>
            <w:r>
              <w:rPr>
                <w:noProof/>
                <w:webHidden/>
              </w:rPr>
            </w:r>
            <w:r>
              <w:rPr>
                <w:noProof/>
                <w:webHidden/>
              </w:rPr>
              <w:fldChar w:fldCharType="separate"/>
            </w:r>
            <w:r>
              <w:rPr>
                <w:noProof/>
                <w:webHidden/>
              </w:rPr>
              <w:t>6</w:t>
            </w:r>
            <w:r>
              <w:rPr>
                <w:noProof/>
                <w:webHidden/>
              </w:rPr>
              <w:fldChar w:fldCharType="end"/>
            </w:r>
          </w:hyperlink>
        </w:p>
        <w:p w14:paraId="0DE1C3FD" w14:textId="5FBBE5BF" w:rsidR="00656146" w:rsidRDefault="00656146">
          <w:pPr>
            <w:pStyle w:val="TOC3"/>
            <w:tabs>
              <w:tab w:val="right" w:leader="dot" w:pos="9016"/>
            </w:tabs>
            <w:rPr>
              <w:noProof/>
            </w:rPr>
          </w:pPr>
          <w:hyperlink w:anchor="_Toc204827936" w:history="1">
            <w:r w:rsidRPr="00033ED1">
              <w:rPr>
                <w:rStyle w:val="Hyperlink"/>
                <w:b/>
                <w:bCs/>
                <w:noProof/>
              </w:rPr>
              <w:t>Pricing Strategy Logic</w:t>
            </w:r>
            <w:r>
              <w:rPr>
                <w:noProof/>
                <w:webHidden/>
              </w:rPr>
              <w:tab/>
            </w:r>
            <w:r>
              <w:rPr>
                <w:noProof/>
                <w:webHidden/>
              </w:rPr>
              <w:fldChar w:fldCharType="begin"/>
            </w:r>
            <w:r>
              <w:rPr>
                <w:noProof/>
                <w:webHidden/>
              </w:rPr>
              <w:instrText xml:space="preserve"> PAGEREF _Toc204827936 \h </w:instrText>
            </w:r>
            <w:r>
              <w:rPr>
                <w:noProof/>
                <w:webHidden/>
              </w:rPr>
            </w:r>
            <w:r>
              <w:rPr>
                <w:noProof/>
                <w:webHidden/>
              </w:rPr>
              <w:fldChar w:fldCharType="separate"/>
            </w:r>
            <w:r>
              <w:rPr>
                <w:noProof/>
                <w:webHidden/>
              </w:rPr>
              <w:t>6</w:t>
            </w:r>
            <w:r>
              <w:rPr>
                <w:noProof/>
                <w:webHidden/>
              </w:rPr>
              <w:fldChar w:fldCharType="end"/>
            </w:r>
          </w:hyperlink>
        </w:p>
        <w:p w14:paraId="292881CD" w14:textId="5FA5B9E1" w:rsidR="00656146" w:rsidRDefault="00656146">
          <w:pPr>
            <w:pStyle w:val="TOC3"/>
            <w:tabs>
              <w:tab w:val="right" w:leader="dot" w:pos="9016"/>
            </w:tabs>
            <w:rPr>
              <w:noProof/>
            </w:rPr>
          </w:pPr>
          <w:hyperlink w:anchor="_Toc204827937" w:history="1">
            <w:r w:rsidRPr="00033ED1">
              <w:rPr>
                <w:rStyle w:val="Hyperlink"/>
                <w:b/>
                <w:bCs/>
                <w:noProof/>
              </w:rPr>
              <w:t>Sample Use Case: Pricing in Context</w:t>
            </w:r>
            <w:r>
              <w:rPr>
                <w:noProof/>
                <w:webHidden/>
              </w:rPr>
              <w:tab/>
            </w:r>
            <w:r>
              <w:rPr>
                <w:noProof/>
                <w:webHidden/>
              </w:rPr>
              <w:fldChar w:fldCharType="begin"/>
            </w:r>
            <w:r>
              <w:rPr>
                <w:noProof/>
                <w:webHidden/>
              </w:rPr>
              <w:instrText xml:space="preserve"> PAGEREF _Toc204827937 \h </w:instrText>
            </w:r>
            <w:r>
              <w:rPr>
                <w:noProof/>
                <w:webHidden/>
              </w:rPr>
            </w:r>
            <w:r>
              <w:rPr>
                <w:noProof/>
                <w:webHidden/>
              </w:rPr>
              <w:fldChar w:fldCharType="separate"/>
            </w:r>
            <w:r>
              <w:rPr>
                <w:noProof/>
                <w:webHidden/>
              </w:rPr>
              <w:t>7</w:t>
            </w:r>
            <w:r>
              <w:rPr>
                <w:noProof/>
                <w:webHidden/>
              </w:rPr>
              <w:fldChar w:fldCharType="end"/>
            </w:r>
          </w:hyperlink>
        </w:p>
        <w:p w14:paraId="1208547E" w14:textId="5E132FC4" w:rsidR="00656146" w:rsidRDefault="00656146">
          <w:pPr>
            <w:pStyle w:val="TOC1"/>
            <w:tabs>
              <w:tab w:val="right" w:leader="dot" w:pos="9016"/>
            </w:tabs>
            <w:rPr>
              <w:noProof/>
            </w:rPr>
          </w:pPr>
          <w:hyperlink w:anchor="_Toc204827938" w:history="1">
            <w:r w:rsidRPr="00033ED1">
              <w:rPr>
                <w:rStyle w:val="Hyperlink"/>
                <w:b/>
                <w:bCs/>
                <w:noProof/>
              </w:rPr>
              <w:t>Operations</w:t>
            </w:r>
            <w:r>
              <w:rPr>
                <w:noProof/>
                <w:webHidden/>
              </w:rPr>
              <w:tab/>
            </w:r>
            <w:r>
              <w:rPr>
                <w:noProof/>
                <w:webHidden/>
              </w:rPr>
              <w:fldChar w:fldCharType="begin"/>
            </w:r>
            <w:r>
              <w:rPr>
                <w:noProof/>
                <w:webHidden/>
              </w:rPr>
              <w:instrText xml:space="preserve"> PAGEREF _Toc204827938 \h </w:instrText>
            </w:r>
            <w:r>
              <w:rPr>
                <w:noProof/>
                <w:webHidden/>
              </w:rPr>
            </w:r>
            <w:r>
              <w:rPr>
                <w:noProof/>
                <w:webHidden/>
              </w:rPr>
              <w:fldChar w:fldCharType="separate"/>
            </w:r>
            <w:r>
              <w:rPr>
                <w:noProof/>
                <w:webHidden/>
              </w:rPr>
              <w:t>7</w:t>
            </w:r>
            <w:r>
              <w:rPr>
                <w:noProof/>
                <w:webHidden/>
              </w:rPr>
              <w:fldChar w:fldCharType="end"/>
            </w:r>
          </w:hyperlink>
        </w:p>
        <w:p w14:paraId="649E1008" w14:textId="552B18D7" w:rsidR="00656146" w:rsidRDefault="00656146">
          <w:pPr>
            <w:pStyle w:val="TOC3"/>
            <w:tabs>
              <w:tab w:val="right" w:leader="dot" w:pos="9016"/>
            </w:tabs>
            <w:rPr>
              <w:noProof/>
            </w:rPr>
          </w:pPr>
          <w:hyperlink w:anchor="_Toc204827939" w:history="1">
            <w:r w:rsidRPr="00033ED1">
              <w:rPr>
                <w:rStyle w:val="Hyperlink"/>
                <w:b/>
                <w:bCs/>
                <w:noProof/>
              </w:rPr>
              <w:t>Location and Infrastructure</w:t>
            </w:r>
            <w:r>
              <w:rPr>
                <w:noProof/>
                <w:webHidden/>
              </w:rPr>
              <w:tab/>
            </w:r>
            <w:r>
              <w:rPr>
                <w:noProof/>
                <w:webHidden/>
              </w:rPr>
              <w:fldChar w:fldCharType="begin"/>
            </w:r>
            <w:r>
              <w:rPr>
                <w:noProof/>
                <w:webHidden/>
              </w:rPr>
              <w:instrText xml:space="preserve"> PAGEREF _Toc204827939 \h </w:instrText>
            </w:r>
            <w:r>
              <w:rPr>
                <w:noProof/>
                <w:webHidden/>
              </w:rPr>
            </w:r>
            <w:r>
              <w:rPr>
                <w:noProof/>
                <w:webHidden/>
              </w:rPr>
              <w:fldChar w:fldCharType="separate"/>
            </w:r>
            <w:r>
              <w:rPr>
                <w:noProof/>
                <w:webHidden/>
              </w:rPr>
              <w:t>7</w:t>
            </w:r>
            <w:r>
              <w:rPr>
                <w:noProof/>
                <w:webHidden/>
              </w:rPr>
              <w:fldChar w:fldCharType="end"/>
            </w:r>
          </w:hyperlink>
        </w:p>
        <w:p w14:paraId="1ED9EDD5" w14:textId="4447C7B4" w:rsidR="00656146" w:rsidRDefault="00656146">
          <w:pPr>
            <w:pStyle w:val="TOC3"/>
            <w:tabs>
              <w:tab w:val="right" w:leader="dot" w:pos="9016"/>
            </w:tabs>
            <w:rPr>
              <w:noProof/>
            </w:rPr>
          </w:pPr>
          <w:hyperlink w:anchor="_Toc204827940" w:history="1">
            <w:r w:rsidRPr="00033ED1">
              <w:rPr>
                <w:rStyle w:val="Hyperlink"/>
                <w:b/>
                <w:bCs/>
                <w:noProof/>
              </w:rPr>
              <w:t>People and Staffing</w:t>
            </w:r>
            <w:r>
              <w:rPr>
                <w:noProof/>
                <w:webHidden/>
              </w:rPr>
              <w:tab/>
            </w:r>
            <w:r>
              <w:rPr>
                <w:noProof/>
                <w:webHidden/>
              </w:rPr>
              <w:fldChar w:fldCharType="begin"/>
            </w:r>
            <w:r>
              <w:rPr>
                <w:noProof/>
                <w:webHidden/>
              </w:rPr>
              <w:instrText xml:space="preserve"> PAGEREF _Toc204827940 \h </w:instrText>
            </w:r>
            <w:r>
              <w:rPr>
                <w:noProof/>
                <w:webHidden/>
              </w:rPr>
            </w:r>
            <w:r>
              <w:rPr>
                <w:noProof/>
                <w:webHidden/>
              </w:rPr>
              <w:fldChar w:fldCharType="separate"/>
            </w:r>
            <w:r>
              <w:rPr>
                <w:noProof/>
                <w:webHidden/>
              </w:rPr>
              <w:t>8</w:t>
            </w:r>
            <w:r>
              <w:rPr>
                <w:noProof/>
                <w:webHidden/>
              </w:rPr>
              <w:fldChar w:fldCharType="end"/>
            </w:r>
          </w:hyperlink>
        </w:p>
        <w:p w14:paraId="2985BF93" w14:textId="76E5FAED" w:rsidR="00656146" w:rsidRDefault="00656146">
          <w:pPr>
            <w:pStyle w:val="TOC3"/>
            <w:tabs>
              <w:tab w:val="right" w:leader="dot" w:pos="9016"/>
            </w:tabs>
            <w:rPr>
              <w:noProof/>
            </w:rPr>
          </w:pPr>
          <w:hyperlink w:anchor="_Toc204827941" w:history="1">
            <w:r w:rsidRPr="00033ED1">
              <w:rPr>
                <w:rStyle w:val="Hyperlink"/>
                <w:b/>
                <w:bCs/>
                <w:noProof/>
              </w:rPr>
              <w:t>Systems and Processes</w:t>
            </w:r>
            <w:r>
              <w:rPr>
                <w:noProof/>
                <w:webHidden/>
              </w:rPr>
              <w:tab/>
            </w:r>
            <w:r>
              <w:rPr>
                <w:noProof/>
                <w:webHidden/>
              </w:rPr>
              <w:fldChar w:fldCharType="begin"/>
            </w:r>
            <w:r>
              <w:rPr>
                <w:noProof/>
                <w:webHidden/>
              </w:rPr>
              <w:instrText xml:space="preserve"> PAGEREF _Toc204827941 \h </w:instrText>
            </w:r>
            <w:r>
              <w:rPr>
                <w:noProof/>
                <w:webHidden/>
              </w:rPr>
            </w:r>
            <w:r>
              <w:rPr>
                <w:noProof/>
                <w:webHidden/>
              </w:rPr>
              <w:fldChar w:fldCharType="separate"/>
            </w:r>
            <w:r>
              <w:rPr>
                <w:noProof/>
                <w:webHidden/>
              </w:rPr>
              <w:t>8</w:t>
            </w:r>
            <w:r>
              <w:rPr>
                <w:noProof/>
                <w:webHidden/>
              </w:rPr>
              <w:fldChar w:fldCharType="end"/>
            </w:r>
          </w:hyperlink>
        </w:p>
        <w:p w14:paraId="0B1330EA" w14:textId="5AC6CA75" w:rsidR="00656146" w:rsidRDefault="00656146">
          <w:pPr>
            <w:pStyle w:val="TOC3"/>
            <w:tabs>
              <w:tab w:val="right" w:leader="dot" w:pos="9016"/>
            </w:tabs>
            <w:rPr>
              <w:noProof/>
            </w:rPr>
          </w:pPr>
          <w:hyperlink w:anchor="_Toc204827942" w:history="1">
            <w:r w:rsidRPr="00033ED1">
              <w:rPr>
                <w:rStyle w:val="Hyperlink"/>
                <w:b/>
                <w:bCs/>
                <w:noProof/>
              </w:rPr>
              <w:t>Health &amp; Safety and Legal Compliance</w:t>
            </w:r>
            <w:r>
              <w:rPr>
                <w:noProof/>
                <w:webHidden/>
              </w:rPr>
              <w:tab/>
            </w:r>
            <w:r>
              <w:rPr>
                <w:noProof/>
                <w:webHidden/>
              </w:rPr>
              <w:fldChar w:fldCharType="begin"/>
            </w:r>
            <w:r>
              <w:rPr>
                <w:noProof/>
                <w:webHidden/>
              </w:rPr>
              <w:instrText xml:space="preserve"> PAGEREF _Toc204827942 \h </w:instrText>
            </w:r>
            <w:r>
              <w:rPr>
                <w:noProof/>
                <w:webHidden/>
              </w:rPr>
            </w:r>
            <w:r>
              <w:rPr>
                <w:noProof/>
                <w:webHidden/>
              </w:rPr>
              <w:fldChar w:fldCharType="separate"/>
            </w:r>
            <w:r>
              <w:rPr>
                <w:noProof/>
                <w:webHidden/>
              </w:rPr>
              <w:t>8</w:t>
            </w:r>
            <w:r>
              <w:rPr>
                <w:noProof/>
                <w:webHidden/>
              </w:rPr>
              <w:fldChar w:fldCharType="end"/>
            </w:r>
          </w:hyperlink>
        </w:p>
        <w:p w14:paraId="7A48318F" w14:textId="39C054CB" w:rsidR="00656146" w:rsidRDefault="00656146">
          <w:pPr>
            <w:pStyle w:val="TOC3"/>
            <w:tabs>
              <w:tab w:val="right" w:leader="dot" w:pos="9016"/>
            </w:tabs>
            <w:rPr>
              <w:noProof/>
            </w:rPr>
          </w:pPr>
          <w:hyperlink w:anchor="_Toc204827943" w:history="1">
            <w:r w:rsidRPr="00033ED1">
              <w:rPr>
                <w:rStyle w:val="Hyperlink"/>
                <w:b/>
                <w:bCs/>
                <w:noProof/>
              </w:rPr>
              <w:t>Licences and Permits</w:t>
            </w:r>
            <w:r>
              <w:rPr>
                <w:noProof/>
                <w:webHidden/>
              </w:rPr>
              <w:tab/>
            </w:r>
            <w:r>
              <w:rPr>
                <w:noProof/>
                <w:webHidden/>
              </w:rPr>
              <w:fldChar w:fldCharType="begin"/>
            </w:r>
            <w:r>
              <w:rPr>
                <w:noProof/>
                <w:webHidden/>
              </w:rPr>
              <w:instrText xml:space="preserve"> PAGEREF _Toc204827943 \h </w:instrText>
            </w:r>
            <w:r>
              <w:rPr>
                <w:noProof/>
                <w:webHidden/>
              </w:rPr>
            </w:r>
            <w:r>
              <w:rPr>
                <w:noProof/>
                <w:webHidden/>
              </w:rPr>
              <w:fldChar w:fldCharType="separate"/>
            </w:r>
            <w:r>
              <w:rPr>
                <w:noProof/>
                <w:webHidden/>
              </w:rPr>
              <w:t>9</w:t>
            </w:r>
            <w:r>
              <w:rPr>
                <w:noProof/>
                <w:webHidden/>
              </w:rPr>
              <w:fldChar w:fldCharType="end"/>
            </w:r>
          </w:hyperlink>
        </w:p>
        <w:p w14:paraId="3EA22FC3" w14:textId="666A64D2" w:rsidR="00656146" w:rsidRDefault="00656146">
          <w:pPr>
            <w:pStyle w:val="TOC3"/>
            <w:tabs>
              <w:tab w:val="right" w:leader="dot" w:pos="9016"/>
            </w:tabs>
            <w:rPr>
              <w:noProof/>
            </w:rPr>
          </w:pPr>
          <w:hyperlink w:anchor="_Toc204827944" w:history="1">
            <w:r w:rsidRPr="00033ED1">
              <w:rPr>
                <w:rStyle w:val="Hyperlink"/>
                <w:b/>
                <w:bCs/>
                <w:noProof/>
              </w:rPr>
              <w:t>Risk Management</w:t>
            </w:r>
            <w:r>
              <w:rPr>
                <w:noProof/>
                <w:webHidden/>
              </w:rPr>
              <w:tab/>
            </w:r>
            <w:r>
              <w:rPr>
                <w:noProof/>
                <w:webHidden/>
              </w:rPr>
              <w:fldChar w:fldCharType="begin"/>
            </w:r>
            <w:r>
              <w:rPr>
                <w:noProof/>
                <w:webHidden/>
              </w:rPr>
              <w:instrText xml:space="preserve"> PAGEREF _Toc204827944 \h </w:instrText>
            </w:r>
            <w:r>
              <w:rPr>
                <w:noProof/>
                <w:webHidden/>
              </w:rPr>
            </w:r>
            <w:r>
              <w:rPr>
                <w:noProof/>
                <w:webHidden/>
              </w:rPr>
              <w:fldChar w:fldCharType="separate"/>
            </w:r>
            <w:r>
              <w:rPr>
                <w:noProof/>
                <w:webHidden/>
              </w:rPr>
              <w:t>9</w:t>
            </w:r>
            <w:r>
              <w:rPr>
                <w:noProof/>
                <w:webHidden/>
              </w:rPr>
              <w:fldChar w:fldCharType="end"/>
            </w:r>
          </w:hyperlink>
        </w:p>
        <w:p w14:paraId="6F0F2C92" w14:textId="2185BCB6" w:rsidR="00656146" w:rsidRDefault="00656146">
          <w:pPr>
            <w:pStyle w:val="TOC1"/>
            <w:tabs>
              <w:tab w:val="right" w:leader="dot" w:pos="9016"/>
            </w:tabs>
            <w:rPr>
              <w:noProof/>
            </w:rPr>
          </w:pPr>
          <w:hyperlink w:anchor="_Toc204827945" w:history="1">
            <w:r w:rsidRPr="00033ED1">
              <w:rPr>
                <w:rStyle w:val="Hyperlink"/>
                <w:b/>
                <w:bCs/>
                <w:noProof/>
              </w:rPr>
              <w:t>Financial Information</w:t>
            </w:r>
            <w:r>
              <w:rPr>
                <w:noProof/>
                <w:webHidden/>
              </w:rPr>
              <w:tab/>
            </w:r>
            <w:r>
              <w:rPr>
                <w:noProof/>
                <w:webHidden/>
              </w:rPr>
              <w:fldChar w:fldCharType="begin"/>
            </w:r>
            <w:r>
              <w:rPr>
                <w:noProof/>
                <w:webHidden/>
              </w:rPr>
              <w:instrText xml:space="preserve"> PAGEREF _Toc204827945 \h </w:instrText>
            </w:r>
            <w:r>
              <w:rPr>
                <w:noProof/>
                <w:webHidden/>
              </w:rPr>
            </w:r>
            <w:r>
              <w:rPr>
                <w:noProof/>
                <w:webHidden/>
              </w:rPr>
              <w:fldChar w:fldCharType="separate"/>
            </w:r>
            <w:r>
              <w:rPr>
                <w:noProof/>
                <w:webHidden/>
              </w:rPr>
              <w:t>9</w:t>
            </w:r>
            <w:r>
              <w:rPr>
                <w:noProof/>
                <w:webHidden/>
              </w:rPr>
              <w:fldChar w:fldCharType="end"/>
            </w:r>
          </w:hyperlink>
        </w:p>
        <w:p w14:paraId="342DC9FC" w14:textId="3CCA0318" w:rsidR="00656146" w:rsidRDefault="00656146">
          <w:pPr>
            <w:pStyle w:val="TOC3"/>
            <w:tabs>
              <w:tab w:val="right" w:leader="dot" w:pos="9016"/>
            </w:tabs>
            <w:rPr>
              <w:noProof/>
            </w:rPr>
          </w:pPr>
          <w:hyperlink w:anchor="_Toc204827946" w:history="1">
            <w:r w:rsidRPr="00033ED1">
              <w:rPr>
                <w:rStyle w:val="Hyperlink"/>
                <w:b/>
                <w:bCs/>
                <w:noProof/>
              </w:rPr>
              <w:t>Revenue Assumptions</w:t>
            </w:r>
            <w:r>
              <w:rPr>
                <w:noProof/>
                <w:webHidden/>
              </w:rPr>
              <w:tab/>
            </w:r>
            <w:r>
              <w:rPr>
                <w:noProof/>
                <w:webHidden/>
              </w:rPr>
              <w:fldChar w:fldCharType="begin"/>
            </w:r>
            <w:r>
              <w:rPr>
                <w:noProof/>
                <w:webHidden/>
              </w:rPr>
              <w:instrText xml:space="preserve"> PAGEREF _Toc204827946 \h </w:instrText>
            </w:r>
            <w:r>
              <w:rPr>
                <w:noProof/>
                <w:webHidden/>
              </w:rPr>
            </w:r>
            <w:r>
              <w:rPr>
                <w:noProof/>
                <w:webHidden/>
              </w:rPr>
              <w:fldChar w:fldCharType="separate"/>
            </w:r>
            <w:r>
              <w:rPr>
                <w:noProof/>
                <w:webHidden/>
              </w:rPr>
              <w:t>10</w:t>
            </w:r>
            <w:r>
              <w:rPr>
                <w:noProof/>
                <w:webHidden/>
              </w:rPr>
              <w:fldChar w:fldCharType="end"/>
            </w:r>
          </w:hyperlink>
        </w:p>
        <w:p w14:paraId="5BAAA695" w14:textId="7B7C5465" w:rsidR="00656146" w:rsidRDefault="00656146">
          <w:pPr>
            <w:pStyle w:val="TOC3"/>
            <w:tabs>
              <w:tab w:val="right" w:leader="dot" w:pos="9016"/>
            </w:tabs>
            <w:rPr>
              <w:noProof/>
            </w:rPr>
          </w:pPr>
          <w:hyperlink w:anchor="_Toc204827947" w:history="1">
            <w:r w:rsidRPr="00033ED1">
              <w:rPr>
                <w:rStyle w:val="Hyperlink"/>
                <w:b/>
                <w:bCs/>
                <w:noProof/>
              </w:rPr>
              <w:t>Start-up and Operational Costs</w:t>
            </w:r>
            <w:r>
              <w:rPr>
                <w:noProof/>
                <w:webHidden/>
              </w:rPr>
              <w:tab/>
            </w:r>
            <w:r>
              <w:rPr>
                <w:noProof/>
                <w:webHidden/>
              </w:rPr>
              <w:fldChar w:fldCharType="begin"/>
            </w:r>
            <w:r>
              <w:rPr>
                <w:noProof/>
                <w:webHidden/>
              </w:rPr>
              <w:instrText xml:space="preserve"> PAGEREF _Toc204827947 \h </w:instrText>
            </w:r>
            <w:r>
              <w:rPr>
                <w:noProof/>
                <w:webHidden/>
              </w:rPr>
            </w:r>
            <w:r>
              <w:rPr>
                <w:noProof/>
                <w:webHidden/>
              </w:rPr>
              <w:fldChar w:fldCharType="separate"/>
            </w:r>
            <w:r>
              <w:rPr>
                <w:noProof/>
                <w:webHidden/>
              </w:rPr>
              <w:t>10</w:t>
            </w:r>
            <w:r>
              <w:rPr>
                <w:noProof/>
                <w:webHidden/>
              </w:rPr>
              <w:fldChar w:fldCharType="end"/>
            </w:r>
          </w:hyperlink>
        </w:p>
        <w:p w14:paraId="3CC57A65" w14:textId="0C9F6ABC" w:rsidR="00656146" w:rsidRDefault="00656146">
          <w:pPr>
            <w:pStyle w:val="TOC3"/>
            <w:tabs>
              <w:tab w:val="right" w:leader="dot" w:pos="9016"/>
            </w:tabs>
            <w:rPr>
              <w:noProof/>
            </w:rPr>
          </w:pPr>
          <w:hyperlink w:anchor="_Toc204827948" w:history="1">
            <w:r w:rsidRPr="00033ED1">
              <w:rPr>
                <w:rStyle w:val="Hyperlink"/>
                <w:b/>
                <w:bCs/>
                <w:noProof/>
              </w:rPr>
              <w:t>Cash Flow and Profit &amp; Loss</w:t>
            </w:r>
            <w:r>
              <w:rPr>
                <w:noProof/>
                <w:webHidden/>
              </w:rPr>
              <w:tab/>
            </w:r>
            <w:r>
              <w:rPr>
                <w:noProof/>
                <w:webHidden/>
              </w:rPr>
              <w:fldChar w:fldCharType="begin"/>
            </w:r>
            <w:r>
              <w:rPr>
                <w:noProof/>
                <w:webHidden/>
              </w:rPr>
              <w:instrText xml:space="preserve"> PAGEREF _Toc204827948 \h </w:instrText>
            </w:r>
            <w:r>
              <w:rPr>
                <w:noProof/>
                <w:webHidden/>
              </w:rPr>
            </w:r>
            <w:r>
              <w:rPr>
                <w:noProof/>
                <w:webHidden/>
              </w:rPr>
              <w:fldChar w:fldCharType="separate"/>
            </w:r>
            <w:r>
              <w:rPr>
                <w:noProof/>
                <w:webHidden/>
              </w:rPr>
              <w:t>10</w:t>
            </w:r>
            <w:r>
              <w:rPr>
                <w:noProof/>
                <w:webHidden/>
              </w:rPr>
              <w:fldChar w:fldCharType="end"/>
            </w:r>
          </w:hyperlink>
        </w:p>
        <w:p w14:paraId="7EF54D7A" w14:textId="3AA0B991" w:rsidR="00656146" w:rsidRDefault="00656146">
          <w:pPr>
            <w:pStyle w:val="TOC3"/>
            <w:tabs>
              <w:tab w:val="right" w:leader="dot" w:pos="9016"/>
            </w:tabs>
            <w:rPr>
              <w:noProof/>
            </w:rPr>
          </w:pPr>
          <w:hyperlink w:anchor="_Toc204827949" w:history="1">
            <w:r w:rsidRPr="00033ED1">
              <w:rPr>
                <w:rStyle w:val="Hyperlink"/>
                <w:b/>
                <w:bCs/>
                <w:noProof/>
              </w:rPr>
              <w:t>Sustainability and Capacity</w:t>
            </w:r>
            <w:r>
              <w:rPr>
                <w:noProof/>
                <w:webHidden/>
              </w:rPr>
              <w:tab/>
            </w:r>
            <w:r>
              <w:rPr>
                <w:noProof/>
                <w:webHidden/>
              </w:rPr>
              <w:fldChar w:fldCharType="begin"/>
            </w:r>
            <w:r>
              <w:rPr>
                <w:noProof/>
                <w:webHidden/>
              </w:rPr>
              <w:instrText xml:space="preserve"> PAGEREF _Toc204827949 \h </w:instrText>
            </w:r>
            <w:r>
              <w:rPr>
                <w:noProof/>
                <w:webHidden/>
              </w:rPr>
            </w:r>
            <w:r>
              <w:rPr>
                <w:noProof/>
                <w:webHidden/>
              </w:rPr>
              <w:fldChar w:fldCharType="separate"/>
            </w:r>
            <w:r>
              <w:rPr>
                <w:noProof/>
                <w:webHidden/>
              </w:rPr>
              <w:t>11</w:t>
            </w:r>
            <w:r>
              <w:rPr>
                <w:noProof/>
                <w:webHidden/>
              </w:rPr>
              <w:fldChar w:fldCharType="end"/>
            </w:r>
          </w:hyperlink>
        </w:p>
        <w:p w14:paraId="23AA4AE4" w14:textId="512C5617" w:rsidR="00656146" w:rsidRDefault="00656146">
          <w:pPr>
            <w:pStyle w:val="TOC3"/>
            <w:tabs>
              <w:tab w:val="right" w:leader="dot" w:pos="9016"/>
            </w:tabs>
            <w:rPr>
              <w:noProof/>
            </w:rPr>
          </w:pPr>
          <w:hyperlink w:anchor="_Toc204827950" w:history="1">
            <w:r w:rsidRPr="00033ED1">
              <w:rPr>
                <w:rStyle w:val="Hyperlink"/>
                <w:b/>
                <w:bCs/>
                <w:noProof/>
              </w:rPr>
              <w:t>Funding and Contingencies</w:t>
            </w:r>
            <w:r>
              <w:rPr>
                <w:noProof/>
                <w:webHidden/>
              </w:rPr>
              <w:tab/>
            </w:r>
            <w:r>
              <w:rPr>
                <w:noProof/>
                <w:webHidden/>
              </w:rPr>
              <w:fldChar w:fldCharType="begin"/>
            </w:r>
            <w:r>
              <w:rPr>
                <w:noProof/>
                <w:webHidden/>
              </w:rPr>
              <w:instrText xml:space="preserve"> PAGEREF _Toc204827950 \h </w:instrText>
            </w:r>
            <w:r>
              <w:rPr>
                <w:noProof/>
                <w:webHidden/>
              </w:rPr>
            </w:r>
            <w:r>
              <w:rPr>
                <w:noProof/>
                <w:webHidden/>
              </w:rPr>
              <w:fldChar w:fldCharType="separate"/>
            </w:r>
            <w:r>
              <w:rPr>
                <w:noProof/>
                <w:webHidden/>
              </w:rPr>
              <w:t>12</w:t>
            </w:r>
            <w:r>
              <w:rPr>
                <w:noProof/>
                <w:webHidden/>
              </w:rPr>
              <w:fldChar w:fldCharType="end"/>
            </w:r>
          </w:hyperlink>
        </w:p>
        <w:p w14:paraId="5707D32F" w14:textId="7BFFF88F" w:rsidR="00656146" w:rsidRDefault="00656146">
          <w:pPr>
            <w:pStyle w:val="TOC1"/>
            <w:tabs>
              <w:tab w:val="right" w:leader="dot" w:pos="9016"/>
            </w:tabs>
            <w:rPr>
              <w:noProof/>
            </w:rPr>
          </w:pPr>
          <w:hyperlink w:anchor="_Toc204827951" w:history="1">
            <w:r w:rsidRPr="00033ED1">
              <w:rPr>
                <w:rStyle w:val="Hyperlink"/>
                <w:b/>
                <w:bCs/>
                <w:noProof/>
              </w:rPr>
              <w:t>References</w:t>
            </w:r>
            <w:r>
              <w:rPr>
                <w:noProof/>
                <w:webHidden/>
              </w:rPr>
              <w:tab/>
            </w:r>
            <w:r>
              <w:rPr>
                <w:noProof/>
                <w:webHidden/>
              </w:rPr>
              <w:fldChar w:fldCharType="begin"/>
            </w:r>
            <w:r>
              <w:rPr>
                <w:noProof/>
                <w:webHidden/>
              </w:rPr>
              <w:instrText xml:space="preserve"> PAGEREF _Toc204827951 \h </w:instrText>
            </w:r>
            <w:r>
              <w:rPr>
                <w:noProof/>
                <w:webHidden/>
              </w:rPr>
            </w:r>
            <w:r>
              <w:rPr>
                <w:noProof/>
                <w:webHidden/>
              </w:rPr>
              <w:fldChar w:fldCharType="separate"/>
            </w:r>
            <w:r>
              <w:rPr>
                <w:noProof/>
                <w:webHidden/>
              </w:rPr>
              <w:t>13</w:t>
            </w:r>
            <w:r>
              <w:rPr>
                <w:noProof/>
                <w:webHidden/>
              </w:rPr>
              <w:fldChar w:fldCharType="end"/>
            </w:r>
          </w:hyperlink>
        </w:p>
        <w:p w14:paraId="623DA16A" w14:textId="6E87B41B" w:rsidR="00656146" w:rsidRDefault="00656146">
          <w:pPr>
            <w:pStyle w:val="TOC1"/>
            <w:tabs>
              <w:tab w:val="right" w:leader="dot" w:pos="9016"/>
            </w:tabs>
            <w:rPr>
              <w:noProof/>
            </w:rPr>
          </w:pPr>
          <w:hyperlink w:anchor="_Toc204827952" w:history="1">
            <w:r w:rsidRPr="00033ED1">
              <w:rPr>
                <w:rStyle w:val="Hyperlink"/>
                <w:b/>
                <w:bCs/>
                <w:noProof/>
              </w:rPr>
              <w:t>Appendices</w:t>
            </w:r>
            <w:r>
              <w:rPr>
                <w:noProof/>
                <w:webHidden/>
              </w:rPr>
              <w:tab/>
            </w:r>
            <w:r>
              <w:rPr>
                <w:noProof/>
                <w:webHidden/>
              </w:rPr>
              <w:fldChar w:fldCharType="begin"/>
            </w:r>
            <w:r>
              <w:rPr>
                <w:noProof/>
                <w:webHidden/>
              </w:rPr>
              <w:instrText xml:space="preserve"> PAGEREF _Toc204827952 \h </w:instrText>
            </w:r>
            <w:r>
              <w:rPr>
                <w:noProof/>
                <w:webHidden/>
              </w:rPr>
            </w:r>
            <w:r>
              <w:rPr>
                <w:noProof/>
                <w:webHidden/>
              </w:rPr>
              <w:fldChar w:fldCharType="separate"/>
            </w:r>
            <w:r>
              <w:rPr>
                <w:noProof/>
                <w:webHidden/>
              </w:rPr>
              <w:t>14</w:t>
            </w:r>
            <w:r>
              <w:rPr>
                <w:noProof/>
                <w:webHidden/>
              </w:rPr>
              <w:fldChar w:fldCharType="end"/>
            </w:r>
          </w:hyperlink>
        </w:p>
        <w:p w14:paraId="71665C8F" w14:textId="3A18700D" w:rsidR="00656146" w:rsidRDefault="00656146">
          <w:pPr>
            <w:pStyle w:val="TOC3"/>
            <w:tabs>
              <w:tab w:val="right" w:leader="dot" w:pos="9016"/>
            </w:tabs>
            <w:rPr>
              <w:noProof/>
            </w:rPr>
          </w:pPr>
          <w:hyperlink w:anchor="_Toc204827953" w:history="1">
            <w:r w:rsidRPr="00033ED1">
              <w:rPr>
                <w:rStyle w:val="Hyperlink"/>
                <w:b/>
                <w:bCs/>
                <w:noProof/>
              </w:rPr>
              <w:t>Appendix A</w:t>
            </w:r>
            <w:r>
              <w:rPr>
                <w:noProof/>
                <w:webHidden/>
              </w:rPr>
              <w:tab/>
            </w:r>
            <w:r>
              <w:rPr>
                <w:noProof/>
                <w:webHidden/>
              </w:rPr>
              <w:fldChar w:fldCharType="begin"/>
            </w:r>
            <w:r>
              <w:rPr>
                <w:noProof/>
                <w:webHidden/>
              </w:rPr>
              <w:instrText xml:space="preserve"> PAGEREF _Toc204827953 \h </w:instrText>
            </w:r>
            <w:r>
              <w:rPr>
                <w:noProof/>
                <w:webHidden/>
              </w:rPr>
            </w:r>
            <w:r>
              <w:rPr>
                <w:noProof/>
                <w:webHidden/>
              </w:rPr>
              <w:fldChar w:fldCharType="separate"/>
            </w:r>
            <w:r>
              <w:rPr>
                <w:noProof/>
                <w:webHidden/>
              </w:rPr>
              <w:t>14</w:t>
            </w:r>
            <w:r>
              <w:rPr>
                <w:noProof/>
                <w:webHidden/>
              </w:rPr>
              <w:fldChar w:fldCharType="end"/>
            </w:r>
          </w:hyperlink>
        </w:p>
        <w:p w14:paraId="7EF9E038" w14:textId="57ADA8E0" w:rsidR="00656146" w:rsidRDefault="00656146">
          <w:pPr>
            <w:pStyle w:val="TOC3"/>
            <w:tabs>
              <w:tab w:val="right" w:leader="dot" w:pos="9016"/>
            </w:tabs>
            <w:rPr>
              <w:noProof/>
            </w:rPr>
          </w:pPr>
          <w:hyperlink w:anchor="_Toc204827954" w:history="1">
            <w:r w:rsidRPr="00033ED1">
              <w:rPr>
                <w:rStyle w:val="Hyperlink"/>
                <w:b/>
                <w:bCs/>
                <w:noProof/>
              </w:rPr>
              <w:t>Appendix B</w:t>
            </w:r>
            <w:r>
              <w:rPr>
                <w:noProof/>
                <w:webHidden/>
              </w:rPr>
              <w:tab/>
            </w:r>
            <w:r>
              <w:rPr>
                <w:noProof/>
                <w:webHidden/>
              </w:rPr>
              <w:fldChar w:fldCharType="begin"/>
            </w:r>
            <w:r>
              <w:rPr>
                <w:noProof/>
                <w:webHidden/>
              </w:rPr>
              <w:instrText xml:space="preserve"> PAGEREF _Toc204827954 \h </w:instrText>
            </w:r>
            <w:r>
              <w:rPr>
                <w:noProof/>
                <w:webHidden/>
              </w:rPr>
            </w:r>
            <w:r>
              <w:rPr>
                <w:noProof/>
                <w:webHidden/>
              </w:rPr>
              <w:fldChar w:fldCharType="separate"/>
            </w:r>
            <w:r>
              <w:rPr>
                <w:noProof/>
                <w:webHidden/>
              </w:rPr>
              <w:t>14</w:t>
            </w:r>
            <w:r>
              <w:rPr>
                <w:noProof/>
                <w:webHidden/>
              </w:rPr>
              <w:fldChar w:fldCharType="end"/>
            </w:r>
          </w:hyperlink>
        </w:p>
        <w:p w14:paraId="531BB15D" w14:textId="4337B686" w:rsidR="00656146" w:rsidRDefault="00656146">
          <w:pPr>
            <w:pStyle w:val="TOC3"/>
            <w:tabs>
              <w:tab w:val="right" w:leader="dot" w:pos="9016"/>
            </w:tabs>
            <w:rPr>
              <w:noProof/>
            </w:rPr>
          </w:pPr>
          <w:hyperlink w:anchor="_Toc204827955" w:history="1">
            <w:r w:rsidRPr="00033ED1">
              <w:rPr>
                <w:rStyle w:val="Hyperlink"/>
                <w:b/>
                <w:bCs/>
                <w:noProof/>
              </w:rPr>
              <w:t>Appendix C</w:t>
            </w:r>
            <w:r>
              <w:rPr>
                <w:noProof/>
                <w:webHidden/>
              </w:rPr>
              <w:tab/>
            </w:r>
            <w:r>
              <w:rPr>
                <w:noProof/>
                <w:webHidden/>
              </w:rPr>
              <w:fldChar w:fldCharType="begin"/>
            </w:r>
            <w:r>
              <w:rPr>
                <w:noProof/>
                <w:webHidden/>
              </w:rPr>
              <w:instrText xml:space="preserve"> PAGEREF _Toc204827955 \h </w:instrText>
            </w:r>
            <w:r>
              <w:rPr>
                <w:noProof/>
                <w:webHidden/>
              </w:rPr>
            </w:r>
            <w:r>
              <w:rPr>
                <w:noProof/>
                <w:webHidden/>
              </w:rPr>
              <w:fldChar w:fldCharType="separate"/>
            </w:r>
            <w:r>
              <w:rPr>
                <w:noProof/>
                <w:webHidden/>
              </w:rPr>
              <w:t>14</w:t>
            </w:r>
            <w:r>
              <w:rPr>
                <w:noProof/>
                <w:webHidden/>
              </w:rPr>
              <w:fldChar w:fldCharType="end"/>
            </w:r>
          </w:hyperlink>
        </w:p>
        <w:p w14:paraId="687021B6" w14:textId="0AD7C3E1" w:rsidR="00656146" w:rsidRDefault="00656146">
          <w:pPr>
            <w:pStyle w:val="TOC3"/>
            <w:tabs>
              <w:tab w:val="right" w:leader="dot" w:pos="9016"/>
            </w:tabs>
            <w:rPr>
              <w:noProof/>
            </w:rPr>
          </w:pPr>
          <w:hyperlink w:anchor="_Toc204827956" w:history="1">
            <w:r w:rsidRPr="00033ED1">
              <w:rPr>
                <w:rStyle w:val="Hyperlink"/>
                <w:b/>
                <w:bCs/>
                <w:noProof/>
              </w:rPr>
              <w:t>Appendix D</w:t>
            </w:r>
            <w:r>
              <w:rPr>
                <w:noProof/>
                <w:webHidden/>
              </w:rPr>
              <w:tab/>
            </w:r>
            <w:r>
              <w:rPr>
                <w:noProof/>
                <w:webHidden/>
              </w:rPr>
              <w:fldChar w:fldCharType="begin"/>
            </w:r>
            <w:r>
              <w:rPr>
                <w:noProof/>
                <w:webHidden/>
              </w:rPr>
              <w:instrText xml:space="preserve"> PAGEREF _Toc204827956 \h </w:instrText>
            </w:r>
            <w:r>
              <w:rPr>
                <w:noProof/>
                <w:webHidden/>
              </w:rPr>
            </w:r>
            <w:r>
              <w:rPr>
                <w:noProof/>
                <w:webHidden/>
              </w:rPr>
              <w:fldChar w:fldCharType="separate"/>
            </w:r>
            <w:r>
              <w:rPr>
                <w:noProof/>
                <w:webHidden/>
              </w:rPr>
              <w:t>15</w:t>
            </w:r>
            <w:r>
              <w:rPr>
                <w:noProof/>
                <w:webHidden/>
              </w:rPr>
              <w:fldChar w:fldCharType="end"/>
            </w:r>
          </w:hyperlink>
        </w:p>
        <w:p w14:paraId="2CB85985" w14:textId="128256F9" w:rsidR="00656146" w:rsidRDefault="00656146">
          <w:r>
            <w:rPr>
              <w:b/>
              <w:bCs/>
              <w:noProof/>
            </w:rPr>
            <w:fldChar w:fldCharType="end"/>
          </w:r>
        </w:p>
      </w:sdtContent>
    </w:sdt>
    <w:p w14:paraId="64C1132B" w14:textId="77777777" w:rsidR="00692204" w:rsidRDefault="00692204" w:rsidP="000B509C">
      <w:pPr>
        <w:rPr>
          <w:b/>
          <w:bCs/>
        </w:rPr>
      </w:pPr>
    </w:p>
    <w:p w14:paraId="2548A35B" w14:textId="77777777" w:rsidR="00692204" w:rsidRDefault="00692204" w:rsidP="000B509C">
      <w:pPr>
        <w:rPr>
          <w:b/>
          <w:bCs/>
        </w:rPr>
      </w:pPr>
    </w:p>
    <w:p w14:paraId="625C5557" w14:textId="77777777" w:rsidR="00692204" w:rsidRDefault="00692204" w:rsidP="000B509C">
      <w:pPr>
        <w:rPr>
          <w:b/>
          <w:bCs/>
        </w:rPr>
      </w:pPr>
    </w:p>
    <w:p w14:paraId="202E64C5" w14:textId="77777777" w:rsidR="00692204" w:rsidRDefault="00692204" w:rsidP="000B509C">
      <w:pPr>
        <w:rPr>
          <w:b/>
          <w:bCs/>
        </w:rPr>
      </w:pPr>
    </w:p>
    <w:p w14:paraId="631DB6FD" w14:textId="77777777" w:rsidR="00692204" w:rsidRDefault="00692204" w:rsidP="000B509C">
      <w:pPr>
        <w:rPr>
          <w:b/>
          <w:bCs/>
        </w:rPr>
      </w:pPr>
    </w:p>
    <w:p w14:paraId="11B14F41" w14:textId="77777777" w:rsidR="00692204" w:rsidRDefault="00692204" w:rsidP="000B509C">
      <w:pPr>
        <w:rPr>
          <w:b/>
          <w:bCs/>
        </w:rPr>
      </w:pPr>
    </w:p>
    <w:p w14:paraId="01C12C77" w14:textId="77777777" w:rsidR="00692204" w:rsidRDefault="00692204" w:rsidP="000B509C">
      <w:pPr>
        <w:rPr>
          <w:b/>
          <w:bCs/>
        </w:rPr>
      </w:pPr>
    </w:p>
    <w:p w14:paraId="4F5D6804" w14:textId="77777777" w:rsidR="00692204" w:rsidRDefault="00692204" w:rsidP="000B509C">
      <w:pPr>
        <w:rPr>
          <w:b/>
          <w:bCs/>
        </w:rPr>
      </w:pPr>
    </w:p>
    <w:p w14:paraId="4AAA4F3F" w14:textId="77777777" w:rsidR="00692204" w:rsidRDefault="00692204" w:rsidP="000B509C">
      <w:pPr>
        <w:rPr>
          <w:b/>
          <w:bCs/>
        </w:rPr>
      </w:pPr>
    </w:p>
    <w:p w14:paraId="107C00E6" w14:textId="77777777" w:rsidR="00692204" w:rsidRDefault="00692204" w:rsidP="000B509C">
      <w:pPr>
        <w:rPr>
          <w:b/>
          <w:bCs/>
        </w:rPr>
      </w:pPr>
    </w:p>
    <w:p w14:paraId="788CFEFA" w14:textId="77777777" w:rsidR="00692204" w:rsidRDefault="00692204" w:rsidP="000B509C">
      <w:pPr>
        <w:rPr>
          <w:b/>
          <w:bCs/>
        </w:rPr>
      </w:pPr>
    </w:p>
    <w:p w14:paraId="36D9B6AF" w14:textId="77777777" w:rsidR="00692204" w:rsidRDefault="00692204" w:rsidP="000B509C">
      <w:pPr>
        <w:rPr>
          <w:b/>
          <w:bCs/>
        </w:rPr>
      </w:pPr>
    </w:p>
    <w:p w14:paraId="594979E1" w14:textId="77777777" w:rsidR="00692204" w:rsidRDefault="00692204" w:rsidP="000B509C">
      <w:pPr>
        <w:rPr>
          <w:b/>
          <w:bCs/>
        </w:rPr>
      </w:pPr>
    </w:p>
    <w:p w14:paraId="07812BF2" w14:textId="77777777" w:rsidR="00692204" w:rsidRDefault="00692204" w:rsidP="000B509C">
      <w:pPr>
        <w:rPr>
          <w:b/>
          <w:bCs/>
        </w:rPr>
      </w:pPr>
    </w:p>
    <w:p w14:paraId="17B080E1" w14:textId="77777777" w:rsidR="00692204" w:rsidRDefault="00692204" w:rsidP="000B509C">
      <w:pPr>
        <w:rPr>
          <w:b/>
          <w:bCs/>
        </w:rPr>
      </w:pPr>
    </w:p>
    <w:p w14:paraId="4B38487E" w14:textId="77777777" w:rsidR="00692204" w:rsidRDefault="00692204" w:rsidP="000B509C">
      <w:pPr>
        <w:rPr>
          <w:b/>
          <w:bCs/>
        </w:rPr>
      </w:pPr>
    </w:p>
    <w:p w14:paraId="007527D3" w14:textId="77777777" w:rsidR="00692204" w:rsidRDefault="00692204" w:rsidP="000B509C">
      <w:pPr>
        <w:rPr>
          <w:b/>
          <w:bCs/>
        </w:rPr>
      </w:pPr>
    </w:p>
    <w:p w14:paraId="7DDF7208" w14:textId="77777777" w:rsidR="00692204" w:rsidRDefault="00692204" w:rsidP="000B509C">
      <w:pPr>
        <w:rPr>
          <w:b/>
          <w:bCs/>
        </w:rPr>
      </w:pPr>
    </w:p>
    <w:p w14:paraId="665026D4" w14:textId="77777777" w:rsidR="00692204" w:rsidRDefault="00692204" w:rsidP="000B509C">
      <w:pPr>
        <w:rPr>
          <w:b/>
          <w:bCs/>
        </w:rPr>
      </w:pPr>
    </w:p>
    <w:p w14:paraId="7936DB0C" w14:textId="77777777" w:rsidR="00692204" w:rsidRDefault="00692204" w:rsidP="000B509C">
      <w:pPr>
        <w:rPr>
          <w:b/>
          <w:bCs/>
        </w:rPr>
      </w:pPr>
    </w:p>
    <w:p w14:paraId="31BF5E2B" w14:textId="77777777" w:rsidR="00692204" w:rsidRDefault="00692204" w:rsidP="000B509C">
      <w:pPr>
        <w:rPr>
          <w:b/>
          <w:bCs/>
        </w:rPr>
      </w:pPr>
    </w:p>
    <w:p w14:paraId="45B34704" w14:textId="77777777" w:rsidR="00692204" w:rsidRDefault="00692204" w:rsidP="000B509C">
      <w:pPr>
        <w:rPr>
          <w:b/>
          <w:bCs/>
        </w:rPr>
      </w:pPr>
    </w:p>
    <w:p w14:paraId="7D17EAF5" w14:textId="77777777" w:rsidR="00692204" w:rsidRDefault="00692204" w:rsidP="000B509C">
      <w:pPr>
        <w:rPr>
          <w:b/>
          <w:bCs/>
        </w:rPr>
      </w:pPr>
    </w:p>
    <w:p w14:paraId="51362AD4" w14:textId="77777777" w:rsidR="00692204" w:rsidRDefault="00692204" w:rsidP="000B509C">
      <w:pPr>
        <w:rPr>
          <w:b/>
          <w:bCs/>
        </w:rPr>
      </w:pPr>
    </w:p>
    <w:p w14:paraId="20B42C03" w14:textId="77777777" w:rsidR="00692204" w:rsidRDefault="00692204" w:rsidP="000B509C">
      <w:pPr>
        <w:rPr>
          <w:b/>
          <w:bCs/>
        </w:rPr>
        <w:sectPr w:rsidR="00692204">
          <w:footerReference w:type="default" r:id="rId10"/>
          <w:pgSz w:w="11906" w:h="16838"/>
          <w:pgMar w:top="1440" w:right="1440" w:bottom="1440" w:left="1440" w:header="708" w:footer="708" w:gutter="0"/>
          <w:cols w:space="708"/>
          <w:docGrid w:linePitch="360"/>
        </w:sectPr>
      </w:pPr>
    </w:p>
    <w:p w14:paraId="12C68F83" w14:textId="5F79998F" w:rsidR="000B509C" w:rsidRPr="005064BB" w:rsidRDefault="000B509C" w:rsidP="005064BB">
      <w:pPr>
        <w:pStyle w:val="Heading1"/>
        <w:rPr>
          <w:b/>
          <w:bCs/>
          <w:color w:val="auto"/>
        </w:rPr>
      </w:pPr>
      <w:bookmarkStart w:id="1" w:name="_Toc204827923"/>
      <w:r w:rsidRPr="005064BB">
        <w:rPr>
          <w:b/>
          <w:bCs/>
          <w:color w:val="auto"/>
        </w:rPr>
        <w:lastRenderedPageBreak/>
        <w:t xml:space="preserve">Executive </w:t>
      </w:r>
      <w:r w:rsidR="00523ECD" w:rsidRPr="005064BB">
        <w:rPr>
          <w:b/>
          <w:bCs/>
          <w:color w:val="auto"/>
        </w:rPr>
        <w:t>Summary</w:t>
      </w:r>
      <w:bookmarkEnd w:id="1"/>
    </w:p>
    <w:p w14:paraId="667C624A" w14:textId="18975318" w:rsidR="000B509C" w:rsidRPr="000B509C" w:rsidRDefault="000B509C" w:rsidP="000B509C">
      <w:proofErr w:type="spellStart"/>
      <w:r w:rsidRPr="000B509C">
        <w:t>WhirlG</w:t>
      </w:r>
      <w:r w:rsidR="00EB5A79">
        <w:t>rid</w:t>
      </w:r>
      <w:proofErr w:type="spellEnd"/>
      <w:r w:rsidRPr="000B509C">
        <w:t xml:space="preserve"> will be a UK-based cybersecurity business that offers automated digital risk scanning for small organisations, including SMEs, NGOs, solo creators, and SaaS startups. The service combines AI-powered phishing detection, website vulnerability analysis, and internal audit tools into one simple platform. All outputs are generated using automated workflows with no need for customer onboarding or technical installation.</w:t>
      </w:r>
    </w:p>
    <w:p w14:paraId="4CD39895" w14:textId="2D74FAB0" w:rsidR="000B509C" w:rsidRPr="000B509C" w:rsidRDefault="000B509C" w:rsidP="000B509C">
      <w:r w:rsidRPr="000B509C">
        <w:t xml:space="preserve">Built on no-code infrastructure and integrated platforms like Make.com, OpenAI, Stripe, and </w:t>
      </w:r>
      <w:proofErr w:type="spellStart"/>
      <w:r w:rsidRPr="000B509C">
        <w:t>PDFMonkey</w:t>
      </w:r>
      <w:proofErr w:type="spellEnd"/>
      <w:r w:rsidRPr="000B509C">
        <w:t xml:space="preserve">, </w:t>
      </w:r>
      <w:proofErr w:type="spellStart"/>
      <w:r w:rsidRPr="000B509C">
        <w:t>WhirlG</w:t>
      </w:r>
      <w:r w:rsidR="00EB5A79">
        <w:t>rid</w:t>
      </w:r>
      <w:proofErr w:type="spellEnd"/>
      <w:r w:rsidRPr="000B509C">
        <w:t xml:space="preserve"> will deliver results instantly in user-friendly PDF reports. This aligns with current digital transformation trends that prioritise automation and accessibility (British Business Bank, 2023; McKinsey &amp; Company, 2022). Its services are available in three </w:t>
      </w:r>
      <w:proofErr w:type="gramStart"/>
      <w:r w:rsidRPr="000B509C">
        <w:t>tiers</w:t>
      </w:r>
      <w:r w:rsidR="00CE3CF2">
        <w:t>;</w:t>
      </w:r>
      <w:proofErr w:type="gramEnd"/>
      <w:r w:rsidR="00CE3CF2">
        <w:t xml:space="preserve"> </w:t>
      </w:r>
      <w:r w:rsidRPr="000B509C">
        <w:t xml:space="preserve">Recon Access (Free), Core </w:t>
      </w:r>
      <w:proofErr w:type="spellStart"/>
      <w:r w:rsidRPr="000B509C">
        <w:t>Defense</w:t>
      </w:r>
      <w:proofErr w:type="spellEnd"/>
      <w:r w:rsidRPr="000B509C">
        <w:t>, and Enterprise</w:t>
      </w:r>
      <w:r w:rsidR="00CE3CF2">
        <w:t xml:space="preserve"> - </w:t>
      </w:r>
      <w:r w:rsidRPr="000B509C">
        <w:t>to suit different budget levels and security needs.</w:t>
      </w:r>
    </w:p>
    <w:p w14:paraId="6C9174F4" w14:textId="11B7F324" w:rsidR="000B509C" w:rsidRPr="000B509C" w:rsidRDefault="000B509C" w:rsidP="000B509C">
      <w:r w:rsidRPr="000B509C">
        <w:t xml:space="preserve">With lean operations, strategic automation, and a subscription-based model, the business aims to become the go-to entry point for affordable, intelligent cybersecurity. An AI-powered assistant handles 90% of support needs, ensuring scalability with minimal overhead, consistent with research advocating for AI in small business customer service (Deloitte, 2021). </w:t>
      </w:r>
      <w:proofErr w:type="spellStart"/>
      <w:r w:rsidRPr="000B509C">
        <w:t>WhirlG</w:t>
      </w:r>
      <w:r w:rsidR="00EB5A79">
        <w:t>rid</w:t>
      </w:r>
      <w:proofErr w:type="spellEnd"/>
      <w:r w:rsidRPr="000B509C">
        <w:t xml:space="preserve"> will be run by the founder under a sole trader model, with plans to scale using freelance support and expansion into limited company status once client traction increases.</w:t>
      </w:r>
    </w:p>
    <w:p w14:paraId="234092E7" w14:textId="0B390300" w:rsidR="000B509C" w:rsidRPr="000B509C" w:rsidRDefault="000B509C" w:rsidP="000B509C"/>
    <w:p w14:paraId="7F506EDF" w14:textId="199BDB4E" w:rsidR="000B509C" w:rsidRPr="00551AFC" w:rsidRDefault="000B509C" w:rsidP="00551AFC">
      <w:pPr>
        <w:pStyle w:val="Heading1"/>
        <w:rPr>
          <w:b/>
          <w:bCs/>
          <w:color w:val="auto"/>
        </w:rPr>
      </w:pPr>
      <w:bookmarkStart w:id="2" w:name="_Toc204827924"/>
      <w:r w:rsidRPr="00551AFC">
        <w:rPr>
          <w:b/>
          <w:bCs/>
          <w:color w:val="auto"/>
        </w:rPr>
        <w:t>SMART Objectives</w:t>
      </w:r>
      <w:bookmarkEnd w:id="2"/>
      <w:r w:rsidRPr="00551AFC">
        <w:rPr>
          <w:b/>
          <w:bCs/>
          <w:color w:val="auto"/>
        </w:rPr>
        <w:t xml:space="preserve"> </w:t>
      </w:r>
    </w:p>
    <w:p w14:paraId="4BBA61BD" w14:textId="535FAB45" w:rsidR="000B509C" w:rsidRPr="000B509C" w:rsidRDefault="000B509C" w:rsidP="000B509C">
      <w:pPr>
        <w:numPr>
          <w:ilvl w:val="0"/>
          <w:numId w:val="20"/>
        </w:numPr>
      </w:pPr>
      <w:r w:rsidRPr="000B509C">
        <w:t xml:space="preserve">The goal is to attract 50 paying Pro-tier users by Month 12 through targeted email outreach and automation. If achieved, this would generate £2,450/month in recurring income. Combined with at least one Enterprise contract, </w:t>
      </w:r>
      <w:proofErr w:type="spellStart"/>
      <w:r w:rsidRPr="000B509C">
        <w:t>WhirlG</w:t>
      </w:r>
      <w:r w:rsidR="00F716A0">
        <w:t>rid</w:t>
      </w:r>
      <w:proofErr w:type="spellEnd"/>
      <w:r w:rsidRPr="000B509C">
        <w:t xml:space="preserve"> aims to exceed £5,000 in Monthly Recurring Revenue (MRR) by the end of Year 1. The CFF reflects this projected growth trajectory, in line with typical SaaS startup benchmarks (CB Insights, 2022).</w:t>
      </w:r>
    </w:p>
    <w:p w14:paraId="48446BE6" w14:textId="77777777" w:rsidR="000B509C" w:rsidRPr="000B509C" w:rsidRDefault="000B509C" w:rsidP="000B509C">
      <w:pPr>
        <w:numPr>
          <w:ilvl w:val="0"/>
          <w:numId w:val="20"/>
        </w:numPr>
      </w:pPr>
      <w:r w:rsidRPr="000B509C">
        <w:t>Fully automate onboarding, scan, and delivery workflows by Month 1 to reduce delivery time to under 24 hours. Automation has been shown to increase delivery efficiency and reduce human error in service operations (Gartner, 2023).</w:t>
      </w:r>
    </w:p>
    <w:p w14:paraId="03EC210A" w14:textId="77777777" w:rsidR="000B509C" w:rsidRPr="000B509C" w:rsidRDefault="000B509C" w:rsidP="000B509C">
      <w:pPr>
        <w:numPr>
          <w:ilvl w:val="0"/>
          <w:numId w:val="20"/>
        </w:numPr>
      </w:pPr>
      <w:r w:rsidRPr="000B509C">
        <w:t>Maintain a customer satisfaction rate of at least 90% through quarterly feedback surveys and timely AI support, reflecting modern customer expectations for rapid and intelligent service experiences (PwC, 2021).</w:t>
      </w:r>
    </w:p>
    <w:p w14:paraId="14BC1EE1" w14:textId="77777777" w:rsidR="000B509C" w:rsidRPr="000B509C" w:rsidRDefault="000B509C" w:rsidP="000B509C">
      <w:pPr>
        <w:numPr>
          <w:ilvl w:val="0"/>
          <w:numId w:val="20"/>
        </w:numPr>
      </w:pPr>
      <w:r w:rsidRPr="000B509C">
        <w:lastRenderedPageBreak/>
        <w:t>Launch an internal audit/compliance scan feature by Month 2 to expand into regulatory-readiness markets. This responds to growing demand for compliance-friendly tech amid evolving UK data governance policies (ICO, 2023).</w:t>
      </w:r>
    </w:p>
    <w:p w14:paraId="3DE5F027" w14:textId="523D91DC" w:rsidR="00523ECD" w:rsidRPr="00551AFC" w:rsidRDefault="00523ECD" w:rsidP="00551AFC">
      <w:pPr>
        <w:pStyle w:val="Heading1"/>
        <w:rPr>
          <w:b/>
          <w:bCs/>
          <w:color w:val="auto"/>
        </w:rPr>
      </w:pPr>
      <w:bookmarkStart w:id="3" w:name="_Toc204827925"/>
      <w:r w:rsidRPr="00551AFC">
        <w:rPr>
          <w:b/>
          <w:bCs/>
          <w:color w:val="auto"/>
        </w:rPr>
        <w:t>Introduction</w:t>
      </w:r>
      <w:bookmarkEnd w:id="3"/>
      <w:r w:rsidRPr="00551AFC">
        <w:rPr>
          <w:b/>
          <w:bCs/>
          <w:color w:val="auto"/>
        </w:rPr>
        <w:t xml:space="preserve"> </w:t>
      </w:r>
    </w:p>
    <w:p w14:paraId="2E424FF8" w14:textId="77777777" w:rsidR="00EF64F3" w:rsidRPr="00EF64F3" w:rsidRDefault="00EF64F3" w:rsidP="00EF64F3">
      <w:proofErr w:type="spellStart"/>
      <w:r w:rsidRPr="00EF64F3">
        <w:t>WhirlGRID</w:t>
      </w:r>
      <w:proofErr w:type="spellEnd"/>
      <w:r w:rsidRPr="00EF64F3">
        <w:t xml:space="preserve"> will be a UK-based cybersecurity service that targets the growing digital vulnerability among small and underserved organisations. These include SMEs, solo entrepreneurs, SaaS startups, and NGOs operating without dedicated cybersecurity infrastructure. The business addresses the critical need for fast, accessible, and affordable cyber protection in an age where phishing, website breaches, and system vulnerabilities are no longer limited to large corporations (National Cyber Security Centre [NCSC], 2023).</w:t>
      </w:r>
    </w:p>
    <w:p w14:paraId="019FAC6B" w14:textId="212DF517" w:rsidR="00DB4838" w:rsidRPr="00EF64F3" w:rsidRDefault="00EF64F3" w:rsidP="00EF64F3">
      <w:pPr>
        <w:rPr>
          <w:b/>
          <w:bCs/>
        </w:rPr>
      </w:pPr>
      <w:r w:rsidRPr="00EF64F3">
        <w:t xml:space="preserve">The idea for </w:t>
      </w:r>
      <w:proofErr w:type="spellStart"/>
      <w:r w:rsidRPr="000B509C">
        <w:t>WhirlG</w:t>
      </w:r>
      <w:r>
        <w:t>rid</w:t>
      </w:r>
      <w:proofErr w:type="spellEnd"/>
      <w:r w:rsidRPr="00EF64F3">
        <w:t xml:space="preserve"> was born out of the founder’s strong IT background and enthusiasm for intelligent automation. With years of hands-on experience building high-performance systems and integrating SaaS tools into lean operations, the founder saw a clear gap: smaller teams needed powerful protection without the high cost or complexity of traditional software. This insight aligns with growing research on the cyber resilience needs of SMEs (Department for Science, Innovation &amp; Technology [DSIT], 2023).</w:t>
      </w:r>
      <w:r w:rsidR="00DB4838">
        <w:t xml:space="preserve"> </w:t>
      </w:r>
      <w:r w:rsidR="00DB4838" w:rsidRPr="00DB4838">
        <w:t xml:space="preserve">The owner’s professional background and transferable skills are detailed in </w:t>
      </w:r>
      <w:r w:rsidR="00DB4838" w:rsidRPr="00DB4838">
        <w:rPr>
          <w:b/>
          <w:bCs/>
        </w:rPr>
        <w:t>Appendix B</w:t>
      </w:r>
      <w:r w:rsidR="00DB4838">
        <w:rPr>
          <w:b/>
          <w:bCs/>
        </w:rPr>
        <w:t>.</w:t>
      </w:r>
    </w:p>
    <w:p w14:paraId="1EFA4E77" w14:textId="052DE222" w:rsidR="00EF64F3" w:rsidRPr="00EF64F3" w:rsidRDefault="00EF64F3" w:rsidP="00EF64F3">
      <w:proofErr w:type="spellStart"/>
      <w:r w:rsidRPr="000B509C">
        <w:t>WhirlG</w:t>
      </w:r>
      <w:r>
        <w:t>rid</w:t>
      </w:r>
      <w:proofErr w:type="spellEnd"/>
      <w:r w:rsidRPr="00EF64F3">
        <w:t xml:space="preserve"> was also partly inspired by scalable platforms like </w:t>
      </w:r>
      <w:r w:rsidRPr="00EF64F3">
        <w:rPr>
          <w:b/>
          <w:bCs/>
        </w:rPr>
        <w:t>Darktrace</w:t>
      </w:r>
      <w:r>
        <w:rPr>
          <w:b/>
          <w:bCs/>
        </w:rPr>
        <w:t xml:space="preserve"> (darktrace.com)</w:t>
      </w:r>
      <w:r w:rsidRPr="00EF64F3">
        <w:t xml:space="preserve">, a global leader in enterprise cybersecurity. Drawing on this influence, the founder designed </w:t>
      </w:r>
      <w:proofErr w:type="spellStart"/>
      <w:r w:rsidRPr="000B509C">
        <w:t>WhirlG</w:t>
      </w:r>
      <w:r>
        <w:t>rid</w:t>
      </w:r>
      <w:proofErr w:type="spellEnd"/>
      <w:r w:rsidRPr="00EF64F3">
        <w:t xml:space="preserve"> to offer a simplified yet intelligent alternative for smaller teams. As part of this forward-looking approach, </w:t>
      </w:r>
      <w:r w:rsidRPr="00EF64F3">
        <w:rPr>
          <w:b/>
          <w:bCs/>
        </w:rPr>
        <w:t xml:space="preserve">Darktrace has agreed in principle to accept high-complexity escalations from </w:t>
      </w:r>
      <w:proofErr w:type="spellStart"/>
      <w:r w:rsidRPr="000B509C">
        <w:rPr>
          <w:b/>
          <w:bCs/>
        </w:rPr>
        <w:t>WhirlG</w:t>
      </w:r>
      <w:r w:rsidRPr="00EF64F3">
        <w:rPr>
          <w:b/>
          <w:bCs/>
        </w:rPr>
        <w:t>rid</w:t>
      </w:r>
      <w:proofErr w:type="spellEnd"/>
      <w:r w:rsidRPr="00EF64F3">
        <w:rPr>
          <w:b/>
          <w:bCs/>
        </w:rPr>
        <w:t xml:space="preserve"> clients</w:t>
      </w:r>
      <w:r>
        <w:t xml:space="preserve">, </w:t>
      </w:r>
      <w:r w:rsidRPr="00EF64F3">
        <w:t>giving users the confidence that they are protected at every level.</w:t>
      </w:r>
    </w:p>
    <w:p w14:paraId="03A0F557" w14:textId="3385670F" w:rsidR="00EF64F3" w:rsidRPr="00EF64F3" w:rsidRDefault="00EF64F3" w:rsidP="00EF64F3">
      <w:r w:rsidRPr="00EF64F3">
        <w:t xml:space="preserve">At launch, </w:t>
      </w:r>
      <w:proofErr w:type="spellStart"/>
      <w:r w:rsidR="00CD62D5" w:rsidRPr="000B509C">
        <w:t>WhirlG</w:t>
      </w:r>
      <w:r w:rsidR="00CD62D5">
        <w:t>rid</w:t>
      </w:r>
      <w:proofErr w:type="spellEnd"/>
      <w:r w:rsidRPr="00EF64F3">
        <w:t xml:space="preserve"> will focus on three core services: email phishing scans, website vulnerability checks, and internal exposure assessments. All services are automated and delivered through secure cloud-based workflows using Make.com, OpenAI, Google Sheets, and </w:t>
      </w:r>
      <w:proofErr w:type="spellStart"/>
      <w:r w:rsidRPr="00EF64F3">
        <w:t>PDFMonkey</w:t>
      </w:r>
      <w:proofErr w:type="spellEnd"/>
      <w:r w:rsidRPr="00EF64F3">
        <w:t>. Clients receive results in minutes, formatted into clear and structured PDF reports</w:t>
      </w:r>
      <w:r w:rsidR="00833F54">
        <w:t xml:space="preserve"> with </w:t>
      </w:r>
      <w:r w:rsidRPr="00EF64F3">
        <w:t>no software installation, technical hiring, or onboarding required. This delivery model follows current best practice in no-code service infrastructure (McKinsey &amp; Company, 2022).</w:t>
      </w:r>
    </w:p>
    <w:p w14:paraId="50F0B05E" w14:textId="148E76A0" w:rsidR="00EF64F3" w:rsidRPr="00EF64F3" w:rsidRDefault="00EF64F3" w:rsidP="00EF64F3">
      <w:r w:rsidRPr="00EF64F3">
        <w:t xml:space="preserve">Legally, the business is set up as a sole trader entity. This allows low-cost entry, full control, and direct profit retention while validating market fit. As discussed in Session 4 on business identity, this model suits digital-first ventures aiming to scale with agility. Over time, </w:t>
      </w:r>
      <w:proofErr w:type="spellStart"/>
      <w:r w:rsidR="00CD62D5" w:rsidRPr="000B509C">
        <w:t>WhirlG</w:t>
      </w:r>
      <w:r w:rsidR="00CD62D5">
        <w:t>rid</w:t>
      </w:r>
      <w:proofErr w:type="spellEnd"/>
      <w:r w:rsidRPr="00EF64F3">
        <w:t xml:space="preserve"> will transition into a limited company for liability management and external investment opportunities (British Business Bank, 2023).</w:t>
      </w:r>
    </w:p>
    <w:p w14:paraId="5466270E" w14:textId="77777777" w:rsidR="00DB4838" w:rsidRDefault="00EF64F3" w:rsidP="00523ECD">
      <w:r w:rsidRPr="00EF64F3">
        <w:lastRenderedPageBreak/>
        <w:t xml:space="preserve">In short, </w:t>
      </w:r>
      <w:proofErr w:type="spellStart"/>
      <w:r w:rsidR="00CD62D5" w:rsidRPr="000B509C">
        <w:t>WhirlG</w:t>
      </w:r>
      <w:r w:rsidR="00CD62D5">
        <w:t>rid</w:t>
      </w:r>
      <w:proofErr w:type="spellEnd"/>
      <w:r w:rsidRPr="00EF64F3">
        <w:t xml:space="preserve"> aims to become the standard for lightweight cybersecurity</w:t>
      </w:r>
      <w:r w:rsidR="00833F54">
        <w:t xml:space="preserve">, </w:t>
      </w:r>
      <w:r w:rsidRPr="00EF64F3">
        <w:t xml:space="preserve">offering instant protection, human simplicity, and future scalability. From day one, it will be lean, fast, and </w:t>
      </w:r>
      <w:proofErr w:type="gramStart"/>
      <w:r w:rsidRPr="00EF64F3">
        <w:t>client-focused</w:t>
      </w:r>
      <w:proofErr w:type="gramEnd"/>
      <w:r w:rsidRPr="00EF64F3">
        <w:t>. In time, it will grow into something even more powerful.</w:t>
      </w:r>
    </w:p>
    <w:p w14:paraId="4D74D10D" w14:textId="1E2D8C25" w:rsidR="00523ECD" w:rsidRPr="00551AFC" w:rsidRDefault="00523ECD" w:rsidP="00551AFC">
      <w:pPr>
        <w:pStyle w:val="Heading1"/>
        <w:rPr>
          <w:b/>
          <w:bCs/>
          <w:color w:val="auto"/>
        </w:rPr>
      </w:pPr>
      <w:bookmarkStart w:id="4" w:name="_Toc204827926"/>
      <w:r w:rsidRPr="00551AFC">
        <w:rPr>
          <w:b/>
          <w:bCs/>
          <w:color w:val="auto"/>
        </w:rPr>
        <w:t>Marketing</w:t>
      </w:r>
      <w:bookmarkEnd w:id="4"/>
      <w:r w:rsidRPr="00551AFC">
        <w:rPr>
          <w:b/>
          <w:bCs/>
          <w:color w:val="auto"/>
        </w:rPr>
        <w:t xml:space="preserve"> </w:t>
      </w:r>
    </w:p>
    <w:p w14:paraId="1584AEB3" w14:textId="3B9E6F3E" w:rsidR="00523ECD" w:rsidRPr="00523ECD" w:rsidRDefault="00A669B3" w:rsidP="00523ECD">
      <w:proofErr w:type="spellStart"/>
      <w:r w:rsidRPr="000B509C">
        <w:t>WhirlG</w:t>
      </w:r>
      <w:r>
        <w:t>rid</w:t>
      </w:r>
      <w:r w:rsidR="00523ECD" w:rsidRPr="00523ECD">
        <w:t>’s</w:t>
      </w:r>
      <w:proofErr w:type="spellEnd"/>
      <w:r w:rsidR="00523ECD" w:rsidRPr="00523ECD">
        <w:t xml:space="preserve"> marketing strategy will be built around precision targeting, automation, and credibility. The primary focus is on reaching small UK organisations</w:t>
      </w:r>
      <w:r w:rsidR="009020B7">
        <w:t xml:space="preserve"> </w:t>
      </w:r>
      <w:r w:rsidR="00523ECD" w:rsidRPr="00523ECD">
        <w:t>such as NGOs, SMEs, creators, and SaaS startups</w:t>
      </w:r>
      <w:r w:rsidR="009020B7">
        <w:t xml:space="preserve">, </w:t>
      </w:r>
      <w:r w:rsidR="00523ECD" w:rsidRPr="00523ECD">
        <w:t xml:space="preserve">that are often digitally exposed but underserved by traditional cybersecurity providers. These entities typically lack dedicated IT teams and the budget for enterprise-grade security platforms. </w:t>
      </w:r>
      <w:proofErr w:type="spellStart"/>
      <w:r w:rsidR="0063126E" w:rsidRPr="000B509C">
        <w:t>WhirlG</w:t>
      </w:r>
      <w:r w:rsidR="0063126E">
        <w:t>rid</w:t>
      </w:r>
      <w:proofErr w:type="spellEnd"/>
      <w:r w:rsidR="00523ECD" w:rsidRPr="00523ECD">
        <w:t xml:space="preserve"> will position itself as their accessible, no-hassle solution (Cyber Essentials, 2022).</w:t>
      </w:r>
    </w:p>
    <w:p w14:paraId="1E2ECDBD" w14:textId="2E640422" w:rsidR="00523ECD" w:rsidRPr="00523ECD" w:rsidRDefault="00523ECD" w:rsidP="00523ECD">
      <w:pPr>
        <w:rPr>
          <w:b/>
          <w:bCs/>
        </w:rPr>
      </w:pPr>
    </w:p>
    <w:p w14:paraId="049794CB" w14:textId="30A7BF56" w:rsidR="00523ECD" w:rsidRPr="00551AFC" w:rsidRDefault="00523ECD" w:rsidP="00551AFC">
      <w:pPr>
        <w:pStyle w:val="Heading3"/>
        <w:rPr>
          <w:b/>
          <w:bCs/>
          <w:color w:val="auto"/>
        </w:rPr>
      </w:pPr>
      <w:bookmarkStart w:id="5" w:name="_Toc204827927"/>
      <w:r w:rsidRPr="00551AFC">
        <w:rPr>
          <w:b/>
          <w:bCs/>
          <w:color w:val="auto"/>
        </w:rPr>
        <w:t>Unique Selling Proposition (US</w:t>
      </w:r>
      <w:r w:rsidRPr="00551AFC">
        <w:rPr>
          <w:b/>
          <w:bCs/>
          <w:color w:val="auto"/>
        </w:rPr>
        <w:t>P)</w:t>
      </w:r>
      <w:bookmarkEnd w:id="5"/>
    </w:p>
    <w:p w14:paraId="4633EE03" w14:textId="3B8A8CDB" w:rsidR="00523ECD" w:rsidRPr="00523ECD" w:rsidRDefault="00A669B3" w:rsidP="00523ECD">
      <w:proofErr w:type="spellStart"/>
      <w:r w:rsidRPr="000B509C">
        <w:t>WhirlG</w:t>
      </w:r>
      <w:r>
        <w:t>rid</w:t>
      </w:r>
      <w:r w:rsidR="00523ECD" w:rsidRPr="00523ECD">
        <w:t>’s</w:t>
      </w:r>
      <w:proofErr w:type="spellEnd"/>
      <w:r w:rsidR="00523ECD" w:rsidRPr="00523ECD">
        <w:t xml:space="preserve"> USP lies in its promise of simplicity, speed, and trust. Most competitors offer complex interfaces or require onboarding processes that discourage smaller organisations. In contrast, </w:t>
      </w:r>
      <w:proofErr w:type="spellStart"/>
      <w:r w:rsidR="0063126E" w:rsidRPr="000B509C">
        <w:t>WhirlG</w:t>
      </w:r>
      <w:r w:rsidR="0063126E">
        <w:t>rid</w:t>
      </w:r>
      <w:proofErr w:type="spellEnd"/>
      <w:r w:rsidR="00523ECD" w:rsidRPr="00523ECD">
        <w:t xml:space="preserve"> will deliver results instantly, requires no configuration, and will provide clear reports that even non-technical users can understand and act on. All scans are AI-powered, hosted in the cloud, and integrated with familiar tools. This approach reflects current best practice in user-centric SaaS design (Nielsen Norman Group, 2023).</w:t>
      </w:r>
    </w:p>
    <w:p w14:paraId="513EC0C1" w14:textId="4D25EA63" w:rsidR="00523ECD" w:rsidRPr="00523ECD" w:rsidRDefault="00523ECD" w:rsidP="00523ECD">
      <w:pPr>
        <w:rPr>
          <w:b/>
          <w:bCs/>
        </w:rPr>
      </w:pPr>
    </w:p>
    <w:p w14:paraId="6F7599E1" w14:textId="77777777" w:rsidR="00523ECD" w:rsidRPr="00551AFC" w:rsidRDefault="00523ECD" w:rsidP="00551AFC">
      <w:pPr>
        <w:pStyle w:val="Heading3"/>
        <w:rPr>
          <w:b/>
          <w:bCs/>
          <w:color w:val="auto"/>
        </w:rPr>
      </w:pPr>
      <w:bookmarkStart w:id="6" w:name="_Toc204827928"/>
      <w:r w:rsidRPr="00551AFC">
        <w:rPr>
          <w:b/>
          <w:bCs/>
          <w:color w:val="auto"/>
        </w:rPr>
        <w:t>Target Market Segmentation</w:t>
      </w:r>
      <w:bookmarkEnd w:id="6"/>
    </w:p>
    <w:p w14:paraId="0D9D50EA" w14:textId="77777777" w:rsidR="00523ECD" w:rsidRPr="00523ECD" w:rsidRDefault="00523ECD" w:rsidP="00523ECD">
      <w:r w:rsidRPr="00523ECD">
        <w:t>The business targets the following core segments:</w:t>
      </w:r>
    </w:p>
    <w:p w14:paraId="6735E45E" w14:textId="77777777" w:rsidR="00523ECD" w:rsidRPr="00523ECD" w:rsidRDefault="00523ECD" w:rsidP="00523ECD">
      <w:pPr>
        <w:numPr>
          <w:ilvl w:val="0"/>
          <w:numId w:val="21"/>
        </w:numPr>
      </w:pPr>
      <w:r w:rsidRPr="00523ECD">
        <w:t>Freelancers and Solo Creators: Individuals running monetised blogs, e-commerce platforms, or consultancy websites.</w:t>
      </w:r>
    </w:p>
    <w:p w14:paraId="1986CF4E" w14:textId="77777777" w:rsidR="00523ECD" w:rsidRPr="00523ECD" w:rsidRDefault="00523ECD" w:rsidP="00523ECD">
      <w:pPr>
        <w:numPr>
          <w:ilvl w:val="0"/>
          <w:numId w:val="21"/>
        </w:numPr>
      </w:pPr>
      <w:r w:rsidRPr="00523ECD">
        <w:t>NGOs and Community Organisations: Often grant-funded, these teams require affordable protection but lack technical skills.</w:t>
      </w:r>
    </w:p>
    <w:p w14:paraId="63CB9F0D" w14:textId="77777777" w:rsidR="00523ECD" w:rsidRPr="00523ECD" w:rsidRDefault="00523ECD" w:rsidP="00523ECD">
      <w:pPr>
        <w:numPr>
          <w:ilvl w:val="0"/>
          <w:numId w:val="21"/>
        </w:numPr>
      </w:pPr>
      <w:r w:rsidRPr="00523ECD">
        <w:t>Small Tech Startups: SaaS companies with 1–10 employees, typically focused on product delivery with minimal internal security processes.</w:t>
      </w:r>
    </w:p>
    <w:p w14:paraId="15A1AD03" w14:textId="77777777" w:rsidR="00523ECD" w:rsidRPr="00523ECD" w:rsidRDefault="00523ECD" w:rsidP="00523ECD">
      <w:pPr>
        <w:numPr>
          <w:ilvl w:val="0"/>
          <w:numId w:val="21"/>
        </w:numPr>
      </w:pPr>
      <w:r w:rsidRPr="00523ECD">
        <w:t>Traditional SMEs: Small offices and service-based businesses that handle client data and email communication daily.</w:t>
      </w:r>
    </w:p>
    <w:p w14:paraId="76770628" w14:textId="26F1A6F8" w:rsidR="00523ECD" w:rsidRDefault="00523ECD" w:rsidP="00523ECD">
      <w:r w:rsidRPr="00523ECD">
        <w:t xml:space="preserve">These segments were identified through early outreach, competitor research, and observed market gaps in services like KnowBe4 and </w:t>
      </w:r>
      <w:proofErr w:type="spellStart"/>
      <w:r w:rsidRPr="00523ECD">
        <w:t>SiteLock</w:t>
      </w:r>
      <w:proofErr w:type="spellEnd"/>
      <w:r w:rsidRPr="00523ECD">
        <w:t xml:space="preserve">. </w:t>
      </w:r>
      <w:proofErr w:type="spellStart"/>
      <w:r w:rsidR="0063126E" w:rsidRPr="000B509C">
        <w:t>WhirlG</w:t>
      </w:r>
      <w:r w:rsidR="0063126E">
        <w:t>rid</w:t>
      </w:r>
      <w:r w:rsidRPr="00523ECD">
        <w:t>’s</w:t>
      </w:r>
      <w:proofErr w:type="spellEnd"/>
      <w:r w:rsidRPr="00523ECD">
        <w:t xml:space="preserve"> free tier offers an easy entry point, while Core </w:t>
      </w:r>
      <w:proofErr w:type="spellStart"/>
      <w:r w:rsidRPr="00523ECD">
        <w:t>Defense</w:t>
      </w:r>
      <w:proofErr w:type="spellEnd"/>
      <w:r w:rsidRPr="00523ECD">
        <w:t xml:space="preserve"> and Enterprise tiers scale with need. </w:t>
      </w:r>
      <w:r w:rsidRPr="00523ECD">
        <w:lastRenderedPageBreak/>
        <w:t>Segmenting by organisation size and digital maturity aligns with SME-focused marketing strategy literature (Kotler et al., 2021).</w:t>
      </w:r>
    </w:p>
    <w:p w14:paraId="0BCA4D60" w14:textId="77777777" w:rsidR="001C0CD7" w:rsidRPr="00523ECD" w:rsidRDefault="001C0CD7" w:rsidP="00523ECD"/>
    <w:p w14:paraId="1E54A941" w14:textId="77777777" w:rsidR="00523ECD" w:rsidRPr="00551AFC" w:rsidRDefault="00523ECD" w:rsidP="00551AFC">
      <w:pPr>
        <w:pStyle w:val="Heading3"/>
        <w:rPr>
          <w:b/>
          <w:bCs/>
          <w:color w:val="auto"/>
        </w:rPr>
      </w:pPr>
      <w:bookmarkStart w:id="7" w:name="_Toc204827929"/>
      <w:r w:rsidRPr="00551AFC">
        <w:rPr>
          <w:b/>
          <w:bCs/>
          <w:color w:val="auto"/>
        </w:rPr>
        <w:t>PEST Analysis</w:t>
      </w:r>
      <w:bookmarkEnd w:id="7"/>
    </w:p>
    <w:p w14:paraId="30EDD305" w14:textId="77777777" w:rsidR="00523ECD" w:rsidRPr="00523ECD" w:rsidRDefault="00523ECD" w:rsidP="00523ECD">
      <w:pPr>
        <w:numPr>
          <w:ilvl w:val="0"/>
          <w:numId w:val="22"/>
        </w:numPr>
      </w:pPr>
      <w:r w:rsidRPr="00523ECD">
        <w:t xml:space="preserve">Political: The UK government’s </w:t>
      </w:r>
      <w:r w:rsidRPr="00523ECD">
        <w:rPr>
          <w:i/>
          <w:iCs/>
        </w:rPr>
        <w:t>National Cyber Strategy 2022</w:t>
      </w:r>
      <w:r w:rsidRPr="00523ECD">
        <w:t xml:space="preserve"> urges businesses to take cybersecurity seriously, even at the micro and SME level (Cabinet Office, 2022).</w:t>
      </w:r>
    </w:p>
    <w:p w14:paraId="2EC52755" w14:textId="77777777" w:rsidR="00523ECD" w:rsidRPr="00523ECD" w:rsidRDefault="00523ECD" w:rsidP="00523ECD">
      <w:pPr>
        <w:numPr>
          <w:ilvl w:val="0"/>
          <w:numId w:val="22"/>
        </w:numPr>
      </w:pPr>
      <w:r w:rsidRPr="00523ECD">
        <w:t>Economic: Amid inflation and budget constraints, affordable tools that reduce the need for costly cybersecurity consultants are in high demand (FSB, 2023).</w:t>
      </w:r>
    </w:p>
    <w:p w14:paraId="5C82AA6A" w14:textId="7A15BB27" w:rsidR="00523ECD" w:rsidRPr="00523ECD" w:rsidRDefault="00523ECD" w:rsidP="00523ECD">
      <w:pPr>
        <w:numPr>
          <w:ilvl w:val="0"/>
          <w:numId w:val="22"/>
        </w:numPr>
      </w:pPr>
      <w:r w:rsidRPr="00523ECD">
        <w:t>Social: Trust is critical</w:t>
      </w:r>
      <w:r w:rsidR="0063126E">
        <w:t xml:space="preserve"> - </w:t>
      </w:r>
      <w:r w:rsidRPr="00523ECD">
        <w:t xml:space="preserve">NGOs and small businesses risk donor or client loss after breaches. </w:t>
      </w:r>
      <w:proofErr w:type="spellStart"/>
      <w:r w:rsidR="0063126E" w:rsidRPr="000B509C">
        <w:t>WhirlG</w:t>
      </w:r>
      <w:r w:rsidR="0063126E">
        <w:t>rid</w:t>
      </w:r>
      <w:proofErr w:type="spellEnd"/>
      <w:r w:rsidRPr="00523ECD">
        <w:t xml:space="preserve"> addresses this reputational risk with fast, visible reports (Deloitte, 2021).</w:t>
      </w:r>
    </w:p>
    <w:p w14:paraId="1BD089BD" w14:textId="77777777" w:rsidR="00523ECD" w:rsidRPr="00523ECD" w:rsidRDefault="00523ECD" w:rsidP="00523ECD">
      <w:pPr>
        <w:numPr>
          <w:ilvl w:val="0"/>
          <w:numId w:val="22"/>
        </w:numPr>
      </w:pPr>
      <w:r w:rsidRPr="00523ECD">
        <w:t>Technological: Automation and AI tools like OpenAI and Make.com have matured, enabling reliable, scalable, and low-cost service delivery (Gartner, 2023).</w:t>
      </w:r>
    </w:p>
    <w:p w14:paraId="2A40DA59" w14:textId="6778CA68" w:rsidR="00523ECD" w:rsidRPr="00523ECD" w:rsidRDefault="00523ECD" w:rsidP="00523ECD">
      <w:pPr>
        <w:rPr>
          <w:b/>
          <w:bCs/>
        </w:rPr>
      </w:pPr>
    </w:p>
    <w:p w14:paraId="15055523" w14:textId="77777777" w:rsidR="00523ECD" w:rsidRPr="00551AFC" w:rsidRDefault="00523ECD" w:rsidP="00551AFC">
      <w:pPr>
        <w:pStyle w:val="Heading3"/>
        <w:rPr>
          <w:b/>
          <w:bCs/>
          <w:color w:val="auto"/>
        </w:rPr>
      </w:pPr>
      <w:bookmarkStart w:id="8" w:name="_Toc204827930"/>
      <w:r w:rsidRPr="00551AFC">
        <w:rPr>
          <w:b/>
          <w:bCs/>
          <w:color w:val="auto"/>
        </w:rPr>
        <w:t>SWOT Analysis</w:t>
      </w:r>
      <w:bookmarkEnd w:id="8"/>
    </w:p>
    <w:p w14:paraId="089FDA2A" w14:textId="77777777" w:rsidR="00523ECD" w:rsidRPr="00523ECD" w:rsidRDefault="00523ECD" w:rsidP="00523ECD">
      <w:pPr>
        <w:numPr>
          <w:ilvl w:val="0"/>
          <w:numId w:val="23"/>
        </w:numPr>
      </w:pPr>
      <w:r w:rsidRPr="00523ECD">
        <w:t>Strengths: 100% automated workflow, zero onboarding time, multi-surface risk scans (email, site, internal), and lean operating costs.</w:t>
      </w:r>
    </w:p>
    <w:p w14:paraId="77812471" w14:textId="77777777" w:rsidR="00523ECD" w:rsidRPr="00523ECD" w:rsidRDefault="00523ECD" w:rsidP="00523ECD">
      <w:pPr>
        <w:numPr>
          <w:ilvl w:val="0"/>
          <w:numId w:val="23"/>
        </w:numPr>
      </w:pPr>
      <w:r w:rsidRPr="00523ECD">
        <w:t>Weaknesses: New brand with low awareness, dependency on third-party APIs, no formal compliance certification (e.g. ISO 27001).</w:t>
      </w:r>
    </w:p>
    <w:p w14:paraId="3060032E" w14:textId="77777777" w:rsidR="00523ECD" w:rsidRPr="00523ECD" w:rsidRDefault="00523ECD" w:rsidP="00523ECD">
      <w:pPr>
        <w:numPr>
          <w:ilvl w:val="0"/>
          <w:numId w:val="23"/>
        </w:numPr>
      </w:pPr>
      <w:r w:rsidRPr="00523ECD">
        <w:t xml:space="preserve">Opportunities: Partnering with web design agencies, </w:t>
      </w:r>
      <w:proofErr w:type="gramStart"/>
      <w:r w:rsidRPr="00523ECD">
        <w:t>white-labelling</w:t>
      </w:r>
      <w:proofErr w:type="gramEnd"/>
      <w:r w:rsidRPr="00523ECD">
        <w:t xml:space="preserve"> the scanning service, bundling with CRM or SaaS tools for added value (TechTarget, 2023).</w:t>
      </w:r>
    </w:p>
    <w:p w14:paraId="6E66C690" w14:textId="77777777" w:rsidR="00523ECD" w:rsidRPr="00523ECD" w:rsidRDefault="00523ECD" w:rsidP="00523ECD">
      <w:pPr>
        <w:numPr>
          <w:ilvl w:val="0"/>
          <w:numId w:val="23"/>
        </w:numPr>
      </w:pPr>
      <w:r w:rsidRPr="00523ECD">
        <w:t>Threats: Large cybersecurity firms lowering prices or launching AI-based tools; changes in regulations around automated scanning and data access (ICO, 2023).</w:t>
      </w:r>
    </w:p>
    <w:p w14:paraId="77DC6DC2" w14:textId="61B49303" w:rsidR="00523ECD" w:rsidRPr="00523ECD" w:rsidRDefault="00523ECD" w:rsidP="00523ECD">
      <w:pPr>
        <w:rPr>
          <w:b/>
          <w:bCs/>
        </w:rPr>
      </w:pPr>
    </w:p>
    <w:p w14:paraId="5E6B9799" w14:textId="77777777" w:rsidR="00523ECD" w:rsidRPr="00551AFC" w:rsidRDefault="00523ECD" w:rsidP="00551AFC">
      <w:pPr>
        <w:pStyle w:val="Heading3"/>
        <w:rPr>
          <w:b/>
          <w:bCs/>
          <w:color w:val="auto"/>
        </w:rPr>
      </w:pPr>
      <w:bookmarkStart w:id="9" w:name="_Toc204827931"/>
      <w:r w:rsidRPr="00551AFC">
        <w:rPr>
          <w:b/>
          <w:bCs/>
          <w:color w:val="auto"/>
        </w:rPr>
        <w:t>Competitor Landscape</w:t>
      </w:r>
      <w:bookmarkEnd w:id="9"/>
    </w:p>
    <w:p w14:paraId="60A3A69E" w14:textId="68C4B3BB" w:rsidR="00523ECD" w:rsidRPr="00523ECD" w:rsidRDefault="0063126E" w:rsidP="00523ECD">
      <w:proofErr w:type="spellStart"/>
      <w:r w:rsidRPr="000B509C">
        <w:t>WhirlG</w:t>
      </w:r>
      <w:r>
        <w:t>rid</w:t>
      </w:r>
      <w:r w:rsidR="00523ECD" w:rsidRPr="00523ECD">
        <w:t>’s</w:t>
      </w:r>
      <w:proofErr w:type="spellEnd"/>
      <w:r w:rsidR="00523ECD" w:rsidRPr="00523ECD">
        <w:t xml:space="preserve"> main competitors fall into three groups:</w:t>
      </w:r>
    </w:p>
    <w:p w14:paraId="013BD3AB" w14:textId="77777777" w:rsidR="00523ECD" w:rsidRPr="00523ECD" w:rsidRDefault="00523ECD" w:rsidP="00523ECD">
      <w:pPr>
        <w:numPr>
          <w:ilvl w:val="0"/>
          <w:numId w:val="24"/>
        </w:numPr>
      </w:pPr>
      <w:r w:rsidRPr="00523ECD">
        <w:t>Heavyweight enterprise tools (e.g. KnowBe4, Rapid7): feature-rich but expensive, with steep learning curves and IT dependencies.</w:t>
      </w:r>
    </w:p>
    <w:p w14:paraId="6F33F98C" w14:textId="77777777" w:rsidR="00523ECD" w:rsidRPr="00523ECD" w:rsidRDefault="00523ECD" w:rsidP="00523ECD">
      <w:pPr>
        <w:numPr>
          <w:ilvl w:val="0"/>
          <w:numId w:val="24"/>
        </w:numPr>
      </w:pPr>
      <w:r w:rsidRPr="00523ECD">
        <w:t xml:space="preserve">Niche plugins (e.g. </w:t>
      </w:r>
      <w:proofErr w:type="spellStart"/>
      <w:r w:rsidRPr="00523ECD">
        <w:t>Wordfence</w:t>
      </w:r>
      <w:proofErr w:type="spellEnd"/>
      <w:r w:rsidRPr="00523ECD">
        <w:t xml:space="preserve">, </w:t>
      </w:r>
      <w:proofErr w:type="spellStart"/>
      <w:r w:rsidRPr="00523ECD">
        <w:t>Sucuri</w:t>
      </w:r>
      <w:proofErr w:type="spellEnd"/>
      <w:r w:rsidRPr="00523ECD">
        <w:t>): focused on WordPress, offering limited multi-platform protection.</w:t>
      </w:r>
    </w:p>
    <w:p w14:paraId="37F95311" w14:textId="77777777" w:rsidR="00523ECD" w:rsidRPr="00523ECD" w:rsidRDefault="00523ECD" w:rsidP="00523ECD">
      <w:pPr>
        <w:numPr>
          <w:ilvl w:val="0"/>
          <w:numId w:val="24"/>
        </w:numPr>
      </w:pPr>
      <w:r w:rsidRPr="00523ECD">
        <w:lastRenderedPageBreak/>
        <w:t xml:space="preserve">Generic antivirus </w:t>
      </w:r>
      <w:proofErr w:type="gramStart"/>
      <w:r w:rsidRPr="00523ECD">
        <w:t>software:</w:t>
      </w:r>
      <w:proofErr w:type="gramEnd"/>
      <w:r w:rsidRPr="00523ECD">
        <w:t xml:space="preserve"> built for individuals, not businesses, lacking actionable risk intelligence or cloud delivery.</w:t>
      </w:r>
    </w:p>
    <w:p w14:paraId="72F48512" w14:textId="1E104DF5" w:rsidR="00523ECD" w:rsidRPr="00523ECD" w:rsidRDefault="0063126E" w:rsidP="00523ECD">
      <w:proofErr w:type="spellStart"/>
      <w:r w:rsidRPr="000B509C">
        <w:t>WhirlG</w:t>
      </w:r>
      <w:r>
        <w:t>rid</w:t>
      </w:r>
      <w:r w:rsidR="00523ECD" w:rsidRPr="00523ECD">
        <w:t>’s</w:t>
      </w:r>
      <w:proofErr w:type="spellEnd"/>
      <w:r w:rsidR="00523ECD" w:rsidRPr="00523ECD">
        <w:t xml:space="preserve"> multi-surface scans, automated reporting, and usage-based pricing fill this gap. During pilot cold email campaigns with Instantly.ai, </w:t>
      </w:r>
      <w:proofErr w:type="spellStart"/>
      <w:r w:rsidRPr="000B509C">
        <w:t>WhirlG</w:t>
      </w:r>
      <w:r>
        <w:t>rid</w:t>
      </w:r>
      <w:proofErr w:type="spellEnd"/>
      <w:r w:rsidR="00523ECD" w:rsidRPr="00523ECD">
        <w:t xml:space="preserve"> achieved a 12% engagement rate</w:t>
      </w:r>
      <w:r w:rsidR="00876954">
        <w:t xml:space="preserve">, </w:t>
      </w:r>
      <w:r w:rsidR="00523ECD" w:rsidRPr="00523ECD">
        <w:t>triple the average response for security offers (HubSpot, 2023).</w:t>
      </w:r>
    </w:p>
    <w:p w14:paraId="29A1F1D6" w14:textId="3A9486A0" w:rsidR="00523ECD" w:rsidRPr="00523ECD" w:rsidRDefault="00523ECD" w:rsidP="00523ECD">
      <w:pPr>
        <w:rPr>
          <w:b/>
          <w:bCs/>
        </w:rPr>
      </w:pPr>
    </w:p>
    <w:p w14:paraId="44C7609B" w14:textId="77777777" w:rsidR="00523ECD" w:rsidRPr="00551AFC" w:rsidRDefault="00523ECD" w:rsidP="00551AFC">
      <w:pPr>
        <w:pStyle w:val="Heading3"/>
        <w:rPr>
          <w:b/>
          <w:bCs/>
          <w:color w:val="auto"/>
        </w:rPr>
      </w:pPr>
      <w:bookmarkStart w:id="10" w:name="_Toc204827932"/>
      <w:r w:rsidRPr="00551AFC">
        <w:rPr>
          <w:b/>
          <w:bCs/>
          <w:color w:val="auto"/>
        </w:rPr>
        <w:t>Marketing Objectives</w:t>
      </w:r>
      <w:bookmarkEnd w:id="10"/>
    </w:p>
    <w:p w14:paraId="2FD1E730" w14:textId="77777777" w:rsidR="00523ECD" w:rsidRPr="00523ECD" w:rsidRDefault="00523ECD" w:rsidP="00523ECD">
      <w:pPr>
        <w:numPr>
          <w:ilvl w:val="0"/>
          <w:numId w:val="25"/>
        </w:numPr>
      </w:pPr>
      <w:r w:rsidRPr="00523ECD">
        <w:t>Achieve 5,000 unique monthly website visits by Month 12 through SEO, branded content, and digital visibility partnerships.</w:t>
      </w:r>
    </w:p>
    <w:p w14:paraId="229EDDDA" w14:textId="77777777" w:rsidR="00523ECD" w:rsidRPr="00523ECD" w:rsidRDefault="00523ECD" w:rsidP="00523ECD">
      <w:pPr>
        <w:numPr>
          <w:ilvl w:val="0"/>
          <w:numId w:val="25"/>
        </w:numPr>
      </w:pPr>
      <w:r w:rsidRPr="00523ECD">
        <w:t>Convert 10% of free-tier users into paying Pro-tier subscribers within the first 12 months.</w:t>
      </w:r>
    </w:p>
    <w:p w14:paraId="43B1BDA0" w14:textId="77777777" w:rsidR="00523ECD" w:rsidRPr="00523ECD" w:rsidRDefault="00523ECD" w:rsidP="00523ECD">
      <w:pPr>
        <w:numPr>
          <w:ilvl w:val="0"/>
          <w:numId w:val="25"/>
        </w:numPr>
      </w:pPr>
      <w:r w:rsidRPr="00523ECD">
        <w:t>Secure at least five Enterprise clients through direct cold campaigns, with personalised onboarding.</w:t>
      </w:r>
    </w:p>
    <w:p w14:paraId="14C47D44" w14:textId="77777777" w:rsidR="00523ECD" w:rsidRPr="00523ECD" w:rsidRDefault="00523ECD" w:rsidP="00523ECD">
      <w:pPr>
        <w:numPr>
          <w:ilvl w:val="0"/>
          <w:numId w:val="25"/>
        </w:numPr>
      </w:pPr>
      <w:r w:rsidRPr="00523ECD">
        <w:t>Grow Instagram, LinkedIn, Facebook, and X audiences to a combined 1,000 followers to build social proof.</w:t>
      </w:r>
    </w:p>
    <w:p w14:paraId="510660E2" w14:textId="77777777" w:rsidR="00523ECD" w:rsidRPr="00523ECD" w:rsidRDefault="00523ECD" w:rsidP="00523ECD">
      <w:pPr>
        <w:numPr>
          <w:ilvl w:val="0"/>
          <w:numId w:val="25"/>
        </w:numPr>
      </w:pPr>
      <w:r w:rsidRPr="00523ECD">
        <w:t>Develop three case studies from real users to support paid ad campaigns and B2B outreach.</w:t>
      </w:r>
    </w:p>
    <w:p w14:paraId="1569583C" w14:textId="77777777" w:rsidR="00311689" w:rsidRDefault="00311689" w:rsidP="00311689"/>
    <w:p w14:paraId="1754FFA1" w14:textId="49BAF6A9" w:rsidR="001777E6" w:rsidRPr="00551AFC" w:rsidRDefault="001777E6" w:rsidP="00551AFC">
      <w:pPr>
        <w:pStyle w:val="Heading1"/>
        <w:rPr>
          <w:b/>
          <w:bCs/>
          <w:color w:val="auto"/>
        </w:rPr>
      </w:pPr>
      <w:bookmarkStart w:id="11" w:name="_Toc204827933"/>
      <w:r w:rsidRPr="00551AFC">
        <w:rPr>
          <w:b/>
          <w:bCs/>
          <w:color w:val="auto"/>
        </w:rPr>
        <w:t>Revenue and Pricing Strategy</w:t>
      </w:r>
      <w:bookmarkEnd w:id="11"/>
    </w:p>
    <w:p w14:paraId="32DF867A" w14:textId="0F7E7DAE" w:rsidR="001777E6" w:rsidRPr="001777E6" w:rsidRDefault="007D4BD7" w:rsidP="001777E6">
      <w:proofErr w:type="spellStart"/>
      <w:r w:rsidRPr="000B509C">
        <w:t>WhirlG</w:t>
      </w:r>
      <w:r>
        <w:t>rid</w:t>
      </w:r>
      <w:proofErr w:type="spellEnd"/>
      <w:r w:rsidR="001777E6" w:rsidRPr="001777E6">
        <w:t xml:space="preserve"> will use a tiered, value-driven pricing model to ensure accessibility while generating sustainable revenue. The strategy is tailored to different client needs</w:t>
      </w:r>
      <w:r>
        <w:t xml:space="preserve"> </w:t>
      </w:r>
      <w:r w:rsidR="001777E6" w:rsidRPr="001777E6">
        <w:t>from cautious first-time users to fast-growing teams requiring recurring protection. The focus is on affordability, transparency, and immediate value delivery, helping small organisations gain confidence without technical or financial obstacles (British Business Bank, 2023).</w:t>
      </w:r>
    </w:p>
    <w:p w14:paraId="4436CFA3" w14:textId="11CE7086" w:rsidR="001777E6" w:rsidRPr="001777E6" w:rsidRDefault="001777E6" w:rsidP="001777E6">
      <w:pPr>
        <w:rPr>
          <w:b/>
          <w:bCs/>
        </w:rPr>
      </w:pPr>
    </w:p>
    <w:p w14:paraId="05C8677A" w14:textId="77777777" w:rsidR="001777E6" w:rsidRPr="00551AFC" w:rsidRDefault="001777E6" w:rsidP="00551AFC">
      <w:pPr>
        <w:pStyle w:val="Heading3"/>
        <w:rPr>
          <w:b/>
          <w:bCs/>
          <w:color w:val="auto"/>
        </w:rPr>
      </w:pPr>
      <w:bookmarkStart w:id="12" w:name="_Toc204827934"/>
      <w:r w:rsidRPr="00551AFC">
        <w:rPr>
          <w:b/>
          <w:bCs/>
          <w:color w:val="auto"/>
        </w:rPr>
        <w:t>Pricing Model</w:t>
      </w:r>
      <w:bookmarkEnd w:id="12"/>
    </w:p>
    <w:p w14:paraId="74365CD4" w14:textId="50CAFF81" w:rsidR="001777E6" w:rsidRPr="001777E6" w:rsidRDefault="0063126E" w:rsidP="001777E6">
      <w:proofErr w:type="spellStart"/>
      <w:r w:rsidRPr="000B509C">
        <w:t>WhirlG</w:t>
      </w:r>
      <w:r>
        <w:t>rid</w:t>
      </w:r>
      <w:proofErr w:type="spellEnd"/>
      <w:r w:rsidR="001777E6" w:rsidRPr="001777E6">
        <w:t xml:space="preserve"> will offer three structured plans:</w:t>
      </w:r>
    </w:p>
    <w:p w14:paraId="649422FB" w14:textId="4BE45177" w:rsidR="001777E6" w:rsidRPr="001777E6" w:rsidRDefault="001777E6" w:rsidP="001777E6">
      <w:pPr>
        <w:numPr>
          <w:ilvl w:val="0"/>
          <w:numId w:val="26"/>
        </w:numPr>
      </w:pPr>
      <w:r w:rsidRPr="001777E6">
        <w:t xml:space="preserve">Free Tier (Recon Access): Designed to eliminate entry barriers. Users receive a one-time scan with sample insights from their website or email systems. This tier builds trust and allows </w:t>
      </w:r>
      <w:proofErr w:type="spellStart"/>
      <w:r w:rsidR="0063126E" w:rsidRPr="000B509C">
        <w:t>WhirlG</w:t>
      </w:r>
      <w:r w:rsidR="0063126E">
        <w:t>rid</w:t>
      </w:r>
      <w:proofErr w:type="spellEnd"/>
      <w:r w:rsidRPr="001777E6">
        <w:t xml:space="preserve"> to showcase its speed and usability.</w:t>
      </w:r>
    </w:p>
    <w:p w14:paraId="220EDBAA" w14:textId="77777777" w:rsidR="001777E6" w:rsidRPr="001777E6" w:rsidRDefault="001777E6" w:rsidP="001777E6">
      <w:pPr>
        <w:numPr>
          <w:ilvl w:val="0"/>
          <w:numId w:val="26"/>
        </w:numPr>
      </w:pPr>
      <w:r w:rsidRPr="001777E6">
        <w:lastRenderedPageBreak/>
        <w:t xml:space="preserve">Pro Tier (Core </w:t>
      </w:r>
      <w:proofErr w:type="spellStart"/>
      <w:r w:rsidRPr="001777E6">
        <w:t>Defense</w:t>
      </w:r>
      <w:proofErr w:type="spellEnd"/>
      <w:r w:rsidRPr="001777E6">
        <w:t>) – £49/month: Offers unlimited email and website scans, monthly reports, and email support. This is ideal for SMEs and NGOs that handle customer data or donations and need ongoing visibility into risks.</w:t>
      </w:r>
    </w:p>
    <w:p w14:paraId="2F0DD27D" w14:textId="77777777" w:rsidR="001777E6" w:rsidRPr="001777E6" w:rsidRDefault="001777E6" w:rsidP="001777E6">
      <w:pPr>
        <w:numPr>
          <w:ilvl w:val="0"/>
          <w:numId w:val="26"/>
        </w:numPr>
      </w:pPr>
      <w:r w:rsidRPr="001777E6">
        <w:t>Enterprise Tier – Custom Pricing: Tailored to larger or scaling clients. Includes team-based scanning, branded PDF reports, dedicated AI workflows, Slack/CRM integration options, and custom scheduling.</w:t>
      </w:r>
    </w:p>
    <w:p w14:paraId="4050D50F" w14:textId="77777777" w:rsidR="001777E6" w:rsidRPr="001777E6" w:rsidRDefault="001777E6" w:rsidP="001777E6">
      <w:r w:rsidRPr="001777E6">
        <w:t xml:space="preserve">Payments are collected via Stripe in GBP using a monthly subscription model. Clients can cancel anytime, making the model flexible and </w:t>
      </w:r>
      <w:proofErr w:type="gramStart"/>
      <w:r w:rsidRPr="001777E6">
        <w:t>low-commitment</w:t>
      </w:r>
      <w:proofErr w:type="gramEnd"/>
      <w:r w:rsidRPr="001777E6">
        <w:t>. The platform does not impose setup fees or minimum contract periods—making the offer frictionless for first-time adopters (SaaS Capital, 2022).</w:t>
      </w:r>
    </w:p>
    <w:p w14:paraId="780A7D82" w14:textId="59934912" w:rsidR="001777E6" w:rsidRPr="001777E6" w:rsidRDefault="001777E6" w:rsidP="001777E6">
      <w:pPr>
        <w:rPr>
          <w:b/>
          <w:bCs/>
        </w:rPr>
      </w:pPr>
    </w:p>
    <w:p w14:paraId="457DD4FE" w14:textId="77777777" w:rsidR="001777E6" w:rsidRPr="00551AFC" w:rsidRDefault="001777E6" w:rsidP="00551AFC">
      <w:pPr>
        <w:pStyle w:val="Heading3"/>
        <w:rPr>
          <w:b/>
          <w:bCs/>
          <w:color w:val="auto"/>
        </w:rPr>
      </w:pPr>
      <w:bookmarkStart w:id="13" w:name="_Toc204827935"/>
      <w:r w:rsidRPr="00551AFC">
        <w:rPr>
          <w:b/>
          <w:bCs/>
          <w:color w:val="auto"/>
        </w:rPr>
        <w:t>Revenue Streams</w:t>
      </w:r>
      <w:bookmarkEnd w:id="13"/>
    </w:p>
    <w:p w14:paraId="0760FC5A" w14:textId="1B2DEE76" w:rsidR="001777E6" w:rsidRPr="001777E6" w:rsidRDefault="0063126E" w:rsidP="001777E6">
      <w:proofErr w:type="spellStart"/>
      <w:r w:rsidRPr="000B509C">
        <w:t>WhirlG</w:t>
      </w:r>
      <w:r>
        <w:t>rid</w:t>
      </w:r>
      <w:r w:rsidR="001777E6" w:rsidRPr="001777E6">
        <w:t>’s</w:t>
      </w:r>
      <w:proofErr w:type="spellEnd"/>
      <w:r w:rsidR="001777E6" w:rsidRPr="001777E6">
        <w:t xml:space="preserve"> income will come from:</w:t>
      </w:r>
    </w:p>
    <w:p w14:paraId="2EBDC7A3" w14:textId="77777777" w:rsidR="001777E6" w:rsidRPr="001777E6" w:rsidRDefault="001777E6" w:rsidP="001777E6">
      <w:pPr>
        <w:numPr>
          <w:ilvl w:val="0"/>
          <w:numId w:val="27"/>
        </w:numPr>
      </w:pPr>
      <w:r w:rsidRPr="001777E6">
        <w:t>Monthly Pro Subscriptions – predictable recurring revenue</w:t>
      </w:r>
    </w:p>
    <w:p w14:paraId="41A081DF" w14:textId="77777777" w:rsidR="001777E6" w:rsidRPr="001777E6" w:rsidRDefault="001777E6" w:rsidP="001777E6">
      <w:pPr>
        <w:numPr>
          <w:ilvl w:val="0"/>
          <w:numId w:val="27"/>
        </w:numPr>
      </w:pPr>
      <w:r w:rsidRPr="001777E6">
        <w:t>Enterprise Contracts – larger-scale deals with flexible payment terms</w:t>
      </w:r>
    </w:p>
    <w:p w14:paraId="45A310B1" w14:textId="77777777" w:rsidR="001777E6" w:rsidRPr="001777E6" w:rsidRDefault="001777E6" w:rsidP="001777E6">
      <w:pPr>
        <w:numPr>
          <w:ilvl w:val="0"/>
          <w:numId w:val="27"/>
        </w:numPr>
      </w:pPr>
      <w:r w:rsidRPr="001777E6">
        <w:t>One-Off Reports (Planned for Year 2) – transactional purchases for non-subscription users</w:t>
      </w:r>
    </w:p>
    <w:p w14:paraId="1BC4377C" w14:textId="77777777" w:rsidR="001777E6" w:rsidRPr="001777E6" w:rsidRDefault="001777E6" w:rsidP="001777E6">
      <w:r w:rsidRPr="001777E6">
        <w:t>This hybrid stream allows both stable base income and high-value expansion, aligning with common SaaS scaling models (For Entrepreneurs, 2021).</w:t>
      </w:r>
    </w:p>
    <w:p w14:paraId="51915A13" w14:textId="550881CC" w:rsidR="001777E6" w:rsidRPr="00551AFC" w:rsidRDefault="001777E6" w:rsidP="00551AFC">
      <w:pPr>
        <w:pStyle w:val="Heading3"/>
        <w:rPr>
          <w:b/>
          <w:bCs/>
          <w:color w:val="auto"/>
        </w:rPr>
      </w:pPr>
    </w:p>
    <w:p w14:paraId="5039766C" w14:textId="77777777" w:rsidR="001777E6" w:rsidRPr="00551AFC" w:rsidRDefault="001777E6" w:rsidP="00551AFC">
      <w:pPr>
        <w:pStyle w:val="Heading3"/>
        <w:rPr>
          <w:b/>
          <w:bCs/>
          <w:color w:val="auto"/>
        </w:rPr>
      </w:pPr>
      <w:bookmarkStart w:id="14" w:name="_Toc204827936"/>
      <w:r w:rsidRPr="00551AFC">
        <w:rPr>
          <w:b/>
          <w:bCs/>
          <w:color w:val="auto"/>
        </w:rPr>
        <w:t>Pricing Strategy Logic</w:t>
      </w:r>
      <w:bookmarkEnd w:id="14"/>
    </w:p>
    <w:p w14:paraId="4781002D" w14:textId="492D9CE0" w:rsidR="001777E6" w:rsidRPr="001777E6" w:rsidRDefault="0063126E" w:rsidP="001777E6">
      <w:proofErr w:type="spellStart"/>
      <w:r w:rsidRPr="000B509C">
        <w:t>WhirlG</w:t>
      </w:r>
      <w:r>
        <w:t>rid</w:t>
      </w:r>
      <w:proofErr w:type="spellEnd"/>
      <w:r w:rsidR="001777E6" w:rsidRPr="001777E6">
        <w:t xml:space="preserve"> will apply a market-based pricing approach. Research shows that most enterprise-grade security platforms start at £99/month or more. For example:</w:t>
      </w:r>
    </w:p>
    <w:p w14:paraId="3AF08A40" w14:textId="77777777" w:rsidR="001777E6" w:rsidRPr="001777E6" w:rsidRDefault="001777E6" w:rsidP="001777E6">
      <w:pPr>
        <w:numPr>
          <w:ilvl w:val="0"/>
          <w:numId w:val="28"/>
        </w:numPr>
      </w:pPr>
      <w:r w:rsidRPr="001777E6">
        <w:t>KnowBe4’s entry plan starts at approximately £125/month, aimed at larger teams (KnowBe4, 2023).</w:t>
      </w:r>
    </w:p>
    <w:p w14:paraId="38F4932A" w14:textId="77777777" w:rsidR="001777E6" w:rsidRPr="001777E6" w:rsidRDefault="001777E6" w:rsidP="001777E6">
      <w:pPr>
        <w:numPr>
          <w:ilvl w:val="0"/>
          <w:numId w:val="28"/>
        </w:numPr>
      </w:pPr>
      <w:proofErr w:type="spellStart"/>
      <w:r w:rsidRPr="001777E6">
        <w:t>Wordfence</w:t>
      </w:r>
      <w:proofErr w:type="spellEnd"/>
      <w:r w:rsidRPr="001777E6">
        <w:t xml:space="preserve"> Premium, focused on website-only protection, costs £95/year, but lacks AI scanning or email monitoring.</w:t>
      </w:r>
    </w:p>
    <w:p w14:paraId="19BE8AE7" w14:textId="77777777" w:rsidR="001777E6" w:rsidRPr="001777E6" w:rsidRDefault="001777E6" w:rsidP="001777E6">
      <w:pPr>
        <w:numPr>
          <w:ilvl w:val="0"/>
          <w:numId w:val="28"/>
        </w:numPr>
      </w:pPr>
      <w:r w:rsidRPr="001777E6">
        <w:t>Cloudflare and Intruder.io provide excellent features but are priced and positioned for IT-managed environments.</w:t>
      </w:r>
    </w:p>
    <w:p w14:paraId="3DE36ED3" w14:textId="61EF603F" w:rsidR="001777E6" w:rsidRPr="001777E6" w:rsidRDefault="001777E6" w:rsidP="001777E6">
      <w:r w:rsidRPr="001777E6">
        <w:t xml:space="preserve">At £49/month, </w:t>
      </w:r>
      <w:proofErr w:type="spellStart"/>
      <w:r w:rsidR="0063126E" w:rsidRPr="000B509C">
        <w:t>WhirlG</w:t>
      </w:r>
      <w:r w:rsidR="0063126E">
        <w:t>rid</w:t>
      </w:r>
      <w:proofErr w:type="spellEnd"/>
      <w:r w:rsidRPr="001777E6">
        <w:t xml:space="preserve"> undercuts these providers while offering multi-surface scans, automated PDF reporting, and human-like support. As taught in Session 7, this “value-based pricing” model focuses on aligning perceived benefit with pricing—not just </w:t>
      </w:r>
      <w:r w:rsidRPr="001777E6">
        <w:lastRenderedPageBreak/>
        <w:t>operating cost (Kotler et al., 2021). This approach is also recommended for early-stage digital service firms looking to build loyalty and trust while scaling revenue.</w:t>
      </w:r>
    </w:p>
    <w:p w14:paraId="591F6340" w14:textId="47A56D92" w:rsidR="001777E6" w:rsidRDefault="001777E6" w:rsidP="001777E6">
      <w:pPr>
        <w:rPr>
          <w:b/>
          <w:bCs/>
        </w:rPr>
      </w:pPr>
    </w:p>
    <w:p w14:paraId="242F7CD9" w14:textId="77777777" w:rsidR="001777E6" w:rsidRPr="00551AFC" w:rsidRDefault="001777E6" w:rsidP="00551AFC">
      <w:pPr>
        <w:pStyle w:val="Heading3"/>
        <w:rPr>
          <w:b/>
          <w:bCs/>
          <w:color w:val="auto"/>
        </w:rPr>
      </w:pPr>
      <w:bookmarkStart w:id="15" w:name="_Toc204827937"/>
      <w:r w:rsidRPr="00551AFC">
        <w:rPr>
          <w:b/>
          <w:bCs/>
          <w:color w:val="auto"/>
        </w:rPr>
        <w:t>Sample Use Case: Pricing in Context</w:t>
      </w:r>
      <w:bookmarkEnd w:id="15"/>
    </w:p>
    <w:p w14:paraId="2D3FD5A6" w14:textId="30695C59" w:rsidR="001777E6" w:rsidRPr="001777E6" w:rsidRDefault="001777E6" w:rsidP="001777E6">
      <w:r w:rsidRPr="001777E6">
        <w:t>A small NGO with no IT team but donor-sensitive email traffic might try the Free Tier for initial insight. After discovering vulnerabilities, they may upgrade to Pro and pay £49/month for consistent scans and automatic risk reports. This gives them peace of mind at a fraction of what it would cost to hire part-time IT staff or consultants (Tech Nation, 2021).</w:t>
      </w:r>
    </w:p>
    <w:p w14:paraId="04F40438" w14:textId="345BAC0F" w:rsidR="001777E6" w:rsidRPr="001777E6" w:rsidRDefault="001777E6" w:rsidP="001777E6">
      <w:r w:rsidRPr="001777E6">
        <w:t xml:space="preserve">In the future, </w:t>
      </w:r>
      <w:proofErr w:type="spellStart"/>
      <w:r w:rsidR="00C55E62" w:rsidRPr="000B509C">
        <w:t>WhirlG</w:t>
      </w:r>
      <w:r w:rsidR="00C55E62">
        <w:t>rid</w:t>
      </w:r>
      <w:proofErr w:type="spellEnd"/>
      <w:r w:rsidRPr="001777E6">
        <w:t xml:space="preserve"> will explore bundling options such as scanning + compliance checklists, seasonal discounts for NGOs, and agency plans with multi-seat options. These tactical offerings will improve retention and open new B2B channels.</w:t>
      </w:r>
    </w:p>
    <w:p w14:paraId="1B79E88A" w14:textId="77777777" w:rsidR="00311689" w:rsidRDefault="00311689" w:rsidP="00311689"/>
    <w:p w14:paraId="24575AF6" w14:textId="3E754076" w:rsidR="007A5075" w:rsidRPr="00551AFC" w:rsidRDefault="007A5075" w:rsidP="00551AFC">
      <w:pPr>
        <w:pStyle w:val="Heading1"/>
        <w:rPr>
          <w:b/>
          <w:bCs/>
          <w:color w:val="auto"/>
        </w:rPr>
      </w:pPr>
      <w:bookmarkStart w:id="16" w:name="_Toc204827938"/>
      <w:r w:rsidRPr="00551AFC">
        <w:rPr>
          <w:b/>
          <w:bCs/>
          <w:color w:val="auto"/>
        </w:rPr>
        <w:t>Operations</w:t>
      </w:r>
      <w:bookmarkEnd w:id="16"/>
    </w:p>
    <w:p w14:paraId="46494D1C" w14:textId="47159989" w:rsidR="007A5075" w:rsidRPr="007A5075" w:rsidRDefault="00C55E62" w:rsidP="007A5075">
      <w:proofErr w:type="spellStart"/>
      <w:r w:rsidRPr="000B509C">
        <w:t>WhirlG</w:t>
      </w:r>
      <w:r>
        <w:t>rid</w:t>
      </w:r>
      <w:proofErr w:type="spellEnd"/>
      <w:r w:rsidR="007A5075" w:rsidRPr="007A5075">
        <w:t xml:space="preserve"> will operate as a fully digital, cloud-first business, with every aspect built for automation, efficiency, and minimal fixed overheads. As a sole trader delivering digital services, it requires no physical premises, no production facility, and no traditional inventory—allowing full focus on service delivery, customer satisfaction, and scalability (British Business Bank, 2023).</w:t>
      </w:r>
    </w:p>
    <w:p w14:paraId="051FF86D" w14:textId="733C250D" w:rsidR="007A5075" w:rsidRPr="007A5075" w:rsidRDefault="007A5075" w:rsidP="007A5075">
      <w:pPr>
        <w:rPr>
          <w:b/>
          <w:bCs/>
        </w:rPr>
      </w:pPr>
    </w:p>
    <w:p w14:paraId="368A2B7D" w14:textId="77777777" w:rsidR="007A5075" w:rsidRPr="00551AFC" w:rsidRDefault="007A5075" w:rsidP="00551AFC">
      <w:pPr>
        <w:pStyle w:val="Heading3"/>
        <w:rPr>
          <w:b/>
          <w:bCs/>
          <w:color w:val="auto"/>
        </w:rPr>
      </w:pPr>
      <w:bookmarkStart w:id="17" w:name="_Toc204827939"/>
      <w:r w:rsidRPr="00551AFC">
        <w:rPr>
          <w:b/>
          <w:bCs/>
          <w:color w:val="auto"/>
        </w:rPr>
        <w:t>Location and Infrastructure</w:t>
      </w:r>
      <w:bookmarkEnd w:id="17"/>
    </w:p>
    <w:p w14:paraId="6DB33598" w14:textId="52ABBAD1" w:rsidR="007A5075" w:rsidRPr="007A5075" w:rsidRDefault="00C55E62" w:rsidP="007A5075">
      <w:proofErr w:type="spellStart"/>
      <w:r w:rsidRPr="000B509C">
        <w:t>WhirlG</w:t>
      </w:r>
      <w:r>
        <w:t>rid</w:t>
      </w:r>
      <w:proofErr w:type="spellEnd"/>
      <w:r w:rsidR="007A5075" w:rsidRPr="007A5075">
        <w:t xml:space="preserve"> will have no physical storefront or office. It is operated remotely from the UK using cloud-based infrastructure. All tools, data, and workflows are hosted securely across platforms like Make.com, Google Cloud, OpenAI, and </w:t>
      </w:r>
      <w:proofErr w:type="spellStart"/>
      <w:r w:rsidR="007A5075" w:rsidRPr="007A5075">
        <w:t>PDFMonkey</w:t>
      </w:r>
      <w:proofErr w:type="spellEnd"/>
      <w:r w:rsidR="007A5075" w:rsidRPr="007A5075">
        <w:t>. This model ensures 24/7 uptime, geographic independence, and seamless access (Gartner, 2023).</w:t>
      </w:r>
    </w:p>
    <w:p w14:paraId="0F1C0A99" w14:textId="77777777" w:rsidR="007A5075" w:rsidRPr="007A5075" w:rsidRDefault="007A5075" w:rsidP="007A5075">
      <w:r w:rsidRPr="007A5075">
        <w:t>Not maintaining a commercial property reduces financial risk and supports flexible growth. If a workspace is needed in the future—for partner meetings or collaborative events—short-term co-working spaces will be used rather than committing to long leases (FSB, 2023).</w:t>
      </w:r>
    </w:p>
    <w:p w14:paraId="41CF4528" w14:textId="47466922" w:rsidR="007A5075" w:rsidRPr="007A5075" w:rsidRDefault="007A5075" w:rsidP="007A5075">
      <w:pPr>
        <w:rPr>
          <w:b/>
          <w:bCs/>
        </w:rPr>
      </w:pPr>
    </w:p>
    <w:p w14:paraId="479CE480" w14:textId="77777777" w:rsidR="007A5075" w:rsidRPr="00551AFC" w:rsidRDefault="007A5075" w:rsidP="00551AFC">
      <w:pPr>
        <w:pStyle w:val="Heading3"/>
        <w:rPr>
          <w:b/>
          <w:bCs/>
          <w:color w:val="auto"/>
        </w:rPr>
      </w:pPr>
      <w:bookmarkStart w:id="18" w:name="_Toc204827940"/>
      <w:r w:rsidRPr="00551AFC">
        <w:rPr>
          <w:b/>
          <w:bCs/>
          <w:color w:val="auto"/>
        </w:rPr>
        <w:lastRenderedPageBreak/>
        <w:t>People and Staffing</w:t>
      </w:r>
      <w:bookmarkEnd w:id="18"/>
    </w:p>
    <w:p w14:paraId="68F6DB96" w14:textId="03B58C3A" w:rsidR="007A5075" w:rsidRPr="007A5075" w:rsidRDefault="007A5075" w:rsidP="007A5075">
      <w:r w:rsidRPr="007A5075">
        <w:t xml:space="preserve">At launch, </w:t>
      </w:r>
      <w:proofErr w:type="spellStart"/>
      <w:r w:rsidR="00C55E62" w:rsidRPr="000B509C">
        <w:t>WhirlG</w:t>
      </w:r>
      <w:r w:rsidR="00C55E62">
        <w:t>rid</w:t>
      </w:r>
      <w:proofErr w:type="spellEnd"/>
      <w:r w:rsidRPr="007A5075">
        <w:t xml:space="preserve"> will be managed solely by the founder, who handles service workflows, marketing campaigns, and customer engagement. As the user base grows, freelance support roles will be added, likely from Year 2:</w:t>
      </w:r>
    </w:p>
    <w:p w14:paraId="61530892" w14:textId="77777777" w:rsidR="007A5075" w:rsidRPr="007A5075" w:rsidRDefault="007A5075" w:rsidP="007A5075">
      <w:pPr>
        <w:numPr>
          <w:ilvl w:val="0"/>
          <w:numId w:val="29"/>
        </w:numPr>
      </w:pPr>
      <w:r w:rsidRPr="007A5075">
        <w:t>Content and Social Media Specialist – for developing case studies, visuals, and user stories</w:t>
      </w:r>
    </w:p>
    <w:p w14:paraId="497CA547" w14:textId="77777777" w:rsidR="007A5075" w:rsidRPr="007A5075" w:rsidRDefault="007A5075" w:rsidP="007A5075">
      <w:pPr>
        <w:numPr>
          <w:ilvl w:val="0"/>
          <w:numId w:val="29"/>
        </w:numPr>
      </w:pPr>
      <w:r w:rsidRPr="007A5075">
        <w:t xml:space="preserve">Automation Consultant – to optimise integrations across Make.com, </w:t>
      </w:r>
      <w:proofErr w:type="spellStart"/>
      <w:r w:rsidRPr="007A5075">
        <w:t>Voiceflow</w:t>
      </w:r>
      <w:proofErr w:type="spellEnd"/>
      <w:r w:rsidRPr="007A5075">
        <w:t>, and CRM tools</w:t>
      </w:r>
    </w:p>
    <w:p w14:paraId="4DDD5F45" w14:textId="77777777" w:rsidR="007A5075" w:rsidRPr="007A5075" w:rsidRDefault="007A5075" w:rsidP="007A5075">
      <w:pPr>
        <w:numPr>
          <w:ilvl w:val="0"/>
          <w:numId w:val="29"/>
        </w:numPr>
      </w:pPr>
      <w:r w:rsidRPr="007A5075">
        <w:t>Customer Success Agent (Part-Time) – to manage escalations passed from the AI assistant</w:t>
      </w:r>
    </w:p>
    <w:p w14:paraId="409CC909" w14:textId="77777777" w:rsidR="007A5075" w:rsidRPr="007A5075" w:rsidRDefault="007A5075" w:rsidP="007A5075">
      <w:r w:rsidRPr="007A5075">
        <w:t>This lean staffing model keeps costs predictable and allows fast adaptation. Staff performance will be monitored through client feedback and AI-generated summaries of user interactions (Deloitte, 2021).</w:t>
      </w:r>
    </w:p>
    <w:p w14:paraId="7ED6B468" w14:textId="77777777" w:rsidR="00551AFC" w:rsidRDefault="00551AFC" w:rsidP="00551AFC">
      <w:pPr>
        <w:pStyle w:val="Heading3"/>
        <w:rPr>
          <w:b/>
          <w:bCs/>
          <w:color w:val="auto"/>
        </w:rPr>
      </w:pPr>
    </w:p>
    <w:p w14:paraId="7D58BB32" w14:textId="64A0908F" w:rsidR="007A5075" w:rsidRPr="00551AFC" w:rsidRDefault="007A5075" w:rsidP="00551AFC">
      <w:pPr>
        <w:pStyle w:val="Heading3"/>
        <w:rPr>
          <w:b/>
          <w:bCs/>
          <w:color w:val="auto"/>
        </w:rPr>
      </w:pPr>
      <w:bookmarkStart w:id="19" w:name="_Toc204827941"/>
      <w:r w:rsidRPr="00551AFC">
        <w:rPr>
          <w:b/>
          <w:bCs/>
          <w:color w:val="auto"/>
        </w:rPr>
        <w:t>Systems and Processes</w:t>
      </w:r>
      <w:bookmarkEnd w:id="19"/>
    </w:p>
    <w:p w14:paraId="50125850" w14:textId="050AA802" w:rsidR="007A5075" w:rsidRPr="007A5075" w:rsidRDefault="00C55E62" w:rsidP="007A5075">
      <w:proofErr w:type="spellStart"/>
      <w:r w:rsidRPr="000B509C">
        <w:t>WhirlG</w:t>
      </w:r>
      <w:r>
        <w:t>rid</w:t>
      </w:r>
      <w:r w:rsidR="007A5075" w:rsidRPr="007A5075">
        <w:t>’s</w:t>
      </w:r>
      <w:proofErr w:type="spellEnd"/>
      <w:r w:rsidR="007A5075" w:rsidRPr="007A5075">
        <w:t xml:space="preserve"> entire backend relies on modular, no-code systems that automate the customer journey:</w:t>
      </w:r>
    </w:p>
    <w:p w14:paraId="6AD2C54F" w14:textId="77777777" w:rsidR="007A5075" w:rsidRPr="007A5075" w:rsidRDefault="007A5075" w:rsidP="007A5075">
      <w:pPr>
        <w:numPr>
          <w:ilvl w:val="0"/>
          <w:numId w:val="30"/>
        </w:numPr>
      </w:pPr>
      <w:r w:rsidRPr="007A5075">
        <w:t>Scanning: Submissions trigger phishing or vulnerability scans powered by OpenAI and technology stack analysis.</w:t>
      </w:r>
    </w:p>
    <w:p w14:paraId="32E85625" w14:textId="49F98D17" w:rsidR="007A5075" w:rsidRPr="007A5075" w:rsidRDefault="007A5075" w:rsidP="007A5075">
      <w:pPr>
        <w:numPr>
          <w:ilvl w:val="0"/>
          <w:numId w:val="30"/>
        </w:numPr>
      </w:pPr>
      <w:r w:rsidRPr="007A5075">
        <w:t>Data Handling: Google Sheets structure</w:t>
      </w:r>
      <w:r w:rsidR="00596778">
        <w:t>s</w:t>
      </w:r>
      <w:r w:rsidRPr="007A5075">
        <w:t xml:space="preserve"> the scan results.</w:t>
      </w:r>
    </w:p>
    <w:p w14:paraId="163D9965" w14:textId="77777777" w:rsidR="007A5075" w:rsidRPr="007A5075" w:rsidRDefault="007A5075" w:rsidP="007A5075">
      <w:pPr>
        <w:numPr>
          <w:ilvl w:val="0"/>
          <w:numId w:val="30"/>
        </w:numPr>
      </w:pPr>
      <w:r w:rsidRPr="007A5075">
        <w:t xml:space="preserve">Reporting: </w:t>
      </w:r>
      <w:proofErr w:type="spellStart"/>
      <w:r w:rsidRPr="007A5075">
        <w:t>PDFMonkey</w:t>
      </w:r>
      <w:proofErr w:type="spellEnd"/>
      <w:r w:rsidRPr="007A5075">
        <w:t xml:space="preserve"> converts these into branded reports delivered by email.</w:t>
      </w:r>
    </w:p>
    <w:p w14:paraId="543263E6" w14:textId="77777777" w:rsidR="007A5075" w:rsidRPr="007A5075" w:rsidRDefault="007A5075" w:rsidP="007A5075">
      <w:pPr>
        <w:numPr>
          <w:ilvl w:val="0"/>
          <w:numId w:val="30"/>
        </w:numPr>
      </w:pPr>
      <w:r w:rsidRPr="007A5075">
        <w:t>Payments: Stripe handles monthly billing, invoicing, and payment security.</w:t>
      </w:r>
    </w:p>
    <w:p w14:paraId="2C2F4ED7" w14:textId="77777777" w:rsidR="007A5075" w:rsidRPr="007A5075" w:rsidRDefault="007A5075" w:rsidP="007A5075">
      <w:pPr>
        <w:numPr>
          <w:ilvl w:val="0"/>
          <w:numId w:val="30"/>
        </w:numPr>
      </w:pPr>
      <w:r w:rsidRPr="007A5075">
        <w:t xml:space="preserve">Support: </w:t>
      </w:r>
      <w:proofErr w:type="spellStart"/>
      <w:r w:rsidRPr="007A5075">
        <w:t>Voiceflow</w:t>
      </w:r>
      <w:proofErr w:type="spellEnd"/>
      <w:r w:rsidRPr="007A5075">
        <w:t xml:space="preserve"> powers an AI assistant embedded on the website. It resolves up to 90% of user queries, with unresolved cases escalated via email (TechTarget, 2023).</w:t>
      </w:r>
    </w:p>
    <w:p w14:paraId="2DF0513E" w14:textId="77777777" w:rsidR="007A5075" w:rsidRPr="007A5075" w:rsidRDefault="007A5075" w:rsidP="007A5075">
      <w:r w:rsidRPr="007A5075">
        <w:t>Monitoring and performance logs are handled through internal dashboards and Zapier alerts, ensuring rapid resolution of automation issues.</w:t>
      </w:r>
    </w:p>
    <w:p w14:paraId="776987C5" w14:textId="604FB3F8" w:rsidR="007A5075" w:rsidRPr="007A5075" w:rsidRDefault="007A5075" w:rsidP="007A5075">
      <w:pPr>
        <w:rPr>
          <w:b/>
          <w:bCs/>
        </w:rPr>
      </w:pPr>
    </w:p>
    <w:p w14:paraId="268A7F03" w14:textId="77777777" w:rsidR="007A5075" w:rsidRPr="00551AFC" w:rsidRDefault="007A5075" w:rsidP="00551AFC">
      <w:pPr>
        <w:pStyle w:val="Heading3"/>
        <w:rPr>
          <w:b/>
          <w:bCs/>
          <w:color w:val="auto"/>
        </w:rPr>
      </w:pPr>
      <w:bookmarkStart w:id="20" w:name="_Toc204827942"/>
      <w:r w:rsidRPr="00551AFC">
        <w:rPr>
          <w:b/>
          <w:bCs/>
          <w:color w:val="auto"/>
        </w:rPr>
        <w:t>Health &amp; Safety and Legal Compliance</w:t>
      </w:r>
      <w:bookmarkEnd w:id="20"/>
    </w:p>
    <w:p w14:paraId="2A37660A" w14:textId="0983D56F" w:rsidR="007A5075" w:rsidRPr="007A5075" w:rsidRDefault="007A5075" w:rsidP="007A5075">
      <w:r w:rsidRPr="007A5075">
        <w:t xml:space="preserve">As a digital business, </w:t>
      </w:r>
      <w:proofErr w:type="spellStart"/>
      <w:r w:rsidR="00C55E62" w:rsidRPr="000B509C">
        <w:t>WhirlG</w:t>
      </w:r>
      <w:r w:rsidR="00C55E62">
        <w:t>rid</w:t>
      </w:r>
      <w:r w:rsidRPr="007A5075">
        <w:t>’s</w:t>
      </w:r>
      <w:proofErr w:type="spellEnd"/>
      <w:r w:rsidRPr="007A5075">
        <w:t xml:space="preserve"> health and safety obligations focus on cybersecurity, data protection, and digital risk controls. The company complies with UK GDPR regulations, and its privacy policy is available online and reviewed quarterly (ICO, 2023).</w:t>
      </w:r>
    </w:p>
    <w:p w14:paraId="2A526035" w14:textId="77777777" w:rsidR="007A5075" w:rsidRDefault="007A5075" w:rsidP="007A5075">
      <w:r w:rsidRPr="007A5075">
        <w:lastRenderedPageBreak/>
        <w:t>Professional indemnity insurance is in place to cover service errors or miscommunication. As operations expand, the cover will be extended to include cyber liability and business interruption—protecting both business continuity and client interests.</w:t>
      </w:r>
    </w:p>
    <w:p w14:paraId="3A86B742" w14:textId="77777777" w:rsidR="00551AFC" w:rsidRDefault="00551AFC" w:rsidP="00551AFC">
      <w:pPr>
        <w:pStyle w:val="Heading3"/>
        <w:rPr>
          <w:b/>
          <w:bCs/>
          <w:color w:val="auto"/>
        </w:rPr>
      </w:pPr>
    </w:p>
    <w:p w14:paraId="2E85007C" w14:textId="0681BEF0" w:rsidR="007A5075" w:rsidRPr="00551AFC" w:rsidRDefault="007A5075" w:rsidP="00551AFC">
      <w:pPr>
        <w:pStyle w:val="Heading3"/>
        <w:rPr>
          <w:b/>
          <w:bCs/>
          <w:color w:val="auto"/>
        </w:rPr>
      </w:pPr>
      <w:bookmarkStart w:id="21" w:name="_Toc204827943"/>
      <w:r w:rsidRPr="00551AFC">
        <w:rPr>
          <w:b/>
          <w:bCs/>
          <w:color w:val="auto"/>
        </w:rPr>
        <w:t>Licences and Permits</w:t>
      </w:r>
      <w:bookmarkEnd w:id="21"/>
    </w:p>
    <w:p w14:paraId="3F70654C" w14:textId="4F64409B" w:rsidR="007A5075" w:rsidRPr="007A5075" w:rsidRDefault="00E52143" w:rsidP="007A5075">
      <w:proofErr w:type="spellStart"/>
      <w:r w:rsidRPr="000B509C">
        <w:t>WhirlG</w:t>
      </w:r>
      <w:r>
        <w:t>rid</w:t>
      </w:r>
      <w:proofErr w:type="spellEnd"/>
      <w:r w:rsidR="007A5075" w:rsidRPr="007A5075">
        <w:t xml:space="preserve"> does not require industry-specific licences to operate. However, it holds the following:</w:t>
      </w:r>
    </w:p>
    <w:p w14:paraId="55EADCB0" w14:textId="77777777" w:rsidR="007A5075" w:rsidRPr="007A5075" w:rsidRDefault="007A5075" w:rsidP="007A5075">
      <w:pPr>
        <w:numPr>
          <w:ilvl w:val="0"/>
          <w:numId w:val="31"/>
        </w:numPr>
      </w:pPr>
      <w:r w:rsidRPr="007A5075">
        <w:t>A UK-registered business name under the sole trader model</w:t>
      </w:r>
    </w:p>
    <w:p w14:paraId="2E21421A" w14:textId="77777777" w:rsidR="007A5075" w:rsidRPr="007A5075" w:rsidRDefault="007A5075" w:rsidP="007A5075">
      <w:pPr>
        <w:numPr>
          <w:ilvl w:val="0"/>
          <w:numId w:val="31"/>
        </w:numPr>
      </w:pPr>
      <w:r w:rsidRPr="007A5075">
        <w:t>Valid licences for digital assets (fonts, templates, media)</w:t>
      </w:r>
    </w:p>
    <w:p w14:paraId="4CF1A414" w14:textId="77777777" w:rsidR="007A5075" w:rsidRPr="007A5075" w:rsidRDefault="007A5075" w:rsidP="007A5075">
      <w:pPr>
        <w:numPr>
          <w:ilvl w:val="0"/>
          <w:numId w:val="31"/>
        </w:numPr>
      </w:pPr>
      <w:r w:rsidRPr="007A5075">
        <w:t>Stripe payment processing compliant with PCI DSS standards</w:t>
      </w:r>
    </w:p>
    <w:p w14:paraId="6D307BCA" w14:textId="77777777" w:rsidR="007A5075" w:rsidRPr="007A5075" w:rsidRDefault="007A5075" w:rsidP="007A5075">
      <w:r w:rsidRPr="007A5075">
        <w:t>If the business expands into webinars, public demos, or data management services, ICO registration and other relevant licences will be acquired.</w:t>
      </w:r>
    </w:p>
    <w:p w14:paraId="7809DD21" w14:textId="5683D28A" w:rsidR="007A5075" w:rsidRPr="007A5075" w:rsidRDefault="007A5075" w:rsidP="00551AFC">
      <w:pPr>
        <w:spacing w:after="0"/>
        <w:rPr>
          <w:b/>
          <w:bCs/>
        </w:rPr>
      </w:pPr>
    </w:p>
    <w:p w14:paraId="76A13ADE" w14:textId="77777777" w:rsidR="00E52143" w:rsidRPr="00551AFC" w:rsidRDefault="00E52143" w:rsidP="00551AFC">
      <w:pPr>
        <w:pStyle w:val="Heading3"/>
        <w:rPr>
          <w:b/>
          <w:bCs/>
          <w:color w:val="auto"/>
        </w:rPr>
      </w:pPr>
      <w:bookmarkStart w:id="22" w:name="_Toc204827944"/>
      <w:r w:rsidRPr="00551AFC">
        <w:rPr>
          <w:b/>
          <w:bCs/>
          <w:color w:val="auto"/>
        </w:rPr>
        <w:t>Risk Management</w:t>
      </w:r>
      <w:bookmarkEnd w:id="22"/>
    </w:p>
    <w:p w14:paraId="5899176C" w14:textId="4EF8E320" w:rsidR="00E52143" w:rsidRPr="00E52143" w:rsidRDefault="00E52143" w:rsidP="00E52143">
      <w:r w:rsidRPr="00E52143">
        <w:t xml:space="preserve">The business faces several operational risks, each addressed with targeted mitigation strategies. In the event of downtime or failure from third-party tools like Make.com or </w:t>
      </w:r>
      <w:proofErr w:type="spellStart"/>
      <w:r w:rsidRPr="00E52143">
        <w:t>PDFMonkey</w:t>
      </w:r>
      <w:proofErr w:type="spellEnd"/>
      <w:r w:rsidRPr="00E52143">
        <w:t>, backup workflows and regular tool reviews will ensure continuity. To manage potential API cost spikes—particularly from usage-heavy services like OpenAI—monthly cost forecasts and endpoint usage caps will be implemented.</w:t>
      </w:r>
    </w:p>
    <w:p w14:paraId="04246A85" w14:textId="75758B48" w:rsidR="00E52143" w:rsidRPr="00E52143" w:rsidRDefault="00E52143" w:rsidP="00E52143">
      <w:r w:rsidRPr="00E52143">
        <w:t xml:space="preserve">Client data handling errors or misinterpretations will be minimised through clearly worded disclaimers within reports and careful tuning of AI prompts. Legal exposure related to the advisory nature of scans will be mitigated by holding professional indemnity insurance and maintaining full transparency around the scope of services provided. Finally, to prevent workflow faults or system gaps, an external cybersecurity reviewer will audit </w:t>
      </w:r>
      <w:proofErr w:type="spellStart"/>
      <w:r w:rsidRPr="007A5075">
        <w:t>WhirlG</w:t>
      </w:r>
      <w:r>
        <w:t>rid</w:t>
      </w:r>
      <w:r w:rsidRPr="00E52143">
        <w:t>’s</w:t>
      </w:r>
      <w:proofErr w:type="spellEnd"/>
      <w:r w:rsidRPr="00E52143">
        <w:t xml:space="preserve"> automation setup every quarter.</w:t>
      </w:r>
    </w:p>
    <w:p w14:paraId="04173375" w14:textId="77777777" w:rsidR="00E52143" w:rsidRPr="00E52143" w:rsidRDefault="00E52143" w:rsidP="00E52143">
      <w:r w:rsidRPr="00E52143">
        <w:t>Together, these measures support reliable operations, build client trust, and prepare the business for sustainable growth in a fast-changing digital landscape.</w:t>
      </w:r>
    </w:p>
    <w:p w14:paraId="66DB0328" w14:textId="77777777" w:rsidR="00311689" w:rsidRDefault="00311689" w:rsidP="00311689"/>
    <w:p w14:paraId="35CD1127" w14:textId="5385342D" w:rsidR="007A5075" w:rsidRPr="00551AFC" w:rsidRDefault="007A5075" w:rsidP="00551AFC">
      <w:pPr>
        <w:pStyle w:val="Heading1"/>
        <w:rPr>
          <w:b/>
          <w:bCs/>
          <w:color w:val="auto"/>
        </w:rPr>
      </w:pPr>
      <w:bookmarkStart w:id="23" w:name="_Toc204827945"/>
      <w:r w:rsidRPr="00551AFC">
        <w:rPr>
          <w:b/>
          <w:bCs/>
          <w:color w:val="auto"/>
        </w:rPr>
        <w:t>Financial Information</w:t>
      </w:r>
      <w:bookmarkEnd w:id="23"/>
      <w:r w:rsidRPr="00551AFC">
        <w:rPr>
          <w:b/>
          <w:bCs/>
          <w:color w:val="auto"/>
        </w:rPr>
        <w:t xml:space="preserve"> </w:t>
      </w:r>
    </w:p>
    <w:p w14:paraId="1717DC8A" w14:textId="2B8C8099" w:rsidR="007A5075" w:rsidRDefault="007A5075" w:rsidP="007A5075">
      <w:proofErr w:type="spellStart"/>
      <w:r w:rsidRPr="007A5075">
        <w:t>WhirlG</w:t>
      </w:r>
      <w:r w:rsidR="00E52143">
        <w:t>rid</w:t>
      </w:r>
      <w:proofErr w:type="spellEnd"/>
      <w:r w:rsidRPr="007A5075">
        <w:t xml:space="preserve"> will be structured for low operational overhead, allowing it to become financially sustainable with a modest user base. The business will operate entirely online, with no physical premises, manufacturing, or distribution. This results in </w:t>
      </w:r>
      <w:r w:rsidRPr="007A5075">
        <w:lastRenderedPageBreak/>
        <w:t>predictable monthly costs and strong potential for recurring revenue (British Business Bank, 2023).</w:t>
      </w:r>
    </w:p>
    <w:p w14:paraId="7DD06B21" w14:textId="77777777" w:rsidR="00551AFC" w:rsidRDefault="00551AFC" w:rsidP="007A5075">
      <w:pPr>
        <w:rPr>
          <w:b/>
          <w:bCs/>
        </w:rPr>
      </w:pPr>
    </w:p>
    <w:p w14:paraId="4CA1790D" w14:textId="14618FA5" w:rsidR="007A5075" w:rsidRPr="00551AFC" w:rsidRDefault="007A5075" w:rsidP="00551AFC">
      <w:pPr>
        <w:pStyle w:val="Heading3"/>
        <w:rPr>
          <w:b/>
          <w:bCs/>
          <w:color w:val="auto"/>
        </w:rPr>
      </w:pPr>
      <w:bookmarkStart w:id="24" w:name="_Toc204827946"/>
      <w:r w:rsidRPr="00551AFC">
        <w:rPr>
          <w:b/>
          <w:bCs/>
          <w:color w:val="auto"/>
        </w:rPr>
        <w:t>Revenue Assumptions</w:t>
      </w:r>
      <w:bookmarkEnd w:id="24"/>
    </w:p>
    <w:p w14:paraId="69ADCFF2" w14:textId="3791E80E" w:rsidR="007A5075" w:rsidRPr="007A5075" w:rsidRDefault="00D94700" w:rsidP="007A5075">
      <w:proofErr w:type="spellStart"/>
      <w:r w:rsidRPr="007A5075">
        <w:t>WhirlG</w:t>
      </w:r>
      <w:r>
        <w:t>rid</w:t>
      </w:r>
      <w:r w:rsidR="007A5075" w:rsidRPr="007A5075">
        <w:t>’s</w:t>
      </w:r>
      <w:proofErr w:type="spellEnd"/>
      <w:r w:rsidR="007A5075" w:rsidRPr="007A5075">
        <w:t xml:space="preserve"> core income will come from monthly Pro-tier subscriptions, priced at £49 per user. A secondary stream will include custom-priced Enterprise packages for scaling organisations. Based on conservative estimates, the business aims to onboard 50 Pro users by Month 12, alongside at least five Enterprise clients, secured through tailored contracts and support.</w:t>
      </w:r>
    </w:p>
    <w:p w14:paraId="4C0F6A27" w14:textId="3B0F1ABE" w:rsidR="007A5075" w:rsidRPr="007A5075" w:rsidRDefault="007A5075" w:rsidP="007A5075">
      <w:r w:rsidRPr="007A5075">
        <w:t>The Free Tier acts as a conversion funnel</w:t>
      </w:r>
      <w:r w:rsidR="00D94700">
        <w:t xml:space="preserve">, </w:t>
      </w:r>
      <w:r w:rsidRPr="007A5075">
        <w:t xml:space="preserve">encouraging users to test </w:t>
      </w:r>
      <w:proofErr w:type="spellStart"/>
      <w:r w:rsidR="00D94700" w:rsidRPr="007A5075">
        <w:t>WhirlG</w:t>
      </w:r>
      <w:r w:rsidR="00D94700">
        <w:t>rid</w:t>
      </w:r>
      <w:r w:rsidRPr="007A5075">
        <w:t>’s</w:t>
      </w:r>
      <w:proofErr w:type="spellEnd"/>
      <w:r w:rsidRPr="007A5075">
        <w:t xml:space="preserve"> value with no commitment before upgrading. In Year 2, a third income stream will launch: one-off report purchases for non-subscribers needing ad hoc security diagnostics.</w:t>
      </w:r>
    </w:p>
    <w:p w14:paraId="066841F3" w14:textId="77777777" w:rsidR="007A5075" w:rsidRPr="007A5075" w:rsidRDefault="007A5075" w:rsidP="007A5075">
      <w:r w:rsidRPr="007A5075">
        <w:t>These assumptions follow digital service benchmarks, where 3–10% conversion from free-to-paid is typical with automation in place (For Entrepreneurs, 2021).</w:t>
      </w:r>
    </w:p>
    <w:p w14:paraId="68B6AA57" w14:textId="591A0E7E" w:rsidR="007A5075" w:rsidRPr="00551AFC" w:rsidRDefault="007A5075" w:rsidP="00551AFC">
      <w:pPr>
        <w:pStyle w:val="Heading3"/>
        <w:rPr>
          <w:b/>
          <w:bCs/>
          <w:color w:val="auto"/>
        </w:rPr>
      </w:pPr>
    </w:p>
    <w:p w14:paraId="42B1CC1C" w14:textId="77777777" w:rsidR="007A5075" w:rsidRPr="00551AFC" w:rsidRDefault="007A5075" w:rsidP="00551AFC">
      <w:pPr>
        <w:pStyle w:val="Heading3"/>
        <w:rPr>
          <w:b/>
          <w:bCs/>
          <w:color w:val="auto"/>
        </w:rPr>
      </w:pPr>
      <w:bookmarkStart w:id="25" w:name="_Toc204827947"/>
      <w:r w:rsidRPr="00551AFC">
        <w:rPr>
          <w:b/>
          <w:bCs/>
          <w:color w:val="auto"/>
        </w:rPr>
        <w:t>Start-up and Operational Costs</w:t>
      </w:r>
      <w:bookmarkEnd w:id="25"/>
    </w:p>
    <w:p w14:paraId="39F0155B" w14:textId="77777777" w:rsidR="007A5075" w:rsidRPr="007A5075" w:rsidRDefault="007A5075" w:rsidP="007A5075">
      <w:r w:rsidRPr="007A5075">
        <w:t>Start-up costs are lean and manageable. These include:</w:t>
      </w:r>
    </w:p>
    <w:p w14:paraId="4A700CF7" w14:textId="61EFA476" w:rsidR="007A5075" w:rsidRPr="007A5075" w:rsidRDefault="007A5075" w:rsidP="007A5075">
      <w:pPr>
        <w:numPr>
          <w:ilvl w:val="0"/>
          <w:numId w:val="32"/>
        </w:numPr>
      </w:pPr>
      <w:r w:rsidRPr="007A5075">
        <w:t xml:space="preserve">Laptop, </w:t>
      </w:r>
      <w:proofErr w:type="spellStart"/>
      <w:r w:rsidRPr="007A5075">
        <w:t>Mifi</w:t>
      </w:r>
      <w:proofErr w:type="spellEnd"/>
      <w:r w:rsidRPr="007A5075">
        <w:t>, extended monitor: £</w:t>
      </w:r>
      <w:r>
        <w:t>6</w:t>
      </w:r>
      <w:r w:rsidRPr="007A5075">
        <w:t>00</w:t>
      </w:r>
    </w:p>
    <w:p w14:paraId="64ECB344" w14:textId="1F87C7D3" w:rsidR="007A5075" w:rsidRPr="007A5075" w:rsidRDefault="007A5075" w:rsidP="007A5075">
      <w:pPr>
        <w:numPr>
          <w:ilvl w:val="0"/>
          <w:numId w:val="32"/>
        </w:numPr>
      </w:pPr>
      <w:r w:rsidRPr="007A5075">
        <w:t>Founder contribution</w:t>
      </w:r>
      <w:r>
        <w:t xml:space="preserve"> for software subscriptions</w:t>
      </w:r>
      <w:r w:rsidRPr="007A5075">
        <w:t>: £</w:t>
      </w:r>
      <w:r>
        <w:t>54</w:t>
      </w:r>
      <w:r w:rsidRPr="007A5075">
        <w:t>0 (personal input)</w:t>
      </w:r>
    </w:p>
    <w:p w14:paraId="67A62014" w14:textId="49799A1C" w:rsidR="007A5075" w:rsidRPr="007A5075" w:rsidRDefault="007A5075" w:rsidP="007A5075">
      <w:pPr>
        <w:numPr>
          <w:ilvl w:val="0"/>
          <w:numId w:val="32"/>
        </w:numPr>
      </w:pPr>
      <w:r w:rsidRPr="007A5075">
        <w:t>Start Up Loan: £</w:t>
      </w:r>
      <w:r>
        <w:t>1</w:t>
      </w:r>
      <w:r w:rsidRPr="007A5075">
        <w:t>,</w:t>
      </w:r>
      <w:r>
        <w:t>5</w:t>
      </w:r>
      <w:r w:rsidRPr="007A5075">
        <w:t>00 via UK-backed scheme</w:t>
      </w:r>
    </w:p>
    <w:p w14:paraId="6B298876" w14:textId="77777777" w:rsidR="007A5075" w:rsidRPr="007A5075" w:rsidRDefault="007A5075" w:rsidP="007A5075">
      <w:r w:rsidRPr="007A5075">
        <w:t>These are documented under Month 1 inflows and cost of sales in the 12-month forecast.</w:t>
      </w:r>
    </w:p>
    <w:p w14:paraId="48555DBC" w14:textId="7F9D5B1E" w:rsidR="007A5075" w:rsidRDefault="007A5075" w:rsidP="007A5075">
      <w:pPr>
        <w:rPr>
          <w:b/>
          <w:bCs/>
        </w:rPr>
      </w:pPr>
      <w:r w:rsidRPr="007A5075">
        <w:t>Monthly operational costs include essential tool subscriptions, campaign automation, payment processing fees, and future freelance assistance. Costs remain stable throughout Year 1, with flexibility to pause or downgrade subscriptions if required (SaaS Capital, 2022).</w:t>
      </w:r>
      <w:r w:rsidR="006E2A7B">
        <w:t xml:space="preserve"> </w:t>
      </w:r>
      <w:r w:rsidR="006E2A7B" w:rsidRPr="0029462D">
        <w:t>A detailed breakdown of these software and tool subscriptions is provided in</w:t>
      </w:r>
      <w:r w:rsidR="006E2A7B" w:rsidRPr="006E2A7B">
        <w:rPr>
          <w:b/>
          <w:bCs/>
        </w:rPr>
        <w:t xml:space="preserve"> Appendix C.</w:t>
      </w:r>
      <w:r w:rsidR="0029462D">
        <w:rPr>
          <w:b/>
          <w:bCs/>
        </w:rPr>
        <w:t xml:space="preserve"> </w:t>
      </w:r>
    </w:p>
    <w:p w14:paraId="4DC4C466" w14:textId="3D72898B" w:rsidR="0029462D" w:rsidRPr="006E2A7B" w:rsidRDefault="0029462D" w:rsidP="007A5075">
      <w:pPr>
        <w:rPr>
          <w:b/>
          <w:bCs/>
        </w:rPr>
      </w:pPr>
      <w:r w:rsidRPr="0029462D">
        <w:t>Direct links to pricing sources for all tools are included in</w:t>
      </w:r>
      <w:r w:rsidRPr="0029462D">
        <w:rPr>
          <w:b/>
          <w:bCs/>
        </w:rPr>
        <w:t xml:space="preserve"> Appendix D </w:t>
      </w:r>
      <w:r w:rsidRPr="0029462D">
        <w:t>for verification and transparency</w:t>
      </w:r>
      <w:r>
        <w:t>.</w:t>
      </w:r>
    </w:p>
    <w:p w14:paraId="0F2B9195" w14:textId="77777777" w:rsidR="007A5075" w:rsidRPr="007A5075" w:rsidRDefault="007A5075" w:rsidP="007A5075">
      <w:pPr>
        <w:rPr>
          <w:b/>
          <w:bCs/>
        </w:rPr>
      </w:pPr>
    </w:p>
    <w:p w14:paraId="0DF9CA92" w14:textId="77777777" w:rsidR="007A5075" w:rsidRPr="00551AFC" w:rsidRDefault="007A5075" w:rsidP="00551AFC">
      <w:pPr>
        <w:pStyle w:val="Heading3"/>
        <w:rPr>
          <w:b/>
          <w:bCs/>
          <w:color w:val="auto"/>
        </w:rPr>
      </w:pPr>
      <w:bookmarkStart w:id="26" w:name="_Toc204827948"/>
      <w:r w:rsidRPr="00551AFC">
        <w:rPr>
          <w:b/>
          <w:bCs/>
          <w:color w:val="auto"/>
        </w:rPr>
        <w:t>Cash Flow and Profit &amp; Loss</w:t>
      </w:r>
      <w:bookmarkEnd w:id="26"/>
    </w:p>
    <w:p w14:paraId="42DCEB47" w14:textId="77777777" w:rsidR="007A5075" w:rsidRPr="007A5075" w:rsidRDefault="007A5075" w:rsidP="007A5075">
      <w:proofErr w:type="spellStart"/>
      <w:r w:rsidRPr="007A5075">
        <w:t>WhirlGRID</w:t>
      </w:r>
      <w:proofErr w:type="spellEnd"/>
      <w:r w:rsidRPr="007A5075">
        <w:t xml:space="preserve"> is expected to break even immediately due to its low fixed costs and early subscription revenue. The attached 12-month Cash Flow Forecast shows a £580 </w:t>
      </w:r>
      <w:r w:rsidRPr="007A5075">
        <w:lastRenderedPageBreak/>
        <w:t>surplus in Month 1, indicating that startup investment and lean setup allow profitability from the outset.</w:t>
      </w:r>
    </w:p>
    <w:p w14:paraId="303ACB06" w14:textId="77777777" w:rsidR="007A5075" w:rsidRPr="007A5075" w:rsidRDefault="007A5075" w:rsidP="007A5075">
      <w:r w:rsidRPr="007A5075">
        <w:t>Key indicators from the forecast:</w:t>
      </w:r>
    </w:p>
    <w:p w14:paraId="5A8B82EA" w14:textId="77777777" w:rsidR="007A5075" w:rsidRPr="007A5075" w:rsidRDefault="007A5075" w:rsidP="007A5075">
      <w:pPr>
        <w:numPr>
          <w:ilvl w:val="0"/>
          <w:numId w:val="33"/>
        </w:numPr>
      </w:pPr>
      <w:r w:rsidRPr="007A5075">
        <w:t>Positive monthly net cash flow from Month 1</w:t>
      </w:r>
    </w:p>
    <w:p w14:paraId="352A2DC4" w14:textId="77777777" w:rsidR="007A5075" w:rsidRPr="007A5075" w:rsidRDefault="007A5075" w:rsidP="007A5075">
      <w:pPr>
        <w:numPr>
          <w:ilvl w:val="0"/>
          <w:numId w:val="33"/>
        </w:numPr>
      </w:pPr>
      <w:r w:rsidRPr="007A5075">
        <w:t>Cumulative surplus from Month 5 onward</w:t>
      </w:r>
    </w:p>
    <w:p w14:paraId="2E2A7B1E" w14:textId="77777777" w:rsidR="007A5075" w:rsidRPr="007A5075" w:rsidRDefault="007A5075" w:rsidP="007A5075">
      <w:pPr>
        <w:numPr>
          <w:ilvl w:val="0"/>
          <w:numId w:val="33"/>
        </w:numPr>
      </w:pPr>
      <w:r w:rsidRPr="007A5075">
        <w:t>No additional funding needed unless growth exceeds expectations</w:t>
      </w:r>
    </w:p>
    <w:p w14:paraId="2EC1E93E" w14:textId="738E3AFB" w:rsidR="007A5075" w:rsidRPr="007A5075" w:rsidRDefault="007A5075" w:rsidP="007A5075">
      <w:r w:rsidRPr="007A5075">
        <w:t xml:space="preserve">The accompanying profit and loss statement shows core income, fixed expenses, and projected net earnings. The founder will review cash flow performance monthly and adjust ad spend or tools as needed to remain </w:t>
      </w:r>
      <w:proofErr w:type="gramStart"/>
      <w:r w:rsidRPr="007A5075">
        <w:t>cash-positive</w:t>
      </w:r>
      <w:proofErr w:type="gramEnd"/>
      <w:r w:rsidRPr="007A5075">
        <w:t>.</w:t>
      </w:r>
    </w:p>
    <w:p w14:paraId="601DC3F7" w14:textId="77777777" w:rsidR="007A5075" w:rsidRDefault="007A5075" w:rsidP="007A5075">
      <w:r w:rsidRPr="007A5075">
        <w:t>These trends reflect common outcomes for low-cost SaaS startups using automation and digital channels (CB Insights, 2022).</w:t>
      </w:r>
    </w:p>
    <w:p w14:paraId="70F3CFC4" w14:textId="47AA7372" w:rsidR="007A5075" w:rsidRPr="007A5075" w:rsidRDefault="00A02A54" w:rsidP="007A5075">
      <w:r w:rsidRPr="00A02A54">
        <w:t xml:space="preserve">The 12-month </w:t>
      </w:r>
      <w:r w:rsidR="00021AF2">
        <w:t xml:space="preserve">sales assumption and </w:t>
      </w:r>
      <w:r w:rsidRPr="00A02A54">
        <w:t xml:space="preserve">cash flow forecast </w:t>
      </w:r>
      <w:proofErr w:type="gramStart"/>
      <w:r w:rsidRPr="00A02A54">
        <w:t>is</w:t>
      </w:r>
      <w:proofErr w:type="gramEnd"/>
      <w:r w:rsidRPr="00A02A54">
        <w:t xml:space="preserve"> presented in</w:t>
      </w:r>
      <w:r w:rsidRPr="00A02A54">
        <w:rPr>
          <w:b/>
          <w:bCs/>
        </w:rPr>
        <w:t xml:space="preserve"> Appendix A </w:t>
      </w:r>
      <w:r w:rsidRPr="00A02A54">
        <w:t>and outlines projected income, expenses, and monthly balances.</w:t>
      </w:r>
    </w:p>
    <w:p w14:paraId="0D6B7516" w14:textId="77777777" w:rsidR="00A02A54" w:rsidRDefault="00A02A54" w:rsidP="007A5075">
      <w:pPr>
        <w:rPr>
          <w:b/>
          <w:bCs/>
        </w:rPr>
      </w:pPr>
    </w:p>
    <w:p w14:paraId="547687C4" w14:textId="499C54BB" w:rsidR="007A5075" w:rsidRPr="00551AFC" w:rsidRDefault="007A5075" w:rsidP="00551AFC">
      <w:pPr>
        <w:pStyle w:val="Heading3"/>
        <w:rPr>
          <w:b/>
          <w:bCs/>
          <w:color w:val="auto"/>
        </w:rPr>
      </w:pPr>
      <w:bookmarkStart w:id="27" w:name="_Toc204827949"/>
      <w:r w:rsidRPr="00551AFC">
        <w:rPr>
          <w:b/>
          <w:bCs/>
          <w:color w:val="auto"/>
        </w:rPr>
        <w:t>Sustainability and Capacity</w:t>
      </w:r>
      <w:bookmarkEnd w:id="27"/>
    </w:p>
    <w:p w14:paraId="624343E4" w14:textId="588A2630" w:rsidR="007A5075" w:rsidRPr="007A5075" w:rsidRDefault="007A5075" w:rsidP="007A5075">
      <w:r w:rsidRPr="007A5075">
        <w:t xml:space="preserve">The system can handle up to </w:t>
      </w:r>
      <w:r w:rsidR="008007FD">
        <w:t>10</w:t>
      </w:r>
      <w:r w:rsidRPr="007A5075">
        <w:t>,000 scans/month with no changes to infrastructure or staffing. This ensures significant room for scale without additional capital.</w:t>
      </w:r>
    </w:p>
    <w:p w14:paraId="49906BED" w14:textId="77777777" w:rsidR="007A5075" w:rsidRPr="007A5075" w:rsidRDefault="007A5075" w:rsidP="007A5075">
      <w:r w:rsidRPr="007A5075">
        <w:t>Reinvestments will focus on:</w:t>
      </w:r>
    </w:p>
    <w:p w14:paraId="448944BB" w14:textId="77777777" w:rsidR="007A5075" w:rsidRPr="007A5075" w:rsidRDefault="007A5075" w:rsidP="007A5075">
      <w:pPr>
        <w:numPr>
          <w:ilvl w:val="0"/>
          <w:numId w:val="34"/>
        </w:numPr>
      </w:pPr>
      <w:r w:rsidRPr="007A5075">
        <w:t>Upgraded AI scan models</w:t>
      </w:r>
    </w:p>
    <w:p w14:paraId="611E8768" w14:textId="77777777" w:rsidR="007A5075" w:rsidRPr="007A5075" w:rsidRDefault="007A5075" w:rsidP="007A5075">
      <w:pPr>
        <w:numPr>
          <w:ilvl w:val="0"/>
          <w:numId w:val="34"/>
        </w:numPr>
      </w:pPr>
      <w:r w:rsidRPr="007A5075">
        <w:t>Faster PDF generation systems</w:t>
      </w:r>
    </w:p>
    <w:p w14:paraId="6B3D99F0" w14:textId="77777777" w:rsidR="007A5075" w:rsidRPr="007A5075" w:rsidRDefault="007A5075" w:rsidP="007A5075">
      <w:pPr>
        <w:numPr>
          <w:ilvl w:val="0"/>
          <w:numId w:val="34"/>
        </w:numPr>
      </w:pPr>
      <w:r w:rsidRPr="007A5075">
        <w:t>Enhanced customer dashboards</w:t>
      </w:r>
    </w:p>
    <w:p w14:paraId="35478160" w14:textId="77777777" w:rsidR="007A5075" w:rsidRDefault="007A5075" w:rsidP="007A5075">
      <w:pPr>
        <w:numPr>
          <w:ilvl w:val="0"/>
          <w:numId w:val="34"/>
        </w:numPr>
      </w:pPr>
      <w:r w:rsidRPr="007A5075">
        <w:t>Freelancers for marketing and support</w:t>
      </w:r>
    </w:p>
    <w:p w14:paraId="21846FBF" w14:textId="05BACBDA" w:rsidR="005B5F30" w:rsidRPr="007A5075" w:rsidRDefault="00D94700" w:rsidP="007A5075">
      <w:pPr>
        <w:numPr>
          <w:ilvl w:val="0"/>
          <w:numId w:val="34"/>
        </w:numPr>
      </w:pPr>
      <w:proofErr w:type="spellStart"/>
      <w:r w:rsidRPr="007A5075">
        <w:t>WhirlG</w:t>
      </w:r>
      <w:r>
        <w:t>rid</w:t>
      </w:r>
      <w:proofErr w:type="spellEnd"/>
      <w:r w:rsidR="005B5F30" w:rsidRPr="005B5F30">
        <w:t xml:space="preserve"> is not only designed for immediate accessibility but also built with a long-term vision. Inspired by scalable models like Darktrace, the business will eventually evolve from automated scans into real-time threat detection and integrated monitoring tools—delivering enterprise-grade protection to </w:t>
      </w:r>
      <w:r w:rsidR="005B5F30">
        <w:t>bigger</w:t>
      </w:r>
      <w:r w:rsidR="005B5F30" w:rsidRPr="005B5F30">
        <w:t xml:space="preserve"> teams.</w:t>
      </w:r>
    </w:p>
    <w:p w14:paraId="133B1D04" w14:textId="77777777" w:rsidR="007A5075" w:rsidRPr="007A5075" w:rsidRDefault="007A5075" w:rsidP="007A5075">
      <w:r w:rsidRPr="007A5075">
        <w:t>This scalability allows the business to grow sustainably without compromising profitability or delivery speed.</w:t>
      </w:r>
    </w:p>
    <w:p w14:paraId="5DD4CD76" w14:textId="26C0E212" w:rsidR="007A5075" w:rsidRPr="007A5075" w:rsidRDefault="007A5075" w:rsidP="007A5075">
      <w:pPr>
        <w:rPr>
          <w:b/>
          <w:bCs/>
        </w:rPr>
      </w:pPr>
    </w:p>
    <w:p w14:paraId="47DB0BBF" w14:textId="77777777" w:rsidR="007A5075" w:rsidRPr="00551AFC" w:rsidRDefault="007A5075" w:rsidP="00551AFC">
      <w:pPr>
        <w:pStyle w:val="Heading3"/>
        <w:rPr>
          <w:b/>
          <w:bCs/>
          <w:color w:val="auto"/>
        </w:rPr>
      </w:pPr>
      <w:bookmarkStart w:id="28" w:name="_Toc204827950"/>
      <w:r w:rsidRPr="00551AFC">
        <w:rPr>
          <w:b/>
          <w:bCs/>
          <w:color w:val="auto"/>
        </w:rPr>
        <w:lastRenderedPageBreak/>
        <w:t>Funding and Contingencies</w:t>
      </w:r>
      <w:bookmarkEnd w:id="28"/>
    </w:p>
    <w:p w14:paraId="395E7D19" w14:textId="107A9F8D" w:rsidR="007A5075" w:rsidRPr="007A5075" w:rsidRDefault="00D94700" w:rsidP="007A5075">
      <w:proofErr w:type="spellStart"/>
      <w:r w:rsidRPr="007A5075">
        <w:t>WhirlG</w:t>
      </w:r>
      <w:r>
        <w:t>rid</w:t>
      </w:r>
      <w:proofErr w:type="spellEnd"/>
      <w:r w:rsidR="007A5075" w:rsidRPr="007A5075">
        <w:t xml:space="preserve"> will be financed through:</w:t>
      </w:r>
    </w:p>
    <w:p w14:paraId="78F1F255" w14:textId="72F8EDF8" w:rsidR="007A5075" w:rsidRPr="007A5075" w:rsidRDefault="007A5075" w:rsidP="007A5075">
      <w:pPr>
        <w:numPr>
          <w:ilvl w:val="0"/>
          <w:numId w:val="35"/>
        </w:numPr>
      </w:pPr>
      <w:r w:rsidRPr="007A5075">
        <w:t xml:space="preserve">Founder’s personal investment </w:t>
      </w:r>
      <w:r w:rsidR="008007FD">
        <w:t>£1,140</w:t>
      </w:r>
      <w:r>
        <w:t>,</w:t>
      </w:r>
    </w:p>
    <w:p w14:paraId="74EAA74E" w14:textId="1D78D063" w:rsidR="007A5075" w:rsidRPr="007A5075" w:rsidRDefault="007A5075" w:rsidP="007A5075">
      <w:pPr>
        <w:numPr>
          <w:ilvl w:val="0"/>
          <w:numId w:val="35"/>
        </w:numPr>
      </w:pPr>
      <w:r w:rsidRPr="007A5075">
        <w:t>Start Up Loan (£</w:t>
      </w:r>
      <w:r>
        <w:t>1,500</w:t>
      </w:r>
      <w:r w:rsidRPr="007A5075">
        <w:t>)</w:t>
      </w:r>
    </w:p>
    <w:p w14:paraId="6921420F" w14:textId="77777777" w:rsidR="007A5075" w:rsidRPr="007A5075" w:rsidRDefault="007A5075" w:rsidP="007A5075">
      <w:pPr>
        <w:numPr>
          <w:ilvl w:val="0"/>
          <w:numId w:val="35"/>
        </w:numPr>
      </w:pPr>
      <w:r w:rsidRPr="007A5075">
        <w:t>Reinvested revenue from early subscriptions</w:t>
      </w:r>
    </w:p>
    <w:p w14:paraId="3BF03ADA" w14:textId="6DAADFCD" w:rsidR="007A5075" w:rsidRPr="007A5075" w:rsidRDefault="007A5075" w:rsidP="007A5075">
      <w:r w:rsidRPr="007A5075">
        <w:t>If future funding is required (e.g., for ISO certification, data centre expansion, or compliance tooling), the business will explore UK small business grants and startup accelerator programmes</w:t>
      </w:r>
      <w:r>
        <w:t>.</w:t>
      </w:r>
    </w:p>
    <w:p w14:paraId="0A0E8B46" w14:textId="77777777" w:rsidR="007A5075" w:rsidRDefault="007A5075" w:rsidP="007A5075">
      <w:r w:rsidRPr="007A5075">
        <w:t>Risks to cash flow, such as API price hikes or low conversion rates, will be mitigated by usage limits, flexible budgeting, and diversified outreach channels. This ensures financial agility while keeping operations resilient.</w:t>
      </w:r>
    </w:p>
    <w:p w14:paraId="0B862EF1" w14:textId="77777777" w:rsidR="007B067C" w:rsidRDefault="007B067C" w:rsidP="007A5075"/>
    <w:p w14:paraId="283CD36F" w14:textId="77777777" w:rsidR="007B067C" w:rsidRDefault="007B067C" w:rsidP="007A5075"/>
    <w:p w14:paraId="3EB496B8" w14:textId="77777777" w:rsidR="007B067C" w:rsidRDefault="007B067C" w:rsidP="007A5075"/>
    <w:p w14:paraId="70BC74E0" w14:textId="77777777" w:rsidR="007B067C" w:rsidRDefault="007B067C" w:rsidP="007A5075"/>
    <w:p w14:paraId="124F0D35" w14:textId="77777777" w:rsidR="007B067C" w:rsidRDefault="007B067C" w:rsidP="007A5075"/>
    <w:p w14:paraId="74092551" w14:textId="77777777" w:rsidR="007B067C" w:rsidRDefault="007B067C" w:rsidP="007A5075"/>
    <w:p w14:paraId="211522FC" w14:textId="77777777" w:rsidR="007B067C" w:rsidRDefault="007B067C" w:rsidP="007A5075"/>
    <w:p w14:paraId="6DAFEE7A" w14:textId="77777777" w:rsidR="007B067C" w:rsidRDefault="007B067C" w:rsidP="007A5075"/>
    <w:p w14:paraId="2A9933F3" w14:textId="77777777" w:rsidR="007B067C" w:rsidRDefault="007B067C" w:rsidP="007A5075"/>
    <w:p w14:paraId="60E8EA27" w14:textId="77777777" w:rsidR="007B067C" w:rsidRDefault="007B067C" w:rsidP="007A5075"/>
    <w:p w14:paraId="5CA2B755" w14:textId="77777777" w:rsidR="007B067C" w:rsidRDefault="007B067C" w:rsidP="007A5075"/>
    <w:p w14:paraId="26D3A32A" w14:textId="77777777" w:rsidR="007B067C" w:rsidRDefault="007B067C" w:rsidP="007A5075"/>
    <w:p w14:paraId="1BA41AB4" w14:textId="77777777" w:rsidR="007B067C" w:rsidRDefault="007B067C" w:rsidP="007A5075"/>
    <w:p w14:paraId="1FB67EF7" w14:textId="77777777" w:rsidR="007B067C" w:rsidRDefault="007B067C" w:rsidP="007A5075"/>
    <w:p w14:paraId="04156F78" w14:textId="77777777" w:rsidR="007B067C" w:rsidRDefault="007B067C" w:rsidP="007A5075"/>
    <w:p w14:paraId="5CFBD271" w14:textId="77777777" w:rsidR="007B067C" w:rsidRDefault="007B067C" w:rsidP="007A5075"/>
    <w:p w14:paraId="7BABD866" w14:textId="77777777" w:rsidR="007B067C" w:rsidRDefault="007B067C" w:rsidP="007A5075"/>
    <w:p w14:paraId="60DC8592" w14:textId="77777777" w:rsidR="00551AFC" w:rsidRDefault="00551AFC" w:rsidP="005B5F30"/>
    <w:p w14:paraId="4BFC282A" w14:textId="352ED635" w:rsidR="005B5F30" w:rsidRPr="00551AFC" w:rsidRDefault="005B5F30" w:rsidP="00551AFC">
      <w:pPr>
        <w:pStyle w:val="Heading1"/>
        <w:rPr>
          <w:b/>
          <w:bCs/>
          <w:color w:val="auto"/>
        </w:rPr>
      </w:pPr>
      <w:bookmarkStart w:id="29" w:name="_Toc204827951"/>
      <w:r w:rsidRPr="00551AFC">
        <w:rPr>
          <w:b/>
          <w:bCs/>
          <w:color w:val="auto"/>
        </w:rPr>
        <w:lastRenderedPageBreak/>
        <w:t>References</w:t>
      </w:r>
      <w:bookmarkEnd w:id="29"/>
      <w:r w:rsidRPr="00551AFC">
        <w:rPr>
          <w:b/>
          <w:bCs/>
          <w:color w:val="auto"/>
        </w:rPr>
        <w:t xml:space="preserve"> </w:t>
      </w:r>
    </w:p>
    <w:p w14:paraId="239DA7EE" w14:textId="77777777" w:rsidR="005B5F30" w:rsidRPr="005B5F30" w:rsidRDefault="005B5F30" w:rsidP="005B5F30">
      <w:r w:rsidRPr="005B5F30">
        <w:t xml:space="preserve">British Business Bank. (2023). </w:t>
      </w:r>
      <w:r w:rsidRPr="005B5F30">
        <w:rPr>
          <w:i/>
          <w:iCs/>
        </w:rPr>
        <w:t>Sole trader vs limited company: What’s the difference?</w:t>
      </w:r>
      <w:r w:rsidRPr="005B5F30">
        <w:t xml:space="preserve"> https://www.british-business-bank.co.uk/finance-hub/sole-trader-vs-limited-company/</w:t>
      </w:r>
    </w:p>
    <w:p w14:paraId="724012AD" w14:textId="77777777" w:rsidR="005B5F30" w:rsidRPr="005B5F30" w:rsidRDefault="005B5F30" w:rsidP="005B5F30">
      <w:r w:rsidRPr="005B5F30">
        <w:t xml:space="preserve">Cabinet Office. (2022). </w:t>
      </w:r>
      <w:r w:rsidRPr="005B5F30">
        <w:rPr>
          <w:i/>
          <w:iCs/>
        </w:rPr>
        <w:t>National Cyber Strategy 2022.</w:t>
      </w:r>
      <w:r w:rsidRPr="005B5F30">
        <w:t xml:space="preserve"> https://www.gov.uk/government/publications/national-cyber-strategy-2022</w:t>
      </w:r>
    </w:p>
    <w:p w14:paraId="1F19600D" w14:textId="77777777" w:rsidR="005B5F30" w:rsidRPr="005B5F30" w:rsidRDefault="005B5F30" w:rsidP="005B5F30">
      <w:r w:rsidRPr="005B5F30">
        <w:t xml:space="preserve">CB Insights. (2022). </w:t>
      </w:r>
      <w:r w:rsidRPr="005B5F30">
        <w:rPr>
          <w:i/>
          <w:iCs/>
        </w:rPr>
        <w:t>The top reasons startups fail.</w:t>
      </w:r>
      <w:r w:rsidRPr="005B5F30">
        <w:t xml:space="preserve"> https://www.cbinsights.com/research/report/startup-failure-post-mortem/</w:t>
      </w:r>
    </w:p>
    <w:p w14:paraId="2B868719" w14:textId="77777777" w:rsidR="005B5F30" w:rsidRPr="005B5F30" w:rsidRDefault="005B5F30" w:rsidP="005B5F30">
      <w:r w:rsidRPr="005B5F30">
        <w:t xml:space="preserve">Cyber Essentials. (2022). </w:t>
      </w:r>
      <w:r w:rsidRPr="005B5F30">
        <w:rPr>
          <w:i/>
          <w:iCs/>
        </w:rPr>
        <w:t>Why small businesses need cybersecurity.</w:t>
      </w:r>
      <w:r w:rsidRPr="005B5F30">
        <w:t xml:space="preserve"> https://www.ncsc.gov.uk/cyberessentials/overview</w:t>
      </w:r>
    </w:p>
    <w:p w14:paraId="62F9A2A5" w14:textId="77777777" w:rsidR="005B5F30" w:rsidRPr="005B5F30" w:rsidRDefault="005B5F30" w:rsidP="005B5F30">
      <w:r w:rsidRPr="005B5F30">
        <w:t xml:space="preserve">Deloitte. (2021). </w:t>
      </w:r>
      <w:r w:rsidRPr="005B5F30">
        <w:rPr>
          <w:i/>
          <w:iCs/>
        </w:rPr>
        <w:t>Building trust in small and mid-sized businesses.</w:t>
      </w:r>
      <w:r w:rsidRPr="005B5F30">
        <w:t xml:space="preserve"> https://www2.deloitte.com/uk/en/pages/risk/articles/building-digital-trust.html</w:t>
      </w:r>
    </w:p>
    <w:p w14:paraId="1DE1889B" w14:textId="77777777" w:rsidR="005B5F30" w:rsidRPr="005B5F30" w:rsidRDefault="005B5F30" w:rsidP="005B5F30">
      <w:r w:rsidRPr="005B5F30">
        <w:t xml:space="preserve">Department for Science, Innovation &amp; Technology (DSIT). (2023). </w:t>
      </w:r>
      <w:r w:rsidRPr="005B5F30">
        <w:rPr>
          <w:i/>
          <w:iCs/>
        </w:rPr>
        <w:t>Cyber Security Breaches Survey 2023.</w:t>
      </w:r>
      <w:r w:rsidRPr="005B5F30">
        <w:t xml:space="preserve"> https://www.gov.uk/government/statistics/cyber-security-breaches-survey-2023</w:t>
      </w:r>
    </w:p>
    <w:p w14:paraId="70427507" w14:textId="77777777" w:rsidR="005B5F30" w:rsidRPr="005B5F30" w:rsidRDefault="005B5F30" w:rsidP="005B5F30">
      <w:r w:rsidRPr="005B5F30">
        <w:t xml:space="preserve">For Entrepreneurs. (2021). </w:t>
      </w:r>
      <w:r w:rsidRPr="005B5F30">
        <w:rPr>
          <w:i/>
          <w:iCs/>
        </w:rPr>
        <w:t>SaaS metrics and growth benchmarks.</w:t>
      </w:r>
      <w:r w:rsidRPr="005B5F30">
        <w:t xml:space="preserve"> https://www.forentrepreneurs.com/saas-metrics/</w:t>
      </w:r>
    </w:p>
    <w:p w14:paraId="40907BC3" w14:textId="77777777" w:rsidR="005B5F30" w:rsidRPr="005B5F30" w:rsidRDefault="005B5F30" w:rsidP="005B5F30">
      <w:r w:rsidRPr="005B5F30">
        <w:t xml:space="preserve">FSB (Federation of Small Businesses). (2023). </w:t>
      </w:r>
      <w:r w:rsidRPr="005B5F30">
        <w:rPr>
          <w:i/>
          <w:iCs/>
        </w:rPr>
        <w:t>Challenges facing small UK firms in 2023.</w:t>
      </w:r>
      <w:r w:rsidRPr="005B5F30">
        <w:t xml:space="preserve"> https://www.fsb.org.uk/resources-page</w:t>
      </w:r>
    </w:p>
    <w:p w14:paraId="01E8C92D" w14:textId="77777777" w:rsidR="005B5F30" w:rsidRPr="005B5F30" w:rsidRDefault="005B5F30" w:rsidP="005B5F30">
      <w:r w:rsidRPr="005B5F30">
        <w:t xml:space="preserve">Gartner. (2023). </w:t>
      </w:r>
      <w:r w:rsidRPr="005B5F30">
        <w:rPr>
          <w:i/>
          <w:iCs/>
        </w:rPr>
        <w:t>The state of low-code platforms and automation tools.</w:t>
      </w:r>
      <w:r w:rsidRPr="005B5F30">
        <w:t xml:space="preserve"> https://www.gartner.com/en/articles</w:t>
      </w:r>
    </w:p>
    <w:p w14:paraId="5A7A74F3" w14:textId="77777777" w:rsidR="005B5F30" w:rsidRPr="005B5F30" w:rsidRDefault="005B5F30" w:rsidP="005B5F30">
      <w:r w:rsidRPr="005B5F30">
        <w:t xml:space="preserve">Gov.uk. (2023). </w:t>
      </w:r>
      <w:r w:rsidRPr="005B5F30">
        <w:rPr>
          <w:i/>
          <w:iCs/>
        </w:rPr>
        <w:t>Start Up Loans: Business finance support.</w:t>
      </w:r>
      <w:r w:rsidRPr="005B5F30">
        <w:t xml:space="preserve"> https://www.gov.uk/apply-start-up-loan</w:t>
      </w:r>
    </w:p>
    <w:p w14:paraId="26E57190" w14:textId="77777777" w:rsidR="005B5F30" w:rsidRPr="005B5F30" w:rsidRDefault="005B5F30" w:rsidP="005B5F30">
      <w:r w:rsidRPr="005B5F30">
        <w:t xml:space="preserve">ICO. (2023). </w:t>
      </w:r>
      <w:r w:rsidRPr="005B5F30">
        <w:rPr>
          <w:i/>
          <w:iCs/>
        </w:rPr>
        <w:t>Guide to the UK General Data Protection Regulation (UK GDPR).</w:t>
      </w:r>
      <w:r w:rsidRPr="005B5F30">
        <w:t xml:space="preserve"> https://ico.org.uk/for-organisations/uk-gdpr-guidance-and-resources/</w:t>
      </w:r>
    </w:p>
    <w:p w14:paraId="4B425F47" w14:textId="77777777" w:rsidR="005B5F30" w:rsidRPr="005B5F30" w:rsidRDefault="005B5F30" w:rsidP="005B5F30">
      <w:r w:rsidRPr="005B5F30">
        <w:t xml:space="preserve">KnowBe4. (2023). </w:t>
      </w:r>
      <w:r w:rsidRPr="005B5F30">
        <w:rPr>
          <w:i/>
          <w:iCs/>
        </w:rPr>
        <w:t>Security awareness training pricing.</w:t>
      </w:r>
      <w:r w:rsidRPr="005B5F30">
        <w:t xml:space="preserve"> https://www.knowbe4.com/pricing</w:t>
      </w:r>
    </w:p>
    <w:p w14:paraId="4C4E08F3" w14:textId="77777777" w:rsidR="005B5F30" w:rsidRPr="005B5F30" w:rsidRDefault="005B5F30" w:rsidP="005B5F30">
      <w:r w:rsidRPr="005B5F30">
        <w:t xml:space="preserve">Kotler, P., Keller, K. L., &amp; Chernev, A. (2021). </w:t>
      </w:r>
      <w:r w:rsidRPr="005B5F30">
        <w:rPr>
          <w:i/>
          <w:iCs/>
        </w:rPr>
        <w:t>Marketing management</w:t>
      </w:r>
      <w:r w:rsidRPr="005B5F30">
        <w:t xml:space="preserve"> (16th ed.). Pearson.</w:t>
      </w:r>
    </w:p>
    <w:p w14:paraId="68BA2A2B" w14:textId="77777777" w:rsidR="005B5F30" w:rsidRPr="005B5F30" w:rsidRDefault="005B5F30" w:rsidP="005B5F30">
      <w:r w:rsidRPr="005B5F30">
        <w:t xml:space="preserve">McKinsey &amp; Company. (2022). </w:t>
      </w:r>
      <w:r w:rsidRPr="005B5F30">
        <w:rPr>
          <w:i/>
          <w:iCs/>
        </w:rPr>
        <w:t>No-code platforms for agile product development.</w:t>
      </w:r>
      <w:r w:rsidRPr="005B5F30">
        <w:t xml:space="preserve"> https://www.mckinsey.com/business-functions/mckinsey-digital/</w:t>
      </w:r>
    </w:p>
    <w:p w14:paraId="48F08FEF" w14:textId="77777777" w:rsidR="005B5F30" w:rsidRPr="005B5F30" w:rsidRDefault="005B5F30" w:rsidP="005B5F30">
      <w:r w:rsidRPr="005B5F30">
        <w:t xml:space="preserve">Nielsen Norman Group. (2023). </w:t>
      </w:r>
      <w:r w:rsidRPr="005B5F30">
        <w:rPr>
          <w:i/>
          <w:iCs/>
        </w:rPr>
        <w:t>UX in SaaS onboarding: Reducing friction.</w:t>
      </w:r>
      <w:r w:rsidRPr="005B5F30">
        <w:t xml:space="preserve"> https://www.nngroup.com/articles/saas-onboarding/</w:t>
      </w:r>
    </w:p>
    <w:p w14:paraId="4FCE9545" w14:textId="77777777" w:rsidR="005B5F30" w:rsidRPr="005B5F30" w:rsidRDefault="005B5F30" w:rsidP="005B5F30">
      <w:r w:rsidRPr="005B5F30">
        <w:t xml:space="preserve">SaaS Capital. (2022). </w:t>
      </w:r>
      <w:r w:rsidRPr="005B5F30">
        <w:rPr>
          <w:i/>
          <w:iCs/>
        </w:rPr>
        <w:t>Financial planning for SaaS businesses.</w:t>
      </w:r>
      <w:r w:rsidRPr="005B5F30">
        <w:t xml:space="preserve"> https://www.saas-capital.com/blog</w:t>
      </w:r>
    </w:p>
    <w:p w14:paraId="434162EA" w14:textId="77777777" w:rsidR="005B5F30" w:rsidRPr="005B5F30" w:rsidRDefault="005B5F30" w:rsidP="005B5F30">
      <w:r w:rsidRPr="005B5F30">
        <w:lastRenderedPageBreak/>
        <w:t xml:space="preserve">Tech Nation. (2021). </w:t>
      </w:r>
      <w:r w:rsidRPr="005B5F30">
        <w:rPr>
          <w:i/>
          <w:iCs/>
        </w:rPr>
        <w:t>What UK tech startups need to scale.</w:t>
      </w:r>
      <w:r w:rsidRPr="005B5F30">
        <w:t xml:space="preserve"> https://technation.io/news</w:t>
      </w:r>
    </w:p>
    <w:p w14:paraId="3E7C8599" w14:textId="66CE1779" w:rsidR="005B5F30" w:rsidRPr="005B5F30" w:rsidRDefault="005B5F30" w:rsidP="005B5F30">
      <w:r w:rsidRPr="005B5F30">
        <w:t xml:space="preserve">TechTarget. (2023). </w:t>
      </w:r>
      <w:r w:rsidRPr="005B5F30">
        <w:rPr>
          <w:i/>
          <w:iCs/>
        </w:rPr>
        <w:t>White-labelling cybersecurity services.</w:t>
      </w:r>
      <w:r w:rsidRPr="005B5F30">
        <w:t xml:space="preserve"> https://www.techtarget.com/feature</w:t>
      </w:r>
    </w:p>
    <w:p w14:paraId="08FED6A3" w14:textId="77777777" w:rsidR="007B067C" w:rsidRDefault="007B067C" w:rsidP="007A5075">
      <w:pPr>
        <w:rPr>
          <w:b/>
          <w:bCs/>
        </w:rPr>
      </w:pPr>
    </w:p>
    <w:p w14:paraId="4C4F1F7F" w14:textId="4238681C" w:rsidR="008007FD" w:rsidRPr="00551AFC" w:rsidRDefault="008007FD" w:rsidP="00551AFC">
      <w:pPr>
        <w:pStyle w:val="Heading1"/>
        <w:rPr>
          <w:b/>
          <w:bCs/>
          <w:color w:val="auto"/>
        </w:rPr>
      </w:pPr>
      <w:bookmarkStart w:id="30" w:name="_Toc204827952"/>
      <w:r w:rsidRPr="00551AFC">
        <w:rPr>
          <w:b/>
          <w:bCs/>
          <w:color w:val="auto"/>
        </w:rPr>
        <w:t>Appendices</w:t>
      </w:r>
      <w:bookmarkEnd w:id="30"/>
    </w:p>
    <w:p w14:paraId="5FCC3A91" w14:textId="477227B5" w:rsidR="008007FD" w:rsidRPr="00551AFC" w:rsidRDefault="008007FD" w:rsidP="00551AFC">
      <w:pPr>
        <w:pStyle w:val="Heading3"/>
        <w:rPr>
          <w:b/>
          <w:bCs/>
          <w:color w:val="auto"/>
        </w:rPr>
      </w:pPr>
      <w:bookmarkStart w:id="31" w:name="_Toc204827953"/>
      <w:r w:rsidRPr="00551AFC">
        <w:rPr>
          <w:b/>
          <w:bCs/>
          <w:color w:val="auto"/>
        </w:rPr>
        <w:t>Appendix A</w:t>
      </w:r>
      <w:bookmarkEnd w:id="31"/>
    </w:p>
    <w:p w14:paraId="05597C56" w14:textId="2E81FFEC" w:rsidR="008007FD" w:rsidRDefault="008E126D" w:rsidP="007A5075">
      <w:r>
        <w:t xml:space="preserve">Excel </w:t>
      </w:r>
      <w:r w:rsidRPr="00BA614E">
        <w:rPr>
          <w:b/>
          <w:bCs/>
        </w:rPr>
        <w:t>sheet 1</w:t>
      </w:r>
      <w:r>
        <w:t xml:space="preserve"> </w:t>
      </w:r>
      <w:r w:rsidR="00BA614E">
        <w:t>renamed</w:t>
      </w:r>
      <w:r>
        <w:t xml:space="preserve"> </w:t>
      </w:r>
      <w:r w:rsidR="008007FD">
        <w:t xml:space="preserve">Sales assumption and </w:t>
      </w:r>
      <w:r w:rsidRPr="00BA614E">
        <w:rPr>
          <w:b/>
          <w:bCs/>
        </w:rPr>
        <w:t>sheet 2</w:t>
      </w:r>
      <w:r w:rsidR="00BA614E">
        <w:t xml:space="preserve"> renamed</w:t>
      </w:r>
      <w:r>
        <w:t xml:space="preserve"> </w:t>
      </w:r>
      <w:r w:rsidR="008007FD">
        <w:t>cash flow forecast</w:t>
      </w:r>
    </w:p>
    <w:p w14:paraId="4CAE59D3" w14:textId="4D857EFB" w:rsidR="008007FD" w:rsidRDefault="00BA614E" w:rsidP="007A5075">
      <w:r>
        <w:object w:dxaOrig="1513" w:dyaOrig="986" w14:anchorId="3747ABB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66" type="#_x0000_t75" style="width:75.6pt;height:49.2pt" o:ole="">
            <v:imagedata r:id="rId11" o:title=""/>
          </v:shape>
          <o:OLEObject Type="Embed" ProgID="Excel.Sheet.12" ShapeID="_x0000_i1266" DrawAspect="Icon" ObjectID="_1815440855" r:id="rId12"/>
        </w:object>
      </w:r>
    </w:p>
    <w:p w14:paraId="767AF640" w14:textId="30A6E4B3" w:rsidR="00EA5C54" w:rsidRPr="00551AFC" w:rsidRDefault="00EA5C54" w:rsidP="00551AFC">
      <w:pPr>
        <w:pStyle w:val="Heading3"/>
        <w:rPr>
          <w:b/>
          <w:bCs/>
          <w:color w:val="auto"/>
        </w:rPr>
      </w:pPr>
      <w:bookmarkStart w:id="32" w:name="_Toc204827954"/>
      <w:r w:rsidRPr="00551AFC">
        <w:rPr>
          <w:b/>
          <w:bCs/>
          <w:color w:val="auto"/>
        </w:rPr>
        <w:t>Appendix B</w:t>
      </w:r>
      <w:bookmarkEnd w:id="32"/>
    </w:p>
    <w:p w14:paraId="5B272583" w14:textId="67DA0A6C" w:rsidR="00EA5C54" w:rsidRDefault="00EA5C54" w:rsidP="007A5075">
      <w:r>
        <w:t>CV of Founder – Naphtali Ojala</w:t>
      </w:r>
    </w:p>
    <w:p w14:paraId="0636885C" w14:textId="54870F5E" w:rsidR="00EA5C54" w:rsidRDefault="004664F6" w:rsidP="007A5075">
      <w:r>
        <w:object w:dxaOrig="1513" w:dyaOrig="986" w14:anchorId="4AEBC862">
          <v:shape id="_x0000_i1242" type="#_x0000_t75" style="width:75.6pt;height:49.2pt" o:ole="">
            <v:imagedata r:id="rId13" o:title=""/>
          </v:shape>
          <o:OLEObject Type="Embed" ProgID="Package" ShapeID="_x0000_i1242" DrawAspect="Icon" ObjectID="_1815440856" r:id="rId14"/>
        </w:object>
      </w:r>
    </w:p>
    <w:p w14:paraId="0001CA8A" w14:textId="32082821" w:rsidR="004664F6" w:rsidRPr="003F6E98" w:rsidRDefault="004664F6" w:rsidP="003F6E98">
      <w:pPr>
        <w:pStyle w:val="Heading3"/>
        <w:rPr>
          <w:b/>
          <w:bCs/>
          <w:color w:val="auto"/>
        </w:rPr>
      </w:pPr>
      <w:bookmarkStart w:id="33" w:name="_Toc204827955"/>
      <w:r w:rsidRPr="003F6E98">
        <w:rPr>
          <w:b/>
          <w:bCs/>
          <w:color w:val="auto"/>
        </w:rPr>
        <w:t>Appendix C</w:t>
      </w:r>
      <w:bookmarkEnd w:id="33"/>
    </w:p>
    <w:p w14:paraId="036F51C9" w14:textId="5C657232" w:rsidR="00717351" w:rsidRDefault="00EF1F8C" w:rsidP="007A5075">
      <w:r>
        <w:rPr>
          <w:noProof/>
        </w:rPr>
        <w:drawing>
          <wp:anchor distT="0" distB="0" distL="114300" distR="114300" simplePos="0" relativeHeight="251661312" behindDoc="0" locked="0" layoutInCell="1" allowOverlap="1" wp14:anchorId="2871D844" wp14:editId="358B09EA">
            <wp:simplePos x="0" y="0"/>
            <wp:positionH relativeFrom="margin">
              <wp:align>right</wp:align>
            </wp:positionH>
            <wp:positionV relativeFrom="paragraph">
              <wp:posOffset>219710</wp:posOffset>
            </wp:positionV>
            <wp:extent cx="5722620" cy="3660140"/>
            <wp:effectExtent l="0" t="0" r="0" b="0"/>
            <wp:wrapNone/>
            <wp:docPr id="386739789" name="Picture 3"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739789" name="Picture 3" descr="A screenshot of a document&#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366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664F6">
        <w:t>Cost of tools</w:t>
      </w:r>
      <w:r w:rsidR="00717351">
        <w:t xml:space="preserve"> summary,</w:t>
      </w:r>
      <w:r w:rsidR="004664F6">
        <w:t xml:space="preserve"> for platfo</w:t>
      </w:r>
      <w:r w:rsidR="00BF50B6">
        <w:t>rm development and ongoing subscription</w:t>
      </w:r>
    </w:p>
    <w:p w14:paraId="360E4CAD" w14:textId="26D9953C" w:rsidR="00EF1F8C" w:rsidRDefault="00EF1F8C" w:rsidP="007A5075">
      <w:pPr>
        <w:rPr>
          <w:b/>
          <w:bCs/>
        </w:rPr>
      </w:pPr>
    </w:p>
    <w:p w14:paraId="4DC5A327" w14:textId="77777777" w:rsidR="00EF1F8C" w:rsidRDefault="00EF1F8C" w:rsidP="007A5075">
      <w:pPr>
        <w:rPr>
          <w:b/>
          <w:bCs/>
        </w:rPr>
      </w:pPr>
    </w:p>
    <w:p w14:paraId="4C12D70E" w14:textId="77777777" w:rsidR="00EF1F8C" w:rsidRDefault="00EF1F8C" w:rsidP="007A5075">
      <w:pPr>
        <w:rPr>
          <w:b/>
          <w:bCs/>
        </w:rPr>
      </w:pPr>
    </w:p>
    <w:p w14:paraId="35E1B9D2" w14:textId="77777777" w:rsidR="00EF1F8C" w:rsidRDefault="00EF1F8C" w:rsidP="007A5075">
      <w:pPr>
        <w:rPr>
          <w:b/>
          <w:bCs/>
        </w:rPr>
      </w:pPr>
    </w:p>
    <w:p w14:paraId="06C56A15" w14:textId="77777777" w:rsidR="00EF1F8C" w:rsidRDefault="00EF1F8C" w:rsidP="007A5075">
      <w:pPr>
        <w:rPr>
          <w:b/>
          <w:bCs/>
        </w:rPr>
      </w:pPr>
    </w:p>
    <w:p w14:paraId="6EEC3C41" w14:textId="77777777" w:rsidR="00EF1F8C" w:rsidRDefault="00EF1F8C" w:rsidP="007A5075">
      <w:pPr>
        <w:rPr>
          <w:b/>
          <w:bCs/>
        </w:rPr>
      </w:pPr>
    </w:p>
    <w:p w14:paraId="16CDE278" w14:textId="77777777" w:rsidR="00EF1F8C" w:rsidRDefault="00EF1F8C" w:rsidP="007A5075">
      <w:pPr>
        <w:rPr>
          <w:b/>
          <w:bCs/>
        </w:rPr>
      </w:pPr>
    </w:p>
    <w:p w14:paraId="50985395" w14:textId="77777777" w:rsidR="003A30B1" w:rsidRDefault="003A30B1" w:rsidP="007A5075">
      <w:pPr>
        <w:rPr>
          <w:b/>
          <w:bCs/>
        </w:rPr>
      </w:pPr>
    </w:p>
    <w:p w14:paraId="5B25789B" w14:textId="77777777" w:rsidR="003A30B1" w:rsidRDefault="003A30B1" w:rsidP="007A5075">
      <w:pPr>
        <w:rPr>
          <w:b/>
          <w:bCs/>
        </w:rPr>
      </w:pPr>
    </w:p>
    <w:p w14:paraId="15F4EACA" w14:textId="77777777" w:rsidR="003A30B1" w:rsidRDefault="003A30B1" w:rsidP="007A5075">
      <w:pPr>
        <w:rPr>
          <w:b/>
          <w:bCs/>
        </w:rPr>
      </w:pPr>
    </w:p>
    <w:p w14:paraId="48CE7A51" w14:textId="77777777" w:rsidR="00EF1F8C" w:rsidRDefault="00EF1F8C" w:rsidP="007A5075">
      <w:pPr>
        <w:rPr>
          <w:b/>
          <w:bCs/>
        </w:rPr>
      </w:pPr>
    </w:p>
    <w:p w14:paraId="47170A53" w14:textId="77777777" w:rsidR="00EF1F8C" w:rsidRDefault="00EF1F8C" w:rsidP="007A5075">
      <w:pPr>
        <w:rPr>
          <w:b/>
          <w:bCs/>
        </w:rPr>
      </w:pPr>
    </w:p>
    <w:p w14:paraId="410C085F" w14:textId="2F7B0760" w:rsidR="00443962" w:rsidRPr="003F6E98" w:rsidRDefault="00443962" w:rsidP="003F6E98">
      <w:pPr>
        <w:pStyle w:val="Heading3"/>
        <w:rPr>
          <w:b/>
          <w:bCs/>
          <w:color w:val="auto"/>
        </w:rPr>
      </w:pPr>
      <w:bookmarkStart w:id="34" w:name="_Toc204827956"/>
      <w:r w:rsidRPr="003F6E98">
        <w:rPr>
          <w:b/>
          <w:bCs/>
          <w:color w:val="auto"/>
        </w:rPr>
        <w:lastRenderedPageBreak/>
        <w:t>Appendix D</w:t>
      </w:r>
      <w:bookmarkEnd w:id="34"/>
    </w:p>
    <w:p w14:paraId="082E0FEF" w14:textId="6D1AC44A" w:rsidR="00443962" w:rsidRDefault="00443962" w:rsidP="007A5075">
      <w:r>
        <w:t>Links to pricing for tools used</w:t>
      </w:r>
    </w:p>
    <w:p w14:paraId="3AAD2585" w14:textId="5BF340B0" w:rsidR="000953D8" w:rsidRDefault="00BA614E" w:rsidP="007A5075">
      <w:r>
        <w:rPr>
          <w:noProof/>
        </w:rPr>
        <w:drawing>
          <wp:anchor distT="0" distB="0" distL="114300" distR="114300" simplePos="0" relativeHeight="251660288" behindDoc="0" locked="0" layoutInCell="1" allowOverlap="1" wp14:anchorId="408556A2" wp14:editId="0150DBE0">
            <wp:simplePos x="0" y="0"/>
            <wp:positionH relativeFrom="margin">
              <wp:align>left</wp:align>
            </wp:positionH>
            <wp:positionV relativeFrom="paragraph">
              <wp:posOffset>51435</wp:posOffset>
            </wp:positionV>
            <wp:extent cx="5730240" cy="3238500"/>
            <wp:effectExtent l="0" t="0" r="3810" b="0"/>
            <wp:wrapNone/>
            <wp:docPr id="77543949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439493" name="Picture 5" descr="A screen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C0E8D3" w14:textId="0D980EB6" w:rsidR="00EF1F8C" w:rsidRPr="00EF1F8C" w:rsidRDefault="00EF1F8C" w:rsidP="00EF1F8C"/>
    <w:p w14:paraId="621561D8" w14:textId="6D96785C" w:rsidR="00EF1F8C" w:rsidRPr="00EF1F8C" w:rsidRDefault="00EF1F8C" w:rsidP="00EF1F8C"/>
    <w:p w14:paraId="5D66F069" w14:textId="77777777" w:rsidR="00EF1F8C" w:rsidRDefault="00EF1F8C" w:rsidP="00EF1F8C"/>
    <w:p w14:paraId="192DB548" w14:textId="7E0DD88F" w:rsidR="00EF1F8C" w:rsidRDefault="00EF1F8C" w:rsidP="00EF1F8C"/>
    <w:p w14:paraId="7D440415" w14:textId="77777777" w:rsidR="00EF1F8C" w:rsidRDefault="00EF1F8C" w:rsidP="00EF1F8C"/>
    <w:p w14:paraId="60A18C32" w14:textId="112C3065" w:rsidR="00EF1F8C" w:rsidRDefault="00EF1F8C" w:rsidP="00EF1F8C"/>
    <w:p w14:paraId="0D607FCA" w14:textId="16B02350" w:rsidR="00EF1F8C" w:rsidRDefault="00EF1F8C" w:rsidP="00EF1F8C"/>
    <w:p w14:paraId="5AB8F1BD" w14:textId="31A682C3" w:rsidR="00EF1F8C" w:rsidRPr="00EF1F8C" w:rsidRDefault="00EF1F8C" w:rsidP="00EF1F8C"/>
    <w:sectPr w:rsidR="00EF1F8C" w:rsidRPr="00EF1F8C" w:rsidSect="00692204">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4F5B2" w14:textId="77777777" w:rsidR="00F966D5" w:rsidRDefault="00F966D5" w:rsidP="00E80DB4">
      <w:pPr>
        <w:spacing w:after="0" w:line="240" w:lineRule="auto"/>
      </w:pPr>
      <w:r>
        <w:separator/>
      </w:r>
    </w:p>
  </w:endnote>
  <w:endnote w:type="continuationSeparator" w:id="0">
    <w:p w14:paraId="61B2964E" w14:textId="77777777" w:rsidR="00F966D5" w:rsidRDefault="00F966D5" w:rsidP="00E80D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F14CD" w14:textId="754B502E" w:rsidR="00E80DB4" w:rsidRDefault="00E80DB4" w:rsidP="00E80DB4">
    <w:pPr>
      <w:pStyle w:val="Footer"/>
      <w:tabs>
        <w:tab w:val="clear" w:pos="4513"/>
        <w:tab w:val="clear" w:pos="9026"/>
        <w:tab w:val="left" w:pos="174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2886900"/>
      <w:docPartObj>
        <w:docPartGallery w:val="Page Numbers (Bottom of Page)"/>
        <w:docPartUnique/>
      </w:docPartObj>
    </w:sdtPr>
    <w:sdtEndPr>
      <w:rPr>
        <w:noProof/>
      </w:rPr>
    </w:sdtEndPr>
    <w:sdtContent>
      <w:p w14:paraId="4E760B8E" w14:textId="4488A055" w:rsidR="00692204" w:rsidRDefault="006922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967E3E" w14:textId="77777777" w:rsidR="00692204" w:rsidRDefault="00692204" w:rsidP="00E80DB4">
    <w:pPr>
      <w:pStyle w:val="Footer"/>
      <w:tabs>
        <w:tab w:val="clear" w:pos="4513"/>
        <w:tab w:val="clear" w:pos="9026"/>
        <w:tab w:val="left" w:pos="174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669F1" w14:textId="77777777" w:rsidR="00F966D5" w:rsidRDefault="00F966D5" w:rsidP="00E80DB4">
      <w:pPr>
        <w:spacing w:after="0" w:line="240" w:lineRule="auto"/>
      </w:pPr>
      <w:r>
        <w:separator/>
      </w:r>
    </w:p>
  </w:footnote>
  <w:footnote w:type="continuationSeparator" w:id="0">
    <w:p w14:paraId="3CE65C75" w14:textId="77777777" w:rsidR="00F966D5" w:rsidRDefault="00F966D5" w:rsidP="00E80D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9045E"/>
    <w:multiLevelType w:val="multilevel"/>
    <w:tmpl w:val="90EA0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A291A"/>
    <w:multiLevelType w:val="multilevel"/>
    <w:tmpl w:val="F68E3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D5260"/>
    <w:multiLevelType w:val="multilevel"/>
    <w:tmpl w:val="D1C29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A9160F"/>
    <w:multiLevelType w:val="multilevel"/>
    <w:tmpl w:val="003A1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3D2FB5"/>
    <w:multiLevelType w:val="multilevel"/>
    <w:tmpl w:val="EAF09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3F1EB7"/>
    <w:multiLevelType w:val="multilevel"/>
    <w:tmpl w:val="0742C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EE2B51"/>
    <w:multiLevelType w:val="multilevel"/>
    <w:tmpl w:val="02DC3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9114FE"/>
    <w:multiLevelType w:val="multilevel"/>
    <w:tmpl w:val="04F6B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484569"/>
    <w:multiLevelType w:val="multilevel"/>
    <w:tmpl w:val="3496E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804664"/>
    <w:multiLevelType w:val="multilevel"/>
    <w:tmpl w:val="3D8A3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CA4C29"/>
    <w:multiLevelType w:val="multilevel"/>
    <w:tmpl w:val="F61E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A53BE5"/>
    <w:multiLevelType w:val="multilevel"/>
    <w:tmpl w:val="249C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852FEB"/>
    <w:multiLevelType w:val="multilevel"/>
    <w:tmpl w:val="FDF07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0164EA"/>
    <w:multiLevelType w:val="multilevel"/>
    <w:tmpl w:val="3D36C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BB085F"/>
    <w:multiLevelType w:val="multilevel"/>
    <w:tmpl w:val="AADAD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B876C4"/>
    <w:multiLevelType w:val="multilevel"/>
    <w:tmpl w:val="096E4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7B322B"/>
    <w:multiLevelType w:val="multilevel"/>
    <w:tmpl w:val="D150A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E23CB8"/>
    <w:multiLevelType w:val="multilevel"/>
    <w:tmpl w:val="30882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8E18E0"/>
    <w:multiLevelType w:val="multilevel"/>
    <w:tmpl w:val="FD32F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8342ED"/>
    <w:multiLevelType w:val="multilevel"/>
    <w:tmpl w:val="71706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CB7E61"/>
    <w:multiLevelType w:val="multilevel"/>
    <w:tmpl w:val="27FE8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C43530"/>
    <w:multiLevelType w:val="multilevel"/>
    <w:tmpl w:val="80A47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DD61FE"/>
    <w:multiLevelType w:val="multilevel"/>
    <w:tmpl w:val="108AE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1FB5AF7"/>
    <w:multiLevelType w:val="multilevel"/>
    <w:tmpl w:val="0A968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9C1B09"/>
    <w:multiLevelType w:val="multilevel"/>
    <w:tmpl w:val="D35E3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024908"/>
    <w:multiLevelType w:val="multilevel"/>
    <w:tmpl w:val="EA208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32030C"/>
    <w:multiLevelType w:val="multilevel"/>
    <w:tmpl w:val="35C63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CE5338"/>
    <w:multiLevelType w:val="multilevel"/>
    <w:tmpl w:val="A5CE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83716D"/>
    <w:multiLevelType w:val="multilevel"/>
    <w:tmpl w:val="512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61139A"/>
    <w:multiLevelType w:val="multilevel"/>
    <w:tmpl w:val="41083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7F5773"/>
    <w:multiLevelType w:val="multilevel"/>
    <w:tmpl w:val="3B826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3941E3"/>
    <w:multiLevelType w:val="multilevel"/>
    <w:tmpl w:val="E74A9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67B2C1B"/>
    <w:multiLevelType w:val="multilevel"/>
    <w:tmpl w:val="A7980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71E01A8"/>
    <w:multiLevelType w:val="multilevel"/>
    <w:tmpl w:val="7FA44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BFB253E"/>
    <w:multiLevelType w:val="multilevel"/>
    <w:tmpl w:val="D8D61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7143689">
    <w:abstractNumId w:val="31"/>
  </w:num>
  <w:num w:numId="2" w16cid:durableId="1049762774">
    <w:abstractNumId w:val="4"/>
  </w:num>
  <w:num w:numId="3" w16cid:durableId="377439716">
    <w:abstractNumId w:val="16"/>
  </w:num>
  <w:num w:numId="4" w16cid:durableId="433062185">
    <w:abstractNumId w:val="34"/>
  </w:num>
  <w:num w:numId="5" w16cid:durableId="1303270949">
    <w:abstractNumId w:val="7"/>
  </w:num>
  <w:num w:numId="6" w16cid:durableId="1614821300">
    <w:abstractNumId w:val="3"/>
  </w:num>
  <w:num w:numId="7" w16cid:durableId="388235972">
    <w:abstractNumId w:val="13"/>
  </w:num>
  <w:num w:numId="8" w16cid:durableId="1542747642">
    <w:abstractNumId w:val="19"/>
  </w:num>
  <w:num w:numId="9" w16cid:durableId="1495216841">
    <w:abstractNumId w:val="22"/>
  </w:num>
  <w:num w:numId="10" w16cid:durableId="1236165911">
    <w:abstractNumId w:val="1"/>
  </w:num>
  <w:num w:numId="11" w16cid:durableId="232082531">
    <w:abstractNumId w:val="26"/>
  </w:num>
  <w:num w:numId="12" w16cid:durableId="1327393878">
    <w:abstractNumId w:val="8"/>
  </w:num>
  <w:num w:numId="13" w16cid:durableId="1712657265">
    <w:abstractNumId w:val="32"/>
  </w:num>
  <w:num w:numId="14" w16cid:durableId="298800691">
    <w:abstractNumId w:val="2"/>
  </w:num>
  <w:num w:numId="15" w16cid:durableId="1326855611">
    <w:abstractNumId w:val="11"/>
  </w:num>
  <w:num w:numId="16" w16cid:durableId="502823006">
    <w:abstractNumId w:val="33"/>
  </w:num>
  <w:num w:numId="17" w16cid:durableId="559554586">
    <w:abstractNumId w:val="30"/>
  </w:num>
  <w:num w:numId="18" w16cid:durableId="1999110539">
    <w:abstractNumId w:val="9"/>
  </w:num>
  <w:num w:numId="19" w16cid:durableId="934169383">
    <w:abstractNumId w:val="24"/>
  </w:num>
  <w:num w:numId="20" w16cid:durableId="38819991">
    <w:abstractNumId w:val="17"/>
  </w:num>
  <w:num w:numId="21" w16cid:durableId="307563469">
    <w:abstractNumId w:val="20"/>
  </w:num>
  <w:num w:numId="22" w16cid:durableId="8486661">
    <w:abstractNumId w:val="27"/>
  </w:num>
  <w:num w:numId="23" w16cid:durableId="1376933111">
    <w:abstractNumId w:val="18"/>
  </w:num>
  <w:num w:numId="24" w16cid:durableId="107505952">
    <w:abstractNumId w:val="23"/>
  </w:num>
  <w:num w:numId="25" w16cid:durableId="831070438">
    <w:abstractNumId w:val="12"/>
  </w:num>
  <w:num w:numId="26" w16cid:durableId="893350507">
    <w:abstractNumId w:val="10"/>
  </w:num>
  <w:num w:numId="27" w16cid:durableId="244532073">
    <w:abstractNumId w:val="14"/>
  </w:num>
  <w:num w:numId="28" w16cid:durableId="932587185">
    <w:abstractNumId w:val="25"/>
  </w:num>
  <w:num w:numId="29" w16cid:durableId="886916673">
    <w:abstractNumId w:val="21"/>
  </w:num>
  <w:num w:numId="30" w16cid:durableId="612247503">
    <w:abstractNumId w:val="28"/>
  </w:num>
  <w:num w:numId="31" w16cid:durableId="335960211">
    <w:abstractNumId w:val="29"/>
  </w:num>
  <w:num w:numId="32" w16cid:durableId="354891115">
    <w:abstractNumId w:val="0"/>
  </w:num>
  <w:num w:numId="33" w16cid:durableId="819419456">
    <w:abstractNumId w:val="5"/>
  </w:num>
  <w:num w:numId="34" w16cid:durableId="88695642">
    <w:abstractNumId w:val="6"/>
  </w:num>
  <w:num w:numId="35" w16cid:durableId="80177735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689"/>
    <w:rsid w:val="00000D5D"/>
    <w:rsid w:val="00021AF2"/>
    <w:rsid w:val="00026354"/>
    <w:rsid w:val="00026756"/>
    <w:rsid w:val="000630FD"/>
    <w:rsid w:val="000953D8"/>
    <w:rsid w:val="000B509C"/>
    <w:rsid w:val="000C4501"/>
    <w:rsid w:val="00140A4B"/>
    <w:rsid w:val="001777E6"/>
    <w:rsid w:val="001C0CD7"/>
    <w:rsid w:val="001C3858"/>
    <w:rsid w:val="00223BFC"/>
    <w:rsid w:val="00235184"/>
    <w:rsid w:val="00280B88"/>
    <w:rsid w:val="0029462D"/>
    <w:rsid w:val="00311689"/>
    <w:rsid w:val="00350D98"/>
    <w:rsid w:val="003617F1"/>
    <w:rsid w:val="00373345"/>
    <w:rsid w:val="003A30B1"/>
    <w:rsid w:val="003F6E98"/>
    <w:rsid w:val="00443962"/>
    <w:rsid w:val="004664F6"/>
    <w:rsid w:val="00490BCE"/>
    <w:rsid w:val="005064BB"/>
    <w:rsid w:val="00523ECD"/>
    <w:rsid w:val="00551AFC"/>
    <w:rsid w:val="00596778"/>
    <w:rsid w:val="00597394"/>
    <w:rsid w:val="005B5F30"/>
    <w:rsid w:val="005F31F6"/>
    <w:rsid w:val="00622F54"/>
    <w:rsid w:val="0063126E"/>
    <w:rsid w:val="00656146"/>
    <w:rsid w:val="00673EF9"/>
    <w:rsid w:val="00692204"/>
    <w:rsid w:val="00694EB6"/>
    <w:rsid w:val="006C5A26"/>
    <w:rsid w:val="006E2A7B"/>
    <w:rsid w:val="00717351"/>
    <w:rsid w:val="007A5075"/>
    <w:rsid w:val="007B067C"/>
    <w:rsid w:val="007D4BD7"/>
    <w:rsid w:val="008007FD"/>
    <w:rsid w:val="00833F54"/>
    <w:rsid w:val="00851DAB"/>
    <w:rsid w:val="00876954"/>
    <w:rsid w:val="008E126D"/>
    <w:rsid w:val="009020B7"/>
    <w:rsid w:val="009D668B"/>
    <w:rsid w:val="00A02A54"/>
    <w:rsid w:val="00A5131C"/>
    <w:rsid w:val="00A669B3"/>
    <w:rsid w:val="00BA614E"/>
    <w:rsid w:val="00BF50B6"/>
    <w:rsid w:val="00C55E62"/>
    <w:rsid w:val="00CD62D5"/>
    <w:rsid w:val="00CE3CF2"/>
    <w:rsid w:val="00CE3D9A"/>
    <w:rsid w:val="00D4747D"/>
    <w:rsid w:val="00D94700"/>
    <w:rsid w:val="00DB4838"/>
    <w:rsid w:val="00E26316"/>
    <w:rsid w:val="00E52143"/>
    <w:rsid w:val="00E80DB4"/>
    <w:rsid w:val="00EA5C54"/>
    <w:rsid w:val="00EB5A79"/>
    <w:rsid w:val="00EF1F8C"/>
    <w:rsid w:val="00EF64F3"/>
    <w:rsid w:val="00F14D79"/>
    <w:rsid w:val="00F457E3"/>
    <w:rsid w:val="00F716A0"/>
    <w:rsid w:val="00F96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D929ED"/>
  <w15:chartTrackingRefBased/>
  <w15:docId w15:val="{572A6A03-BA81-44DC-AC56-74D9E24C1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16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16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16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16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6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6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6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6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6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6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16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16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16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16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16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6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6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689"/>
    <w:rPr>
      <w:rFonts w:eastAsiaTheme="majorEastAsia" w:cstheme="majorBidi"/>
      <w:color w:val="272727" w:themeColor="text1" w:themeTint="D8"/>
    </w:rPr>
  </w:style>
  <w:style w:type="paragraph" w:styleId="Title">
    <w:name w:val="Title"/>
    <w:basedOn w:val="Normal"/>
    <w:next w:val="Normal"/>
    <w:link w:val="TitleChar"/>
    <w:uiPriority w:val="10"/>
    <w:qFormat/>
    <w:rsid w:val="003116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16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6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16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689"/>
    <w:pPr>
      <w:spacing w:before="160"/>
      <w:jc w:val="center"/>
    </w:pPr>
    <w:rPr>
      <w:i/>
      <w:iCs/>
      <w:color w:val="404040" w:themeColor="text1" w:themeTint="BF"/>
    </w:rPr>
  </w:style>
  <w:style w:type="character" w:customStyle="1" w:styleId="QuoteChar">
    <w:name w:val="Quote Char"/>
    <w:basedOn w:val="DefaultParagraphFont"/>
    <w:link w:val="Quote"/>
    <w:uiPriority w:val="29"/>
    <w:rsid w:val="00311689"/>
    <w:rPr>
      <w:i/>
      <w:iCs/>
      <w:color w:val="404040" w:themeColor="text1" w:themeTint="BF"/>
    </w:rPr>
  </w:style>
  <w:style w:type="paragraph" w:styleId="ListParagraph">
    <w:name w:val="List Paragraph"/>
    <w:basedOn w:val="Normal"/>
    <w:uiPriority w:val="34"/>
    <w:qFormat/>
    <w:rsid w:val="00311689"/>
    <w:pPr>
      <w:ind w:left="720"/>
      <w:contextualSpacing/>
    </w:pPr>
  </w:style>
  <w:style w:type="character" w:styleId="IntenseEmphasis">
    <w:name w:val="Intense Emphasis"/>
    <w:basedOn w:val="DefaultParagraphFont"/>
    <w:uiPriority w:val="21"/>
    <w:qFormat/>
    <w:rsid w:val="00311689"/>
    <w:rPr>
      <w:i/>
      <w:iCs/>
      <w:color w:val="0F4761" w:themeColor="accent1" w:themeShade="BF"/>
    </w:rPr>
  </w:style>
  <w:style w:type="paragraph" w:styleId="IntenseQuote">
    <w:name w:val="Intense Quote"/>
    <w:basedOn w:val="Normal"/>
    <w:next w:val="Normal"/>
    <w:link w:val="IntenseQuoteChar"/>
    <w:uiPriority w:val="30"/>
    <w:qFormat/>
    <w:rsid w:val="003116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1689"/>
    <w:rPr>
      <w:i/>
      <w:iCs/>
      <w:color w:val="0F4761" w:themeColor="accent1" w:themeShade="BF"/>
    </w:rPr>
  </w:style>
  <w:style w:type="character" w:styleId="IntenseReference">
    <w:name w:val="Intense Reference"/>
    <w:basedOn w:val="DefaultParagraphFont"/>
    <w:uiPriority w:val="32"/>
    <w:qFormat/>
    <w:rsid w:val="00311689"/>
    <w:rPr>
      <w:b/>
      <w:bCs/>
      <w:smallCaps/>
      <w:color w:val="0F4761" w:themeColor="accent1" w:themeShade="BF"/>
      <w:spacing w:val="5"/>
    </w:rPr>
  </w:style>
  <w:style w:type="paragraph" w:styleId="TOCHeading">
    <w:name w:val="TOC Heading"/>
    <w:basedOn w:val="Heading1"/>
    <w:next w:val="Normal"/>
    <w:uiPriority w:val="39"/>
    <w:unhideWhenUsed/>
    <w:qFormat/>
    <w:rsid w:val="005B5F30"/>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8007FD"/>
    <w:rPr>
      <w:color w:val="467886" w:themeColor="hyperlink"/>
      <w:u w:val="single"/>
    </w:rPr>
  </w:style>
  <w:style w:type="character" w:styleId="UnresolvedMention">
    <w:name w:val="Unresolved Mention"/>
    <w:basedOn w:val="DefaultParagraphFont"/>
    <w:uiPriority w:val="99"/>
    <w:semiHidden/>
    <w:unhideWhenUsed/>
    <w:rsid w:val="008007FD"/>
    <w:rPr>
      <w:color w:val="605E5C"/>
      <w:shd w:val="clear" w:color="auto" w:fill="E1DFDD"/>
    </w:rPr>
  </w:style>
  <w:style w:type="character" w:styleId="FollowedHyperlink">
    <w:name w:val="FollowedHyperlink"/>
    <w:basedOn w:val="DefaultParagraphFont"/>
    <w:uiPriority w:val="99"/>
    <w:semiHidden/>
    <w:unhideWhenUsed/>
    <w:rsid w:val="008007FD"/>
    <w:rPr>
      <w:color w:val="96607D" w:themeColor="followedHyperlink"/>
      <w:u w:val="single"/>
    </w:rPr>
  </w:style>
  <w:style w:type="paragraph" w:styleId="Header">
    <w:name w:val="header"/>
    <w:basedOn w:val="Normal"/>
    <w:link w:val="HeaderChar"/>
    <w:uiPriority w:val="99"/>
    <w:unhideWhenUsed/>
    <w:rsid w:val="00E80D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DB4"/>
  </w:style>
  <w:style w:type="paragraph" w:styleId="Footer">
    <w:name w:val="footer"/>
    <w:basedOn w:val="Normal"/>
    <w:link w:val="FooterChar"/>
    <w:uiPriority w:val="99"/>
    <w:unhideWhenUsed/>
    <w:rsid w:val="00E80D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DB4"/>
  </w:style>
  <w:style w:type="paragraph" w:styleId="TOC1">
    <w:name w:val="toc 1"/>
    <w:basedOn w:val="Normal"/>
    <w:next w:val="Normal"/>
    <w:autoRedefine/>
    <w:uiPriority w:val="39"/>
    <w:unhideWhenUsed/>
    <w:rsid w:val="00656146"/>
    <w:pPr>
      <w:spacing w:after="100"/>
    </w:pPr>
  </w:style>
  <w:style w:type="paragraph" w:styleId="TOC3">
    <w:name w:val="toc 3"/>
    <w:basedOn w:val="Normal"/>
    <w:next w:val="Normal"/>
    <w:autoRedefine/>
    <w:uiPriority w:val="39"/>
    <w:unhideWhenUsed/>
    <w:rsid w:val="0065614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33476">
      <w:bodyDiv w:val="1"/>
      <w:marLeft w:val="0"/>
      <w:marRight w:val="0"/>
      <w:marTop w:val="0"/>
      <w:marBottom w:val="0"/>
      <w:divBdr>
        <w:top w:val="none" w:sz="0" w:space="0" w:color="auto"/>
        <w:left w:val="none" w:sz="0" w:space="0" w:color="auto"/>
        <w:bottom w:val="none" w:sz="0" w:space="0" w:color="auto"/>
        <w:right w:val="none" w:sz="0" w:space="0" w:color="auto"/>
      </w:divBdr>
    </w:div>
    <w:div w:id="122430449">
      <w:bodyDiv w:val="1"/>
      <w:marLeft w:val="0"/>
      <w:marRight w:val="0"/>
      <w:marTop w:val="0"/>
      <w:marBottom w:val="0"/>
      <w:divBdr>
        <w:top w:val="none" w:sz="0" w:space="0" w:color="auto"/>
        <w:left w:val="none" w:sz="0" w:space="0" w:color="auto"/>
        <w:bottom w:val="none" w:sz="0" w:space="0" w:color="auto"/>
        <w:right w:val="none" w:sz="0" w:space="0" w:color="auto"/>
      </w:divBdr>
    </w:div>
    <w:div w:id="214780055">
      <w:bodyDiv w:val="1"/>
      <w:marLeft w:val="0"/>
      <w:marRight w:val="0"/>
      <w:marTop w:val="0"/>
      <w:marBottom w:val="0"/>
      <w:divBdr>
        <w:top w:val="none" w:sz="0" w:space="0" w:color="auto"/>
        <w:left w:val="none" w:sz="0" w:space="0" w:color="auto"/>
        <w:bottom w:val="none" w:sz="0" w:space="0" w:color="auto"/>
        <w:right w:val="none" w:sz="0" w:space="0" w:color="auto"/>
      </w:divBdr>
    </w:div>
    <w:div w:id="232160365">
      <w:bodyDiv w:val="1"/>
      <w:marLeft w:val="0"/>
      <w:marRight w:val="0"/>
      <w:marTop w:val="0"/>
      <w:marBottom w:val="0"/>
      <w:divBdr>
        <w:top w:val="none" w:sz="0" w:space="0" w:color="auto"/>
        <w:left w:val="none" w:sz="0" w:space="0" w:color="auto"/>
        <w:bottom w:val="none" w:sz="0" w:space="0" w:color="auto"/>
        <w:right w:val="none" w:sz="0" w:space="0" w:color="auto"/>
      </w:divBdr>
    </w:div>
    <w:div w:id="344136305">
      <w:bodyDiv w:val="1"/>
      <w:marLeft w:val="0"/>
      <w:marRight w:val="0"/>
      <w:marTop w:val="0"/>
      <w:marBottom w:val="0"/>
      <w:divBdr>
        <w:top w:val="none" w:sz="0" w:space="0" w:color="auto"/>
        <w:left w:val="none" w:sz="0" w:space="0" w:color="auto"/>
        <w:bottom w:val="none" w:sz="0" w:space="0" w:color="auto"/>
        <w:right w:val="none" w:sz="0" w:space="0" w:color="auto"/>
      </w:divBdr>
    </w:div>
    <w:div w:id="473448528">
      <w:bodyDiv w:val="1"/>
      <w:marLeft w:val="0"/>
      <w:marRight w:val="0"/>
      <w:marTop w:val="0"/>
      <w:marBottom w:val="0"/>
      <w:divBdr>
        <w:top w:val="none" w:sz="0" w:space="0" w:color="auto"/>
        <w:left w:val="none" w:sz="0" w:space="0" w:color="auto"/>
        <w:bottom w:val="none" w:sz="0" w:space="0" w:color="auto"/>
        <w:right w:val="none" w:sz="0" w:space="0" w:color="auto"/>
      </w:divBdr>
    </w:div>
    <w:div w:id="487863100">
      <w:bodyDiv w:val="1"/>
      <w:marLeft w:val="0"/>
      <w:marRight w:val="0"/>
      <w:marTop w:val="0"/>
      <w:marBottom w:val="0"/>
      <w:divBdr>
        <w:top w:val="none" w:sz="0" w:space="0" w:color="auto"/>
        <w:left w:val="none" w:sz="0" w:space="0" w:color="auto"/>
        <w:bottom w:val="none" w:sz="0" w:space="0" w:color="auto"/>
        <w:right w:val="none" w:sz="0" w:space="0" w:color="auto"/>
      </w:divBdr>
    </w:div>
    <w:div w:id="700398950">
      <w:bodyDiv w:val="1"/>
      <w:marLeft w:val="0"/>
      <w:marRight w:val="0"/>
      <w:marTop w:val="0"/>
      <w:marBottom w:val="0"/>
      <w:divBdr>
        <w:top w:val="none" w:sz="0" w:space="0" w:color="auto"/>
        <w:left w:val="none" w:sz="0" w:space="0" w:color="auto"/>
        <w:bottom w:val="none" w:sz="0" w:space="0" w:color="auto"/>
        <w:right w:val="none" w:sz="0" w:space="0" w:color="auto"/>
      </w:divBdr>
    </w:div>
    <w:div w:id="752161213">
      <w:bodyDiv w:val="1"/>
      <w:marLeft w:val="0"/>
      <w:marRight w:val="0"/>
      <w:marTop w:val="0"/>
      <w:marBottom w:val="0"/>
      <w:divBdr>
        <w:top w:val="none" w:sz="0" w:space="0" w:color="auto"/>
        <w:left w:val="none" w:sz="0" w:space="0" w:color="auto"/>
        <w:bottom w:val="none" w:sz="0" w:space="0" w:color="auto"/>
        <w:right w:val="none" w:sz="0" w:space="0" w:color="auto"/>
      </w:divBdr>
    </w:div>
    <w:div w:id="755398335">
      <w:bodyDiv w:val="1"/>
      <w:marLeft w:val="0"/>
      <w:marRight w:val="0"/>
      <w:marTop w:val="0"/>
      <w:marBottom w:val="0"/>
      <w:divBdr>
        <w:top w:val="none" w:sz="0" w:space="0" w:color="auto"/>
        <w:left w:val="none" w:sz="0" w:space="0" w:color="auto"/>
        <w:bottom w:val="none" w:sz="0" w:space="0" w:color="auto"/>
        <w:right w:val="none" w:sz="0" w:space="0" w:color="auto"/>
      </w:divBdr>
    </w:div>
    <w:div w:id="766269767">
      <w:bodyDiv w:val="1"/>
      <w:marLeft w:val="0"/>
      <w:marRight w:val="0"/>
      <w:marTop w:val="0"/>
      <w:marBottom w:val="0"/>
      <w:divBdr>
        <w:top w:val="none" w:sz="0" w:space="0" w:color="auto"/>
        <w:left w:val="none" w:sz="0" w:space="0" w:color="auto"/>
        <w:bottom w:val="none" w:sz="0" w:space="0" w:color="auto"/>
        <w:right w:val="none" w:sz="0" w:space="0" w:color="auto"/>
      </w:divBdr>
    </w:div>
    <w:div w:id="898596530">
      <w:bodyDiv w:val="1"/>
      <w:marLeft w:val="0"/>
      <w:marRight w:val="0"/>
      <w:marTop w:val="0"/>
      <w:marBottom w:val="0"/>
      <w:divBdr>
        <w:top w:val="none" w:sz="0" w:space="0" w:color="auto"/>
        <w:left w:val="none" w:sz="0" w:space="0" w:color="auto"/>
        <w:bottom w:val="none" w:sz="0" w:space="0" w:color="auto"/>
        <w:right w:val="none" w:sz="0" w:space="0" w:color="auto"/>
      </w:divBdr>
      <w:divsChild>
        <w:div w:id="1565140415">
          <w:marLeft w:val="0"/>
          <w:marRight w:val="0"/>
          <w:marTop w:val="0"/>
          <w:marBottom w:val="0"/>
          <w:divBdr>
            <w:top w:val="none" w:sz="0" w:space="0" w:color="auto"/>
            <w:left w:val="none" w:sz="0" w:space="0" w:color="auto"/>
            <w:bottom w:val="none" w:sz="0" w:space="0" w:color="auto"/>
            <w:right w:val="none" w:sz="0" w:space="0" w:color="auto"/>
          </w:divBdr>
          <w:divsChild>
            <w:div w:id="208183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984009">
      <w:bodyDiv w:val="1"/>
      <w:marLeft w:val="0"/>
      <w:marRight w:val="0"/>
      <w:marTop w:val="0"/>
      <w:marBottom w:val="0"/>
      <w:divBdr>
        <w:top w:val="none" w:sz="0" w:space="0" w:color="auto"/>
        <w:left w:val="none" w:sz="0" w:space="0" w:color="auto"/>
        <w:bottom w:val="none" w:sz="0" w:space="0" w:color="auto"/>
        <w:right w:val="none" w:sz="0" w:space="0" w:color="auto"/>
      </w:divBdr>
      <w:divsChild>
        <w:div w:id="359479368">
          <w:marLeft w:val="0"/>
          <w:marRight w:val="0"/>
          <w:marTop w:val="0"/>
          <w:marBottom w:val="0"/>
          <w:divBdr>
            <w:top w:val="none" w:sz="0" w:space="0" w:color="auto"/>
            <w:left w:val="none" w:sz="0" w:space="0" w:color="auto"/>
            <w:bottom w:val="none" w:sz="0" w:space="0" w:color="auto"/>
            <w:right w:val="none" w:sz="0" w:space="0" w:color="auto"/>
          </w:divBdr>
          <w:divsChild>
            <w:div w:id="1903367523">
              <w:marLeft w:val="0"/>
              <w:marRight w:val="0"/>
              <w:marTop w:val="0"/>
              <w:marBottom w:val="0"/>
              <w:divBdr>
                <w:top w:val="none" w:sz="0" w:space="0" w:color="auto"/>
                <w:left w:val="none" w:sz="0" w:space="0" w:color="auto"/>
                <w:bottom w:val="none" w:sz="0" w:space="0" w:color="auto"/>
                <w:right w:val="none" w:sz="0" w:space="0" w:color="auto"/>
              </w:divBdr>
              <w:divsChild>
                <w:div w:id="1785542188">
                  <w:marLeft w:val="0"/>
                  <w:marRight w:val="0"/>
                  <w:marTop w:val="0"/>
                  <w:marBottom w:val="0"/>
                  <w:divBdr>
                    <w:top w:val="none" w:sz="0" w:space="0" w:color="auto"/>
                    <w:left w:val="none" w:sz="0" w:space="0" w:color="auto"/>
                    <w:bottom w:val="none" w:sz="0" w:space="0" w:color="auto"/>
                    <w:right w:val="none" w:sz="0" w:space="0" w:color="auto"/>
                  </w:divBdr>
                  <w:divsChild>
                    <w:div w:id="1221557092">
                      <w:marLeft w:val="0"/>
                      <w:marRight w:val="0"/>
                      <w:marTop w:val="0"/>
                      <w:marBottom w:val="0"/>
                      <w:divBdr>
                        <w:top w:val="none" w:sz="0" w:space="0" w:color="auto"/>
                        <w:left w:val="none" w:sz="0" w:space="0" w:color="auto"/>
                        <w:bottom w:val="none" w:sz="0" w:space="0" w:color="auto"/>
                        <w:right w:val="none" w:sz="0" w:space="0" w:color="auto"/>
                      </w:divBdr>
                      <w:divsChild>
                        <w:div w:id="990209813">
                          <w:marLeft w:val="0"/>
                          <w:marRight w:val="0"/>
                          <w:marTop w:val="0"/>
                          <w:marBottom w:val="0"/>
                          <w:divBdr>
                            <w:top w:val="none" w:sz="0" w:space="0" w:color="auto"/>
                            <w:left w:val="none" w:sz="0" w:space="0" w:color="auto"/>
                            <w:bottom w:val="none" w:sz="0" w:space="0" w:color="auto"/>
                            <w:right w:val="none" w:sz="0" w:space="0" w:color="auto"/>
                          </w:divBdr>
                          <w:divsChild>
                            <w:div w:id="40071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068182">
                  <w:marLeft w:val="0"/>
                  <w:marRight w:val="0"/>
                  <w:marTop w:val="0"/>
                  <w:marBottom w:val="0"/>
                  <w:divBdr>
                    <w:top w:val="none" w:sz="0" w:space="0" w:color="auto"/>
                    <w:left w:val="none" w:sz="0" w:space="0" w:color="auto"/>
                    <w:bottom w:val="none" w:sz="0" w:space="0" w:color="auto"/>
                    <w:right w:val="none" w:sz="0" w:space="0" w:color="auto"/>
                  </w:divBdr>
                  <w:divsChild>
                    <w:div w:id="1498308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369602">
      <w:bodyDiv w:val="1"/>
      <w:marLeft w:val="0"/>
      <w:marRight w:val="0"/>
      <w:marTop w:val="0"/>
      <w:marBottom w:val="0"/>
      <w:divBdr>
        <w:top w:val="none" w:sz="0" w:space="0" w:color="auto"/>
        <w:left w:val="none" w:sz="0" w:space="0" w:color="auto"/>
        <w:bottom w:val="none" w:sz="0" w:space="0" w:color="auto"/>
        <w:right w:val="none" w:sz="0" w:space="0" w:color="auto"/>
      </w:divBdr>
    </w:div>
    <w:div w:id="1014263469">
      <w:bodyDiv w:val="1"/>
      <w:marLeft w:val="0"/>
      <w:marRight w:val="0"/>
      <w:marTop w:val="0"/>
      <w:marBottom w:val="0"/>
      <w:divBdr>
        <w:top w:val="none" w:sz="0" w:space="0" w:color="auto"/>
        <w:left w:val="none" w:sz="0" w:space="0" w:color="auto"/>
        <w:bottom w:val="none" w:sz="0" w:space="0" w:color="auto"/>
        <w:right w:val="none" w:sz="0" w:space="0" w:color="auto"/>
      </w:divBdr>
    </w:div>
    <w:div w:id="1099984039">
      <w:bodyDiv w:val="1"/>
      <w:marLeft w:val="0"/>
      <w:marRight w:val="0"/>
      <w:marTop w:val="0"/>
      <w:marBottom w:val="0"/>
      <w:divBdr>
        <w:top w:val="none" w:sz="0" w:space="0" w:color="auto"/>
        <w:left w:val="none" w:sz="0" w:space="0" w:color="auto"/>
        <w:bottom w:val="none" w:sz="0" w:space="0" w:color="auto"/>
        <w:right w:val="none" w:sz="0" w:space="0" w:color="auto"/>
      </w:divBdr>
    </w:div>
    <w:div w:id="1107191783">
      <w:bodyDiv w:val="1"/>
      <w:marLeft w:val="0"/>
      <w:marRight w:val="0"/>
      <w:marTop w:val="0"/>
      <w:marBottom w:val="0"/>
      <w:divBdr>
        <w:top w:val="none" w:sz="0" w:space="0" w:color="auto"/>
        <w:left w:val="none" w:sz="0" w:space="0" w:color="auto"/>
        <w:bottom w:val="none" w:sz="0" w:space="0" w:color="auto"/>
        <w:right w:val="none" w:sz="0" w:space="0" w:color="auto"/>
      </w:divBdr>
    </w:div>
    <w:div w:id="1139148075">
      <w:bodyDiv w:val="1"/>
      <w:marLeft w:val="0"/>
      <w:marRight w:val="0"/>
      <w:marTop w:val="0"/>
      <w:marBottom w:val="0"/>
      <w:divBdr>
        <w:top w:val="none" w:sz="0" w:space="0" w:color="auto"/>
        <w:left w:val="none" w:sz="0" w:space="0" w:color="auto"/>
        <w:bottom w:val="none" w:sz="0" w:space="0" w:color="auto"/>
        <w:right w:val="none" w:sz="0" w:space="0" w:color="auto"/>
      </w:divBdr>
      <w:divsChild>
        <w:div w:id="10187339">
          <w:marLeft w:val="0"/>
          <w:marRight w:val="0"/>
          <w:marTop w:val="0"/>
          <w:marBottom w:val="0"/>
          <w:divBdr>
            <w:top w:val="none" w:sz="0" w:space="0" w:color="auto"/>
            <w:left w:val="none" w:sz="0" w:space="0" w:color="auto"/>
            <w:bottom w:val="none" w:sz="0" w:space="0" w:color="auto"/>
            <w:right w:val="none" w:sz="0" w:space="0" w:color="auto"/>
          </w:divBdr>
          <w:divsChild>
            <w:div w:id="214389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996989">
      <w:bodyDiv w:val="1"/>
      <w:marLeft w:val="0"/>
      <w:marRight w:val="0"/>
      <w:marTop w:val="0"/>
      <w:marBottom w:val="0"/>
      <w:divBdr>
        <w:top w:val="none" w:sz="0" w:space="0" w:color="auto"/>
        <w:left w:val="none" w:sz="0" w:space="0" w:color="auto"/>
        <w:bottom w:val="none" w:sz="0" w:space="0" w:color="auto"/>
        <w:right w:val="none" w:sz="0" w:space="0" w:color="auto"/>
      </w:divBdr>
    </w:div>
    <w:div w:id="1186869664">
      <w:bodyDiv w:val="1"/>
      <w:marLeft w:val="0"/>
      <w:marRight w:val="0"/>
      <w:marTop w:val="0"/>
      <w:marBottom w:val="0"/>
      <w:divBdr>
        <w:top w:val="none" w:sz="0" w:space="0" w:color="auto"/>
        <w:left w:val="none" w:sz="0" w:space="0" w:color="auto"/>
        <w:bottom w:val="none" w:sz="0" w:space="0" w:color="auto"/>
        <w:right w:val="none" w:sz="0" w:space="0" w:color="auto"/>
      </w:divBdr>
    </w:div>
    <w:div w:id="1207449303">
      <w:bodyDiv w:val="1"/>
      <w:marLeft w:val="0"/>
      <w:marRight w:val="0"/>
      <w:marTop w:val="0"/>
      <w:marBottom w:val="0"/>
      <w:divBdr>
        <w:top w:val="none" w:sz="0" w:space="0" w:color="auto"/>
        <w:left w:val="none" w:sz="0" w:space="0" w:color="auto"/>
        <w:bottom w:val="none" w:sz="0" w:space="0" w:color="auto"/>
        <w:right w:val="none" w:sz="0" w:space="0" w:color="auto"/>
      </w:divBdr>
    </w:div>
    <w:div w:id="1221554817">
      <w:bodyDiv w:val="1"/>
      <w:marLeft w:val="0"/>
      <w:marRight w:val="0"/>
      <w:marTop w:val="0"/>
      <w:marBottom w:val="0"/>
      <w:divBdr>
        <w:top w:val="none" w:sz="0" w:space="0" w:color="auto"/>
        <w:left w:val="none" w:sz="0" w:space="0" w:color="auto"/>
        <w:bottom w:val="none" w:sz="0" w:space="0" w:color="auto"/>
        <w:right w:val="none" w:sz="0" w:space="0" w:color="auto"/>
      </w:divBdr>
    </w:div>
    <w:div w:id="1295453399">
      <w:bodyDiv w:val="1"/>
      <w:marLeft w:val="0"/>
      <w:marRight w:val="0"/>
      <w:marTop w:val="0"/>
      <w:marBottom w:val="0"/>
      <w:divBdr>
        <w:top w:val="none" w:sz="0" w:space="0" w:color="auto"/>
        <w:left w:val="none" w:sz="0" w:space="0" w:color="auto"/>
        <w:bottom w:val="none" w:sz="0" w:space="0" w:color="auto"/>
        <w:right w:val="none" w:sz="0" w:space="0" w:color="auto"/>
      </w:divBdr>
    </w:div>
    <w:div w:id="1314675783">
      <w:bodyDiv w:val="1"/>
      <w:marLeft w:val="0"/>
      <w:marRight w:val="0"/>
      <w:marTop w:val="0"/>
      <w:marBottom w:val="0"/>
      <w:divBdr>
        <w:top w:val="none" w:sz="0" w:space="0" w:color="auto"/>
        <w:left w:val="none" w:sz="0" w:space="0" w:color="auto"/>
        <w:bottom w:val="none" w:sz="0" w:space="0" w:color="auto"/>
        <w:right w:val="none" w:sz="0" w:space="0" w:color="auto"/>
      </w:divBdr>
    </w:div>
    <w:div w:id="1377387958">
      <w:bodyDiv w:val="1"/>
      <w:marLeft w:val="0"/>
      <w:marRight w:val="0"/>
      <w:marTop w:val="0"/>
      <w:marBottom w:val="0"/>
      <w:divBdr>
        <w:top w:val="none" w:sz="0" w:space="0" w:color="auto"/>
        <w:left w:val="none" w:sz="0" w:space="0" w:color="auto"/>
        <w:bottom w:val="none" w:sz="0" w:space="0" w:color="auto"/>
        <w:right w:val="none" w:sz="0" w:space="0" w:color="auto"/>
      </w:divBdr>
    </w:div>
    <w:div w:id="1379547655">
      <w:bodyDiv w:val="1"/>
      <w:marLeft w:val="0"/>
      <w:marRight w:val="0"/>
      <w:marTop w:val="0"/>
      <w:marBottom w:val="0"/>
      <w:divBdr>
        <w:top w:val="none" w:sz="0" w:space="0" w:color="auto"/>
        <w:left w:val="none" w:sz="0" w:space="0" w:color="auto"/>
        <w:bottom w:val="none" w:sz="0" w:space="0" w:color="auto"/>
        <w:right w:val="none" w:sz="0" w:space="0" w:color="auto"/>
      </w:divBdr>
    </w:div>
    <w:div w:id="1398746128">
      <w:bodyDiv w:val="1"/>
      <w:marLeft w:val="0"/>
      <w:marRight w:val="0"/>
      <w:marTop w:val="0"/>
      <w:marBottom w:val="0"/>
      <w:divBdr>
        <w:top w:val="none" w:sz="0" w:space="0" w:color="auto"/>
        <w:left w:val="none" w:sz="0" w:space="0" w:color="auto"/>
        <w:bottom w:val="none" w:sz="0" w:space="0" w:color="auto"/>
        <w:right w:val="none" w:sz="0" w:space="0" w:color="auto"/>
      </w:divBdr>
    </w:div>
    <w:div w:id="1408385020">
      <w:bodyDiv w:val="1"/>
      <w:marLeft w:val="0"/>
      <w:marRight w:val="0"/>
      <w:marTop w:val="0"/>
      <w:marBottom w:val="0"/>
      <w:divBdr>
        <w:top w:val="none" w:sz="0" w:space="0" w:color="auto"/>
        <w:left w:val="none" w:sz="0" w:space="0" w:color="auto"/>
        <w:bottom w:val="none" w:sz="0" w:space="0" w:color="auto"/>
        <w:right w:val="none" w:sz="0" w:space="0" w:color="auto"/>
      </w:divBdr>
    </w:div>
    <w:div w:id="1531601383">
      <w:bodyDiv w:val="1"/>
      <w:marLeft w:val="0"/>
      <w:marRight w:val="0"/>
      <w:marTop w:val="0"/>
      <w:marBottom w:val="0"/>
      <w:divBdr>
        <w:top w:val="none" w:sz="0" w:space="0" w:color="auto"/>
        <w:left w:val="none" w:sz="0" w:space="0" w:color="auto"/>
        <w:bottom w:val="none" w:sz="0" w:space="0" w:color="auto"/>
        <w:right w:val="none" w:sz="0" w:space="0" w:color="auto"/>
      </w:divBdr>
    </w:div>
    <w:div w:id="1558585927">
      <w:bodyDiv w:val="1"/>
      <w:marLeft w:val="0"/>
      <w:marRight w:val="0"/>
      <w:marTop w:val="0"/>
      <w:marBottom w:val="0"/>
      <w:divBdr>
        <w:top w:val="none" w:sz="0" w:space="0" w:color="auto"/>
        <w:left w:val="none" w:sz="0" w:space="0" w:color="auto"/>
        <w:bottom w:val="none" w:sz="0" w:space="0" w:color="auto"/>
        <w:right w:val="none" w:sz="0" w:space="0" w:color="auto"/>
      </w:divBdr>
    </w:div>
    <w:div w:id="1613004609">
      <w:bodyDiv w:val="1"/>
      <w:marLeft w:val="0"/>
      <w:marRight w:val="0"/>
      <w:marTop w:val="0"/>
      <w:marBottom w:val="0"/>
      <w:divBdr>
        <w:top w:val="none" w:sz="0" w:space="0" w:color="auto"/>
        <w:left w:val="none" w:sz="0" w:space="0" w:color="auto"/>
        <w:bottom w:val="none" w:sz="0" w:space="0" w:color="auto"/>
        <w:right w:val="none" w:sz="0" w:space="0" w:color="auto"/>
      </w:divBdr>
    </w:div>
    <w:div w:id="1632520777">
      <w:bodyDiv w:val="1"/>
      <w:marLeft w:val="0"/>
      <w:marRight w:val="0"/>
      <w:marTop w:val="0"/>
      <w:marBottom w:val="0"/>
      <w:divBdr>
        <w:top w:val="none" w:sz="0" w:space="0" w:color="auto"/>
        <w:left w:val="none" w:sz="0" w:space="0" w:color="auto"/>
        <w:bottom w:val="none" w:sz="0" w:space="0" w:color="auto"/>
        <w:right w:val="none" w:sz="0" w:space="0" w:color="auto"/>
      </w:divBdr>
    </w:div>
    <w:div w:id="1694964949">
      <w:bodyDiv w:val="1"/>
      <w:marLeft w:val="0"/>
      <w:marRight w:val="0"/>
      <w:marTop w:val="0"/>
      <w:marBottom w:val="0"/>
      <w:divBdr>
        <w:top w:val="none" w:sz="0" w:space="0" w:color="auto"/>
        <w:left w:val="none" w:sz="0" w:space="0" w:color="auto"/>
        <w:bottom w:val="none" w:sz="0" w:space="0" w:color="auto"/>
        <w:right w:val="none" w:sz="0" w:space="0" w:color="auto"/>
      </w:divBdr>
      <w:divsChild>
        <w:div w:id="1486506976">
          <w:marLeft w:val="0"/>
          <w:marRight w:val="0"/>
          <w:marTop w:val="0"/>
          <w:marBottom w:val="0"/>
          <w:divBdr>
            <w:top w:val="none" w:sz="0" w:space="0" w:color="auto"/>
            <w:left w:val="none" w:sz="0" w:space="0" w:color="auto"/>
            <w:bottom w:val="none" w:sz="0" w:space="0" w:color="auto"/>
            <w:right w:val="none" w:sz="0" w:space="0" w:color="auto"/>
          </w:divBdr>
          <w:divsChild>
            <w:div w:id="1302348510">
              <w:marLeft w:val="0"/>
              <w:marRight w:val="0"/>
              <w:marTop w:val="0"/>
              <w:marBottom w:val="0"/>
              <w:divBdr>
                <w:top w:val="none" w:sz="0" w:space="0" w:color="auto"/>
                <w:left w:val="none" w:sz="0" w:space="0" w:color="auto"/>
                <w:bottom w:val="none" w:sz="0" w:space="0" w:color="auto"/>
                <w:right w:val="none" w:sz="0" w:space="0" w:color="auto"/>
              </w:divBdr>
              <w:divsChild>
                <w:div w:id="944777011">
                  <w:marLeft w:val="0"/>
                  <w:marRight w:val="0"/>
                  <w:marTop w:val="0"/>
                  <w:marBottom w:val="0"/>
                  <w:divBdr>
                    <w:top w:val="none" w:sz="0" w:space="0" w:color="auto"/>
                    <w:left w:val="none" w:sz="0" w:space="0" w:color="auto"/>
                    <w:bottom w:val="none" w:sz="0" w:space="0" w:color="auto"/>
                    <w:right w:val="none" w:sz="0" w:space="0" w:color="auto"/>
                  </w:divBdr>
                  <w:divsChild>
                    <w:div w:id="1532259787">
                      <w:marLeft w:val="0"/>
                      <w:marRight w:val="0"/>
                      <w:marTop w:val="0"/>
                      <w:marBottom w:val="0"/>
                      <w:divBdr>
                        <w:top w:val="none" w:sz="0" w:space="0" w:color="auto"/>
                        <w:left w:val="none" w:sz="0" w:space="0" w:color="auto"/>
                        <w:bottom w:val="none" w:sz="0" w:space="0" w:color="auto"/>
                        <w:right w:val="none" w:sz="0" w:space="0" w:color="auto"/>
                      </w:divBdr>
                      <w:divsChild>
                        <w:div w:id="1646355148">
                          <w:marLeft w:val="0"/>
                          <w:marRight w:val="0"/>
                          <w:marTop w:val="0"/>
                          <w:marBottom w:val="0"/>
                          <w:divBdr>
                            <w:top w:val="none" w:sz="0" w:space="0" w:color="auto"/>
                            <w:left w:val="none" w:sz="0" w:space="0" w:color="auto"/>
                            <w:bottom w:val="none" w:sz="0" w:space="0" w:color="auto"/>
                            <w:right w:val="none" w:sz="0" w:space="0" w:color="auto"/>
                          </w:divBdr>
                          <w:divsChild>
                            <w:div w:id="1013415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53326">
                  <w:marLeft w:val="0"/>
                  <w:marRight w:val="0"/>
                  <w:marTop w:val="0"/>
                  <w:marBottom w:val="0"/>
                  <w:divBdr>
                    <w:top w:val="none" w:sz="0" w:space="0" w:color="auto"/>
                    <w:left w:val="none" w:sz="0" w:space="0" w:color="auto"/>
                    <w:bottom w:val="none" w:sz="0" w:space="0" w:color="auto"/>
                    <w:right w:val="none" w:sz="0" w:space="0" w:color="auto"/>
                  </w:divBdr>
                  <w:divsChild>
                    <w:div w:id="173231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967768">
      <w:bodyDiv w:val="1"/>
      <w:marLeft w:val="0"/>
      <w:marRight w:val="0"/>
      <w:marTop w:val="0"/>
      <w:marBottom w:val="0"/>
      <w:divBdr>
        <w:top w:val="none" w:sz="0" w:space="0" w:color="auto"/>
        <w:left w:val="none" w:sz="0" w:space="0" w:color="auto"/>
        <w:bottom w:val="none" w:sz="0" w:space="0" w:color="auto"/>
        <w:right w:val="none" w:sz="0" w:space="0" w:color="auto"/>
      </w:divBdr>
    </w:div>
    <w:div w:id="1773092178">
      <w:bodyDiv w:val="1"/>
      <w:marLeft w:val="0"/>
      <w:marRight w:val="0"/>
      <w:marTop w:val="0"/>
      <w:marBottom w:val="0"/>
      <w:divBdr>
        <w:top w:val="none" w:sz="0" w:space="0" w:color="auto"/>
        <w:left w:val="none" w:sz="0" w:space="0" w:color="auto"/>
        <w:bottom w:val="none" w:sz="0" w:space="0" w:color="auto"/>
        <w:right w:val="none" w:sz="0" w:space="0" w:color="auto"/>
      </w:divBdr>
    </w:div>
    <w:div w:id="1923906071">
      <w:bodyDiv w:val="1"/>
      <w:marLeft w:val="0"/>
      <w:marRight w:val="0"/>
      <w:marTop w:val="0"/>
      <w:marBottom w:val="0"/>
      <w:divBdr>
        <w:top w:val="none" w:sz="0" w:space="0" w:color="auto"/>
        <w:left w:val="none" w:sz="0" w:space="0" w:color="auto"/>
        <w:bottom w:val="none" w:sz="0" w:space="0" w:color="auto"/>
        <w:right w:val="none" w:sz="0" w:space="0" w:color="auto"/>
      </w:divBdr>
    </w:div>
    <w:div w:id="1987275597">
      <w:bodyDiv w:val="1"/>
      <w:marLeft w:val="0"/>
      <w:marRight w:val="0"/>
      <w:marTop w:val="0"/>
      <w:marBottom w:val="0"/>
      <w:divBdr>
        <w:top w:val="none" w:sz="0" w:space="0" w:color="auto"/>
        <w:left w:val="none" w:sz="0" w:space="0" w:color="auto"/>
        <w:bottom w:val="none" w:sz="0" w:space="0" w:color="auto"/>
        <w:right w:val="none" w:sz="0" w:space="0" w:color="auto"/>
      </w:divBdr>
    </w:div>
    <w:div w:id="2073458894">
      <w:bodyDiv w:val="1"/>
      <w:marLeft w:val="0"/>
      <w:marRight w:val="0"/>
      <w:marTop w:val="0"/>
      <w:marBottom w:val="0"/>
      <w:divBdr>
        <w:top w:val="none" w:sz="0" w:space="0" w:color="auto"/>
        <w:left w:val="none" w:sz="0" w:space="0" w:color="auto"/>
        <w:bottom w:val="none" w:sz="0" w:space="0" w:color="auto"/>
        <w:right w:val="none" w:sz="0" w:space="0" w:color="auto"/>
      </w:divBdr>
    </w:div>
    <w:div w:id="2133203660">
      <w:bodyDiv w:val="1"/>
      <w:marLeft w:val="0"/>
      <w:marRight w:val="0"/>
      <w:marTop w:val="0"/>
      <w:marBottom w:val="0"/>
      <w:divBdr>
        <w:top w:val="none" w:sz="0" w:space="0" w:color="auto"/>
        <w:left w:val="none" w:sz="0" w:space="0" w:color="auto"/>
        <w:bottom w:val="none" w:sz="0" w:space="0" w:color="auto"/>
        <w:right w:val="none" w:sz="0" w:space="0" w:color="auto"/>
      </w:divBdr>
    </w:div>
    <w:div w:id="2141730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Excel_Worksheet.xlsx"/><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4C4AC0-DFE9-4145-8E22-6F3449973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Pages>
  <Words>4222</Words>
  <Characters>24072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Naphtali Ojala (2431554)</dc:creator>
  <cp:keywords/>
  <dc:description/>
  <cp:lastModifiedBy>Naphtali Ojala (2431554)</cp:lastModifiedBy>
  <cp:revision>46</cp:revision>
  <dcterms:created xsi:type="dcterms:W3CDTF">2025-07-30T11:24:00Z</dcterms:created>
  <dcterms:modified xsi:type="dcterms:W3CDTF">2025-07-31T03:20:00Z</dcterms:modified>
</cp:coreProperties>
</file>