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2A3C5" w14:textId="77777777" w:rsidR="00F03E58" w:rsidRPr="00ED44DD" w:rsidRDefault="00F03E58" w:rsidP="00F03E58">
      <w:pPr>
        <w:rPr>
          <w:rFonts w:ascii="Arial" w:hAnsi="Arial" w:cs="Arial"/>
          <w:sz w:val="24"/>
          <w:szCs w:val="24"/>
        </w:rPr>
      </w:pPr>
      <w:r w:rsidRPr="00ED44DD">
        <w:rPr>
          <w:rFonts w:ascii="Arial" w:hAnsi="Arial" w:cs="Arial"/>
          <w:sz w:val="24"/>
          <w:szCs w:val="24"/>
        </w:rPr>
        <w:t>BMIH5007</w:t>
      </w:r>
    </w:p>
    <w:p w14:paraId="09917C56" w14:textId="77777777" w:rsidR="00F03E58" w:rsidRPr="00ED44DD" w:rsidRDefault="00F03E58" w:rsidP="00F03E58">
      <w:pPr>
        <w:rPr>
          <w:rFonts w:ascii="Arial" w:hAnsi="Arial" w:cs="Arial"/>
          <w:sz w:val="24"/>
          <w:szCs w:val="24"/>
        </w:rPr>
      </w:pPr>
    </w:p>
    <w:p w14:paraId="2D5B9276" w14:textId="77777777" w:rsidR="00F03E58" w:rsidRPr="00ED44DD" w:rsidRDefault="00F03E58" w:rsidP="00F03E58">
      <w:pPr>
        <w:pStyle w:val="Title"/>
        <w:rPr>
          <w:rFonts w:ascii="Arial" w:hAnsi="Arial" w:cs="Arial"/>
          <w:sz w:val="24"/>
          <w:szCs w:val="24"/>
        </w:rPr>
      </w:pPr>
      <w:r w:rsidRPr="00ED44DD">
        <w:rPr>
          <w:rFonts w:ascii="Arial" w:hAnsi="Arial" w:cs="Arial"/>
          <w:sz w:val="24"/>
          <w:szCs w:val="24"/>
        </w:rPr>
        <w:t>Financial Management for the Hotel Industry</w:t>
      </w:r>
    </w:p>
    <w:p w14:paraId="2D0E7A95" w14:textId="77777777" w:rsidR="00F03E58" w:rsidRPr="00ED44DD" w:rsidRDefault="00F03E58" w:rsidP="00F03E58">
      <w:pPr>
        <w:rPr>
          <w:rFonts w:ascii="Arial" w:hAnsi="Arial" w:cs="Arial"/>
          <w:sz w:val="24"/>
          <w:szCs w:val="24"/>
        </w:rPr>
      </w:pPr>
    </w:p>
    <w:p w14:paraId="1F816512" w14:textId="77777777" w:rsidR="00F03E58" w:rsidRPr="00ED44DD" w:rsidRDefault="00F03E58" w:rsidP="00F03E58">
      <w:pPr>
        <w:rPr>
          <w:rFonts w:ascii="Arial" w:hAnsi="Arial" w:cs="Arial"/>
          <w:sz w:val="24"/>
          <w:szCs w:val="24"/>
        </w:rPr>
      </w:pPr>
      <w:r w:rsidRPr="00ED44DD">
        <w:rPr>
          <w:rFonts w:ascii="Arial" w:hAnsi="Arial" w:cs="Arial"/>
          <w:sz w:val="24"/>
          <w:szCs w:val="24"/>
        </w:rPr>
        <w:t>Student’s Name: Serghei Verginia Camelia</w:t>
      </w:r>
    </w:p>
    <w:p w14:paraId="420F2D32" w14:textId="77777777" w:rsidR="00F03E58" w:rsidRPr="00ED44DD" w:rsidRDefault="00F03E58" w:rsidP="00F03E58">
      <w:pPr>
        <w:rPr>
          <w:rFonts w:ascii="Arial" w:hAnsi="Arial" w:cs="Arial"/>
          <w:sz w:val="24"/>
          <w:szCs w:val="24"/>
        </w:rPr>
      </w:pPr>
      <w:r w:rsidRPr="00ED44DD">
        <w:rPr>
          <w:rFonts w:ascii="Arial" w:hAnsi="Arial" w:cs="Arial"/>
          <w:sz w:val="24"/>
          <w:szCs w:val="24"/>
        </w:rPr>
        <w:t>Student’s ID: 2109801</w:t>
      </w:r>
    </w:p>
    <w:p w14:paraId="5B459FD8" w14:textId="77777777" w:rsidR="00F03E58" w:rsidRPr="00ED44DD" w:rsidRDefault="00F03E58" w:rsidP="00F03E58">
      <w:pPr>
        <w:rPr>
          <w:rFonts w:ascii="Arial" w:hAnsi="Arial" w:cs="Arial"/>
          <w:sz w:val="24"/>
          <w:szCs w:val="24"/>
        </w:rPr>
      </w:pPr>
      <w:r w:rsidRPr="00ED44DD">
        <w:rPr>
          <w:rFonts w:ascii="Arial" w:hAnsi="Arial" w:cs="Arial"/>
          <w:sz w:val="24"/>
          <w:szCs w:val="24"/>
        </w:rPr>
        <w:t>Lecturer’s Name:  Dale Clarke</w:t>
      </w:r>
    </w:p>
    <w:p w14:paraId="191202A7" w14:textId="77777777" w:rsidR="00F03E58" w:rsidRPr="00ED44DD" w:rsidRDefault="00F03E58" w:rsidP="00F03E58">
      <w:pPr>
        <w:rPr>
          <w:rFonts w:ascii="Arial" w:hAnsi="Arial" w:cs="Arial"/>
          <w:sz w:val="24"/>
          <w:szCs w:val="24"/>
        </w:rPr>
      </w:pPr>
    </w:p>
    <w:p w14:paraId="62FC8AB2" w14:textId="77777777" w:rsidR="00F03E58" w:rsidRPr="00ED44DD" w:rsidRDefault="00F03E58" w:rsidP="00F03E58">
      <w:pPr>
        <w:rPr>
          <w:rFonts w:ascii="Arial" w:hAnsi="Arial" w:cs="Arial"/>
          <w:sz w:val="24"/>
          <w:szCs w:val="24"/>
        </w:rPr>
      </w:pPr>
    </w:p>
    <w:p w14:paraId="0D61BA31" w14:textId="4FBA936F" w:rsidR="00F03E58" w:rsidRDefault="00F03E58" w:rsidP="00F03E58">
      <w:pPr>
        <w:rPr>
          <w:rFonts w:ascii="Arial" w:hAnsi="Arial" w:cs="Arial"/>
          <w:sz w:val="24"/>
          <w:szCs w:val="24"/>
        </w:rPr>
      </w:pPr>
      <w:r w:rsidRPr="00ED44DD">
        <w:rPr>
          <w:rFonts w:ascii="Arial" w:hAnsi="Arial" w:cs="Arial"/>
          <w:sz w:val="24"/>
          <w:szCs w:val="24"/>
        </w:rPr>
        <w:t xml:space="preserve">Hilton- Best Western </w:t>
      </w:r>
    </w:p>
    <w:p w14:paraId="43B6E377" w14:textId="5A411369" w:rsidR="00ED44DD" w:rsidRDefault="00ED44DD" w:rsidP="00F03E58">
      <w:pPr>
        <w:rPr>
          <w:rFonts w:ascii="Arial" w:hAnsi="Arial" w:cs="Arial"/>
          <w:sz w:val="24"/>
          <w:szCs w:val="24"/>
        </w:rPr>
      </w:pPr>
    </w:p>
    <w:p w14:paraId="0D92926B" w14:textId="77777777" w:rsidR="00ED44DD" w:rsidRPr="00ED44DD" w:rsidRDefault="00ED44DD" w:rsidP="00F03E58">
      <w:pPr>
        <w:rPr>
          <w:rFonts w:ascii="Arial" w:hAnsi="Arial" w:cs="Arial"/>
          <w:sz w:val="24"/>
          <w:szCs w:val="24"/>
        </w:rPr>
      </w:pPr>
    </w:p>
    <w:p w14:paraId="79309003" w14:textId="77777777" w:rsidR="00F03E58" w:rsidRPr="00ED44DD" w:rsidRDefault="00F03E58" w:rsidP="00F03E58">
      <w:pPr>
        <w:pStyle w:val="Heading1"/>
        <w:spacing w:line="360" w:lineRule="auto"/>
        <w:jc w:val="both"/>
        <w:rPr>
          <w:rFonts w:ascii="Arial" w:hAnsi="Arial" w:cs="Arial"/>
          <w:color w:val="auto"/>
          <w:sz w:val="24"/>
          <w:szCs w:val="24"/>
        </w:rPr>
      </w:pPr>
      <w:r w:rsidRPr="00ED44DD">
        <w:rPr>
          <w:rFonts w:ascii="Arial" w:hAnsi="Arial" w:cs="Arial"/>
          <w:color w:val="auto"/>
          <w:sz w:val="24"/>
          <w:szCs w:val="24"/>
        </w:rPr>
        <w:t>Introduction</w:t>
      </w:r>
    </w:p>
    <w:p w14:paraId="5711B55B"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Every organization should prioritize the achievement of self-sufficiency in terms of their financial situation but however , </w:t>
      </w:r>
      <w:proofErr w:type="gramStart"/>
      <w:r w:rsidRPr="00ED44DD">
        <w:rPr>
          <w:rFonts w:ascii="Arial" w:hAnsi="Arial" w:cs="Arial"/>
          <w:sz w:val="24"/>
          <w:szCs w:val="24"/>
        </w:rPr>
        <w:t>in order for</w:t>
      </w:r>
      <w:proofErr w:type="gramEnd"/>
      <w:r w:rsidRPr="00ED44DD">
        <w:rPr>
          <w:rFonts w:ascii="Arial" w:hAnsi="Arial" w:cs="Arial"/>
          <w:sz w:val="24"/>
          <w:szCs w:val="24"/>
        </w:rPr>
        <w:t xml:space="preserve"> owners of businesses to achieve their objective of achieving financial independence, they need to have a comprehensive understanding of the implications that the management decisions they make have on a wide variety of financial metrics, such as earnings, cash flow, risks, and many others. The soundness of the numerous financial decisions that are made by a company's owners and management team is directly tied to the financial performance of the company and for this reason, this report will follow the financial management of two of the most important hotel chains in the world, Hilton and Best Western and make a brief analysis upon the findings. (</w:t>
      </w:r>
      <w:proofErr w:type="spellStart"/>
      <w:r w:rsidRPr="00ED44DD">
        <w:rPr>
          <w:rFonts w:ascii="Arial" w:hAnsi="Arial" w:cs="Arial"/>
          <w:sz w:val="24"/>
          <w:szCs w:val="24"/>
        </w:rPr>
        <w:t>Paramasivan</w:t>
      </w:r>
      <w:proofErr w:type="spellEnd"/>
      <w:r w:rsidRPr="00ED44DD">
        <w:rPr>
          <w:rFonts w:ascii="Arial" w:hAnsi="Arial" w:cs="Arial"/>
          <w:sz w:val="24"/>
          <w:szCs w:val="24"/>
        </w:rPr>
        <w:t>, 2009)</w:t>
      </w:r>
    </w:p>
    <w:p w14:paraId="5D673E0C" w14:textId="77777777" w:rsidR="00F03E58" w:rsidRPr="00ED44DD" w:rsidRDefault="00F03E58" w:rsidP="00F03E58">
      <w:pPr>
        <w:spacing w:line="360" w:lineRule="auto"/>
        <w:jc w:val="both"/>
        <w:rPr>
          <w:rFonts w:ascii="Arial" w:hAnsi="Arial" w:cs="Arial"/>
          <w:sz w:val="24"/>
          <w:szCs w:val="24"/>
        </w:rPr>
      </w:pPr>
    </w:p>
    <w:p w14:paraId="5CC431F7"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For a company to be able to support its long-term growth and expansion ambitions, it will require an ever-increasing volume of money as the company ages and grows and once more, this highlights the significance of precise budgeting and preparation on the part of businesses </w:t>
      </w:r>
      <w:proofErr w:type="gramStart"/>
      <w:r w:rsidRPr="00ED44DD">
        <w:rPr>
          <w:rFonts w:ascii="Arial" w:hAnsi="Arial" w:cs="Arial"/>
          <w:sz w:val="24"/>
          <w:szCs w:val="24"/>
        </w:rPr>
        <w:t>in order to</w:t>
      </w:r>
      <w:proofErr w:type="gramEnd"/>
      <w:r w:rsidRPr="00ED44DD">
        <w:rPr>
          <w:rFonts w:ascii="Arial" w:hAnsi="Arial" w:cs="Arial"/>
          <w:sz w:val="24"/>
          <w:szCs w:val="24"/>
        </w:rPr>
        <w:t xml:space="preserve"> guarantee that they are able to </w:t>
      </w:r>
      <w:proofErr w:type="spellStart"/>
      <w:r w:rsidRPr="00ED44DD">
        <w:rPr>
          <w:rFonts w:ascii="Arial" w:hAnsi="Arial" w:cs="Arial"/>
          <w:sz w:val="24"/>
          <w:szCs w:val="24"/>
        </w:rPr>
        <w:t>fulfill</w:t>
      </w:r>
      <w:proofErr w:type="spellEnd"/>
      <w:r w:rsidRPr="00ED44DD">
        <w:rPr>
          <w:rFonts w:ascii="Arial" w:hAnsi="Arial" w:cs="Arial"/>
          <w:sz w:val="24"/>
          <w:szCs w:val="24"/>
        </w:rPr>
        <w:t xml:space="preserve"> their financial obligations. The Best Western and Hilton’s  financial management need to provide accurate quantitative </w:t>
      </w:r>
      <w:proofErr w:type="spellStart"/>
      <w:r w:rsidRPr="00ED44DD">
        <w:rPr>
          <w:rFonts w:ascii="Arial" w:hAnsi="Arial" w:cs="Arial"/>
          <w:sz w:val="24"/>
          <w:szCs w:val="24"/>
        </w:rPr>
        <w:t>modeling</w:t>
      </w:r>
      <w:proofErr w:type="spellEnd"/>
      <w:r w:rsidRPr="00ED44DD">
        <w:rPr>
          <w:rFonts w:ascii="Arial" w:hAnsi="Arial" w:cs="Arial"/>
          <w:sz w:val="24"/>
          <w:szCs w:val="24"/>
        </w:rPr>
        <w:t xml:space="preserve"> if they want to have any chance of effectively funding their expansion strategy and it is absolutely necessary for today's leaders of businesses to </w:t>
      </w:r>
      <w:proofErr w:type="gramStart"/>
      <w:r w:rsidRPr="00ED44DD">
        <w:rPr>
          <w:rFonts w:ascii="Arial" w:hAnsi="Arial" w:cs="Arial"/>
          <w:sz w:val="24"/>
          <w:szCs w:val="24"/>
        </w:rPr>
        <w:t>hone in on</w:t>
      </w:r>
      <w:proofErr w:type="gramEnd"/>
      <w:r w:rsidRPr="00ED44DD">
        <w:rPr>
          <w:rFonts w:ascii="Arial" w:hAnsi="Arial" w:cs="Arial"/>
          <w:sz w:val="24"/>
          <w:szCs w:val="24"/>
        </w:rPr>
        <w:t xml:space="preserve"> the capital-raising tactics that are the most productive. Again, this is where financial management comes into play because it helps businesses find the most appropriate source of funding without increasing their cost of capital or risking a hit to their credit rating due to an increase in the debt ratio on their balance sheet and there is where financial management </w:t>
      </w:r>
      <w:r w:rsidRPr="00ED44DD">
        <w:rPr>
          <w:rFonts w:ascii="Arial" w:hAnsi="Arial" w:cs="Arial"/>
          <w:sz w:val="24"/>
          <w:szCs w:val="24"/>
        </w:rPr>
        <w:lastRenderedPageBreak/>
        <w:t>comes into play because it helps businesses find the most appropriate source of funding without increasing their cost of capital. (Lasher, 2007)</w:t>
      </w:r>
    </w:p>
    <w:p w14:paraId="6DBDC83D" w14:textId="77777777" w:rsidR="00F03E58" w:rsidRPr="00ED44DD" w:rsidRDefault="00F03E58" w:rsidP="00F03E58">
      <w:pPr>
        <w:spacing w:line="360" w:lineRule="auto"/>
        <w:jc w:val="both"/>
        <w:rPr>
          <w:rFonts w:ascii="Arial" w:hAnsi="Arial" w:cs="Arial"/>
          <w:sz w:val="24"/>
          <w:szCs w:val="24"/>
        </w:rPr>
      </w:pPr>
    </w:p>
    <w:p w14:paraId="24B7C180" w14:textId="77777777" w:rsidR="00F03E58" w:rsidRPr="00ED44DD" w:rsidRDefault="00F03E58" w:rsidP="00F03E58">
      <w:pPr>
        <w:pStyle w:val="Heading1"/>
        <w:spacing w:line="360" w:lineRule="auto"/>
        <w:jc w:val="both"/>
        <w:rPr>
          <w:rFonts w:ascii="Arial" w:hAnsi="Arial" w:cs="Arial"/>
          <w:color w:val="auto"/>
          <w:sz w:val="24"/>
          <w:szCs w:val="24"/>
        </w:rPr>
      </w:pPr>
      <w:r w:rsidRPr="00ED44DD">
        <w:rPr>
          <w:rFonts w:ascii="Arial" w:hAnsi="Arial" w:cs="Arial"/>
          <w:color w:val="auto"/>
          <w:sz w:val="24"/>
          <w:szCs w:val="24"/>
        </w:rPr>
        <w:t xml:space="preserve">Total Revenue </w:t>
      </w:r>
    </w:p>
    <w:p w14:paraId="3887105C" w14:textId="77777777" w:rsidR="00F03E58" w:rsidRPr="00ED44DD" w:rsidRDefault="00F03E58" w:rsidP="00F03E58">
      <w:pPr>
        <w:spacing w:line="360" w:lineRule="auto"/>
        <w:jc w:val="both"/>
        <w:rPr>
          <w:rFonts w:ascii="Arial" w:hAnsi="Arial" w:cs="Arial"/>
          <w:sz w:val="24"/>
          <w:szCs w:val="24"/>
        </w:rPr>
      </w:pPr>
    </w:p>
    <w:p w14:paraId="308B707D"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Hilton Worldwide Holdings Inc. reported sales of 244.4 million dollars for the fourth quarter of 2022, an increase of 33.18 percent compared to the same time in the previous year and since the beginning of the prior quarter, Hilton Worldwide Holdings Inc.'s sales have climbed by 3.21 percent. The net profit margin for the fourth quarter 2022 for Hilton Worldwide Holdings Inc. increased by 67.62 percentage points on an annual basis, reaching 13.42%. The percentage of net profit that Hilton Worldwide Holdings Inc. generates has seen a decline of -8.41% over the course of the past three months and the amount of this drop can be approximated by looking at the growth rate over the past quarter. (Macrotrends, 2023)</w:t>
      </w:r>
    </w:p>
    <w:p w14:paraId="706747CB" w14:textId="77777777" w:rsidR="00F03E58" w:rsidRPr="00ED44DD" w:rsidRDefault="00F03E58" w:rsidP="00F03E58">
      <w:pPr>
        <w:spacing w:line="360" w:lineRule="auto"/>
        <w:jc w:val="both"/>
        <w:rPr>
          <w:rFonts w:ascii="Arial" w:hAnsi="Arial" w:cs="Arial"/>
          <w:sz w:val="24"/>
          <w:szCs w:val="24"/>
        </w:rPr>
      </w:pPr>
    </w:p>
    <w:p w14:paraId="453A3586"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However, Hilton has experienced its fair share of difficulties, the earnings of Best Western  have increased dramatically, reaching a total of $7 billion which highlights the success of the financial management of the hotel chain, even if it is not as big and successful as Hilton. (Hospitality ON, 2022)</w:t>
      </w:r>
    </w:p>
    <w:p w14:paraId="65243C68" w14:textId="77777777" w:rsidR="00F03E58" w:rsidRPr="00ED44DD" w:rsidRDefault="00F03E58" w:rsidP="00F03E58">
      <w:pPr>
        <w:pStyle w:val="Heading1"/>
        <w:spacing w:line="360" w:lineRule="auto"/>
        <w:jc w:val="both"/>
        <w:rPr>
          <w:rFonts w:ascii="Arial" w:hAnsi="Arial" w:cs="Arial"/>
          <w:color w:val="auto"/>
          <w:sz w:val="24"/>
          <w:szCs w:val="24"/>
        </w:rPr>
      </w:pPr>
      <w:r w:rsidRPr="00ED44DD">
        <w:rPr>
          <w:rFonts w:ascii="Arial" w:hAnsi="Arial" w:cs="Arial"/>
          <w:color w:val="auto"/>
          <w:sz w:val="24"/>
          <w:szCs w:val="24"/>
        </w:rPr>
        <w:t>Market Position</w:t>
      </w:r>
    </w:p>
    <w:p w14:paraId="3A2E3CBF" w14:textId="77777777" w:rsidR="00F03E58" w:rsidRPr="00ED44DD" w:rsidRDefault="00F03E58" w:rsidP="00F03E58">
      <w:pPr>
        <w:spacing w:line="360" w:lineRule="auto"/>
        <w:jc w:val="both"/>
        <w:rPr>
          <w:rFonts w:ascii="Arial" w:hAnsi="Arial" w:cs="Arial"/>
          <w:sz w:val="24"/>
          <w:szCs w:val="24"/>
        </w:rPr>
      </w:pPr>
    </w:p>
    <w:p w14:paraId="1ADD327F"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A significant number of businesses have made gaining worldwide recognition one of their top priorities and as a direct consequence of this, they must anticipate an increase not only in total business but also in revenue generated from each individual client and when a company has a well-known brand on a worldwide scale, it is much simpler to acquire new clients. Not only is Hilton Hotels &amp; Resorts one of the most well-known and prestigious hotelier brands in the world, but it is also among the largest hotelier brands in the world Hilton is the undisputed market leader in the hospitality business on a global scale, with a presence in more than 122 countries and a portfolio of more than 7,000 properties. (Hilton, 2020)</w:t>
      </w:r>
    </w:p>
    <w:p w14:paraId="32E6F413" w14:textId="77777777" w:rsidR="00F03E58" w:rsidRPr="00ED44DD" w:rsidRDefault="00F03E58" w:rsidP="00F03E58">
      <w:pPr>
        <w:spacing w:line="360" w:lineRule="auto"/>
        <w:jc w:val="both"/>
        <w:rPr>
          <w:rFonts w:ascii="Arial" w:hAnsi="Arial" w:cs="Arial"/>
          <w:sz w:val="24"/>
          <w:szCs w:val="24"/>
        </w:rPr>
      </w:pPr>
    </w:p>
    <w:p w14:paraId="612E50BF"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 It is common knowledge among a significant number of individuals all around the world that Hilton is among the hotel chains that can be relied upon the most even if Best Western Hotels are also spread in numerous countries around the world as there are over 2,100 hotels under the Best Western brand and they can be found in over 100 different countries and this ensures that their customers  will never be too far removed from the conveniences of contemporary life, regardless of where their  travels may take them  in the world. (Hospitality Net, 2021)</w:t>
      </w:r>
    </w:p>
    <w:p w14:paraId="48DC930B" w14:textId="77777777" w:rsidR="00F03E58" w:rsidRPr="00ED44DD" w:rsidRDefault="00F03E58" w:rsidP="00F03E58">
      <w:pPr>
        <w:spacing w:line="360" w:lineRule="auto"/>
        <w:jc w:val="both"/>
        <w:rPr>
          <w:rFonts w:ascii="Arial" w:hAnsi="Arial" w:cs="Arial"/>
          <w:sz w:val="24"/>
          <w:szCs w:val="24"/>
        </w:rPr>
      </w:pPr>
    </w:p>
    <w:p w14:paraId="5101D6CD" w14:textId="77777777" w:rsidR="00F03E58" w:rsidRPr="00ED44DD" w:rsidRDefault="00F03E58" w:rsidP="00F03E58">
      <w:pPr>
        <w:spacing w:line="360" w:lineRule="auto"/>
        <w:jc w:val="both"/>
        <w:rPr>
          <w:rFonts w:ascii="Arial" w:hAnsi="Arial" w:cs="Arial"/>
          <w:sz w:val="24"/>
          <w:szCs w:val="24"/>
        </w:rPr>
      </w:pPr>
    </w:p>
    <w:p w14:paraId="4E9A4D17"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There are currently more than 112 million people from all over the world who are members of the Hilton brand and each  of these people has been instrumental in bringing the Hilton name to its current stature, and their contributions should not be overlooked. In addition, the high volume of business that Hilton experiences is excellent news for the company's </w:t>
      </w:r>
      <w:proofErr w:type="gramStart"/>
      <w:r w:rsidRPr="00ED44DD">
        <w:rPr>
          <w:rFonts w:ascii="Arial" w:hAnsi="Arial" w:cs="Arial"/>
          <w:sz w:val="24"/>
          <w:szCs w:val="24"/>
        </w:rPr>
        <w:t>shareholders</w:t>
      </w:r>
      <w:proofErr w:type="gramEnd"/>
      <w:r w:rsidRPr="00ED44DD">
        <w:rPr>
          <w:rFonts w:ascii="Arial" w:hAnsi="Arial" w:cs="Arial"/>
          <w:sz w:val="24"/>
          <w:szCs w:val="24"/>
        </w:rPr>
        <w:t xml:space="preserve"> and this is because the high volume of business enables the hotel chain to not only achieve profitability but also break even. (Rawson &amp; Geller, 2022) </w:t>
      </w:r>
    </w:p>
    <w:p w14:paraId="108C444C" w14:textId="77777777" w:rsidR="00F03E58" w:rsidRPr="00ED44DD" w:rsidRDefault="00F03E58" w:rsidP="00F03E58">
      <w:pPr>
        <w:spacing w:line="360" w:lineRule="auto"/>
        <w:jc w:val="both"/>
        <w:rPr>
          <w:rFonts w:ascii="Arial" w:hAnsi="Arial" w:cs="Arial"/>
          <w:sz w:val="24"/>
          <w:szCs w:val="24"/>
        </w:rPr>
      </w:pPr>
    </w:p>
    <w:p w14:paraId="7024E263"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The fact that </w:t>
      </w:r>
      <w:proofErr w:type="gramStart"/>
      <w:r w:rsidRPr="00ED44DD">
        <w:rPr>
          <w:rFonts w:ascii="Arial" w:hAnsi="Arial" w:cs="Arial"/>
          <w:sz w:val="24"/>
          <w:szCs w:val="24"/>
        </w:rPr>
        <w:t>each individual</w:t>
      </w:r>
      <w:proofErr w:type="gramEnd"/>
      <w:r w:rsidRPr="00ED44DD">
        <w:rPr>
          <w:rFonts w:ascii="Arial" w:hAnsi="Arial" w:cs="Arial"/>
          <w:sz w:val="24"/>
          <w:szCs w:val="24"/>
        </w:rPr>
        <w:t xml:space="preserve"> Best Western hotel is separately owned and managed gives the brand its distinctive character in comparison with Hilton that goes with a certain specified line when it comes to manage their hotels (Hollander, 2022) so, because of the inherent individualism that permeates our culture, the experiences that each person has will be entirely unique to them and authentic in nature.  Both the Hilton and the Best Western have earned a superb reputation thanks to the exceptional way in which they treat their employees and the families of their employees. The businesses are aware of how essential it is for their workers to have access to anything and everything that might be required of them while they are on the job, and they conduct their operations accordingly so, each hotel provides its employees with a complete benefits package, which may include medical, dentistry, vision, and life insurance and other retirement plans. (</w:t>
      </w:r>
      <w:proofErr w:type="spellStart"/>
      <w:r w:rsidRPr="00ED44DD">
        <w:rPr>
          <w:rFonts w:ascii="Arial" w:hAnsi="Arial" w:cs="Arial"/>
          <w:sz w:val="24"/>
          <w:szCs w:val="24"/>
        </w:rPr>
        <w:t>Magan</w:t>
      </w:r>
      <w:proofErr w:type="spellEnd"/>
      <w:r w:rsidRPr="00ED44DD">
        <w:rPr>
          <w:rFonts w:ascii="Arial" w:hAnsi="Arial" w:cs="Arial"/>
          <w:sz w:val="24"/>
          <w:szCs w:val="24"/>
        </w:rPr>
        <w:t>, 2020)</w:t>
      </w:r>
    </w:p>
    <w:p w14:paraId="520DD471" w14:textId="77777777" w:rsidR="00F03E58" w:rsidRPr="00ED44DD" w:rsidRDefault="00F03E58" w:rsidP="00F03E58">
      <w:pPr>
        <w:pStyle w:val="Heading1"/>
        <w:spacing w:line="360" w:lineRule="auto"/>
        <w:jc w:val="both"/>
        <w:rPr>
          <w:rFonts w:ascii="Arial" w:hAnsi="Arial" w:cs="Arial"/>
          <w:color w:val="auto"/>
          <w:sz w:val="24"/>
          <w:szCs w:val="24"/>
        </w:rPr>
      </w:pPr>
      <w:r w:rsidRPr="00ED44DD">
        <w:rPr>
          <w:rFonts w:ascii="Arial" w:hAnsi="Arial" w:cs="Arial"/>
          <w:color w:val="auto"/>
          <w:sz w:val="24"/>
          <w:szCs w:val="24"/>
        </w:rPr>
        <w:lastRenderedPageBreak/>
        <w:t xml:space="preserve">CSR- Financial Commitment </w:t>
      </w:r>
    </w:p>
    <w:p w14:paraId="779BE337"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As another way to emphasize its commitment to social responsibility, Hilton works with the organization Clean the World so, when compared to other hotel chains, the affiliates of Clean the World are the ones who are most likely to </w:t>
      </w:r>
      <w:proofErr w:type="gramStart"/>
      <w:r w:rsidRPr="00ED44DD">
        <w:rPr>
          <w:rFonts w:ascii="Arial" w:hAnsi="Arial" w:cs="Arial"/>
          <w:sz w:val="24"/>
          <w:szCs w:val="24"/>
        </w:rPr>
        <w:t>be connected with</w:t>
      </w:r>
      <w:proofErr w:type="gramEnd"/>
      <w:r w:rsidRPr="00ED44DD">
        <w:rPr>
          <w:rFonts w:ascii="Arial" w:hAnsi="Arial" w:cs="Arial"/>
          <w:sz w:val="24"/>
          <w:szCs w:val="24"/>
        </w:rPr>
        <w:t xml:space="preserve"> the name Hilton. Because of this partnership, a sizeable portion of Hilton's annual customer base of 140 million participates in the company's effort to lessen its impact on the environment by finding new applications for the soap and hygiene amenities that are recycled after each visit and this helps the company find ways to reduce the amount of waste it generates. Clean the World has successfully recycled and distributed more than 31 million bars of soap, and a big portion of the credit for this achievement goes to the devotion and support of the </w:t>
      </w:r>
      <w:proofErr w:type="spellStart"/>
      <w:r w:rsidRPr="00ED44DD">
        <w:rPr>
          <w:rFonts w:ascii="Arial" w:hAnsi="Arial" w:cs="Arial"/>
          <w:sz w:val="24"/>
          <w:szCs w:val="24"/>
        </w:rPr>
        <w:t>intrapreneurially</w:t>
      </w:r>
      <w:proofErr w:type="spellEnd"/>
      <w:r w:rsidRPr="00ED44DD">
        <w:rPr>
          <w:rFonts w:ascii="Arial" w:hAnsi="Arial" w:cs="Arial"/>
          <w:sz w:val="24"/>
          <w:szCs w:val="24"/>
        </w:rPr>
        <w:t xml:space="preserve"> employees of Hilton Worldwide </w:t>
      </w:r>
      <w:proofErr w:type="gramStart"/>
      <w:r w:rsidRPr="00ED44DD">
        <w:rPr>
          <w:rFonts w:ascii="Arial" w:hAnsi="Arial" w:cs="Arial"/>
          <w:sz w:val="24"/>
          <w:szCs w:val="24"/>
        </w:rPr>
        <w:t>and also</w:t>
      </w:r>
      <w:proofErr w:type="gramEnd"/>
      <w:r w:rsidRPr="00ED44DD">
        <w:rPr>
          <w:rFonts w:ascii="Arial" w:hAnsi="Arial" w:cs="Arial"/>
          <w:sz w:val="24"/>
          <w:szCs w:val="24"/>
        </w:rPr>
        <w:t>, a good statement to highlight the investments and financial commitment of the company to the CSR. (Dudovskiy, 2022)</w:t>
      </w:r>
    </w:p>
    <w:p w14:paraId="3268B1F6" w14:textId="77777777" w:rsidR="00F03E58" w:rsidRPr="00ED44DD" w:rsidRDefault="00F03E58" w:rsidP="00F03E58">
      <w:pPr>
        <w:spacing w:line="360" w:lineRule="auto"/>
        <w:jc w:val="both"/>
        <w:rPr>
          <w:rFonts w:ascii="Arial" w:hAnsi="Arial" w:cs="Arial"/>
          <w:sz w:val="24"/>
          <w:szCs w:val="24"/>
        </w:rPr>
      </w:pPr>
    </w:p>
    <w:p w14:paraId="7580034E" w14:textId="77777777" w:rsidR="00F03E58" w:rsidRPr="00ED44DD" w:rsidRDefault="00F03E58" w:rsidP="00F03E58">
      <w:pPr>
        <w:spacing w:line="360" w:lineRule="auto"/>
        <w:jc w:val="both"/>
        <w:rPr>
          <w:rFonts w:ascii="Arial" w:hAnsi="Arial" w:cs="Arial"/>
          <w:sz w:val="24"/>
          <w:szCs w:val="24"/>
        </w:rPr>
      </w:pPr>
    </w:p>
    <w:p w14:paraId="4B0BB87A"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However, it should be also mentioned the similarity of Best Western hotels commitment to the CSR s , The eco-friendliness of the entire visitor experience has been increased, beginning with the refurbishment of the guest rooms and continuing all the way through the after-stay amenity service, which diverts waste from being dumped in landfills and it reclaimed components are put to use in the production of new bars of soap, which are then given to the homeless and other vulnerable groups in North America and Europe, as well as to individuals living in underdeveloped regions of the world where hygiene-related illnesses are a significant issue.  (CSR Hub, 2022)</w:t>
      </w:r>
    </w:p>
    <w:p w14:paraId="1BB104F4" w14:textId="77777777" w:rsidR="00F03E58" w:rsidRPr="00ED44DD" w:rsidRDefault="00F03E58" w:rsidP="00F03E58">
      <w:pPr>
        <w:spacing w:line="360" w:lineRule="auto"/>
        <w:jc w:val="both"/>
        <w:rPr>
          <w:rFonts w:ascii="Arial" w:hAnsi="Arial" w:cs="Arial"/>
          <w:sz w:val="24"/>
          <w:szCs w:val="24"/>
        </w:rPr>
      </w:pPr>
    </w:p>
    <w:p w14:paraId="7117B5F1" w14:textId="77777777" w:rsidR="00F03E58" w:rsidRPr="00ED44DD" w:rsidRDefault="00F03E58" w:rsidP="00F03E58">
      <w:pPr>
        <w:spacing w:line="360" w:lineRule="auto"/>
        <w:jc w:val="both"/>
        <w:rPr>
          <w:rFonts w:ascii="Arial" w:hAnsi="Arial" w:cs="Arial"/>
          <w:sz w:val="24"/>
          <w:szCs w:val="24"/>
        </w:rPr>
      </w:pPr>
    </w:p>
    <w:p w14:paraId="35ABCC52"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Furthermore, another example of Best Western Hotel chain financial commitment to CSR would be  that the German green energy provider </w:t>
      </w:r>
      <w:proofErr w:type="spellStart"/>
      <w:r w:rsidRPr="00ED44DD">
        <w:rPr>
          <w:rFonts w:ascii="Arial" w:hAnsi="Arial" w:cs="Arial"/>
          <w:sz w:val="24"/>
          <w:szCs w:val="24"/>
        </w:rPr>
        <w:t>meistroENERGIE</w:t>
      </w:r>
      <w:proofErr w:type="spellEnd"/>
      <w:r w:rsidRPr="00ED44DD">
        <w:rPr>
          <w:rFonts w:ascii="Arial" w:hAnsi="Arial" w:cs="Arial"/>
          <w:sz w:val="24"/>
          <w:szCs w:val="24"/>
        </w:rPr>
        <w:t xml:space="preserve"> is the source of the climate-neutral natural gas and green electricity that we use in their  establishment and the utilization of climate-neutral natural gas resulted in the avoidance of 11,612,888 metric tons of carbon dioxide equivalents in 2017, while the utilization of green energy resulted in the avoidance of 11,654,619 metric tons. Best Western’s  efforts are to thank for these </w:t>
      </w:r>
      <w:r w:rsidRPr="00ED44DD">
        <w:rPr>
          <w:rFonts w:ascii="Arial" w:hAnsi="Arial" w:cs="Arial"/>
          <w:sz w:val="24"/>
          <w:szCs w:val="24"/>
        </w:rPr>
        <w:lastRenderedPageBreak/>
        <w:t>results and are committed to making strides toward their lofty goal of being even "greener," and they have just extended the terms of their  existing contracts until the end of the year 2023. (Best Western, 2022)</w:t>
      </w:r>
    </w:p>
    <w:p w14:paraId="1ACA43AD" w14:textId="77777777" w:rsidR="00F03E58" w:rsidRPr="00ED44DD" w:rsidRDefault="00F03E58" w:rsidP="00F03E58">
      <w:pPr>
        <w:spacing w:line="360" w:lineRule="auto"/>
        <w:jc w:val="both"/>
        <w:rPr>
          <w:rFonts w:ascii="Arial" w:hAnsi="Arial" w:cs="Arial"/>
          <w:sz w:val="24"/>
          <w:szCs w:val="24"/>
        </w:rPr>
      </w:pPr>
    </w:p>
    <w:p w14:paraId="5C930E2D" w14:textId="77777777" w:rsidR="00F03E58" w:rsidRPr="00ED44DD" w:rsidRDefault="00F03E58" w:rsidP="00F03E58">
      <w:pPr>
        <w:pStyle w:val="Heading1"/>
        <w:spacing w:line="360" w:lineRule="auto"/>
        <w:jc w:val="both"/>
        <w:rPr>
          <w:rFonts w:ascii="Arial" w:hAnsi="Arial" w:cs="Arial"/>
          <w:color w:val="auto"/>
          <w:sz w:val="24"/>
          <w:szCs w:val="24"/>
        </w:rPr>
      </w:pPr>
      <w:r w:rsidRPr="00ED44DD">
        <w:rPr>
          <w:rFonts w:ascii="Arial" w:hAnsi="Arial" w:cs="Arial"/>
          <w:color w:val="auto"/>
          <w:sz w:val="24"/>
          <w:szCs w:val="24"/>
        </w:rPr>
        <w:t>Growth Opportunities</w:t>
      </w:r>
    </w:p>
    <w:p w14:paraId="1093B562"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When it comes to drawing in prospective customers, having images of a good enough quality to stand out from the crowd is one of the few things that will do so as a  captivating narrative that is conveyed to potential visitors of Hilton and Accor’s via the use of photos of the property will encourage them to schedule a stay there. According to the findings of a piece of research, purchasers place a higher level of importance on high-quality photos captured by a professional camera than they do on thorough descriptions, ratings and reviews and pricing </w:t>
      </w:r>
      <w:proofErr w:type="gramStart"/>
      <w:r w:rsidRPr="00ED44DD">
        <w:rPr>
          <w:rFonts w:ascii="Arial" w:hAnsi="Arial" w:cs="Arial"/>
          <w:sz w:val="24"/>
          <w:szCs w:val="24"/>
        </w:rPr>
        <w:t>and also</w:t>
      </w:r>
      <w:proofErr w:type="gramEnd"/>
      <w:r w:rsidRPr="00ED44DD">
        <w:rPr>
          <w:rFonts w:ascii="Arial" w:hAnsi="Arial" w:cs="Arial"/>
          <w:sz w:val="24"/>
          <w:szCs w:val="24"/>
        </w:rPr>
        <w:t>, another benefit of this is Because the majority of OTAs do not allow low-quality photographs, getting the hotels  listing authorized. (Matyas, 2019)</w:t>
      </w:r>
    </w:p>
    <w:p w14:paraId="0DA22CB3" w14:textId="77777777" w:rsidR="00F03E58" w:rsidRPr="00ED44DD" w:rsidRDefault="00F03E58" w:rsidP="00F03E58">
      <w:pPr>
        <w:spacing w:line="360" w:lineRule="auto"/>
        <w:jc w:val="both"/>
        <w:rPr>
          <w:rFonts w:ascii="Arial" w:hAnsi="Arial" w:cs="Arial"/>
          <w:sz w:val="24"/>
          <w:szCs w:val="24"/>
        </w:rPr>
      </w:pPr>
    </w:p>
    <w:p w14:paraId="21997611"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Both Hilton’s and  Best Western  should consider the many different sorts of rooms that they offer and organize them so that they  may maximize the earnings per available space and extras such as balconies, fireplaces, wet bars, and access to the pool ought to be reflected in the rates as well due to the fact that Suites and popular rooms are not  the only things that deserve a higher price tag; extras like these should be priced accordingly. (</w:t>
      </w:r>
      <w:proofErr w:type="spellStart"/>
      <w:r w:rsidRPr="00ED44DD">
        <w:rPr>
          <w:rFonts w:ascii="Arial" w:hAnsi="Arial" w:cs="Arial"/>
          <w:sz w:val="24"/>
          <w:szCs w:val="24"/>
        </w:rPr>
        <w:t>eHotelier</w:t>
      </w:r>
      <w:proofErr w:type="spellEnd"/>
      <w:r w:rsidRPr="00ED44DD">
        <w:rPr>
          <w:rFonts w:ascii="Arial" w:hAnsi="Arial" w:cs="Arial"/>
          <w:sz w:val="24"/>
          <w:szCs w:val="24"/>
        </w:rPr>
        <w:t>, 2019)</w:t>
      </w:r>
    </w:p>
    <w:p w14:paraId="17533602" w14:textId="77777777" w:rsidR="00F03E58" w:rsidRPr="00ED44DD" w:rsidRDefault="00F03E58" w:rsidP="00F03E58">
      <w:pPr>
        <w:spacing w:line="360" w:lineRule="auto"/>
        <w:jc w:val="both"/>
        <w:rPr>
          <w:rFonts w:ascii="Arial" w:hAnsi="Arial" w:cs="Arial"/>
          <w:sz w:val="24"/>
          <w:szCs w:val="24"/>
        </w:rPr>
      </w:pPr>
    </w:p>
    <w:p w14:paraId="6E4B974E"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It is no longer merely recommended to have a website that is mobile-friendly and responsive; rather, it is necessary as 63% of all </w:t>
      </w:r>
      <w:proofErr w:type="spellStart"/>
      <w:r w:rsidRPr="00ED44DD">
        <w:rPr>
          <w:rFonts w:ascii="Arial" w:hAnsi="Arial" w:cs="Arial"/>
          <w:sz w:val="24"/>
          <w:szCs w:val="24"/>
        </w:rPr>
        <w:t>travelers</w:t>
      </w:r>
      <w:proofErr w:type="spellEnd"/>
      <w:r w:rsidRPr="00ED44DD">
        <w:rPr>
          <w:rFonts w:ascii="Arial" w:hAnsi="Arial" w:cs="Arial"/>
          <w:sz w:val="24"/>
          <w:szCs w:val="24"/>
        </w:rPr>
        <w:t xml:space="preserve"> believe that having access to a smartphone is essential when it comes to making travel arrangements, while 58% of passengers actively use their mobile devices to make hotel reservations. If Hilton and Best Western hotel chains  want to enhance the revenue of their  hotel and book more customers, having a website that is compatible to mobile devices is </w:t>
      </w:r>
      <w:proofErr w:type="gramStart"/>
      <w:r w:rsidRPr="00ED44DD">
        <w:rPr>
          <w:rFonts w:ascii="Arial" w:hAnsi="Arial" w:cs="Arial"/>
          <w:sz w:val="24"/>
          <w:szCs w:val="24"/>
        </w:rPr>
        <w:t>absolutely necessary</w:t>
      </w:r>
      <w:proofErr w:type="gramEnd"/>
      <w:r w:rsidRPr="00ED44DD">
        <w:rPr>
          <w:rFonts w:ascii="Arial" w:hAnsi="Arial" w:cs="Arial"/>
          <w:sz w:val="24"/>
          <w:szCs w:val="24"/>
        </w:rPr>
        <w:t xml:space="preserve"> and as a result of the pervasive nature of mobile technology, consumers' expectations are undergoing a transitional period. It is not sufficient to have a mobile page that is simply a shrunken version of your primary website. (Revfine, 2023)</w:t>
      </w:r>
    </w:p>
    <w:p w14:paraId="64F88E75" w14:textId="77777777" w:rsidR="00F03E58" w:rsidRPr="00ED44DD" w:rsidRDefault="00F03E58" w:rsidP="00F03E58">
      <w:pPr>
        <w:spacing w:line="360" w:lineRule="auto"/>
        <w:jc w:val="both"/>
        <w:rPr>
          <w:rFonts w:ascii="Arial" w:hAnsi="Arial" w:cs="Arial"/>
          <w:sz w:val="24"/>
          <w:szCs w:val="24"/>
        </w:rPr>
      </w:pPr>
    </w:p>
    <w:p w14:paraId="2E7E19EA" w14:textId="77777777" w:rsidR="00F03E58" w:rsidRPr="00ED44DD" w:rsidRDefault="00F03E58" w:rsidP="00F03E58">
      <w:pPr>
        <w:pStyle w:val="Heading1"/>
        <w:spacing w:line="360" w:lineRule="auto"/>
        <w:jc w:val="both"/>
        <w:rPr>
          <w:rFonts w:ascii="Arial" w:hAnsi="Arial" w:cs="Arial"/>
          <w:color w:val="auto"/>
          <w:sz w:val="24"/>
          <w:szCs w:val="24"/>
        </w:rPr>
      </w:pPr>
      <w:r w:rsidRPr="00ED44DD">
        <w:rPr>
          <w:rFonts w:ascii="Arial" w:hAnsi="Arial" w:cs="Arial"/>
          <w:color w:val="auto"/>
          <w:sz w:val="24"/>
          <w:szCs w:val="24"/>
        </w:rPr>
        <w:lastRenderedPageBreak/>
        <w:t>Recommendations and Conclusion</w:t>
      </w:r>
    </w:p>
    <w:p w14:paraId="36B4DFB4"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In conclusion, </w:t>
      </w:r>
      <w:proofErr w:type="gramStart"/>
      <w:r w:rsidRPr="00ED44DD">
        <w:rPr>
          <w:rFonts w:ascii="Arial" w:hAnsi="Arial" w:cs="Arial"/>
          <w:sz w:val="24"/>
          <w:szCs w:val="24"/>
        </w:rPr>
        <w:t>The</w:t>
      </w:r>
      <w:proofErr w:type="gramEnd"/>
      <w:r w:rsidRPr="00ED44DD">
        <w:rPr>
          <w:rFonts w:ascii="Arial" w:hAnsi="Arial" w:cs="Arial"/>
          <w:sz w:val="24"/>
          <w:szCs w:val="24"/>
        </w:rPr>
        <w:t xml:space="preserve"> improved and personalised service provided to guests is very well received, and hotels are able to save both time and money as a result of the streamlined operations as this is a circumstance in which everyone concerned comes out ahead in the end. The employees of Hilton and Accor </w:t>
      </w:r>
      <w:proofErr w:type="gramStart"/>
      <w:r w:rsidRPr="00ED44DD">
        <w:rPr>
          <w:rFonts w:ascii="Arial" w:hAnsi="Arial" w:cs="Arial"/>
          <w:sz w:val="24"/>
          <w:szCs w:val="24"/>
        </w:rPr>
        <w:t>are able to</w:t>
      </w:r>
      <w:proofErr w:type="gramEnd"/>
      <w:r w:rsidRPr="00ED44DD">
        <w:rPr>
          <w:rFonts w:ascii="Arial" w:hAnsi="Arial" w:cs="Arial"/>
          <w:sz w:val="24"/>
          <w:szCs w:val="24"/>
        </w:rPr>
        <w:t xml:space="preserve"> send individualized text messages to guests thanks to the property management system  or customer relationship management  that the establishment use while in  a similar vein, one could make use of these data to facilitate automated communication. </w:t>
      </w:r>
      <w:proofErr w:type="gramStart"/>
      <w:r w:rsidRPr="00ED44DD">
        <w:rPr>
          <w:rFonts w:ascii="Arial" w:hAnsi="Arial" w:cs="Arial"/>
          <w:sz w:val="24"/>
          <w:szCs w:val="24"/>
        </w:rPr>
        <w:t>As a consequence of</w:t>
      </w:r>
      <w:proofErr w:type="gramEnd"/>
      <w:r w:rsidRPr="00ED44DD">
        <w:rPr>
          <w:rFonts w:ascii="Arial" w:hAnsi="Arial" w:cs="Arial"/>
          <w:sz w:val="24"/>
          <w:szCs w:val="24"/>
        </w:rPr>
        <w:t xml:space="preserve"> this, the staff members of the hotel will be better equipped to cater to the specific needs of each individual visitor as a result of enhanced levels of personalized communication. (</w:t>
      </w:r>
      <w:proofErr w:type="spellStart"/>
      <w:r w:rsidRPr="00ED44DD">
        <w:rPr>
          <w:rFonts w:ascii="Arial" w:hAnsi="Arial" w:cs="Arial"/>
          <w:sz w:val="24"/>
          <w:szCs w:val="24"/>
        </w:rPr>
        <w:t>Amenitiz</w:t>
      </w:r>
      <w:proofErr w:type="spellEnd"/>
      <w:r w:rsidRPr="00ED44DD">
        <w:rPr>
          <w:rFonts w:ascii="Arial" w:hAnsi="Arial" w:cs="Arial"/>
          <w:sz w:val="24"/>
          <w:szCs w:val="24"/>
        </w:rPr>
        <w:t>, 2021)</w:t>
      </w:r>
    </w:p>
    <w:p w14:paraId="53F6D0FC" w14:textId="77777777" w:rsidR="00F03E58" w:rsidRPr="00ED44DD" w:rsidRDefault="00F03E58" w:rsidP="00F03E58">
      <w:pPr>
        <w:spacing w:line="360" w:lineRule="auto"/>
        <w:jc w:val="both"/>
        <w:rPr>
          <w:rFonts w:ascii="Arial" w:hAnsi="Arial" w:cs="Arial"/>
          <w:sz w:val="24"/>
          <w:szCs w:val="24"/>
        </w:rPr>
      </w:pPr>
    </w:p>
    <w:p w14:paraId="3EBC3029" w14:textId="77777777" w:rsidR="00F03E58" w:rsidRPr="00ED44DD" w:rsidRDefault="00F03E58" w:rsidP="00F03E58">
      <w:pPr>
        <w:spacing w:line="360" w:lineRule="auto"/>
        <w:jc w:val="both"/>
        <w:rPr>
          <w:rFonts w:ascii="Arial" w:hAnsi="Arial" w:cs="Arial"/>
          <w:sz w:val="24"/>
          <w:szCs w:val="24"/>
        </w:rPr>
      </w:pPr>
      <w:r w:rsidRPr="00ED44DD">
        <w:rPr>
          <w:rFonts w:ascii="Arial" w:hAnsi="Arial" w:cs="Arial"/>
          <w:sz w:val="24"/>
          <w:szCs w:val="24"/>
        </w:rPr>
        <w:t xml:space="preserve">It is recommended that businesses make the shift from providing reactive service to proactive service </w:t>
      </w:r>
      <w:proofErr w:type="gramStart"/>
      <w:r w:rsidRPr="00ED44DD">
        <w:rPr>
          <w:rFonts w:ascii="Arial" w:hAnsi="Arial" w:cs="Arial"/>
          <w:sz w:val="24"/>
          <w:szCs w:val="24"/>
        </w:rPr>
        <w:t>in order to</w:t>
      </w:r>
      <w:proofErr w:type="gramEnd"/>
      <w:r w:rsidRPr="00ED44DD">
        <w:rPr>
          <w:rFonts w:ascii="Arial" w:hAnsi="Arial" w:cs="Arial"/>
          <w:sz w:val="24"/>
          <w:szCs w:val="24"/>
        </w:rPr>
        <w:t xml:space="preserve"> increase customer satisfaction and loyalty as when this is done, rather than waiting for a customer to complain about the product, the issue can be rectified considerably more rapidly. The service optimization software should have a function that generates a report that details the projected number of guests for the </w:t>
      </w:r>
      <w:proofErr w:type="gramStart"/>
      <w:r w:rsidRPr="00ED44DD">
        <w:rPr>
          <w:rFonts w:ascii="Arial" w:hAnsi="Arial" w:cs="Arial"/>
          <w:sz w:val="24"/>
          <w:szCs w:val="24"/>
        </w:rPr>
        <w:t>day</w:t>
      </w:r>
      <w:proofErr w:type="gramEnd"/>
      <w:r w:rsidRPr="00ED44DD">
        <w:rPr>
          <w:rFonts w:ascii="Arial" w:hAnsi="Arial" w:cs="Arial"/>
          <w:sz w:val="24"/>
          <w:szCs w:val="24"/>
        </w:rPr>
        <w:t xml:space="preserve"> so Hilton and Best Western are able to customize a customer's experience by collecting data from them when they are in the process of making a reservation or while they are staying at your establishment. (Toma et Al, 2014)</w:t>
      </w:r>
    </w:p>
    <w:p w14:paraId="54905BDA" w14:textId="22A221B6" w:rsidR="00F03E58" w:rsidRPr="00ED44DD" w:rsidRDefault="00F03E58" w:rsidP="00F03E58">
      <w:pPr>
        <w:spacing w:line="360" w:lineRule="auto"/>
        <w:jc w:val="both"/>
        <w:rPr>
          <w:rFonts w:ascii="Arial" w:hAnsi="Arial" w:cs="Arial"/>
          <w:sz w:val="24"/>
          <w:szCs w:val="24"/>
        </w:rPr>
      </w:pPr>
    </w:p>
    <w:p w14:paraId="40F40C9F" w14:textId="6D9510DE" w:rsidR="00F03E58" w:rsidRPr="00ED44DD" w:rsidRDefault="00F03E58" w:rsidP="00F03E58">
      <w:pPr>
        <w:spacing w:line="360" w:lineRule="auto"/>
        <w:jc w:val="both"/>
        <w:rPr>
          <w:rFonts w:ascii="Arial" w:hAnsi="Arial" w:cs="Arial"/>
          <w:sz w:val="24"/>
          <w:szCs w:val="24"/>
        </w:rPr>
      </w:pPr>
    </w:p>
    <w:p w14:paraId="0AB4FE13" w14:textId="5C83E841" w:rsidR="00F03E58" w:rsidRPr="00ED44DD" w:rsidRDefault="00F03E58" w:rsidP="00F03E58">
      <w:pPr>
        <w:spacing w:line="360" w:lineRule="auto"/>
        <w:jc w:val="both"/>
        <w:rPr>
          <w:rFonts w:ascii="Arial" w:hAnsi="Arial" w:cs="Arial"/>
          <w:sz w:val="24"/>
          <w:szCs w:val="24"/>
        </w:rPr>
      </w:pPr>
    </w:p>
    <w:p w14:paraId="4B71FF26" w14:textId="55D19F9B" w:rsidR="00F03E58" w:rsidRPr="00ED44DD" w:rsidRDefault="00F03E58" w:rsidP="00F03E58">
      <w:pPr>
        <w:spacing w:line="360" w:lineRule="auto"/>
        <w:jc w:val="both"/>
        <w:rPr>
          <w:rFonts w:ascii="Arial" w:hAnsi="Arial" w:cs="Arial"/>
          <w:sz w:val="24"/>
          <w:szCs w:val="24"/>
        </w:rPr>
      </w:pPr>
    </w:p>
    <w:p w14:paraId="65E4DE0A" w14:textId="18271295" w:rsidR="00F03E58" w:rsidRPr="00ED44DD" w:rsidRDefault="00F03E58" w:rsidP="00F03E58">
      <w:pPr>
        <w:spacing w:line="360" w:lineRule="auto"/>
        <w:jc w:val="both"/>
        <w:rPr>
          <w:rFonts w:ascii="Arial" w:hAnsi="Arial" w:cs="Arial"/>
          <w:sz w:val="24"/>
          <w:szCs w:val="24"/>
        </w:rPr>
      </w:pPr>
    </w:p>
    <w:p w14:paraId="2E0095A7" w14:textId="6779F1FF" w:rsidR="00F03E58" w:rsidRPr="00ED44DD" w:rsidRDefault="00F03E58" w:rsidP="00F03E58">
      <w:pPr>
        <w:spacing w:line="360" w:lineRule="auto"/>
        <w:jc w:val="both"/>
        <w:rPr>
          <w:rFonts w:ascii="Arial" w:hAnsi="Arial" w:cs="Arial"/>
          <w:sz w:val="24"/>
          <w:szCs w:val="24"/>
        </w:rPr>
      </w:pPr>
    </w:p>
    <w:p w14:paraId="4C45A4AB" w14:textId="26CB1694" w:rsidR="00F03E58" w:rsidRPr="00ED44DD" w:rsidRDefault="00F03E58" w:rsidP="00F03E58">
      <w:pPr>
        <w:spacing w:line="360" w:lineRule="auto"/>
        <w:jc w:val="both"/>
        <w:rPr>
          <w:rFonts w:ascii="Arial" w:hAnsi="Arial" w:cs="Arial"/>
          <w:sz w:val="24"/>
          <w:szCs w:val="24"/>
        </w:rPr>
      </w:pPr>
    </w:p>
    <w:p w14:paraId="582DF92A" w14:textId="77777777" w:rsidR="00F03E58" w:rsidRPr="00ED44DD" w:rsidRDefault="00F03E58" w:rsidP="00F03E58">
      <w:pPr>
        <w:spacing w:line="360" w:lineRule="auto"/>
        <w:jc w:val="both"/>
        <w:rPr>
          <w:rFonts w:ascii="Arial" w:hAnsi="Arial" w:cs="Arial"/>
          <w:sz w:val="24"/>
          <w:szCs w:val="24"/>
        </w:rPr>
      </w:pPr>
    </w:p>
    <w:p w14:paraId="4120948F" w14:textId="77777777" w:rsidR="00F03E58" w:rsidRPr="00ED44DD" w:rsidRDefault="00F03E58" w:rsidP="00F03E58">
      <w:pPr>
        <w:spacing w:line="360" w:lineRule="auto"/>
        <w:jc w:val="both"/>
        <w:rPr>
          <w:rFonts w:ascii="Arial" w:hAnsi="Arial" w:cs="Arial"/>
          <w:sz w:val="24"/>
          <w:szCs w:val="24"/>
        </w:rPr>
      </w:pPr>
    </w:p>
    <w:p w14:paraId="19F00E0A" w14:textId="77777777" w:rsidR="00F03E58" w:rsidRPr="00ED44DD" w:rsidRDefault="00F03E58" w:rsidP="00F03E58">
      <w:pPr>
        <w:pStyle w:val="Heading1"/>
        <w:spacing w:line="360" w:lineRule="auto"/>
        <w:jc w:val="both"/>
        <w:rPr>
          <w:rFonts w:ascii="Arial" w:hAnsi="Arial" w:cs="Arial"/>
          <w:color w:val="auto"/>
          <w:sz w:val="24"/>
          <w:szCs w:val="24"/>
        </w:rPr>
      </w:pPr>
      <w:r w:rsidRPr="00ED44DD">
        <w:rPr>
          <w:rFonts w:ascii="Arial" w:hAnsi="Arial" w:cs="Arial"/>
          <w:color w:val="auto"/>
          <w:sz w:val="24"/>
          <w:szCs w:val="24"/>
        </w:rPr>
        <w:lastRenderedPageBreak/>
        <w:t xml:space="preserve">References </w:t>
      </w:r>
    </w:p>
    <w:p w14:paraId="2957522D"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Hospitality ON (2022) 2021 worldwide ranking of hotel groups: global leaders slow down but keep expanding their portfolios. </w:t>
      </w:r>
      <w:hyperlink r:id="rId5" w:history="1">
        <w:r w:rsidRPr="00ED44DD">
          <w:rPr>
            <w:rStyle w:val="Hyperlink"/>
            <w:rFonts w:ascii="Arial" w:hAnsi="Arial" w:cs="Arial"/>
            <w:color w:val="auto"/>
            <w:sz w:val="24"/>
            <w:szCs w:val="24"/>
          </w:rPr>
          <w:t>https://hospitality-on.com/en/hotel-development/2021-worldwide-ranking-hotel-groups-global-leaders-slow-down-keep-expanding-their</w:t>
        </w:r>
      </w:hyperlink>
      <w:r w:rsidRPr="00ED44DD">
        <w:rPr>
          <w:rFonts w:ascii="Arial" w:hAnsi="Arial" w:cs="Arial"/>
          <w:sz w:val="24"/>
          <w:szCs w:val="24"/>
        </w:rPr>
        <w:t xml:space="preserve">. Accessed </w:t>
      </w:r>
      <w:proofErr w:type="gramStart"/>
      <w:r w:rsidRPr="00ED44DD">
        <w:rPr>
          <w:rFonts w:ascii="Arial" w:hAnsi="Arial" w:cs="Arial"/>
          <w:sz w:val="24"/>
          <w:szCs w:val="24"/>
        </w:rPr>
        <w:t>05/02/2023</w:t>
      </w:r>
      <w:proofErr w:type="gramEnd"/>
    </w:p>
    <w:p w14:paraId="15F85933"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Toma, S.-G., </w:t>
      </w:r>
      <w:proofErr w:type="spellStart"/>
      <w:r w:rsidRPr="00ED44DD">
        <w:rPr>
          <w:rFonts w:ascii="Arial" w:hAnsi="Arial" w:cs="Arial"/>
          <w:sz w:val="24"/>
          <w:szCs w:val="24"/>
        </w:rPr>
        <w:t>Grigore</w:t>
      </w:r>
      <w:proofErr w:type="spellEnd"/>
      <w:r w:rsidRPr="00ED44DD">
        <w:rPr>
          <w:rFonts w:ascii="Arial" w:hAnsi="Arial" w:cs="Arial"/>
          <w:sz w:val="24"/>
          <w:szCs w:val="24"/>
        </w:rPr>
        <w:t>, A.M. &amp; Marinescu, P. (2014) Economic development and entrepreneurship, Procedia Economics and Finance, 8, 436-443</w:t>
      </w:r>
    </w:p>
    <w:p w14:paraId="7382ACA0"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proofErr w:type="spellStart"/>
      <w:r w:rsidRPr="00ED44DD">
        <w:rPr>
          <w:rFonts w:ascii="Arial" w:hAnsi="Arial" w:cs="Arial"/>
          <w:sz w:val="24"/>
          <w:szCs w:val="24"/>
        </w:rPr>
        <w:t>Paramasivan</w:t>
      </w:r>
      <w:proofErr w:type="spellEnd"/>
      <w:r w:rsidRPr="00ED44DD">
        <w:rPr>
          <w:rFonts w:ascii="Arial" w:hAnsi="Arial" w:cs="Arial"/>
          <w:sz w:val="24"/>
          <w:szCs w:val="24"/>
        </w:rPr>
        <w:t xml:space="preserve"> C., (2009), Financial Management, Pp. 22-34</w:t>
      </w:r>
    </w:p>
    <w:p w14:paraId="772571AE"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Lasher w. L., (2007), Practical Financial Management, 5th Edition, South-Western College Pub; Pp. 61-77</w:t>
      </w:r>
    </w:p>
    <w:p w14:paraId="72870E47"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Macrotrends, (2023), Hilton Worldwide Holdings Revenue 2011-2022, Available at: </w:t>
      </w:r>
      <w:hyperlink r:id="rId6" w:history="1">
        <w:r w:rsidRPr="00ED44DD">
          <w:rPr>
            <w:rStyle w:val="Hyperlink"/>
            <w:rFonts w:ascii="Arial" w:hAnsi="Arial" w:cs="Arial"/>
            <w:color w:val="auto"/>
            <w:sz w:val="24"/>
            <w:szCs w:val="24"/>
          </w:rPr>
          <w:t>https://www.macrotrends.net/stocks/charts/HLT/hilton-worldwide-holdings/revenue</w:t>
        </w:r>
      </w:hyperlink>
      <w:r w:rsidRPr="00ED44DD">
        <w:rPr>
          <w:rFonts w:ascii="Arial" w:hAnsi="Arial" w:cs="Arial"/>
          <w:sz w:val="24"/>
          <w:szCs w:val="24"/>
        </w:rPr>
        <w:t>, Accessed 05/02/2023</w:t>
      </w:r>
    </w:p>
    <w:p w14:paraId="423BB38D"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Hospitality Net, (2021), Hilton Ranked #3 Workplace in the World, Available at: </w:t>
      </w:r>
      <w:hyperlink r:id="rId7" w:history="1">
        <w:r w:rsidRPr="00ED44DD">
          <w:rPr>
            <w:rStyle w:val="Hyperlink"/>
            <w:rFonts w:ascii="Arial" w:hAnsi="Arial" w:cs="Arial"/>
            <w:color w:val="auto"/>
            <w:sz w:val="24"/>
            <w:szCs w:val="24"/>
          </w:rPr>
          <w:t>https://www.hospitalitynet.org/news/4107080.html</w:t>
        </w:r>
      </w:hyperlink>
      <w:r w:rsidRPr="00ED44DD">
        <w:rPr>
          <w:rFonts w:ascii="Arial" w:hAnsi="Arial" w:cs="Arial"/>
          <w:sz w:val="24"/>
          <w:szCs w:val="24"/>
        </w:rPr>
        <w:t xml:space="preserve">, Accessed </w:t>
      </w:r>
      <w:proofErr w:type="gramStart"/>
      <w:r w:rsidRPr="00ED44DD">
        <w:rPr>
          <w:rFonts w:ascii="Arial" w:hAnsi="Arial" w:cs="Arial"/>
          <w:sz w:val="24"/>
          <w:szCs w:val="24"/>
        </w:rPr>
        <w:t>05/02/2023</w:t>
      </w:r>
      <w:proofErr w:type="gramEnd"/>
    </w:p>
    <w:p w14:paraId="07640882"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Hilton, (2020), How Do You Become the #1 Best Company to Work For? Ask Hilton – They Just Did It for the Second Year in a Ro, Available at: </w:t>
      </w:r>
      <w:hyperlink r:id="rId8" w:history="1">
        <w:r w:rsidRPr="00ED44DD">
          <w:rPr>
            <w:rStyle w:val="Hyperlink"/>
            <w:rFonts w:ascii="Arial" w:hAnsi="Arial" w:cs="Arial"/>
            <w:color w:val="auto"/>
            <w:sz w:val="24"/>
            <w:szCs w:val="24"/>
          </w:rPr>
          <w:t>https://stories.hilton.com/releases/hilton-once-again-named-best-company-to-work-for</w:t>
        </w:r>
      </w:hyperlink>
      <w:r w:rsidRPr="00ED44DD">
        <w:rPr>
          <w:rFonts w:ascii="Arial" w:hAnsi="Arial" w:cs="Arial"/>
          <w:sz w:val="24"/>
          <w:szCs w:val="24"/>
        </w:rPr>
        <w:t>, Accessed 05/02/2023</w:t>
      </w:r>
    </w:p>
    <w:p w14:paraId="23A7265D"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Rawson C., Geller E., (2022), Which Is Better, Hyatt or Hilton?, Available at: </w:t>
      </w:r>
      <w:hyperlink r:id="rId9" w:history="1">
        <w:r w:rsidRPr="00ED44DD">
          <w:rPr>
            <w:rStyle w:val="Hyperlink"/>
            <w:rFonts w:ascii="Arial" w:hAnsi="Arial" w:cs="Arial"/>
            <w:color w:val="auto"/>
            <w:sz w:val="24"/>
            <w:szCs w:val="24"/>
          </w:rPr>
          <w:t>https://www.nerdwallet.com/article/travel/which-is-better-hyatt-or-hilton</w:t>
        </w:r>
      </w:hyperlink>
      <w:r w:rsidRPr="00ED44DD">
        <w:rPr>
          <w:rFonts w:ascii="Arial" w:hAnsi="Arial" w:cs="Arial"/>
          <w:sz w:val="24"/>
          <w:szCs w:val="24"/>
        </w:rPr>
        <w:t>, Accessed 05/02/2023</w:t>
      </w:r>
    </w:p>
    <w:p w14:paraId="5E778E08"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Hollander J., (2022), Hilton's 18 Hotel Brands Explained, Available at: </w:t>
      </w:r>
      <w:hyperlink r:id="rId10" w:history="1">
        <w:r w:rsidRPr="00ED44DD">
          <w:rPr>
            <w:rStyle w:val="Hyperlink"/>
            <w:rFonts w:ascii="Arial" w:hAnsi="Arial" w:cs="Arial"/>
            <w:color w:val="auto"/>
            <w:sz w:val="24"/>
            <w:szCs w:val="24"/>
          </w:rPr>
          <w:t>https://hoteltechreport.com/news/hilton-hotel-brands</w:t>
        </w:r>
      </w:hyperlink>
      <w:r w:rsidRPr="00ED44DD">
        <w:rPr>
          <w:rFonts w:ascii="Arial" w:hAnsi="Arial" w:cs="Arial"/>
          <w:sz w:val="24"/>
          <w:szCs w:val="24"/>
        </w:rPr>
        <w:t xml:space="preserve">, Accessed </w:t>
      </w:r>
      <w:proofErr w:type="gramStart"/>
      <w:r w:rsidRPr="00ED44DD">
        <w:rPr>
          <w:rFonts w:ascii="Arial" w:hAnsi="Arial" w:cs="Arial"/>
          <w:sz w:val="24"/>
          <w:szCs w:val="24"/>
        </w:rPr>
        <w:t>05/02/2023</w:t>
      </w:r>
      <w:proofErr w:type="gramEnd"/>
    </w:p>
    <w:p w14:paraId="2B90B75A"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proofErr w:type="spellStart"/>
      <w:r w:rsidRPr="00ED44DD">
        <w:rPr>
          <w:rFonts w:ascii="Arial" w:hAnsi="Arial" w:cs="Arial"/>
          <w:sz w:val="24"/>
          <w:szCs w:val="24"/>
        </w:rPr>
        <w:t>Magan</w:t>
      </w:r>
      <w:proofErr w:type="spellEnd"/>
      <w:r w:rsidRPr="00ED44DD">
        <w:rPr>
          <w:rFonts w:ascii="Arial" w:hAnsi="Arial" w:cs="Arial"/>
          <w:sz w:val="24"/>
          <w:szCs w:val="24"/>
        </w:rPr>
        <w:t xml:space="preserve"> L., (2020), A Very British Hotel Chain: Inside Best Western review – too mean by half, Available at: </w:t>
      </w:r>
      <w:hyperlink r:id="rId11" w:history="1">
        <w:r w:rsidRPr="00ED44DD">
          <w:rPr>
            <w:rStyle w:val="Hyperlink"/>
            <w:rFonts w:ascii="Arial" w:hAnsi="Arial" w:cs="Arial"/>
            <w:color w:val="auto"/>
            <w:sz w:val="24"/>
            <w:szCs w:val="24"/>
          </w:rPr>
          <w:t>https://amp.theguardian.com/tv-and-radio/2020/may/19/a-very-british-hotel-chain-inside-best-western-review-too-mean-by-half</w:t>
        </w:r>
      </w:hyperlink>
      <w:r w:rsidRPr="00ED44DD">
        <w:rPr>
          <w:rFonts w:ascii="Arial" w:hAnsi="Arial" w:cs="Arial"/>
          <w:sz w:val="24"/>
          <w:szCs w:val="24"/>
        </w:rPr>
        <w:t>, Accessed 05/02/2023</w:t>
      </w:r>
    </w:p>
    <w:p w14:paraId="69D6C77E" w14:textId="77777777" w:rsidR="00F03E58" w:rsidRPr="00ED44DD" w:rsidRDefault="00F03E58" w:rsidP="00F03E58">
      <w:pPr>
        <w:pStyle w:val="Heading1"/>
        <w:numPr>
          <w:ilvl w:val="0"/>
          <w:numId w:val="1"/>
        </w:numPr>
        <w:spacing w:before="0" w:line="360" w:lineRule="auto"/>
        <w:jc w:val="both"/>
        <w:rPr>
          <w:rFonts w:ascii="Arial" w:eastAsiaTheme="minorEastAsia" w:hAnsi="Arial" w:cs="Arial"/>
          <w:color w:val="auto"/>
          <w:sz w:val="24"/>
          <w:szCs w:val="24"/>
        </w:rPr>
      </w:pPr>
      <w:r w:rsidRPr="00ED44DD">
        <w:rPr>
          <w:rFonts w:ascii="Arial" w:hAnsi="Arial" w:cs="Arial"/>
          <w:color w:val="auto"/>
          <w:sz w:val="24"/>
          <w:szCs w:val="24"/>
        </w:rPr>
        <w:lastRenderedPageBreak/>
        <w:t xml:space="preserve">Dudovskiy J., (2016), </w:t>
      </w:r>
      <w:r w:rsidRPr="00ED44DD">
        <w:rPr>
          <w:rFonts w:ascii="Arial" w:eastAsiaTheme="minorEastAsia" w:hAnsi="Arial" w:cs="Arial"/>
          <w:color w:val="auto"/>
          <w:sz w:val="24"/>
          <w:szCs w:val="24"/>
        </w:rPr>
        <w:t xml:space="preserve">Hilton Hotels CSR Programs and Initiatives, Available at: </w:t>
      </w:r>
      <w:hyperlink r:id="rId12" w:history="1">
        <w:r w:rsidRPr="00ED44DD">
          <w:rPr>
            <w:rStyle w:val="Hyperlink"/>
            <w:rFonts w:ascii="Arial" w:eastAsiaTheme="minorEastAsia" w:hAnsi="Arial" w:cs="Arial"/>
            <w:color w:val="auto"/>
            <w:sz w:val="24"/>
            <w:szCs w:val="24"/>
          </w:rPr>
          <w:t>https://research-methodology.net/hilton-hotels-csr-programs-and-initiatives/</w:t>
        </w:r>
      </w:hyperlink>
      <w:r w:rsidRPr="00ED44DD">
        <w:rPr>
          <w:rFonts w:ascii="Arial" w:eastAsiaTheme="minorEastAsia" w:hAnsi="Arial" w:cs="Arial"/>
          <w:color w:val="auto"/>
          <w:sz w:val="24"/>
          <w:szCs w:val="24"/>
        </w:rPr>
        <w:t>, Accessed 05/02/2023</w:t>
      </w:r>
    </w:p>
    <w:p w14:paraId="6FB017C5"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CSR Hub, (2022), Best Western International Inc. ESG Ranking, Available at: </w:t>
      </w:r>
      <w:hyperlink r:id="rId13" w:history="1">
        <w:r w:rsidRPr="00ED44DD">
          <w:rPr>
            <w:rStyle w:val="Hyperlink"/>
            <w:rFonts w:ascii="Arial" w:hAnsi="Arial" w:cs="Arial"/>
            <w:color w:val="auto"/>
            <w:sz w:val="24"/>
            <w:szCs w:val="24"/>
          </w:rPr>
          <w:t>https://www.csrhub.com/CSR_and_sustainability_information/Best-Western-International-Inc</w:t>
        </w:r>
      </w:hyperlink>
      <w:r w:rsidRPr="00ED44DD">
        <w:rPr>
          <w:rFonts w:ascii="Arial" w:hAnsi="Arial" w:cs="Arial"/>
          <w:sz w:val="24"/>
          <w:szCs w:val="24"/>
        </w:rPr>
        <w:t>, Accessed 05/02/2023</w:t>
      </w:r>
    </w:p>
    <w:p w14:paraId="518CC917"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Best Western, (2022), “Green Hotels”: Sustainable Commitment at Best Western, Available at: </w:t>
      </w:r>
      <w:hyperlink r:id="rId14" w:history="1">
        <w:r w:rsidRPr="00ED44DD">
          <w:rPr>
            <w:rStyle w:val="Hyperlink"/>
            <w:rFonts w:ascii="Arial" w:hAnsi="Arial" w:cs="Arial"/>
            <w:color w:val="auto"/>
            <w:sz w:val="24"/>
            <w:szCs w:val="24"/>
          </w:rPr>
          <w:t>https://www.bestwestern.at/pressemeldung_details.html?id=1001271</w:t>
        </w:r>
      </w:hyperlink>
      <w:r w:rsidRPr="00ED44DD">
        <w:rPr>
          <w:rFonts w:ascii="Arial" w:hAnsi="Arial" w:cs="Arial"/>
          <w:sz w:val="24"/>
          <w:szCs w:val="24"/>
        </w:rPr>
        <w:t xml:space="preserve">, Accessed </w:t>
      </w:r>
      <w:proofErr w:type="gramStart"/>
      <w:r w:rsidRPr="00ED44DD">
        <w:rPr>
          <w:rFonts w:ascii="Arial" w:hAnsi="Arial" w:cs="Arial"/>
          <w:sz w:val="24"/>
          <w:szCs w:val="24"/>
        </w:rPr>
        <w:t>05/02/2023</w:t>
      </w:r>
      <w:proofErr w:type="gramEnd"/>
    </w:p>
    <w:p w14:paraId="210B602F"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Matyas T., (2019), Hotel Development: Trends, Challenges and Opportunities, Available at: </w:t>
      </w:r>
      <w:hyperlink r:id="rId15" w:history="1">
        <w:r w:rsidRPr="00ED44DD">
          <w:rPr>
            <w:rStyle w:val="Hyperlink"/>
            <w:rFonts w:ascii="Arial" w:hAnsi="Arial" w:cs="Arial"/>
            <w:color w:val="auto"/>
            <w:sz w:val="24"/>
            <w:szCs w:val="24"/>
          </w:rPr>
          <w:t>https://www.commercialsearch.com/news/hotel-development-trends-challenges-and-opportunities/</w:t>
        </w:r>
      </w:hyperlink>
      <w:r w:rsidRPr="00ED44DD">
        <w:rPr>
          <w:rFonts w:ascii="Arial" w:hAnsi="Arial" w:cs="Arial"/>
          <w:sz w:val="24"/>
          <w:szCs w:val="24"/>
        </w:rPr>
        <w:t>, Accessed 05/02/2023</w:t>
      </w:r>
    </w:p>
    <w:p w14:paraId="4C75A2F8" w14:textId="77777777" w:rsidR="00F03E58" w:rsidRPr="00ED44DD" w:rsidRDefault="00F03E58" w:rsidP="00F03E58">
      <w:pPr>
        <w:pStyle w:val="Heading1"/>
        <w:numPr>
          <w:ilvl w:val="0"/>
          <w:numId w:val="1"/>
        </w:numPr>
        <w:spacing w:before="0" w:line="360" w:lineRule="auto"/>
        <w:jc w:val="both"/>
        <w:rPr>
          <w:rFonts w:ascii="Arial" w:eastAsiaTheme="minorEastAsia" w:hAnsi="Arial" w:cs="Arial"/>
          <w:color w:val="auto"/>
          <w:sz w:val="24"/>
          <w:szCs w:val="24"/>
        </w:rPr>
      </w:pPr>
      <w:proofErr w:type="spellStart"/>
      <w:r w:rsidRPr="00ED44DD">
        <w:rPr>
          <w:rFonts w:ascii="Arial" w:hAnsi="Arial" w:cs="Arial"/>
          <w:color w:val="auto"/>
          <w:sz w:val="24"/>
          <w:szCs w:val="24"/>
        </w:rPr>
        <w:t>eHotelier</w:t>
      </w:r>
      <w:proofErr w:type="spellEnd"/>
      <w:r w:rsidRPr="00ED44DD">
        <w:rPr>
          <w:rFonts w:ascii="Arial" w:hAnsi="Arial" w:cs="Arial"/>
          <w:color w:val="auto"/>
          <w:sz w:val="24"/>
          <w:szCs w:val="24"/>
        </w:rPr>
        <w:t xml:space="preserve">, (2019), </w:t>
      </w:r>
      <w:r w:rsidRPr="00ED44DD">
        <w:rPr>
          <w:rFonts w:ascii="Arial" w:eastAsiaTheme="minorEastAsia" w:hAnsi="Arial" w:cs="Arial"/>
          <w:color w:val="auto"/>
          <w:sz w:val="24"/>
          <w:szCs w:val="24"/>
        </w:rPr>
        <w:t xml:space="preserve">Hotel business growth: Top 5 industry trends to adopt right now, Available at: </w:t>
      </w:r>
      <w:hyperlink r:id="rId16" w:history="1">
        <w:r w:rsidRPr="00ED44DD">
          <w:rPr>
            <w:rStyle w:val="Hyperlink"/>
            <w:rFonts w:ascii="Arial" w:eastAsiaTheme="minorEastAsia" w:hAnsi="Arial" w:cs="Arial"/>
            <w:color w:val="auto"/>
            <w:sz w:val="24"/>
            <w:szCs w:val="24"/>
          </w:rPr>
          <w:t>https://insights.ehotelier.com/insights/2019/01/30/hotel-business-growth-top-5-industry-trends-to-adopt-right-now/</w:t>
        </w:r>
      </w:hyperlink>
      <w:r w:rsidRPr="00ED44DD">
        <w:rPr>
          <w:rFonts w:ascii="Arial" w:eastAsiaTheme="minorEastAsia" w:hAnsi="Arial" w:cs="Arial"/>
          <w:color w:val="auto"/>
          <w:sz w:val="24"/>
          <w:szCs w:val="24"/>
        </w:rPr>
        <w:t>, Accessed 05/02/2023</w:t>
      </w:r>
    </w:p>
    <w:p w14:paraId="57F9F143"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SiteMinder, (2023), Hotel industry trends to watch out for this year, Available at: </w:t>
      </w:r>
      <w:hyperlink r:id="rId17" w:history="1">
        <w:r w:rsidRPr="00ED44DD">
          <w:rPr>
            <w:rStyle w:val="Hyperlink"/>
            <w:rFonts w:ascii="Arial" w:hAnsi="Arial" w:cs="Arial"/>
            <w:color w:val="auto"/>
            <w:sz w:val="24"/>
            <w:szCs w:val="24"/>
          </w:rPr>
          <w:t>https://www.siteminder.com/r/hotel-trends-hotel-hospitality-industry/</w:t>
        </w:r>
      </w:hyperlink>
      <w:r w:rsidRPr="00ED44DD">
        <w:rPr>
          <w:rFonts w:ascii="Arial" w:hAnsi="Arial" w:cs="Arial"/>
          <w:sz w:val="24"/>
          <w:szCs w:val="24"/>
        </w:rPr>
        <w:t>, Accessed 05/02/2023</w:t>
      </w:r>
    </w:p>
    <w:p w14:paraId="2AA98A22"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r w:rsidRPr="00ED44DD">
        <w:rPr>
          <w:rFonts w:ascii="Arial" w:hAnsi="Arial" w:cs="Arial"/>
          <w:sz w:val="24"/>
          <w:szCs w:val="24"/>
        </w:rPr>
        <w:t xml:space="preserve">Revfine, (2023), Hospitality Trends: The Latest Trends in The Hospitality Industry, Available at: </w:t>
      </w:r>
      <w:hyperlink r:id="rId18" w:history="1">
        <w:r w:rsidRPr="00ED44DD">
          <w:rPr>
            <w:rStyle w:val="Hyperlink"/>
            <w:rFonts w:ascii="Arial" w:hAnsi="Arial" w:cs="Arial"/>
            <w:color w:val="auto"/>
            <w:sz w:val="24"/>
            <w:szCs w:val="24"/>
          </w:rPr>
          <w:t>https://www.revfine.com/hospitality-trends/</w:t>
        </w:r>
      </w:hyperlink>
      <w:r w:rsidRPr="00ED44DD">
        <w:rPr>
          <w:rFonts w:ascii="Arial" w:hAnsi="Arial" w:cs="Arial"/>
          <w:sz w:val="24"/>
          <w:szCs w:val="24"/>
        </w:rPr>
        <w:t xml:space="preserve">  Accessed 05/02/2023</w:t>
      </w:r>
    </w:p>
    <w:p w14:paraId="4524F851" w14:textId="77777777" w:rsidR="00F03E58" w:rsidRPr="00ED44DD" w:rsidRDefault="00F03E58" w:rsidP="00F03E58">
      <w:pPr>
        <w:pStyle w:val="ListParagraph"/>
        <w:numPr>
          <w:ilvl w:val="0"/>
          <w:numId w:val="1"/>
        </w:numPr>
        <w:spacing w:line="360" w:lineRule="auto"/>
        <w:jc w:val="both"/>
        <w:rPr>
          <w:rFonts w:ascii="Arial" w:hAnsi="Arial" w:cs="Arial"/>
          <w:sz w:val="24"/>
          <w:szCs w:val="24"/>
        </w:rPr>
      </w:pPr>
      <w:proofErr w:type="spellStart"/>
      <w:r w:rsidRPr="00ED44DD">
        <w:rPr>
          <w:rFonts w:ascii="Arial" w:hAnsi="Arial" w:cs="Arial"/>
          <w:sz w:val="24"/>
          <w:szCs w:val="24"/>
        </w:rPr>
        <w:t>Amenitiz</w:t>
      </w:r>
      <w:proofErr w:type="spellEnd"/>
      <w:r w:rsidRPr="00ED44DD">
        <w:rPr>
          <w:rFonts w:ascii="Arial" w:hAnsi="Arial" w:cs="Arial"/>
          <w:sz w:val="24"/>
          <w:szCs w:val="24"/>
        </w:rPr>
        <w:t xml:space="preserve">, (2021), The 9 current trends in the hotel industry, Available at: </w:t>
      </w:r>
      <w:hyperlink r:id="rId19" w:history="1">
        <w:r w:rsidRPr="00ED44DD">
          <w:rPr>
            <w:rStyle w:val="Hyperlink"/>
            <w:rFonts w:ascii="Arial" w:hAnsi="Arial" w:cs="Arial"/>
            <w:color w:val="auto"/>
            <w:sz w:val="24"/>
            <w:szCs w:val="24"/>
          </w:rPr>
          <w:t>https://www.amenitiz.com/en/blog/9-current-trends-in-the-hotel-industry/</w:t>
        </w:r>
      </w:hyperlink>
      <w:r w:rsidRPr="00ED44DD">
        <w:rPr>
          <w:rFonts w:ascii="Arial" w:hAnsi="Arial" w:cs="Arial"/>
          <w:sz w:val="24"/>
          <w:szCs w:val="24"/>
        </w:rPr>
        <w:t>, Accessed 05/02/2023</w:t>
      </w:r>
    </w:p>
    <w:p w14:paraId="36571D95" w14:textId="77777777" w:rsidR="00F03E58" w:rsidRPr="00ED44DD" w:rsidRDefault="00F03E58" w:rsidP="00F03E58">
      <w:pPr>
        <w:rPr>
          <w:rFonts w:ascii="Arial" w:hAnsi="Arial" w:cs="Arial"/>
          <w:sz w:val="24"/>
          <w:szCs w:val="24"/>
        </w:rPr>
      </w:pPr>
    </w:p>
    <w:p w14:paraId="71F347FE" w14:textId="77777777" w:rsidR="00942B6D" w:rsidRPr="00ED44DD" w:rsidRDefault="00942B6D"/>
    <w:sectPr w:rsidR="00942B6D" w:rsidRPr="00ED44D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D279F"/>
    <w:multiLevelType w:val="hybridMultilevel"/>
    <w:tmpl w:val="506835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2643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D11"/>
    <w:rsid w:val="001D1D11"/>
    <w:rsid w:val="00942B6D"/>
    <w:rsid w:val="00ED44DD"/>
    <w:rsid w:val="00F03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CB5AB"/>
  <w15:chartTrackingRefBased/>
  <w15:docId w15:val="{EB865C1E-B0D0-467F-B824-035B74249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E58"/>
    <w:pPr>
      <w:spacing w:after="0" w:line="240" w:lineRule="auto"/>
    </w:pPr>
    <w:rPr>
      <w:rFonts w:eastAsiaTheme="minorEastAsia"/>
      <w:lang w:eastAsia="zh-TW"/>
    </w:rPr>
  </w:style>
  <w:style w:type="paragraph" w:styleId="Heading1">
    <w:name w:val="heading 1"/>
    <w:basedOn w:val="Normal"/>
    <w:next w:val="Normal"/>
    <w:link w:val="Heading1Char"/>
    <w:uiPriority w:val="9"/>
    <w:qFormat/>
    <w:rsid w:val="00F03E5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E58"/>
    <w:rPr>
      <w:rFonts w:asciiTheme="majorHAnsi" w:eastAsiaTheme="majorEastAsia" w:hAnsiTheme="majorHAnsi" w:cstheme="majorBidi"/>
      <w:color w:val="2F5496" w:themeColor="accent1" w:themeShade="BF"/>
      <w:sz w:val="32"/>
      <w:szCs w:val="32"/>
      <w:lang w:eastAsia="zh-TW"/>
    </w:rPr>
  </w:style>
  <w:style w:type="paragraph" w:styleId="Title">
    <w:name w:val="Title"/>
    <w:basedOn w:val="Normal"/>
    <w:next w:val="Normal"/>
    <w:link w:val="TitleChar"/>
    <w:uiPriority w:val="10"/>
    <w:qFormat/>
    <w:rsid w:val="00F03E58"/>
    <w:pPr>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F03E58"/>
    <w:rPr>
      <w:rFonts w:asciiTheme="majorHAnsi" w:eastAsiaTheme="majorEastAsia" w:hAnsiTheme="majorHAnsi" w:cstheme="majorBidi"/>
      <w:spacing w:val="-10"/>
      <w:kern w:val="28"/>
      <w:sz w:val="56"/>
      <w:szCs w:val="56"/>
      <w:lang w:val="en-US" w:eastAsia="zh-TW"/>
    </w:rPr>
  </w:style>
  <w:style w:type="paragraph" w:styleId="ListParagraph">
    <w:name w:val="List Paragraph"/>
    <w:basedOn w:val="Normal"/>
    <w:uiPriority w:val="34"/>
    <w:qFormat/>
    <w:rsid w:val="00F03E58"/>
    <w:pPr>
      <w:ind w:left="720"/>
      <w:contextualSpacing/>
    </w:pPr>
    <w:rPr>
      <w:lang w:val="en-US"/>
    </w:rPr>
  </w:style>
  <w:style w:type="character" w:styleId="Hyperlink">
    <w:name w:val="Hyperlink"/>
    <w:basedOn w:val="DefaultParagraphFont"/>
    <w:uiPriority w:val="99"/>
    <w:unhideWhenUsed/>
    <w:rsid w:val="00F03E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releases/hilton-once-again-named-best-company-to-work-for" TargetMode="External"/><Relationship Id="rId13" Type="http://schemas.openxmlformats.org/officeDocument/2006/relationships/hyperlink" Target="https://www.csrhub.com/CSR_and_sustainability_information/Best-Western-International-Inc" TargetMode="External"/><Relationship Id="rId18" Type="http://schemas.openxmlformats.org/officeDocument/2006/relationships/hyperlink" Target="https://www.revfine.com/hospitality-trend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hospitalitynet.org/news/4107080.html" TargetMode="External"/><Relationship Id="rId12" Type="http://schemas.openxmlformats.org/officeDocument/2006/relationships/hyperlink" Target="https://research-methodology.net/hilton-hotels-csr-programs-and-initiatives/" TargetMode="External"/><Relationship Id="rId17" Type="http://schemas.openxmlformats.org/officeDocument/2006/relationships/hyperlink" Target="https://www.siteminder.com/r/hotel-trends-hotel-hospitality-industry/" TargetMode="External"/><Relationship Id="rId2" Type="http://schemas.openxmlformats.org/officeDocument/2006/relationships/styles" Target="styles.xml"/><Relationship Id="rId16" Type="http://schemas.openxmlformats.org/officeDocument/2006/relationships/hyperlink" Target="https://insights.ehotelier.com/insights/2019/01/30/hotel-business-growth-top-5-industry-trends-to-adopt-right-now/"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acrotrends.net/stocks/charts/HLT/hilton-worldwide-holdings/revenue" TargetMode="External"/><Relationship Id="rId11" Type="http://schemas.openxmlformats.org/officeDocument/2006/relationships/hyperlink" Target="https://amp.theguardian.com/tv-and-radio/2020/may/19/a-very-british-hotel-chain-inside-best-western-review-too-mean-by-half" TargetMode="External"/><Relationship Id="rId5" Type="http://schemas.openxmlformats.org/officeDocument/2006/relationships/hyperlink" Target="https://hospitality-on.com/en/hotel-development/2021-worldwide-ranking-hotel-groups-global-leaders-slow-down-keep-expanding-their" TargetMode="External"/><Relationship Id="rId15" Type="http://schemas.openxmlformats.org/officeDocument/2006/relationships/hyperlink" Target="https://www.commercialsearch.com/news/hotel-development-trends-challenges-and-opportunities/" TargetMode="External"/><Relationship Id="rId10" Type="http://schemas.openxmlformats.org/officeDocument/2006/relationships/hyperlink" Target="https://hoteltechreport.com/news/hilton-hotel-brands" TargetMode="External"/><Relationship Id="rId19" Type="http://schemas.openxmlformats.org/officeDocument/2006/relationships/hyperlink" Target="https://www.amenitiz.com/en/blog/9-current-trends-in-the-hotel-industry/" TargetMode="External"/><Relationship Id="rId4" Type="http://schemas.openxmlformats.org/officeDocument/2006/relationships/webSettings" Target="webSettings.xml"/><Relationship Id="rId9" Type="http://schemas.openxmlformats.org/officeDocument/2006/relationships/hyperlink" Target="https://www.nerdwallet.com/article/travel/which-is-better-hyatt-or-hilton" TargetMode="External"/><Relationship Id="rId14" Type="http://schemas.openxmlformats.org/officeDocument/2006/relationships/hyperlink" Target="https://www.bestwestern.at/pressemeldung_details.html?id=10012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2463</Words>
  <Characters>14040</Characters>
  <Application>Microsoft Office Word</Application>
  <DocSecurity>0</DocSecurity>
  <Lines>117</Lines>
  <Paragraphs>32</Paragraphs>
  <ScaleCrop>false</ScaleCrop>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Verginia Serghei (2109801)</dc:creator>
  <cp:keywords/>
  <dc:description/>
  <cp:lastModifiedBy>Verginia Serghei (2109801)</cp:lastModifiedBy>
  <cp:revision>4</cp:revision>
  <dcterms:created xsi:type="dcterms:W3CDTF">2023-02-17T18:20:00Z</dcterms:created>
  <dcterms:modified xsi:type="dcterms:W3CDTF">2023-02-17T18:22:00Z</dcterms:modified>
</cp:coreProperties>
</file>