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E7799" w14:textId="7F9C3A5E" w:rsidR="0032554A" w:rsidRDefault="00257E3F" w:rsidP="00E258A5">
      <w:pPr>
        <w:spacing w:line="360" w:lineRule="auto"/>
        <w:jc w:val="center"/>
        <w:rPr>
          <w:rFonts w:ascii="Arial" w:hAnsi="Arial" w:cs="Arial"/>
          <w:sz w:val="48"/>
          <w:szCs w:val="48"/>
        </w:rPr>
      </w:pPr>
      <w:r w:rsidRPr="00E258A5">
        <w:rPr>
          <w:rFonts w:ascii="Arial" w:hAnsi="Arial" w:cs="Arial"/>
          <w:b/>
          <w:bCs/>
          <w:sz w:val="48"/>
          <w:szCs w:val="48"/>
        </w:rPr>
        <w:t>Name</w:t>
      </w:r>
      <w:r w:rsidRPr="00E258A5">
        <w:rPr>
          <w:rFonts w:ascii="Arial" w:hAnsi="Arial" w:cs="Arial"/>
          <w:sz w:val="48"/>
          <w:szCs w:val="48"/>
        </w:rPr>
        <w:t>: Theresa Reynolds</w:t>
      </w:r>
    </w:p>
    <w:p w14:paraId="27781AF1" w14:textId="77777777" w:rsidR="00E258A5" w:rsidRPr="00E258A5" w:rsidRDefault="00E258A5" w:rsidP="00E258A5">
      <w:pPr>
        <w:spacing w:line="360" w:lineRule="auto"/>
        <w:jc w:val="center"/>
        <w:rPr>
          <w:rFonts w:ascii="Arial" w:hAnsi="Arial" w:cs="Arial"/>
          <w:sz w:val="48"/>
          <w:szCs w:val="48"/>
        </w:rPr>
      </w:pPr>
    </w:p>
    <w:p w14:paraId="5159A9EE" w14:textId="45AE4D84" w:rsidR="00257E3F" w:rsidRDefault="00257E3F" w:rsidP="00E258A5">
      <w:pPr>
        <w:spacing w:line="360" w:lineRule="auto"/>
        <w:jc w:val="center"/>
        <w:rPr>
          <w:rFonts w:ascii="Arial" w:hAnsi="Arial" w:cs="Arial"/>
          <w:sz w:val="48"/>
          <w:szCs w:val="48"/>
        </w:rPr>
      </w:pPr>
      <w:r w:rsidRPr="00E258A5">
        <w:rPr>
          <w:rFonts w:ascii="Arial" w:hAnsi="Arial" w:cs="Arial"/>
          <w:b/>
          <w:bCs/>
          <w:sz w:val="48"/>
          <w:szCs w:val="48"/>
        </w:rPr>
        <w:t xml:space="preserve">Student </w:t>
      </w:r>
      <w:r w:rsidR="00300A88" w:rsidRPr="00E258A5">
        <w:rPr>
          <w:rFonts w:ascii="Arial" w:hAnsi="Arial" w:cs="Arial"/>
          <w:b/>
          <w:bCs/>
          <w:sz w:val="48"/>
          <w:szCs w:val="48"/>
        </w:rPr>
        <w:t>N</w:t>
      </w:r>
      <w:r w:rsidRPr="00E258A5">
        <w:rPr>
          <w:rFonts w:ascii="Arial" w:hAnsi="Arial" w:cs="Arial"/>
          <w:b/>
          <w:bCs/>
          <w:sz w:val="48"/>
          <w:szCs w:val="48"/>
        </w:rPr>
        <w:t>umber</w:t>
      </w:r>
      <w:r w:rsidRPr="00E258A5">
        <w:rPr>
          <w:rFonts w:ascii="Arial" w:hAnsi="Arial" w:cs="Arial"/>
          <w:sz w:val="48"/>
          <w:szCs w:val="48"/>
        </w:rPr>
        <w:t>: 1912751</w:t>
      </w:r>
    </w:p>
    <w:p w14:paraId="4AE0A31C" w14:textId="77777777" w:rsidR="00E258A5" w:rsidRPr="00E258A5" w:rsidRDefault="00E258A5" w:rsidP="00E258A5">
      <w:pPr>
        <w:spacing w:line="360" w:lineRule="auto"/>
        <w:jc w:val="center"/>
        <w:rPr>
          <w:rFonts w:ascii="Arial" w:hAnsi="Arial" w:cs="Arial"/>
          <w:sz w:val="48"/>
          <w:szCs w:val="48"/>
        </w:rPr>
      </w:pPr>
    </w:p>
    <w:p w14:paraId="2F701791" w14:textId="26DE4111" w:rsidR="00257E3F" w:rsidRDefault="008175E9" w:rsidP="00E258A5">
      <w:pPr>
        <w:spacing w:line="360" w:lineRule="auto"/>
        <w:jc w:val="center"/>
        <w:rPr>
          <w:rFonts w:ascii="Arial" w:hAnsi="Arial" w:cs="Arial"/>
          <w:sz w:val="48"/>
          <w:szCs w:val="48"/>
        </w:rPr>
      </w:pPr>
      <w:r w:rsidRPr="00E258A5">
        <w:rPr>
          <w:rFonts w:ascii="Arial" w:hAnsi="Arial" w:cs="Arial"/>
          <w:b/>
          <w:bCs/>
          <w:sz w:val="48"/>
          <w:szCs w:val="48"/>
        </w:rPr>
        <w:t xml:space="preserve">Module </w:t>
      </w:r>
      <w:r w:rsidR="00300A88" w:rsidRPr="00E258A5">
        <w:rPr>
          <w:rFonts w:ascii="Arial" w:hAnsi="Arial" w:cs="Arial"/>
          <w:b/>
          <w:bCs/>
          <w:sz w:val="48"/>
          <w:szCs w:val="48"/>
        </w:rPr>
        <w:t>T</w:t>
      </w:r>
      <w:r w:rsidRPr="00E258A5">
        <w:rPr>
          <w:rFonts w:ascii="Arial" w:hAnsi="Arial" w:cs="Arial"/>
          <w:b/>
          <w:bCs/>
          <w:sz w:val="48"/>
          <w:szCs w:val="48"/>
        </w:rPr>
        <w:t>itle:</w:t>
      </w:r>
      <w:r w:rsidRPr="00E258A5">
        <w:rPr>
          <w:rFonts w:ascii="Arial" w:hAnsi="Arial" w:cs="Arial"/>
          <w:sz w:val="48"/>
          <w:szCs w:val="48"/>
        </w:rPr>
        <w:t xml:space="preserve"> Children, Young People and Families</w:t>
      </w:r>
    </w:p>
    <w:p w14:paraId="3772DF20" w14:textId="77777777" w:rsidR="00E258A5" w:rsidRPr="00E258A5" w:rsidRDefault="00E258A5" w:rsidP="00E258A5">
      <w:pPr>
        <w:spacing w:line="360" w:lineRule="auto"/>
        <w:jc w:val="center"/>
        <w:rPr>
          <w:rFonts w:ascii="Arial" w:hAnsi="Arial" w:cs="Arial"/>
          <w:sz w:val="48"/>
          <w:szCs w:val="48"/>
        </w:rPr>
      </w:pPr>
    </w:p>
    <w:p w14:paraId="19280B9F" w14:textId="4CE6A012" w:rsidR="003C485F" w:rsidRDefault="00300A88" w:rsidP="00E258A5">
      <w:pPr>
        <w:spacing w:line="360" w:lineRule="auto"/>
        <w:jc w:val="center"/>
        <w:rPr>
          <w:rFonts w:ascii="Arial" w:hAnsi="Arial" w:cs="Arial"/>
          <w:sz w:val="48"/>
          <w:szCs w:val="48"/>
        </w:rPr>
      </w:pPr>
      <w:r w:rsidRPr="00E258A5">
        <w:rPr>
          <w:rFonts w:ascii="Arial" w:hAnsi="Arial" w:cs="Arial"/>
          <w:b/>
          <w:bCs/>
          <w:sz w:val="48"/>
          <w:szCs w:val="48"/>
        </w:rPr>
        <w:t>Module Code:</w:t>
      </w:r>
      <w:r w:rsidRPr="00E258A5">
        <w:rPr>
          <w:rFonts w:ascii="Arial" w:hAnsi="Arial" w:cs="Arial"/>
          <w:sz w:val="48"/>
          <w:szCs w:val="48"/>
        </w:rPr>
        <w:t xml:space="preserve"> BMHP 5004</w:t>
      </w:r>
    </w:p>
    <w:p w14:paraId="4697BD63" w14:textId="77777777" w:rsidR="00E258A5" w:rsidRPr="00E258A5" w:rsidRDefault="00E258A5" w:rsidP="00E258A5">
      <w:pPr>
        <w:spacing w:line="360" w:lineRule="auto"/>
        <w:jc w:val="center"/>
        <w:rPr>
          <w:rFonts w:ascii="Arial" w:hAnsi="Arial" w:cs="Arial"/>
          <w:sz w:val="48"/>
          <w:szCs w:val="48"/>
        </w:rPr>
      </w:pPr>
    </w:p>
    <w:p w14:paraId="7B1ABD55" w14:textId="4649598E" w:rsidR="003C485F" w:rsidRDefault="003C485F" w:rsidP="00E258A5">
      <w:pPr>
        <w:spacing w:line="360" w:lineRule="auto"/>
        <w:jc w:val="center"/>
        <w:rPr>
          <w:rFonts w:ascii="Arial" w:hAnsi="Arial" w:cs="Arial"/>
          <w:sz w:val="48"/>
          <w:szCs w:val="48"/>
        </w:rPr>
      </w:pPr>
      <w:r w:rsidRPr="00E258A5">
        <w:rPr>
          <w:rFonts w:ascii="Arial" w:hAnsi="Arial" w:cs="Arial"/>
          <w:b/>
          <w:bCs/>
          <w:sz w:val="48"/>
          <w:szCs w:val="48"/>
        </w:rPr>
        <w:t>Assignment Title:</w:t>
      </w:r>
      <w:r w:rsidRPr="00E258A5">
        <w:rPr>
          <w:rFonts w:ascii="Arial" w:hAnsi="Arial" w:cs="Arial"/>
          <w:sz w:val="48"/>
          <w:szCs w:val="48"/>
        </w:rPr>
        <w:t xml:space="preserve"> Essay</w:t>
      </w:r>
    </w:p>
    <w:p w14:paraId="06FD6738" w14:textId="77777777" w:rsidR="00E258A5" w:rsidRPr="00E258A5" w:rsidRDefault="00E258A5" w:rsidP="00E258A5">
      <w:pPr>
        <w:spacing w:line="360" w:lineRule="auto"/>
        <w:jc w:val="center"/>
        <w:rPr>
          <w:rFonts w:ascii="Arial" w:hAnsi="Arial" w:cs="Arial"/>
          <w:sz w:val="48"/>
          <w:szCs w:val="48"/>
        </w:rPr>
      </w:pPr>
    </w:p>
    <w:p w14:paraId="78FD509A" w14:textId="77777777" w:rsidR="00E258A5" w:rsidRPr="00E258A5" w:rsidRDefault="003C485F" w:rsidP="00E258A5">
      <w:pPr>
        <w:spacing w:line="360" w:lineRule="auto"/>
        <w:jc w:val="center"/>
        <w:rPr>
          <w:rFonts w:ascii="Arial" w:hAnsi="Arial" w:cs="Arial"/>
          <w:sz w:val="48"/>
          <w:szCs w:val="48"/>
        </w:rPr>
      </w:pPr>
      <w:r w:rsidRPr="00E258A5">
        <w:rPr>
          <w:rFonts w:ascii="Arial" w:hAnsi="Arial" w:cs="Arial"/>
          <w:b/>
          <w:bCs/>
          <w:sz w:val="48"/>
          <w:szCs w:val="48"/>
        </w:rPr>
        <w:t>Lecturer:</w:t>
      </w:r>
      <w:r w:rsidRPr="00E258A5">
        <w:rPr>
          <w:rFonts w:ascii="Arial" w:hAnsi="Arial" w:cs="Arial"/>
          <w:sz w:val="48"/>
          <w:szCs w:val="48"/>
        </w:rPr>
        <w:t xml:space="preserve"> Crisford </w:t>
      </w:r>
      <w:r w:rsidR="00E258A5" w:rsidRPr="00E258A5">
        <w:rPr>
          <w:rFonts w:ascii="Arial" w:hAnsi="Arial" w:cs="Arial"/>
          <w:sz w:val="48"/>
          <w:szCs w:val="48"/>
        </w:rPr>
        <w:t>Chogugudza</w:t>
      </w:r>
    </w:p>
    <w:p w14:paraId="066CC84B" w14:textId="77777777" w:rsidR="00E258A5" w:rsidRDefault="00E258A5" w:rsidP="0032554A">
      <w:pPr>
        <w:spacing w:line="360" w:lineRule="auto"/>
        <w:rPr>
          <w:rFonts w:ascii="Arial" w:hAnsi="Arial" w:cs="Arial"/>
        </w:rPr>
      </w:pPr>
    </w:p>
    <w:p w14:paraId="1663022A" w14:textId="77777777" w:rsidR="00E258A5" w:rsidRDefault="00E258A5" w:rsidP="0032554A">
      <w:pPr>
        <w:spacing w:line="360" w:lineRule="auto"/>
        <w:rPr>
          <w:rFonts w:ascii="Arial" w:hAnsi="Arial" w:cs="Arial"/>
        </w:rPr>
      </w:pPr>
    </w:p>
    <w:p w14:paraId="6BE30283" w14:textId="77777777" w:rsidR="00E258A5" w:rsidRDefault="00E258A5" w:rsidP="0032554A">
      <w:pPr>
        <w:spacing w:line="360" w:lineRule="auto"/>
        <w:rPr>
          <w:rFonts w:ascii="Arial" w:hAnsi="Arial" w:cs="Arial"/>
        </w:rPr>
      </w:pPr>
    </w:p>
    <w:p w14:paraId="4F5B4ACE" w14:textId="77777777" w:rsidR="00D649C7" w:rsidRDefault="00D649C7" w:rsidP="00B22DDB">
      <w:pPr>
        <w:spacing w:line="360" w:lineRule="auto"/>
        <w:rPr>
          <w:rFonts w:ascii="Arial" w:hAnsi="Arial" w:cs="Arial"/>
        </w:rPr>
      </w:pPr>
    </w:p>
    <w:p w14:paraId="5B4F8981" w14:textId="1AC7D1EF" w:rsidR="00B22DDB" w:rsidRPr="00B22DDB" w:rsidRDefault="1BE2036A" w:rsidP="00230CFD">
      <w:pPr>
        <w:spacing w:line="360" w:lineRule="auto"/>
        <w:jc w:val="both"/>
        <w:rPr>
          <w:rFonts w:ascii="Arial" w:hAnsi="Arial" w:cs="Arial"/>
          <w:b/>
          <w:bCs/>
        </w:rPr>
      </w:pPr>
      <w:r w:rsidRPr="00B22DDB">
        <w:rPr>
          <w:rFonts w:ascii="Arial" w:hAnsi="Arial" w:cs="Arial"/>
          <w:b/>
          <w:bCs/>
        </w:rPr>
        <w:lastRenderedPageBreak/>
        <w:t xml:space="preserve"> </w:t>
      </w:r>
      <w:r w:rsidR="00B22DDB" w:rsidRPr="00B22DDB">
        <w:rPr>
          <w:rFonts w:ascii="Arial" w:hAnsi="Arial" w:cs="Arial"/>
          <w:b/>
          <w:bCs/>
        </w:rPr>
        <w:t xml:space="preserve">Introduction </w:t>
      </w:r>
    </w:p>
    <w:p w14:paraId="5D5B1107" w14:textId="594EAB7F" w:rsidR="00B22DDB" w:rsidRPr="00B22DDB" w:rsidRDefault="00B22DDB" w:rsidP="00230CFD">
      <w:pPr>
        <w:spacing w:line="360" w:lineRule="auto"/>
        <w:jc w:val="both"/>
        <w:rPr>
          <w:rFonts w:ascii="Arial" w:hAnsi="Arial" w:cs="Arial"/>
        </w:rPr>
      </w:pPr>
      <w:r w:rsidRPr="00B22DDB">
        <w:rPr>
          <w:rFonts w:ascii="Arial" w:hAnsi="Arial" w:cs="Arial"/>
        </w:rPr>
        <w:t xml:space="preserve">In this essay there will be a discussion on multiagency working in safeguarding children and young people. It will highlight what is meant by multi agency working and the advantages and disadvantages of this. Safeguarding is a crucial aspect of multi-agency working and is defined by the NSPCC (2021)  as an action that is taken to protect children from harm and to promote positive well-being. </w:t>
      </w:r>
      <w:r w:rsidR="004B3A10">
        <w:rPr>
          <w:rFonts w:ascii="Arial" w:hAnsi="Arial" w:cs="Arial"/>
        </w:rPr>
        <w:t>Every</w:t>
      </w:r>
      <w:r w:rsidRPr="00B22DDB">
        <w:rPr>
          <w:rFonts w:ascii="Arial" w:hAnsi="Arial" w:cs="Arial"/>
        </w:rPr>
        <w:t xml:space="preserve"> </w:t>
      </w:r>
      <w:r w:rsidR="006A6A51" w:rsidRPr="00B22DDB">
        <w:rPr>
          <w:rFonts w:ascii="Arial" w:hAnsi="Arial" w:cs="Arial"/>
        </w:rPr>
        <w:t>organisation</w:t>
      </w:r>
      <w:r w:rsidRPr="00B22DDB">
        <w:rPr>
          <w:rFonts w:ascii="Arial" w:hAnsi="Arial" w:cs="Arial"/>
        </w:rPr>
        <w:t xml:space="preserve"> that work</w:t>
      </w:r>
      <w:r w:rsidR="004B3A10">
        <w:rPr>
          <w:rFonts w:ascii="Arial" w:hAnsi="Arial" w:cs="Arial"/>
        </w:rPr>
        <w:t>s</w:t>
      </w:r>
      <w:r w:rsidRPr="00B22DDB">
        <w:rPr>
          <w:rFonts w:ascii="Arial" w:hAnsi="Arial" w:cs="Arial"/>
        </w:rPr>
        <w:t xml:space="preserve"> or </w:t>
      </w:r>
      <w:r w:rsidR="00DA7216">
        <w:rPr>
          <w:rFonts w:ascii="Arial" w:hAnsi="Arial" w:cs="Arial"/>
        </w:rPr>
        <w:t xml:space="preserve">interacts with </w:t>
      </w:r>
      <w:r w:rsidRPr="00B22DDB">
        <w:rPr>
          <w:rFonts w:ascii="Arial" w:hAnsi="Arial" w:cs="Arial"/>
        </w:rPr>
        <w:t xml:space="preserve">children must have a safeguarding policy and procedure in place to ensure that every child regardless of their age, disability, gender reassignment, religion/belief, sex, race or sexual orientation have equal rights to be protected from harm. This essay will also </w:t>
      </w:r>
      <w:r w:rsidR="007723E4">
        <w:rPr>
          <w:rFonts w:ascii="Arial" w:hAnsi="Arial" w:cs="Arial"/>
        </w:rPr>
        <w:t>ad</w:t>
      </w:r>
      <w:r w:rsidR="00D12B08">
        <w:rPr>
          <w:rFonts w:ascii="Arial" w:hAnsi="Arial" w:cs="Arial"/>
        </w:rPr>
        <w:t>d</w:t>
      </w:r>
      <w:r w:rsidR="007723E4">
        <w:rPr>
          <w:rFonts w:ascii="Arial" w:hAnsi="Arial" w:cs="Arial"/>
        </w:rPr>
        <w:t>re</w:t>
      </w:r>
      <w:r w:rsidR="00D12B08">
        <w:rPr>
          <w:rFonts w:ascii="Arial" w:hAnsi="Arial" w:cs="Arial"/>
        </w:rPr>
        <w:t>ss</w:t>
      </w:r>
      <w:r w:rsidRPr="00B22DDB">
        <w:rPr>
          <w:rFonts w:ascii="Arial" w:hAnsi="Arial" w:cs="Arial"/>
        </w:rPr>
        <w:t xml:space="preserve"> historical and present</w:t>
      </w:r>
      <w:r w:rsidR="00966016" w:rsidRPr="00B22DDB">
        <w:rPr>
          <w:rFonts w:ascii="Arial" w:hAnsi="Arial" w:cs="Arial"/>
        </w:rPr>
        <w:t>-</w:t>
      </w:r>
      <w:r w:rsidRPr="00B22DDB">
        <w:rPr>
          <w:rFonts w:ascii="Arial" w:hAnsi="Arial" w:cs="Arial"/>
        </w:rPr>
        <w:t>day perspective o</w:t>
      </w:r>
      <w:r w:rsidR="00AF0510">
        <w:rPr>
          <w:rFonts w:ascii="Arial" w:hAnsi="Arial" w:cs="Arial"/>
        </w:rPr>
        <w:t>n</w:t>
      </w:r>
      <w:r w:rsidRPr="00B22DDB">
        <w:rPr>
          <w:rFonts w:ascii="Arial" w:hAnsi="Arial" w:cs="Arial"/>
        </w:rPr>
        <w:t xml:space="preserve"> multi-agency working</w:t>
      </w:r>
      <w:r w:rsidR="0016697E">
        <w:rPr>
          <w:rFonts w:ascii="Arial" w:hAnsi="Arial" w:cs="Arial"/>
        </w:rPr>
        <w:t>, as well as their influence.</w:t>
      </w:r>
    </w:p>
    <w:p w14:paraId="09A91855" w14:textId="6527F96F" w:rsidR="00B22DDB" w:rsidRPr="00B22DDB" w:rsidRDefault="00B22DDB" w:rsidP="00230CFD">
      <w:pPr>
        <w:spacing w:line="360" w:lineRule="auto"/>
        <w:jc w:val="both"/>
        <w:rPr>
          <w:rFonts w:ascii="Arial" w:hAnsi="Arial" w:cs="Arial"/>
          <w:b/>
          <w:bCs/>
        </w:rPr>
      </w:pPr>
      <w:r w:rsidRPr="00B22DDB">
        <w:rPr>
          <w:rFonts w:ascii="Arial" w:hAnsi="Arial" w:cs="Arial"/>
          <w:b/>
          <w:bCs/>
        </w:rPr>
        <w:t xml:space="preserve">Multi </w:t>
      </w:r>
      <w:r w:rsidR="003E53D8">
        <w:rPr>
          <w:rFonts w:ascii="Arial" w:hAnsi="Arial" w:cs="Arial"/>
          <w:b/>
          <w:bCs/>
        </w:rPr>
        <w:t>A</w:t>
      </w:r>
      <w:r w:rsidRPr="00B22DDB">
        <w:rPr>
          <w:rFonts w:ascii="Arial" w:hAnsi="Arial" w:cs="Arial"/>
          <w:b/>
          <w:bCs/>
        </w:rPr>
        <w:t xml:space="preserve">gency </w:t>
      </w:r>
      <w:r w:rsidR="003E53D8">
        <w:rPr>
          <w:rFonts w:ascii="Arial" w:hAnsi="Arial" w:cs="Arial"/>
          <w:b/>
          <w:bCs/>
        </w:rPr>
        <w:t>W</w:t>
      </w:r>
      <w:r w:rsidRPr="00B22DDB">
        <w:rPr>
          <w:rFonts w:ascii="Arial" w:hAnsi="Arial" w:cs="Arial"/>
          <w:b/>
          <w:bCs/>
        </w:rPr>
        <w:t>orking</w:t>
      </w:r>
    </w:p>
    <w:p w14:paraId="37171FBD" w14:textId="77777777" w:rsidR="00B22DDB" w:rsidRPr="00B22DDB" w:rsidRDefault="00B22DDB" w:rsidP="00230CFD">
      <w:pPr>
        <w:spacing w:line="360" w:lineRule="auto"/>
        <w:jc w:val="both"/>
        <w:rPr>
          <w:rFonts w:ascii="Arial" w:hAnsi="Arial" w:cs="Arial"/>
        </w:rPr>
      </w:pPr>
      <w:r w:rsidRPr="00B22DDB">
        <w:rPr>
          <w:rFonts w:ascii="Arial" w:hAnsi="Arial" w:cs="Arial"/>
        </w:rPr>
        <w:t>Multi agency working is a set of individual professionals coming together to provide seamless care to individuals who have multiple and complex needs. Their roles and responsibilities have to be clear and also their understanding of different structures and governance that their fellow colleagues from other sectors will have (SCIE, 2010).</w:t>
      </w:r>
    </w:p>
    <w:p w14:paraId="0D296B9B" w14:textId="5E2BC789" w:rsidR="00B22DDB" w:rsidRPr="00B22DDB" w:rsidRDefault="00B22DDB" w:rsidP="00230CFD">
      <w:pPr>
        <w:spacing w:line="360" w:lineRule="auto"/>
        <w:jc w:val="both"/>
        <w:rPr>
          <w:rFonts w:ascii="Arial" w:hAnsi="Arial" w:cs="Arial"/>
        </w:rPr>
      </w:pPr>
      <w:r w:rsidRPr="00B22DDB">
        <w:rPr>
          <w:rFonts w:ascii="Arial" w:hAnsi="Arial" w:cs="Arial"/>
        </w:rPr>
        <w:t xml:space="preserve">There is different context to multiagency working in safeguarding children and each comes with different purpose and degree of integration and configuration. Multi agency working is work that is carried out </w:t>
      </w:r>
      <w:r w:rsidR="00676BAD">
        <w:rPr>
          <w:rFonts w:ascii="Arial" w:hAnsi="Arial" w:cs="Arial"/>
        </w:rPr>
        <w:t xml:space="preserve">by </w:t>
      </w:r>
      <w:r w:rsidRPr="00B22DDB">
        <w:rPr>
          <w:rFonts w:ascii="Arial" w:hAnsi="Arial" w:cs="Arial"/>
        </w:rPr>
        <w:t>different professional</w:t>
      </w:r>
      <w:r w:rsidR="00676BAD">
        <w:rPr>
          <w:rFonts w:ascii="Arial" w:hAnsi="Arial" w:cs="Arial"/>
        </w:rPr>
        <w:t>s</w:t>
      </w:r>
      <w:r w:rsidRPr="00B22DDB">
        <w:rPr>
          <w:rFonts w:ascii="Arial" w:hAnsi="Arial" w:cs="Arial"/>
        </w:rPr>
        <w:t xml:space="preserve"> with the same family and often requires information sharing, coordination of service provision and joint visiting or assessment (Peckover and Golding, 2017).</w:t>
      </w:r>
    </w:p>
    <w:p w14:paraId="0911D9E7" w14:textId="77777777" w:rsidR="00B22DDB" w:rsidRPr="00B22DDB" w:rsidRDefault="00B22DDB" w:rsidP="00230CFD">
      <w:pPr>
        <w:spacing w:line="360" w:lineRule="auto"/>
        <w:jc w:val="both"/>
        <w:rPr>
          <w:rFonts w:ascii="Arial" w:hAnsi="Arial" w:cs="Arial"/>
        </w:rPr>
      </w:pPr>
      <w:r w:rsidRPr="00B22DDB">
        <w:rPr>
          <w:rFonts w:ascii="Arial" w:hAnsi="Arial" w:cs="Arial"/>
        </w:rPr>
        <w:t>Within a multi-agency working a major factor was the differences between the agencies involved. The differences that manifested itself are the different boundaries and authority each professionals have, different expectations and working conditions, different viewpoints and priorities they will have and also different working methods and roles. All these differences raised the importance of finding a common language between the professionals working together (Atkinson, et al. 2002).</w:t>
      </w:r>
    </w:p>
    <w:p w14:paraId="1F0AB6FA" w14:textId="19D45D4A" w:rsidR="003A582A" w:rsidRDefault="00104137" w:rsidP="00230CFD">
      <w:pPr>
        <w:spacing w:line="360" w:lineRule="auto"/>
        <w:jc w:val="both"/>
        <w:rPr>
          <w:rFonts w:ascii="Arial" w:hAnsi="Arial" w:cs="Arial"/>
        </w:rPr>
      </w:pPr>
      <w:r w:rsidRPr="00104137">
        <w:rPr>
          <w:rFonts w:ascii="Arial" w:hAnsi="Arial" w:cs="Arial"/>
        </w:rPr>
        <w:t>Research conducted by Harris and Allen (2010) discovered that multi-agency working had a positive impact on the lives of young people and their families. According to the findings of the study, multi-agency collaboration made them aware of additional resources available in the broader community. According to the findings of the research, when multi-agency collaborations are most effective, they actively meet a wide range of young people's needs and have a positive impact on their educational outcomes and general well-being, among other things.</w:t>
      </w:r>
    </w:p>
    <w:p w14:paraId="37EC9F2C" w14:textId="77777777" w:rsidR="00104137" w:rsidRPr="00B22DDB" w:rsidRDefault="00104137" w:rsidP="00230CFD">
      <w:pPr>
        <w:spacing w:line="360" w:lineRule="auto"/>
        <w:jc w:val="both"/>
        <w:rPr>
          <w:rFonts w:ascii="Arial" w:hAnsi="Arial" w:cs="Arial"/>
        </w:rPr>
      </w:pPr>
    </w:p>
    <w:p w14:paraId="32181E8F" w14:textId="77777777" w:rsidR="00B22DDB" w:rsidRPr="00B22DDB" w:rsidRDefault="00B22DDB" w:rsidP="00230CFD">
      <w:pPr>
        <w:spacing w:line="360" w:lineRule="auto"/>
        <w:jc w:val="both"/>
        <w:rPr>
          <w:rFonts w:ascii="Arial" w:hAnsi="Arial" w:cs="Arial"/>
          <w:b/>
          <w:bCs/>
        </w:rPr>
      </w:pPr>
      <w:r w:rsidRPr="00B22DDB">
        <w:rPr>
          <w:rFonts w:ascii="Arial" w:hAnsi="Arial" w:cs="Arial"/>
          <w:b/>
          <w:bCs/>
        </w:rPr>
        <w:lastRenderedPageBreak/>
        <w:t>Advantages of Multi Agency Working</w:t>
      </w:r>
    </w:p>
    <w:p w14:paraId="574E34BC" w14:textId="31AD561E" w:rsidR="001A2D80" w:rsidRDefault="001A2D80" w:rsidP="00230CFD">
      <w:pPr>
        <w:spacing w:line="360" w:lineRule="auto"/>
        <w:jc w:val="both"/>
        <w:rPr>
          <w:rFonts w:ascii="Arial" w:hAnsi="Arial" w:cs="Arial"/>
        </w:rPr>
      </w:pPr>
      <w:r w:rsidRPr="001A2D80">
        <w:rPr>
          <w:rFonts w:ascii="Arial" w:hAnsi="Arial" w:cs="Arial"/>
        </w:rPr>
        <w:t xml:space="preserve">There are a number of advantages to multi-agency working that contribute to the success of providing an effective joint up working environment. Multi-agency working appears to improve communication between professionals and increase their understanding of each other's roles and ways of working, according to the research by Moran </w:t>
      </w:r>
      <w:r w:rsidRPr="0029098A">
        <w:rPr>
          <w:rFonts w:ascii="Arial" w:hAnsi="Arial" w:cs="Arial"/>
          <w:i/>
          <w:iCs/>
        </w:rPr>
        <w:t>et al</w:t>
      </w:r>
      <w:r w:rsidRPr="001A2D80">
        <w:rPr>
          <w:rFonts w:ascii="Arial" w:hAnsi="Arial" w:cs="Arial"/>
        </w:rPr>
        <w:t>., 2006. According to Fox and Butler (2004), there are four benefits that multi-agency working is intended to provide, which they discovered. In the first place, multi-agency working is a comprehensive approach to addressing social and economic issues. It improves service delivery by devolving solution development through local problem solving, which is based on some local needs analysis, and it also increases participation of service users and the broader community.</w:t>
      </w:r>
    </w:p>
    <w:p w14:paraId="09CB430F" w14:textId="2278F988" w:rsidR="00D502D7" w:rsidRDefault="00D502D7" w:rsidP="00230CFD">
      <w:pPr>
        <w:spacing w:line="360" w:lineRule="auto"/>
        <w:jc w:val="both"/>
        <w:rPr>
          <w:rFonts w:ascii="Arial" w:hAnsi="Arial" w:cs="Arial"/>
        </w:rPr>
      </w:pPr>
      <w:r>
        <w:rPr>
          <w:rFonts w:ascii="Arial" w:hAnsi="Arial" w:cs="Arial"/>
        </w:rPr>
        <w:t xml:space="preserve">Sloper (2004) states that successful multiagency working is having aims and objectives that is very clear and </w:t>
      </w:r>
      <w:r w:rsidR="00B73A6B">
        <w:rPr>
          <w:rFonts w:ascii="Arial" w:hAnsi="Arial" w:cs="Arial"/>
        </w:rPr>
        <w:t>realistic</w:t>
      </w:r>
      <w:r>
        <w:rPr>
          <w:rFonts w:ascii="Arial" w:hAnsi="Arial" w:cs="Arial"/>
        </w:rPr>
        <w:t xml:space="preserve"> to achieve and is </w:t>
      </w:r>
      <w:r w:rsidR="002D3553">
        <w:rPr>
          <w:rFonts w:ascii="Arial" w:hAnsi="Arial" w:cs="Arial"/>
        </w:rPr>
        <w:t xml:space="preserve">understood </w:t>
      </w:r>
      <w:r w:rsidR="005E51CF">
        <w:rPr>
          <w:rFonts w:ascii="Arial" w:hAnsi="Arial" w:cs="Arial"/>
        </w:rPr>
        <w:t>and accepted by all the agencies working together. She stated that having a</w:t>
      </w:r>
      <w:r w:rsidR="005D741D">
        <w:rPr>
          <w:rFonts w:ascii="Arial" w:hAnsi="Arial" w:cs="Arial"/>
        </w:rPr>
        <w:t xml:space="preserve">n agreed timetable for </w:t>
      </w:r>
      <w:r w:rsidR="00B73A6B">
        <w:rPr>
          <w:rFonts w:ascii="Arial" w:hAnsi="Arial" w:cs="Arial"/>
        </w:rPr>
        <w:t>implementing</w:t>
      </w:r>
      <w:r w:rsidR="005D741D">
        <w:rPr>
          <w:rFonts w:ascii="Arial" w:hAnsi="Arial" w:cs="Arial"/>
        </w:rPr>
        <w:t xml:space="preserve"> change</w:t>
      </w:r>
      <w:r w:rsidR="00D9526F">
        <w:rPr>
          <w:rFonts w:ascii="Arial" w:hAnsi="Arial" w:cs="Arial"/>
        </w:rPr>
        <w:t>s</w:t>
      </w:r>
      <w:r w:rsidR="00B73A6B">
        <w:rPr>
          <w:rFonts w:ascii="Arial" w:hAnsi="Arial" w:cs="Arial"/>
        </w:rPr>
        <w:t xml:space="preserve"> </w:t>
      </w:r>
      <w:r w:rsidR="005D741D">
        <w:rPr>
          <w:rFonts w:ascii="Arial" w:hAnsi="Arial" w:cs="Arial"/>
        </w:rPr>
        <w:t xml:space="preserve">and having a good system of communication </w:t>
      </w:r>
      <w:r w:rsidR="007715E7">
        <w:rPr>
          <w:rFonts w:ascii="Arial" w:hAnsi="Arial" w:cs="Arial"/>
        </w:rPr>
        <w:t xml:space="preserve">at all levels with enough IT systems </w:t>
      </w:r>
      <w:r w:rsidR="00F04BD6">
        <w:rPr>
          <w:rFonts w:ascii="Arial" w:hAnsi="Arial" w:cs="Arial"/>
        </w:rPr>
        <w:t xml:space="preserve">and information sharing will be of an </w:t>
      </w:r>
      <w:r w:rsidR="00B73A6B">
        <w:rPr>
          <w:rFonts w:ascii="Arial" w:hAnsi="Arial" w:cs="Arial"/>
        </w:rPr>
        <w:t>advantage</w:t>
      </w:r>
      <w:r w:rsidR="00F04BD6">
        <w:rPr>
          <w:rFonts w:ascii="Arial" w:hAnsi="Arial" w:cs="Arial"/>
        </w:rPr>
        <w:t xml:space="preserve"> to multiagency working especially when </w:t>
      </w:r>
      <w:r w:rsidR="00FA3F16">
        <w:rPr>
          <w:rFonts w:ascii="Arial" w:hAnsi="Arial" w:cs="Arial"/>
        </w:rPr>
        <w:t>safeguarding</w:t>
      </w:r>
      <w:r w:rsidR="00F04BD6">
        <w:rPr>
          <w:rFonts w:ascii="Arial" w:hAnsi="Arial" w:cs="Arial"/>
        </w:rPr>
        <w:t xml:space="preserve"> children.</w:t>
      </w:r>
      <w:r w:rsidR="00510009">
        <w:rPr>
          <w:rFonts w:ascii="Arial" w:hAnsi="Arial" w:cs="Arial"/>
        </w:rPr>
        <w:t xml:space="preserve"> </w:t>
      </w:r>
    </w:p>
    <w:p w14:paraId="25BB53F0" w14:textId="77777777" w:rsidR="00FA75B6" w:rsidRDefault="00FA75B6" w:rsidP="00230CFD">
      <w:pPr>
        <w:spacing w:line="360" w:lineRule="auto"/>
        <w:jc w:val="both"/>
        <w:rPr>
          <w:rFonts w:ascii="Arial" w:hAnsi="Arial" w:cs="Arial"/>
        </w:rPr>
      </w:pPr>
    </w:p>
    <w:p w14:paraId="0ED4975F" w14:textId="77777777" w:rsidR="00B22DDB" w:rsidRPr="00D649C7" w:rsidRDefault="00B22DDB" w:rsidP="00230CFD">
      <w:pPr>
        <w:spacing w:line="360" w:lineRule="auto"/>
        <w:jc w:val="both"/>
        <w:rPr>
          <w:rFonts w:ascii="Arial" w:hAnsi="Arial" w:cs="Arial"/>
          <w:b/>
          <w:bCs/>
        </w:rPr>
      </w:pPr>
      <w:r w:rsidRPr="00D649C7">
        <w:rPr>
          <w:rFonts w:ascii="Arial" w:hAnsi="Arial" w:cs="Arial"/>
          <w:b/>
          <w:bCs/>
        </w:rPr>
        <w:t xml:space="preserve">Disadvantages of Multi Agency Working </w:t>
      </w:r>
    </w:p>
    <w:p w14:paraId="3C1F646E" w14:textId="5924E1F4" w:rsidR="00715582" w:rsidRDefault="00715582" w:rsidP="00230CFD">
      <w:pPr>
        <w:spacing w:line="360" w:lineRule="auto"/>
        <w:jc w:val="both"/>
        <w:rPr>
          <w:rFonts w:ascii="Arial" w:hAnsi="Arial" w:cs="Arial"/>
        </w:rPr>
      </w:pPr>
      <w:r w:rsidRPr="00715582">
        <w:rPr>
          <w:rFonts w:ascii="Arial" w:hAnsi="Arial" w:cs="Arial"/>
        </w:rPr>
        <w:t xml:space="preserve">The challenges that multi-agency professionals face will be in every aspect of their work and will prevent them from achieving their objectives. When it comes to protecting children, multi-agency working has a number of drawbacks. When it comes to long-term sustainability, funding is one of the most difficult issues to overcome. It is possible that </w:t>
      </w:r>
      <w:r w:rsidR="002E528C">
        <w:rPr>
          <w:rFonts w:ascii="Arial" w:hAnsi="Arial" w:cs="Arial"/>
        </w:rPr>
        <w:t>mu</w:t>
      </w:r>
      <w:r w:rsidR="001A4EF8">
        <w:rPr>
          <w:rFonts w:ascii="Arial" w:hAnsi="Arial" w:cs="Arial"/>
        </w:rPr>
        <w:t>lt</w:t>
      </w:r>
      <w:r w:rsidR="002E528C">
        <w:rPr>
          <w:rFonts w:ascii="Arial" w:hAnsi="Arial" w:cs="Arial"/>
        </w:rPr>
        <w:t xml:space="preserve">i agencies </w:t>
      </w:r>
      <w:r w:rsidRPr="00715582">
        <w:rPr>
          <w:rFonts w:ascii="Arial" w:hAnsi="Arial" w:cs="Arial"/>
        </w:rPr>
        <w:t xml:space="preserve">will be unable to receive funding for </w:t>
      </w:r>
      <w:r w:rsidR="002E528C">
        <w:rPr>
          <w:rFonts w:ascii="Arial" w:hAnsi="Arial" w:cs="Arial"/>
        </w:rPr>
        <w:t>their</w:t>
      </w:r>
      <w:r w:rsidRPr="00715582">
        <w:rPr>
          <w:rFonts w:ascii="Arial" w:hAnsi="Arial" w:cs="Arial"/>
        </w:rPr>
        <w:t xml:space="preserve"> training and development. In a larger and more diverse children's workforce, there is a risk of a lack of clarity regarding the roles and responsibilities of the professionals. Time is another disadvantage of multi-agency working because there is only a limited amount of time available to respond to many different priorities because many services have a waiting list (Cheminais, 2008).</w:t>
      </w:r>
    </w:p>
    <w:p w14:paraId="0DAF0F43" w14:textId="52206082" w:rsidR="00173F33" w:rsidRDefault="00173F33" w:rsidP="00230CFD">
      <w:pPr>
        <w:spacing w:line="360" w:lineRule="auto"/>
        <w:jc w:val="both"/>
        <w:rPr>
          <w:rFonts w:ascii="Arial" w:hAnsi="Arial" w:cs="Arial"/>
        </w:rPr>
      </w:pPr>
      <w:r>
        <w:rPr>
          <w:rFonts w:ascii="Arial" w:hAnsi="Arial" w:cs="Arial"/>
        </w:rPr>
        <w:t xml:space="preserve">According to Sloper (2004) there are many voices </w:t>
      </w:r>
      <w:r w:rsidR="00AB08DE">
        <w:rPr>
          <w:rFonts w:ascii="Arial" w:hAnsi="Arial" w:cs="Arial"/>
        </w:rPr>
        <w:t xml:space="preserve">that is calling for multiagency working which seems is still difficult in </w:t>
      </w:r>
      <w:r w:rsidR="00D14152">
        <w:rPr>
          <w:rFonts w:ascii="Arial" w:hAnsi="Arial" w:cs="Arial"/>
        </w:rPr>
        <w:t>practice</w:t>
      </w:r>
      <w:r w:rsidR="00AB08DE">
        <w:rPr>
          <w:rFonts w:ascii="Arial" w:hAnsi="Arial" w:cs="Arial"/>
        </w:rPr>
        <w:t xml:space="preserve">. Multi agency working requires changes at all levels which </w:t>
      </w:r>
      <w:r w:rsidR="00D14152">
        <w:rPr>
          <w:rFonts w:ascii="Arial" w:hAnsi="Arial" w:cs="Arial"/>
        </w:rPr>
        <w:t>challenges</w:t>
      </w:r>
      <w:r w:rsidR="00AB08DE">
        <w:rPr>
          <w:rFonts w:ascii="Arial" w:hAnsi="Arial" w:cs="Arial"/>
        </w:rPr>
        <w:t xml:space="preserve"> existing </w:t>
      </w:r>
      <w:r w:rsidR="00D14152">
        <w:rPr>
          <w:rFonts w:ascii="Arial" w:hAnsi="Arial" w:cs="Arial"/>
        </w:rPr>
        <w:t>professionals</w:t>
      </w:r>
      <w:r w:rsidR="00AB08DE">
        <w:rPr>
          <w:rFonts w:ascii="Arial" w:hAnsi="Arial" w:cs="Arial"/>
        </w:rPr>
        <w:t xml:space="preserve"> cultural. A lot of people will dislike change because it </w:t>
      </w:r>
      <w:r w:rsidR="00D14152">
        <w:rPr>
          <w:rFonts w:ascii="Arial" w:hAnsi="Arial" w:cs="Arial"/>
        </w:rPr>
        <w:t>challenges</w:t>
      </w:r>
      <w:r w:rsidR="00AB08DE">
        <w:rPr>
          <w:rFonts w:ascii="Arial" w:hAnsi="Arial" w:cs="Arial"/>
        </w:rPr>
        <w:t xml:space="preserve"> their current</w:t>
      </w:r>
      <w:r w:rsidR="007B6541">
        <w:rPr>
          <w:rFonts w:ascii="Arial" w:hAnsi="Arial" w:cs="Arial"/>
        </w:rPr>
        <w:t xml:space="preserve"> work</w:t>
      </w:r>
      <w:r w:rsidR="008C6C35">
        <w:rPr>
          <w:rFonts w:ascii="Arial" w:hAnsi="Arial" w:cs="Arial"/>
        </w:rPr>
        <w:t xml:space="preserve">, they may become </w:t>
      </w:r>
      <w:r w:rsidR="00D14152">
        <w:rPr>
          <w:rFonts w:ascii="Arial" w:hAnsi="Arial" w:cs="Arial"/>
        </w:rPr>
        <w:t>defensive</w:t>
      </w:r>
      <w:r w:rsidR="008C6C35">
        <w:rPr>
          <w:rFonts w:ascii="Arial" w:hAnsi="Arial" w:cs="Arial"/>
        </w:rPr>
        <w:t xml:space="preserve"> and find reasons why </w:t>
      </w:r>
      <w:r w:rsidR="008F0CB1">
        <w:rPr>
          <w:rFonts w:ascii="Arial" w:hAnsi="Arial" w:cs="Arial"/>
        </w:rPr>
        <w:t>it</w:t>
      </w:r>
      <w:r w:rsidR="008C6C35">
        <w:rPr>
          <w:rFonts w:ascii="Arial" w:hAnsi="Arial" w:cs="Arial"/>
        </w:rPr>
        <w:t xml:space="preserve"> will not work before they even tried. Impl</w:t>
      </w:r>
      <w:r w:rsidR="0095764F">
        <w:rPr>
          <w:rFonts w:ascii="Arial" w:hAnsi="Arial" w:cs="Arial"/>
        </w:rPr>
        <w:t>eme</w:t>
      </w:r>
      <w:r w:rsidR="008C6C35">
        <w:rPr>
          <w:rFonts w:ascii="Arial" w:hAnsi="Arial" w:cs="Arial"/>
        </w:rPr>
        <w:t xml:space="preserve">nting change especially when safeguarding children and young people </w:t>
      </w:r>
      <w:r w:rsidR="00D14152">
        <w:rPr>
          <w:rFonts w:ascii="Arial" w:hAnsi="Arial" w:cs="Arial"/>
        </w:rPr>
        <w:t>is known to be difficult in multi-agency working.</w:t>
      </w:r>
    </w:p>
    <w:p w14:paraId="61EE867E" w14:textId="77777777" w:rsidR="00230CFD" w:rsidRDefault="00230CFD" w:rsidP="00230CFD">
      <w:pPr>
        <w:spacing w:line="360" w:lineRule="auto"/>
        <w:jc w:val="both"/>
        <w:rPr>
          <w:rFonts w:ascii="Arial" w:hAnsi="Arial" w:cs="Arial"/>
        </w:rPr>
      </w:pPr>
    </w:p>
    <w:p w14:paraId="388FB2E8" w14:textId="3D009170" w:rsidR="00B22DDB" w:rsidRDefault="00123094" w:rsidP="00230CFD">
      <w:pPr>
        <w:spacing w:line="360" w:lineRule="auto"/>
        <w:jc w:val="both"/>
        <w:rPr>
          <w:rFonts w:ascii="Arial" w:hAnsi="Arial" w:cs="Arial"/>
        </w:rPr>
      </w:pPr>
      <w:r>
        <w:rPr>
          <w:rFonts w:ascii="Arial" w:hAnsi="Arial" w:cs="Arial"/>
        </w:rPr>
        <w:lastRenderedPageBreak/>
        <w:t xml:space="preserve">Factors that may contribute to multi </w:t>
      </w:r>
      <w:r w:rsidR="008B1173">
        <w:rPr>
          <w:rFonts w:ascii="Arial" w:hAnsi="Arial" w:cs="Arial"/>
        </w:rPr>
        <w:t>agency</w:t>
      </w:r>
      <w:r>
        <w:rPr>
          <w:rFonts w:ascii="Arial" w:hAnsi="Arial" w:cs="Arial"/>
        </w:rPr>
        <w:t xml:space="preserve"> working being at a </w:t>
      </w:r>
      <w:r w:rsidR="008B1173">
        <w:rPr>
          <w:rFonts w:ascii="Arial" w:hAnsi="Arial" w:cs="Arial"/>
        </w:rPr>
        <w:t>disadvantages</w:t>
      </w:r>
      <w:r>
        <w:rPr>
          <w:rFonts w:ascii="Arial" w:hAnsi="Arial" w:cs="Arial"/>
        </w:rPr>
        <w:t xml:space="preserve"> </w:t>
      </w:r>
      <w:r w:rsidR="005E4BD4">
        <w:rPr>
          <w:rFonts w:ascii="Arial" w:hAnsi="Arial" w:cs="Arial"/>
        </w:rPr>
        <w:t>are</w:t>
      </w:r>
      <w:r>
        <w:rPr>
          <w:rFonts w:ascii="Arial" w:hAnsi="Arial" w:cs="Arial"/>
        </w:rPr>
        <w:t xml:space="preserve"> having </w:t>
      </w:r>
      <w:r w:rsidR="008D30AF">
        <w:rPr>
          <w:rFonts w:ascii="Arial" w:hAnsi="Arial" w:cs="Arial"/>
        </w:rPr>
        <w:t xml:space="preserve">frequent staff turnover which may hinder a child, young person and their families </w:t>
      </w:r>
      <w:r w:rsidR="00C37D3F">
        <w:rPr>
          <w:rFonts w:ascii="Arial" w:hAnsi="Arial" w:cs="Arial"/>
        </w:rPr>
        <w:t xml:space="preserve">from </w:t>
      </w:r>
      <w:r w:rsidR="008B1173">
        <w:rPr>
          <w:rFonts w:ascii="Arial" w:hAnsi="Arial" w:cs="Arial"/>
        </w:rPr>
        <w:t>having</w:t>
      </w:r>
      <w:r w:rsidR="00C37D3F">
        <w:rPr>
          <w:rFonts w:ascii="Arial" w:hAnsi="Arial" w:cs="Arial"/>
        </w:rPr>
        <w:t xml:space="preserve"> a </w:t>
      </w:r>
      <w:r w:rsidR="008B1173">
        <w:rPr>
          <w:rFonts w:ascii="Arial" w:hAnsi="Arial" w:cs="Arial"/>
        </w:rPr>
        <w:t>positive</w:t>
      </w:r>
      <w:r w:rsidR="00C37D3F">
        <w:rPr>
          <w:rFonts w:ascii="Arial" w:hAnsi="Arial" w:cs="Arial"/>
        </w:rPr>
        <w:t xml:space="preserve"> outcomes of their life as they will always getting new member of staff which can be </w:t>
      </w:r>
      <w:r w:rsidR="008B1173">
        <w:rPr>
          <w:rFonts w:ascii="Arial" w:hAnsi="Arial" w:cs="Arial"/>
        </w:rPr>
        <w:t>frustrating</w:t>
      </w:r>
      <w:r w:rsidR="00C52D53">
        <w:rPr>
          <w:rFonts w:ascii="Arial" w:hAnsi="Arial" w:cs="Arial"/>
        </w:rPr>
        <w:t xml:space="preserve"> to the family</w:t>
      </w:r>
      <w:r w:rsidR="00970FF2">
        <w:rPr>
          <w:rFonts w:ascii="Arial" w:hAnsi="Arial" w:cs="Arial"/>
        </w:rPr>
        <w:t xml:space="preserve">. </w:t>
      </w:r>
      <w:r w:rsidR="00E06501">
        <w:rPr>
          <w:rFonts w:ascii="Arial" w:hAnsi="Arial" w:cs="Arial"/>
        </w:rPr>
        <w:t>T</w:t>
      </w:r>
      <w:r w:rsidR="00970FF2">
        <w:rPr>
          <w:rFonts w:ascii="Arial" w:hAnsi="Arial" w:cs="Arial"/>
        </w:rPr>
        <w:t>he family may have to keep reliving a</w:t>
      </w:r>
      <w:r w:rsidR="00E06501">
        <w:rPr>
          <w:rFonts w:ascii="Arial" w:hAnsi="Arial" w:cs="Arial"/>
        </w:rPr>
        <w:t>n</w:t>
      </w:r>
      <w:r w:rsidR="00970FF2">
        <w:rPr>
          <w:rFonts w:ascii="Arial" w:hAnsi="Arial" w:cs="Arial"/>
        </w:rPr>
        <w:t xml:space="preserve"> experience</w:t>
      </w:r>
      <w:r w:rsidR="00E06501">
        <w:rPr>
          <w:rFonts w:ascii="Arial" w:hAnsi="Arial" w:cs="Arial"/>
        </w:rPr>
        <w:t xml:space="preserve"> they would rather forget</w:t>
      </w:r>
      <w:r w:rsidR="00970FF2">
        <w:rPr>
          <w:rFonts w:ascii="Arial" w:hAnsi="Arial" w:cs="Arial"/>
        </w:rPr>
        <w:t xml:space="preserve"> over and over because </w:t>
      </w:r>
      <w:r w:rsidR="00E06501">
        <w:rPr>
          <w:rFonts w:ascii="Arial" w:hAnsi="Arial" w:cs="Arial"/>
        </w:rPr>
        <w:t>the new staff will need to be updated on the situation.</w:t>
      </w:r>
      <w:r w:rsidR="00193352">
        <w:rPr>
          <w:rFonts w:ascii="Arial" w:hAnsi="Arial" w:cs="Arial"/>
        </w:rPr>
        <w:t xml:space="preserve"> The agencies having lack of qualified staff can see the </w:t>
      </w:r>
      <w:r w:rsidR="001233B4">
        <w:rPr>
          <w:rFonts w:ascii="Arial" w:hAnsi="Arial" w:cs="Arial"/>
        </w:rPr>
        <w:t>multi-agency</w:t>
      </w:r>
      <w:r w:rsidR="00193352">
        <w:rPr>
          <w:rFonts w:ascii="Arial" w:hAnsi="Arial" w:cs="Arial"/>
        </w:rPr>
        <w:t xml:space="preserve"> working underperforming has they do not have the </w:t>
      </w:r>
      <w:r w:rsidR="008B1173">
        <w:rPr>
          <w:rFonts w:ascii="Arial" w:hAnsi="Arial" w:cs="Arial"/>
        </w:rPr>
        <w:t>required</w:t>
      </w:r>
      <w:r w:rsidR="00193352">
        <w:rPr>
          <w:rFonts w:ascii="Arial" w:hAnsi="Arial" w:cs="Arial"/>
        </w:rPr>
        <w:t xml:space="preserve"> staff with the </w:t>
      </w:r>
      <w:r w:rsidR="008B1173">
        <w:rPr>
          <w:rFonts w:ascii="Arial" w:hAnsi="Arial" w:cs="Arial"/>
        </w:rPr>
        <w:t>experience</w:t>
      </w:r>
      <w:r w:rsidR="00193352">
        <w:rPr>
          <w:rFonts w:ascii="Arial" w:hAnsi="Arial" w:cs="Arial"/>
        </w:rPr>
        <w:t xml:space="preserve"> needed to carry out the work </w:t>
      </w:r>
      <w:r w:rsidR="00C403CD">
        <w:rPr>
          <w:rFonts w:ascii="Arial" w:hAnsi="Arial" w:cs="Arial"/>
        </w:rPr>
        <w:t>especially in complex cases and may cause the child</w:t>
      </w:r>
      <w:r w:rsidR="008B1173">
        <w:rPr>
          <w:rFonts w:ascii="Arial" w:hAnsi="Arial" w:cs="Arial"/>
        </w:rPr>
        <w:t xml:space="preserve"> or</w:t>
      </w:r>
      <w:r w:rsidR="00F941F2">
        <w:rPr>
          <w:rFonts w:ascii="Arial" w:hAnsi="Arial" w:cs="Arial"/>
        </w:rPr>
        <w:t xml:space="preserve"> young person at the risk of harm</w:t>
      </w:r>
      <w:r w:rsidR="001233B4">
        <w:rPr>
          <w:rFonts w:ascii="Arial" w:hAnsi="Arial" w:cs="Arial"/>
        </w:rPr>
        <w:t xml:space="preserve"> (Sloper, 2004)</w:t>
      </w:r>
      <w:r w:rsidR="00BD2511">
        <w:rPr>
          <w:rFonts w:ascii="Arial" w:hAnsi="Arial" w:cs="Arial"/>
        </w:rPr>
        <w:t>.</w:t>
      </w:r>
    </w:p>
    <w:p w14:paraId="72A5B1A0" w14:textId="77777777" w:rsidR="001233B4" w:rsidRPr="00B22DDB" w:rsidRDefault="001233B4" w:rsidP="00230CFD">
      <w:pPr>
        <w:spacing w:line="360" w:lineRule="auto"/>
        <w:jc w:val="both"/>
        <w:rPr>
          <w:rFonts w:ascii="Arial" w:hAnsi="Arial" w:cs="Arial"/>
        </w:rPr>
      </w:pPr>
    </w:p>
    <w:p w14:paraId="7BCF366F" w14:textId="77777777" w:rsidR="00B22DDB" w:rsidRPr="00D649C7" w:rsidRDefault="00B22DDB" w:rsidP="00230CFD">
      <w:pPr>
        <w:spacing w:line="360" w:lineRule="auto"/>
        <w:jc w:val="both"/>
        <w:rPr>
          <w:rFonts w:ascii="Arial" w:hAnsi="Arial" w:cs="Arial"/>
          <w:b/>
          <w:bCs/>
        </w:rPr>
      </w:pPr>
      <w:r w:rsidRPr="00D649C7">
        <w:rPr>
          <w:rFonts w:ascii="Arial" w:hAnsi="Arial" w:cs="Arial"/>
          <w:b/>
          <w:bCs/>
        </w:rPr>
        <w:t>Multi Agency Working in Safeguarding</w:t>
      </w:r>
    </w:p>
    <w:p w14:paraId="3FDFB13C" w14:textId="1AB11F9F" w:rsidR="00916A19" w:rsidRDefault="00916A19" w:rsidP="00230CFD">
      <w:pPr>
        <w:spacing w:line="360" w:lineRule="auto"/>
        <w:jc w:val="both"/>
        <w:rPr>
          <w:rFonts w:ascii="Arial" w:hAnsi="Arial" w:cs="Arial"/>
        </w:rPr>
      </w:pPr>
      <w:r w:rsidRPr="00916A19">
        <w:rPr>
          <w:rFonts w:ascii="Arial" w:hAnsi="Arial" w:cs="Arial"/>
        </w:rPr>
        <w:t>When it comes to safeguarding children, especially when it comes to protecting them from harm, partnership between agencies and professionals with varying roles and expertise will be essential. A coordinated approach will be required for children who are more vulnerable and at greater risk of social exclusion. This will involve collaboration between health and social services, as well as the voluntary sector and other agencies, such as the youth justice system. Children who are at risk of suffering, children who are suffering, and children who are experiencing significant harm require the collaboration of multiple agencies. They must take steps to protect and promote the welfare of children when necessary, which will aid in the prosecution of those responsible for the crime. All agencies will be required to be on the lookout for potential indicators of abuse or neglect, to share and assist in the analysis of information so that an assessment of the child's needs and circumstances can be made, and to participate in the regular review of the child's outcomes in relation to specific plans (ECM, 2006).</w:t>
      </w:r>
    </w:p>
    <w:p w14:paraId="266AA0C1" w14:textId="4A773A95" w:rsidR="00F3141C" w:rsidRDefault="005E5478" w:rsidP="00230CFD">
      <w:pPr>
        <w:spacing w:line="360" w:lineRule="auto"/>
        <w:jc w:val="both"/>
        <w:rPr>
          <w:rFonts w:ascii="Arial" w:hAnsi="Arial" w:cs="Arial"/>
        </w:rPr>
      </w:pPr>
      <w:r w:rsidRPr="005E5478">
        <w:rPr>
          <w:rFonts w:ascii="Arial" w:hAnsi="Arial" w:cs="Arial"/>
        </w:rPr>
        <w:t xml:space="preserve">The Every Child Matters (ECM) green paper, published by the government, is intended to protect young people and children. Specifically, it outlined a Child Trust model of practise that involves a diverse group of professionals, such as those in the fields of health care, social services, and education, working together in an integrated manner to protect and promote positive outcomes for children and young people (Atkinson </w:t>
      </w:r>
      <w:r w:rsidRPr="005E5478">
        <w:rPr>
          <w:rFonts w:ascii="Arial" w:hAnsi="Arial" w:cs="Arial"/>
          <w:i/>
          <w:iCs/>
        </w:rPr>
        <w:t>et al</w:t>
      </w:r>
      <w:r w:rsidRPr="005E5478">
        <w:rPr>
          <w:rFonts w:ascii="Arial" w:hAnsi="Arial" w:cs="Arial"/>
        </w:rPr>
        <w:t>., 2007).</w:t>
      </w:r>
    </w:p>
    <w:p w14:paraId="6CE9C507" w14:textId="77777777" w:rsidR="00F3141C" w:rsidRDefault="00F3141C" w:rsidP="00230CFD">
      <w:pPr>
        <w:spacing w:line="360" w:lineRule="auto"/>
        <w:jc w:val="both"/>
        <w:rPr>
          <w:rFonts w:ascii="Arial" w:hAnsi="Arial" w:cs="Arial"/>
        </w:rPr>
      </w:pPr>
    </w:p>
    <w:p w14:paraId="18566D97" w14:textId="77777777" w:rsidR="00F3141C" w:rsidRDefault="00F3141C" w:rsidP="00230CFD">
      <w:pPr>
        <w:spacing w:line="360" w:lineRule="auto"/>
        <w:jc w:val="both"/>
        <w:rPr>
          <w:rFonts w:ascii="Arial" w:hAnsi="Arial" w:cs="Arial"/>
        </w:rPr>
      </w:pPr>
    </w:p>
    <w:p w14:paraId="43A168F0" w14:textId="77777777" w:rsidR="005E5478" w:rsidRDefault="005E5478" w:rsidP="00230CFD">
      <w:pPr>
        <w:spacing w:line="360" w:lineRule="auto"/>
        <w:jc w:val="both"/>
        <w:rPr>
          <w:rFonts w:ascii="Arial" w:hAnsi="Arial" w:cs="Arial"/>
        </w:rPr>
      </w:pPr>
    </w:p>
    <w:p w14:paraId="101E3E4A" w14:textId="77777777" w:rsidR="00230CFD" w:rsidRDefault="00230CFD" w:rsidP="00230CFD">
      <w:pPr>
        <w:spacing w:line="360" w:lineRule="auto"/>
        <w:jc w:val="both"/>
        <w:rPr>
          <w:rFonts w:ascii="Arial" w:hAnsi="Arial" w:cs="Arial"/>
        </w:rPr>
      </w:pPr>
    </w:p>
    <w:p w14:paraId="2F0979C2" w14:textId="327DFABC" w:rsidR="002401FD" w:rsidRDefault="002401FD" w:rsidP="00230CFD">
      <w:pPr>
        <w:spacing w:line="360" w:lineRule="auto"/>
        <w:jc w:val="both"/>
        <w:rPr>
          <w:rFonts w:ascii="Arial" w:hAnsi="Arial" w:cs="Arial"/>
        </w:rPr>
      </w:pPr>
      <w:r w:rsidRPr="002401FD">
        <w:rPr>
          <w:rFonts w:ascii="Arial" w:hAnsi="Arial" w:cs="Arial"/>
        </w:rPr>
        <w:lastRenderedPageBreak/>
        <w:t xml:space="preserve">When working with children in a multi-agency setting, information </w:t>
      </w:r>
      <w:r w:rsidRPr="002401FD">
        <w:rPr>
          <w:rFonts w:ascii="Arial" w:hAnsi="Arial" w:cs="Arial"/>
        </w:rPr>
        <w:t>sharing,</w:t>
      </w:r>
      <w:r w:rsidRPr="002401FD">
        <w:rPr>
          <w:rFonts w:ascii="Arial" w:hAnsi="Arial" w:cs="Arial"/>
        </w:rPr>
        <w:t xml:space="preserve"> and joint working are essential components of the process. It is also a critical and effective method of implementing safeguarding and child protection measures. There have been three reasons for the disruption to this arrangement that has occurred during the COVID 19 period. The first is that attention was diverted away from community and paediatric work in order to concentrate on acute adult healthcare, which resulted in resources being diverted away from these areas. The second reason is that the lockdown and social distance measures reduce or completely shut down almost all universal services, which are typically the first point of contact for identifying child protection concerns in the first place. The third reasons for this </w:t>
      </w:r>
      <w:r w:rsidR="00D936FC" w:rsidRPr="002401FD">
        <w:rPr>
          <w:rFonts w:ascii="Arial" w:hAnsi="Arial" w:cs="Arial"/>
        </w:rPr>
        <w:t>are</w:t>
      </w:r>
      <w:r w:rsidRPr="002401FD">
        <w:rPr>
          <w:rFonts w:ascii="Arial" w:hAnsi="Arial" w:cs="Arial"/>
        </w:rPr>
        <w:t xml:space="preserve"> that professionals who are not involved in face-to-face work with vulnerable families or children at risk of harm are deprived of the professional assistance that they require to establish rapport with families, identify and respond to issues of concern, as well as pick up visual and personal cues from the children for whom they are responsible for (Driscoll </w:t>
      </w:r>
      <w:r w:rsidRPr="005E5478">
        <w:rPr>
          <w:rFonts w:ascii="Arial" w:hAnsi="Arial" w:cs="Arial"/>
          <w:i/>
          <w:iCs/>
        </w:rPr>
        <w:t>et al</w:t>
      </w:r>
      <w:r w:rsidRPr="002401FD">
        <w:rPr>
          <w:rFonts w:ascii="Arial" w:hAnsi="Arial" w:cs="Arial"/>
        </w:rPr>
        <w:t>., 2020).</w:t>
      </w:r>
    </w:p>
    <w:p w14:paraId="62722BE0" w14:textId="14F5C73A" w:rsidR="00F608FA" w:rsidRDefault="00627DF4" w:rsidP="00230CFD">
      <w:pPr>
        <w:spacing w:line="360" w:lineRule="auto"/>
        <w:jc w:val="both"/>
        <w:rPr>
          <w:rFonts w:ascii="Arial" w:hAnsi="Arial" w:cs="Arial"/>
        </w:rPr>
      </w:pPr>
      <w:r>
        <w:rPr>
          <w:rFonts w:ascii="Arial" w:hAnsi="Arial" w:cs="Arial"/>
        </w:rPr>
        <w:t xml:space="preserve">Over the years multi agency working had to improve </w:t>
      </w:r>
      <w:r w:rsidR="003C420A">
        <w:rPr>
          <w:rFonts w:ascii="Arial" w:hAnsi="Arial" w:cs="Arial"/>
        </w:rPr>
        <w:t>drastically</w:t>
      </w:r>
      <w:r>
        <w:rPr>
          <w:rFonts w:ascii="Arial" w:hAnsi="Arial" w:cs="Arial"/>
        </w:rPr>
        <w:t xml:space="preserve"> due to the fact that in the </w:t>
      </w:r>
      <w:r w:rsidR="003C420A">
        <w:rPr>
          <w:rFonts w:ascii="Arial" w:hAnsi="Arial" w:cs="Arial"/>
        </w:rPr>
        <w:t>early</w:t>
      </w:r>
      <w:r>
        <w:rPr>
          <w:rFonts w:ascii="Arial" w:hAnsi="Arial" w:cs="Arial"/>
        </w:rPr>
        <w:t xml:space="preserve"> 2000s </w:t>
      </w:r>
      <w:r w:rsidR="00456445">
        <w:rPr>
          <w:rFonts w:ascii="Arial" w:hAnsi="Arial" w:cs="Arial"/>
        </w:rPr>
        <w:t xml:space="preserve">the system </w:t>
      </w:r>
      <w:r w:rsidR="00D84010">
        <w:rPr>
          <w:rFonts w:ascii="Arial" w:hAnsi="Arial" w:cs="Arial"/>
        </w:rPr>
        <w:t>as failed to safeguard</w:t>
      </w:r>
      <w:r w:rsidR="00D84010">
        <w:rPr>
          <w:rFonts w:ascii="Arial" w:hAnsi="Arial" w:cs="Arial"/>
        </w:rPr>
        <w:t xml:space="preserve"> </w:t>
      </w:r>
      <w:r w:rsidR="004673A3">
        <w:rPr>
          <w:rFonts w:ascii="Arial" w:hAnsi="Arial" w:cs="Arial"/>
        </w:rPr>
        <w:t xml:space="preserve">two high profile </w:t>
      </w:r>
      <w:r w:rsidR="00F41EBE">
        <w:rPr>
          <w:rFonts w:ascii="Arial" w:hAnsi="Arial" w:cs="Arial"/>
        </w:rPr>
        <w:t xml:space="preserve">child </w:t>
      </w:r>
      <w:r w:rsidR="004673A3">
        <w:rPr>
          <w:rFonts w:ascii="Arial" w:hAnsi="Arial" w:cs="Arial"/>
        </w:rPr>
        <w:t xml:space="preserve">case which is </w:t>
      </w:r>
      <w:r w:rsidR="003C420A">
        <w:rPr>
          <w:rFonts w:ascii="Arial" w:hAnsi="Arial" w:cs="Arial"/>
        </w:rPr>
        <w:t>Victoria</w:t>
      </w:r>
      <w:r w:rsidR="004673A3">
        <w:rPr>
          <w:rFonts w:ascii="Arial" w:hAnsi="Arial" w:cs="Arial"/>
        </w:rPr>
        <w:t xml:space="preserve"> </w:t>
      </w:r>
      <w:r w:rsidR="003C420A">
        <w:rPr>
          <w:rFonts w:ascii="Arial" w:hAnsi="Arial" w:cs="Arial"/>
        </w:rPr>
        <w:t>Climbie</w:t>
      </w:r>
      <w:r w:rsidR="00105533">
        <w:rPr>
          <w:rFonts w:ascii="Arial" w:hAnsi="Arial" w:cs="Arial"/>
        </w:rPr>
        <w:t xml:space="preserve"> </w:t>
      </w:r>
      <w:r w:rsidR="00603B2B">
        <w:rPr>
          <w:rFonts w:ascii="Arial" w:hAnsi="Arial" w:cs="Arial"/>
        </w:rPr>
        <w:t xml:space="preserve">and Baby P which ended in their deaths. In a report by </w:t>
      </w:r>
      <w:r w:rsidR="00096EB9">
        <w:rPr>
          <w:rFonts w:ascii="Arial" w:hAnsi="Arial" w:cs="Arial"/>
        </w:rPr>
        <w:t xml:space="preserve">Laming (2003) </w:t>
      </w:r>
      <w:r w:rsidR="007105B7">
        <w:rPr>
          <w:rFonts w:ascii="Arial" w:hAnsi="Arial" w:cs="Arial"/>
        </w:rPr>
        <w:t xml:space="preserve">states that Victoria might have been save because even in </w:t>
      </w:r>
      <w:r w:rsidR="003C420A">
        <w:rPr>
          <w:rFonts w:ascii="Arial" w:hAnsi="Arial" w:cs="Arial"/>
        </w:rPr>
        <w:t>the</w:t>
      </w:r>
      <w:r w:rsidR="007105B7">
        <w:rPr>
          <w:rFonts w:ascii="Arial" w:hAnsi="Arial" w:cs="Arial"/>
        </w:rPr>
        <w:t xml:space="preserve"> last days a social worker called at the h</w:t>
      </w:r>
      <w:r w:rsidR="0005448D">
        <w:rPr>
          <w:rFonts w:ascii="Arial" w:hAnsi="Arial" w:cs="Arial"/>
        </w:rPr>
        <w:t>ome</w:t>
      </w:r>
      <w:r w:rsidR="00E063F8">
        <w:rPr>
          <w:rFonts w:ascii="Arial" w:hAnsi="Arial" w:cs="Arial"/>
        </w:rPr>
        <w:t xml:space="preserve"> several times and when </w:t>
      </w:r>
      <w:r w:rsidR="00EC6B20">
        <w:rPr>
          <w:rFonts w:ascii="Arial" w:hAnsi="Arial" w:cs="Arial"/>
        </w:rPr>
        <w:t xml:space="preserve">she got no reply </w:t>
      </w:r>
      <w:r w:rsidR="003C420A">
        <w:rPr>
          <w:rFonts w:ascii="Arial" w:hAnsi="Arial" w:cs="Arial"/>
        </w:rPr>
        <w:t>assumed</w:t>
      </w:r>
      <w:r w:rsidR="005A42FB">
        <w:rPr>
          <w:rFonts w:ascii="Arial" w:hAnsi="Arial" w:cs="Arial"/>
        </w:rPr>
        <w:t xml:space="preserve"> </w:t>
      </w:r>
      <w:r w:rsidR="000D2B51">
        <w:rPr>
          <w:rFonts w:ascii="Arial" w:hAnsi="Arial" w:cs="Arial"/>
        </w:rPr>
        <w:t>that the family had moved away</w:t>
      </w:r>
      <w:r w:rsidR="008F1A0D">
        <w:rPr>
          <w:rFonts w:ascii="Arial" w:hAnsi="Arial" w:cs="Arial"/>
        </w:rPr>
        <w:t xml:space="preserve">. This </w:t>
      </w:r>
      <w:r w:rsidR="003C420A">
        <w:rPr>
          <w:rFonts w:ascii="Arial" w:hAnsi="Arial" w:cs="Arial"/>
        </w:rPr>
        <w:t>was</w:t>
      </w:r>
      <w:r w:rsidR="003A5985">
        <w:rPr>
          <w:rFonts w:ascii="Arial" w:hAnsi="Arial" w:cs="Arial"/>
        </w:rPr>
        <w:t xml:space="preserve"> a major failure on their </w:t>
      </w:r>
      <w:r w:rsidR="00891788">
        <w:rPr>
          <w:rFonts w:ascii="Arial" w:hAnsi="Arial" w:cs="Arial"/>
        </w:rPr>
        <w:t xml:space="preserve">part providing </w:t>
      </w:r>
      <w:r w:rsidR="003026B2">
        <w:rPr>
          <w:rFonts w:ascii="Arial" w:hAnsi="Arial" w:cs="Arial"/>
        </w:rPr>
        <w:t xml:space="preserve">Victoria was not </w:t>
      </w:r>
      <w:r w:rsidR="004C4948">
        <w:rPr>
          <w:rFonts w:ascii="Arial" w:hAnsi="Arial" w:cs="Arial"/>
        </w:rPr>
        <w:t xml:space="preserve">hidden away </w:t>
      </w:r>
      <w:r w:rsidR="005238D0">
        <w:rPr>
          <w:rFonts w:ascii="Arial" w:hAnsi="Arial" w:cs="Arial"/>
        </w:rPr>
        <w:t xml:space="preserve">and during </w:t>
      </w:r>
      <w:r w:rsidR="004749AE">
        <w:rPr>
          <w:rFonts w:ascii="Arial" w:hAnsi="Arial" w:cs="Arial"/>
        </w:rPr>
        <w:t xml:space="preserve">the days and months </w:t>
      </w:r>
      <w:r w:rsidR="003C420A">
        <w:rPr>
          <w:rFonts w:ascii="Arial" w:hAnsi="Arial" w:cs="Arial"/>
        </w:rPr>
        <w:t>following</w:t>
      </w:r>
      <w:r w:rsidR="004749AE">
        <w:rPr>
          <w:rFonts w:ascii="Arial" w:hAnsi="Arial" w:cs="Arial"/>
        </w:rPr>
        <w:t xml:space="preserve"> her contact with the Housing department for </w:t>
      </w:r>
      <w:r w:rsidR="003C420A">
        <w:rPr>
          <w:rFonts w:ascii="Arial" w:hAnsi="Arial" w:cs="Arial"/>
        </w:rPr>
        <w:t>Homeless</w:t>
      </w:r>
      <w:r w:rsidR="00415828">
        <w:rPr>
          <w:rFonts w:ascii="Arial" w:hAnsi="Arial" w:cs="Arial"/>
        </w:rPr>
        <w:t xml:space="preserve">, she was known to another two further housing </w:t>
      </w:r>
      <w:r w:rsidR="003C420A">
        <w:rPr>
          <w:rFonts w:ascii="Arial" w:hAnsi="Arial" w:cs="Arial"/>
        </w:rPr>
        <w:t>authorities</w:t>
      </w:r>
      <w:r w:rsidR="00415828">
        <w:rPr>
          <w:rFonts w:ascii="Arial" w:hAnsi="Arial" w:cs="Arial"/>
        </w:rPr>
        <w:t xml:space="preserve">, four social services departments, two child protection teams of </w:t>
      </w:r>
      <w:r w:rsidR="00C86E55">
        <w:rPr>
          <w:rFonts w:ascii="Arial" w:hAnsi="Arial" w:cs="Arial"/>
        </w:rPr>
        <w:t xml:space="preserve">the </w:t>
      </w:r>
      <w:r w:rsidR="004D57F9">
        <w:rPr>
          <w:rFonts w:ascii="Arial" w:hAnsi="Arial" w:cs="Arial"/>
        </w:rPr>
        <w:t>M</w:t>
      </w:r>
      <w:r w:rsidR="003C420A">
        <w:rPr>
          <w:rFonts w:ascii="Arial" w:hAnsi="Arial" w:cs="Arial"/>
        </w:rPr>
        <w:t>etropolitan</w:t>
      </w:r>
      <w:r w:rsidR="00EE750C">
        <w:rPr>
          <w:rFonts w:ascii="Arial" w:hAnsi="Arial" w:cs="Arial"/>
        </w:rPr>
        <w:t xml:space="preserve"> Police Service, a special</w:t>
      </w:r>
      <w:r w:rsidR="002E55F8">
        <w:rPr>
          <w:rFonts w:ascii="Arial" w:hAnsi="Arial" w:cs="Arial"/>
        </w:rPr>
        <w:t>ist centre manage</w:t>
      </w:r>
      <w:r w:rsidR="002E55F1">
        <w:rPr>
          <w:rFonts w:ascii="Arial" w:hAnsi="Arial" w:cs="Arial"/>
        </w:rPr>
        <w:t xml:space="preserve"> by the NSPCC</w:t>
      </w:r>
      <w:r w:rsidR="00096E50">
        <w:rPr>
          <w:rFonts w:ascii="Arial" w:hAnsi="Arial" w:cs="Arial"/>
        </w:rPr>
        <w:t xml:space="preserve"> and was admitted to </w:t>
      </w:r>
      <w:r w:rsidR="00C20452">
        <w:rPr>
          <w:rFonts w:ascii="Arial" w:hAnsi="Arial" w:cs="Arial"/>
        </w:rPr>
        <w:t>two different hospital</w:t>
      </w:r>
      <w:r w:rsidR="00490F1C">
        <w:rPr>
          <w:rFonts w:ascii="Arial" w:hAnsi="Arial" w:cs="Arial"/>
        </w:rPr>
        <w:t xml:space="preserve">s because of suspected </w:t>
      </w:r>
      <w:r w:rsidR="003C420A">
        <w:rPr>
          <w:rFonts w:ascii="Arial" w:hAnsi="Arial" w:cs="Arial"/>
        </w:rPr>
        <w:t>deliberate</w:t>
      </w:r>
      <w:r w:rsidR="00490F1C">
        <w:rPr>
          <w:rFonts w:ascii="Arial" w:hAnsi="Arial" w:cs="Arial"/>
        </w:rPr>
        <w:t xml:space="preserve"> harm. It was found</w:t>
      </w:r>
      <w:r w:rsidR="0031081B">
        <w:rPr>
          <w:rFonts w:ascii="Arial" w:hAnsi="Arial" w:cs="Arial"/>
        </w:rPr>
        <w:t xml:space="preserve"> that these </w:t>
      </w:r>
      <w:r w:rsidR="004C56DA">
        <w:rPr>
          <w:rFonts w:ascii="Arial" w:hAnsi="Arial" w:cs="Arial"/>
        </w:rPr>
        <w:t>professionals</w:t>
      </w:r>
      <w:r w:rsidR="0031081B">
        <w:rPr>
          <w:rFonts w:ascii="Arial" w:hAnsi="Arial" w:cs="Arial"/>
        </w:rPr>
        <w:t xml:space="preserve"> knew little or nothing </w:t>
      </w:r>
      <w:r w:rsidR="00786121">
        <w:rPr>
          <w:rFonts w:ascii="Arial" w:hAnsi="Arial" w:cs="Arial"/>
        </w:rPr>
        <w:t>about Victoria when she</w:t>
      </w:r>
      <w:r w:rsidR="00236364">
        <w:rPr>
          <w:rFonts w:ascii="Arial" w:hAnsi="Arial" w:cs="Arial"/>
        </w:rPr>
        <w:t xml:space="preserve"> first got ref</w:t>
      </w:r>
      <w:r w:rsidR="001559E2">
        <w:rPr>
          <w:rFonts w:ascii="Arial" w:hAnsi="Arial" w:cs="Arial"/>
        </w:rPr>
        <w:t xml:space="preserve">erred to </w:t>
      </w:r>
      <w:r w:rsidR="003C420A">
        <w:rPr>
          <w:rFonts w:ascii="Arial" w:hAnsi="Arial" w:cs="Arial"/>
        </w:rPr>
        <w:t>Social</w:t>
      </w:r>
      <w:r w:rsidR="001559E2">
        <w:rPr>
          <w:rFonts w:ascii="Arial" w:hAnsi="Arial" w:cs="Arial"/>
        </w:rPr>
        <w:t xml:space="preserve"> Services by the Homeless unit. If good </w:t>
      </w:r>
      <w:r w:rsidR="003C420A">
        <w:rPr>
          <w:rFonts w:ascii="Arial" w:hAnsi="Arial" w:cs="Arial"/>
        </w:rPr>
        <w:t>practice</w:t>
      </w:r>
      <w:r w:rsidR="00DA3379">
        <w:rPr>
          <w:rFonts w:ascii="Arial" w:hAnsi="Arial" w:cs="Arial"/>
        </w:rPr>
        <w:t xml:space="preserve"> was in place the danger </w:t>
      </w:r>
      <w:r w:rsidR="003C420A">
        <w:rPr>
          <w:rFonts w:ascii="Arial" w:hAnsi="Arial" w:cs="Arial"/>
        </w:rPr>
        <w:t>that</w:t>
      </w:r>
      <w:r w:rsidR="00DA3379">
        <w:rPr>
          <w:rFonts w:ascii="Arial" w:hAnsi="Arial" w:cs="Arial"/>
        </w:rPr>
        <w:t xml:space="preserve"> Victoria was </w:t>
      </w:r>
      <w:r w:rsidR="00351A25">
        <w:rPr>
          <w:rFonts w:ascii="Arial" w:hAnsi="Arial" w:cs="Arial"/>
        </w:rPr>
        <w:t xml:space="preserve">in would </w:t>
      </w:r>
      <w:r w:rsidR="003C7552">
        <w:rPr>
          <w:rFonts w:ascii="Arial" w:hAnsi="Arial" w:cs="Arial"/>
        </w:rPr>
        <w:t xml:space="preserve">have </w:t>
      </w:r>
      <w:r w:rsidR="003C420A">
        <w:rPr>
          <w:rFonts w:ascii="Arial" w:hAnsi="Arial" w:cs="Arial"/>
        </w:rPr>
        <w:t>been</w:t>
      </w:r>
      <w:r w:rsidR="00D71110">
        <w:rPr>
          <w:rFonts w:ascii="Arial" w:hAnsi="Arial" w:cs="Arial"/>
        </w:rPr>
        <w:t xml:space="preserve"> </w:t>
      </w:r>
      <w:r w:rsidR="003C420A">
        <w:rPr>
          <w:rFonts w:ascii="Arial" w:hAnsi="Arial" w:cs="Arial"/>
        </w:rPr>
        <w:t>recognised</w:t>
      </w:r>
      <w:r w:rsidR="00D71110">
        <w:rPr>
          <w:rFonts w:ascii="Arial" w:hAnsi="Arial" w:cs="Arial"/>
        </w:rPr>
        <w:t xml:space="preserve"> and action taken which may avoided her death.</w:t>
      </w:r>
    </w:p>
    <w:p w14:paraId="73EF39B6" w14:textId="77777777" w:rsidR="00F3141C" w:rsidRDefault="00F3141C" w:rsidP="00230CFD">
      <w:pPr>
        <w:spacing w:line="360" w:lineRule="auto"/>
        <w:jc w:val="both"/>
        <w:rPr>
          <w:rFonts w:ascii="Arial" w:hAnsi="Arial" w:cs="Arial"/>
        </w:rPr>
      </w:pPr>
    </w:p>
    <w:p w14:paraId="1B1ECBF5" w14:textId="77777777" w:rsidR="00F3141C" w:rsidRDefault="00F3141C" w:rsidP="00230CFD">
      <w:pPr>
        <w:spacing w:line="360" w:lineRule="auto"/>
        <w:jc w:val="both"/>
        <w:rPr>
          <w:rFonts w:ascii="Arial" w:hAnsi="Arial" w:cs="Arial"/>
        </w:rPr>
      </w:pPr>
    </w:p>
    <w:p w14:paraId="52840FAF" w14:textId="77777777" w:rsidR="00F3141C" w:rsidRDefault="00F3141C" w:rsidP="00230CFD">
      <w:pPr>
        <w:spacing w:line="360" w:lineRule="auto"/>
        <w:jc w:val="both"/>
        <w:rPr>
          <w:rFonts w:ascii="Arial" w:hAnsi="Arial" w:cs="Arial"/>
        </w:rPr>
      </w:pPr>
    </w:p>
    <w:p w14:paraId="413C2727" w14:textId="77777777" w:rsidR="00F3141C" w:rsidRDefault="00F3141C" w:rsidP="00230CFD">
      <w:pPr>
        <w:spacing w:line="360" w:lineRule="auto"/>
        <w:jc w:val="both"/>
        <w:rPr>
          <w:rFonts w:ascii="Arial" w:hAnsi="Arial" w:cs="Arial"/>
        </w:rPr>
      </w:pPr>
    </w:p>
    <w:p w14:paraId="6EA0260C" w14:textId="77777777" w:rsidR="00F3141C" w:rsidRDefault="00F3141C" w:rsidP="00230CFD">
      <w:pPr>
        <w:spacing w:line="360" w:lineRule="auto"/>
        <w:jc w:val="both"/>
        <w:rPr>
          <w:rFonts w:ascii="Arial" w:hAnsi="Arial" w:cs="Arial"/>
        </w:rPr>
      </w:pPr>
    </w:p>
    <w:p w14:paraId="1068DC96" w14:textId="77777777" w:rsidR="00F3141C" w:rsidRDefault="00F3141C" w:rsidP="00230CFD">
      <w:pPr>
        <w:spacing w:line="360" w:lineRule="auto"/>
        <w:jc w:val="both"/>
        <w:rPr>
          <w:rFonts w:ascii="Arial" w:hAnsi="Arial" w:cs="Arial"/>
        </w:rPr>
      </w:pPr>
    </w:p>
    <w:p w14:paraId="38BE50ED" w14:textId="4C36B499" w:rsidR="0037566F" w:rsidRPr="00B22DDB" w:rsidRDefault="00857CB4" w:rsidP="00230CFD">
      <w:pPr>
        <w:spacing w:line="360" w:lineRule="auto"/>
        <w:jc w:val="both"/>
        <w:rPr>
          <w:rFonts w:ascii="Arial" w:hAnsi="Arial" w:cs="Arial"/>
        </w:rPr>
      </w:pPr>
      <w:r>
        <w:rPr>
          <w:rFonts w:ascii="Arial" w:hAnsi="Arial" w:cs="Arial"/>
        </w:rPr>
        <w:lastRenderedPageBreak/>
        <w:t xml:space="preserve">In </w:t>
      </w:r>
      <w:r w:rsidR="003C420A">
        <w:rPr>
          <w:rFonts w:ascii="Arial" w:hAnsi="Arial" w:cs="Arial"/>
        </w:rPr>
        <w:t>another</w:t>
      </w:r>
      <w:r>
        <w:rPr>
          <w:rFonts w:ascii="Arial" w:hAnsi="Arial" w:cs="Arial"/>
        </w:rPr>
        <w:t xml:space="preserve"> child case</w:t>
      </w:r>
      <w:r w:rsidR="00D71110">
        <w:rPr>
          <w:rFonts w:ascii="Arial" w:hAnsi="Arial" w:cs="Arial"/>
        </w:rPr>
        <w:t xml:space="preserve"> </w:t>
      </w:r>
      <w:r w:rsidR="00325954">
        <w:rPr>
          <w:rFonts w:ascii="Arial" w:hAnsi="Arial" w:cs="Arial"/>
        </w:rPr>
        <w:t>of Baby P</w:t>
      </w:r>
      <w:r w:rsidR="008E6743">
        <w:rPr>
          <w:rFonts w:ascii="Arial" w:hAnsi="Arial" w:cs="Arial"/>
        </w:rPr>
        <w:t>,</w:t>
      </w:r>
      <w:r>
        <w:rPr>
          <w:rFonts w:ascii="Arial" w:hAnsi="Arial" w:cs="Arial"/>
        </w:rPr>
        <w:t xml:space="preserve"> </w:t>
      </w:r>
      <w:r w:rsidR="00643AAD">
        <w:rPr>
          <w:rFonts w:ascii="Arial" w:hAnsi="Arial" w:cs="Arial"/>
        </w:rPr>
        <w:t>Parton (2010)</w:t>
      </w:r>
      <w:r w:rsidR="000912E6">
        <w:rPr>
          <w:rFonts w:ascii="Arial" w:hAnsi="Arial" w:cs="Arial"/>
        </w:rPr>
        <w:t xml:space="preserve"> state </w:t>
      </w:r>
      <w:r w:rsidR="00643AAD">
        <w:rPr>
          <w:rFonts w:ascii="Arial" w:hAnsi="Arial" w:cs="Arial"/>
        </w:rPr>
        <w:t xml:space="preserve">there was over sixty </w:t>
      </w:r>
      <w:r w:rsidR="003C420A">
        <w:rPr>
          <w:rFonts w:ascii="Arial" w:hAnsi="Arial" w:cs="Arial"/>
        </w:rPr>
        <w:t>contacts</w:t>
      </w:r>
      <w:r w:rsidR="00643AAD">
        <w:rPr>
          <w:rFonts w:ascii="Arial" w:hAnsi="Arial" w:cs="Arial"/>
        </w:rPr>
        <w:t xml:space="preserve"> with the family</w:t>
      </w:r>
      <w:r w:rsidR="00A7633A">
        <w:rPr>
          <w:rFonts w:ascii="Arial" w:hAnsi="Arial" w:cs="Arial"/>
        </w:rPr>
        <w:t xml:space="preserve"> from </w:t>
      </w:r>
      <w:r w:rsidR="00771C82">
        <w:rPr>
          <w:rFonts w:ascii="Arial" w:hAnsi="Arial" w:cs="Arial"/>
        </w:rPr>
        <w:t xml:space="preserve">different health and social care professionals </w:t>
      </w:r>
      <w:r w:rsidR="003C420A">
        <w:rPr>
          <w:rFonts w:ascii="Arial" w:hAnsi="Arial" w:cs="Arial"/>
        </w:rPr>
        <w:t>which</w:t>
      </w:r>
      <w:r w:rsidR="00771C82">
        <w:rPr>
          <w:rFonts w:ascii="Arial" w:hAnsi="Arial" w:cs="Arial"/>
        </w:rPr>
        <w:t xml:space="preserve"> failed to </w:t>
      </w:r>
      <w:r w:rsidR="003C420A">
        <w:rPr>
          <w:rFonts w:ascii="Arial" w:hAnsi="Arial" w:cs="Arial"/>
        </w:rPr>
        <w:t>pick up</w:t>
      </w:r>
      <w:r w:rsidR="00771C82">
        <w:rPr>
          <w:rFonts w:ascii="Arial" w:hAnsi="Arial" w:cs="Arial"/>
        </w:rPr>
        <w:t xml:space="preserve"> on his abuse</w:t>
      </w:r>
      <w:r w:rsidR="00B116C5">
        <w:rPr>
          <w:rFonts w:ascii="Arial" w:hAnsi="Arial" w:cs="Arial"/>
        </w:rPr>
        <w:t xml:space="preserve"> and</w:t>
      </w:r>
      <w:r w:rsidR="000557C5">
        <w:rPr>
          <w:rFonts w:ascii="Arial" w:hAnsi="Arial" w:cs="Arial"/>
        </w:rPr>
        <w:t xml:space="preserve"> he</w:t>
      </w:r>
      <w:r w:rsidR="00B116C5">
        <w:rPr>
          <w:rFonts w:ascii="Arial" w:hAnsi="Arial" w:cs="Arial"/>
        </w:rPr>
        <w:t xml:space="preserve"> was </w:t>
      </w:r>
      <w:r w:rsidR="003C420A">
        <w:rPr>
          <w:rFonts w:ascii="Arial" w:hAnsi="Arial" w:cs="Arial"/>
        </w:rPr>
        <w:t>pronounced</w:t>
      </w:r>
      <w:r w:rsidR="00B116C5">
        <w:rPr>
          <w:rFonts w:ascii="Arial" w:hAnsi="Arial" w:cs="Arial"/>
        </w:rPr>
        <w:t xml:space="preserve"> </w:t>
      </w:r>
      <w:r w:rsidR="003C420A">
        <w:rPr>
          <w:rFonts w:ascii="Arial" w:hAnsi="Arial" w:cs="Arial"/>
        </w:rPr>
        <w:t>dead</w:t>
      </w:r>
      <w:r w:rsidR="00B116C5">
        <w:rPr>
          <w:rFonts w:ascii="Arial" w:hAnsi="Arial" w:cs="Arial"/>
        </w:rPr>
        <w:t xml:space="preserve"> 48 hours after a hospital </w:t>
      </w:r>
      <w:r w:rsidR="003C420A">
        <w:rPr>
          <w:rFonts w:ascii="Arial" w:hAnsi="Arial" w:cs="Arial"/>
        </w:rPr>
        <w:t>doctor</w:t>
      </w:r>
      <w:r w:rsidR="00877026">
        <w:rPr>
          <w:rFonts w:ascii="Arial" w:hAnsi="Arial" w:cs="Arial"/>
        </w:rPr>
        <w:t xml:space="preserve"> failed to identify that he had a broken spine.</w:t>
      </w:r>
      <w:r w:rsidR="007610FE">
        <w:rPr>
          <w:rFonts w:ascii="Arial" w:hAnsi="Arial" w:cs="Arial"/>
        </w:rPr>
        <w:t xml:space="preserve"> </w:t>
      </w:r>
      <w:r w:rsidR="003C420A">
        <w:rPr>
          <w:rFonts w:ascii="Arial" w:hAnsi="Arial" w:cs="Arial"/>
        </w:rPr>
        <w:t>According</w:t>
      </w:r>
      <w:r w:rsidR="007610FE">
        <w:rPr>
          <w:rFonts w:ascii="Arial" w:hAnsi="Arial" w:cs="Arial"/>
        </w:rPr>
        <w:t xml:space="preserve"> to </w:t>
      </w:r>
      <w:r w:rsidR="003C420A">
        <w:rPr>
          <w:rFonts w:ascii="Arial" w:hAnsi="Arial" w:cs="Arial"/>
        </w:rPr>
        <w:t>Bamford</w:t>
      </w:r>
      <w:r w:rsidR="007610FE">
        <w:rPr>
          <w:rFonts w:ascii="Arial" w:hAnsi="Arial" w:cs="Arial"/>
        </w:rPr>
        <w:t xml:space="preserve"> (2010) GP is one of the multi</w:t>
      </w:r>
      <w:r w:rsidR="00C32790">
        <w:rPr>
          <w:rFonts w:ascii="Arial" w:hAnsi="Arial" w:cs="Arial"/>
        </w:rPr>
        <w:t>-</w:t>
      </w:r>
      <w:r w:rsidR="00741D63">
        <w:rPr>
          <w:rFonts w:ascii="Arial" w:hAnsi="Arial" w:cs="Arial"/>
        </w:rPr>
        <w:t>agencies</w:t>
      </w:r>
      <w:r w:rsidR="00C32790">
        <w:rPr>
          <w:rFonts w:ascii="Arial" w:hAnsi="Arial" w:cs="Arial"/>
        </w:rPr>
        <w:t xml:space="preserve"> that is meant to be at the heart of the </w:t>
      </w:r>
      <w:r w:rsidR="003C420A">
        <w:rPr>
          <w:rFonts w:ascii="Arial" w:hAnsi="Arial" w:cs="Arial"/>
        </w:rPr>
        <w:t>system</w:t>
      </w:r>
      <w:r w:rsidR="00C32790">
        <w:rPr>
          <w:rFonts w:ascii="Arial" w:hAnsi="Arial" w:cs="Arial"/>
        </w:rPr>
        <w:t xml:space="preserve"> that is in place to protect children from abuse. They are the ones that will better </w:t>
      </w:r>
      <w:r w:rsidR="003C420A">
        <w:rPr>
          <w:rFonts w:ascii="Arial" w:hAnsi="Arial" w:cs="Arial"/>
        </w:rPr>
        <w:t>recognised</w:t>
      </w:r>
      <w:r w:rsidR="00C32790">
        <w:rPr>
          <w:rFonts w:ascii="Arial" w:hAnsi="Arial" w:cs="Arial"/>
        </w:rPr>
        <w:t xml:space="preserve"> when a child </w:t>
      </w:r>
      <w:r w:rsidR="003C420A">
        <w:rPr>
          <w:rFonts w:ascii="Arial" w:hAnsi="Arial" w:cs="Arial"/>
        </w:rPr>
        <w:t>fails</w:t>
      </w:r>
      <w:r w:rsidR="00C32790">
        <w:rPr>
          <w:rFonts w:ascii="Arial" w:hAnsi="Arial" w:cs="Arial"/>
        </w:rPr>
        <w:t xml:space="preserve"> to thrive and </w:t>
      </w:r>
      <w:r w:rsidR="003C420A">
        <w:rPr>
          <w:rFonts w:ascii="Arial" w:hAnsi="Arial" w:cs="Arial"/>
        </w:rPr>
        <w:t>develop</w:t>
      </w:r>
      <w:r w:rsidR="00C32790">
        <w:rPr>
          <w:rFonts w:ascii="Arial" w:hAnsi="Arial" w:cs="Arial"/>
        </w:rPr>
        <w:t xml:space="preserve"> than any other </w:t>
      </w:r>
      <w:r w:rsidR="003C420A">
        <w:rPr>
          <w:rFonts w:ascii="Arial" w:hAnsi="Arial" w:cs="Arial"/>
        </w:rPr>
        <w:t>specialist</w:t>
      </w:r>
      <w:r w:rsidR="00C32790">
        <w:rPr>
          <w:rFonts w:ascii="Arial" w:hAnsi="Arial" w:cs="Arial"/>
        </w:rPr>
        <w:t xml:space="preserve"> ag</w:t>
      </w:r>
      <w:r w:rsidR="006E7979">
        <w:rPr>
          <w:rFonts w:ascii="Arial" w:hAnsi="Arial" w:cs="Arial"/>
        </w:rPr>
        <w:t xml:space="preserve">ency. </w:t>
      </w:r>
      <w:r w:rsidR="003E2FCC">
        <w:rPr>
          <w:rFonts w:ascii="Arial" w:hAnsi="Arial" w:cs="Arial"/>
        </w:rPr>
        <w:t>The Children Act 2004</w:t>
      </w:r>
      <w:r w:rsidR="00225EA0">
        <w:rPr>
          <w:rFonts w:ascii="Arial" w:hAnsi="Arial" w:cs="Arial"/>
        </w:rPr>
        <w:t xml:space="preserve"> has led to the </w:t>
      </w:r>
      <w:r w:rsidR="003C420A">
        <w:rPr>
          <w:rFonts w:ascii="Arial" w:hAnsi="Arial" w:cs="Arial"/>
        </w:rPr>
        <w:t>development</w:t>
      </w:r>
      <w:r w:rsidR="00225EA0">
        <w:rPr>
          <w:rFonts w:ascii="Arial" w:hAnsi="Arial" w:cs="Arial"/>
        </w:rPr>
        <w:t xml:space="preserve"> of </w:t>
      </w:r>
      <w:r w:rsidR="003C420A">
        <w:rPr>
          <w:rFonts w:ascii="Arial" w:hAnsi="Arial" w:cs="Arial"/>
        </w:rPr>
        <w:t>m</w:t>
      </w:r>
      <w:r w:rsidR="00CE30CF">
        <w:rPr>
          <w:rFonts w:ascii="Arial" w:hAnsi="Arial" w:cs="Arial"/>
        </w:rPr>
        <w:t>ulti</w:t>
      </w:r>
      <w:r w:rsidR="00ED6311">
        <w:rPr>
          <w:rFonts w:ascii="Arial" w:hAnsi="Arial" w:cs="Arial"/>
        </w:rPr>
        <w:t>-</w:t>
      </w:r>
      <w:r w:rsidR="00A66364">
        <w:rPr>
          <w:rFonts w:ascii="Arial" w:hAnsi="Arial" w:cs="Arial"/>
        </w:rPr>
        <w:t>agency</w:t>
      </w:r>
      <w:r w:rsidR="00225EA0">
        <w:rPr>
          <w:rFonts w:ascii="Arial" w:hAnsi="Arial" w:cs="Arial"/>
        </w:rPr>
        <w:t xml:space="preserve"> approach to child protection, by </w:t>
      </w:r>
      <w:r w:rsidR="00A66364">
        <w:rPr>
          <w:rFonts w:ascii="Arial" w:hAnsi="Arial" w:cs="Arial"/>
        </w:rPr>
        <w:t>establishing</w:t>
      </w:r>
      <w:r w:rsidR="00225EA0">
        <w:rPr>
          <w:rFonts w:ascii="Arial" w:hAnsi="Arial" w:cs="Arial"/>
        </w:rPr>
        <w:t xml:space="preserve"> local </w:t>
      </w:r>
      <w:r w:rsidR="00A66364">
        <w:rPr>
          <w:rFonts w:ascii="Arial" w:hAnsi="Arial" w:cs="Arial"/>
        </w:rPr>
        <w:t>safeguarding</w:t>
      </w:r>
      <w:r w:rsidR="00045E26">
        <w:rPr>
          <w:rFonts w:ascii="Arial" w:hAnsi="Arial" w:cs="Arial"/>
        </w:rPr>
        <w:t xml:space="preserve"> boards from </w:t>
      </w:r>
      <w:r w:rsidR="00A66364">
        <w:rPr>
          <w:rFonts w:ascii="Arial" w:hAnsi="Arial" w:cs="Arial"/>
        </w:rPr>
        <w:t>April</w:t>
      </w:r>
      <w:r w:rsidR="00AC0EDB">
        <w:rPr>
          <w:rFonts w:ascii="Arial" w:hAnsi="Arial" w:cs="Arial"/>
        </w:rPr>
        <w:t xml:space="preserve"> 200</w:t>
      </w:r>
      <w:r w:rsidR="00A4383A">
        <w:rPr>
          <w:rFonts w:ascii="Arial" w:hAnsi="Arial" w:cs="Arial"/>
        </w:rPr>
        <w:t xml:space="preserve">6. </w:t>
      </w:r>
      <w:r w:rsidR="00163724">
        <w:rPr>
          <w:rFonts w:ascii="Arial" w:hAnsi="Arial" w:cs="Arial"/>
        </w:rPr>
        <w:t>Their role was much</w:t>
      </w:r>
      <w:r w:rsidR="00AF53C8">
        <w:rPr>
          <w:rFonts w:ascii="Arial" w:hAnsi="Arial" w:cs="Arial"/>
        </w:rPr>
        <w:t xml:space="preserve"> wider than </w:t>
      </w:r>
      <w:r w:rsidR="00A66364">
        <w:rPr>
          <w:rFonts w:ascii="Arial" w:hAnsi="Arial" w:cs="Arial"/>
        </w:rPr>
        <w:t>previous</w:t>
      </w:r>
      <w:r w:rsidR="00AF53C8">
        <w:rPr>
          <w:rFonts w:ascii="Arial" w:hAnsi="Arial" w:cs="Arial"/>
        </w:rPr>
        <w:t xml:space="preserve"> </w:t>
      </w:r>
      <w:r w:rsidR="00A66364">
        <w:rPr>
          <w:rFonts w:ascii="Arial" w:hAnsi="Arial" w:cs="Arial"/>
        </w:rPr>
        <w:t>committee</w:t>
      </w:r>
      <w:r w:rsidR="00AF53C8">
        <w:rPr>
          <w:rFonts w:ascii="Arial" w:hAnsi="Arial" w:cs="Arial"/>
        </w:rPr>
        <w:t xml:space="preserve"> and embrace the ‘stay safe</w:t>
      </w:r>
      <w:r w:rsidR="00380AB1">
        <w:rPr>
          <w:rFonts w:ascii="Arial" w:hAnsi="Arial" w:cs="Arial"/>
        </w:rPr>
        <w:t xml:space="preserve">’ outcome </w:t>
      </w:r>
      <w:r w:rsidR="00A66364">
        <w:rPr>
          <w:rFonts w:ascii="Arial" w:hAnsi="Arial" w:cs="Arial"/>
        </w:rPr>
        <w:t>which</w:t>
      </w:r>
      <w:r w:rsidR="00380AB1">
        <w:rPr>
          <w:rFonts w:ascii="Arial" w:hAnsi="Arial" w:cs="Arial"/>
        </w:rPr>
        <w:t xml:space="preserve"> i</w:t>
      </w:r>
      <w:r w:rsidR="00CC6692">
        <w:rPr>
          <w:rFonts w:ascii="Arial" w:hAnsi="Arial" w:cs="Arial"/>
        </w:rPr>
        <w:t>s</w:t>
      </w:r>
      <w:r w:rsidR="00380AB1">
        <w:rPr>
          <w:rFonts w:ascii="Arial" w:hAnsi="Arial" w:cs="Arial"/>
        </w:rPr>
        <w:t xml:space="preserve"> one of the outcomes that is </w:t>
      </w:r>
      <w:r w:rsidR="00A66364">
        <w:rPr>
          <w:rFonts w:ascii="Arial" w:hAnsi="Arial" w:cs="Arial"/>
        </w:rPr>
        <w:t>set out</w:t>
      </w:r>
      <w:r w:rsidR="00380AB1">
        <w:rPr>
          <w:rFonts w:ascii="Arial" w:hAnsi="Arial" w:cs="Arial"/>
        </w:rPr>
        <w:t xml:space="preserve"> in ECM.</w:t>
      </w:r>
    </w:p>
    <w:p w14:paraId="5735EA5B" w14:textId="7FA8B477" w:rsidR="009C2775" w:rsidRPr="00B22DDB" w:rsidRDefault="0072097D" w:rsidP="00230CFD">
      <w:pPr>
        <w:spacing w:line="360" w:lineRule="auto"/>
        <w:jc w:val="both"/>
        <w:rPr>
          <w:rFonts w:ascii="Arial" w:hAnsi="Arial" w:cs="Arial"/>
        </w:rPr>
      </w:pPr>
      <w:r>
        <w:rPr>
          <w:rFonts w:ascii="Arial" w:hAnsi="Arial" w:cs="Arial"/>
        </w:rPr>
        <w:t xml:space="preserve">Crockett </w:t>
      </w:r>
      <w:r w:rsidRPr="00966F45">
        <w:rPr>
          <w:rFonts w:ascii="Arial" w:hAnsi="Arial" w:cs="Arial"/>
          <w:i/>
          <w:iCs/>
        </w:rPr>
        <w:t>et al</w:t>
      </w:r>
      <w:r>
        <w:rPr>
          <w:rFonts w:ascii="Arial" w:hAnsi="Arial" w:cs="Arial"/>
        </w:rPr>
        <w:t>. (2013)</w:t>
      </w:r>
      <w:r w:rsidR="00222EAC">
        <w:rPr>
          <w:rFonts w:ascii="Arial" w:hAnsi="Arial" w:cs="Arial"/>
        </w:rPr>
        <w:t xml:space="preserve"> states that multi agency </w:t>
      </w:r>
      <w:r w:rsidR="00203067">
        <w:rPr>
          <w:rFonts w:ascii="Arial" w:hAnsi="Arial" w:cs="Arial"/>
        </w:rPr>
        <w:t>working</w:t>
      </w:r>
      <w:r w:rsidR="00222EAC">
        <w:rPr>
          <w:rFonts w:ascii="Arial" w:hAnsi="Arial" w:cs="Arial"/>
        </w:rPr>
        <w:t xml:space="preserve"> has been failing children as far back a</w:t>
      </w:r>
      <w:r w:rsidR="0036680D">
        <w:rPr>
          <w:rFonts w:ascii="Arial" w:hAnsi="Arial" w:cs="Arial"/>
        </w:rPr>
        <w:t xml:space="preserve">s 1945. Lord Laming most recent </w:t>
      </w:r>
      <w:r w:rsidR="00BD2890">
        <w:rPr>
          <w:rFonts w:ascii="Arial" w:hAnsi="Arial" w:cs="Arial"/>
        </w:rPr>
        <w:t>inquiry</w:t>
      </w:r>
      <w:r w:rsidR="0036680D">
        <w:rPr>
          <w:rFonts w:ascii="Arial" w:hAnsi="Arial" w:cs="Arial"/>
        </w:rPr>
        <w:t xml:space="preserve"> into the </w:t>
      </w:r>
      <w:r w:rsidR="002A1D1E">
        <w:rPr>
          <w:rFonts w:ascii="Arial" w:hAnsi="Arial" w:cs="Arial"/>
        </w:rPr>
        <w:t xml:space="preserve">death of Victoria </w:t>
      </w:r>
      <w:r w:rsidR="003D19B2">
        <w:rPr>
          <w:rFonts w:ascii="Arial" w:hAnsi="Arial" w:cs="Arial"/>
        </w:rPr>
        <w:t xml:space="preserve">Climbie </w:t>
      </w:r>
      <w:r w:rsidR="00203067">
        <w:rPr>
          <w:rFonts w:ascii="Arial" w:hAnsi="Arial" w:cs="Arial"/>
        </w:rPr>
        <w:t>identifies</w:t>
      </w:r>
      <w:r w:rsidR="003A321C">
        <w:rPr>
          <w:rFonts w:ascii="Arial" w:hAnsi="Arial" w:cs="Arial"/>
        </w:rPr>
        <w:t xml:space="preserve"> the </w:t>
      </w:r>
      <w:r w:rsidR="00203067">
        <w:rPr>
          <w:rFonts w:ascii="Arial" w:hAnsi="Arial" w:cs="Arial"/>
        </w:rPr>
        <w:t>continuous</w:t>
      </w:r>
      <w:r w:rsidR="003A321C">
        <w:rPr>
          <w:rFonts w:ascii="Arial" w:hAnsi="Arial" w:cs="Arial"/>
        </w:rPr>
        <w:t xml:space="preserve"> </w:t>
      </w:r>
      <w:r w:rsidR="00E76EC0">
        <w:rPr>
          <w:rFonts w:ascii="Arial" w:hAnsi="Arial" w:cs="Arial"/>
        </w:rPr>
        <w:t xml:space="preserve">failing with </w:t>
      </w:r>
      <w:r w:rsidR="000C6194">
        <w:rPr>
          <w:rFonts w:ascii="Arial" w:hAnsi="Arial" w:cs="Arial"/>
        </w:rPr>
        <w:t>the social services, police and NHS</w:t>
      </w:r>
      <w:r w:rsidR="008A4689">
        <w:rPr>
          <w:rFonts w:ascii="Arial" w:hAnsi="Arial" w:cs="Arial"/>
        </w:rPr>
        <w:t xml:space="preserve">. With the publication of </w:t>
      </w:r>
      <w:r w:rsidR="00AD45F6">
        <w:rPr>
          <w:rFonts w:ascii="Arial" w:hAnsi="Arial" w:cs="Arial"/>
        </w:rPr>
        <w:t xml:space="preserve">ECM 2003 and the Children Act 2004 </w:t>
      </w:r>
      <w:r w:rsidR="00DB29D3">
        <w:rPr>
          <w:rFonts w:ascii="Arial" w:hAnsi="Arial" w:cs="Arial"/>
        </w:rPr>
        <w:t xml:space="preserve">shows that the labour government </w:t>
      </w:r>
      <w:r w:rsidR="00B14DE1">
        <w:rPr>
          <w:rFonts w:ascii="Arial" w:hAnsi="Arial" w:cs="Arial"/>
        </w:rPr>
        <w:t xml:space="preserve">was </w:t>
      </w:r>
      <w:r w:rsidR="00BD2890">
        <w:rPr>
          <w:rFonts w:ascii="Arial" w:hAnsi="Arial" w:cs="Arial"/>
        </w:rPr>
        <w:t>committed</w:t>
      </w:r>
      <w:r w:rsidR="00B14DE1">
        <w:rPr>
          <w:rFonts w:ascii="Arial" w:hAnsi="Arial" w:cs="Arial"/>
        </w:rPr>
        <w:t xml:space="preserve"> </w:t>
      </w:r>
      <w:r w:rsidR="000C5FF8">
        <w:rPr>
          <w:rFonts w:ascii="Arial" w:hAnsi="Arial" w:cs="Arial"/>
        </w:rPr>
        <w:t xml:space="preserve">to make a </w:t>
      </w:r>
      <w:r w:rsidR="00BD2890">
        <w:rPr>
          <w:rFonts w:ascii="Arial" w:hAnsi="Arial" w:cs="Arial"/>
        </w:rPr>
        <w:t>change</w:t>
      </w:r>
      <w:r w:rsidR="000C5FF8">
        <w:rPr>
          <w:rFonts w:ascii="Arial" w:hAnsi="Arial" w:cs="Arial"/>
        </w:rPr>
        <w:t xml:space="preserve">. </w:t>
      </w:r>
      <w:r w:rsidR="00064DC1">
        <w:rPr>
          <w:rFonts w:ascii="Arial" w:hAnsi="Arial" w:cs="Arial"/>
        </w:rPr>
        <w:t xml:space="preserve">Following yet another </w:t>
      </w:r>
      <w:r w:rsidR="007D7164">
        <w:rPr>
          <w:rFonts w:ascii="Arial" w:hAnsi="Arial" w:cs="Arial"/>
        </w:rPr>
        <w:t>high</w:t>
      </w:r>
      <w:r w:rsidR="00BD2890">
        <w:rPr>
          <w:rFonts w:ascii="Arial" w:hAnsi="Arial" w:cs="Arial"/>
        </w:rPr>
        <w:t>-</w:t>
      </w:r>
      <w:r w:rsidR="007D7164">
        <w:rPr>
          <w:rFonts w:ascii="Arial" w:hAnsi="Arial" w:cs="Arial"/>
        </w:rPr>
        <w:t xml:space="preserve">profile death </w:t>
      </w:r>
      <w:r w:rsidR="006A61EE">
        <w:rPr>
          <w:rFonts w:ascii="Arial" w:hAnsi="Arial" w:cs="Arial"/>
        </w:rPr>
        <w:t>of Baby P</w:t>
      </w:r>
      <w:r>
        <w:rPr>
          <w:rFonts w:ascii="Arial" w:hAnsi="Arial" w:cs="Arial"/>
        </w:rPr>
        <w:t xml:space="preserve"> </w:t>
      </w:r>
      <w:r w:rsidR="00CE6534">
        <w:rPr>
          <w:rFonts w:ascii="Arial" w:hAnsi="Arial" w:cs="Arial"/>
        </w:rPr>
        <w:t xml:space="preserve">Lord Laming was </w:t>
      </w:r>
      <w:r w:rsidR="00BD2890">
        <w:rPr>
          <w:rFonts w:ascii="Arial" w:hAnsi="Arial" w:cs="Arial"/>
        </w:rPr>
        <w:t>asked</w:t>
      </w:r>
      <w:r w:rsidR="00CE6534">
        <w:rPr>
          <w:rFonts w:ascii="Arial" w:hAnsi="Arial" w:cs="Arial"/>
        </w:rPr>
        <w:t xml:space="preserve"> to review the child protection </w:t>
      </w:r>
      <w:r w:rsidR="00BD2890">
        <w:rPr>
          <w:rFonts w:ascii="Arial" w:hAnsi="Arial" w:cs="Arial"/>
        </w:rPr>
        <w:t>arrangements</w:t>
      </w:r>
      <w:r w:rsidR="00CE6534">
        <w:rPr>
          <w:rFonts w:ascii="Arial" w:hAnsi="Arial" w:cs="Arial"/>
        </w:rPr>
        <w:t xml:space="preserve"> and found </w:t>
      </w:r>
      <w:r w:rsidR="00C5678A">
        <w:rPr>
          <w:rFonts w:ascii="Arial" w:hAnsi="Arial" w:cs="Arial"/>
        </w:rPr>
        <w:t xml:space="preserve">key weaknesses in the way that </w:t>
      </w:r>
      <w:r w:rsidR="008B281A">
        <w:rPr>
          <w:rFonts w:ascii="Arial" w:hAnsi="Arial" w:cs="Arial"/>
        </w:rPr>
        <w:t xml:space="preserve">agencies and </w:t>
      </w:r>
      <w:r w:rsidR="002D7E16">
        <w:rPr>
          <w:rFonts w:ascii="Arial" w:hAnsi="Arial" w:cs="Arial"/>
        </w:rPr>
        <w:t xml:space="preserve">individuals </w:t>
      </w:r>
      <w:r w:rsidR="00594228">
        <w:rPr>
          <w:rFonts w:ascii="Arial" w:hAnsi="Arial" w:cs="Arial"/>
        </w:rPr>
        <w:t xml:space="preserve">in </w:t>
      </w:r>
      <w:r w:rsidR="002D7E16">
        <w:rPr>
          <w:rFonts w:ascii="Arial" w:hAnsi="Arial" w:cs="Arial"/>
        </w:rPr>
        <w:t xml:space="preserve">contact with </w:t>
      </w:r>
      <w:r w:rsidR="00C5678A">
        <w:rPr>
          <w:rFonts w:ascii="Arial" w:hAnsi="Arial" w:cs="Arial"/>
        </w:rPr>
        <w:t>children at risk work</w:t>
      </w:r>
      <w:r>
        <w:rPr>
          <w:rFonts w:ascii="Arial" w:hAnsi="Arial" w:cs="Arial"/>
        </w:rPr>
        <w:t xml:space="preserve"> </w:t>
      </w:r>
      <w:r w:rsidR="00BD2890">
        <w:rPr>
          <w:rFonts w:ascii="Arial" w:hAnsi="Arial" w:cs="Arial"/>
        </w:rPr>
        <w:t>together</w:t>
      </w:r>
      <w:r w:rsidR="008A7F16">
        <w:rPr>
          <w:rFonts w:ascii="Arial" w:hAnsi="Arial" w:cs="Arial"/>
        </w:rPr>
        <w:t xml:space="preserve"> and shared </w:t>
      </w:r>
      <w:r w:rsidR="00BD2890">
        <w:rPr>
          <w:rFonts w:ascii="Arial" w:hAnsi="Arial" w:cs="Arial"/>
        </w:rPr>
        <w:t>information</w:t>
      </w:r>
      <w:r w:rsidR="008A7F16">
        <w:rPr>
          <w:rFonts w:ascii="Arial" w:hAnsi="Arial" w:cs="Arial"/>
        </w:rPr>
        <w:t>.</w:t>
      </w:r>
      <w:r>
        <w:rPr>
          <w:rFonts w:ascii="Arial" w:hAnsi="Arial" w:cs="Arial"/>
        </w:rPr>
        <w:t xml:space="preserve"> </w:t>
      </w:r>
    </w:p>
    <w:p w14:paraId="5951B910" w14:textId="77777777" w:rsidR="005F6A75" w:rsidRDefault="005F6A75" w:rsidP="00230CFD">
      <w:pPr>
        <w:spacing w:line="360" w:lineRule="auto"/>
        <w:jc w:val="both"/>
        <w:rPr>
          <w:rFonts w:ascii="Arial" w:hAnsi="Arial" w:cs="Arial"/>
        </w:rPr>
      </w:pPr>
    </w:p>
    <w:p w14:paraId="34AB8F98" w14:textId="09F93E73" w:rsidR="005F6A75" w:rsidRPr="00210E67" w:rsidRDefault="00210E67" w:rsidP="00230CFD">
      <w:pPr>
        <w:spacing w:line="360" w:lineRule="auto"/>
        <w:jc w:val="both"/>
        <w:rPr>
          <w:rFonts w:ascii="Arial" w:hAnsi="Arial" w:cs="Arial"/>
          <w:b/>
          <w:bCs/>
        </w:rPr>
      </w:pPr>
      <w:r w:rsidRPr="00210E67">
        <w:rPr>
          <w:rFonts w:ascii="Arial" w:hAnsi="Arial" w:cs="Arial"/>
          <w:b/>
          <w:bCs/>
        </w:rPr>
        <w:t xml:space="preserve">Historical and present day </w:t>
      </w:r>
      <w:r w:rsidR="00FF3BF5">
        <w:rPr>
          <w:rFonts w:ascii="Arial" w:hAnsi="Arial" w:cs="Arial"/>
          <w:b/>
          <w:bCs/>
        </w:rPr>
        <w:t>P</w:t>
      </w:r>
      <w:r w:rsidRPr="00210E67">
        <w:rPr>
          <w:rFonts w:ascii="Arial" w:hAnsi="Arial" w:cs="Arial"/>
          <w:b/>
          <w:bCs/>
        </w:rPr>
        <w:t xml:space="preserve">olicies and </w:t>
      </w:r>
      <w:r w:rsidR="00FF3BF5">
        <w:rPr>
          <w:rFonts w:ascii="Arial" w:hAnsi="Arial" w:cs="Arial"/>
          <w:b/>
          <w:bCs/>
        </w:rPr>
        <w:t>P</w:t>
      </w:r>
      <w:r w:rsidRPr="00210E67">
        <w:rPr>
          <w:rFonts w:ascii="Arial" w:hAnsi="Arial" w:cs="Arial"/>
          <w:b/>
          <w:bCs/>
        </w:rPr>
        <w:t xml:space="preserve">rocedures </w:t>
      </w:r>
    </w:p>
    <w:p w14:paraId="7E40769A" w14:textId="77777777" w:rsidR="008D2D12" w:rsidRDefault="00874DFC" w:rsidP="00230CFD">
      <w:pPr>
        <w:spacing w:line="360" w:lineRule="auto"/>
        <w:jc w:val="both"/>
        <w:rPr>
          <w:rFonts w:ascii="Arial" w:hAnsi="Arial" w:cs="Arial"/>
        </w:rPr>
      </w:pPr>
      <w:r>
        <w:rPr>
          <w:rFonts w:ascii="Arial" w:hAnsi="Arial" w:cs="Arial"/>
        </w:rPr>
        <w:t xml:space="preserve">Throughout the years policies and legislation </w:t>
      </w:r>
      <w:r w:rsidR="00AF3893">
        <w:rPr>
          <w:rFonts w:ascii="Arial" w:hAnsi="Arial" w:cs="Arial"/>
        </w:rPr>
        <w:t xml:space="preserve">had to be </w:t>
      </w:r>
      <w:r w:rsidR="00627483">
        <w:rPr>
          <w:rFonts w:ascii="Arial" w:hAnsi="Arial" w:cs="Arial"/>
        </w:rPr>
        <w:t>enforced</w:t>
      </w:r>
      <w:r w:rsidR="00AF3893">
        <w:rPr>
          <w:rFonts w:ascii="Arial" w:hAnsi="Arial" w:cs="Arial"/>
        </w:rPr>
        <w:t xml:space="preserve"> to support vulnerable children and </w:t>
      </w:r>
      <w:r w:rsidR="00627483">
        <w:rPr>
          <w:rFonts w:ascii="Arial" w:hAnsi="Arial" w:cs="Arial"/>
        </w:rPr>
        <w:t>young</w:t>
      </w:r>
      <w:r w:rsidR="00B75FB8">
        <w:rPr>
          <w:rFonts w:ascii="Arial" w:hAnsi="Arial" w:cs="Arial"/>
        </w:rPr>
        <w:t xml:space="preserve"> person</w:t>
      </w:r>
      <w:r w:rsidR="001231F2">
        <w:rPr>
          <w:rFonts w:ascii="Arial" w:hAnsi="Arial" w:cs="Arial"/>
        </w:rPr>
        <w:t xml:space="preserve"> who is at risk of harm</w:t>
      </w:r>
      <w:r w:rsidR="00B75FB8">
        <w:rPr>
          <w:rFonts w:ascii="Arial" w:hAnsi="Arial" w:cs="Arial"/>
        </w:rPr>
        <w:t xml:space="preserve">. According to the NSPPC (2021) </w:t>
      </w:r>
      <w:r w:rsidR="00B04454">
        <w:rPr>
          <w:rFonts w:ascii="Arial" w:hAnsi="Arial" w:cs="Arial"/>
        </w:rPr>
        <w:t xml:space="preserve">legislation to </w:t>
      </w:r>
      <w:r w:rsidR="001231F2">
        <w:rPr>
          <w:rFonts w:ascii="Arial" w:hAnsi="Arial" w:cs="Arial"/>
        </w:rPr>
        <w:t>prosecute</w:t>
      </w:r>
      <w:r w:rsidR="00B04454">
        <w:rPr>
          <w:rFonts w:ascii="Arial" w:hAnsi="Arial" w:cs="Arial"/>
        </w:rPr>
        <w:t xml:space="preserve"> someone who has done a child harm as been in force </w:t>
      </w:r>
      <w:r w:rsidR="00F52D94">
        <w:rPr>
          <w:rFonts w:ascii="Arial" w:hAnsi="Arial" w:cs="Arial"/>
        </w:rPr>
        <w:t xml:space="preserve">since the 1880s. </w:t>
      </w:r>
      <w:r w:rsidR="001231F2">
        <w:rPr>
          <w:rFonts w:ascii="Arial" w:hAnsi="Arial" w:cs="Arial"/>
        </w:rPr>
        <w:t>T</w:t>
      </w:r>
      <w:r w:rsidR="00BC6C40">
        <w:rPr>
          <w:rFonts w:ascii="Arial" w:hAnsi="Arial" w:cs="Arial"/>
        </w:rPr>
        <w:t>his draw to mind why later on in the years to come so many</w:t>
      </w:r>
      <w:r w:rsidR="00E6471D">
        <w:rPr>
          <w:rFonts w:ascii="Arial" w:hAnsi="Arial" w:cs="Arial"/>
        </w:rPr>
        <w:t xml:space="preserve"> child</w:t>
      </w:r>
      <w:r w:rsidR="00BC6C40">
        <w:rPr>
          <w:rFonts w:ascii="Arial" w:hAnsi="Arial" w:cs="Arial"/>
        </w:rPr>
        <w:t xml:space="preserve"> does suffer </w:t>
      </w:r>
      <w:r w:rsidR="00E6471D">
        <w:rPr>
          <w:rFonts w:ascii="Arial" w:hAnsi="Arial" w:cs="Arial"/>
        </w:rPr>
        <w:t>by losing their lives</w:t>
      </w:r>
      <w:r w:rsidR="00E92703">
        <w:rPr>
          <w:rFonts w:ascii="Arial" w:hAnsi="Arial" w:cs="Arial"/>
        </w:rPr>
        <w:t xml:space="preserve"> which clearly all the blame should be on the sys</w:t>
      </w:r>
      <w:r w:rsidR="00E36AEF">
        <w:rPr>
          <w:rFonts w:ascii="Arial" w:hAnsi="Arial" w:cs="Arial"/>
        </w:rPr>
        <w:t xml:space="preserve">tem </w:t>
      </w:r>
      <w:r w:rsidR="00736805">
        <w:rPr>
          <w:rFonts w:ascii="Arial" w:hAnsi="Arial" w:cs="Arial"/>
        </w:rPr>
        <w:t xml:space="preserve">that is </w:t>
      </w:r>
      <w:r w:rsidR="00F12398">
        <w:rPr>
          <w:rFonts w:ascii="Arial" w:hAnsi="Arial" w:cs="Arial"/>
        </w:rPr>
        <w:t>placed</w:t>
      </w:r>
      <w:r w:rsidR="00736805">
        <w:rPr>
          <w:rFonts w:ascii="Arial" w:hAnsi="Arial" w:cs="Arial"/>
        </w:rPr>
        <w:t xml:space="preserve"> to protect</w:t>
      </w:r>
      <w:r w:rsidR="001231F2">
        <w:rPr>
          <w:rFonts w:ascii="Arial" w:hAnsi="Arial" w:cs="Arial"/>
        </w:rPr>
        <w:t xml:space="preserve"> them.</w:t>
      </w:r>
      <w:r w:rsidR="00F12398">
        <w:rPr>
          <w:rFonts w:ascii="Arial" w:hAnsi="Arial" w:cs="Arial"/>
        </w:rPr>
        <w:t xml:space="preserve"> However, w</w:t>
      </w:r>
      <w:r w:rsidR="00736805">
        <w:rPr>
          <w:rFonts w:ascii="Arial" w:hAnsi="Arial" w:cs="Arial"/>
        </w:rPr>
        <w:t xml:space="preserve">e have to be mindful that </w:t>
      </w:r>
      <w:r w:rsidR="004B634E">
        <w:rPr>
          <w:rFonts w:ascii="Arial" w:hAnsi="Arial" w:cs="Arial"/>
        </w:rPr>
        <w:t xml:space="preserve">protecting </w:t>
      </w:r>
      <w:r w:rsidR="00736805">
        <w:rPr>
          <w:rFonts w:ascii="Arial" w:hAnsi="Arial" w:cs="Arial"/>
        </w:rPr>
        <w:t>the lives of children is a very important role</w:t>
      </w:r>
      <w:r w:rsidR="0085635E">
        <w:rPr>
          <w:rFonts w:ascii="Arial" w:hAnsi="Arial" w:cs="Arial"/>
        </w:rPr>
        <w:t xml:space="preserve"> to take on and if organisation are </w:t>
      </w:r>
      <w:r w:rsidR="004B634E">
        <w:rPr>
          <w:rFonts w:ascii="Arial" w:hAnsi="Arial" w:cs="Arial"/>
        </w:rPr>
        <w:t>individuals</w:t>
      </w:r>
      <w:r w:rsidR="0085635E">
        <w:rPr>
          <w:rFonts w:ascii="Arial" w:hAnsi="Arial" w:cs="Arial"/>
        </w:rPr>
        <w:t xml:space="preserve"> </w:t>
      </w:r>
      <w:r w:rsidR="00627483">
        <w:rPr>
          <w:rFonts w:ascii="Arial" w:hAnsi="Arial" w:cs="Arial"/>
        </w:rPr>
        <w:t xml:space="preserve">not well equip to take on the role will see failure on their part and </w:t>
      </w:r>
      <w:r w:rsidR="004B634E">
        <w:rPr>
          <w:rFonts w:ascii="Arial" w:hAnsi="Arial" w:cs="Arial"/>
        </w:rPr>
        <w:t>sadly</w:t>
      </w:r>
      <w:r w:rsidR="00627483">
        <w:rPr>
          <w:rFonts w:ascii="Arial" w:hAnsi="Arial" w:cs="Arial"/>
        </w:rPr>
        <w:t xml:space="preserve"> does see children</w:t>
      </w:r>
      <w:r w:rsidR="004B634E">
        <w:rPr>
          <w:rFonts w:ascii="Arial" w:hAnsi="Arial" w:cs="Arial"/>
        </w:rPr>
        <w:t xml:space="preserve">, young person and families </w:t>
      </w:r>
      <w:r w:rsidR="00627483">
        <w:rPr>
          <w:rFonts w:ascii="Arial" w:hAnsi="Arial" w:cs="Arial"/>
        </w:rPr>
        <w:t>suffer for it.</w:t>
      </w:r>
    </w:p>
    <w:p w14:paraId="5B35FB29" w14:textId="77777777" w:rsidR="00F3141C" w:rsidRDefault="00F3141C" w:rsidP="00230CFD">
      <w:pPr>
        <w:spacing w:line="360" w:lineRule="auto"/>
        <w:jc w:val="both"/>
        <w:rPr>
          <w:rFonts w:ascii="Arial" w:hAnsi="Arial" w:cs="Arial"/>
        </w:rPr>
      </w:pPr>
    </w:p>
    <w:p w14:paraId="022D145A" w14:textId="77777777" w:rsidR="00DE7AFB" w:rsidRDefault="00DE7AFB" w:rsidP="00230CFD">
      <w:pPr>
        <w:spacing w:line="360" w:lineRule="auto"/>
        <w:jc w:val="both"/>
        <w:rPr>
          <w:rFonts w:ascii="Arial" w:hAnsi="Arial" w:cs="Arial"/>
        </w:rPr>
      </w:pPr>
    </w:p>
    <w:p w14:paraId="009989C8" w14:textId="77777777" w:rsidR="00F3141C" w:rsidRDefault="00F3141C" w:rsidP="00230CFD">
      <w:pPr>
        <w:spacing w:line="360" w:lineRule="auto"/>
        <w:jc w:val="both"/>
        <w:rPr>
          <w:rFonts w:ascii="Arial" w:hAnsi="Arial" w:cs="Arial"/>
        </w:rPr>
      </w:pPr>
    </w:p>
    <w:p w14:paraId="58F9F4F4" w14:textId="77777777" w:rsidR="00F3141C" w:rsidRDefault="00F3141C" w:rsidP="00230CFD">
      <w:pPr>
        <w:spacing w:line="360" w:lineRule="auto"/>
        <w:jc w:val="both"/>
        <w:rPr>
          <w:rFonts w:ascii="Arial" w:hAnsi="Arial" w:cs="Arial"/>
        </w:rPr>
      </w:pPr>
    </w:p>
    <w:p w14:paraId="376534EC" w14:textId="77777777" w:rsidR="00230CFD" w:rsidRDefault="00230CFD" w:rsidP="00230CFD">
      <w:pPr>
        <w:spacing w:line="360" w:lineRule="auto"/>
        <w:jc w:val="both"/>
        <w:rPr>
          <w:rFonts w:ascii="Arial" w:hAnsi="Arial" w:cs="Arial"/>
        </w:rPr>
      </w:pPr>
    </w:p>
    <w:p w14:paraId="74246104" w14:textId="709D2214" w:rsidR="005F6A75" w:rsidRDefault="008D2D12" w:rsidP="00230CFD">
      <w:pPr>
        <w:spacing w:line="360" w:lineRule="auto"/>
        <w:jc w:val="both"/>
        <w:rPr>
          <w:rFonts w:ascii="Arial" w:hAnsi="Arial" w:cs="Arial"/>
        </w:rPr>
      </w:pPr>
      <w:r>
        <w:rPr>
          <w:rFonts w:ascii="Arial" w:hAnsi="Arial" w:cs="Arial"/>
        </w:rPr>
        <w:lastRenderedPageBreak/>
        <w:t xml:space="preserve">A range of factors </w:t>
      </w:r>
      <w:r w:rsidR="00224158">
        <w:rPr>
          <w:rFonts w:ascii="Arial" w:hAnsi="Arial" w:cs="Arial"/>
        </w:rPr>
        <w:t xml:space="preserve">such as </w:t>
      </w:r>
      <w:r w:rsidR="00BD7601">
        <w:rPr>
          <w:rFonts w:ascii="Arial" w:hAnsi="Arial" w:cs="Arial"/>
        </w:rPr>
        <w:t>high profiles</w:t>
      </w:r>
      <w:r w:rsidR="00224158">
        <w:rPr>
          <w:rFonts w:ascii="Arial" w:hAnsi="Arial" w:cs="Arial"/>
        </w:rPr>
        <w:t xml:space="preserve"> death and </w:t>
      </w:r>
      <w:r w:rsidR="00BD7601">
        <w:rPr>
          <w:rFonts w:ascii="Arial" w:hAnsi="Arial" w:cs="Arial"/>
        </w:rPr>
        <w:t>subsequent</w:t>
      </w:r>
      <w:r w:rsidR="00224158">
        <w:rPr>
          <w:rFonts w:ascii="Arial" w:hAnsi="Arial" w:cs="Arial"/>
        </w:rPr>
        <w:t xml:space="preserve"> inquires overtime has contributed to </w:t>
      </w:r>
      <w:r w:rsidR="004753C2">
        <w:rPr>
          <w:rFonts w:ascii="Arial" w:hAnsi="Arial" w:cs="Arial"/>
        </w:rPr>
        <w:t xml:space="preserve">the development of child protection system that is in the UK today. In 1945 the first child abuse </w:t>
      </w:r>
      <w:r w:rsidR="00BD7601">
        <w:rPr>
          <w:rFonts w:ascii="Arial" w:hAnsi="Arial" w:cs="Arial"/>
        </w:rPr>
        <w:t>inquiry</w:t>
      </w:r>
      <w:r w:rsidR="004753C2">
        <w:rPr>
          <w:rFonts w:ascii="Arial" w:hAnsi="Arial" w:cs="Arial"/>
        </w:rPr>
        <w:t xml:space="preserve"> </w:t>
      </w:r>
      <w:r w:rsidR="00796EB2">
        <w:rPr>
          <w:rFonts w:ascii="Arial" w:hAnsi="Arial" w:cs="Arial"/>
        </w:rPr>
        <w:t xml:space="preserve">started when Dennis </w:t>
      </w:r>
      <w:r w:rsidR="00BD7601">
        <w:rPr>
          <w:rFonts w:ascii="Arial" w:hAnsi="Arial" w:cs="Arial"/>
        </w:rPr>
        <w:t>O’Neil</w:t>
      </w:r>
      <w:r w:rsidR="00796EB2">
        <w:rPr>
          <w:rFonts w:ascii="Arial" w:hAnsi="Arial" w:cs="Arial"/>
        </w:rPr>
        <w:t xml:space="preserve"> age 12 was killed by his foster father</w:t>
      </w:r>
      <w:r w:rsidR="00A47638">
        <w:rPr>
          <w:rFonts w:ascii="Arial" w:hAnsi="Arial" w:cs="Arial"/>
        </w:rPr>
        <w:t xml:space="preserve">, </w:t>
      </w:r>
      <w:r w:rsidR="00415541">
        <w:rPr>
          <w:rFonts w:ascii="Arial" w:hAnsi="Arial" w:cs="Arial"/>
        </w:rPr>
        <w:t xml:space="preserve">it helped to </w:t>
      </w:r>
      <w:r w:rsidR="00497E08">
        <w:rPr>
          <w:rFonts w:ascii="Arial" w:hAnsi="Arial" w:cs="Arial"/>
        </w:rPr>
        <w:t xml:space="preserve">form the Care Children </w:t>
      </w:r>
      <w:r w:rsidR="00A47638">
        <w:rPr>
          <w:rFonts w:ascii="Arial" w:hAnsi="Arial" w:cs="Arial"/>
        </w:rPr>
        <w:t>Committee in 1946</w:t>
      </w:r>
      <w:r w:rsidR="00415541">
        <w:rPr>
          <w:rFonts w:ascii="Arial" w:hAnsi="Arial" w:cs="Arial"/>
        </w:rPr>
        <w:t xml:space="preserve">. </w:t>
      </w:r>
      <w:r w:rsidR="00FE1D5D">
        <w:rPr>
          <w:rFonts w:ascii="Arial" w:hAnsi="Arial" w:cs="Arial"/>
        </w:rPr>
        <w:t xml:space="preserve">This committee carried out an investigation and made </w:t>
      </w:r>
      <w:r w:rsidR="00BD7601">
        <w:rPr>
          <w:rFonts w:ascii="Arial" w:hAnsi="Arial" w:cs="Arial"/>
        </w:rPr>
        <w:t>recommendations</w:t>
      </w:r>
      <w:r w:rsidR="00FE1D5D">
        <w:rPr>
          <w:rFonts w:ascii="Arial" w:hAnsi="Arial" w:cs="Arial"/>
        </w:rPr>
        <w:t xml:space="preserve"> about how care was provided for children </w:t>
      </w:r>
      <w:r w:rsidR="008C11F6">
        <w:rPr>
          <w:rFonts w:ascii="Arial" w:hAnsi="Arial" w:cs="Arial"/>
        </w:rPr>
        <w:t>who was not b</w:t>
      </w:r>
      <w:r w:rsidR="00FC363A">
        <w:rPr>
          <w:rFonts w:ascii="Arial" w:hAnsi="Arial" w:cs="Arial"/>
        </w:rPr>
        <w:t xml:space="preserve">e </w:t>
      </w:r>
      <w:r w:rsidR="008C11F6">
        <w:rPr>
          <w:rFonts w:ascii="Arial" w:hAnsi="Arial" w:cs="Arial"/>
        </w:rPr>
        <w:t>a</w:t>
      </w:r>
      <w:r w:rsidR="007D7E54">
        <w:rPr>
          <w:rFonts w:ascii="Arial" w:hAnsi="Arial" w:cs="Arial"/>
        </w:rPr>
        <w:t>b</w:t>
      </w:r>
      <w:r w:rsidR="008C11F6">
        <w:rPr>
          <w:rFonts w:ascii="Arial" w:hAnsi="Arial" w:cs="Arial"/>
        </w:rPr>
        <w:t>le to live with their own parents in England and Wales</w:t>
      </w:r>
      <w:r w:rsidR="006433D1">
        <w:rPr>
          <w:rFonts w:ascii="Arial" w:hAnsi="Arial" w:cs="Arial"/>
        </w:rPr>
        <w:t xml:space="preserve">, these recommendations also contributed to the making of the </w:t>
      </w:r>
      <w:r w:rsidR="00BD7601">
        <w:rPr>
          <w:rFonts w:ascii="Arial" w:hAnsi="Arial" w:cs="Arial"/>
        </w:rPr>
        <w:t>Children</w:t>
      </w:r>
      <w:r w:rsidR="006433D1">
        <w:rPr>
          <w:rFonts w:ascii="Arial" w:hAnsi="Arial" w:cs="Arial"/>
        </w:rPr>
        <w:t xml:space="preserve"> Act 19</w:t>
      </w:r>
      <w:r w:rsidR="00BD7601">
        <w:rPr>
          <w:rFonts w:ascii="Arial" w:hAnsi="Arial" w:cs="Arial"/>
        </w:rPr>
        <w:t>48</w:t>
      </w:r>
      <w:r w:rsidR="00E37487">
        <w:rPr>
          <w:rFonts w:ascii="Arial" w:hAnsi="Arial" w:cs="Arial"/>
        </w:rPr>
        <w:t xml:space="preserve"> (NSPCC, 2021)</w:t>
      </w:r>
      <w:r w:rsidR="00AA155F">
        <w:rPr>
          <w:rFonts w:ascii="Arial" w:hAnsi="Arial" w:cs="Arial"/>
        </w:rPr>
        <w:t xml:space="preserve">. </w:t>
      </w:r>
      <w:r w:rsidR="00AA155F" w:rsidRPr="00AA155F">
        <w:rPr>
          <w:rFonts w:ascii="Arial" w:hAnsi="Arial" w:cs="Arial"/>
        </w:rPr>
        <w:t>In spite of the fact that this Act was in place, they failed to protect Victoria Climbie from being killed by her aunt and aunt</w:t>
      </w:r>
      <w:r w:rsidR="00E5200A">
        <w:rPr>
          <w:rFonts w:ascii="Arial" w:hAnsi="Arial" w:cs="Arial"/>
        </w:rPr>
        <w:t>’s</w:t>
      </w:r>
      <w:r w:rsidR="00AA155F" w:rsidRPr="00AA155F">
        <w:rPr>
          <w:rFonts w:ascii="Arial" w:hAnsi="Arial" w:cs="Arial"/>
        </w:rPr>
        <w:t xml:space="preserve"> boyfriend because they were unaware that she was not in the system and that the aunt was not her biological mother. Her real name also went undetected for many months because the aunt always referred to her as Anna.</w:t>
      </w:r>
    </w:p>
    <w:p w14:paraId="39134E32" w14:textId="14F2A755" w:rsidR="008612A0" w:rsidRDefault="003E0FA7" w:rsidP="00230CFD">
      <w:pPr>
        <w:spacing w:line="360" w:lineRule="auto"/>
        <w:jc w:val="both"/>
        <w:rPr>
          <w:rFonts w:ascii="Arial" w:hAnsi="Arial" w:cs="Arial"/>
        </w:rPr>
      </w:pPr>
      <w:r>
        <w:rPr>
          <w:rFonts w:ascii="Arial" w:hAnsi="Arial" w:cs="Arial"/>
        </w:rPr>
        <w:t xml:space="preserve">In 1973 reforms was made to the child protection system after the death of </w:t>
      </w:r>
      <w:r w:rsidR="004B160D">
        <w:rPr>
          <w:rFonts w:ascii="Arial" w:hAnsi="Arial" w:cs="Arial"/>
        </w:rPr>
        <w:t xml:space="preserve">Maria Colwell age 7 who was killed by her step-father. Stronger measures needed to be </w:t>
      </w:r>
      <w:r w:rsidR="00E37487">
        <w:rPr>
          <w:rFonts w:ascii="Arial" w:hAnsi="Arial" w:cs="Arial"/>
        </w:rPr>
        <w:t>developed</w:t>
      </w:r>
      <w:r w:rsidR="004B160D">
        <w:rPr>
          <w:rFonts w:ascii="Arial" w:hAnsi="Arial" w:cs="Arial"/>
        </w:rPr>
        <w:t xml:space="preserve"> to enable professional</w:t>
      </w:r>
      <w:r w:rsidR="008E3F2B">
        <w:rPr>
          <w:rFonts w:ascii="Arial" w:hAnsi="Arial" w:cs="Arial"/>
        </w:rPr>
        <w:t>s</w:t>
      </w:r>
      <w:r w:rsidR="004B160D">
        <w:rPr>
          <w:rFonts w:ascii="Arial" w:hAnsi="Arial" w:cs="Arial"/>
        </w:rPr>
        <w:t xml:space="preserve"> working </w:t>
      </w:r>
      <w:r w:rsidR="00F634E6">
        <w:rPr>
          <w:rFonts w:ascii="Arial" w:hAnsi="Arial" w:cs="Arial"/>
        </w:rPr>
        <w:t xml:space="preserve">with children are able to recognise and respond to child abuse and </w:t>
      </w:r>
      <w:r w:rsidR="00E37487">
        <w:rPr>
          <w:rFonts w:ascii="Arial" w:hAnsi="Arial" w:cs="Arial"/>
        </w:rPr>
        <w:t>neglect</w:t>
      </w:r>
      <w:r w:rsidR="00F634E6">
        <w:rPr>
          <w:rFonts w:ascii="Arial" w:hAnsi="Arial" w:cs="Arial"/>
        </w:rPr>
        <w:t xml:space="preserve">, which the </w:t>
      </w:r>
      <w:r w:rsidR="00127CC6">
        <w:rPr>
          <w:rFonts w:ascii="Arial" w:hAnsi="Arial" w:cs="Arial"/>
        </w:rPr>
        <w:t>Children Act 1975 came about to built on the 1945 Act</w:t>
      </w:r>
      <w:r w:rsidR="008A59FD">
        <w:rPr>
          <w:rFonts w:ascii="Arial" w:hAnsi="Arial" w:cs="Arial"/>
        </w:rPr>
        <w:t xml:space="preserve"> and highlighted the importance of children’s welfare. </w:t>
      </w:r>
    </w:p>
    <w:p w14:paraId="23176885" w14:textId="3672E8C8" w:rsidR="006341D8" w:rsidRDefault="006341D8" w:rsidP="00230CFD">
      <w:pPr>
        <w:spacing w:line="360" w:lineRule="auto"/>
        <w:jc w:val="both"/>
        <w:rPr>
          <w:rFonts w:ascii="Arial" w:hAnsi="Arial" w:cs="Arial"/>
        </w:rPr>
      </w:pPr>
      <w:r w:rsidRPr="006341D8">
        <w:rPr>
          <w:rFonts w:ascii="Arial" w:hAnsi="Arial" w:cs="Arial"/>
        </w:rPr>
        <w:t>Over time, regulations and legalisation have been more stringent in order to protect children, young people, and families who are at risk of injury and neglect. In Jersey, Scotland, and Wales, the recent legalisation regarding safety during coronavirus and physical punishment was rendered unlawful in 2020. As a result of the pandemic, everyone who works with children and families has had to change the way they keep children safe. During the pandemic, all four UK nations were required to publish a variety of child safety and safeguarding policies (NSPCC 2021)</w:t>
      </w:r>
      <w:r>
        <w:rPr>
          <w:rFonts w:ascii="Arial" w:hAnsi="Arial" w:cs="Arial"/>
        </w:rPr>
        <w:t>.</w:t>
      </w:r>
    </w:p>
    <w:p w14:paraId="2DFE9530" w14:textId="460894C3" w:rsidR="008A5993" w:rsidRDefault="008A5993" w:rsidP="00230CFD">
      <w:pPr>
        <w:spacing w:line="360" w:lineRule="auto"/>
        <w:jc w:val="both"/>
        <w:rPr>
          <w:rFonts w:ascii="Arial" w:hAnsi="Arial" w:cs="Arial"/>
        </w:rPr>
      </w:pPr>
      <w:r w:rsidRPr="008A5993">
        <w:rPr>
          <w:rFonts w:ascii="Arial" w:hAnsi="Arial" w:cs="Arial"/>
        </w:rPr>
        <w:t xml:space="preserve">A vulnerability report published nine months before the pandemic outbreak, according to Levine </w:t>
      </w:r>
      <w:r w:rsidRPr="00DA7B1C">
        <w:rPr>
          <w:rFonts w:ascii="Arial" w:hAnsi="Arial" w:cs="Arial"/>
          <w:i/>
          <w:iCs/>
        </w:rPr>
        <w:t>et al</w:t>
      </w:r>
      <w:r w:rsidRPr="008A5993">
        <w:rPr>
          <w:rFonts w:ascii="Arial" w:hAnsi="Arial" w:cs="Arial"/>
        </w:rPr>
        <w:t>. (2020), revealed that an estimated 2.3 million children were living in vulnerable family backgrounds in the United Kingdom, according to the commissioner's 2019 vulnerability report. According to them, 829,000 people were classified as "invisible to the system," while 761,000 had "unclear" support. After the UK went into lockdown, the government quickly enacted the Adoption and Children (Coronavirus) Regulations 2020, which temporarily amended 10 sets of regulations relating to Children Social Care in England, including those in the care system, young carers, and those known to be at risk of sexual abuse or living with domestic abuse, on April 26, 2020 (Baginsky and Manthorpe 2021). This would have been extremely advantageous for individuals who are already familiar with the system; nevertheless, it is unclear how they would go about providing support to all children and families who are suffering behind closed doors.</w:t>
      </w:r>
    </w:p>
    <w:p w14:paraId="00EA52B3" w14:textId="6137AEEE" w:rsidR="006F0908" w:rsidRPr="00230CFD" w:rsidRDefault="005F6A75" w:rsidP="00230CFD">
      <w:pPr>
        <w:spacing w:line="360" w:lineRule="auto"/>
        <w:jc w:val="both"/>
        <w:rPr>
          <w:rFonts w:ascii="Arial" w:hAnsi="Arial" w:cs="Arial"/>
          <w:b/>
          <w:bCs/>
        </w:rPr>
      </w:pPr>
      <w:r w:rsidRPr="005F6A75">
        <w:rPr>
          <w:rFonts w:ascii="Arial" w:hAnsi="Arial" w:cs="Arial"/>
          <w:b/>
          <w:bCs/>
        </w:rPr>
        <w:lastRenderedPageBreak/>
        <w:t xml:space="preserve">Conclusion </w:t>
      </w:r>
    </w:p>
    <w:p w14:paraId="3BF82A1F" w14:textId="453B765F" w:rsidR="006F0908" w:rsidRDefault="00230CFD" w:rsidP="00230CFD">
      <w:pPr>
        <w:spacing w:line="360" w:lineRule="auto"/>
        <w:jc w:val="both"/>
        <w:rPr>
          <w:rFonts w:ascii="Arial" w:hAnsi="Arial" w:cs="Arial"/>
        </w:rPr>
      </w:pPr>
      <w:r w:rsidRPr="00230CFD">
        <w:rPr>
          <w:rFonts w:ascii="Arial" w:hAnsi="Arial" w:cs="Arial"/>
        </w:rPr>
        <w:t>To conclude this essay, it has been demonstrated that multi-agency collaboration is extremely important in protecting children and families who are at risk. However, it does point out that multiagency working has had some negative consequences, including the deaths of children as a result of their incompetence in some cases. It has looked at historical and current events such as the death of Victoria Climbie, and how there were numerous opportunities that presented themselves where her death could have been avoided. Improved multiagency collaboration could be achieved by ensuring that all organisations are fully equipped and well trained. Even in the event of a pandemic, precautionary measures should be put in place to allow for the continuation of training, which is critical to the development of multi-agency collaboration. A number of disadvantages exist in multiagency working, the most significant of which is a lack of funding, which prevents agencies from carrying out the necessary work to protect children and families as effectively as they should. However, with proper communication and training, multiagency working can be extremely effective, and it does have some positive effects on the well-being and lives of children, young people, and families, among other things. There are numerous policies and pieces of legislation, such as the Every Child Matter Act, that have been put in place to allow different agencies from the educational, social services, and health sectors to collaborate in order to protect and promote positive outcomes for children, young people, and families who are at risk.</w:t>
      </w:r>
    </w:p>
    <w:p w14:paraId="2BFB75CD" w14:textId="77777777" w:rsidR="006F0908" w:rsidRDefault="006F0908" w:rsidP="00230CFD">
      <w:pPr>
        <w:spacing w:line="360" w:lineRule="auto"/>
        <w:jc w:val="both"/>
        <w:rPr>
          <w:rFonts w:ascii="Arial" w:hAnsi="Arial" w:cs="Arial"/>
        </w:rPr>
      </w:pPr>
    </w:p>
    <w:p w14:paraId="66DF3E78" w14:textId="77777777" w:rsidR="006F0908" w:rsidRDefault="006F0908" w:rsidP="00230CFD">
      <w:pPr>
        <w:spacing w:line="360" w:lineRule="auto"/>
        <w:jc w:val="both"/>
        <w:rPr>
          <w:rFonts w:ascii="Arial" w:hAnsi="Arial" w:cs="Arial"/>
        </w:rPr>
      </w:pPr>
    </w:p>
    <w:p w14:paraId="65BC6C4A" w14:textId="77777777" w:rsidR="006F0908" w:rsidRDefault="006F0908" w:rsidP="00230CFD">
      <w:pPr>
        <w:spacing w:line="360" w:lineRule="auto"/>
        <w:jc w:val="both"/>
        <w:rPr>
          <w:rFonts w:ascii="Arial" w:hAnsi="Arial" w:cs="Arial"/>
        </w:rPr>
      </w:pPr>
    </w:p>
    <w:p w14:paraId="144F428B" w14:textId="77777777" w:rsidR="006F0908" w:rsidRDefault="006F0908" w:rsidP="0032554A">
      <w:pPr>
        <w:spacing w:line="360" w:lineRule="auto"/>
        <w:rPr>
          <w:rFonts w:ascii="Arial" w:hAnsi="Arial" w:cs="Arial"/>
        </w:rPr>
      </w:pPr>
    </w:p>
    <w:p w14:paraId="233CAC31" w14:textId="77777777" w:rsidR="006F0908" w:rsidRDefault="006F0908" w:rsidP="0032554A">
      <w:pPr>
        <w:spacing w:line="360" w:lineRule="auto"/>
        <w:rPr>
          <w:rFonts w:ascii="Arial" w:hAnsi="Arial" w:cs="Arial"/>
        </w:rPr>
      </w:pPr>
    </w:p>
    <w:p w14:paraId="3971A8FC" w14:textId="506B0941" w:rsidR="006F0908" w:rsidRDefault="006F0908" w:rsidP="0032554A">
      <w:pPr>
        <w:spacing w:line="360" w:lineRule="auto"/>
        <w:rPr>
          <w:rFonts w:ascii="Arial" w:hAnsi="Arial" w:cs="Arial"/>
        </w:rPr>
      </w:pPr>
    </w:p>
    <w:p w14:paraId="354EEDD6" w14:textId="300701CF" w:rsidR="005B7CC4" w:rsidRDefault="005B7CC4" w:rsidP="0032554A">
      <w:pPr>
        <w:spacing w:line="360" w:lineRule="auto"/>
        <w:rPr>
          <w:rFonts w:ascii="Arial" w:hAnsi="Arial" w:cs="Arial"/>
        </w:rPr>
      </w:pPr>
    </w:p>
    <w:p w14:paraId="17DD3E97" w14:textId="77777777" w:rsidR="005B7CC4" w:rsidRDefault="005B7CC4" w:rsidP="0032554A">
      <w:pPr>
        <w:spacing w:line="360" w:lineRule="auto"/>
        <w:rPr>
          <w:rFonts w:ascii="Arial" w:hAnsi="Arial" w:cs="Arial"/>
        </w:rPr>
      </w:pPr>
    </w:p>
    <w:p w14:paraId="5A3AEB9E" w14:textId="77777777" w:rsidR="005F6A75" w:rsidRDefault="005F6A75" w:rsidP="0032554A">
      <w:pPr>
        <w:spacing w:line="360" w:lineRule="auto"/>
        <w:rPr>
          <w:rFonts w:ascii="Arial" w:hAnsi="Arial" w:cs="Arial"/>
        </w:rPr>
      </w:pPr>
    </w:p>
    <w:p w14:paraId="1020C418" w14:textId="77777777" w:rsidR="005F6A75" w:rsidRDefault="005F6A75" w:rsidP="0032554A">
      <w:pPr>
        <w:spacing w:line="360" w:lineRule="auto"/>
        <w:rPr>
          <w:rFonts w:ascii="Arial" w:hAnsi="Arial" w:cs="Arial"/>
        </w:rPr>
      </w:pPr>
    </w:p>
    <w:p w14:paraId="72E0C262" w14:textId="77777777" w:rsidR="005F6A75" w:rsidRDefault="005F6A75" w:rsidP="0032554A">
      <w:pPr>
        <w:spacing w:line="360" w:lineRule="auto"/>
        <w:rPr>
          <w:rFonts w:ascii="Arial" w:hAnsi="Arial" w:cs="Arial"/>
        </w:rPr>
      </w:pPr>
    </w:p>
    <w:p w14:paraId="0254497F" w14:textId="77777777" w:rsidR="00F3141C" w:rsidRDefault="00F3141C" w:rsidP="0032554A">
      <w:pPr>
        <w:spacing w:line="360" w:lineRule="auto"/>
        <w:rPr>
          <w:rFonts w:ascii="Arial" w:hAnsi="Arial" w:cs="Arial"/>
        </w:rPr>
      </w:pPr>
    </w:p>
    <w:p w14:paraId="447F7499" w14:textId="3E8A80C4" w:rsidR="006F0908" w:rsidRDefault="006F0908" w:rsidP="00A95540">
      <w:pPr>
        <w:spacing w:line="360" w:lineRule="auto"/>
        <w:rPr>
          <w:rFonts w:ascii="Arial" w:hAnsi="Arial" w:cs="Arial"/>
          <w:b/>
        </w:rPr>
      </w:pPr>
      <w:r w:rsidRPr="005F2DB5">
        <w:rPr>
          <w:rFonts w:ascii="Arial" w:hAnsi="Arial" w:cs="Arial"/>
          <w:b/>
        </w:rPr>
        <w:lastRenderedPageBreak/>
        <w:t xml:space="preserve">References </w:t>
      </w:r>
    </w:p>
    <w:p w14:paraId="3F01F7AA" w14:textId="5BE7F726" w:rsidR="0060102D" w:rsidRPr="00CE33B2" w:rsidRDefault="00740A00" w:rsidP="00CE33B2">
      <w:pPr>
        <w:ind w:left="360"/>
        <w:rPr>
          <w:rFonts w:ascii="Arial" w:hAnsi="Arial" w:cs="Arial"/>
          <w:bCs/>
        </w:rPr>
      </w:pPr>
      <w:r w:rsidRPr="00230CFD">
        <w:rPr>
          <w:rFonts w:ascii="Arial" w:hAnsi="Arial" w:cs="Arial"/>
          <w:bCs/>
        </w:rPr>
        <w:t>Atkinson, M., Jones, M. and Lamont, E.</w:t>
      </w:r>
      <w:r w:rsidR="003D2E2F" w:rsidRPr="00230CFD">
        <w:rPr>
          <w:rFonts w:ascii="Arial" w:hAnsi="Arial" w:cs="Arial"/>
          <w:bCs/>
        </w:rPr>
        <w:t xml:space="preserve"> (</w:t>
      </w:r>
      <w:r w:rsidRPr="00230CFD">
        <w:rPr>
          <w:rFonts w:ascii="Arial" w:hAnsi="Arial" w:cs="Arial"/>
          <w:bCs/>
        </w:rPr>
        <w:t>2007</w:t>
      </w:r>
      <w:r w:rsidR="003D2E2F" w:rsidRPr="00230CFD">
        <w:rPr>
          <w:rFonts w:ascii="Arial" w:hAnsi="Arial" w:cs="Arial"/>
          <w:bCs/>
        </w:rPr>
        <w:t>)</w:t>
      </w:r>
      <w:r w:rsidRPr="00230CFD">
        <w:rPr>
          <w:rFonts w:ascii="Arial" w:hAnsi="Arial" w:cs="Arial"/>
          <w:bCs/>
        </w:rPr>
        <w:t xml:space="preserve"> </w:t>
      </w:r>
      <w:r w:rsidR="00DE6F19" w:rsidRPr="00230CFD">
        <w:rPr>
          <w:rFonts w:ascii="Arial" w:hAnsi="Arial" w:cs="Arial"/>
          <w:bCs/>
        </w:rPr>
        <w:t>‘</w:t>
      </w:r>
      <w:r w:rsidR="001C5541" w:rsidRPr="00230CFD">
        <w:rPr>
          <w:rFonts w:ascii="Arial" w:hAnsi="Arial" w:cs="Arial"/>
          <w:bCs/>
        </w:rPr>
        <w:t>M</w:t>
      </w:r>
      <w:r w:rsidR="00BC6C4C" w:rsidRPr="00230CFD">
        <w:rPr>
          <w:rFonts w:ascii="Arial" w:hAnsi="Arial" w:cs="Arial"/>
          <w:bCs/>
        </w:rPr>
        <w:t>ulti</w:t>
      </w:r>
      <w:r w:rsidRPr="00230CFD">
        <w:rPr>
          <w:rFonts w:ascii="Arial" w:hAnsi="Arial" w:cs="Arial"/>
          <w:bCs/>
        </w:rPr>
        <w:t>-agency working and its implications for practice</w:t>
      </w:r>
      <w:r w:rsidR="00DE6F19" w:rsidRPr="00230CFD">
        <w:rPr>
          <w:rFonts w:ascii="Arial" w:hAnsi="Arial" w:cs="Arial"/>
          <w:bCs/>
        </w:rPr>
        <w:t>’,</w:t>
      </w:r>
      <w:r w:rsidR="00B21581" w:rsidRPr="00B21581">
        <w:t xml:space="preserve"> </w:t>
      </w:r>
      <w:r w:rsidR="00B21581" w:rsidRPr="00230CFD">
        <w:rPr>
          <w:rFonts w:ascii="Arial" w:hAnsi="Arial" w:cs="Arial"/>
          <w:bCs/>
          <w:i/>
          <w:iCs/>
        </w:rPr>
        <w:t>CfBT Education Trust</w:t>
      </w:r>
      <w:r w:rsidR="00AC13DC" w:rsidRPr="00230CFD">
        <w:rPr>
          <w:rFonts w:ascii="Arial" w:hAnsi="Arial" w:cs="Arial"/>
          <w:bCs/>
        </w:rPr>
        <w:t xml:space="preserve">, </w:t>
      </w:r>
      <w:r w:rsidRPr="00230CFD">
        <w:rPr>
          <w:rFonts w:ascii="Arial" w:hAnsi="Arial" w:cs="Arial"/>
          <w:bCs/>
          <w:i/>
          <w:iCs/>
        </w:rPr>
        <w:t>Reading:</w:t>
      </w:r>
      <w:r w:rsidRPr="00230CFD">
        <w:rPr>
          <w:rFonts w:ascii="Arial" w:hAnsi="Arial" w:cs="Arial"/>
          <w:bCs/>
        </w:rPr>
        <w:t>, pp.28-42.</w:t>
      </w:r>
    </w:p>
    <w:p w14:paraId="5340BEFA" w14:textId="55282569" w:rsidR="004A58D6" w:rsidRPr="00CE33B2" w:rsidRDefault="00A3727A" w:rsidP="00CE33B2">
      <w:pPr>
        <w:spacing w:line="360" w:lineRule="auto"/>
        <w:ind w:left="360"/>
        <w:rPr>
          <w:rFonts w:ascii="Arial" w:hAnsi="Arial" w:cs="Arial"/>
          <w:bCs/>
        </w:rPr>
      </w:pPr>
      <w:r w:rsidRPr="00230CFD">
        <w:rPr>
          <w:rFonts w:ascii="Arial" w:hAnsi="Arial" w:cs="Arial"/>
          <w:bCs/>
        </w:rPr>
        <w:t xml:space="preserve">Atkinson, M., Wilkin, A., Stott, A., Doherty, P. and Kinder, K. (2002) ‘Multi-agency working: A detailed study. </w:t>
      </w:r>
      <w:r w:rsidRPr="00230CFD">
        <w:rPr>
          <w:rFonts w:ascii="Arial" w:hAnsi="Arial" w:cs="Arial"/>
          <w:bCs/>
          <w:i/>
          <w:iCs/>
        </w:rPr>
        <w:t>National Foundation for Educational Research</w:t>
      </w:r>
      <w:r w:rsidR="00AF00D2" w:rsidRPr="00230CFD">
        <w:rPr>
          <w:rFonts w:ascii="Arial" w:hAnsi="Arial" w:cs="Arial"/>
          <w:bCs/>
        </w:rPr>
        <w:t>, Slough.</w:t>
      </w:r>
    </w:p>
    <w:p w14:paraId="5AD01FEC" w14:textId="5CA018DB" w:rsidR="00525BA9" w:rsidRPr="00CE33B2" w:rsidRDefault="004A58D6" w:rsidP="00CE33B2">
      <w:pPr>
        <w:spacing w:line="360" w:lineRule="auto"/>
        <w:ind w:left="360"/>
        <w:rPr>
          <w:rFonts w:ascii="Arial" w:hAnsi="Arial" w:cs="Arial"/>
          <w:bCs/>
        </w:rPr>
      </w:pPr>
      <w:r w:rsidRPr="00230CFD">
        <w:rPr>
          <w:rFonts w:ascii="Arial" w:hAnsi="Arial" w:cs="Arial"/>
          <w:bCs/>
        </w:rPr>
        <w:t>Baginsky, M. and Manthorpe, J. (2021) ‘The impact of COVID-19 on Children’s Social Care in England’, Child Abuse &amp; Neglect, 116, pp.104739. DOI:10.1016/j.chiabu.2020.104739</w:t>
      </w:r>
    </w:p>
    <w:p w14:paraId="6A2523B6" w14:textId="38B5420F" w:rsidR="006E0FD3" w:rsidRPr="00CE33B2" w:rsidRDefault="00525BA9" w:rsidP="00CE33B2">
      <w:pPr>
        <w:spacing w:line="360" w:lineRule="auto"/>
        <w:ind w:left="360"/>
        <w:rPr>
          <w:rFonts w:ascii="Arial" w:hAnsi="Arial" w:cs="Arial"/>
          <w:bCs/>
        </w:rPr>
      </w:pPr>
      <w:r w:rsidRPr="00230CFD">
        <w:rPr>
          <w:rFonts w:ascii="Arial" w:hAnsi="Arial" w:cs="Arial"/>
          <w:bCs/>
        </w:rPr>
        <w:t>Bamford, T. (2010) ‘Safeguarding: the missing seat at the table’, London Journal of Primary Care, 3(1), pp. 5-7. DOI: 10.1080/17571472.2010.11493287</w:t>
      </w:r>
    </w:p>
    <w:p w14:paraId="74314C88" w14:textId="2FB3638C" w:rsidR="00525BA9" w:rsidRPr="00CE33B2" w:rsidRDefault="00337EC5" w:rsidP="00CE33B2">
      <w:pPr>
        <w:spacing w:line="360" w:lineRule="auto"/>
        <w:ind w:left="360"/>
        <w:rPr>
          <w:rFonts w:ascii="Arial" w:hAnsi="Arial" w:cs="Arial"/>
          <w:bCs/>
        </w:rPr>
      </w:pPr>
      <w:r w:rsidRPr="00230CFD">
        <w:rPr>
          <w:rFonts w:ascii="Arial" w:hAnsi="Arial" w:cs="Arial"/>
          <w:bCs/>
        </w:rPr>
        <w:t xml:space="preserve">Cheminais, R. (2009) </w:t>
      </w:r>
      <w:r w:rsidR="0049583F" w:rsidRPr="00230CFD">
        <w:rPr>
          <w:rFonts w:ascii="Arial" w:hAnsi="Arial" w:cs="Arial"/>
          <w:bCs/>
        </w:rPr>
        <w:t>‘</w:t>
      </w:r>
      <w:r w:rsidRPr="00230CFD">
        <w:rPr>
          <w:rFonts w:ascii="Arial" w:hAnsi="Arial" w:cs="Arial"/>
          <w:bCs/>
        </w:rPr>
        <w:t>The benefits and challenges of collaborative multi-agency working. In Effective multi-agency partnerships:</w:t>
      </w:r>
      <w:r w:rsidR="00482D46" w:rsidRPr="00230CFD">
        <w:rPr>
          <w:rFonts w:ascii="Arial" w:hAnsi="Arial" w:cs="Arial"/>
          <w:bCs/>
        </w:rPr>
        <w:t xml:space="preserve">’, </w:t>
      </w:r>
      <w:r w:rsidRPr="00230CFD">
        <w:rPr>
          <w:rFonts w:ascii="Arial" w:hAnsi="Arial" w:cs="Arial"/>
          <w:bCs/>
          <w:i/>
          <w:iCs/>
        </w:rPr>
        <w:t>Puttin</w:t>
      </w:r>
      <w:r w:rsidR="008764E7" w:rsidRPr="00230CFD">
        <w:rPr>
          <w:rFonts w:ascii="Arial" w:hAnsi="Arial" w:cs="Arial"/>
          <w:bCs/>
          <w:i/>
          <w:iCs/>
        </w:rPr>
        <w:t>g</w:t>
      </w:r>
      <w:r w:rsidRPr="00230CFD">
        <w:rPr>
          <w:rFonts w:ascii="Arial" w:hAnsi="Arial" w:cs="Arial"/>
          <w:bCs/>
          <w:i/>
          <w:iCs/>
        </w:rPr>
        <w:t xml:space="preserve"> every child matters into practice</w:t>
      </w:r>
      <w:r w:rsidR="0022482B" w:rsidRPr="00230CFD">
        <w:rPr>
          <w:rFonts w:ascii="Arial" w:hAnsi="Arial" w:cs="Arial"/>
          <w:bCs/>
          <w:i/>
          <w:iCs/>
        </w:rPr>
        <w:t>,</w:t>
      </w:r>
      <w:r w:rsidRPr="00230CFD">
        <w:rPr>
          <w:rFonts w:ascii="Arial" w:hAnsi="Arial" w:cs="Arial"/>
          <w:bCs/>
        </w:rPr>
        <w:t xml:space="preserve"> pp.23-42</w:t>
      </w:r>
      <w:r w:rsidR="0055635D" w:rsidRPr="00230CFD">
        <w:rPr>
          <w:rFonts w:ascii="Arial" w:hAnsi="Arial" w:cs="Arial"/>
          <w:bCs/>
        </w:rPr>
        <w:t>.</w:t>
      </w:r>
      <w:r w:rsidR="0022482B" w:rsidRPr="00230CFD">
        <w:rPr>
          <w:rFonts w:ascii="Arial" w:hAnsi="Arial" w:cs="Arial"/>
          <w:bCs/>
        </w:rPr>
        <w:t xml:space="preserve"> </w:t>
      </w:r>
      <w:r w:rsidR="0055635D" w:rsidRPr="00230CFD">
        <w:rPr>
          <w:rFonts w:ascii="Arial" w:hAnsi="Arial" w:cs="Arial"/>
          <w:bCs/>
        </w:rPr>
        <w:t>DOI:</w:t>
      </w:r>
      <w:r w:rsidRPr="00230CFD">
        <w:rPr>
          <w:rFonts w:ascii="Arial" w:hAnsi="Arial" w:cs="Arial"/>
          <w:bCs/>
        </w:rPr>
        <w:t>10.4135/9781446288269.n2</w:t>
      </w:r>
    </w:p>
    <w:p w14:paraId="28FDB3BF" w14:textId="1852F2F3" w:rsidR="006E0FD3" w:rsidRPr="00CE33B2" w:rsidRDefault="00525BA9" w:rsidP="00CE33B2">
      <w:pPr>
        <w:spacing w:line="360" w:lineRule="auto"/>
        <w:ind w:left="360"/>
        <w:rPr>
          <w:rFonts w:ascii="Arial" w:hAnsi="Arial" w:cs="Arial"/>
          <w:bCs/>
        </w:rPr>
      </w:pPr>
      <w:r w:rsidRPr="00230CFD">
        <w:rPr>
          <w:rFonts w:ascii="Arial" w:hAnsi="Arial" w:cs="Arial"/>
          <w:bCs/>
        </w:rPr>
        <w:t>Crockett, R et al. (2013) Assessing the Early Impact of Multi Agency Safeguarding Hubs (MASH) in London . Available at: https://www.londonscb.gov.uk/wpcontent/uploads/2016/04/mash_report_final.pdf (Accessed: 3 August 2021).</w:t>
      </w:r>
    </w:p>
    <w:p w14:paraId="260E3571" w14:textId="1990A924" w:rsidR="006E0FD3" w:rsidRPr="00CE33B2" w:rsidRDefault="0060102D" w:rsidP="00CE33B2">
      <w:pPr>
        <w:spacing w:line="360" w:lineRule="auto"/>
        <w:ind w:left="360"/>
        <w:rPr>
          <w:rFonts w:ascii="Arial" w:hAnsi="Arial" w:cs="Arial"/>
          <w:bCs/>
        </w:rPr>
      </w:pPr>
      <w:r w:rsidRPr="00230CFD">
        <w:rPr>
          <w:rFonts w:ascii="Arial" w:hAnsi="Arial" w:cs="Arial"/>
          <w:bCs/>
        </w:rPr>
        <w:t>Driscoll, J., Lorek, A., Kinnear, E. and Hutchinson, A. (2020) ‘Multi-agency safeguarding arrangements: overcoming the challenges of Covid-19 measures’, Journal of Children's Services, 15(4), pp. 267-274. DOI:10.1108/JCS-07-2020-0035</w:t>
      </w:r>
    </w:p>
    <w:p w14:paraId="2355E70B" w14:textId="4EE642D4" w:rsidR="006E0FD3" w:rsidRPr="00CE33B2" w:rsidRDefault="0060102D" w:rsidP="00CE33B2">
      <w:pPr>
        <w:spacing w:line="360" w:lineRule="auto"/>
        <w:ind w:left="360"/>
        <w:rPr>
          <w:rFonts w:ascii="Arial" w:hAnsi="Arial" w:cs="Arial"/>
          <w:bCs/>
        </w:rPr>
      </w:pPr>
      <w:r w:rsidRPr="00230CFD">
        <w:rPr>
          <w:rFonts w:ascii="Arial" w:hAnsi="Arial" w:cs="Arial"/>
          <w:bCs/>
        </w:rPr>
        <w:t>Every Child Matters (2006) Working together to safeguard children. London: The Stationery Office.</w:t>
      </w:r>
    </w:p>
    <w:p w14:paraId="16010B2E" w14:textId="0DD2931B" w:rsidR="006E0FD3" w:rsidRPr="00A95540" w:rsidRDefault="009E62ED" w:rsidP="00A95540">
      <w:pPr>
        <w:spacing w:line="360" w:lineRule="auto"/>
        <w:ind w:left="360"/>
        <w:rPr>
          <w:rFonts w:ascii="Arial" w:hAnsi="Arial" w:cs="Arial"/>
          <w:bCs/>
        </w:rPr>
      </w:pPr>
      <w:r w:rsidRPr="00230CFD">
        <w:rPr>
          <w:rFonts w:ascii="Arial" w:hAnsi="Arial" w:cs="Arial"/>
          <w:bCs/>
        </w:rPr>
        <w:t>F</w:t>
      </w:r>
      <w:r w:rsidR="00B01453" w:rsidRPr="00230CFD">
        <w:rPr>
          <w:rFonts w:ascii="Arial" w:hAnsi="Arial" w:cs="Arial"/>
          <w:bCs/>
        </w:rPr>
        <w:t>ox</w:t>
      </w:r>
      <w:r w:rsidRPr="00230CFD">
        <w:rPr>
          <w:rFonts w:ascii="Arial" w:hAnsi="Arial" w:cs="Arial"/>
          <w:bCs/>
        </w:rPr>
        <w:t>, C. and Butler , G</w:t>
      </w:r>
      <w:r w:rsidR="006B724C" w:rsidRPr="00230CFD">
        <w:rPr>
          <w:rFonts w:ascii="Arial" w:hAnsi="Arial" w:cs="Arial"/>
          <w:bCs/>
        </w:rPr>
        <w:t>. (2004) ‘Partnership: where next?</w:t>
      </w:r>
      <w:r w:rsidR="00D17316" w:rsidRPr="00230CFD">
        <w:rPr>
          <w:rFonts w:ascii="Arial" w:hAnsi="Arial" w:cs="Arial"/>
          <w:bCs/>
        </w:rPr>
        <w:t xml:space="preserve">’, Community Safety Journal, </w:t>
      </w:r>
      <w:r w:rsidR="00547C49" w:rsidRPr="00230CFD">
        <w:rPr>
          <w:rFonts w:ascii="Arial" w:hAnsi="Arial" w:cs="Arial"/>
          <w:bCs/>
        </w:rPr>
        <w:t>3(3), pp. 36-44.</w:t>
      </w:r>
      <w:r w:rsidR="008764E7" w:rsidRPr="00230CFD">
        <w:rPr>
          <w:rFonts w:ascii="Arial" w:hAnsi="Arial" w:cs="Arial"/>
          <w:bCs/>
        </w:rPr>
        <w:t xml:space="preserve"> DOI: 10.1108/17578043200400021</w:t>
      </w:r>
    </w:p>
    <w:p w14:paraId="58402573" w14:textId="682355E1" w:rsidR="004A58D6" w:rsidRPr="00A95540" w:rsidRDefault="0060102D" w:rsidP="00CE33B2">
      <w:pPr>
        <w:ind w:left="360"/>
        <w:rPr>
          <w:rFonts w:ascii="Arial" w:hAnsi="Arial" w:cs="Arial"/>
          <w:bCs/>
        </w:rPr>
      </w:pPr>
      <w:r w:rsidRPr="00230CFD">
        <w:rPr>
          <w:rFonts w:ascii="Arial" w:hAnsi="Arial" w:cs="Arial"/>
          <w:bCs/>
        </w:rPr>
        <w:t>Harris, A. and Allen, T. (2011) ‘Young people’s views of multi</w:t>
      </w:r>
      <w:r w:rsidRPr="00230CFD">
        <w:rPr>
          <w:rFonts w:ascii="Cambria Math" w:hAnsi="Cambria Math" w:cs="Cambria Math"/>
          <w:bCs/>
        </w:rPr>
        <w:t>‐</w:t>
      </w:r>
      <w:r w:rsidRPr="00230CFD">
        <w:rPr>
          <w:rFonts w:ascii="Arial" w:hAnsi="Arial" w:cs="Arial"/>
          <w:bCs/>
        </w:rPr>
        <w:t>agency working’, British Educational Research Journal, 37(3), pp.405-419.DOI:10.1080/01411921003692876</w:t>
      </w:r>
    </w:p>
    <w:p w14:paraId="4091A730" w14:textId="69CE78C7" w:rsidR="004A58D6" w:rsidRPr="00CE33B2" w:rsidRDefault="00441867" w:rsidP="00CE33B2">
      <w:pPr>
        <w:ind w:left="360"/>
        <w:rPr>
          <w:rFonts w:ascii="Arial" w:hAnsi="Arial" w:cs="Arial"/>
          <w:bCs/>
        </w:rPr>
      </w:pPr>
      <w:r w:rsidRPr="00230CFD">
        <w:rPr>
          <w:rFonts w:ascii="Arial" w:hAnsi="Arial" w:cs="Arial"/>
          <w:bCs/>
        </w:rPr>
        <w:t>Laming, H. (2003) The Victoria Climbié inquiry. Available at: https://dera.ioe.ac.uk/6086/2/climbiereport.pdf (Accessed: 3 August 2021).</w:t>
      </w:r>
    </w:p>
    <w:p w14:paraId="4E702D96" w14:textId="7782DC26" w:rsidR="004A58D6" w:rsidRPr="00230CFD" w:rsidRDefault="004A58D6" w:rsidP="00A95540">
      <w:pPr>
        <w:ind w:left="360"/>
        <w:rPr>
          <w:rFonts w:ascii="Arial" w:hAnsi="Arial" w:cs="Arial"/>
          <w:bCs/>
        </w:rPr>
      </w:pPr>
      <w:r w:rsidRPr="00230CFD">
        <w:rPr>
          <w:rFonts w:ascii="Arial" w:hAnsi="Arial" w:cs="Arial"/>
          <w:bCs/>
        </w:rPr>
        <w:t>Levine, D.T., Morton, J. and O’Reilly, M. (2020) ‘Child safety, protection, and safeguarding in the time of COVID-19 in Great Britain: proposing a conceptual framework’, Child Abuse &amp; Neglect, 110, pp.104668. DOI:10.1016/j.chiabu.2020.104668</w:t>
      </w:r>
    </w:p>
    <w:p w14:paraId="6763F06B" w14:textId="77777777" w:rsidR="00DD3BD0" w:rsidRPr="0060102D" w:rsidRDefault="00DD3BD0" w:rsidP="00A95540">
      <w:pPr>
        <w:pStyle w:val="ListParagraph"/>
        <w:rPr>
          <w:rFonts w:ascii="Arial" w:hAnsi="Arial" w:cs="Arial"/>
          <w:bCs/>
        </w:rPr>
      </w:pPr>
    </w:p>
    <w:p w14:paraId="73CDA1BF" w14:textId="615898CB" w:rsidR="00986622" w:rsidRPr="00CE33B2" w:rsidRDefault="0060102D" w:rsidP="00CE33B2">
      <w:pPr>
        <w:spacing w:line="360" w:lineRule="auto"/>
        <w:ind w:left="360"/>
        <w:rPr>
          <w:rFonts w:ascii="Arial" w:hAnsi="Arial" w:cs="Arial"/>
          <w:bCs/>
        </w:rPr>
      </w:pPr>
      <w:r w:rsidRPr="00230CFD">
        <w:rPr>
          <w:rFonts w:ascii="Arial" w:hAnsi="Arial" w:cs="Arial"/>
          <w:bCs/>
        </w:rPr>
        <w:lastRenderedPageBreak/>
        <w:t>Moran, P., Jacobs, C., Bunn, A. and Bifulco, A. (2007) ‘Multi</w:t>
      </w:r>
      <w:r w:rsidRPr="00230CFD">
        <w:rPr>
          <w:rFonts w:ascii="Cambria Math" w:hAnsi="Cambria Math" w:cs="Cambria Math"/>
          <w:bCs/>
        </w:rPr>
        <w:t>‐</w:t>
      </w:r>
      <w:r w:rsidRPr="00230CFD">
        <w:rPr>
          <w:rFonts w:ascii="Arial" w:hAnsi="Arial" w:cs="Arial"/>
          <w:bCs/>
        </w:rPr>
        <w:t>agency working: Implications for an early</w:t>
      </w:r>
      <w:r w:rsidRPr="00230CFD">
        <w:rPr>
          <w:rFonts w:ascii="Cambria Math" w:hAnsi="Cambria Math" w:cs="Cambria Math"/>
          <w:bCs/>
        </w:rPr>
        <w:t>‐</w:t>
      </w:r>
      <w:r w:rsidRPr="00230CFD">
        <w:rPr>
          <w:rFonts w:ascii="Arial" w:hAnsi="Arial" w:cs="Arial"/>
          <w:bCs/>
        </w:rPr>
        <w:t>intervention social work team’, Child &amp; Family Social Work, 12(2), pp.143-151. DOI:10.1111/j.1365-2206.2006.00452.x</w:t>
      </w:r>
    </w:p>
    <w:p w14:paraId="479F7656" w14:textId="371507F6" w:rsidR="00DD3BD0" w:rsidRPr="00CE33B2" w:rsidRDefault="00986622" w:rsidP="00CE33B2">
      <w:pPr>
        <w:spacing w:line="360" w:lineRule="auto"/>
        <w:ind w:left="360"/>
        <w:rPr>
          <w:rFonts w:ascii="Arial" w:hAnsi="Arial" w:cs="Arial"/>
          <w:bCs/>
        </w:rPr>
      </w:pPr>
      <w:r w:rsidRPr="00230CFD">
        <w:rPr>
          <w:rFonts w:ascii="Arial" w:hAnsi="Arial" w:cs="Arial"/>
          <w:bCs/>
        </w:rPr>
        <w:t>National Society for the Prevention of Cruelty to Children (2021)</w:t>
      </w:r>
      <w:r w:rsidRPr="00230CFD">
        <w:rPr>
          <w:rFonts w:ascii="Arial" w:hAnsi="Arial" w:cs="Arial"/>
          <w:bCs/>
        </w:rPr>
        <w:t xml:space="preserve"> </w:t>
      </w:r>
      <w:r w:rsidR="00802168" w:rsidRPr="00230CFD">
        <w:rPr>
          <w:rFonts w:ascii="Arial" w:hAnsi="Arial" w:cs="Arial"/>
          <w:bCs/>
        </w:rPr>
        <w:t>History of child protection in the UK</w:t>
      </w:r>
      <w:r w:rsidR="00802168" w:rsidRPr="00230CFD">
        <w:rPr>
          <w:rFonts w:ascii="Arial" w:hAnsi="Arial" w:cs="Arial"/>
          <w:bCs/>
        </w:rPr>
        <w:t xml:space="preserve">. </w:t>
      </w:r>
      <w:r w:rsidR="009A35FF" w:rsidRPr="00230CFD">
        <w:rPr>
          <w:rFonts w:ascii="Arial" w:hAnsi="Arial" w:cs="Arial"/>
          <w:bCs/>
        </w:rPr>
        <w:t>Available</w:t>
      </w:r>
      <w:r w:rsidR="00802168" w:rsidRPr="00230CFD">
        <w:rPr>
          <w:rFonts w:ascii="Arial" w:hAnsi="Arial" w:cs="Arial"/>
          <w:bCs/>
        </w:rPr>
        <w:t xml:space="preserve"> at: </w:t>
      </w:r>
      <w:hyperlink r:id="rId11" w:history="1">
        <w:r w:rsidR="009A35FF" w:rsidRPr="00230CFD">
          <w:rPr>
            <w:rStyle w:val="Hyperlink"/>
            <w:rFonts w:ascii="Arial" w:hAnsi="Arial" w:cs="Arial"/>
            <w:bCs/>
          </w:rPr>
          <w:t>https://learning.nspcc.org.uk/child-protection-system/history-of-child-protection-in-the-uk</w:t>
        </w:r>
      </w:hyperlink>
      <w:r w:rsidR="009A35FF" w:rsidRPr="00230CFD">
        <w:rPr>
          <w:rFonts w:ascii="Arial" w:hAnsi="Arial" w:cs="Arial"/>
          <w:bCs/>
        </w:rPr>
        <w:t xml:space="preserve"> (Accessed: 4 August 2021). </w:t>
      </w:r>
    </w:p>
    <w:p w14:paraId="2BFF4E92" w14:textId="406F9806" w:rsidR="00525BA9" w:rsidRPr="00CE33B2" w:rsidRDefault="0060102D" w:rsidP="00CE33B2">
      <w:pPr>
        <w:spacing w:line="360" w:lineRule="auto"/>
        <w:ind w:left="360"/>
        <w:rPr>
          <w:rFonts w:ascii="Arial" w:hAnsi="Arial" w:cs="Arial"/>
          <w:bCs/>
        </w:rPr>
      </w:pPr>
      <w:bookmarkStart w:id="0" w:name="_Hlk79011947"/>
      <w:r w:rsidRPr="00230CFD">
        <w:rPr>
          <w:rFonts w:ascii="Arial" w:hAnsi="Arial" w:cs="Arial"/>
          <w:bCs/>
        </w:rPr>
        <w:t xml:space="preserve">National Society for the Prevention of Cruelty to Children (2021) </w:t>
      </w:r>
      <w:bookmarkEnd w:id="0"/>
      <w:r w:rsidRPr="00230CFD">
        <w:rPr>
          <w:rFonts w:ascii="Arial" w:hAnsi="Arial" w:cs="Arial"/>
          <w:bCs/>
        </w:rPr>
        <w:t xml:space="preserve">Safeguarding children and child protection. Available at: </w:t>
      </w:r>
      <w:hyperlink r:id="rId12" w:history="1">
        <w:r w:rsidR="006F6A65" w:rsidRPr="00230CFD">
          <w:rPr>
            <w:rStyle w:val="Hyperlink"/>
            <w:rFonts w:ascii="Arial" w:hAnsi="Arial" w:cs="Arial"/>
            <w:bCs/>
          </w:rPr>
          <w:t>https://learning.nspcc.org.uk/safeguarding-child-protection</w:t>
        </w:r>
      </w:hyperlink>
      <w:r w:rsidR="006F6A65" w:rsidRPr="00230CFD">
        <w:rPr>
          <w:rFonts w:ascii="Arial" w:hAnsi="Arial" w:cs="Arial"/>
          <w:bCs/>
        </w:rPr>
        <w:t xml:space="preserve"> </w:t>
      </w:r>
      <w:r w:rsidRPr="00230CFD">
        <w:rPr>
          <w:rFonts w:ascii="Arial" w:hAnsi="Arial" w:cs="Arial"/>
          <w:bCs/>
        </w:rPr>
        <w:t>(Accessed: 2 August 2021).</w:t>
      </w:r>
    </w:p>
    <w:p w14:paraId="34318365" w14:textId="76D36F95" w:rsidR="00DD3BD0" w:rsidRPr="00CE33B2" w:rsidRDefault="00525BA9" w:rsidP="00CE33B2">
      <w:pPr>
        <w:spacing w:line="360" w:lineRule="auto"/>
        <w:ind w:left="360"/>
        <w:rPr>
          <w:rFonts w:ascii="Arial" w:hAnsi="Arial" w:cs="Arial"/>
          <w:bCs/>
        </w:rPr>
      </w:pPr>
      <w:r w:rsidRPr="00230CFD">
        <w:rPr>
          <w:rFonts w:ascii="Arial" w:hAnsi="Arial" w:cs="Arial"/>
          <w:bCs/>
        </w:rPr>
        <w:t>Parton, N. (2011) ‘Child protection and safeguarding in England: Changing and competing conceptions of risk and their implications for social work’, British Journal of Social Work, 41(5), pp.854-875.</w:t>
      </w:r>
    </w:p>
    <w:p w14:paraId="5F6A8FAD" w14:textId="7AAE7C77" w:rsidR="00DD3BD0" w:rsidRPr="00CE33B2" w:rsidRDefault="0060102D" w:rsidP="00CE33B2">
      <w:pPr>
        <w:spacing w:line="360" w:lineRule="auto"/>
        <w:ind w:left="360"/>
        <w:rPr>
          <w:rFonts w:ascii="Arial" w:hAnsi="Arial" w:cs="Arial"/>
          <w:bCs/>
        </w:rPr>
      </w:pPr>
      <w:r w:rsidRPr="00230CFD">
        <w:rPr>
          <w:rFonts w:ascii="Arial" w:hAnsi="Arial" w:cs="Arial"/>
          <w:bCs/>
        </w:rPr>
        <w:t>Peckover, S. and Golding, B. (2017) ‘Domestic abuse and safeguarding children: critical issues for multiagency work’, Child abuse review, 26(1), pp.40-50. DOI: 10.1002/car.2392</w:t>
      </w:r>
    </w:p>
    <w:p w14:paraId="6285C8B5" w14:textId="2AA40AAB" w:rsidR="004A58D6" w:rsidRPr="00CE33B2" w:rsidRDefault="00EC4573" w:rsidP="00CE33B2">
      <w:pPr>
        <w:spacing w:line="360" w:lineRule="auto"/>
        <w:ind w:left="360"/>
        <w:rPr>
          <w:rStyle w:val="Hyperlink"/>
          <w:rFonts w:ascii="Arial" w:hAnsi="Arial" w:cs="Arial"/>
          <w:color w:val="auto"/>
          <w:u w:val="none"/>
        </w:rPr>
      </w:pPr>
      <w:r w:rsidRPr="00230CFD">
        <w:rPr>
          <w:rFonts w:ascii="Arial" w:eastAsia="Times New Roman" w:hAnsi="Arial" w:cs="Arial"/>
          <w:shd w:val="clear" w:color="auto" w:fill="FFFFFF"/>
        </w:rPr>
        <w:t>Percy</w:t>
      </w:r>
      <w:r w:rsidRPr="00230CFD">
        <w:rPr>
          <w:rFonts w:ascii="Cambria Math" w:eastAsia="Times New Roman" w:hAnsi="Cambria Math" w:cs="Cambria Math"/>
          <w:shd w:val="clear" w:color="auto" w:fill="FFFFFF"/>
        </w:rPr>
        <w:t>‐</w:t>
      </w:r>
      <w:r w:rsidRPr="00230CFD">
        <w:rPr>
          <w:rFonts w:ascii="Arial" w:eastAsia="Times New Roman" w:hAnsi="Arial" w:cs="Arial"/>
          <w:shd w:val="clear" w:color="auto" w:fill="FFFFFF"/>
        </w:rPr>
        <w:t xml:space="preserve">Smith, J. </w:t>
      </w:r>
      <w:r w:rsidR="006E3029" w:rsidRPr="00230CFD">
        <w:rPr>
          <w:rFonts w:ascii="Arial" w:eastAsia="Times New Roman" w:hAnsi="Arial" w:cs="Arial"/>
          <w:shd w:val="clear" w:color="auto" w:fill="FFFFFF"/>
        </w:rPr>
        <w:t>(</w:t>
      </w:r>
      <w:r w:rsidRPr="00230CFD">
        <w:rPr>
          <w:rFonts w:ascii="Arial" w:eastAsia="Times New Roman" w:hAnsi="Arial" w:cs="Arial"/>
          <w:shd w:val="clear" w:color="auto" w:fill="FFFFFF"/>
        </w:rPr>
        <w:t>2006</w:t>
      </w:r>
      <w:r w:rsidR="006E3029" w:rsidRPr="00230CFD">
        <w:rPr>
          <w:rFonts w:ascii="Arial" w:eastAsia="Times New Roman" w:hAnsi="Arial" w:cs="Arial"/>
          <w:shd w:val="clear" w:color="auto" w:fill="FFFFFF"/>
        </w:rPr>
        <w:t>) ‘</w:t>
      </w:r>
      <w:r w:rsidRPr="00230CFD">
        <w:rPr>
          <w:rFonts w:ascii="Arial" w:eastAsia="Times New Roman" w:hAnsi="Arial" w:cs="Arial"/>
          <w:shd w:val="clear" w:color="auto" w:fill="FFFFFF"/>
        </w:rPr>
        <w:t>What works in strategic partnerships for children: a research review</w:t>
      </w:r>
      <w:r w:rsidR="006E3029" w:rsidRPr="00230CFD">
        <w:rPr>
          <w:rFonts w:ascii="Arial" w:eastAsia="Times New Roman" w:hAnsi="Arial" w:cs="Arial"/>
          <w:shd w:val="clear" w:color="auto" w:fill="FFFFFF"/>
        </w:rPr>
        <w:t>’,</w:t>
      </w:r>
      <w:r w:rsidRPr="00230CFD">
        <w:rPr>
          <w:rFonts w:ascii="Arial" w:eastAsia="Times New Roman" w:hAnsi="Arial" w:cs="Arial"/>
          <w:shd w:val="clear" w:color="auto" w:fill="FFFFFF"/>
        </w:rPr>
        <w:t> </w:t>
      </w:r>
      <w:r w:rsidRPr="00230CFD">
        <w:rPr>
          <w:rFonts w:ascii="Arial" w:eastAsia="Times New Roman" w:hAnsi="Arial" w:cs="Arial"/>
          <w:i/>
          <w:shd w:val="clear" w:color="auto" w:fill="FFFFFF"/>
        </w:rPr>
        <w:t>Children &amp; society</w:t>
      </w:r>
      <w:r w:rsidRPr="00230CFD">
        <w:rPr>
          <w:rFonts w:ascii="Arial" w:eastAsia="Times New Roman" w:hAnsi="Arial" w:cs="Arial"/>
          <w:shd w:val="clear" w:color="auto" w:fill="FFFFFF"/>
        </w:rPr>
        <w:t>, </w:t>
      </w:r>
      <w:r w:rsidRPr="00230CFD">
        <w:rPr>
          <w:rFonts w:ascii="Arial" w:eastAsia="Times New Roman" w:hAnsi="Arial" w:cs="Arial"/>
          <w:i/>
          <w:shd w:val="clear" w:color="auto" w:fill="FFFFFF"/>
        </w:rPr>
        <w:t>20</w:t>
      </w:r>
      <w:r w:rsidRPr="00230CFD">
        <w:rPr>
          <w:rFonts w:ascii="Arial" w:eastAsia="Times New Roman" w:hAnsi="Arial" w:cs="Arial"/>
          <w:shd w:val="clear" w:color="auto" w:fill="FFFFFF"/>
        </w:rPr>
        <w:t>(4), pp.313-323.</w:t>
      </w:r>
      <w:r w:rsidR="00A760DA" w:rsidRPr="00230CFD">
        <w:rPr>
          <w:rFonts w:ascii="Arial" w:eastAsia="Times New Roman" w:hAnsi="Arial" w:cs="Arial"/>
        </w:rPr>
        <w:t xml:space="preserve"> </w:t>
      </w:r>
      <w:hyperlink r:id="rId13" w:history="1">
        <w:r w:rsidR="006E3029" w:rsidRPr="00230CFD">
          <w:rPr>
            <w:rStyle w:val="Hyperlink"/>
            <w:rFonts w:ascii="Arial" w:eastAsia="Times New Roman" w:hAnsi="Arial" w:cs="Arial"/>
            <w:color w:val="auto"/>
            <w:u w:val="none"/>
            <w:shd w:val="clear" w:color="auto" w:fill="FFFFFF"/>
          </w:rPr>
          <w:t>DOI:</w:t>
        </w:r>
        <w:r w:rsidR="00A23A03" w:rsidRPr="00230CFD">
          <w:rPr>
            <w:rStyle w:val="Hyperlink"/>
            <w:rFonts w:ascii="Arial" w:eastAsia="Times New Roman" w:hAnsi="Arial" w:cs="Arial"/>
            <w:color w:val="auto"/>
            <w:u w:val="none"/>
            <w:shd w:val="clear" w:color="auto" w:fill="FFFFFF"/>
          </w:rPr>
          <w:t>10.1111/j.1099-0860.2006.00048.x</w:t>
        </w:r>
      </w:hyperlink>
    </w:p>
    <w:p w14:paraId="5B0B4A31" w14:textId="5E78B7D1" w:rsidR="00DD3BD0" w:rsidRPr="00CE33B2" w:rsidRDefault="004A58D6" w:rsidP="00CE33B2">
      <w:pPr>
        <w:spacing w:line="360" w:lineRule="auto"/>
        <w:ind w:left="360"/>
        <w:rPr>
          <w:rFonts w:ascii="Arial" w:hAnsi="Arial" w:cs="Arial"/>
        </w:rPr>
      </w:pPr>
      <w:r w:rsidRPr="00230CFD">
        <w:rPr>
          <w:rStyle w:val="Hyperlink"/>
          <w:rFonts w:ascii="Arial" w:hAnsi="Arial" w:cs="Arial"/>
          <w:color w:val="auto"/>
          <w:u w:val="none"/>
        </w:rPr>
        <w:t>Sloper, P. (2004) ‘Facilitators and barriers for co-ordinated multi-agency services’, Child Care, Health &amp; Development, 30(6), pp. 571–580. Available at: file:///C:/Users/tkrey/Downloads/Facilitators%20and%20Barriers%20for%20Coordinated%20Multi-agency%20Services.pdf (Accessed 3 August 2021).</w:t>
      </w:r>
    </w:p>
    <w:p w14:paraId="663CA5F6" w14:textId="7ACA8605" w:rsidR="008D3E38" w:rsidRPr="00CE33B2" w:rsidRDefault="0060102D" w:rsidP="00CE33B2">
      <w:pPr>
        <w:spacing w:line="360" w:lineRule="auto"/>
        <w:ind w:left="360"/>
        <w:rPr>
          <w:rStyle w:val="Hyperlink"/>
          <w:rFonts w:ascii="Arial" w:eastAsia="Times New Roman" w:hAnsi="Arial" w:cs="Arial"/>
          <w:color w:val="auto"/>
          <w:u w:val="none"/>
          <w:shd w:val="clear" w:color="auto" w:fill="FFFFFF"/>
        </w:rPr>
      </w:pPr>
      <w:r w:rsidRPr="00230CFD">
        <w:rPr>
          <w:rFonts w:ascii="Arial" w:eastAsia="Times New Roman" w:hAnsi="Arial" w:cs="Arial"/>
          <w:shd w:val="clear" w:color="auto" w:fill="FFFFFF"/>
        </w:rPr>
        <w:t>Social Care Institute for Excellence (2010) Multi-agency working: Introduction. Available at: https://www.scie.org.uk/publications/nqswtool/multiagencyworking/ (Accessed: 28 July 2021).</w:t>
      </w:r>
    </w:p>
    <w:sectPr w:rsidR="008D3E38" w:rsidRPr="00CE33B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A5ABB" w14:textId="77777777" w:rsidR="00E71958" w:rsidRDefault="00E71958" w:rsidP="00230CFD">
      <w:pPr>
        <w:spacing w:after="0" w:line="240" w:lineRule="auto"/>
      </w:pPr>
      <w:r>
        <w:separator/>
      </w:r>
    </w:p>
  </w:endnote>
  <w:endnote w:type="continuationSeparator" w:id="0">
    <w:p w14:paraId="66D40F88" w14:textId="77777777" w:rsidR="00E71958" w:rsidRDefault="00E71958" w:rsidP="00230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923795"/>
      <w:docPartObj>
        <w:docPartGallery w:val="Page Numbers (Bottom of Page)"/>
        <w:docPartUnique/>
      </w:docPartObj>
    </w:sdtPr>
    <w:sdtEndPr>
      <w:rPr>
        <w:noProof/>
      </w:rPr>
    </w:sdtEndPr>
    <w:sdtContent>
      <w:p w14:paraId="7EFEF82F" w14:textId="6692093B" w:rsidR="00230CFD" w:rsidRDefault="00230C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A1E606" w14:textId="77777777" w:rsidR="00230CFD" w:rsidRDefault="00230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38CB0" w14:textId="77777777" w:rsidR="00E71958" w:rsidRDefault="00E71958" w:rsidP="00230CFD">
      <w:pPr>
        <w:spacing w:after="0" w:line="240" w:lineRule="auto"/>
      </w:pPr>
      <w:r>
        <w:separator/>
      </w:r>
    </w:p>
  </w:footnote>
  <w:footnote w:type="continuationSeparator" w:id="0">
    <w:p w14:paraId="6F991957" w14:textId="77777777" w:rsidR="00E71958" w:rsidRDefault="00E71958" w:rsidP="00230C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C4D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BD308F"/>
    <w:multiLevelType w:val="hybridMultilevel"/>
    <w:tmpl w:val="579EA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54A"/>
    <w:rsid w:val="00001DE9"/>
    <w:rsid w:val="000023A3"/>
    <w:rsid w:val="000079FC"/>
    <w:rsid w:val="0001116F"/>
    <w:rsid w:val="00014CDB"/>
    <w:rsid w:val="00015919"/>
    <w:rsid w:val="00016854"/>
    <w:rsid w:val="00020141"/>
    <w:rsid w:val="000269D1"/>
    <w:rsid w:val="00031759"/>
    <w:rsid w:val="000328EE"/>
    <w:rsid w:val="00034334"/>
    <w:rsid w:val="0004046E"/>
    <w:rsid w:val="00040B0A"/>
    <w:rsid w:val="00041195"/>
    <w:rsid w:val="00041A22"/>
    <w:rsid w:val="0004368D"/>
    <w:rsid w:val="000444B1"/>
    <w:rsid w:val="00045E26"/>
    <w:rsid w:val="000512F4"/>
    <w:rsid w:val="0005448D"/>
    <w:rsid w:val="00054D07"/>
    <w:rsid w:val="000557C5"/>
    <w:rsid w:val="00056F79"/>
    <w:rsid w:val="000575CF"/>
    <w:rsid w:val="00060CE6"/>
    <w:rsid w:val="00064A28"/>
    <w:rsid w:val="00064DC1"/>
    <w:rsid w:val="0006544C"/>
    <w:rsid w:val="00066186"/>
    <w:rsid w:val="00066CAA"/>
    <w:rsid w:val="000725EC"/>
    <w:rsid w:val="0007382A"/>
    <w:rsid w:val="00074448"/>
    <w:rsid w:val="0007492B"/>
    <w:rsid w:val="0007625C"/>
    <w:rsid w:val="00076E80"/>
    <w:rsid w:val="0008168F"/>
    <w:rsid w:val="00082B39"/>
    <w:rsid w:val="00084386"/>
    <w:rsid w:val="0008574A"/>
    <w:rsid w:val="00090FBB"/>
    <w:rsid w:val="000912E6"/>
    <w:rsid w:val="000929D5"/>
    <w:rsid w:val="00092CB3"/>
    <w:rsid w:val="00093676"/>
    <w:rsid w:val="00095673"/>
    <w:rsid w:val="00096E50"/>
    <w:rsid w:val="00096EB9"/>
    <w:rsid w:val="00096F46"/>
    <w:rsid w:val="000A13F3"/>
    <w:rsid w:val="000A2297"/>
    <w:rsid w:val="000A639B"/>
    <w:rsid w:val="000B7013"/>
    <w:rsid w:val="000C5B51"/>
    <w:rsid w:val="000C5FF8"/>
    <w:rsid w:val="000C6194"/>
    <w:rsid w:val="000C6DAC"/>
    <w:rsid w:val="000D08F3"/>
    <w:rsid w:val="000D16C9"/>
    <w:rsid w:val="000D2B51"/>
    <w:rsid w:val="000D5AF9"/>
    <w:rsid w:val="000D6F43"/>
    <w:rsid w:val="000E0819"/>
    <w:rsid w:val="000E20DC"/>
    <w:rsid w:val="000E5D6E"/>
    <w:rsid w:val="000F0A01"/>
    <w:rsid w:val="000F3A97"/>
    <w:rsid w:val="000F522D"/>
    <w:rsid w:val="000F5E95"/>
    <w:rsid w:val="000F60A7"/>
    <w:rsid w:val="000F60B3"/>
    <w:rsid w:val="000F624D"/>
    <w:rsid w:val="00104137"/>
    <w:rsid w:val="001047B1"/>
    <w:rsid w:val="00105533"/>
    <w:rsid w:val="00110402"/>
    <w:rsid w:val="001128C3"/>
    <w:rsid w:val="00112DBB"/>
    <w:rsid w:val="00116CA7"/>
    <w:rsid w:val="001172C1"/>
    <w:rsid w:val="00121DD8"/>
    <w:rsid w:val="001220B3"/>
    <w:rsid w:val="001220D4"/>
    <w:rsid w:val="00123094"/>
    <w:rsid w:val="001231F2"/>
    <w:rsid w:val="001233B4"/>
    <w:rsid w:val="001234CA"/>
    <w:rsid w:val="00124071"/>
    <w:rsid w:val="001262D8"/>
    <w:rsid w:val="00127CC6"/>
    <w:rsid w:val="0013197B"/>
    <w:rsid w:val="00132020"/>
    <w:rsid w:val="00132854"/>
    <w:rsid w:val="00133962"/>
    <w:rsid w:val="00140855"/>
    <w:rsid w:val="001408DA"/>
    <w:rsid w:val="00141666"/>
    <w:rsid w:val="00143073"/>
    <w:rsid w:val="001442AA"/>
    <w:rsid w:val="001458AE"/>
    <w:rsid w:val="001475EF"/>
    <w:rsid w:val="001559E2"/>
    <w:rsid w:val="001603F9"/>
    <w:rsid w:val="001605E5"/>
    <w:rsid w:val="00161BF5"/>
    <w:rsid w:val="001626EE"/>
    <w:rsid w:val="00163724"/>
    <w:rsid w:val="00164078"/>
    <w:rsid w:val="0016697E"/>
    <w:rsid w:val="0017256E"/>
    <w:rsid w:val="00173A47"/>
    <w:rsid w:val="00173F33"/>
    <w:rsid w:val="001849FB"/>
    <w:rsid w:val="00192DBC"/>
    <w:rsid w:val="00193352"/>
    <w:rsid w:val="001962D8"/>
    <w:rsid w:val="00197256"/>
    <w:rsid w:val="0019797C"/>
    <w:rsid w:val="001A0205"/>
    <w:rsid w:val="001A1118"/>
    <w:rsid w:val="001A2D80"/>
    <w:rsid w:val="001A41FE"/>
    <w:rsid w:val="001A4B74"/>
    <w:rsid w:val="001A4EF8"/>
    <w:rsid w:val="001A5878"/>
    <w:rsid w:val="001B43C2"/>
    <w:rsid w:val="001B4F9A"/>
    <w:rsid w:val="001B51E7"/>
    <w:rsid w:val="001B780C"/>
    <w:rsid w:val="001C276D"/>
    <w:rsid w:val="001C5541"/>
    <w:rsid w:val="001D4BD4"/>
    <w:rsid w:val="001D55C3"/>
    <w:rsid w:val="001D60A5"/>
    <w:rsid w:val="001D7C77"/>
    <w:rsid w:val="001E6BA7"/>
    <w:rsid w:val="001E789F"/>
    <w:rsid w:val="001E7BD1"/>
    <w:rsid w:val="001F4E1E"/>
    <w:rsid w:val="002010D7"/>
    <w:rsid w:val="00202AEE"/>
    <w:rsid w:val="00202D31"/>
    <w:rsid w:val="00203067"/>
    <w:rsid w:val="0020318C"/>
    <w:rsid w:val="00206059"/>
    <w:rsid w:val="00206860"/>
    <w:rsid w:val="00210E67"/>
    <w:rsid w:val="00212CCE"/>
    <w:rsid w:val="002150DA"/>
    <w:rsid w:val="00217306"/>
    <w:rsid w:val="00222EAC"/>
    <w:rsid w:val="00224158"/>
    <w:rsid w:val="0022482B"/>
    <w:rsid w:val="00225EA0"/>
    <w:rsid w:val="00230CFD"/>
    <w:rsid w:val="00233371"/>
    <w:rsid w:val="00236364"/>
    <w:rsid w:val="002363D3"/>
    <w:rsid w:val="00237F95"/>
    <w:rsid w:val="002401FD"/>
    <w:rsid w:val="00240B90"/>
    <w:rsid w:val="0024493C"/>
    <w:rsid w:val="002459E4"/>
    <w:rsid w:val="002467C9"/>
    <w:rsid w:val="00251B62"/>
    <w:rsid w:val="00251FDE"/>
    <w:rsid w:val="00255391"/>
    <w:rsid w:val="002558B4"/>
    <w:rsid w:val="00255B66"/>
    <w:rsid w:val="00257E3F"/>
    <w:rsid w:val="00260BC0"/>
    <w:rsid w:val="00260F7F"/>
    <w:rsid w:val="00261AE5"/>
    <w:rsid w:val="00267381"/>
    <w:rsid w:val="00270AA6"/>
    <w:rsid w:val="00270B51"/>
    <w:rsid w:val="00271AF7"/>
    <w:rsid w:val="002721DA"/>
    <w:rsid w:val="002738FA"/>
    <w:rsid w:val="00274B30"/>
    <w:rsid w:val="00276D4E"/>
    <w:rsid w:val="00281F27"/>
    <w:rsid w:val="00284931"/>
    <w:rsid w:val="00290762"/>
    <w:rsid w:val="0029098A"/>
    <w:rsid w:val="00290ADF"/>
    <w:rsid w:val="00292407"/>
    <w:rsid w:val="00292B5B"/>
    <w:rsid w:val="002964EA"/>
    <w:rsid w:val="002A04BD"/>
    <w:rsid w:val="002A1D1E"/>
    <w:rsid w:val="002A28A9"/>
    <w:rsid w:val="002A2E27"/>
    <w:rsid w:val="002A6749"/>
    <w:rsid w:val="002B23D8"/>
    <w:rsid w:val="002B2735"/>
    <w:rsid w:val="002B4B79"/>
    <w:rsid w:val="002B667D"/>
    <w:rsid w:val="002C241C"/>
    <w:rsid w:val="002C2BA4"/>
    <w:rsid w:val="002D0EE1"/>
    <w:rsid w:val="002D3553"/>
    <w:rsid w:val="002D5DF9"/>
    <w:rsid w:val="002D7E16"/>
    <w:rsid w:val="002E0A3C"/>
    <w:rsid w:val="002E15C1"/>
    <w:rsid w:val="002E1F99"/>
    <w:rsid w:val="002E40B0"/>
    <w:rsid w:val="002E528C"/>
    <w:rsid w:val="002E55F1"/>
    <w:rsid w:val="002E55F8"/>
    <w:rsid w:val="002F20C1"/>
    <w:rsid w:val="002F43C9"/>
    <w:rsid w:val="002F628A"/>
    <w:rsid w:val="002F6EA7"/>
    <w:rsid w:val="00300A88"/>
    <w:rsid w:val="003018A0"/>
    <w:rsid w:val="003026B2"/>
    <w:rsid w:val="0031081B"/>
    <w:rsid w:val="00311AA7"/>
    <w:rsid w:val="00321FE0"/>
    <w:rsid w:val="003221B7"/>
    <w:rsid w:val="0032554A"/>
    <w:rsid w:val="00325954"/>
    <w:rsid w:val="0032597D"/>
    <w:rsid w:val="00326A48"/>
    <w:rsid w:val="0032720D"/>
    <w:rsid w:val="00336AA2"/>
    <w:rsid w:val="00337EC5"/>
    <w:rsid w:val="00341211"/>
    <w:rsid w:val="003412A6"/>
    <w:rsid w:val="003416E3"/>
    <w:rsid w:val="0034194E"/>
    <w:rsid w:val="003428EA"/>
    <w:rsid w:val="0034605B"/>
    <w:rsid w:val="00351A25"/>
    <w:rsid w:val="00354A48"/>
    <w:rsid w:val="00355E91"/>
    <w:rsid w:val="003566E7"/>
    <w:rsid w:val="003571CB"/>
    <w:rsid w:val="00363215"/>
    <w:rsid w:val="0036466B"/>
    <w:rsid w:val="00365BC5"/>
    <w:rsid w:val="0036680D"/>
    <w:rsid w:val="003708D3"/>
    <w:rsid w:val="00373DD7"/>
    <w:rsid w:val="00374171"/>
    <w:rsid w:val="0037566F"/>
    <w:rsid w:val="00380AB1"/>
    <w:rsid w:val="00385A39"/>
    <w:rsid w:val="00386854"/>
    <w:rsid w:val="0038793B"/>
    <w:rsid w:val="00390100"/>
    <w:rsid w:val="00390437"/>
    <w:rsid w:val="00390A17"/>
    <w:rsid w:val="003A2404"/>
    <w:rsid w:val="003A2A26"/>
    <w:rsid w:val="003A321C"/>
    <w:rsid w:val="003A4949"/>
    <w:rsid w:val="003A582A"/>
    <w:rsid w:val="003A5985"/>
    <w:rsid w:val="003B0B49"/>
    <w:rsid w:val="003B1230"/>
    <w:rsid w:val="003B26C6"/>
    <w:rsid w:val="003B3A44"/>
    <w:rsid w:val="003B3DEA"/>
    <w:rsid w:val="003B54E7"/>
    <w:rsid w:val="003B5598"/>
    <w:rsid w:val="003B7456"/>
    <w:rsid w:val="003C0331"/>
    <w:rsid w:val="003C0ADB"/>
    <w:rsid w:val="003C420A"/>
    <w:rsid w:val="003C485F"/>
    <w:rsid w:val="003C62B6"/>
    <w:rsid w:val="003C6E8D"/>
    <w:rsid w:val="003C7552"/>
    <w:rsid w:val="003D19B2"/>
    <w:rsid w:val="003D2E2F"/>
    <w:rsid w:val="003D2FD2"/>
    <w:rsid w:val="003D3DAE"/>
    <w:rsid w:val="003D5313"/>
    <w:rsid w:val="003D602D"/>
    <w:rsid w:val="003D6163"/>
    <w:rsid w:val="003D6BE4"/>
    <w:rsid w:val="003E0FA7"/>
    <w:rsid w:val="003E101E"/>
    <w:rsid w:val="003E2FCC"/>
    <w:rsid w:val="003E53D8"/>
    <w:rsid w:val="003E6F6C"/>
    <w:rsid w:val="003F2DC9"/>
    <w:rsid w:val="003F437B"/>
    <w:rsid w:val="003F5536"/>
    <w:rsid w:val="00406FAE"/>
    <w:rsid w:val="00407215"/>
    <w:rsid w:val="00413293"/>
    <w:rsid w:val="00414115"/>
    <w:rsid w:val="00414443"/>
    <w:rsid w:val="00414A8F"/>
    <w:rsid w:val="00415508"/>
    <w:rsid w:val="00415541"/>
    <w:rsid w:val="00415828"/>
    <w:rsid w:val="00415C6E"/>
    <w:rsid w:val="00416BD1"/>
    <w:rsid w:val="0041760E"/>
    <w:rsid w:val="004238E2"/>
    <w:rsid w:val="004247FF"/>
    <w:rsid w:val="00434EA7"/>
    <w:rsid w:val="00441867"/>
    <w:rsid w:val="00442554"/>
    <w:rsid w:val="004502E4"/>
    <w:rsid w:val="00450DBB"/>
    <w:rsid w:val="00452B00"/>
    <w:rsid w:val="00456445"/>
    <w:rsid w:val="004575A2"/>
    <w:rsid w:val="004577F0"/>
    <w:rsid w:val="004673A3"/>
    <w:rsid w:val="0047042E"/>
    <w:rsid w:val="00471E55"/>
    <w:rsid w:val="00472BC3"/>
    <w:rsid w:val="004749AE"/>
    <w:rsid w:val="00475218"/>
    <w:rsid w:val="004753C2"/>
    <w:rsid w:val="00482D46"/>
    <w:rsid w:val="0048546B"/>
    <w:rsid w:val="00485C23"/>
    <w:rsid w:val="00486D98"/>
    <w:rsid w:val="00490C61"/>
    <w:rsid w:val="00490F1C"/>
    <w:rsid w:val="004947CF"/>
    <w:rsid w:val="0049545A"/>
    <w:rsid w:val="0049583F"/>
    <w:rsid w:val="004966E2"/>
    <w:rsid w:val="00497777"/>
    <w:rsid w:val="00497E08"/>
    <w:rsid w:val="004A0AFE"/>
    <w:rsid w:val="004A376C"/>
    <w:rsid w:val="004A4B42"/>
    <w:rsid w:val="004A58D6"/>
    <w:rsid w:val="004B027D"/>
    <w:rsid w:val="004B09EF"/>
    <w:rsid w:val="004B14DC"/>
    <w:rsid w:val="004B160D"/>
    <w:rsid w:val="004B1B22"/>
    <w:rsid w:val="004B1F83"/>
    <w:rsid w:val="004B3A10"/>
    <w:rsid w:val="004B634E"/>
    <w:rsid w:val="004C450A"/>
    <w:rsid w:val="004C4948"/>
    <w:rsid w:val="004C56DA"/>
    <w:rsid w:val="004C7125"/>
    <w:rsid w:val="004D33A3"/>
    <w:rsid w:val="004D3BCB"/>
    <w:rsid w:val="004D4370"/>
    <w:rsid w:val="004D57F9"/>
    <w:rsid w:val="004D5F3A"/>
    <w:rsid w:val="004E6039"/>
    <w:rsid w:val="004F5CBF"/>
    <w:rsid w:val="004F6FDE"/>
    <w:rsid w:val="005006EB"/>
    <w:rsid w:val="00500916"/>
    <w:rsid w:val="00501BB3"/>
    <w:rsid w:val="00504060"/>
    <w:rsid w:val="0050689A"/>
    <w:rsid w:val="00506C28"/>
    <w:rsid w:val="00510009"/>
    <w:rsid w:val="00510F76"/>
    <w:rsid w:val="00513161"/>
    <w:rsid w:val="00513FA9"/>
    <w:rsid w:val="005164BD"/>
    <w:rsid w:val="00522271"/>
    <w:rsid w:val="00522E99"/>
    <w:rsid w:val="005238D0"/>
    <w:rsid w:val="00525BA9"/>
    <w:rsid w:val="00525D3C"/>
    <w:rsid w:val="00530C12"/>
    <w:rsid w:val="00530DCE"/>
    <w:rsid w:val="00534E2C"/>
    <w:rsid w:val="0053588E"/>
    <w:rsid w:val="00537CD1"/>
    <w:rsid w:val="00540C5C"/>
    <w:rsid w:val="005428E6"/>
    <w:rsid w:val="00543422"/>
    <w:rsid w:val="00547C49"/>
    <w:rsid w:val="00551A14"/>
    <w:rsid w:val="0055635D"/>
    <w:rsid w:val="00561E2B"/>
    <w:rsid w:val="00575541"/>
    <w:rsid w:val="0058053D"/>
    <w:rsid w:val="00586B09"/>
    <w:rsid w:val="00587677"/>
    <w:rsid w:val="00587703"/>
    <w:rsid w:val="00591154"/>
    <w:rsid w:val="005923C1"/>
    <w:rsid w:val="00594228"/>
    <w:rsid w:val="00595C35"/>
    <w:rsid w:val="00595DA0"/>
    <w:rsid w:val="005A0BA3"/>
    <w:rsid w:val="005A0E27"/>
    <w:rsid w:val="005A42FB"/>
    <w:rsid w:val="005B17C3"/>
    <w:rsid w:val="005B24DA"/>
    <w:rsid w:val="005B50CE"/>
    <w:rsid w:val="005B735E"/>
    <w:rsid w:val="005B7CC4"/>
    <w:rsid w:val="005C09F4"/>
    <w:rsid w:val="005C33E5"/>
    <w:rsid w:val="005C686B"/>
    <w:rsid w:val="005C6DD5"/>
    <w:rsid w:val="005C700A"/>
    <w:rsid w:val="005D24FD"/>
    <w:rsid w:val="005D35A4"/>
    <w:rsid w:val="005D3F45"/>
    <w:rsid w:val="005D741D"/>
    <w:rsid w:val="005E2E44"/>
    <w:rsid w:val="005E4BD4"/>
    <w:rsid w:val="005E51CF"/>
    <w:rsid w:val="005E5478"/>
    <w:rsid w:val="005F0A7C"/>
    <w:rsid w:val="005F1C25"/>
    <w:rsid w:val="005F1F8D"/>
    <w:rsid w:val="005F28F3"/>
    <w:rsid w:val="005F2DB5"/>
    <w:rsid w:val="005F3179"/>
    <w:rsid w:val="005F3DBD"/>
    <w:rsid w:val="005F6046"/>
    <w:rsid w:val="005F6A75"/>
    <w:rsid w:val="0060102D"/>
    <w:rsid w:val="00603B2B"/>
    <w:rsid w:val="00603E09"/>
    <w:rsid w:val="00605168"/>
    <w:rsid w:val="00605199"/>
    <w:rsid w:val="00605A6D"/>
    <w:rsid w:val="006072B1"/>
    <w:rsid w:val="00610A44"/>
    <w:rsid w:val="00610B6C"/>
    <w:rsid w:val="00610C96"/>
    <w:rsid w:val="00611525"/>
    <w:rsid w:val="0061241A"/>
    <w:rsid w:val="00615A34"/>
    <w:rsid w:val="006202A7"/>
    <w:rsid w:val="00621B23"/>
    <w:rsid w:val="0062453F"/>
    <w:rsid w:val="00627483"/>
    <w:rsid w:val="00627DF4"/>
    <w:rsid w:val="00632E06"/>
    <w:rsid w:val="006334D5"/>
    <w:rsid w:val="006341D8"/>
    <w:rsid w:val="006347B7"/>
    <w:rsid w:val="00636E81"/>
    <w:rsid w:val="006433D1"/>
    <w:rsid w:val="00643AAD"/>
    <w:rsid w:val="0064519B"/>
    <w:rsid w:val="0065176A"/>
    <w:rsid w:val="006614DE"/>
    <w:rsid w:val="006625C0"/>
    <w:rsid w:val="006672BE"/>
    <w:rsid w:val="00672C57"/>
    <w:rsid w:val="00676A9E"/>
    <w:rsid w:val="00676BAD"/>
    <w:rsid w:val="00676EAC"/>
    <w:rsid w:val="0067718C"/>
    <w:rsid w:val="00680553"/>
    <w:rsid w:val="006909C7"/>
    <w:rsid w:val="006910A4"/>
    <w:rsid w:val="006911F2"/>
    <w:rsid w:val="006932AE"/>
    <w:rsid w:val="006936B7"/>
    <w:rsid w:val="006959F9"/>
    <w:rsid w:val="00695A54"/>
    <w:rsid w:val="006A0FEC"/>
    <w:rsid w:val="006A18E9"/>
    <w:rsid w:val="006A3AA7"/>
    <w:rsid w:val="006A4F80"/>
    <w:rsid w:val="006A61EE"/>
    <w:rsid w:val="006A6A51"/>
    <w:rsid w:val="006A7F19"/>
    <w:rsid w:val="006B09EE"/>
    <w:rsid w:val="006B2D86"/>
    <w:rsid w:val="006B724C"/>
    <w:rsid w:val="006C1B84"/>
    <w:rsid w:val="006C2357"/>
    <w:rsid w:val="006C5DAE"/>
    <w:rsid w:val="006C600E"/>
    <w:rsid w:val="006D5D2B"/>
    <w:rsid w:val="006E0FD3"/>
    <w:rsid w:val="006E288B"/>
    <w:rsid w:val="006E3029"/>
    <w:rsid w:val="006E3C81"/>
    <w:rsid w:val="006E6BAA"/>
    <w:rsid w:val="006E7979"/>
    <w:rsid w:val="006F0908"/>
    <w:rsid w:val="006F38AB"/>
    <w:rsid w:val="006F6A65"/>
    <w:rsid w:val="006F74B9"/>
    <w:rsid w:val="006F7E20"/>
    <w:rsid w:val="0070056E"/>
    <w:rsid w:val="00701C44"/>
    <w:rsid w:val="007026A6"/>
    <w:rsid w:val="00703351"/>
    <w:rsid w:val="00704C60"/>
    <w:rsid w:val="007105B7"/>
    <w:rsid w:val="00715582"/>
    <w:rsid w:val="00717ABE"/>
    <w:rsid w:val="0072097D"/>
    <w:rsid w:val="007232FA"/>
    <w:rsid w:val="00723CF4"/>
    <w:rsid w:val="007277D3"/>
    <w:rsid w:val="00732149"/>
    <w:rsid w:val="00736805"/>
    <w:rsid w:val="00740A00"/>
    <w:rsid w:val="00741D63"/>
    <w:rsid w:val="0074543D"/>
    <w:rsid w:val="00755BF0"/>
    <w:rsid w:val="007610FE"/>
    <w:rsid w:val="00762A5E"/>
    <w:rsid w:val="00762AF6"/>
    <w:rsid w:val="00765F7A"/>
    <w:rsid w:val="007715E7"/>
    <w:rsid w:val="00771C82"/>
    <w:rsid w:val="007723E4"/>
    <w:rsid w:val="00772612"/>
    <w:rsid w:val="00774140"/>
    <w:rsid w:val="007768E4"/>
    <w:rsid w:val="00780364"/>
    <w:rsid w:val="00783282"/>
    <w:rsid w:val="00783473"/>
    <w:rsid w:val="007844AD"/>
    <w:rsid w:val="00785291"/>
    <w:rsid w:val="00786121"/>
    <w:rsid w:val="00786F60"/>
    <w:rsid w:val="007929FA"/>
    <w:rsid w:val="00796EB2"/>
    <w:rsid w:val="00797F19"/>
    <w:rsid w:val="007A0588"/>
    <w:rsid w:val="007A4974"/>
    <w:rsid w:val="007A7D3C"/>
    <w:rsid w:val="007B6541"/>
    <w:rsid w:val="007B6B80"/>
    <w:rsid w:val="007B7EAF"/>
    <w:rsid w:val="007C1C79"/>
    <w:rsid w:val="007D0E7C"/>
    <w:rsid w:val="007D26A7"/>
    <w:rsid w:val="007D376E"/>
    <w:rsid w:val="007D49D4"/>
    <w:rsid w:val="007D4AE7"/>
    <w:rsid w:val="007D5355"/>
    <w:rsid w:val="007D62DB"/>
    <w:rsid w:val="007D68B7"/>
    <w:rsid w:val="007D7164"/>
    <w:rsid w:val="007D7E54"/>
    <w:rsid w:val="007E4793"/>
    <w:rsid w:val="007E593F"/>
    <w:rsid w:val="007E6456"/>
    <w:rsid w:val="007F4658"/>
    <w:rsid w:val="007F6593"/>
    <w:rsid w:val="007F743B"/>
    <w:rsid w:val="0080037F"/>
    <w:rsid w:val="00802168"/>
    <w:rsid w:val="00803848"/>
    <w:rsid w:val="00804A60"/>
    <w:rsid w:val="0080551F"/>
    <w:rsid w:val="0080587B"/>
    <w:rsid w:val="00806D76"/>
    <w:rsid w:val="0081278F"/>
    <w:rsid w:val="00813CF1"/>
    <w:rsid w:val="00813F52"/>
    <w:rsid w:val="008161F9"/>
    <w:rsid w:val="008175E9"/>
    <w:rsid w:val="008226D7"/>
    <w:rsid w:val="008270AE"/>
    <w:rsid w:val="00831A04"/>
    <w:rsid w:val="008330A7"/>
    <w:rsid w:val="008360F9"/>
    <w:rsid w:val="00836167"/>
    <w:rsid w:val="0085635E"/>
    <w:rsid w:val="0085699C"/>
    <w:rsid w:val="00856BFC"/>
    <w:rsid w:val="00856F67"/>
    <w:rsid w:val="00857CB4"/>
    <w:rsid w:val="00857CDA"/>
    <w:rsid w:val="0086051A"/>
    <w:rsid w:val="008612A0"/>
    <w:rsid w:val="00862FC6"/>
    <w:rsid w:val="0086324E"/>
    <w:rsid w:val="0087205B"/>
    <w:rsid w:val="00873737"/>
    <w:rsid w:val="00874DFC"/>
    <w:rsid w:val="008764E7"/>
    <w:rsid w:val="00877026"/>
    <w:rsid w:val="008872F4"/>
    <w:rsid w:val="00891788"/>
    <w:rsid w:val="0089188E"/>
    <w:rsid w:val="008925CE"/>
    <w:rsid w:val="0089279D"/>
    <w:rsid w:val="00894406"/>
    <w:rsid w:val="008A267E"/>
    <w:rsid w:val="008A4689"/>
    <w:rsid w:val="008A5993"/>
    <w:rsid w:val="008A59FD"/>
    <w:rsid w:val="008A78E0"/>
    <w:rsid w:val="008A7F16"/>
    <w:rsid w:val="008B1173"/>
    <w:rsid w:val="008B281A"/>
    <w:rsid w:val="008B3CC1"/>
    <w:rsid w:val="008B62D8"/>
    <w:rsid w:val="008C11F6"/>
    <w:rsid w:val="008C29D9"/>
    <w:rsid w:val="008C4FF1"/>
    <w:rsid w:val="008C6C35"/>
    <w:rsid w:val="008D0334"/>
    <w:rsid w:val="008D2D12"/>
    <w:rsid w:val="008D30AF"/>
    <w:rsid w:val="008D3E38"/>
    <w:rsid w:val="008D4127"/>
    <w:rsid w:val="008D5834"/>
    <w:rsid w:val="008D66E8"/>
    <w:rsid w:val="008E292B"/>
    <w:rsid w:val="008E360C"/>
    <w:rsid w:val="008E3F2B"/>
    <w:rsid w:val="008E6743"/>
    <w:rsid w:val="008F07E5"/>
    <w:rsid w:val="008F0CB1"/>
    <w:rsid w:val="008F1A0D"/>
    <w:rsid w:val="0090024E"/>
    <w:rsid w:val="00905111"/>
    <w:rsid w:val="00906BB6"/>
    <w:rsid w:val="009110F8"/>
    <w:rsid w:val="00916A19"/>
    <w:rsid w:val="00917CF7"/>
    <w:rsid w:val="00920A71"/>
    <w:rsid w:val="00920E37"/>
    <w:rsid w:val="00921F2C"/>
    <w:rsid w:val="00925382"/>
    <w:rsid w:val="00925815"/>
    <w:rsid w:val="00925AEC"/>
    <w:rsid w:val="009314A4"/>
    <w:rsid w:val="0093185B"/>
    <w:rsid w:val="009323BE"/>
    <w:rsid w:val="00942DA9"/>
    <w:rsid w:val="00943513"/>
    <w:rsid w:val="00955442"/>
    <w:rsid w:val="0095764F"/>
    <w:rsid w:val="00960D81"/>
    <w:rsid w:val="0096275B"/>
    <w:rsid w:val="009628C3"/>
    <w:rsid w:val="00965144"/>
    <w:rsid w:val="00966016"/>
    <w:rsid w:val="00966F45"/>
    <w:rsid w:val="009673BF"/>
    <w:rsid w:val="00970FF2"/>
    <w:rsid w:val="00975DA8"/>
    <w:rsid w:val="00976624"/>
    <w:rsid w:val="00984C65"/>
    <w:rsid w:val="00986622"/>
    <w:rsid w:val="00990151"/>
    <w:rsid w:val="00991D62"/>
    <w:rsid w:val="009923B0"/>
    <w:rsid w:val="009A35FF"/>
    <w:rsid w:val="009A6545"/>
    <w:rsid w:val="009A742D"/>
    <w:rsid w:val="009A7DC1"/>
    <w:rsid w:val="009B1BB8"/>
    <w:rsid w:val="009C2775"/>
    <w:rsid w:val="009C33DF"/>
    <w:rsid w:val="009C3817"/>
    <w:rsid w:val="009C5808"/>
    <w:rsid w:val="009D1557"/>
    <w:rsid w:val="009D176A"/>
    <w:rsid w:val="009E2CB9"/>
    <w:rsid w:val="009E62ED"/>
    <w:rsid w:val="009F72A5"/>
    <w:rsid w:val="00A00EE1"/>
    <w:rsid w:val="00A00FC8"/>
    <w:rsid w:val="00A07B80"/>
    <w:rsid w:val="00A12FA1"/>
    <w:rsid w:val="00A21FE4"/>
    <w:rsid w:val="00A22449"/>
    <w:rsid w:val="00A2286D"/>
    <w:rsid w:val="00A22F3E"/>
    <w:rsid w:val="00A23A03"/>
    <w:rsid w:val="00A23FD6"/>
    <w:rsid w:val="00A24D2E"/>
    <w:rsid w:val="00A25CC7"/>
    <w:rsid w:val="00A32299"/>
    <w:rsid w:val="00A33A40"/>
    <w:rsid w:val="00A33E71"/>
    <w:rsid w:val="00A35DA3"/>
    <w:rsid w:val="00A3648E"/>
    <w:rsid w:val="00A3727A"/>
    <w:rsid w:val="00A4012A"/>
    <w:rsid w:val="00A4066B"/>
    <w:rsid w:val="00A4383A"/>
    <w:rsid w:val="00A44FAF"/>
    <w:rsid w:val="00A45137"/>
    <w:rsid w:val="00A452F3"/>
    <w:rsid w:val="00A47638"/>
    <w:rsid w:val="00A51D71"/>
    <w:rsid w:val="00A5262C"/>
    <w:rsid w:val="00A53A28"/>
    <w:rsid w:val="00A57765"/>
    <w:rsid w:val="00A609E7"/>
    <w:rsid w:val="00A60D1E"/>
    <w:rsid w:val="00A64A05"/>
    <w:rsid w:val="00A66364"/>
    <w:rsid w:val="00A742B9"/>
    <w:rsid w:val="00A760DA"/>
    <w:rsid w:val="00A7633A"/>
    <w:rsid w:val="00A848EB"/>
    <w:rsid w:val="00A85131"/>
    <w:rsid w:val="00A8563D"/>
    <w:rsid w:val="00A85BF2"/>
    <w:rsid w:val="00A907B1"/>
    <w:rsid w:val="00A91F99"/>
    <w:rsid w:val="00A922EA"/>
    <w:rsid w:val="00A9469F"/>
    <w:rsid w:val="00A94D04"/>
    <w:rsid w:val="00A95540"/>
    <w:rsid w:val="00A95EE9"/>
    <w:rsid w:val="00A972CF"/>
    <w:rsid w:val="00AA155F"/>
    <w:rsid w:val="00AA22EF"/>
    <w:rsid w:val="00AA2B4D"/>
    <w:rsid w:val="00AA2F52"/>
    <w:rsid w:val="00AA4019"/>
    <w:rsid w:val="00AA49FC"/>
    <w:rsid w:val="00AA50B6"/>
    <w:rsid w:val="00AA60D6"/>
    <w:rsid w:val="00AB08DE"/>
    <w:rsid w:val="00AB2C80"/>
    <w:rsid w:val="00AB3B21"/>
    <w:rsid w:val="00AB7FB2"/>
    <w:rsid w:val="00AC0EDB"/>
    <w:rsid w:val="00AC13DC"/>
    <w:rsid w:val="00AC3149"/>
    <w:rsid w:val="00AC5170"/>
    <w:rsid w:val="00AC7FA6"/>
    <w:rsid w:val="00AD12A9"/>
    <w:rsid w:val="00AD23EF"/>
    <w:rsid w:val="00AD45F6"/>
    <w:rsid w:val="00AD688D"/>
    <w:rsid w:val="00AE0DF1"/>
    <w:rsid w:val="00AE0E70"/>
    <w:rsid w:val="00AE2F35"/>
    <w:rsid w:val="00AE36D8"/>
    <w:rsid w:val="00AE531E"/>
    <w:rsid w:val="00AE5E16"/>
    <w:rsid w:val="00AE7470"/>
    <w:rsid w:val="00AF00D2"/>
    <w:rsid w:val="00AF0510"/>
    <w:rsid w:val="00AF12AD"/>
    <w:rsid w:val="00AF3893"/>
    <w:rsid w:val="00AF490F"/>
    <w:rsid w:val="00AF4E2B"/>
    <w:rsid w:val="00AF53C8"/>
    <w:rsid w:val="00B011D2"/>
    <w:rsid w:val="00B01453"/>
    <w:rsid w:val="00B015D6"/>
    <w:rsid w:val="00B04454"/>
    <w:rsid w:val="00B0635F"/>
    <w:rsid w:val="00B10FC5"/>
    <w:rsid w:val="00B116C5"/>
    <w:rsid w:val="00B1427E"/>
    <w:rsid w:val="00B14DE1"/>
    <w:rsid w:val="00B15211"/>
    <w:rsid w:val="00B15E40"/>
    <w:rsid w:val="00B170D2"/>
    <w:rsid w:val="00B176E4"/>
    <w:rsid w:val="00B21116"/>
    <w:rsid w:val="00B21581"/>
    <w:rsid w:val="00B2218D"/>
    <w:rsid w:val="00B22DDB"/>
    <w:rsid w:val="00B27645"/>
    <w:rsid w:val="00B341C8"/>
    <w:rsid w:val="00B36F30"/>
    <w:rsid w:val="00B43B81"/>
    <w:rsid w:val="00B46930"/>
    <w:rsid w:val="00B46FF0"/>
    <w:rsid w:val="00B50F08"/>
    <w:rsid w:val="00B5216A"/>
    <w:rsid w:val="00B56D22"/>
    <w:rsid w:val="00B60AE6"/>
    <w:rsid w:val="00B62F8E"/>
    <w:rsid w:val="00B67508"/>
    <w:rsid w:val="00B67865"/>
    <w:rsid w:val="00B736DA"/>
    <w:rsid w:val="00B737CB"/>
    <w:rsid w:val="00B73A6B"/>
    <w:rsid w:val="00B7467C"/>
    <w:rsid w:val="00B75FB8"/>
    <w:rsid w:val="00B809F5"/>
    <w:rsid w:val="00B82C0B"/>
    <w:rsid w:val="00B83A03"/>
    <w:rsid w:val="00B86087"/>
    <w:rsid w:val="00B915FC"/>
    <w:rsid w:val="00B930E7"/>
    <w:rsid w:val="00B95A62"/>
    <w:rsid w:val="00BA37FE"/>
    <w:rsid w:val="00BA4304"/>
    <w:rsid w:val="00BA4E21"/>
    <w:rsid w:val="00BA5002"/>
    <w:rsid w:val="00BA565D"/>
    <w:rsid w:val="00BA61D2"/>
    <w:rsid w:val="00BC0799"/>
    <w:rsid w:val="00BC334E"/>
    <w:rsid w:val="00BC5363"/>
    <w:rsid w:val="00BC63D2"/>
    <w:rsid w:val="00BC6C40"/>
    <w:rsid w:val="00BC6C4C"/>
    <w:rsid w:val="00BD10ED"/>
    <w:rsid w:val="00BD2511"/>
    <w:rsid w:val="00BD2890"/>
    <w:rsid w:val="00BD4A58"/>
    <w:rsid w:val="00BD59F7"/>
    <w:rsid w:val="00BD5D28"/>
    <w:rsid w:val="00BD643A"/>
    <w:rsid w:val="00BD7601"/>
    <w:rsid w:val="00BE1E52"/>
    <w:rsid w:val="00BE2B17"/>
    <w:rsid w:val="00BF1E18"/>
    <w:rsid w:val="00BF26B3"/>
    <w:rsid w:val="00BF3E85"/>
    <w:rsid w:val="00C012BC"/>
    <w:rsid w:val="00C03115"/>
    <w:rsid w:val="00C054B7"/>
    <w:rsid w:val="00C0600F"/>
    <w:rsid w:val="00C06B68"/>
    <w:rsid w:val="00C07B14"/>
    <w:rsid w:val="00C12C46"/>
    <w:rsid w:val="00C20452"/>
    <w:rsid w:val="00C20C96"/>
    <w:rsid w:val="00C23068"/>
    <w:rsid w:val="00C232DC"/>
    <w:rsid w:val="00C23DB2"/>
    <w:rsid w:val="00C23ED6"/>
    <w:rsid w:val="00C24498"/>
    <w:rsid w:val="00C25F24"/>
    <w:rsid w:val="00C2780C"/>
    <w:rsid w:val="00C301B4"/>
    <w:rsid w:val="00C32790"/>
    <w:rsid w:val="00C37D3F"/>
    <w:rsid w:val="00C403CD"/>
    <w:rsid w:val="00C41A23"/>
    <w:rsid w:val="00C42983"/>
    <w:rsid w:val="00C432A9"/>
    <w:rsid w:val="00C43790"/>
    <w:rsid w:val="00C439D1"/>
    <w:rsid w:val="00C459A3"/>
    <w:rsid w:val="00C47C05"/>
    <w:rsid w:val="00C52D53"/>
    <w:rsid w:val="00C556F8"/>
    <w:rsid w:val="00C5678A"/>
    <w:rsid w:val="00C604E1"/>
    <w:rsid w:val="00C620E8"/>
    <w:rsid w:val="00C657BC"/>
    <w:rsid w:val="00C67D62"/>
    <w:rsid w:val="00C70206"/>
    <w:rsid w:val="00C71C22"/>
    <w:rsid w:val="00C727DC"/>
    <w:rsid w:val="00C74779"/>
    <w:rsid w:val="00C76C2A"/>
    <w:rsid w:val="00C80932"/>
    <w:rsid w:val="00C827CC"/>
    <w:rsid w:val="00C82903"/>
    <w:rsid w:val="00C84A5D"/>
    <w:rsid w:val="00C86D50"/>
    <w:rsid w:val="00C86E55"/>
    <w:rsid w:val="00C90973"/>
    <w:rsid w:val="00C9455F"/>
    <w:rsid w:val="00C95CE6"/>
    <w:rsid w:val="00C97E46"/>
    <w:rsid w:val="00CA4D8F"/>
    <w:rsid w:val="00CA5595"/>
    <w:rsid w:val="00CA572C"/>
    <w:rsid w:val="00CA5AA6"/>
    <w:rsid w:val="00CA75C6"/>
    <w:rsid w:val="00CA7D61"/>
    <w:rsid w:val="00CB2113"/>
    <w:rsid w:val="00CB64B2"/>
    <w:rsid w:val="00CB76BF"/>
    <w:rsid w:val="00CC12F8"/>
    <w:rsid w:val="00CC19E5"/>
    <w:rsid w:val="00CC64F4"/>
    <w:rsid w:val="00CC6692"/>
    <w:rsid w:val="00CD0189"/>
    <w:rsid w:val="00CD0265"/>
    <w:rsid w:val="00CD759F"/>
    <w:rsid w:val="00CE0076"/>
    <w:rsid w:val="00CE1180"/>
    <w:rsid w:val="00CE2636"/>
    <w:rsid w:val="00CE30CF"/>
    <w:rsid w:val="00CE33B2"/>
    <w:rsid w:val="00CE4565"/>
    <w:rsid w:val="00CE467B"/>
    <w:rsid w:val="00CE6534"/>
    <w:rsid w:val="00CE6959"/>
    <w:rsid w:val="00CE69EC"/>
    <w:rsid w:val="00CF28CF"/>
    <w:rsid w:val="00CF3A31"/>
    <w:rsid w:val="00CF4201"/>
    <w:rsid w:val="00CF4C09"/>
    <w:rsid w:val="00CF4F59"/>
    <w:rsid w:val="00D00248"/>
    <w:rsid w:val="00D00E0A"/>
    <w:rsid w:val="00D075D9"/>
    <w:rsid w:val="00D12B08"/>
    <w:rsid w:val="00D14152"/>
    <w:rsid w:val="00D16354"/>
    <w:rsid w:val="00D1689B"/>
    <w:rsid w:val="00D16CD3"/>
    <w:rsid w:val="00D17316"/>
    <w:rsid w:val="00D2232E"/>
    <w:rsid w:val="00D30986"/>
    <w:rsid w:val="00D33402"/>
    <w:rsid w:val="00D37AEA"/>
    <w:rsid w:val="00D41702"/>
    <w:rsid w:val="00D44943"/>
    <w:rsid w:val="00D502D7"/>
    <w:rsid w:val="00D577EB"/>
    <w:rsid w:val="00D63CD6"/>
    <w:rsid w:val="00D64402"/>
    <w:rsid w:val="00D649C7"/>
    <w:rsid w:val="00D6683C"/>
    <w:rsid w:val="00D67894"/>
    <w:rsid w:val="00D71110"/>
    <w:rsid w:val="00D7300A"/>
    <w:rsid w:val="00D75926"/>
    <w:rsid w:val="00D8049F"/>
    <w:rsid w:val="00D805B6"/>
    <w:rsid w:val="00D80A21"/>
    <w:rsid w:val="00D815BB"/>
    <w:rsid w:val="00D84010"/>
    <w:rsid w:val="00D861A8"/>
    <w:rsid w:val="00D86368"/>
    <w:rsid w:val="00D87BD9"/>
    <w:rsid w:val="00D905D3"/>
    <w:rsid w:val="00D936FC"/>
    <w:rsid w:val="00D93903"/>
    <w:rsid w:val="00D9526F"/>
    <w:rsid w:val="00DA0402"/>
    <w:rsid w:val="00DA3379"/>
    <w:rsid w:val="00DA5424"/>
    <w:rsid w:val="00DA7216"/>
    <w:rsid w:val="00DA7B1C"/>
    <w:rsid w:val="00DB29D3"/>
    <w:rsid w:val="00DB7D10"/>
    <w:rsid w:val="00DC005A"/>
    <w:rsid w:val="00DC0B07"/>
    <w:rsid w:val="00DC1A1B"/>
    <w:rsid w:val="00DC2204"/>
    <w:rsid w:val="00DC2515"/>
    <w:rsid w:val="00DC4B4D"/>
    <w:rsid w:val="00DC57AF"/>
    <w:rsid w:val="00DC6DA4"/>
    <w:rsid w:val="00DC75F1"/>
    <w:rsid w:val="00DC76F1"/>
    <w:rsid w:val="00DD0813"/>
    <w:rsid w:val="00DD2F29"/>
    <w:rsid w:val="00DD3BD0"/>
    <w:rsid w:val="00DD4834"/>
    <w:rsid w:val="00DE3A7C"/>
    <w:rsid w:val="00DE51AA"/>
    <w:rsid w:val="00DE6F19"/>
    <w:rsid w:val="00DE7AFB"/>
    <w:rsid w:val="00DF32F6"/>
    <w:rsid w:val="00DF4685"/>
    <w:rsid w:val="00DF4949"/>
    <w:rsid w:val="00DF4F00"/>
    <w:rsid w:val="00DF614C"/>
    <w:rsid w:val="00DF676B"/>
    <w:rsid w:val="00DF6BCE"/>
    <w:rsid w:val="00E063F8"/>
    <w:rsid w:val="00E06501"/>
    <w:rsid w:val="00E0765E"/>
    <w:rsid w:val="00E0785F"/>
    <w:rsid w:val="00E11A15"/>
    <w:rsid w:val="00E11B16"/>
    <w:rsid w:val="00E121FC"/>
    <w:rsid w:val="00E1520F"/>
    <w:rsid w:val="00E20784"/>
    <w:rsid w:val="00E24C2F"/>
    <w:rsid w:val="00E258A5"/>
    <w:rsid w:val="00E30770"/>
    <w:rsid w:val="00E36AEF"/>
    <w:rsid w:val="00E36CDC"/>
    <w:rsid w:val="00E37487"/>
    <w:rsid w:val="00E37D38"/>
    <w:rsid w:val="00E409A4"/>
    <w:rsid w:val="00E463A2"/>
    <w:rsid w:val="00E47585"/>
    <w:rsid w:val="00E5030C"/>
    <w:rsid w:val="00E51E95"/>
    <w:rsid w:val="00E5200A"/>
    <w:rsid w:val="00E53D0B"/>
    <w:rsid w:val="00E5442F"/>
    <w:rsid w:val="00E6471D"/>
    <w:rsid w:val="00E64E8D"/>
    <w:rsid w:val="00E659BC"/>
    <w:rsid w:val="00E67DAF"/>
    <w:rsid w:val="00E706EC"/>
    <w:rsid w:val="00E70C9C"/>
    <w:rsid w:val="00E71958"/>
    <w:rsid w:val="00E73ED5"/>
    <w:rsid w:val="00E75B91"/>
    <w:rsid w:val="00E76EC0"/>
    <w:rsid w:val="00E809B3"/>
    <w:rsid w:val="00E90A5B"/>
    <w:rsid w:val="00E92703"/>
    <w:rsid w:val="00E9477B"/>
    <w:rsid w:val="00E94CB9"/>
    <w:rsid w:val="00E97FC0"/>
    <w:rsid w:val="00EA486C"/>
    <w:rsid w:val="00EA6457"/>
    <w:rsid w:val="00EB0FF2"/>
    <w:rsid w:val="00EB24A5"/>
    <w:rsid w:val="00EB3500"/>
    <w:rsid w:val="00EB354A"/>
    <w:rsid w:val="00EB3AD3"/>
    <w:rsid w:val="00EB4D67"/>
    <w:rsid w:val="00EB7792"/>
    <w:rsid w:val="00EC077C"/>
    <w:rsid w:val="00EC147C"/>
    <w:rsid w:val="00EC4573"/>
    <w:rsid w:val="00EC6B20"/>
    <w:rsid w:val="00EC73D5"/>
    <w:rsid w:val="00EC7998"/>
    <w:rsid w:val="00ED0537"/>
    <w:rsid w:val="00ED2BB0"/>
    <w:rsid w:val="00ED336C"/>
    <w:rsid w:val="00ED3902"/>
    <w:rsid w:val="00ED44BA"/>
    <w:rsid w:val="00ED6311"/>
    <w:rsid w:val="00EE1400"/>
    <w:rsid w:val="00EE3827"/>
    <w:rsid w:val="00EE506A"/>
    <w:rsid w:val="00EE750C"/>
    <w:rsid w:val="00EF41E3"/>
    <w:rsid w:val="00F02AB2"/>
    <w:rsid w:val="00F04BD6"/>
    <w:rsid w:val="00F07A8D"/>
    <w:rsid w:val="00F10D0A"/>
    <w:rsid w:val="00F110A6"/>
    <w:rsid w:val="00F118E3"/>
    <w:rsid w:val="00F12398"/>
    <w:rsid w:val="00F16188"/>
    <w:rsid w:val="00F165C8"/>
    <w:rsid w:val="00F17CA6"/>
    <w:rsid w:val="00F22A87"/>
    <w:rsid w:val="00F22C33"/>
    <w:rsid w:val="00F234C3"/>
    <w:rsid w:val="00F27207"/>
    <w:rsid w:val="00F31229"/>
    <w:rsid w:val="00F3141C"/>
    <w:rsid w:val="00F314AE"/>
    <w:rsid w:val="00F35045"/>
    <w:rsid w:val="00F35911"/>
    <w:rsid w:val="00F363AB"/>
    <w:rsid w:val="00F37D64"/>
    <w:rsid w:val="00F416FE"/>
    <w:rsid w:val="00F41EBE"/>
    <w:rsid w:val="00F45333"/>
    <w:rsid w:val="00F45491"/>
    <w:rsid w:val="00F52143"/>
    <w:rsid w:val="00F52D94"/>
    <w:rsid w:val="00F53E11"/>
    <w:rsid w:val="00F5613D"/>
    <w:rsid w:val="00F608FA"/>
    <w:rsid w:val="00F634E6"/>
    <w:rsid w:val="00F6458A"/>
    <w:rsid w:val="00F71511"/>
    <w:rsid w:val="00F73B93"/>
    <w:rsid w:val="00F80FDE"/>
    <w:rsid w:val="00F84714"/>
    <w:rsid w:val="00F84BF7"/>
    <w:rsid w:val="00F85AE8"/>
    <w:rsid w:val="00F941F2"/>
    <w:rsid w:val="00F95075"/>
    <w:rsid w:val="00F97F5E"/>
    <w:rsid w:val="00FA192F"/>
    <w:rsid w:val="00FA1E9E"/>
    <w:rsid w:val="00FA3F16"/>
    <w:rsid w:val="00FA75B6"/>
    <w:rsid w:val="00FB178F"/>
    <w:rsid w:val="00FB4C90"/>
    <w:rsid w:val="00FB61A9"/>
    <w:rsid w:val="00FB71F2"/>
    <w:rsid w:val="00FC0D0E"/>
    <w:rsid w:val="00FC2CC7"/>
    <w:rsid w:val="00FC363A"/>
    <w:rsid w:val="00FC59C6"/>
    <w:rsid w:val="00FD21AF"/>
    <w:rsid w:val="00FD30A9"/>
    <w:rsid w:val="00FD6B2D"/>
    <w:rsid w:val="00FE0D5E"/>
    <w:rsid w:val="00FE18B6"/>
    <w:rsid w:val="00FE19FC"/>
    <w:rsid w:val="00FE1B3A"/>
    <w:rsid w:val="00FE1D5D"/>
    <w:rsid w:val="00FE23B1"/>
    <w:rsid w:val="00FE2A80"/>
    <w:rsid w:val="00FE5C18"/>
    <w:rsid w:val="00FE5C9E"/>
    <w:rsid w:val="00FE632B"/>
    <w:rsid w:val="00FF03CD"/>
    <w:rsid w:val="00FF271C"/>
    <w:rsid w:val="00FF3077"/>
    <w:rsid w:val="00FF3BF5"/>
    <w:rsid w:val="00FF692B"/>
    <w:rsid w:val="1BE2036A"/>
    <w:rsid w:val="5DB5D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D7DC0"/>
  <w15:chartTrackingRefBased/>
  <w15:docId w15:val="{51697427-7BB4-456A-96D0-2692983CC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4A60"/>
    <w:rPr>
      <w:color w:val="0563C1" w:themeColor="hyperlink"/>
      <w:u w:val="single"/>
    </w:rPr>
  </w:style>
  <w:style w:type="character" w:styleId="UnresolvedMention">
    <w:name w:val="Unresolved Mention"/>
    <w:basedOn w:val="DefaultParagraphFont"/>
    <w:uiPriority w:val="99"/>
    <w:semiHidden/>
    <w:unhideWhenUsed/>
    <w:rsid w:val="00804A60"/>
    <w:rPr>
      <w:color w:val="605E5C"/>
      <w:shd w:val="clear" w:color="auto" w:fill="E1DFDD"/>
    </w:rPr>
  </w:style>
  <w:style w:type="paragraph" w:customStyle="1" w:styleId="dx-doi">
    <w:name w:val="dx-doi"/>
    <w:basedOn w:val="Normal"/>
    <w:rsid w:val="003D3DA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
    <w:name w:val="_"/>
    <w:basedOn w:val="DefaultParagraphFont"/>
    <w:rsid w:val="0080587B"/>
  </w:style>
  <w:style w:type="character" w:styleId="Emphasis">
    <w:name w:val="Emphasis"/>
    <w:basedOn w:val="DefaultParagraphFont"/>
    <w:uiPriority w:val="20"/>
    <w:qFormat/>
    <w:rsid w:val="00C12C46"/>
    <w:rPr>
      <w:i/>
      <w:iCs/>
    </w:rPr>
  </w:style>
  <w:style w:type="character" w:styleId="FollowedHyperlink">
    <w:name w:val="FollowedHyperlink"/>
    <w:basedOn w:val="DefaultParagraphFont"/>
    <w:uiPriority w:val="99"/>
    <w:semiHidden/>
    <w:unhideWhenUsed/>
    <w:rsid w:val="00C827CC"/>
    <w:rPr>
      <w:color w:val="954F72" w:themeColor="followedHyperlink"/>
      <w:u w:val="single"/>
    </w:rPr>
  </w:style>
  <w:style w:type="paragraph" w:styleId="ListParagraph">
    <w:name w:val="List Paragraph"/>
    <w:basedOn w:val="Normal"/>
    <w:uiPriority w:val="34"/>
    <w:qFormat/>
    <w:rsid w:val="0060102D"/>
    <w:pPr>
      <w:ind w:left="720"/>
      <w:contextualSpacing/>
    </w:pPr>
  </w:style>
  <w:style w:type="paragraph" w:styleId="Header">
    <w:name w:val="header"/>
    <w:basedOn w:val="Normal"/>
    <w:link w:val="HeaderChar"/>
    <w:uiPriority w:val="99"/>
    <w:unhideWhenUsed/>
    <w:rsid w:val="00230C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CFD"/>
  </w:style>
  <w:style w:type="paragraph" w:styleId="Footer">
    <w:name w:val="footer"/>
    <w:basedOn w:val="Normal"/>
    <w:link w:val="FooterChar"/>
    <w:uiPriority w:val="99"/>
    <w:unhideWhenUsed/>
    <w:rsid w:val="00230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C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30196">
      <w:bodyDiv w:val="1"/>
      <w:marLeft w:val="0"/>
      <w:marRight w:val="0"/>
      <w:marTop w:val="0"/>
      <w:marBottom w:val="0"/>
      <w:divBdr>
        <w:top w:val="none" w:sz="0" w:space="0" w:color="auto"/>
        <w:left w:val="none" w:sz="0" w:space="0" w:color="auto"/>
        <w:bottom w:val="none" w:sz="0" w:space="0" w:color="auto"/>
        <w:right w:val="none" w:sz="0" w:space="0" w:color="auto"/>
      </w:divBdr>
    </w:div>
    <w:div w:id="861169392">
      <w:bodyDiv w:val="1"/>
      <w:marLeft w:val="0"/>
      <w:marRight w:val="0"/>
      <w:marTop w:val="0"/>
      <w:marBottom w:val="0"/>
      <w:divBdr>
        <w:top w:val="none" w:sz="0" w:space="0" w:color="auto"/>
        <w:left w:val="none" w:sz="0" w:space="0" w:color="auto"/>
        <w:bottom w:val="none" w:sz="0" w:space="0" w:color="auto"/>
        <w:right w:val="none" w:sz="0" w:space="0" w:color="auto"/>
      </w:divBdr>
      <w:divsChild>
        <w:div w:id="622351070">
          <w:marLeft w:val="0"/>
          <w:marRight w:val="0"/>
          <w:marTop w:val="0"/>
          <w:marBottom w:val="0"/>
          <w:divBdr>
            <w:top w:val="none" w:sz="0" w:space="0" w:color="auto"/>
            <w:left w:val="none" w:sz="0" w:space="0" w:color="auto"/>
            <w:bottom w:val="none" w:sz="0" w:space="0" w:color="auto"/>
            <w:right w:val="none" w:sz="0" w:space="0" w:color="auto"/>
          </w:divBdr>
        </w:div>
        <w:div w:id="1045758648">
          <w:marLeft w:val="0"/>
          <w:marRight w:val="0"/>
          <w:marTop w:val="0"/>
          <w:marBottom w:val="0"/>
          <w:divBdr>
            <w:top w:val="none" w:sz="0" w:space="0" w:color="auto"/>
            <w:left w:val="none" w:sz="0" w:space="0" w:color="auto"/>
            <w:bottom w:val="none" w:sz="0" w:space="0" w:color="auto"/>
            <w:right w:val="none" w:sz="0" w:space="0" w:color="auto"/>
          </w:divBdr>
        </w:div>
        <w:div w:id="1157578805">
          <w:marLeft w:val="0"/>
          <w:marRight w:val="0"/>
          <w:marTop w:val="0"/>
          <w:marBottom w:val="0"/>
          <w:divBdr>
            <w:top w:val="none" w:sz="0" w:space="0" w:color="auto"/>
            <w:left w:val="none" w:sz="0" w:space="0" w:color="auto"/>
            <w:bottom w:val="none" w:sz="0" w:space="0" w:color="auto"/>
            <w:right w:val="none" w:sz="0" w:space="0" w:color="auto"/>
          </w:divBdr>
        </w:div>
        <w:div w:id="1249996422">
          <w:marLeft w:val="0"/>
          <w:marRight w:val="0"/>
          <w:marTop w:val="0"/>
          <w:marBottom w:val="0"/>
          <w:divBdr>
            <w:top w:val="none" w:sz="0" w:space="0" w:color="auto"/>
            <w:left w:val="none" w:sz="0" w:space="0" w:color="auto"/>
            <w:bottom w:val="none" w:sz="0" w:space="0" w:color="auto"/>
            <w:right w:val="none" w:sz="0" w:space="0" w:color="auto"/>
          </w:divBdr>
        </w:div>
        <w:div w:id="1317952827">
          <w:marLeft w:val="0"/>
          <w:marRight w:val="0"/>
          <w:marTop w:val="0"/>
          <w:marBottom w:val="0"/>
          <w:divBdr>
            <w:top w:val="none" w:sz="0" w:space="0" w:color="auto"/>
            <w:left w:val="none" w:sz="0" w:space="0" w:color="auto"/>
            <w:bottom w:val="none" w:sz="0" w:space="0" w:color="auto"/>
            <w:right w:val="none" w:sz="0" w:space="0" w:color="auto"/>
          </w:divBdr>
        </w:div>
        <w:div w:id="147733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11/j.1099-0860.2006.00048.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earning.nspcc.org.uk/safeguarding-child-protec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earning.nspcc.org.uk/child-protection-system/history-of-child-protection-in-the-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65BC1-ED36-4AEA-8717-746083044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DBF124-6F4C-4C3D-85A2-801F01C0783C}">
  <ds:schemaRefs>
    <ds:schemaRef ds:uri="http://schemas.microsoft.com/sharepoint/v3/contenttype/forms"/>
  </ds:schemaRefs>
</ds:datastoreItem>
</file>

<file path=customXml/itemProps3.xml><?xml version="1.0" encoding="utf-8"?>
<ds:datastoreItem xmlns:ds="http://schemas.openxmlformats.org/officeDocument/2006/customXml" ds:itemID="{12A6D720-FD36-473F-AB47-786F0B8E35C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4BC8972-68DE-454D-AF9C-84D464E08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5086</TotalTime>
  <Pages>10</Pages>
  <Words>3147</Words>
  <Characters>17942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21047</CharactersWithSpaces>
  <SharedDoc>false</SharedDoc>
  <HLinks>
    <vt:vector size="24" baseType="variant">
      <vt:variant>
        <vt:i4>196688</vt:i4>
      </vt:variant>
      <vt:variant>
        <vt:i4>9</vt:i4>
      </vt:variant>
      <vt:variant>
        <vt:i4>0</vt:i4>
      </vt:variant>
      <vt:variant>
        <vt:i4>5</vt:i4>
      </vt:variant>
      <vt:variant>
        <vt:lpwstr>C:\Users\tkrey\Downloads\Facilitators and Barriers for Coordinated Multi-agency Services.pdf</vt:lpwstr>
      </vt:variant>
      <vt:variant>
        <vt:lpwstr/>
      </vt:variant>
      <vt:variant>
        <vt:i4>6357047</vt:i4>
      </vt:variant>
      <vt:variant>
        <vt:i4>6</vt:i4>
      </vt:variant>
      <vt:variant>
        <vt:i4>0</vt:i4>
      </vt:variant>
      <vt:variant>
        <vt:i4>5</vt:i4>
      </vt:variant>
      <vt:variant>
        <vt:lpwstr>https://dera.ioe.ac.uk/6086/2/climbiereport.pdf</vt:lpwstr>
      </vt:variant>
      <vt:variant>
        <vt:lpwstr/>
      </vt:variant>
      <vt:variant>
        <vt:i4>8323188</vt:i4>
      </vt:variant>
      <vt:variant>
        <vt:i4>3</vt:i4>
      </vt:variant>
      <vt:variant>
        <vt:i4>0</vt:i4>
      </vt:variant>
      <vt:variant>
        <vt:i4>5</vt:i4>
      </vt:variant>
      <vt:variant>
        <vt:lpwstr>https://www.londonscb.gov.uk/wpcontent/uploads/2016/04/mash_report_final.pdf</vt:lpwstr>
      </vt:variant>
      <vt:variant>
        <vt:lpwstr/>
      </vt:variant>
      <vt:variant>
        <vt:i4>5963803</vt:i4>
      </vt:variant>
      <vt:variant>
        <vt:i4>0</vt:i4>
      </vt:variant>
      <vt:variant>
        <vt:i4>0</vt:i4>
      </vt:variant>
      <vt:variant>
        <vt:i4>5</vt:i4>
      </vt:variant>
      <vt:variant>
        <vt:lpwstr>https://doi.org/10.1111/j.1099-0860.2006.00048.x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Reynolds (1912751)</dc:creator>
  <cp:keywords/>
  <dc:description/>
  <cp:lastModifiedBy>Theresa Reynolds (1912751)</cp:lastModifiedBy>
  <cp:revision>767</cp:revision>
  <dcterms:created xsi:type="dcterms:W3CDTF">2021-07-20T08:41:00Z</dcterms:created>
  <dcterms:modified xsi:type="dcterms:W3CDTF">2021-08-05T22:51:00Z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