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288DDA" w14:textId="6C031409" w:rsidR="0070771B" w:rsidRDefault="00633B32" w:rsidP="00633B32">
      <w:pPr>
        <w:jc w:val="center"/>
        <w:rPr>
          <w:rFonts w:ascii="Arial" w:hAnsi="Arial" w:cs="Arial"/>
          <w:sz w:val="28"/>
          <w:szCs w:val="28"/>
          <w:u w:val="single"/>
        </w:rPr>
      </w:pPr>
      <w:r w:rsidRPr="00633B32">
        <w:rPr>
          <w:rFonts w:ascii="Arial" w:hAnsi="Arial" w:cs="Arial"/>
          <w:sz w:val="28"/>
          <w:szCs w:val="28"/>
          <w:u w:val="single"/>
        </w:rPr>
        <w:t>Counselling skills self-reflection</w:t>
      </w:r>
    </w:p>
    <w:p w14:paraId="4D248233" w14:textId="77777777" w:rsidR="001C630E" w:rsidRDefault="001C630E" w:rsidP="00633B32">
      <w:pPr>
        <w:jc w:val="center"/>
        <w:rPr>
          <w:rFonts w:ascii="Arial" w:hAnsi="Arial" w:cs="Arial"/>
          <w:sz w:val="28"/>
          <w:szCs w:val="28"/>
          <w:u w:val="single"/>
        </w:rPr>
      </w:pPr>
    </w:p>
    <w:p w14:paraId="07007A9A" w14:textId="440A1993" w:rsidR="00743816" w:rsidRDefault="00743816" w:rsidP="00633B32">
      <w:pPr>
        <w:spacing w:line="480" w:lineRule="auto"/>
        <w:rPr>
          <w:rFonts w:ascii="Arial" w:hAnsi="Arial" w:cs="Arial"/>
          <w:sz w:val="24"/>
          <w:szCs w:val="24"/>
        </w:rPr>
      </w:pPr>
      <w:r>
        <w:rPr>
          <w:rFonts w:ascii="Arial" w:hAnsi="Arial" w:cs="Arial"/>
          <w:sz w:val="24"/>
          <w:szCs w:val="24"/>
        </w:rPr>
        <w:t>I have worked within a triad group developing my interpersonal and counselling skills. The triad groups allowed me to practice a range of counselling skills whilst receiving valuable feedback from the observer</w:t>
      </w:r>
      <w:r w:rsidR="00F27676">
        <w:rPr>
          <w:rFonts w:ascii="Arial" w:hAnsi="Arial" w:cs="Arial"/>
          <w:sz w:val="24"/>
          <w:szCs w:val="24"/>
        </w:rPr>
        <w:t xml:space="preserve">. </w:t>
      </w:r>
      <w:r w:rsidR="00367A83">
        <w:rPr>
          <w:rFonts w:ascii="Arial" w:hAnsi="Arial" w:cs="Arial"/>
          <w:sz w:val="24"/>
          <w:szCs w:val="24"/>
        </w:rPr>
        <w:t xml:space="preserve">This essay will begin with a description of </w:t>
      </w:r>
      <w:r w:rsidR="00F27676">
        <w:rPr>
          <w:rFonts w:ascii="Arial" w:hAnsi="Arial" w:cs="Arial"/>
          <w:sz w:val="24"/>
          <w:szCs w:val="24"/>
        </w:rPr>
        <w:t>the event, before</w:t>
      </w:r>
      <w:r w:rsidR="00367A83">
        <w:rPr>
          <w:rFonts w:ascii="Arial" w:hAnsi="Arial" w:cs="Arial"/>
          <w:sz w:val="24"/>
          <w:szCs w:val="24"/>
        </w:rPr>
        <w:t xml:space="preserve"> proceeding to analyse the recording. </w:t>
      </w:r>
      <w:r w:rsidR="00BC63F2">
        <w:rPr>
          <w:rFonts w:ascii="Arial" w:hAnsi="Arial" w:cs="Arial"/>
          <w:sz w:val="24"/>
          <w:szCs w:val="24"/>
        </w:rPr>
        <w:t xml:space="preserve">To protect client confidentiality as underpinned in the British Association for Counselling and Psychotherapists (BACP) (2018), the client in question will not be named, but will be referred to as </w:t>
      </w:r>
      <w:r w:rsidR="00625A3C">
        <w:rPr>
          <w:rFonts w:ascii="Arial" w:hAnsi="Arial" w:cs="Arial"/>
          <w:sz w:val="24"/>
          <w:szCs w:val="24"/>
        </w:rPr>
        <w:t>‘</w:t>
      </w:r>
      <w:r w:rsidR="00625A3C" w:rsidRPr="00625A3C">
        <w:rPr>
          <w:rFonts w:ascii="Arial" w:hAnsi="Arial" w:cs="Arial"/>
          <w:i/>
          <w:sz w:val="24"/>
          <w:szCs w:val="24"/>
        </w:rPr>
        <w:t>the client’</w:t>
      </w:r>
      <w:r w:rsidR="00625A3C">
        <w:rPr>
          <w:rFonts w:ascii="Arial" w:hAnsi="Arial" w:cs="Arial"/>
          <w:sz w:val="24"/>
          <w:szCs w:val="24"/>
        </w:rPr>
        <w:t xml:space="preserve">. </w:t>
      </w:r>
    </w:p>
    <w:p w14:paraId="621635E9" w14:textId="6E663165" w:rsidR="000151DB" w:rsidRDefault="00633B32" w:rsidP="00633B32">
      <w:pPr>
        <w:spacing w:line="480" w:lineRule="auto"/>
        <w:rPr>
          <w:rFonts w:ascii="Arial" w:hAnsi="Arial" w:cs="Arial"/>
          <w:sz w:val="24"/>
          <w:szCs w:val="24"/>
        </w:rPr>
      </w:pPr>
      <w:r>
        <w:rPr>
          <w:rFonts w:ascii="Arial" w:hAnsi="Arial" w:cs="Arial"/>
          <w:sz w:val="24"/>
          <w:szCs w:val="24"/>
        </w:rPr>
        <w:t xml:space="preserve">Throughout this </w:t>
      </w:r>
      <w:r w:rsidR="00AC5D89">
        <w:rPr>
          <w:rFonts w:ascii="Arial" w:hAnsi="Arial" w:cs="Arial"/>
          <w:sz w:val="24"/>
          <w:szCs w:val="24"/>
        </w:rPr>
        <w:t xml:space="preserve">reflective </w:t>
      </w:r>
      <w:r>
        <w:rPr>
          <w:rFonts w:ascii="Arial" w:hAnsi="Arial" w:cs="Arial"/>
          <w:sz w:val="24"/>
          <w:szCs w:val="24"/>
        </w:rPr>
        <w:t>essay I will be utilising a reflective model.</w:t>
      </w:r>
      <w:r w:rsidR="00FA0857">
        <w:rPr>
          <w:rFonts w:ascii="Arial" w:hAnsi="Arial" w:cs="Arial"/>
          <w:sz w:val="24"/>
          <w:szCs w:val="24"/>
        </w:rPr>
        <w:t xml:space="preserve"> As Jasper (2003) explains reflection is a key tool in health and social care and can enable persons to develop a range of skills</w:t>
      </w:r>
      <w:r w:rsidR="000151DB">
        <w:rPr>
          <w:rFonts w:ascii="Arial" w:hAnsi="Arial" w:cs="Arial"/>
          <w:sz w:val="24"/>
          <w:szCs w:val="24"/>
        </w:rPr>
        <w:t xml:space="preserve"> and the reflection process involves, exploring what happened, reflection and finally the action plan.</w:t>
      </w:r>
      <w:r>
        <w:rPr>
          <w:rFonts w:ascii="Arial" w:hAnsi="Arial" w:cs="Arial"/>
          <w:sz w:val="24"/>
          <w:szCs w:val="24"/>
        </w:rPr>
        <w:t xml:space="preserve"> </w:t>
      </w:r>
      <w:r w:rsidR="00B42C0F">
        <w:rPr>
          <w:rFonts w:ascii="Arial" w:hAnsi="Arial" w:cs="Arial"/>
          <w:sz w:val="24"/>
          <w:szCs w:val="24"/>
        </w:rPr>
        <w:t>According to Ely and Scott (</w:t>
      </w:r>
      <w:r w:rsidR="004012E1">
        <w:rPr>
          <w:rFonts w:ascii="Arial" w:hAnsi="Arial" w:cs="Arial"/>
          <w:sz w:val="24"/>
          <w:szCs w:val="24"/>
        </w:rPr>
        <w:t>2007</w:t>
      </w:r>
      <w:r w:rsidR="00B42C0F">
        <w:rPr>
          <w:rFonts w:ascii="Arial" w:hAnsi="Arial" w:cs="Arial"/>
          <w:sz w:val="24"/>
          <w:szCs w:val="24"/>
        </w:rPr>
        <w:t xml:space="preserve">) self-reflection enables a person to reflect on events and experiences which allows them to develop </w:t>
      </w:r>
      <w:r w:rsidR="004012E1">
        <w:rPr>
          <w:rFonts w:ascii="Arial" w:hAnsi="Arial" w:cs="Arial"/>
          <w:sz w:val="24"/>
          <w:szCs w:val="24"/>
        </w:rPr>
        <w:t>a deeper level of understanding of their skills and a higher level of theoretical knowledge</w:t>
      </w:r>
      <w:r w:rsidR="00E26C11">
        <w:rPr>
          <w:rFonts w:ascii="Arial" w:hAnsi="Arial" w:cs="Arial"/>
          <w:sz w:val="24"/>
          <w:szCs w:val="24"/>
        </w:rPr>
        <w:t xml:space="preserve">. The reflective framework that I shall be utilising throughout this essay will be </w:t>
      </w:r>
      <w:r w:rsidR="00FA0857">
        <w:rPr>
          <w:rFonts w:ascii="Arial" w:hAnsi="Arial" w:cs="Arial"/>
          <w:sz w:val="24"/>
          <w:szCs w:val="24"/>
        </w:rPr>
        <w:t>the Gibbs</w:t>
      </w:r>
      <w:r w:rsidR="00E24F6D">
        <w:rPr>
          <w:rFonts w:ascii="Arial" w:hAnsi="Arial" w:cs="Arial"/>
          <w:sz w:val="24"/>
          <w:szCs w:val="24"/>
        </w:rPr>
        <w:t xml:space="preserve"> (1988)</w:t>
      </w:r>
      <w:r w:rsidR="00FA0857">
        <w:rPr>
          <w:rFonts w:ascii="Arial" w:hAnsi="Arial" w:cs="Arial"/>
          <w:sz w:val="24"/>
          <w:szCs w:val="24"/>
        </w:rPr>
        <w:t xml:space="preserve"> reflective model</w:t>
      </w:r>
      <w:r w:rsidR="00E24F6D">
        <w:rPr>
          <w:rFonts w:ascii="Arial" w:hAnsi="Arial" w:cs="Arial"/>
          <w:sz w:val="24"/>
          <w:szCs w:val="24"/>
        </w:rPr>
        <w:t>. Gibbs (1988) suggests</w:t>
      </w:r>
      <w:r w:rsidR="009A7479">
        <w:rPr>
          <w:rFonts w:ascii="Arial" w:hAnsi="Arial" w:cs="Arial"/>
          <w:sz w:val="24"/>
          <w:szCs w:val="24"/>
        </w:rPr>
        <w:t>,</w:t>
      </w:r>
      <w:r w:rsidR="00E24F6D">
        <w:rPr>
          <w:rFonts w:ascii="Arial" w:hAnsi="Arial" w:cs="Arial"/>
          <w:sz w:val="24"/>
          <w:szCs w:val="24"/>
        </w:rPr>
        <w:t xml:space="preserve"> to enable a person to effectively develop skills through experiences, the</w:t>
      </w:r>
      <w:r w:rsidR="009A7479">
        <w:rPr>
          <w:rFonts w:ascii="Arial" w:hAnsi="Arial" w:cs="Arial"/>
          <w:sz w:val="24"/>
          <w:szCs w:val="24"/>
        </w:rPr>
        <w:t>y</w:t>
      </w:r>
      <w:r w:rsidR="00E24F6D">
        <w:rPr>
          <w:rFonts w:ascii="Arial" w:hAnsi="Arial" w:cs="Arial"/>
          <w:sz w:val="24"/>
          <w:szCs w:val="24"/>
        </w:rPr>
        <w:t xml:space="preserve"> should undertake the activity or event and then reflect. He believes that actively reflecting on an experience extends the knowledge and understanding and supports the learning process. </w:t>
      </w:r>
      <w:r w:rsidR="00C7187D">
        <w:rPr>
          <w:rFonts w:ascii="Arial" w:hAnsi="Arial" w:cs="Arial"/>
          <w:sz w:val="24"/>
          <w:szCs w:val="24"/>
        </w:rPr>
        <w:t>T</w:t>
      </w:r>
      <w:r w:rsidR="00A934A9">
        <w:rPr>
          <w:rFonts w:ascii="Arial" w:hAnsi="Arial" w:cs="Arial"/>
          <w:sz w:val="24"/>
          <w:szCs w:val="24"/>
        </w:rPr>
        <w:t xml:space="preserve">he Gibbs (1988) reflective model involves six stages, description, feelings, evaluation, analysis, conclusion and action plan. </w:t>
      </w:r>
    </w:p>
    <w:p w14:paraId="2CB6B4BE" w14:textId="15B4003E" w:rsidR="00AC5D89" w:rsidRPr="00505C39" w:rsidRDefault="00E24F6D" w:rsidP="00633B32">
      <w:pPr>
        <w:spacing w:line="480" w:lineRule="auto"/>
        <w:rPr>
          <w:rFonts w:ascii="Arial" w:hAnsi="Arial" w:cs="Arial"/>
          <w:sz w:val="24"/>
          <w:szCs w:val="24"/>
        </w:rPr>
      </w:pPr>
      <w:r>
        <w:rPr>
          <w:rFonts w:ascii="Arial" w:hAnsi="Arial" w:cs="Arial"/>
          <w:sz w:val="24"/>
          <w:szCs w:val="24"/>
        </w:rPr>
        <w:t xml:space="preserve">This section of the essay will begin with a description of the event. </w:t>
      </w:r>
      <w:r w:rsidR="00C7187D">
        <w:rPr>
          <w:rFonts w:ascii="Arial" w:hAnsi="Arial" w:cs="Arial"/>
          <w:sz w:val="24"/>
          <w:szCs w:val="24"/>
        </w:rPr>
        <w:t>For purposes of gaining valuable counselling skills, the class was divided in to triad groups.</w:t>
      </w:r>
      <w:r w:rsidR="001C630E" w:rsidRPr="001C630E">
        <w:rPr>
          <w:rFonts w:ascii="Arial" w:hAnsi="Arial" w:cs="Arial"/>
          <w:sz w:val="24"/>
          <w:szCs w:val="24"/>
        </w:rPr>
        <w:t xml:space="preserve"> </w:t>
      </w:r>
      <w:r w:rsidR="001C630E">
        <w:rPr>
          <w:rFonts w:ascii="Arial" w:hAnsi="Arial" w:cs="Arial"/>
          <w:sz w:val="24"/>
          <w:szCs w:val="24"/>
        </w:rPr>
        <w:t xml:space="preserve">The counselling sessions undertook were recorded via Panapto, a software which </w:t>
      </w:r>
      <w:r w:rsidR="001C630E">
        <w:rPr>
          <w:rFonts w:ascii="Arial" w:hAnsi="Arial" w:cs="Arial"/>
          <w:sz w:val="24"/>
          <w:szCs w:val="24"/>
        </w:rPr>
        <w:lastRenderedPageBreak/>
        <w:t>allowed me to record my sessions, save and play them back for reflection. Within</w:t>
      </w:r>
      <w:r w:rsidR="00EC72D0">
        <w:rPr>
          <w:rFonts w:ascii="Arial" w:hAnsi="Arial" w:cs="Arial"/>
          <w:sz w:val="24"/>
          <w:szCs w:val="24"/>
        </w:rPr>
        <w:t xml:space="preserve"> the </w:t>
      </w:r>
      <w:r w:rsidR="001C630E">
        <w:rPr>
          <w:rFonts w:ascii="Arial" w:hAnsi="Arial" w:cs="Arial"/>
          <w:sz w:val="24"/>
          <w:szCs w:val="24"/>
        </w:rPr>
        <w:t>triad group</w:t>
      </w:r>
      <w:r w:rsidR="00634D37">
        <w:rPr>
          <w:rFonts w:ascii="Arial" w:hAnsi="Arial" w:cs="Arial"/>
          <w:sz w:val="24"/>
          <w:szCs w:val="24"/>
        </w:rPr>
        <w:t>s</w:t>
      </w:r>
      <w:r w:rsidR="001C630E">
        <w:rPr>
          <w:rFonts w:ascii="Arial" w:hAnsi="Arial" w:cs="Arial"/>
          <w:sz w:val="24"/>
          <w:szCs w:val="24"/>
        </w:rPr>
        <w:t xml:space="preserve"> I spend several weeks practicing my counselling skills. As Midwinter and Dickson (2015), highlight counselling skills involve developing a therapeutic relationship, unconditional positive regard, congruence, paraphrasing, summarising, silence, challenging and active listening.</w:t>
      </w:r>
      <w:r w:rsidR="003F2DEF" w:rsidRPr="003F2DEF">
        <w:rPr>
          <w:rFonts w:ascii="Arial" w:hAnsi="Arial" w:cs="Arial"/>
          <w:sz w:val="24"/>
          <w:szCs w:val="24"/>
        </w:rPr>
        <w:t xml:space="preserve"> </w:t>
      </w:r>
      <w:r w:rsidR="003F2DEF">
        <w:rPr>
          <w:rFonts w:ascii="Arial" w:hAnsi="Arial" w:cs="Arial"/>
          <w:sz w:val="24"/>
          <w:szCs w:val="24"/>
        </w:rPr>
        <w:t>In our triad groups, we utilised small pod rooms, with chairs and a PC and recording equipment. The rooms were quiet and had blinds on the windows and doors for maximum privacy. During the time I spent in my triad group, I developed my skills in counselling and received feedback from my peers. According to Smith (2015) triad groups allow persons to develop their own counselling skills whilst also gaining a deeper level of self-awareness.</w:t>
      </w:r>
      <w:r w:rsidR="004F580C">
        <w:rPr>
          <w:rFonts w:ascii="Arial" w:hAnsi="Arial" w:cs="Arial"/>
          <w:sz w:val="24"/>
          <w:szCs w:val="24"/>
        </w:rPr>
        <w:t xml:space="preserve"> </w:t>
      </w:r>
      <w:r w:rsidR="009A7479">
        <w:rPr>
          <w:rFonts w:ascii="Arial" w:hAnsi="Arial" w:cs="Arial"/>
          <w:sz w:val="24"/>
          <w:szCs w:val="24"/>
        </w:rPr>
        <w:t>The recording</w:t>
      </w:r>
      <w:r w:rsidR="004F580C">
        <w:rPr>
          <w:rFonts w:ascii="Arial" w:hAnsi="Arial" w:cs="Arial"/>
          <w:sz w:val="24"/>
          <w:szCs w:val="24"/>
        </w:rPr>
        <w:t xml:space="preserve"> </w:t>
      </w:r>
      <w:r w:rsidR="00634D37">
        <w:rPr>
          <w:rFonts w:ascii="Arial" w:hAnsi="Arial" w:cs="Arial"/>
          <w:sz w:val="24"/>
          <w:szCs w:val="24"/>
        </w:rPr>
        <w:t xml:space="preserve">was the first session with </w:t>
      </w:r>
      <w:r w:rsidR="009A7479">
        <w:rPr>
          <w:rFonts w:ascii="Arial" w:hAnsi="Arial" w:cs="Arial"/>
          <w:sz w:val="24"/>
          <w:szCs w:val="24"/>
        </w:rPr>
        <w:t xml:space="preserve">my current </w:t>
      </w:r>
      <w:r w:rsidR="004F580C">
        <w:rPr>
          <w:rFonts w:ascii="Arial" w:hAnsi="Arial" w:cs="Arial"/>
          <w:sz w:val="24"/>
          <w:szCs w:val="24"/>
        </w:rPr>
        <w:t xml:space="preserve">triad group </w:t>
      </w:r>
      <w:r w:rsidR="00634D37">
        <w:rPr>
          <w:rFonts w:ascii="Arial" w:hAnsi="Arial" w:cs="Arial"/>
          <w:sz w:val="24"/>
          <w:szCs w:val="24"/>
        </w:rPr>
        <w:t>and the selected recording was the initial session with the client</w:t>
      </w:r>
      <w:r w:rsidR="00DB33E7">
        <w:rPr>
          <w:rFonts w:ascii="Arial" w:hAnsi="Arial" w:cs="Arial"/>
          <w:sz w:val="24"/>
          <w:szCs w:val="24"/>
        </w:rPr>
        <w:t>.</w:t>
      </w:r>
      <w:r w:rsidR="00F2751E">
        <w:rPr>
          <w:rFonts w:ascii="Arial" w:hAnsi="Arial" w:cs="Arial"/>
          <w:sz w:val="24"/>
          <w:szCs w:val="24"/>
        </w:rPr>
        <w:t xml:space="preserve"> </w:t>
      </w:r>
      <w:r w:rsidR="003F2DEF">
        <w:rPr>
          <w:rFonts w:ascii="Arial" w:hAnsi="Arial" w:cs="Arial"/>
          <w:sz w:val="24"/>
          <w:szCs w:val="24"/>
        </w:rPr>
        <w:t>We prepared the room for the session by positioning the chairs and logging on to the recording software</w:t>
      </w:r>
      <w:r w:rsidR="00505C39">
        <w:rPr>
          <w:rFonts w:ascii="Arial" w:hAnsi="Arial" w:cs="Arial"/>
          <w:sz w:val="24"/>
          <w:szCs w:val="24"/>
        </w:rPr>
        <w:t xml:space="preserve"> and ensured all persons were comfortable. </w:t>
      </w:r>
    </w:p>
    <w:p w14:paraId="18F322E3" w14:textId="01F1EEE3" w:rsidR="00287246" w:rsidRDefault="00DB33E7" w:rsidP="00633B32">
      <w:pPr>
        <w:spacing w:line="480" w:lineRule="auto"/>
        <w:rPr>
          <w:rFonts w:ascii="Arial" w:hAnsi="Arial" w:cs="Arial"/>
          <w:sz w:val="24"/>
          <w:szCs w:val="24"/>
        </w:rPr>
      </w:pPr>
      <w:r>
        <w:rPr>
          <w:rFonts w:ascii="Arial" w:hAnsi="Arial" w:cs="Arial"/>
          <w:sz w:val="24"/>
          <w:szCs w:val="24"/>
        </w:rPr>
        <w:t xml:space="preserve">Prior to beginning the counselling session with </w:t>
      </w:r>
      <w:r w:rsidR="005E6471">
        <w:rPr>
          <w:rFonts w:ascii="Arial" w:hAnsi="Arial" w:cs="Arial"/>
          <w:sz w:val="24"/>
          <w:szCs w:val="24"/>
        </w:rPr>
        <w:t>the client</w:t>
      </w:r>
      <w:r>
        <w:rPr>
          <w:rFonts w:ascii="Arial" w:hAnsi="Arial" w:cs="Arial"/>
          <w:sz w:val="24"/>
          <w:szCs w:val="24"/>
        </w:rPr>
        <w:t>, I was feeling</w:t>
      </w:r>
      <w:r w:rsidR="00634D37">
        <w:rPr>
          <w:rFonts w:ascii="Arial" w:hAnsi="Arial" w:cs="Arial"/>
          <w:sz w:val="24"/>
          <w:szCs w:val="24"/>
        </w:rPr>
        <w:t xml:space="preserve"> slightly nervous and </w:t>
      </w:r>
      <w:r w:rsidR="000C249E">
        <w:rPr>
          <w:rFonts w:ascii="Arial" w:hAnsi="Arial" w:cs="Arial"/>
          <w:sz w:val="24"/>
          <w:szCs w:val="24"/>
        </w:rPr>
        <w:t>apprehensive</w:t>
      </w:r>
      <w:r w:rsidR="00634D37">
        <w:rPr>
          <w:rFonts w:ascii="Arial" w:hAnsi="Arial" w:cs="Arial"/>
          <w:sz w:val="24"/>
          <w:szCs w:val="24"/>
        </w:rPr>
        <w:t xml:space="preserve"> as it was the first time working within the triad group and counselling the client</w:t>
      </w:r>
      <w:r>
        <w:rPr>
          <w:rFonts w:ascii="Arial" w:hAnsi="Arial" w:cs="Arial"/>
          <w:sz w:val="24"/>
          <w:szCs w:val="24"/>
        </w:rPr>
        <w:t xml:space="preserve">. </w:t>
      </w:r>
      <w:r w:rsidR="00634D37">
        <w:rPr>
          <w:rFonts w:ascii="Arial" w:hAnsi="Arial" w:cs="Arial"/>
          <w:sz w:val="24"/>
          <w:szCs w:val="24"/>
        </w:rPr>
        <w:t xml:space="preserve">I felt that to enable me to effectively counsel the client, I must be confident in my skills to allow a therapeutic relationship to form. </w:t>
      </w:r>
      <w:r>
        <w:rPr>
          <w:rFonts w:ascii="Arial" w:hAnsi="Arial" w:cs="Arial"/>
          <w:sz w:val="24"/>
          <w:szCs w:val="24"/>
        </w:rPr>
        <w:t xml:space="preserve">As Rogers (1951), suggests developing the </w:t>
      </w:r>
      <w:r w:rsidR="00BE65DF">
        <w:rPr>
          <w:rFonts w:ascii="Arial" w:hAnsi="Arial" w:cs="Arial"/>
          <w:sz w:val="24"/>
          <w:szCs w:val="24"/>
        </w:rPr>
        <w:t>therapeutic</w:t>
      </w:r>
      <w:r>
        <w:rPr>
          <w:rFonts w:ascii="Arial" w:hAnsi="Arial" w:cs="Arial"/>
          <w:sz w:val="24"/>
          <w:szCs w:val="24"/>
        </w:rPr>
        <w:t xml:space="preserve"> process</w:t>
      </w:r>
      <w:r w:rsidR="00BE65DF">
        <w:rPr>
          <w:rFonts w:ascii="Arial" w:hAnsi="Arial" w:cs="Arial"/>
          <w:sz w:val="24"/>
          <w:szCs w:val="24"/>
        </w:rPr>
        <w:t>, which involves the counsellor being empathetic, congruent and have unconditional positive regard toward the client</w:t>
      </w:r>
      <w:r>
        <w:rPr>
          <w:rFonts w:ascii="Arial" w:hAnsi="Arial" w:cs="Arial"/>
          <w:sz w:val="24"/>
          <w:szCs w:val="24"/>
        </w:rPr>
        <w:t xml:space="preserve"> is key to the effectiveness of the counselling. </w:t>
      </w:r>
      <w:r w:rsidR="00F2751E">
        <w:rPr>
          <w:rFonts w:ascii="Arial" w:hAnsi="Arial" w:cs="Arial"/>
          <w:sz w:val="24"/>
          <w:szCs w:val="24"/>
        </w:rPr>
        <w:t xml:space="preserve">As </w:t>
      </w:r>
      <w:r w:rsidR="00625A3C">
        <w:rPr>
          <w:rFonts w:ascii="Arial" w:hAnsi="Arial" w:cs="Arial"/>
          <w:sz w:val="24"/>
          <w:szCs w:val="24"/>
        </w:rPr>
        <w:t>the chosen</w:t>
      </w:r>
      <w:r w:rsidR="00F2751E">
        <w:rPr>
          <w:rFonts w:ascii="Arial" w:hAnsi="Arial" w:cs="Arial"/>
          <w:sz w:val="24"/>
          <w:szCs w:val="24"/>
        </w:rPr>
        <w:t xml:space="preserve"> recording was my </w:t>
      </w:r>
      <w:r w:rsidR="00634D37">
        <w:rPr>
          <w:rFonts w:ascii="Arial" w:hAnsi="Arial" w:cs="Arial"/>
          <w:sz w:val="24"/>
          <w:szCs w:val="24"/>
        </w:rPr>
        <w:t>first</w:t>
      </w:r>
      <w:r w:rsidR="00F2751E">
        <w:rPr>
          <w:rFonts w:ascii="Arial" w:hAnsi="Arial" w:cs="Arial"/>
          <w:sz w:val="24"/>
          <w:szCs w:val="24"/>
        </w:rPr>
        <w:t xml:space="preserve"> session with </w:t>
      </w:r>
      <w:r w:rsidR="00505C39">
        <w:rPr>
          <w:rFonts w:ascii="Arial" w:hAnsi="Arial" w:cs="Arial"/>
          <w:sz w:val="24"/>
          <w:szCs w:val="24"/>
        </w:rPr>
        <w:t xml:space="preserve">the </w:t>
      </w:r>
      <w:r w:rsidR="00F2751E">
        <w:rPr>
          <w:rFonts w:ascii="Arial" w:hAnsi="Arial" w:cs="Arial"/>
          <w:sz w:val="24"/>
          <w:szCs w:val="24"/>
        </w:rPr>
        <w:t>client</w:t>
      </w:r>
      <w:r w:rsidR="00505C39">
        <w:rPr>
          <w:rFonts w:ascii="Arial" w:hAnsi="Arial" w:cs="Arial"/>
          <w:sz w:val="24"/>
          <w:szCs w:val="24"/>
        </w:rPr>
        <w:t xml:space="preserve">, I felt </w:t>
      </w:r>
      <w:r w:rsidR="00634D37">
        <w:rPr>
          <w:rFonts w:ascii="Arial" w:hAnsi="Arial" w:cs="Arial"/>
          <w:sz w:val="24"/>
          <w:szCs w:val="24"/>
        </w:rPr>
        <w:t>at this point no immediate</w:t>
      </w:r>
      <w:r w:rsidR="00505C39">
        <w:rPr>
          <w:rFonts w:ascii="Arial" w:hAnsi="Arial" w:cs="Arial"/>
          <w:sz w:val="24"/>
          <w:szCs w:val="24"/>
        </w:rPr>
        <w:t xml:space="preserve"> connection to the clien</w:t>
      </w:r>
      <w:r w:rsidR="00634D37">
        <w:rPr>
          <w:rFonts w:ascii="Arial" w:hAnsi="Arial" w:cs="Arial"/>
          <w:sz w:val="24"/>
          <w:szCs w:val="24"/>
        </w:rPr>
        <w:t>t or</w:t>
      </w:r>
      <w:r w:rsidR="00505C39">
        <w:rPr>
          <w:rFonts w:ascii="Arial" w:hAnsi="Arial" w:cs="Arial"/>
          <w:sz w:val="24"/>
          <w:szCs w:val="24"/>
        </w:rPr>
        <w:t xml:space="preserve"> insight in to their </w:t>
      </w:r>
      <w:r w:rsidR="00634D37">
        <w:rPr>
          <w:rFonts w:ascii="Arial" w:hAnsi="Arial" w:cs="Arial"/>
          <w:sz w:val="24"/>
          <w:szCs w:val="24"/>
        </w:rPr>
        <w:t>emotional needs</w:t>
      </w:r>
      <w:r w:rsidR="00505C39">
        <w:rPr>
          <w:rFonts w:ascii="Arial" w:hAnsi="Arial" w:cs="Arial"/>
          <w:sz w:val="24"/>
          <w:szCs w:val="24"/>
        </w:rPr>
        <w:t xml:space="preserve">. </w:t>
      </w:r>
      <w:r w:rsidR="00634D37">
        <w:rPr>
          <w:rFonts w:ascii="Arial" w:hAnsi="Arial" w:cs="Arial"/>
          <w:sz w:val="24"/>
          <w:szCs w:val="24"/>
        </w:rPr>
        <w:t xml:space="preserve">Preparing to </w:t>
      </w:r>
      <w:r w:rsidR="00505C39">
        <w:rPr>
          <w:rFonts w:ascii="Arial" w:hAnsi="Arial" w:cs="Arial"/>
          <w:sz w:val="24"/>
          <w:szCs w:val="24"/>
        </w:rPr>
        <w:t>record</w:t>
      </w:r>
      <w:r w:rsidR="00634D37">
        <w:rPr>
          <w:rFonts w:ascii="Arial" w:hAnsi="Arial" w:cs="Arial"/>
          <w:sz w:val="24"/>
          <w:szCs w:val="24"/>
        </w:rPr>
        <w:t xml:space="preserve"> the session</w:t>
      </w:r>
      <w:r w:rsidR="00505C39">
        <w:rPr>
          <w:rFonts w:ascii="Arial" w:hAnsi="Arial" w:cs="Arial"/>
          <w:sz w:val="24"/>
          <w:szCs w:val="24"/>
        </w:rPr>
        <w:t xml:space="preserve">, there was clear emotions </w:t>
      </w:r>
      <w:r w:rsidR="000C249E">
        <w:rPr>
          <w:rFonts w:ascii="Arial" w:hAnsi="Arial" w:cs="Arial"/>
          <w:sz w:val="24"/>
          <w:szCs w:val="24"/>
        </w:rPr>
        <w:t xml:space="preserve">of angst, so I allowed myself time to compose. Allowing time for mindfulness can help manage stressful emotions. According to Mindful (2017), </w:t>
      </w:r>
      <w:r w:rsidR="000C249E">
        <w:rPr>
          <w:rFonts w:ascii="Arial" w:hAnsi="Arial" w:cs="Arial"/>
          <w:sz w:val="24"/>
          <w:szCs w:val="24"/>
        </w:rPr>
        <w:lastRenderedPageBreak/>
        <w:t xml:space="preserve">varying mindful techniques which </w:t>
      </w:r>
      <w:r w:rsidR="006B067E">
        <w:rPr>
          <w:rFonts w:ascii="Arial" w:hAnsi="Arial" w:cs="Arial"/>
          <w:sz w:val="24"/>
          <w:szCs w:val="24"/>
        </w:rPr>
        <w:t xml:space="preserve">create a separation between one and anxiety can effectively ease symptoms. </w:t>
      </w:r>
      <w:r w:rsidR="00547EBE">
        <w:rPr>
          <w:rFonts w:ascii="Arial" w:hAnsi="Arial" w:cs="Arial"/>
          <w:sz w:val="24"/>
          <w:szCs w:val="24"/>
        </w:rPr>
        <w:t>As the session began</w:t>
      </w:r>
      <w:r w:rsidR="009A7479">
        <w:rPr>
          <w:rFonts w:ascii="Arial" w:hAnsi="Arial" w:cs="Arial"/>
          <w:sz w:val="24"/>
          <w:szCs w:val="24"/>
        </w:rPr>
        <w:t>,</w:t>
      </w:r>
      <w:r w:rsidR="00547EBE">
        <w:rPr>
          <w:rFonts w:ascii="Arial" w:hAnsi="Arial" w:cs="Arial"/>
          <w:sz w:val="24"/>
          <w:szCs w:val="24"/>
        </w:rPr>
        <w:t xml:space="preserve"> I introduced myself to the clien</w:t>
      </w:r>
      <w:r w:rsidR="009A7479">
        <w:rPr>
          <w:rFonts w:ascii="Arial" w:hAnsi="Arial" w:cs="Arial"/>
          <w:sz w:val="24"/>
          <w:szCs w:val="24"/>
        </w:rPr>
        <w:t>t and I</w:t>
      </w:r>
      <w:r w:rsidR="00547EBE">
        <w:rPr>
          <w:rFonts w:ascii="Arial" w:hAnsi="Arial" w:cs="Arial"/>
          <w:sz w:val="24"/>
          <w:szCs w:val="24"/>
        </w:rPr>
        <w:t xml:space="preserve"> felt empathetic towards them, as they smiled at me nervously, </w:t>
      </w:r>
      <w:r w:rsidR="00FD4A35">
        <w:rPr>
          <w:rFonts w:ascii="Arial" w:hAnsi="Arial" w:cs="Arial"/>
          <w:sz w:val="24"/>
          <w:szCs w:val="24"/>
        </w:rPr>
        <w:t>I</w:t>
      </w:r>
      <w:r w:rsidR="00547EBE">
        <w:rPr>
          <w:rFonts w:ascii="Arial" w:hAnsi="Arial" w:cs="Arial"/>
          <w:sz w:val="24"/>
          <w:szCs w:val="24"/>
        </w:rPr>
        <w:t xml:space="preserve"> warmly smiled to help them feel at ease. Good Therapy (2019) suggest that empathy is the ability to gain a greater and deeper level of understanding of someone else’s </w:t>
      </w:r>
      <w:r w:rsidR="00FD4A35">
        <w:rPr>
          <w:rFonts w:ascii="Arial" w:hAnsi="Arial" w:cs="Arial"/>
          <w:sz w:val="24"/>
          <w:szCs w:val="24"/>
        </w:rPr>
        <w:t>emotion’s</w:t>
      </w:r>
      <w:r w:rsidR="00547EBE">
        <w:rPr>
          <w:rFonts w:ascii="Arial" w:hAnsi="Arial" w:cs="Arial"/>
          <w:sz w:val="24"/>
          <w:szCs w:val="24"/>
        </w:rPr>
        <w:t xml:space="preserve"> </w:t>
      </w:r>
      <w:r w:rsidR="009A7479">
        <w:rPr>
          <w:rFonts w:ascii="Arial" w:hAnsi="Arial" w:cs="Arial"/>
          <w:sz w:val="24"/>
          <w:szCs w:val="24"/>
        </w:rPr>
        <w:t xml:space="preserve">and </w:t>
      </w:r>
      <w:r w:rsidR="00547EBE">
        <w:rPr>
          <w:rFonts w:ascii="Arial" w:hAnsi="Arial" w:cs="Arial"/>
          <w:sz w:val="24"/>
          <w:szCs w:val="24"/>
        </w:rPr>
        <w:t xml:space="preserve">situation. </w:t>
      </w:r>
      <w:r w:rsidR="00FD4A35">
        <w:rPr>
          <w:rFonts w:ascii="Arial" w:hAnsi="Arial" w:cs="Arial"/>
          <w:sz w:val="24"/>
          <w:szCs w:val="24"/>
        </w:rPr>
        <w:t xml:space="preserve">As the client began talking and disclosing how they felt </w:t>
      </w:r>
      <w:r w:rsidR="009A7479">
        <w:rPr>
          <w:rFonts w:ascii="Arial" w:hAnsi="Arial" w:cs="Arial"/>
          <w:sz w:val="24"/>
          <w:szCs w:val="24"/>
        </w:rPr>
        <w:t xml:space="preserve">and </w:t>
      </w:r>
      <w:r w:rsidR="00FD4A35">
        <w:rPr>
          <w:rFonts w:ascii="Arial" w:hAnsi="Arial" w:cs="Arial"/>
          <w:sz w:val="24"/>
          <w:szCs w:val="24"/>
        </w:rPr>
        <w:t>the need to travel, I felt an unconditional positive regard for this person. I felt in this moment that I accepted the client, their emotions and experiences and I used this to actively listen to them. According to Joseph (2012)</w:t>
      </w:r>
      <w:r w:rsidR="00287246">
        <w:rPr>
          <w:rFonts w:ascii="Arial" w:hAnsi="Arial" w:cs="Arial"/>
          <w:sz w:val="24"/>
          <w:szCs w:val="24"/>
        </w:rPr>
        <w:t xml:space="preserve">, unconditional positive regard differs from liking or getting on well with a person and involves accepting and respecting a person as a human being regardless of their emotions and experiences. The session flowed well and towards the end of the session I informed the client the session was ending and used the opportunity to summarise, ending with a smile and </w:t>
      </w:r>
      <w:r w:rsidR="00287246" w:rsidRPr="00287246">
        <w:rPr>
          <w:rFonts w:ascii="Arial" w:hAnsi="Arial" w:cs="Arial"/>
          <w:i/>
          <w:sz w:val="24"/>
          <w:szCs w:val="24"/>
        </w:rPr>
        <w:t>‘see you next week’</w:t>
      </w:r>
      <w:r w:rsidR="00287246">
        <w:rPr>
          <w:rFonts w:ascii="Arial" w:hAnsi="Arial" w:cs="Arial"/>
          <w:sz w:val="24"/>
          <w:szCs w:val="24"/>
        </w:rPr>
        <w:t xml:space="preserve">. Post session the client appeared happy with the session as they smiled, I felt satisfied with the session. </w:t>
      </w:r>
    </w:p>
    <w:p w14:paraId="140E2227" w14:textId="255B0CF7" w:rsidR="001F5673" w:rsidRPr="00346912" w:rsidRDefault="001C630E" w:rsidP="00633B32">
      <w:pPr>
        <w:spacing w:line="480" w:lineRule="auto"/>
        <w:rPr>
          <w:rFonts w:ascii="Arial" w:hAnsi="Arial" w:cs="Arial"/>
          <w:sz w:val="24"/>
          <w:szCs w:val="24"/>
        </w:rPr>
      </w:pPr>
      <w:r>
        <w:rPr>
          <w:rFonts w:ascii="Arial" w:hAnsi="Arial" w:cs="Arial"/>
          <w:sz w:val="24"/>
          <w:szCs w:val="24"/>
        </w:rPr>
        <w:t xml:space="preserve">This section of the essay will evaluate the recording and discuss what aspects of the session </w:t>
      </w:r>
      <w:r w:rsidR="004E25E8">
        <w:rPr>
          <w:rFonts w:ascii="Arial" w:hAnsi="Arial" w:cs="Arial"/>
          <w:sz w:val="24"/>
          <w:szCs w:val="24"/>
        </w:rPr>
        <w:t xml:space="preserve">that </w:t>
      </w:r>
      <w:r>
        <w:rPr>
          <w:rFonts w:ascii="Arial" w:hAnsi="Arial" w:cs="Arial"/>
          <w:sz w:val="24"/>
          <w:szCs w:val="24"/>
        </w:rPr>
        <w:t xml:space="preserve">were effective and ineffective. </w:t>
      </w:r>
      <w:r w:rsidR="009E28C3">
        <w:rPr>
          <w:rFonts w:ascii="Arial" w:hAnsi="Arial" w:cs="Arial"/>
          <w:sz w:val="24"/>
          <w:szCs w:val="24"/>
        </w:rPr>
        <w:t>Firstly,</w:t>
      </w:r>
      <w:r w:rsidR="00505C39">
        <w:rPr>
          <w:rFonts w:ascii="Arial" w:hAnsi="Arial" w:cs="Arial"/>
          <w:sz w:val="24"/>
          <w:szCs w:val="24"/>
        </w:rPr>
        <w:t xml:space="preserve"> </w:t>
      </w:r>
      <w:r w:rsidR="005A106C">
        <w:rPr>
          <w:rFonts w:ascii="Arial" w:hAnsi="Arial" w:cs="Arial"/>
          <w:sz w:val="24"/>
          <w:szCs w:val="24"/>
        </w:rPr>
        <w:t xml:space="preserve">I feel that throughout the session I was congruent and displayed this with positive body language </w:t>
      </w:r>
      <w:r w:rsidR="009A7479">
        <w:rPr>
          <w:rFonts w:ascii="Arial" w:hAnsi="Arial" w:cs="Arial"/>
          <w:sz w:val="24"/>
          <w:szCs w:val="24"/>
        </w:rPr>
        <w:t>to</w:t>
      </w:r>
      <w:r w:rsidR="005A106C">
        <w:rPr>
          <w:rFonts w:ascii="Arial" w:hAnsi="Arial" w:cs="Arial"/>
          <w:sz w:val="24"/>
          <w:szCs w:val="24"/>
        </w:rPr>
        <w:t xml:space="preserve"> the </w:t>
      </w:r>
      <w:r w:rsidR="006D0EA6">
        <w:rPr>
          <w:rFonts w:ascii="Arial" w:hAnsi="Arial" w:cs="Arial"/>
          <w:sz w:val="24"/>
          <w:szCs w:val="24"/>
        </w:rPr>
        <w:t>client. I</w:t>
      </w:r>
      <w:r w:rsidR="00287246">
        <w:rPr>
          <w:rFonts w:ascii="Arial" w:hAnsi="Arial" w:cs="Arial"/>
          <w:sz w:val="24"/>
          <w:szCs w:val="24"/>
        </w:rPr>
        <w:t xml:space="preserve"> began the session with a contract clearly stating time limitations and confidentiality. </w:t>
      </w:r>
      <w:r w:rsidR="002526EC">
        <w:rPr>
          <w:rFonts w:ascii="Arial" w:hAnsi="Arial" w:cs="Arial"/>
          <w:sz w:val="24"/>
          <w:szCs w:val="24"/>
        </w:rPr>
        <w:t xml:space="preserve">Counselling Tutor (2019) highlighting the importance of confidentiality and time limitations being communicated during the initial meeting and suggests that this contract section of the session can empower the client and help them feel at ease. </w:t>
      </w:r>
      <w:r w:rsidR="006D0EA6">
        <w:rPr>
          <w:rFonts w:ascii="Arial" w:hAnsi="Arial" w:cs="Arial"/>
          <w:sz w:val="24"/>
          <w:szCs w:val="24"/>
        </w:rPr>
        <w:t>The client left the session with an action plan which would enable them to weigh out the pros and contras of the decision that they needed to make</w:t>
      </w:r>
      <w:r w:rsidR="009A7479">
        <w:rPr>
          <w:rFonts w:ascii="Arial" w:hAnsi="Arial" w:cs="Arial"/>
          <w:sz w:val="24"/>
          <w:szCs w:val="24"/>
        </w:rPr>
        <w:t xml:space="preserve">. </w:t>
      </w:r>
      <w:r w:rsidR="005A106C">
        <w:rPr>
          <w:rFonts w:ascii="Arial" w:hAnsi="Arial" w:cs="Arial"/>
          <w:sz w:val="24"/>
          <w:szCs w:val="24"/>
        </w:rPr>
        <w:t xml:space="preserve">On reflection, there </w:t>
      </w:r>
      <w:r w:rsidR="005A106C">
        <w:rPr>
          <w:rFonts w:ascii="Arial" w:hAnsi="Arial" w:cs="Arial"/>
          <w:sz w:val="24"/>
          <w:szCs w:val="24"/>
        </w:rPr>
        <w:lastRenderedPageBreak/>
        <w:t xml:space="preserve">were occasions where the client disclosed various aspects which would have been a good opportunity to question and delve a little deeper. </w:t>
      </w:r>
    </w:p>
    <w:p w14:paraId="5E7661E2" w14:textId="3AFFC112" w:rsidR="00F35546" w:rsidRDefault="00625A3C" w:rsidP="00F35546">
      <w:pPr>
        <w:spacing w:line="480" w:lineRule="auto"/>
        <w:rPr>
          <w:rFonts w:ascii="Arial" w:hAnsi="Arial" w:cs="Arial"/>
          <w:sz w:val="24"/>
          <w:szCs w:val="24"/>
        </w:rPr>
      </w:pPr>
      <w:r>
        <w:rPr>
          <w:rFonts w:ascii="Arial" w:hAnsi="Arial" w:cs="Arial"/>
          <w:sz w:val="24"/>
          <w:szCs w:val="24"/>
        </w:rPr>
        <w:t xml:space="preserve">Having established, the evaluation of the recording, this section of the essay will now begin the analysis. </w:t>
      </w:r>
      <w:r w:rsidR="00F2751E">
        <w:rPr>
          <w:rFonts w:ascii="Arial" w:hAnsi="Arial" w:cs="Arial"/>
          <w:sz w:val="24"/>
          <w:szCs w:val="24"/>
        </w:rPr>
        <w:t>To begin</w:t>
      </w:r>
      <w:r>
        <w:rPr>
          <w:rFonts w:ascii="Arial" w:hAnsi="Arial" w:cs="Arial"/>
          <w:sz w:val="24"/>
          <w:szCs w:val="24"/>
        </w:rPr>
        <w:t xml:space="preserve"> the session</w:t>
      </w:r>
      <w:r w:rsidR="00F2751E">
        <w:rPr>
          <w:rFonts w:ascii="Arial" w:hAnsi="Arial" w:cs="Arial"/>
          <w:sz w:val="24"/>
          <w:szCs w:val="24"/>
        </w:rPr>
        <w:t>,</w:t>
      </w:r>
      <w:r w:rsidR="00054533">
        <w:rPr>
          <w:rFonts w:ascii="Arial" w:hAnsi="Arial" w:cs="Arial"/>
          <w:sz w:val="24"/>
          <w:szCs w:val="24"/>
        </w:rPr>
        <w:t xml:space="preserve"> I </w:t>
      </w:r>
      <w:r w:rsidR="00B50F46">
        <w:rPr>
          <w:rFonts w:ascii="Arial" w:hAnsi="Arial" w:cs="Arial"/>
          <w:sz w:val="24"/>
          <w:szCs w:val="24"/>
        </w:rPr>
        <w:t xml:space="preserve">warmly </w:t>
      </w:r>
      <w:r w:rsidR="00054533">
        <w:rPr>
          <w:rFonts w:ascii="Arial" w:hAnsi="Arial" w:cs="Arial"/>
          <w:sz w:val="24"/>
          <w:szCs w:val="24"/>
        </w:rPr>
        <w:t xml:space="preserve">greeted the client </w:t>
      </w:r>
      <w:r w:rsidR="00BC63F2">
        <w:rPr>
          <w:rFonts w:ascii="Arial" w:hAnsi="Arial" w:cs="Arial"/>
          <w:sz w:val="24"/>
          <w:szCs w:val="24"/>
        </w:rPr>
        <w:t>with,</w:t>
      </w:r>
      <w:r w:rsidR="00054533">
        <w:rPr>
          <w:rFonts w:ascii="Arial" w:hAnsi="Arial" w:cs="Arial"/>
          <w:sz w:val="24"/>
          <w:szCs w:val="24"/>
        </w:rPr>
        <w:t xml:space="preserve"> ‘</w:t>
      </w:r>
      <w:r w:rsidR="006B067E" w:rsidRPr="006B067E">
        <w:rPr>
          <w:rFonts w:ascii="Arial" w:hAnsi="Arial" w:cs="Arial"/>
          <w:i/>
          <w:sz w:val="24"/>
          <w:szCs w:val="24"/>
        </w:rPr>
        <w:t>hello (name)</w:t>
      </w:r>
      <w:r w:rsidR="006B067E">
        <w:rPr>
          <w:rFonts w:ascii="Arial" w:hAnsi="Arial" w:cs="Arial"/>
          <w:sz w:val="24"/>
          <w:szCs w:val="24"/>
        </w:rPr>
        <w:t xml:space="preserve"> </w:t>
      </w:r>
      <w:r w:rsidR="00BC63F2" w:rsidRPr="00054533">
        <w:rPr>
          <w:rFonts w:ascii="Arial" w:hAnsi="Arial" w:cs="Arial"/>
          <w:i/>
          <w:sz w:val="24"/>
          <w:szCs w:val="24"/>
        </w:rPr>
        <w:t>it’s</w:t>
      </w:r>
      <w:r w:rsidR="00054533" w:rsidRPr="00054533">
        <w:rPr>
          <w:rFonts w:ascii="Arial" w:hAnsi="Arial" w:cs="Arial"/>
          <w:i/>
          <w:sz w:val="24"/>
          <w:szCs w:val="24"/>
        </w:rPr>
        <w:t xml:space="preserve"> nice to see you </w:t>
      </w:r>
      <w:r w:rsidR="006B067E">
        <w:rPr>
          <w:rFonts w:ascii="Arial" w:hAnsi="Arial" w:cs="Arial"/>
          <w:i/>
          <w:sz w:val="24"/>
          <w:szCs w:val="24"/>
        </w:rPr>
        <w:t>today</w:t>
      </w:r>
      <w:r>
        <w:rPr>
          <w:rFonts w:ascii="Arial" w:hAnsi="Arial" w:cs="Arial"/>
          <w:i/>
          <w:sz w:val="24"/>
          <w:szCs w:val="24"/>
        </w:rPr>
        <w:t>’</w:t>
      </w:r>
      <w:r w:rsidR="00054533" w:rsidRPr="00054533">
        <w:rPr>
          <w:rFonts w:ascii="Arial" w:hAnsi="Arial" w:cs="Arial"/>
          <w:i/>
          <w:sz w:val="24"/>
          <w:szCs w:val="24"/>
        </w:rPr>
        <w:t>’</w:t>
      </w:r>
      <w:r>
        <w:rPr>
          <w:rFonts w:ascii="Arial" w:hAnsi="Arial" w:cs="Arial"/>
          <w:i/>
          <w:sz w:val="24"/>
          <w:szCs w:val="24"/>
        </w:rPr>
        <w:t xml:space="preserve"> </w:t>
      </w:r>
      <w:r w:rsidRPr="00625A3C">
        <w:rPr>
          <w:rFonts w:ascii="Arial" w:hAnsi="Arial" w:cs="Arial"/>
          <w:sz w:val="24"/>
          <w:szCs w:val="24"/>
        </w:rPr>
        <w:t>which can reinforce the therapeutic relationship</w:t>
      </w:r>
      <w:r w:rsidR="00BC63F2">
        <w:rPr>
          <w:rFonts w:ascii="Arial" w:hAnsi="Arial" w:cs="Arial"/>
          <w:sz w:val="24"/>
          <w:szCs w:val="24"/>
        </w:rPr>
        <w:t xml:space="preserve">. As Nelson-Jones (2008) highlights greeting clients warmly and attentively </w:t>
      </w:r>
      <w:r>
        <w:rPr>
          <w:rFonts w:ascii="Arial" w:hAnsi="Arial" w:cs="Arial"/>
          <w:sz w:val="24"/>
          <w:szCs w:val="24"/>
        </w:rPr>
        <w:t>with</w:t>
      </w:r>
      <w:r w:rsidR="00BC63F2">
        <w:rPr>
          <w:rFonts w:ascii="Arial" w:hAnsi="Arial" w:cs="Arial"/>
          <w:sz w:val="24"/>
          <w:szCs w:val="24"/>
        </w:rPr>
        <w:t xml:space="preserve"> opening statements indicate to the client that you are prepared to listen.</w:t>
      </w:r>
      <w:r w:rsidR="00F2751E">
        <w:rPr>
          <w:rFonts w:ascii="Arial" w:hAnsi="Arial" w:cs="Arial"/>
          <w:sz w:val="24"/>
          <w:szCs w:val="24"/>
        </w:rPr>
        <w:t xml:space="preserve"> </w:t>
      </w:r>
      <w:r>
        <w:rPr>
          <w:rFonts w:ascii="Arial" w:hAnsi="Arial" w:cs="Arial"/>
          <w:sz w:val="24"/>
          <w:szCs w:val="24"/>
        </w:rPr>
        <w:t xml:space="preserve">In the opening statement </w:t>
      </w:r>
      <w:r w:rsidR="00F2751E">
        <w:rPr>
          <w:rFonts w:ascii="Arial" w:hAnsi="Arial" w:cs="Arial"/>
          <w:sz w:val="24"/>
          <w:szCs w:val="24"/>
        </w:rPr>
        <w:t xml:space="preserve">with </w:t>
      </w:r>
      <w:r w:rsidR="00BC63F2">
        <w:rPr>
          <w:rFonts w:ascii="Arial" w:hAnsi="Arial" w:cs="Arial"/>
          <w:sz w:val="24"/>
          <w:szCs w:val="24"/>
        </w:rPr>
        <w:t xml:space="preserve">the </w:t>
      </w:r>
      <w:r w:rsidR="00F2751E">
        <w:rPr>
          <w:rFonts w:ascii="Arial" w:hAnsi="Arial" w:cs="Arial"/>
          <w:sz w:val="24"/>
          <w:szCs w:val="24"/>
        </w:rPr>
        <w:t>client</w:t>
      </w:r>
      <w:r w:rsidR="00BC63F2">
        <w:rPr>
          <w:rFonts w:ascii="Arial" w:hAnsi="Arial" w:cs="Arial"/>
          <w:sz w:val="24"/>
          <w:szCs w:val="24"/>
        </w:rPr>
        <w:t xml:space="preserve"> </w:t>
      </w:r>
      <w:r w:rsidR="00F2751E">
        <w:rPr>
          <w:rFonts w:ascii="Arial" w:hAnsi="Arial" w:cs="Arial"/>
          <w:sz w:val="24"/>
          <w:szCs w:val="24"/>
        </w:rPr>
        <w:t xml:space="preserve">by clearly discussing confidentiality. </w:t>
      </w:r>
      <w:r w:rsidR="00F671FF">
        <w:rPr>
          <w:rFonts w:ascii="Arial" w:hAnsi="Arial" w:cs="Arial"/>
          <w:sz w:val="24"/>
          <w:szCs w:val="24"/>
        </w:rPr>
        <w:t xml:space="preserve">According to the British Association for Counselling and Psychotherapy (BACP) (2018) Ethical Framework, counsellors must protect the confidentiality of the clients and clearly explain any limitations and incidences where confidentiality may be broken. I explained </w:t>
      </w:r>
      <w:r w:rsidR="00BC63F2">
        <w:rPr>
          <w:rFonts w:ascii="Arial" w:hAnsi="Arial" w:cs="Arial"/>
          <w:sz w:val="24"/>
          <w:szCs w:val="24"/>
        </w:rPr>
        <w:t>to the</w:t>
      </w:r>
      <w:r w:rsidR="00F671FF">
        <w:rPr>
          <w:rFonts w:ascii="Arial" w:hAnsi="Arial" w:cs="Arial"/>
          <w:sz w:val="24"/>
          <w:szCs w:val="24"/>
        </w:rPr>
        <w:t xml:space="preserve"> </w:t>
      </w:r>
      <w:r w:rsidR="00BC63F2">
        <w:rPr>
          <w:rFonts w:ascii="Arial" w:hAnsi="Arial" w:cs="Arial"/>
          <w:sz w:val="24"/>
          <w:szCs w:val="24"/>
        </w:rPr>
        <w:t>Client that</w:t>
      </w:r>
      <w:r w:rsidR="00F671FF">
        <w:rPr>
          <w:rFonts w:ascii="Arial" w:hAnsi="Arial" w:cs="Arial"/>
          <w:sz w:val="24"/>
          <w:szCs w:val="24"/>
        </w:rPr>
        <w:t xml:space="preserve"> there was an observer in the room</w:t>
      </w:r>
      <w:r w:rsidR="001F5673">
        <w:rPr>
          <w:rFonts w:ascii="Arial" w:hAnsi="Arial" w:cs="Arial"/>
          <w:sz w:val="24"/>
          <w:szCs w:val="24"/>
        </w:rPr>
        <w:t xml:space="preserve">, whom was taking notes for training purposes. I also explained to </w:t>
      </w:r>
      <w:r w:rsidR="006B067E">
        <w:rPr>
          <w:rFonts w:ascii="Arial" w:hAnsi="Arial" w:cs="Arial"/>
          <w:sz w:val="24"/>
          <w:szCs w:val="24"/>
        </w:rPr>
        <w:t xml:space="preserve">the </w:t>
      </w:r>
      <w:r w:rsidR="001F5673">
        <w:rPr>
          <w:rFonts w:ascii="Arial" w:hAnsi="Arial" w:cs="Arial"/>
          <w:sz w:val="24"/>
          <w:szCs w:val="24"/>
        </w:rPr>
        <w:t xml:space="preserve">client that the session was being recorded by myself for training purposes and asked if they would like to proceed. </w:t>
      </w:r>
      <w:r w:rsidR="00BC63F2">
        <w:rPr>
          <w:rFonts w:ascii="Arial" w:hAnsi="Arial" w:cs="Arial"/>
          <w:sz w:val="24"/>
          <w:szCs w:val="24"/>
        </w:rPr>
        <w:t xml:space="preserve">When discussing the aspects of confidentiality, the client </w:t>
      </w:r>
      <w:r w:rsidR="00AD3CB2">
        <w:rPr>
          <w:rFonts w:ascii="Arial" w:hAnsi="Arial" w:cs="Arial"/>
          <w:sz w:val="24"/>
          <w:szCs w:val="24"/>
        </w:rPr>
        <w:t xml:space="preserve">nodded as if to understand what was being said. According to Changing Minds (2019), </w:t>
      </w:r>
      <w:r w:rsidR="00913194">
        <w:rPr>
          <w:rFonts w:ascii="Arial" w:hAnsi="Arial" w:cs="Arial"/>
          <w:sz w:val="24"/>
          <w:szCs w:val="24"/>
        </w:rPr>
        <w:t xml:space="preserve">generally nodding during a discussion signifies understanding and agreement between the participants.  </w:t>
      </w:r>
      <w:bookmarkStart w:id="0" w:name="_Hlk5897410"/>
    </w:p>
    <w:bookmarkEnd w:id="0"/>
    <w:p w14:paraId="246471B4" w14:textId="767C6CE4" w:rsidR="002873B3" w:rsidRDefault="00F35546" w:rsidP="00633B32">
      <w:pPr>
        <w:spacing w:line="480" w:lineRule="auto"/>
        <w:rPr>
          <w:rFonts w:ascii="Arial" w:hAnsi="Arial" w:cs="Arial"/>
          <w:sz w:val="24"/>
          <w:szCs w:val="24"/>
        </w:rPr>
      </w:pPr>
      <w:r>
        <w:rPr>
          <w:rFonts w:ascii="Arial" w:hAnsi="Arial" w:cs="Arial"/>
          <w:sz w:val="24"/>
          <w:szCs w:val="24"/>
        </w:rPr>
        <w:t>Following</w:t>
      </w:r>
      <w:r w:rsidR="00913194">
        <w:rPr>
          <w:rFonts w:ascii="Arial" w:hAnsi="Arial" w:cs="Arial"/>
          <w:sz w:val="24"/>
          <w:szCs w:val="24"/>
        </w:rPr>
        <w:t xml:space="preserve"> the opening statement, the client begins to talk having been asked what they would like to talk about.</w:t>
      </w:r>
      <w:r w:rsidRPr="00F35546">
        <w:rPr>
          <w:rFonts w:ascii="Arial" w:hAnsi="Arial" w:cs="Arial"/>
          <w:sz w:val="24"/>
          <w:szCs w:val="24"/>
        </w:rPr>
        <w:t xml:space="preserve"> </w:t>
      </w:r>
      <w:r>
        <w:rPr>
          <w:rFonts w:ascii="Arial" w:hAnsi="Arial" w:cs="Arial"/>
          <w:sz w:val="24"/>
          <w:szCs w:val="24"/>
        </w:rPr>
        <w:t xml:space="preserve">As the client begun talking, I displayed positive body language by smiling throughout. According to Reena et al (2002), body language is a method of communication which allows a person to receive nonverbal cues from others. </w:t>
      </w:r>
      <w:r w:rsidR="00913194">
        <w:rPr>
          <w:rFonts w:ascii="Arial" w:hAnsi="Arial" w:cs="Arial"/>
          <w:sz w:val="24"/>
          <w:szCs w:val="24"/>
        </w:rPr>
        <w:t xml:space="preserve"> At point 0.50 of the recording, I begin nodding my head several times as the client proceeds to disclose thoughts and feelings. The Australian Institute for Professional Counselling (2009) suggest, counsellors nodding their heads whilst a client is speaking indicate</w:t>
      </w:r>
      <w:r>
        <w:rPr>
          <w:rFonts w:ascii="Arial" w:hAnsi="Arial" w:cs="Arial"/>
          <w:sz w:val="24"/>
          <w:szCs w:val="24"/>
        </w:rPr>
        <w:t>s nonverbal</w:t>
      </w:r>
      <w:r w:rsidR="00913194">
        <w:rPr>
          <w:rFonts w:ascii="Arial" w:hAnsi="Arial" w:cs="Arial"/>
          <w:sz w:val="24"/>
          <w:szCs w:val="24"/>
        </w:rPr>
        <w:t xml:space="preserve"> </w:t>
      </w:r>
      <w:r w:rsidR="001C630E">
        <w:rPr>
          <w:rFonts w:ascii="Arial" w:hAnsi="Arial" w:cs="Arial"/>
          <w:sz w:val="24"/>
          <w:szCs w:val="24"/>
        </w:rPr>
        <w:t>encouragement for the client to</w:t>
      </w:r>
      <w:r>
        <w:rPr>
          <w:rFonts w:ascii="Arial" w:hAnsi="Arial" w:cs="Arial"/>
          <w:sz w:val="24"/>
          <w:szCs w:val="24"/>
        </w:rPr>
        <w:t xml:space="preserve"> continue to</w:t>
      </w:r>
      <w:r w:rsidR="001C630E">
        <w:rPr>
          <w:rFonts w:ascii="Arial" w:hAnsi="Arial" w:cs="Arial"/>
          <w:sz w:val="24"/>
          <w:szCs w:val="24"/>
        </w:rPr>
        <w:t xml:space="preserve"> </w:t>
      </w:r>
      <w:r w:rsidR="001C630E">
        <w:rPr>
          <w:rFonts w:ascii="Arial" w:hAnsi="Arial" w:cs="Arial"/>
          <w:sz w:val="24"/>
          <w:szCs w:val="24"/>
        </w:rPr>
        <w:lastRenderedPageBreak/>
        <w:t>disclose.</w:t>
      </w:r>
      <w:r>
        <w:rPr>
          <w:rFonts w:ascii="Arial" w:hAnsi="Arial" w:cs="Arial"/>
          <w:sz w:val="24"/>
          <w:szCs w:val="24"/>
        </w:rPr>
        <w:t xml:space="preserve"> </w:t>
      </w:r>
      <w:r w:rsidR="007B0DF3">
        <w:rPr>
          <w:rFonts w:ascii="Arial" w:hAnsi="Arial" w:cs="Arial"/>
          <w:sz w:val="24"/>
          <w:szCs w:val="24"/>
        </w:rPr>
        <w:t xml:space="preserve">Arguably </w:t>
      </w:r>
      <w:r>
        <w:rPr>
          <w:rFonts w:ascii="Arial" w:hAnsi="Arial" w:cs="Arial"/>
          <w:sz w:val="24"/>
          <w:szCs w:val="24"/>
        </w:rPr>
        <w:t xml:space="preserve">selective nodding can be </w:t>
      </w:r>
      <w:r w:rsidR="007B0DF3">
        <w:rPr>
          <w:rFonts w:ascii="Arial" w:hAnsi="Arial" w:cs="Arial"/>
          <w:sz w:val="24"/>
          <w:szCs w:val="24"/>
        </w:rPr>
        <w:t xml:space="preserve">interpreted in a negative perspective. </w:t>
      </w:r>
      <w:r>
        <w:rPr>
          <w:rFonts w:ascii="Arial" w:hAnsi="Arial" w:cs="Arial"/>
          <w:sz w:val="24"/>
          <w:szCs w:val="24"/>
        </w:rPr>
        <w:t xml:space="preserve"> Nelson-Jones (2008) suggests that selective head nods can be viewed </w:t>
      </w:r>
      <w:r w:rsidR="007B0DF3">
        <w:rPr>
          <w:rFonts w:ascii="Arial" w:hAnsi="Arial" w:cs="Arial"/>
          <w:sz w:val="24"/>
          <w:szCs w:val="24"/>
        </w:rPr>
        <w:t xml:space="preserve">as an influential strategy to gain control over the client which results in a lack of unconditional positive regard toward the client. </w:t>
      </w:r>
      <w:r w:rsidR="009E28C3">
        <w:rPr>
          <w:rFonts w:ascii="Arial" w:hAnsi="Arial" w:cs="Arial"/>
          <w:sz w:val="24"/>
          <w:szCs w:val="24"/>
        </w:rPr>
        <w:t xml:space="preserve">Although as I am </w:t>
      </w:r>
      <w:r w:rsidR="002873B3">
        <w:rPr>
          <w:rFonts w:ascii="Arial" w:hAnsi="Arial" w:cs="Arial"/>
          <w:sz w:val="24"/>
          <w:szCs w:val="24"/>
        </w:rPr>
        <w:t>nodding,</w:t>
      </w:r>
      <w:r w:rsidR="0055308C">
        <w:rPr>
          <w:rFonts w:ascii="Arial" w:hAnsi="Arial" w:cs="Arial"/>
          <w:sz w:val="24"/>
          <w:szCs w:val="24"/>
        </w:rPr>
        <w:t xml:space="preserve"> </w:t>
      </w:r>
      <w:proofErr w:type="gramStart"/>
      <w:r w:rsidR="0055308C">
        <w:rPr>
          <w:rFonts w:ascii="Arial" w:hAnsi="Arial" w:cs="Arial"/>
          <w:sz w:val="24"/>
          <w:szCs w:val="24"/>
        </w:rPr>
        <w:t>It</w:t>
      </w:r>
      <w:proofErr w:type="gramEnd"/>
      <w:r w:rsidR="0055308C">
        <w:rPr>
          <w:rFonts w:ascii="Arial" w:hAnsi="Arial" w:cs="Arial"/>
          <w:sz w:val="24"/>
          <w:szCs w:val="24"/>
        </w:rPr>
        <w:t xml:space="preserve"> appears to be a positive nod as I am</w:t>
      </w:r>
      <w:r w:rsidR="002873B3">
        <w:rPr>
          <w:rFonts w:ascii="Arial" w:hAnsi="Arial" w:cs="Arial"/>
          <w:sz w:val="24"/>
          <w:szCs w:val="24"/>
        </w:rPr>
        <w:t xml:space="preserve"> also smiling </w:t>
      </w:r>
      <w:r w:rsidR="009E28C3">
        <w:rPr>
          <w:rFonts w:ascii="Arial" w:hAnsi="Arial" w:cs="Arial"/>
          <w:sz w:val="24"/>
          <w:szCs w:val="24"/>
        </w:rPr>
        <w:t xml:space="preserve">which signifies </w:t>
      </w:r>
      <w:r w:rsidR="00EB20F3">
        <w:rPr>
          <w:rFonts w:ascii="Arial" w:hAnsi="Arial" w:cs="Arial"/>
          <w:sz w:val="24"/>
          <w:szCs w:val="24"/>
        </w:rPr>
        <w:t xml:space="preserve">genuineness and </w:t>
      </w:r>
      <w:r w:rsidR="002873B3">
        <w:rPr>
          <w:rFonts w:ascii="Arial" w:hAnsi="Arial" w:cs="Arial"/>
          <w:sz w:val="24"/>
          <w:szCs w:val="24"/>
        </w:rPr>
        <w:t xml:space="preserve">active listening. Nelson- Jones (2008) suggests that smiling within the counselling session displays positive emotions such as congruence and communicates to the client that the counsellor has interest in what is being disclosed. </w:t>
      </w:r>
    </w:p>
    <w:p w14:paraId="071142FC" w14:textId="30632B51" w:rsidR="00544907" w:rsidRDefault="00544907" w:rsidP="00633B32">
      <w:pPr>
        <w:spacing w:line="480" w:lineRule="auto"/>
        <w:rPr>
          <w:rFonts w:ascii="Arial" w:hAnsi="Arial" w:cs="Arial"/>
          <w:sz w:val="24"/>
          <w:szCs w:val="24"/>
        </w:rPr>
      </w:pPr>
      <w:r>
        <w:rPr>
          <w:rFonts w:ascii="Arial" w:hAnsi="Arial" w:cs="Arial"/>
          <w:sz w:val="24"/>
          <w:szCs w:val="24"/>
        </w:rPr>
        <w:t>Replaying the recording and reflecting on the session I missed some opportunities to delve deeper and question the client on these aspects. At approximately 5:07 of the recording, the client expressed concerns with their workplace stating, ‘</w:t>
      </w:r>
      <w:r w:rsidRPr="00544907">
        <w:rPr>
          <w:rFonts w:ascii="Arial" w:hAnsi="Arial" w:cs="Arial"/>
          <w:i/>
          <w:sz w:val="24"/>
          <w:szCs w:val="24"/>
        </w:rPr>
        <w:t>I sometimes feel, because you spend so much time, half the time you are actually awake, you should probably enjoy it’</w:t>
      </w:r>
      <w:r>
        <w:rPr>
          <w:rFonts w:ascii="Arial" w:hAnsi="Arial" w:cs="Arial"/>
          <w:sz w:val="24"/>
          <w:szCs w:val="24"/>
        </w:rPr>
        <w:t xml:space="preserve">, this is a clear indication that the client is not happy within their workplace. However, I dismissed this concern and </w:t>
      </w:r>
      <w:r w:rsidR="005672B1">
        <w:rPr>
          <w:rFonts w:ascii="Arial" w:hAnsi="Arial" w:cs="Arial"/>
          <w:sz w:val="24"/>
          <w:szCs w:val="24"/>
        </w:rPr>
        <w:t>referred</w:t>
      </w:r>
      <w:r>
        <w:rPr>
          <w:rFonts w:ascii="Arial" w:hAnsi="Arial" w:cs="Arial"/>
          <w:sz w:val="24"/>
          <w:szCs w:val="24"/>
        </w:rPr>
        <w:t xml:space="preserve"> to what had been discussed earlier in the session. </w:t>
      </w:r>
    </w:p>
    <w:p w14:paraId="5D273669" w14:textId="00AF43A2" w:rsidR="00544907" w:rsidRPr="00E371AF" w:rsidRDefault="00544907" w:rsidP="00633B32">
      <w:pPr>
        <w:spacing w:line="480" w:lineRule="auto"/>
        <w:rPr>
          <w:rFonts w:ascii="Arial" w:hAnsi="Arial" w:cs="Arial"/>
          <w:sz w:val="24"/>
          <w:szCs w:val="24"/>
        </w:rPr>
      </w:pPr>
      <w:r>
        <w:rPr>
          <w:rFonts w:ascii="Arial" w:hAnsi="Arial" w:cs="Arial"/>
          <w:sz w:val="24"/>
          <w:szCs w:val="24"/>
        </w:rPr>
        <w:t xml:space="preserve">At point 6:48 of the recording the client states </w:t>
      </w:r>
      <w:r w:rsidR="005672B1">
        <w:rPr>
          <w:rFonts w:ascii="Arial" w:hAnsi="Arial" w:cs="Arial"/>
          <w:sz w:val="24"/>
          <w:szCs w:val="24"/>
        </w:rPr>
        <w:t>‘with</w:t>
      </w:r>
      <w:r w:rsidRPr="005672B1">
        <w:rPr>
          <w:rFonts w:ascii="Arial" w:hAnsi="Arial" w:cs="Arial"/>
          <w:i/>
          <w:sz w:val="24"/>
          <w:szCs w:val="24"/>
        </w:rPr>
        <w:t xml:space="preserve"> Spain being so close I feel like I need to </w:t>
      </w:r>
      <w:r w:rsidR="005672B1" w:rsidRPr="005672B1">
        <w:rPr>
          <w:rFonts w:ascii="Arial" w:hAnsi="Arial" w:cs="Arial"/>
          <w:i/>
          <w:sz w:val="24"/>
          <w:szCs w:val="24"/>
        </w:rPr>
        <w:t>aim</w:t>
      </w:r>
      <w:r w:rsidRPr="005672B1">
        <w:rPr>
          <w:rFonts w:ascii="Arial" w:hAnsi="Arial" w:cs="Arial"/>
          <w:i/>
          <w:sz w:val="24"/>
          <w:szCs w:val="24"/>
        </w:rPr>
        <w:t xml:space="preserve"> further tai land and America’.</w:t>
      </w:r>
      <w:r>
        <w:rPr>
          <w:rFonts w:ascii="Arial" w:hAnsi="Arial" w:cs="Arial"/>
          <w:sz w:val="24"/>
          <w:szCs w:val="24"/>
        </w:rPr>
        <w:t xml:space="preserve"> </w:t>
      </w:r>
      <w:r w:rsidR="005672B1">
        <w:rPr>
          <w:rFonts w:ascii="Arial" w:hAnsi="Arial" w:cs="Arial"/>
          <w:sz w:val="24"/>
          <w:szCs w:val="24"/>
        </w:rPr>
        <w:t>An appropriate response to this would have been ‘what</w:t>
      </w:r>
      <w:r w:rsidR="005672B1" w:rsidRPr="005672B1">
        <w:rPr>
          <w:rFonts w:ascii="Arial" w:hAnsi="Arial" w:cs="Arial"/>
          <w:i/>
          <w:sz w:val="24"/>
          <w:szCs w:val="24"/>
        </w:rPr>
        <w:t xml:space="preserve"> </w:t>
      </w:r>
      <w:r w:rsidR="005672B1">
        <w:rPr>
          <w:rFonts w:ascii="Arial" w:hAnsi="Arial" w:cs="Arial"/>
          <w:i/>
          <w:sz w:val="24"/>
          <w:szCs w:val="24"/>
        </w:rPr>
        <w:t>d</w:t>
      </w:r>
      <w:r w:rsidR="005672B1" w:rsidRPr="005672B1">
        <w:rPr>
          <w:rFonts w:ascii="Arial" w:hAnsi="Arial" w:cs="Arial"/>
          <w:i/>
          <w:sz w:val="24"/>
          <w:szCs w:val="24"/>
        </w:rPr>
        <w:t>o you mean by aim further?’</w:t>
      </w:r>
      <w:r w:rsidR="005672B1">
        <w:rPr>
          <w:rFonts w:ascii="Arial" w:hAnsi="Arial" w:cs="Arial"/>
          <w:i/>
          <w:sz w:val="24"/>
          <w:szCs w:val="24"/>
        </w:rPr>
        <w:t xml:space="preserve"> </w:t>
      </w:r>
      <w:r w:rsidR="005672B1" w:rsidRPr="005672B1">
        <w:rPr>
          <w:rFonts w:ascii="Arial" w:hAnsi="Arial" w:cs="Arial"/>
          <w:sz w:val="24"/>
          <w:szCs w:val="24"/>
        </w:rPr>
        <w:t>Or</w:t>
      </w:r>
      <w:r w:rsidR="005672B1">
        <w:rPr>
          <w:rFonts w:ascii="Arial" w:hAnsi="Arial" w:cs="Arial"/>
          <w:sz w:val="24"/>
          <w:szCs w:val="24"/>
        </w:rPr>
        <w:t xml:space="preserve"> </w:t>
      </w:r>
      <w:r w:rsidR="005672B1" w:rsidRPr="005672B1">
        <w:rPr>
          <w:rFonts w:ascii="Arial" w:hAnsi="Arial" w:cs="Arial"/>
          <w:i/>
          <w:sz w:val="24"/>
          <w:szCs w:val="24"/>
        </w:rPr>
        <w:t>‘how do you think you would feel if you were to visit these places?’</w:t>
      </w:r>
      <w:r w:rsidR="005672B1">
        <w:rPr>
          <w:rFonts w:ascii="Arial" w:hAnsi="Arial" w:cs="Arial"/>
          <w:i/>
          <w:sz w:val="24"/>
          <w:szCs w:val="24"/>
        </w:rPr>
        <w:t xml:space="preserve">. </w:t>
      </w:r>
      <w:r w:rsidR="005672B1">
        <w:rPr>
          <w:rFonts w:ascii="Arial" w:hAnsi="Arial" w:cs="Arial"/>
          <w:sz w:val="24"/>
          <w:szCs w:val="24"/>
        </w:rPr>
        <w:t xml:space="preserve">However, I did respond with a miracle question, </w:t>
      </w:r>
      <w:r w:rsidR="005672B1" w:rsidRPr="005672B1">
        <w:rPr>
          <w:rFonts w:ascii="Arial" w:hAnsi="Arial" w:cs="Arial"/>
          <w:i/>
          <w:sz w:val="24"/>
          <w:szCs w:val="24"/>
        </w:rPr>
        <w:t xml:space="preserve">‘So if you could do anything in your life now, anywhere in the world what would you </w:t>
      </w:r>
      <w:r w:rsidR="00E371AF" w:rsidRPr="005672B1">
        <w:rPr>
          <w:rFonts w:ascii="Arial" w:hAnsi="Arial" w:cs="Arial"/>
          <w:i/>
          <w:sz w:val="24"/>
          <w:szCs w:val="24"/>
        </w:rPr>
        <w:t>do?</w:t>
      </w:r>
      <w:r w:rsidR="00E371AF">
        <w:rPr>
          <w:rFonts w:ascii="Arial" w:hAnsi="Arial" w:cs="Arial"/>
          <w:i/>
          <w:sz w:val="24"/>
          <w:szCs w:val="24"/>
        </w:rPr>
        <w:t xml:space="preserve"> </w:t>
      </w:r>
      <w:r w:rsidR="00E371AF" w:rsidRPr="00E371AF">
        <w:rPr>
          <w:rFonts w:ascii="Arial" w:hAnsi="Arial" w:cs="Arial"/>
          <w:sz w:val="24"/>
          <w:szCs w:val="24"/>
        </w:rPr>
        <w:t>to enable the client to contemplate what they desire.</w:t>
      </w:r>
      <w:r w:rsidR="00E371AF">
        <w:rPr>
          <w:rFonts w:ascii="Arial" w:hAnsi="Arial" w:cs="Arial"/>
          <w:sz w:val="24"/>
          <w:szCs w:val="24"/>
        </w:rPr>
        <w:t xml:space="preserve"> According to O’Connell (2012) the miracle question in counselling can be utilised by the counsellor to gain valuable information regarding a topic and enables the client to focus on what they would want to achieve having resolved their issues. The client responded with the </w:t>
      </w:r>
      <w:r w:rsidR="00E371AF">
        <w:rPr>
          <w:rFonts w:ascii="Arial" w:hAnsi="Arial" w:cs="Arial"/>
          <w:sz w:val="24"/>
          <w:szCs w:val="24"/>
        </w:rPr>
        <w:lastRenderedPageBreak/>
        <w:t xml:space="preserve">aspirations to take a trip to America in between finishing their current course and commencing the next in September. </w:t>
      </w:r>
    </w:p>
    <w:p w14:paraId="6EE25E4D" w14:textId="555E0DA0" w:rsidR="00AC5D89" w:rsidRDefault="00573156" w:rsidP="00633B32">
      <w:pPr>
        <w:spacing w:line="480" w:lineRule="auto"/>
        <w:rPr>
          <w:rFonts w:ascii="Arial" w:hAnsi="Arial" w:cs="Arial"/>
          <w:sz w:val="24"/>
          <w:szCs w:val="24"/>
        </w:rPr>
      </w:pPr>
      <w:r>
        <w:rPr>
          <w:rFonts w:ascii="Arial" w:hAnsi="Arial" w:cs="Arial"/>
          <w:sz w:val="24"/>
          <w:szCs w:val="24"/>
        </w:rPr>
        <w:t>As the client was disclosing, they stated that they would ‘</w:t>
      </w:r>
      <w:r w:rsidRPr="00573156">
        <w:rPr>
          <w:rFonts w:ascii="Arial" w:hAnsi="Arial" w:cs="Arial"/>
          <w:i/>
          <w:sz w:val="24"/>
          <w:szCs w:val="24"/>
        </w:rPr>
        <w:t>rather be in a job they didn’t like than be stuck with them people’</w:t>
      </w:r>
      <w:r>
        <w:rPr>
          <w:rFonts w:ascii="Arial" w:hAnsi="Arial" w:cs="Arial"/>
          <w:sz w:val="24"/>
          <w:szCs w:val="24"/>
        </w:rPr>
        <w:t>. following this at point 14:07 of the recorded session there was an approximate silence of 4 seconds, before I summarised what the client had just stated.</w:t>
      </w:r>
      <w:r w:rsidR="000F42C0">
        <w:rPr>
          <w:rFonts w:ascii="Arial" w:hAnsi="Arial" w:cs="Arial"/>
          <w:sz w:val="24"/>
          <w:szCs w:val="24"/>
        </w:rPr>
        <w:t xml:space="preserve"> </w:t>
      </w:r>
      <w:r w:rsidR="00256B02">
        <w:rPr>
          <w:rFonts w:ascii="Arial" w:hAnsi="Arial" w:cs="Arial"/>
          <w:sz w:val="24"/>
          <w:szCs w:val="24"/>
        </w:rPr>
        <w:t>According to Midwinter and Dickson (2015) silence during the counselling session can provide an opportunity for the client to reflect on their emotions and what they have disclosed and before continuing</w:t>
      </w:r>
      <w:r w:rsidR="007B0DF3">
        <w:rPr>
          <w:rFonts w:ascii="Arial" w:hAnsi="Arial" w:cs="Arial"/>
          <w:sz w:val="24"/>
          <w:szCs w:val="24"/>
        </w:rPr>
        <w:t xml:space="preserve">. </w:t>
      </w:r>
      <w:r w:rsidR="006552B2">
        <w:rPr>
          <w:rFonts w:ascii="Arial" w:hAnsi="Arial" w:cs="Arial"/>
          <w:sz w:val="24"/>
          <w:szCs w:val="24"/>
        </w:rPr>
        <w:t xml:space="preserve">However, </w:t>
      </w:r>
      <w:r w:rsidR="00256B02">
        <w:rPr>
          <w:rFonts w:ascii="Arial" w:hAnsi="Arial" w:cs="Arial"/>
          <w:sz w:val="24"/>
          <w:szCs w:val="24"/>
        </w:rPr>
        <w:t xml:space="preserve">Midwinter and Dickson (2015) </w:t>
      </w:r>
      <w:r w:rsidR="006552B2">
        <w:rPr>
          <w:rFonts w:ascii="Arial" w:hAnsi="Arial" w:cs="Arial"/>
          <w:sz w:val="24"/>
          <w:szCs w:val="24"/>
        </w:rPr>
        <w:t xml:space="preserve">suggest following silence it is key that the counsellor breaking silence ask a question referring to their thoughts or feelings of that moment. </w:t>
      </w:r>
      <w:r w:rsidR="009E28C3">
        <w:rPr>
          <w:rFonts w:ascii="Arial" w:hAnsi="Arial" w:cs="Arial"/>
          <w:sz w:val="24"/>
          <w:szCs w:val="24"/>
        </w:rPr>
        <w:t xml:space="preserve">An appropriate question instead of the </w:t>
      </w:r>
      <w:r w:rsidR="000F42C0">
        <w:rPr>
          <w:rFonts w:ascii="Arial" w:hAnsi="Arial" w:cs="Arial"/>
          <w:sz w:val="24"/>
          <w:szCs w:val="24"/>
        </w:rPr>
        <w:t>summary</w:t>
      </w:r>
      <w:r w:rsidR="009E28C3">
        <w:rPr>
          <w:rFonts w:ascii="Arial" w:hAnsi="Arial" w:cs="Arial"/>
          <w:sz w:val="24"/>
          <w:szCs w:val="24"/>
        </w:rPr>
        <w:t xml:space="preserve"> would have been ‘</w:t>
      </w:r>
      <w:r w:rsidR="009E28C3" w:rsidRPr="009E28C3">
        <w:rPr>
          <w:rFonts w:ascii="Arial" w:hAnsi="Arial" w:cs="Arial"/>
          <w:i/>
          <w:sz w:val="24"/>
          <w:szCs w:val="24"/>
        </w:rPr>
        <w:t>can you elaborate on what you mean when you say</w:t>
      </w:r>
      <w:r w:rsidR="000F42C0">
        <w:rPr>
          <w:rFonts w:ascii="Arial" w:hAnsi="Arial" w:cs="Arial"/>
          <w:i/>
          <w:sz w:val="24"/>
          <w:szCs w:val="24"/>
        </w:rPr>
        <w:t xml:space="preserve"> stuck</w:t>
      </w:r>
      <w:r w:rsidR="009E28C3" w:rsidRPr="009E28C3">
        <w:rPr>
          <w:rFonts w:ascii="Arial" w:hAnsi="Arial" w:cs="Arial"/>
          <w:i/>
          <w:sz w:val="24"/>
          <w:szCs w:val="24"/>
        </w:rPr>
        <w:t>?’</w:t>
      </w:r>
      <w:r w:rsidR="009E28C3">
        <w:rPr>
          <w:rFonts w:ascii="Arial" w:hAnsi="Arial" w:cs="Arial"/>
          <w:sz w:val="24"/>
          <w:szCs w:val="24"/>
        </w:rPr>
        <w:t xml:space="preserve"> or </w:t>
      </w:r>
      <w:r w:rsidR="009E28C3" w:rsidRPr="009E28C3">
        <w:rPr>
          <w:rFonts w:ascii="Arial" w:hAnsi="Arial" w:cs="Arial"/>
          <w:i/>
          <w:sz w:val="24"/>
          <w:szCs w:val="24"/>
        </w:rPr>
        <w:t>‘How did being in that situation make you feel?’</w:t>
      </w:r>
      <w:r w:rsidR="009E28C3">
        <w:rPr>
          <w:rFonts w:ascii="Arial" w:hAnsi="Arial" w:cs="Arial"/>
          <w:sz w:val="24"/>
          <w:szCs w:val="24"/>
        </w:rPr>
        <w:t xml:space="preserve"> </w:t>
      </w:r>
      <w:r>
        <w:rPr>
          <w:rFonts w:ascii="Arial" w:hAnsi="Arial" w:cs="Arial"/>
          <w:sz w:val="24"/>
          <w:szCs w:val="24"/>
        </w:rPr>
        <w:t xml:space="preserve">Following the client’s response to my </w:t>
      </w:r>
      <w:r w:rsidR="000F42C0">
        <w:rPr>
          <w:rFonts w:ascii="Arial" w:hAnsi="Arial" w:cs="Arial"/>
          <w:sz w:val="24"/>
          <w:szCs w:val="24"/>
        </w:rPr>
        <w:t>summary</w:t>
      </w:r>
      <w:r>
        <w:rPr>
          <w:rFonts w:ascii="Arial" w:hAnsi="Arial" w:cs="Arial"/>
          <w:sz w:val="24"/>
          <w:szCs w:val="24"/>
        </w:rPr>
        <w:t xml:space="preserve">, I asked a </w:t>
      </w:r>
      <w:r w:rsidR="002873B3">
        <w:rPr>
          <w:rFonts w:ascii="Arial" w:hAnsi="Arial" w:cs="Arial"/>
          <w:sz w:val="24"/>
          <w:szCs w:val="24"/>
        </w:rPr>
        <w:t>question</w:t>
      </w:r>
      <w:r>
        <w:rPr>
          <w:rFonts w:ascii="Arial" w:hAnsi="Arial" w:cs="Arial"/>
          <w:sz w:val="24"/>
          <w:szCs w:val="24"/>
        </w:rPr>
        <w:t xml:space="preserve"> referring to what they wanted to do now. </w:t>
      </w:r>
      <w:r w:rsidR="000F42C0">
        <w:rPr>
          <w:rFonts w:ascii="Arial" w:hAnsi="Arial" w:cs="Arial"/>
          <w:sz w:val="24"/>
          <w:szCs w:val="24"/>
        </w:rPr>
        <w:t>On reflection, I noticed that this statement from the client was the second time they had indicated they were unhappy with their current work.</w:t>
      </w:r>
      <w:r w:rsidR="00895025">
        <w:rPr>
          <w:rFonts w:ascii="Arial" w:hAnsi="Arial" w:cs="Arial"/>
          <w:sz w:val="24"/>
          <w:szCs w:val="24"/>
        </w:rPr>
        <w:t xml:space="preserve"> One reason I may have failed to discuss this area may be the vision of a positive outcome I had for the client. LaBeir (2010) highlights that a counsellor can inhibit the effectiveness of the sessions due to their perspectives of an ideal outcome to the solution and by doing this fail to achieve success with the client. This would explain why, when I have missed fundamental words or terms the client has said, I referred to the current issue which was the need for travel.  </w:t>
      </w:r>
    </w:p>
    <w:p w14:paraId="143D9D9A" w14:textId="62F735BC" w:rsidR="00C90F4E" w:rsidRDefault="00C90F4E" w:rsidP="00633B32">
      <w:pPr>
        <w:spacing w:line="480" w:lineRule="auto"/>
        <w:rPr>
          <w:rFonts w:ascii="Arial" w:hAnsi="Arial" w:cs="Arial"/>
          <w:sz w:val="24"/>
          <w:szCs w:val="24"/>
        </w:rPr>
      </w:pPr>
      <w:r>
        <w:rPr>
          <w:rFonts w:ascii="Arial" w:hAnsi="Arial" w:cs="Arial"/>
          <w:sz w:val="24"/>
          <w:szCs w:val="24"/>
        </w:rPr>
        <w:t xml:space="preserve">At point 11:11 of the recording the client laughed slightly, to which I responded by laughing with her. </w:t>
      </w:r>
      <w:r w:rsidR="00E76AA0">
        <w:rPr>
          <w:rFonts w:ascii="Arial" w:hAnsi="Arial" w:cs="Arial"/>
          <w:sz w:val="24"/>
          <w:szCs w:val="24"/>
        </w:rPr>
        <w:t>The shared laughter a</w:t>
      </w:r>
      <w:r>
        <w:rPr>
          <w:rFonts w:ascii="Arial" w:hAnsi="Arial" w:cs="Arial"/>
          <w:sz w:val="24"/>
          <w:szCs w:val="24"/>
        </w:rPr>
        <w:t xml:space="preserve">t this point in the session </w:t>
      </w:r>
      <w:r w:rsidR="0055308C">
        <w:rPr>
          <w:rFonts w:ascii="Arial" w:hAnsi="Arial" w:cs="Arial"/>
          <w:sz w:val="24"/>
          <w:szCs w:val="24"/>
        </w:rPr>
        <w:t>resulted in a</w:t>
      </w:r>
      <w:r>
        <w:rPr>
          <w:rFonts w:ascii="Arial" w:hAnsi="Arial" w:cs="Arial"/>
          <w:sz w:val="24"/>
          <w:szCs w:val="24"/>
        </w:rPr>
        <w:t xml:space="preserve"> sense of connection with the client which reflects in the recording </w:t>
      </w:r>
      <w:r w:rsidR="00E76AA0">
        <w:rPr>
          <w:rFonts w:ascii="Arial" w:hAnsi="Arial" w:cs="Arial"/>
          <w:sz w:val="24"/>
          <w:szCs w:val="24"/>
        </w:rPr>
        <w:t xml:space="preserve">as I and the client appear to be at ease with each other. Interestingly, Howes (2013) suggests there are three </w:t>
      </w:r>
      <w:r w:rsidR="00E76AA0">
        <w:rPr>
          <w:rFonts w:ascii="Arial" w:hAnsi="Arial" w:cs="Arial"/>
          <w:sz w:val="24"/>
          <w:szCs w:val="24"/>
        </w:rPr>
        <w:lastRenderedPageBreak/>
        <w:t xml:space="preserve">benefits to the counsellor and clients sharing laughter, the strengthening to the therapeutic relationship, gaining a varying perspective of a situation and timeout from deep and </w:t>
      </w:r>
      <w:r w:rsidR="00413DCC">
        <w:rPr>
          <w:rFonts w:ascii="Arial" w:hAnsi="Arial" w:cs="Arial"/>
          <w:sz w:val="24"/>
          <w:szCs w:val="24"/>
        </w:rPr>
        <w:t>in-depth</w:t>
      </w:r>
      <w:r w:rsidR="00E76AA0">
        <w:rPr>
          <w:rFonts w:ascii="Arial" w:hAnsi="Arial" w:cs="Arial"/>
          <w:sz w:val="24"/>
          <w:szCs w:val="24"/>
        </w:rPr>
        <w:t xml:space="preserve"> discussion which all benefit the therapeutic process. </w:t>
      </w:r>
      <w:r w:rsidR="007607B1">
        <w:rPr>
          <w:rFonts w:ascii="Arial" w:hAnsi="Arial" w:cs="Arial"/>
          <w:sz w:val="24"/>
          <w:szCs w:val="24"/>
        </w:rPr>
        <w:t xml:space="preserve">Furthermore, the laughter shared between </w:t>
      </w:r>
      <w:r w:rsidR="006A15F9">
        <w:rPr>
          <w:rFonts w:ascii="Arial" w:hAnsi="Arial" w:cs="Arial"/>
          <w:sz w:val="24"/>
          <w:szCs w:val="24"/>
        </w:rPr>
        <w:t>me</w:t>
      </w:r>
      <w:r w:rsidR="007607B1">
        <w:rPr>
          <w:rFonts w:ascii="Arial" w:hAnsi="Arial" w:cs="Arial"/>
          <w:sz w:val="24"/>
          <w:szCs w:val="24"/>
        </w:rPr>
        <w:t xml:space="preserve"> and the client </w:t>
      </w:r>
      <w:r w:rsidR="006A15F9">
        <w:rPr>
          <w:rFonts w:ascii="Arial" w:hAnsi="Arial" w:cs="Arial"/>
          <w:sz w:val="24"/>
          <w:szCs w:val="24"/>
        </w:rPr>
        <w:t xml:space="preserve">may also have been myself displaying one of the three core conditions, congruence and being genuine </w:t>
      </w:r>
      <w:r w:rsidR="0055308C">
        <w:rPr>
          <w:rFonts w:ascii="Arial" w:hAnsi="Arial" w:cs="Arial"/>
          <w:sz w:val="24"/>
          <w:szCs w:val="24"/>
        </w:rPr>
        <w:t>during session</w:t>
      </w:r>
      <w:r w:rsidR="007607B1">
        <w:rPr>
          <w:rFonts w:ascii="Arial" w:hAnsi="Arial" w:cs="Arial"/>
          <w:sz w:val="24"/>
          <w:szCs w:val="24"/>
        </w:rPr>
        <w:t>. As Gillon (</w:t>
      </w:r>
      <w:r w:rsidR="006A15F9">
        <w:rPr>
          <w:rFonts w:ascii="Arial" w:hAnsi="Arial" w:cs="Arial"/>
          <w:sz w:val="24"/>
          <w:szCs w:val="24"/>
        </w:rPr>
        <w:t>2007</w:t>
      </w:r>
      <w:r w:rsidR="007607B1">
        <w:rPr>
          <w:rFonts w:ascii="Arial" w:hAnsi="Arial" w:cs="Arial"/>
          <w:sz w:val="24"/>
          <w:szCs w:val="24"/>
        </w:rPr>
        <w:t xml:space="preserve">) explains, congruence is one of the three core conditions which involves the counsellor becoming aware of their own emotions and displaying genuineness during the counselling session. </w:t>
      </w:r>
    </w:p>
    <w:p w14:paraId="66093DC8" w14:textId="236D9FAC" w:rsidR="00AC5D89" w:rsidRDefault="002526EC" w:rsidP="00633B32">
      <w:pPr>
        <w:spacing w:line="480" w:lineRule="auto"/>
        <w:rPr>
          <w:rFonts w:ascii="Arial" w:hAnsi="Arial" w:cs="Arial"/>
          <w:sz w:val="24"/>
          <w:szCs w:val="24"/>
        </w:rPr>
      </w:pPr>
      <w:r>
        <w:rPr>
          <w:rFonts w:ascii="Arial" w:hAnsi="Arial" w:cs="Arial"/>
          <w:sz w:val="24"/>
          <w:szCs w:val="24"/>
        </w:rPr>
        <w:t>This essay has explored and analysed a counselling session in which I conducted within my triad group. I had been practicing my counselling skills for several weeks before the chosen session was record</w:t>
      </w:r>
      <w:r w:rsidR="0055308C">
        <w:rPr>
          <w:rFonts w:ascii="Arial" w:hAnsi="Arial" w:cs="Arial"/>
          <w:sz w:val="24"/>
          <w:szCs w:val="24"/>
        </w:rPr>
        <w:t>ed</w:t>
      </w:r>
      <w:r>
        <w:rPr>
          <w:rFonts w:ascii="Arial" w:hAnsi="Arial" w:cs="Arial"/>
          <w:sz w:val="24"/>
          <w:szCs w:val="24"/>
        </w:rPr>
        <w:t>, and it was the first one with that triad group.</w:t>
      </w:r>
      <w:r w:rsidR="00346912">
        <w:rPr>
          <w:rFonts w:ascii="Arial" w:hAnsi="Arial" w:cs="Arial"/>
          <w:sz w:val="24"/>
          <w:szCs w:val="24"/>
        </w:rPr>
        <w:t xml:space="preserve"> Throughout the session I believe I displayed all threes of the core values, empathy, congruence and unconditional positive regard</w:t>
      </w:r>
      <w:r w:rsidR="00D232CA">
        <w:rPr>
          <w:rFonts w:ascii="Arial" w:hAnsi="Arial" w:cs="Arial"/>
          <w:sz w:val="24"/>
          <w:szCs w:val="24"/>
        </w:rPr>
        <w:t xml:space="preserve"> throughout the session. I displayed positive body language throughout the session which displays interest and strengthens the therapeutic relationship. I also utilised the miracle question which allowed the client to contemplate the ideal situation. </w:t>
      </w:r>
      <w:r w:rsidR="00346912">
        <w:rPr>
          <w:rFonts w:ascii="Arial" w:hAnsi="Arial" w:cs="Arial"/>
          <w:sz w:val="24"/>
          <w:szCs w:val="24"/>
        </w:rPr>
        <w:t xml:space="preserve">There were times during the session where the client used terms or words that could have been queried however, I did fail to pick up on these cues. </w:t>
      </w:r>
    </w:p>
    <w:p w14:paraId="14D2301D" w14:textId="288FC35F" w:rsidR="00346912" w:rsidRDefault="00346912" w:rsidP="00633B32">
      <w:pPr>
        <w:spacing w:line="480" w:lineRule="auto"/>
        <w:rPr>
          <w:rFonts w:ascii="Arial" w:hAnsi="Arial" w:cs="Arial"/>
          <w:color w:val="FF0000"/>
          <w:sz w:val="24"/>
          <w:szCs w:val="24"/>
        </w:rPr>
      </w:pPr>
      <w:r>
        <w:rPr>
          <w:rFonts w:ascii="Arial" w:hAnsi="Arial" w:cs="Arial"/>
          <w:sz w:val="24"/>
          <w:szCs w:val="24"/>
        </w:rPr>
        <w:t xml:space="preserve">This essay will conclude with recommendations for future improvements. To develop my skills further I will continue to use mindfulness to manage my own emotions prior and post session. Going forward I will also actively listen to enable me to pick up </w:t>
      </w:r>
      <w:r w:rsidR="0055308C">
        <w:rPr>
          <w:rFonts w:ascii="Arial" w:hAnsi="Arial" w:cs="Arial"/>
          <w:sz w:val="24"/>
          <w:szCs w:val="24"/>
        </w:rPr>
        <w:t>on</w:t>
      </w:r>
      <w:r>
        <w:rPr>
          <w:rFonts w:ascii="Arial" w:hAnsi="Arial" w:cs="Arial"/>
          <w:sz w:val="24"/>
          <w:szCs w:val="24"/>
        </w:rPr>
        <w:t xml:space="preserve"> key words which would enable me effectively counsel. Finally reflecting on my practice has been very valuable and it is something that I will continue to do following my counselling sessions.  </w:t>
      </w:r>
      <w:bookmarkStart w:id="1" w:name="_GoBack"/>
      <w:bookmarkEnd w:id="1"/>
    </w:p>
    <w:p w14:paraId="19282200" w14:textId="33AD1D5D" w:rsidR="00AC5D89" w:rsidRDefault="00AC5D89" w:rsidP="00633B32">
      <w:pPr>
        <w:spacing w:line="480" w:lineRule="auto"/>
        <w:rPr>
          <w:rFonts w:ascii="Arial" w:hAnsi="Arial" w:cs="Arial"/>
          <w:color w:val="FF0000"/>
          <w:sz w:val="24"/>
          <w:szCs w:val="24"/>
        </w:rPr>
      </w:pPr>
    </w:p>
    <w:p w14:paraId="0F8533A1" w14:textId="77777777" w:rsidR="00AC5D89" w:rsidRPr="00AC5D89" w:rsidRDefault="00AC5D89" w:rsidP="00633B32">
      <w:pPr>
        <w:spacing w:line="480" w:lineRule="auto"/>
        <w:rPr>
          <w:rFonts w:ascii="Arial" w:hAnsi="Arial" w:cs="Arial"/>
          <w:color w:val="FF0000"/>
          <w:sz w:val="24"/>
          <w:szCs w:val="24"/>
        </w:rPr>
      </w:pPr>
    </w:p>
    <w:p w14:paraId="11436DD0" w14:textId="77777777" w:rsidR="00BE65DF" w:rsidRPr="00913194" w:rsidRDefault="00BE65DF" w:rsidP="00633B32">
      <w:pPr>
        <w:spacing w:line="480" w:lineRule="auto"/>
        <w:rPr>
          <w:rFonts w:ascii="Arial" w:hAnsi="Arial" w:cs="Arial"/>
          <w:sz w:val="24"/>
          <w:szCs w:val="24"/>
        </w:rPr>
      </w:pPr>
    </w:p>
    <w:p w14:paraId="4F4F3026" w14:textId="2BF71280" w:rsidR="00E26C11" w:rsidRPr="00913194" w:rsidRDefault="00E26C11" w:rsidP="00633B32">
      <w:pPr>
        <w:spacing w:line="480" w:lineRule="auto"/>
        <w:rPr>
          <w:rFonts w:ascii="Arial" w:hAnsi="Arial" w:cs="Arial"/>
          <w:sz w:val="24"/>
          <w:szCs w:val="24"/>
        </w:rPr>
      </w:pPr>
    </w:p>
    <w:p w14:paraId="408D732B" w14:textId="648FF925" w:rsidR="00E26C11" w:rsidRDefault="00E26C11" w:rsidP="00633B32">
      <w:pPr>
        <w:spacing w:line="480" w:lineRule="auto"/>
        <w:rPr>
          <w:rFonts w:ascii="Arial" w:hAnsi="Arial" w:cs="Arial"/>
          <w:sz w:val="24"/>
          <w:szCs w:val="24"/>
        </w:rPr>
      </w:pPr>
    </w:p>
    <w:p w14:paraId="0255EA9E" w14:textId="351671A3" w:rsidR="009E28C3" w:rsidRDefault="009E28C3" w:rsidP="00633B32">
      <w:pPr>
        <w:spacing w:line="480" w:lineRule="auto"/>
        <w:rPr>
          <w:rFonts w:ascii="Arial" w:hAnsi="Arial" w:cs="Arial"/>
          <w:sz w:val="24"/>
          <w:szCs w:val="24"/>
        </w:rPr>
      </w:pPr>
    </w:p>
    <w:p w14:paraId="39124393" w14:textId="0CB72237" w:rsidR="009E28C3" w:rsidRDefault="009E28C3" w:rsidP="00633B32">
      <w:pPr>
        <w:spacing w:line="480" w:lineRule="auto"/>
        <w:rPr>
          <w:rFonts w:ascii="Arial" w:hAnsi="Arial" w:cs="Arial"/>
          <w:sz w:val="24"/>
          <w:szCs w:val="24"/>
        </w:rPr>
      </w:pPr>
    </w:p>
    <w:p w14:paraId="68A85A37" w14:textId="1D99DFB3" w:rsidR="009E28C3" w:rsidRDefault="009E28C3" w:rsidP="00633B32">
      <w:pPr>
        <w:spacing w:line="480" w:lineRule="auto"/>
        <w:rPr>
          <w:rFonts w:ascii="Arial" w:hAnsi="Arial" w:cs="Arial"/>
          <w:sz w:val="24"/>
          <w:szCs w:val="24"/>
        </w:rPr>
      </w:pPr>
    </w:p>
    <w:p w14:paraId="3327A933" w14:textId="1392D4D5" w:rsidR="009E28C3" w:rsidRDefault="009E28C3" w:rsidP="00633B32">
      <w:pPr>
        <w:spacing w:line="480" w:lineRule="auto"/>
        <w:rPr>
          <w:rFonts w:ascii="Arial" w:hAnsi="Arial" w:cs="Arial"/>
          <w:sz w:val="24"/>
          <w:szCs w:val="24"/>
        </w:rPr>
      </w:pPr>
    </w:p>
    <w:p w14:paraId="02FBB7EA" w14:textId="7063CBFA" w:rsidR="009E28C3" w:rsidRDefault="009E28C3" w:rsidP="00633B32">
      <w:pPr>
        <w:spacing w:line="480" w:lineRule="auto"/>
        <w:rPr>
          <w:rFonts w:ascii="Arial" w:hAnsi="Arial" w:cs="Arial"/>
          <w:sz w:val="24"/>
          <w:szCs w:val="24"/>
        </w:rPr>
      </w:pPr>
    </w:p>
    <w:p w14:paraId="3F952457" w14:textId="77777777" w:rsidR="00E371AF" w:rsidRPr="00913194" w:rsidRDefault="00E371AF" w:rsidP="00633B32">
      <w:pPr>
        <w:spacing w:line="480" w:lineRule="auto"/>
        <w:rPr>
          <w:rFonts w:ascii="Arial" w:hAnsi="Arial" w:cs="Arial"/>
          <w:sz w:val="24"/>
          <w:szCs w:val="24"/>
        </w:rPr>
      </w:pPr>
    </w:p>
    <w:p w14:paraId="66E8477F" w14:textId="0F126F7F" w:rsidR="00E26C11" w:rsidRDefault="00E26C11" w:rsidP="00633B32">
      <w:pPr>
        <w:spacing w:line="480" w:lineRule="auto"/>
        <w:rPr>
          <w:rFonts w:ascii="Arial" w:hAnsi="Arial" w:cs="Arial"/>
          <w:sz w:val="24"/>
          <w:szCs w:val="24"/>
        </w:rPr>
      </w:pPr>
    </w:p>
    <w:p w14:paraId="514C2013" w14:textId="70774793" w:rsidR="00346912" w:rsidRDefault="00346912" w:rsidP="00633B32">
      <w:pPr>
        <w:spacing w:line="480" w:lineRule="auto"/>
        <w:rPr>
          <w:rFonts w:ascii="Arial" w:hAnsi="Arial" w:cs="Arial"/>
          <w:sz w:val="24"/>
          <w:szCs w:val="24"/>
        </w:rPr>
      </w:pPr>
    </w:p>
    <w:p w14:paraId="2B01C7F7" w14:textId="7E61286B" w:rsidR="00346912" w:rsidRDefault="00346912" w:rsidP="00633B32">
      <w:pPr>
        <w:spacing w:line="480" w:lineRule="auto"/>
        <w:rPr>
          <w:rFonts w:ascii="Arial" w:hAnsi="Arial" w:cs="Arial"/>
          <w:sz w:val="24"/>
          <w:szCs w:val="24"/>
        </w:rPr>
      </w:pPr>
    </w:p>
    <w:p w14:paraId="70587AF8" w14:textId="0D725DBB" w:rsidR="00346912" w:rsidRDefault="00346912" w:rsidP="00633B32">
      <w:pPr>
        <w:spacing w:line="480" w:lineRule="auto"/>
        <w:rPr>
          <w:rFonts w:ascii="Arial" w:hAnsi="Arial" w:cs="Arial"/>
          <w:sz w:val="24"/>
          <w:szCs w:val="24"/>
        </w:rPr>
      </w:pPr>
    </w:p>
    <w:p w14:paraId="7782761E" w14:textId="62FA5D06" w:rsidR="00346912" w:rsidRDefault="00346912" w:rsidP="00633B32">
      <w:pPr>
        <w:spacing w:line="480" w:lineRule="auto"/>
        <w:rPr>
          <w:rFonts w:ascii="Arial" w:hAnsi="Arial" w:cs="Arial"/>
          <w:sz w:val="24"/>
          <w:szCs w:val="24"/>
        </w:rPr>
      </w:pPr>
    </w:p>
    <w:p w14:paraId="39CFA066" w14:textId="02672424" w:rsidR="00346912" w:rsidRDefault="00346912" w:rsidP="00633B32">
      <w:pPr>
        <w:spacing w:line="480" w:lineRule="auto"/>
        <w:rPr>
          <w:rFonts w:ascii="Arial" w:hAnsi="Arial" w:cs="Arial"/>
          <w:sz w:val="24"/>
          <w:szCs w:val="24"/>
        </w:rPr>
      </w:pPr>
    </w:p>
    <w:p w14:paraId="49E218C6" w14:textId="01DD4E67" w:rsidR="0055308C" w:rsidRDefault="0055308C" w:rsidP="00633B32">
      <w:pPr>
        <w:spacing w:line="480" w:lineRule="auto"/>
        <w:rPr>
          <w:rFonts w:ascii="Arial" w:hAnsi="Arial" w:cs="Arial"/>
          <w:sz w:val="24"/>
          <w:szCs w:val="24"/>
        </w:rPr>
      </w:pPr>
    </w:p>
    <w:p w14:paraId="22157586" w14:textId="77777777" w:rsidR="0055308C" w:rsidRDefault="0055308C" w:rsidP="00633B32">
      <w:pPr>
        <w:spacing w:line="480" w:lineRule="auto"/>
        <w:rPr>
          <w:rFonts w:ascii="Arial" w:hAnsi="Arial" w:cs="Arial"/>
          <w:sz w:val="24"/>
          <w:szCs w:val="24"/>
        </w:rPr>
      </w:pPr>
    </w:p>
    <w:p w14:paraId="2B7BE0B0" w14:textId="77777777" w:rsidR="00346912" w:rsidRPr="00913194" w:rsidRDefault="00346912" w:rsidP="00633B32">
      <w:pPr>
        <w:spacing w:line="480" w:lineRule="auto"/>
        <w:rPr>
          <w:rFonts w:ascii="Arial" w:hAnsi="Arial" w:cs="Arial"/>
          <w:sz w:val="24"/>
          <w:szCs w:val="24"/>
        </w:rPr>
      </w:pPr>
    </w:p>
    <w:p w14:paraId="77A94E6E" w14:textId="3BC7FB91" w:rsidR="00E26C11" w:rsidRDefault="00E26C11" w:rsidP="00633B32">
      <w:pPr>
        <w:spacing w:line="480" w:lineRule="auto"/>
        <w:rPr>
          <w:rFonts w:ascii="Arial" w:hAnsi="Arial" w:cs="Arial"/>
          <w:sz w:val="24"/>
          <w:szCs w:val="24"/>
        </w:rPr>
      </w:pPr>
      <w:r w:rsidRPr="00913194">
        <w:rPr>
          <w:rFonts w:ascii="Arial" w:hAnsi="Arial" w:cs="Arial"/>
          <w:sz w:val="24"/>
          <w:szCs w:val="24"/>
        </w:rPr>
        <w:lastRenderedPageBreak/>
        <w:t xml:space="preserve">References </w:t>
      </w:r>
    </w:p>
    <w:p w14:paraId="020AB74E" w14:textId="539A073D" w:rsidR="003F2DEF" w:rsidRPr="0055308C" w:rsidRDefault="003F2DEF" w:rsidP="0055308C">
      <w:pPr>
        <w:spacing w:line="480" w:lineRule="auto"/>
        <w:ind w:left="360"/>
        <w:rPr>
          <w:rFonts w:ascii="Arial" w:hAnsi="Arial" w:cs="Arial"/>
          <w:sz w:val="24"/>
          <w:szCs w:val="24"/>
        </w:rPr>
      </w:pPr>
      <w:r w:rsidRPr="0055308C">
        <w:rPr>
          <w:rFonts w:ascii="Arial" w:hAnsi="Arial" w:cs="Arial"/>
          <w:sz w:val="24"/>
          <w:szCs w:val="24"/>
        </w:rPr>
        <w:t xml:space="preserve">Australian Institute of Professional Counsellors. (2009). </w:t>
      </w:r>
      <w:r w:rsidRPr="0055308C">
        <w:rPr>
          <w:rFonts w:ascii="Arial" w:hAnsi="Arial" w:cs="Arial"/>
          <w:sz w:val="24"/>
          <w:szCs w:val="24"/>
          <w:u w:val="single"/>
        </w:rPr>
        <w:t>Encouragers, Paraphrasing and summarising</w:t>
      </w:r>
      <w:r w:rsidRPr="0055308C">
        <w:rPr>
          <w:rFonts w:ascii="Arial" w:hAnsi="Arial" w:cs="Arial"/>
          <w:sz w:val="24"/>
          <w:szCs w:val="24"/>
        </w:rPr>
        <w:t xml:space="preserve">. [Online]. Available at: </w:t>
      </w:r>
      <w:hyperlink r:id="rId5" w:history="1">
        <w:r w:rsidRPr="0055308C">
          <w:rPr>
            <w:rFonts w:ascii="Arial" w:hAnsi="Arial" w:cs="Arial"/>
            <w:sz w:val="24"/>
            <w:szCs w:val="24"/>
          </w:rPr>
          <w:t>https://www.counsellingconnection.com/index.php/2009/07/21/encouragers-paraphrasing-and-summarising/</w:t>
        </w:r>
      </w:hyperlink>
      <w:r w:rsidRPr="0055308C">
        <w:rPr>
          <w:rFonts w:ascii="Arial" w:hAnsi="Arial" w:cs="Arial"/>
          <w:sz w:val="24"/>
          <w:szCs w:val="24"/>
        </w:rPr>
        <w:t xml:space="preserve"> (Accessed: 11 April 2019). </w:t>
      </w:r>
    </w:p>
    <w:p w14:paraId="57149C8E" w14:textId="66839E20" w:rsidR="00E371AF" w:rsidRPr="0055308C" w:rsidRDefault="0048300C" w:rsidP="0055308C">
      <w:pPr>
        <w:spacing w:line="480" w:lineRule="auto"/>
        <w:ind w:left="360"/>
        <w:rPr>
          <w:rFonts w:ascii="Arial" w:hAnsi="Arial" w:cs="Arial"/>
          <w:sz w:val="24"/>
          <w:szCs w:val="24"/>
        </w:rPr>
      </w:pPr>
      <w:r w:rsidRPr="0055308C">
        <w:rPr>
          <w:rFonts w:ascii="Arial" w:hAnsi="Arial" w:cs="Arial"/>
          <w:sz w:val="24"/>
          <w:szCs w:val="24"/>
        </w:rPr>
        <w:t>British</w:t>
      </w:r>
      <w:r w:rsidR="00E371AF" w:rsidRPr="0055308C">
        <w:rPr>
          <w:rFonts w:ascii="Arial" w:hAnsi="Arial" w:cs="Arial"/>
          <w:sz w:val="24"/>
          <w:szCs w:val="24"/>
        </w:rPr>
        <w:t xml:space="preserve"> Association for Counsellors and Psychotherapists. </w:t>
      </w:r>
      <w:r w:rsidRPr="0055308C">
        <w:rPr>
          <w:rFonts w:ascii="Arial" w:hAnsi="Arial" w:cs="Arial"/>
          <w:sz w:val="24"/>
          <w:szCs w:val="24"/>
        </w:rPr>
        <w:t xml:space="preserve">(BACP) </w:t>
      </w:r>
      <w:r w:rsidR="00E371AF" w:rsidRPr="0055308C">
        <w:rPr>
          <w:rFonts w:ascii="Arial" w:hAnsi="Arial" w:cs="Arial"/>
          <w:sz w:val="24"/>
          <w:szCs w:val="24"/>
        </w:rPr>
        <w:t>(2018</w:t>
      </w:r>
      <w:r w:rsidRPr="0055308C">
        <w:rPr>
          <w:rFonts w:ascii="Arial" w:hAnsi="Arial" w:cs="Arial"/>
          <w:sz w:val="24"/>
          <w:szCs w:val="24"/>
        </w:rPr>
        <w:t xml:space="preserve">). </w:t>
      </w:r>
      <w:r w:rsidRPr="0055308C">
        <w:rPr>
          <w:rFonts w:ascii="Arial" w:hAnsi="Arial" w:cs="Arial"/>
          <w:sz w:val="24"/>
          <w:szCs w:val="24"/>
          <w:u w:val="single"/>
        </w:rPr>
        <w:t>Ethical Framework for the Counselling professions</w:t>
      </w:r>
      <w:r w:rsidRPr="0055308C">
        <w:rPr>
          <w:rFonts w:ascii="Arial" w:hAnsi="Arial" w:cs="Arial"/>
          <w:sz w:val="24"/>
          <w:szCs w:val="24"/>
        </w:rPr>
        <w:t xml:space="preserve">. Leicestershire. BACP.   </w:t>
      </w:r>
    </w:p>
    <w:p w14:paraId="7750EE2C" w14:textId="71188A42" w:rsidR="00913194" w:rsidRPr="0055308C" w:rsidRDefault="00913194" w:rsidP="0055308C">
      <w:pPr>
        <w:spacing w:line="480" w:lineRule="auto"/>
        <w:ind w:left="360"/>
        <w:rPr>
          <w:rFonts w:ascii="Arial" w:hAnsi="Arial" w:cs="Arial"/>
          <w:sz w:val="24"/>
          <w:szCs w:val="24"/>
          <w:u w:val="single"/>
        </w:rPr>
      </w:pPr>
      <w:r w:rsidRPr="0055308C">
        <w:rPr>
          <w:rFonts w:ascii="Arial" w:hAnsi="Arial" w:cs="Arial"/>
          <w:sz w:val="24"/>
          <w:szCs w:val="24"/>
        </w:rPr>
        <w:t xml:space="preserve">Changing Minds. (2019) </w:t>
      </w:r>
      <w:r w:rsidRPr="0055308C">
        <w:rPr>
          <w:rFonts w:ascii="Arial" w:hAnsi="Arial" w:cs="Arial"/>
          <w:sz w:val="24"/>
          <w:szCs w:val="24"/>
          <w:u w:val="single"/>
        </w:rPr>
        <w:t>Head body language.</w:t>
      </w:r>
      <w:r w:rsidRPr="0055308C">
        <w:rPr>
          <w:rFonts w:ascii="Arial" w:hAnsi="Arial" w:cs="Arial"/>
          <w:sz w:val="24"/>
          <w:szCs w:val="24"/>
        </w:rPr>
        <w:t xml:space="preserve"> [Online]. Available at:</w:t>
      </w:r>
      <w:r w:rsidRPr="0055308C">
        <w:rPr>
          <w:rFonts w:ascii="Arial" w:hAnsi="Arial" w:cs="Arial"/>
          <w:sz w:val="24"/>
          <w:szCs w:val="24"/>
          <w:u w:val="single"/>
        </w:rPr>
        <w:t xml:space="preserve"> </w:t>
      </w:r>
      <w:hyperlink r:id="rId6" w:history="1">
        <w:r w:rsidRPr="0055308C">
          <w:rPr>
            <w:rFonts w:ascii="Arial" w:hAnsi="Arial" w:cs="Arial"/>
            <w:sz w:val="24"/>
            <w:szCs w:val="24"/>
          </w:rPr>
          <w:t>http://changingminds.org/techniques/body/parts_body_language/head_body_language.htm</w:t>
        </w:r>
      </w:hyperlink>
      <w:r w:rsidRPr="0055308C">
        <w:rPr>
          <w:rFonts w:ascii="Arial" w:hAnsi="Arial" w:cs="Arial"/>
          <w:sz w:val="24"/>
          <w:szCs w:val="24"/>
        </w:rPr>
        <w:t xml:space="preserve"> . (Accessed: 11 April 2019). </w:t>
      </w:r>
    </w:p>
    <w:p w14:paraId="046F7F16" w14:textId="68A36B1D" w:rsidR="00E26C11" w:rsidRPr="0055308C" w:rsidRDefault="00E26C11" w:rsidP="0055308C">
      <w:pPr>
        <w:spacing w:line="480" w:lineRule="auto"/>
        <w:ind w:left="360"/>
        <w:rPr>
          <w:rFonts w:ascii="Arial" w:hAnsi="Arial" w:cs="Arial"/>
          <w:sz w:val="24"/>
          <w:szCs w:val="24"/>
        </w:rPr>
      </w:pPr>
      <w:r w:rsidRPr="0055308C">
        <w:rPr>
          <w:rFonts w:ascii="Arial" w:hAnsi="Arial" w:cs="Arial"/>
          <w:sz w:val="24"/>
          <w:szCs w:val="24"/>
        </w:rPr>
        <w:t>Ely, C. and Scott I.</w:t>
      </w:r>
      <w:r w:rsidR="00FA0857" w:rsidRPr="0055308C">
        <w:rPr>
          <w:rFonts w:ascii="Arial" w:hAnsi="Arial" w:cs="Arial"/>
          <w:sz w:val="24"/>
          <w:szCs w:val="24"/>
        </w:rPr>
        <w:t xml:space="preserve"> (2007). </w:t>
      </w:r>
      <w:r w:rsidRPr="0055308C">
        <w:rPr>
          <w:rFonts w:ascii="Arial" w:hAnsi="Arial" w:cs="Arial"/>
          <w:sz w:val="24"/>
          <w:szCs w:val="24"/>
        </w:rPr>
        <w:t xml:space="preserve"> </w:t>
      </w:r>
      <w:r w:rsidR="00FA0857" w:rsidRPr="0055308C">
        <w:rPr>
          <w:rFonts w:ascii="Arial" w:hAnsi="Arial" w:cs="Arial"/>
          <w:sz w:val="24"/>
          <w:szCs w:val="24"/>
          <w:u w:val="single"/>
        </w:rPr>
        <w:t>Essential</w:t>
      </w:r>
      <w:r w:rsidRPr="0055308C">
        <w:rPr>
          <w:rFonts w:ascii="Arial" w:hAnsi="Arial" w:cs="Arial"/>
          <w:sz w:val="24"/>
          <w:szCs w:val="24"/>
          <w:u w:val="single"/>
        </w:rPr>
        <w:t xml:space="preserve"> study skills</w:t>
      </w:r>
      <w:r w:rsidRPr="0055308C">
        <w:rPr>
          <w:rFonts w:ascii="Arial" w:hAnsi="Arial" w:cs="Arial"/>
          <w:sz w:val="24"/>
          <w:szCs w:val="24"/>
        </w:rPr>
        <w:t>. Hong Kong. El</w:t>
      </w:r>
      <w:r w:rsidR="00FA0857" w:rsidRPr="0055308C">
        <w:rPr>
          <w:rFonts w:ascii="Arial" w:hAnsi="Arial" w:cs="Arial"/>
          <w:sz w:val="24"/>
          <w:szCs w:val="24"/>
        </w:rPr>
        <w:t xml:space="preserve">sevier. </w:t>
      </w:r>
    </w:p>
    <w:p w14:paraId="60511F4F" w14:textId="0E2E03A2" w:rsidR="000F42C0" w:rsidRPr="0055308C" w:rsidRDefault="000F42C0" w:rsidP="0055308C">
      <w:pPr>
        <w:spacing w:line="480" w:lineRule="auto"/>
        <w:ind w:left="360"/>
        <w:rPr>
          <w:rFonts w:ascii="Arial" w:hAnsi="Arial" w:cs="Arial"/>
          <w:sz w:val="24"/>
          <w:szCs w:val="24"/>
        </w:rPr>
      </w:pPr>
      <w:r w:rsidRPr="0055308C">
        <w:rPr>
          <w:rFonts w:ascii="Arial" w:hAnsi="Arial" w:cs="Arial"/>
          <w:sz w:val="24"/>
          <w:szCs w:val="24"/>
        </w:rPr>
        <w:t>Gibbs, G. (1988).</w:t>
      </w:r>
      <w:r w:rsidRPr="0055308C">
        <w:rPr>
          <w:rFonts w:ascii="Arial" w:hAnsi="Arial" w:cs="Arial"/>
          <w:sz w:val="24"/>
          <w:szCs w:val="24"/>
          <w:u w:val="single"/>
        </w:rPr>
        <w:t xml:space="preserve"> Learning by doing: a guide to teaching and learning methods</w:t>
      </w:r>
      <w:r w:rsidRPr="0055308C">
        <w:rPr>
          <w:rFonts w:ascii="Arial" w:hAnsi="Arial" w:cs="Arial"/>
          <w:sz w:val="24"/>
          <w:szCs w:val="24"/>
        </w:rPr>
        <w:t xml:space="preserve">. Great Brittan. Further Education Unit. </w:t>
      </w:r>
    </w:p>
    <w:p w14:paraId="164E117B" w14:textId="0ED44CD1" w:rsidR="006A15F9" w:rsidRPr="0055308C" w:rsidRDefault="006A15F9" w:rsidP="0055308C">
      <w:pPr>
        <w:spacing w:line="480" w:lineRule="auto"/>
        <w:ind w:left="360"/>
        <w:rPr>
          <w:rFonts w:ascii="Arial" w:hAnsi="Arial" w:cs="Arial"/>
          <w:sz w:val="24"/>
          <w:szCs w:val="24"/>
        </w:rPr>
      </w:pPr>
      <w:r w:rsidRPr="0055308C">
        <w:rPr>
          <w:rFonts w:ascii="Arial" w:hAnsi="Arial" w:cs="Arial"/>
          <w:sz w:val="24"/>
          <w:szCs w:val="24"/>
        </w:rPr>
        <w:t xml:space="preserve">Gillon, E. (2007). </w:t>
      </w:r>
      <w:r w:rsidRPr="0055308C">
        <w:rPr>
          <w:rFonts w:ascii="Arial" w:hAnsi="Arial" w:cs="Arial"/>
          <w:sz w:val="24"/>
          <w:szCs w:val="24"/>
          <w:u w:val="single"/>
        </w:rPr>
        <w:t>Person-Centred Counselling Psychology: An introduction.</w:t>
      </w:r>
      <w:r w:rsidRPr="0055308C">
        <w:rPr>
          <w:rFonts w:ascii="Arial" w:hAnsi="Arial" w:cs="Arial"/>
          <w:sz w:val="24"/>
          <w:szCs w:val="24"/>
        </w:rPr>
        <w:t xml:space="preserve"> London. Sage. </w:t>
      </w:r>
    </w:p>
    <w:p w14:paraId="0193B57D" w14:textId="67572407" w:rsidR="00FD4A35" w:rsidRPr="0055308C" w:rsidRDefault="00FD4A35" w:rsidP="0055308C">
      <w:pPr>
        <w:spacing w:line="480" w:lineRule="auto"/>
        <w:ind w:left="360"/>
        <w:rPr>
          <w:rFonts w:ascii="Arial" w:hAnsi="Arial" w:cs="Arial"/>
          <w:sz w:val="24"/>
          <w:szCs w:val="24"/>
        </w:rPr>
      </w:pPr>
      <w:r w:rsidRPr="0055308C">
        <w:rPr>
          <w:rFonts w:ascii="Arial" w:hAnsi="Arial" w:cs="Arial"/>
          <w:sz w:val="24"/>
          <w:szCs w:val="24"/>
        </w:rPr>
        <w:t xml:space="preserve">Good Therapy. (2019) Empathy. [Online]. Available at: </w:t>
      </w:r>
      <w:hyperlink r:id="rId7" w:history="1">
        <w:r w:rsidRPr="0055308C">
          <w:rPr>
            <w:rFonts w:ascii="Arial" w:hAnsi="Arial" w:cs="Arial"/>
            <w:color w:val="000000" w:themeColor="text1"/>
            <w:sz w:val="24"/>
            <w:szCs w:val="24"/>
          </w:rPr>
          <w:t>https://www.goodtherapy.org/blog/psychpedia/empathy</w:t>
        </w:r>
      </w:hyperlink>
      <w:r w:rsidRPr="0055308C">
        <w:rPr>
          <w:rFonts w:ascii="Arial" w:hAnsi="Arial" w:cs="Arial"/>
          <w:color w:val="000000" w:themeColor="text1"/>
          <w:sz w:val="24"/>
          <w:szCs w:val="24"/>
        </w:rPr>
        <w:t xml:space="preserve"> (Accessed: 29 April 2019). </w:t>
      </w:r>
    </w:p>
    <w:p w14:paraId="0BFA54D0" w14:textId="18AF9334" w:rsidR="00E76AA0" w:rsidRPr="0055308C" w:rsidRDefault="00E76AA0" w:rsidP="0055308C">
      <w:pPr>
        <w:spacing w:line="480" w:lineRule="auto"/>
        <w:ind w:left="360"/>
        <w:rPr>
          <w:rFonts w:ascii="Arial" w:hAnsi="Arial" w:cs="Arial"/>
          <w:sz w:val="24"/>
          <w:szCs w:val="24"/>
        </w:rPr>
      </w:pPr>
      <w:r w:rsidRPr="0055308C">
        <w:rPr>
          <w:rFonts w:ascii="Arial" w:hAnsi="Arial" w:cs="Arial"/>
          <w:sz w:val="24"/>
          <w:szCs w:val="24"/>
        </w:rPr>
        <w:t xml:space="preserve">Howes, R. (2013). </w:t>
      </w:r>
      <w:r w:rsidRPr="0055308C">
        <w:rPr>
          <w:rFonts w:ascii="Arial" w:hAnsi="Arial" w:cs="Arial"/>
          <w:sz w:val="24"/>
          <w:szCs w:val="24"/>
          <w:u w:val="single"/>
        </w:rPr>
        <w:t>Laughter in therapy</w:t>
      </w:r>
      <w:r w:rsidRPr="0055308C">
        <w:rPr>
          <w:rFonts w:ascii="Arial" w:hAnsi="Arial" w:cs="Arial"/>
          <w:sz w:val="24"/>
          <w:szCs w:val="24"/>
        </w:rPr>
        <w:t xml:space="preserve">. [online]. Available at: </w:t>
      </w:r>
      <w:hyperlink r:id="rId8" w:history="1">
        <w:r w:rsidRPr="0055308C">
          <w:rPr>
            <w:rFonts w:ascii="Arial" w:hAnsi="Arial" w:cs="Arial"/>
            <w:sz w:val="24"/>
            <w:szCs w:val="24"/>
          </w:rPr>
          <w:t>https://www.psychologytoday.com/us/blog/in-therapy/201312/laughter-in-therapy</w:t>
        </w:r>
      </w:hyperlink>
      <w:r w:rsidRPr="0055308C">
        <w:rPr>
          <w:rFonts w:ascii="Arial" w:hAnsi="Arial" w:cs="Arial"/>
          <w:sz w:val="24"/>
          <w:szCs w:val="24"/>
        </w:rPr>
        <w:t xml:space="preserve"> (Accessed: </w:t>
      </w:r>
      <w:r w:rsidR="00413DCC" w:rsidRPr="0055308C">
        <w:rPr>
          <w:rFonts w:ascii="Arial" w:hAnsi="Arial" w:cs="Arial"/>
          <w:sz w:val="24"/>
          <w:szCs w:val="24"/>
        </w:rPr>
        <w:t xml:space="preserve">13 April 2019). </w:t>
      </w:r>
    </w:p>
    <w:p w14:paraId="33DB5FF7" w14:textId="7CE6AA8C" w:rsidR="000151DB" w:rsidRPr="0055308C" w:rsidRDefault="000151DB" w:rsidP="0055308C">
      <w:pPr>
        <w:spacing w:line="480" w:lineRule="auto"/>
        <w:ind w:left="360"/>
        <w:rPr>
          <w:rFonts w:ascii="Arial" w:hAnsi="Arial" w:cs="Arial"/>
          <w:sz w:val="24"/>
          <w:szCs w:val="24"/>
        </w:rPr>
      </w:pPr>
      <w:r w:rsidRPr="0055308C">
        <w:rPr>
          <w:rFonts w:ascii="Arial" w:hAnsi="Arial" w:cs="Arial"/>
          <w:sz w:val="24"/>
          <w:szCs w:val="24"/>
        </w:rPr>
        <w:t xml:space="preserve">Jasper, M. (2003). </w:t>
      </w:r>
      <w:r w:rsidRPr="0055308C">
        <w:rPr>
          <w:rFonts w:ascii="Arial" w:hAnsi="Arial" w:cs="Arial"/>
          <w:sz w:val="24"/>
          <w:szCs w:val="24"/>
          <w:u w:val="single"/>
        </w:rPr>
        <w:t>Beginning Reflective Practice</w:t>
      </w:r>
      <w:r w:rsidRPr="0055308C">
        <w:rPr>
          <w:rFonts w:ascii="Arial" w:hAnsi="Arial" w:cs="Arial"/>
          <w:sz w:val="24"/>
          <w:szCs w:val="24"/>
        </w:rPr>
        <w:t xml:space="preserve">. Cheltenham. Nelson Thornes. </w:t>
      </w:r>
    </w:p>
    <w:p w14:paraId="3829A995" w14:textId="758D2C0D" w:rsidR="00287246" w:rsidRPr="0055308C" w:rsidRDefault="00287246" w:rsidP="0055308C">
      <w:pPr>
        <w:spacing w:line="480" w:lineRule="auto"/>
        <w:ind w:left="360"/>
        <w:rPr>
          <w:rFonts w:ascii="Arial" w:hAnsi="Arial" w:cs="Arial"/>
          <w:sz w:val="24"/>
          <w:szCs w:val="24"/>
        </w:rPr>
      </w:pPr>
      <w:r w:rsidRPr="0055308C">
        <w:rPr>
          <w:rFonts w:ascii="Arial" w:hAnsi="Arial" w:cs="Arial"/>
          <w:sz w:val="24"/>
          <w:szCs w:val="24"/>
        </w:rPr>
        <w:lastRenderedPageBreak/>
        <w:t xml:space="preserve">Joseph, S. (2012). </w:t>
      </w:r>
      <w:r w:rsidRPr="0055308C">
        <w:rPr>
          <w:rFonts w:ascii="Arial" w:hAnsi="Arial" w:cs="Arial"/>
          <w:sz w:val="24"/>
          <w:szCs w:val="24"/>
          <w:u w:val="single"/>
        </w:rPr>
        <w:t>Unconditional Positive regard</w:t>
      </w:r>
      <w:r w:rsidRPr="0055308C">
        <w:rPr>
          <w:rFonts w:ascii="Arial" w:hAnsi="Arial" w:cs="Arial"/>
          <w:sz w:val="24"/>
          <w:szCs w:val="24"/>
        </w:rPr>
        <w:t xml:space="preserve">. [Online]. Available at: </w:t>
      </w:r>
      <w:hyperlink r:id="rId9" w:history="1">
        <w:r w:rsidRPr="0055308C">
          <w:rPr>
            <w:rFonts w:ascii="Arial" w:hAnsi="Arial" w:cs="Arial"/>
            <w:color w:val="000000" w:themeColor="text1"/>
            <w:sz w:val="24"/>
            <w:szCs w:val="24"/>
          </w:rPr>
          <w:t>https://www.psychologytoday.com/gb/blog/what-doesnt-kill-us/201210/unconditional-positive-regard</w:t>
        </w:r>
      </w:hyperlink>
      <w:r w:rsidRPr="0055308C">
        <w:rPr>
          <w:rFonts w:ascii="Arial" w:hAnsi="Arial" w:cs="Arial"/>
          <w:color w:val="000000" w:themeColor="text1"/>
          <w:sz w:val="24"/>
          <w:szCs w:val="24"/>
        </w:rPr>
        <w:t xml:space="preserve"> (Accessed: 29 April 2019). </w:t>
      </w:r>
    </w:p>
    <w:p w14:paraId="192F1D52" w14:textId="2F4E51DC" w:rsidR="00895025" w:rsidRPr="0055308C" w:rsidRDefault="00895025" w:rsidP="0055308C">
      <w:pPr>
        <w:spacing w:line="480" w:lineRule="auto"/>
        <w:ind w:left="360"/>
        <w:rPr>
          <w:rFonts w:ascii="Arial" w:hAnsi="Arial" w:cs="Arial"/>
          <w:sz w:val="24"/>
          <w:szCs w:val="24"/>
        </w:rPr>
      </w:pPr>
      <w:r w:rsidRPr="0055308C">
        <w:rPr>
          <w:rFonts w:ascii="Arial" w:hAnsi="Arial" w:cs="Arial"/>
          <w:sz w:val="24"/>
          <w:szCs w:val="24"/>
        </w:rPr>
        <w:t xml:space="preserve">LaBeir, D. (2012). </w:t>
      </w:r>
      <w:r w:rsidRPr="0055308C">
        <w:rPr>
          <w:rFonts w:ascii="Arial" w:hAnsi="Arial" w:cs="Arial"/>
          <w:sz w:val="24"/>
          <w:szCs w:val="24"/>
          <w:u w:val="single"/>
        </w:rPr>
        <w:t>Why Psychotherapists fail to help today</w:t>
      </w:r>
      <w:r w:rsidRPr="0055308C">
        <w:rPr>
          <w:rFonts w:ascii="Arial" w:hAnsi="Arial" w:cs="Arial"/>
          <w:sz w:val="24"/>
          <w:szCs w:val="24"/>
        </w:rPr>
        <w:t xml:space="preserve">. [Online]. Available at: </w:t>
      </w:r>
      <w:hyperlink r:id="rId10" w:history="1">
        <w:r w:rsidRPr="0055308C">
          <w:rPr>
            <w:rFonts w:ascii="Arial" w:hAnsi="Arial" w:cs="Arial"/>
            <w:sz w:val="24"/>
            <w:szCs w:val="24"/>
          </w:rPr>
          <w:t>https://www.psychologytoday.com/us/blog/the-new-resilience/201010/why-psychotherapists-fail-help-people-today</w:t>
        </w:r>
      </w:hyperlink>
      <w:r w:rsidRPr="0055308C">
        <w:rPr>
          <w:rFonts w:ascii="Arial" w:hAnsi="Arial" w:cs="Arial"/>
          <w:sz w:val="24"/>
          <w:szCs w:val="24"/>
        </w:rPr>
        <w:t xml:space="preserve"> (Accessed: 13 April 2019). </w:t>
      </w:r>
    </w:p>
    <w:p w14:paraId="1F227B3C" w14:textId="28BEDEDE" w:rsidR="00256B02" w:rsidRPr="0055308C" w:rsidRDefault="00256B02" w:rsidP="0055308C">
      <w:pPr>
        <w:spacing w:line="480" w:lineRule="auto"/>
        <w:ind w:left="360"/>
        <w:rPr>
          <w:rFonts w:ascii="Arial" w:hAnsi="Arial" w:cs="Arial"/>
          <w:sz w:val="24"/>
          <w:szCs w:val="24"/>
        </w:rPr>
      </w:pPr>
      <w:r w:rsidRPr="0055308C">
        <w:rPr>
          <w:rFonts w:ascii="Arial" w:hAnsi="Arial" w:cs="Arial"/>
          <w:sz w:val="24"/>
          <w:szCs w:val="24"/>
        </w:rPr>
        <w:t xml:space="preserve">Midwinter, R. Dickson, J. (2015).  Embedding counselling and communication skills. Sussex. Routledge. </w:t>
      </w:r>
    </w:p>
    <w:p w14:paraId="3D78B188" w14:textId="44A40CE8" w:rsidR="009E28C3" w:rsidRPr="0055308C" w:rsidRDefault="009E28C3" w:rsidP="0055308C">
      <w:pPr>
        <w:spacing w:line="480" w:lineRule="auto"/>
        <w:ind w:left="360"/>
        <w:rPr>
          <w:rFonts w:ascii="Arial" w:hAnsi="Arial" w:cs="Arial"/>
          <w:sz w:val="24"/>
          <w:szCs w:val="24"/>
        </w:rPr>
      </w:pPr>
      <w:r w:rsidRPr="0055308C">
        <w:rPr>
          <w:rFonts w:ascii="Arial" w:hAnsi="Arial" w:cs="Arial"/>
          <w:sz w:val="24"/>
          <w:szCs w:val="24"/>
        </w:rPr>
        <w:t xml:space="preserve">Mindful. (2017). </w:t>
      </w:r>
      <w:r w:rsidRPr="0055308C">
        <w:rPr>
          <w:rFonts w:ascii="Arial" w:hAnsi="Arial" w:cs="Arial"/>
          <w:sz w:val="24"/>
          <w:szCs w:val="24"/>
          <w:u w:val="single"/>
        </w:rPr>
        <w:t>Mindfulness for anxiety</w:t>
      </w:r>
      <w:r w:rsidRPr="0055308C">
        <w:rPr>
          <w:rFonts w:ascii="Arial" w:hAnsi="Arial" w:cs="Arial"/>
          <w:sz w:val="24"/>
          <w:szCs w:val="24"/>
        </w:rPr>
        <w:t xml:space="preserve">. [Online]. Available at: </w:t>
      </w:r>
      <w:hyperlink r:id="rId11" w:history="1">
        <w:r w:rsidRPr="0055308C">
          <w:rPr>
            <w:rFonts w:ascii="Arial" w:hAnsi="Arial" w:cs="Arial"/>
            <w:sz w:val="24"/>
            <w:szCs w:val="24"/>
          </w:rPr>
          <w:t>https://www.mindful.org/mindfulness-for-anxiety-research-and-practice/</w:t>
        </w:r>
      </w:hyperlink>
      <w:r w:rsidRPr="0055308C">
        <w:rPr>
          <w:rFonts w:ascii="Arial" w:hAnsi="Arial" w:cs="Arial"/>
          <w:sz w:val="24"/>
          <w:szCs w:val="24"/>
        </w:rPr>
        <w:t xml:space="preserve"> (Accessed: 12 April 2019). </w:t>
      </w:r>
    </w:p>
    <w:p w14:paraId="5B34AAF2" w14:textId="5EC250E0" w:rsidR="00BC63F2" w:rsidRPr="0055308C" w:rsidRDefault="00BC63F2" w:rsidP="0055308C">
      <w:pPr>
        <w:spacing w:line="480" w:lineRule="auto"/>
        <w:ind w:left="360"/>
        <w:rPr>
          <w:rFonts w:ascii="Arial" w:hAnsi="Arial" w:cs="Arial"/>
          <w:sz w:val="24"/>
          <w:szCs w:val="24"/>
        </w:rPr>
      </w:pPr>
      <w:r w:rsidRPr="0055308C">
        <w:rPr>
          <w:rFonts w:ascii="Arial" w:hAnsi="Arial" w:cs="Arial"/>
          <w:sz w:val="24"/>
          <w:szCs w:val="24"/>
        </w:rPr>
        <w:t xml:space="preserve">Nelson-Jones, R. (2008). </w:t>
      </w:r>
      <w:r w:rsidRPr="0055308C">
        <w:rPr>
          <w:rFonts w:ascii="Arial" w:hAnsi="Arial" w:cs="Arial"/>
          <w:sz w:val="24"/>
          <w:szCs w:val="24"/>
          <w:u w:val="single"/>
        </w:rPr>
        <w:t>Introduction to counselling skills: Text and activities</w:t>
      </w:r>
      <w:r w:rsidRPr="0055308C">
        <w:rPr>
          <w:rFonts w:ascii="Arial" w:hAnsi="Arial" w:cs="Arial"/>
          <w:sz w:val="24"/>
          <w:szCs w:val="24"/>
        </w:rPr>
        <w:t xml:space="preserve">. London. Sage Publications. </w:t>
      </w:r>
    </w:p>
    <w:p w14:paraId="5FA595F7" w14:textId="471449E6" w:rsidR="00E371AF" w:rsidRPr="0055308C" w:rsidRDefault="00E371AF" w:rsidP="0055308C">
      <w:pPr>
        <w:spacing w:line="480" w:lineRule="auto"/>
        <w:ind w:left="360"/>
        <w:rPr>
          <w:rFonts w:ascii="Arial" w:hAnsi="Arial" w:cs="Arial"/>
          <w:sz w:val="24"/>
          <w:szCs w:val="24"/>
        </w:rPr>
      </w:pPr>
      <w:r w:rsidRPr="0055308C">
        <w:rPr>
          <w:rFonts w:ascii="Arial" w:hAnsi="Arial" w:cs="Arial"/>
          <w:sz w:val="24"/>
          <w:szCs w:val="24"/>
        </w:rPr>
        <w:t xml:space="preserve">O’Connell, B. (2012). </w:t>
      </w:r>
      <w:r w:rsidRPr="0055308C">
        <w:rPr>
          <w:rFonts w:ascii="Arial" w:hAnsi="Arial" w:cs="Arial"/>
          <w:sz w:val="24"/>
          <w:szCs w:val="24"/>
          <w:u w:val="single"/>
        </w:rPr>
        <w:t>Solution focused therapy</w:t>
      </w:r>
      <w:r w:rsidRPr="0055308C">
        <w:rPr>
          <w:rFonts w:ascii="Arial" w:hAnsi="Arial" w:cs="Arial"/>
          <w:sz w:val="24"/>
          <w:szCs w:val="24"/>
        </w:rPr>
        <w:t xml:space="preserve">. </w:t>
      </w:r>
      <w:r w:rsidRPr="0055308C">
        <w:rPr>
          <w:rFonts w:ascii="Arial" w:hAnsi="Arial" w:cs="Arial"/>
          <w:i/>
          <w:sz w:val="24"/>
          <w:szCs w:val="24"/>
        </w:rPr>
        <w:t>3</w:t>
      </w:r>
      <w:r w:rsidRPr="0055308C">
        <w:rPr>
          <w:rFonts w:ascii="Arial" w:hAnsi="Arial" w:cs="Arial"/>
          <w:i/>
          <w:sz w:val="24"/>
          <w:szCs w:val="24"/>
          <w:vertAlign w:val="superscript"/>
        </w:rPr>
        <w:t>rd</w:t>
      </w:r>
      <w:r w:rsidRPr="0055308C">
        <w:rPr>
          <w:rFonts w:ascii="Arial" w:hAnsi="Arial" w:cs="Arial"/>
          <w:i/>
          <w:sz w:val="24"/>
          <w:szCs w:val="24"/>
        </w:rPr>
        <w:t xml:space="preserve"> ed. </w:t>
      </w:r>
      <w:r w:rsidRPr="0055308C">
        <w:rPr>
          <w:rFonts w:ascii="Arial" w:hAnsi="Arial" w:cs="Arial"/>
          <w:sz w:val="24"/>
          <w:szCs w:val="24"/>
        </w:rPr>
        <w:t xml:space="preserve">London. Sage. </w:t>
      </w:r>
    </w:p>
    <w:p w14:paraId="6C83D7EE" w14:textId="62561DF8" w:rsidR="00A934A9" w:rsidRPr="0055308C" w:rsidRDefault="00A934A9" w:rsidP="0055308C">
      <w:pPr>
        <w:spacing w:line="480" w:lineRule="auto"/>
        <w:ind w:left="360"/>
        <w:rPr>
          <w:rFonts w:ascii="Arial" w:hAnsi="Arial" w:cs="Arial"/>
          <w:sz w:val="24"/>
          <w:szCs w:val="24"/>
        </w:rPr>
      </w:pPr>
      <w:r w:rsidRPr="0055308C">
        <w:rPr>
          <w:rFonts w:ascii="Arial" w:hAnsi="Arial" w:cs="Arial"/>
          <w:sz w:val="24"/>
          <w:szCs w:val="24"/>
        </w:rPr>
        <w:t xml:space="preserve">Pearce, R. (2003). </w:t>
      </w:r>
      <w:r w:rsidRPr="0055308C">
        <w:rPr>
          <w:rFonts w:ascii="Arial" w:hAnsi="Arial" w:cs="Arial"/>
          <w:sz w:val="24"/>
          <w:szCs w:val="24"/>
          <w:u w:val="single"/>
        </w:rPr>
        <w:t>Profiles and Portfolios of Evidence</w:t>
      </w:r>
      <w:r w:rsidRPr="0055308C">
        <w:rPr>
          <w:rFonts w:ascii="Arial" w:hAnsi="Arial" w:cs="Arial"/>
          <w:sz w:val="24"/>
          <w:szCs w:val="24"/>
        </w:rPr>
        <w:t xml:space="preserve">. Cheltenham. Nelson Thornes. </w:t>
      </w:r>
    </w:p>
    <w:p w14:paraId="1CC8A5F6" w14:textId="282C32C2" w:rsidR="0048300C" w:rsidRPr="0055308C" w:rsidRDefault="0048300C" w:rsidP="0055308C">
      <w:pPr>
        <w:spacing w:line="480" w:lineRule="auto"/>
        <w:ind w:left="360"/>
        <w:rPr>
          <w:rFonts w:ascii="Arial" w:hAnsi="Arial" w:cs="Arial"/>
          <w:sz w:val="24"/>
          <w:szCs w:val="24"/>
        </w:rPr>
      </w:pPr>
      <w:r w:rsidRPr="0055308C">
        <w:rPr>
          <w:rFonts w:ascii="Arial" w:hAnsi="Arial" w:cs="Arial"/>
          <w:sz w:val="24"/>
          <w:szCs w:val="24"/>
        </w:rPr>
        <w:t xml:space="preserve"> Rogers, C. (1951).</w:t>
      </w:r>
      <w:r w:rsidRPr="0055308C">
        <w:rPr>
          <w:rFonts w:ascii="Arial" w:hAnsi="Arial" w:cs="Arial"/>
          <w:sz w:val="24"/>
          <w:szCs w:val="24"/>
          <w:u w:val="single"/>
        </w:rPr>
        <w:t xml:space="preserve"> Client centred therapy: its current practice implications and theory.</w:t>
      </w:r>
      <w:r w:rsidRPr="0055308C">
        <w:rPr>
          <w:rFonts w:ascii="Arial" w:hAnsi="Arial" w:cs="Arial"/>
          <w:sz w:val="24"/>
          <w:szCs w:val="24"/>
        </w:rPr>
        <w:t xml:space="preserve"> London. Constable. </w:t>
      </w:r>
    </w:p>
    <w:p w14:paraId="7811DF66" w14:textId="6B4E78EC" w:rsidR="00AD3BD0" w:rsidRPr="0055308C" w:rsidRDefault="00663872" w:rsidP="0055308C">
      <w:pPr>
        <w:spacing w:line="480" w:lineRule="auto"/>
        <w:ind w:left="360"/>
        <w:rPr>
          <w:rFonts w:ascii="Arial" w:hAnsi="Arial" w:cs="Arial"/>
          <w:sz w:val="24"/>
          <w:szCs w:val="24"/>
        </w:rPr>
      </w:pPr>
      <w:r w:rsidRPr="0055308C">
        <w:rPr>
          <w:rFonts w:ascii="Arial" w:hAnsi="Arial" w:cs="Arial"/>
          <w:sz w:val="24"/>
          <w:szCs w:val="24"/>
        </w:rPr>
        <w:t xml:space="preserve">Smith, K. (2015). </w:t>
      </w:r>
      <w:r w:rsidRPr="0055308C">
        <w:rPr>
          <w:rFonts w:ascii="Arial" w:hAnsi="Arial" w:cs="Arial"/>
          <w:sz w:val="24"/>
          <w:szCs w:val="24"/>
          <w:u w:val="single"/>
        </w:rPr>
        <w:t>Learning from triads: training undergraduates in counselling skills</w:t>
      </w:r>
      <w:r w:rsidRPr="0055308C">
        <w:rPr>
          <w:rFonts w:ascii="Arial" w:hAnsi="Arial" w:cs="Arial"/>
          <w:sz w:val="24"/>
          <w:szCs w:val="24"/>
        </w:rPr>
        <w:t>. [Online]. Available at:</w:t>
      </w:r>
      <w:r>
        <w:t xml:space="preserve"> </w:t>
      </w:r>
      <w:r w:rsidRPr="0055308C">
        <w:rPr>
          <w:rFonts w:ascii="Arial" w:hAnsi="Arial" w:cs="Arial"/>
          <w:sz w:val="24"/>
          <w:szCs w:val="24"/>
        </w:rPr>
        <w:t xml:space="preserve"> </w:t>
      </w:r>
      <w:hyperlink r:id="rId12" w:history="1">
        <w:r w:rsidRPr="0055308C">
          <w:rPr>
            <w:rFonts w:ascii="Arial" w:hAnsi="Arial" w:cs="Arial"/>
            <w:sz w:val="24"/>
            <w:szCs w:val="24"/>
          </w:rPr>
          <w:t>https://rke.abertay.ac.uk/ws/portalfiles/portal/8562863/Smith_LearningFromTriads_Author_2015.pdf</w:t>
        </w:r>
      </w:hyperlink>
      <w:r w:rsidRPr="0055308C">
        <w:rPr>
          <w:rFonts w:ascii="Arial" w:hAnsi="Arial" w:cs="Arial"/>
          <w:sz w:val="24"/>
          <w:szCs w:val="24"/>
        </w:rPr>
        <w:t xml:space="preserve"> (Accessed: 11 April 2019). </w:t>
      </w:r>
    </w:p>
    <w:p w14:paraId="76609E7F" w14:textId="77777777" w:rsidR="00633B32" w:rsidRPr="00633B32" w:rsidRDefault="00633B32" w:rsidP="00633B32">
      <w:pPr>
        <w:jc w:val="center"/>
        <w:rPr>
          <w:sz w:val="28"/>
          <w:szCs w:val="28"/>
          <w:u w:val="single"/>
        </w:rPr>
      </w:pPr>
    </w:p>
    <w:sectPr w:rsidR="00633B32" w:rsidRPr="00633B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294CA6"/>
    <w:multiLevelType w:val="hybridMultilevel"/>
    <w:tmpl w:val="A9328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B32"/>
    <w:rsid w:val="000151DB"/>
    <w:rsid w:val="00054533"/>
    <w:rsid w:val="000C249E"/>
    <w:rsid w:val="000F42C0"/>
    <w:rsid w:val="001C630E"/>
    <w:rsid w:val="001F5673"/>
    <w:rsid w:val="002526EC"/>
    <w:rsid w:val="00256B02"/>
    <w:rsid w:val="00287246"/>
    <w:rsid w:val="002873B3"/>
    <w:rsid w:val="00346912"/>
    <w:rsid w:val="00367A83"/>
    <w:rsid w:val="003F2DEF"/>
    <w:rsid w:val="004012E1"/>
    <w:rsid w:val="00413DCC"/>
    <w:rsid w:val="0048300C"/>
    <w:rsid w:val="004E25E8"/>
    <w:rsid w:val="004F580C"/>
    <w:rsid w:val="00505C39"/>
    <w:rsid w:val="00544907"/>
    <w:rsid w:val="00547EBE"/>
    <w:rsid w:val="0055308C"/>
    <w:rsid w:val="005672B1"/>
    <w:rsid w:val="00573156"/>
    <w:rsid w:val="005A106C"/>
    <w:rsid w:val="005E6471"/>
    <w:rsid w:val="00625A3C"/>
    <w:rsid w:val="00633B32"/>
    <w:rsid w:val="00634D37"/>
    <w:rsid w:val="006552B2"/>
    <w:rsid w:val="00663872"/>
    <w:rsid w:val="006A15F9"/>
    <w:rsid w:val="006B067E"/>
    <w:rsid w:val="006D0EA6"/>
    <w:rsid w:val="0070771B"/>
    <w:rsid w:val="00743816"/>
    <w:rsid w:val="007552EB"/>
    <w:rsid w:val="007607B1"/>
    <w:rsid w:val="007B0DF3"/>
    <w:rsid w:val="00814056"/>
    <w:rsid w:val="00895025"/>
    <w:rsid w:val="008B39E0"/>
    <w:rsid w:val="00913194"/>
    <w:rsid w:val="00941ECC"/>
    <w:rsid w:val="009A7479"/>
    <w:rsid w:val="009E28C3"/>
    <w:rsid w:val="00A934A9"/>
    <w:rsid w:val="00AC5D89"/>
    <w:rsid w:val="00AD3BD0"/>
    <w:rsid w:val="00AD3CB2"/>
    <w:rsid w:val="00B056F9"/>
    <w:rsid w:val="00B42C0F"/>
    <w:rsid w:val="00B50F46"/>
    <w:rsid w:val="00BC63F2"/>
    <w:rsid w:val="00BE65DF"/>
    <w:rsid w:val="00C7187D"/>
    <w:rsid w:val="00C90F4E"/>
    <w:rsid w:val="00D130BB"/>
    <w:rsid w:val="00D232CA"/>
    <w:rsid w:val="00DB33E7"/>
    <w:rsid w:val="00E24F6D"/>
    <w:rsid w:val="00E26C11"/>
    <w:rsid w:val="00E371AF"/>
    <w:rsid w:val="00E76AA0"/>
    <w:rsid w:val="00EB20F3"/>
    <w:rsid w:val="00EC72D0"/>
    <w:rsid w:val="00F2751E"/>
    <w:rsid w:val="00F27676"/>
    <w:rsid w:val="00F35546"/>
    <w:rsid w:val="00F636A1"/>
    <w:rsid w:val="00F671FF"/>
    <w:rsid w:val="00FA0857"/>
    <w:rsid w:val="00FD4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FB369"/>
  <w15:chartTrackingRefBased/>
  <w15:docId w15:val="{7668BBE2-B5F7-4E8C-9AC9-9B9683751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0857"/>
    <w:rPr>
      <w:color w:val="0563C1" w:themeColor="hyperlink"/>
      <w:u w:val="single"/>
    </w:rPr>
  </w:style>
  <w:style w:type="character" w:styleId="UnresolvedMention">
    <w:name w:val="Unresolved Mention"/>
    <w:basedOn w:val="DefaultParagraphFont"/>
    <w:uiPriority w:val="99"/>
    <w:semiHidden/>
    <w:unhideWhenUsed/>
    <w:rsid w:val="00FA0857"/>
    <w:rPr>
      <w:color w:val="605E5C"/>
      <w:shd w:val="clear" w:color="auto" w:fill="E1DFDD"/>
    </w:rPr>
  </w:style>
  <w:style w:type="paragraph" w:styleId="ListParagraph">
    <w:name w:val="List Paragraph"/>
    <w:basedOn w:val="Normal"/>
    <w:uiPriority w:val="34"/>
    <w:qFormat/>
    <w:rsid w:val="00E371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log/in-therapy/201312/laughter-in-therap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dtherapy.org/blog/psychpedia/empathy" TargetMode="External"/><Relationship Id="rId12" Type="http://schemas.openxmlformats.org/officeDocument/2006/relationships/hyperlink" Target="https://rke.abertay.ac.uk/ws/portalfiles/portal/8562863/Smith_LearningFromTriads_Author_201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hangingminds.org/techniques/body/parts_body_language/head_body_language.htm" TargetMode="External"/><Relationship Id="rId11" Type="http://schemas.openxmlformats.org/officeDocument/2006/relationships/hyperlink" Target="https://www.mindful.org/mindfulness-for-anxiety-research-and-practice/" TargetMode="External"/><Relationship Id="rId5" Type="http://schemas.openxmlformats.org/officeDocument/2006/relationships/hyperlink" Target="https://www.counsellingconnection.com/index.php/2009/07/21/encouragers-paraphrasing-and-summarising/" TargetMode="External"/><Relationship Id="rId10" Type="http://schemas.openxmlformats.org/officeDocument/2006/relationships/hyperlink" Target="https://www.psychologytoday.com/us/blog/the-new-resilience/201010/why-psychotherapists-fail-help-people-today" TargetMode="External"/><Relationship Id="rId4" Type="http://schemas.openxmlformats.org/officeDocument/2006/relationships/webSettings" Target="webSettings.xml"/><Relationship Id="rId9" Type="http://schemas.openxmlformats.org/officeDocument/2006/relationships/hyperlink" Target="https://www.psychologytoday.com/gb/blog/what-doesnt-kill-us/201210/unconditional-positive-regar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2549</Words>
  <Characters>14535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Sosu (P147422)</dc:creator>
  <cp:keywords/>
  <dc:description/>
  <cp:lastModifiedBy>Rachel Sosu (P147422)</cp:lastModifiedBy>
  <cp:revision>2</cp:revision>
  <dcterms:created xsi:type="dcterms:W3CDTF">2019-04-29T23:13:00Z</dcterms:created>
  <dcterms:modified xsi:type="dcterms:W3CDTF">2019-04-29T23:13:00Z</dcterms:modified>
</cp:coreProperties>
</file>