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7B8BC918" w:rsidRDefault="7B8BC918" w14:paraId="0C222FAD" w14:textId="3D5E8BDE"/>
    <w:p w:rsidR="58D5CD45" w:rsidP="7B8BC918" w:rsidRDefault="58D5CD45" w14:paraId="01C4B544" w14:textId="7F79C964">
      <w:pPr>
        <w:pStyle w:val="Normal"/>
      </w:pPr>
      <w:hyperlink r:id="R16fe2ad66719414b">
        <w:r w:rsidRPr="7B8BC918" w:rsidR="58D5CD45">
          <w:rPr>
            <w:rStyle w:val="Hyperlink"/>
            <w:rFonts w:ascii="Aptos" w:hAnsi="Aptos" w:eastAsia="Aptos" w:cs="Aptos"/>
            <w:noProof w:val="0"/>
            <w:sz w:val="24"/>
            <w:szCs w:val="24"/>
            <w:lang w:val="en-GB"/>
          </w:rPr>
          <w:t>gruffalo.mov</w:t>
        </w:r>
      </w:hyperlink>
    </w:p>
    <w:p w:rsidR="12BFFE83" w:rsidP="7B8BC918" w:rsidRDefault="12BFFE83" w14:paraId="30BF3E54" w14:textId="15BC3221">
      <w:pPr>
        <w:pStyle w:val="Normal"/>
      </w:pPr>
      <w:hyperlink r:id="Rf3d05430baa34359">
        <w:r w:rsidRPr="7B8BC918" w:rsidR="12BFFE83">
          <w:rPr>
            <w:rStyle w:val="Hyperlink"/>
            <w:rFonts w:ascii="Aptos" w:hAnsi="Aptos" w:eastAsia="Aptos" w:cs="Aptos"/>
            <w:noProof w:val="0"/>
            <w:sz w:val="24"/>
            <w:szCs w:val="24"/>
            <w:lang w:val="en-GB"/>
          </w:rPr>
          <w:t>the rainbow fish .mov</w:t>
        </w:r>
      </w:hyperlink>
    </w:p>
    <w:p w:rsidR="00EF6E60" w:rsidRDefault="00EF6E60" w14:paraId="37597FDE" w14:textId="2536FE8C"/>
    <w:p w:rsidRPr="00FA155F" w:rsidR="0070266C" w:rsidRDefault="0070266C" w14:paraId="401EBD0D" w14:textId="58F76C6D">
      <w:pPr>
        <w:rPr>
          <w:highlight w:val="yellow"/>
        </w:rPr>
      </w:pPr>
      <w:r>
        <w:t xml:space="preserve">This essay will discuss the presentation if two storytelling activities, one </w:t>
      </w:r>
      <w:r w:rsidR="002B4746">
        <w:t>in a</w:t>
      </w:r>
      <w:r>
        <w:t xml:space="preserve"> Traditional way using a storybook and puppets and the other in another in a digital way using an iPad. The purpose of this is the enhance a child’s language and literature development in both storytelling ways. Within this essay it looks at analysing some storytelling behaviours, and how these can support the children’s development in language and literacy by researching theorists and linking with them, some of these include les Vygotsky and Bruner.</w:t>
      </w:r>
      <w:r w:rsidRPr="0070266C">
        <w:t xml:space="preserve"> </w:t>
      </w:r>
      <w:r>
        <w:t xml:space="preserve">The Story telling behaviours looked at are the use of puppets, using eye contact and lastly facial </w:t>
      </w:r>
      <w:r w:rsidR="00FA155F">
        <w:t xml:space="preserve">expressions. Even before a baby is born, they will respond to familiar sounds in the womb, this allows the baby to start making early connection to language (BBC, no date). </w:t>
      </w:r>
    </w:p>
    <w:p w:rsidR="006561E5" w:rsidRDefault="006561E5" w14:paraId="7FDA6CC9" w14:textId="6E7F1ACB">
      <w:r>
        <w:t>In more recent years storytelling as expanded and can now be done electronically as well. This could be through use of tablets, videos or interactive games,</w:t>
      </w:r>
      <w:r w:rsidRPr="006561E5">
        <w:t xml:space="preserve"> allowing children to engage with stories through multiple modes including sound, images and animation (Robin, 2016).</w:t>
      </w:r>
      <w:r w:rsidR="002B4746">
        <w:t xml:space="preserve"> By using technology to read </w:t>
      </w:r>
      <w:r w:rsidR="001A33AD">
        <w:t>books,</w:t>
      </w:r>
      <w:r w:rsidR="002B4746">
        <w:t xml:space="preserve"> it also gives children the opportunity to gain IT skills that some might not have the resources to do at home. </w:t>
      </w:r>
    </w:p>
    <w:p w:rsidR="002B4746" w:rsidRDefault="002B4746" w14:paraId="64F33F5D" w14:textId="05A51ABE">
      <w:r>
        <w:t xml:space="preserve">Storytelling has become </w:t>
      </w:r>
      <w:r w:rsidR="001A33AD">
        <w:t xml:space="preserve">Widley recognized to support children’s language and literacy skills and development, reading books will allow children to gain the vocabulary for everyday use and develops their communication and langue for their learning in Key stage 2 (National Literacy Trust, 2025).  </w:t>
      </w:r>
    </w:p>
    <w:p w:rsidR="001A33AD" w:rsidRDefault="001A33AD" w14:paraId="4BD2A44E" w14:textId="52B52EE6">
      <w:r>
        <w:t xml:space="preserve">According to Les Vygotsky in his social Learning theory, Learning happens through social interactions with role models in their life (Neff, no date). Storytelling is a perfect example of these interactions. Adults at home and at school can guide children through the story and build on their vocabulary by asking questions, explanations and discussions around the book. </w:t>
      </w:r>
    </w:p>
    <w:p w:rsidR="00B656E7" w:rsidRDefault="00B656E7" w14:paraId="5C088A52" w14:textId="7F19DEAA">
      <w:r>
        <w:t xml:space="preserve">The next sections discuss </w:t>
      </w:r>
      <w:r w:rsidR="00F06BBB">
        <w:t xml:space="preserve">and analyse the two </w:t>
      </w:r>
      <w:r w:rsidR="00CC5F39">
        <w:t>storytelling</w:t>
      </w:r>
      <w:r w:rsidR="00F06BBB">
        <w:t xml:space="preserve"> </w:t>
      </w:r>
      <w:r w:rsidR="00CC5F39">
        <w:t>practices</w:t>
      </w:r>
      <w:r w:rsidR="00F06BBB">
        <w:t xml:space="preserve"> </w:t>
      </w:r>
      <w:r w:rsidR="00CC5F39">
        <w:t>observed</w:t>
      </w:r>
      <w:r w:rsidR="00F06BBB">
        <w:t xml:space="preserve"> in the video</w:t>
      </w:r>
      <w:r w:rsidR="00681C1F">
        <w:t>, one in</w:t>
      </w:r>
      <w:r w:rsidR="00026DE9">
        <w:t xml:space="preserve"> </w:t>
      </w:r>
      <w:r w:rsidR="00681C1F">
        <w:t xml:space="preserve">a traditional way and </w:t>
      </w:r>
      <w:r w:rsidR="00026DE9">
        <w:t>one</w:t>
      </w:r>
      <w:r w:rsidR="00681C1F">
        <w:t xml:space="preserve"> in a digital storytelling activity. We will also look at the different </w:t>
      </w:r>
      <w:r w:rsidR="00C07CE4">
        <w:t>skills used</w:t>
      </w:r>
      <w:r w:rsidR="00026DE9">
        <w:t xml:space="preserve"> to promote literacy. </w:t>
      </w:r>
    </w:p>
    <w:p w:rsidR="00026DE9" w:rsidRDefault="00CC2BD1" w14:paraId="3140759B" w14:textId="6E32A847">
      <w:r>
        <w:t xml:space="preserve">In the first video </w:t>
      </w:r>
      <w:r w:rsidR="0003260D">
        <w:t xml:space="preserve">the </w:t>
      </w:r>
      <w:r w:rsidR="00E83731">
        <w:t>story</w:t>
      </w:r>
      <w:r w:rsidR="0003260D">
        <w:t xml:space="preserve"> is delivered in a traditional way using a picture book. </w:t>
      </w:r>
      <w:r w:rsidR="005E3270">
        <w:t xml:space="preserve">The story is read out loud whilst showing the pictures in the book. </w:t>
      </w:r>
      <w:r w:rsidR="005A3CA7">
        <w:t xml:space="preserve"> </w:t>
      </w:r>
    </w:p>
    <w:p w:rsidR="00D9559D" w:rsidRDefault="005A3CA7" w14:paraId="62B59D31" w14:textId="3DBB0991">
      <w:r>
        <w:t xml:space="preserve">One key storytelling </w:t>
      </w:r>
      <w:r w:rsidR="00AE708E">
        <w:t xml:space="preserve">behaviour </w:t>
      </w:r>
      <w:r>
        <w:t xml:space="preserve">observed </w:t>
      </w:r>
      <w:r w:rsidR="00BD1181">
        <w:t xml:space="preserve">is eye </w:t>
      </w:r>
      <w:r w:rsidR="00AC2618">
        <w:t>contact, this</w:t>
      </w:r>
      <w:r w:rsidR="00AE708E">
        <w:t xml:space="preserve"> helps create engagement between the practitioner and children. </w:t>
      </w:r>
      <w:r w:rsidR="002D622E">
        <w:t xml:space="preserve">During the traditional storytelling eye contact was </w:t>
      </w:r>
      <w:r w:rsidR="00AC2618">
        <w:t>maintained</w:t>
      </w:r>
      <w:r w:rsidR="002D622E">
        <w:t xml:space="preserve"> during the story</w:t>
      </w:r>
      <w:r w:rsidR="00F9791B">
        <w:t xml:space="preserve">. This behaviour sustained the </w:t>
      </w:r>
      <w:r w:rsidR="00AC2618">
        <w:t>children’s</w:t>
      </w:r>
      <w:r w:rsidR="00F9791B">
        <w:t xml:space="preserve"> attention and c</w:t>
      </w:r>
      <w:r w:rsidR="00AC2618">
        <w:t>reated</w:t>
      </w:r>
      <w:r w:rsidR="00F9791B">
        <w:t xml:space="preserve"> a sense of connection between the storyteller and </w:t>
      </w:r>
      <w:r w:rsidR="00AC2618">
        <w:t>children</w:t>
      </w:r>
      <w:r w:rsidR="00F9791B">
        <w:t xml:space="preserve">. </w:t>
      </w:r>
      <w:r w:rsidR="00AC2618">
        <w:t>The best times to stop is during the exciting parts of the story where the children then will want to know what happens next and will encourage them to stay emotionally connected to the story</w:t>
      </w:r>
      <w:r w:rsidR="00A6744A">
        <w:t xml:space="preserve"> (Donaldson, 2025). </w:t>
      </w:r>
      <w:r w:rsidR="009E271D">
        <w:t xml:space="preserve"> Eye contact is </w:t>
      </w:r>
      <w:r w:rsidR="00CF2084">
        <w:t>also important for non-verbal communication</w:t>
      </w:r>
      <w:r w:rsidR="00A60842">
        <w:t xml:space="preserve">, which </w:t>
      </w:r>
      <w:r w:rsidR="00A60842">
        <w:lastRenderedPageBreak/>
        <w:t xml:space="preserve">is a key aspect in </w:t>
      </w:r>
      <w:r w:rsidR="00B9160D">
        <w:t>children’s</w:t>
      </w:r>
      <w:r w:rsidR="00A60842">
        <w:t xml:space="preserve"> learning and development. </w:t>
      </w:r>
      <w:r w:rsidR="00B9160D">
        <w:t>According</w:t>
      </w:r>
      <w:r w:rsidR="00A60842">
        <w:t xml:space="preserve"> to Rinaldi (2006) </w:t>
      </w:r>
      <w:r w:rsidR="00DC6BAA">
        <w:t xml:space="preserve">non-verbal communication like </w:t>
      </w:r>
      <w:r w:rsidR="00622235">
        <w:t xml:space="preserve">eye-contact, body </w:t>
      </w:r>
      <w:r w:rsidR="00B9160D">
        <w:t>langue</w:t>
      </w:r>
      <w:r w:rsidR="00622235">
        <w:t xml:space="preserve"> and gestures helps children to </w:t>
      </w:r>
      <w:r w:rsidR="00B9160D">
        <w:t xml:space="preserve">respond to the interaction. </w:t>
      </w:r>
      <w:r w:rsidR="000636C0">
        <w:t xml:space="preserve">When practitioners use eye contact with the </w:t>
      </w:r>
      <w:proofErr w:type="gramStart"/>
      <w:r w:rsidR="000636C0">
        <w:t>child</w:t>
      </w:r>
      <w:proofErr w:type="gramEnd"/>
      <w:r w:rsidR="000636C0">
        <w:t xml:space="preserve"> </w:t>
      </w:r>
      <w:r w:rsidR="00F64273">
        <w:t xml:space="preserve">they are demonstrating active listening and makes the child feel valued in their learning </w:t>
      </w:r>
      <w:r w:rsidR="00BC4F94">
        <w:t xml:space="preserve">and experience throughout the story. </w:t>
      </w:r>
      <w:r w:rsidR="00F64273">
        <w:t xml:space="preserve"> </w:t>
      </w:r>
      <w:r w:rsidR="00332BED">
        <w:t xml:space="preserve">In the digital storytelling the eye contact is different this is due to the attention of the children being on the device instead of the practitioner holding the book. </w:t>
      </w:r>
      <w:r w:rsidR="00F563E0">
        <w:t xml:space="preserve">As a </w:t>
      </w:r>
      <w:proofErr w:type="gramStart"/>
      <w:r w:rsidR="00F563E0">
        <w:t>result</w:t>
      </w:r>
      <w:proofErr w:type="gramEnd"/>
      <w:r w:rsidR="00F563E0">
        <w:t xml:space="preserve"> there is less eye </w:t>
      </w:r>
      <w:r w:rsidR="00FC3C7A">
        <w:t>contact</w:t>
      </w:r>
      <w:r w:rsidR="00F563E0">
        <w:t xml:space="preserve"> between the </w:t>
      </w:r>
      <w:r w:rsidR="00E20647">
        <w:t xml:space="preserve">children and story teller. This difference shows </w:t>
      </w:r>
      <w:r w:rsidR="00D9559D">
        <w:t xml:space="preserve">how technology can change the </w:t>
      </w:r>
      <w:r w:rsidR="00FC3C7A">
        <w:t>dynamic</w:t>
      </w:r>
      <w:r w:rsidR="00D9559D">
        <w:t xml:space="preserve"> of interaction during the story. But the digital tools </w:t>
      </w:r>
      <w:r w:rsidR="00FC3C7A">
        <w:t xml:space="preserve">could also increase engagement through visuals and interactive features. </w:t>
      </w:r>
      <w:r w:rsidR="00643D1C">
        <w:t xml:space="preserve">With technology there is a way for children to follow the words </w:t>
      </w:r>
      <w:r w:rsidR="00E76347">
        <w:t xml:space="preserve">and this can increase their reading as they will know what word is being said. </w:t>
      </w:r>
      <w:r w:rsidR="00D030CA">
        <w:t xml:space="preserve">Practitioners can also gain the children’s attention back to them by stopping at certain points to ask questions and have attention back onto them. </w:t>
      </w:r>
    </w:p>
    <w:p w:rsidR="00122AC9" w:rsidRDefault="00122AC9" w14:paraId="50C19005" w14:textId="77FB5DE4">
      <w:proofErr w:type="gramStart"/>
      <w:r>
        <w:t>Additionally</w:t>
      </w:r>
      <w:proofErr w:type="gramEnd"/>
      <w:r>
        <w:t xml:space="preserve"> to eye </w:t>
      </w:r>
      <w:r w:rsidR="00365BE6">
        <w:t>contact</w:t>
      </w:r>
      <w:r>
        <w:t xml:space="preserve"> another te</w:t>
      </w:r>
      <w:r w:rsidR="00947F6C">
        <w:t xml:space="preserve">chnique that is similar is facial </w:t>
      </w:r>
      <w:r w:rsidR="00365BE6">
        <w:t>expression</w:t>
      </w:r>
      <w:r w:rsidR="00856D21">
        <w:t xml:space="preserve">, </w:t>
      </w:r>
      <w:r w:rsidR="00184E2C">
        <w:t xml:space="preserve">facial expressions are </w:t>
      </w:r>
      <w:r w:rsidR="002D36F1">
        <w:t>important</w:t>
      </w:r>
      <w:r w:rsidR="00184E2C">
        <w:t xml:space="preserve"> as they support the story by showing the </w:t>
      </w:r>
      <w:r w:rsidR="002D36F1">
        <w:t>emotions</w:t>
      </w:r>
      <w:r w:rsidR="00184E2C">
        <w:t>. This includes smiling at the</w:t>
      </w:r>
      <w:r w:rsidR="002D36F1">
        <w:t xml:space="preserve"> </w:t>
      </w:r>
      <w:r w:rsidR="00184E2C">
        <w:t xml:space="preserve">happy parts acting nervous at the scary parts or sad when it gets upsetting. </w:t>
      </w:r>
      <w:r w:rsidR="00F126D7">
        <w:t>These expressive cues help children understand the feelings and reactions of characters</w:t>
      </w:r>
      <w:r w:rsidR="00865729">
        <w:t xml:space="preserve">. As </w:t>
      </w:r>
      <w:r w:rsidR="002D36F1">
        <w:t>Rinaldi</w:t>
      </w:r>
      <w:r w:rsidR="00865729">
        <w:t xml:space="preserve"> (2006) said earlier </w:t>
      </w:r>
      <w:r w:rsidR="00E64AD6">
        <w:t xml:space="preserve">non-verbal communication is key and facial expressions show children </w:t>
      </w:r>
      <w:r w:rsidR="002D36F1">
        <w:t>emotions</w:t>
      </w:r>
      <w:r w:rsidR="00E64AD6">
        <w:t xml:space="preserve"> and they </w:t>
      </w:r>
      <w:r w:rsidR="002D36F1">
        <w:t>learn</w:t>
      </w:r>
      <w:r w:rsidR="00E64AD6">
        <w:t xml:space="preserve"> how to discuss their own emotions. </w:t>
      </w:r>
      <w:r w:rsidR="004560F5">
        <w:t xml:space="preserve">To support this Isbell et al. (2004) found that </w:t>
      </w:r>
      <w:r w:rsidR="002D36F1">
        <w:t>storytelling</w:t>
      </w:r>
      <w:r w:rsidR="004560F5">
        <w:t xml:space="preserve"> </w:t>
      </w:r>
      <w:r w:rsidR="00975DC4">
        <w:t xml:space="preserve">that includes facial expressions, gestures and vocal changes </w:t>
      </w:r>
      <w:r w:rsidR="00360757">
        <w:t xml:space="preserve">can </w:t>
      </w:r>
      <w:r w:rsidR="002D36F1">
        <w:t>encourage</w:t>
      </w:r>
      <w:r w:rsidR="00360757">
        <w:t xml:space="preserve"> children engagement and to participate more in the active storytelling that is occurring. </w:t>
      </w:r>
      <w:r w:rsidR="00BD75B1">
        <w:t xml:space="preserve">Denham (2006) </w:t>
      </w:r>
      <w:r w:rsidR="000A1F5D">
        <w:t>aggress</w:t>
      </w:r>
      <w:r w:rsidR="00BD75B1">
        <w:t xml:space="preserve"> with </w:t>
      </w:r>
      <w:r w:rsidR="000A1F5D">
        <w:t>this</w:t>
      </w:r>
      <w:r w:rsidR="00BD75B1">
        <w:t xml:space="preserve"> by saying </w:t>
      </w:r>
      <w:r w:rsidR="00C1271F">
        <w:t xml:space="preserve">early childhood </w:t>
      </w:r>
      <w:r w:rsidR="000A1F5D">
        <w:t>experiences</w:t>
      </w:r>
      <w:r w:rsidR="00C1271F">
        <w:t xml:space="preserve"> include </w:t>
      </w:r>
      <w:r w:rsidR="000A1F5D">
        <w:t>recognising</w:t>
      </w:r>
      <w:r w:rsidR="00DE79C1">
        <w:t xml:space="preserve"> and disc</w:t>
      </w:r>
      <w:r w:rsidR="00741BD3">
        <w:t xml:space="preserve">ussing emotions </w:t>
      </w:r>
      <w:r w:rsidR="000A1F5D">
        <w:t xml:space="preserve">and storytelling is an excellent way to do this. </w:t>
      </w:r>
      <w:r w:rsidR="008B347C">
        <w:t xml:space="preserve">Whilst the digital storytelling also has facial expressions </w:t>
      </w:r>
      <w:proofErr w:type="gramStart"/>
      <w:r w:rsidR="008B347C">
        <w:t>again</w:t>
      </w:r>
      <w:proofErr w:type="gramEnd"/>
      <w:r w:rsidR="008B347C">
        <w:t xml:space="preserve"> they are not as much as the traditional storytelling. </w:t>
      </w:r>
      <w:proofErr w:type="gramStart"/>
      <w:r w:rsidR="0054436A">
        <w:t>However</w:t>
      </w:r>
      <w:proofErr w:type="gramEnd"/>
      <w:r w:rsidR="0054436A">
        <w:t xml:space="preserve"> with digital storytelling it still possible to </w:t>
      </w:r>
      <w:r w:rsidR="008A6825">
        <w:t xml:space="preserve">use facial expressions and tone of voice to express the characters and emotion throughout the book. </w:t>
      </w:r>
    </w:p>
    <w:p w:rsidR="00D874D2" w:rsidRDefault="00590832" w14:paraId="0061A587" w14:textId="5769B8F0">
      <w:r>
        <w:t xml:space="preserve">The last </w:t>
      </w:r>
      <w:r w:rsidR="00E5461E">
        <w:t xml:space="preserve">storytelling behaviour is </w:t>
      </w:r>
      <w:r w:rsidR="00305511">
        <w:t xml:space="preserve">questioning </w:t>
      </w:r>
      <w:r w:rsidR="005F4760">
        <w:t xml:space="preserve">techniques. Questioning techniques </w:t>
      </w:r>
      <w:r w:rsidR="003061BD">
        <w:t xml:space="preserve">are a key storytelling behaviour to </w:t>
      </w:r>
      <w:r w:rsidR="004606E0">
        <w:t>encourage</w:t>
      </w:r>
      <w:r w:rsidR="003061BD">
        <w:t xml:space="preserve"> </w:t>
      </w:r>
      <w:r w:rsidR="004606E0">
        <w:t>children’s</w:t>
      </w:r>
      <w:r w:rsidR="003061BD">
        <w:t xml:space="preserve"> </w:t>
      </w:r>
      <w:r w:rsidR="000430D8">
        <w:t>engagement</w:t>
      </w:r>
      <w:r w:rsidR="003061BD">
        <w:t>, thinking and language development</w:t>
      </w:r>
      <w:r w:rsidR="00A9680A">
        <w:t xml:space="preserve">. </w:t>
      </w:r>
      <w:r w:rsidR="00EC5442">
        <w:t xml:space="preserve">In the traditional </w:t>
      </w:r>
      <w:r w:rsidR="004606E0">
        <w:t>story</w:t>
      </w:r>
      <w:r w:rsidR="00EC5442">
        <w:t xml:space="preserve"> questions were </w:t>
      </w:r>
      <w:r w:rsidR="004606E0">
        <w:t>asked</w:t>
      </w:r>
      <w:r w:rsidR="00EC5442">
        <w:t xml:space="preserve"> to the children </w:t>
      </w:r>
      <w:r w:rsidR="004606E0">
        <w:t xml:space="preserve">such as </w:t>
      </w:r>
      <w:r w:rsidR="000430D8">
        <w:t>“what do you think will happen next?” and “how do you think the character is feeling?</w:t>
      </w:r>
      <w:proofErr w:type="gramStart"/>
      <w:r w:rsidR="000430D8">
        <w:t xml:space="preserve">” </w:t>
      </w:r>
      <w:r w:rsidR="00DB180B">
        <w:t>,</w:t>
      </w:r>
      <w:proofErr w:type="gramEnd"/>
      <w:r w:rsidR="00DB180B">
        <w:t xml:space="preserve"> this allows the children to think about the narrative and to voice their </w:t>
      </w:r>
      <w:r w:rsidR="00C80345">
        <w:t>opinion</w:t>
      </w:r>
      <w:r w:rsidR="00DB180B">
        <w:t xml:space="preserve"> and at the same time </w:t>
      </w:r>
      <w:r w:rsidR="00F51AE3">
        <w:t xml:space="preserve">build their vocabulary. </w:t>
      </w:r>
      <w:r w:rsidR="002D063A">
        <w:t xml:space="preserve">Open-ended questions </w:t>
      </w:r>
      <w:r w:rsidR="00E41A82">
        <w:t xml:space="preserve">are the best type of questions to ask </w:t>
      </w:r>
      <w:r w:rsidR="00217B2F">
        <w:t xml:space="preserve">in early years, as it allows the children to give extended answers </w:t>
      </w:r>
      <w:r w:rsidR="00A66E8A">
        <w:t xml:space="preserve">rather </w:t>
      </w:r>
      <w:r w:rsidR="00217B2F">
        <w:t xml:space="preserve">than yes or no answers. </w:t>
      </w:r>
      <w:r w:rsidR="00A15D78">
        <w:t xml:space="preserve">Shannon (2023) says that </w:t>
      </w:r>
      <w:r w:rsidR="00C51A08">
        <w:t xml:space="preserve">open-ended questions </w:t>
      </w:r>
      <w:proofErr w:type="gramStart"/>
      <w:r w:rsidR="00067CD6">
        <w:t>encourages</w:t>
      </w:r>
      <w:proofErr w:type="gramEnd"/>
      <w:r w:rsidR="00067CD6">
        <w:t xml:space="preserve"> language use </w:t>
      </w:r>
      <w:r w:rsidR="00A92127">
        <w:t xml:space="preserve">by allowing the child more space </w:t>
      </w:r>
      <w:r w:rsidR="00456969">
        <w:t xml:space="preserve">to verbalize and describe their thoughts and this will naturally expand their language skills </w:t>
      </w:r>
      <w:r w:rsidR="00C62AC4">
        <w:t xml:space="preserve">including their pronunciation. </w:t>
      </w:r>
      <w:r w:rsidR="00DE6BD1">
        <w:t>Victorian Government (2023)</w:t>
      </w:r>
      <w:r w:rsidR="00206C00">
        <w:t xml:space="preserve"> says </w:t>
      </w:r>
      <w:proofErr w:type="gramStart"/>
      <w:r w:rsidR="00206C00">
        <w:t xml:space="preserve">that </w:t>
      </w:r>
      <w:r w:rsidR="00543697">
        <w:t xml:space="preserve"> Bruner</w:t>
      </w:r>
      <w:proofErr w:type="gramEnd"/>
      <w:r w:rsidR="00543697">
        <w:t xml:space="preserve"> </w:t>
      </w:r>
      <w:r w:rsidR="00583522">
        <w:t xml:space="preserve">observed that </w:t>
      </w:r>
      <w:r w:rsidR="001C72A4">
        <w:t>storytelling allows</w:t>
      </w:r>
      <w:r w:rsidR="009E5199">
        <w:t xml:space="preserve"> children</w:t>
      </w:r>
      <w:r w:rsidR="001C72A4">
        <w:t xml:space="preserve"> to use language</w:t>
      </w:r>
      <w:r w:rsidR="009E5199">
        <w:t>, and create worlds that and beyond imagination.</w:t>
      </w:r>
      <w:r w:rsidR="00DE7F96">
        <w:t xml:space="preserve"> </w:t>
      </w:r>
      <w:r w:rsidR="007A7783">
        <w:t xml:space="preserve">Within the digital storytelling </w:t>
      </w:r>
      <w:r w:rsidR="00DE7F96">
        <w:t xml:space="preserve">questions are still asked but there are more opportunities for answers for example the </w:t>
      </w:r>
      <w:r w:rsidR="00DE7F96">
        <w:lastRenderedPageBreak/>
        <w:t xml:space="preserve">pictures move during the story which can add to children’s answers. </w:t>
      </w:r>
      <w:r w:rsidR="009E5199">
        <w:t xml:space="preserve"> </w:t>
      </w:r>
      <w:r w:rsidR="000F47BD">
        <w:t>Therefore,</w:t>
      </w:r>
      <w:r w:rsidR="00C603ED">
        <w:t xml:space="preserve"> questioning techniques </w:t>
      </w:r>
      <w:r w:rsidR="006724CA">
        <w:t xml:space="preserve">can be expanded with </w:t>
      </w:r>
      <w:r w:rsidR="00BB310C">
        <w:t xml:space="preserve">digital storytelling.  Overall questioning techniques can play an important </w:t>
      </w:r>
      <w:r w:rsidR="00D874D2">
        <w:t xml:space="preserve">role in storytelling by </w:t>
      </w:r>
      <w:r w:rsidR="00E16C34">
        <w:t xml:space="preserve">encouraging </w:t>
      </w:r>
      <w:r w:rsidR="00D874D2">
        <w:t xml:space="preserve">active </w:t>
      </w:r>
      <w:proofErr w:type="gramStart"/>
      <w:r w:rsidR="00D874D2">
        <w:t xml:space="preserve">participation, </w:t>
      </w:r>
      <w:r w:rsidR="00244B45">
        <w:t xml:space="preserve"> supporting</w:t>
      </w:r>
      <w:proofErr w:type="gramEnd"/>
      <w:r w:rsidR="00244B45">
        <w:t xml:space="preserve"> language development and promoting deeper understanding of the story. </w:t>
      </w:r>
    </w:p>
    <w:p w:rsidR="00BD4A91" w:rsidP="008F4D6A" w:rsidRDefault="008F4D6A" w14:paraId="25E53D65" w14:textId="7F0A2210">
      <w:r w:rsidRPr="008F4D6A">
        <w:t xml:space="preserve">Both storytelling </w:t>
      </w:r>
      <w:r w:rsidRPr="008F4D6A" w:rsidR="0064159F">
        <w:t>activ</w:t>
      </w:r>
      <w:r w:rsidR="0064159F">
        <w:t xml:space="preserve">ities </w:t>
      </w:r>
      <w:r w:rsidRPr="008F4D6A">
        <w:t xml:space="preserve">observed in the recordings provide </w:t>
      </w:r>
      <w:r w:rsidRPr="008F4D6A" w:rsidR="001E415C">
        <w:t>opportunities</w:t>
      </w:r>
      <w:r w:rsidRPr="008F4D6A">
        <w:t xml:space="preserve"> to support children </w:t>
      </w:r>
      <w:r w:rsidRPr="008F4D6A" w:rsidR="001E415C">
        <w:t>literacy</w:t>
      </w:r>
      <w:r w:rsidRPr="008F4D6A">
        <w:t xml:space="preserve"> development. This </w:t>
      </w:r>
      <w:r>
        <w:t xml:space="preserve">includes </w:t>
      </w:r>
      <w:r w:rsidR="00801E65">
        <w:t xml:space="preserve">listening skills, vocabulary, comprehension and early reading behaviours. </w:t>
      </w:r>
      <w:r w:rsidR="0064159F">
        <w:t xml:space="preserve">When children </w:t>
      </w:r>
      <w:r w:rsidR="001E415C">
        <w:t>listen</w:t>
      </w:r>
      <w:r w:rsidR="0064159F">
        <w:t xml:space="preserve"> to </w:t>
      </w:r>
      <w:proofErr w:type="gramStart"/>
      <w:r w:rsidR="0064159F">
        <w:t>stories</w:t>
      </w:r>
      <w:proofErr w:type="gramEnd"/>
      <w:r w:rsidR="0064159F">
        <w:t xml:space="preserve"> they are introduces to new vocabulary all the time</w:t>
      </w:r>
      <w:r w:rsidR="001E415C">
        <w:t xml:space="preserve">. </w:t>
      </w:r>
      <w:r w:rsidR="00BD4A91">
        <w:t xml:space="preserve">The national </w:t>
      </w:r>
      <w:r w:rsidR="00036CCF">
        <w:t>literacy</w:t>
      </w:r>
      <w:r w:rsidR="00BD4A91">
        <w:t xml:space="preserve"> trust (2025) explains that regular exposure to storytelling and reading </w:t>
      </w:r>
      <w:r w:rsidR="00036CCF">
        <w:t>experiences</w:t>
      </w:r>
      <w:r w:rsidR="00BD4A91">
        <w:t xml:space="preserve"> help children </w:t>
      </w:r>
      <w:r w:rsidR="00835BB6">
        <w:t>to develop stronger language and communication skills that support their reading and writing in late</w:t>
      </w:r>
      <w:r w:rsidR="0048356E">
        <w:t>r</w:t>
      </w:r>
      <w:r w:rsidR="00835BB6">
        <w:t xml:space="preserve"> </w:t>
      </w:r>
      <w:r w:rsidR="00036CCF">
        <w:t>learning</w:t>
      </w:r>
      <w:r w:rsidR="00835BB6">
        <w:t xml:space="preserve">. </w:t>
      </w:r>
    </w:p>
    <w:p w:rsidR="002C54C6" w:rsidP="008F4D6A" w:rsidRDefault="002C54C6" w14:paraId="68A9EC02" w14:textId="69C4802A">
      <w:proofErr w:type="gramStart"/>
      <w:r>
        <w:t>Therefore</w:t>
      </w:r>
      <w:proofErr w:type="gramEnd"/>
      <w:r>
        <w:t xml:space="preserve"> combining both traditional and digital storytelling approaches may provide the best learning outcome. </w:t>
      </w:r>
      <w:r w:rsidR="00073133">
        <w:t xml:space="preserve">By using a range of storytelling </w:t>
      </w:r>
      <w:proofErr w:type="gramStart"/>
      <w:r w:rsidR="00073133">
        <w:t>techniques</w:t>
      </w:r>
      <w:proofErr w:type="gramEnd"/>
      <w:r w:rsidR="00073133">
        <w:t xml:space="preserve"> </w:t>
      </w:r>
      <w:r w:rsidR="00DE6782">
        <w:t xml:space="preserve">it can support the development of </w:t>
      </w:r>
      <w:r w:rsidR="00772844">
        <w:t xml:space="preserve">the </w:t>
      </w:r>
      <w:r w:rsidR="00811A7B">
        <w:t>children’s</w:t>
      </w:r>
      <w:r w:rsidR="00772844">
        <w:t xml:space="preserve"> literacy and language whilst maintaining meaningful social </w:t>
      </w:r>
      <w:r w:rsidR="00811A7B">
        <w:t>interactions during storytelling.</w:t>
      </w:r>
    </w:p>
    <w:p w:rsidR="002F110E" w:rsidP="008F4D6A" w:rsidRDefault="002F110E" w14:paraId="1A816276" w14:textId="1C232ABB">
      <w:r w:rsidRPr="002F110E">
        <w:t>Comparing Traditional and Digital Storytelling in Supporting Children’s Development</w:t>
      </w:r>
    </w:p>
    <w:p w:rsidR="002F110E" w:rsidP="008F4D6A" w:rsidRDefault="00421B7B" w14:paraId="329DCE2D" w14:textId="1D0FE36F">
      <w:r>
        <w:t xml:space="preserve">Both traditional and digital </w:t>
      </w:r>
      <w:r w:rsidR="00056AC7">
        <w:t>storytelling’s</w:t>
      </w:r>
      <w:r>
        <w:t xml:space="preserve"> approaches provide valuable </w:t>
      </w:r>
      <w:r w:rsidR="00056AC7">
        <w:t>opportunities</w:t>
      </w:r>
      <w:r>
        <w:t xml:space="preserve"> for the child to develop their language and literacy skills. </w:t>
      </w:r>
      <w:proofErr w:type="gramStart"/>
      <w:r w:rsidR="005E5507">
        <w:t>However</w:t>
      </w:r>
      <w:proofErr w:type="gramEnd"/>
      <w:r w:rsidR="005E5507">
        <w:t xml:space="preserve"> each methods is different as they have different </w:t>
      </w:r>
      <w:r w:rsidR="00056AC7">
        <w:t>strengths</w:t>
      </w:r>
      <w:r w:rsidR="005E5507">
        <w:t xml:space="preserve"> </w:t>
      </w:r>
      <w:r w:rsidR="00056AC7">
        <w:t xml:space="preserve">in how children engage with the storytelling. </w:t>
      </w:r>
    </w:p>
    <w:p w:rsidR="00056AC7" w:rsidP="008F4D6A" w:rsidRDefault="00056AC7" w14:paraId="3C3EDB14" w14:textId="612A67FD">
      <w:r>
        <w:t xml:space="preserve">The traditional </w:t>
      </w:r>
      <w:r w:rsidR="00974472">
        <w:t>story’s</w:t>
      </w:r>
      <w:r>
        <w:t xml:space="preserve"> use a physical book sometimes with props and puppets as</w:t>
      </w:r>
      <w:r w:rsidR="006004A2">
        <w:t xml:space="preserve"> </w:t>
      </w:r>
      <w:r>
        <w:t>wel</w:t>
      </w:r>
      <w:r w:rsidR="006004A2">
        <w:t xml:space="preserve">l. </w:t>
      </w:r>
      <w:r w:rsidR="006004A2">
        <w:t>This allows for storytellers to change their tone of voice whilst reading and</w:t>
      </w:r>
      <w:r w:rsidR="00617F17">
        <w:t xml:space="preserve"> they can understand the </w:t>
      </w:r>
      <w:r w:rsidR="00974472">
        <w:t>children’s</w:t>
      </w:r>
      <w:r w:rsidR="00617F17">
        <w:t xml:space="preserve"> </w:t>
      </w:r>
      <w:proofErr w:type="spellStart"/>
      <w:r w:rsidR="00617F17">
        <w:t>engamnet</w:t>
      </w:r>
      <w:proofErr w:type="spellEnd"/>
      <w:r w:rsidR="00617F17">
        <w:t xml:space="preserve"> with the stories and can add more if </w:t>
      </w:r>
      <w:proofErr w:type="gramStart"/>
      <w:r w:rsidR="00617F17">
        <w:t>there</w:t>
      </w:r>
      <w:proofErr w:type="gramEnd"/>
      <w:r w:rsidR="00617F17">
        <w:t xml:space="preserve"> </w:t>
      </w:r>
      <w:r w:rsidR="00974472">
        <w:t>engagement</w:t>
      </w:r>
      <w:r w:rsidR="00617F17">
        <w:t xml:space="preserve"> </w:t>
      </w:r>
      <w:r w:rsidR="00974472">
        <w:t>isn’t</w:t>
      </w:r>
      <w:r w:rsidR="00617F17">
        <w:t xml:space="preserve"> fully there. </w:t>
      </w:r>
      <w:r w:rsidR="00787F18">
        <w:t xml:space="preserve">Another strength for traditional storytelling is </w:t>
      </w:r>
      <w:r w:rsidR="00B72317">
        <w:t xml:space="preserve">the social interaction that happens between the storyteller and the child. </w:t>
      </w:r>
      <w:r w:rsidR="00C561E4">
        <w:t xml:space="preserve">As </w:t>
      </w:r>
      <w:r w:rsidR="003B5949">
        <w:t>highlighted</w:t>
      </w:r>
      <w:r w:rsidR="00C561E4">
        <w:t xml:space="preserve"> by </w:t>
      </w:r>
      <w:r w:rsidR="006C6AEE">
        <w:t>Vygotsky’s</w:t>
      </w:r>
      <w:r w:rsidR="00C561E4">
        <w:t xml:space="preserve"> social learning theory children learn through </w:t>
      </w:r>
      <w:r w:rsidR="005A64F1">
        <w:t>interactions with older people who ca support and guide their learning</w:t>
      </w:r>
      <w:r w:rsidR="007764E6">
        <w:t xml:space="preserve">. </w:t>
      </w:r>
    </w:p>
    <w:p w:rsidR="005114E8" w:rsidP="008F4D6A" w:rsidRDefault="005114E8" w14:paraId="24FDBCE5" w14:textId="643ED1A4">
      <w:r>
        <w:t xml:space="preserve">While the traditional story telling focuses on social interaction and imagination, the new use of electronics </w:t>
      </w:r>
      <w:r w:rsidR="00403E03">
        <w:t xml:space="preserve">with digital storytelling introduces new opportunities for learning. Digital storytelling can include interactive storybooks, animations, </w:t>
      </w:r>
      <w:r w:rsidR="003B5949">
        <w:t xml:space="preserve">audio and sound effects. </w:t>
      </w:r>
      <w:r w:rsidR="00370005">
        <w:t xml:space="preserve">The </w:t>
      </w:r>
      <w:r w:rsidR="000E54A0">
        <w:t xml:space="preserve">digital storytelling </w:t>
      </w:r>
      <w:r w:rsidR="006C6AEE">
        <w:t>allows</w:t>
      </w:r>
      <w:r w:rsidR="000E54A0">
        <w:t xml:space="preserve"> the stories to be presented in different ways </w:t>
      </w:r>
      <w:r w:rsidR="003D6E31">
        <w:t xml:space="preserve">this can support different learning styles and have </w:t>
      </w:r>
      <w:r w:rsidR="006C6AEE">
        <w:t>children’s</w:t>
      </w:r>
      <w:r w:rsidR="003D6E31">
        <w:t xml:space="preserve"> attention more during </w:t>
      </w:r>
      <w:r w:rsidR="006C6AEE">
        <w:t>story</w:t>
      </w:r>
      <w:r w:rsidR="003D6E31">
        <w:t xml:space="preserve"> times. </w:t>
      </w:r>
      <w:r w:rsidR="000C61D2">
        <w:t xml:space="preserve">The </w:t>
      </w:r>
      <w:proofErr w:type="gramStart"/>
      <w:r w:rsidR="000C61D2">
        <w:t>digital  storybooks</w:t>
      </w:r>
      <w:proofErr w:type="gramEnd"/>
      <w:r w:rsidR="000C61D2">
        <w:t xml:space="preserve"> can help children with their literacy development as it can </w:t>
      </w:r>
      <w:r w:rsidR="006C6AEE">
        <w:t>usually</w:t>
      </w:r>
      <w:r w:rsidR="000C61D2">
        <w:t xml:space="preserve"> highlight words when they are spoken</w:t>
      </w:r>
      <w:r w:rsidR="006C6AEE">
        <w:t xml:space="preserve">, which allows children to follow the text as it is being read and learn to read themselves. </w:t>
      </w:r>
    </w:p>
    <w:p w:rsidR="00F449BE" w:rsidP="008F4D6A" w:rsidRDefault="00F449BE" w14:paraId="1965C44E" w14:textId="5C333186">
      <w:proofErr w:type="gramStart"/>
      <w:r>
        <w:lastRenderedPageBreak/>
        <w:t>However</w:t>
      </w:r>
      <w:proofErr w:type="gramEnd"/>
      <w:r>
        <w:t xml:space="preserve"> it is important that both storytelling methods are available. As the lack </w:t>
      </w:r>
      <w:proofErr w:type="spellStart"/>
      <w:r>
        <w:t>od</w:t>
      </w:r>
      <w:proofErr w:type="spellEnd"/>
      <w:r>
        <w:t xml:space="preserve"> face to face communication with traditional storytelling can </w:t>
      </w:r>
      <w:r w:rsidR="007E64D4">
        <w:t>decrease the amount of social interactio</w:t>
      </w:r>
      <w:r w:rsidR="002B4287">
        <w:t xml:space="preserve">n that a child gets. </w:t>
      </w:r>
    </w:p>
    <w:p w:rsidR="001545FB" w:rsidP="001545FB" w:rsidRDefault="001B137A" w14:paraId="6A7A49B9" w14:textId="77777777">
      <w:proofErr w:type="gramStart"/>
      <w:r>
        <w:t>Overall</w:t>
      </w:r>
      <w:proofErr w:type="gramEnd"/>
      <w:r>
        <w:t xml:space="preserve"> both traditional and digital storytelling offers benefits to children </w:t>
      </w:r>
      <w:r w:rsidR="001545FB">
        <w:t xml:space="preserve">learning and development. </w:t>
      </w:r>
      <w:r w:rsidRPr="001545FB" w:rsidR="001545FB">
        <w:t>Traditional storytelling supports social interaction, imagination and communication skills, while digital storytelling introduces interactive elements and opportunities to develop digital literacy. By combining both approaches, practitioners can create engaging and balanced storytelling experiences that support children’s language, literacy and technological development.</w:t>
      </w:r>
    </w:p>
    <w:p w:rsidR="00AA679B" w:rsidP="001545FB" w:rsidRDefault="00AA679B" w14:paraId="02BC9A47" w14:textId="57E3FF98">
      <w:r>
        <w:t xml:space="preserve">This essay </w:t>
      </w:r>
      <w:proofErr w:type="spellStart"/>
      <w:r>
        <w:t>ahs</w:t>
      </w:r>
      <w:proofErr w:type="spellEnd"/>
      <w:r>
        <w:t xml:space="preserve"> explored two different storytelling approaches, traditional storytelling </w:t>
      </w:r>
      <w:r w:rsidR="00E54893">
        <w:t xml:space="preserve">using picture books </w:t>
      </w:r>
      <w:r>
        <w:t xml:space="preserve">and digital storytelling </w:t>
      </w:r>
      <w:r w:rsidR="00E54893">
        <w:t xml:space="preserve">using </w:t>
      </w:r>
      <w:proofErr w:type="gramStart"/>
      <w:r w:rsidR="00E54893">
        <w:t>electronics, and</w:t>
      </w:r>
      <w:proofErr w:type="gramEnd"/>
      <w:r w:rsidR="00E54893">
        <w:t xml:space="preserve"> analysed how they support </w:t>
      </w:r>
      <w:r w:rsidR="00231E94">
        <w:t>children’s</w:t>
      </w:r>
      <w:r w:rsidR="00E54893">
        <w:t xml:space="preserve"> development in literacy and </w:t>
      </w:r>
      <w:r w:rsidR="00231E94">
        <w:t>language</w:t>
      </w:r>
      <w:r w:rsidR="00E54893">
        <w:t xml:space="preserve">. </w:t>
      </w:r>
      <w:r w:rsidR="0038285C">
        <w:t xml:space="preserve">The main points were to look at </w:t>
      </w:r>
      <w:r w:rsidR="00231E94">
        <w:t>storytelling</w:t>
      </w:r>
      <w:r w:rsidR="0038285C">
        <w:t xml:space="preserve"> </w:t>
      </w:r>
      <w:r w:rsidR="00231E94">
        <w:t>behaviours</w:t>
      </w:r>
      <w:r w:rsidR="0038285C">
        <w:t xml:space="preserve"> including eye contact, facial expressions and questioning techniques</w:t>
      </w:r>
      <w:r w:rsidR="002E55C7">
        <w:t xml:space="preserve"> and discussed how these behaviours support </w:t>
      </w:r>
      <w:r w:rsidR="00231E94">
        <w:t>children’s</w:t>
      </w:r>
      <w:r w:rsidR="002E55C7">
        <w:t xml:space="preserve"> </w:t>
      </w:r>
      <w:proofErr w:type="spellStart"/>
      <w:proofErr w:type="gramStart"/>
      <w:r w:rsidR="002E55C7">
        <w:t>engamnet</w:t>
      </w:r>
      <w:proofErr w:type="spellEnd"/>
      <w:r w:rsidR="002E55C7">
        <w:t xml:space="preserve"> ,</w:t>
      </w:r>
      <w:proofErr w:type="gramEnd"/>
      <w:r w:rsidR="002E55C7">
        <w:t xml:space="preserve"> understanding during the </w:t>
      </w:r>
      <w:r w:rsidR="00231E94">
        <w:t>story’s</w:t>
      </w:r>
      <w:r w:rsidR="002E55C7">
        <w:t xml:space="preserve"> and communication skills in life. </w:t>
      </w:r>
    </w:p>
    <w:p w:rsidR="001527B3" w:rsidP="001545FB" w:rsidRDefault="001527B3" w14:paraId="28F14707" w14:textId="2D912007">
      <w:r>
        <w:t xml:space="preserve">The traditional storytelling allows for the </w:t>
      </w:r>
      <w:r w:rsidR="00231E94">
        <w:t>strong</w:t>
      </w:r>
      <w:r>
        <w:t xml:space="preserve"> face to face interaction with eye contact and facial expressions being a key focus. These create an emotional </w:t>
      </w:r>
      <w:r w:rsidR="001266F5">
        <w:t xml:space="preserve">connection with the </w:t>
      </w:r>
      <w:proofErr w:type="gramStart"/>
      <w:r w:rsidR="001266F5">
        <w:t>child ,</w:t>
      </w:r>
      <w:proofErr w:type="gramEnd"/>
      <w:r w:rsidR="001266F5">
        <w:t xml:space="preserve"> helps sustain attention and supports non-verbal communication</w:t>
      </w:r>
      <w:r w:rsidR="00DA4B23">
        <w:t xml:space="preserve"> which is essential for the early years. The questioning techniques </w:t>
      </w:r>
      <w:r w:rsidR="00182751">
        <w:t xml:space="preserve">but mostly open-ended questions, </w:t>
      </w:r>
      <w:r w:rsidR="00231E94">
        <w:t>encourage</w:t>
      </w:r>
      <w:r w:rsidR="00182751">
        <w:t xml:space="preserve"> the children to share their thoughts and feelings </w:t>
      </w:r>
      <w:r w:rsidR="00B62401">
        <w:t xml:space="preserve">which develops more vocabulary and better communication skills. The traditional story-telling allows for children to sue their imaginations </w:t>
      </w:r>
      <w:r w:rsidR="00C14913">
        <w:t xml:space="preserve">to come to their own conclusions, </w:t>
      </w:r>
      <w:proofErr w:type="spellStart"/>
      <w:proofErr w:type="gramStart"/>
      <w:r w:rsidR="0042099C">
        <w:t>su</w:t>
      </w:r>
      <w:proofErr w:type="spellEnd"/>
      <w:r w:rsidR="0042099C">
        <w:t>[</w:t>
      </w:r>
      <w:proofErr w:type="gramEnd"/>
      <w:r w:rsidR="0042099C">
        <w:t xml:space="preserve">porting </w:t>
      </w:r>
      <w:r w:rsidR="00231E94">
        <w:t>Vygotsky’s</w:t>
      </w:r>
      <w:r w:rsidR="0042099C">
        <w:t xml:space="preserve"> learning theory. </w:t>
      </w:r>
    </w:p>
    <w:p w:rsidR="0042099C" w:rsidP="001545FB" w:rsidRDefault="00231E94" w14:paraId="204E4C8D" w14:textId="3C181ADE">
      <w:r>
        <w:t xml:space="preserve">While </w:t>
      </w:r>
      <w:r w:rsidR="0042099C">
        <w:t xml:space="preserve">different digital storytelling </w:t>
      </w:r>
      <w:r w:rsidR="006E36DE">
        <w:t xml:space="preserve">offers unique opportunities to support children literacy skills. By featuring the animations and sounds it engages children in </w:t>
      </w:r>
      <w:r>
        <w:t xml:space="preserve">multimodal learning. The children can also do this independently which can sometimes mean they are learning from </w:t>
      </w:r>
      <w:proofErr w:type="gramStart"/>
      <w:r>
        <w:t>themselves</w:t>
      </w:r>
      <w:proofErr w:type="gramEnd"/>
      <w:r>
        <w:t xml:space="preserve"> but they are also not getting the face to face communication that is essential for them. </w:t>
      </w:r>
    </w:p>
    <w:p w:rsidRPr="001545FB" w:rsidR="00972A7D" w:rsidP="001545FB" w:rsidRDefault="00972A7D" w14:paraId="11E58A63" w14:textId="7D80D824">
      <w:r>
        <w:t xml:space="preserve">Both approaches can be used to their own advantages and nether are superior. Combining both approaches </w:t>
      </w:r>
      <w:r w:rsidR="001A3445">
        <w:t xml:space="preserve">can </w:t>
      </w:r>
      <w:r w:rsidR="009E7FF4">
        <w:t>create</w:t>
      </w:r>
      <w:r w:rsidR="001A3445">
        <w:t xml:space="preserve"> a balanced learning </w:t>
      </w:r>
      <w:r w:rsidR="009E7FF4">
        <w:t>opportunities</w:t>
      </w:r>
      <w:r w:rsidR="001A3445">
        <w:t xml:space="preserve"> that can support the child in a holistic way. </w:t>
      </w:r>
    </w:p>
    <w:p w:rsidRPr="008F4D6A" w:rsidR="001B137A" w:rsidP="008F4D6A" w:rsidRDefault="001B137A" w14:paraId="4B134CF5" w14:textId="706B2947"/>
    <w:p w:rsidR="0086516B" w:rsidRDefault="0086516B" w14:paraId="20081198" w14:textId="77777777"/>
    <w:p w:rsidR="009E7FF4" w:rsidRDefault="009E7FF4" w14:paraId="00F909F6" w14:textId="0FB95929">
      <w:r>
        <w:t xml:space="preserve">References </w:t>
      </w:r>
    </w:p>
    <w:p w:rsidR="009E7FF4" w:rsidRDefault="009E7FF4" w14:paraId="6CFFDD8F" w14:textId="77777777"/>
    <w:p w:rsidR="009E7FF4" w:rsidRDefault="009E7FF4" w14:paraId="2EE3A3D3" w14:textId="77777777">
      <w:r>
        <w:t xml:space="preserve">BBC (no date) </w:t>
      </w:r>
      <w:r w:rsidRPr="00FA155F">
        <w:t>https://www.bbc.co.uk/tiny-happy-people/articles/zbhf46f</w:t>
      </w:r>
    </w:p>
    <w:p w:rsidR="009E7FF4" w:rsidRDefault="009E7FF4" w14:paraId="6E1091AB" w14:textId="77777777">
      <w:r>
        <w:lastRenderedPageBreak/>
        <w:t xml:space="preserve">Donaldson. T (2025) </w:t>
      </w:r>
      <w:hyperlink w:history="1" r:id="rId6">
        <w:r w:rsidRPr="00830C10">
          <w:rPr>
            <w:rStyle w:val="Hyperlink"/>
          </w:rPr>
          <w:t>https://medium.com/readers-digests/the-power-of-eye-contact-even-with-a-book-cbabc93bde28</w:t>
        </w:r>
      </w:hyperlink>
      <w:r>
        <w:t xml:space="preserve"> </w:t>
      </w:r>
    </w:p>
    <w:p w:rsidR="009E7FF4" w:rsidRDefault="009E7FF4" w14:paraId="0CB139EC" w14:textId="77777777">
      <w:r w:rsidRPr="00993C1B">
        <w:t>Isbell, R. et al. (2004) ‘The effects of storytelling and story reading on the oral language complexity and story comprehension of young children’, </w:t>
      </w:r>
      <w:r w:rsidRPr="00993C1B">
        <w:rPr>
          <w:i/>
          <w:iCs/>
        </w:rPr>
        <w:t>Early Childhood Education Journal</w:t>
      </w:r>
      <w:r w:rsidRPr="00993C1B">
        <w:t>, 32(3), pp. 157–163.</w:t>
      </w:r>
    </w:p>
    <w:p w:rsidRPr="00036CCF" w:rsidR="009E7FF4" w:rsidP="00036CCF" w:rsidRDefault="009E7FF4" w14:paraId="0607BC53" w14:textId="77777777">
      <w:pPr>
        <w:rPr>
          <w:i/>
          <w:iCs/>
        </w:rPr>
      </w:pPr>
      <w:r w:rsidRPr="00036CCF">
        <w:t>National Literacy Trust (2023) </w:t>
      </w:r>
      <w:r w:rsidRPr="00036CCF">
        <w:rPr>
          <w:i/>
          <w:iCs/>
        </w:rPr>
        <w:t>The importance of storytelling for children’s development</w:t>
      </w:r>
      <w:r w:rsidRPr="00036CCF">
        <w:t>. Available at: </w:t>
      </w:r>
      <w:hyperlink w:tgtFrame="_new" w:history="1" r:id="rId7">
        <w:r w:rsidRPr="00036CCF">
          <w:rPr>
            <w:rStyle w:val="Hyperlink"/>
          </w:rPr>
          <w:t>https://literacytrust.org.uk</w:t>
        </w:r>
      </w:hyperlink>
      <w:r w:rsidRPr="00036CCF">
        <w:t> (Accessed: 8 March 2026).</w:t>
      </w:r>
    </w:p>
    <w:p w:rsidR="009E7FF4" w:rsidRDefault="009E7FF4" w14:paraId="71D0685B" w14:textId="77777777">
      <w:r>
        <w:t xml:space="preserve">National Literacy Trust (2025) </w:t>
      </w:r>
      <w:hyperlink w:history="1" r:id="rId8">
        <w:r w:rsidRPr="00830C10">
          <w:rPr>
            <w:rStyle w:val="Hyperlink"/>
          </w:rPr>
          <w:t>https://literacytrust.org.uk/blog/library-lifeline-part-23-the-importance-of-sharing-stories-and-reading-time-with-younger-children/</w:t>
        </w:r>
      </w:hyperlink>
      <w:r>
        <w:t xml:space="preserve"> </w:t>
      </w:r>
    </w:p>
    <w:p w:rsidR="009E7FF4" w:rsidRDefault="009E7FF4" w14:paraId="634071B4" w14:textId="77777777">
      <w:r>
        <w:t xml:space="preserve">Neff. L (no date) </w:t>
      </w:r>
      <w:hyperlink w:history="1" r:id="rId9">
        <w:r w:rsidRPr="00830C10">
          <w:rPr>
            <w:rStyle w:val="Hyperlink"/>
          </w:rPr>
          <w:t>https://jan.ucc.nau.edu/lsn/educator/edtech/learningtheorieswebsite/vygotsky.htm</w:t>
        </w:r>
      </w:hyperlink>
      <w:r>
        <w:t xml:space="preserve"> </w:t>
      </w:r>
    </w:p>
    <w:p w:rsidR="009E7FF4" w:rsidRDefault="009E7FF4" w14:paraId="3A56EFF7" w14:textId="77777777">
      <w:r w:rsidRPr="002D7E7E">
        <w:t>Rinaldi, C. (2006) </w:t>
      </w:r>
      <w:r w:rsidRPr="002D7E7E">
        <w:rPr>
          <w:i/>
          <w:iCs/>
        </w:rPr>
        <w:t>In Dialogue with Reggio Emilia: Listening, Researching and Learning</w:t>
      </w:r>
      <w:r w:rsidRPr="002D7E7E">
        <w:t>. London: Routledge.</w:t>
      </w:r>
    </w:p>
    <w:p w:rsidR="009E7FF4" w:rsidRDefault="009E7FF4" w14:paraId="3440ADF3" w14:textId="77777777">
      <w:r>
        <w:t>R</w:t>
      </w:r>
      <w:r w:rsidRPr="006561E5">
        <w:t>obin, B. (2016) ‘The power of digital storytelling’, </w:t>
      </w:r>
      <w:r w:rsidRPr="006561E5">
        <w:rPr>
          <w:i/>
          <w:iCs/>
        </w:rPr>
        <w:t>Educational Technology</w:t>
      </w:r>
      <w:r w:rsidRPr="006561E5">
        <w:t>,</w:t>
      </w:r>
      <w:r>
        <w:t xml:space="preserve"> available at:</w:t>
      </w:r>
      <w:r w:rsidRPr="00FA155F">
        <w:t xml:space="preserve"> </w:t>
      </w:r>
      <w:hyperlink w:history="1" r:id="rId10">
        <w:r w:rsidRPr="00830C10">
          <w:rPr>
            <w:rStyle w:val="Hyperlink"/>
          </w:rPr>
          <w:t>https://files.eric.ed.gov/fulltext/EJ1125504.pdf</w:t>
        </w:r>
      </w:hyperlink>
    </w:p>
    <w:p w:rsidR="009E7FF4" w:rsidRDefault="009E7FF4" w14:paraId="305E073D" w14:textId="77777777">
      <w:r w:rsidRPr="00A96786">
        <w:t>Shannon, A. (2023) </w:t>
      </w:r>
      <w:r w:rsidRPr="00A96786">
        <w:rPr>
          <w:i/>
          <w:iCs/>
        </w:rPr>
        <w:t>The power of open</w:t>
      </w:r>
      <w:r w:rsidRPr="00A96786">
        <w:rPr>
          <w:i/>
          <w:iCs/>
        </w:rPr>
        <w:noBreakHyphen/>
        <w:t>ended questions in early childhood education</w:t>
      </w:r>
      <w:r w:rsidRPr="00A96786">
        <w:t xml:space="preserve">. </w:t>
      </w:r>
      <w:proofErr w:type="spellStart"/>
      <w:r w:rsidRPr="00A96786">
        <w:t>Famly</w:t>
      </w:r>
      <w:proofErr w:type="spellEnd"/>
      <w:r w:rsidRPr="00A96786">
        <w:t>. Available at: </w:t>
      </w:r>
      <w:hyperlink w:tgtFrame="_new" w:history="1" r:id="rId11">
        <w:r w:rsidRPr="00A96786">
          <w:rPr>
            <w:rStyle w:val="Hyperlink"/>
          </w:rPr>
          <w:t>https://www.famly.co/blog/open-ended-questions-early-years</w:t>
        </w:r>
      </w:hyperlink>
      <w:r w:rsidRPr="00A96786">
        <w:t> (Accessed: 8 March 2026). </w:t>
      </w:r>
    </w:p>
    <w:p w:rsidRPr="00A96786" w:rsidR="009E7FF4" w:rsidP="00A96786" w:rsidRDefault="009E7FF4" w14:paraId="22487F56" w14:textId="77777777">
      <w:r w:rsidRPr="00A96786">
        <w:t>Victorian Government (2023) </w:t>
      </w:r>
      <w:r w:rsidRPr="00A96786">
        <w:rPr>
          <w:i/>
          <w:iCs/>
        </w:rPr>
        <w:t>Storytelling</w:t>
      </w:r>
      <w:r w:rsidRPr="00A96786">
        <w:t>, Literacy teaching toolkit for early childhood. Available at: </w:t>
      </w:r>
      <w:hyperlink w:tgtFrame="_new" w:history="1" r:id="rId12">
        <w:r w:rsidRPr="00A96786">
          <w:rPr>
            <w:rStyle w:val="Hyperlink"/>
          </w:rPr>
          <w:t>https://www.vic.gov.au/literacy-teaching-toolkit-early-childhood/teaching-practices-interacting-others/storytelling?utm_source=chatgpt.com</w:t>
        </w:r>
      </w:hyperlink>
      <w:r w:rsidRPr="00A96786">
        <w:t> (Accessed: 8 March 2026). </w:t>
      </w:r>
    </w:p>
    <w:sectPr w:rsidRPr="00A96786" w:rsidR="009E7FF4">
      <w:head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62AC4" w:rsidP="00C62AC4" w:rsidRDefault="00C62AC4" w14:paraId="1DD164B9" w14:textId="77777777">
      <w:pPr>
        <w:spacing w:after="0" w:line="240" w:lineRule="auto"/>
      </w:pPr>
      <w:r>
        <w:separator/>
      </w:r>
    </w:p>
  </w:endnote>
  <w:endnote w:type="continuationSeparator" w:id="0">
    <w:p w:rsidR="00C62AC4" w:rsidP="00C62AC4" w:rsidRDefault="00C62AC4" w14:paraId="0825F16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62AC4" w:rsidP="00C62AC4" w:rsidRDefault="00C62AC4" w14:paraId="27B6DF33" w14:textId="77777777">
      <w:pPr>
        <w:spacing w:after="0" w:line="240" w:lineRule="auto"/>
      </w:pPr>
      <w:r>
        <w:separator/>
      </w:r>
    </w:p>
  </w:footnote>
  <w:footnote w:type="continuationSeparator" w:id="0">
    <w:p w:rsidR="00C62AC4" w:rsidP="00C62AC4" w:rsidRDefault="00C62AC4" w14:paraId="59675C7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9E7FF4" w:rsidRDefault="009E7FF4" w14:paraId="2008C985" w14:textId="5E54E4B3">
    <w:pPr>
      <w:pStyle w:val="Header"/>
    </w:pPr>
    <w:r>
      <w:t>ECEY5004                         23</w:t>
    </w:r>
    <w:r w:rsidR="002358AE">
      <w:t>05134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4"/>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E60"/>
    <w:rsid w:val="00026DE9"/>
    <w:rsid w:val="0003260D"/>
    <w:rsid w:val="00036CCF"/>
    <w:rsid w:val="000430D8"/>
    <w:rsid w:val="00056AC7"/>
    <w:rsid w:val="000636C0"/>
    <w:rsid w:val="00067CD6"/>
    <w:rsid w:val="00073133"/>
    <w:rsid w:val="000A1F5D"/>
    <w:rsid w:val="000C61D2"/>
    <w:rsid w:val="000E54A0"/>
    <w:rsid w:val="000F47BD"/>
    <w:rsid w:val="00111DE9"/>
    <w:rsid w:val="00122AC9"/>
    <w:rsid w:val="001266F5"/>
    <w:rsid w:val="001527B3"/>
    <w:rsid w:val="001545FB"/>
    <w:rsid w:val="00182751"/>
    <w:rsid w:val="00184E2C"/>
    <w:rsid w:val="001A2629"/>
    <w:rsid w:val="001A33AD"/>
    <w:rsid w:val="001A3445"/>
    <w:rsid w:val="001B137A"/>
    <w:rsid w:val="001C72A4"/>
    <w:rsid w:val="001E415C"/>
    <w:rsid w:val="00206C00"/>
    <w:rsid w:val="00217B2F"/>
    <w:rsid w:val="00231E94"/>
    <w:rsid w:val="002358AE"/>
    <w:rsid w:val="00244B45"/>
    <w:rsid w:val="00281E3E"/>
    <w:rsid w:val="00297FE2"/>
    <w:rsid w:val="002B4287"/>
    <w:rsid w:val="002B4746"/>
    <w:rsid w:val="002C54C6"/>
    <w:rsid w:val="002D063A"/>
    <w:rsid w:val="002D36F1"/>
    <w:rsid w:val="002D622E"/>
    <w:rsid w:val="002D7E7E"/>
    <w:rsid w:val="002E55C7"/>
    <w:rsid w:val="002F110E"/>
    <w:rsid w:val="00305511"/>
    <w:rsid w:val="003061BD"/>
    <w:rsid w:val="00332BED"/>
    <w:rsid w:val="00360757"/>
    <w:rsid w:val="00365BE6"/>
    <w:rsid w:val="00370005"/>
    <w:rsid w:val="0038285C"/>
    <w:rsid w:val="003B5949"/>
    <w:rsid w:val="003D6E31"/>
    <w:rsid w:val="00403E03"/>
    <w:rsid w:val="0042099C"/>
    <w:rsid w:val="00421B7B"/>
    <w:rsid w:val="004560F5"/>
    <w:rsid w:val="00456969"/>
    <w:rsid w:val="004606E0"/>
    <w:rsid w:val="0048356E"/>
    <w:rsid w:val="005114E8"/>
    <w:rsid w:val="00543697"/>
    <w:rsid w:val="0054436A"/>
    <w:rsid w:val="00583522"/>
    <w:rsid w:val="00590832"/>
    <w:rsid w:val="005A3CA7"/>
    <w:rsid w:val="005A64F1"/>
    <w:rsid w:val="005E3270"/>
    <w:rsid w:val="005E5507"/>
    <w:rsid w:val="005F4760"/>
    <w:rsid w:val="006004A2"/>
    <w:rsid w:val="00617F17"/>
    <w:rsid w:val="00622235"/>
    <w:rsid w:val="0064159F"/>
    <w:rsid w:val="00643D1C"/>
    <w:rsid w:val="006561E5"/>
    <w:rsid w:val="006724CA"/>
    <w:rsid w:val="00681C1F"/>
    <w:rsid w:val="006C6AEE"/>
    <w:rsid w:val="006E36DE"/>
    <w:rsid w:val="0070266C"/>
    <w:rsid w:val="00741BD3"/>
    <w:rsid w:val="00772844"/>
    <w:rsid w:val="007764E6"/>
    <w:rsid w:val="00787F18"/>
    <w:rsid w:val="007A7783"/>
    <w:rsid w:val="007E64D4"/>
    <w:rsid w:val="00801E65"/>
    <w:rsid w:val="00811A7B"/>
    <w:rsid w:val="00835BB6"/>
    <w:rsid w:val="008455F2"/>
    <w:rsid w:val="00854862"/>
    <w:rsid w:val="00856D21"/>
    <w:rsid w:val="0086516B"/>
    <w:rsid w:val="00865729"/>
    <w:rsid w:val="008A6825"/>
    <w:rsid w:val="008B347C"/>
    <w:rsid w:val="008F4D6A"/>
    <w:rsid w:val="00947F6C"/>
    <w:rsid w:val="00972A7D"/>
    <w:rsid w:val="00974472"/>
    <w:rsid w:val="00975DC4"/>
    <w:rsid w:val="00993C1B"/>
    <w:rsid w:val="009E271D"/>
    <w:rsid w:val="009E5199"/>
    <w:rsid w:val="009E7FF4"/>
    <w:rsid w:val="00A15D78"/>
    <w:rsid w:val="00A60842"/>
    <w:rsid w:val="00A66E8A"/>
    <w:rsid w:val="00A6744A"/>
    <w:rsid w:val="00A92127"/>
    <w:rsid w:val="00A96786"/>
    <w:rsid w:val="00A9680A"/>
    <w:rsid w:val="00AA679B"/>
    <w:rsid w:val="00AC2618"/>
    <w:rsid w:val="00AE708E"/>
    <w:rsid w:val="00B13AC8"/>
    <w:rsid w:val="00B62401"/>
    <w:rsid w:val="00B656E7"/>
    <w:rsid w:val="00B72317"/>
    <w:rsid w:val="00B9160D"/>
    <w:rsid w:val="00BB310C"/>
    <w:rsid w:val="00BC4F94"/>
    <w:rsid w:val="00BD1181"/>
    <w:rsid w:val="00BD4A91"/>
    <w:rsid w:val="00BD75B1"/>
    <w:rsid w:val="00C07CE4"/>
    <w:rsid w:val="00C1271F"/>
    <w:rsid w:val="00C14913"/>
    <w:rsid w:val="00C51A08"/>
    <w:rsid w:val="00C561E4"/>
    <w:rsid w:val="00C603ED"/>
    <w:rsid w:val="00C62AC4"/>
    <w:rsid w:val="00C80345"/>
    <w:rsid w:val="00CC2BD1"/>
    <w:rsid w:val="00CC5F39"/>
    <w:rsid w:val="00CC626C"/>
    <w:rsid w:val="00CF2084"/>
    <w:rsid w:val="00D030CA"/>
    <w:rsid w:val="00D874D2"/>
    <w:rsid w:val="00D9559D"/>
    <w:rsid w:val="00DA4B23"/>
    <w:rsid w:val="00DB180B"/>
    <w:rsid w:val="00DC6BAA"/>
    <w:rsid w:val="00DE6782"/>
    <w:rsid w:val="00DE6BD1"/>
    <w:rsid w:val="00DE79C1"/>
    <w:rsid w:val="00DE7F96"/>
    <w:rsid w:val="00E16C34"/>
    <w:rsid w:val="00E20647"/>
    <w:rsid w:val="00E41A82"/>
    <w:rsid w:val="00E5461E"/>
    <w:rsid w:val="00E54893"/>
    <w:rsid w:val="00E63601"/>
    <w:rsid w:val="00E64AD6"/>
    <w:rsid w:val="00E76347"/>
    <w:rsid w:val="00E83731"/>
    <w:rsid w:val="00EC5442"/>
    <w:rsid w:val="00EF6E60"/>
    <w:rsid w:val="00F00024"/>
    <w:rsid w:val="00F06BBB"/>
    <w:rsid w:val="00F126D7"/>
    <w:rsid w:val="00F449BE"/>
    <w:rsid w:val="00F51AE3"/>
    <w:rsid w:val="00F563E0"/>
    <w:rsid w:val="00F64273"/>
    <w:rsid w:val="00F84668"/>
    <w:rsid w:val="00F9791B"/>
    <w:rsid w:val="00FA155F"/>
    <w:rsid w:val="00FC3C7A"/>
    <w:rsid w:val="077F9F87"/>
    <w:rsid w:val="12BFFE83"/>
    <w:rsid w:val="24DDD65C"/>
    <w:rsid w:val="58D5CD45"/>
    <w:rsid w:val="73AF1863"/>
    <w:rsid w:val="7B8BC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5DA95"/>
  <w15:chartTrackingRefBased/>
  <w15:docId w15:val="{33916077-D425-4841-BEC4-15CBEF583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F6E6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6E6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6E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6E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6E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6E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6E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6E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6E6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F6E6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F6E6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F6E6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F6E6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F6E6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F6E6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F6E6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F6E6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F6E60"/>
    <w:rPr>
      <w:rFonts w:eastAsiaTheme="majorEastAsia" w:cstheme="majorBidi"/>
      <w:color w:val="272727" w:themeColor="text1" w:themeTint="D8"/>
    </w:rPr>
  </w:style>
  <w:style w:type="paragraph" w:styleId="Title">
    <w:name w:val="Title"/>
    <w:basedOn w:val="Normal"/>
    <w:next w:val="Normal"/>
    <w:link w:val="TitleChar"/>
    <w:uiPriority w:val="10"/>
    <w:qFormat/>
    <w:rsid w:val="00EF6E6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F6E6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F6E6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F6E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6E60"/>
    <w:pPr>
      <w:spacing w:before="160"/>
      <w:jc w:val="center"/>
    </w:pPr>
    <w:rPr>
      <w:i/>
      <w:iCs/>
      <w:color w:val="404040" w:themeColor="text1" w:themeTint="BF"/>
    </w:rPr>
  </w:style>
  <w:style w:type="character" w:styleId="QuoteChar" w:customStyle="1">
    <w:name w:val="Quote Char"/>
    <w:basedOn w:val="DefaultParagraphFont"/>
    <w:link w:val="Quote"/>
    <w:uiPriority w:val="29"/>
    <w:rsid w:val="00EF6E60"/>
    <w:rPr>
      <w:i/>
      <w:iCs/>
      <w:color w:val="404040" w:themeColor="text1" w:themeTint="BF"/>
    </w:rPr>
  </w:style>
  <w:style w:type="paragraph" w:styleId="ListParagraph">
    <w:name w:val="List Paragraph"/>
    <w:basedOn w:val="Normal"/>
    <w:uiPriority w:val="34"/>
    <w:qFormat/>
    <w:rsid w:val="00EF6E60"/>
    <w:pPr>
      <w:ind w:left="720"/>
      <w:contextualSpacing/>
    </w:pPr>
  </w:style>
  <w:style w:type="character" w:styleId="IntenseEmphasis">
    <w:name w:val="Intense Emphasis"/>
    <w:basedOn w:val="DefaultParagraphFont"/>
    <w:uiPriority w:val="21"/>
    <w:qFormat/>
    <w:rsid w:val="00EF6E60"/>
    <w:rPr>
      <w:i/>
      <w:iCs/>
      <w:color w:val="0F4761" w:themeColor="accent1" w:themeShade="BF"/>
    </w:rPr>
  </w:style>
  <w:style w:type="paragraph" w:styleId="IntenseQuote">
    <w:name w:val="Intense Quote"/>
    <w:basedOn w:val="Normal"/>
    <w:next w:val="Normal"/>
    <w:link w:val="IntenseQuoteChar"/>
    <w:uiPriority w:val="30"/>
    <w:qFormat/>
    <w:rsid w:val="00EF6E6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F6E60"/>
    <w:rPr>
      <w:i/>
      <w:iCs/>
      <w:color w:val="0F4761" w:themeColor="accent1" w:themeShade="BF"/>
    </w:rPr>
  </w:style>
  <w:style w:type="character" w:styleId="IntenseReference">
    <w:name w:val="Intense Reference"/>
    <w:basedOn w:val="DefaultParagraphFont"/>
    <w:uiPriority w:val="32"/>
    <w:qFormat/>
    <w:rsid w:val="00EF6E60"/>
    <w:rPr>
      <w:b/>
      <w:bCs/>
      <w:smallCaps/>
      <w:color w:val="0F4761" w:themeColor="accent1" w:themeShade="BF"/>
      <w:spacing w:val="5"/>
    </w:rPr>
  </w:style>
  <w:style w:type="character" w:styleId="Hyperlink">
    <w:name w:val="Hyperlink"/>
    <w:basedOn w:val="DefaultParagraphFont"/>
    <w:uiPriority w:val="99"/>
    <w:unhideWhenUsed/>
    <w:rsid w:val="00FA155F"/>
    <w:rPr>
      <w:color w:val="467886" w:themeColor="hyperlink"/>
      <w:u w:val="single"/>
    </w:rPr>
  </w:style>
  <w:style w:type="character" w:styleId="UnresolvedMention">
    <w:name w:val="Unresolved Mention"/>
    <w:basedOn w:val="DefaultParagraphFont"/>
    <w:uiPriority w:val="99"/>
    <w:semiHidden/>
    <w:unhideWhenUsed/>
    <w:rsid w:val="00FA155F"/>
    <w:rPr>
      <w:color w:val="605E5C"/>
      <w:shd w:val="clear" w:color="auto" w:fill="E1DFDD"/>
    </w:rPr>
  </w:style>
  <w:style w:type="paragraph" w:styleId="Revision">
    <w:name w:val="Revision"/>
    <w:hidden/>
    <w:uiPriority w:val="99"/>
    <w:semiHidden/>
    <w:rsid w:val="002B4746"/>
    <w:pPr>
      <w:spacing w:after="0" w:line="240" w:lineRule="auto"/>
    </w:pPr>
  </w:style>
  <w:style w:type="paragraph" w:styleId="Header">
    <w:name w:val="header"/>
    <w:basedOn w:val="Normal"/>
    <w:link w:val="HeaderChar"/>
    <w:uiPriority w:val="99"/>
    <w:unhideWhenUsed/>
    <w:rsid w:val="00C62AC4"/>
    <w:pPr>
      <w:tabs>
        <w:tab w:val="center" w:pos="4513"/>
        <w:tab w:val="right" w:pos="9026"/>
      </w:tabs>
      <w:spacing w:after="0" w:line="240" w:lineRule="auto"/>
    </w:pPr>
  </w:style>
  <w:style w:type="character" w:styleId="HeaderChar" w:customStyle="1">
    <w:name w:val="Header Char"/>
    <w:basedOn w:val="DefaultParagraphFont"/>
    <w:link w:val="Header"/>
    <w:uiPriority w:val="99"/>
    <w:rsid w:val="00C62AC4"/>
  </w:style>
  <w:style w:type="paragraph" w:styleId="Footer">
    <w:name w:val="footer"/>
    <w:basedOn w:val="Normal"/>
    <w:link w:val="FooterChar"/>
    <w:uiPriority w:val="99"/>
    <w:unhideWhenUsed/>
    <w:rsid w:val="00C62AC4"/>
    <w:pPr>
      <w:tabs>
        <w:tab w:val="center" w:pos="4513"/>
        <w:tab w:val="right" w:pos="9026"/>
      </w:tabs>
      <w:spacing w:after="0" w:line="240" w:lineRule="auto"/>
    </w:pPr>
  </w:style>
  <w:style w:type="character" w:styleId="FooterChar" w:customStyle="1">
    <w:name w:val="Footer Char"/>
    <w:basedOn w:val="DefaultParagraphFont"/>
    <w:link w:val="Footer"/>
    <w:uiPriority w:val="99"/>
    <w:rsid w:val="00C62AC4"/>
  </w:style>
  <w:style w:type="paragraph" w:styleId="NormalWeb">
    <w:name w:val="Normal (Web)"/>
    <w:basedOn w:val="Normal"/>
    <w:uiPriority w:val="99"/>
    <w:semiHidden/>
    <w:unhideWhenUsed/>
    <w:rsid w:val="001545FB"/>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322261">
      <w:bodyDiv w:val="1"/>
      <w:marLeft w:val="0"/>
      <w:marRight w:val="0"/>
      <w:marTop w:val="0"/>
      <w:marBottom w:val="0"/>
      <w:divBdr>
        <w:top w:val="none" w:sz="0" w:space="0" w:color="auto"/>
        <w:left w:val="none" w:sz="0" w:space="0" w:color="auto"/>
        <w:bottom w:val="none" w:sz="0" w:space="0" w:color="auto"/>
        <w:right w:val="none" w:sz="0" w:space="0" w:color="auto"/>
      </w:divBdr>
    </w:div>
    <w:div w:id="717506885">
      <w:bodyDiv w:val="1"/>
      <w:marLeft w:val="0"/>
      <w:marRight w:val="0"/>
      <w:marTop w:val="0"/>
      <w:marBottom w:val="0"/>
      <w:divBdr>
        <w:top w:val="none" w:sz="0" w:space="0" w:color="auto"/>
        <w:left w:val="none" w:sz="0" w:space="0" w:color="auto"/>
        <w:bottom w:val="none" w:sz="0" w:space="0" w:color="auto"/>
        <w:right w:val="none" w:sz="0" w:space="0" w:color="auto"/>
      </w:divBdr>
    </w:div>
    <w:div w:id="1468738460">
      <w:bodyDiv w:val="1"/>
      <w:marLeft w:val="0"/>
      <w:marRight w:val="0"/>
      <w:marTop w:val="0"/>
      <w:marBottom w:val="0"/>
      <w:divBdr>
        <w:top w:val="none" w:sz="0" w:space="0" w:color="auto"/>
        <w:left w:val="none" w:sz="0" w:space="0" w:color="auto"/>
        <w:bottom w:val="none" w:sz="0" w:space="0" w:color="auto"/>
        <w:right w:val="none" w:sz="0" w:space="0" w:color="auto"/>
      </w:divBdr>
    </w:div>
    <w:div w:id="1698311821">
      <w:bodyDiv w:val="1"/>
      <w:marLeft w:val="0"/>
      <w:marRight w:val="0"/>
      <w:marTop w:val="0"/>
      <w:marBottom w:val="0"/>
      <w:divBdr>
        <w:top w:val="none" w:sz="0" w:space="0" w:color="auto"/>
        <w:left w:val="none" w:sz="0" w:space="0" w:color="auto"/>
        <w:bottom w:val="none" w:sz="0" w:space="0" w:color="auto"/>
        <w:right w:val="none" w:sz="0" w:space="0" w:color="auto"/>
      </w:divBdr>
    </w:div>
    <w:div w:id="1979333947">
      <w:bodyDiv w:val="1"/>
      <w:marLeft w:val="0"/>
      <w:marRight w:val="0"/>
      <w:marTop w:val="0"/>
      <w:marBottom w:val="0"/>
      <w:divBdr>
        <w:top w:val="none" w:sz="0" w:space="0" w:color="auto"/>
        <w:left w:val="none" w:sz="0" w:space="0" w:color="auto"/>
        <w:bottom w:val="none" w:sz="0" w:space="0" w:color="auto"/>
        <w:right w:val="none" w:sz="0" w:space="0" w:color="auto"/>
      </w:divBdr>
    </w:div>
    <w:div w:id="1980307248">
      <w:bodyDiv w:val="1"/>
      <w:marLeft w:val="0"/>
      <w:marRight w:val="0"/>
      <w:marTop w:val="0"/>
      <w:marBottom w:val="0"/>
      <w:divBdr>
        <w:top w:val="none" w:sz="0" w:space="0" w:color="auto"/>
        <w:left w:val="none" w:sz="0" w:space="0" w:color="auto"/>
        <w:bottom w:val="none" w:sz="0" w:space="0" w:color="auto"/>
        <w:right w:val="none" w:sz="0" w:space="0" w:color="auto"/>
      </w:divBdr>
    </w:div>
    <w:div w:id="2083483932">
      <w:bodyDiv w:val="1"/>
      <w:marLeft w:val="0"/>
      <w:marRight w:val="0"/>
      <w:marTop w:val="0"/>
      <w:marBottom w:val="0"/>
      <w:divBdr>
        <w:top w:val="none" w:sz="0" w:space="0" w:color="auto"/>
        <w:left w:val="none" w:sz="0" w:space="0" w:color="auto"/>
        <w:bottom w:val="none" w:sz="0" w:space="0" w:color="auto"/>
        <w:right w:val="none" w:sz="0" w:space="0" w:color="auto"/>
      </w:divBdr>
    </w:div>
    <w:div w:id="2114199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literacytrust.org.uk/blog/library-lifeline-part-23-the-importance-of-sharing-stories-and-reading-time-with-younger-children/" TargetMode="External" Id="rId8" /><Relationship Type="http://schemas.openxmlformats.org/officeDocument/2006/relationships/header" Target="header1.xml" Id="rId13" /><Relationship Type="http://schemas.openxmlformats.org/officeDocument/2006/relationships/webSettings" Target="webSettings.xml" Id="rId3" /><Relationship Type="http://schemas.openxmlformats.org/officeDocument/2006/relationships/hyperlink" Target="https://literacytrust.org.uk/" TargetMode="External" Id="rId7" /><Relationship Type="http://schemas.openxmlformats.org/officeDocument/2006/relationships/hyperlink" Target="https://www.vic.gov.au/literacy-teaching-toolkit-early-childhood/teaching-practices-interacting-others/storytelling?utm_source=chatgpt.com" TargetMode="Externa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medium.com/readers-digests/the-power-of-eye-contact-even-with-a-book-cbabc93bde28" TargetMode="External" Id="rId6" /><Relationship Type="http://schemas.openxmlformats.org/officeDocument/2006/relationships/hyperlink" Target="https://www.famly.co/blog/open-ended-questions-early-years?utm_source=chatgpt.com" TargetMode="External" Id="rId11" /><Relationship Type="http://schemas.openxmlformats.org/officeDocument/2006/relationships/endnotes" Target="endnotes.xml" Id="rId5" /><Relationship Type="http://schemas.openxmlformats.org/officeDocument/2006/relationships/theme" Target="theme/theme1.xml" Id="rId15" /><Relationship Type="http://schemas.openxmlformats.org/officeDocument/2006/relationships/hyperlink" Target="https://files.eric.ed.gov/fulltext/EJ1125504.pdf" TargetMode="External" Id="rId10" /><Relationship Type="http://schemas.openxmlformats.org/officeDocument/2006/relationships/footnotes" Target="footnotes.xml" Id="rId4" /><Relationship Type="http://schemas.openxmlformats.org/officeDocument/2006/relationships/hyperlink" Target="https://jan.ucc.nau.edu/lsn/educator/edtech/learningtheorieswebsite/vygotsky.htm" TargetMode="External" Id="rId9" /><Relationship Type="http://schemas.openxmlformats.org/officeDocument/2006/relationships/fontTable" Target="fontTable.xml" Id="rId14" /><Relationship Type="http://schemas.openxmlformats.org/officeDocument/2006/relationships/hyperlink" Target="https://uowtsd-my.sharepoint.com/:v:/r/personal/2305134_student_uwtsd_ac_uk/Documents/gruffalo.mov?csf=1&amp;web=1&amp;e=6jHXDo&amp;nav=eyJyZWZlcnJhbEluZm8iOnsicmVmZXJyYWxBcHAiOiJTdHJlYW1XZWJBcHAiLCJyZWZlcnJhbFZpZXciOiJTaGFyZURpYWxvZy1MaW5rIiwicmVmZXJyYWxBcHBQbGF0Zm9ybSI6IldlYiIsInJlZmVycmFsTW9kZSI6InZpZXcifX0%3D" TargetMode="External" Id="R16fe2ad66719414b" /><Relationship Type="http://schemas.openxmlformats.org/officeDocument/2006/relationships/hyperlink" Target="https://uowtsd-my.sharepoint.com/:v:/r/personal/2305134_student_uwtsd_ac_uk/Documents/the%20rainbow%20fish%20.mov?csf=1&amp;web=1&amp;e=YvbZxR&amp;nav=eyJyZWZlcnJhbEluZm8iOnsicmVmZXJyYWxBcHAiOiJTdHJlYW1XZWJBcHAiLCJyZWZlcnJhbFZpZXciOiJTaGFyZURpYWxvZy1MaW5rIiwicmVmZXJyYWxBcHBQbGF0Zm9ybSI6IldlYiIsInJlZmVycmFsTW9kZSI6InZpZXcifX0%3D" TargetMode="External" Id="Rf3d05430baa3435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Norman (2305134)</dc:creator>
  <keywords/>
  <dc:description/>
  <lastModifiedBy>Sophie Norman (2305134)</lastModifiedBy>
  <revision>159</revision>
  <dcterms:created xsi:type="dcterms:W3CDTF">2026-03-08T10:30:00.0000000Z</dcterms:created>
  <dcterms:modified xsi:type="dcterms:W3CDTF">2026-03-08T22:02:53.9421567Z</dcterms:modified>
</coreProperties>
</file>