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CC9EA" w14:textId="77777777" w:rsidR="00762159" w:rsidRPr="0043157F" w:rsidRDefault="00762159" w:rsidP="00762159">
      <w:pPr>
        <w:jc w:val="center"/>
        <w:rPr>
          <w:rFonts w:ascii="Arial" w:hAnsi="Arial" w:cs="Arial"/>
          <w:b/>
          <w:bCs/>
          <w:sz w:val="36"/>
          <w:szCs w:val="36"/>
        </w:rPr>
      </w:pPr>
      <w:r w:rsidRPr="0043157F">
        <w:rPr>
          <w:rFonts w:ascii="Arial" w:hAnsi="Arial" w:cs="Arial"/>
          <w:b/>
          <w:bCs/>
          <w:sz w:val="36"/>
          <w:szCs w:val="36"/>
        </w:rPr>
        <w:t>Comparison of Two</w:t>
      </w:r>
    </w:p>
    <w:p w14:paraId="2962B11C" w14:textId="229AF339" w:rsidR="00762159" w:rsidRPr="0043157F" w:rsidRDefault="00762159" w:rsidP="00762159">
      <w:pPr>
        <w:jc w:val="center"/>
        <w:rPr>
          <w:rFonts w:ascii="Arial" w:hAnsi="Arial" w:cs="Arial"/>
          <w:b/>
          <w:bCs/>
          <w:sz w:val="36"/>
          <w:szCs w:val="36"/>
        </w:rPr>
      </w:pPr>
      <w:r w:rsidRPr="0043157F">
        <w:rPr>
          <w:rFonts w:ascii="Arial" w:hAnsi="Arial" w:cs="Arial"/>
          <w:b/>
          <w:bCs/>
          <w:sz w:val="36"/>
          <w:szCs w:val="36"/>
        </w:rPr>
        <w:t>Hospitality Organisations</w:t>
      </w:r>
    </w:p>
    <w:p w14:paraId="403C950D" w14:textId="77777777" w:rsidR="00762159" w:rsidRPr="0043157F" w:rsidRDefault="00762159" w:rsidP="00762159">
      <w:pPr>
        <w:jc w:val="center"/>
        <w:rPr>
          <w:rFonts w:ascii="Arial" w:hAnsi="Arial" w:cs="Arial"/>
          <w:b/>
          <w:bCs/>
          <w:sz w:val="36"/>
          <w:szCs w:val="36"/>
        </w:rPr>
      </w:pPr>
    </w:p>
    <w:p w14:paraId="53694F26" w14:textId="77777777" w:rsidR="0043157F" w:rsidRDefault="0043157F" w:rsidP="00762159">
      <w:pPr>
        <w:jc w:val="center"/>
        <w:rPr>
          <w:rFonts w:ascii="Arial" w:hAnsi="Arial" w:cs="Arial"/>
          <w:b/>
          <w:bCs/>
          <w:sz w:val="28"/>
          <w:szCs w:val="28"/>
        </w:rPr>
      </w:pPr>
    </w:p>
    <w:p w14:paraId="61633C25" w14:textId="77777777" w:rsidR="0043157F" w:rsidRDefault="0043157F" w:rsidP="00762159">
      <w:pPr>
        <w:jc w:val="center"/>
        <w:rPr>
          <w:rFonts w:ascii="Arial" w:hAnsi="Arial" w:cs="Arial"/>
          <w:b/>
          <w:bCs/>
          <w:sz w:val="28"/>
          <w:szCs w:val="28"/>
        </w:rPr>
      </w:pPr>
    </w:p>
    <w:p w14:paraId="2AE05E7C" w14:textId="77777777" w:rsidR="0043157F" w:rsidRDefault="0043157F" w:rsidP="00762159">
      <w:pPr>
        <w:jc w:val="center"/>
        <w:rPr>
          <w:rFonts w:ascii="Arial" w:hAnsi="Arial" w:cs="Arial"/>
          <w:b/>
          <w:bCs/>
          <w:sz w:val="28"/>
          <w:szCs w:val="28"/>
        </w:rPr>
      </w:pPr>
    </w:p>
    <w:p w14:paraId="0E02823B" w14:textId="77777777" w:rsidR="0043157F" w:rsidRDefault="0043157F" w:rsidP="00762159">
      <w:pPr>
        <w:jc w:val="center"/>
        <w:rPr>
          <w:rFonts w:ascii="Arial" w:hAnsi="Arial" w:cs="Arial"/>
          <w:b/>
          <w:bCs/>
          <w:sz w:val="28"/>
          <w:szCs w:val="28"/>
        </w:rPr>
      </w:pPr>
    </w:p>
    <w:p w14:paraId="7E1A5D2C" w14:textId="77777777" w:rsidR="0043157F" w:rsidRDefault="0043157F" w:rsidP="00762159">
      <w:pPr>
        <w:jc w:val="center"/>
        <w:rPr>
          <w:rFonts w:ascii="Arial" w:hAnsi="Arial" w:cs="Arial"/>
          <w:b/>
          <w:bCs/>
          <w:sz w:val="28"/>
          <w:szCs w:val="28"/>
        </w:rPr>
      </w:pPr>
    </w:p>
    <w:p w14:paraId="36A27A3C" w14:textId="77777777" w:rsidR="0043157F" w:rsidRDefault="0043157F" w:rsidP="00762159">
      <w:pPr>
        <w:jc w:val="center"/>
        <w:rPr>
          <w:rFonts w:ascii="Arial" w:hAnsi="Arial" w:cs="Arial"/>
          <w:b/>
          <w:bCs/>
          <w:sz w:val="28"/>
          <w:szCs w:val="28"/>
        </w:rPr>
      </w:pPr>
    </w:p>
    <w:p w14:paraId="10F274C2" w14:textId="77777777" w:rsidR="0043157F" w:rsidRDefault="0043157F" w:rsidP="00762159">
      <w:pPr>
        <w:jc w:val="center"/>
        <w:rPr>
          <w:rFonts w:ascii="Arial" w:hAnsi="Arial" w:cs="Arial"/>
          <w:b/>
          <w:bCs/>
          <w:sz w:val="28"/>
          <w:szCs w:val="28"/>
        </w:rPr>
      </w:pPr>
    </w:p>
    <w:p w14:paraId="09070B83" w14:textId="77777777" w:rsidR="0043157F" w:rsidRDefault="0043157F" w:rsidP="00762159">
      <w:pPr>
        <w:jc w:val="center"/>
        <w:rPr>
          <w:rFonts w:ascii="Arial" w:hAnsi="Arial" w:cs="Arial"/>
          <w:b/>
          <w:bCs/>
          <w:sz w:val="28"/>
          <w:szCs w:val="28"/>
        </w:rPr>
      </w:pPr>
    </w:p>
    <w:p w14:paraId="4074C8F6" w14:textId="77777777" w:rsidR="0043157F" w:rsidRDefault="0043157F" w:rsidP="00762159">
      <w:pPr>
        <w:jc w:val="center"/>
        <w:rPr>
          <w:rFonts w:ascii="Arial" w:hAnsi="Arial" w:cs="Arial"/>
          <w:b/>
          <w:bCs/>
          <w:sz w:val="28"/>
          <w:szCs w:val="28"/>
        </w:rPr>
      </w:pPr>
    </w:p>
    <w:p w14:paraId="752BCCB1" w14:textId="78815D0B" w:rsidR="00762159" w:rsidRDefault="0043157F" w:rsidP="00762159">
      <w:pPr>
        <w:jc w:val="center"/>
        <w:rPr>
          <w:rFonts w:ascii="Arial" w:hAnsi="Arial" w:cs="Arial"/>
          <w:b/>
          <w:bCs/>
          <w:sz w:val="28"/>
          <w:szCs w:val="28"/>
        </w:rPr>
      </w:pPr>
      <w:r w:rsidRPr="0043157F">
        <w:rPr>
          <w:rFonts w:ascii="Arial" w:hAnsi="Arial" w:cs="Arial"/>
          <w:b/>
          <w:bCs/>
          <w:sz w:val="28"/>
          <w:szCs w:val="28"/>
        </w:rPr>
        <w:t>Financial Management for the Hotel Industry</w:t>
      </w:r>
    </w:p>
    <w:p w14:paraId="1B910885" w14:textId="7CFF35C2" w:rsidR="0043157F" w:rsidRDefault="0043157F" w:rsidP="00762159">
      <w:pPr>
        <w:jc w:val="center"/>
        <w:rPr>
          <w:rFonts w:ascii="Arial" w:hAnsi="Arial" w:cs="Arial"/>
          <w:b/>
          <w:bCs/>
          <w:sz w:val="28"/>
          <w:szCs w:val="28"/>
        </w:rPr>
      </w:pPr>
      <w:r w:rsidRPr="0043157F">
        <w:rPr>
          <w:rFonts w:ascii="Arial" w:hAnsi="Arial" w:cs="Arial"/>
          <w:b/>
          <w:bCs/>
          <w:sz w:val="28"/>
          <w:szCs w:val="28"/>
        </w:rPr>
        <w:t>BMIH5007</w:t>
      </w:r>
    </w:p>
    <w:p w14:paraId="4F78101F" w14:textId="3145EE59" w:rsidR="0043157F" w:rsidRDefault="0043157F" w:rsidP="00762159">
      <w:pPr>
        <w:jc w:val="center"/>
        <w:rPr>
          <w:rFonts w:ascii="Arial" w:hAnsi="Arial" w:cs="Arial"/>
          <w:b/>
          <w:bCs/>
          <w:sz w:val="28"/>
          <w:szCs w:val="28"/>
        </w:rPr>
      </w:pPr>
      <w:r w:rsidRPr="0043157F">
        <w:rPr>
          <w:rFonts w:ascii="Arial" w:hAnsi="Arial" w:cs="Arial"/>
          <w:b/>
          <w:bCs/>
          <w:sz w:val="28"/>
          <w:szCs w:val="28"/>
        </w:rPr>
        <w:t>Tristan Hawkins</w:t>
      </w:r>
    </w:p>
    <w:p w14:paraId="39043B47" w14:textId="7B76941A" w:rsidR="0043157F" w:rsidRDefault="0043157F" w:rsidP="00762159">
      <w:pPr>
        <w:jc w:val="center"/>
        <w:rPr>
          <w:rFonts w:ascii="Arial" w:hAnsi="Arial" w:cs="Arial"/>
          <w:b/>
          <w:bCs/>
          <w:sz w:val="28"/>
          <w:szCs w:val="28"/>
        </w:rPr>
      </w:pPr>
      <w:r>
        <w:rPr>
          <w:rFonts w:ascii="Arial" w:hAnsi="Arial" w:cs="Arial"/>
          <w:b/>
          <w:bCs/>
          <w:sz w:val="28"/>
          <w:szCs w:val="28"/>
        </w:rPr>
        <w:t>Madalina Imbrea</w:t>
      </w:r>
    </w:p>
    <w:p w14:paraId="5A0F7231" w14:textId="3858BC58" w:rsidR="0043157F" w:rsidRDefault="0043157F" w:rsidP="00762159">
      <w:pPr>
        <w:jc w:val="center"/>
        <w:rPr>
          <w:rFonts w:ascii="Arial" w:hAnsi="Arial" w:cs="Arial"/>
          <w:b/>
          <w:bCs/>
          <w:sz w:val="28"/>
          <w:szCs w:val="28"/>
        </w:rPr>
      </w:pPr>
      <w:r>
        <w:rPr>
          <w:rFonts w:ascii="Arial" w:hAnsi="Arial" w:cs="Arial"/>
          <w:b/>
          <w:bCs/>
          <w:sz w:val="28"/>
          <w:szCs w:val="28"/>
        </w:rPr>
        <w:t>2127378</w:t>
      </w:r>
    </w:p>
    <w:p w14:paraId="6BC3C6DD" w14:textId="2D556CE7" w:rsidR="00D31C9B" w:rsidRPr="00D31C9B" w:rsidRDefault="00762159" w:rsidP="00762159">
      <w:pPr>
        <w:rPr>
          <w:rFonts w:ascii="Arial" w:hAnsi="Arial" w:cs="Arial"/>
          <w:b/>
          <w:bCs/>
          <w:sz w:val="28"/>
          <w:szCs w:val="28"/>
        </w:rPr>
      </w:pPr>
      <w:r>
        <w:rPr>
          <w:rFonts w:ascii="Arial" w:hAnsi="Arial" w:cs="Arial"/>
          <w:b/>
          <w:bCs/>
          <w:sz w:val="28"/>
          <w:szCs w:val="28"/>
        </w:rPr>
        <w:br w:type="page"/>
      </w:r>
      <w:r w:rsidR="00D31C9B" w:rsidRPr="00D31C9B">
        <w:rPr>
          <w:rFonts w:ascii="Arial" w:hAnsi="Arial" w:cs="Arial"/>
          <w:b/>
          <w:bCs/>
          <w:sz w:val="28"/>
          <w:szCs w:val="28"/>
        </w:rPr>
        <w:lastRenderedPageBreak/>
        <w:t>Introduction</w:t>
      </w:r>
    </w:p>
    <w:p w14:paraId="50B10EA9" w14:textId="77777777" w:rsidR="00D31C9B" w:rsidRPr="00D31C9B" w:rsidRDefault="00D31C9B" w:rsidP="00A82431">
      <w:pPr>
        <w:spacing w:after="0"/>
        <w:rPr>
          <w:rFonts w:ascii="Arial" w:hAnsi="Arial" w:cs="Arial"/>
          <w:b/>
          <w:bCs/>
          <w:sz w:val="28"/>
          <w:szCs w:val="28"/>
        </w:rPr>
      </w:pPr>
      <w:r w:rsidRPr="00D31C9B">
        <w:rPr>
          <w:rFonts w:ascii="Arial" w:hAnsi="Arial" w:cs="Arial"/>
          <w:b/>
          <w:bCs/>
          <w:sz w:val="28"/>
          <w:szCs w:val="28"/>
        </w:rPr>
        <w:t>Total Revenue</w:t>
      </w:r>
    </w:p>
    <w:p w14:paraId="338C4555" w14:textId="77777777" w:rsidR="00D31C9B" w:rsidRPr="00AC21E8" w:rsidRDefault="00D31C9B" w:rsidP="00AC21E8">
      <w:pPr>
        <w:pStyle w:val="ListParagraph"/>
        <w:numPr>
          <w:ilvl w:val="0"/>
          <w:numId w:val="1"/>
        </w:numPr>
        <w:spacing w:after="0"/>
        <w:rPr>
          <w:rFonts w:ascii="Arial" w:hAnsi="Arial" w:cs="Arial"/>
        </w:rPr>
      </w:pPr>
      <w:r w:rsidRPr="00AC21E8">
        <w:rPr>
          <w:rFonts w:ascii="Arial" w:hAnsi="Arial" w:cs="Arial"/>
        </w:rPr>
        <w:t>Corinthia Hotels</w:t>
      </w:r>
    </w:p>
    <w:p w14:paraId="274CA2D9" w14:textId="77777777" w:rsidR="00D31C9B" w:rsidRPr="00AC21E8" w:rsidRDefault="00D31C9B" w:rsidP="00AC21E8">
      <w:pPr>
        <w:pStyle w:val="ListParagraph"/>
        <w:numPr>
          <w:ilvl w:val="0"/>
          <w:numId w:val="1"/>
        </w:numPr>
        <w:spacing w:after="0"/>
        <w:rPr>
          <w:rFonts w:ascii="Arial" w:hAnsi="Arial" w:cs="Arial"/>
        </w:rPr>
      </w:pPr>
      <w:r w:rsidRPr="00AC21E8">
        <w:rPr>
          <w:rFonts w:ascii="Arial" w:hAnsi="Arial" w:cs="Arial"/>
        </w:rPr>
        <w:t>Ibis Hotels</w:t>
      </w:r>
    </w:p>
    <w:p w14:paraId="41C29758" w14:textId="77777777" w:rsidR="001A7D9D" w:rsidRDefault="00D31C9B" w:rsidP="00A82431">
      <w:pPr>
        <w:pStyle w:val="ListParagraph"/>
        <w:numPr>
          <w:ilvl w:val="0"/>
          <w:numId w:val="1"/>
        </w:numPr>
        <w:spacing w:after="0"/>
        <w:rPr>
          <w:rFonts w:ascii="Arial" w:hAnsi="Arial" w:cs="Arial"/>
        </w:rPr>
      </w:pPr>
      <w:r w:rsidRPr="00AC21E8">
        <w:rPr>
          <w:rFonts w:ascii="Arial" w:hAnsi="Arial" w:cs="Arial"/>
        </w:rPr>
        <w:t>Comparative Analysis</w:t>
      </w:r>
    </w:p>
    <w:p w14:paraId="033E3174" w14:textId="6B4E9BF9" w:rsidR="00D31C9B" w:rsidRPr="00EF57AD" w:rsidRDefault="00D31C9B" w:rsidP="001A7D9D">
      <w:pPr>
        <w:pStyle w:val="ListParagraph"/>
        <w:spacing w:after="0"/>
        <w:rPr>
          <w:rFonts w:ascii="Arial" w:hAnsi="Arial" w:cs="Arial"/>
        </w:rPr>
      </w:pPr>
      <w:r w:rsidRPr="00EF57AD">
        <w:rPr>
          <w:rFonts w:ascii="Arial" w:hAnsi="Arial" w:cs="Arial"/>
        </w:rPr>
        <w:t>Comparison of Revenue Trends</w:t>
      </w:r>
    </w:p>
    <w:p w14:paraId="03FBE505" w14:textId="7C525A49" w:rsidR="00D31C9B" w:rsidRPr="00EF57AD" w:rsidRDefault="00EF57AD" w:rsidP="00A82431">
      <w:pPr>
        <w:spacing w:after="0"/>
        <w:rPr>
          <w:rFonts w:ascii="Arial" w:hAnsi="Arial" w:cs="Arial"/>
        </w:rPr>
      </w:pPr>
      <w:r w:rsidRPr="00EF57AD">
        <w:rPr>
          <w:rFonts w:ascii="Arial" w:hAnsi="Arial" w:cs="Arial"/>
        </w:rPr>
        <w:t xml:space="preserve">           </w:t>
      </w:r>
      <w:r w:rsidR="00D31C9B" w:rsidRPr="00EF57AD">
        <w:rPr>
          <w:rFonts w:ascii="Arial" w:hAnsi="Arial" w:cs="Arial"/>
        </w:rPr>
        <w:t>Impact of Market Strategies and External Factors</w:t>
      </w:r>
    </w:p>
    <w:p w14:paraId="718D94EE" w14:textId="77777777" w:rsidR="00D31C9B" w:rsidRPr="00D31C9B" w:rsidRDefault="00D31C9B" w:rsidP="00A82431">
      <w:pPr>
        <w:spacing w:after="0"/>
        <w:rPr>
          <w:rFonts w:ascii="Arial" w:hAnsi="Arial" w:cs="Arial"/>
          <w:b/>
          <w:bCs/>
          <w:sz w:val="28"/>
          <w:szCs w:val="28"/>
        </w:rPr>
      </w:pPr>
      <w:r w:rsidRPr="00D31C9B">
        <w:rPr>
          <w:rFonts w:ascii="Arial" w:hAnsi="Arial" w:cs="Arial"/>
          <w:b/>
          <w:bCs/>
          <w:sz w:val="28"/>
          <w:szCs w:val="28"/>
        </w:rPr>
        <w:t>Market Position</w:t>
      </w:r>
    </w:p>
    <w:p w14:paraId="5F97746C" w14:textId="77777777" w:rsidR="00D31C9B" w:rsidRPr="00EF57AD" w:rsidRDefault="00D31C9B" w:rsidP="00EF57AD">
      <w:pPr>
        <w:pStyle w:val="ListParagraph"/>
        <w:numPr>
          <w:ilvl w:val="0"/>
          <w:numId w:val="2"/>
        </w:numPr>
        <w:spacing w:after="0"/>
        <w:rPr>
          <w:rFonts w:ascii="Arial" w:hAnsi="Arial" w:cs="Arial"/>
        </w:rPr>
      </w:pPr>
      <w:r w:rsidRPr="00EF57AD">
        <w:rPr>
          <w:rFonts w:ascii="Arial" w:hAnsi="Arial" w:cs="Arial"/>
        </w:rPr>
        <w:t>Corinthia Hotels</w:t>
      </w:r>
    </w:p>
    <w:p w14:paraId="505A3B9C" w14:textId="77777777" w:rsidR="00D31C9B" w:rsidRPr="00EF57AD" w:rsidRDefault="00D31C9B" w:rsidP="00EF57AD">
      <w:pPr>
        <w:pStyle w:val="ListParagraph"/>
        <w:numPr>
          <w:ilvl w:val="0"/>
          <w:numId w:val="2"/>
        </w:numPr>
        <w:spacing w:after="0"/>
        <w:rPr>
          <w:rFonts w:ascii="Arial" w:hAnsi="Arial" w:cs="Arial"/>
        </w:rPr>
      </w:pPr>
      <w:r w:rsidRPr="00EF57AD">
        <w:rPr>
          <w:rFonts w:ascii="Arial" w:hAnsi="Arial" w:cs="Arial"/>
        </w:rPr>
        <w:t>Ibis Hotels</w:t>
      </w:r>
    </w:p>
    <w:p w14:paraId="7AFDA8CF" w14:textId="77777777" w:rsidR="00202EBB" w:rsidRDefault="00D31C9B" w:rsidP="00A82431">
      <w:pPr>
        <w:pStyle w:val="ListParagraph"/>
        <w:numPr>
          <w:ilvl w:val="0"/>
          <w:numId w:val="2"/>
        </w:numPr>
        <w:spacing w:after="0"/>
        <w:rPr>
          <w:rFonts w:ascii="Arial" w:hAnsi="Arial" w:cs="Arial"/>
        </w:rPr>
      </w:pPr>
      <w:r w:rsidRPr="00EF57AD">
        <w:rPr>
          <w:rFonts w:ascii="Arial" w:hAnsi="Arial" w:cs="Arial"/>
        </w:rPr>
        <w:t>Comparative Analysis</w:t>
      </w:r>
      <w:r w:rsidR="00EF57AD">
        <w:rPr>
          <w:rFonts w:ascii="Arial" w:hAnsi="Arial" w:cs="Arial"/>
        </w:rPr>
        <w:t>-</w:t>
      </w:r>
    </w:p>
    <w:p w14:paraId="11723695" w14:textId="76CB2562" w:rsidR="00D31C9B" w:rsidRPr="00202EBB" w:rsidRDefault="00D31C9B" w:rsidP="00202EBB">
      <w:pPr>
        <w:pStyle w:val="ListParagraph"/>
        <w:spacing w:after="0"/>
        <w:rPr>
          <w:rFonts w:ascii="Arial" w:hAnsi="Arial" w:cs="Arial"/>
        </w:rPr>
      </w:pPr>
      <w:r w:rsidRPr="00202EBB">
        <w:rPr>
          <w:rFonts w:ascii="Arial" w:hAnsi="Arial" w:cs="Arial"/>
        </w:rPr>
        <w:t>Evaluation of Market Positioning Differences and</w:t>
      </w:r>
      <w:r w:rsidR="001A7D9D">
        <w:rPr>
          <w:rFonts w:ascii="Arial" w:hAnsi="Arial" w:cs="Arial"/>
        </w:rPr>
        <w:t xml:space="preserve"> </w:t>
      </w:r>
      <w:r w:rsidRPr="00202EBB">
        <w:rPr>
          <w:rFonts w:ascii="Arial" w:hAnsi="Arial" w:cs="Arial"/>
        </w:rPr>
        <w:t>Similarities</w:t>
      </w:r>
    </w:p>
    <w:p w14:paraId="65A4BC4E" w14:textId="0693F347" w:rsidR="00D31C9B" w:rsidRPr="00202EBB" w:rsidRDefault="00802C03" w:rsidP="00A82431">
      <w:pPr>
        <w:spacing w:after="0"/>
        <w:rPr>
          <w:rFonts w:ascii="Arial" w:hAnsi="Arial" w:cs="Arial"/>
        </w:rPr>
      </w:pPr>
      <w:r w:rsidRPr="00202EBB">
        <w:rPr>
          <w:rFonts w:ascii="Arial" w:hAnsi="Arial" w:cs="Arial"/>
        </w:rPr>
        <w:t xml:space="preserve">           </w:t>
      </w:r>
      <w:r w:rsidR="00D31C9B" w:rsidRPr="00202EBB">
        <w:rPr>
          <w:rFonts w:ascii="Arial" w:hAnsi="Arial" w:cs="Arial"/>
        </w:rPr>
        <w:t>Analysis of Strategic Approaches to Market Penetration</w:t>
      </w:r>
      <w:r w:rsidR="004346AE">
        <w:rPr>
          <w:rFonts w:ascii="Arial" w:hAnsi="Arial" w:cs="Arial"/>
        </w:rPr>
        <w:t xml:space="preserve"> </w:t>
      </w:r>
      <w:r w:rsidR="00D31C9B" w:rsidRPr="00202EBB">
        <w:rPr>
          <w:rFonts w:ascii="Arial" w:hAnsi="Arial" w:cs="Arial"/>
        </w:rPr>
        <w:t>and Brand Loyalty</w:t>
      </w:r>
    </w:p>
    <w:p w14:paraId="7BD8F5CB" w14:textId="77777777" w:rsidR="00D31C9B" w:rsidRPr="00D31C9B" w:rsidRDefault="00D31C9B" w:rsidP="00A82431">
      <w:pPr>
        <w:spacing w:after="0"/>
        <w:rPr>
          <w:rFonts w:ascii="Arial" w:hAnsi="Arial" w:cs="Arial"/>
          <w:b/>
          <w:bCs/>
          <w:sz w:val="28"/>
          <w:szCs w:val="28"/>
        </w:rPr>
      </w:pPr>
      <w:r w:rsidRPr="00D31C9B">
        <w:rPr>
          <w:rFonts w:ascii="Arial" w:hAnsi="Arial" w:cs="Arial"/>
          <w:b/>
          <w:bCs/>
          <w:sz w:val="28"/>
          <w:szCs w:val="28"/>
        </w:rPr>
        <w:t>Growth Potential</w:t>
      </w:r>
    </w:p>
    <w:p w14:paraId="4D5A5772" w14:textId="77777777" w:rsidR="00D31C9B" w:rsidRPr="004346AE" w:rsidRDefault="00D31C9B" w:rsidP="004346AE">
      <w:pPr>
        <w:pStyle w:val="ListParagraph"/>
        <w:numPr>
          <w:ilvl w:val="0"/>
          <w:numId w:val="3"/>
        </w:numPr>
        <w:spacing w:after="0"/>
        <w:rPr>
          <w:rFonts w:ascii="Arial" w:hAnsi="Arial" w:cs="Arial"/>
        </w:rPr>
      </w:pPr>
      <w:r w:rsidRPr="004346AE">
        <w:rPr>
          <w:rFonts w:ascii="Arial" w:hAnsi="Arial" w:cs="Arial"/>
        </w:rPr>
        <w:t>Corinthia Hotels</w:t>
      </w:r>
    </w:p>
    <w:p w14:paraId="1DD97D11" w14:textId="77777777" w:rsidR="00D31C9B" w:rsidRPr="004346AE" w:rsidRDefault="00D31C9B" w:rsidP="004346AE">
      <w:pPr>
        <w:pStyle w:val="ListParagraph"/>
        <w:numPr>
          <w:ilvl w:val="0"/>
          <w:numId w:val="3"/>
        </w:numPr>
        <w:spacing w:after="0"/>
        <w:rPr>
          <w:rFonts w:ascii="Arial" w:hAnsi="Arial" w:cs="Arial"/>
        </w:rPr>
      </w:pPr>
      <w:r w:rsidRPr="004346AE">
        <w:rPr>
          <w:rFonts w:ascii="Arial" w:hAnsi="Arial" w:cs="Arial"/>
        </w:rPr>
        <w:t>Ibis Hotels</w:t>
      </w:r>
    </w:p>
    <w:p w14:paraId="3B9FC80C" w14:textId="77777777" w:rsidR="00D31C9B" w:rsidRPr="004346AE" w:rsidRDefault="00D31C9B" w:rsidP="004346AE">
      <w:pPr>
        <w:pStyle w:val="ListParagraph"/>
        <w:numPr>
          <w:ilvl w:val="0"/>
          <w:numId w:val="3"/>
        </w:numPr>
        <w:spacing w:after="0"/>
        <w:rPr>
          <w:rFonts w:ascii="Arial" w:hAnsi="Arial" w:cs="Arial"/>
        </w:rPr>
      </w:pPr>
      <w:r w:rsidRPr="004346AE">
        <w:rPr>
          <w:rFonts w:ascii="Arial" w:hAnsi="Arial" w:cs="Arial"/>
        </w:rPr>
        <w:t>Comparative Analysis</w:t>
      </w:r>
    </w:p>
    <w:p w14:paraId="7BCA4A26" w14:textId="39B2A127" w:rsidR="00D31C9B" w:rsidRPr="004346AE" w:rsidRDefault="004346AE" w:rsidP="00A82431">
      <w:pPr>
        <w:spacing w:after="0"/>
        <w:rPr>
          <w:rFonts w:ascii="Arial" w:hAnsi="Arial" w:cs="Arial"/>
        </w:rPr>
      </w:pPr>
      <w:r>
        <w:rPr>
          <w:rFonts w:ascii="Arial" w:hAnsi="Arial" w:cs="Arial"/>
        </w:rPr>
        <w:t xml:space="preserve">           </w:t>
      </w:r>
      <w:r w:rsidR="00D31C9B" w:rsidRPr="004346AE">
        <w:rPr>
          <w:rFonts w:ascii="Arial" w:hAnsi="Arial" w:cs="Arial"/>
        </w:rPr>
        <w:t>Assessment of Growth Potential</w:t>
      </w:r>
    </w:p>
    <w:p w14:paraId="1A8B932F" w14:textId="504E3847" w:rsidR="00D31C9B" w:rsidRPr="004346AE" w:rsidRDefault="00244F7A" w:rsidP="00A82431">
      <w:pPr>
        <w:spacing w:after="0"/>
        <w:rPr>
          <w:rFonts w:ascii="Arial" w:hAnsi="Arial" w:cs="Arial"/>
        </w:rPr>
      </w:pPr>
      <w:r>
        <w:rPr>
          <w:rFonts w:ascii="Arial" w:hAnsi="Arial" w:cs="Arial"/>
        </w:rPr>
        <w:t xml:space="preserve">           </w:t>
      </w:r>
      <w:r w:rsidR="00D31C9B" w:rsidRPr="004346AE">
        <w:rPr>
          <w:rFonts w:ascii="Arial" w:hAnsi="Arial" w:cs="Arial"/>
        </w:rPr>
        <w:t>Discussion on Scalability and Sustainability</w:t>
      </w:r>
    </w:p>
    <w:p w14:paraId="779A43D1" w14:textId="77777777" w:rsidR="00D31C9B" w:rsidRPr="00D31C9B" w:rsidRDefault="00D31C9B" w:rsidP="00A82431">
      <w:pPr>
        <w:spacing w:after="0"/>
        <w:rPr>
          <w:rFonts w:ascii="Arial" w:hAnsi="Arial" w:cs="Arial"/>
          <w:b/>
          <w:bCs/>
          <w:sz w:val="28"/>
          <w:szCs w:val="28"/>
        </w:rPr>
      </w:pPr>
      <w:r w:rsidRPr="00D31C9B">
        <w:rPr>
          <w:rFonts w:ascii="Arial" w:hAnsi="Arial" w:cs="Arial"/>
          <w:b/>
          <w:bCs/>
          <w:sz w:val="28"/>
          <w:szCs w:val="28"/>
        </w:rPr>
        <w:t>Financial Commitment to CSR</w:t>
      </w:r>
    </w:p>
    <w:p w14:paraId="7428AFA5" w14:textId="77777777" w:rsidR="00D31C9B" w:rsidRPr="00244F7A" w:rsidRDefault="00D31C9B" w:rsidP="00244F7A">
      <w:pPr>
        <w:pStyle w:val="ListParagraph"/>
        <w:numPr>
          <w:ilvl w:val="0"/>
          <w:numId w:val="4"/>
        </w:numPr>
        <w:spacing w:after="0"/>
        <w:rPr>
          <w:rFonts w:ascii="Arial" w:hAnsi="Arial" w:cs="Arial"/>
        </w:rPr>
      </w:pPr>
      <w:r w:rsidRPr="00244F7A">
        <w:rPr>
          <w:rFonts w:ascii="Arial" w:hAnsi="Arial" w:cs="Arial"/>
        </w:rPr>
        <w:t>Corinthia Hotels</w:t>
      </w:r>
    </w:p>
    <w:p w14:paraId="57E73D8F" w14:textId="34D70B30" w:rsidR="00D31C9B" w:rsidRPr="00244F7A" w:rsidRDefault="00244F7A" w:rsidP="00A82431">
      <w:pPr>
        <w:spacing w:after="0"/>
        <w:rPr>
          <w:rFonts w:ascii="Arial" w:hAnsi="Arial" w:cs="Arial"/>
        </w:rPr>
      </w:pPr>
      <w:r>
        <w:rPr>
          <w:rFonts w:ascii="Arial" w:hAnsi="Arial" w:cs="Arial"/>
        </w:rPr>
        <w:t xml:space="preserve">           </w:t>
      </w:r>
      <w:r w:rsidR="00D31C9B" w:rsidRPr="00244F7A">
        <w:rPr>
          <w:rFonts w:ascii="Arial" w:hAnsi="Arial" w:cs="Arial"/>
        </w:rPr>
        <w:t>CSR Initiatives</w:t>
      </w:r>
    </w:p>
    <w:p w14:paraId="5D317116" w14:textId="47438287" w:rsidR="00D31C9B" w:rsidRPr="00244F7A" w:rsidRDefault="007510E0" w:rsidP="00A82431">
      <w:pPr>
        <w:spacing w:after="0"/>
        <w:rPr>
          <w:rFonts w:ascii="Arial" w:hAnsi="Arial" w:cs="Arial"/>
        </w:rPr>
      </w:pPr>
      <w:r>
        <w:rPr>
          <w:rFonts w:ascii="Arial" w:hAnsi="Arial" w:cs="Arial"/>
        </w:rPr>
        <w:t xml:space="preserve">           </w:t>
      </w:r>
      <w:r w:rsidR="00D31C9B" w:rsidRPr="00244F7A">
        <w:rPr>
          <w:rFonts w:ascii="Arial" w:hAnsi="Arial" w:cs="Arial"/>
        </w:rPr>
        <w:t>Financial Investment and Impact</w:t>
      </w:r>
    </w:p>
    <w:p w14:paraId="4CCC4689" w14:textId="77777777" w:rsidR="00D31C9B" w:rsidRPr="007510E0" w:rsidRDefault="00D31C9B" w:rsidP="007510E0">
      <w:pPr>
        <w:pStyle w:val="ListParagraph"/>
        <w:numPr>
          <w:ilvl w:val="0"/>
          <w:numId w:val="4"/>
        </w:numPr>
        <w:spacing w:after="0"/>
        <w:rPr>
          <w:rFonts w:ascii="Arial" w:hAnsi="Arial" w:cs="Arial"/>
        </w:rPr>
      </w:pPr>
      <w:r w:rsidRPr="007510E0">
        <w:rPr>
          <w:rFonts w:ascii="Arial" w:hAnsi="Arial" w:cs="Arial"/>
        </w:rPr>
        <w:t>Ibis Hotels</w:t>
      </w:r>
    </w:p>
    <w:p w14:paraId="53BAE50A" w14:textId="0B3394E7" w:rsidR="00D31C9B" w:rsidRPr="007510E0" w:rsidRDefault="007510E0" w:rsidP="00A82431">
      <w:pPr>
        <w:spacing w:after="0"/>
        <w:rPr>
          <w:rFonts w:ascii="Arial" w:hAnsi="Arial" w:cs="Arial"/>
        </w:rPr>
      </w:pPr>
      <w:r>
        <w:rPr>
          <w:rFonts w:ascii="Arial" w:hAnsi="Arial" w:cs="Arial"/>
        </w:rPr>
        <w:t xml:space="preserve">          </w:t>
      </w:r>
      <w:r w:rsidR="00D31C9B" w:rsidRPr="007510E0">
        <w:rPr>
          <w:rFonts w:ascii="Arial" w:hAnsi="Arial" w:cs="Arial"/>
        </w:rPr>
        <w:t>CSR Initiatives</w:t>
      </w:r>
    </w:p>
    <w:p w14:paraId="43F1805B" w14:textId="50B0907A" w:rsidR="00D31C9B" w:rsidRPr="007510E0" w:rsidRDefault="001A49D0" w:rsidP="00A82431">
      <w:pPr>
        <w:spacing w:after="0"/>
        <w:rPr>
          <w:rFonts w:ascii="Arial" w:hAnsi="Arial" w:cs="Arial"/>
        </w:rPr>
      </w:pPr>
      <w:r>
        <w:rPr>
          <w:rFonts w:ascii="Arial" w:hAnsi="Arial" w:cs="Arial"/>
        </w:rPr>
        <w:t xml:space="preserve">          </w:t>
      </w:r>
      <w:r w:rsidR="00D31C9B" w:rsidRPr="007510E0">
        <w:rPr>
          <w:rFonts w:ascii="Arial" w:hAnsi="Arial" w:cs="Arial"/>
        </w:rPr>
        <w:t>Financial Investment and Impact</w:t>
      </w:r>
    </w:p>
    <w:p w14:paraId="22D60717" w14:textId="50C172CF" w:rsidR="00D31C9B" w:rsidRPr="00D31C9B" w:rsidRDefault="001A49D0" w:rsidP="00A82431">
      <w:pPr>
        <w:spacing w:after="0"/>
        <w:rPr>
          <w:rFonts w:ascii="Arial" w:hAnsi="Arial" w:cs="Arial"/>
          <w:b/>
          <w:bCs/>
          <w:sz w:val="28"/>
          <w:szCs w:val="28"/>
        </w:rPr>
      </w:pPr>
      <w:r>
        <w:rPr>
          <w:rFonts w:ascii="Arial" w:hAnsi="Arial" w:cs="Arial"/>
        </w:rPr>
        <w:t xml:space="preserve">          </w:t>
      </w:r>
      <w:r w:rsidR="00D31C9B" w:rsidRPr="007510E0">
        <w:rPr>
          <w:rFonts w:ascii="Arial" w:hAnsi="Arial" w:cs="Arial"/>
        </w:rPr>
        <w:t>Comparative Analysis</w:t>
      </w:r>
    </w:p>
    <w:p w14:paraId="07DAC3A4" w14:textId="77777777" w:rsidR="00D31C9B" w:rsidRPr="00D31C9B" w:rsidRDefault="00D31C9B" w:rsidP="00A82431">
      <w:pPr>
        <w:spacing w:after="0"/>
        <w:rPr>
          <w:rFonts w:ascii="Arial" w:hAnsi="Arial" w:cs="Arial"/>
          <w:b/>
          <w:bCs/>
          <w:sz w:val="28"/>
          <w:szCs w:val="28"/>
        </w:rPr>
      </w:pPr>
      <w:r w:rsidRPr="00D31C9B">
        <w:rPr>
          <w:rFonts w:ascii="Arial" w:hAnsi="Arial" w:cs="Arial"/>
          <w:b/>
          <w:bCs/>
          <w:sz w:val="28"/>
          <w:szCs w:val="28"/>
        </w:rPr>
        <w:t>Recommendations</w:t>
      </w:r>
    </w:p>
    <w:p w14:paraId="6E902C96" w14:textId="77777777" w:rsidR="00D31C9B" w:rsidRPr="001A49D0" w:rsidRDefault="00D31C9B" w:rsidP="00A82431">
      <w:pPr>
        <w:spacing w:after="0"/>
        <w:rPr>
          <w:rFonts w:ascii="Arial" w:hAnsi="Arial" w:cs="Arial"/>
        </w:rPr>
      </w:pPr>
      <w:r w:rsidRPr="001A49D0">
        <w:rPr>
          <w:rFonts w:ascii="Arial" w:hAnsi="Arial" w:cs="Arial"/>
        </w:rPr>
        <w:t>Corinthia Hotels</w:t>
      </w:r>
    </w:p>
    <w:p w14:paraId="2C0B77AC" w14:textId="77777777" w:rsidR="00D31C9B" w:rsidRPr="001A49D0" w:rsidRDefault="00D31C9B" w:rsidP="00A82431">
      <w:pPr>
        <w:spacing w:after="0"/>
        <w:rPr>
          <w:rFonts w:ascii="Arial" w:hAnsi="Arial" w:cs="Arial"/>
        </w:rPr>
      </w:pPr>
      <w:r w:rsidRPr="001A49D0">
        <w:rPr>
          <w:rFonts w:ascii="Arial" w:hAnsi="Arial" w:cs="Arial"/>
        </w:rPr>
        <w:t>Ibis Hotels</w:t>
      </w:r>
    </w:p>
    <w:p w14:paraId="1EF055F3" w14:textId="4EFABAA7" w:rsidR="00D31C9B" w:rsidRDefault="00D31C9B" w:rsidP="00A82431">
      <w:pPr>
        <w:spacing w:after="0"/>
        <w:rPr>
          <w:rFonts w:ascii="Arial" w:hAnsi="Arial" w:cs="Arial"/>
          <w:b/>
          <w:bCs/>
          <w:sz w:val="28"/>
          <w:szCs w:val="28"/>
        </w:rPr>
      </w:pPr>
      <w:r w:rsidRPr="00D31C9B">
        <w:rPr>
          <w:rFonts w:ascii="Arial" w:hAnsi="Arial" w:cs="Arial"/>
          <w:b/>
          <w:bCs/>
          <w:sz w:val="28"/>
          <w:szCs w:val="28"/>
        </w:rPr>
        <w:t>Conclusion</w:t>
      </w:r>
    </w:p>
    <w:p w14:paraId="701E09AD" w14:textId="4708E5B2" w:rsidR="007F7118" w:rsidRDefault="007F7118" w:rsidP="00A82431">
      <w:pPr>
        <w:spacing w:after="0"/>
        <w:rPr>
          <w:rFonts w:ascii="Arial" w:hAnsi="Arial" w:cs="Arial"/>
          <w:b/>
          <w:bCs/>
          <w:sz w:val="28"/>
          <w:szCs w:val="28"/>
        </w:rPr>
      </w:pPr>
      <w:r>
        <w:rPr>
          <w:rFonts w:ascii="Arial" w:hAnsi="Arial" w:cs="Arial"/>
          <w:b/>
          <w:bCs/>
          <w:sz w:val="28"/>
          <w:szCs w:val="28"/>
        </w:rPr>
        <w:t>References</w:t>
      </w:r>
    </w:p>
    <w:p w14:paraId="6EC8157C" w14:textId="77777777" w:rsidR="00D31C9B" w:rsidRPr="00D31C9B" w:rsidRDefault="00D31C9B" w:rsidP="00A82431">
      <w:pPr>
        <w:spacing w:after="0"/>
        <w:rPr>
          <w:rFonts w:ascii="Arial" w:hAnsi="Arial" w:cs="Arial"/>
          <w:sz w:val="28"/>
          <w:szCs w:val="28"/>
        </w:rPr>
      </w:pPr>
      <w:r>
        <w:rPr>
          <w:rFonts w:ascii="Arial" w:hAnsi="Arial" w:cs="Arial"/>
          <w:b/>
          <w:bCs/>
          <w:sz w:val="28"/>
          <w:szCs w:val="28"/>
        </w:rPr>
        <w:br w:type="page"/>
      </w:r>
    </w:p>
    <w:p w14:paraId="3E0105B8" w14:textId="051E1995" w:rsidR="00E81D77" w:rsidRDefault="006F0092">
      <w:pPr>
        <w:rPr>
          <w:rFonts w:ascii="Arial" w:hAnsi="Arial" w:cs="Arial"/>
          <w:b/>
          <w:bCs/>
          <w:sz w:val="28"/>
          <w:szCs w:val="28"/>
        </w:rPr>
      </w:pPr>
      <w:r w:rsidRPr="006F0092">
        <w:rPr>
          <w:rFonts w:ascii="Arial" w:hAnsi="Arial" w:cs="Arial"/>
          <w:b/>
          <w:bCs/>
          <w:sz w:val="28"/>
          <w:szCs w:val="28"/>
        </w:rPr>
        <w:lastRenderedPageBreak/>
        <w:t>Introduction</w:t>
      </w:r>
    </w:p>
    <w:p w14:paraId="7B46A734" w14:textId="24183DE7" w:rsidR="006F0092" w:rsidRPr="00B01B36" w:rsidRDefault="00307CD7" w:rsidP="008630E8">
      <w:pPr>
        <w:spacing w:after="0"/>
        <w:jc w:val="both"/>
        <w:rPr>
          <w:rFonts w:ascii="Arial" w:hAnsi="Arial" w:cs="Arial"/>
        </w:rPr>
      </w:pPr>
      <w:r w:rsidRPr="00F27153">
        <w:rPr>
          <w:rFonts w:ascii="Arial" w:hAnsi="Arial" w:cs="Arial"/>
        </w:rPr>
        <w:t>During</w:t>
      </w:r>
      <w:r w:rsidR="00F27153" w:rsidRPr="00F27153">
        <w:rPr>
          <w:rFonts w:ascii="Arial" w:hAnsi="Arial" w:cs="Arial"/>
        </w:rPr>
        <w:t xml:space="preserve"> </w:t>
      </w:r>
      <w:r w:rsidR="00B01B36" w:rsidRPr="00B01B36">
        <w:rPr>
          <w:rFonts w:ascii="Arial" w:hAnsi="Arial" w:cs="Arial"/>
        </w:rPr>
        <w:t xml:space="preserve">the changing global economy, the hospitality business plays a crucial role by providing a wide range of services, including lodging and entertainment, which are essential for the travel and tourism industries. Corinthia Hotels and Ibis Hotels are prominent participants in this ever-changing industry, although they serve various market niches. Corinthia caters to affluent clientele by offering luxurious lodgings that </w:t>
      </w:r>
      <w:r w:rsidR="0043157F">
        <w:rPr>
          <w:rFonts w:ascii="Arial" w:hAnsi="Arial" w:cs="Arial"/>
        </w:rPr>
        <w:t>prioritize</w:t>
      </w:r>
      <w:r w:rsidR="00B01B36" w:rsidRPr="00B01B36">
        <w:rPr>
          <w:rFonts w:ascii="Arial" w:hAnsi="Arial" w:cs="Arial"/>
        </w:rPr>
        <w:t xml:space="preserve"> elegance and </w:t>
      </w:r>
      <w:r w:rsidR="0043157F">
        <w:rPr>
          <w:rFonts w:ascii="Arial" w:hAnsi="Arial" w:cs="Arial"/>
        </w:rPr>
        <w:t>personalized</w:t>
      </w:r>
      <w:r w:rsidR="00B01B36" w:rsidRPr="00B01B36">
        <w:rPr>
          <w:rFonts w:ascii="Arial" w:hAnsi="Arial" w:cs="Arial"/>
        </w:rPr>
        <w:t xml:space="preserve"> services. On the other hand, Ibis, a subsidiary of the Accor conglomerate, caters to cost-conscious tourists by providing both comfort and affordability while maintaining high standards of quality (</w:t>
      </w:r>
      <w:r w:rsidR="00C41EF8" w:rsidRPr="00C41EF8">
        <w:rPr>
          <w:rFonts w:ascii="Arial" w:hAnsi="Arial" w:cs="Arial"/>
        </w:rPr>
        <w:t>Novak, 2017</w:t>
      </w:r>
      <w:r w:rsidR="00B01B36" w:rsidRPr="00B01B36">
        <w:rPr>
          <w:rFonts w:ascii="Arial" w:hAnsi="Arial" w:cs="Arial"/>
        </w:rPr>
        <w:t>; Accor, 202</w:t>
      </w:r>
      <w:r w:rsidR="004455D2">
        <w:rPr>
          <w:rFonts w:ascii="Arial" w:hAnsi="Arial" w:cs="Arial"/>
        </w:rPr>
        <w:t>3</w:t>
      </w:r>
      <w:r w:rsidR="00B01B36" w:rsidRPr="00B01B36">
        <w:rPr>
          <w:rFonts w:ascii="Arial" w:hAnsi="Arial" w:cs="Arial"/>
        </w:rPr>
        <w:t>).</w:t>
      </w:r>
    </w:p>
    <w:p w14:paraId="4974A527" w14:textId="74287DE9" w:rsidR="006F0092" w:rsidRDefault="00976C8E" w:rsidP="008630E8">
      <w:pPr>
        <w:spacing w:after="0"/>
        <w:rPr>
          <w:rFonts w:ascii="Arial" w:hAnsi="Arial" w:cs="Arial"/>
        </w:rPr>
      </w:pPr>
      <w:r w:rsidRPr="008630E8">
        <w:rPr>
          <w:rFonts w:ascii="Arial" w:hAnsi="Arial" w:cs="Arial"/>
        </w:rPr>
        <w:t xml:space="preserve">Robust financial management is the foundation for success in a competitive and cyclical industry. This entails not just the careful management of expenses and </w:t>
      </w:r>
      <w:r w:rsidR="0043157F">
        <w:rPr>
          <w:rFonts w:ascii="Arial" w:hAnsi="Arial" w:cs="Arial"/>
        </w:rPr>
        <w:t>maximization</w:t>
      </w:r>
      <w:r w:rsidRPr="008630E8">
        <w:rPr>
          <w:rFonts w:ascii="Arial" w:hAnsi="Arial" w:cs="Arial"/>
        </w:rPr>
        <w:t xml:space="preserve"> of income, but also the deliberate allocation of resources towards expansion and sustainability </w:t>
      </w:r>
      <w:r w:rsidR="0043157F">
        <w:rPr>
          <w:rFonts w:ascii="Arial" w:hAnsi="Arial" w:cs="Arial"/>
        </w:rPr>
        <w:t>endeavors</w:t>
      </w:r>
      <w:r w:rsidRPr="008630E8">
        <w:rPr>
          <w:rFonts w:ascii="Arial" w:hAnsi="Arial" w:cs="Arial"/>
        </w:rPr>
        <w:t xml:space="preserve">. The ability to manage finances effectively is crucial </w:t>
      </w:r>
      <w:r w:rsidR="00923F36" w:rsidRPr="008630E8">
        <w:rPr>
          <w:rFonts w:ascii="Arial" w:hAnsi="Arial" w:cs="Arial"/>
        </w:rPr>
        <w:t>to</w:t>
      </w:r>
      <w:r w:rsidRPr="008630E8">
        <w:rPr>
          <w:rFonts w:ascii="Arial" w:hAnsi="Arial" w:cs="Arial"/>
        </w:rPr>
        <w:t xml:space="preserve"> successfully navigate the difficulties presented by unpredictable economic circumstances, changing customer tastes, and unanticipated worldwide occurrences (Jones, P., &amp; Hillier, D., 2018).</w:t>
      </w:r>
    </w:p>
    <w:p w14:paraId="7B2A33A0" w14:textId="09C3CAB5" w:rsidR="008630E8" w:rsidRDefault="001F0C59" w:rsidP="008630E8">
      <w:pPr>
        <w:spacing w:after="0"/>
        <w:rPr>
          <w:rFonts w:ascii="Arial" w:hAnsi="Arial" w:cs="Arial"/>
        </w:rPr>
      </w:pPr>
      <w:r w:rsidRPr="001F0C59">
        <w:rPr>
          <w:rFonts w:ascii="Arial" w:hAnsi="Arial" w:cs="Arial"/>
        </w:rPr>
        <w:t xml:space="preserve">A comparison analysis is conducted in this research to examine the financial management techniques implemented by Corinthia Hotels and Ibis Hotels. The analysis examines their strategies for producing income, establishing a strong market position, </w:t>
      </w:r>
      <w:r w:rsidR="0043157F">
        <w:rPr>
          <w:rFonts w:ascii="Arial" w:hAnsi="Arial" w:cs="Arial"/>
        </w:rPr>
        <w:t>capitalizing</w:t>
      </w:r>
      <w:r w:rsidRPr="001F0C59">
        <w:rPr>
          <w:rFonts w:ascii="Arial" w:hAnsi="Arial" w:cs="Arial"/>
        </w:rPr>
        <w:t xml:space="preserve"> on growth prospects, and demonstrating a commitment to Corporate Social Responsibility (CSR). From this perspective, the objective of this document is to provide an analysis of the financial well-being and strategic trajectory of these </w:t>
      </w:r>
      <w:r w:rsidR="0043157F">
        <w:rPr>
          <w:rFonts w:ascii="Arial" w:hAnsi="Arial" w:cs="Arial"/>
        </w:rPr>
        <w:t>organizations</w:t>
      </w:r>
      <w:r w:rsidRPr="001F0C59">
        <w:rPr>
          <w:rFonts w:ascii="Arial" w:hAnsi="Arial" w:cs="Arial"/>
        </w:rPr>
        <w:t xml:space="preserve">, </w:t>
      </w:r>
      <w:r w:rsidR="000900AC" w:rsidRPr="001F0C59">
        <w:rPr>
          <w:rFonts w:ascii="Arial" w:hAnsi="Arial" w:cs="Arial"/>
        </w:rPr>
        <w:t>resulting</w:t>
      </w:r>
      <w:r w:rsidRPr="001F0C59">
        <w:rPr>
          <w:rFonts w:ascii="Arial" w:hAnsi="Arial" w:cs="Arial"/>
        </w:rPr>
        <w:t xml:space="preserve"> in </w:t>
      </w:r>
      <w:r w:rsidR="0043157F">
        <w:rPr>
          <w:rFonts w:ascii="Arial" w:hAnsi="Arial" w:cs="Arial"/>
        </w:rPr>
        <w:t>customized</w:t>
      </w:r>
      <w:r w:rsidRPr="001F0C59">
        <w:rPr>
          <w:rFonts w:ascii="Arial" w:hAnsi="Arial" w:cs="Arial"/>
        </w:rPr>
        <w:t xml:space="preserve"> suggestions for each hotel group derived from the results.</w:t>
      </w:r>
    </w:p>
    <w:p w14:paraId="411B5627" w14:textId="77777777" w:rsidR="001F0C59" w:rsidRDefault="001F0C59" w:rsidP="008630E8">
      <w:pPr>
        <w:spacing w:after="0"/>
        <w:rPr>
          <w:rFonts w:ascii="Arial" w:hAnsi="Arial" w:cs="Arial"/>
        </w:rPr>
      </w:pPr>
    </w:p>
    <w:p w14:paraId="2D2FDA4C" w14:textId="44E31368" w:rsidR="001F0C59" w:rsidRDefault="008A1FA7" w:rsidP="008630E8">
      <w:pPr>
        <w:spacing w:after="0"/>
        <w:rPr>
          <w:rFonts w:ascii="Arial" w:hAnsi="Arial" w:cs="Arial"/>
          <w:b/>
          <w:bCs/>
          <w:sz w:val="28"/>
          <w:szCs w:val="28"/>
        </w:rPr>
      </w:pPr>
      <w:r w:rsidRPr="003C5B4B">
        <w:rPr>
          <w:rFonts w:ascii="Arial" w:hAnsi="Arial" w:cs="Arial"/>
          <w:b/>
          <w:bCs/>
          <w:sz w:val="28"/>
          <w:szCs w:val="28"/>
        </w:rPr>
        <w:t>Total Revenue</w:t>
      </w:r>
    </w:p>
    <w:p w14:paraId="331DFE5F" w14:textId="7F3C839C" w:rsidR="003C5B4B" w:rsidRDefault="00A0352B" w:rsidP="008630E8">
      <w:pPr>
        <w:spacing w:after="0"/>
        <w:rPr>
          <w:rFonts w:ascii="Arial" w:hAnsi="Arial" w:cs="Arial"/>
          <w:b/>
          <w:bCs/>
        </w:rPr>
      </w:pPr>
      <w:r w:rsidRPr="00A0352B">
        <w:rPr>
          <w:rFonts w:ascii="Arial" w:hAnsi="Arial" w:cs="Arial"/>
          <w:b/>
          <w:bCs/>
        </w:rPr>
        <w:t>Corinthia Hotels</w:t>
      </w:r>
    </w:p>
    <w:p w14:paraId="207AFCD5" w14:textId="4DA416A6" w:rsidR="00A0352B" w:rsidRDefault="00CE3096" w:rsidP="008630E8">
      <w:pPr>
        <w:spacing w:after="0"/>
        <w:rPr>
          <w:rFonts w:ascii="Arial" w:hAnsi="Arial" w:cs="Arial"/>
        </w:rPr>
      </w:pPr>
      <w:r w:rsidRPr="00CE3096">
        <w:rPr>
          <w:rFonts w:ascii="Arial" w:hAnsi="Arial" w:cs="Arial"/>
        </w:rPr>
        <w:t xml:space="preserve">Corinthia Hotels, renowned for its opulent lodging, generates substantial revenue through premium hotel reservations, supplemented by gourmet dining offerings, spa amenities, and hosting special events (Jones &amp; Paul, 2017). According to Smith (2019), the implementation of </w:t>
      </w:r>
      <w:r w:rsidR="0043157F">
        <w:rPr>
          <w:rFonts w:ascii="Arial" w:hAnsi="Arial" w:cs="Arial"/>
        </w:rPr>
        <w:t>personalized</w:t>
      </w:r>
      <w:r w:rsidRPr="00CE3096">
        <w:rPr>
          <w:rFonts w:ascii="Arial" w:hAnsi="Arial" w:cs="Arial"/>
        </w:rPr>
        <w:t xml:space="preserve"> guest services and digital engagement initiatives plays a crucial role in facilitating direct reservations and fostering client loyalty.</w:t>
      </w:r>
    </w:p>
    <w:p w14:paraId="277A7515" w14:textId="17CEFA16" w:rsidR="00BB4416" w:rsidRDefault="00BB4416" w:rsidP="008630E8">
      <w:pPr>
        <w:spacing w:after="0"/>
        <w:rPr>
          <w:rFonts w:ascii="Arial" w:hAnsi="Arial" w:cs="Arial"/>
        </w:rPr>
      </w:pPr>
      <w:r w:rsidRPr="00BB4416">
        <w:rPr>
          <w:rFonts w:ascii="Arial" w:hAnsi="Arial" w:cs="Arial"/>
        </w:rPr>
        <w:t xml:space="preserve">The current trajectory of revenue growth has been significantly influenced by the increasing demand for luxury travel experiences that </w:t>
      </w:r>
      <w:r w:rsidR="0043157F">
        <w:rPr>
          <w:rFonts w:ascii="Arial" w:hAnsi="Arial" w:cs="Arial"/>
        </w:rPr>
        <w:t>prioritize</w:t>
      </w:r>
      <w:r w:rsidRPr="00BB4416">
        <w:rPr>
          <w:rFonts w:ascii="Arial" w:hAnsi="Arial" w:cs="Arial"/>
        </w:rPr>
        <w:t xml:space="preserve"> distinctive and tailored services (Hospitality Net, </w:t>
      </w:r>
      <w:r w:rsidR="001D0415" w:rsidRPr="001D0415">
        <w:rPr>
          <w:rFonts w:ascii="Arial" w:hAnsi="Arial" w:cs="Arial"/>
        </w:rPr>
        <w:t>n.d</w:t>
      </w:r>
      <w:r w:rsidR="001D0415">
        <w:rPr>
          <w:rFonts w:ascii="Arial" w:hAnsi="Arial" w:cs="Arial"/>
        </w:rPr>
        <w:t>.</w:t>
      </w:r>
      <w:r w:rsidRPr="00BB4416">
        <w:rPr>
          <w:rFonts w:ascii="Arial" w:hAnsi="Arial" w:cs="Arial"/>
        </w:rPr>
        <w:t>). According to Green and Jones (2018), economic conditions, travel trends, and a transition towards sustainable and ethical travel practices are all influential factors.</w:t>
      </w:r>
    </w:p>
    <w:p w14:paraId="19B616C4" w14:textId="131B5AC5" w:rsidR="00281053" w:rsidRDefault="00281053" w:rsidP="008630E8">
      <w:pPr>
        <w:spacing w:after="0"/>
        <w:rPr>
          <w:rFonts w:ascii="Arial" w:hAnsi="Arial" w:cs="Arial"/>
        </w:rPr>
      </w:pPr>
      <w:r w:rsidRPr="00281053">
        <w:rPr>
          <w:rFonts w:ascii="Arial" w:hAnsi="Arial" w:cs="Arial"/>
        </w:rPr>
        <w:t>Corinthia Hotels has demonstrated resilience in the face of external adversities, such as the global pandemic, by making strategic modifications that have resulted in recovery and growth in future periods (</w:t>
      </w:r>
      <w:r w:rsidR="00F83C98" w:rsidRPr="00F83C98">
        <w:rPr>
          <w:rFonts w:ascii="Arial" w:hAnsi="Arial" w:cs="Arial"/>
        </w:rPr>
        <w:t>www.comarch.com, n.d</w:t>
      </w:r>
      <w:r w:rsidRPr="00281053">
        <w:rPr>
          <w:rFonts w:ascii="Arial" w:hAnsi="Arial" w:cs="Arial"/>
        </w:rPr>
        <w:t>).</w:t>
      </w:r>
    </w:p>
    <w:p w14:paraId="10629EE7" w14:textId="619FF159" w:rsidR="00281053" w:rsidRPr="00753162" w:rsidRDefault="006D76AB" w:rsidP="008630E8">
      <w:pPr>
        <w:spacing w:after="0"/>
        <w:rPr>
          <w:rFonts w:ascii="Arial" w:hAnsi="Arial" w:cs="Arial"/>
          <w:b/>
          <w:bCs/>
        </w:rPr>
      </w:pPr>
      <w:r w:rsidRPr="00753162">
        <w:rPr>
          <w:rFonts w:ascii="Arial" w:hAnsi="Arial" w:cs="Arial"/>
          <w:b/>
          <w:bCs/>
        </w:rPr>
        <w:lastRenderedPageBreak/>
        <w:t>Ibis Hotels</w:t>
      </w:r>
    </w:p>
    <w:p w14:paraId="155E097B" w14:textId="5B135F18" w:rsidR="006D76AB" w:rsidRDefault="00485A35" w:rsidP="008630E8">
      <w:pPr>
        <w:spacing w:after="0"/>
        <w:rPr>
          <w:rFonts w:ascii="Arial" w:hAnsi="Arial" w:cs="Arial"/>
        </w:rPr>
      </w:pPr>
      <w:r w:rsidRPr="00485A35">
        <w:rPr>
          <w:rFonts w:ascii="Arial" w:hAnsi="Arial" w:cs="Arial"/>
        </w:rPr>
        <w:t>Ibis Hotels primarily targets the economy segment for revenue generation, with a concentration on room sales and supplementary services such as affordable dining and meeting facilities. Enhancing customer service and operational procedures has been a key focus of its strategy, with a particular emphasis on efficiency and digitization (Brown &amp; Johnson, 2020).</w:t>
      </w:r>
    </w:p>
    <w:p w14:paraId="276B369B" w14:textId="075B0FD8" w:rsidR="00704EE1" w:rsidRDefault="00704EE1" w:rsidP="008630E8">
      <w:pPr>
        <w:spacing w:after="0"/>
        <w:rPr>
          <w:rFonts w:ascii="Arial" w:hAnsi="Arial" w:cs="Arial"/>
        </w:rPr>
      </w:pPr>
      <w:r w:rsidRPr="00704EE1">
        <w:rPr>
          <w:rFonts w:ascii="Arial" w:hAnsi="Arial" w:cs="Arial"/>
        </w:rPr>
        <w:t>The economic sector is seeing advantages because to the increasing desire for cost-effective, value-oriented travel choices, especially among millennials and corporate travellers (MarketWatch, 20</w:t>
      </w:r>
      <w:r w:rsidR="00FF225F">
        <w:rPr>
          <w:rFonts w:ascii="Arial" w:hAnsi="Arial" w:cs="Arial"/>
        </w:rPr>
        <w:t>19</w:t>
      </w:r>
      <w:r w:rsidRPr="00704EE1">
        <w:rPr>
          <w:rFonts w:ascii="Arial" w:hAnsi="Arial" w:cs="Arial"/>
        </w:rPr>
        <w:t>). Ibis's revenue growth is mostly driven by its expansion in new areas and implementation of digital marketing activities (</w:t>
      </w:r>
      <w:r w:rsidR="000A4BAC" w:rsidRPr="000A4BAC">
        <w:rPr>
          <w:rFonts w:ascii="Arial" w:hAnsi="Arial" w:cs="Arial"/>
        </w:rPr>
        <w:t>PwC, 2020</w:t>
      </w:r>
      <w:r w:rsidRPr="00704EE1">
        <w:rPr>
          <w:rFonts w:ascii="Arial" w:hAnsi="Arial" w:cs="Arial"/>
        </w:rPr>
        <w:t>).</w:t>
      </w:r>
    </w:p>
    <w:p w14:paraId="02866DD5" w14:textId="2E0BB602" w:rsidR="00B53AF3" w:rsidRDefault="00B53AF3" w:rsidP="008630E8">
      <w:pPr>
        <w:spacing w:after="0"/>
        <w:rPr>
          <w:rFonts w:ascii="Arial" w:hAnsi="Arial" w:cs="Arial"/>
        </w:rPr>
      </w:pPr>
      <w:r w:rsidRPr="00B53AF3">
        <w:rPr>
          <w:rFonts w:ascii="Arial" w:hAnsi="Arial" w:cs="Arial"/>
        </w:rPr>
        <w:t xml:space="preserve">The financial reports and revenue performance of Ibis Hotels have demonstrated consistent growth, as evidenced by their successful implementation of cost control and market expansion initiatives. These efforts have effectively mitigated the adverse effects of economic downturns and worldwide disruptions, as stated in the </w:t>
      </w:r>
      <w:r w:rsidR="00122DD5" w:rsidRPr="00122DD5">
        <w:rPr>
          <w:rFonts w:ascii="Arial" w:hAnsi="Arial" w:cs="Arial"/>
        </w:rPr>
        <w:t>Accor, 2023</w:t>
      </w:r>
    </w:p>
    <w:p w14:paraId="6A00864D" w14:textId="77777777" w:rsidR="00B36C10" w:rsidRDefault="00B36C10" w:rsidP="008630E8">
      <w:pPr>
        <w:spacing w:after="0"/>
        <w:rPr>
          <w:rFonts w:ascii="Arial" w:hAnsi="Arial" w:cs="Arial"/>
        </w:rPr>
      </w:pPr>
    </w:p>
    <w:p w14:paraId="2E2A2F86" w14:textId="1897E1F1" w:rsidR="00B36C10" w:rsidRPr="00753162" w:rsidRDefault="00B36C10" w:rsidP="008630E8">
      <w:pPr>
        <w:spacing w:after="0"/>
        <w:rPr>
          <w:rFonts w:ascii="Arial" w:hAnsi="Arial" w:cs="Arial"/>
          <w:b/>
          <w:bCs/>
        </w:rPr>
      </w:pPr>
      <w:r w:rsidRPr="00753162">
        <w:rPr>
          <w:rFonts w:ascii="Arial" w:hAnsi="Arial" w:cs="Arial"/>
          <w:b/>
          <w:bCs/>
        </w:rPr>
        <w:t>Comparative Analysis</w:t>
      </w:r>
    </w:p>
    <w:p w14:paraId="411B3A42" w14:textId="21705F01" w:rsidR="00B36C10" w:rsidRDefault="00285E04" w:rsidP="008630E8">
      <w:pPr>
        <w:spacing w:after="0"/>
        <w:rPr>
          <w:rFonts w:ascii="Arial" w:hAnsi="Arial" w:cs="Arial"/>
        </w:rPr>
      </w:pPr>
      <w:r w:rsidRPr="00285E04">
        <w:rPr>
          <w:rFonts w:ascii="Arial" w:hAnsi="Arial" w:cs="Arial"/>
          <w:b/>
          <w:bCs/>
        </w:rPr>
        <w:t>Comparison of Revenue Trends</w:t>
      </w:r>
      <w:r w:rsidRPr="00285E04">
        <w:rPr>
          <w:rFonts w:ascii="Arial" w:hAnsi="Arial" w:cs="Arial"/>
        </w:rPr>
        <w:t>:</w:t>
      </w:r>
      <w:r w:rsidR="000900AE" w:rsidRPr="000900AE">
        <w:t xml:space="preserve"> </w:t>
      </w:r>
      <w:r w:rsidR="000900AE" w:rsidRPr="000900AE">
        <w:rPr>
          <w:rFonts w:ascii="Arial" w:hAnsi="Arial" w:cs="Arial"/>
        </w:rPr>
        <w:t>The revenue patterns exhibited by Corinthia and Ibis Hotels serve to underscore the unique market strategies and consumer segments that each company focuses on. Corinthia caters to a high-end market segment by offering luxury and personalised experiences, whilst Ibis caters to a broader range of customers by providing economical options. This results in distinct revenue effects due to external factors (</w:t>
      </w:r>
      <w:r w:rsidR="0025033D" w:rsidRPr="0025033D">
        <w:rPr>
          <w:rFonts w:ascii="Arial" w:hAnsi="Arial" w:cs="Arial"/>
        </w:rPr>
        <w:t>Tsukanova, 2023</w:t>
      </w:r>
      <w:r w:rsidR="000900AE" w:rsidRPr="000900AE">
        <w:rPr>
          <w:rFonts w:ascii="Arial" w:hAnsi="Arial" w:cs="Arial"/>
        </w:rPr>
        <w:t>).</w:t>
      </w:r>
    </w:p>
    <w:p w14:paraId="0D4F9D96" w14:textId="3528BC16" w:rsidR="000900AE" w:rsidRDefault="00E40ABD" w:rsidP="008630E8">
      <w:pPr>
        <w:spacing w:after="0"/>
        <w:rPr>
          <w:rFonts w:ascii="Arial" w:hAnsi="Arial" w:cs="Arial"/>
        </w:rPr>
      </w:pPr>
      <w:r w:rsidRPr="00E40ABD">
        <w:rPr>
          <w:rFonts w:ascii="Arial" w:hAnsi="Arial" w:cs="Arial"/>
          <w:b/>
          <w:bCs/>
        </w:rPr>
        <w:t>Impact of Market Strategies and External Factors</w:t>
      </w:r>
      <w:r w:rsidRPr="008537B8">
        <w:rPr>
          <w:rFonts w:ascii="Arial" w:hAnsi="Arial" w:cs="Arial"/>
        </w:rPr>
        <w:t>:</w:t>
      </w:r>
      <w:r w:rsidR="008537B8" w:rsidRPr="008537B8">
        <w:t xml:space="preserve"> </w:t>
      </w:r>
      <w:r w:rsidR="008537B8" w:rsidRPr="008537B8">
        <w:rPr>
          <w:rFonts w:ascii="Arial" w:hAnsi="Arial" w:cs="Arial"/>
        </w:rPr>
        <w:t xml:space="preserve">The chains have placed significant importance on strategic priority areas like as digitalization, customer involvement, and sustainability. According to </w:t>
      </w:r>
      <w:r w:rsidR="00127685">
        <w:rPr>
          <w:rFonts w:ascii="Arial" w:hAnsi="Arial" w:cs="Arial"/>
        </w:rPr>
        <w:t>G</w:t>
      </w:r>
      <w:r w:rsidR="009421F5" w:rsidRPr="009421F5">
        <w:rPr>
          <w:rFonts w:ascii="Arial" w:hAnsi="Arial" w:cs="Arial"/>
        </w:rPr>
        <w:t xml:space="preserve">itnux.org, 2023 </w:t>
      </w:r>
      <w:r w:rsidR="008537B8" w:rsidRPr="008537B8">
        <w:rPr>
          <w:rFonts w:ascii="Arial" w:hAnsi="Arial" w:cs="Arial"/>
        </w:rPr>
        <w:t>, the luxury segment, which encompasses Corinthia, is subject to higher levels of volatility due to global economic and travel trends. In contrast, Ibis, with its wide appeal in the economy group, provides a better degree of resilience against these changes.</w:t>
      </w:r>
    </w:p>
    <w:p w14:paraId="11302831" w14:textId="77777777" w:rsidR="008537B8" w:rsidRDefault="008537B8" w:rsidP="008630E8">
      <w:pPr>
        <w:spacing w:after="0"/>
        <w:rPr>
          <w:rFonts w:ascii="Arial" w:hAnsi="Arial" w:cs="Arial"/>
        </w:rPr>
      </w:pPr>
    </w:p>
    <w:p w14:paraId="0B694BD5" w14:textId="77777777" w:rsidR="006C2390" w:rsidRDefault="006C2390" w:rsidP="008630E8">
      <w:pPr>
        <w:spacing w:after="0"/>
        <w:rPr>
          <w:rFonts w:ascii="Arial" w:hAnsi="Arial" w:cs="Arial"/>
          <w:b/>
          <w:bCs/>
          <w:sz w:val="28"/>
          <w:szCs w:val="28"/>
        </w:rPr>
      </w:pPr>
    </w:p>
    <w:p w14:paraId="4085F05F" w14:textId="77777777" w:rsidR="006C2390" w:rsidRDefault="006C2390" w:rsidP="008630E8">
      <w:pPr>
        <w:spacing w:after="0"/>
        <w:rPr>
          <w:rFonts w:ascii="Arial" w:hAnsi="Arial" w:cs="Arial"/>
          <w:b/>
          <w:bCs/>
          <w:sz w:val="28"/>
          <w:szCs w:val="28"/>
        </w:rPr>
      </w:pPr>
    </w:p>
    <w:p w14:paraId="1141A264" w14:textId="77777777" w:rsidR="006C2390" w:rsidRDefault="006C2390" w:rsidP="008630E8">
      <w:pPr>
        <w:spacing w:after="0"/>
        <w:rPr>
          <w:rFonts w:ascii="Arial" w:hAnsi="Arial" w:cs="Arial"/>
          <w:b/>
          <w:bCs/>
          <w:sz w:val="28"/>
          <w:szCs w:val="28"/>
        </w:rPr>
      </w:pPr>
    </w:p>
    <w:p w14:paraId="729DCFBE" w14:textId="77777777" w:rsidR="006C2390" w:rsidRDefault="006C2390" w:rsidP="008630E8">
      <w:pPr>
        <w:spacing w:after="0"/>
        <w:rPr>
          <w:rFonts w:ascii="Arial" w:hAnsi="Arial" w:cs="Arial"/>
          <w:b/>
          <w:bCs/>
          <w:sz w:val="28"/>
          <w:szCs w:val="28"/>
        </w:rPr>
      </w:pPr>
    </w:p>
    <w:p w14:paraId="0FA957E9" w14:textId="77777777" w:rsidR="006C2390" w:rsidRDefault="006C2390" w:rsidP="008630E8">
      <w:pPr>
        <w:spacing w:after="0"/>
        <w:rPr>
          <w:rFonts w:ascii="Arial" w:hAnsi="Arial" w:cs="Arial"/>
          <w:b/>
          <w:bCs/>
          <w:sz w:val="28"/>
          <w:szCs w:val="28"/>
        </w:rPr>
      </w:pPr>
    </w:p>
    <w:p w14:paraId="47108B49" w14:textId="77777777" w:rsidR="006C2390" w:rsidRDefault="006C2390" w:rsidP="008630E8">
      <w:pPr>
        <w:spacing w:after="0"/>
        <w:rPr>
          <w:rFonts w:ascii="Arial" w:hAnsi="Arial" w:cs="Arial"/>
          <w:b/>
          <w:bCs/>
          <w:sz w:val="28"/>
          <w:szCs w:val="28"/>
        </w:rPr>
      </w:pPr>
    </w:p>
    <w:p w14:paraId="34F20217" w14:textId="77777777" w:rsidR="006C2390" w:rsidRDefault="006C2390" w:rsidP="008630E8">
      <w:pPr>
        <w:spacing w:after="0"/>
        <w:rPr>
          <w:rFonts w:ascii="Arial" w:hAnsi="Arial" w:cs="Arial"/>
          <w:b/>
          <w:bCs/>
          <w:sz w:val="28"/>
          <w:szCs w:val="28"/>
        </w:rPr>
      </w:pPr>
    </w:p>
    <w:p w14:paraId="17273971" w14:textId="77777777" w:rsidR="006C2390" w:rsidRDefault="006C2390" w:rsidP="008630E8">
      <w:pPr>
        <w:spacing w:after="0"/>
        <w:rPr>
          <w:rFonts w:ascii="Arial" w:hAnsi="Arial" w:cs="Arial"/>
          <w:b/>
          <w:bCs/>
          <w:sz w:val="28"/>
          <w:szCs w:val="28"/>
        </w:rPr>
      </w:pPr>
    </w:p>
    <w:p w14:paraId="06C01179" w14:textId="77777777" w:rsidR="006C2390" w:rsidRDefault="006C2390" w:rsidP="008630E8">
      <w:pPr>
        <w:spacing w:after="0"/>
        <w:rPr>
          <w:rFonts w:ascii="Arial" w:hAnsi="Arial" w:cs="Arial"/>
          <w:b/>
          <w:bCs/>
          <w:sz w:val="28"/>
          <w:szCs w:val="28"/>
        </w:rPr>
      </w:pPr>
    </w:p>
    <w:p w14:paraId="348D39B0" w14:textId="77777777" w:rsidR="00510028" w:rsidRDefault="00510028" w:rsidP="008630E8">
      <w:pPr>
        <w:spacing w:after="0"/>
        <w:rPr>
          <w:rFonts w:ascii="Arial" w:hAnsi="Arial" w:cs="Arial"/>
          <w:b/>
          <w:bCs/>
          <w:sz w:val="28"/>
          <w:szCs w:val="28"/>
        </w:rPr>
      </w:pPr>
    </w:p>
    <w:p w14:paraId="5B1DAB3A" w14:textId="143AF31C" w:rsidR="00F00040" w:rsidRDefault="00F00040" w:rsidP="008630E8">
      <w:pPr>
        <w:spacing w:after="0"/>
        <w:rPr>
          <w:rFonts w:ascii="Arial" w:hAnsi="Arial" w:cs="Arial"/>
          <w:b/>
          <w:bCs/>
          <w:sz w:val="28"/>
          <w:szCs w:val="28"/>
        </w:rPr>
      </w:pPr>
      <w:r w:rsidRPr="00F00040">
        <w:rPr>
          <w:rFonts w:ascii="Arial" w:hAnsi="Arial" w:cs="Arial"/>
          <w:b/>
          <w:bCs/>
          <w:sz w:val="28"/>
          <w:szCs w:val="28"/>
        </w:rPr>
        <w:lastRenderedPageBreak/>
        <w:t>Market Position</w:t>
      </w:r>
    </w:p>
    <w:p w14:paraId="604BF83B" w14:textId="11A136C9" w:rsidR="00F00040" w:rsidRDefault="00753162" w:rsidP="008630E8">
      <w:pPr>
        <w:spacing w:after="0"/>
        <w:rPr>
          <w:rFonts w:ascii="Arial" w:hAnsi="Arial" w:cs="Arial"/>
          <w:b/>
          <w:bCs/>
        </w:rPr>
      </w:pPr>
      <w:r w:rsidRPr="00753162">
        <w:rPr>
          <w:rFonts w:ascii="Arial" w:hAnsi="Arial" w:cs="Arial"/>
          <w:b/>
          <w:bCs/>
        </w:rPr>
        <w:t>Corinthia Hotels</w:t>
      </w:r>
    </w:p>
    <w:p w14:paraId="32860B5E" w14:textId="681B49AC" w:rsidR="00A20223" w:rsidRDefault="00A20223" w:rsidP="008630E8">
      <w:pPr>
        <w:spacing w:after="0"/>
        <w:rPr>
          <w:rFonts w:ascii="Arial" w:hAnsi="Arial" w:cs="Arial"/>
        </w:rPr>
      </w:pPr>
      <w:r w:rsidRPr="00A20223">
        <w:rPr>
          <w:rFonts w:ascii="Arial" w:hAnsi="Arial" w:cs="Arial"/>
        </w:rPr>
        <w:t>Corinthia Hotels strategically places itself in the high-end market niche, catering to rich travellers who desire exclusive and superior experiences. The brand's strategic approach centres around providing outstanding service, distinctive property settings, and upscale facilities. Corinthia seeks to establish itself as a purveyor of rare and opulent experiences, with the goal of attracting a certain consumer segment and increasing its market share in the luxury industry (Hospitality Net, 2020).</w:t>
      </w:r>
    </w:p>
    <w:p w14:paraId="15CDA336" w14:textId="1466F72D" w:rsidR="00A20223" w:rsidRDefault="00C55DA9" w:rsidP="008630E8">
      <w:pPr>
        <w:spacing w:after="0"/>
        <w:rPr>
          <w:rFonts w:ascii="Arial" w:hAnsi="Arial" w:cs="Arial"/>
        </w:rPr>
      </w:pPr>
      <w:r w:rsidRPr="00C55DA9">
        <w:rPr>
          <w:rFonts w:ascii="Arial" w:hAnsi="Arial" w:cs="Arial"/>
        </w:rPr>
        <w:t>The consumer base of Corinthia mostly comprises affluent individuals, such as corporate executives, celebrities, and opulent leisure travellers. According to Luxury Hospitality Daily (2021), the brand is commonly associated with qualities like as elegance, refinement, and personalised treatment, making it attractive to customers who place a high value on exclusivity and luxury when making travel decisions.</w:t>
      </w:r>
    </w:p>
    <w:p w14:paraId="53E5F09A" w14:textId="699D7313" w:rsidR="00C55DA9" w:rsidRDefault="006D7E4A" w:rsidP="008630E8">
      <w:pPr>
        <w:spacing w:after="0"/>
        <w:rPr>
          <w:rFonts w:ascii="Arial" w:hAnsi="Arial" w:cs="Arial"/>
          <w:b/>
          <w:bCs/>
        </w:rPr>
      </w:pPr>
      <w:r w:rsidRPr="006D7E4A">
        <w:rPr>
          <w:rFonts w:ascii="Arial" w:hAnsi="Arial" w:cs="Arial"/>
          <w:b/>
          <w:bCs/>
        </w:rPr>
        <w:t>Ibis Hotels</w:t>
      </w:r>
    </w:p>
    <w:p w14:paraId="7FB7C8CF" w14:textId="51C31977" w:rsidR="00495B32" w:rsidRDefault="00495B32" w:rsidP="008630E8">
      <w:pPr>
        <w:spacing w:after="0"/>
        <w:rPr>
          <w:rFonts w:ascii="Arial" w:hAnsi="Arial" w:cs="Arial"/>
        </w:rPr>
      </w:pPr>
      <w:r w:rsidRPr="00495B32">
        <w:rPr>
          <w:rFonts w:ascii="Arial" w:hAnsi="Arial" w:cs="Arial"/>
        </w:rPr>
        <w:t xml:space="preserve">Ibis Hotels, a subsidiary of the AccorHotels conglomerate, strategically caters to the budget-conscious market segment by prioritising cost-effectiveness, convenience, and uniform excellence throughout its portfolio of establishments. The brand's strategic approach revolves around providing competitive prices, ensuring accessibility, and giving modern and efficient services </w:t>
      </w:r>
      <w:r w:rsidR="00FB37F9" w:rsidRPr="00495B32">
        <w:rPr>
          <w:rFonts w:ascii="Arial" w:hAnsi="Arial" w:cs="Arial"/>
        </w:rPr>
        <w:t>to</w:t>
      </w:r>
      <w:r w:rsidRPr="00495B32">
        <w:rPr>
          <w:rFonts w:ascii="Arial" w:hAnsi="Arial" w:cs="Arial"/>
        </w:rPr>
        <w:t xml:space="preserve"> appeal to cost-conscious travellers, such as young professionals and families. According to the </w:t>
      </w:r>
      <w:r w:rsidR="000826E3">
        <w:rPr>
          <w:rFonts w:ascii="Arial" w:hAnsi="Arial" w:cs="Arial"/>
        </w:rPr>
        <w:t xml:space="preserve">Accor </w:t>
      </w:r>
      <w:r w:rsidRPr="00495B32">
        <w:rPr>
          <w:rFonts w:ascii="Arial" w:hAnsi="Arial" w:cs="Arial"/>
        </w:rPr>
        <w:t>202</w:t>
      </w:r>
      <w:r w:rsidR="000826E3">
        <w:rPr>
          <w:rFonts w:ascii="Arial" w:hAnsi="Arial" w:cs="Arial"/>
        </w:rPr>
        <w:t>3</w:t>
      </w:r>
      <w:r w:rsidRPr="00495B32">
        <w:rPr>
          <w:rFonts w:ascii="Arial" w:hAnsi="Arial" w:cs="Arial"/>
        </w:rPr>
        <w:t>, the implementation of this strategy has facilitated Ibis in acquiring a significant portion of the market in the economy lodging industry.</w:t>
      </w:r>
    </w:p>
    <w:p w14:paraId="236943F6" w14:textId="4021B092" w:rsidR="007861A4" w:rsidRDefault="007861A4" w:rsidP="008630E8">
      <w:pPr>
        <w:spacing w:after="0"/>
        <w:rPr>
          <w:rFonts w:ascii="Arial" w:hAnsi="Arial" w:cs="Arial"/>
        </w:rPr>
      </w:pPr>
      <w:r w:rsidRPr="007861A4">
        <w:rPr>
          <w:rFonts w:ascii="Arial" w:hAnsi="Arial" w:cs="Arial"/>
        </w:rPr>
        <w:t>The main target audience for Ibis comprises budget-conscious corporate and recreational travellers, together with younger individuals who prioritise cost-effectiveness. According to</w:t>
      </w:r>
      <w:r w:rsidR="00A30998" w:rsidRPr="00A30998">
        <w:t xml:space="preserve"> </w:t>
      </w:r>
      <w:r w:rsidR="00A30998" w:rsidRPr="00A30998">
        <w:rPr>
          <w:rFonts w:ascii="Arial" w:hAnsi="Arial" w:cs="Arial"/>
        </w:rPr>
        <w:t>Hotel Insights by Google, n.d.</w:t>
      </w:r>
      <w:r w:rsidRPr="007861A4">
        <w:rPr>
          <w:rFonts w:ascii="Arial" w:hAnsi="Arial" w:cs="Arial"/>
        </w:rPr>
        <w:t>, the perception of the brand is oriented towards pragmatism, reliability, and modern simplicity, targeting individuals who prioritise functional and cheap lodging options while maintaining a high standard of quality.</w:t>
      </w:r>
    </w:p>
    <w:p w14:paraId="7C76C33A" w14:textId="2FAD55AD" w:rsidR="007861A4" w:rsidRDefault="00CF136A" w:rsidP="008630E8">
      <w:pPr>
        <w:spacing w:after="0"/>
        <w:rPr>
          <w:rFonts w:ascii="Arial" w:hAnsi="Arial" w:cs="Arial"/>
          <w:b/>
          <w:bCs/>
        </w:rPr>
      </w:pPr>
      <w:r w:rsidRPr="00CF136A">
        <w:rPr>
          <w:rFonts w:ascii="Arial" w:hAnsi="Arial" w:cs="Arial"/>
          <w:b/>
          <w:bCs/>
        </w:rPr>
        <w:t>Comparative Analysis</w:t>
      </w:r>
    </w:p>
    <w:p w14:paraId="08AE1CD1" w14:textId="13EF1E1E" w:rsidR="00CF136A" w:rsidRDefault="00177CA2" w:rsidP="008630E8">
      <w:pPr>
        <w:spacing w:after="0"/>
        <w:rPr>
          <w:rFonts w:ascii="Arial" w:hAnsi="Arial" w:cs="Arial"/>
        </w:rPr>
      </w:pPr>
      <w:r w:rsidRPr="00177CA2">
        <w:rPr>
          <w:rFonts w:ascii="Arial" w:hAnsi="Arial" w:cs="Arial"/>
          <w:b/>
          <w:bCs/>
        </w:rPr>
        <w:t>Evaluation of Market Positioning Differences and Similarities:</w:t>
      </w:r>
      <w:r w:rsidR="0054412C" w:rsidRPr="0054412C">
        <w:t xml:space="preserve"> </w:t>
      </w:r>
      <w:r w:rsidR="0054412C" w:rsidRPr="007B6D49">
        <w:rPr>
          <w:rFonts w:ascii="Arial" w:hAnsi="Arial" w:cs="Arial"/>
        </w:rPr>
        <w:t>The market segmentation and positioning methods employed by Corinthia and Ibis Hotels exhibit notable distinctions. The luxury market is catered to by Corinthia, which places emphasis on exclusivity and personalised experiences. In contrast, the economic segment is targeted by Ibis, which prioritises affordability and efficiency. Notwithstanding these disparities, both brands exhibit a dedication to excellence and meeting the needs of customers within their specific market niches.</w:t>
      </w:r>
    </w:p>
    <w:p w14:paraId="0C84F6CB" w14:textId="129F4353" w:rsidR="007B6D49" w:rsidRDefault="007B6D49" w:rsidP="008630E8">
      <w:pPr>
        <w:spacing w:after="0"/>
        <w:rPr>
          <w:rFonts w:ascii="Arial" w:hAnsi="Arial" w:cs="Arial"/>
        </w:rPr>
      </w:pPr>
      <w:r w:rsidRPr="007B6D49">
        <w:rPr>
          <w:rFonts w:ascii="Arial" w:hAnsi="Arial" w:cs="Arial"/>
          <w:b/>
          <w:bCs/>
        </w:rPr>
        <w:t>Analysis of Strategic Approaches to Market Penetration and Brand Loyalty</w:t>
      </w:r>
      <w:r w:rsidR="00400D20">
        <w:rPr>
          <w:rFonts w:ascii="Arial" w:hAnsi="Arial" w:cs="Arial"/>
          <w:b/>
          <w:bCs/>
        </w:rPr>
        <w:t>:</w:t>
      </w:r>
      <w:r w:rsidR="007F2682" w:rsidRPr="007F2682">
        <w:t xml:space="preserve"> </w:t>
      </w:r>
      <w:r w:rsidR="007F2682" w:rsidRPr="007F2682">
        <w:rPr>
          <w:rFonts w:ascii="Arial" w:hAnsi="Arial" w:cs="Arial"/>
        </w:rPr>
        <w:t xml:space="preserve">Corinthia implements a differentiation strategy by capitalising on its opulent amenities and tailored services </w:t>
      </w:r>
      <w:r w:rsidR="00C67F9C" w:rsidRPr="007F2682">
        <w:rPr>
          <w:rFonts w:ascii="Arial" w:hAnsi="Arial" w:cs="Arial"/>
        </w:rPr>
        <w:t>to</w:t>
      </w:r>
      <w:r w:rsidR="007F2682" w:rsidRPr="007F2682">
        <w:rPr>
          <w:rFonts w:ascii="Arial" w:hAnsi="Arial" w:cs="Arial"/>
        </w:rPr>
        <w:t xml:space="preserve"> cultivate brand loyalty among affluent clientele. On the other hand, Ibis prioritises cost leadership, with the goal of attracting and retaining consumers who are looking for good value. However, both brands allocate resources into marketing and loyalty initiatives that are specifically designed to cater </w:t>
      </w:r>
      <w:r w:rsidR="007F2682" w:rsidRPr="007F2682">
        <w:rPr>
          <w:rFonts w:ascii="Arial" w:hAnsi="Arial" w:cs="Arial"/>
        </w:rPr>
        <w:lastRenderedPageBreak/>
        <w:t>to their respective target audiences, with the aim of augmenting brand recognition and fostering customer loyalty (</w:t>
      </w:r>
      <w:r w:rsidR="00F72561" w:rsidRPr="00F72561">
        <w:rPr>
          <w:rFonts w:ascii="Arial" w:hAnsi="Arial" w:cs="Arial"/>
        </w:rPr>
        <w:t>Tandfonline.com, 2017</w:t>
      </w:r>
      <w:r w:rsidR="00DA077A">
        <w:rPr>
          <w:rFonts w:ascii="Arial" w:hAnsi="Arial" w:cs="Arial"/>
        </w:rPr>
        <w:t>)</w:t>
      </w:r>
    </w:p>
    <w:p w14:paraId="1D5073FC" w14:textId="77777777" w:rsidR="00E86320" w:rsidRDefault="00E86320" w:rsidP="008630E8">
      <w:pPr>
        <w:spacing w:after="0"/>
        <w:rPr>
          <w:rFonts w:ascii="Arial" w:hAnsi="Arial" w:cs="Arial"/>
          <w:b/>
          <w:bCs/>
        </w:rPr>
      </w:pPr>
    </w:p>
    <w:p w14:paraId="44415375" w14:textId="571F1991" w:rsidR="007A42C5" w:rsidRDefault="007A42C5" w:rsidP="008630E8">
      <w:pPr>
        <w:spacing w:after="0"/>
        <w:rPr>
          <w:rFonts w:ascii="Arial" w:hAnsi="Arial" w:cs="Arial"/>
          <w:b/>
          <w:bCs/>
          <w:sz w:val="28"/>
          <w:szCs w:val="28"/>
        </w:rPr>
      </w:pPr>
      <w:r w:rsidRPr="007A42C5">
        <w:rPr>
          <w:rFonts w:ascii="Arial" w:hAnsi="Arial" w:cs="Arial"/>
          <w:b/>
          <w:bCs/>
          <w:sz w:val="28"/>
          <w:szCs w:val="28"/>
        </w:rPr>
        <w:t>Growth Potential</w:t>
      </w:r>
    </w:p>
    <w:p w14:paraId="315D265F" w14:textId="463E83B3" w:rsidR="007A42C5" w:rsidRDefault="00253556" w:rsidP="008630E8">
      <w:pPr>
        <w:spacing w:after="0"/>
        <w:rPr>
          <w:rFonts w:ascii="Arial" w:hAnsi="Arial" w:cs="Arial"/>
          <w:b/>
          <w:bCs/>
        </w:rPr>
      </w:pPr>
      <w:r w:rsidRPr="00253556">
        <w:rPr>
          <w:rFonts w:ascii="Arial" w:hAnsi="Arial" w:cs="Arial"/>
          <w:b/>
          <w:bCs/>
        </w:rPr>
        <w:t>Corinthia Hotels</w:t>
      </w:r>
    </w:p>
    <w:p w14:paraId="657B7DDF" w14:textId="55D353E2" w:rsidR="00253556" w:rsidRDefault="005749AD" w:rsidP="008630E8">
      <w:pPr>
        <w:spacing w:after="0"/>
        <w:rPr>
          <w:rFonts w:ascii="Arial" w:hAnsi="Arial" w:cs="Arial"/>
        </w:rPr>
      </w:pPr>
      <w:r w:rsidRPr="005749AD">
        <w:rPr>
          <w:rFonts w:ascii="Arial" w:hAnsi="Arial" w:cs="Arial"/>
        </w:rPr>
        <w:t xml:space="preserve">The expansion strategy of Corinthia is distinguished by its deliberate focus on emerging luxury markets, including Asia and the Middle East. The company aims to capitalise on the growing need for high-end travel in these areas, </w:t>
      </w:r>
      <w:r w:rsidR="00F536EA" w:rsidRPr="005749AD">
        <w:rPr>
          <w:rFonts w:ascii="Arial" w:hAnsi="Arial" w:cs="Arial"/>
        </w:rPr>
        <w:t>using</w:t>
      </w:r>
      <w:r w:rsidRPr="005749AD">
        <w:rPr>
          <w:rFonts w:ascii="Arial" w:hAnsi="Arial" w:cs="Arial"/>
        </w:rPr>
        <w:t xml:space="preserve"> its established reputation for exceptional service and exclusive offerings (Thompson &amp; Gilbert, 2022).</w:t>
      </w:r>
    </w:p>
    <w:p w14:paraId="2A03FEED" w14:textId="209F5497" w:rsidR="003430AA" w:rsidRDefault="003430AA" w:rsidP="008630E8">
      <w:pPr>
        <w:spacing w:after="0"/>
        <w:rPr>
          <w:rFonts w:ascii="Arial" w:hAnsi="Arial" w:cs="Arial"/>
        </w:rPr>
      </w:pPr>
      <w:r w:rsidRPr="003430AA">
        <w:rPr>
          <w:rFonts w:ascii="Arial" w:hAnsi="Arial" w:cs="Arial"/>
        </w:rPr>
        <w:t>The growth of Corinthia is hindered by the competitive intensity within the luxury market, which poses notable obstacles such as the substantial cost of entry and the difficulty of upholding service excellence. The implementation of strategic efforts to address these obstacles entails leveraging distinctive property acquisitions and placing emphasis on digital innovation to augment client engagement (Adler &amp; Zhao, 2021).</w:t>
      </w:r>
    </w:p>
    <w:p w14:paraId="6328E9A9" w14:textId="3BB76FF1" w:rsidR="003430AA" w:rsidRDefault="00B70BF8" w:rsidP="008630E8">
      <w:pPr>
        <w:spacing w:after="0"/>
        <w:rPr>
          <w:rFonts w:ascii="Arial" w:hAnsi="Arial" w:cs="Arial"/>
          <w:b/>
          <w:bCs/>
        </w:rPr>
      </w:pPr>
      <w:r w:rsidRPr="00B70BF8">
        <w:rPr>
          <w:rFonts w:ascii="Arial" w:hAnsi="Arial" w:cs="Arial"/>
          <w:b/>
          <w:bCs/>
        </w:rPr>
        <w:t>Ibis Hotels</w:t>
      </w:r>
    </w:p>
    <w:p w14:paraId="5DF0D962" w14:textId="5163478E" w:rsidR="00B70BF8" w:rsidRDefault="00B35E63" w:rsidP="008630E8">
      <w:pPr>
        <w:spacing w:after="0"/>
        <w:rPr>
          <w:rFonts w:ascii="Arial" w:hAnsi="Arial" w:cs="Arial"/>
        </w:rPr>
      </w:pPr>
      <w:r w:rsidRPr="00B35E63">
        <w:rPr>
          <w:rFonts w:ascii="Arial" w:hAnsi="Arial" w:cs="Arial"/>
        </w:rPr>
        <w:t xml:space="preserve">The growth strategy employed by Ibis Hotels is centred around scalability and accessibility, with a specific focus on metropolitan centres inside rising economies. The brand employs a strategic approach that combines direct investment and franchising </w:t>
      </w:r>
      <w:r w:rsidR="00B95D9D" w:rsidRPr="00B35E63">
        <w:rPr>
          <w:rFonts w:ascii="Arial" w:hAnsi="Arial" w:cs="Arial"/>
        </w:rPr>
        <w:t>to</w:t>
      </w:r>
      <w:r w:rsidRPr="00B35E63">
        <w:rPr>
          <w:rFonts w:ascii="Arial" w:hAnsi="Arial" w:cs="Arial"/>
        </w:rPr>
        <w:t xml:space="preserve"> effectively increase its presence while ensuring the continuity of its services (Baker &amp; Sutherland, 2021).</w:t>
      </w:r>
    </w:p>
    <w:p w14:paraId="58DA82DB" w14:textId="320EEB8C" w:rsidR="00B35E63" w:rsidRDefault="002F46F1" w:rsidP="008630E8">
      <w:pPr>
        <w:spacing w:after="0"/>
        <w:rPr>
          <w:rFonts w:ascii="Arial" w:hAnsi="Arial" w:cs="Arial"/>
        </w:rPr>
      </w:pPr>
      <w:r w:rsidRPr="002F46F1">
        <w:rPr>
          <w:rFonts w:ascii="Arial" w:hAnsi="Arial" w:cs="Arial"/>
        </w:rPr>
        <w:t xml:space="preserve">Ibis encounters difficulties in upholding brand coherence over a growing international portfolio and differentiating itself inside a saturated economic sector. According to Jones and Patel (2022), strategic answers encompass the utilisation of standardised operating procedures and the integration of technology-driven solutions </w:t>
      </w:r>
      <w:r w:rsidR="00B95D9D" w:rsidRPr="002F46F1">
        <w:rPr>
          <w:rFonts w:ascii="Arial" w:hAnsi="Arial" w:cs="Arial"/>
        </w:rPr>
        <w:t>to</w:t>
      </w:r>
      <w:r w:rsidRPr="002F46F1">
        <w:rPr>
          <w:rFonts w:ascii="Arial" w:hAnsi="Arial" w:cs="Arial"/>
        </w:rPr>
        <w:t xml:space="preserve"> enhance the efficiency of guest services.</w:t>
      </w:r>
    </w:p>
    <w:p w14:paraId="120F0420" w14:textId="6D33CF62" w:rsidR="00675388" w:rsidRPr="00822043" w:rsidRDefault="00675388" w:rsidP="008630E8">
      <w:pPr>
        <w:spacing w:after="0"/>
        <w:rPr>
          <w:rFonts w:ascii="Arial" w:hAnsi="Arial" w:cs="Arial"/>
          <w:b/>
          <w:bCs/>
        </w:rPr>
      </w:pPr>
      <w:r w:rsidRPr="00822043">
        <w:rPr>
          <w:rFonts w:ascii="Arial" w:hAnsi="Arial" w:cs="Arial"/>
          <w:b/>
          <w:bCs/>
        </w:rPr>
        <w:t>Comparative Analysis</w:t>
      </w:r>
    </w:p>
    <w:p w14:paraId="7F64229E" w14:textId="49A4BFCF" w:rsidR="00675388" w:rsidRDefault="00675388" w:rsidP="008630E8">
      <w:pPr>
        <w:spacing w:after="0"/>
        <w:rPr>
          <w:rFonts w:ascii="Arial" w:hAnsi="Arial" w:cs="Arial"/>
        </w:rPr>
      </w:pPr>
      <w:r w:rsidRPr="00675388">
        <w:rPr>
          <w:rFonts w:ascii="Arial" w:hAnsi="Arial" w:cs="Arial"/>
          <w:b/>
          <w:bCs/>
        </w:rPr>
        <w:t>Assessment of Growth Potential</w:t>
      </w:r>
      <w:r w:rsidR="006737CB">
        <w:rPr>
          <w:rFonts w:ascii="Arial" w:hAnsi="Arial" w:cs="Arial"/>
          <w:b/>
          <w:bCs/>
        </w:rPr>
        <w:t>:</w:t>
      </w:r>
      <w:r w:rsidR="0009409C" w:rsidRPr="0009409C">
        <w:t xml:space="preserve"> </w:t>
      </w:r>
      <w:r w:rsidR="0009409C" w:rsidRPr="0009409C">
        <w:rPr>
          <w:rFonts w:ascii="Arial" w:hAnsi="Arial" w:cs="Arial"/>
        </w:rPr>
        <w:t xml:space="preserve">Corinthia's endeavour to tap into lucrative market prospects in rapidly expanding areas corresponds to the rising desire for customised and engaging travel encounters. On the other hand, Ibis places emphasis on operational efficiency and market accessibility </w:t>
      </w:r>
      <w:r w:rsidR="000900AC" w:rsidRPr="0009409C">
        <w:rPr>
          <w:rFonts w:ascii="Arial" w:hAnsi="Arial" w:cs="Arial"/>
        </w:rPr>
        <w:t>to</w:t>
      </w:r>
      <w:r w:rsidR="0009409C" w:rsidRPr="0009409C">
        <w:rPr>
          <w:rFonts w:ascii="Arial" w:hAnsi="Arial" w:cs="Arial"/>
        </w:rPr>
        <w:t xml:space="preserve"> meet the needs of the growing population of cost-conscious travellers. Both plans demonstrate the growth potential of their respective areas, although they have different strategic priorities (Hamilton &amp; Webster, 2023).</w:t>
      </w:r>
    </w:p>
    <w:p w14:paraId="5FB3BB2D" w14:textId="6E650F72" w:rsidR="0009409C" w:rsidRDefault="008B04E2" w:rsidP="008630E8">
      <w:pPr>
        <w:spacing w:after="0"/>
        <w:rPr>
          <w:rFonts w:ascii="Arial" w:hAnsi="Arial" w:cs="Arial"/>
        </w:rPr>
      </w:pPr>
      <w:r w:rsidRPr="008B04E2">
        <w:rPr>
          <w:rFonts w:ascii="Arial" w:hAnsi="Arial" w:cs="Arial"/>
          <w:b/>
          <w:bCs/>
        </w:rPr>
        <w:t>Discussion on Scalability and Sustainability</w:t>
      </w:r>
      <w:r w:rsidR="001A0C96">
        <w:rPr>
          <w:rFonts w:ascii="Arial" w:hAnsi="Arial" w:cs="Arial"/>
          <w:b/>
          <w:bCs/>
        </w:rPr>
        <w:t>:</w:t>
      </w:r>
      <w:r w:rsidR="00006505" w:rsidRPr="00006505">
        <w:t xml:space="preserve"> </w:t>
      </w:r>
      <w:r w:rsidR="00006505" w:rsidRPr="00006505">
        <w:rPr>
          <w:rFonts w:ascii="Arial" w:hAnsi="Arial" w:cs="Arial"/>
        </w:rPr>
        <w:t xml:space="preserve">Corinthia's growth strategy, which prioritises luxury, requires significant investment and careful brand management. However, its emphasis on restricted market sectors may restrict its potential to expand. The model proposed by Ibis is based on the principles of standardisation and efficiency, which allows for increased scalability. However, </w:t>
      </w:r>
      <w:r w:rsidR="000900AC" w:rsidRPr="00006505">
        <w:rPr>
          <w:rFonts w:ascii="Arial" w:hAnsi="Arial" w:cs="Arial"/>
        </w:rPr>
        <w:t>to</w:t>
      </w:r>
      <w:r w:rsidR="00006505" w:rsidRPr="00006505">
        <w:rPr>
          <w:rFonts w:ascii="Arial" w:hAnsi="Arial" w:cs="Arial"/>
        </w:rPr>
        <w:t xml:space="preserve"> maintain competitive differentiation, it necessitates ongoing innovation. </w:t>
      </w:r>
      <w:r w:rsidR="000900AC" w:rsidRPr="00006505">
        <w:rPr>
          <w:rFonts w:ascii="Arial" w:hAnsi="Arial" w:cs="Arial"/>
        </w:rPr>
        <w:t>To</w:t>
      </w:r>
      <w:r w:rsidR="00006505" w:rsidRPr="00006505">
        <w:rPr>
          <w:rFonts w:ascii="Arial" w:hAnsi="Arial" w:cs="Arial"/>
        </w:rPr>
        <w:t xml:space="preserve"> preserve their long-term viability, both brands must effectively traverse the changing dynamics of the market and </w:t>
      </w:r>
      <w:r w:rsidR="000900AC" w:rsidRPr="00006505">
        <w:rPr>
          <w:rFonts w:ascii="Arial" w:hAnsi="Arial" w:cs="Arial"/>
        </w:rPr>
        <w:t>consider</w:t>
      </w:r>
      <w:r w:rsidR="00006505" w:rsidRPr="00006505">
        <w:rPr>
          <w:rFonts w:ascii="Arial" w:hAnsi="Arial" w:cs="Arial"/>
        </w:rPr>
        <w:t xml:space="preserve"> sustainability issues (Chen &amp; Miller, 2023).</w:t>
      </w:r>
    </w:p>
    <w:p w14:paraId="1659C773" w14:textId="77777777" w:rsidR="004621FA" w:rsidRDefault="004621FA" w:rsidP="008630E8">
      <w:pPr>
        <w:spacing w:after="0"/>
        <w:rPr>
          <w:rFonts w:ascii="Arial" w:hAnsi="Arial" w:cs="Arial"/>
        </w:rPr>
      </w:pPr>
    </w:p>
    <w:p w14:paraId="34291DAA" w14:textId="77777777" w:rsidR="004621FA" w:rsidRDefault="004621FA" w:rsidP="008630E8">
      <w:pPr>
        <w:spacing w:after="0"/>
        <w:rPr>
          <w:rFonts w:ascii="Arial" w:hAnsi="Arial" w:cs="Arial"/>
        </w:rPr>
      </w:pPr>
    </w:p>
    <w:p w14:paraId="71873E18" w14:textId="77777777" w:rsidR="00745E81" w:rsidRDefault="00745E81" w:rsidP="008630E8">
      <w:pPr>
        <w:spacing w:after="0"/>
        <w:rPr>
          <w:rFonts w:ascii="Arial" w:hAnsi="Arial" w:cs="Arial"/>
          <w:b/>
          <w:bCs/>
          <w:sz w:val="28"/>
          <w:szCs w:val="28"/>
        </w:rPr>
      </w:pPr>
    </w:p>
    <w:p w14:paraId="19F5EC8D" w14:textId="5C2AD055" w:rsidR="004621FA" w:rsidRDefault="004621FA" w:rsidP="008630E8">
      <w:pPr>
        <w:spacing w:after="0"/>
        <w:rPr>
          <w:rFonts w:ascii="Arial" w:hAnsi="Arial" w:cs="Arial"/>
          <w:b/>
          <w:bCs/>
          <w:sz w:val="28"/>
          <w:szCs w:val="28"/>
        </w:rPr>
      </w:pPr>
      <w:r w:rsidRPr="004621FA">
        <w:rPr>
          <w:rFonts w:ascii="Arial" w:hAnsi="Arial" w:cs="Arial"/>
          <w:b/>
          <w:bCs/>
          <w:sz w:val="28"/>
          <w:szCs w:val="28"/>
        </w:rPr>
        <w:t>Financial Commitment to CSR</w:t>
      </w:r>
    </w:p>
    <w:p w14:paraId="5BEE17B7" w14:textId="6F1F6737" w:rsidR="004621FA" w:rsidRPr="00745E81" w:rsidRDefault="00106397" w:rsidP="008630E8">
      <w:pPr>
        <w:spacing w:after="0"/>
        <w:rPr>
          <w:rFonts w:ascii="Arial" w:hAnsi="Arial" w:cs="Arial"/>
          <w:b/>
          <w:bCs/>
        </w:rPr>
      </w:pPr>
      <w:r w:rsidRPr="00745E81">
        <w:rPr>
          <w:rFonts w:ascii="Arial" w:hAnsi="Arial" w:cs="Arial"/>
          <w:b/>
          <w:bCs/>
        </w:rPr>
        <w:t>Corinthia Hotels</w:t>
      </w:r>
    </w:p>
    <w:p w14:paraId="60E5FF7E" w14:textId="3DA4FCF6" w:rsidR="00106397" w:rsidRDefault="0014477F" w:rsidP="008630E8">
      <w:pPr>
        <w:spacing w:after="0"/>
        <w:rPr>
          <w:rFonts w:ascii="Arial" w:hAnsi="Arial" w:cs="Arial"/>
        </w:rPr>
      </w:pPr>
      <w:r w:rsidRPr="0014477F">
        <w:rPr>
          <w:rFonts w:ascii="Arial" w:hAnsi="Arial" w:cs="Arial"/>
          <w:b/>
          <w:bCs/>
        </w:rPr>
        <w:t>CSR Initiatives</w:t>
      </w:r>
      <w:r>
        <w:rPr>
          <w:rFonts w:ascii="Arial" w:hAnsi="Arial" w:cs="Arial"/>
          <w:b/>
          <w:bCs/>
        </w:rPr>
        <w:t>:</w:t>
      </w:r>
      <w:r w:rsidR="00FE7D21" w:rsidRPr="00FE7D21">
        <w:t xml:space="preserve"> </w:t>
      </w:r>
      <w:r w:rsidR="00FE7D21" w:rsidRPr="00FE7D21">
        <w:rPr>
          <w:rFonts w:ascii="Arial" w:hAnsi="Arial" w:cs="Arial"/>
        </w:rPr>
        <w:t>CSR has been included into the fundamental operations of Corinthia Hotels, with a specific emphasis on environmental sustainability. This is achieved through the implementation of energy conservation measures, waste reduction strategies, and the promotion of local biodiversity. According to Hamilton and Webster (2021), the brand actively participates in community activities by providing support to local craftsmen and companies. Additionally, the company adheres to rigorous ethical standards across its supply chain.</w:t>
      </w:r>
    </w:p>
    <w:p w14:paraId="5BBE3A6B" w14:textId="53264E8B" w:rsidR="00FE7D21" w:rsidRDefault="007512AD" w:rsidP="008630E8">
      <w:pPr>
        <w:spacing w:after="0"/>
        <w:rPr>
          <w:rFonts w:ascii="Arial" w:hAnsi="Arial" w:cs="Arial"/>
        </w:rPr>
      </w:pPr>
      <w:r w:rsidRPr="007512AD">
        <w:rPr>
          <w:rFonts w:ascii="Arial" w:hAnsi="Arial" w:cs="Arial"/>
          <w:b/>
          <w:bCs/>
        </w:rPr>
        <w:t>Financial Investment and Impact</w:t>
      </w:r>
      <w:r w:rsidRPr="007512AD">
        <w:rPr>
          <w:rFonts w:ascii="Arial" w:hAnsi="Arial" w:cs="Arial"/>
        </w:rPr>
        <w:t>:</w:t>
      </w:r>
      <w:r w:rsidR="00845A98" w:rsidRPr="00845A98">
        <w:t xml:space="preserve"> </w:t>
      </w:r>
      <w:r w:rsidR="00845A98" w:rsidRPr="00845A98">
        <w:rPr>
          <w:rFonts w:ascii="Arial" w:hAnsi="Arial" w:cs="Arial"/>
        </w:rPr>
        <w:t>Corinthia's allocation of resources towards corporate social responsibility (CSR) programmes is perceived as a strategic approach aimed at bolstering brand equity and fostering consumer allegiance, so positively impacting its financial well-being. According to Chen and Miller (2022), the brand's dedication to ethical principles and sustainability has garnered the attention of a certain market segment that is prepared to pay a higher price for responsible luxury. As a result, this has had a beneficial impact on the growth of revenue.</w:t>
      </w:r>
    </w:p>
    <w:p w14:paraId="04F0BA05" w14:textId="4534A7AA" w:rsidR="00845A98" w:rsidRPr="007F110A" w:rsidRDefault="00DE3D81" w:rsidP="008630E8">
      <w:pPr>
        <w:spacing w:after="0"/>
        <w:rPr>
          <w:rFonts w:ascii="Arial" w:hAnsi="Arial" w:cs="Arial"/>
          <w:b/>
          <w:bCs/>
        </w:rPr>
      </w:pPr>
      <w:r w:rsidRPr="007F110A">
        <w:rPr>
          <w:rFonts w:ascii="Arial" w:hAnsi="Arial" w:cs="Arial"/>
          <w:b/>
          <w:bCs/>
        </w:rPr>
        <w:t>Ibis Hotels</w:t>
      </w:r>
    </w:p>
    <w:p w14:paraId="669F7AA1" w14:textId="118CCA61" w:rsidR="00DE3D81" w:rsidRDefault="00F23D75" w:rsidP="008630E8">
      <w:pPr>
        <w:spacing w:after="0"/>
        <w:rPr>
          <w:rFonts w:ascii="Arial" w:hAnsi="Arial" w:cs="Arial"/>
        </w:rPr>
      </w:pPr>
      <w:r w:rsidRPr="00F23D75">
        <w:rPr>
          <w:rFonts w:ascii="Arial" w:hAnsi="Arial" w:cs="Arial"/>
          <w:b/>
          <w:bCs/>
        </w:rPr>
        <w:t>CSR Initiatives</w:t>
      </w:r>
      <w:r w:rsidRPr="00402853">
        <w:rPr>
          <w:rFonts w:ascii="Arial" w:hAnsi="Arial" w:cs="Arial"/>
        </w:rPr>
        <w:t>:</w:t>
      </w:r>
      <w:r w:rsidR="00402853" w:rsidRPr="00402853">
        <w:t xml:space="preserve"> </w:t>
      </w:r>
      <w:r w:rsidR="00402853" w:rsidRPr="00402853">
        <w:rPr>
          <w:rFonts w:ascii="Arial" w:hAnsi="Arial" w:cs="Arial"/>
        </w:rPr>
        <w:t xml:space="preserve">Ibis Hotels' corporate social responsibility (CSR) approach includes a focus on environmental sustainability, evidenced by substantial expenditures in energy-efficient infrastructure and operations, water preservation, and </w:t>
      </w:r>
      <w:r w:rsidR="00F536EA" w:rsidRPr="00402853">
        <w:rPr>
          <w:rFonts w:ascii="Arial" w:hAnsi="Arial" w:cs="Arial"/>
        </w:rPr>
        <w:t>terrible</w:t>
      </w:r>
      <w:r w:rsidR="00402853" w:rsidRPr="00402853">
        <w:rPr>
          <w:rFonts w:ascii="Arial" w:hAnsi="Arial" w:cs="Arial"/>
        </w:rPr>
        <w:t xml:space="preserve"> disposal. According to Jones and Patel (2021), the brand places a high emphasis on social responsibility, specifically by prioritising diversity and inclusion in its employment policies and community outreach programmes.</w:t>
      </w:r>
    </w:p>
    <w:p w14:paraId="3EDA265C" w14:textId="61A35459" w:rsidR="00220B02" w:rsidRDefault="00220B02" w:rsidP="008630E8">
      <w:pPr>
        <w:spacing w:after="0"/>
        <w:rPr>
          <w:rFonts w:ascii="Arial" w:hAnsi="Arial" w:cs="Arial"/>
        </w:rPr>
      </w:pPr>
      <w:r w:rsidRPr="00220B02">
        <w:rPr>
          <w:rFonts w:ascii="Arial" w:hAnsi="Arial" w:cs="Arial"/>
          <w:b/>
          <w:bCs/>
        </w:rPr>
        <w:t>Financial Investment and Impact</w:t>
      </w:r>
      <w:r w:rsidRPr="00866BAC">
        <w:rPr>
          <w:rFonts w:ascii="Arial" w:hAnsi="Arial" w:cs="Arial"/>
        </w:rPr>
        <w:t>:</w:t>
      </w:r>
      <w:r w:rsidR="00866BAC" w:rsidRPr="00866BAC">
        <w:t xml:space="preserve"> </w:t>
      </w:r>
      <w:r w:rsidR="00866BAC" w:rsidRPr="00866BAC">
        <w:rPr>
          <w:rFonts w:ascii="Arial" w:hAnsi="Arial" w:cs="Arial"/>
        </w:rPr>
        <w:t>Ibis Hotels' financial dedication to corporate social responsibility (CSR) efforts has enhanced its brand recognition among consumers who prioritise cost-effectiveness while still being environmentally and socially conscientious. The adherence to consumer values has played a significant role in maintaining consistent financial performance through the cultivation of customer loyalty and the attraction of new customers who prioritise ethical travel choices (Baker &amp; Sutherland, 2021).</w:t>
      </w:r>
    </w:p>
    <w:p w14:paraId="6B7C2901" w14:textId="1ECA2359" w:rsidR="003B7970" w:rsidRDefault="003B7970" w:rsidP="008630E8">
      <w:pPr>
        <w:spacing w:after="0"/>
        <w:rPr>
          <w:rFonts w:ascii="Arial" w:hAnsi="Arial" w:cs="Arial"/>
          <w:b/>
          <w:bCs/>
        </w:rPr>
      </w:pPr>
      <w:r w:rsidRPr="003B7970">
        <w:rPr>
          <w:rFonts w:ascii="Arial" w:hAnsi="Arial" w:cs="Arial"/>
          <w:b/>
          <w:bCs/>
        </w:rPr>
        <w:t>Comparative Analysis</w:t>
      </w:r>
    </w:p>
    <w:p w14:paraId="7EFFF92F" w14:textId="5A5C2205" w:rsidR="00EC0855" w:rsidRDefault="00EC0855" w:rsidP="008630E8">
      <w:pPr>
        <w:spacing w:after="0"/>
        <w:rPr>
          <w:rFonts w:ascii="Arial" w:hAnsi="Arial" w:cs="Arial"/>
        </w:rPr>
      </w:pPr>
      <w:r w:rsidRPr="00EC0855">
        <w:rPr>
          <w:rFonts w:ascii="Arial" w:hAnsi="Arial" w:cs="Arial"/>
        </w:rPr>
        <w:t>Both Corinthia and Ibis Hotels have exhibited a robust dedication to corporate social responsibility (CSR), albeit with distinct areas of emphasis that correspond to their respective brand positioning. Ibis has a greater emphasis on operational efficiency and social inclusivity, whilst Corinthia prioritises luxury sustainability and ethical supply chain management. According to Adler and Zhao (2021), there exists a positive correlation between the investment in corporate social responsibility (CSR) and the financial health and value of each brand. This suggests that responsible company practices not only meet ethical duties but also function as a strategic asset that enhances competitive advantage and market positioning.</w:t>
      </w:r>
    </w:p>
    <w:p w14:paraId="30ABCC27" w14:textId="77777777" w:rsidR="00881B0E" w:rsidRDefault="00881B0E" w:rsidP="008630E8">
      <w:pPr>
        <w:spacing w:after="0"/>
        <w:rPr>
          <w:rFonts w:ascii="Arial" w:hAnsi="Arial" w:cs="Arial"/>
        </w:rPr>
      </w:pPr>
    </w:p>
    <w:p w14:paraId="746A5AEF" w14:textId="77777777" w:rsidR="00881B0E" w:rsidRDefault="00881B0E" w:rsidP="008630E8">
      <w:pPr>
        <w:spacing w:after="0"/>
        <w:rPr>
          <w:rFonts w:ascii="Arial" w:hAnsi="Arial" w:cs="Arial"/>
        </w:rPr>
      </w:pPr>
    </w:p>
    <w:p w14:paraId="4CC2754A" w14:textId="77777777" w:rsidR="00881B0E" w:rsidRDefault="00881B0E" w:rsidP="008630E8">
      <w:pPr>
        <w:spacing w:after="0"/>
        <w:rPr>
          <w:rFonts w:ascii="Arial" w:hAnsi="Arial" w:cs="Arial"/>
        </w:rPr>
      </w:pPr>
    </w:p>
    <w:p w14:paraId="2183ACA1" w14:textId="6BBF89FD" w:rsidR="00881B0E" w:rsidRDefault="00881B0E" w:rsidP="008630E8">
      <w:pPr>
        <w:spacing w:after="0"/>
        <w:rPr>
          <w:rFonts w:ascii="Arial" w:hAnsi="Arial" w:cs="Arial"/>
          <w:b/>
          <w:bCs/>
          <w:sz w:val="28"/>
          <w:szCs w:val="28"/>
        </w:rPr>
      </w:pPr>
      <w:r w:rsidRPr="00881B0E">
        <w:rPr>
          <w:rFonts w:ascii="Arial" w:hAnsi="Arial" w:cs="Arial"/>
          <w:b/>
          <w:bCs/>
          <w:sz w:val="28"/>
          <w:szCs w:val="28"/>
        </w:rPr>
        <w:t>Recommendations</w:t>
      </w:r>
    </w:p>
    <w:p w14:paraId="2CDA9F52" w14:textId="6A4049EC" w:rsidR="00881B0E" w:rsidRDefault="00301899" w:rsidP="008630E8">
      <w:pPr>
        <w:spacing w:after="0"/>
        <w:rPr>
          <w:rFonts w:ascii="Arial" w:hAnsi="Arial" w:cs="Arial"/>
          <w:b/>
          <w:bCs/>
        </w:rPr>
      </w:pPr>
      <w:r w:rsidRPr="00301899">
        <w:rPr>
          <w:rFonts w:ascii="Arial" w:hAnsi="Arial" w:cs="Arial"/>
          <w:b/>
          <w:bCs/>
        </w:rPr>
        <w:t>Corinthia Hotels</w:t>
      </w:r>
    </w:p>
    <w:p w14:paraId="36FBEB30" w14:textId="08291F36" w:rsidR="00301899" w:rsidRDefault="00C8752F" w:rsidP="008630E8">
      <w:pPr>
        <w:spacing w:after="0"/>
        <w:rPr>
          <w:rFonts w:ascii="Arial" w:hAnsi="Arial" w:cs="Arial"/>
        </w:rPr>
      </w:pPr>
      <w:r w:rsidRPr="00C8752F">
        <w:rPr>
          <w:rFonts w:ascii="Arial" w:hAnsi="Arial" w:cs="Arial"/>
        </w:rPr>
        <w:t xml:space="preserve">Considering Corinthia Hotels' prominent position in the luxury market and its dedication to corporate social responsibility (CSR), a strategic suggestion is to enhance the incorporation of sustainability into its premium services. This may entail the creation of eco-luxury travel experiences that capitalise on the brand's sustainability initiatives </w:t>
      </w:r>
      <w:r w:rsidR="000900AC" w:rsidRPr="00C8752F">
        <w:rPr>
          <w:rFonts w:ascii="Arial" w:hAnsi="Arial" w:cs="Arial"/>
        </w:rPr>
        <w:t>to</w:t>
      </w:r>
      <w:r w:rsidRPr="00C8752F">
        <w:rPr>
          <w:rFonts w:ascii="Arial" w:hAnsi="Arial" w:cs="Arial"/>
        </w:rPr>
        <w:t xml:space="preserve"> appeal to consumers that prioritise environmental consciousness. The enhancement of Corinthia's brand value and appeal to a wider audience seeking responsible luxury can be achieved by aligning expansion strategies with corporate social responsibility (CSR) objectives, such as expanding into new areas with a specific emphasis on sustainable development (Chen &amp; Miller, 2022).</w:t>
      </w:r>
    </w:p>
    <w:p w14:paraId="33C5A526" w14:textId="70A867BC" w:rsidR="00C8752F" w:rsidRDefault="00C049ED" w:rsidP="008630E8">
      <w:pPr>
        <w:spacing w:after="0"/>
        <w:rPr>
          <w:rFonts w:ascii="Arial" w:hAnsi="Arial" w:cs="Arial"/>
          <w:b/>
          <w:bCs/>
        </w:rPr>
      </w:pPr>
      <w:r w:rsidRPr="00C049ED">
        <w:rPr>
          <w:rFonts w:ascii="Arial" w:hAnsi="Arial" w:cs="Arial"/>
          <w:b/>
          <w:bCs/>
        </w:rPr>
        <w:t>Ibis Hotels</w:t>
      </w:r>
    </w:p>
    <w:p w14:paraId="349C355F" w14:textId="5313004B" w:rsidR="00C049ED" w:rsidRDefault="00E46B72" w:rsidP="008630E8">
      <w:pPr>
        <w:spacing w:after="0"/>
        <w:rPr>
          <w:rFonts w:ascii="Arial" w:hAnsi="Arial" w:cs="Arial"/>
        </w:rPr>
      </w:pPr>
      <w:r w:rsidRPr="00E46B72">
        <w:rPr>
          <w:rFonts w:ascii="Arial" w:hAnsi="Arial" w:cs="Arial"/>
        </w:rPr>
        <w:t>The advice for Ibis Hotels focuses on augmenting its corporate social responsibility (CSR) endeavours by implementing technology-driven solutions to enhance operational efficiency and elevate guest experiences. Investing in intelligent and energy-efficient technologies not only aligns with Ibis's objectives of environmental sustainability but also presents the opportunity for significant financial benefits and caters to the expanding demographic of technologically proficient and environmentally conscious travellers. According to Jones and Patel (2021), enhancing collaborations with nearby communities and prioritising diversity and inclusion will enhance the brand reputation and foster customer loyalty of Ibis.</w:t>
      </w:r>
    </w:p>
    <w:p w14:paraId="745D9AF9" w14:textId="77777777" w:rsidR="00E46B72" w:rsidRDefault="00E46B72" w:rsidP="008630E8">
      <w:pPr>
        <w:spacing w:after="0"/>
        <w:rPr>
          <w:rFonts w:ascii="Arial" w:hAnsi="Arial" w:cs="Arial"/>
        </w:rPr>
      </w:pPr>
    </w:p>
    <w:p w14:paraId="4F6F4251" w14:textId="5CF7B87A" w:rsidR="00E46B72" w:rsidRDefault="00BA1095" w:rsidP="008630E8">
      <w:pPr>
        <w:spacing w:after="0"/>
        <w:rPr>
          <w:rFonts w:ascii="Arial" w:hAnsi="Arial" w:cs="Arial"/>
          <w:b/>
          <w:bCs/>
          <w:sz w:val="28"/>
          <w:szCs w:val="28"/>
        </w:rPr>
      </w:pPr>
      <w:r w:rsidRPr="00BA1095">
        <w:rPr>
          <w:rFonts w:ascii="Arial" w:hAnsi="Arial" w:cs="Arial"/>
          <w:b/>
          <w:bCs/>
          <w:sz w:val="28"/>
          <w:szCs w:val="28"/>
        </w:rPr>
        <w:t>Conclusion</w:t>
      </w:r>
    </w:p>
    <w:p w14:paraId="4A09D39F" w14:textId="312CE863" w:rsidR="00EA783C" w:rsidRDefault="00EA783C" w:rsidP="008630E8">
      <w:pPr>
        <w:spacing w:after="0"/>
        <w:rPr>
          <w:rFonts w:ascii="Arial" w:hAnsi="Arial" w:cs="Arial"/>
        </w:rPr>
      </w:pPr>
      <w:r w:rsidRPr="00EA783C">
        <w:rPr>
          <w:rFonts w:ascii="Arial" w:hAnsi="Arial" w:cs="Arial"/>
        </w:rPr>
        <w:t>The examination and comparison of Corinthia and Ibis Hotels have unveiled contrasting strategic methodologies in terms of financial management, market positioning, and corporate social responsibility (CSR) commitments within their various sectors of the hospitality industry. Corinthia Hotels, due to its emphasis on opulence and tailored encounters, is well positioned to leverage the increasing need for environmentally conscious luxury tourism. Ibis Hotels has the potential to strengthen its value proposition by leveraging technology and community participation, with a specific focus on the economy category. Both companies exemplify the notion that integrating growth strategies with corporate social responsibility (CSR) activities not only satisfies ethical responsibilities but also enhances financial well-being and competitive edge, providing a framework for achieving long-term success in the hotel industry (Adler &amp; Zhao, 2021).</w:t>
      </w:r>
    </w:p>
    <w:p w14:paraId="66996759" w14:textId="77777777" w:rsidR="007328E5" w:rsidRDefault="007328E5" w:rsidP="008630E8">
      <w:pPr>
        <w:spacing w:after="0"/>
        <w:rPr>
          <w:rFonts w:ascii="Arial" w:hAnsi="Arial" w:cs="Arial"/>
        </w:rPr>
      </w:pPr>
    </w:p>
    <w:p w14:paraId="01F1191B" w14:textId="77777777" w:rsidR="007328E5" w:rsidRDefault="007328E5" w:rsidP="008630E8">
      <w:pPr>
        <w:spacing w:after="0"/>
        <w:rPr>
          <w:rFonts w:ascii="Arial" w:hAnsi="Arial" w:cs="Arial"/>
        </w:rPr>
      </w:pPr>
    </w:p>
    <w:p w14:paraId="180114F1" w14:textId="77777777" w:rsidR="007328E5" w:rsidRDefault="007328E5" w:rsidP="008630E8">
      <w:pPr>
        <w:spacing w:after="0"/>
        <w:rPr>
          <w:rFonts w:ascii="Arial" w:hAnsi="Arial" w:cs="Arial"/>
        </w:rPr>
      </w:pPr>
    </w:p>
    <w:p w14:paraId="4A782A35" w14:textId="77777777" w:rsidR="007328E5" w:rsidRDefault="007328E5" w:rsidP="008630E8">
      <w:pPr>
        <w:spacing w:after="0"/>
        <w:rPr>
          <w:rFonts w:ascii="Arial" w:hAnsi="Arial" w:cs="Arial"/>
        </w:rPr>
      </w:pPr>
    </w:p>
    <w:p w14:paraId="0DCD5B60" w14:textId="5C5FBB8A" w:rsidR="007328E5" w:rsidRDefault="007328E5" w:rsidP="008630E8">
      <w:pPr>
        <w:spacing w:after="0"/>
        <w:rPr>
          <w:rFonts w:ascii="Arial" w:hAnsi="Arial" w:cs="Arial"/>
          <w:b/>
          <w:bCs/>
          <w:sz w:val="28"/>
          <w:szCs w:val="28"/>
        </w:rPr>
      </w:pPr>
      <w:r w:rsidRPr="007328E5">
        <w:rPr>
          <w:rFonts w:ascii="Arial" w:hAnsi="Arial" w:cs="Arial"/>
          <w:b/>
          <w:bCs/>
          <w:sz w:val="28"/>
          <w:szCs w:val="28"/>
        </w:rPr>
        <w:lastRenderedPageBreak/>
        <w:t>References:</w:t>
      </w:r>
    </w:p>
    <w:p w14:paraId="1B079E27" w14:textId="77777777" w:rsidR="00B141FC" w:rsidRDefault="00B141FC" w:rsidP="008630E8">
      <w:pPr>
        <w:spacing w:after="0"/>
        <w:rPr>
          <w:rFonts w:ascii="Arial" w:hAnsi="Arial" w:cs="Arial"/>
          <w:b/>
          <w:bCs/>
          <w:sz w:val="28"/>
          <w:szCs w:val="28"/>
        </w:rPr>
      </w:pPr>
    </w:p>
    <w:p w14:paraId="6B4D824F" w14:textId="51C04144" w:rsidR="00B141FC" w:rsidRDefault="00B141FC" w:rsidP="008630E8">
      <w:pPr>
        <w:spacing w:after="0"/>
        <w:rPr>
          <w:rFonts w:ascii="Arial" w:hAnsi="Arial" w:cs="Arial"/>
        </w:rPr>
      </w:pPr>
      <w:r w:rsidRPr="00B141FC">
        <w:rPr>
          <w:rFonts w:ascii="Arial" w:hAnsi="Arial" w:cs="Arial"/>
        </w:rPr>
        <w:t>Adler, J., &amp; Zhao, L. (2021). "Luxury Hotel Management: Strategies for Sustainable Growth." International Journal of Hospitality &amp; Tourism Administration, 22(3), 310-332.</w:t>
      </w:r>
    </w:p>
    <w:p w14:paraId="3AAA9B04" w14:textId="77777777" w:rsidR="00982ADF" w:rsidRPr="00B141FC" w:rsidRDefault="00982ADF" w:rsidP="008630E8">
      <w:pPr>
        <w:spacing w:after="0"/>
        <w:rPr>
          <w:rFonts w:ascii="Arial" w:hAnsi="Arial" w:cs="Arial"/>
        </w:rPr>
      </w:pPr>
    </w:p>
    <w:p w14:paraId="736AB88C" w14:textId="3B529E2E" w:rsidR="002A4497" w:rsidRDefault="00982ADF" w:rsidP="008630E8">
      <w:pPr>
        <w:spacing w:after="0"/>
        <w:rPr>
          <w:rFonts w:ascii="Arial" w:hAnsi="Arial" w:cs="Arial"/>
        </w:rPr>
      </w:pPr>
      <w:r w:rsidRPr="00982ADF">
        <w:rPr>
          <w:rFonts w:ascii="Arial" w:hAnsi="Arial" w:cs="Arial"/>
        </w:rPr>
        <w:t>Adler, J., &amp; Zhao, L. (2021). "The Strategic Value of CSR in the Hospitality Industry," Journal of Hospitality and Tourism Management, 45, 656-666.</w:t>
      </w:r>
    </w:p>
    <w:p w14:paraId="153F0D9A" w14:textId="77777777" w:rsidR="00982ADF" w:rsidRPr="00982ADF" w:rsidRDefault="00982ADF" w:rsidP="008630E8">
      <w:pPr>
        <w:spacing w:after="0"/>
        <w:rPr>
          <w:rFonts w:ascii="Arial" w:hAnsi="Arial" w:cs="Arial"/>
        </w:rPr>
      </w:pPr>
    </w:p>
    <w:p w14:paraId="2DC796EC" w14:textId="1C07566A" w:rsidR="00923F36" w:rsidRDefault="00923F36" w:rsidP="008630E8">
      <w:pPr>
        <w:spacing w:after="0"/>
        <w:rPr>
          <w:rFonts w:ascii="Arial" w:hAnsi="Arial" w:cs="Arial"/>
        </w:rPr>
      </w:pPr>
      <w:r w:rsidRPr="00923F36">
        <w:rPr>
          <w:rFonts w:ascii="Arial" w:hAnsi="Arial" w:cs="Arial"/>
        </w:rPr>
        <w:t xml:space="preserve">Accor (2023). Accor - Worldwide leader in hospitality. [online] Accor.com. Available at: </w:t>
      </w:r>
      <w:hyperlink r:id="rId5" w:history="1">
        <w:r w:rsidRPr="0094716F">
          <w:rPr>
            <w:rStyle w:val="Hyperlink"/>
            <w:rFonts w:ascii="Arial" w:hAnsi="Arial" w:cs="Arial"/>
          </w:rPr>
          <w:t>https://group.accor.com/en</w:t>
        </w:r>
      </w:hyperlink>
      <w:r w:rsidRPr="00923F36">
        <w:rPr>
          <w:rFonts w:ascii="Arial" w:hAnsi="Arial" w:cs="Arial"/>
        </w:rPr>
        <w:t>.</w:t>
      </w:r>
    </w:p>
    <w:p w14:paraId="47D051BC" w14:textId="77777777" w:rsidR="004861E9" w:rsidRDefault="004861E9" w:rsidP="008630E8">
      <w:pPr>
        <w:spacing w:after="0"/>
        <w:rPr>
          <w:rFonts w:ascii="Arial" w:hAnsi="Arial" w:cs="Arial"/>
        </w:rPr>
      </w:pPr>
    </w:p>
    <w:p w14:paraId="2D81B428" w14:textId="0606B4A2" w:rsidR="004861E9" w:rsidRDefault="004861E9" w:rsidP="008630E8">
      <w:pPr>
        <w:spacing w:after="0"/>
        <w:rPr>
          <w:rFonts w:ascii="Arial" w:hAnsi="Arial" w:cs="Arial"/>
        </w:rPr>
      </w:pPr>
      <w:r w:rsidRPr="004861E9">
        <w:rPr>
          <w:rFonts w:ascii="Arial" w:hAnsi="Arial" w:cs="Arial"/>
        </w:rPr>
        <w:t>Baker, M., &amp; Sutherland, L. (2021). "CSR and Brand Performance in the Economy Hotel Sector," International Journal of Contemporary Hospitality Management, 33(2), 567-584.</w:t>
      </w:r>
    </w:p>
    <w:p w14:paraId="7879BCC0" w14:textId="77777777" w:rsidR="002D5A21" w:rsidRDefault="002D5A21" w:rsidP="008630E8">
      <w:pPr>
        <w:spacing w:after="0"/>
        <w:rPr>
          <w:rFonts w:ascii="Arial" w:hAnsi="Arial" w:cs="Arial"/>
        </w:rPr>
      </w:pPr>
    </w:p>
    <w:p w14:paraId="67F3EFB3" w14:textId="4E1B1EB2" w:rsidR="002D5A21" w:rsidRDefault="002D5A21" w:rsidP="008630E8">
      <w:pPr>
        <w:spacing w:after="0"/>
        <w:rPr>
          <w:rFonts w:ascii="Arial" w:hAnsi="Arial" w:cs="Arial"/>
        </w:rPr>
      </w:pPr>
      <w:r w:rsidRPr="002D5A21">
        <w:rPr>
          <w:rFonts w:ascii="Arial" w:hAnsi="Arial" w:cs="Arial"/>
        </w:rPr>
        <w:t>Baker, M., &amp; Sutherland, L. (2021). "Scaling Strategies in the Global Hotel Industry: Insights from Economy Brands." Journal of Hospitality Marketing &amp; Management, 30(7), 789-807.</w:t>
      </w:r>
    </w:p>
    <w:p w14:paraId="22EEA116" w14:textId="77777777" w:rsidR="001213F3" w:rsidRDefault="001213F3" w:rsidP="008630E8">
      <w:pPr>
        <w:spacing w:after="0"/>
        <w:rPr>
          <w:rFonts w:ascii="Arial" w:hAnsi="Arial" w:cs="Arial"/>
        </w:rPr>
      </w:pPr>
    </w:p>
    <w:p w14:paraId="0E711AAD" w14:textId="30B8ADFF" w:rsidR="001213F3" w:rsidRDefault="001213F3" w:rsidP="008630E8">
      <w:pPr>
        <w:spacing w:after="0"/>
        <w:rPr>
          <w:rFonts w:ascii="Arial" w:hAnsi="Arial" w:cs="Arial"/>
        </w:rPr>
      </w:pPr>
      <w:r w:rsidRPr="001213F3">
        <w:rPr>
          <w:rFonts w:ascii="Arial" w:hAnsi="Arial" w:cs="Arial"/>
        </w:rPr>
        <w:t>Brown, T., &amp; Johnson, R. (2020). "Efficiency in Hotel Management: Case Studies," International Journal of Hospitality Management.</w:t>
      </w:r>
    </w:p>
    <w:p w14:paraId="0A5ADFB2" w14:textId="77777777" w:rsidR="001E110B" w:rsidRDefault="001E110B" w:rsidP="008630E8">
      <w:pPr>
        <w:spacing w:after="0"/>
        <w:rPr>
          <w:rFonts w:ascii="Arial" w:hAnsi="Arial" w:cs="Arial"/>
        </w:rPr>
      </w:pPr>
    </w:p>
    <w:p w14:paraId="68E15627" w14:textId="6974F7DC" w:rsidR="001E110B" w:rsidRDefault="001E110B" w:rsidP="008630E8">
      <w:pPr>
        <w:spacing w:after="0"/>
        <w:rPr>
          <w:rFonts w:ascii="Arial" w:hAnsi="Arial" w:cs="Arial"/>
        </w:rPr>
      </w:pPr>
      <w:r w:rsidRPr="001E110B">
        <w:rPr>
          <w:rFonts w:ascii="Arial" w:hAnsi="Arial" w:cs="Arial"/>
        </w:rPr>
        <w:t>Chen, L., &amp; Miller, D. (2022). "Luxury Hotels and Sustainable Practices: Impact on Brand Loyalty," Tourism Management Perspectives, 38</w:t>
      </w:r>
      <w:r w:rsidR="00890B69">
        <w:rPr>
          <w:rFonts w:ascii="Arial" w:hAnsi="Arial" w:cs="Arial"/>
        </w:rPr>
        <w:t>.</w:t>
      </w:r>
    </w:p>
    <w:p w14:paraId="761FA5EE" w14:textId="77777777" w:rsidR="002E7744" w:rsidRDefault="002E7744" w:rsidP="008630E8">
      <w:pPr>
        <w:spacing w:after="0"/>
        <w:rPr>
          <w:rFonts w:ascii="Arial" w:hAnsi="Arial" w:cs="Arial"/>
        </w:rPr>
      </w:pPr>
    </w:p>
    <w:p w14:paraId="6B01A2C7" w14:textId="78CDBB8D" w:rsidR="002E7744" w:rsidRDefault="002E7744" w:rsidP="008630E8">
      <w:pPr>
        <w:spacing w:after="0"/>
        <w:rPr>
          <w:rFonts w:ascii="Arial" w:hAnsi="Arial" w:cs="Arial"/>
        </w:rPr>
      </w:pPr>
      <w:r w:rsidRPr="002E7744">
        <w:rPr>
          <w:rFonts w:ascii="Arial" w:hAnsi="Arial" w:cs="Arial"/>
        </w:rPr>
        <w:t>Chen, L., &amp; Miller, D. (2023). "Sustainability Practices in Hospitality: A Comparative Study of Luxury and Economy Hotels." Tourism Management Perspectives, 39.</w:t>
      </w:r>
      <w:r>
        <w:rPr>
          <w:rFonts w:ascii="Arial" w:hAnsi="Arial" w:cs="Arial"/>
        </w:rPr>
        <w:t xml:space="preserve"> </w:t>
      </w:r>
    </w:p>
    <w:p w14:paraId="15324705" w14:textId="77777777" w:rsidR="0002428E" w:rsidRDefault="0002428E" w:rsidP="008630E8">
      <w:pPr>
        <w:spacing w:after="0"/>
        <w:rPr>
          <w:rFonts w:ascii="Arial" w:hAnsi="Arial" w:cs="Arial"/>
        </w:rPr>
      </w:pPr>
    </w:p>
    <w:p w14:paraId="519AF727" w14:textId="20FCDB91" w:rsidR="00926557" w:rsidRDefault="00926557" w:rsidP="008630E8">
      <w:pPr>
        <w:spacing w:after="0"/>
        <w:rPr>
          <w:rFonts w:ascii="Arial" w:hAnsi="Arial" w:cs="Arial"/>
        </w:rPr>
      </w:pPr>
      <w:r w:rsidRPr="00926557">
        <w:rPr>
          <w:rFonts w:ascii="Arial" w:hAnsi="Arial" w:cs="Arial"/>
        </w:rPr>
        <w:t>Green, H., &amp; Jones, D. (2018). "Sustainable Practices in Luxury Hotels," Journal of Environmental Management and Tourism.</w:t>
      </w:r>
    </w:p>
    <w:p w14:paraId="66788AC5" w14:textId="77777777" w:rsidR="00127685" w:rsidRDefault="00127685" w:rsidP="008630E8">
      <w:pPr>
        <w:spacing w:after="0"/>
        <w:rPr>
          <w:rFonts w:ascii="Arial" w:hAnsi="Arial" w:cs="Arial"/>
        </w:rPr>
      </w:pPr>
    </w:p>
    <w:p w14:paraId="2D187955" w14:textId="2B073486" w:rsidR="00127685" w:rsidRDefault="00127685" w:rsidP="008630E8">
      <w:pPr>
        <w:spacing w:after="0"/>
        <w:rPr>
          <w:rFonts w:ascii="Arial" w:hAnsi="Arial" w:cs="Arial"/>
        </w:rPr>
      </w:pPr>
      <w:r w:rsidRPr="00127685">
        <w:rPr>
          <w:rFonts w:ascii="Arial" w:hAnsi="Arial" w:cs="Arial"/>
        </w:rPr>
        <w:t xml:space="preserve">gitnux.org. (2023). Global Hospitality Industry Statistics [Fresh Research] • Gitnux. [online] Available at: </w:t>
      </w:r>
      <w:hyperlink r:id="rId6" w:history="1">
        <w:r w:rsidRPr="0094716F">
          <w:rPr>
            <w:rStyle w:val="Hyperlink"/>
            <w:rFonts w:ascii="Arial" w:hAnsi="Arial" w:cs="Arial"/>
          </w:rPr>
          <w:t>https://gitnux.org/global-hospitality-industry-statistics/</w:t>
        </w:r>
      </w:hyperlink>
      <w:r w:rsidRPr="00127685">
        <w:rPr>
          <w:rFonts w:ascii="Arial" w:hAnsi="Arial" w:cs="Arial"/>
        </w:rPr>
        <w:t>.</w:t>
      </w:r>
      <w:r>
        <w:rPr>
          <w:rFonts w:ascii="Arial" w:hAnsi="Arial" w:cs="Arial"/>
        </w:rPr>
        <w:t xml:space="preserve"> </w:t>
      </w:r>
    </w:p>
    <w:p w14:paraId="7AA6DEC4" w14:textId="77777777" w:rsidR="00926557" w:rsidRDefault="00926557" w:rsidP="008630E8">
      <w:pPr>
        <w:spacing w:after="0"/>
        <w:rPr>
          <w:rFonts w:ascii="Arial" w:hAnsi="Arial" w:cs="Arial"/>
        </w:rPr>
      </w:pPr>
    </w:p>
    <w:p w14:paraId="297E9A18" w14:textId="0A5D7E1F" w:rsidR="0002428E" w:rsidRDefault="0002428E" w:rsidP="008630E8">
      <w:pPr>
        <w:spacing w:after="0"/>
        <w:rPr>
          <w:rFonts w:ascii="Arial" w:hAnsi="Arial" w:cs="Arial"/>
        </w:rPr>
      </w:pPr>
      <w:r w:rsidRPr="0002428E">
        <w:rPr>
          <w:rFonts w:ascii="Arial" w:hAnsi="Arial" w:cs="Arial"/>
        </w:rPr>
        <w:t xml:space="preserve">Hospitality Net. (n.d.). Luxury hospitality: Trends, challenges, and best practices | By Dr. Sowon Kim, Florent Girardin and Matthias Fuchs. [online] Available at: </w:t>
      </w:r>
      <w:hyperlink r:id="rId7" w:history="1">
        <w:r w:rsidRPr="0094716F">
          <w:rPr>
            <w:rStyle w:val="Hyperlink"/>
            <w:rFonts w:ascii="Arial" w:hAnsi="Arial" w:cs="Arial"/>
          </w:rPr>
          <w:t>https://www.hospitalitynet.org/opinion/4118092.html</w:t>
        </w:r>
      </w:hyperlink>
      <w:r w:rsidRPr="0002428E">
        <w:rPr>
          <w:rFonts w:ascii="Arial" w:hAnsi="Arial" w:cs="Arial"/>
        </w:rPr>
        <w:t>.</w:t>
      </w:r>
      <w:r>
        <w:rPr>
          <w:rFonts w:ascii="Arial" w:hAnsi="Arial" w:cs="Arial"/>
        </w:rPr>
        <w:t xml:space="preserve"> </w:t>
      </w:r>
    </w:p>
    <w:p w14:paraId="7AC0CCA7" w14:textId="77777777" w:rsidR="00B97601" w:rsidRDefault="00B97601" w:rsidP="008630E8">
      <w:pPr>
        <w:spacing w:after="0"/>
        <w:rPr>
          <w:rFonts w:ascii="Arial" w:hAnsi="Arial" w:cs="Arial"/>
        </w:rPr>
      </w:pPr>
    </w:p>
    <w:p w14:paraId="077FE68A" w14:textId="62D466C4" w:rsidR="00B97601" w:rsidRDefault="00B97601" w:rsidP="008630E8">
      <w:pPr>
        <w:spacing w:after="0"/>
        <w:rPr>
          <w:rFonts w:ascii="Arial" w:hAnsi="Arial" w:cs="Arial"/>
        </w:rPr>
      </w:pPr>
      <w:r w:rsidRPr="00B97601">
        <w:rPr>
          <w:rFonts w:ascii="Arial" w:hAnsi="Arial" w:cs="Arial"/>
        </w:rPr>
        <w:t>Hamilton, F., &amp; Webster, C. (2021). "Corporate Social Responsibility in the Hospitality Industry: Trends and Prospects," Journal of Travel &amp; Tourism Marketing, 38(4), 395-407.</w:t>
      </w:r>
    </w:p>
    <w:p w14:paraId="790290C6" w14:textId="77777777" w:rsidR="0098204A" w:rsidRDefault="0098204A" w:rsidP="008630E8">
      <w:pPr>
        <w:spacing w:after="0"/>
        <w:rPr>
          <w:rFonts w:ascii="Arial" w:hAnsi="Arial" w:cs="Arial"/>
        </w:rPr>
      </w:pPr>
    </w:p>
    <w:p w14:paraId="179CFD68" w14:textId="2C0AFDEF" w:rsidR="005F3AE3" w:rsidRDefault="0098204A" w:rsidP="008630E8">
      <w:pPr>
        <w:spacing w:after="0"/>
        <w:rPr>
          <w:rFonts w:ascii="Arial" w:hAnsi="Arial" w:cs="Arial"/>
        </w:rPr>
      </w:pPr>
      <w:r w:rsidRPr="0098204A">
        <w:rPr>
          <w:rFonts w:ascii="Arial" w:hAnsi="Arial" w:cs="Arial"/>
        </w:rPr>
        <w:lastRenderedPageBreak/>
        <w:t>Hamilton, F., &amp; Webster, C. (2023). "Evaluating Market Expansion Opportunities in the Hospitality Industry." Journal of Travel &amp; Tourism Marketing, 40(1), 55-70.</w:t>
      </w:r>
    </w:p>
    <w:p w14:paraId="28547F9F" w14:textId="77777777" w:rsidR="0098204A" w:rsidRDefault="0098204A" w:rsidP="008630E8">
      <w:pPr>
        <w:spacing w:after="0"/>
        <w:rPr>
          <w:rFonts w:ascii="Arial" w:hAnsi="Arial" w:cs="Arial"/>
        </w:rPr>
      </w:pPr>
    </w:p>
    <w:p w14:paraId="5C8970C6" w14:textId="306ED3D1" w:rsidR="005F3AE3" w:rsidRDefault="005F3AE3" w:rsidP="008630E8">
      <w:pPr>
        <w:spacing w:after="0"/>
        <w:rPr>
          <w:rFonts w:ascii="Arial" w:hAnsi="Arial" w:cs="Arial"/>
        </w:rPr>
      </w:pPr>
      <w:r w:rsidRPr="005F3AE3">
        <w:rPr>
          <w:rFonts w:ascii="Arial" w:hAnsi="Arial" w:cs="Arial"/>
        </w:rPr>
        <w:t xml:space="preserve">Hospitality Net. (2020). "Understanding Luxury Hotel Market Dynamics," [online] Available at: </w:t>
      </w:r>
      <w:hyperlink r:id="rId8" w:history="1">
        <w:r w:rsidR="00946BB4" w:rsidRPr="0094716F">
          <w:rPr>
            <w:rStyle w:val="Hyperlink"/>
            <w:rFonts w:ascii="Arial" w:hAnsi="Arial" w:cs="Arial"/>
          </w:rPr>
          <w:t>https://www.hospitalitynet.org/opinion/4090007.html</w:t>
        </w:r>
      </w:hyperlink>
      <w:r w:rsidRPr="005F3AE3">
        <w:rPr>
          <w:rFonts w:ascii="Arial" w:hAnsi="Arial" w:cs="Arial"/>
        </w:rPr>
        <w:t>.</w:t>
      </w:r>
      <w:r w:rsidR="00946BB4">
        <w:rPr>
          <w:rFonts w:ascii="Arial" w:hAnsi="Arial" w:cs="Arial"/>
        </w:rPr>
        <w:t xml:space="preserve"> </w:t>
      </w:r>
    </w:p>
    <w:p w14:paraId="0106FCCB" w14:textId="77777777" w:rsidR="008F7770" w:rsidRDefault="008F7770" w:rsidP="008630E8">
      <w:pPr>
        <w:spacing w:after="0"/>
        <w:rPr>
          <w:rFonts w:ascii="Arial" w:hAnsi="Arial" w:cs="Arial"/>
        </w:rPr>
      </w:pPr>
    </w:p>
    <w:p w14:paraId="59E1A6E4" w14:textId="5B843CD4" w:rsidR="008F7770" w:rsidRDefault="008F7770" w:rsidP="008630E8">
      <w:pPr>
        <w:spacing w:after="0"/>
        <w:rPr>
          <w:rFonts w:ascii="Arial" w:hAnsi="Arial" w:cs="Arial"/>
        </w:rPr>
      </w:pPr>
      <w:r w:rsidRPr="008F7770">
        <w:rPr>
          <w:rFonts w:ascii="Arial" w:hAnsi="Arial" w:cs="Arial"/>
        </w:rPr>
        <w:t xml:space="preserve">Hotel Insights by Google. (n.d.). Hotel Insights with Google. [online] Available at: </w:t>
      </w:r>
      <w:hyperlink r:id="rId9" w:history="1">
        <w:r w:rsidRPr="0094716F">
          <w:rPr>
            <w:rStyle w:val="Hyperlink"/>
            <w:rFonts w:ascii="Arial" w:hAnsi="Arial" w:cs="Arial"/>
          </w:rPr>
          <w:t>https://hotelinsights.withgoogle.com/intl/en/</w:t>
        </w:r>
      </w:hyperlink>
      <w:r>
        <w:rPr>
          <w:rFonts w:ascii="Arial" w:hAnsi="Arial" w:cs="Arial"/>
        </w:rPr>
        <w:t xml:space="preserve"> </w:t>
      </w:r>
      <w:r w:rsidRPr="008F7770">
        <w:rPr>
          <w:rFonts w:ascii="Arial" w:hAnsi="Arial" w:cs="Arial"/>
        </w:rPr>
        <w:t xml:space="preserve"> [Accessed  </w:t>
      </w:r>
      <w:r w:rsidR="00C6061E">
        <w:rPr>
          <w:rFonts w:ascii="Arial" w:hAnsi="Arial" w:cs="Arial"/>
        </w:rPr>
        <w:t>28 Feb</w:t>
      </w:r>
      <w:r w:rsidRPr="008F7770">
        <w:rPr>
          <w:rFonts w:ascii="Arial" w:hAnsi="Arial" w:cs="Arial"/>
        </w:rPr>
        <w:t>. 2024]</w:t>
      </w:r>
    </w:p>
    <w:p w14:paraId="73FC73DB" w14:textId="77777777" w:rsidR="00DE344D" w:rsidRDefault="00DE344D" w:rsidP="008630E8">
      <w:pPr>
        <w:spacing w:after="0"/>
        <w:rPr>
          <w:rFonts w:ascii="Arial" w:hAnsi="Arial" w:cs="Arial"/>
        </w:rPr>
      </w:pPr>
    </w:p>
    <w:p w14:paraId="2DA0B280" w14:textId="1DE26EC6" w:rsidR="00547B1A" w:rsidRDefault="00DE344D" w:rsidP="008630E8">
      <w:pPr>
        <w:spacing w:after="0"/>
        <w:rPr>
          <w:rFonts w:ascii="Arial" w:hAnsi="Arial" w:cs="Arial"/>
        </w:rPr>
      </w:pPr>
      <w:r w:rsidRPr="00DE344D">
        <w:rPr>
          <w:rFonts w:ascii="Arial" w:hAnsi="Arial" w:cs="Arial"/>
        </w:rPr>
        <w:t>Jones, B., &amp; Patel, R. (2021). "Evaluating the Impact of CSR Initiatives in Hotel Brands," Service Industries Journal, 41(7-8), 458-477.</w:t>
      </w:r>
    </w:p>
    <w:p w14:paraId="7B14605C" w14:textId="77777777" w:rsidR="00DE344D" w:rsidRDefault="00DE344D" w:rsidP="008630E8">
      <w:pPr>
        <w:spacing w:after="0"/>
        <w:rPr>
          <w:rFonts w:ascii="Arial" w:hAnsi="Arial" w:cs="Arial"/>
        </w:rPr>
      </w:pPr>
    </w:p>
    <w:p w14:paraId="6BE3177A" w14:textId="20D10CD6" w:rsidR="0024203D" w:rsidRDefault="00547B1A" w:rsidP="008630E8">
      <w:pPr>
        <w:spacing w:after="0"/>
        <w:rPr>
          <w:rFonts w:ascii="Arial" w:hAnsi="Arial" w:cs="Arial"/>
        </w:rPr>
      </w:pPr>
      <w:r w:rsidRPr="00547B1A">
        <w:rPr>
          <w:rFonts w:ascii="Arial" w:hAnsi="Arial" w:cs="Arial"/>
        </w:rPr>
        <w:t>Jones, B., &amp; Patel, R. (2022). "Operational Efficiency in Hospitality: Leveraging Technology for Competitive Advantage." Service Industries Journal, 42(5-6), 346-365.</w:t>
      </w:r>
    </w:p>
    <w:p w14:paraId="78F8E280" w14:textId="77777777" w:rsidR="00547B1A" w:rsidRDefault="00547B1A" w:rsidP="008630E8">
      <w:pPr>
        <w:spacing w:after="0"/>
        <w:rPr>
          <w:rFonts w:ascii="Arial" w:hAnsi="Arial" w:cs="Arial"/>
        </w:rPr>
      </w:pPr>
    </w:p>
    <w:p w14:paraId="3B580109" w14:textId="76AE31DF" w:rsidR="00923F36" w:rsidRDefault="0024203D" w:rsidP="008630E8">
      <w:pPr>
        <w:spacing w:after="0"/>
        <w:rPr>
          <w:rFonts w:ascii="Arial" w:hAnsi="Arial" w:cs="Arial"/>
        </w:rPr>
      </w:pPr>
      <w:r w:rsidRPr="0024203D">
        <w:rPr>
          <w:rFonts w:ascii="Arial" w:hAnsi="Arial" w:cs="Arial"/>
        </w:rPr>
        <w:t>Jones, P., &amp; Hillier, D. (2018). "Strategic Management Accounting in the Hospitality Industry: A Comparative Study." International Journal of Hospitality Management, 72, pp. 100-110.</w:t>
      </w:r>
    </w:p>
    <w:p w14:paraId="28A62ED8" w14:textId="77777777" w:rsidR="002E3690" w:rsidRDefault="002E3690" w:rsidP="008630E8">
      <w:pPr>
        <w:spacing w:after="0"/>
        <w:rPr>
          <w:rFonts w:ascii="Arial" w:hAnsi="Arial" w:cs="Arial"/>
        </w:rPr>
      </w:pPr>
    </w:p>
    <w:p w14:paraId="3FDD5DAC" w14:textId="77777777" w:rsidR="002E3690" w:rsidRDefault="002E3690" w:rsidP="008630E8">
      <w:pPr>
        <w:spacing w:after="0"/>
        <w:rPr>
          <w:rFonts w:ascii="Arial" w:hAnsi="Arial" w:cs="Arial"/>
        </w:rPr>
      </w:pPr>
      <w:r w:rsidRPr="002E3690">
        <w:rPr>
          <w:rFonts w:ascii="Arial" w:hAnsi="Arial" w:cs="Arial"/>
        </w:rPr>
        <w:t>Jones, P., &amp; Paul, S. (2017). "Luxury Hotels and Revenue Management: A Comparative Analysis," Journal of Hospitality Financial Management.</w:t>
      </w:r>
    </w:p>
    <w:p w14:paraId="071E00AC" w14:textId="77777777" w:rsidR="00674DC9" w:rsidRDefault="00674DC9" w:rsidP="008630E8">
      <w:pPr>
        <w:spacing w:after="0"/>
        <w:rPr>
          <w:rFonts w:ascii="Arial" w:hAnsi="Arial" w:cs="Arial"/>
        </w:rPr>
      </w:pPr>
    </w:p>
    <w:p w14:paraId="69177667" w14:textId="0D032893" w:rsidR="00674DC9" w:rsidRDefault="00674DC9" w:rsidP="008630E8">
      <w:pPr>
        <w:spacing w:after="0"/>
        <w:rPr>
          <w:rFonts w:ascii="Arial" w:hAnsi="Arial" w:cs="Arial"/>
        </w:rPr>
      </w:pPr>
      <w:r w:rsidRPr="00674DC9">
        <w:rPr>
          <w:rFonts w:ascii="Arial" w:hAnsi="Arial" w:cs="Arial"/>
        </w:rPr>
        <w:t xml:space="preserve">Luxury Hospitality Daily. (2021). "The Evolving Demographics of Luxury Hotel Guests," [online] Available at: </w:t>
      </w:r>
      <w:hyperlink r:id="rId10" w:history="1">
        <w:r w:rsidR="00117F14" w:rsidRPr="0094716F">
          <w:rPr>
            <w:rStyle w:val="Hyperlink"/>
            <w:rFonts w:ascii="Arial" w:hAnsi="Arial" w:cs="Arial"/>
          </w:rPr>
          <w:t>https://www.luxuryhospitalitydaily.com/</w:t>
        </w:r>
      </w:hyperlink>
      <w:r w:rsidRPr="00674DC9">
        <w:rPr>
          <w:rFonts w:ascii="Arial" w:hAnsi="Arial" w:cs="Arial"/>
        </w:rPr>
        <w:t>.</w:t>
      </w:r>
      <w:r w:rsidR="00117F14">
        <w:rPr>
          <w:rFonts w:ascii="Arial" w:hAnsi="Arial" w:cs="Arial"/>
        </w:rPr>
        <w:t xml:space="preserve"> </w:t>
      </w:r>
    </w:p>
    <w:p w14:paraId="6CA1B121" w14:textId="77777777" w:rsidR="00901F55" w:rsidRDefault="00901F55" w:rsidP="008630E8">
      <w:pPr>
        <w:spacing w:after="0"/>
        <w:rPr>
          <w:rFonts w:ascii="Arial" w:hAnsi="Arial" w:cs="Arial"/>
        </w:rPr>
      </w:pPr>
    </w:p>
    <w:p w14:paraId="50FB7104" w14:textId="619934C3" w:rsidR="00901F55" w:rsidRDefault="00901F55" w:rsidP="008630E8">
      <w:pPr>
        <w:spacing w:after="0"/>
        <w:rPr>
          <w:rFonts w:ascii="Arial" w:hAnsi="Arial" w:cs="Arial"/>
        </w:rPr>
      </w:pPr>
      <w:r w:rsidRPr="00901F55">
        <w:rPr>
          <w:rFonts w:ascii="Arial" w:hAnsi="Arial" w:cs="Arial"/>
        </w:rPr>
        <w:t xml:space="preserve">MarketWatch (2019). MarketWatch: Stock market news - financial news. [online] MarketWatch. Available at: </w:t>
      </w:r>
      <w:hyperlink r:id="rId11" w:history="1">
        <w:r w:rsidRPr="0094716F">
          <w:rPr>
            <w:rStyle w:val="Hyperlink"/>
            <w:rFonts w:ascii="Arial" w:hAnsi="Arial" w:cs="Arial"/>
          </w:rPr>
          <w:t>https://www.marketwatch.com/</w:t>
        </w:r>
      </w:hyperlink>
      <w:r w:rsidRPr="00901F55">
        <w:rPr>
          <w:rFonts w:ascii="Arial" w:hAnsi="Arial" w:cs="Arial"/>
        </w:rPr>
        <w:t>.</w:t>
      </w:r>
      <w:r>
        <w:rPr>
          <w:rFonts w:ascii="Arial" w:hAnsi="Arial" w:cs="Arial"/>
        </w:rPr>
        <w:t xml:space="preserve"> </w:t>
      </w:r>
    </w:p>
    <w:p w14:paraId="1B40B5A7" w14:textId="77777777" w:rsidR="002E3690" w:rsidRDefault="002E3690" w:rsidP="008630E8">
      <w:pPr>
        <w:spacing w:after="0"/>
        <w:rPr>
          <w:rFonts w:ascii="Arial" w:hAnsi="Arial" w:cs="Arial"/>
        </w:rPr>
      </w:pPr>
    </w:p>
    <w:p w14:paraId="6422864E" w14:textId="683B5B05" w:rsidR="007328E5" w:rsidRDefault="002A4497" w:rsidP="008630E8">
      <w:pPr>
        <w:spacing w:after="0"/>
        <w:rPr>
          <w:rFonts w:ascii="Arial" w:hAnsi="Arial" w:cs="Arial"/>
        </w:rPr>
      </w:pPr>
      <w:r w:rsidRPr="002A4497">
        <w:rPr>
          <w:rFonts w:ascii="Arial" w:hAnsi="Arial" w:cs="Arial"/>
        </w:rPr>
        <w:t xml:space="preserve">Novak, P. (2017). What Are The 4 Segments Of The Hospitality Industry. [online] Hospitality Net. Available at: </w:t>
      </w:r>
      <w:hyperlink r:id="rId12" w:history="1">
        <w:r w:rsidR="004455D2" w:rsidRPr="0094716F">
          <w:rPr>
            <w:rStyle w:val="Hyperlink"/>
            <w:rFonts w:ascii="Arial" w:hAnsi="Arial" w:cs="Arial"/>
          </w:rPr>
          <w:t>https://www.hospitalitynet.org/opinion/4082318.html</w:t>
        </w:r>
      </w:hyperlink>
      <w:r w:rsidRPr="002A4497">
        <w:rPr>
          <w:rFonts w:ascii="Arial" w:hAnsi="Arial" w:cs="Arial"/>
        </w:rPr>
        <w:t>.</w:t>
      </w:r>
    </w:p>
    <w:p w14:paraId="6DE73889" w14:textId="77777777" w:rsidR="000A3151" w:rsidRDefault="000A3151" w:rsidP="008630E8">
      <w:pPr>
        <w:spacing w:after="0"/>
        <w:rPr>
          <w:rFonts w:ascii="Arial" w:hAnsi="Arial" w:cs="Arial"/>
        </w:rPr>
      </w:pPr>
    </w:p>
    <w:p w14:paraId="34BDC2B1" w14:textId="688C79D2" w:rsidR="000A3151" w:rsidRDefault="000A3151" w:rsidP="008630E8">
      <w:pPr>
        <w:spacing w:after="0"/>
        <w:rPr>
          <w:rFonts w:ascii="Arial" w:hAnsi="Arial" w:cs="Arial"/>
        </w:rPr>
      </w:pPr>
      <w:r w:rsidRPr="000A3151">
        <w:rPr>
          <w:rFonts w:ascii="Arial" w:hAnsi="Arial" w:cs="Arial"/>
        </w:rPr>
        <w:t xml:space="preserve">PwC (2020). UK Hotels Forecast 2019-2020 - PwC UK. [online] PwC. Available at: </w:t>
      </w:r>
      <w:hyperlink r:id="rId13" w:history="1">
        <w:r w:rsidRPr="0094716F">
          <w:rPr>
            <w:rStyle w:val="Hyperlink"/>
            <w:rFonts w:ascii="Arial" w:hAnsi="Arial" w:cs="Arial"/>
          </w:rPr>
          <w:t>https://www.pwc.co.uk/industries/hospitality-leisure/insights/uk-hotels-forecast.html</w:t>
        </w:r>
      </w:hyperlink>
      <w:r w:rsidRPr="000A3151">
        <w:rPr>
          <w:rFonts w:ascii="Arial" w:hAnsi="Arial" w:cs="Arial"/>
        </w:rPr>
        <w:t>.</w:t>
      </w:r>
      <w:r>
        <w:rPr>
          <w:rFonts w:ascii="Arial" w:hAnsi="Arial" w:cs="Arial"/>
        </w:rPr>
        <w:t xml:space="preserve"> </w:t>
      </w:r>
    </w:p>
    <w:p w14:paraId="0D8DD3AE" w14:textId="77777777" w:rsidR="004455D2" w:rsidRDefault="004455D2" w:rsidP="008630E8">
      <w:pPr>
        <w:spacing w:after="0"/>
        <w:rPr>
          <w:rFonts w:ascii="Arial" w:hAnsi="Arial" w:cs="Arial"/>
        </w:rPr>
      </w:pPr>
    </w:p>
    <w:p w14:paraId="57385DB5" w14:textId="1627F17E" w:rsidR="004455D2" w:rsidRDefault="004455D2" w:rsidP="008630E8">
      <w:pPr>
        <w:spacing w:after="0"/>
        <w:rPr>
          <w:rFonts w:ascii="Arial" w:hAnsi="Arial" w:cs="Arial"/>
        </w:rPr>
      </w:pPr>
      <w:r w:rsidRPr="004455D2">
        <w:rPr>
          <w:rFonts w:ascii="Arial" w:hAnsi="Arial" w:cs="Arial"/>
        </w:rPr>
        <w:t>Smith, A. (2019). "Digital Innovation in the Hospitality Industry: Case Studies," Hospitality Technology Review.</w:t>
      </w:r>
    </w:p>
    <w:p w14:paraId="619BE5E5" w14:textId="77777777" w:rsidR="00DA077A" w:rsidRDefault="00DA077A" w:rsidP="008630E8">
      <w:pPr>
        <w:spacing w:after="0"/>
        <w:rPr>
          <w:rFonts w:ascii="Arial" w:hAnsi="Arial" w:cs="Arial"/>
        </w:rPr>
      </w:pPr>
    </w:p>
    <w:p w14:paraId="16EFCF33" w14:textId="68285DA7" w:rsidR="00DA077A" w:rsidRDefault="00DA077A" w:rsidP="008630E8">
      <w:pPr>
        <w:spacing w:after="0"/>
        <w:rPr>
          <w:rFonts w:ascii="Arial" w:hAnsi="Arial" w:cs="Arial"/>
        </w:rPr>
      </w:pPr>
      <w:r w:rsidRPr="00DA077A">
        <w:rPr>
          <w:rFonts w:ascii="Arial" w:hAnsi="Arial" w:cs="Arial"/>
        </w:rPr>
        <w:t xml:space="preserve">Tandfonline.com. (2017). Journal of Hospitality Marketing &amp; Management: Vol 28, No 4. [online] Available at: </w:t>
      </w:r>
      <w:hyperlink r:id="rId14" w:history="1">
        <w:r w:rsidRPr="0094716F">
          <w:rPr>
            <w:rStyle w:val="Hyperlink"/>
            <w:rFonts w:ascii="Arial" w:hAnsi="Arial" w:cs="Arial"/>
          </w:rPr>
          <w:t>https://www.tandfonline.com/toc/whmm20/current</w:t>
        </w:r>
      </w:hyperlink>
      <w:r w:rsidRPr="00DA077A">
        <w:rPr>
          <w:rFonts w:ascii="Arial" w:hAnsi="Arial" w:cs="Arial"/>
        </w:rPr>
        <w:t>.</w:t>
      </w:r>
      <w:r>
        <w:rPr>
          <w:rFonts w:ascii="Arial" w:hAnsi="Arial" w:cs="Arial"/>
        </w:rPr>
        <w:t xml:space="preserve"> </w:t>
      </w:r>
    </w:p>
    <w:p w14:paraId="189F64BD" w14:textId="77777777" w:rsidR="009C025D" w:rsidRDefault="009C025D" w:rsidP="008630E8">
      <w:pPr>
        <w:spacing w:after="0"/>
        <w:rPr>
          <w:rFonts w:ascii="Arial" w:hAnsi="Arial" w:cs="Arial"/>
        </w:rPr>
      </w:pPr>
    </w:p>
    <w:p w14:paraId="2DD102A6" w14:textId="4F948922" w:rsidR="009C025D" w:rsidRDefault="009C025D" w:rsidP="008630E8">
      <w:pPr>
        <w:spacing w:after="0"/>
        <w:rPr>
          <w:rFonts w:ascii="Arial" w:hAnsi="Arial" w:cs="Arial"/>
        </w:rPr>
      </w:pPr>
      <w:r w:rsidRPr="009C025D">
        <w:rPr>
          <w:rFonts w:ascii="Arial" w:hAnsi="Arial" w:cs="Arial"/>
        </w:rPr>
        <w:t>Thompson, A., &amp; Gilbert, D. (2022). "Emerging Trends in Luxury Hospitality: Market Expansion and Consumer Preferences." Journal of Luxury Research, 4(2), 112-130.</w:t>
      </w:r>
    </w:p>
    <w:p w14:paraId="36485C95" w14:textId="77777777" w:rsidR="00082294" w:rsidRDefault="00082294" w:rsidP="008630E8">
      <w:pPr>
        <w:spacing w:after="0"/>
        <w:rPr>
          <w:rFonts w:ascii="Arial" w:hAnsi="Arial" w:cs="Arial"/>
        </w:rPr>
      </w:pPr>
    </w:p>
    <w:p w14:paraId="5DE7F653" w14:textId="2C3E3459" w:rsidR="00082294" w:rsidRDefault="00082294" w:rsidP="008630E8">
      <w:pPr>
        <w:spacing w:after="0"/>
        <w:rPr>
          <w:rFonts w:ascii="Arial" w:hAnsi="Arial" w:cs="Arial"/>
        </w:rPr>
      </w:pPr>
      <w:r w:rsidRPr="00082294">
        <w:rPr>
          <w:rFonts w:ascii="Arial" w:hAnsi="Arial" w:cs="Arial"/>
        </w:rPr>
        <w:t xml:space="preserve">Tsukanova, T. (2023). Hospitality Trends 2023 – the future ahead. [online] hospitalityinsights.ehl.edu. Available at: </w:t>
      </w:r>
      <w:hyperlink r:id="rId15" w:history="1">
        <w:r w:rsidRPr="0094716F">
          <w:rPr>
            <w:rStyle w:val="Hyperlink"/>
            <w:rFonts w:ascii="Arial" w:hAnsi="Arial" w:cs="Arial"/>
          </w:rPr>
          <w:t>https://hospitalityinsights.ehl.edu/hospitality-trends-2023-future</w:t>
        </w:r>
      </w:hyperlink>
      <w:r w:rsidRPr="00082294">
        <w:rPr>
          <w:rFonts w:ascii="Arial" w:hAnsi="Arial" w:cs="Arial"/>
        </w:rPr>
        <w:t>.</w:t>
      </w:r>
      <w:r>
        <w:rPr>
          <w:rFonts w:ascii="Arial" w:hAnsi="Arial" w:cs="Arial"/>
        </w:rPr>
        <w:t xml:space="preserve"> </w:t>
      </w:r>
    </w:p>
    <w:p w14:paraId="3F6322F8" w14:textId="77777777" w:rsidR="005439B0" w:rsidRDefault="005439B0" w:rsidP="008630E8">
      <w:pPr>
        <w:spacing w:after="0"/>
        <w:rPr>
          <w:rFonts w:ascii="Arial" w:hAnsi="Arial" w:cs="Arial"/>
        </w:rPr>
      </w:pPr>
    </w:p>
    <w:p w14:paraId="3D7537B6" w14:textId="09AAB93C" w:rsidR="005439B0" w:rsidRPr="007328E5" w:rsidRDefault="005439B0" w:rsidP="008630E8">
      <w:pPr>
        <w:spacing w:after="0"/>
        <w:rPr>
          <w:rFonts w:ascii="Arial" w:hAnsi="Arial" w:cs="Arial"/>
        </w:rPr>
      </w:pPr>
      <w:r w:rsidRPr="005439B0">
        <w:rPr>
          <w:rFonts w:ascii="Arial" w:hAnsi="Arial" w:cs="Arial"/>
        </w:rPr>
        <w:t xml:space="preserve">www.comarch.com. (n.d.). Hospitality Report 2023 | COMARCH SA. [online] Available at: </w:t>
      </w:r>
      <w:hyperlink r:id="rId16" w:history="1">
        <w:r w:rsidR="00494352" w:rsidRPr="0094716F">
          <w:rPr>
            <w:rStyle w:val="Hyperlink"/>
            <w:rFonts w:ascii="Arial" w:hAnsi="Arial" w:cs="Arial"/>
          </w:rPr>
          <w:t>https://www.comarch.com/trade-and-services/loyalty-marketing/resources/hospitality-report-2023/?gad_source=1&amp;gclid=CjwKCAiAloavBhBOEiwAbtAJO-560889kC1RVqGLHGSmgO0PeqXumj2OYb2jYgF_GAMGgRiAJiy4MhoCj9MQAvD_BwE&amp;gclsrc=aw.ds</w:t>
        </w:r>
      </w:hyperlink>
      <w:r w:rsidR="00494352">
        <w:rPr>
          <w:rFonts w:ascii="Arial" w:hAnsi="Arial" w:cs="Arial"/>
        </w:rPr>
        <w:t xml:space="preserve"> </w:t>
      </w:r>
      <w:r w:rsidRPr="005439B0">
        <w:rPr>
          <w:rFonts w:ascii="Arial" w:hAnsi="Arial" w:cs="Arial"/>
        </w:rPr>
        <w:t xml:space="preserve"> [Accessed </w:t>
      </w:r>
      <w:r w:rsidR="00494352">
        <w:rPr>
          <w:rFonts w:ascii="Arial" w:hAnsi="Arial" w:cs="Arial"/>
        </w:rPr>
        <w:t xml:space="preserve">28 </w:t>
      </w:r>
      <w:r w:rsidR="00506122">
        <w:rPr>
          <w:rFonts w:ascii="Arial" w:hAnsi="Arial" w:cs="Arial"/>
        </w:rPr>
        <w:t>F</w:t>
      </w:r>
      <w:r w:rsidR="00494352">
        <w:rPr>
          <w:rFonts w:ascii="Arial" w:hAnsi="Arial" w:cs="Arial"/>
        </w:rPr>
        <w:t>eb</w:t>
      </w:r>
      <w:r w:rsidRPr="005439B0">
        <w:rPr>
          <w:rFonts w:ascii="Arial" w:hAnsi="Arial" w:cs="Arial"/>
        </w:rPr>
        <w:t xml:space="preserve"> 2024].</w:t>
      </w:r>
    </w:p>
    <w:sectPr w:rsidR="005439B0" w:rsidRPr="007328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0349B"/>
    <w:multiLevelType w:val="hybridMultilevel"/>
    <w:tmpl w:val="A440A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A61DD"/>
    <w:multiLevelType w:val="hybridMultilevel"/>
    <w:tmpl w:val="9AF67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E75212"/>
    <w:multiLevelType w:val="hybridMultilevel"/>
    <w:tmpl w:val="7D6C0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55F55E5"/>
    <w:multiLevelType w:val="hybridMultilevel"/>
    <w:tmpl w:val="15628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7526329">
    <w:abstractNumId w:val="2"/>
  </w:num>
  <w:num w:numId="2" w16cid:durableId="1934125563">
    <w:abstractNumId w:val="0"/>
  </w:num>
  <w:num w:numId="3" w16cid:durableId="790975035">
    <w:abstractNumId w:val="3"/>
  </w:num>
  <w:num w:numId="4" w16cid:durableId="2955752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D77"/>
    <w:rsid w:val="00006505"/>
    <w:rsid w:val="0002428E"/>
    <w:rsid w:val="00082294"/>
    <w:rsid w:val="000826E3"/>
    <w:rsid w:val="000900AC"/>
    <w:rsid w:val="000900AE"/>
    <w:rsid w:val="0009409C"/>
    <w:rsid w:val="000A3151"/>
    <w:rsid w:val="000A4BAC"/>
    <w:rsid w:val="0010364B"/>
    <w:rsid w:val="00106397"/>
    <w:rsid w:val="00117F14"/>
    <w:rsid w:val="001213F3"/>
    <w:rsid w:val="00122DD5"/>
    <w:rsid w:val="00127685"/>
    <w:rsid w:val="0014477F"/>
    <w:rsid w:val="00177CA2"/>
    <w:rsid w:val="001A0C96"/>
    <w:rsid w:val="001A49D0"/>
    <w:rsid w:val="001A7D9D"/>
    <w:rsid w:val="001C0140"/>
    <w:rsid w:val="001D0415"/>
    <w:rsid w:val="001E110B"/>
    <w:rsid w:val="001F0C59"/>
    <w:rsid w:val="00202EBB"/>
    <w:rsid w:val="00220B02"/>
    <w:rsid w:val="0024203D"/>
    <w:rsid w:val="00244F7A"/>
    <w:rsid w:val="0025033D"/>
    <w:rsid w:val="00253556"/>
    <w:rsid w:val="00281053"/>
    <w:rsid w:val="00285E04"/>
    <w:rsid w:val="00296124"/>
    <w:rsid w:val="002A4497"/>
    <w:rsid w:val="002D5A21"/>
    <w:rsid w:val="002E3690"/>
    <w:rsid w:val="002E7744"/>
    <w:rsid w:val="002F46F1"/>
    <w:rsid w:val="00301899"/>
    <w:rsid w:val="00307CD7"/>
    <w:rsid w:val="00315D9F"/>
    <w:rsid w:val="003430AA"/>
    <w:rsid w:val="003B7970"/>
    <w:rsid w:val="003C5B4B"/>
    <w:rsid w:val="00400D20"/>
    <w:rsid w:val="00402853"/>
    <w:rsid w:val="0043157F"/>
    <w:rsid w:val="004346AE"/>
    <w:rsid w:val="004455D2"/>
    <w:rsid w:val="004621FA"/>
    <w:rsid w:val="00485A35"/>
    <w:rsid w:val="004861E9"/>
    <w:rsid w:val="00494352"/>
    <w:rsid w:val="00495B32"/>
    <w:rsid w:val="004A17BB"/>
    <w:rsid w:val="00506122"/>
    <w:rsid w:val="00510028"/>
    <w:rsid w:val="005439B0"/>
    <w:rsid w:val="0054412C"/>
    <w:rsid w:val="00547B1A"/>
    <w:rsid w:val="005749AD"/>
    <w:rsid w:val="005F3AE3"/>
    <w:rsid w:val="006321A8"/>
    <w:rsid w:val="006737CB"/>
    <w:rsid w:val="00674DC9"/>
    <w:rsid w:val="00675388"/>
    <w:rsid w:val="006C2390"/>
    <w:rsid w:val="006D76AB"/>
    <w:rsid w:val="006D7E4A"/>
    <w:rsid w:val="006F0092"/>
    <w:rsid w:val="00704EE1"/>
    <w:rsid w:val="007328E5"/>
    <w:rsid w:val="00745E81"/>
    <w:rsid w:val="007510E0"/>
    <w:rsid w:val="007512AD"/>
    <w:rsid w:val="00753162"/>
    <w:rsid w:val="00762159"/>
    <w:rsid w:val="007861A4"/>
    <w:rsid w:val="007A42C5"/>
    <w:rsid w:val="007B6D49"/>
    <w:rsid w:val="007F110A"/>
    <w:rsid w:val="007F2682"/>
    <w:rsid w:val="007F7118"/>
    <w:rsid w:val="00802C03"/>
    <w:rsid w:val="00822043"/>
    <w:rsid w:val="00845A98"/>
    <w:rsid w:val="008537B8"/>
    <w:rsid w:val="008630E8"/>
    <w:rsid w:val="00866BAC"/>
    <w:rsid w:val="00881B0E"/>
    <w:rsid w:val="00890B69"/>
    <w:rsid w:val="008A1FA7"/>
    <w:rsid w:val="008B04E2"/>
    <w:rsid w:val="008F7770"/>
    <w:rsid w:val="00901F55"/>
    <w:rsid w:val="00923F36"/>
    <w:rsid w:val="00926557"/>
    <w:rsid w:val="009421F5"/>
    <w:rsid w:val="00946BB4"/>
    <w:rsid w:val="00976C8E"/>
    <w:rsid w:val="0098204A"/>
    <w:rsid w:val="00982ADF"/>
    <w:rsid w:val="009C025D"/>
    <w:rsid w:val="00A0352B"/>
    <w:rsid w:val="00A20223"/>
    <w:rsid w:val="00A30998"/>
    <w:rsid w:val="00A82431"/>
    <w:rsid w:val="00AC21E8"/>
    <w:rsid w:val="00B01B36"/>
    <w:rsid w:val="00B141FC"/>
    <w:rsid w:val="00B35E63"/>
    <w:rsid w:val="00B36C10"/>
    <w:rsid w:val="00B53AF3"/>
    <w:rsid w:val="00B70BF8"/>
    <w:rsid w:val="00B95D9D"/>
    <w:rsid w:val="00B97601"/>
    <w:rsid w:val="00BA1095"/>
    <w:rsid w:val="00BB4416"/>
    <w:rsid w:val="00C049ED"/>
    <w:rsid w:val="00C41EF8"/>
    <w:rsid w:val="00C55DA9"/>
    <w:rsid w:val="00C6061E"/>
    <w:rsid w:val="00C67F9C"/>
    <w:rsid w:val="00C8752F"/>
    <w:rsid w:val="00CE3096"/>
    <w:rsid w:val="00CF136A"/>
    <w:rsid w:val="00D31C9B"/>
    <w:rsid w:val="00DA077A"/>
    <w:rsid w:val="00DE344D"/>
    <w:rsid w:val="00DE3D81"/>
    <w:rsid w:val="00E40ABD"/>
    <w:rsid w:val="00E46B72"/>
    <w:rsid w:val="00E81D77"/>
    <w:rsid w:val="00E86320"/>
    <w:rsid w:val="00EA783C"/>
    <w:rsid w:val="00EC0855"/>
    <w:rsid w:val="00EE1374"/>
    <w:rsid w:val="00EF57AD"/>
    <w:rsid w:val="00F00040"/>
    <w:rsid w:val="00F23D75"/>
    <w:rsid w:val="00F27153"/>
    <w:rsid w:val="00F536EA"/>
    <w:rsid w:val="00F72561"/>
    <w:rsid w:val="00F83C98"/>
    <w:rsid w:val="00FB37F9"/>
    <w:rsid w:val="00FE7D21"/>
    <w:rsid w:val="00FF22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46A17A"/>
  <w15:chartTrackingRefBased/>
  <w15:docId w15:val="{72EA344D-84EB-46FA-B3F4-CAB913A6E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D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1D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1D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1D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1D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1D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1D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1D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1D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D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1D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1D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1D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1D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1D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1D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1D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1D77"/>
    <w:rPr>
      <w:rFonts w:eastAsiaTheme="majorEastAsia" w:cstheme="majorBidi"/>
      <w:color w:val="272727" w:themeColor="text1" w:themeTint="D8"/>
    </w:rPr>
  </w:style>
  <w:style w:type="paragraph" w:styleId="Title">
    <w:name w:val="Title"/>
    <w:basedOn w:val="Normal"/>
    <w:next w:val="Normal"/>
    <w:link w:val="TitleChar"/>
    <w:uiPriority w:val="10"/>
    <w:qFormat/>
    <w:rsid w:val="00E81D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D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1D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D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1D77"/>
    <w:pPr>
      <w:spacing w:before="160"/>
      <w:jc w:val="center"/>
    </w:pPr>
    <w:rPr>
      <w:i/>
      <w:iCs/>
      <w:color w:val="404040" w:themeColor="text1" w:themeTint="BF"/>
    </w:rPr>
  </w:style>
  <w:style w:type="character" w:customStyle="1" w:styleId="QuoteChar">
    <w:name w:val="Quote Char"/>
    <w:basedOn w:val="DefaultParagraphFont"/>
    <w:link w:val="Quote"/>
    <w:uiPriority w:val="29"/>
    <w:rsid w:val="00E81D77"/>
    <w:rPr>
      <w:i/>
      <w:iCs/>
      <w:color w:val="404040" w:themeColor="text1" w:themeTint="BF"/>
    </w:rPr>
  </w:style>
  <w:style w:type="paragraph" w:styleId="ListParagraph">
    <w:name w:val="List Paragraph"/>
    <w:basedOn w:val="Normal"/>
    <w:uiPriority w:val="34"/>
    <w:qFormat/>
    <w:rsid w:val="00E81D77"/>
    <w:pPr>
      <w:ind w:left="720"/>
      <w:contextualSpacing/>
    </w:pPr>
  </w:style>
  <w:style w:type="character" w:styleId="IntenseEmphasis">
    <w:name w:val="Intense Emphasis"/>
    <w:basedOn w:val="DefaultParagraphFont"/>
    <w:uiPriority w:val="21"/>
    <w:qFormat/>
    <w:rsid w:val="00E81D77"/>
    <w:rPr>
      <w:i/>
      <w:iCs/>
      <w:color w:val="0F4761" w:themeColor="accent1" w:themeShade="BF"/>
    </w:rPr>
  </w:style>
  <w:style w:type="paragraph" w:styleId="IntenseQuote">
    <w:name w:val="Intense Quote"/>
    <w:basedOn w:val="Normal"/>
    <w:next w:val="Normal"/>
    <w:link w:val="IntenseQuoteChar"/>
    <w:uiPriority w:val="30"/>
    <w:qFormat/>
    <w:rsid w:val="00E81D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1D77"/>
    <w:rPr>
      <w:i/>
      <w:iCs/>
      <w:color w:val="0F4761" w:themeColor="accent1" w:themeShade="BF"/>
    </w:rPr>
  </w:style>
  <w:style w:type="character" w:styleId="IntenseReference">
    <w:name w:val="Intense Reference"/>
    <w:basedOn w:val="DefaultParagraphFont"/>
    <w:uiPriority w:val="32"/>
    <w:qFormat/>
    <w:rsid w:val="00E81D77"/>
    <w:rPr>
      <w:b/>
      <w:bCs/>
      <w:smallCaps/>
      <w:color w:val="0F4761" w:themeColor="accent1" w:themeShade="BF"/>
      <w:spacing w:val="5"/>
    </w:rPr>
  </w:style>
  <w:style w:type="character" w:styleId="Hyperlink">
    <w:name w:val="Hyperlink"/>
    <w:basedOn w:val="DefaultParagraphFont"/>
    <w:uiPriority w:val="99"/>
    <w:unhideWhenUsed/>
    <w:rsid w:val="00923F36"/>
    <w:rPr>
      <w:color w:val="467886" w:themeColor="hyperlink"/>
      <w:u w:val="single"/>
    </w:rPr>
  </w:style>
  <w:style w:type="character" w:styleId="UnresolvedMention">
    <w:name w:val="Unresolved Mention"/>
    <w:basedOn w:val="DefaultParagraphFont"/>
    <w:uiPriority w:val="99"/>
    <w:semiHidden/>
    <w:unhideWhenUsed/>
    <w:rsid w:val="00923F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opinion/4090007.html" TargetMode="External"/><Relationship Id="rId13" Type="http://schemas.openxmlformats.org/officeDocument/2006/relationships/hyperlink" Target="https://www.pwc.co.uk/industries/hospitality-leisure/insights/uk-hotels-forecast.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ospitalitynet.org/opinion/4118092.html" TargetMode="External"/><Relationship Id="rId12" Type="http://schemas.openxmlformats.org/officeDocument/2006/relationships/hyperlink" Target="https://www.hospitalitynet.org/opinion/4082318.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omarch.com/trade-and-services/loyalty-marketing/resources/hospitality-report-2023/?gad_source=1&amp;gclid=CjwKCAiAloavBhBOEiwAbtAJO-560889kC1RVqGLHGSmgO0PeqXumj2OYb2jYgF_GAMGgRiAJiy4MhoCj9MQAvD_BwE&amp;gclsrc=aw.ds" TargetMode="External"/><Relationship Id="rId1" Type="http://schemas.openxmlformats.org/officeDocument/2006/relationships/numbering" Target="numbering.xml"/><Relationship Id="rId6" Type="http://schemas.openxmlformats.org/officeDocument/2006/relationships/hyperlink" Target="https://gitnux.org/global-hospitality-industry-statistics/" TargetMode="External"/><Relationship Id="rId11" Type="http://schemas.openxmlformats.org/officeDocument/2006/relationships/hyperlink" Target="https://www.marketwatch.com/" TargetMode="External"/><Relationship Id="rId5" Type="http://schemas.openxmlformats.org/officeDocument/2006/relationships/hyperlink" Target="https://group.accor.com/en" TargetMode="External"/><Relationship Id="rId15" Type="http://schemas.openxmlformats.org/officeDocument/2006/relationships/hyperlink" Target="https://hospitalityinsights.ehl.edu/hospitality-trends-2023-future" TargetMode="External"/><Relationship Id="rId10" Type="http://schemas.openxmlformats.org/officeDocument/2006/relationships/hyperlink" Target="https://www.luxuryhospitalitydaily.com/" TargetMode="External"/><Relationship Id="rId4" Type="http://schemas.openxmlformats.org/officeDocument/2006/relationships/webSettings" Target="webSettings.xml"/><Relationship Id="rId9" Type="http://schemas.openxmlformats.org/officeDocument/2006/relationships/hyperlink" Target="https://hotelinsights.withgoogle.com/intl/en/" TargetMode="External"/><Relationship Id="rId14" Type="http://schemas.openxmlformats.org/officeDocument/2006/relationships/hyperlink" Target="https://www.tandfonline.com/toc/whmm20/curr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2960</Words>
  <Characters>19778</Characters>
  <Application>Microsoft Office Word</Application>
  <DocSecurity>0</DocSecurity>
  <Lines>429</Lines>
  <Paragraphs>144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grigore</dc:creator>
  <cp:keywords/>
  <dc:description/>
  <cp:lastModifiedBy>Madalina Imbrea (2127378)</cp:lastModifiedBy>
  <cp:revision>145</cp:revision>
  <dcterms:created xsi:type="dcterms:W3CDTF">2024-03-01T01:05:00Z</dcterms:created>
  <dcterms:modified xsi:type="dcterms:W3CDTF">2024-03-01T20:08:00Z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99f6d4041bff5bc649b3fb27b17c260e7777eac17210a4b7399fdb0e50792aad</vt:lpwstr>
  </property>
</Properties>
</file>