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F2D3CD" w14:textId="4E85A05B" w:rsidR="00CF7BC4" w:rsidRDefault="00676571" w:rsidP="00676571">
      <w:pPr>
        <w:jc w:val="center"/>
      </w:pPr>
      <w:r>
        <w:rPr>
          <w:noProof/>
        </w:rPr>
        <w:drawing>
          <wp:inline distT="0" distB="0" distL="0" distR="0" wp14:anchorId="79F237DD" wp14:editId="753F44E5">
            <wp:extent cx="4224443" cy="1981030"/>
            <wp:effectExtent l="0" t="0" r="5080" b="63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546386" cy="2132003"/>
                    </a:xfrm>
                    <a:prstGeom prst="rect">
                      <a:avLst/>
                    </a:prstGeom>
                  </pic:spPr>
                </pic:pic>
              </a:graphicData>
            </a:graphic>
          </wp:inline>
        </w:drawing>
      </w:r>
    </w:p>
    <w:p w14:paraId="7765AEA7" w14:textId="12EA3694" w:rsidR="00676571" w:rsidRDefault="00676571" w:rsidP="00676571">
      <w:pPr>
        <w:jc w:val="center"/>
      </w:pPr>
    </w:p>
    <w:p w14:paraId="3E3C939F" w14:textId="0C63BBCF" w:rsidR="00676571" w:rsidRDefault="00676571" w:rsidP="00676571">
      <w:pPr>
        <w:jc w:val="center"/>
      </w:pPr>
    </w:p>
    <w:p w14:paraId="6928B6F5" w14:textId="59FFCF23" w:rsidR="00D55D0B" w:rsidRDefault="00D55D0B" w:rsidP="00676571">
      <w:pPr>
        <w:jc w:val="center"/>
      </w:pPr>
    </w:p>
    <w:p w14:paraId="45BA4E67" w14:textId="77777777" w:rsidR="00D55D0B" w:rsidRDefault="00D55D0B" w:rsidP="00676571">
      <w:pPr>
        <w:jc w:val="center"/>
      </w:pPr>
    </w:p>
    <w:p w14:paraId="2D57BCD1" w14:textId="2DE443BD" w:rsidR="00676571" w:rsidRPr="00B5707D" w:rsidRDefault="00D55D0B" w:rsidP="00676571">
      <w:pPr>
        <w:jc w:val="center"/>
        <w:rPr>
          <w:rFonts w:ascii="Arial" w:hAnsi="Arial" w:cs="Arial"/>
          <w:color w:val="0070C0"/>
          <w:sz w:val="32"/>
          <w:szCs w:val="32"/>
        </w:rPr>
      </w:pPr>
      <w:r w:rsidRPr="00B5707D">
        <w:rPr>
          <w:rFonts w:ascii="Arial" w:hAnsi="Arial" w:cs="Arial"/>
          <w:color w:val="0070C0"/>
          <w:sz w:val="32"/>
          <w:szCs w:val="32"/>
        </w:rPr>
        <w:t>PUBLIC HEALTH POLICY (BMHP5013)</w:t>
      </w:r>
    </w:p>
    <w:p w14:paraId="48124DB1" w14:textId="7FD13AC7" w:rsidR="003D66D4" w:rsidRPr="00B5707D" w:rsidRDefault="003D66D4" w:rsidP="00676571">
      <w:pPr>
        <w:jc w:val="center"/>
        <w:rPr>
          <w:rFonts w:ascii="Arial" w:hAnsi="Arial" w:cs="Arial"/>
          <w:sz w:val="32"/>
          <w:szCs w:val="32"/>
        </w:rPr>
      </w:pPr>
    </w:p>
    <w:p w14:paraId="18C8D19E" w14:textId="77777777" w:rsidR="00972A03" w:rsidRPr="00B5707D" w:rsidRDefault="00972A03" w:rsidP="00676571">
      <w:pPr>
        <w:jc w:val="center"/>
        <w:rPr>
          <w:rFonts w:ascii="Arial" w:hAnsi="Arial" w:cs="Arial"/>
          <w:sz w:val="32"/>
          <w:szCs w:val="32"/>
        </w:rPr>
      </w:pPr>
    </w:p>
    <w:p w14:paraId="5B08C092" w14:textId="1E02318F" w:rsidR="003D66D4" w:rsidRPr="00B5707D" w:rsidRDefault="00D55D0B" w:rsidP="00676571">
      <w:pPr>
        <w:jc w:val="center"/>
        <w:rPr>
          <w:rFonts w:ascii="Arial" w:hAnsi="Arial" w:cs="Arial"/>
          <w:sz w:val="32"/>
          <w:szCs w:val="32"/>
        </w:rPr>
      </w:pPr>
      <w:r w:rsidRPr="00B5707D">
        <w:rPr>
          <w:rFonts w:ascii="Arial" w:hAnsi="Arial" w:cs="Arial"/>
          <w:sz w:val="32"/>
          <w:szCs w:val="32"/>
        </w:rPr>
        <w:t>SARAY CREGO PEREZ (1916155)</w:t>
      </w:r>
    </w:p>
    <w:p w14:paraId="3DA0FA0A" w14:textId="6B1E4E79" w:rsidR="00321D05" w:rsidRPr="00B5707D" w:rsidRDefault="00321D05" w:rsidP="00676571">
      <w:pPr>
        <w:jc w:val="center"/>
        <w:rPr>
          <w:rFonts w:ascii="Arial" w:hAnsi="Arial" w:cs="Arial"/>
          <w:sz w:val="32"/>
          <w:szCs w:val="32"/>
        </w:rPr>
      </w:pPr>
    </w:p>
    <w:p w14:paraId="04B55B04" w14:textId="77777777" w:rsidR="00972A03" w:rsidRPr="00B5707D" w:rsidRDefault="00972A03" w:rsidP="00676571">
      <w:pPr>
        <w:jc w:val="center"/>
        <w:rPr>
          <w:rFonts w:ascii="Arial" w:hAnsi="Arial" w:cs="Arial"/>
          <w:sz w:val="32"/>
          <w:szCs w:val="32"/>
        </w:rPr>
      </w:pPr>
    </w:p>
    <w:p w14:paraId="52481537" w14:textId="04EC059D" w:rsidR="00321D05" w:rsidRPr="00B5707D" w:rsidRDefault="00D55D0B" w:rsidP="00676571">
      <w:pPr>
        <w:jc w:val="center"/>
        <w:rPr>
          <w:rFonts w:ascii="Arial" w:hAnsi="Arial" w:cs="Arial"/>
          <w:color w:val="0070C0"/>
          <w:sz w:val="32"/>
          <w:szCs w:val="32"/>
        </w:rPr>
      </w:pPr>
      <w:r w:rsidRPr="00B5707D">
        <w:rPr>
          <w:rFonts w:ascii="Arial" w:hAnsi="Arial" w:cs="Arial"/>
          <w:color w:val="0070C0"/>
          <w:sz w:val="32"/>
          <w:szCs w:val="32"/>
        </w:rPr>
        <w:t>ASSESSMENT 2 PUBLIC HEALTH POLICY</w:t>
      </w:r>
    </w:p>
    <w:p w14:paraId="70B384E9" w14:textId="3C716106" w:rsidR="002143D3" w:rsidRPr="00B5707D" w:rsidRDefault="002143D3" w:rsidP="00676571">
      <w:pPr>
        <w:jc w:val="center"/>
        <w:rPr>
          <w:rFonts w:ascii="Arial" w:hAnsi="Arial" w:cs="Arial"/>
          <w:color w:val="0070C0"/>
          <w:sz w:val="32"/>
          <w:szCs w:val="32"/>
        </w:rPr>
      </w:pPr>
    </w:p>
    <w:p w14:paraId="61A54509" w14:textId="77777777" w:rsidR="00972A03" w:rsidRPr="00B5707D" w:rsidRDefault="00972A03" w:rsidP="00676571">
      <w:pPr>
        <w:jc w:val="center"/>
        <w:rPr>
          <w:rFonts w:ascii="Arial" w:hAnsi="Arial" w:cs="Arial"/>
          <w:sz w:val="32"/>
          <w:szCs w:val="32"/>
        </w:rPr>
      </w:pPr>
    </w:p>
    <w:p w14:paraId="1922834E" w14:textId="7A5E3D1F" w:rsidR="002143D3" w:rsidRPr="00B5707D" w:rsidRDefault="00D55D0B" w:rsidP="00676571">
      <w:pPr>
        <w:jc w:val="center"/>
        <w:rPr>
          <w:rFonts w:ascii="Arial" w:hAnsi="Arial" w:cs="Arial"/>
          <w:sz w:val="32"/>
          <w:szCs w:val="32"/>
        </w:rPr>
      </w:pPr>
      <w:r w:rsidRPr="00B5707D">
        <w:rPr>
          <w:rFonts w:ascii="Arial" w:hAnsi="Arial" w:cs="Arial"/>
          <w:sz w:val="32"/>
          <w:szCs w:val="32"/>
        </w:rPr>
        <w:t xml:space="preserve">LECTURER: BARBARA </w:t>
      </w:r>
      <w:proofErr w:type="spellStart"/>
      <w:r w:rsidRPr="00B5707D">
        <w:rPr>
          <w:rFonts w:ascii="Arial" w:hAnsi="Arial" w:cs="Arial"/>
          <w:sz w:val="32"/>
          <w:szCs w:val="32"/>
        </w:rPr>
        <w:t>CHINYANI</w:t>
      </w:r>
      <w:proofErr w:type="spellEnd"/>
    </w:p>
    <w:p w14:paraId="0C5BDA4E" w14:textId="3AD2A88B" w:rsidR="00DF7356" w:rsidRPr="00B5707D" w:rsidRDefault="00DF7356" w:rsidP="00676571">
      <w:pPr>
        <w:jc w:val="center"/>
        <w:rPr>
          <w:rFonts w:ascii="Arial" w:hAnsi="Arial" w:cs="Arial"/>
          <w:sz w:val="32"/>
          <w:szCs w:val="32"/>
        </w:rPr>
      </w:pPr>
    </w:p>
    <w:p w14:paraId="3E98BDE7" w14:textId="6011ADA6" w:rsidR="00DF7356" w:rsidRPr="00B5707D" w:rsidRDefault="00DF7356" w:rsidP="00676571">
      <w:pPr>
        <w:jc w:val="center"/>
        <w:rPr>
          <w:rFonts w:ascii="Bradley Hand" w:hAnsi="Bradley Hand"/>
          <w:sz w:val="44"/>
          <w:szCs w:val="44"/>
        </w:rPr>
      </w:pPr>
    </w:p>
    <w:p w14:paraId="213FA0EF" w14:textId="210DAC52" w:rsidR="007D1A67" w:rsidRPr="00B5707D" w:rsidRDefault="007D1A67" w:rsidP="00676571">
      <w:pPr>
        <w:jc w:val="center"/>
        <w:rPr>
          <w:rFonts w:ascii="Bradley Hand" w:hAnsi="Bradley Hand"/>
          <w:sz w:val="44"/>
          <w:szCs w:val="44"/>
        </w:rPr>
      </w:pPr>
    </w:p>
    <w:p w14:paraId="744AFB5A" w14:textId="3EC85EA0" w:rsidR="00DF7356" w:rsidRDefault="00DF7356" w:rsidP="00EE4FB6">
      <w:pPr>
        <w:rPr>
          <w:rFonts w:ascii="Bradley Hand" w:hAnsi="Bradley Hand"/>
          <w:color w:val="0070C0"/>
          <w:sz w:val="40"/>
          <w:szCs w:val="40"/>
        </w:rPr>
      </w:pPr>
    </w:p>
    <w:p w14:paraId="14D5924D" w14:textId="605A47E5" w:rsidR="00BC625B" w:rsidRDefault="00BC625B" w:rsidP="00676571">
      <w:pPr>
        <w:jc w:val="center"/>
        <w:rPr>
          <w:rFonts w:ascii="Bradley Hand" w:hAnsi="Bradley Hand"/>
          <w:color w:val="0070C0"/>
          <w:sz w:val="40"/>
          <w:szCs w:val="40"/>
        </w:rPr>
      </w:pPr>
    </w:p>
    <w:p w14:paraId="028517AD" w14:textId="46EA0883" w:rsidR="00BC625B" w:rsidRDefault="00BC625B" w:rsidP="00676571">
      <w:pPr>
        <w:jc w:val="center"/>
        <w:rPr>
          <w:rFonts w:ascii="Bradley Hand" w:hAnsi="Bradley Hand"/>
          <w:color w:val="0070C0"/>
          <w:sz w:val="40"/>
          <w:szCs w:val="40"/>
        </w:rPr>
      </w:pPr>
    </w:p>
    <w:p w14:paraId="1B555A11" w14:textId="346D0BCD" w:rsidR="00BC625B" w:rsidRDefault="00BC625B" w:rsidP="00676571">
      <w:pPr>
        <w:jc w:val="center"/>
        <w:rPr>
          <w:rFonts w:ascii="Bradley Hand" w:hAnsi="Bradley Hand"/>
          <w:color w:val="0070C0"/>
          <w:sz w:val="40"/>
          <w:szCs w:val="40"/>
        </w:rPr>
      </w:pPr>
    </w:p>
    <w:p w14:paraId="566A9834" w14:textId="77777777" w:rsidR="00BC625B" w:rsidRPr="00BC625B" w:rsidRDefault="00BC625B" w:rsidP="00676571">
      <w:pPr>
        <w:jc w:val="center"/>
        <w:rPr>
          <w:rFonts w:ascii="Bradley Hand" w:hAnsi="Bradley Hand"/>
          <w:color w:val="0070C0"/>
          <w:sz w:val="40"/>
          <w:szCs w:val="40"/>
        </w:rPr>
      </w:pPr>
    </w:p>
    <w:p w14:paraId="4F92BD40" w14:textId="525DEFD6" w:rsidR="00DF7356" w:rsidRPr="00FF3F42" w:rsidRDefault="007D1A67" w:rsidP="00676571">
      <w:pPr>
        <w:jc w:val="center"/>
        <w:rPr>
          <w:rFonts w:ascii="Arial" w:hAnsi="Arial" w:cs="Arial"/>
          <w:color w:val="0070C0"/>
          <w:sz w:val="28"/>
          <w:szCs w:val="28"/>
        </w:rPr>
      </w:pPr>
      <w:r w:rsidRPr="00FF3F42">
        <w:rPr>
          <w:rFonts w:ascii="Arial" w:hAnsi="Arial" w:cs="Arial"/>
          <w:color w:val="0070C0"/>
          <w:sz w:val="28"/>
          <w:szCs w:val="28"/>
        </w:rPr>
        <w:t>INTRODUCTION</w:t>
      </w:r>
    </w:p>
    <w:p w14:paraId="78C6C2A0" w14:textId="7C2564D0" w:rsidR="00BC625B" w:rsidRPr="003B79D9" w:rsidRDefault="00BC625B" w:rsidP="00676571">
      <w:pPr>
        <w:jc w:val="center"/>
        <w:rPr>
          <w:rFonts w:ascii="Arial" w:hAnsi="Arial" w:cs="Arial"/>
          <w:color w:val="0070C0"/>
          <w:sz w:val="40"/>
          <w:szCs w:val="40"/>
        </w:rPr>
      </w:pPr>
    </w:p>
    <w:p w14:paraId="419986F5" w14:textId="39DB4789" w:rsidR="00BC625B" w:rsidRPr="003B79D9" w:rsidRDefault="00BC625B" w:rsidP="00C1592E">
      <w:pPr>
        <w:spacing w:line="276" w:lineRule="auto"/>
        <w:jc w:val="center"/>
        <w:rPr>
          <w:rFonts w:ascii="Arial" w:hAnsi="Arial" w:cs="Arial"/>
          <w:color w:val="0070C0"/>
          <w:sz w:val="40"/>
          <w:szCs w:val="40"/>
        </w:rPr>
      </w:pPr>
    </w:p>
    <w:p w14:paraId="2C542724" w14:textId="1694C033" w:rsidR="00BC625B" w:rsidRPr="003B79D9" w:rsidRDefault="00A95480" w:rsidP="00105564">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This report discusses, analyses</w:t>
      </w:r>
      <w:r w:rsidR="00AD2F35" w:rsidRPr="003B79D9">
        <w:rPr>
          <w:rFonts w:ascii="Arial" w:hAnsi="Arial" w:cs="Arial"/>
          <w:color w:val="000000" w:themeColor="text1"/>
          <w:sz w:val="22"/>
          <w:szCs w:val="22"/>
        </w:rPr>
        <w:t xml:space="preserve"> and compar</w:t>
      </w:r>
      <w:r>
        <w:rPr>
          <w:rFonts w:ascii="Arial" w:hAnsi="Arial" w:cs="Arial"/>
          <w:color w:val="000000" w:themeColor="text1"/>
          <w:sz w:val="22"/>
          <w:szCs w:val="22"/>
        </w:rPr>
        <w:t>es</w:t>
      </w:r>
      <w:r w:rsidR="00FE56DF" w:rsidRPr="003B79D9">
        <w:rPr>
          <w:rFonts w:ascii="Arial" w:hAnsi="Arial" w:cs="Arial"/>
          <w:color w:val="000000" w:themeColor="text1"/>
          <w:sz w:val="22"/>
          <w:szCs w:val="22"/>
        </w:rPr>
        <w:t xml:space="preserve"> in</w:t>
      </w:r>
      <w:r w:rsidR="00B33891" w:rsidRPr="003B79D9">
        <w:rPr>
          <w:rFonts w:ascii="Arial" w:hAnsi="Arial" w:cs="Arial"/>
          <w:color w:val="000000" w:themeColor="text1"/>
          <w:sz w:val="22"/>
          <w:szCs w:val="22"/>
        </w:rPr>
        <w:t>-</w:t>
      </w:r>
      <w:r w:rsidR="00FE56DF" w:rsidRPr="003B79D9">
        <w:rPr>
          <w:rFonts w:ascii="Arial" w:hAnsi="Arial" w:cs="Arial"/>
          <w:color w:val="000000" w:themeColor="text1"/>
          <w:sz w:val="22"/>
          <w:szCs w:val="22"/>
        </w:rPr>
        <w:t xml:space="preserve">depth </w:t>
      </w:r>
      <w:r w:rsidR="00AD2F35" w:rsidRPr="003B79D9">
        <w:rPr>
          <w:rFonts w:ascii="Arial" w:hAnsi="Arial" w:cs="Arial"/>
          <w:color w:val="000000" w:themeColor="text1"/>
          <w:sz w:val="22"/>
          <w:szCs w:val="22"/>
        </w:rPr>
        <w:t>the impact, legislation</w:t>
      </w:r>
      <w:r w:rsidR="002E4A02" w:rsidRPr="003B79D9">
        <w:rPr>
          <w:rFonts w:ascii="Arial" w:hAnsi="Arial" w:cs="Arial"/>
          <w:color w:val="000000" w:themeColor="text1"/>
          <w:sz w:val="22"/>
          <w:szCs w:val="22"/>
        </w:rPr>
        <w:t xml:space="preserve"> and strategies employed by the governments of </w:t>
      </w:r>
      <w:r w:rsidR="003926B8" w:rsidRPr="003B79D9">
        <w:rPr>
          <w:rFonts w:ascii="Arial" w:hAnsi="Arial" w:cs="Arial"/>
          <w:color w:val="000000" w:themeColor="text1"/>
          <w:sz w:val="22"/>
          <w:szCs w:val="22"/>
        </w:rPr>
        <w:t xml:space="preserve">the </w:t>
      </w:r>
      <w:r w:rsidR="002E4A02" w:rsidRPr="003B79D9">
        <w:rPr>
          <w:rFonts w:ascii="Arial" w:hAnsi="Arial" w:cs="Arial"/>
          <w:color w:val="000000" w:themeColor="text1"/>
          <w:sz w:val="22"/>
          <w:szCs w:val="22"/>
        </w:rPr>
        <w:t>UK and Spain</w:t>
      </w:r>
      <w:r w:rsidR="00413659" w:rsidRPr="003B79D9">
        <w:rPr>
          <w:rFonts w:ascii="Arial" w:hAnsi="Arial" w:cs="Arial"/>
          <w:color w:val="000000" w:themeColor="text1"/>
          <w:sz w:val="22"/>
          <w:szCs w:val="22"/>
        </w:rPr>
        <w:t xml:space="preserve"> on the monitoring and control</w:t>
      </w:r>
      <w:r w:rsidR="002D2940" w:rsidRPr="003B79D9">
        <w:rPr>
          <w:rFonts w:ascii="Arial" w:hAnsi="Arial" w:cs="Arial"/>
          <w:color w:val="000000" w:themeColor="text1"/>
          <w:sz w:val="22"/>
          <w:szCs w:val="22"/>
        </w:rPr>
        <w:t xml:space="preserve"> o</w:t>
      </w:r>
      <w:r w:rsidR="00CC26AD" w:rsidRPr="003B79D9">
        <w:rPr>
          <w:rFonts w:ascii="Arial" w:hAnsi="Arial" w:cs="Arial"/>
          <w:color w:val="000000" w:themeColor="text1"/>
          <w:sz w:val="22"/>
          <w:szCs w:val="22"/>
        </w:rPr>
        <w:t>f</w:t>
      </w:r>
      <w:r w:rsidR="002D2940" w:rsidRPr="003B79D9">
        <w:rPr>
          <w:rFonts w:ascii="Arial" w:hAnsi="Arial" w:cs="Arial"/>
          <w:color w:val="000000" w:themeColor="text1"/>
          <w:sz w:val="22"/>
          <w:szCs w:val="22"/>
        </w:rPr>
        <w:t xml:space="preserve"> the</w:t>
      </w:r>
      <w:r w:rsidR="0038675A" w:rsidRPr="003B79D9">
        <w:rPr>
          <w:rFonts w:ascii="Arial" w:hAnsi="Arial" w:cs="Arial"/>
          <w:color w:val="000000" w:themeColor="text1"/>
          <w:sz w:val="22"/>
          <w:szCs w:val="22"/>
        </w:rPr>
        <w:t xml:space="preserve"> </w:t>
      </w:r>
      <w:r w:rsidR="00413659" w:rsidRPr="003B79D9">
        <w:rPr>
          <w:rFonts w:ascii="Arial" w:hAnsi="Arial" w:cs="Arial"/>
          <w:color w:val="000000" w:themeColor="text1"/>
          <w:sz w:val="22"/>
          <w:szCs w:val="22"/>
        </w:rPr>
        <w:t xml:space="preserve">incidence </w:t>
      </w:r>
      <w:r w:rsidR="00F92EA8" w:rsidRPr="003B79D9">
        <w:rPr>
          <w:rFonts w:ascii="Arial" w:hAnsi="Arial" w:cs="Arial"/>
          <w:color w:val="000000" w:themeColor="text1"/>
          <w:sz w:val="22"/>
          <w:szCs w:val="22"/>
        </w:rPr>
        <w:t>of COVID-19.</w:t>
      </w:r>
    </w:p>
    <w:p w14:paraId="7C684678" w14:textId="4764697F" w:rsidR="0038675A" w:rsidRPr="003B79D9" w:rsidRDefault="0038675A" w:rsidP="00BC625B">
      <w:pPr>
        <w:jc w:val="both"/>
        <w:rPr>
          <w:rFonts w:ascii="Arial" w:hAnsi="Arial" w:cs="Arial"/>
          <w:color w:val="000000" w:themeColor="text1"/>
          <w:sz w:val="22"/>
          <w:szCs w:val="22"/>
        </w:rPr>
      </w:pPr>
    </w:p>
    <w:p w14:paraId="7230095F" w14:textId="77777777" w:rsidR="0038675A" w:rsidRPr="003B79D9" w:rsidRDefault="0038675A" w:rsidP="00BC625B">
      <w:pPr>
        <w:jc w:val="both"/>
        <w:rPr>
          <w:rFonts w:ascii="Arial" w:hAnsi="Arial" w:cs="Arial"/>
          <w:color w:val="000000" w:themeColor="text1"/>
          <w:sz w:val="22"/>
          <w:szCs w:val="22"/>
        </w:rPr>
      </w:pPr>
    </w:p>
    <w:p w14:paraId="0C2A1ECE" w14:textId="46EC710B" w:rsidR="007D1A67" w:rsidRPr="003B79D9" w:rsidRDefault="007D1A67" w:rsidP="00676571">
      <w:pPr>
        <w:jc w:val="center"/>
        <w:rPr>
          <w:rFonts w:ascii="Arial" w:hAnsi="Arial" w:cs="Arial"/>
          <w:color w:val="0070C0"/>
          <w:sz w:val="40"/>
          <w:szCs w:val="40"/>
        </w:rPr>
      </w:pPr>
    </w:p>
    <w:p w14:paraId="77B99347" w14:textId="61E7A43D" w:rsidR="007D1A67" w:rsidRPr="005C5B0C" w:rsidRDefault="007D1A67" w:rsidP="00676571">
      <w:pPr>
        <w:jc w:val="center"/>
        <w:rPr>
          <w:rFonts w:ascii="Arial" w:hAnsi="Arial" w:cs="Arial"/>
          <w:color w:val="0070C0"/>
          <w:sz w:val="28"/>
          <w:szCs w:val="28"/>
        </w:rPr>
      </w:pPr>
      <w:r w:rsidRPr="005C5B0C">
        <w:rPr>
          <w:rFonts w:ascii="Arial" w:hAnsi="Arial" w:cs="Arial"/>
          <w:color w:val="0070C0"/>
          <w:sz w:val="28"/>
          <w:szCs w:val="28"/>
        </w:rPr>
        <w:t xml:space="preserve">BACKGROUND </w:t>
      </w:r>
      <w:r w:rsidR="005311F8" w:rsidRPr="005C5B0C">
        <w:rPr>
          <w:rFonts w:ascii="Arial" w:hAnsi="Arial" w:cs="Arial"/>
          <w:color w:val="0070C0"/>
          <w:sz w:val="28"/>
          <w:szCs w:val="28"/>
        </w:rPr>
        <w:t>OF COVID-19</w:t>
      </w:r>
    </w:p>
    <w:p w14:paraId="0E949CDE" w14:textId="6917EE06" w:rsidR="00AB0960" w:rsidRPr="005C5B0C" w:rsidRDefault="00AB0960" w:rsidP="00676571">
      <w:pPr>
        <w:jc w:val="center"/>
        <w:rPr>
          <w:rFonts w:ascii="Arial" w:hAnsi="Arial" w:cs="Arial"/>
          <w:color w:val="0070C0"/>
          <w:sz w:val="28"/>
          <w:szCs w:val="28"/>
        </w:rPr>
      </w:pPr>
    </w:p>
    <w:p w14:paraId="2545268D" w14:textId="77777777" w:rsidR="00800C54" w:rsidRPr="003B79D9" w:rsidRDefault="00800C54" w:rsidP="00676571">
      <w:pPr>
        <w:jc w:val="center"/>
        <w:rPr>
          <w:rFonts w:ascii="Arial" w:hAnsi="Arial" w:cs="Arial"/>
          <w:color w:val="0070C0"/>
          <w:sz w:val="40"/>
          <w:szCs w:val="40"/>
        </w:rPr>
      </w:pPr>
    </w:p>
    <w:p w14:paraId="20B5A0A1" w14:textId="72E011DC" w:rsidR="001C6B86" w:rsidRDefault="001C6B86" w:rsidP="00105564">
      <w:pPr>
        <w:spacing w:line="360" w:lineRule="auto"/>
        <w:jc w:val="both"/>
        <w:rPr>
          <w:rFonts w:ascii="Arial" w:hAnsi="Arial" w:cs="Arial"/>
          <w:color w:val="000000" w:themeColor="text1"/>
          <w:sz w:val="22"/>
          <w:szCs w:val="22"/>
        </w:rPr>
      </w:pPr>
    </w:p>
    <w:p w14:paraId="191A08CE" w14:textId="72719C6D" w:rsidR="001C6B86" w:rsidRDefault="001C6B86" w:rsidP="00105564">
      <w:pPr>
        <w:spacing w:line="360" w:lineRule="auto"/>
        <w:jc w:val="both"/>
        <w:rPr>
          <w:rFonts w:ascii="Arial" w:hAnsi="Arial" w:cs="Arial"/>
          <w:color w:val="000000" w:themeColor="text1"/>
          <w:sz w:val="22"/>
          <w:szCs w:val="22"/>
        </w:rPr>
      </w:pPr>
      <w:r w:rsidRPr="001C6B86">
        <w:rPr>
          <w:rFonts w:ascii="Arial" w:hAnsi="Arial" w:cs="Arial"/>
          <w:color w:val="000000" w:themeColor="text1"/>
          <w:sz w:val="22"/>
          <w:szCs w:val="22"/>
        </w:rPr>
        <w:t>In December 2019, pneumonia caused by an unknown virus was identified in the now well-known Chinese city of Wuhan. Shortly after, it would be named SARS-CoV-2, although it would be known in the coming months simply as coronavirus, the infectious agent that would radically change life throughout the planet or as covid to the disease it causes in those infected. The coronavirus pandemic began as a local epidemic, which forced China to take extreme measures, similar to those that had served the Asian giant to control the SARS outbreak eight years earlier. For this reason, at first, most countries in the world did not react strongly, and the coronavirus began to spread uncontrollably from China to the whole world. It reached Europe for the first time through France, but Italy first suffered a major outbreak in the Lombardy province, which became the pandemic's epicentre and led it to take measures as drastic as those in China. Unprecedented measures for Western powers, and which would soon be standard in most countries. Among them, the United Kingdom and Spain. Confinement, de-escalation, the types of protective masks, the gauges, the time slots. Concepts that sounded like improbable times had crept into our normality.</w:t>
      </w:r>
    </w:p>
    <w:p w14:paraId="0B8AF4B1" w14:textId="6CD9DDC6" w:rsidR="006927CF" w:rsidRDefault="006927CF" w:rsidP="00105564">
      <w:pPr>
        <w:spacing w:line="360" w:lineRule="auto"/>
        <w:jc w:val="both"/>
        <w:rPr>
          <w:rFonts w:ascii="Arial" w:hAnsi="Arial" w:cs="Arial"/>
          <w:color w:val="000000" w:themeColor="text1"/>
          <w:sz w:val="22"/>
          <w:szCs w:val="22"/>
        </w:rPr>
      </w:pPr>
    </w:p>
    <w:p w14:paraId="336E5DE0" w14:textId="77777777" w:rsidR="00740C8A" w:rsidRDefault="00740C8A" w:rsidP="00CC7188">
      <w:pPr>
        <w:spacing w:line="360" w:lineRule="auto"/>
        <w:jc w:val="center"/>
        <w:rPr>
          <w:rFonts w:ascii="Arial" w:hAnsi="Arial" w:cs="Arial"/>
          <w:color w:val="0070C0"/>
          <w:sz w:val="28"/>
          <w:szCs w:val="28"/>
        </w:rPr>
      </w:pPr>
    </w:p>
    <w:p w14:paraId="7D1DECF6" w14:textId="17430625" w:rsidR="006927CF" w:rsidRDefault="003A400F" w:rsidP="003A400F">
      <w:pPr>
        <w:jc w:val="center"/>
        <w:rPr>
          <w:rFonts w:ascii="Arial" w:hAnsi="Arial" w:cs="Arial"/>
          <w:color w:val="0070C0"/>
          <w:sz w:val="28"/>
          <w:szCs w:val="28"/>
        </w:rPr>
      </w:pPr>
      <w:r w:rsidRPr="003A400F">
        <w:rPr>
          <w:rFonts w:ascii="Arial" w:hAnsi="Arial" w:cs="Arial"/>
          <w:color w:val="0070C0"/>
          <w:sz w:val="28"/>
          <w:szCs w:val="28"/>
        </w:rPr>
        <w:t>MEASURE, CONTROL AND MONITORING STRATEGIES</w:t>
      </w:r>
      <w:r>
        <w:rPr>
          <w:rFonts w:ascii="Arial" w:hAnsi="Arial" w:cs="Arial"/>
          <w:color w:val="0070C0"/>
          <w:sz w:val="28"/>
          <w:szCs w:val="28"/>
        </w:rPr>
        <w:t xml:space="preserve"> </w:t>
      </w:r>
      <w:r w:rsidR="000255F6">
        <w:rPr>
          <w:rFonts w:ascii="Arial" w:hAnsi="Arial" w:cs="Arial"/>
          <w:color w:val="0070C0"/>
          <w:sz w:val="28"/>
          <w:szCs w:val="28"/>
        </w:rPr>
        <w:t>IN UK</w:t>
      </w:r>
    </w:p>
    <w:p w14:paraId="014F8426" w14:textId="77777777" w:rsidR="00BE40AE" w:rsidRDefault="00BE40AE" w:rsidP="003A400F">
      <w:pPr>
        <w:jc w:val="center"/>
        <w:rPr>
          <w:rFonts w:ascii="Arial" w:hAnsi="Arial" w:cs="Arial"/>
          <w:color w:val="0070C0"/>
          <w:sz w:val="28"/>
          <w:szCs w:val="28"/>
        </w:rPr>
      </w:pPr>
    </w:p>
    <w:p w14:paraId="25A87C66" w14:textId="4BB92EAB" w:rsidR="00CC7188" w:rsidRPr="000112F1" w:rsidRDefault="00CC7188" w:rsidP="00CC7188">
      <w:pPr>
        <w:spacing w:line="360" w:lineRule="auto"/>
        <w:jc w:val="center"/>
        <w:rPr>
          <w:rFonts w:ascii="Arial" w:hAnsi="Arial" w:cs="Arial"/>
          <w:color w:val="000000" w:themeColor="text1"/>
          <w:sz w:val="22"/>
          <w:szCs w:val="22"/>
        </w:rPr>
      </w:pPr>
    </w:p>
    <w:p w14:paraId="735B382A" w14:textId="77777777" w:rsidR="000112F1" w:rsidRPr="000112F1" w:rsidRDefault="000112F1" w:rsidP="000112F1">
      <w:pPr>
        <w:spacing w:line="360" w:lineRule="auto"/>
        <w:jc w:val="both"/>
        <w:rPr>
          <w:rFonts w:ascii="Arial" w:hAnsi="Arial" w:cs="Arial"/>
          <w:color w:val="000000" w:themeColor="text1"/>
          <w:sz w:val="22"/>
          <w:szCs w:val="22"/>
        </w:rPr>
      </w:pPr>
      <w:r w:rsidRPr="000112F1">
        <w:rPr>
          <w:rFonts w:ascii="Arial" w:hAnsi="Arial" w:cs="Arial"/>
          <w:color w:val="000000" w:themeColor="text1"/>
          <w:sz w:val="22"/>
          <w:szCs w:val="22"/>
        </w:rPr>
        <w:t>In the outbreak's early stages in the UK, the government suggested that at least 60% of the population should get infected to build the so-called "herd immunity" and become resistant to the illness. This strategy was promptly abandoned after the government's scientific advisors warned against it, arguing that this model would put the NHS under severe strain. The country was instead moved into a national lockdown.</w:t>
      </w:r>
    </w:p>
    <w:p w14:paraId="24240471" w14:textId="0F087DD6" w:rsidR="001E26A3" w:rsidRDefault="000112F1" w:rsidP="000112F1">
      <w:pPr>
        <w:spacing w:line="360" w:lineRule="auto"/>
        <w:jc w:val="both"/>
        <w:rPr>
          <w:rFonts w:ascii="Arial" w:hAnsi="Arial" w:cs="Arial"/>
          <w:color w:val="000000" w:themeColor="text1"/>
          <w:sz w:val="22"/>
          <w:szCs w:val="22"/>
        </w:rPr>
      </w:pPr>
      <w:r w:rsidRPr="000112F1">
        <w:rPr>
          <w:rFonts w:ascii="Arial" w:hAnsi="Arial" w:cs="Arial"/>
          <w:color w:val="000000" w:themeColor="text1"/>
          <w:sz w:val="22"/>
          <w:szCs w:val="22"/>
        </w:rPr>
        <w:t>A second strategy carried out was the test and trace contact application. This application was launched in September 2020 after many setbacks. The app determines if contact with a person that tested positive happened using Bluetooth. This app will subsequently send an alert in the event of contact with a positive for more than 15 minutes. The difference with this model as opposed to other countries is that it is voluntary. Also, as it is decentralised, the information is stored entirely on the device, making it impossible to identify the person and the advice given legally unenforceable. Thus, it relies on the user to obey the advice to avoid infecting others.</w:t>
      </w:r>
    </w:p>
    <w:p w14:paraId="53D03B41" w14:textId="33100F31" w:rsidR="00F374D6" w:rsidRDefault="00607436" w:rsidP="000112F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 app is also used to check into venues via a QR code that is scanned upon entry as required</w:t>
      </w:r>
      <w:r w:rsidR="004D786C">
        <w:rPr>
          <w:rFonts w:ascii="Arial" w:hAnsi="Arial" w:cs="Arial"/>
          <w:color w:val="000000" w:themeColor="text1"/>
          <w:sz w:val="22"/>
          <w:szCs w:val="22"/>
        </w:rPr>
        <w:t xml:space="preserve"> as opposed to leaving personal details</w:t>
      </w:r>
      <w:r w:rsidR="00BC62AE">
        <w:rPr>
          <w:rFonts w:ascii="Arial" w:hAnsi="Arial" w:cs="Arial"/>
          <w:color w:val="000000" w:themeColor="text1"/>
          <w:sz w:val="22"/>
          <w:szCs w:val="22"/>
        </w:rPr>
        <w:t xml:space="preserve">. This means that if an </w:t>
      </w:r>
      <w:r w:rsidR="003200E8">
        <w:rPr>
          <w:rFonts w:ascii="Arial" w:hAnsi="Arial" w:cs="Arial"/>
          <w:color w:val="000000" w:themeColor="text1"/>
          <w:sz w:val="22"/>
          <w:szCs w:val="22"/>
        </w:rPr>
        <w:t>outbreak happens in a particular venue, the user can be notified immediately.</w:t>
      </w:r>
    </w:p>
    <w:p w14:paraId="0A23A8B1" w14:textId="172D640D" w:rsidR="00C335EE" w:rsidRDefault="00C335EE" w:rsidP="000112F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Concerns about </w:t>
      </w:r>
      <w:r w:rsidR="00313C1A">
        <w:rPr>
          <w:rFonts w:ascii="Arial" w:hAnsi="Arial" w:cs="Arial"/>
          <w:color w:val="000000" w:themeColor="text1"/>
          <w:sz w:val="22"/>
          <w:szCs w:val="22"/>
        </w:rPr>
        <w:t xml:space="preserve">data usage and privacy </w:t>
      </w:r>
      <w:r w:rsidR="00690B53">
        <w:rPr>
          <w:rFonts w:ascii="Arial" w:hAnsi="Arial" w:cs="Arial"/>
          <w:color w:val="000000" w:themeColor="text1"/>
          <w:sz w:val="22"/>
          <w:szCs w:val="22"/>
        </w:rPr>
        <w:t xml:space="preserve">were taken into account as </w:t>
      </w:r>
      <w:r w:rsidR="00247E95">
        <w:rPr>
          <w:rFonts w:ascii="Arial" w:hAnsi="Arial" w:cs="Arial"/>
          <w:color w:val="000000" w:themeColor="text1"/>
          <w:sz w:val="22"/>
          <w:szCs w:val="22"/>
        </w:rPr>
        <w:t>it</w:t>
      </w:r>
      <w:r w:rsidR="00690B53">
        <w:rPr>
          <w:rFonts w:ascii="Arial" w:hAnsi="Arial" w:cs="Arial"/>
          <w:color w:val="000000" w:themeColor="text1"/>
          <w:sz w:val="22"/>
          <w:szCs w:val="22"/>
        </w:rPr>
        <w:t xml:space="preserve"> isn’t compulsory to enter </w:t>
      </w:r>
      <w:r w:rsidR="00247E95">
        <w:rPr>
          <w:rFonts w:ascii="Arial" w:hAnsi="Arial" w:cs="Arial"/>
          <w:color w:val="000000" w:themeColor="text1"/>
          <w:sz w:val="22"/>
          <w:szCs w:val="22"/>
        </w:rPr>
        <w:t xml:space="preserve">a </w:t>
      </w:r>
      <w:r w:rsidR="00F47B89">
        <w:rPr>
          <w:rFonts w:ascii="Arial" w:hAnsi="Arial" w:cs="Arial"/>
          <w:color w:val="000000" w:themeColor="text1"/>
          <w:sz w:val="22"/>
          <w:szCs w:val="22"/>
        </w:rPr>
        <w:t xml:space="preserve">name and there is no way of tracking location or monitoring </w:t>
      </w:r>
      <w:r w:rsidR="00D672F2">
        <w:rPr>
          <w:rFonts w:ascii="Arial" w:hAnsi="Arial" w:cs="Arial"/>
          <w:color w:val="000000" w:themeColor="text1"/>
          <w:sz w:val="22"/>
          <w:szCs w:val="22"/>
        </w:rPr>
        <w:t>whether advice is being followed.</w:t>
      </w:r>
    </w:p>
    <w:p w14:paraId="67E04B69" w14:textId="67312697" w:rsidR="00D56B39" w:rsidRDefault="008A57BD" w:rsidP="00105564">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This app model will not be totally effective unless every person in England and Wales downloads it</w:t>
      </w:r>
      <w:r w:rsidR="002C4DFC">
        <w:rPr>
          <w:rFonts w:ascii="Arial" w:hAnsi="Arial" w:cs="Arial"/>
          <w:color w:val="000000" w:themeColor="text1"/>
          <w:sz w:val="22"/>
          <w:szCs w:val="22"/>
        </w:rPr>
        <w:t>, and even if they do, th</w:t>
      </w:r>
      <w:r w:rsidR="00F615D0">
        <w:rPr>
          <w:rFonts w:ascii="Arial" w:hAnsi="Arial" w:cs="Arial"/>
          <w:color w:val="000000" w:themeColor="text1"/>
          <w:sz w:val="22"/>
          <w:szCs w:val="22"/>
        </w:rPr>
        <w:t>e</w:t>
      </w:r>
      <w:r w:rsidR="002C4DFC">
        <w:rPr>
          <w:rFonts w:ascii="Arial" w:hAnsi="Arial" w:cs="Arial"/>
          <w:color w:val="000000" w:themeColor="text1"/>
          <w:sz w:val="22"/>
          <w:szCs w:val="22"/>
        </w:rPr>
        <w:t xml:space="preserve">re is no way of enforcing </w:t>
      </w:r>
      <w:r w:rsidR="00F615D0">
        <w:rPr>
          <w:rFonts w:ascii="Arial" w:hAnsi="Arial" w:cs="Arial"/>
          <w:color w:val="000000" w:themeColor="text1"/>
          <w:sz w:val="22"/>
          <w:szCs w:val="22"/>
        </w:rPr>
        <w:t>the advice given regarding self-isolation.</w:t>
      </w:r>
    </w:p>
    <w:p w14:paraId="63A2617E" w14:textId="04976585" w:rsidR="000D59D4" w:rsidRDefault="000D59D4" w:rsidP="00105564">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 study published in </w:t>
      </w:r>
      <w:r w:rsidR="004F73DC">
        <w:rPr>
          <w:rFonts w:ascii="Arial" w:hAnsi="Arial" w:cs="Arial"/>
          <w:color w:val="000000" w:themeColor="text1"/>
          <w:sz w:val="22"/>
          <w:szCs w:val="22"/>
        </w:rPr>
        <w:t xml:space="preserve">April concluded that if 80% of </w:t>
      </w:r>
      <w:r w:rsidR="00B945C8">
        <w:rPr>
          <w:rFonts w:ascii="Arial" w:hAnsi="Arial" w:cs="Arial"/>
          <w:color w:val="000000" w:themeColor="text1"/>
          <w:sz w:val="22"/>
          <w:szCs w:val="22"/>
        </w:rPr>
        <w:t>smartphone users- 56% of the population</w:t>
      </w:r>
      <w:r w:rsidR="006A79B3">
        <w:rPr>
          <w:rFonts w:ascii="Arial" w:hAnsi="Arial" w:cs="Arial"/>
          <w:color w:val="000000" w:themeColor="text1"/>
          <w:sz w:val="22"/>
          <w:szCs w:val="22"/>
        </w:rPr>
        <w:t>- actively used the app and followed advice</w:t>
      </w:r>
      <w:r w:rsidR="005F6C1B">
        <w:rPr>
          <w:rFonts w:ascii="Arial" w:hAnsi="Arial" w:cs="Arial"/>
          <w:color w:val="000000" w:themeColor="text1"/>
          <w:sz w:val="22"/>
          <w:szCs w:val="22"/>
        </w:rPr>
        <w:t>, it would be enough to suppress the pandemic on its own</w:t>
      </w:r>
      <w:r w:rsidR="00694859">
        <w:rPr>
          <w:rFonts w:ascii="Arial" w:hAnsi="Arial" w:cs="Arial"/>
          <w:color w:val="000000" w:themeColor="text1"/>
          <w:sz w:val="22"/>
          <w:szCs w:val="22"/>
        </w:rPr>
        <w:t xml:space="preserve"> </w:t>
      </w:r>
      <w:r w:rsidR="009C3236" w:rsidRPr="009C3236">
        <w:rPr>
          <w:rFonts w:ascii="Arial" w:hAnsi="Arial" w:cs="Arial"/>
          <w:color w:val="000000" w:themeColor="text1"/>
          <w:sz w:val="22"/>
          <w:szCs w:val="22"/>
        </w:rPr>
        <w:t>(Fraser, 2020)</w:t>
      </w:r>
      <w:r w:rsidR="0034056D">
        <w:rPr>
          <w:rFonts w:ascii="Arial" w:hAnsi="Arial" w:cs="Arial"/>
          <w:color w:val="000000" w:themeColor="text1"/>
          <w:sz w:val="22"/>
          <w:szCs w:val="22"/>
        </w:rPr>
        <w:t>.</w:t>
      </w:r>
    </w:p>
    <w:p w14:paraId="46BA5452" w14:textId="6790299C" w:rsidR="001B50B0" w:rsidRPr="001B50B0" w:rsidRDefault="00DB38F9" w:rsidP="001B50B0">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Boris Johnsons’ ability to deal with th</w:t>
      </w:r>
      <w:r w:rsidR="00E82ED8">
        <w:rPr>
          <w:rFonts w:ascii="Arial" w:hAnsi="Arial" w:cs="Arial"/>
          <w:color w:val="000000" w:themeColor="text1"/>
          <w:sz w:val="22"/>
          <w:szCs w:val="22"/>
        </w:rPr>
        <w:t xml:space="preserve">e </w:t>
      </w:r>
      <w:r>
        <w:rPr>
          <w:rFonts w:ascii="Arial" w:hAnsi="Arial" w:cs="Arial"/>
          <w:color w:val="000000" w:themeColor="text1"/>
          <w:sz w:val="22"/>
          <w:szCs w:val="22"/>
        </w:rPr>
        <w:t xml:space="preserve">crises </w:t>
      </w:r>
      <w:r w:rsidR="00E82ED8">
        <w:rPr>
          <w:rFonts w:ascii="Arial" w:hAnsi="Arial" w:cs="Arial"/>
          <w:color w:val="000000" w:themeColor="text1"/>
          <w:sz w:val="22"/>
          <w:szCs w:val="22"/>
        </w:rPr>
        <w:t>has been frequently put into question.</w:t>
      </w:r>
      <w:r w:rsidR="00E04418" w:rsidRPr="00E04418">
        <w:rPr>
          <w:rFonts w:ascii="Arial" w:hAnsi="Arial" w:cs="Arial"/>
          <w:color w:val="000000" w:themeColor="text1"/>
          <w:sz w:val="22"/>
          <w:szCs w:val="22"/>
        </w:rPr>
        <w:t xml:space="preserve"> He</w:t>
      </w:r>
      <w:r w:rsidR="00E82ED8">
        <w:rPr>
          <w:rFonts w:ascii="Arial" w:hAnsi="Arial" w:cs="Arial"/>
          <w:color w:val="000000" w:themeColor="text1"/>
          <w:sz w:val="22"/>
          <w:szCs w:val="22"/>
        </w:rPr>
        <w:t xml:space="preserve"> has been branded</w:t>
      </w:r>
      <w:r w:rsidR="00E04418" w:rsidRPr="00E04418">
        <w:rPr>
          <w:rFonts w:ascii="Arial" w:hAnsi="Arial" w:cs="Arial"/>
          <w:color w:val="000000" w:themeColor="text1"/>
          <w:sz w:val="22"/>
          <w:szCs w:val="22"/>
        </w:rPr>
        <w:t xml:space="preserve"> a sens</w:t>
      </w:r>
      <w:r w:rsidR="00E82ED8">
        <w:rPr>
          <w:rFonts w:ascii="Arial" w:hAnsi="Arial" w:cs="Arial"/>
          <w:color w:val="000000" w:themeColor="text1"/>
          <w:sz w:val="22"/>
          <w:szCs w:val="22"/>
        </w:rPr>
        <w:t>eless</w:t>
      </w:r>
      <w:r w:rsidR="00E04418" w:rsidRPr="00E04418">
        <w:rPr>
          <w:rFonts w:ascii="Arial" w:hAnsi="Arial" w:cs="Arial"/>
          <w:color w:val="000000" w:themeColor="text1"/>
          <w:sz w:val="22"/>
          <w:szCs w:val="22"/>
        </w:rPr>
        <w:t xml:space="preserve"> state leader with </w:t>
      </w:r>
      <w:r w:rsidR="00E82ED8">
        <w:rPr>
          <w:rFonts w:ascii="Arial" w:hAnsi="Arial" w:cs="Arial"/>
          <w:color w:val="000000" w:themeColor="text1"/>
          <w:sz w:val="22"/>
          <w:szCs w:val="22"/>
        </w:rPr>
        <w:t xml:space="preserve">poor </w:t>
      </w:r>
      <w:r w:rsidR="00E04418" w:rsidRPr="00E04418">
        <w:rPr>
          <w:rFonts w:ascii="Arial" w:hAnsi="Arial" w:cs="Arial"/>
          <w:color w:val="000000" w:themeColor="text1"/>
          <w:sz w:val="22"/>
          <w:szCs w:val="22"/>
        </w:rPr>
        <w:t>vision or common sense. H</w:t>
      </w:r>
      <w:r w:rsidR="00E82ED8">
        <w:rPr>
          <w:rFonts w:ascii="Arial" w:hAnsi="Arial" w:cs="Arial"/>
          <w:color w:val="000000" w:themeColor="text1"/>
          <w:sz w:val="22"/>
          <w:szCs w:val="22"/>
        </w:rPr>
        <w:t>is</w:t>
      </w:r>
      <w:r w:rsidR="00E04418" w:rsidRPr="00E04418">
        <w:rPr>
          <w:rFonts w:ascii="Arial" w:hAnsi="Arial" w:cs="Arial"/>
          <w:color w:val="000000" w:themeColor="text1"/>
          <w:sz w:val="22"/>
          <w:szCs w:val="22"/>
        </w:rPr>
        <w:t xml:space="preserve"> reckless</w:t>
      </w:r>
      <w:r w:rsidR="00E82ED8">
        <w:rPr>
          <w:rFonts w:ascii="Arial" w:hAnsi="Arial" w:cs="Arial"/>
          <w:color w:val="000000" w:themeColor="text1"/>
          <w:sz w:val="22"/>
          <w:szCs w:val="22"/>
        </w:rPr>
        <w:t>ness</w:t>
      </w:r>
      <w:r w:rsidR="00E04418" w:rsidRPr="00E04418">
        <w:rPr>
          <w:rFonts w:ascii="Arial" w:hAnsi="Arial" w:cs="Arial"/>
          <w:color w:val="000000" w:themeColor="text1"/>
          <w:sz w:val="22"/>
          <w:szCs w:val="22"/>
        </w:rPr>
        <w:t xml:space="preserve"> </w:t>
      </w:r>
      <w:r w:rsidR="00E82ED8">
        <w:rPr>
          <w:rFonts w:ascii="Arial" w:hAnsi="Arial" w:cs="Arial"/>
          <w:color w:val="000000" w:themeColor="text1"/>
          <w:sz w:val="22"/>
          <w:szCs w:val="22"/>
        </w:rPr>
        <w:t>nearly</w:t>
      </w:r>
      <w:r w:rsidR="00E04418" w:rsidRPr="00E04418">
        <w:rPr>
          <w:rFonts w:ascii="Arial" w:hAnsi="Arial" w:cs="Arial"/>
          <w:color w:val="000000" w:themeColor="text1"/>
          <w:sz w:val="22"/>
          <w:szCs w:val="22"/>
        </w:rPr>
        <w:t xml:space="preserve"> cost him his life. In early March, when the crisis was already rocking the continent, Johnson proudly declared that he had shaken hands with large numbers of people in a hospital, including patients with the virus. Shortly after, he became seriously ill and ended up in the hospital on an oxygen ventilator.</w:t>
      </w:r>
      <w:r w:rsidR="001B50B0">
        <w:rPr>
          <w:rFonts w:ascii="Arial" w:hAnsi="Arial" w:cs="Arial"/>
          <w:color w:val="000000" w:themeColor="text1"/>
          <w:sz w:val="22"/>
          <w:szCs w:val="22"/>
        </w:rPr>
        <w:t xml:space="preserve"> </w:t>
      </w:r>
      <w:r w:rsidR="001B50B0" w:rsidRPr="001B50B0">
        <w:rPr>
          <w:rFonts w:ascii="Arial" w:hAnsi="Arial" w:cs="Arial"/>
          <w:color w:val="000000" w:themeColor="text1"/>
          <w:sz w:val="22"/>
          <w:szCs w:val="22"/>
        </w:rPr>
        <w:t>If until then he hadn't taken the danger seriously, his fight against the disease changed that. Hastily, the British governmen</w:t>
      </w:r>
      <w:r w:rsidR="00D5080B">
        <w:rPr>
          <w:rFonts w:ascii="Arial" w:hAnsi="Arial" w:cs="Arial"/>
          <w:color w:val="000000" w:themeColor="text1"/>
          <w:sz w:val="22"/>
          <w:szCs w:val="22"/>
        </w:rPr>
        <w:t>t</w:t>
      </w:r>
      <w:r w:rsidR="001B50B0" w:rsidRPr="001B50B0">
        <w:rPr>
          <w:rFonts w:ascii="Arial" w:hAnsi="Arial" w:cs="Arial"/>
          <w:color w:val="000000" w:themeColor="text1"/>
          <w:sz w:val="22"/>
          <w:szCs w:val="22"/>
        </w:rPr>
        <w:t xml:space="preserve"> tried in</w:t>
      </w:r>
      <w:r w:rsidR="001B50B0">
        <w:rPr>
          <w:rFonts w:ascii="Arial" w:hAnsi="Arial" w:cs="Arial"/>
          <w:color w:val="000000" w:themeColor="text1"/>
          <w:sz w:val="22"/>
          <w:szCs w:val="22"/>
        </w:rPr>
        <w:t xml:space="preserve"> the </w:t>
      </w:r>
      <w:r w:rsidR="00D5080B">
        <w:rPr>
          <w:rFonts w:ascii="Arial" w:hAnsi="Arial" w:cs="Arial"/>
          <w:color w:val="000000" w:themeColor="text1"/>
          <w:sz w:val="22"/>
          <w:szCs w:val="22"/>
        </w:rPr>
        <w:t>next</w:t>
      </w:r>
      <w:r w:rsidR="001B50B0" w:rsidRPr="001B50B0">
        <w:rPr>
          <w:rFonts w:ascii="Arial" w:hAnsi="Arial" w:cs="Arial"/>
          <w:color w:val="000000" w:themeColor="text1"/>
          <w:sz w:val="22"/>
          <w:szCs w:val="22"/>
        </w:rPr>
        <w:t xml:space="preserve"> weeks to make up for his mistakes. But there </w:t>
      </w:r>
      <w:r w:rsidR="00D5080B">
        <w:rPr>
          <w:rFonts w:ascii="Arial" w:hAnsi="Arial" w:cs="Arial"/>
          <w:color w:val="000000" w:themeColor="text1"/>
          <w:sz w:val="22"/>
          <w:szCs w:val="22"/>
        </w:rPr>
        <w:t>was</w:t>
      </w:r>
      <w:r w:rsidR="001B50B0" w:rsidRPr="001B50B0">
        <w:rPr>
          <w:rFonts w:ascii="Arial" w:hAnsi="Arial" w:cs="Arial"/>
          <w:color w:val="000000" w:themeColor="text1"/>
          <w:sz w:val="22"/>
          <w:szCs w:val="22"/>
        </w:rPr>
        <w:t xml:space="preserve"> still not enough protective clothing for doctors and nurses, </w:t>
      </w:r>
      <w:r w:rsidR="00D5080B">
        <w:rPr>
          <w:rFonts w:ascii="Arial" w:hAnsi="Arial" w:cs="Arial"/>
          <w:color w:val="000000" w:themeColor="text1"/>
          <w:sz w:val="22"/>
          <w:szCs w:val="22"/>
        </w:rPr>
        <w:t xml:space="preserve">and </w:t>
      </w:r>
      <w:r w:rsidR="001B50B0" w:rsidRPr="001B50B0">
        <w:rPr>
          <w:rFonts w:ascii="Arial" w:hAnsi="Arial" w:cs="Arial"/>
          <w:color w:val="000000" w:themeColor="text1"/>
          <w:sz w:val="22"/>
          <w:szCs w:val="22"/>
        </w:rPr>
        <w:t>more than 100 of them ha</w:t>
      </w:r>
      <w:r w:rsidR="00D5080B">
        <w:rPr>
          <w:rFonts w:ascii="Arial" w:hAnsi="Arial" w:cs="Arial"/>
          <w:color w:val="000000" w:themeColor="text1"/>
          <w:sz w:val="22"/>
          <w:szCs w:val="22"/>
        </w:rPr>
        <w:t>d</w:t>
      </w:r>
      <w:r w:rsidR="001B50B0" w:rsidRPr="001B50B0">
        <w:rPr>
          <w:rFonts w:ascii="Arial" w:hAnsi="Arial" w:cs="Arial"/>
          <w:color w:val="000000" w:themeColor="text1"/>
          <w:sz w:val="22"/>
          <w:szCs w:val="22"/>
        </w:rPr>
        <w:t xml:space="preserve"> already died. In nursing homes, the pandemic raged almost uncontrollably for weeks and has cost nearly 10,000 seniors their lives so far.</w:t>
      </w:r>
    </w:p>
    <w:p w14:paraId="3F1E4C59" w14:textId="26FFA975" w:rsidR="00E87BD2" w:rsidRDefault="001B50B0" w:rsidP="001B50B0">
      <w:pPr>
        <w:spacing w:line="360" w:lineRule="auto"/>
        <w:jc w:val="both"/>
        <w:rPr>
          <w:rFonts w:ascii="Arial" w:hAnsi="Arial" w:cs="Arial"/>
          <w:color w:val="000000" w:themeColor="text1"/>
          <w:sz w:val="22"/>
          <w:szCs w:val="22"/>
        </w:rPr>
      </w:pPr>
      <w:r w:rsidRPr="001B50B0">
        <w:rPr>
          <w:rFonts w:ascii="Arial" w:hAnsi="Arial" w:cs="Arial"/>
          <w:color w:val="000000" w:themeColor="text1"/>
          <w:sz w:val="22"/>
          <w:szCs w:val="22"/>
        </w:rPr>
        <w:t>The virus brings enormous challenges for every government. And there are also successes in the UK, such as the so-called Nightingale hospitals, which were built with the help of the army in a few weeks (no one could know that in the end they would hardly be needed). The public health system also largely resisted the pressure of the virus, in large part thanks to the selfless efforts of staff, who bought their own masks and eye protectors and also designed their aprons out of garbage bags.</w:t>
      </w:r>
    </w:p>
    <w:p w14:paraId="6BE999AB" w14:textId="1AF1C906" w:rsidR="008D37C8" w:rsidRPr="008D37C8" w:rsidRDefault="008D37C8" w:rsidP="008D37C8">
      <w:pPr>
        <w:spacing w:line="360" w:lineRule="auto"/>
        <w:jc w:val="both"/>
        <w:rPr>
          <w:rFonts w:ascii="Arial" w:hAnsi="Arial" w:cs="Arial"/>
          <w:color w:val="000000" w:themeColor="text1"/>
          <w:sz w:val="22"/>
          <w:szCs w:val="22"/>
        </w:rPr>
      </w:pPr>
      <w:r w:rsidRPr="008D37C8">
        <w:rPr>
          <w:rFonts w:ascii="Arial" w:hAnsi="Arial" w:cs="Arial"/>
          <w:color w:val="000000" w:themeColor="text1"/>
          <w:sz w:val="22"/>
          <w:szCs w:val="22"/>
        </w:rPr>
        <w:t>More than 100,000 people in the UK have died from a virus that, a year ago, appeared to be nothing more than a distant external threat</w:t>
      </w:r>
      <w:r w:rsidR="00ED0EA6">
        <w:rPr>
          <w:rFonts w:ascii="Arial" w:hAnsi="Arial" w:cs="Arial"/>
          <w:color w:val="000000" w:themeColor="text1"/>
          <w:sz w:val="22"/>
          <w:szCs w:val="22"/>
        </w:rPr>
        <w:t xml:space="preserve"> </w:t>
      </w:r>
      <w:r w:rsidR="00ED0EA6" w:rsidRPr="00ED0EA6">
        <w:rPr>
          <w:rFonts w:ascii="Arial" w:hAnsi="Arial" w:cs="Arial"/>
          <w:color w:val="000000" w:themeColor="text1"/>
          <w:sz w:val="22"/>
          <w:szCs w:val="22"/>
        </w:rPr>
        <w:t>(Covid-19: 'Poor decisions' to blame for UK death toll, scientists say, 2021)</w:t>
      </w:r>
      <w:r w:rsidR="00ED0EA6">
        <w:rPr>
          <w:rFonts w:ascii="Arial" w:hAnsi="Arial" w:cs="Arial"/>
          <w:color w:val="000000" w:themeColor="text1"/>
          <w:sz w:val="22"/>
          <w:szCs w:val="22"/>
        </w:rPr>
        <w:t>.</w:t>
      </w:r>
    </w:p>
    <w:p w14:paraId="7BB91B65" w14:textId="77777777" w:rsidR="008D37C8" w:rsidRPr="008D37C8" w:rsidRDefault="008D37C8" w:rsidP="008D37C8">
      <w:pPr>
        <w:spacing w:line="360" w:lineRule="auto"/>
        <w:jc w:val="both"/>
        <w:rPr>
          <w:rFonts w:ascii="Arial" w:hAnsi="Arial" w:cs="Arial"/>
          <w:color w:val="000000" w:themeColor="text1"/>
          <w:sz w:val="22"/>
          <w:szCs w:val="22"/>
        </w:rPr>
      </w:pPr>
      <w:r w:rsidRPr="008D37C8">
        <w:rPr>
          <w:rFonts w:ascii="Arial" w:hAnsi="Arial" w:cs="Arial"/>
          <w:color w:val="000000" w:themeColor="text1"/>
          <w:sz w:val="22"/>
          <w:szCs w:val="22"/>
        </w:rPr>
        <w:t>Some will blame the London government: its decision to go into strict quarantine after most of Western Europe did, the faltering start of the contact tracing and testing system, the lack of protection offered to care homes.</w:t>
      </w:r>
    </w:p>
    <w:p w14:paraId="136273D2" w14:textId="17E64A6D" w:rsidR="008D37C8" w:rsidRPr="008D37C8" w:rsidRDefault="008D37C8" w:rsidP="008D37C8">
      <w:pPr>
        <w:spacing w:line="360" w:lineRule="auto"/>
        <w:jc w:val="both"/>
        <w:rPr>
          <w:rFonts w:ascii="Arial" w:hAnsi="Arial" w:cs="Arial"/>
          <w:color w:val="000000" w:themeColor="text1"/>
          <w:sz w:val="22"/>
          <w:szCs w:val="22"/>
        </w:rPr>
      </w:pPr>
      <w:r w:rsidRPr="008D37C8">
        <w:rPr>
          <w:rFonts w:ascii="Arial" w:hAnsi="Arial" w:cs="Arial"/>
          <w:color w:val="000000" w:themeColor="text1"/>
          <w:sz w:val="22"/>
          <w:szCs w:val="22"/>
        </w:rPr>
        <w:t xml:space="preserve">Others will highlight deep root problems in British society, such as </w:t>
      </w:r>
      <w:r w:rsidR="00EB4373">
        <w:rPr>
          <w:rFonts w:ascii="Arial" w:hAnsi="Arial" w:cs="Arial"/>
          <w:color w:val="000000" w:themeColor="text1"/>
          <w:sz w:val="22"/>
          <w:szCs w:val="22"/>
        </w:rPr>
        <w:t>the state of its public health</w:t>
      </w:r>
      <w:r w:rsidR="00BA6C1B">
        <w:rPr>
          <w:rFonts w:ascii="Arial" w:hAnsi="Arial" w:cs="Arial"/>
          <w:color w:val="000000" w:themeColor="text1"/>
          <w:sz w:val="22"/>
          <w:szCs w:val="22"/>
        </w:rPr>
        <w:t xml:space="preserve">. </w:t>
      </w:r>
      <w:r w:rsidRPr="008D37C8">
        <w:rPr>
          <w:rFonts w:ascii="Arial" w:hAnsi="Arial" w:cs="Arial"/>
          <w:color w:val="000000" w:themeColor="text1"/>
          <w:sz w:val="22"/>
          <w:szCs w:val="22"/>
        </w:rPr>
        <w:t xml:space="preserve">Moreover, others will point out that some of Britain's strengths - such as its position as a </w:t>
      </w:r>
      <w:r w:rsidR="003948C1">
        <w:rPr>
          <w:rFonts w:ascii="Arial" w:hAnsi="Arial" w:cs="Arial"/>
          <w:color w:val="000000" w:themeColor="text1"/>
          <w:sz w:val="22"/>
          <w:szCs w:val="22"/>
        </w:rPr>
        <w:t xml:space="preserve">cosmopolitan and </w:t>
      </w:r>
      <w:r w:rsidRPr="008D37C8">
        <w:rPr>
          <w:rFonts w:ascii="Arial" w:hAnsi="Arial" w:cs="Arial"/>
          <w:color w:val="000000" w:themeColor="text1"/>
          <w:sz w:val="22"/>
          <w:szCs w:val="22"/>
        </w:rPr>
        <w:t xml:space="preserve">vibrant hub for international air travel or its densely populated and ethnically diverse </w:t>
      </w:r>
      <w:r w:rsidR="006739E3">
        <w:rPr>
          <w:rFonts w:ascii="Arial" w:hAnsi="Arial" w:cs="Arial"/>
          <w:color w:val="000000" w:themeColor="text1"/>
          <w:sz w:val="22"/>
          <w:szCs w:val="22"/>
        </w:rPr>
        <w:t>population</w:t>
      </w:r>
      <w:r w:rsidRPr="008D37C8">
        <w:rPr>
          <w:rFonts w:ascii="Arial" w:hAnsi="Arial" w:cs="Arial"/>
          <w:color w:val="000000" w:themeColor="text1"/>
          <w:sz w:val="22"/>
          <w:szCs w:val="22"/>
        </w:rPr>
        <w:t xml:space="preserve"> - exposed its vulnerability to an easily spread virus.</w:t>
      </w:r>
    </w:p>
    <w:p w14:paraId="430201D3" w14:textId="77777777" w:rsidR="008D37C8" w:rsidRPr="008D37C8" w:rsidRDefault="008D37C8" w:rsidP="008D37C8">
      <w:pPr>
        <w:spacing w:line="360" w:lineRule="auto"/>
        <w:jc w:val="both"/>
        <w:rPr>
          <w:rFonts w:ascii="Arial" w:hAnsi="Arial" w:cs="Arial"/>
          <w:color w:val="000000" w:themeColor="text1"/>
          <w:sz w:val="22"/>
          <w:szCs w:val="22"/>
        </w:rPr>
      </w:pPr>
      <w:r w:rsidRPr="008D37C8">
        <w:rPr>
          <w:rFonts w:ascii="Arial" w:hAnsi="Arial" w:cs="Arial"/>
          <w:color w:val="000000" w:themeColor="text1"/>
          <w:sz w:val="22"/>
          <w:szCs w:val="22"/>
        </w:rPr>
        <w:t>In the eyes of some, the island status of the UK may have helped. Other island nations such as New Zealand, Australia and Taiwan managed to prevent the virus from spreading by keeping the death toll to a minimum. Australia, for example, has had fewer deaths throughout the pandemic than the UK on average each day.</w:t>
      </w:r>
    </w:p>
    <w:p w14:paraId="3F0CE0E1" w14:textId="77777777" w:rsidR="008D37C8" w:rsidRPr="008D37C8" w:rsidRDefault="008D37C8" w:rsidP="008D37C8">
      <w:pPr>
        <w:spacing w:line="360" w:lineRule="auto"/>
        <w:jc w:val="both"/>
        <w:rPr>
          <w:rFonts w:ascii="Arial" w:hAnsi="Arial" w:cs="Arial"/>
          <w:color w:val="000000" w:themeColor="text1"/>
          <w:sz w:val="22"/>
          <w:szCs w:val="22"/>
        </w:rPr>
      </w:pPr>
      <w:r w:rsidRPr="008D37C8">
        <w:rPr>
          <w:rFonts w:ascii="Arial" w:hAnsi="Arial" w:cs="Arial"/>
          <w:color w:val="000000" w:themeColor="text1"/>
          <w:sz w:val="22"/>
          <w:szCs w:val="22"/>
        </w:rPr>
        <w:t>Those countries immediately applied border restrictions and strict lockdowns to contain the virus before it could spread. Not so UK. It was not until June that quarantine rules were introduced for all who arrived, and even then, travel corridors were soon opened, relaxing the rules for travellers arriving from certain countries. The corridors were closed this month.</w:t>
      </w:r>
    </w:p>
    <w:p w14:paraId="09571230" w14:textId="1F4BB5C7" w:rsidR="008D37C8" w:rsidRPr="008D37C8" w:rsidRDefault="008D37C8" w:rsidP="008D37C8">
      <w:pPr>
        <w:spacing w:line="360" w:lineRule="auto"/>
        <w:jc w:val="both"/>
        <w:rPr>
          <w:rFonts w:ascii="Arial" w:hAnsi="Arial" w:cs="Arial"/>
          <w:color w:val="000000" w:themeColor="text1"/>
          <w:sz w:val="22"/>
          <w:szCs w:val="22"/>
        </w:rPr>
      </w:pPr>
      <w:r w:rsidRPr="008D37C8">
        <w:rPr>
          <w:rFonts w:ascii="Arial" w:hAnsi="Arial" w:cs="Arial"/>
          <w:color w:val="000000" w:themeColor="text1"/>
          <w:sz w:val="22"/>
          <w:szCs w:val="22"/>
        </w:rPr>
        <w:t>In the early days of the pandemic, ministers and their key advisers were accused of promoting a herd immunity strategy.</w:t>
      </w:r>
      <w:r w:rsidR="00745D4A">
        <w:rPr>
          <w:rFonts w:ascii="Arial" w:hAnsi="Arial" w:cs="Arial"/>
          <w:color w:val="000000" w:themeColor="text1"/>
          <w:sz w:val="22"/>
          <w:szCs w:val="22"/>
        </w:rPr>
        <w:t xml:space="preserve"> </w:t>
      </w:r>
      <w:r w:rsidRPr="008D37C8">
        <w:rPr>
          <w:rFonts w:ascii="Arial" w:hAnsi="Arial" w:cs="Arial"/>
          <w:color w:val="000000" w:themeColor="text1"/>
          <w:sz w:val="22"/>
          <w:szCs w:val="22"/>
        </w:rPr>
        <w:t>That changed in late March when the strict lockdown was finally imposed. However, according to government adviser Professor Neil Ferguson, there was a crucial one-week delay that was estimated to have claimed more than 20,000 lives due to the speed at which infection rates were doubling at the time. Of course, this analysis can be done in hindsight.</w:t>
      </w:r>
    </w:p>
    <w:p w14:paraId="71F70C85" w14:textId="7D60BAE1" w:rsidR="008D37C8" w:rsidRPr="008D37C8" w:rsidRDefault="008D37C8" w:rsidP="008D37C8">
      <w:pPr>
        <w:spacing w:line="360" w:lineRule="auto"/>
        <w:jc w:val="both"/>
        <w:rPr>
          <w:rFonts w:ascii="Arial" w:hAnsi="Arial" w:cs="Arial"/>
          <w:color w:val="000000" w:themeColor="text1"/>
          <w:sz w:val="22"/>
          <w:szCs w:val="22"/>
        </w:rPr>
      </w:pPr>
      <w:r w:rsidRPr="008D37C8">
        <w:rPr>
          <w:rFonts w:ascii="Arial" w:hAnsi="Arial" w:cs="Arial"/>
          <w:color w:val="000000" w:themeColor="text1"/>
          <w:sz w:val="22"/>
          <w:szCs w:val="22"/>
        </w:rPr>
        <w:t>The government's own advisers acknowledge that at first, the data was "really quite poor", making it difficult to make decisions that could have had significant repercussions.</w:t>
      </w:r>
      <w:r w:rsidR="006F04B5">
        <w:rPr>
          <w:rFonts w:ascii="Arial" w:hAnsi="Arial" w:cs="Arial"/>
          <w:color w:val="000000" w:themeColor="text1"/>
          <w:sz w:val="22"/>
          <w:szCs w:val="22"/>
        </w:rPr>
        <w:t xml:space="preserve"> </w:t>
      </w:r>
      <w:r w:rsidRPr="008D37C8">
        <w:rPr>
          <w:rFonts w:ascii="Arial" w:hAnsi="Arial" w:cs="Arial"/>
          <w:color w:val="000000" w:themeColor="text1"/>
          <w:sz w:val="22"/>
          <w:szCs w:val="22"/>
        </w:rPr>
        <w:t>It's an argument accepted by Professor Chris Whitty, the UK's top medical adviser. This summer, he said, there was "minimal information" in early March.</w:t>
      </w:r>
    </w:p>
    <w:p w14:paraId="2DA84653" w14:textId="77777777" w:rsidR="008D37C8" w:rsidRPr="008D37C8" w:rsidRDefault="008D37C8" w:rsidP="008D37C8">
      <w:pPr>
        <w:spacing w:line="360" w:lineRule="auto"/>
        <w:jc w:val="both"/>
        <w:rPr>
          <w:rFonts w:ascii="Arial" w:hAnsi="Arial" w:cs="Arial"/>
          <w:color w:val="000000" w:themeColor="text1"/>
          <w:sz w:val="22"/>
          <w:szCs w:val="22"/>
        </w:rPr>
      </w:pPr>
      <w:r w:rsidRPr="008D37C8">
        <w:rPr>
          <w:rFonts w:ascii="Arial" w:hAnsi="Arial" w:cs="Arial"/>
          <w:color w:val="000000" w:themeColor="text1"/>
          <w:sz w:val="22"/>
          <w:szCs w:val="22"/>
        </w:rPr>
        <w:t>By then, the virus was rampaging in nursing homes. About 30% of the deaths in the first wave occurred in these residences; 40% of residents of these homes who died in hospitals are included.</w:t>
      </w:r>
    </w:p>
    <w:p w14:paraId="77143522" w14:textId="220952D3"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Early in the pandemic, the British Government was accused of promoting a herd immunity strategy. Since it was not working, strict confinement was chosen at the end of March, but this delay caused around 20,000 deaths</w:t>
      </w:r>
      <w:r w:rsidR="00E67EF4">
        <w:rPr>
          <w:rFonts w:ascii="Arial" w:hAnsi="Arial" w:cs="Arial"/>
          <w:color w:val="000000" w:themeColor="text1"/>
          <w:sz w:val="22"/>
          <w:szCs w:val="22"/>
        </w:rPr>
        <w:t xml:space="preserve"> </w:t>
      </w:r>
      <w:r w:rsidR="00E67EF4" w:rsidRPr="00E67EF4">
        <w:rPr>
          <w:rFonts w:ascii="Arial" w:hAnsi="Arial" w:cs="Arial"/>
          <w:color w:val="000000" w:themeColor="text1"/>
          <w:sz w:val="22"/>
          <w:szCs w:val="22"/>
        </w:rPr>
        <w:t>(Covid-19: 'Poor decisions' to blame for UK death toll, scientists say, 2021)</w:t>
      </w:r>
      <w:r w:rsidR="00E67EF4">
        <w:rPr>
          <w:rFonts w:ascii="Arial" w:hAnsi="Arial" w:cs="Arial"/>
          <w:color w:val="000000" w:themeColor="text1"/>
          <w:sz w:val="22"/>
          <w:szCs w:val="22"/>
        </w:rPr>
        <w:t>.</w:t>
      </w:r>
    </w:p>
    <w:p w14:paraId="5D47623E" w14:textId="77777777"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Restrictions were relaxed in May, and some experts believe it was too early. The Government then wanted to confront the pandemic with exhaustive detection work, but this system also took time to put into operation.</w:t>
      </w:r>
    </w:p>
    <w:p w14:paraId="1690DF55" w14:textId="77777777"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In addition, infections fell in the summer, causing a false sense of security that only made the situation worse. The Government itself launched a campaign with discounts for the British to return to bars and restaurants, a decision that, according to some analysts, could have been fatal because many cases were still being detected.</w:t>
      </w:r>
    </w:p>
    <w:p w14:paraId="4ED48E8E" w14:textId="0E9EBD90"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At the end of August, 1,000 people a day were testing positive. Just two weeks later, in mid-September, that number had tripled and then quintupled to 15,000 positives in mid-October. Since then, the positives have never been below a daily average of 10,000 infections</w:t>
      </w:r>
      <w:r w:rsidR="00E67EF4">
        <w:rPr>
          <w:rFonts w:ascii="Arial" w:hAnsi="Arial" w:cs="Arial"/>
          <w:color w:val="000000" w:themeColor="text1"/>
          <w:sz w:val="22"/>
          <w:szCs w:val="22"/>
        </w:rPr>
        <w:t xml:space="preserve"> </w:t>
      </w:r>
      <w:r w:rsidR="00E67EF4" w:rsidRPr="00E67EF4">
        <w:rPr>
          <w:rFonts w:ascii="Arial" w:hAnsi="Arial" w:cs="Arial"/>
          <w:color w:val="000000" w:themeColor="text1"/>
          <w:sz w:val="22"/>
          <w:szCs w:val="22"/>
        </w:rPr>
        <w:t>(Covid-19: 'Poor decisions' to blame for UK death toll, scientists say, 2021)</w:t>
      </w:r>
      <w:r w:rsidR="00E67EF4">
        <w:rPr>
          <w:rFonts w:ascii="Arial" w:hAnsi="Arial" w:cs="Arial"/>
          <w:color w:val="000000" w:themeColor="text1"/>
          <w:sz w:val="22"/>
          <w:szCs w:val="22"/>
        </w:rPr>
        <w:t>.</w:t>
      </w:r>
    </w:p>
    <w:p w14:paraId="4B6DACC9" w14:textId="77777777"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According to some experts, the authorities refused to apply brief confinements of 15 days to curb the rate of infections, something that had occurred in September, according to some experts, would have mitigated the pandemic.</w:t>
      </w:r>
    </w:p>
    <w:p w14:paraId="498A74A2" w14:textId="77777777"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In the autumn, schools and universities returned to occupy themselves and the respiratory diseases typical of the time flourished. It was not until November when the Government decided to decree another confinement, which was also late in the opinion of the experts.</w:t>
      </w:r>
    </w:p>
    <w:p w14:paraId="5FA94DFB" w14:textId="77777777"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However, in the southeast of England, a new mutation of the virus emerged, more contagious, which complicated everything even more.</w:t>
      </w:r>
    </w:p>
    <w:p w14:paraId="7D217BEF" w14:textId="77777777"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Although some voices called for another confinement in December, the British Government continued with its plans to relax the restrictions in the face of the Christmas campaign.</w:t>
      </w:r>
    </w:p>
    <w:p w14:paraId="089C734B" w14:textId="77777777"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After Christmas, this confinement became inevitable due to the significant increase in infections and cases and the saturation of hospitals.</w:t>
      </w:r>
    </w:p>
    <w:p w14:paraId="74FFB446" w14:textId="77777777"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But not everything was the Government's fault. As the BBC reports, the United Kingdom and London is a centre of international attraction and proof of this because at the end of March, the virus had entered the country 1,300 different times.</w:t>
      </w:r>
    </w:p>
    <w:p w14:paraId="10B3CBD5" w14:textId="77777777" w:rsidR="00294668" w:rsidRPr="00294668"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Other factors such as the extremely high population density of Great Britain, the great interconnection between cities and the growing elderly population have been key to the damaging data. Other experts point out that the obesity of the population, very high in the country, has also contributed to increased deaths.</w:t>
      </w:r>
    </w:p>
    <w:p w14:paraId="7413620C" w14:textId="6878F0E2" w:rsidR="00C87936" w:rsidRPr="00C87936" w:rsidRDefault="00294668" w:rsidP="00294668">
      <w:pPr>
        <w:spacing w:line="360" w:lineRule="auto"/>
        <w:jc w:val="both"/>
        <w:rPr>
          <w:rFonts w:ascii="Arial" w:hAnsi="Arial" w:cs="Arial"/>
          <w:color w:val="000000" w:themeColor="text1"/>
          <w:sz w:val="22"/>
          <w:szCs w:val="22"/>
        </w:rPr>
      </w:pPr>
      <w:r w:rsidRPr="00294668">
        <w:rPr>
          <w:rFonts w:ascii="Arial" w:hAnsi="Arial" w:cs="Arial"/>
          <w:color w:val="000000" w:themeColor="text1"/>
          <w:sz w:val="22"/>
          <w:szCs w:val="22"/>
        </w:rPr>
        <w:t>Another fact is that of inequality. According to the UK Office for National Statistics, death rates are twice as high in disadvantaged areas than in wealthy areas.</w:t>
      </w:r>
      <w:r>
        <w:rPr>
          <w:rFonts w:ascii="Arial" w:hAnsi="Arial" w:cs="Arial"/>
          <w:color w:val="000000" w:themeColor="text1"/>
          <w:sz w:val="22"/>
          <w:szCs w:val="22"/>
        </w:rPr>
        <w:t xml:space="preserve"> </w:t>
      </w:r>
      <w:r w:rsidR="00C87936" w:rsidRPr="00C87936">
        <w:rPr>
          <w:rFonts w:ascii="Arial" w:hAnsi="Arial" w:cs="Arial"/>
          <w:color w:val="000000" w:themeColor="text1"/>
          <w:sz w:val="22"/>
          <w:szCs w:val="22"/>
        </w:rPr>
        <w:t>At the start of 2021, with hospital occupancy increasing rapidly, the UK's four main medical authorities intervened, issuing a joint statement warning that the NHS (the public health system) was at "material risk" of being overwhelmed. In just a few hours, the UK was back in lockdown.</w:t>
      </w:r>
    </w:p>
    <w:p w14:paraId="693F5809" w14:textId="3E2137FF" w:rsidR="00FD1427" w:rsidRDefault="00FD1427" w:rsidP="00C87936">
      <w:pPr>
        <w:spacing w:line="360" w:lineRule="auto"/>
        <w:jc w:val="both"/>
        <w:rPr>
          <w:rFonts w:ascii="Arial" w:hAnsi="Arial" w:cs="Arial"/>
          <w:color w:val="000000" w:themeColor="text1"/>
          <w:sz w:val="22"/>
          <w:szCs w:val="22"/>
        </w:rPr>
      </w:pPr>
    </w:p>
    <w:p w14:paraId="1B6E0C9A" w14:textId="67E6370D" w:rsidR="00FD1427" w:rsidRDefault="00FD1427" w:rsidP="00C87936">
      <w:pPr>
        <w:spacing w:line="360" w:lineRule="auto"/>
        <w:jc w:val="both"/>
        <w:rPr>
          <w:rFonts w:ascii="Arial" w:hAnsi="Arial" w:cs="Arial"/>
          <w:color w:val="000000" w:themeColor="text1"/>
          <w:sz w:val="22"/>
          <w:szCs w:val="22"/>
        </w:rPr>
      </w:pPr>
    </w:p>
    <w:p w14:paraId="3C6CE643" w14:textId="02E9231F" w:rsidR="0093277E" w:rsidRDefault="00A061AB" w:rsidP="00A061AB">
      <w:pPr>
        <w:jc w:val="center"/>
        <w:rPr>
          <w:rFonts w:ascii="Arial" w:hAnsi="Arial" w:cs="Arial"/>
          <w:color w:val="0070C0"/>
          <w:sz w:val="28"/>
          <w:szCs w:val="28"/>
        </w:rPr>
      </w:pPr>
      <w:r w:rsidRPr="003A400F">
        <w:rPr>
          <w:rFonts w:ascii="Arial" w:hAnsi="Arial" w:cs="Arial"/>
          <w:color w:val="0070C0"/>
          <w:sz w:val="28"/>
          <w:szCs w:val="28"/>
        </w:rPr>
        <w:t>MEASURE, CONTROL AND MONITORING STRATEGIES</w:t>
      </w:r>
      <w:r w:rsidR="0093277E" w:rsidRPr="003A400F">
        <w:rPr>
          <w:rFonts w:ascii="Arial" w:hAnsi="Arial" w:cs="Arial"/>
          <w:color w:val="0070C0"/>
          <w:sz w:val="28"/>
          <w:szCs w:val="28"/>
        </w:rPr>
        <w:t xml:space="preserve"> IN </w:t>
      </w:r>
      <w:r w:rsidR="0093277E" w:rsidRPr="003A400F">
        <w:rPr>
          <w:rFonts w:ascii="Arial" w:hAnsi="Arial" w:cs="Arial"/>
          <w:color w:val="0070C0"/>
          <w:sz w:val="28"/>
          <w:szCs w:val="28"/>
        </w:rPr>
        <w:t>SPAIN</w:t>
      </w:r>
    </w:p>
    <w:p w14:paraId="44F51A3A" w14:textId="09FC053B" w:rsidR="00786AF2" w:rsidRDefault="00786AF2" w:rsidP="00A061AB">
      <w:pPr>
        <w:jc w:val="center"/>
        <w:rPr>
          <w:rFonts w:ascii="Arial" w:hAnsi="Arial" w:cs="Arial"/>
          <w:color w:val="0070C0"/>
          <w:sz w:val="28"/>
          <w:szCs w:val="28"/>
        </w:rPr>
      </w:pPr>
    </w:p>
    <w:p w14:paraId="246170F7" w14:textId="493786FA" w:rsidR="00786AF2" w:rsidRDefault="00786AF2" w:rsidP="00786AF2">
      <w:pPr>
        <w:jc w:val="both"/>
        <w:rPr>
          <w:rFonts w:ascii="Arial" w:hAnsi="Arial" w:cs="Arial"/>
          <w:color w:val="0070C0"/>
          <w:sz w:val="28"/>
          <w:szCs w:val="28"/>
        </w:rPr>
      </w:pPr>
    </w:p>
    <w:p w14:paraId="476756F8" w14:textId="1BAF124C" w:rsidR="006B27A6" w:rsidRPr="006B27A6" w:rsidRDefault="00786AF2" w:rsidP="006B27A6">
      <w:pPr>
        <w:spacing w:line="360" w:lineRule="auto"/>
        <w:jc w:val="both"/>
        <w:rPr>
          <w:rFonts w:ascii="Arial" w:hAnsi="Arial" w:cs="Arial"/>
          <w:color w:val="000000" w:themeColor="text1"/>
          <w:sz w:val="22"/>
          <w:szCs w:val="22"/>
        </w:rPr>
      </w:pPr>
      <w:r w:rsidRPr="00786AF2">
        <w:rPr>
          <w:rFonts w:ascii="Arial" w:hAnsi="Arial" w:cs="Arial"/>
          <w:color w:val="000000" w:themeColor="text1"/>
          <w:sz w:val="22"/>
          <w:szCs w:val="22"/>
        </w:rPr>
        <w:t>In Spain, the first imported case (a tourist in La Gomera who had been infected in Germany) was known on January 31, but it was not until almost a month later, on February 26, when the first local infection was confirmed. He was a 62-year-old man in Seville. From that moment, the cases began to grow exponentially, from 73 on March 1 to 589 a week later and 5,753 infections on the day the Government announced the home confinement.</w:t>
      </w:r>
      <w:r w:rsidR="00C54BBF">
        <w:rPr>
          <w:rFonts w:ascii="Arial" w:hAnsi="Arial" w:cs="Arial"/>
          <w:color w:val="000000" w:themeColor="text1"/>
          <w:sz w:val="22"/>
          <w:szCs w:val="22"/>
        </w:rPr>
        <w:t xml:space="preserve"> </w:t>
      </w:r>
      <w:r w:rsidR="006B27A6" w:rsidRPr="006B27A6">
        <w:rPr>
          <w:rFonts w:ascii="Arial" w:hAnsi="Arial" w:cs="Arial"/>
          <w:color w:val="000000" w:themeColor="text1"/>
          <w:sz w:val="22"/>
          <w:szCs w:val="22"/>
        </w:rPr>
        <w:t>The peak of infections was reached at the end of March and that of deaths in the first days of April. In just 24 hours, on April 1, Spain registered 950 deaths. The peak in the third wave has been half, 488 deaths.</w:t>
      </w:r>
    </w:p>
    <w:p w14:paraId="62803B0A" w14:textId="20445879" w:rsidR="006B27A6" w:rsidRPr="006B27A6" w:rsidRDefault="006B27A6" w:rsidP="006B27A6">
      <w:pPr>
        <w:spacing w:line="360" w:lineRule="auto"/>
        <w:jc w:val="both"/>
        <w:rPr>
          <w:rFonts w:ascii="Arial" w:hAnsi="Arial" w:cs="Arial"/>
          <w:color w:val="000000" w:themeColor="text1"/>
          <w:sz w:val="22"/>
          <w:szCs w:val="22"/>
        </w:rPr>
      </w:pPr>
      <w:r w:rsidRPr="006B27A6">
        <w:rPr>
          <w:rFonts w:ascii="Arial" w:hAnsi="Arial" w:cs="Arial"/>
          <w:color w:val="000000" w:themeColor="text1"/>
          <w:sz w:val="22"/>
          <w:szCs w:val="22"/>
        </w:rPr>
        <w:t>On June 21, Spain emerged, three months later, from the State of Alarm. The so-called de-escalation process - the progressive withdrawal of confinement measures and restrictions on mobility - had begun in early May. On June 21, when all of Spain entered the "new normal", the cumulative incidence at 14 days was eight cases per 100,000 inhabitants</w:t>
      </w:r>
      <w:r w:rsidR="00C54BBF">
        <w:rPr>
          <w:rFonts w:ascii="Arial" w:hAnsi="Arial" w:cs="Arial"/>
          <w:color w:val="000000" w:themeColor="text1"/>
          <w:sz w:val="22"/>
          <w:szCs w:val="22"/>
        </w:rPr>
        <w:t xml:space="preserve"> </w:t>
      </w:r>
      <w:r w:rsidR="00C54BBF" w:rsidRPr="00C54BBF">
        <w:rPr>
          <w:rFonts w:ascii="Arial" w:hAnsi="Arial" w:cs="Arial"/>
          <w:color w:val="000000" w:themeColor="text1"/>
          <w:sz w:val="22"/>
          <w:szCs w:val="22"/>
        </w:rPr>
        <w:t xml:space="preserve">(La </w:t>
      </w:r>
      <w:proofErr w:type="spellStart"/>
      <w:r w:rsidR="00C54BBF" w:rsidRPr="00C54BBF">
        <w:rPr>
          <w:rFonts w:ascii="Arial" w:hAnsi="Arial" w:cs="Arial"/>
          <w:color w:val="000000" w:themeColor="text1"/>
          <w:sz w:val="22"/>
          <w:szCs w:val="22"/>
        </w:rPr>
        <w:t>cronología</w:t>
      </w:r>
      <w:proofErr w:type="spellEnd"/>
      <w:r w:rsidR="00C54BBF" w:rsidRPr="00C54BBF">
        <w:rPr>
          <w:rFonts w:ascii="Arial" w:hAnsi="Arial" w:cs="Arial"/>
          <w:color w:val="000000" w:themeColor="text1"/>
          <w:sz w:val="22"/>
          <w:szCs w:val="22"/>
        </w:rPr>
        <w:t xml:space="preserve"> de la </w:t>
      </w:r>
      <w:proofErr w:type="spellStart"/>
      <w:r w:rsidR="00C54BBF" w:rsidRPr="00C54BBF">
        <w:rPr>
          <w:rFonts w:ascii="Arial" w:hAnsi="Arial" w:cs="Arial"/>
          <w:color w:val="000000" w:themeColor="text1"/>
          <w:sz w:val="22"/>
          <w:szCs w:val="22"/>
        </w:rPr>
        <w:t>pandemia</w:t>
      </w:r>
      <w:proofErr w:type="spellEnd"/>
      <w:r w:rsidR="00C54BBF" w:rsidRPr="00C54BBF">
        <w:rPr>
          <w:rFonts w:ascii="Arial" w:hAnsi="Arial" w:cs="Arial"/>
          <w:color w:val="000000" w:themeColor="text1"/>
          <w:sz w:val="22"/>
          <w:szCs w:val="22"/>
        </w:rPr>
        <w:t xml:space="preserve"> de coronavirus. RTVE.es, 2021)</w:t>
      </w:r>
      <w:r w:rsidR="00C54BBF">
        <w:rPr>
          <w:rFonts w:ascii="Arial" w:hAnsi="Arial" w:cs="Arial"/>
          <w:color w:val="000000" w:themeColor="text1"/>
          <w:sz w:val="22"/>
          <w:szCs w:val="22"/>
        </w:rPr>
        <w:t>.</w:t>
      </w:r>
    </w:p>
    <w:p w14:paraId="43C09268" w14:textId="3D73AB38" w:rsidR="0062036F" w:rsidRDefault="006B27A6" w:rsidP="00B32407">
      <w:pPr>
        <w:spacing w:line="360" w:lineRule="auto"/>
        <w:jc w:val="both"/>
        <w:rPr>
          <w:rFonts w:ascii="Arial" w:hAnsi="Arial" w:cs="Arial"/>
          <w:color w:val="000000" w:themeColor="text1"/>
          <w:sz w:val="22"/>
          <w:szCs w:val="22"/>
        </w:rPr>
      </w:pPr>
      <w:r w:rsidRPr="006B27A6">
        <w:rPr>
          <w:rFonts w:ascii="Arial" w:hAnsi="Arial" w:cs="Arial"/>
          <w:color w:val="000000" w:themeColor="text1"/>
          <w:sz w:val="22"/>
          <w:szCs w:val="22"/>
        </w:rPr>
        <w:t>From December 27 to March 11, in Spain, more than three and a half million people have already received a dose of the vaccine, and for just a few days, that number is greater than the registered infected</w:t>
      </w:r>
      <w:r w:rsidR="00B32407">
        <w:rPr>
          <w:rFonts w:ascii="Arial" w:hAnsi="Arial" w:cs="Arial"/>
          <w:color w:val="000000" w:themeColor="text1"/>
          <w:sz w:val="22"/>
          <w:szCs w:val="22"/>
        </w:rPr>
        <w:t>.</w:t>
      </w:r>
    </w:p>
    <w:p w14:paraId="08AD75AE" w14:textId="77777777" w:rsidR="009660AD" w:rsidRDefault="009660AD" w:rsidP="00D401C6">
      <w:pPr>
        <w:rPr>
          <w:rFonts w:ascii="Arial" w:hAnsi="Arial" w:cs="Arial"/>
          <w:color w:val="000000" w:themeColor="text1"/>
          <w:sz w:val="22"/>
          <w:szCs w:val="22"/>
        </w:rPr>
      </w:pPr>
    </w:p>
    <w:p w14:paraId="62BD4D6B" w14:textId="77777777" w:rsidR="009660AD" w:rsidRDefault="009660AD" w:rsidP="00D401C6">
      <w:pPr>
        <w:rPr>
          <w:rFonts w:ascii="Arial" w:hAnsi="Arial" w:cs="Arial"/>
          <w:color w:val="000000" w:themeColor="text1"/>
          <w:sz w:val="22"/>
          <w:szCs w:val="22"/>
        </w:rPr>
      </w:pPr>
    </w:p>
    <w:p w14:paraId="5D6F2FC1" w14:textId="3F7A4326" w:rsidR="00C73C83" w:rsidRDefault="00C73C83" w:rsidP="0026277C">
      <w:pPr>
        <w:jc w:val="center"/>
        <w:rPr>
          <w:rFonts w:ascii="Arial" w:hAnsi="Arial" w:cs="Arial"/>
          <w:color w:val="0070C0"/>
          <w:sz w:val="28"/>
          <w:szCs w:val="28"/>
        </w:rPr>
      </w:pPr>
      <w:r w:rsidRPr="00ED06BE">
        <w:rPr>
          <w:rFonts w:ascii="Arial" w:hAnsi="Arial" w:cs="Arial"/>
          <w:color w:val="0070C0"/>
          <w:sz w:val="28"/>
          <w:szCs w:val="28"/>
        </w:rPr>
        <w:t>PUBLIC HEALTH POLICIES</w:t>
      </w:r>
    </w:p>
    <w:p w14:paraId="506EEAE3" w14:textId="77777777" w:rsidR="00B32407" w:rsidRPr="00ED06BE" w:rsidRDefault="00B32407" w:rsidP="0026277C">
      <w:pPr>
        <w:jc w:val="center"/>
        <w:rPr>
          <w:rFonts w:ascii="Arial" w:hAnsi="Arial" w:cs="Arial"/>
          <w:color w:val="0070C0"/>
          <w:sz w:val="28"/>
          <w:szCs w:val="28"/>
        </w:rPr>
      </w:pPr>
    </w:p>
    <w:p w14:paraId="63F60F54" w14:textId="71B6EB4B" w:rsidR="009F5B60" w:rsidRDefault="009F5B60" w:rsidP="0026277C">
      <w:pPr>
        <w:jc w:val="center"/>
        <w:rPr>
          <w:rFonts w:ascii="Arial" w:hAnsi="Arial" w:cs="Arial"/>
          <w:color w:val="0070C0"/>
          <w:sz w:val="32"/>
          <w:szCs w:val="32"/>
        </w:rPr>
      </w:pPr>
    </w:p>
    <w:p w14:paraId="23AE469F" w14:textId="77777777" w:rsidR="009973FE" w:rsidRPr="009973FE" w:rsidRDefault="009973FE" w:rsidP="009973FE">
      <w:pPr>
        <w:spacing w:line="360" w:lineRule="auto"/>
        <w:jc w:val="both"/>
        <w:rPr>
          <w:rFonts w:ascii="Arial" w:hAnsi="Arial" w:cs="Arial"/>
          <w:color w:val="000000" w:themeColor="text1"/>
          <w:sz w:val="22"/>
          <w:szCs w:val="22"/>
        </w:rPr>
      </w:pPr>
      <w:r w:rsidRPr="009973FE">
        <w:rPr>
          <w:rFonts w:ascii="Arial" w:hAnsi="Arial" w:cs="Arial"/>
          <w:color w:val="000000" w:themeColor="text1"/>
          <w:sz w:val="22"/>
          <w:szCs w:val="22"/>
        </w:rPr>
        <w:t>If UK and Spain have something in common, it is the vastly underfunded and understaffed public health system. Decades of right-wing policies implemented by governments that create inequality, making the rich richer and the poor poorer, are primarily to blame for the inability of the health systems of both countries to cope.</w:t>
      </w:r>
    </w:p>
    <w:p w14:paraId="6FD7F649" w14:textId="77777777" w:rsidR="009973FE" w:rsidRPr="009973FE" w:rsidRDefault="009973FE" w:rsidP="009973FE">
      <w:pPr>
        <w:spacing w:line="360" w:lineRule="auto"/>
        <w:jc w:val="both"/>
        <w:rPr>
          <w:rFonts w:ascii="Arial" w:hAnsi="Arial" w:cs="Arial"/>
          <w:color w:val="000000" w:themeColor="text1"/>
          <w:sz w:val="22"/>
          <w:szCs w:val="22"/>
        </w:rPr>
      </w:pPr>
      <w:r w:rsidRPr="009973FE">
        <w:rPr>
          <w:rFonts w:ascii="Arial" w:hAnsi="Arial" w:cs="Arial"/>
          <w:color w:val="000000" w:themeColor="text1"/>
          <w:sz w:val="22"/>
          <w:szCs w:val="22"/>
        </w:rPr>
        <w:t>Although more heralds had announced their arrival, containment against SARS-CoV-2 was not possible. In the autonomous communities with the largest population, the available epidemiology resources were not enough to identify and control a few cases or fully follow up their contacts. In a short time, they went from containment to mitigation, that is, to rearm the health service and adopt population quarantine measures of extraordinary magnitude. This tenuous epidemiological barrier faithfully illustrates the mess of Spanish public health and is only the most visible of a neglected system, if not abandoned for decades.</w:t>
      </w:r>
    </w:p>
    <w:p w14:paraId="258A0769" w14:textId="680272B5" w:rsidR="0039505B" w:rsidRPr="00ED06BE" w:rsidRDefault="009973FE" w:rsidP="00ED06BE">
      <w:pPr>
        <w:spacing w:line="360" w:lineRule="auto"/>
        <w:jc w:val="both"/>
        <w:rPr>
          <w:rFonts w:ascii="Arial" w:hAnsi="Arial" w:cs="Arial"/>
          <w:color w:val="000000" w:themeColor="text1"/>
          <w:sz w:val="22"/>
          <w:szCs w:val="22"/>
        </w:rPr>
      </w:pPr>
      <w:r w:rsidRPr="009973FE">
        <w:rPr>
          <w:rFonts w:ascii="Arial" w:hAnsi="Arial" w:cs="Arial"/>
          <w:color w:val="000000" w:themeColor="text1"/>
          <w:sz w:val="22"/>
          <w:szCs w:val="22"/>
        </w:rPr>
        <w:t>It should be emphasized, however, that assuming that with better public health, we would have done better is a more or less plausible working hypothesis; we do not know how the present situation will end. However, there are components of the response given in terms of prior planning, strategic reserves of resources, management, leadership and communication. That has been improvable, and that at least could have increased the population's confidence. On the other hand, better public health that stimulates and implements cost-effective health policies is very likely socially beneficial.</w:t>
      </w:r>
    </w:p>
    <w:p w14:paraId="725D94E9" w14:textId="77777777" w:rsidR="0026277C" w:rsidRPr="00726772" w:rsidRDefault="0026277C" w:rsidP="00B32407">
      <w:pPr>
        <w:rPr>
          <w:rFonts w:ascii="Arial" w:hAnsi="Arial" w:cs="Arial"/>
          <w:color w:val="0070C0"/>
          <w:sz w:val="32"/>
          <w:szCs w:val="32"/>
        </w:rPr>
      </w:pPr>
    </w:p>
    <w:p w14:paraId="35F22B5E" w14:textId="26768494" w:rsidR="00C73C83" w:rsidRPr="00726772" w:rsidRDefault="00C73C83" w:rsidP="00676571">
      <w:pPr>
        <w:jc w:val="center"/>
        <w:rPr>
          <w:rFonts w:ascii="Arial" w:hAnsi="Arial" w:cs="Arial"/>
          <w:color w:val="0070C0"/>
          <w:sz w:val="32"/>
          <w:szCs w:val="32"/>
        </w:rPr>
      </w:pPr>
    </w:p>
    <w:p w14:paraId="2BC8DA90" w14:textId="5F851E7A" w:rsidR="00C73C83" w:rsidRDefault="00F51A71" w:rsidP="00676571">
      <w:pPr>
        <w:jc w:val="center"/>
        <w:rPr>
          <w:rFonts w:ascii="Arial" w:hAnsi="Arial" w:cs="Arial"/>
          <w:color w:val="0070C0"/>
          <w:sz w:val="28"/>
          <w:szCs w:val="28"/>
        </w:rPr>
      </w:pPr>
      <w:r w:rsidRPr="00ED06BE">
        <w:rPr>
          <w:rFonts w:ascii="Arial" w:hAnsi="Arial" w:cs="Arial"/>
          <w:color w:val="0070C0"/>
          <w:sz w:val="28"/>
          <w:szCs w:val="28"/>
        </w:rPr>
        <w:t>HEALTH AND BEHAVIOUR MODELS AND THEORIES</w:t>
      </w:r>
    </w:p>
    <w:p w14:paraId="10EF180C" w14:textId="77777777" w:rsidR="00B32407" w:rsidRPr="00ED06BE" w:rsidRDefault="00B32407" w:rsidP="00676571">
      <w:pPr>
        <w:jc w:val="center"/>
        <w:rPr>
          <w:rFonts w:ascii="Arial" w:hAnsi="Arial" w:cs="Arial"/>
          <w:color w:val="0070C0"/>
          <w:sz w:val="28"/>
          <w:szCs w:val="28"/>
        </w:rPr>
      </w:pPr>
    </w:p>
    <w:p w14:paraId="62BD4EF5" w14:textId="138AF9CE" w:rsidR="0026277C" w:rsidRDefault="0026277C" w:rsidP="00676571">
      <w:pPr>
        <w:jc w:val="center"/>
        <w:rPr>
          <w:rFonts w:ascii="Arial" w:hAnsi="Arial" w:cs="Arial"/>
          <w:color w:val="0070C0"/>
          <w:sz w:val="32"/>
          <w:szCs w:val="32"/>
        </w:rPr>
      </w:pPr>
    </w:p>
    <w:p w14:paraId="62AFC11E" w14:textId="1B69E0D2" w:rsidR="0026277C" w:rsidRPr="00C87936" w:rsidRDefault="0026277C" w:rsidP="0026277C">
      <w:pPr>
        <w:spacing w:line="360" w:lineRule="auto"/>
        <w:jc w:val="both"/>
        <w:rPr>
          <w:rFonts w:ascii="Arial" w:hAnsi="Arial" w:cs="Arial"/>
          <w:color w:val="000000" w:themeColor="text1"/>
          <w:sz w:val="22"/>
          <w:szCs w:val="22"/>
        </w:rPr>
      </w:pPr>
      <w:r w:rsidRPr="00C87936">
        <w:rPr>
          <w:rFonts w:ascii="Arial" w:hAnsi="Arial" w:cs="Arial"/>
          <w:color w:val="000000" w:themeColor="text1"/>
          <w:sz w:val="22"/>
          <w:szCs w:val="22"/>
        </w:rPr>
        <w:t>Nevertheless, it must also be recognized that there are factors beyond the government's control.</w:t>
      </w:r>
      <w:r w:rsidR="0039505B">
        <w:rPr>
          <w:rFonts w:ascii="Arial" w:hAnsi="Arial" w:cs="Arial"/>
          <w:color w:val="000000" w:themeColor="text1"/>
          <w:sz w:val="22"/>
          <w:szCs w:val="22"/>
        </w:rPr>
        <w:t xml:space="preserve"> </w:t>
      </w:r>
      <w:r>
        <w:rPr>
          <w:rFonts w:ascii="Arial" w:hAnsi="Arial" w:cs="Arial"/>
          <w:color w:val="000000" w:themeColor="text1"/>
          <w:sz w:val="22"/>
          <w:szCs w:val="22"/>
        </w:rPr>
        <w:t xml:space="preserve">It seems that </w:t>
      </w:r>
      <w:r w:rsidRPr="00C87936">
        <w:rPr>
          <w:rFonts w:ascii="Arial" w:hAnsi="Arial" w:cs="Arial"/>
          <w:color w:val="000000" w:themeColor="text1"/>
          <w:sz w:val="22"/>
          <w:szCs w:val="22"/>
        </w:rPr>
        <w:t xml:space="preserve">geography </w:t>
      </w:r>
      <w:r>
        <w:rPr>
          <w:rFonts w:ascii="Arial" w:hAnsi="Arial" w:cs="Arial"/>
          <w:color w:val="000000" w:themeColor="text1"/>
          <w:sz w:val="22"/>
          <w:szCs w:val="22"/>
        </w:rPr>
        <w:t xml:space="preserve">is to blame for the rapid spread of the virus </w:t>
      </w:r>
      <w:r w:rsidRPr="00C87936">
        <w:rPr>
          <w:rFonts w:ascii="Arial" w:hAnsi="Arial" w:cs="Arial"/>
          <w:color w:val="000000" w:themeColor="text1"/>
          <w:sz w:val="22"/>
          <w:szCs w:val="22"/>
        </w:rPr>
        <w:t>and the fact that the UK - and London in particular - is a hub of global activity. Genetic analyses have shown that by the end of March, the virus entered the United Kingdom on at least 1,300 different occasions, mainly from France, Spain, and Italy.</w:t>
      </w:r>
    </w:p>
    <w:p w14:paraId="0B908567" w14:textId="77777777" w:rsidR="0026277C" w:rsidRPr="00C87936" w:rsidRDefault="0026277C" w:rsidP="0026277C">
      <w:pPr>
        <w:spacing w:line="360" w:lineRule="auto"/>
        <w:jc w:val="both"/>
        <w:rPr>
          <w:rFonts w:ascii="Arial" w:hAnsi="Arial" w:cs="Arial"/>
          <w:color w:val="000000" w:themeColor="text1"/>
          <w:sz w:val="22"/>
          <w:szCs w:val="22"/>
        </w:rPr>
      </w:pPr>
      <w:r w:rsidRPr="00C87936">
        <w:rPr>
          <w:rFonts w:ascii="Arial" w:hAnsi="Arial" w:cs="Arial"/>
          <w:color w:val="000000" w:themeColor="text1"/>
          <w:sz w:val="22"/>
          <w:szCs w:val="22"/>
        </w:rPr>
        <w:t>He got here before they knew it. That is not something Australia or New Zealand had to deal with on such a scale.</w:t>
      </w:r>
    </w:p>
    <w:p w14:paraId="425A6A4E" w14:textId="77777777" w:rsidR="0026277C" w:rsidRPr="00C87936" w:rsidRDefault="0026277C" w:rsidP="0026277C">
      <w:pPr>
        <w:spacing w:line="360" w:lineRule="auto"/>
        <w:jc w:val="both"/>
        <w:rPr>
          <w:rFonts w:ascii="Arial" w:hAnsi="Arial" w:cs="Arial"/>
          <w:color w:val="000000" w:themeColor="text1"/>
          <w:sz w:val="22"/>
          <w:szCs w:val="22"/>
        </w:rPr>
      </w:pPr>
      <w:r w:rsidRPr="00C87936">
        <w:rPr>
          <w:rFonts w:ascii="Arial" w:hAnsi="Arial" w:cs="Arial"/>
          <w:color w:val="000000" w:themeColor="text1"/>
          <w:sz w:val="22"/>
          <w:szCs w:val="22"/>
        </w:rPr>
        <w:t>Population density is also a factor. The United Kingdom is among the most densely populated great nations in the world. What is more, British cities are more interconnected than elsewhere.</w:t>
      </w:r>
    </w:p>
    <w:p w14:paraId="21ACFA6B" w14:textId="77777777" w:rsidR="0026277C" w:rsidRPr="00C87936" w:rsidRDefault="0026277C" w:rsidP="0026277C">
      <w:pPr>
        <w:spacing w:line="360" w:lineRule="auto"/>
        <w:jc w:val="both"/>
        <w:rPr>
          <w:rFonts w:ascii="Arial" w:hAnsi="Arial" w:cs="Arial"/>
          <w:color w:val="000000" w:themeColor="text1"/>
          <w:sz w:val="22"/>
          <w:szCs w:val="22"/>
        </w:rPr>
      </w:pPr>
      <w:r w:rsidRPr="00C87936">
        <w:rPr>
          <w:rFonts w:ascii="Arial" w:hAnsi="Arial" w:cs="Arial"/>
          <w:color w:val="000000" w:themeColor="text1"/>
          <w:sz w:val="22"/>
          <w:szCs w:val="22"/>
        </w:rPr>
        <w:t>That means that the virus was able to spread everywhere very quickly. In contrast, Italy saw most of its cases concentrated in the north of the country during the first wave.</w:t>
      </w:r>
    </w:p>
    <w:p w14:paraId="040FAAAC" w14:textId="77777777" w:rsidR="0026277C" w:rsidRPr="00C87936" w:rsidRDefault="0026277C" w:rsidP="0026277C">
      <w:pPr>
        <w:spacing w:line="360" w:lineRule="auto"/>
        <w:jc w:val="both"/>
        <w:rPr>
          <w:rFonts w:ascii="Arial" w:hAnsi="Arial" w:cs="Arial"/>
          <w:color w:val="000000" w:themeColor="text1"/>
          <w:sz w:val="22"/>
          <w:szCs w:val="22"/>
        </w:rPr>
      </w:pPr>
      <w:r w:rsidRPr="00C87936">
        <w:rPr>
          <w:rFonts w:ascii="Arial" w:hAnsi="Arial" w:cs="Arial"/>
          <w:color w:val="000000" w:themeColor="text1"/>
          <w:sz w:val="22"/>
          <w:szCs w:val="22"/>
        </w:rPr>
        <w:t>A growing older population also has to be taken into account.</w:t>
      </w:r>
      <w:r>
        <w:rPr>
          <w:rFonts w:ascii="Arial" w:hAnsi="Arial" w:cs="Arial"/>
          <w:color w:val="000000" w:themeColor="text1"/>
          <w:sz w:val="22"/>
          <w:szCs w:val="22"/>
        </w:rPr>
        <w:t xml:space="preserve"> </w:t>
      </w:r>
      <w:r w:rsidRPr="00C87936">
        <w:rPr>
          <w:rFonts w:ascii="Arial" w:hAnsi="Arial" w:cs="Arial"/>
          <w:color w:val="000000" w:themeColor="text1"/>
          <w:sz w:val="22"/>
          <w:szCs w:val="22"/>
        </w:rPr>
        <w:t>Conditions such as diabetes and kidney or respiratory diseases also increase the risk: one-fifth of death certificates for covid-19 include diabetes.</w:t>
      </w:r>
      <w:r>
        <w:rPr>
          <w:rFonts w:ascii="Arial" w:hAnsi="Arial" w:cs="Arial"/>
          <w:color w:val="000000" w:themeColor="text1"/>
          <w:sz w:val="22"/>
          <w:szCs w:val="22"/>
        </w:rPr>
        <w:t xml:space="preserve"> </w:t>
      </w:r>
      <w:r w:rsidRPr="00C87936">
        <w:rPr>
          <w:rFonts w:ascii="Arial" w:hAnsi="Arial" w:cs="Arial"/>
          <w:color w:val="000000" w:themeColor="text1"/>
          <w:sz w:val="22"/>
          <w:szCs w:val="22"/>
        </w:rPr>
        <w:t>However, some argue that these high levels of certain diseases are compounded by high levels of inequality in the UK.</w:t>
      </w:r>
    </w:p>
    <w:p w14:paraId="68134D1E" w14:textId="77777777" w:rsidR="0026277C" w:rsidRPr="00C87936" w:rsidRDefault="0026277C" w:rsidP="0026277C">
      <w:pPr>
        <w:spacing w:line="360" w:lineRule="auto"/>
        <w:jc w:val="both"/>
        <w:rPr>
          <w:rFonts w:ascii="Arial" w:hAnsi="Arial" w:cs="Arial"/>
          <w:color w:val="000000" w:themeColor="text1"/>
          <w:sz w:val="22"/>
          <w:szCs w:val="22"/>
        </w:rPr>
      </w:pPr>
      <w:r w:rsidRPr="00C87936">
        <w:rPr>
          <w:rFonts w:ascii="Arial" w:hAnsi="Arial" w:cs="Arial"/>
          <w:color w:val="000000" w:themeColor="text1"/>
          <w:sz w:val="22"/>
          <w:szCs w:val="22"/>
        </w:rPr>
        <w:t>Rates of poor health and life expectancy have always been worse in the most impoverished areas, but the pandemic appears to have further exacerbated this difference.</w:t>
      </w:r>
    </w:p>
    <w:p w14:paraId="4782606C" w14:textId="7C468758" w:rsidR="0026277C" w:rsidRPr="00C87936" w:rsidRDefault="0026277C" w:rsidP="0026277C">
      <w:pPr>
        <w:spacing w:line="360" w:lineRule="auto"/>
        <w:jc w:val="both"/>
        <w:rPr>
          <w:rFonts w:ascii="Arial" w:hAnsi="Arial" w:cs="Arial"/>
          <w:color w:val="000000" w:themeColor="text1"/>
          <w:sz w:val="22"/>
          <w:szCs w:val="22"/>
        </w:rPr>
      </w:pPr>
      <w:r w:rsidRPr="00C87936">
        <w:rPr>
          <w:rFonts w:ascii="Arial" w:hAnsi="Arial" w:cs="Arial"/>
          <w:color w:val="000000" w:themeColor="text1"/>
          <w:sz w:val="22"/>
          <w:szCs w:val="22"/>
        </w:rPr>
        <w:t>Data from the UK Office for National Statistics show that death rates are twice as high in disadvantaged areas than in wealthy areas. The Health Foundation conducts its research on the subject, arguing that the death rate from covid-19 must be viewed through the "lens" of inequality to understand it fully</w:t>
      </w:r>
      <w:r w:rsidR="00427B13">
        <w:rPr>
          <w:rFonts w:ascii="Arial" w:hAnsi="Arial" w:cs="Arial"/>
          <w:color w:val="000000" w:themeColor="text1"/>
          <w:sz w:val="22"/>
          <w:szCs w:val="22"/>
        </w:rPr>
        <w:t xml:space="preserve"> </w:t>
      </w:r>
      <w:r w:rsidR="00427B13" w:rsidRPr="00427B13">
        <w:rPr>
          <w:rFonts w:ascii="Arial" w:hAnsi="Arial" w:cs="Arial"/>
          <w:color w:val="000000" w:themeColor="text1"/>
          <w:sz w:val="22"/>
          <w:szCs w:val="22"/>
        </w:rPr>
        <w:t>(Responding to COVID-19 | The Health Foundation, 2021)</w:t>
      </w:r>
      <w:r w:rsidR="00427B13">
        <w:rPr>
          <w:rFonts w:ascii="Arial" w:hAnsi="Arial" w:cs="Arial"/>
          <w:color w:val="000000" w:themeColor="text1"/>
          <w:sz w:val="22"/>
          <w:szCs w:val="22"/>
        </w:rPr>
        <w:t>.</w:t>
      </w:r>
    </w:p>
    <w:p w14:paraId="559DFD6C" w14:textId="31EC1E83" w:rsidR="0026277C" w:rsidRPr="00BE40AE" w:rsidRDefault="0026277C" w:rsidP="00BE40AE">
      <w:pPr>
        <w:spacing w:line="360" w:lineRule="auto"/>
        <w:jc w:val="both"/>
        <w:rPr>
          <w:rFonts w:ascii="Arial" w:hAnsi="Arial" w:cs="Arial"/>
          <w:color w:val="000000" w:themeColor="text1"/>
          <w:sz w:val="22"/>
          <w:szCs w:val="22"/>
        </w:rPr>
      </w:pPr>
      <w:r w:rsidRPr="00C87936">
        <w:rPr>
          <w:rFonts w:ascii="Arial" w:hAnsi="Arial" w:cs="Arial"/>
          <w:color w:val="000000" w:themeColor="text1"/>
          <w:sz w:val="22"/>
          <w:szCs w:val="22"/>
        </w:rPr>
        <w:t>It is something that Professor Michael Marmot, one of the country's leading experts on health inequality issues, also addresses. "The dismal UK record is telling us something important about our society."</w:t>
      </w:r>
    </w:p>
    <w:p w14:paraId="504E335D" w14:textId="6315472E" w:rsidR="00D026E1" w:rsidRPr="00726772" w:rsidRDefault="00D026E1" w:rsidP="009973FE">
      <w:pPr>
        <w:rPr>
          <w:rFonts w:ascii="Arial" w:hAnsi="Arial" w:cs="Arial"/>
          <w:color w:val="0070C0"/>
          <w:sz w:val="32"/>
          <w:szCs w:val="32"/>
        </w:rPr>
      </w:pPr>
    </w:p>
    <w:p w14:paraId="06E54E58" w14:textId="77777777" w:rsidR="005E4548" w:rsidRDefault="005E4548" w:rsidP="00676571">
      <w:pPr>
        <w:jc w:val="center"/>
        <w:rPr>
          <w:rFonts w:ascii="Arial" w:hAnsi="Arial" w:cs="Arial"/>
          <w:color w:val="0070C0"/>
          <w:sz w:val="32"/>
          <w:szCs w:val="32"/>
        </w:rPr>
      </w:pPr>
    </w:p>
    <w:p w14:paraId="4258AC18" w14:textId="25FB4702" w:rsidR="00D026E1" w:rsidRPr="00ED06BE" w:rsidRDefault="00D026E1" w:rsidP="00676571">
      <w:pPr>
        <w:jc w:val="center"/>
        <w:rPr>
          <w:rFonts w:ascii="Arial" w:hAnsi="Arial" w:cs="Arial"/>
          <w:color w:val="0070C0"/>
          <w:sz w:val="28"/>
          <w:szCs w:val="28"/>
        </w:rPr>
      </w:pPr>
      <w:r w:rsidRPr="00ED06BE">
        <w:rPr>
          <w:rFonts w:ascii="Arial" w:hAnsi="Arial" w:cs="Arial"/>
          <w:color w:val="0070C0"/>
          <w:sz w:val="28"/>
          <w:szCs w:val="28"/>
        </w:rPr>
        <w:t>ETHICAL CONSIDERATIONS</w:t>
      </w:r>
    </w:p>
    <w:p w14:paraId="33DFE4AE" w14:textId="2F54AF98" w:rsidR="005E4548" w:rsidRDefault="005E4548" w:rsidP="00676571">
      <w:pPr>
        <w:jc w:val="center"/>
        <w:rPr>
          <w:rFonts w:ascii="Arial" w:hAnsi="Arial" w:cs="Arial"/>
          <w:color w:val="0070C0"/>
          <w:sz w:val="32"/>
          <w:szCs w:val="32"/>
        </w:rPr>
      </w:pPr>
    </w:p>
    <w:p w14:paraId="41BB0253" w14:textId="77777777" w:rsidR="00560834" w:rsidRDefault="00560834" w:rsidP="00707340">
      <w:pPr>
        <w:spacing w:line="360" w:lineRule="auto"/>
        <w:jc w:val="both"/>
        <w:rPr>
          <w:rFonts w:ascii="Arial" w:hAnsi="Arial" w:cs="Arial"/>
          <w:color w:val="000000" w:themeColor="text1"/>
          <w:sz w:val="22"/>
          <w:szCs w:val="22"/>
        </w:rPr>
      </w:pPr>
    </w:p>
    <w:p w14:paraId="5DC6E7A8" w14:textId="48E48F1E" w:rsidR="00401E5C" w:rsidRPr="00401E5C" w:rsidRDefault="00401E5C" w:rsidP="00401E5C">
      <w:pPr>
        <w:spacing w:line="360" w:lineRule="auto"/>
        <w:jc w:val="both"/>
        <w:rPr>
          <w:rFonts w:ascii="Arial" w:hAnsi="Arial" w:cs="Arial"/>
          <w:color w:val="000000" w:themeColor="text1"/>
          <w:sz w:val="22"/>
          <w:szCs w:val="22"/>
        </w:rPr>
      </w:pPr>
      <w:r w:rsidRPr="00401E5C">
        <w:rPr>
          <w:rFonts w:ascii="Arial" w:hAnsi="Arial" w:cs="Arial"/>
          <w:color w:val="000000" w:themeColor="text1"/>
          <w:sz w:val="22"/>
          <w:szCs w:val="22"/>
        </w:rPr>
        <w:t>There are significant differences in how policies, guidance and public surveillance is implemented between the UK and Spain. Public Health surveillance in the UK considers the data protection of its population and is not imposed as harshly as it is done in Spain. The population of Spain are used to impositions and does not question its implications. This stems from a cultural legacy of past oppression. Democracy in Spain was only implemented 40 years ago when the dictator Franco died. Even so, it was a sort of placebo transition to democracy that did not purge the system. It is still compulsory in Spain to carry a National Identity card at all times to be produced on command as requested by police, no reason necessary.</w:t>
      </w:r>
    </w:p>
    <w:p w14:paraId="7B47FEF7" w14:textId="4BAD3DDA" w:rsidR="002622F5" w:rsidRDefault="00401E5C" w:rsidP="00401E5C">
      <w:pPr>
        <w:spacing w:line="360" w:lineRule="auto"/>
        <w:jc w:val="both"/>
        <w:rPr>
          <w:rFonts w:ascii="Arial" w:hAnsi="Arial" w:cs="Arial"/>
          <w:color w:val="000000" w:themeColor="text1"/>
          <w:sz w:val="22"/>
          <w:szCs w:val="22"/>
        </w:rPr>
      </w:pPr>
      <w:r w:rsidRPr="00401E5C">
        <w:rPr>
          <w:rFonts w:ascii="Arial" w:hAnsi="Arial" w:cs="Arial"/>
          <w:color w:val="000000" w:themeColor="text1"/>
          <w:sz w:val="22"/>
          <w:szCs w:val="22"/>
        </w:rPr>
        <w:t>The difference in the way both countries implemented lockdowns is also noteworthy. In Spain, people were not allowed to leave the house unless strictly necessary, and this was monitored by the police, that patrolled the cities and fined people that did not carry a permit from their employer. The UK is noticeably more lenient on restrictions and tends to give advice and warnings rather than physical reprimands in the shape of fines.</w:t>
      </w:r>
    </w:p>
    <w:p w14:paraId="502AB587" w14:textId="305ED60B" w:rsidR="00BB718C" w:rsidRDefault="003373A5" w:rsidP="00401E5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 question with mandatory policies is whether th</w:t>
      </w:r>
      <w:r w:rsidR="0063057E">
        <w:rPr>
          <w:rFonts w:ascii="Arial" w:hAnsi="Arial" w:cs="Arial"/>
          <w:color w:val="000000" w:themeColor="text1"/>
          <w:sz w:val="22"/>
          <w:szCs w:val="22"/>
        </w:rPr>
        <w:t>ey</w:t>
      </w:r>
      <w:r>
        <w:rPr>
          <w:rFonts w:ascii="Arial" w:hAnsi="Arial" w:cs="Arial"/>
          <w:color w:val="000000" w:themeColor="text1"/>
          <w:sz w:val="22"/>
          <w:szCs w:val="22"/>
        </w:rPr>
        <w:t xml:space="preserve"> are enforced for the well</w:t>
      </w:r>
      <w:r w:rsidR="006C5FA8">
        <w:rPr>
          <w:rFonts w:ascii="Arial" w:hAnsi="Arial" w:cs="Arial"/>
          <w:color w:val="000000" w:themeColor="text1"/>
          <w:sz w:val="22"/>
          <w:szCs w:val="22"/>
        </w:rPr>
        <w:t>-</w:t>
      </w:r>
      <w:r>
        <w:rPr>
          <w:rFonts w:ascii="Arial" w:hAnsi="Arial" w:cs="Arial"/>
          <w:color w:val="000000" w:themeColor="text1"/>
          <w:sz w:val="22"/>
          <w:szCs w:val="22"/>
        </w:rPr>
        <w:t>being of the p</w:t>
      </w:r>
      <w:r w:rsidR="006C5FA8">
        <w:rPr>
          <w:rFonts w:ascii="Arial" w:hAnsi="Arial" w:cs="Arial"/>
          <w:color w:val="000000" w:themeColor="text1"/>
          <w:sz w:val="22"/>
          <w:szCs w:val="22"/>
        </w:rPr>
        <w:t>opulation on the basis of protection,</w:t>
      </w:r>
      <w:r w:rsidR="00497F39">
        <w:rPr>
          <w:rFonts w:ascii="Arial" w:hAnsi="Arial" w:cs="Arial"/>
          <w:color w:val="000000" w:themeColor="text1"/>
          <w:sz w:val="22"/>
          <w:szCs w:val="22"/>
        </w:rPr>
        <w:t xml:space="preserve"> and the ethical implications and moral questions these raise. </w:t>
      </w:r>
      <w:r w:rsidR="00B44910">
        <w:rPr>
          <w:rFonts w:ascii="Arial" w:hAnsi="Arial" w:cs="Arial"/>
          <w:color w:val="000000" w:themeColor="text1"/>
          <w:sz w:val="22"/>
          <w:szCs w:val="22"/>
        </w:rPr>
        <w:t xml:space="preserve">Nevertheless, </w:t>
      </w:r>
      <w:r w:rsidR="009D30F8">
        <w:rPr>
          <w:rFonts w:ascii="Arial" w:hAnsi="Arial" w:cs="Arial"/>
          <w:color w:val="000000" w:themeColor="text1"/>
          <w:sz w:val="22"/>
          <w:szCs w:val="22"/>
        </w:rPr>
        <w:t xml:space="preserve">policies that mandate actions </w:t>
      </w:r>
      <w:r w:rsidR="004876A6">
        <w:rPr>
          <w:rFonts w:ascii="Arial" w:hAnsi="Arial" w:cs="Arial"/>
          <w:color w:val="000000" w:themeColor="text1"/>
          <w:sz w:val="22"/>
          <w:szCs w:val="22"/>
        </w:rPr>
        <w:t>or behaviour interfere with individual autonomy and liber</w:t>
      </w:r>
      <w:r w:rsidR="0063057E">
        <w:rPr>
          <w:rFonts w:ascii="Arial" w:hAnsi="Arial" w:cs="Arial"/>
          <w:color w:val="000000" w:themeColor="text1"/>
          <w:sz w:val="22"/>
          <w:szCs w:val="22"/>
        </w:rPr>
        <w:t>ty</w:t>
      </w:r>
      <w:r w:rsidR="003D44C1">
        <w:rPr>
          <w:rFonts w:ascii="Arial" w:hAnsi="Arial" w:cs="Arial"/>
          <w:color w:val="000000" w:themeColor="text1"/>
          <w:sz w:val="22"/>
          <w:szCs w:val="22"/>
        </w:rPr>
        <w:t xml:space="preserve"> and </w:t>
      </w:r>
      <w:r w:rsidR="005B7836">
        <w:rPr>
          <w:rFonts w:ascii="Arial" w:hAnsi="Arial" w:cs="Arial"/>
          <w:color w:val="000000" w:themeColor="text1"/>
          <w:sz w:val="22"/>
          <w:szCs w:val="22"/>
        </w:rPr>
        <w:t xml:space="preserve">raise concerns on the population that affect </w:t>
      </w:r>
      <w:r w:rsidR="00855FCD">
        <w:rPr>
          <w:rFonts w:ascii="Arial" w:hAnsi="Arial" w:cs="Arial"/>
          <w:color w:val="000000" w:themeColor="text1"/>
          <w:sz w:val="22"/>
          <w:szCs w:val="22"/>
        </w:rPr>
        <w:t>their ability to trust the system</w:t>
      </w:r>
      <w:r w:rsidR="007D475D">
        <w:rPr>
          <w:rFonts w:ascii="Arial" w:hAnsi="Arial" w:cs="Arial"/>
          <w:color w:val="000000" w:themeColor="text1"/>
          <w:sz w:val="22"/>
          <w:szCs w:val="22"/>
        </w:rPr>
        <w:t>s’ safeguarding of their citizens.</w:t>
      </w:r>
    </w:p>
    <w:p w14:paraId="190CA500" w14:textId="1522B4F7" w:rsidR="000B60AA" w:rsidRDefault="000B60AA" w:rsidP="00707340">
      <w:pPr>
        <w:spacing w:line="360" w:lineRule="auto"/>
        <w:jc w:val="both"/>
        <w:rPr>
          <w:rFonts w:ascii="Arial" w:hAnsi="Arial" w:cs="Arial"/>
          <w:color w:val="000000" w:themeColor="text1"/>
          <w:sz w:val="22"/>
          <w:szCs w:val="22"/>
        </w:rPr>
      </w:pPr>
    </w:p>
    <w:p w14:paraId="6F85118A" w14:textId="77777777" w:rsidR="000B60AA" w:rsidRPr="00ED0B5E" w:rsidRDefault="000B60AA" w:rsidP="000D6429">
      <w:pPr>
        <w:jc w:val="both"/>
        <w:rPr>
          <w:rFonts w:ascii="Arial" w:hAnsi="Arial" w:cs="Arial"/>
          <w:color w:val="000000" w:themeColor="text1"/>
          <w:sz w:val="32"/>
          <w:szCs w:val="32"/>
        </w:rPr>
      </w:pPr>
    </w:p>
    <w:p w14:paraId="3782AC81" w14:textId="5D0B600B" w:rsidR="00D026E1" w:rsidRDefault="00D026E1" w:rsidP="00676571">
      <w:pPr>
        <w:jc w:val="center"/>
        <w:rPr>
          <w:rFonts w:ascii="Arial" w:hAnsi="Arial" w:cs="Arial"/>
          <w:color w:val="0070C0"/>
          <w:sz w:val="28"/>
          <w:szCs w:val="28"/>
        </w:rPr>
      </w:pPr>
      <w:r w:rsidRPr="00ED06BE">
        <w:rPr>
          <w:rFonts w:ascii="Arial" w:hAnsi="Arial" w:cs="Arial"/>
          <w:color w:val="0070C0"/>
          <w:sz w:val="28"/>
          <w:szCs w:val="28"/>
        </w:rPr>
        <w:t>RECOM</w:t>
      </w:r>
      <w:r w:rsidR="00731041" w:rsidRPr="00ED06BE">
        <w:rPr>
          <w:rFonts w:ascii="Arial" w:hAnsi="Arial" w:cs="Arial"/>
          <w:color w:val="0070C0"/>
          <w:sz w:val="28"/>
          <w:szCs w:val="28"/>
        </w:rPr>
        <w:t>M</w:t>
      </w:r>
      <w:r w:rsidRPr="00ED06BE">
        <w:rPr>
          <w:rFonts w:ascii="Arial" w:hAnsi="Arial" w:cs="Arial"/>
          <w:color w:val="0070C0"/>
          <w:sz w:val="28"/>
          <w:szCs w:val="28"/>
        </w:rPr>
        <w:t>ENDATIONS</w:t>
      </w:r>
    </w:p>
    <w:p w14:paraId="1870732B" w14:textId="77777777" w:rsidR="00583075" w:rsidRDefault="00583075" w:rsidP="00676571">
      <w:pPr>
        <w:jc w:val="center"/>
        <w:rPr>
          <w:rFonts w:ascii="Arial" w:hAnsi="Arial" w:cs="Arial"/>
          <w:color w:val="0070C0"/>
          <w:sz w:val="28"/>
          <w:szCs w:val="28"/>
        </w:rPr>
      </w:pPr>
    </w:p>
    <w:p w14:paraId="7F1568EA" w14:textId="7366CC05" w:rsidR="00583075" w:rsidRDefault="00583075" w:rsidP="00676571">
      <w:pPr>
        <w:jc w:val="center"/>
        <w:rPr>
          <w:rFonts w:ascii="Arial" w:hAnsi="Arial" w:cs="Arial"/>
          <w:color w:val="0070C0"/>
          <w:sz w:val="28"/>
          <w:szCs w:val="28"/>
        </w:rPr>
      </w:pPr>
    </w:p>
    <w:p w14:paraId="49ADD520" w14:textId="4A5B6028" w:rsidR="00583075" w:rsidRDefault="00583075" w:rsidP="00583075">
      <w:pPr>
        <w:spacing w:line="360" w:lineRule="auto"/>
        <w:rPr>
          <w:rFonts w:ascii="Arial" w:hAnsi="Arial" w:cs="Arial"/>
          <w:color w:val="000000" w:themeColor="text1"/>
          <w:sz w:val="22"/>
          <w:szCs w:val="22"/>
        </w:rPr>
      </w:pPr>
      <w:r w:rsidRPr="00583075">
        <w:rPr>
          <w:rFonts w:ascii="Arial" w:hAnsi="Arial" w:cs="Arial"/>
          <w:color w:val="000000" w:themeColor="text1"/>
          <w:sz w:val="22"/>
          <w:szCs w:val="22"/>
        </w:rPr>
        <w:t>We should have an organizational design for public health that, for example, would reinforce its core structure in the autonomous communities, enable a robust network of rapid-action epidemiology services and analysis capacity, or reinforce the community strategy for the promotion and protection of collective health, helping to foster interactions with social and institutional agents committed to improving the health of the population; that it be closely coordinated with non-specialized care, helping to create a primary and effectively community care, which was truly the real basis of the national health system, which could be an incentive to mitigate the medicalizing drift of the whole.</w:t>
      </w:r>
    </w:p>
    <w:p w14:paraId="2E84ACD5" w14:textId="32E73A1A" w:rsidR="00BE40AE" w:rsidRDefault="00BE40AE" w:rsidP="00583075">
      <w:pPr>
        <w:spacing w:line="360" w:lineRule="auto"/>
        <w:rPr>
          <w:rFonts w:ascii="Arial" w:hAnsi="Arial" w:cs="Arial"/>
          <w:color w:val="000000" w:themeColor="text1"/>
          <w:sz w:val="22"/>
          <w:szCs w:val="22"/>
        </w:rPr>
      </w:pPr>
    </w:p>
    <w:p w14:paraId="06259506" w14:textId="77777777" w:rsidR="00C20BB6" w:rsidRDefault="00C20BB6" w:rsidP="00C20BB6">
      <w:pPr>
        <w:spacing w:line="360" w:lineRule="auto"/>
        <w:jc w:val="center"/>
        <w:rPr>
          <w:rFonts w:ascii="Arial" w:hAnsi="Arial" w:cs="Arial"/>
          <w:color w:val="0070C0"/>
          <w:sz w:val="28"/>
          <w:szCs w:val="28"/>
        </w:rPr>
      </w:pPr>
    </w:p>
    <w:p w14:paraId="6BACBF4D" w14:textId="2CD588B1" w:rsidR="00BE40AE" w:rsidRDefault="00BE40AE" w:rsidP="00C20BB6">
      <w:pPr>
        <w:spacing w:line="360" w:lineRule="auto"/>
        <w:jc w:val="center"/>
        <w:rPr>
          <w:rFonts w:ascii="Arial" w:hAnsi="Arial" w:cs="Arial"/>
          <w:color w:val="0070C0"/>
          <w:sz w:val="28"/>
          <w:szCs w:val="28"/>
        </w:rPr>
      </w:pPr>
      <w:r w:rsidRPr="00C20BB6">
        <w:rPr>
          <w:rFonts w:ascii="Arial" w:hAnsi="Arial" w:cs="Arial"/>
          <w:color w:val="0070C0"/>
          <w:sz w:val="28"/>
          <w:szCs w:val="28"/>
        </w:rPr>
        <w:t>REFER</w:t>
      </w:r>
      <w:r w:rsidR="00C20BB6" w:rsidRPr="00C20BB6">
        <w:rPr>
          <w:rFonts w:ascii="Arial" w:hAnsi="Arial" w:cs="Arial"/>
          <w:color w:val="0070C0"/>
          <w:sz w:val="28"/>
          <w:szCs w:val="28"/>
        </w:rPr>
        <w:t>ENCES</w:t>
      </w:r>
    </w:p>
    <w:p w14:paraId="16E9AAD8" w14:textId="77777777" w:rsidR="00E46367" w:rsidRDefault="00E46367" w:rsidP="00C20BB6">
      <w:pPr>
        <w:spacing w:line="360" w:lineRule="auto"/>
        <w:jc w:val="center"/>
        <w:rPr>
          <w:rFonts w:ascii="Arial" w:hAnsi="Arial" w:cs="Arial"/>
          <w:color w:val="0070C0"/>
          <w:sz w:val="28"/>
          <w:szCs w:val="28"/>
        </w:rPr>
      </w:pPr>
    </w:p>
    <w:p w14:paraId="53A11719" w14:textId="66000501" w:rsidR="000A5AD3" w:rsidRDefault="000A5AD3" w:rsidP="00C20BB6">
      <w:pPr>
        <w:spacing w:line="360" w:lineRule="auto"/>
        <w:jc w:val="center"/>
        <w:rPr>
          <w:rFonts w:ascii="Arial" w:hAnsi="Arial" w:cs="Arial"/>
          <w:color w:val="0070C0"/>
          <w:sz w:val="28"/>
          <w:szCs w:val="28"/>
        </w:rPr>
      </w:pPr>
    </w:p>
    <w:p w14:paraId="10EF976E" w14:textId="77777777" w:rsidR="00E46367" w:rsidRPr="00E404CF" w:rsidRDefault="00E46367" w:rsidP="00427B13">
      <w:pPr>
        <w:pStyle w:val="ListParagraph"/>
        <w:numPr>
          <w:ilvl w:val="0"/>
          <w:numId w:val="2"/>
        </w:numPr>
        <w:spacing w:line="360" w:lineRule="auto"/>
        <w:rPr>
          <w:rFonts w:ascii="Times New Roman" w:eastAsia="Times New Roman" w:hAnsi="Times New Roman" w:cs="Times New Roman"/>
          <w:sz w:val="22"/>
          <w:szCs w:val="22"/>
          <w:lang w:eastAsia="en-GB"/>
        </w:rPr>
      </w:pPr>
      <w:r w:rsidRPr="00E404CF">
        <w:rPr>
          <w:rFonts w:ascii="Arial" w:eastAsia="Times New Roman" w:hAnsi="Arial" w:cs="Arial"/>
          <w:color w:val="000000"/>
          <w:sz w:val="22"/>
          <w:szCs w:val="22"/>
          <w:shd w:val="clear" w:color="auto" w:fill="FFFFFF"/>
          <w:lang w:eastAsia="en-GB"/>
        </w:rPr>
        <w:t>BBC News. 2021. </w:t>
      </w:r>
      <w:r w:rsidRPr="00E404CF">
        <w:rPr>
          <w:rFonts w:ascii="Arial" w:eastAsia="Times New Roman" w:hAnsi="Arial" w:cs="Arial"/>
          <w:i/>
          <w:iCs/>
          <w:color w:val="000000"/>
          <w:sz w:val="22"/>
          <w:szCs w:val="22"/>
          <w:lang w:eastAsia="en-GB"/>
        </w:rPr>
        <w:t>Covid-19: 'Poor decisions' to blame for UK death toll, scientists say</w:t>
      </w:r>
      <w:r w:rsidRPr="00E404CF">
        <w:rPr>
          <w:rFonts w:ascii="Arial" w:eastAsia="Times New Roman" w:hAnsi="Arial" w:cs="Arial"/>
          <w:color w:val="000000"/>
          <w:sz w:val="22"/>
          <w:szCs w:val="22"/>
          <w:shd w:val="clear" w:color="auto" w:fill="FFFFFF"/>
          <w:lang w:eastAsia="en-GB"/>
        </w:rPr>
        <w:t>. [online] Available at: &lt;https://www.bbc.co.uk/news/uk-55820178&gt; [Accessed 4 May 2021].</w:t>
      </w:r>
    </w:p>
    <w:p w14:paraId="69C9DE98" w14:textId="77777777" w:rsidR="00E95A6E" w:rsidRPr="00E404CF" w:rsidRDefault="00E95A6E" w:rsidP="00427B13">
      <w:pPr>
        <w:pStyle w:val="ListParagraph"/>
        <w:numPr>
          <w:ilvl w:val="0"/>
          <w:numId w:val="2"/>
        </w:numPr>
        <w:spacing w:line="360" w:lineRule="auto"/>
        <w:rPr>
          <w:rFonts w:ascii="Times New Roman" w:eastAsia="Times New Roman" w:hAnsi="Times New Roman" w:cs="Times New Roman"/>
          <w:sz w:val="22"/>
          <w:szCs w:val="22"/>
          <w:lang w:eastAsia="en-GB"/>
        </w:rPr>
      </w:pPr>
      <w:r w:rsidRPr="00E404CF">
        <w:rPr>
          <w:rFonts w:ascii="Arial" w:eastAsia="Times New Roman" w:hAnsi="Arial" w:cs="Arial"/>
          <w:color w:val="000000"/>
          <w:sz w:val="22"/>
          <w:szCs w:val="22"/>
          <w:shd w:val="clear" w:color="auto" w:fill="FFFFFF"/>
          <w:lang w:eastAsia="en-GB"/>
        </w:rPr>
        <w:t>Consilium.europa.eu. 2021. </w:t>
      </w:r>
      <w:proofErr w:type="spellStart"/>
      <w:r w:rsidRPr="00E404CF">
        <w:rPr>
          <w:rFonts w:ascii="Arial" w:eastAsia="Times New Roman" w:hAnsi="Arial" w:cs="Arial"/>
          <w:i/>
          <w:iCs/>
          <w:color w:val="000000"/>
          <w:sz w:val="22"/>
          <w:szCs w:val="22"/>
          <w:lang w:eastAsia="en-GB"/>
        </w:rPr>
        <w:t>Cronología</w:t>
      </w:r>
      <w:proofErr w:type="spellEnd"/>
      <w:r w:rsidRPr="00E404CF">
        <w:rPr>
          <w:rFonts w:ascii="Arial" w:eastAsia="Times New Roman" w:hAnsi="Arial" w:cs="Arial"/>
          <w:i/>
          <w:iCs/>
          <w:color w:val="000000"/>
          <w:sz w:val="22"/>
          <w:szCs w:val="22"/>
          <w:lang w:eastAsia="en-GB"/>
        </w:rPr>
        <w:t xml:space="preserve">: </w:t>
      </w:r>
      <w:proofErr w:type="spellStart"/>
      <w:r w:rsidRPr="00E404CF">
        <w:rPr>
          <w:rFonts w:ascii="Arial" w:eastAsia="Times New Roman" w:hAnsi="Arial" w:cs="Arial"/>
          <w:i/>
          <w:iCs/>
          <w:color w:val="000000"/>
          <w:sz w:val="22"/>
          <w:szCs w:val="22"/>
          <w:lang w:eastAsia="en-GB"/>
        </w:rPr>
        <w:t>actuaciones</w:t>
      </w:r>
      <w:proofErr w:type="spellEnd"/>
      <w:r w:rsidRPr="00E404CF">
        <w:rPr>
          <w:rFonts w:ascii="Arial" w:eastAsia="Times New Roman" w:hAnsi="Arial" w:cs="Arial"/>
          <w:i/>
          <w:iCs/>
          <w:color w:val="000000"/>
          <w:sz w:val="22"/>
          <w:szCs w:val="22"/>
          <w:lang w:eastAsia="en-GB"/>
        </w:rPr>
        <w:t xml:space="preserve"> del </w:t>
      </w:r>
      <w:proofErr w:type="spellStart"/>
      <w:r w:rsidRPr="00E404CF">
        <w:rPr>
          <w:rFonts w:ascii="Arial" w:eastAsia="Times New Roman" w:hAnsi="Arial" w:cs="Arial"/>
          <w:i/>
          <w:iCs/>
          <w:color w:val="000000"/>
          <w:sz w:val="22"/>
          <w:szCs w:val="22"/>
          <w:lang w:eastAsia="en-GB"/>
        </w:rPr>
        <w:t>Consejo</w:t>
      </w:r>
      <w:proofErr w:type="spellEnd"/>
      <w:r w:rsidRPr="00E404CF">
        <w:rPr>
          <w:rFonts w:ascii="Arial" w:eastAsia="Times New Roman" w:hAnsi="Arial" w:cs="Arial"/>
          <w:i/>
          <w:iCs/>
          <w:color w:val="000000"/>
          <w:sz w:val="22"/>
          <w:szCs w:val="22"/>
          <w:lang w:eastAsia="en-GB"/>
        </w:rPr>
        <w:t xml:space="preserve"> </w:t>
      </w:r>
      <w:proofErr w:type="spellStart"/>
      <w:r w:rsidRPr="00E404CF">
        <w:rPr>
          <w:rFonts w:ascii="Arial" w:eastAsia="Times New Roman" w:hAnsi="Arial" w:cs="Arial"/>
          <w:i/>
          <w:iCs/>
          <w:color w:val="000000"/>
          <w:sz w:val="22"/>
          <w:szCs w:val="22"/>
          <w:lang w:eastAsia="en-GB"/>
        </w:rPr>
        <w:t>en</w:t>
      </w:r>
      <w:proofErr w:type="spellEnd"/>
      <w:r w:rsidRPr="00E404CF">
        <w:rPr>
          <w:rFonts w:ascii="Arial" w:eastAsia="Times New Roman" w:hAnsi="Arial" w:cs="Arial"/>
          <w:i/>
          <w:iCs/>
          <w:color w:val="000000"/>
          <w:sz w:val="22"/>
          <w:szCs w:val="22"/>
          <w:lang w:eastAsia="en-GB"/>
        </w:rPr>
        <w:t xml:space="preserve"> </w:t>
      </w:r>
      <w:proofErr w:type="spellStart"/>
      <w:r w:rsidRPr="00E404CF">
        <w:rPr>
          <w:rFonts w:ascii="Arial" w:eastAsia="Times New Roman" w:hAnsi="Arial" w:cs="Arial"/>
          <w:i/>
          <w:iCs/>
          <w:color w:val="000000"/>
          <w:sz w:val="22"/>
          <w:szCs w:val="22"/>
          <w:lang w:eastAsia="en-GB"/>
        </w:rPr>
        <w:t>relación</w:t>
      </w:r>
      <w:proofErr w:type="spellEnd"/>
      <w:r w:rsidRPr="00E404CF">
        <w:rPr>
          <w:rFonts w:ascii="Arial" w:eastAsia="Times New Roman" w:hAnsi="Arial" w:cs="Arial"/>
          <w:i/>
          <w:iCs/>
          <w:color w:val="000000"/>
          <w:sz w:val="22"/>
          <w:szCs w:val="22"/>
          <w:lang w:eastAsia="en-GB"/>
        </w:rPr>
        <w:t xml:space="preserve"> con la COVID-19</w:t>
      </w:r>
      <w:r w:rsidRPr="00E404CF">
        <w:rPr>
          <w:rFonts w:ascii="Arial" w:eastAsia="Times New Roman" w:hAnsi="Arial" w:cs="Arial"/>
          <w:color w:val="000000"/>
          <w:sz w:val="22"/>
          <w:szCs w:val="22"/>
          <w:shd w:val="clear" w:color="auto" w:fill="FFFFFF"/>
          <w:lang w:eastAsia="en-GB"/>
        </w:rPr>
        <w:t>. [online] Available at: &lt;https://www.consilium.europa.eu/es/policies/coronavirus/timeline/&gt; [Accessed 10 May 2021].</w:t>
      </w:r>
    </w:p>
    <w:p w14:paraId="16EBB65C" w14:textId="77777777" w:rsidR="00E95A6E" w:rsidRPr="00E404CF" w:rsidRDefault="00E95A6E" w:rsidP="00427B13">
      <w:pPr>
        <w:pStyle w:val="ListParagraph"/>
        <w:numPr>
          <w:ilvl w:val="0"/>
          <w:numId w:val="2"/>
        </w:numPr>
        <w:spacing w:line="360" w:lineRule="auto"/>
        <w:rPr>
          <w:rFonts w:ascii="Times New Roman" w:eastAsia="Times New Roman" w:hAnsi="Times New Roman" w:cs="Times New Roman"/>
          <w:sz w:val="22"/>
          <w:szCs w:val="22"/>
          <w:lang w:eastAsia="en-GB"/>
        </w:rPr>
      </w:pPr>
      <w:r w:rsidRPr="00E404CF">
        <w:rPr>
          <w:rFonts w:ascii="Arial" w:eastAsia="Times New Roman" w:hAnsi="Arial" w:cs="Arial"/>
          <w:color w:val="000000"/>
          <w:sz w:val="22"/>
          <w:szCs w:val="22"/>
          <w:shd w:val="clear" w:color="auto" w:fill="FFFFFF"/>
          <w:lang w:eastAsia="en-GB"/>
        </w:rPr>
        <w:t>Who.int. 2021. </w:t>
      </w:r>
      <w:r w:rsidRPr="00E404CF">
        <w:rPr>
          <w:rFonts w:ascii="Arial" w:eastAsia="Times New Roman" w:hAnsi="Arial" w:cs="Arial"/>
          <w:i/>
          <w:iCs/>
          <w:color w:val="000000"/>
          <w:sz w:val="22"/>
          <w:szCs w:val="22"/>
          <w:lang w:eastAsia="en-GB"/>
        </w:rPr>
        <w:t>Ethics and COVID-19</w:t>
      </w:r>
      <w:r w:rsidRPr="00E404CF">
        <w:rPr>
          <w:rFonts w:ascii="Arial" w:eastAsia="Times New Roman" w:hAnsi="Arial" w:cs="Arial"/>
          <w:color w:val="000000"/>
          <w:sz w:val="22"/>
          <w:szCs w:val="22"/>
          <w:shd w:val="clear" w:color="auto" w:fill="FFFFFF"/>
          <w:lang w:eastAsia="en-GB"/>
        </w:rPr>
        <w:t>. [online] Available at: &lt;https://www.who.int/teams/health-ethics-governance/diseases/covid-19&gt; [Accessed 10 May 2021].</w:t>
      </w:r>
    </w:p>
    <w:p w14:paraId="34711C5E" w14:textId="77777777" w:rsidR="00E95A6E" w:rsidRPr="00E404CF" w:rsidRDefault="00E95A6E" w:rsidP="00427B13">
      <w:pPr>
        <w:pStyle w:val="ListParagraph"/>
        <w:numPr>
          <w:ilvl w:val="0"/>
          <w:numId w:val="2"/>
        </w:numPr>
        <w:spacing w:line="360" w:lineRule="auto"/>
        <w:rPr>
          <w:rFonts w:ascii="Times New Roman" w:eastAsia="Times New Roman" w:hAnsi="Times New Roman" w:cs="Times New Roman"/>
          <w:sz w:val="22"/>
          <w:szCs w:val="22"/>
          <w:lang w:eastAsia="en-GB"/>
        </w:rPr>
      </w:pPr>
      <w:r w:rsidRPr="00E404CF">
        <w:rPr>
          <w:rFonts w:ascii="Arial" w:eastAsia="Times New Roman" w:hAnsi="Arial" w:cs="Arial"/>
          <w:color w:val="000000"/>
          <w:sz w:val="22"/>
          <w:szCs w:val="22"/>
          <w:shd w:val="clear" w:color="auto" w:fill="FFFFFF"/>
          <w:lang w:eastAsia="en-GB"/>
        </w:rPr>
        <w:t>Fraser, C., 2020. </w:t>
      </w:r>
      <w:r w:rsidRPr="00E404CF">
        <w:rPr>
          <w:rFonts w:ascii="Arial" w:eastAsia="Times New Roman" w:hAnsi="Arial" w:cs="Arial"/>
          <w:i/>
          <w:iCs/>
          <w:color w:val="000000"/>
          <w:sz w:val="22"/>
          <w:szCs w:val="22"/>
          <w:lang w:eastAsia="en-GB"/>
        </w:rPr>
        <w:t>Digital contact tracing can slow or even stop coronavirus transmission and ease us out of lockdown</w:t>
      </w:r>
      <w:r w:rsidRPr="00E404CF">
        <w:rPr>
          <w:rFonts w:ascii="Arial" w:eastAsia="Times New Roman" w:hAnsi="Arial" w:cs="Arial"/>
          <w:color w:val="000000"/>
          <w:sz w:val="22"/>
          <w:szCs w:val="22"/>
          <w:shd w:val="clear" w:color="auto" w:fill="FFFFFF"/>
          <w:lang w:eastAsia="en-GB"/>
        </w:rPr>
        <w:t>. [online] University of Oxford. Available at: &lt;https://www.research.ox.ac.uk/article/2020-04-16-digital-contact-tracing-can-slow-or-even-stop-coronavirus-transmission-and-ease-us-out-of-lockdown&gt; [Accessed 5 May 2021].</w:t>
      </w:r>
    </w:p>
    <w:p w14:paraId="321E7A7A" w14:textId="77777777" w:rsidR="00493656" w:rsidRPr="00E404CF" w:rsidRDefault="00493656" w:rsidP="00427B13">
      <w:pPr>
        <w:pStyle w:val="ListParagraph"/>
        <w:numPr>
          <w:ilvl w:val="0"/>
          <w:numId w:val="2"/>
        </w:numPr>
        <w:spacing w:line="360" w:lineRule="auto"/>
        <w:rPr>
          <w:rFonts w:ascii="Times New Roman" w:eastAsia="Times New Roman" w:hAnsi="Times New Roman" w:cs="Times New Roman"/>
          <w:sz w:val="22"/>
          <w:szCs w:val="22"/>
          <w:lang w:eastAsia="en-GB"/>
        </w:rPr>
      </w:pPr>
      <w:r w:rsidRPr="00E404CF">
        <w:rPr>
          <w:rFonts w:ascii="Arial" w:eastAsia="Times New Roman" w:hAnsi="Arial" w:cs="Arial"/>
          <w:color w:val="000000"/>
          <w:sz w:val="22"/>
          <w:szCs w:val="22"/>
          <w:shd w:val="clear" w:color="auto" w:fill="FFFFFF"/>
          <w:lang w:eastAsia="en-GB"/>
        </w:rPr>
        <w:t>Ecdc.europa.eu. 2020. </w:t>
      </w:r>
      <w:r w:rsidRPr="00E404CF">
        <w:rPr>
          <w:rFonts w:ascii="Arial" w:eastAsia="Times New Roman" w:hAnsi="Arial" w:cs="Arial"/>
          <w:i/>
          <w:iCs/>
          <w:color w:val="000000"/>
          <w:sz w:val="22"/>
          <w:szCs w:val="22"/>
          <w:lang w:eastAsia="en-GB"/>
        </w:rPr>
        <w:t>INTERIM GUIDANCE Monitoring and evaluation framework for COVID-19 response activities in the EU/EEA and the UK</w:t>
      </w:r>
      <w:r w:rsidRPr="00E404CF">
        <w:rPr>
          <w:rFonts w:ascii="Arial" w:eastAsia="Times New Roman" w:hAnsi="Arial" w:cs="Arial"/>
          <w:color w:val="000000"/>
          <w:sz w:val="22"/>
          <w:szCs w:val="22"/>
          <w:shd w:val="clear" w:color="auto" w:fill="FFFFFF"/>
          <w:lang w:eastAsia="en-GB"/>
        </w:rPr>
        <w:t>. [online] Available at: &lt;https://www.ecdc.europa.eu/sites/default/files/documents/covid-19-framework-monitor-responses.pdf&gt; [Accessed 4 May 2021].</w:t>
      </w:r>
    </w:p>
    <w:p w14:paraId="3C3AF87A" w14:textId="77777777" w:rsidR="00493656" w:rsidRPr="00E404CF" w:rsidRDefault="00493656" w:rsidP="00427B13">
      <w:pPr>
        <w:pStyle w:val="ListParagraph"/>
        <w:numPr>
          <w:ilvl w:val="0"/>
          <w:numId w:val="2"/>
        </w:numPr>
        <w:spacing w:line="360" w:lineRule="auto"/>
        <w:rPr>
          <w:rFonts w:ascii="Times New Roman" w:eastAsia="Times New Roman" w:hAnsi="Times New Roman" w:cs="Times New Roman"/>
          <w:sz w:val="22"/>
          <w:szCs w:val="22"/>
          <w:lang w:eastAsia="en-GB"/>
        </w:rPr>
      </w:pPr>
      <w:r w:rsidRPr="00E404CF">
        <w:rPr>
          <w:rFonts w:ascii="Arial" w:eastAsia="Times New Roman" w:hAnsi="Arial" w:cs="Arial"/>
          <w:color w:val="000000"/>
          <w:sz w:val="22"/>
          <w:szCs w:val="22"/>
          <w:shd w:val="clear" w:color="auto" w:fill="FFFFFF"/>
          <w:lang w:eastAsia="en-GB"/>
        </w:rPr>
        <w:t>RTVE.es. 2021. </w:t>
      </w:r>
      <w:r w:rsidRPr="00E404CF">
        <w:rPr>
          <w:rFonts w:ascii="Arial" w:eastAsia="Times New Roman" w:hAnsi="Arial" w:cs="Arial"/>
          <w:i/>
          <w:iCs/>
          <w:color w:val="000000"/>
          <w:sz w:val="22"/>
          <w:szCs w:val="22"/>
          <w:lang w:eastAsia="en-GB"/>
        </w:rPr>
        <w:t xml:space="preserve">La </w:t>
      </w:r>
      <w:proofErr w:type="spellStart"/>
      <w:r w:rsidRPr="00E404CF">
        <w:rPr>
          <w:rFonts w:ascii="Arial" w:eastAsia="Times New Roman" w:hAnsi="Arial" w:cs="Arial"/>
          <w:i/>
          <w:iCs/>
          <w:color w:val="000000"/>
          <w:sz w:val="22"/>
          <w:szCs w:val="22"/>
          <w:lang w:eastAsia="en-GB"/>
        </w:rPr>
        <w:t>cronología</w:t>
      </w:r>
      <w:proofErr w:type="spellEnd"/>
      <w:r w:rsidRPr="00E404CF">
        <w:rPr>
          <w:rFonts w:ascii="Arial" w:eastAsia="Times New Roman" w:hAnsi="Arial" w:cs="Arial"/>
          <w:i/>
          <w:iCs/>
          <w:color w:val="000000"/>
          <w:sz w:val="22"/>
          <w:szCs w:val="22"/>
          <w:lang w:eastAsia="en-GB"/>
        </w:rPr>
        <w:t xml:space="preserve"> de la </w:t>
      </w:r>
      <w:proofErr w:type="spellStart"/>
      <w:r w:rsidRPr="00E404CF">
        <w:rPr>
          <w:rFonts w:ascii="Arial" w:eastAsia="Times New Roman" w:hAnsi="Arial" w:cs="Arial"/>
          <w:i/>
          <w:iCs/>
          <w:color w:val="000000"/>
          <w:sz w:val="22"/>
          <w:szCs w:val="22"/>
          <w:lang w:eastAsia="en-GB"/>
        </w:rPr>
        <w:t>pandemia</w:t>
      </w:r>
      <w:proofErr w:type="spellEnd"/>
      <w:r w:rsidRPr="00E404CF">
        <w:rPr>
          <w:rFonts w:ascii="Arial" w:eastAsia="Times New Roman" w:hAnsi="Arial" w:cs="Arial"/>
          <w:i/>
          <w:iCs/>
          <w:color w:val="000000"/>
          <w:sz w:val="22"/>
          <w:szCs w:val="22"/>
          <w:lang w:eastAsia="en-GB"/>
        </w:rPr>
        <w:t xml:space="preserve"> de coronavirus. RTVE.es</w:t>
      </w:r>
      <w:r w:rsidRPr="00E404CF">
        <w:rPr>
          <w:rFonts w:ascii="Arial" w:eastAsia="Times New Roman" w:hAnsi="Arial" w:cs="Arial"/>
          <w:color w:val="000000"/>
          <w:sz w:val="22"/>
          <w:szCs w:val="22"/>
          <w:shd w:val="clear" w:color="auto" w:fill="FFFFFF"/>
          <w:lang w:eastAsia="en-GB"/>
        </w:rPr>
        <w:t>. [online] Available at: &lt;https://www.rtve.es/noticias/20200315/cronologia-pandemia-coronavirus-espana/2009925.shtml&gt; [Accessed 4 May 2021].</w:t>
      </w:r>
    </w:p>
    <w:p w14:paraId="38DC9783" w14:textId="0046A032" w:rsidR="00B52F21" w:rsidRPr="00E404CF" w:rsidRDefault="00B52F21" w:rsidP="00427B13">
      <w:pPr>
        <w:pStyle w:val="ListParagraph"/>
        <w:numPr>
          <w:ilvl w:val="0"/>
          <w:numId w:val="2"/>
        </w:numPr>
        <w:spacing w:line="360" w:lineRule="auto"/>
        <w:rPr>
          <w:rFonts w:ascii="Times New Roman" w:eastAsia="Times New Roman" w:hAnsi="Times New Roman" w:cs="Times New Roman"/>
          <w:sz w:val="22"/>
          <w:szCs w:val="22"/>
          <w:lang w:eastAsia="en-GB"/>
        </w:rPr>
      </w:pPr>
      <w:proofErr w:type="spellStart"/>
      <w:r w:rsidRPr="00E404CF">
        <w:rPr>
          <w:rFonts w:ascii="Arial" w:eastAsia="Times New Roman" w:hAnsi="Arial" w:cs="Arial"/>
          <w:color w:val="000000"/>
          <w:sz w:val="22"/>
          <w:szCs w:val="22"/>
          <w:shd w:val="clear" w:color="auto" w:fill="FFFFFF"/>
          <w:lang w:eastAsia="en-GB"/>
        </w:rPr>
        <w:t>Noticias</w:t>
      </w:r>
      <w:proofErr w:type="spellEnd"/>
      <w:r w:rsidRPr="00E404CF">
        <w:rPr>
          <w:rFonts w:ascii="Arial" w:eastAsia="Times New Roman" w:hAnsi="Arial" w:cs="Arial"/>
          <w:color w:val="000000"/>
          <w:sz w:val="22"/>
          <w:szCs w:val="22"/>
          <w:shd w:val="clear" w:color="auto" w:fill="FFFFFF"/>
          <w:lang w:eastAsia="en-GB"/>
        </w:rPr>
        <w:t xml:space="preserve"> </w:t>
      </w:r>
      <w:proofErr w:type="spellStart"/>
      <w:r w:rsidRPr="00E404CF">
        <w:rPr>
          <w:rFonts w:ascii="Arial" w:eastAsia="Times New Roman" w:hAnsi="Arial" w:cs="Arial"/>
          <w:color w:val="000000"/>
          <w:sz w:val="22"/>
          <w:szCs w:val="22"/>
          <w:shd w:val="clear" w:color="auto" w:fill="FFFFFF"/>
          <w:lang w:eastAsia="en-GB"/>
        </w:rPr>
        <w:t>ONU</w:t>
      </w:r>
      <w:proofErr w:type="spellEnd"/>
      <w:r w:rsidRPr="00E404CF">
        <w:rPr>
          <w:rFonts w:ascii="Arial" w:eastAsia="Times New Roman" w:hAnsi="Arial" w:cs="Arial"/>
          <w:color w:val="000000"/>
          <w:sz w:val="22"/>
          <w:szCs w:val="22"/>
          <w:shd w:val="clear" w:color="auto" w:fill="FFFFFF"/>
          <w:lang w:eastAsia="en-GB"/>
        </w:rPr>
        <w:t>. 2021. </w:t>
      </w:r>
      <w:r w:rsidRPr="00E404CF">
        <w:rPr>
          <w:rFonts w:ascii="Arial" w:eastAsia="Times New Roman" w:hAnsi="Arial" w:cs="Arial"/>
          <w:i/>
          <w:iCs/>
          <w:color w:val="000000"/>
          <w:sz w:val="22"/>
          <w:szCs w:val="22"/>
          <w:lang w:eastAsia="en-GB"/>
        </w:rPr>
        <w:t xml:space="preserve">La </w:t>
      </w:r>
      <w:proofErr w:type="spellStart"/>
      <w:r w:rsidRPr="00E404CF">
        <w:rPr>
          <w:rFonts w:ascii="Arial" w:eastAsia="Times New Roman" w:hAnsi="Arial" w:cs="Arial"/>
          <w:i/>
          <w:iCs/>
          <w:color w:val="000000"/>
          <w:sz w:val="22"/>
          <w:szCs w:val="22"/>
          <w:lang w:eastAsia="en-GB"/>
        </w:rPr>
        <w:t>experiencia</w:t>
      </w:r>
      <w:proofErr w:type="spellEnd"/>
      <w:r w:rsidRPr="00E404CF">
        <w:rPr>
          <w:rFonts w:ascii="Arial" w:eastAsia="Times New Roman" w:hAnsi="Arial" w:cs="Arial"/>
          <w:i/>
          <w:iCs/>
          <w:color w:val="000000"/>
          <w:sz w:val="22"/>
          <w:szCs w:val="22"/>
          <w:lang w:eastAsia="en-GB"/>
        </w:rPr>
        <w:t xml:space="preserve"> de </w:t>
      </w:r>
      <w:proofErr w:type="spellStart"/>
      <w:r w:rsidRPr="00E404CF">
        <w:rPr>
          <w:rFonts w:ascii="Arial" w:eastAsia="Times New Roman" w:hAnsi="Arial" w:cs="Arial"/>
          <w:i/>
          <w:iCs/>
          <w:color w:val="000000"/>
          <w:sz w:val="22"/>
          <w:szCs w:val="22"/>
          <w:lang w:eastAsia="en-GB"/>
        </w:rPr>
        <w:t>España</w:t>
      </w:r>
      <w:proofErr w:type="spellEnd"/>
      <w:r w:rsidRPr="00E404CF">
        <w:rPr>
          <w:rFonts w:ascii="Arial" w:eastAsia="Times New Roman" w:hAnsi="Arial" w:cs="Arial"/>
          <w:i/>
          <w:iCs/>
          <w:color w:val="000000"/>
          <w:sz w:val="22"/>
          <w:szCs w:val="22"/>
          <w:lang w:eastAsia="en-GB"/>
        </w:rPr>
        <w:t xml:space="preserve"> </w:t>
      </w:r>
      <w:proofErr w:type="spellStart"/>
      <w:r w:rsidRPr="00E404CF">
        <w:rPr>
          <w:rFonts w:ascii="Arial" w:eastAsia="Times New Roman" w:hAnsi="Arial" w:cs="Arial"/>
          <w:i/>
          <w:iCs/>
          <w:color w:val="000000"/>
          <w:sz w:val="22"/>
          <w:szCs w:val="22"/>
          <w:lang w:eastAsia="en-GB"/>
        </w:rPr>
        <w:t>frente</w:t>
      </w:r>
      <w:proofErr w:type="spellEnd"/>
      <w:r w:rsidRPr="00E404CF">
        <w:rPr>
          <w:rFonts w:ascii="Arial" w:eastAsia="Times New Roman" w:hAnsi="Arial" w:cs="Arial"/>
          <w:i/>
          <w:iCs/>
          <w:color w:val="000000"/>
          <w:sz w:val="22"/>
          <w:szCs w:val="22"/>
          <w:lang w:eastAsia="en-GB"/>
        </w:rPr>
        <w:t xml:space="preserve"> al coronavirus, </w:t>
      </w:r>
      <w:proofErr w:type="spellStart"/>
      <w:r w:rsidRPr="00E404CF">
        <w:rPr>
          <w:rFonts w:ascii="Arial" w:eastAsia="Times New Roman" w:hAnsi="Arial" w:cs="Arial"/>
          <w:i/>
          <w:iCs/>
          <w:color w:val="000000"/>
          <w:sz w:val="22"/>
          <w:szCs w:val="22"/>
          <w:lang w:eastAsia="en-GB"/>
        </w:rPr>
        <w:t>lecciones</w:t>
      </w:r>
      <w:proofErr w:type="spellEnd"/>
      <w:r w:rsidRPr="00E404CF">
        <w:rPr>
          <w:rFonts w:ascii="Arial" w:eastAsia="Times New Roman" w:hAnsi="Arial" w:cs="Arial"/>
          <w:i/>
          <w:iCs/>
          <w:color w:val="000000"/>
          <w:sz w:val="22"/>
          <w:szCs w:val="22"/>
          <w:lang w:eastAsia="en-GB"/>
        </w:rPr>
        <w:t xml:space="preserve"> para </w:t>
      </w:r>
      <w:proofErr w:type="spellStart"/>
      <w:r w:rsidRPr="00E404CF">
        <w:rPr>
          <w:rFonts w:ascii="Arial" w:eastAsia="Times New Roman" w:hAnsi="Arial" w:cs="Arial"/>
          <w:i/>
          <w:iCs/>
          <w:color w:val="000000"/>
          <w:sz w:val="22"/>
          <w:szCs w:val="22"/>
          <w:lang w:eastAsia="en-GB"/>
        </w:rPr>
        <w:t>otros</w:t>
      </w:r>
      <w:proofErr w:type="spellEnd"/>
      <w:r w:rsidRPr="00E404CF">
        <w:rPr>
          <w:rFonts w:ascii="Arial" w:eastAsia="Times New Roman" w:hAnsi="Arial" w:cs="Arial"/>
          <w:i/>
          <w:iCs/>
          <w:color w:val="000000"/>
          <w:sz w:val="22"/>
          <w:szCs w:val="22"/>
          <w:lang w:eastAsia="en-GB"/>
        </w:rPr>
        <w:t xml:space="preserve"> </w:t>
      </w:r>
      <w:proofErr w:type="spellStart"/>
      <w:r w:rsidRPr="00E404CF">
        <w:rPr>
          <w:rFonts w:ascii="Arial" w:eastAsia="Times New Roman" w:hAnsi="Arial" w:cs="Arial"/>
          <w:i/>
          <w:iCs/>
          <w:color w:val="000000"/>
          <w:sz w:val="22"/>
          <w:szCs w:val="22"/>
          <w:lang w:eastAsia="en-GB"/>
        </w:rPr>
        <w:t>países</w:t>
      </w:r>
      <w:proofErr w:type="spellEnd"/>
      <w:r w:rsidRPr="00E404CF">
        <w:rPr>
          <w:rFonts w:ascii="Arial" w:eastAsia="Times New Roman" w:hAnsi="Arial" w:cs="Arial"/>
          <w:color w:val="000000"/>
          <w:sz w:val="22"/>
          <w:szCs w:val="22"/>
          <w:shd w:val="clear" w:color="auto" w:fill="FFFFFF"/>
          <w:lang w:eastAsia="en-GB"/>
        </w:rPr>
        <w:t>. [online] Available at: &lt;https://news.un.org/es/story/2020/04/1472622&gt; [Accessed 4 May 2021].</w:t>
      </w:r>
    </w:p>
    <w:p w14:paraId="3C8A7206" w14:textId="77777777" w:rsidR="009D180E" w:rsidRPr="00E404CF" w:rsidRDefault="009D180E" w:rsidP="00427B13">
      <w:pPr>
        <w:pStyle w:val="ListParagraph"/>
        <w:numPr>
          <w:ilvl w:val="0"/>
          <w:numId w:val="2"/>
        </w:numPr>
        <w:spacing w:line="360" w:lineRule="auto"/>
        <w:rPr>
          <w:rFonts w:ascii="Times New Roman" w:eastAsia="Times New Roman" w:hAnsi="Times New Roman" w:cs="Times New Roman"/>
          <w:sz w:val="22"/>
          <w:szCs w:val="22"/>
          <w:lang w:eastAsia="en-GB"/>
        </w:rPr>
      </w:pPr>
      <w:r w:rsidRPr="00E404CF">
        <w:rPr>
          <w:rFonts w:ascii="Arial" w:eastAsia="Times New Roman" w:hAnsi="Arial" w:cs="Arial"/>
          <w:color w:val="000000"/>
          <w:sz w:val="22"/>
          <w:szCs w:val="22"/>
          <w:shd w:val="clear" w:color="auto" w:fill="FFFFFF"/>
          <w:lang w:eastAsia="en-GB"/>
        </w:rPr>
        <w:t>The Health Foundation. 2021. </w:t>
      </w:r>
      <w:r w:rsidRPr="00E404CF">
        <w:rPr>
          <w:rFonts w:ascii="Arial" w:eastAsia="Times New Roman" w:hAnsi="Arial" w:cs="Arial"/>
          <w:i/>
          <w:iCs/>
          <w:color w:val="000000"/>
          <w:sz w:val="22"/>
          <w:szCs w:val="22"/>
          <w:lang w:eastAsia="en-GB"/>
        </w:rPr>
        <w:t>Responding to COVID-19 | The Health Foundation</w:t>
      </w:r>
      <w:r w:rsidRPr="00E404CF">
        <w:rPr>
          <w:rFonts w:ascii="Arial" w:eastAsia="Times New Roman" w:hAnsi="Arial" w:cs="Arial"/>
          <w:color w:val="000000"/>
          <w:sz w:val="22"/>
          <w:szCs w:val="22"/>
          <w:shd w:val="clear" w:color="auto" w:fill="FFFFFF"/>
          <w:lang w:eastAsia="en-GB"/>
        </w:rPr>
        <w:t>. [online] Available at: &lt;https://www.health.org.uk/what-we-do/responding-to-covid-19&gt; [Accessed 10 May 2021].</w:t>
      </w:r>
    </w:p>
    <w:p w14:paraId="4F3451E4" w14:textId="77777777" w:rsidR="00B52F21" w:rsidRPr="00E404CF" w:rsidRDefault="00B52F21" w:rsidP="00427B13">
      <w:pPr>
        <w:pStyle w:val="ListParagraph"/>
        <w:numPr>
          <w:ilvl w:val="0"/>
          <w:numId w:val="2"/>
        </w:numPr>
        <w:spacing w:line="360" w:lineRule="auto"/>
        <w:rPr>
          <w:rFonts w:ascii="Times New Roman" w:eastAsia="Times New Roman" w:hAnsi="Times New Roman" w:cs="Times New Roman"/>
          <w:sz w:val="22"/>
          <w:szCs w:val="22"/>
          <w:lang w:eastAsia="en-GB"/>
        </w:rPr>
      </w:pPr>
      <w:r w:rsidRPr="00E404CF">
        <w:rPr>
          <w:rFonts w:ascii="Arial" w:eastAsia="Times New Roman" w:hAnsi="Arial" w:cs="Arial"/>
          <w:color w:val="000000"/>
          <w:sz w:val="22"/>
          <w:szCs w:val="22"/>
          <w:shd w:val="clear" w:color="auto" w:fill="FFFFFF"/>
          <w:lang w:eastAsia="en-GB"/>
        </w:rPr>
        <w:t>Timeline, 0., 2021. </w:t>
      </w:r>
      <w:r w:rsidRPr="00E404CF">
        <w:rPr>
          <w:rFonts w:ascii="Arial" w:eastAsia="Times New Roman" w:hAnsi="Arial" w:cs="Arial"/>
          <w:i/>
          <w:iCs/>
          <w:color w:val="000000"/>
          <w:sz w:val="22"/>
          <w:szCs w:val="22"/>
          <w:lang w:eastAsia="en-GB"/>
        </w:rPr>
        <w:t>COVID-19 Timeline - British Foreign Policy Group</w:t>
      </w:r>
      <w:r w:rsidRPr="00E404CF">
        <w:rPr>
          <w:rFonts w:ascii="Arial" w:eastAsia="Times New Roman" w:hAnsi="Arial" w:cs="Arial"/>
          <w:color w:val="000000"/>
          <w:sz w:val="22"/>
          <w:szCs w:val="22"/>
          <w:shd w:val="clear" w:color="auto" w:fill="FFFFFF"/>
          <w:lang w:eastAsia="en-GB"/>
        </w:rPr>
        <w:t>. [online] British Foreign Policy Group. Available at: &lt;https://bfpg.co.uk/2020/04/covid-19-timeline/&gt; [Accessed 4 May 2021].</w:t>
      </w:r>
    </w:p>
    <w:p w14:paraId="287F8790" w14:textId="77777777" w:rsidR="00B52F21" w:rsidRPr="00E404CF" w:rsidRDefault="00B52F21" w:rsidP="00427B13">
      <w:pPr>
        <w:pStyle w:val="ListParagraph"/>
        <w:numPr>
          <w:ilvl w:val="0"/>
          <w:numId w:val="2"/>
        </w:numPr>
        <w:spacing w:line="360" w:lineRule="auto"/>
        <w:rPr>
          <w:rFonts w:ascii="Times New Roman" w:eastAsia="Times New Roman" w:hAnsi="Times New Roman" w:cs="Times New Roman"/>
          <w:sz w:val="22"/>
          <w:szCs w:val="22"/>
          <w:lang w:eastAsia="en-GB"/>
        </w:rPr>
      </w:pPr>
      <w:r w:rsidRPr="00E404CF">
        <w:rPr>
          <w:rFonts w:ascii="Arial" w:eastAsia="Times New Roman" w:hAnsi="Arial" w:cs="Arial"/>
          <w:color w:val="000000"/>
          <w:sz w:val="22"/>
          <w:szCs w:val="22"/>
          <w:shd w:val="clear" w:color="auto" w:fill="FFFFFF"/>
          <w:lang w:eastAsia="en-GB"/>
        </w:rPr>
        <w:t>V., P. and S.A., L., 2021. </w:t>
      </w:r>
      <w:proofErr w:type="spellStart"/>
      <w:r w:rsidRPr="00E404CF">
        <w:rPr>
          <w:rFonts w:ascii="Arial" w:eastAsia="Times New Roman" w:hAnsi="Arial" w:cs="Arial"/>
          <w:i/>
          <w:iCs/>
          <w:color w:val="000000"/>
          <w:sz w:val="22"/>
          <w:szCs w:val="22"/>
          <w:lang w:eastAsia="en-GB"/>
        </w:rPr>
        <w:t>CronologÍa</w:t>
      </w:r>
      <w:proofErr w:type="spellEnd"/>
      <w:r w:rsidRPr="00E404CF">
        <w:rPr>
          <w:rFonts w:ascii="Arial" w:eastAsia="Times New Roman" w:hAnsi="Arial" w:cs="Arial"/>
          <w:i/>
          <w:iCs/>
          <w:color w:val="000000"/>
          <w:sz w:val="22"/>
          <w:szCs w:val="22"/>
          <w:lang w:eastAsia="en-GB"/>
        </w:rPr>
        <w:t xml:space="preserve"> de un </w:t>
      </w:r>
      <w:proofErr w:type="spellStart"/>
      <w:r w:rsidRPr="00E404CF">
        <w:rPr>
          <w:rFonts w:ascii="Arial" w:eastAsia="Times New Roman" w:hAnsi="Arial" w:cs="Arial"/>
          <w:i/>
          <w:iCs/>
          <w:color w:val="000000"/>
          <w:sz w:val="22"/>
          <w:szCs w:val="22"/>
          <w:lang w:eastAsia="en-GB"/>
        </w:rPr>
        <w:t>año</w:t>
      </w:r>
      <w:proofErr w:type="spellEnd"/>
      <w:r w:rsidRPr="00E404CF">
        <w:rPr>
          <w:rFonts w:ascii="Arial" w:eastAsia="Times New Roman" w:hAnsi="Arial" w:cs="Arial"/>
          <w:i/>
          <w:iCs/>
          <w:color w:val="000000"/>
          <w:sz w:val="22"/>
          <w:szCs w:val="22"/>
          <w:lang w:eastAsia="en-GB"/>
        </w:rPr>
        <w:t xml:space="preserve"> de coronavirus </w:t>
      </w:r>
      <w:proofErr w:type="spellStart"/>
      <w:r w:rsidRPr="00E404CF">
        <w:rPr>
          <w:rFonts w:ascii="Arial" w:eastAsia="Times New Roman" w:hAnsi="Arial" w:cs="Arial"/>
          <w:i/>
          <w:iCs/>
          <w:color w:val="000000"/>
          <w:sz w:val="22"/>
          <w:szCs w:val="22"/>
          <w:lang w:eastAsia="en-GB"/>
        </w:rPr>
        <w:t>en</w:t>
      </w:r>
      <w:proofErr w:type="spellEnd"/>
      <w:r w:rsidRPr="00E404CF">
        <w:rPr>
          <w:rFonts w:ascii="Arial" w:eastAsia="Times New Roman" w:hAnsi="Arial" w:cs="Arial"/>
          <w:i/>
          <w:iCs/>
          <w:color w:val="000000"/>
          <w:sz w:val="22"/>
          <w:szCs w:val="22"/>
          <w:lang w:eastAsia="en-GB"/>
        </w:rPr>
        <w:t xml:space="preserve"> </w:t>
      </w:r>
      <w:proofErr w:type="spellStart"/>
      <w:r w:rsidRPr="00E404CF">
        <w:rPr>
          <w:rFonts w:ascii="Arial" w:eastAsia="Times New Roman" w:hAnsi="Arial" w:cs="Arial"/>
          <w:i/>
          <w:iCs/>
          <w:color w:val="000000"/>
          <w:sz w:val="22"/>
          <w:szCs w:val="22"/>
          <w:lang w:eastAsia="en-GB"/>
        </w:rPr>
        <w:t>España</w:t>
      </w:r>
      <w:proofErr w:type="spellEnd"/>
      <w:r w:rsidRPr="00E404CF">
        <w:rPr>
          <w:rFonts w:ascii="Arial" w:eastAsia="Times New Roman" w:hAnsi="Arial" w:cs="Arial"/>
          <w:color w:val="000000"/>
          <w:sz w:val="22"/>
          <w:szCs w:val="22"/>
          <w:shd w:val="clear" w:color="auto" w:fill="FFFFFF"/>
          <w:lang w:eastAsia="en-GB"/>
        </w:rPr>
        <w:t xml:space="preserve">. [online] La </w:t>
      </w:r>
      <w:proofErr w:type="spellStart"/>
      <w:r w:rsidRPr="00E404CF">
        <w:rPr>
          <w:rFonts w:ascii="Arial" w:eastAsia="Times New Roman" w:hAnsi="Arial" w:cs="Arial"/>
          <w:color w:val="000000"/>
          <w:sz w:val="22"/>
          <w:szCs w:val="22"/>
          <w:shd w:val="clear" w:color="auto" w:fill="FFFFFF"/>
          <w:lang w:eastAsia="en-GB"/>
        </w:rPr>
        <w:t>Voz</w:t>
      </w:r>
      <w:proofErr w:type="spellEnd"/>
      <w:r w:rsidRPr="00E404CF">
        <w:rPr>
          <w:rFonts w:ascii="Arial" w:eastAsia="Times New Roman" w:hAnsi="Arial" w:cs="Arial"/>
          <w:color w:val="000000"/>
          <w:sz w:val="22"/>
          <w:szCs w:val="22"/>
          <w:shd w:val="clear" w:color="auto" w:fill="FFFFFF"/>
          <w:lang w:eastAsia="en-GB"/>
        </w:rPr>
        <w:t xml:space="preserve"> de Galicia. Available at: &lt;https://www.lavozdegalicia.es/noticia/especiales/aniversario-pandemia/2021/03/05/cronologia-ano-coronavirus-espana/00031614956653588579113.htm&gt; [Accessed 4 May 2021].</w:t>
      </w:r>
    </w:p>
    <w:p w14:paraId="29CCD8EC" w14:textId="77777777" w:rsidR="000A5AD3" w:rsidRPr="00E404CF" w:rsidRDefault="000A5AD3" w:rsidP="00427B13">
      <w:pPr>
        <w:pStyle w:val="ListParagraph"/>
        <w:spacing w:line="360" w:lineRule="auto"/>
        <w:ind w:left="1440"/>
        <w:rPr>
          <w:rFonts w:ascii="Arial" w:hAnsi="Arial" w:cs="Arial"/>
          <w:color w:val="000000" w:themeColor="text1"/>
          <w:sz w:val="22"/>
          <w:szCs w:val="22"/>
        </w:rPr>
      </w:pPr>
    </w:p>
    <w:p w14:paraId="34B7EA8C" w14:textId="0EADBAFA" w:rsidR="00252FAD" w:rsidRPr="00E404CF" w:rsidRDefault="00252FAD" w:rsidP="00427B13">
      <w:pPr>
        <w:spacing w:line="360" w:lineRule="auto"/>
        <w:jc w:val="center"/>
        <w:rPr>
          <w:rFonts w:ascii="Arial" w:hAnsi="Arial" w:cs="Arial"/>
          <w:color w:val="0070C0"/>
          <w:sz w:val="22"/>
          <w:szCs w:val="22"/>
        </w:rPr>
      </w:pPr>
    </w:p>
    <w:p w14:paraId="39EAD28D" w14:textId="77777777" w:rsidR="00252FAD" w:rsidRPr="00E404CF" w:rsidRDefault="00252FAD" w:rsidP="00427B13">
      <w:pPr>
        <w:spacing w:line="360" w:lineRule="auto"/>
        <w:jc w:val="both"/>
        <w:rPr>
          <w:rFonts w:ascii="Arial" w:hAnsi="Arial" w:cs="Arial"/>
          <w:color w:val="0070C0"/>
          <w:sz w:val="22"/>
          <w:szCs w:val="22"/>
        </w:rPr>
      </w:pPr>
    </w:p>
    <w:p w14:paraId="6E7DC6D6" w14:textId="6A41EB90" w:rsidR="00ED06BE" w:rsidRDefault="00ED06BE" w:rsidP="00583075">
      <w:pPr>
        <w:spacing w:line="360" w:lineRule="auto"/>
        <w:jc w:val="center"/>
        <w:rPr>
          <w:rFonts w:ascii="Arial" w:hAnsi="Arial" w:cs="Arial"/>
          <w:color w:val="0070C0"/>
          <w:sz w:val="28"/>
          <w:szCs w:val="28"/>
        </w:rPr>
      </w:pPr>
    </w:p>
    <w:p w14:paraId="7DF6DBD6" w14:textId="025C897F" w:rsidR="00ED06BE" w:rsidRDefault="00ED06BE" w:rsidP="00583075">
      <w:pPr>
        <w:spacing w:line="360" w:lineRule="auto"/>
        <w:jc w:val="center"/>
        <w:rPr>
          <w:rFonts w:ascii="Arial" w:hAnsi="Arial" w:cs="Arial"/>
          <w:color w:val="0070C0"/>
          <w:sz w:val="28"/>
          <w:szCs w:val="28"/>
        </w:rPr>
      </w:pPr>
    </w:p>
    <w:p w14:paraId="33137E37" w14:textId="77777777" w:rsidR="00ED06BE" w:rsidRPr="00ED06BE" w:rsidRDefault="00ED06BE" w:rsidP="00583075">
      <w:pPr>
        <w:spacing w:line="360" w:lineRule="auto"/>
        <w:jc w:val="both"/>
        <w:rPr>
          <w:rFonts w:ascii="Arial" w:hAnsi="Arial" w:cs="Arial"/>
          <w:color w:val="000000" w:themeColor="text1"/>
          <w:sz w:val="22"/>
          <w:szCs w:val="22"/>
        </w:rPr>
      </w:pPr>
    </w:p>
    <w:p w14:paraId="1B4CBBBF" w14:textId="69CB436F" w:rsidR="005311F8" w:rsidRPr="00726772" w:rsidRDefault="005311F8" w:rsidP="00676571">
      <w:pPr>
        <w:jc w:val="center"/>
        <w:rPr>
          <w:rFonts w:ascii="Arial" w:hAnsi="Arial" w:cs="Arial"/>
          <w:color w:val="0070C0"/>
          <w:sz w:val="32"/>
          <w:szCs w:val="32"/>
        </w:rPr>
      </w:pPr>
    </w:p>
    <w:p w14:paraId="35E6EA3E" w14:textId="77777777" w:rsidR="005311F8" w:rsidRPr="00726772" w:rsidRDefault="005311F8" w:rsidP="00676571">
      <w:pPr>
        <w:jc w:val="center"/>
        <w:rPr>
          <w:rFonts w:ascii="Arial" w:hAnsi="Arial" w:cs="Arial"/>
          <w:color w:val="0070C0"/>
          <w:sz w:val="32"/>
          <w:szCs w:val="32"/>
        </w:rPr>
      </w:pPr>
    </w:p>
    <w:p w14:paraId="059C032C" w14:textId="77777777" w:rsidR="00711AA3" w:rsidRPr="00711AA3" w:rsidRDefault="00711AA3">
      <w:pPr>
        <w:jc w:val="center"/>
        <w:rPr>
          <w:rFonts w:ascii="Bradley Hand" w:hAnsi="Bradley Hand"/>
          <w:sz w:val="40"/>
          <w:szCs w:val="40"/>
        </w:rPr>
      </w:pPr>
    </w:p>
    <w:sectPr w:rsidR="00711AA3" w:rsidRPr="00711A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Bradley Hand">
    <w:altName w:val="Bradley Hand"/>
    <w:panose1 w:val="00000700000000000000"/>
    <w:charset w:val="4D"/>
    <w:family w:val="auto"/>
    <w:pitch w:val="variable"/>
    <w:sig w:usb0="800000FF" w:usb1="5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21C7D"/>
    <w:multiLevelType w:val="hybridMultilevel"/>
    <w:tmpl w:val="251859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2AA5638"/>
    <w:multiLevelType w:val="hybridMultilevel"/>
    <w:tmpl w:val="B85AE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10"/>
    <w:rsid w:val="00003BF7"/>
    <w:rsid w:val="00003E5F"/>
    <w:rsid w:val="00004DB0"/>
    <w:rsid w:val="000112F1"/>
    <w:rsid w:val="0001511A"/>
    <w:rsid w:val="000255F6"/>
    <w:rsid w:val="00031EEE"/>
    <w:rsid w:val="00036E3B"/>
    <w:rsid w:val="000473A9"/>
    <w:rsid w:val="000933DD"/>
    <w:rsid w:val="00094FD7"/>
    <w:rsid w:val="000A370C"/>
    <w:rsid w:val="000A5AD3"/>
    <w:rsid w:val="000B284E"/>
    <w:rsid w:val="000B60AA"/>
    <w:rsid w:val="000C208D"/>
    <w:rsid w:val="000C4B46"/>
    <w:rsid w:val="000D0D29"/>
    <w:rsid w:val="000D59D4"/>
    <w:rsid w:val="000D6309"/>
    <w:rsid w:val="000D6429"/>
    <w:rsid w:val="000E466D"/>
    <w:rsid w:val="00102453"/>
    <w:rsid w:val="00105564"/>
    <w:rsid w:val="00110758"/>
    <w:rsid w:val="00116091"/>
    <w:rsid w:val="00120081"/>
    <w:rsid w:val="00146B56"/>
    <w:rsid w:val="00166481"/>
    <w:rsid w:val="00172C29"/>
    <w:rsid w:val="00187383"/>
    <w:rsid w:val="001B50B0"/>
    <w:rsid w:val="001C21CB"/>
    <w:rsid w:val="001C6B86"/>
    <w:rsid w:val="001E26A3"/>
    <w:rsid w:val="002143D3"/>
    <w:rsid w:val="002278C1"/>
    <w:rsid w:val="002453A1"/>
    <w:rsid w:val="00245635"/>
    <w:rsid w:val="00247E95"/>
    <w:rsid w:val="00252FAD"/>
    <w:rsid w:val="00261E78"/>
    <w:rsid w:val="002622F5"/>
    <w:rsid w:val="0026277C"/>
    <w:rsid w:val="002769CB"/>
    <w:rsid w:val="0028302B"/>
    <w:rsid w:val="002876F9"/>
    <w:rsid w:val="00294668"/>
    <w:rsid w:val="002B75BD"/>
    <w:rsid w:val="002C2945"/>
    <w:rsid w:val="002C4DFC"/>
    <w:rsid w:val="002D185C"/>
    <w:rsid w:val="002D2940"/>
    <w:rsid w:val="002E4A02"/>
    <w:rsid w:val="002F0926"/>
    <w:rsid w:val="002F1665"/>
    <w:rsid w:val="002F7533"/>
    <w:rsid w:val="00300279"/>
    <w:rsid w:val="003016E0"/>
    <w:rsid w:val="0031192A"/>
    <w:rsid w:val="00313C1A"/>
    <w:rsid w:val="003200E8"/>
    <w:rsid w:val="00321D05"/>
    <w:rsid w:val="003373A5"/>
    <w:rsid w:val="0034056D"/>
    <w:rsid w:val="00367B0B"/>
    <w:rsid w:val="00386627"/>
    <w:rsid w:val="0038675A"/>
    <w:rsid w:val="003926B8"/>
    <w:rsid w:val="003948C1"/>
    <w:rsid w:val="0039505B"/>
    <w:rsid w:val="003A400F"/>
    <w:rsid w:val="003B79D9"/>
    <w:rsid w:val="003D44C1"/>
    <w:rsid w:val="003D66D4"/>
    <w:rsid w:val="00401E5C"/>
    <w:rsid w:val="00413659"/>
    <w:rsid w:val="004153DF"/>
    <w:rsid w:val="00422A1C"/>
    <w:rsid w:val="00427B13"/>
    <w:rsid w:val="00440586"/>
    <w:rsid w:val="00445AB1"/>
    <w:rsid w:val="00446733"/>
    <w:rsid w:val="004658EC"/>
    <w:rsid w:val="00475228"/>
    <w:rsid w:val="004876A6"/>
    <w:rsid w:val="00491402"/>
    <w:rsid w:val="00493656"/>
    <w:rsid w:val="00497F39"/>
    <w:rsid w:val="004C788C"/>
    <w:rsid w:val="004D3ABD"/>
    <w:rsid w:val="004D786C"/>
    <w:rsid w:val="004F2A59"/>
    <w:rsid w:val="004F5ED1"/>
    <w:rsid w:val="004F5F44"/>
    <w:rsid w:val="004F73DC"/>
    <w:rsid w:val="005106B7"/>
    <w:rsid w:val="0051431C"/>
    <w:rsid w:val="00517F17"/>
    <w:rsid w:val="005311F8"/>
    <w:rsid w:val="0054584B"/>
    <w:rsid w:val="00560834"/>
    <w:rsid w:val="00583075"/>
    <w:rsid w:val="005B7836"/>
    <w:rsid w:val="005C5B0C"/>
    <w:rsid w:val="005D6405"/>
    <w:rsid w:val="005D7E10"/>
    <w:rsid w:val="005E4548"/>
    <w:rsid w:val="005E7541"/>
    <w:rsid w:val="005F6C1B"/>
    <w:rsid w:val="00600668"/>
    <w:rsid w:val="00607436"/>
    <w:rsid w:val="0062036F"/>
    <w:rsid w:val="0063057E"/>
    <w:rsid w:val="006739E3"/>
    <w:rsid w:val="00676571"/>
    <w:rsid w:val="00690B53"/>
    <w:rsid w:val="006927CF"/>
    <w:rsid w:val="00694859"/>
    <w:rsid w:val="006A2022"/>
    <w:rsid w:val="006A79B3"/>
    <w:rsid w:val="006B27A6"/>
    <w:rsid w:val="006B7DF9"/>
    <w:rsid w:val="006C5FA8"/>
    <w:rsid w:val="006F04B5"/>
    <w:rsid w:val="00707340"/>
    <w:rsid w:val="007116A1"/>
    <w:rsid w:val="00711AA3"/>
    <w:rsid w:val="007125D4"/>
    <w:rsid w:val="00726772"/>
    <w:rsid w:val="00731041"/>
    <w:rsid w:val="00740C8A"/>
    <w:rsid w:val="00745D4A"/>
    <w:rsid w:val="007470D1"/>
    <w:rsid w:val="00757D0A"/>
    <w:rsid w:val="007854F3"/>
    <w:rsid w:val="00786AF2"/>
    <w:rsid w:val="007A6DFA"/>
    <w:rsid w:val="007C4CA1"/>
    <w:rsid w:val="007D1A67"/>
    <w:rsid w:val="007D475D"/>
    <w:rsid w:val="00800C54"/>
    <w:rsid w:val="00803932"/>
    <w:rsid w:val="00812FC7"/>
    <w:rsid w:val="00835205"/>
    <w:rsid w:val="00855FCD"/>
    <w:rsid w:val="00864605"/>
    <w:rsid w:val="00885675"/>
    <w:rsid w:val="00886E79"/>
    <w:rsid w:val="008A4A09"/>
    <w:rsid w:val="008A57BD"/>
    <w:rsid w:val="008B134F"/>
    <w:rsid w:val="008B3AED"/>
    <w:rsid w:val="008D37C8"/>
    <w:rsid w:val="008F437B"/>
    <w:rsid w:val="0093277E"/>
    <w:rsid w:val="00955003"/>
    <w:rsid w:val="009626E6"/>
    <w:rsid w:val="009660AD"/>
    <w:rsid w:val="00972A03"/>
    <w:rsid w:val="00991210"/>
    <w:rsid w:val="009973FE"/>
    <w:rsid w:val="009A305F"/>
    <w:rsid w:val="009B4C78"/>
    <w:rsid w:val="009C3236"/>
    <w:rsid w:val="009D180E"/>
    <w:rsid w:val="009D26D5"/>
    <w:rsid w:val="009D30F8"/>
    <w:rsid w:val="009F179D"/>
    <w:rsid w:val="009F2277"/>
    <w:rsid w:val="009F39EF"/>
    <w:rsid w:val="009F5B60"/>
    <w:rsid w:val="00A061AB"/>
    <w:rsid w:val="00A11BCB"/>
    <w:rsid w:val="00A15088"/>
    <w:rsid w:val="00A4291F"/>
    <w:rsid w:val="00A534F6"/>
    <w:rsid w:val="00A9380C"/>
    <w:rsid w:val="00A952B6"/>
    <w:rsid w:val="00A95480"/>
    <w:rsid w:val="00AA4FA7"/>
    <w:rsid w:val="00AB0960"/>
    <w:rsid w:val="00AC1BE0"/>
    <w:rsid w:val="00AC5AAB"/>
    <w:rsid w:val="00AD2F35"/>
    <w:rsid w:val="00AF2C6A"/>
    <w:rsid w:val="00B14A6F"/>
    <w:rsid w:val="00B2655D"/>
    <w:rsid w:val="00B32407"/>
    <w:rsid w:val="00B33891"/>
    <w:rsid w:val="00B44910"/>
    <w:rsid w:val="00B52F21"/>
    <w:rsid w:val="00B5707D"/>
    <w:rsid w:val="00B945C8"/>
    <w:rsid w:val="00BA6C1B"/>
    <w:rsid w:val="00BB718C"/>
    <w:rsid w:val="00BC1BC7"/>
    <w:rsid w:val="00BC625B"/>
    <w:rsid w:val="00BC62AE"/>
    <w:rsid w:val="00BC73E9"/>
    <w:rsid w:val="00BE40AE"/>
    <w:rsid w:val="00BF38F9"/>
    <w:rsid w:val="00C031C2"/>
    <w:rsid w:val="00C1592E"/>
    <w:rsid w:val="00C20BB6"/>
    <w:rsid w:val="00C22FE2"/>
    <w:rsid w:val="00C27CF7"/>
    <w:rsid w:val="00C335EE"/>
    <w:rsid w:val="00C53357"/>
    <w:rsid w:val="00C54BBF"/>
    <w:rsid w:val="00C5542B"/>
    <w:rsid w:val="00C55F4B"/>
    <w:rsid w:val="00C73AD0"/>
    <w:rsid w:val="00C73C83"/>
    <w:rsid w:val="00C87936"/>
    <w:rsid w:val="00CA744F"/>
    <w:rsid w:val="00CB7B72"/>
    <w:rsid w:val="00CC26AD"/>
    <w:rsid w:val="00CC7188"/>
    <w:rsid w:val="00CE0847"/>
    <w:rsid w:val="00CE5391"/>
    <w:rsid w:val="00D026E1"/>
    <w:rsid w:val="00D401C6"/>
    <w:rsid w:val="00D5080B"/>
    <w:rsid w:val="00D55D0B"/>
    <w:rsid w:val="00D56B39"/>
    <w:rsid w:val="00D672F2"/>
    <w:rsid w:val="00D9502D"/>
    <w:rsid w:val="00DB204B"/>
    <w:rsid w:val="00DB38F9"/>
    <w:rsid w:val="00DF7356"/>
    <w:rsid w:val="00E04418"/>
    <w:rsid w:val="00E16FE4"/>
    <w:rsid w:val="00E404CF"/>
    <w:rsid w:val="00E46367"/>
    <w:rsid w:val="00E623DA"/>
    <w:rsid w:val="00E642C9"/>
    <w:rsid w:val="00E66672"/>
    <w:rsid w:val="00E67EF4"/>
    <w:rsid w:val="00E82ED8"/>
    <w:rsid w:val="00E87BD2"/>
    <w:rsid w:val="00E9383B"/>
    <w:rsid w:val="00E95A6E"/>
    <w:rsid w:val="00EB4373"/>
    <w:rsid w:val="00ED06BE"/>
    <w:rsid w:val="00ED0B5E"/>
    <w:rsid w:val="00ED0EA6"/>
    <w:rsid w:val="00ED46A4"/>
    <w:rsid w:val="00EE4FB6"/>
    <w:rsid w:val="00F03E7C"/>
    <w:rsid w:val="00F14184"/>
    <w:rsid w:val="00F15B05"/>
    <w:rsid w:val="00F3002E"/>
    <w:rsid w:val="00F374D6"/>
    <w:rsid w:val="00F47B89"/>
    <w:rsid w:val="00F51A71"/>
    <w:rsid w:val="00F615D0"/>
    <w:rsid w:val="00F6204A"/>
    <w:rsid w:val="00F92EA8"/>
    <w:rsid w:val="00FB588E"/>
    <w:rsid w:val="00FC1354"/>
    <w:rsid w:val="00FD1427"/>
    <w:rsid w:val="00FE56DF"/>
    <w:rsid w:val="00FE6124"/>
    <w:rsid w:val="00FF3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41582B"/>
  <w15:chartTrackingRefBased/>
  <w15:docId w15:val="{848D8265-C239-4C48-82E6-023BFE7BA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0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AD3"/>
    <w:pPr>
      <w:ind w:left="720"/>
      <w:contextualSpacing/>
    </w:pPr>
  </w:style>
  <w:style w:type="character" w:customStyle="1" w:styleId="apple-converted-space">
    <w:name w:val="apple-converted-space"/>
    <w:basedOn w:val="DefaultParagraphFont"/>
    <w:rsid w:val="00E46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614670">
      <w:bodyDiv w:val="1"/>
      <w:marLeft w:val="0"/>
      <w:marRight w:val="0"/>
      <w:marTop w:val="0"/>
      <w:marBottom w:val="0"/>
      <w:divBdr>
        <w:top w:val="none" w:sz="0" w:space="0" w:color="auto"/>
        <w:left w:val="none" w:sz="0" w:space="0" w:color="auto"/>
        <w:bottom w:val="none" w:sz="0" w:space="0" w:color="auto"/>
        <w:right w:val="none" w:sz="0" w:space="0" w:color="auto"/>
      </w:divBdr>
    </w:div>
    <w:div w:id="200241116">
      <w:bodyDiv w:val="1"/>
      <w:marLeft w:val="0"/>
      <w:marRight w:val="0"/>
      <w:marTop w:val="0"/>
      <w:marBottom w:val="0"/>
      <w:divBdr>
        <w:top w:val="none" w:sz="0" w:space="0" w:color="auto"/>
        <w:left w:val="none" w:sz="0" w:space="0" w:color="auto"/>
        <w:bottom w:val="none" w:sz="0" w:space="0" w:color="auto"/>
        <w:right w:val="none" w:sz="0" w:space="0" w:color="auto"/>
      </w:divBdr>
    </w:div>
    <w:div w:id="219488803">
      <w:bodyDiv w:val="1"/>
      <w:marLeft w:val="0"/>
      <w:marRight w:val="0"/>
      <w:marTop w:val="0"/>
      <w:marBottom w:val="0"/>
      <w:divBdr>
        <w:top w:val="none" w:sz="0" w:space="0" w:color="auto"/>
        <w:left w:val="none" w:sz="0" w:space="0" w:color="auto"/>
        <w:bottom w:val="none" w:sz="0" w:space="0" w:color="auto"/>
        <w:right w:val="none" w:sz="0" w:space="0" w:color="auto"/>
      </w:divBdr>
    </w:div>
    <w:div w:id="229510943">
      <w:bodyDiv w:val="1"/>
      <w:marLeft w:val="0"/>
      <w:marRight w:val="0"/>
      <w:marTop w:val="0"/>
      <w:marBottom w:val="0"/>
      <w:divBdr>
        <w:top w:val="none" w:sz="0" w:space="0" w:color="auto"/>
        <w:left w:val="none" w:sz="0" w:space="0" w:color="auto"/>
        <w:bottom w:val="none" w:sz="0" w:space="0" w:color="auto"/>
        <w:right w:val="none" w:sz="0" w:space="0" w:color="auto"/>
      </w:divBdr>
    </w:div>
    <w:div w:id="545138905">
      <w:bodyDiv w:val="1"/>
      <w:marLeft w:val="0"/>
      <w:marRight w:val="0"/>
      <w:marTop w:val="0"/>
      <w:marBottom w:val="0"/>
      <w:divBdr>
        <w:top w:val="none" w:sz="0" w:space="0" w:color="auto"/>
        <w:left w:val="none" w:sz="0" w:space="0" w:color="auto"/>
        <w:bottom w:val="none" w:sz="0" w:space="0" w:color="auto"/>
        <w:right w:val="none" w:sz="0" w:space="0" w:color="auto"/>
      </w:divBdr>
    </w:div>
    <w:div w:id="587346721">
      <w:bodyDiv w:val="1"/>
      <w:marLeft w:val="0"/>
      <w:marRight w:val="0"/>
      <w:marTop w:val="0"/>
      <w:marBottom w:val="0"/>
      <w:divBdr>
        <w:top w:val="none" w:sz="0" w:space="0" w:color="auto"/>
        <w:left w:val="none" w:sz="0" w:space="0" w:color="auto"/>
        <w:bottom w:val="none" w:sz="0" w:space="0" w:color="auto"/>
        <w:right w:val="none" w:sz="0" w:space="0" w:color="auto"/>
      </w:divBdr>
    </w:div>
    <w:div w:id="695817357">
      <w:bodyDiv w:val="1"/>
      <w:marLeft w:val="0"/>
      <w:marRight w:val="0"/>
      <w:marTop w:val="0"/>
      <w:marBottom w:val="0"/>
      <w:divBdr>
        <w:top w:val="none" w:sz="0" w:space="0" w:color="auto"/>
        <w:left w:val="none" w:sz="0" w:space="0" w:color="auto"/>
        <w:bottom w:val="none" w:sz="0" w:space="0" w:color="auto"/>
        <w:right w:val="none" w:sz="0" w:space="0" w:color="auto"/>
      </w:divBdr>
    </w:div>
    <w:div w:id="769815110">
      <w:bodyDiv w:val="1"/>
      <w:marLeft w:val="0"/>
      <w:marRight w:val="0"/>
      <w:marTop w:val="0"/>
      <w:marBottom w:val="0"/>
      <w:divBdr>
        <w:top w:val="none" w:sz="0" w:space="0" w:color="auto"/>
        <w:left w:val="none" w:sz="0" w:space="0" w:color="auto"/>
        <w:bottom w:val="none" w:sz="0" w:space="0" w:color="auto"/>
        <w:right w:val="none" w:sz="0" w:space="0" w:color="auto"/>
      </w:divBdr>
    </w:div>
    <w:div w:id="784271751">
      <w:bodyDiv w:val="1"/>
      <w:marLeft w:val="0"/>
      <w:marRight w:val="0"/>
      <w:marTop w:val="0"/>
      <w:marBottom w:val="0"/>
      <w:divBdr>
        <w:top w:val="none" w:sz="0" w:space="0" w:color="auto"/>
        <w:left w:val="none" w:sz="0" w:space="0" w:color="auto"/>
        <w:bottom w:val="none" w:sz="0" w:space="0" w:color="auto"/>
        <w:right w:val="none" w:sz="0" w:space="0" w:color="auto"/>
      </w:divBdr>
    </w:div>
    <w:div w:id="920410885">
      <w:bodyDiv w:val="1"/>
      <w:marLeft w:val="0"/>
      <w:marRight w:val="0"/>
      <w:marTop w:val="0"/>
      <w:marBottom w:val="0"/>
      <w:divBdr>
        <w:top w:val="none" w:sz="0" w:space="0" w:color="auto"/>
        <w:left w:val="none" w:sz="0" w:space="0" w:color="auto"/>
        <w:bottom w:val="none" w:sz="0" w:space="0" w:color="auto"/>
        <w:right w:val="none" w:sz="0" w:space="0" w:color="auto"/>
      </w:divBdr>
    </w:div>
    <w:div w:id="990867088">
      <w:bodyDiv w:val="1"/>
      <w:marLeft w:val="0"/>
      <w:marRight w:val="0"/>
      <w:marTop w:val="0"/>
      <w:marBottom w:val="0"/>
      <w:divBdr>
        <w:top w:val="none" w:sz="0" w:space="0" w:color="auto"/>
        <w:left w:val="none" w:sz="0" w:space="0" w:color="auto"/>
        <w:bottom w:val="none" w:sz="0" w:space="0" w:color="auto"/>
        <w:right w:val="none" w:sz="0" w:space="0" w:color="auto"/>
      </w:divBdr>
    </w:div>
    <w:div w:id="1091506294">
      <w:bodyDiv w:val="1"/>
      <w:marLeft w:val="0"/>
      <w:marRight w:val="0"/>
      <w:marTop w:val="0"/>
      <w:marBottom w:val="0"/>
      <w:divBdr>
        <w:top w:val="none" w:sz="0" w:space="0" w:color="auto"/>
        <w:left w:val="none" w:sz="0" w:space="0" w:color="auto"/>
        <w:bottom w:val="none" w:sz="0" w:space="0" w:color="auto"/>
        <w:right w:val="none" w:sz="0" w:space="0" w:color="auto"/>
      </w:divBdr>
    </w:div>
    <w:div w:id="1129737542">
      <w:bodyDiv w:val="1"/>
      <w:marLeft w:val="0"/>
      <w:marRight w:val="0"/>
      <w:marTop w:val="0"/>
      <w:marBottom w:val="0"/>
      <w:divBdr>
        <w:top w:val="none" w:sz="0" w:space="0" w:color="auto"/>
        <w:left w:val="none" w:sz="0" w:space="0" w:color="auto"/>
        <w:bottom w:val="none" w:sz="0" w:space="0" w:color="auto"/>
        <w:right w:val="none" w:sz="0" w:space="0" w:color="auto"/>
      </w:divBdr>
    </w:div>
    <w:div w:id="1138498738">
      <w:bodyDiv w:val="1"/>
      <w:marLeft w:val="0"/>
      <w:marRight w:val="0"/>
      <w:marTop w:val="0"/>
      <w:marBottom w:val="0"/>
      <w:divBdr>
        <w:top w:val="none" w:sz="0" w:space="0" w:color="auto"/>
        <w:left w:val="none" w:sz="0" w:space="0" w:color="auto"/>
        <w:bottom w:val="none" w:sz="0" w:space="0" w:color="auto"/>
        <w:right w:val="none" w:sz="0" w:space="0" w:color="auto"/>
      </w:divBdr>
    </w:div>
    <w:div w:id="1547181394">
      <w:bodyDiv w:val="1"/>
      <w:marLeft w:val="0"/>
      <w:marRight w:val="0"/>
      <w:marTop w:val="0"/>
      <w:marBottom w:val="0"/>
      <w:divBdr>
        <w:top w:val="none" w:sz="0" w:space="0" w:color="auto"/>
        <w:left w:val="none" w:sz="0" w:space="0" w:color="auto"/>
        <w:bottom w:val="none" w:sz="0" w:space="0" w:color="auto"/>
        <w:right w:val="none" w:sz="0" w:space="0" w:color="auto"/>
      </w:divBdr>
    </w:div>
    <w:div w:id="1638534272">
      <w:bodyDiv w:val="1"/>
      <w:marLeft w:val="0"/>
      <w:marRight w:val="0"/>
      <w:marTop w:val="0"/>
      <w:marBottom w:val="0"/>
      <w:divBdr>
        <w:top w:val="none" w:sz="0" w:space="0" w:color="auto"/>
        <w:left w:val="none" w:sz="0" w:space="0" w:color="auto"/>
        <w:bottom w:val="none" w:sz="0" w:space="0" w:color="auto"/>
        <w:right w:val="none" w:sz="0" w:space="0" w:color="auto"/>
      </w:divBdr>
    </w:div>
    <w:div w:id="1720013544">
      <w:bodyDiv w:val="1"/>
      <w:marLeft w:val="0"/>
      <w:marRight w:val="0"/>
      <w:marTop w:val="0"/>
      <w:marBottom w:val="0"/>
      <w:divBdr>
        <w:top w:val="none" w:sz="0" w:space="0" w:color="auto"/>
        <w:left w:val="none" w:sz="0" w:space="0" w:color="auto"/>
        <w:bottom w:val="none" w:sz="0" w:space="0" w:color="auto"/>
        <w:right w:val="none" w:sz="0" w:space="0" w:color="auto"/>
      </w:divBdr>
    </w:div>
    <w:div w:id="2040158766">
      <w:bodyDiv w:val="1"/>
      <w:marLeft w:val="0"/>
      <w:marRight w:val="0"/>
      <w:marTop w:val="0"/>
      <w:marBottom w:val="0"/>
      <w:divBdr>
        <w:top w:val="none" w:sz="0" w:space="0" w:color="auto"/>
        <w:left w:val="none" w:sz="0" w:space="0" w:color="auto"/>
        <w:bottom w:val="none" w:sz="0" w:space="0" w:color="auto"/>
        <w:right w:val="none" w:sz="0" w:space="0" w:color="auto"/>
      </w:divBdr>
    </w:div>
    <w:div w:id="2065526048">
      <w:bodyDiv w:val="1"/>
      <w:marLeft w:val="0"/>
      <w:marRight w:val="0"/>
      <w:marTop w:val="0"/>
      <w:marBottom w:val="0"/>
      <w:divBdr>
        <w:top w:val="none" w:sz="0" w:space="0" w:color="auto"/>
        <w:left w:val="none" w:sz="0" w:space="0" w:color="auto"/>
        <w:bottom w:val="none" w:sz="0" w:space="0" w:color="auto"/>
        <w:right w:val="none" w:sz="0" w:space="0" w:color="auto"/>
      </w:divBdr>
    </w:div>
    <w:div w:id="208590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1</Pages>
  <Words>3292</Words>
  <Characters>16790</Characters>
  <Application>Microsoft Office Word</Application>
  <DocSecurity>0</DocSecurity>
  <Lines>316</Lines>
  <Paragraphs>90</Paragraphs>
  <ScaleCrop>false</ScaleCrop>
  <Company/>
  <LinksUpToDate>false</LinksUpToDate>
  <CharactersWithSpaces>19992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Saray Crego perez (1916155)</dc:creator>
  <cp:keywords/>
  <dc:description/>
  <cp:lastModifiedBy>Saray Crego perez (1916155)</cp:lastModifiedBy>
  <cp:revision>263</cp:revision>
  <dcterms:created xsi:type="dcterms:W3CDTF">2021-03-27T18:26:00Z</dcterms:created>
  <dcterms:modified xsi:type="dcterms:W3CDTF">2021-05-10T22:03:00Z</dcterms:modified>
</cp:coreProperties>
</file>