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A9091" w14:textId="465E934A" w:rsidR="008800F1" w:rsidRDefault="004C4893">
      <w:pPr>
        <w:rPr>
          <w:sz w:val="24"/>
          <w:szCs w:val="24"/>
        </w:rPr>
      </w:pPr>
      <w:r>
        <w:t>N</w:t>
      </w:r>
      <w:r>
        <w:rPr>
          <w:sz w:val="24"/>
          <w:szCs w:val="24"/>
        </w:rPr>
        <w:t>ame: Margaret Habiba Nkem-Ajoku</w:t>
      </w:r>
    </w:p>
    <w:p w14:paraId="354549F0" w14:textId="46AE820A" w:rsidR="004C4893" w:rsidRDefault="004C4893">
      <w:pPr>
        <w:rPr>
          <w:sz w:val="24"/>
          <w:szCs w:val="24"/>
        </w:rPr>
      </w:pPr>
      <w:r>
        <w:rPr>
          <w:sz w:val="24"/>
          <w:szCs w:val="24"/>
        </w:rPr>
        <w:t>Student Number: 1809941</w:t>
      </w:r>
    </w:p>
    <w:p w14:paraId="2FBF9413" w14:textId="0917DE5F" w:rsidR="004C4893" w:rsidRDefault="004C4893">
      <w:pPr>
        <w:rPr>
          <w:sz w:val="24"/>
          <w:szCs w:val="24"/>
        </w:rPr>
      </w:pPr>
      <w:r>
        <w:rPr>
          <w:sz w:val="24"/>
          <w:szCs w:val="24"/>
        </w:rPr>
        <w:t xml:space="preserve">Moodle </w:t>
      </w:r>
      <w:proofErr w:type="spellStart"/>
      <w:r>
        <w:rPr>
          <w:sz w:val="24"/>
          <w:szCs w:val="24"/>
        </w:rPr>
        <w:t>Code:BMHP</w:t>
      </w:r>
      <w:proofErr w:type="spellEnd"/>
      <w:r>
        <w:rPr>
          <w:sz w:val="24"/>
          <w:szCs w:val="24"/>
        </w:rPr>
        <w:t xml:space="preserve"> 5001</w:t>
      </w:r>
    </w:p>
    <w:p w14:paraId="73BAA3EC" w14:textId="065CDFEC" w:rsidR="004C4893" w:rsidRDefault="004C4893">
      <w:pPr>
        <w:rPr>
          <w:sz w:val="24"/>
          <w:szCs w:val="24"/>
        </w:rPr>
      </w:pPr>
      <w:r>
        <w:rPr>
          <w:sz w:val="24"/>
          <w:szCs w:val="24"/>
        </w:rPr>
        <w:t>Name of Lecturer: Joana Walsh</w:t>
      </w:r>
    </w:p>
    <w:p w14:paraId="34070FDE" w14:textId="0DF874CB" w:rsidR="006F7A99" w:rsidRDefault="006F7A99">
      <w:pPr>
        <w:rPr>
          <w:sz w:val="24"/>
          <w:szCs w:val="24"/>
        </w:rPr>
      </w:pPr>
    </w:p>
    <w:p w14:paraId="0FA54B9E" w14:textId="5352A4E5" w:rsidR="006F7A99" w:rsidRDefault="006F7A99">
      <w:pPr>
        <w:rPr>
          <w:sz w:val="24"/>
          <w:szCs w:val="24"/>
        </w:rPr>
      </w:pPr>
    </w:p>
    <w:p w14:paraId="248CBD62" w14:textId="464A2A6C" w:rsidR="006F7A99" w:rsidRDefault="006F7A99">
      <w:pPr>
        <w:rPr>
          <w:sz w:val="24"/>
          <w:szCs w:val="24"/>
        </w:rPr>
      </w:pPr>
    </w:p>
    <w:p w14:paraId="264A5890" w14:textId="0D34524D" w:rsidR="006F7A99" w:rsidRDefault="006F7A99">
      <w:pPr>
        <w:rPr>
          <w:sz w:val="24"/>
          <w:szCs w:val="24"/>
        </w:rPr>
      </w:pPr>
    </w:p>
    <w:p w14:paraId="2B45FA1D" w14:textId="3698EF78" w:rsidR="006F7A99" w:rsidRDefault="006F7A99">
      <w:pPr>
        <w:rPr>
          <w:sz w:val="24"/>
          <w:szCs w:val="24"/>
        </w:rPr>
      </w:pPr>
    </w:p>
    <w:p w14:paraId="2427ACA1" w14:textId="211674C2" w:rsidR="006F7A99" w:rsidRDefault="006F7A99">
      <w:pPr>
        <w:rPr>
          <w:sz w:val="24"/>
          <w:szCs w:val="24"/>
        </w:rPr>
      </w:pPr>
    </w:p>
    <w:p w14:paraId="7589E8E6" w14:textId="46B8C91F" w:rsidR="006F7A99" w:rsidRDefault="006F7A99">
      <w:pPr>
        <w:rPr>
          <w:sz w:val="24"/>
          <w:szCs w:val="24"/>
        </w:rPr>
      </w:pPr>
    </w:p>
    <w:p w14:paraId="3A0896FC" w14:textId="76950A86" w:rsidR="006F7A99" w:rsidRDefault="006F7A99">
      <w:pPr>
        <w:rPr>
          <w:sz w:val="24"/>
          <w:szCs w:val="24"/>
        </w:rPr>
      </w:pPr>
    </w:p>
    <w:p w14:paraId="4EC1B3BC" w14:textId="78191347" w:rsidR="006F7A99" w:rsidRDefault="006F7A99">
      <w:pPr>
        <w:rPr>
          <w:sz w:val="24"/>
          <w:szCs w:val="24"/>
        </w:rPr>
      </w:pPr>
    </w:p>
    <w:p w14:paraId="75057EC7" w14:textId="6EDD9F63" w:rsidR="006F7A99" w:rsidRDefault="006F7A99">
      <w:pPr>
        <w:rPr>
          <w:sz w:val="24"/>
          <w:szCs w:val="24"/>
        </w:rPr>
      </w:pPr>
    </w:p>
    <w:p w14:paraId="473885FC" w14:textId="5E78F979" w:rsidR="006F7A99" w:rsidRDefault="006F7A99">
      <w:pPr>
        <w:rPr>
          <w:sz w:val="24"/>
          <w:szCs w:val="24"/>
        </w:rPr>
      </w:pPr>
    </w:p>
    <w:p w14:paraId="62078A7F" w14:textId="5659076C" w:rsidR="006F7A99" w:rsidRDefault="006F7A99">
      <w:pPr>
        <w:rPr>
          <w:sz w:val="24"/>
          <w:szCs w:val="24"/>
        </w:rPr>
      </w:pPr>
    </w:p>
    <w:p w14:paraId="307E998B" w14:textId="03D54523" w:rsidR="006F7A99" w:rsidRDefault="006F7A99">
      <w:pPr>
        <w:rPr>
          <w:sz w:val="24"/>
          <w:szCs w:val="24"/>
        </w:rPr>
      </w:pPr>
    </w:p>
    <w:p w14:paraId="27CA08D0" w14:textId="0CC0D6C7" w:rsidR="006F7A99" w:rsidRDefault="006F7A99">
      <w:pPr>
        <w:rPr>
          <w:sz w:val="24"/>
          <w:szCs w:val="24"/>
        </w:rPr>
      </w:pPr>
    </w:p>
    <w:p w14:paraId="5CFC4125" w14:textId="545C12C4" w:rsidR="006F7A99" w:rsidRDefault="006F7A99">
      <w:pPr>
        <w:rPr>
          <w:sz w:val="24"/>
          <w:szCs w:val="24"/>
        </w:rPr>
      </w:pPr>
    </w:p>
    <w:p w14:paraId="6B48B960" w14:textId="5FFC7F59" w:rsidR="006F7A99" w:rsidRDefault="006F7A99">
      <w:pPr>
        <w:rPr>
          <w:sz w:val="24"/>
          <w:szCs w:val="24"/>
        </w:rPr>
      </w:pPr>
    </w:p>
    <w:p w14:paraId="74AE73B0" w14:textId="63991887" w:rsidR="006F7A99" w:rsidRDefault="006F7A99">
      <w:pPr>
        <w:rPr>
          <w:sz w:val="24"/>
          <w:szCs w:val="24"/>
        </w:rPr>
      </w:pPr>
    </w:p>
    <w:p w14:paraId="034EDAF9" w14:textId="03333377" w:rsidR="006F7A99" w:rsidRDefault="006F7A99">
      <w:pPr>
        <w:rPr>
          <w:sz w:val="24"/>
          <w:szCs w:val="24"/>
        </w:rPr>
      </w:pPr>
    </w:p>
    <w:p w14:paraId="5E4A07C4" w14:textId="5918C922" w:rsidR="006F7A99" w:rsidRDefault="006F7A99">
      <w:pPr>
        <w:rPr>
          <w:sz w:val="24"/>
          <w:szCs w:val="24"/>
        </w:rPr>
      </w:pPr>
    </w:p>
    <w:p w14:paraId="26E8F4DF" w14:textId="5206C87B" w:rsidR="006F7A99" w:rsidRDefault="006F7A99">
      <w:pPr>
        <w:rPr>
          <w:sz w:val="24"/>
          <w:szCs w:val="24"/>
        </w:rPr>
      </w:pPr>
    </w:p>
    <w:p w14:paraId="6945FCBC" w14:textId="3CFDA146" w:rsidR="006F7A99" w:rsidRDefault="006F7A99">
      <w:pPr>
        <w:rPr>
          <w:sz w:val="24"/>
          <w:szCs w:val="24"/>
        </w:rPr>
      </w:pPr>
    </w:p>
    <w:p w14:paraId="6920C043" w14:textId="287CAF45" w:rsidR="006F7A99" w:rsidRDefault="006F7A99">
      <w:pPr>
        <w:rPr>
          <w:sz w:val="24"/>
          <w:szCs w:val="24"/>
        </w:rPr>
      </w:pPr>
    </w:p>
    <w:p w14:paraId="525CB73E" w14:textId="49EEA2CF" w:rsidR="006F7A99" w:rsidRDefault="006F7A99">
      <w:pPr>
        <w:rPr>
          <w:sz w:val="24"/>
          <w:szCs w:val="24"/>
        </w:rPr>
      </w:pPr>
    </w:p>
    <w:p w14:paraId="62E8BE82" w14:textId="15E15CDE" w:rsidR="006F7A99" w:rsidRDefault="006F7A99">
      <w:pPr>
        <w:rPr>
          <w:sz w:val="24"/>
          <w:szCs w:val="24"/>
        </w:rPr>
      </w:pPr>
    </w:p>
    <w:p w14:paraId="01B469BF" w14:textId="0149879A" w:rsidR="006F7A99" w:rsidRDefault="006F7A99">
      <w:pPr>
        <w:rPr>
          <w:sz w:val="24"/>
          <w:szCs w:val="24"/>
        </w:rPr>
      </w:pPr>
    </w:p>
    <w:p w14:paraId="7CE3CFCC" w14:textId="0E04F603" w:rsidR="006F7A99" w:rsidRDefault="006F7A99">
      <w:pPr>
        <w:rPr>
          <w:sz w:val="24"/>
          <w:szCs w:val="24"/>
        </w:rPr>
      </w:pPr>
      <w:r>
        <w:rPr>
          <w:sz w:val="24"/>
          <w:szCs w:val="24"/>
        </w:rPr>
        <w:lastRenderedPageBreak/>
        <w:t>Introduction</w:t>
      </w:r>
    </w:p>
    <w:p w14:paraId="0FEE34BE" w14:textId="7EE21230" w:rsidR="006F7A99" w:rsidRDefault="006F7A99">
      <w:pPr>
        <w:rPr>
          <w:sz w:val="24"/>
          <w:szCs w:val="24"/>
        </w:rPr>
      </w:pPr>
      <w:r>
        <w:rPr>
          <w:sz w:val="24"/>
          <w:szCs w:val="24"/>
        </w:rPr>
        <w:t xml:space="preserve">Over time the use of complementary medicine has grown and has increased in popularity as a result of the benefits and success rate attached to its </w:t>
      </w:r>
      <w:proofErr w:type="spellStart"/>
      <w:r>
        <w:rPr>
          <w:sz w:val="24"/>
          <w:szCs w:val="24"/>
        </w:rPr>
        <w:t>use.Writers</w:t>
      </w:r>
      <w:proofErr w:type="spellEnd"/>
      <w:r w:rsidR="00DB7283">
        <w:rPr>
          <w:sz w:val="24"/>
          <w:szCs w:val="24"/>
        </w:rPr>
        <w:t>,</w:t>
      </w:r>
      <w:r>
        <w:rPr>
          <w:sz w:val="24"/>
          <w:szCs w:val="24"/>
        </w:rPr>
        <w:t xml:space="preserve"> Vickers and </w:t>
      </w:r>
      <w:proofErr w:type="spellStart"/>
      <w:r>
        <w:rPr>
          <w:sz w:val="24"/>
          <w:szCs w:val="24"/>
        </w:rPr>
        <w:t>Zollman</w:t>
      </w:r>
      <w:proofErr w:type="spellEnd"/>
      <w:r>
        <w:rPr>
          <w:sz w:val="24"/>
          <w:szCs w:val="24"/>
        </w:rPr>
        <w:t xml:space="preserve"> (1999) define complementary medicine as a group of diagnostic and therapeutic disciplines that exist largely outside the institution where conventional healthcare is provided and taught.</w:t>
      </w:r>
    </w:p>
    <w:p w14:paraId="6F5E8BC2" w14:textId="2FF65709" w:rsidR="006F7A99" w:rsidRDefault="006F7A99">
      <w:pPr>
        <w:rPr>
          <w:sz w:val="24"/>
          <w:szCs w:val="24"/>
        </w:rPr>
      </w:pPr>
      <w:r>
        <w:rPr>
          <w:sz w:val="24"/>
          <w:szCs w:val="24"/>
        </w:rPr>
        <w:t>Ward and Peter (1994) suggest that complementary treatment is practiced by therapist</w:t>
      </w:r>
      <w:r w:rsidR="0081528D">
        <w:rPr>
          <w:sz w:val="24"/>
          <w:szCs w:val="24"/>
        </w:rPr>
        <w:t>s</w:t>
      </w:r>
      <w:r>
        <w:rPr>
          <w:sz w:val="24"/>
          <w:szCs w:val="24"/>
        </w:rPr>
        <w:t xml:space="preserve"> and many doctors throughout </w:t>
      </w:r>
      <w:proofErr w:type="spellStart"/>
      <w:r>
        <w:rPr>
          <w:sz w:val="24"/>
          <w:szCs w:val="24"/>
        </w:rPr>
        <w:t>Europe.The</w:t>
      </w:r>
      <w:proofErr w:type="spellEnd"/>
      <w:r>
        <w:rPr>
          <w:sz w:val="24"/>
          <w:szCs w:val="24"/>
        </w:rPr>
        <w:t xml:space="preserve"> major forms of complementary medicine are herbal</w:t>
      </w:r>
      <w:r w:rsidR="00B14068">
        <w:rPr>
          <w:sz w:val="24"/>
          <w:szCs w:val="24"/>
        </w:rPr>
        <w:t xml:space="preserve"> </w:t>
      </w:r>
      <w:proofErr w:type="spellStart"/>
      <w:r w:rsidR="00B14068">
        <w:rPr>
          <w:sz w:val="24"/>
          <w:szCs w:val="24"/>
        </w:rPr>
        <w:t>medicine,manual</w:t>
      </w:r>
      <w:proofErr w:type="spellEnd"/>
      <w:r w:rsidR="00B14068">
        <w:rPr>
          <w:sz w:val="24"/>
          <w:szCs w:val="24"/>
        </w:rPr>
        <w:t xml:space="preserve"> </w:t>
      </w:r>
      <w:proofErr w:type="gramStart"/>
      <w:r w:rsidR="00B14068">
        <w:rPr>
          <w:sz w:val="24"/>
          <w:szCs w:val="24"/>
        </w:rPr>
        <w:t>therapy</w:t>
      </w:r>
      <w:proofErr w:type="gramEnd"/>
      <w:r w:rsidR="00B14068">
        <w:rPr>
          <w:sz w:val="24"/>
          <w:szCs w:val="24"/>
        </w:rPr>
        <w:t xml:space="preserve"> or </w:t>
      </w:r>
      <w:proofErr w:type="spellStart"/>
      <w:r w:rsidR="00B14068">
        <w:rPr>
          <w:sz w:val="24"/>
          <w:szCs w:val="24"/>
        </w:rPr>
        <w:t>manipulation,homopathy</w:t>
      </w:r>
      <w:proofErr w:type="spellEnd"/>
      <w:r w:rsidR="00B14068">
        <w:rPr>
          <w:sz w:val="24"/>
          <w:szCs w:val="24"/>
        </w:rPr>
        <w:t xml:space="preserve"> and acupuncture.</w:t>
      </w:r>
    </w:p>
    <w:p w14:paraId="7F62B694" w14:textId="45619166" w:rsidR="00B14068" w:rsidRDefault="00B14068">
      <w:pPr>
        <w:rPr>
          <w:sz w:val="24"/>
          <w:szCs w:val="24"/>
        </w:rPr>
      </w:pPr>
      <w:r>
        <w:rPr>
          <w:sz w:val="24"/>
          <w:szCs w:val="24"/>
        </w:rPr>
        <w:t xml:space="preserve">This paper will however be focused on Acupuncture by so doing highlight its history and efficacy and go on to compare acupuncture with allopathic </w:t>
      </w:r>
      <w:r w:rsidR="00223083">
        <w:rPr>
          <w:sz w:val="24"/>
          <w:szCs w:val="24"/>
        </w:rPr>
        <w:t>medicine. The</w:t>
      </w:r>
      <w:r>
        <w:rPr>
          <w:sz w:val="24"/>
          <w:szCs w:val="24"/>
        </w:rPr>
        <w:t xml:space="preserve"> paper will also bring to the fore the contraindications associated with acupuncture therapy.</w:t>
      </w:r>
    </w:p>
    <w:p w14:paraId="6101AA4E" w14:textId="77B9D71A" w:rsidR="00B14068" w:rsidRPr="00B14068" w:rsidRDefault="00B14068" w:rsidP="00B14068">
      <w:pPr>
        <w:pStyle w:val="ListParagraph"/>
        <w:numPr>
          <w:ilvl w:val="1"/>
          <w:numId w:val="1"/>
        </w:numPr>
        <w:rPr>
          <w:sz w:val="24"/>
          <w:szCs w:val="24"/>
        </w:rPr>
      </w:pPr>
      <w:r w:rsidRPr="00B14068">
        <w:rPr>
          <w:sz w:val="24"/>
          <w:szCs w:val="24"/>
        </w:rPr>
        <w:t>Acupuncture</w:t>
      </w:r>
    </w:p>
    <w:p w14:paraId="78CD516E" w14:textId="6F44C901" w:rsidR="00B14068" w:rsidRDefault="00B14068" w:rsidP="00B14068">
      <w:pPr>
        <w:rPr>
          <w:sz w:val="24"/>
          <w:szCs w:val="24"/>
        </w:rPr>
      </w:pPr>
      <w:r>
        <w:rPr>
          <w:sz w:val="24"/>
          <w:szCs w:val="24"/>
        </w:rPr>
        <w:t xml:space="preserve">Alena et al (2016) maintain </w:t>
      </w:r>
      <w:r w:rsidR="00223083">
        <w:rPr>
          <w:sz w:val="24"/>
          <w:szCs w:val="24"/>
        </w:rPr>
        <w:t>acupuncture is a branch of Chinese traditional medicine which dates back to nearly five thousand years. The spread of acupuncture in the 7</w:t>
      </w:r>
      <w:r w:rsidR="00223083" w:rsidRPr="00223083">
        <w:rPr>
          <w:sz w:val="24"/>
          <w:szCs w:val="24"/>
          <w:vertAlign w:val="superscript"/>
        </w:rPr>
        <w:t>th</w:t>
      </w:r>
      <w:r w:rsidR="00223083">
        <w:rPr>
          <w:sz w:val="24"/>
          <w:szCs w:val="24"/>
        </w:rPr>
        <w:t xml:space="preserve"> century to other countries is linked to the expansion of China’s business relations and trade with </w:t>
      </w:r>
      <w:r w:rsidR="00BB1ED6">
        <w:rPr>
          <w:sz w:val="24"/>
          <w:szCs w:val="24"/>
        </w:rPr>
        <w:t>neighbouring countries.</w:t>
      </w:r>
    </w:p>
    <w:p w14:paraId="3CE015C3" w14:textId="5BF0443B" w:rsidR="000C08F9" w:rsidRDefault="000B3257" w:rsidP="00B14068">
      <w:pPr>
        <w:rPr>
          <w:sz w:val="24"/>
          <w:szCs w:val="24"/>
        </w:rPr>
      </w:pPr>
      <w:r>
        <w:rPr>
          <w:sz w:val="24"/>
          <w:szCs w:val="24"/>
        </w:rPr>
        <w:t>Writers, Alena</w:t>
      </w:r>
      <w:r w:rsidR="000C08F9">
        <w:rPr>
          <w:sz w:val="24"/>
          <w:szCs w:val="24"/>
        </w:rPr>
        <w:t xml:space="preserve"> et al (2016) define acupuncture as a therapeutic method based on influencing body functions by controlling irritation of particular active points using </w:t>
      </w:r>
      <w:r>
        <w:rPr>
          <w:sz w:val="24"/>
          <w:szCs w:val="24"/>
        </w:rPr>
        <w:t>needles, pressure</w:t>
      </w:r>
      <w:r w:rsidR="000C08F9">
        <w:rPr>
          <w:sz w:val="24"/>
          <w:szCs w:val="24"/>
        </w:rPr>
        <w:t xml:space="preserve"> </w:t>
      </w:r>
      <w:r>
        <w:rPr>
          <w:sz w:val="24"/>
          <w:szCs w:val="24"/>
        </w:rPr>
        <w:t>heat, laser</w:t>
      </w:r>
      <w:r w:rsidR="000C08F9">
        <w:rPr>
          <w:sz w:val="24"/>
          <w:szCs w:val="24"/>
        </w:rPr>
        <w:t xml:space="preserve"> therapy and vacuum </w:t>
      </w:r>
      <w:r>
        <w:rPr>
          <w:sz w:val="24"/>
          <w:szCs w:val="24"/>
        </w:rPr>
        <w:t>therapy. The</w:t>
      </w:r>
      <w:r w:rsidR="000C08F9">
        <w:rPr>
          <w:sz w:val="24"/>
          <w:szCs w:val="24"/>
        </w:rPr>
        <w:t xml:space="preserve"> writers suggest that acupuncture works with human internal chemistry although it does not administer any external chemical agent</w:t>
      </w:r>
      <w:r w:rsidR="00641CFB">
        <w:rPr>
          <w:sz w:val="24"/>
          <w:szCs w:val="24"/>
        </w:rPr>
        <w:t xml:space="preserve"> it produces practical results that are beneficial.</w:t>
      </w:r>
    </w:p>
    <w:p w14:paraId="602F60F0" w14:textId="6E3242D2" w:rsidR="00641CFB" w:rsidRPr="00641CFB" w:rsidRDefault="00641CFB" w:rsidP="00641CFB">
      <w:pPr>
        <w:pStyle w:val="ListParagraph"/>
        <w:numPr>
          <w:ilvl w:val="1"/>
          <w:numId w:val="1"/>
        </w:numPr>
        <w:rPr>
          <w:sz w:val="24"/>
          <w:szCs w:val="24"/>
        </w:rPr>
      </w:pPr>
      <w:r w:rsidRPr="00641CFB">
        <w:rPr>
          <w:sz w:val="24"/>
          <w:szCs w:val="24"/>
        </w:rPr>
        <w:t>The Efficacy of Acupuncture</w:t>
      </w:r>
    </w:p>
    <w:p w14:paraId="7C9EABD0" w14:textId="21E109AF" w:rsidR="00641CFB" w:rsidRDefault="00641CFB" w:rsidP="00641CFB">
      <w:pPr>
        <w:pStyle w:val="ListParagraph"/>
        <w:ind w:left="360"/>
        <w:rPr>
          <w:sz w:val="24"/>
          <w:szCs w:val="24"/>
        </w:rPr>
      </w:pPr>
      <w:r>
        <w:rPr>
          <w:sz w:val="24"/>
          <w:szCs w:val="24"/>
        </w:rPr>
        <w:t xml:space="preserve">Many </w:t>
      </w:r>
      <w:r w:rsidR="000B3257">
        <w:rPr>
          <w:sz w:val="24"/>
          <w:szCs w:val="24"/>
        </w:rPr>
        <w:t>writers, Bo</w:t>
      </w:r>
      <w:r>
        <w:rPr>
          <w:sz w:val="24"/>
          <w:szCs w:val="24"/>
        </w:rPr>
        <w:t xml:space="preserve"> et al (2017</w:t>
      </w:r>
      <w:r w:rsidR="000B3257">
        <w:rPr>
          <w:sz w:val="24"/>
          <w:szCs w:val="24"/>
        </w:rPr>
        <w:t>), Yin</w:t>
      </w:r>
      <w:r>
        <w:rPr>
          <w:sz w:val="24"/>
          <w:szCs w:val="24"/>
        </w:rPr>
        <w:t xml:space="preserve"> et al (2019) argue that acupuncture is commonly used for the treatment of depressive </w:t>
      </w:r>
      <w:r w:rsidR="0081528D">
        <w:rPr>
          <w:sz w:val="24"/>
          <w:szCs w:val="24"/>
        </w:rPr>
        <w:t>disorders. A</w:t>
      </w:r>
      <w:r>
        <w:rPr>
          <w:sz w:val="24"/>
          <w:szCs w:val="24"/>
        </w:rPr>
        <w:t xml:space="preserve"> study (Bo et al (</w:t>
      </w:r>
      <w:r w:rsidR="000B3257">
        <w:rPr>
          <w:sz w:val="24"/>
          <w:szCs w:val="24"/>
        </w:rPr>
        <w:t>2017) shows</w:t>
      </w:r>
      <w:r w:rsidR="00352488">
        <w:rPr>
          <w:sz w:val="24"/>
          <w:szCs w:val="24"/>
        </w:rPr>
        <w:t xml:space="preserve"> that acupuncture was an effective treatment to improve symptoms of depression and also showed it to be more effective than the use of conventional medicine. However they suggest that additional trials are needed to improve the reliability of these </w:t>
      </w:r>
      <w:proofErr w:type="spellStart"/>
      <w:r w:rsidR="000B3257">
        <w:rPr>
          <w:sz w:val="24"/>
          <w:szCs w:val="24"/>
        </w:rPr>
        <w:t>findings.</w:t>
      </w:r>
      <w:r w:rsidR="009145F5">
        <w:rPr>
          <w:sz w:val="24"/>
          <w:szCs w:val="24"/>
        </w:rPr>
        <w:t>Y</w:t>
      </w:r>
      <w:r w:rsidR="000B3257">
        <w:rPr>
          <w:sz w:val="24"/>
          <w:szCs w:val="24"/>
        </w:rPr>
        <w:t>In</w:t>
      </w:r>
      <w:proofErr w:type="spellEnd"/>
      <w:r w:rsidR="00352488">
        <w:rPr>
          <w:sz w:val="24"/>
          <w:szCs w:val="24"/>
        </w:rPr>
        <w:t xml:space="preserve"> et al (2019) however states that on the one hand that acupuncture is</w:t>
      </w:r>
      <w:r w:rsidR="00E23875">
        <w:rPr>
          <w:sz w:val="24"/>
          <w:szCs w:val="24"/>
        </w:rPr>
        <w:t xml:space="preserve"> an effective alternative treatment for depression on the other hand argues that the use of acupuncture in treating postpartum depression is controversial.</w:t>
      </w:r>
    </w:p>
    <w:p w14:paraId="490F3061" w14:textId="77777777" w:rsidR="00E12528" w:rsidRDefault="00E12528" w:rsidP="00641CFB">
      <w:pPr>
        <w:pStyle w:val="ListParagraph"/>
        <w:ind w:left="360"/>
        <w:rPr>
          <w:sz w:val="24"/>
          <w:szCs w:val="24"/>
        </w:rPr>
      </w:pPr>
    </w:p>
    <w:p w14:paraId="1964985B" w14:textId="20DEDB6A" w:rsidR="00E23875" w:rsidRDefault="00E23875" w:rsidP="00641CFB">
      <w:pPr>
        <w:pStyle w:val="ListParagraph"/>
        <w:ind w:left="360"/>
        <w:rPr>
          <w:sz w:val="24"/>
          <w:szCs w:val="24"/>
        </w:rPr>
      </w:pPr>
      <w:r>
        <w:rPr>
          <w:sz w:val="24"/>
          <w:szCs w:val="24"/>
        </w:rPr>
        <w:t>Irritable bowel Syndrome (</w:t>
      </w:r>
      <w:r w:rsidR="00E12528">
        <w:rPr>
          <w:sz w:val="24"/>
          <w:szCs w:val="24"/>
        </w:rPr>
        <w:t>IBS) is described as a chronic gastrointestinal disorder that can impact the quality</w:t>
      </w:r>
      <w:r w:rsidR="0096105A">
        <w:rPr>
          <w:sz w:val="24"/>
          <w:szCs w:val="24"/>
        </w:rPr>
        <w:t xml:space="preserve"> of an </w:t>
      </w:r>
      <w:proofErr w:type="spellStart"/>
      <w:r w:rsidR="0096105A">
        <w:rPr>
          <w:sz w:val="24"/>
          <w:szCs w:val="24"/>
        </w:rPr>
        <w:t>individuals</w:t>
      </w:r>
      <w:proofErr w:type="spellEnd"/>
      <w:r w:rsidR="0086191A">
        <w:rPr>
          <w:sz w:val="24"/>
          <w:szCs w:val="24"/>
        </w:rPr>
        <w:t xml:space="preserve"> </w:t>
      </w:r>
      <w:proofErr w:type="spellStart"/>
      <w:r w:rsidR="0086191A">
        <w:rPr>
          <w:sz w:val="24"/>
          <w:szCs w:val="24"/>
        </w:rPr>
        <w:t>life.Pei</w:t>
      </w:r>
      <w:proofErr w:type="spellEnd"/>
      <w:r w:rsidR="0086191A">
        <w:rPr>
          <w:sz w:val="24"/>
          <w:szCs w:val="24"/>
        </w:rPr>
        <w:t xml:space="preserve"> et al </w:t>
      </w:r>
      <w:r w:rsidR="00FE3F66">
        <w:rPr>
          <w:sz w:val="24"/>
          <w:szCs w:val="24"/>
        </w:rPr>
        <w:t xml:space="preserve">(2018) </w:t>
      </w:r>
      <w:r w:rsidR="005471C5">
        <w:rPr>
          <w:sz w:val="24"/>
          <w:szCs w:val="24"/>
        </w:rPr>
        <w:t>argue</w:t>
      </w:r>
      <w:r w:rsidR="00FE3F66">
        <w:rPr>
          <w:sz w:val="24"/>
          <w:szCs w:val="24"/>
        </w:rPr>
        <w:t xml:space="preserve"> that it is a challenge to </w:t>
      </w:r>
      <w:proofErr w:type="spellStart"/>
      <w:r w:rsidR="00FE3F66">
        <w:rPr>
          <w:sz w:val="24"/>
          <w:szCs w:val="24"/>
        </w:rPr>
        <w:t>treat</w:t>
      </w:r>
      <w:r w:rsidR="007E70F2">
        <w:rPr>
          <w:sz w:val="24"/>
          <w:szCs w:val="24"/>
        </w:rPr>
        <w:t>.Alek</w:t>
      </w:r>
      <w:r w:rsidR="00C05240">
        <w:rPr>
          <w:sz w:val="24"/>
          <w:szCs w:val="24"/>
        </w:rPr>
        <w:t>sander</w:t>
      </w:r>
      <w:proofErr w:type="spellEnd"/>
      <w:r w:rsidR="00C05240">
        <w:rPr>
          <w:sz w:val="24"/>
          <w:szCs w:val="24"/>
        </w:rPr>
        <w:t xml:space="preserve"> et al (2019) maintain</w:t>
      </w:r>
      <w:r w:rsidR="005471C5">
        <w:rPr>
          <w:sz w:val="24"/>
          <w:szCs w:val="24"/>
        </w:rPr>
        <w:t xml:space="preserve"> that</w:t>
      </w:r>
      <w:r w:rsidR="006F690C">
        <w:rPr>
          <w:sz w:val="24"/>
          <w:szCs w:val="24"/>
        </w:rPr>
        <w:t xml:space="preserve"> because contemporary medicine does not have an effective</w:t>
      </w:r>
      <w:r w:rsidR="007862AC">
        <w:rPr>
          <w:sz w:val="24"/>
          <w:szCs w:val="24"/>
        </w:rPr>
        <w:t xml:space="preserve"> treatment for </w:t>
      </w:r>
      <w:proofErr w:type="spellStart"/>
      <w:r w:rsidR="007862AC">
        <w:rPr>
          <w:sz w:val="24"/>
          <w:szCs w:val="24"/>
        </w:rPr>
        <w:t>IBS</w:t>
      </w:r>
      <w:r w:rsidR="00C84C97">
        <w:rPr>
          <w:sz w:val="24"/>
          <w:szCs w:val="24"/>
        </w:rPr>
        <w:t>,many</w:t>
      </w:r>
      <w:proofErr w:type="spellEnd"/>
      <w:r w:rsidR="00C84C97">
        <w:rPr>
          <w:sz w:val="24"/>
          <w:szCs w:val="24"/>
        </w:rPr>
        <w:t xml:space="preserve"> patients have turned to acupuncture</w:t>
      </w:r>
      <w:r w:rsidR="004F1B0D">
        <w:rPr>
          <w:sz w:val="24"/>
          <w:szCs w:val="24"/>
        </w:rPr>
        <w:t xml:space="preserve"> for a </w:t>
      </w:r>
      <w:proofErr w:type="spellStart"/>
      <w:r w:rsidR="004F1B0D">
        <w:rPr>
          <w:sz w:val="24"/>
          <w:szCs w:val="24"/>
        </w:rPr>
        <w:t>solution.</w:t>
      </w:r>
      <w:r w:rsidR="003119F4">
        <w:rPr>
          <w:sz w:val="24"/>
          <w:szCs w:val="24"/>
        </w:rPr>
        <w:t>They</w:t>
      </w:r>
      <w:proofErr w:type="spellEnd"/>
      <w:r w:rsidR="003119F4">
        <w:rPr>
          <w:sz w:val="24"/>
          <w:szCs w:val="24"/>
        </w:rPr>
        <w:t xml:space="preserve"> further argue</w:t>
      </w:r>
      <w:r w:rsidR="00AB25B6">
        <w:rPr>
          <w:sz w:val="24"/>
          <w:szCs w:val="24"/>
        </w:rPr>
        <w:t xml:space="preserve"> that the evidence based on the effectiveness</w:t>
      </w:r>
      <w:r w:rsidR="009F521F">
        <w:rPr>
          <w:sz w:val="24"/>
          <w:szCs w:val="24"/>
        </w:rPr>
        <w:t xml:space="preserve"> of acupuncture in the treatment of IBS has increased</w:t>
      </w:r>
      <w:r w:rsidR="00F32E0C">
        <w:rPr>
          <w:sz w:val="24"/>
          <w:szCs w:val="24"/>
        </w:rPr>
        <w:t xml:space="preserve"> </w:t>
      </w:r>
      <w:r w:rsidR="00AA569E">
        <w:rPr>
          <w:sz w:val="24"/>
          <w:szCs w:val="24"/>
        </w:rPr>
        <w:t>overtime. On</w:t>
      </w:r>
      <w:r w:rsidR="00934D21">
        <w:rPr>
          <w:sz w:val="24"/>
          <w:szCs w:val="24"/>
        </w:rPr>
        <w:t xml:space="preserve"> the one hand Aleksander</w:t>
      </w:r>
      <w:r w:rsidR="00205602">
        <w:rPr>
          <w:sz w:val="24"/>
          <w:szCs w:val="24"/>
        </w:rPr>
        <w:t xml:space="preserve"> et al (2019)</w:t>
      </w:r>
      <w:r w:rsidR="00AC300F">
        <w:rPr>
          <w:sz w:val="24"/>
          <w:szCs w:val="24"/>
        </w:rPr>
        <w:t xml:space="preserve"> argue that the ability of acupuncture</w:t>
      </w:r>
      <w:r w:rsidR="003D0BDD">
        <w:rPr>
          <w:sz w:val="24"/>
          <w:szCs w:val="24"/>
        </w:rPr>
        <w:t xml:space="preserve"> to alter gastrointestinal motility and visceral pain</w:t>
      </w:r>
      <w:r w:rsidR="005D0608">
        <w:rPr>
          <w:sz w:val="24"/>
          <w:szCs w:val="24"/>
        </w:rPr>
        <w:t xml:space="preserve"> </w:t>
      </w:r>
      <w:r w:rsidR="005D0608">
        <w:rPr>
          <w:sz w:val="24"/>
          <w:szCs w:val="24"/>
        </w:rPr>
        <w:lastRenderedPageBreak/>
        <w:t>plays a pivotal role in improving</w:t>
      </w:r>
      <w:r w:rsidR="00642FBF">
        <w:rPr>
          <w:sz w:val="24"/>
          <w:szCs w:val="24"/>
        </w:rPr>
        <w:t xml:space="preserve"> the symptoms of IBS</w:t>
      </w:r>
      <w:r w:rsidR="00E640A0">
        <w:rPr>
          <w:sz w:val="24"/>
          <w:szCs w:val="24"/>
        </w:rPr>
        <w:t>,</w:t>
      </w:r>
      <w:r w:rsidR="00CF10A8">
        <w:rPr>
          <w:sz w:val="24"/>
          <w:szCs w:val="24"/>
        </w:rPr>
        <w:t xml:space="preserve"> </w:t>
      </w:r>
      <w:r w:rsidR="00E640A0">
        <w:rPr>
          <w:sz w:val="24"/>
          <w:szCs w:val="24"/>
        </w:rPr>
        <w:t>on the other hand state</w:t>
      </w:r>
      <w:r w:rsidR="00FD7090">
        <w:rPr>
          <w:sz w:val="24"/>
          <w:szCs w:val="24"/>
        </w:rPr>
        <w:t xml:space="preserve"> more research needs to be conducted to give further validation.</w:t>
      </w:r>
    </w:p>
    <w:p w14:paraId="6402177C" w14:textId="66B6A7DD" w:rsidR="00DB7E5C" w:rsidRDefault="00DB7E5C" w:rsidP="00641CFB">
      <w:pPr>
        <w:pStyle w:val="ListParagraph"/>
        <w:ind w:left="360"/>
        <w:rPr>
          <w:sz w:val="24"/>
          <w:szCs w:val="24"/>
        </w:rPr>
      </w:pPr>
    </w:p>
    <w:p w14:paraId="0852B257" w14:textId="36B1B1B4" w:rsidR="00A860C0" w:rsidRDefault="00E26695" w:rsidP="00641CFB">
      <w:pPr>
        <w:pStyle w:val="ListParagraph"/>
        <w:ind w:left="360"/>
        <w:rPr>
          <w:sz w:val="24"/>
          <w:szCs w:val="24"/>
        </w:rPr>
      </w:pPr>
      <w:r>
        <w:rPr>
          <w:sz w:val="24"/>
          <w:szCs w:val="24"/>
        </w:rPr>
        <w:t>Again, acupuncture</w:t>
      </w:r>
      <w:r w:rsidR="004A7F4C">
        <w:rPr>
          <w:sz w:val="24"/>
          <w:szCs w:val="24"/>
        </w:rPr>
        <w:t xml:space="preserve"> has been found to be effective in the treatment of </w:t>
      </w:r>
      <w:r>
        <w:rPr>
          <w:sz w:val="24"/>
          <w:szCs w:val="24"/>
        </w:rPr>
        <w:t>headaches. Global</w:t>
      </w:r>
      <w:r w:rsidR="00A57245">
        <w:rPr>
          <w:sz w:val="24"/>
          <w:szCs w:val="24"/>
        </w:rPr>
        <w:t xml:space="preserve"> burden of diseases (2013</w:t>
      </w:r>
      <w:r w:rsidR="00E8120E">
        <w:rPr>
          <w:sz w:val="24"/>
          <w:szCs w:val="24"/>
        </w:rPr>
        <w:t>)</w:t>
      </w:r>
      <w:r w:rsidR="00840014">
        <w:rPr>
          <w:sz w:val="24"/>
          <w:szCs w:val="24"/>
        </w:rPr>
        <w:t xml:space="preserve"> describes tension type headache as the </w:t>
      </w:r>
      <w:r w:rsidR="00750A61">
        <w:rPr>
          <w:sz w:val="24"/>
          <w:szCs w:val="24"/>
        </w:rPr>
        <w:t>most common primary</w:t>
      </w:r>
      <w:r w:rsidR="00472670">
        <w:rPr>
          <w:sz w:val="24"/>
          <w:szCs w:val="24"/>
        </w:rPr>
        <w:t xml:space="preserve"> headache in </w:t>
      </w:r>
      <w:r>
        <w:rPr>
          <w:sz w:val="24"/>
          <w:szCs w:val="24"/>
        </w:rPr>
        <w:t>adults, it</w:t>
      </w:r>
      <w:r w:rsidR="00472670">
        <w:rPr>
          <w:sz w:val="24"/>
          <w:szCs w:val="24"/>
        </w:rPr>
        <w:t xml:space="preserve"> is also</w:t>
      </w:r>
      <w:r w:rsidR="00BD6B0E">
        <w:rPr>
          <w:sz w:val="24"/>
          <w:szCs w:val="24"/>
        </w:rPr>
        <w:t xml:space="preserve"> the second most chronic disease worldwide</w:t>
      </w:r>
      <w:r w:rsidR="00920460">
        <w:rPr>
          <w:sz w:val="24"/>
          <w:szCs w:val="24"/>
        </w:rPr>
        <w:t xml:space="preserve"> and affects patients general</w:t>
      </w:r>
      <w:r w:rsidR="00C03408">
        <w:rPr>
          <w:sz w:val="24"/>
          <w:szCs w:val="24"/>
        </w:rPr>
        <w:t xml:space="preserve"> work </w:t>
      </w:r>
      <w:r>
        <w:rPr>
          <w:sz w:val="24"/>
          <w:szCs w:val="24"/>
        </w:rPr>
        <w:t xml:space="preserve">life, </w:t>
      </w:r>
      <w:proofErr w:type="gramStart"/>
      <w:r>
        <w:rPr>
          <w:sz w:val="24"/>
          <w:szCs w:val="24"/>
        </w:rPr>
        <w:t>moods</w:t>
      </w:r>
      <w:proofErr w:type="gramEnd"/>
      <w:r w:rsidR="00CA454F">
        <w:rPr>
          <w:sz w:val="24"/>
          <w:szCs w:val="24"/>
        </w:rPr>
        <w:t xml:space="preserve"> and daily </w:t>
      </w:r>
      <w:r>
        <w:rPr>
          <w:sz w:val="24"/>
          <w:szCs w:val="24"/>
        </w:rPr>
        <w:t>work. A</w:t>
      </w:r>
      <w:r w:rsidR="00CA454F">
        <w:rPr>
          <w:sz w:val="24"/>
          <w:szCs w:val="24"/>
        </w:rPr>
        <w:t xml:space="preserve"> study, </w:t>
      </w:r>
      <w:proofErr w:type="spellStart"/>
      <w:r w:rsidR="00CA454F">
        <w:rPr>
          <w:sz w:val="24"/>
          <w:szCs w:val="24"/>
        </w:rPr>
        <w:t>Jinke</w:t>
      </w:r>
      <w:proofErr w:type="spellEnd"/>
      <w:r w:rsidR="00D22B77">
        <w:rPr>
          <w:sz w:val="24"/>
          <w:szCs w:val="24"/>
        </w:rPr>
        <w:t xml:space="preserve"> et al (</w:t>
      </w:r>
      <w:r>
        <w:rPr>
          <w:sz w:val="24"/>
          <w:szCs w:val="24"/>
        </w:rPr>
        <w:t xml:space="preserve">2020) </w:t>
      </w:r>
      <w:r w:rsidR="008D134A">
        <w:rPr>
          <w:sz w:val="24"/>
          <w:szCs w:val="24"/>
        </w:rPr>
        <w:t>shows that acupuncture t</w:t>
      </w:r>
      <w:r w:rsidR="00214103">
        <w:rPr>
          <w:sz w:val="24"/>
          <w:szCs w:val="24"/>
        </w:rPr>
        <w:t xml:space="preserve">herapy for the treatment </w:t>
      </w:r>
      <w:r w:rsidR="003A2AF6">
        <w:rPr>
          <w:sz w:val="24"/>
          <w:szCs w:val="24"/>
        </w:rPr>
        <w:t>of tension type headaches</w:t>
      </w:r>
      <w:r w:rsidR="00CD5720">
        <w:rPr>
          <w:sz w:val="24"/>
          <w:szCs w:val="24"/>
        </w:rPr>
        <w:t xml:space="preserve"> </w:t>
      </w:r>
      <w:r w:rsidR="00525C27">
        <w:rPr>
          <w:sz w:val="24"/>
          <w:szCs w:val="24"/>
        </w:rPr>
        <w:t xml:space="preserve">reduced headaches frequency and </w:t>
      </w:r>
      <w:r w:rsidR="00F755E8">
        <w:rPr>
          <w:sz w:val="24"/>
          <w:szCs w:val="24"/>
        </w:rPr>
        <w:t>severity. However</w:t>
      </w:r>
      <w:r w:rsidR="000E20C9">
        <w:rPr>
          <w:sz w:val="24"/>
          <w:szCs w:val="24"/>
        </w:rPr>
        <w:t xml:space="preserve"> </w:t>
      </w:r>
      <w:proofErr w:type="spellStart"/>
      <w:r w:rsidR="000E20C9">
        <w:rPr>
          <w:sz w:val="24"/>
          <w:szCs w:val="24"/>
        </w:rPr>
        <w:t>Jinke</w:t>
      </w:r>
      <w:proofErr w:type="spellEnd"/>
      <w:r w:rsidR="000E20C9">
        <w:rPr>
          <w:sz w:val="24"/>
          <w:szCs w:val="24"/>
        </w:rPr>
        <w:t xml:space="preserve"> et al (2020)</w:t>
      </w:r>
      <w:r w:rsidR="00D36881">
        <w:rPr>
          <w:sz w:val="24"/>
          <w:szCs w:val="24"/>
        </w:rPr>
        <w:t xml:space="preserve"> argue that the credibility of the results is limited owing to the </w:t>
      </w:r>
      <w:r w:rsidR="0044749E">
        <w:rPr>
          <w:sz w:val="24"/>
          <w:szCs w:val="24"/>
        </w:rPr>
        <w:t>low methodologi</w:t>
      </w:r>
      <w:r w:rsidR="00C230F4">
        <w:rPr>
          <w:sz w:val="24"/>
          <w:szCs w:val="24"/>
        </w:rPr>
        <w:t>cal quality and evidence quality in the sample</w:t>
      </w:r>
      <w:r w:rsidR="007D067B">
        <w:rPr>
          <w:sz w:val="24"/>
          <w:szCs w:val="24"/>
        </w:rPr>
        <w:t xml:space="preserve"> of study.</w:t>
      </w:r>
    </w:p>
    <w:p w14:paraId="59FB283F" w14:textId="77777777" w:rsidR="009145F5" w:rsidRDefault="009145F5" w:rsidP="00641CFB">
      <w:pPr>
        <w:pStyle w:val="ListParagraph"/>
        <w:ind w:left="360"/>
        <w:rPr>
          <w:sz w:val="24"/>
          <w:szCs w:val="24"/>
        </w:rPr>
      </w:pPr>
    </w:p>
    <w:p w14:paraId="52A22FA6" w14:textId="26805FB6" w:rsidR="007D067B" w:rsidRDefault="007D067B" w:rsidP="00641CFB">
      <w:pPr>
        <w:pStyle w:val="ListParagraph"/>
        <w:ind w:left="360"/>
        <w:rPr>
          <w:sz w:val="24"/>
          <w:szCs w:val="24"/>
        </w:rPr>
      </w:pPr>
      <w:r>
        <w:rPr>
          <w:sz w:val="24"/>
          <w:szCs w:val="24"/>
        </w:rPr>
        <w:t xml:space="preserve">Another </w:t>
      </w:r>
      <w:r w:rsidR="009F4891">
        <w:rPr>
          <w:sz w:val="24"/>
          <w:szCs w:val="24"/>
        </w:rPr>
        <w:t>study (</w:t>
      </w:r>
      <w:r w:rsidR="00DD6EB8">
        <w:rPr>
          <w:sz w:val="24"/>
          <w:szCs w:val="24"/>
        </w:rPr>
        <w:t>Goodridge,2020)</w:t>
      </w:r>
      <w:r>
        <w:rPr>
          <w:sz w:val="24"/>
          <w:szCs w:val="24"/>
        </w:rPr>
        <w:t xml:space="preserve"> focused</w:t>
      </w:r>
      <w:r w:rsidR="0003378E">
        <w:rPr>
          <w:sz w:val="24"/>
          <w:szCs w:val="24"/>
        </w:rPr>
        <w:t xml:space="preserve"> on </w:t>
      </w:r>
      <w:r w:rsidR="00F755E8">
        <w:rPr>
          <w:sz w:val="24"/>
          <w:szCs w:val="24"/>
        </w:rPr>
        <w:t>the effects</w:t>
      </w:r>
      <w:r w:rsidR="0003378E">
        <w:rPr>
          <w:sz w:val="24"/>
          <w:szCs w:val="24"/>
        </w:rPr>
        <w:t xml:space="preserve"> of complementary alternative medicine to</w:t>
      </w:r>
      <w:r w:rsidR="00D25073">
        <w:rPr>
          <w:sz w:val="24"/>
          <w:szCs w:val="24"/>
        </w:rPr>
        <w:t xml:space="preserve"> optimise pain management</w:t>
      </w:r>
      <w:r w:rsidR="00F755E8">
        <w:rPr>
          <w:sz w:val="24"/>
          <w:szCs w:val="24"/>
        </w:rPr>
        <w:t xml:space="preserve"> in children with chronic</w:t>
      </w:r>
      <w:r w:rsidR="00EE1328">
        <w:rPr>
          <w:sz w:val="24"/>
          <w:szCs w:val="24"/>
        </w:rPr>
        <w:t xml:space="preserve"> headaches shows</w:t>
      </w:r>
      <w:r w:rsidR="003A2274">
        <w:rPr>
          <w:sz w:val="24"/>
          <w:szCs w:val="24"/>
        </w:rPr>
        <w:t xml:space="preserve"> that there was</w:t>
      </w:r>
      <w:r w:rsidR="00F53532">
        <w:rPr>
          <w:sz w:val="24"/>
          <w:szCs w:val="24"/>
        </w:rPr>
        <w:t xml:space="preserve"> significant improvement</w:t>
      </w:r>
      <w:r w:rsidR="00A53FD8">
        <w:rPr>
          <w:sz w:val="24"/>
          <w:szCs w:val="24"/>
        </w:rPr>
        <w:t xml:space="preserve"> in headache frequency and pain sc</w:t>
      </w:r>
      <w:r w:rsidR="00011091">
        <w:rPr>
          <w:sz w:val="24"/>
          <w:szCs w:val="24"/>
        </w:rPr>
        <w:t xml:space="preserve">ores in </w:t>
      </w:r>
      <w:r w:rsidR="009145F5">
        <w:rPr>
          <w:sz w:val="24"/>
          <w:szCs w:val="24"/>
        </w:rPr>
        <w:t xml:space="preserve">the </w:t>
      </w:r>
      <w:r w:rsidR="00011091">
        <w:rPr>
          <w:sz w:val="24"/>
          <w:szCs w:val="24"/>
        </w:rPr>
        <w:t>children receiving acupuncture</w:t>
      </w:r>
      <w:r w:rsidR="00DD6EB8">
        <w:rPr>
          <w:sz w:val="24"/>
          <w:szCs w:val="24"/>
        </w:rPr>
        <w:t>.</w:t>
      </w:r>
    </w:p>
    <w:p w14:paraId="57B7E893" w14:textId="4B316335" w:rsidR="00AA5B9C" w:rsidRDefault="00AA5B9C" w:rsidP="00641CFB">
      <w:pPr>
        <w:pStyle w:val="ListParagraph"/>
        <w:ind w:left="360"/>
        <w:rPr>
          <w:sz w:val="24"/>
          <w:szCs w:val="24"/>
        </w:rPr>
      </w:pPr>
    </w:p>
    <w:p w14:paraId="40B7B654" w14:textId="347D0E3B" w:rsidR="00523B4D" w:rsidRDefault="00523B4D" w:rsidP="00641CFB">
      <w:pPr>
        <w:pStyle w:val="ListParagraph"/>
        <w:ind w:left="360"/>
        <w:rPr>
          <w:sz w:val="24"/>
          <w:szCs w:val="24"/>
        </w:rPr>
      </w:pPr>
    </w:p>
    <w:p w14:paraId="46DE04E5" w14:textId="4E6E9A89" w:rsidR="009F4891" w:rsidRDefault="009F4891" w:rsidP="00641CFB">
      <w:pPr>
        <w:pStyle w:val="ListParagraph"/>
        <w:ind w:left="360"/>
        <w:rPr>
          <w:sz w:val="24"/>
          <w:szCs w:val="24"/>
        </w:rPr>
      </w:pPr>
    </w:p>
    <w:p w14:paraId="560AB1A5" w14:textId="0A2EEDCE" w:rsidR="0021556C" w:rsidRDefault="0021556C" w:rsidP="00064891">
      <w:pPr>
        <w:pStyle w:val="ListParagraph"/>
        <w:numPr>
          <w:ilvl w:val="1"/>
          <w:numId w:val="1"/>
        </w:numPr>
        <w:rPr>
          <w:sz w:val="24"/>
          <w:szCs w:val="24"/>
        </w:rPr>
      </w:pPr>
      <w:r>
        <w:rPr>
          <w:sz w:val="24"/>
          <w:szCs w:val="24"/>
        </w:rPr>
        <w:t>Acupuncture</w:t>
      </w:r>
      <w:r w:rsidR="00E55E66">
        <w:rPr>
          <w:sz w:val="24"/>
          <w:szCs w:val="24"/>
        </w:rPr>
        <w:t xml:space="preserve"> in comparison to </w:t>
      </w:r>
      <w:r>
        <w:rPr>
          <w:sz w:val="24"/>
          <w:szCs w:val="24"/>
        </w:rPr>
        <w:t xml:space="preserve">Allopathic and </w:t>
      </w:r>
      <w:r w:rsidR="00FA7FA4">
        <w:rPr>
          <w:sz w:val="24"/>
          <w:szCs w:val="24"/>
        </w:rPr>
        <w:t>Biomedicine</w:t>
      </w:r>
    </w:p>
    <w:p w14:paraId="6E7A08DE" w14:textId="25E49F36" w:rsidR="00B559F7" w:rsidRDefault="000213E0" w:rsidP="00B559F7">
      <w:pPr>
        <w:pStyle w:val="ListParagraph"/>
        <w:ind w:left="360"/>
        <w:rPr>
          <w:sz w:val="24"/>
          <w:szCs w:val="24"/>
        </w:rPr>
      </w:pPr>
      <w:r>
        <w:rPr>
          <w:sz w:val="24"/>
          <w:szCs w:val="24"/>
        </w:rPr>
        <w:t>David</w:t>
      </w:r>
      <w:r w:rsidR="00157FA4">
        <w:rPr>
          <w:sz w:val="24"/>
          <w:szCs w:val="24"/>
        </w:rPr>
        <w:t xml:space="preserve"> et al (1998)</w:t>
      </w:r>
      <w:r w:rsidR="00504379">
        <w:rPr>
          <w:sz w:val="24"/>
          <w:szCs w:val="24"/>
        </w:rPr>
        <w:t xml:space="preserve"> su</w:t>
      </w:r>
      <w:r w:rsidR="007C1C3B">
        <w:rPr>
          <w:sz w:val="24"/>
          <w:szCs w:val="24"/>
        </w:rPr>
        <w:t xml:space="preserve">ggest that pharmacological treatment of neck </w:t>
      </w:r>
      <w:r w:rsidR="00E80B82">
        <w:rPr>
          <w:sz w:val="24"/>
          <w:szCs w:val="24"/>
        </w:rPr>
        <w:t>pain often</w:t>
      </w:r>
      <w:r w:rsidR="000F5B21">
        <w:rPr>
          <w:sz w:val="24"/>
          <w:szCs w:val="24"/>
        </w:rPr>
        <w:t xml:space="preserve"> fails to achieve optimal </w:t>
      </w:r>
      <w:r w:rsidR="007A7E0D">
        <w:rPr>
          <w:sz w:val="24"/>
          <w:szCs w:val="24"/>
        </w:rPr>
        <w:t>control, they</w:t>
      </w:r>
      <w:r w:rsidR="000F5B21">
        <w:rPr>
          <w:sz w:val="24"/>
          <w:szCs w:val="24"/>
        </w:rPr>
        <w:t xml:space="preserve"> argue</w:t>
      </w:r>
      <w:r w:rsidR="00E4363A">
        <w:rPr>
          <w:sz w:val="24"/>
          <w:szCs w:val="24"/>
        </w:rPr>
        <w:t xml:space="preserve"> that </w:t>
      </w:r>
      <w:r w:rsidR="00E905B2">
        <w:rPr>
          <w:sz w:val="24"/>
          <w:szCs w:val="24"/>
        </w:rPr>
        <w:t>the potential of allopathic</w:t>
      </w:r>
      <w:r w:rsidR="00E4363A">
        <w:rPr>
          <w:sz w:val="24"/>
          <w:szCs w:val="24"/>
        </w:rPr>
        <w:t xml:space="preserve"> medicine</w:t>
      </w:r>
      <w:r w:rsidR="00B928A1">
        <w:rPr>
          <w:sz w:val="24"/>
          <w:szCs w:val="24"/>
        </w:rPr>
        <w:t xml:space="preserve"> is often reduced as a result of side effects</w:t>
      </w:r>
      <w:r w:rsidR="00B17C84">
        <w:rPr>
          <w:sz w:val="24"/>
          <w:szCs w:val="24"/>
        </w:rPr>
        <w:t xml:space="preserve"> that are </w:t>
      </w:r>
      <w:r w:rsidR="00040327">
        <w:rPr>
          <w:sz w:val="24"/>
          <w:szCs w:val="24"/>
        </w:rPr>
        <w:t>detrimental. Berry</w:t>
      </w:r>
      <w:r w:rsidR="00FB4E01">
        <w:rPr>
          <w:sz w:val="24"/>
          <w:szCs w:val="24"/>
        </w:rPr>
        <w:t xml:space="preserve"> et al (</w:t>
      </w:r>
      <w:r w:rsidR="003B632D">
        <w:rPr>
          <w:sz w:val="24"/>
          <w:szCs w:val="24"/>
        </w:rPr>
        <w:t>2015) maintain</w:t>
      </w:r>
      <w:r w:rsidR="00FB4E01">
        <w:rPr>
          <w:sz w:val="24"/>
          <w:szCs w:val="24"/>
        </w:rPr>
        <w:t xml:space="preserve"> that</w:t>
      </w:r>
      <w:r w:rsidR="00040327">
        <w:rPr>
          <w:sz w:val="24"/>
          <w:szCs w:val="24"/>
        </w:rPr>
        <w:t xml:space="preserve"> acupuncture</w:t>
      </w:r>
      <w:r w:rsidR="006C5958">
        <w:rPr>
          <w:sz w:val="24"/>
          <w:szCs w:val="24"/>
        </w:rPr>
        <w:t xml:space="preserve"> is currently seen as</w:t>
      </w:r>
      <w:r w:rsidR="009E6EE3">
        <w:rPr>
          <w:sz w:val="24"/>
          <w:szCs w:val="24"/>
        </w:rPr>
        <w:t xml:space="preserve"> complementary to </w:t>
      </w:r>
      <w:r w:rsidR="007E2D8B">
        <w:rPr>
          <w:sz w:val="24"/>
          <w:szCs w:val="24"/>
        </w:rPr>
        <w:t>orthodox measures of pain relief</w:t>
      </w:r>
      <w:r w:rsidR="006B6D5E">
        <w:rPr>
          <w:sz w:val="24"/>
          <w:szCs w:val="24"/>
        </w:rPr>
        <w:t>.</w:t>
      </w:r>
    </w:p>
    <w:p w14:paraId="4EBCA924" w14:textId="77777777" w:rsidR="009145F5" w:rsidRDefault="009145F5" w:rsidP="00B559F7">
      <w:pPr>
        <w:pStyle w:val="ListParagraph"/>
        <w:ind w:left="360"/>
        <w:rPr>
          <w:sz w:val="24"/>
          <w:szCs w:val="24"/>
        </w:rPr>
      </w:pPr>
    </w:p>
    <w:p w14:paraId="0AD3F71A" w14:textId="3C5C16C4" w:rsidR="006B6D5E" w:rsidRDefault="006B6D5E" w:rsidP="00B559F7">
      <w:pPr>
        <w:pStyle w:val="ListParagraph"/>
        <w:ind w:left="360"/>
        <w:rPr>
          <w:sz w:val="24"/>
          <w:szCs w:val="24"/>
        </w:rPr>
      </w:pPr>
      <w:r>
        <w:rPr>
          <w:sz w:val="24"/>
          <w:szCs w:val="24"/>
        </w:rPr>
        <w:t>A study (David et al,1998)</w:t>
      </w:r>
      <w:r w:rsidR="007C4353">
        <w:rPr>
          <w:sz w:val="24"/>
          <w:szCs w:val="24"/>
        </w:rPr>
        <w:t xml:space="preserve"> shows that when acupuncture and physiotherapy</w:t>
      </w:r>
      <w:r w:rsidR="00233B07">
        <w:rPr>
          <w:sz w:val="24"/>
          <w:szCs w:val="24"/>
        </w:rPr>
        <w:t xml:space="preserve"> were applied in treating </w:t>
      </w:r>
      <w:r w:rsidR="007A7E0D">
        <w:rPr>
          <w:sz w:val="24"/>
          <w:szCs w:val="24"/>
        </w:rPr>
        <w:t>neck</w:t>
      </w:r>
      <w:r w:rsidR="009145F5">
        <w:rPr>
          <w:sz w:val="24"/>
          <w:szCs w:val="24"/>
        </w:rPr>
        <w:t xml:space="preserve"> pain</w:t>
      </w:r>
      <w:r w:rsidR="007A7E0D">
        <w:rPr>
          <w:sz w:val="24"/>
          <w:szCs w:val="24"/>
        </w:rPr>
        <w:t>, the</w:t>
      </w:r>
      <w:r w:rsidR="00233B07">
        <w:rPr>
          <w:sz w:val="24"/>
          <w:szCs w:val="24"/>
        </w:rPr>
        <w:t xml:space="preserve"> results </w:t>
      </w:r>
      <w:r w:rsidR="00CB115C">
        <w:rPr>
          <w:sz w:val="24"/>
          <w:szCs w:val="24"/>
        </w:rPr>
        <w:t>favoured electroacupuncture</w:t>
      </w:r>
      <w:r w:rsidR="003B632D">
        <w:rPr>
          <w:sz w:val="24"/>
          <w:szCs w:val="24"/>
        </w:rPr>
        <w:t>.</w:t>
      </w:r>
    </w:p>
    <w:p w14:paraId="6373F4DD" w14:textId="5A2FB7E3" w:rsidR="001B66D6" w:rsidRDefault="006B3BC1" w:rsidP="00B559F7">
      <w:pPr>
        <w:pStyle w:val="ListParagraph"/>
        <w:ind w:left="360"/>
        <w:rPr>
          <w:sz w:val="24"/>
          <w:szCs w:val="24"/>
        </w:rPr>
      </w:pPr>
      <w:r>
        <w:rPr>
          <w:sz w:val="24"/>
          <w:szCs w:val="24"/>
        </w:rPr>
        <w:t>Writers, David</w:t>
      </w:r>
      <w:r w:rsidR="007E1D79">
        <w:rPr>
          <w:sz w:val="24"/>
          <w:szCs w:val="24"/>
        </w:rPr>
        <w:t xml:space="preserve"> et al (1998)</w:t>
      </w:r>
      <w:r w:rsidR="00D42A5D">
        <w:rPr>
          <w:sz w:val="24"/>
          <w:szCs w:val="24"/>
        </w:rPr>
        <w:t xml:space="preserve"> argue that acupuncture</w:t>
      </w:r>
      <w:r w:rsidR="00E1459B">
        <w:rPr>
          <w:sz w:val="24"/>
          <w:szCs w:val="24"/>
        </w:rPr>
        <w:t xml:space="preserve"> treatment within the NHS (National Health </w:t>
      </w:r>
      <w:r>
        <w:rPr>
          <w:sz w:val="24"/>
          <w:szCs w:val="24"/>
        </w:rPr>
        <w:t>Service) costs</w:t>
      </w:r>
      <w:r w:rsidR="00AF1B17">
        <w:rPr>
          <w:sz w:val="24"/>
          <w:szCs w:val="24"/>
        </w:rPr>
        <w:t xml:space="preserve"> approximately one fifth of</w:t>
      </w:r>
      <w:r w:rsidR="00943D52">
        <w:rPr>
          <w:sz w:val="24"/>
          <w:szCs w:val="24"/>
        </w:rPr>
        <w:t xml:space="preserve"> the cost of </w:t>
      </w:r>
      <w:r>
        <w:rPr>
          <w:sz w:val="24"/>
          <w:szCs w:val="24"/>
        </w:rPr>
        <w:t>physiotherapy. Berry</w:t>
      </w:r>
      <w:r w:rsidR="005513CD">
        <w:rPr>
          <w:sz w:val="24"/>
          <w:szCs w:val="24"/>
        </w:rPr>
        <w:t xml:space="preserve"> et al (2015)</w:t>
      </w:r>
      <w:r w:rsidR="00D26F05">
        <w:rPr>
          <w:sz w:val="24"/>
          <w:szCs w:val="24"/>
        </w:rPr>
        <w:t xml:space="preserve"> point out that physiotherapy</w:t>
      </w:r>
      <w:r w:rsidR="00C54EB9">
        <w:rPr>
          <w:sz w:val="24"/>
          <w:szCs w:val="24"/>
        </w:rPr>
        <w:t xml:space="preserve"> and </w:t>
      </w:r>
      <w:r>
        <w:rPr>
          <w:sz w:val="24"/>
          <w:szCs w:val="24"/>
        </w:rPr>
        <w:t>acupuncture</w:t>
      </w:r>
      <w:r w:rsidR="00F43903">
        <w:rPr>
          <w:sz w:val="24"/>
          <w:szCs w:val="24"/>
        </w:rPr>
        <w:t xml:space="preserve"> appear to </w:t>
      </w:r>
      <w:r w:rsidR="00F90BBF">
        <w:rPr>
          <w:sz w:val="24"/>
          <w:szCs w:val="24"/>
        </w:rPr>
        <w:t xml:space="preserve">be both effective in the management of </w:t>
      </w:r>
      <w:r w:rsidR="00CF10A8">
        <w:rPr>
          <w:sz w:val="24"/>
          <w:szCs w:val="24"/>
        </w:rPr>
        <w:t>neck pain</w:t>
      </w:r>
      <w:r w:rsidR="00F90BBF">
        <w:rPr>
          <w:sz w:val="24"/>
          <w:szCs w:val="24"/>
        </w:rPr>
        <w:t>.</w:t>
      </w:r>
    </w:p>
    <w:p w14:paraId="73AE67D6" w14:textId="77777777" w:rsidR="00020DC3" w:rsidRDefault="00020DC3" w:rsidP="00B559F7">
      <w:pPr>
        <w:pStyle w:val="ListParagraph"/>
        <w:ind w:left="360"/>
        <w:rPr>
          <w:sz w:val="24"/>
          <w:szCs w:val="24"/>
        </w:rPr>
      </w:pPr>
    </w:p>
    <w:p w14:paraId="67FDF764" w14:textId="7C18E6AD" w:rsidR="00854E25" w:rsidRDefault="006F1970" w:rsidP="00B559F7">
      <w:pPr>
        <w:pStyle w:val="ListParagraph"/>
        <w:ind w:left="360"/>
        <w:rPr>
          <w:sz w:val="24"/>
          <w:szCs w:val="24"/>
        </w:rPr>
      </w:pPr>
      <w:r>
        <w:rPr>
          <w:sz w:val="24"/>
          <w:szCs w:val="24"/>
        </w:rPr>
        <w:t xml:space="preserve"> </w:t>
      </w:r>
      <w:r w:rsidR="00552C76">
        <w:rPr>
          <w:sz w:val="24"/>
          <w:szCs w:val="24"/>
        </w:rPr>
        <w:t>Secondly, with</w:t>
      </w:r>
      <w:r>
        <w:rPr>
          <w:sz w:val="24"/>
          <w:szCs w:val="24"/>
        </w:rPr>
        <w:t xml:space="preserve"> the treatment of dry</w:t>
      </w:r>
      <w:r w:rsidR="00207F80">
        <w:rPr>
          <w:sz w:val="24"/>
          <w:szCs w:val="24"/>
        </w:rPr>
        <w:t xml:space="preserve"> eye</w:t>
      </w:r>
      <w:r w:rsidR="00020DC3">
        <w:rPr>
          <w:sz w:val="24"/>
          <w:szCs w:val="24"/>
        </w:rPr>
        <w:t>s</w:t>
      </w:r>
      <w:r w:rsidR="00057ADA">
        <w:rPr>
          <w:sz w:val="24"/>
          <w:szCs w:val="24"/>
        </w:rPr>
        <w:t xml:space="preserve"> Kim et al (2012) maintain dry eye syndrom</w:t>
      </w:r>
      <w:r w:rsidR="00552C76">
        <w:rPr>
          <w:sz w:val="24"/>
          <w:szCs w:val="24"/>
        </w:rPr>
        <w:t xml:space="preserve">e is </w:t>
      </w:r>
      <w:r w:rsidR="00854A4C">
        <w:rPr>
          <w:sz w:val="24"/>
          <w:szCs w:val="24"/>
        </w:rPr>
        <w:t>ophthalmologic disorder</w:t>
      </w:r>
      <w:r w:rsidR="00F5302C">
        <w:rPr>
          <w:sz w:val="24"/>
          <w:szCs w:val="24"/>
        </w:rPr>
        <w:t xml:space="preserve"> causing ocular discomfort in daily </w:t>
      </w:r>
      <w:r w:rsidR="00B712A3">
        <w:rPr>
          <w:sz w:val="24"/>
          <w:szCs w:val="24"/>
        </w:rPr>
        <w:t>life. Many treatment options</w:t>
      </w:r>
      <w:r w:rsidR="009849B4">
        <w:rPr>
          <w:sz w:val="24"/>
          <w:szCs w:val="24"/>
        </w:rPr>
        <w:t xml:space="preserve"> have been suggested </w:t>
      </w:r>
      <w:r w:rsidR="00535306">
        <w:rPr>
          <w:sz w:val="24"/>
          <w:szCs w:val="24"/>
        </w:rPr>
        <w:t>however</w:t>
      </w:r>
      <w:r w:rsidR="00142831">
        <w:rPr>
          <w:sz w:val="24"/>
          <w:szCs w:val="24"/>
        </w:rPr>
        <w:t xml:space="preserve"> artificial tears are</w:t>
      </w:r>
      <w:r w:rsidR="00096DE3">
        <w:rPr>
          <w:sz w:val="24"/>
          <w:szCs w:val="24"/>
        </w:rPr>
        <w:t xml:space="preserve"> increasingly being used as </w:t>
      </w:r>
      <w:r w:rsidR="00B25EBD">
        <w:rPr>
          <w:sz w:val="24"/>
          <w:szCs w:val="24"/>
        </w:rPr>
        <w:t>lubricants. A</w:t>
      </w:r>
      <w:r w:rsidR="005C4443">
        <w:rPr>
          <w:sz w:val="24"/>
          <w:szCs w:val="24"/>
        </w:rPr>
        <w:t xml:space="preserve"> study</w:t>
      </w:r>
      <w:r w:rsidR="00036E4B">
        <w:rPr>
          <w:sz w:val="24"/>
          <w:szCs w:val="24"/>
        </w:rPr>
        <w:t xml:space="preserve"> (Kim et al</w:t>
      </w:r>
      <w:r w:rsidR="000D127F">
        <w:rPr>
          <w:sz w:val="24"/>
          <w:szCs w:val="24"/>
        </w:rPr>
        <w:t xml:space="preserve"> 2012)</w:t>
      </w:r>
      <w:r w:rsidR="00167A4B">
        <w:rPr>
          <w:sz w:val="24"/>
          <w:szCs w:val="24"/>
        </w:rPr>
        <w:t xml:space="preserve"> in order </w:t>
      </w:r>
      <w:r w:rsidR="00E65759">
        <w:rPr>
          <w:sz w:val="24"/>
          <w:szCs w:val="24"/>
        </w:rPr>
        <w:t>to</w:t>
      </w:r>
      <w:r w:rsidR="00994BD2">
        <w:rPr>
          <w:sz w:val="24"/>
          <w:szCs w:val="24"/>
        </w:rPr>
        <w:t xml:space="preserve"> test efficacy</w:t>
      </w:r>
      <w:r w:rsidR="00BF6252">
        <w:rPr>
          <w:sz w:val="24"/>
          <w:szCs w:val="24"/>
        </w:rPr>
        <w:t xml:space="preserve"> allocated</w:t>
      </w:r>
      <w:r w:rsidR="00BE476C">
        <w:rPr>
          <w:sz w:val="24"/>
          <w:szCs w:val="24"/>
        </w:rPr>
        <w:t xml:space="preserve"> two groups into</w:t>
      </w:r>
      <w:r w:rsidR="004B10D1">
        <w:rPr>
          <w:sz w:val="24"/>
          <w:szCs w:val="24"/>
        </w:rPr>
        <w:t xml:space="preserve"> either</w:t>
      </w:r>
      <w:r w:rsidR="0037769E">
        <w:rPr>
          <w:sz w:val="24"/>
          <w:szCs w:val="24"/>
        </w:rPr>
        <w:t xml:space="preserve"> acupuncture or artificial tears</w:t>
      </w:r>
      <w:r w:rsidR="00BE476C">
        <w:rPr>
          <w:sz w:val="24"/>
          <w:szCs w:val="24"/>
        </w:rPr>
        <w:t xml:space="preserve"> </w:t>
      </w:r>
      <w:r w:rsidR="00017F22">
        <w:rPr>
          <w:sz w:val="24"/>
          <w:szCs w:val="24"/>
        </w:rPr>
        <w:t>randomly, results</w:t>
      </w:r>
      <w:r w:rsidR="00D25EDA">
        <w:rPr>
          <w:sz w:val="24"/>
          <w:szCs w:val="24"/>
        </w:rPr>
        <w:t xml:space="preserve"> showed improvement in the acupuncture group</w:t>
      </w:r>
      <w:r w:rsidR="0053095E">
        <w:rPr>
          <w:sz w:val="24"/>
          <w:szCs w:val="24"/>
        </w:rPr>
        <w:t xml:space="preserve"> in the short </w:t>
      </w:r>
      <w:r w:rsidR="00706392">
        <w:rPr>
          <w:sz w:val="24"/>
          <w:szCs w:val="24"/>
        </w:rPr>
        <w:t>term, at</w:t>
      </w:r>
      <w:r w:rsidR="001F6E5A">
        <w:rPr>
          <w:sz w:val="24"/>
          <w:szCs w:val="24"/>
        </w:rPr>
        <w:t xml:space="preserve"> the end of the study however results showed </w:t>
      </w:r>
      <w:r w:rsidR="001E2931">
        <w:rPr>
          <w:sz w:val="24"/>
          <w:szCs w:val="24"/>
        </w:rPr>
        <w:t xml:space="preserve">that although </w:t>
      </w:r>
      <w:r w:rsidR="001F6E5A">
        <w:rPr>
          <w:sz w:val="24"/>
          <w:szCs w:val="24"/>
        </w:rPr>
        <w:t>acupuncture</w:t>
      </w:r>
      <w:r w:rsidR="001E2931">
        <w:rPr>
          <w:sz w:val="24"/>
          <w:szCs w:val="24"/>
        </w:rPr>
        <w:t xml:space="preserve"> is beneficial</w:t>
      </w:r>
      <w:r w:rsidR="00F43722">
        <w:rPr>
          <w:sz w:val="24"/>
          <w:szCs w:val="24"/>
        </w:rPr>
        <w:t xml:space="preserve"> in </w:t>
      </w:r>
      <w:r w:rsidR="00077B86">
        <w:rPr>
          <w:sz w:val="24"/>
          <w:szCs w:val="24"/>
        </w:rPr>
        <w:t>reducing chronic inflammation of the ocular surface</w:t>
      </w:r>
      <w:r w:rsidR="00BF4C21">
        <w:rPr>
          <w:sz w:val="24"/>
          <w:szCs w:val="24"/>
        </w:rPr>
        <w:t xml:space="preserve"> it is not more effective </w:t>
      </w:r>
      <w:r w:rsidR="00081006">
        <w:rPr>
          <w:sz w:val="24"/>
          <w:szCs w:val="24"/>
        </w:rPr>
        <w:t>than artificial tears for the treatment</w:t>
      </w:r>
      <w:r w:rsidR="00B37140">
        <w:rPr>
          <w:sz w:val="24"/>
          <w:szCs w:val="24"/>
        </w:rPr>
        <w:t xml:space="preserve"> of dry eyes.</w:t>
      </w:r>
    </w:p>
    <w:p w14:paraId="559CA87A" w14:textId="04BA4EC1" w:rsidR="005E34B7" w:rsidRDefault="005E34B7" w:rsidP="00B559F7">
      <w:pPr>
        <w:pStyle w:val="ListParagraph"/>
        <w:ind w:left="360"/>
        <w:rPr>
          <w:sz w:val="24"/>
          <w:szCs w:val="24"/>
        </w:rPr>
      </w:pPr>
    </w:p>
    <w:p w14:paraId="7A6BFEA7" w14:textId="21D3B8A8" w:rsidR="00674464" w:rsidRDefault="00674464" w:rsidP="00B559F7">
      <w:pPr>
        <w:pStyle w:val="ListParagraph"/>
        <w:ind w:left="360"/>
        <w:rPr>
          <w:sz w:val="24"/>
          <w:szCs w:val="24"/>
        </w:rPr>
      </w:pPr>
      <w:r>
        <w:rPr>
          <w:sz w:val="24"/>
          <w:szCs w:val="24"/>
        </w:rPr>
        <w:t>Still on compari</w:t>
      </w:r>
      <w:r w:rsidR="006E7C0D">
        <w:rPr>
          <w:sz w:val="24"/>
          <w:szCs w:val="24"/>
        </w:rPr>
        <w:t>sons</w:t>
      </w:r>
      <w:r w:rsidR="00706392">
        <w:rPr>
          <w:sz w:val="24"/>
          <w:szCs w:val="24"/>
        </w:rPr>
        <w:t xml:space="preserve">, Kissling and </w:t>
      </w:r>
      <w:proofErr w:type="spellStart"/>
      <w:r w:rsidR="00706392">
        <w:rPr>
          <w:sz w:val="24"/>
          <w:szCs w:val="24"/>
        </w:rPr>
        <w:t>Steigman</w:t>
      </w:r>
      <w:proofErr w:type="spellEnd"/>
      <w:r w:rsidR="00706392">
        <w:rPr>
          <w:sz w:val="24"/>
          <w:szCs w:val="24"/>
        </w:rPr>
        <w:t xml:space="preserve"> (2019) argue </w:t>
      </w:r>
      <w:r w:rsidR="00DA755B">
        <w:rPr>
          <w:sz w:val="24"/>
          <w:szCs w:val="24"/>
        </w:rPr>
        <w:t>that with the increase</w:t>
      </w:r>
      <w:r w:rsidR="005516CF">
        <w:rPr>
          <w:sz w:val="24"/>
          <w:szCs w:val="24"/>
        </w:rPr>
        <w:t xml:space="preserve"> in research focused</w:t>
      </w:r>
      <w:r w:rsidR="00715A23">
        <w:rPr>
          <w:sz w:val="24"/>
          <w:szCs w:val="24"/>
        </w:rPr>
        <w:t xml:space="preserve"> on alternative</w:t>
      </w:r>
      <w:r w:rsidR="00FE468F">
        <w:rPr>
          <w:sz w:val="24"/>
          <w:szCs w:val="24"/>
        </w:rPr>
        <w:t xml:space="preserve"> medical therapies more physicians</w:t>
      </w:r>
      <w:r w:rsidR="00613A88">
        <w:rPr>
          <w:sz w:val="24"/>
          <w:szCs w:val="24"/>
        </w:rPr>
        <w:t xml:space="preserve"> are taking on an integrative</w:t>
      </w:r>
      <w:r w:rsidR="00AA4D76">
        <w:rPr>
          <w:sz w:val="24"/>
          <w:szCs w:val="24"/>
        </w:rPr>
        <w:t xml:space="preserve"> medical </w:t>
      </w:r>
      <w:r w:rsidR="006360B5">
        <w:rPr>
          <w:sz w:val="24"/>
          <w:szCs w:val="24"/>
        </w:rPr>
        <w:t>approach. They</w:t>
      </w:r>
      <w:r w:rsidR="00AA4D76">
        <w:rPr>
          <w:sz w:val="24"/>
          <w:szCs w:val="24"/>
        </w:rPr>
        <w:t xml:space="preserve"> state further</w:t>
      </w:r>
      <w:r w:rsidR="00160AF9">
        <w:rPr>
          <w:sz w:val="24"/>
          <w:szCs w:val="24"/>
        </w:rPr>
        <w:t xml:space="preserve"> that tailoring treatment therapies to </w:t>
      </w:r>
      <w:r w:rsidR="00160AF9">
        <w:rPr>
          <w:sz w:val="24"/>
          <w:szCs w:val="24"/>
        </w:rPr>
        <w:lastRenderedPageBreak/>
        <w:t>match</w:t>
      </w:r>
      <w:r w:rsidR="001B780C">
        <w:rPr>
          <w:sz w:val="24"/>
          <w:szCs w:val="24"/>
        </w:rPr>
        <w:t xml:space="preserve"> individual needs</w:t>
      </w:r>
      <w:r w:rsidR="00D317CC">
        <w:rPr>
          <w:sz w:val="24"/>
          <w:szCs w:val="24"/>
        </w:rPr>
        <w:t xml:space="preserve"> of patients and their belief system</w:t>
      </w:r>
      <w:r w:rsidR="00AF5D90">
        <w:rPr>
          <w:sz w:val="24"/>
          <w:szCs w:val="24"/>
        </w:rPr>
        <w:t xml:space="preserve"> will</w:t>
      </w:r>
      <w:r w:rsidR="00517E1F">
        <w:rPr>
          <w:sz w:val="24"/>
          <w:szCs w:val="24"/>
        </w:rPr>
        <w:t xml:space="preserve"> prove most beneficial in their recovery.</w:t>
      </w:r>
    </w:p>
    <w:p w14:paraId="61D15376" w14:textId="77777777" w:rsidR="0021556C" w:rsidRDefault="0021556C" w:rsidP="00B559F7">
      <w:pPr>
        <w:pStyle w:val="ListParagraph"/>
        <w:ind w:left="360"/>
        <w:rPr>
          <w:sz w:val="24"/>
          <w:szCs w:val="24"/>
        </w:rPr>
      </w:pPr>
    </w:p>
    <w:p w14:paraId="042B4F57" w14:textId="706AA371" w:rsidR="009F4891" w:rsidRDefault="00507965" w:rsidP="00B559F7">
      <w:pPr>
        <w:pStyle w:val="ListParagraph"/>
        <w:ind w:left="360"/>
        <w:rPr>
          <w:sz w:val="24"/>
          <w:szCs w:val="24"/>
        </w:rPr>
      </w:pPr>
      <w:r>
        <w:rPr>
          <w:sz w:val="24"/>
          <w:szCs w:val="24"/>
        </w:rPr>
        <w:t xml:space="preserve">1.4 </w:t>
      </w:r>
      <w:r w:rsidR="00EB6BA0">
        <w:rPr>
          <w:sz w:val="24"/>
          <w:szCs w:val="24"/>
        </w:rPr>
        <w:t>Contraindications</w:t>
      </w:r>
      <w:r w:rsidR="00B559F7">
        <w:rPr>
          <w:sz w:val="24"/>
          <w:szCs w:val="24"/>
        </w:rPr>
        <w:t xml:space="preserve"> of </w:t>
      </w:r>
      <w:r w:rsidR="007A7E0D">
        <w:rPr>
          <w:sz w:val="24"/>
          <w:szCs w:val="24"/>
        </w:rPr>
        <w:t>Acupuncture</w:t>
      </w:r>
    </w:p>
    <w:p w14:paraId="0598C635" w14:textId="284E16C3" w:rsidR="00064891" w:rsidRDefault="003831D2" w:rsidP="003831D2">
      <w:pPr>
        <w:pStyle w:val="ListParagraph"/>
        <w:ind w:left="360"/>
        <w:rPr>
          <w:sz w:val="24"/>
          <w:szCs w:val="24"/>
        </w:rPr>
      </w:pPr>
      <w:r>
        <w:rPr>
          <w:sz w:val="24"/>
          <w:szCs w:val="24"/>
        </w:rPr>
        <w:t xml:space="preserve">Val and Green (2018) </w:t>
      </w:r>
      <w:r w:rsidR="00CE76D4">
        <w:rPr>
          <w:sz w:val="24"/>
          <w:szCs w:val="24"/>
        </w:rPr>
        <w:t>maintain that there are few contraindications</w:t>
      </w:r>
      <w:r w:rsidR="0083742D">
        <w:rPr>
          <w:sz w:val="24"/>
          <w:szCs w:val="24"/>
        </w:rPr>
        <w:t xml:space="preserve"> to acupuncture since the needles</w:t>
      </w:r>
      <w:r w:rsidR="00232ABA">
        <w:rPr>
          <w:sz w:val="24"/>
          <w:szCs w:val="24"/>
        </w:rPr>
        <w:t xml:space="preserve"> used are thinner and gentl</w:t>
      </w:r>
      <w:r w:rsidR="008B11CE">
        <w:rPr>
          <w:sz w:val="24"/>
          <w:szCs w:val="24"/>
        </w:rPr>
        <w:t>er</w:t>
      </w:r>
      <w:r w:rsidR="008513D6">
        <w:rPr>
          <w:sz w:val="24"/>
          <w:szCs w:val="24"/>
        </w:rPr>
        <w:t xml:space="preserve"> than </w:t>
      </w:r>
      <w:r w:rsidR="00AA0274">
        <w:rPr>
          <w:sz w:val="24"/>
          <w:szCs w:val="24"/>
        </w:rPr>
        <w:t>phlebotomy. Furthermore</w:t>
      </w:r>
      <w:r w:rsidR="0088116D">
        <w:rPr>
          <w:sz w:val="24"/>
          <w:szCs w:val="24"/>
        </w:rPr>
        <w:t xml:space="preserve"> they state that patients who suffer from psy</w:t>
      </w:r>
      <w:r w:rsidR="00DB231F">
        <w:rPr>
          <w:sz w:val="24"/>
          <w:szCs w:val="24"/>
        </w:rPr>
        <w:t>chosis or are predisposed to delusions are advised</w:t>
      </w:r>
      <w:r w:rsidR="005469A3">
        <w:rPr>
          <w:sz w:val="24"/>
          <w:szCs w:val="24"/>
        </w:rPr>
        <w:t xml:space="preserve"> not to undergo acupuncture treatment</w:t>
      </w:r>
      <w:r w:rsidR="00D15557">
        <w:rPr>
          <w:sz w:val="24"/>
          <w:szCs w:val="24"/>
        </w:rPr>
        <w:t>.</w:t>
      </w:r>
    </w:p>
    <w:p w14:paraId="56CBEEF6" w14:textId="517E3E63" w:rsidR="00E43994" w:rsidRDefault="00E43994" w:rsidP="003831D2">
      <w:pPr>
        <w:pStyle w:val="ListParagraph"/>
        <w:ind w:left="360"/>
        <w:rPr>
          <w:sz w:val="24"/>
          <w:szCs w:val="24"/>
        </w:rPr>
      </w:pPr>
      <w:r>
        <w:rPr>
          <w:sz w:val="24"/>
          <w:szCs w:val="24"/>
        </w:rPr>
        <w:t>Again, Val and Green (2018)</w:t>
      </w:r>
      <w:r w:rsidR="00F032AE">
        <w:rPr>
          <w:sz w:val="24"/>
          <w:szCs w:val="24"/>
        </w:rPr>
        <w:t xml:space="preserve"> mention that patients who are experiencing</w:t>
      </w:r>
      <w:r w:rsidR="00706EA2">
        <w:rPr>
          <w:sz w:val="24"/>
          <w:szCs w:val="24"/>
        </w:rPr>
        <w:t xml:space="preserve"> active </w:t>
      </w:r>
      <w:r w:rsidR="00F52DF0">
        <w:rPr>
          <w:sz w:val="24"/>
          <w:szCs w:val="24"/>
        </w:rPr>
        <w:t>infection, malignancy</w:t>
      </w:r>
      <w:r w:rsidR="00217945">
        <w:rPr>
          <w:sz w:val="24"/>
          <w:szCs w:val="24"/>
        </w:rPr>
        <w:t xml:space="preserve"> and cutaneous</w:t>
      </w:r>
      <w:r w:rsidR="004B31B4">
        <w:rPr>
          <w:sz w:val="24"/>
          <w:szCs w:val="24"/>
        </w:rPr>
        <w:t xml:space="preserve"> are advised</w:t>
      </w:r>
      <w:r w:rsidR="008F40B6">
        <w:rPr>
          <w:sz w:val="24"/>
          <w:szCs w:val="24"/>
        </w:rPr>
        <w:t xml:space="preserve"> not to undergo acupuncture therapy</w:t>
      </w:r>
      <w:r w:rsidR="00F541FE">
        <w:rPr>
          <w:sz w:val="24"/>
          <w:szCs w:val="24"/>
        </w:rPr>
        <w:t xml:space="preserve"> due to the risk of the spread of neoplastic</w:t>
      </w:r>
      <w:r w:rsidR="00D31172">
        <w:rPr>
          <w:sz w:val="24"/>
          <w:szCs w:val="24"/>
        </w:rPr>
        <w:t xml:space="preserve"> cells and severe neutropenia.</w:t>
      </w:r>
    </w:p>
    <w:p w14:paraId="721D7255" w14:textId="525FD4FB" w:rsidR="00C752A2" w:rsidRDefault="00040163" w:rsidP="003831D2">
      <w:pPr>
        <w:pStyle w:val="ListParagraph"/>
        <w:ind w:left="360"/>
        <w:rPr>
          <w:sz w:val="24"/>
          <w:szCs w:val="24"/>
        </w:rPr>
      </w:pPr>
      <w:proofErr w:type="spellStart"/>
      <w:r>
        <w:rPr>
          <w:sz w:val="24"/>
          <w:szCs w:val="24"/>
        </w:rPr>
        <w:t>Kisling</w:t>
      </w:r>
      <w:proofErr w:type="spellEnd"/>
      <w:r>
        <w:rPr>
          <w:sz w:val="24"/>
          <w:szCs w:val="24"/>
        </w:rPr>
        <w:t xml:space="preserve"> and </w:t>
      </w:r>
      <w:proofErr w:type="spellStart"/>
      <w:r>
        <w:rPr>
          <w:sz w:val="24"/>
          <w:szCs w:val="24"/>
        </w:rPr>
        <w:t>Steegma</w:t>
      </w:r>
      <w:proofErr w:type="spellEnd"/>
      <w:r>
        <w:rPr>
          <w:sz w:val="24"/>
          <w:szCs w:val="24"/>
        </w:rPr>
        <w:t xml:space="preserve"> (2019) argue patients may be at</w:t>
      </w:r>
      <w:r w:rsidR="00D52798">
        <w:rPr>
          <w:sz w:val="24"/>
          <w:szCs w:val="24"/>
        </w:rPr>
        <w:t xml:space="preserve"> a higher risk if they undergo acupuncture</w:t>
      </w:r>
      <w:r w:rsidR="003D06D4">
        <w:rPr>
          <w:sz w:val="24"/>
          <w:szCs w:val="24"/>
        </w:rPr>
        <w:t xml:space="preserve"> whilst suffering from bleeding disorders or taking</w:t>
      </w:r>
      <w:r w:rsidR="009F2EB9">
        <w:rPr>
          <w:sz w:val="24"/>
          <w:szCs w:val="24"/>
        </w:rPr>
        <w:t xml:space="preserve"> blood thinners</w:t>
      </w:r>
      <w:r w:rsidR="009E3CEF">
        <w:rPr>
          <w:sz w:val="24"/>
          <w:szCs w:val="24"/>
        </w:rPr>
        <w:t xml:space="preserve"> as this will increase blood loss or increase the risk of bruising.</w:t>
      </w:r>
    </w:p>
    <w:p w14:paraId="417A73C1" w14:textId="11B79366" w:rsidR="006360B5" w:rsidRDefault="006360B5" w:rsidP="003831D2">
      <w:pPr>
        <w:pStyle w:val="ListParagraph"/>
        <w:ind w:left="360"/>
        <w:rPr>
          <w:sz w:val="24"/>
          <w:szCs w:val="24"/>
        </w:rPr>
      </w:pPr>
    </w:p>
    <w:p w14:paraId="4A9E7331" w14:textId="1D4111A0" w:rsidR="006360B5" w:rsidRDefault="006360B5" w:rsidP="003831D2">
      <w:pPr>
        <w:pStyle w:val="ListParagraph"/>
        <w:ind w:left="360"/>
        <w:rPr>
          <w:sz w:val="24"/>
          <w:szCs w:val="24"/>
        </w:rPr>
      </w:pPr>
      <w:r>
        <w:rPr>
          <w:sz w:val="24"/>
          <w:szCs w:val="24"/>
        </w:rPr>
        <w:t>C</w:t>
      </w:r>
      <w:r w:rsidR="00FE0D02">
        <w:rPr>
          <w:sz w:val="24"/>
          <w:szCs w:val="24"/>
        </w:rPr>
        <w:t>onclusion</w:t>
      </w:r>
    </w:p>
    <w:p w14:paraId="644DD74D" w14:textId="01898F29" w:rsidR="003A7C8E" w:rsidRDefault="003A7C8E" w:rsidP="003831D2">
      <w:pPr>
        <w:pStyle w:val="ListParagraph"/>
        <w:ind w:left="360"/>
        <w:rPr>
          <w:sz w:val="24"/>
          <w:szCs w:val="24"/>
        </w:rPr>
      </w:pPr>
      <w:r>
        <w:rPr>
          <w:sz w:val="24"/>
          <w:szCs w:val="24"/>
        </w:rPr>
        <w:t>Many studies have shown the benefits</w:t>
      </w:r>
      <w:r w:rsidR="001B4676">
        <w:rPr>
          <w:sz w:val="24"/>
          <w:szCs w:val="24"/>
        </w:rPr>
        <w:t xml:space="preserve"> and success rate </w:t>
      </w:r>
      <w:r w:rsidR="00562D0F">
        <w:rPr>
          <w:sz w:val="24"/>
          <w:szCs w:val="24"/>
        </w:rPr>
        <w:t>of acupuncture</w:t>
      </w:r>
      <w:r w:rsidR="00627BC5">
        <w:rPr>
          <w:sz w:val="24"/>
          <w:szCs w:val="24"/>
        </w:rPr>
        <w:t xml:space="preserve"> in the</w:t>
      </w:r>
      <w:r w:rsidR="00EA5D1C">
        <w:rPr>
          <w:sz w:val="24"/>
          <w:szCs w:val="24"/>
        </w:rPr>
        <w:t xml:space="preserve"> treatment of ailments and </w:t>
      </w:r>
      <w:r w:rsidR="00880A71">
        <w:rPr>
          <w:sz w:val="24"/>
          <w:szCs w:val="24"/>
        </w:rPr>
        <w:t>diseases. It</w:t>
      </w:r>
      <w:r w:rsidR="00627BC5">
        <w:rPr>
          <w:sz w:val="24"/>
          <w:szCs w:val="24"/>
        </w:rPr>
        <w:t xml:space="preserve"> has also been demonstrated in</w:t>
      </w:r>
      <w:r w:rsidR="000A3566">
        <w:rPr>
          <w:sz w:val="24"/>
          <w:szCs w:val="24"/>
        </w:rPr>
        <w:t xml:space="preserve"> the body of the essay that acupuncture</w:t>
      </w:r>
      <w:r w:rsidR="00880A71">
        <w:rPr>
          <w:sz w:val="24"/>
          <w:szCs w:val="24"/>
        </w:rPr>
        <w:t xml:space="preserve"> is gaining increasing </w:t>
      </w:r>
      <w:r w:rsidR="00594A6B">
        <w:rPr>
          <w:sz w:val="24"/>
          <w:szCs w:val="24"/>
        </w:rPr>
        <w:t>popularity. However it is imperative</w:t>
      </w:r>
      <w:r w:rsidR="006548CF">
        <w:rPr>
          <w:sz w:val="24"/>
          <w:szCs w:val="24"/>
        </w:rPr>
        <w:t xml:space="preserve"> that more study and research </w:t>
      </w:r>
      <w:r w:rsidR="008804F3">
        <w:rPr>
          <w:sz w:val="24"/>
          <w:szCs w:val="24"/>
        </w:rPr>
        <w:t>is conducted</w:t>
      </w:r>
      <w:r w:rsidR="00F85468">
        <w:rPr>
          <w:sz w:val="24"/>
          <w:szCs w:val="24"/>
        </w:rPr>
        <w:t xml:space="preserve"> in understanding the long term efficacy of </w:t>
      </w:r>
      <w:proofErr w:type="spellStart"/>
      <w:r w:rsidR="00F85468">
        <w:rPr>
          <w:sz w:val="24"/>
          <w:szCs w:val="24"/>
        </w:rPr>
        <w:t>acupuncture</w:t>
      </w:r>
      <w:r w:rsidR="00ED18AE">
        <w:rPr>
          <w:sz w:val="24"/>
          <w:szCs w:val="24"/>
        </w:rPr>
        <w:t>.Established</w:t>
      </w:r>
      <w:proofErr w:type="spellEnd"/>
      <w:r w:rsidR="00594052">
        <w:rPr>
          <w:sz w:val="24"/>
          <w:szCs w:val="24"/>
        </w:rPr>
        <w:t xml:space="preserve"> results from several studies will go a long way</w:t>
      </w:r>
      <w:r w:rsidR="00C21D01">
        <w:rPr>
          <w:sz w:val="24"/>
          <w:szCs w:val="24"/>
        </w:rPr>
        <w:t xml:space="preserve"> in eradicating  myths </w:t>
      </w:r>
      <w:r w:rsidR="00BC738B">
        <w:rPr>
          <w:sz w:val="24"/>
          <w:szCs w:val="24"/>
        </w:rPr>
        <w:t xml:space="preserve">and also encourage further </w:t>
      </w:r>
      <w:r w:rsidR="00C36450">
        <w:rPr>
          <w:sz w:val="24"/>
          <w:szCs w:val="24"/>
        </w:rPr>
        <w:t>collaboration with conventional medicine t</w:t>
      </w:r>
      <w:r w:rsidR="00442ACD">
        <w:rPr>
          <w:sz w:val="24"/>
          <w:szCs w:val="24"/>
        </w:rPr>
        <w:t>hat will</w:t>
      </w:r>
      <w:r w:rsidR="0060722D">
        <w:rPr>
          <w:sz w:val="24"/>
          <w:szCs w:val="24"/>
        </w:rPr>
        <w:t xml:space="preserve"> be</w:t>
      </w:r>
      <w:r w:rsidR="00C36450">
        <w:rPr>
          <w:sz w:val="24"/>
          <w:szCs w:val="24"/>
        </w:rPr>
        <w:t xml:space="preserve"> benefi</w:t>
      </w:r>
      <w:r w:rsidR="0060722D">
        <w:rPr>
          <w:sz w:val="24"/>
          <w:szCs w:val="24"/>
        </w:rPr>
        <w:t>cial to</w:t>
      </w:r>
      <w:r w:rsidR="00442ACD">
        <w:rPr>
          <w:sz w:val="24"/>
          <w:szCs w:val="24"/>
        </w:rPr>
        <w:t xml:space="preserve"> those in need of healing.</w:t>
      </w:r>
    </w:p>
    <w:p w14:paraId="1545B798" w14:textId="2EA0EF54" w:rsidR="00316F81" w:rsidRDefault="00316F81" w:rsidP="003831D2">
      <w:pPr>
        <w:pStyle w:val="ListParagraph"/>
        <w:ind w:left="360"/>
        <w:rPr>
          <w:sz w:val="24"/>
          <w:szCs w:val="24"/>
        </w:rPr>
      </w:pPr>
    </w:p>
    <w:p w14:paraId="6F0A35D4" w14:textId="75BFF312" w:rsidR="00316F81" w:rsidRDefault="00316F81" w:rsidP="003831D2">
      <w:pPr>
        <w:pStyle w:val="ListParagraph"/>
        <w:ind w:left="360"/>
        <w:rPr>
          <w:sz w:val="24"/>
          <w:szCs w:val="24"/>
        </w:rPr>
      </w:pPr>
    </w:p>
    <w:p w14:paraId="5FDCF518" w14:textId="3AB387CA" w:rsidR="00316F81" w:rsidRDefault="00316F81" w:rsidP="003831D2">
      <w:pPr>
        <w:pStyle w:val="ListParagraph"/>
        <w:ind w:left="360"/>
        <w:rPr>
          <w:sz w:val="24"/>
          <w:szCs w:val="24"/>
        </w:rPr>
      </w:pPr>
    </w:p>
    <w:p w14:paraId="146D23B5" w14:textId="39FF89A2" w:rsidR="00316F81" w:rsidRDefault="00316F81" w:rsidP="003831D2">
      <w:pPr>
        <w:pStyle w:val="ListParagraph"/>
        <w:ind w:left="360"/>
        <w:rPr>
          <w:sz w:val="24"/>
          <w:szCs w:val="24"/>
        </w:rPr>
      </w:pPr>
    </w:p>
    <w:p w14:paraId="1B4FCC25" w14:textId="5F575512" w:rsidR="00316F81" w:rsidRDefault="00316F81" w:rsidP="003831D2">
      <w:pPr>
        <w:pStyle w:val="ListParagraph"/>
        <w:ind w:left="360"/>
        <w:rPr>
          <w:sz w:val="24"/>
          <w:szCs w:val="24"/>
        </w:rPr>
      </w:pPr>
    </w:p>
    <w:p w14:paraId="34678522" w14:textId="026B2AEB" w:rsidR="00316F81" w:rsidRDefault="00316F81" w:rsidP="003831D2">
      <w:pPr>
        <w:pStyle w:val="ListParagraph"/>
        <w:ind w:left="360"/>
        <w:rPr>
          <w:sz w:val="24"/>
          <w:szCs w:val="24"/>
        </w:rPr>
      </w:pPr>
    </w:p>
    <w:p w14:paraId="645A2A5F" w14:textId="721876C5" w:rsidR="00316F81" w:rsidRDefault="00316F81" w:rsidP="003831D2">
      <w:pPr>
        <w:pStyle w:val="ListParagraph"/>
        <w:ind w:left="360"/>
        <w:rPr>
          <w:sz w:val="24"/>
          <w:szCs w:val="24"/>
        </w:rPr>
      </w:pPr>
    </w:p>
    <w:p w14:paraId="2F9168DD" w14:textId="7870C584" w:rsidR="00316F81" w:rsidRDefault="00316F81" w:rsidP="003831D2">
      <w:pPr>
        <w:pStyle w:val="ListParagraph"/>
        <w:ind w:left="360"/>
        <w:rPr>
          <w:sz w:val="24"/>
          <w:szCs w:val="24"/>
        </w:rPr>
      </w:pPr>
    </w:p>
    <w:p w14:paraId="195653FD" w14:textId="1FE0CE47" w:rsidR="00316F81" w:rsidRDefault="00316F81" w:rsidP="003831D2">
      <w:pPr>
        <w:pStyle w:val="ListParagraph"/>
        <w:ind w:left="360"/>
        <w:rPr>
          <w:sz w:val="24"/>
          <w:szCs w:val="24"/>
        </w:rPr>
      </w:pPr>
    </w:p>
    <w:p w14:paraId="0E564A92" w14:textId="1F776F2D" w:rsidR="00316F81" w:rsidRDefault="00316F81" w:rsidP="003831D2">
      <w:pPr>
        <w:pStyle w:val="ListParagraph"/>
        <w:ind w:left="360"/>
        <w:rPr>
          <w:sz w:val="24"/>
          <w:szCs w:val="24"/>
        </w:rPr>
      </w:pPr>
    </w:p>
    <w:p w14:paraId="43F0C44D" w14:textId="06A7853C" w:rsidR="00316F81" w:rsidRDefault="00316F81" w:rsidP="003831D2">
      <w:pPr>
        <w:pStyle w:val="ListParagraph"/>
        <w:ind w:left="360"/>
        <w:rPr>
          <w:sz w:val="24"/>
          <w:szCs w:val="24"/>
        </w:rPr>
      </w:pPr>
    </w:p>
    <w:p w14:paraId="63AEF84E" w14:textId="4A78BA4D" w:rsidR="00316F81" w:rsidRDefault="00316F81" w:rsidP="003831D2">
      <w:pPr>
        <w:pStyle w:val="ListParagraph"/>
        <w:ind w:left="360"/>
        <w:rPr>
          <w:sz w:val="24"/>
          <w:szCs w:val="24"/>
        </w:rPr>
      </w:pPr>
    </w:p>
    <w:p w14:paraId="14900061" w14:textId="736B4BFF" w:rsidR="00316F81" w:rsidRDefault="00316F81" w:rsidP="003831D2">
      <w:pPr>
        <w:pStyle w:val="ListParagraph"/>
        <w:ind w:left="360"/>
        <w:rPr>
          <w:sz w:val="24"/>
          <w:szCs w:val="24"/>
        </w:rPr>
      </w:pPr>
    </w:p>
    <w:p w14:paraId="764F6FC4" w14:textId="607FB567" w:rsidR="00316F81" w:rsidRDefault="00316F81" w:rsidP="003831D2">
      <w:pPr>
        <w:pStyle w:val="ListParagraph"/>
        <w:ind w:left="360"/>
        <w:rPr>
          <w:sz w:val="24"/>
          <w:szCs w:val="24"/>
        </w:rPr>
      </w:pPr>
    </w:p>
    <w:p w14:paraId="1E5F0C5B" w14:textId="3F69D407" w:rsidR="00316F81" w:rsidRDefault="00316F81" w:rsidP="003831D2">
      <w:pPr>
        <w:pStyle w:val="ListParagraph"/>
        <w:ind w:left="360"/>
        <w:rPr>
          <w:sz w:val="24"/>
          <w:szCs w:val="24"/>
        </w:rPr>
      </w:pPr>
    </w:p>
    <w:p w14:paraId="59F7E9A2" w14:textId="16CAC492" w:rsidR="00316F81" w:rsidRDefault="00316F81" w:rsidP="003831D2">
      <w:pPr>
        <w:pStyle w:val="ListParagraph"/>
        <w:ind w:left="360"/>
        <w:rPr>
          <w:sz w:val="24"/>
          <w:szCs w:val="24"/>
        </w:rPr>
      </w:pPr>
    </w:p>
    <w:p w14:paraId="7BE3CAE9" w14:textId="6CEC3D7C" w:rsidR="00316F81" w:rsidRDefault="00316F81" w:rsidP="003831D2">
      <w:pPr>
        <w:pStyle w:val="ListParagraph"/>
        <w:ind w:left="360"/>
        <w:rPr>
          <w:sz w:val="24"/>
          <w:szCs w:val="24"/>
        </w:rPr>
      </w:pPr>
    </w:p>
    <w:p w14:paraId="3DFFAD2A" w14:textId="14A30C7C" w:rsidR="00316F81" w:rsidRDefault="00316F81" w:rsidP="003831D2">
      <w:pPr>
        <w:pStyle w:val="ListParagraph"/>
        <w:ind w:left="360"/>
        <w:rPr>
          <w:sz w:val="24"/>
          <w:szCs w:val="24"/>
        </w:rPr>
      </w:pPr>
    </w:p>
    <w:p w14:paraId="4E22BDEC" w14:textId="25DCEE83" w:rsidR="00316F81" w:rsidRDefault="00316F81" w:rsidP="003831D2">
      <w:pPr>
        <w:pStyle w:val="ListParagraph"/>
        <w:ind w:left="360"/>
        <w:rPr>
          <w:sz w:val="24"/>
          <w:szCs w:val="24"/>
        </w:rPr>
      </w:pPr>
    </w:p>
    <w:p w14:paraId="27B6E105" w14:textId="2DE356F5" w:rsidR="00316F81" w:rsidRDefault="00316F81" w:rsidP="003831D2">
      <w:pPr>
        <w:pStyle w:val="ListParagraph"/>
        <w:ind w:left="360"/>
        <w:rPr>
          <w:sz w:val="24"/>
          <w:szCs w:val="24"/>
        </w:rPr>
      </w:pPr>
    </w:p>
    <w:p w14:paraId="058BBC31" w14:textId="5CBF4657" w:rsidR="00316F81" w:rsidRDefault="00316F81" w:rsidP="003831D2">
      <w:pPr>
        <w:pStyle w:val="ListParagraph"/>
        <w:ind w:left="360"/>
        <w:rPr>
          <w:sz w:val="24"/>
          <w:szCs w:val="24"/>
        </w:rPr>
      </w:pPr>
    </w:p>
    <w:p w14:paraId="30FA6DB2" w14:textId="124F0355" w:rsidR="00316F81" w:rsidRDefault="00316F81" w:rsidP="003831D2">
      <w:pPr>
        <w:pStyle w:val="ListParagraph"/>
        <w:ind w:left="360"/>
        <w:rPr>
          <w:sz w:val="24"/>
          <w:szCs w:val="24"/>
        </w:rPr>
      </w:pPr>
    </w:p>
    <w:p w14:paraId="7C3F9A29" w14:textId="25FD020C" w:rsidR="00316F81" w:rsidRDefault="00316F81" w:rsidP="003831D2">
      <w:pPr>
        <w:pStyle w:val="ListParagraph"/>
        <w:ind w:left="360"/>
        <w:rPr>
          <w:sz w:val="24"/>
          <w:szCs w:val="24"/>
        </w:rPr>
      </w:pPr>
    </w:p>
    <w:p w14:paraId="76444E23" w14:textId="4B00E9FE" w:rsidR="00316F81" w:rsidRPr="00EF75FA" w:rsidRDefault="00316F81" w:rsidP="00EF75FA">
      <w:pPr>
        <w:pStyle w:val="ListParagraph"/>
        <w:ind w:left="360"/>
        <w:rPr>
          <w:b/>
          <w:bCs/>
          <w:sz w:val="24"/>
          <w:szCs w:val="24"/>
        </w:rPr>
      </w:pPr>
      <w:r w:rsidRPr="00EF75FA">
        <w:rPr>
          <w:b/>
          <w:bCs/>
          <w:sz w:val="24"/>
          <w:szCs w:val="24"/>
        </w:rPr>
        <w:t>References</w:t>
      </w:r>
    </w:p>
    <w:p w14:paraId="710848B7" w14:textId="77777777" w:rsidR="00116A92" w:rsidRPr="00CB3304" w:rsidRDefault="00093747" w:rsidP="00116A92">
      <w:pPr>
        <w:rPr>
          <w:rFonts w:ascii="Arial" w:hAnsi="Arial" w:cs="Arial"/>
          <w:i/>
          <w:iCs/>
          <w:color w:val="000000"/>
          <w:sz w:val="24"/>
          <w:szCs w:val="24"/>
          <w:shd w:val="clear" w:color="auto" w:fill="FFFFFF"/>
        </w:rPr>
      </w:pPr>
      <w:hyperlink r:id="rId5" w:tgtFrame="_blank" w:history="1">
        <w:r w:rsidR="00116A92" w:rsidRPr="00EA0EF2">
          <w:rPr>
            <w:rStyle w:val="Hyperlink"/>
            <w:rFonts w:ascii="Arial" w:hAnsi="Arial" w:cs="Arial"/>
            <w:i/>
            <w:iCs/>
            <w:sz w:val="24"/>
            <w:szCs w:val="24"/>
            <w:shd w:val="clear" w:color="auto" w:fill="FFFFFF"/>
          </w:rPr>
          <w:t xml:space="preserve">Aleksandar., </w:t>
        </w:r>
        <w:proofErr w:type="spellStart"/>
        <w:r w:rsidR="00116A92" w:rsidRPr="00EA0EF2">
          <w:rPr>
            <w:rStyle w:val="Hyperlink"/>
            <w:rFonts w:ascii="Arial" w:hAnsi="Arial" w:cs="Arial"/>
            <w:i/>
            <w:iCs/>
            <w:sz w:val="24"/>
            <w:szCs w:val="24"/>
            <w:shd w:val="clear" w:color="auto" w:fill="FFFFFF"/>
          </w:rPr>
          <w:t>Zivaljec</w:t>
        </w:r>
      </w:hyperlink>
      <w:r w:rsidR="00116A92" w:rsidRPr="00EA0EF2">
        <w:rPr>
          <w:rFonts w:ascii="Arial" w:hAnsi="Arial" w:cs="Arial"/>
          <w:b/>
          <w:bCs/>
          <w:i/>
          <w:iCs/>
          <w:color w:val="000000"/>
          <w:sz w:val="24"/>
          <w:szCs w:val="24"/>
          <w:shd w:val="clear" w:color="auto" w:fill="FFFFFF"/>
        </w:rPr>
        <w:t>,</w:t>
      </w:r>
      <w:hyperlink r:id="rId6" w:tgtFrame="_blank" w:history="1">
        <w:r w:rsidR="00116A92" w:rsidRPr="00EA0EF2">
          <w:rPr>
            <w:rStyle w:val="Hyperlink"/>
            <w:rFonts w:ascii="Arial" w:hAnsi="Arial" w:cs="Arial"/>
            <w:i/>
            <w:iCs/>
            <w:sz w:val="24"/>
            <w:szCs w:val="24"/>
            <w:shd w:val="clear" w:color="auto" w:fill="FFFFFF"/>
          </w:rPr>
          <w:t>B</w:t>
        </w:r>
        <w:proofErr w:type="spellEnd"/>
        <w:r w:rsidR="00116A92" w:rsidRPr="00EA0EF2">
          <w:rPr>
            <w:rStyle w:val="Hyperlink"/>
            <w:rFonts w:ascii="Arial" w:hAnsi="Arial" w:cs="Arial"/>
            <w:i/>
            <w:iCs/>
            <w:sz w:val="24"/>
            <w:szCs w:val="24"/>
            <w:shd w:val="clear" w:color="auto" w:fill="FFFFFF"/>
          </w:rPr>
          <w:t>., Shi</w:t>
        </w:r>
      </w:hyperlink>
      <w:r w:rsidR="00116A92" w:rsidRPr="00EA0EF2">
        <w:rPr>
          <w:rFonts w:ascii="Arial" w:hAnsi="Arial" w:cs="Arial"/>
          <w:b/>
          <w:bCs/>
          <w:i/>
          <w:iCs/>
          <w:color w:val="000000"/>
          <w:sz w:val="24"/>
          <w:szCs w:val="24"/>
          <w:shd w:val="clear" w:color="auto" w:fill="FFFFFF"/>
        </w:rPr>
        <w:t>, </w:t>
      </w:r>
      <w:proofErr w:type="spellStart"/>
      <w:r>
        <w:fldChar w:fldCharType="begin"/>
      </w:r>
      <w:r>
        <w:instrText xml:space="preserve"> HYPERLINK "http://www.wjtcm.net/searchresult.asp?search=&amp;author=Elisa+M+S%2E+Tam&amp;journal=Y&amp;but_search=Search&amp;entries=10&amp;pg=1&amp;s=0" \t "_blank" </w:instrText>
      </w:r>
      <w:r>
        <w:fldChar w:fldCharType="separate"/>
      </w:r>
      <w:r w:rsidR="00116A92" w:rsidRPr="00EA0EF2">
        <w:rPr>
          <w:rStyle w:val="Hyperlink"/>
          <w:rFonts w:ascii="Arial" w:hAnsi="Arial" w:cs="Arial"/>
          <w:i/>
          <w:iCs/>
          <w:sz w:val="24"/>
          <w:szCs w:val="24"/>
          <w:shd w:val="clear" w:color="auto" w:fill="FFFFFF"/>
        </w:rPr>
        <w:t>E,Tam</w:t>
      </w:r>
      <w:proofErr w:type="spellEnd"/>
      <w:r>
        <w:rPr>
          <w:rStyle w:val="Hyperlink"/>
          <w:rFonts w:ascii="Arial" w:hAnsi="Arial" w:cs="Arial"/>
          <w:i/>
          <w:iCs/>
          <w:sz w:val="24"/>
          <w:szCs w:val="24"/>
          <w:shd w:val="clear" w:color="auto" w:fill="FFFFFF"/>
        </w:rPr>
        <w:fldChar w:fldCharType="end"/>
      </w:r>
      <w:r w:rsidR="00116A92" w:rsidRPr="00CB3304">
        <w:rPr>
          <w:rFonts w:ascii="Arial" w:hAnsi="Arial" w:cs="Arial"/>
          <w:i/>
          <w:iCs/>
          <w:color w:val="000000"/>
          <w:sz w:val="24"/>
          <w:szCs w:val="24"/>
          <w:shd w:val="clear" w:color="auto" w:fill="FFFFFF"/>
        </w:rPr>
        <w:t>. and</w:t>
      </w:r>
      <w:r w:rsidR="00116A92" w:rsidRPr="00EA0EF2">
        <w:rPr>
          <w:rFonts w:ascii="Arial" w:hAnsi="Arial" w:cs="Arial"/>
          <w:b/>
          <w:bCs/>
          <w:i/>
          <w:iCs/>
          <w:color w:val="000000"/>
          <w:sz w:val="24"/>
          <w:szCs w:val="24"/>
          <w:shd w:val="clear" w:color="auto" w:fill="FFFFFF"/>
        </w:rPr>
        <w:t> </w:t>
      </w:r>
      <w:proofErr w:type="spellStart"/>
      <w:r>
        <w:fldChar w:fldCharType="begin"/>
      </w:r>
      <w:r>
        <w:instrText xml:space="preserve"> HYPERLINK "http://www.wjtcm.net/searchresult.asp?search=&amp;author=Vahideh+Toossi&amp;journal=Y&amp;but_search=Search&amp;entries=10&amp;pg=1&amp;s=0" \t "_blank" </w:instrText>
      </w:r>
      <w:r>
        <w:fldChar w:fldCharType="separate"/>
      </w:r>
      <w:r w:rsidR="00116A92" w:rsidRPr="00EA0EF2">
        <w:rPr>
          <w:rStyle w:val="Hyperlink"/>
          <w:rFonts w:ascii="Arial" w:hAnsi="Arial" w:cs="Arial"/>
          <w:i/>
          <w:iCs/>
          <w:sz w:val="24"/>
          <w:szCs w:val="24"/>
          <w:shd w:val="clear" w:color="auto" w:fill="FFFFFF"/>
        </w:rPr>
        <w:t>Vahideh</w:t>
      </w:r>
      <w:proofErr w:type="spellEnd"/>
      <w:r w:rsidR="00116A92" w:rsidRPr="00EA0EF2">
        <w:rPr>
          <w:rStyle w:val="Hyperlink"/>
          <w:rFonts w:ascii="Arial" w:hAnsi="Arial" w:cs="Arial"/>
          <w:i/>
          <w:iCs/>
          <w:sz w:val="24"/>
          <w:szCs w:val="24"/>
          <w:shd w:val="clear" w:color="auto" w:fill="FFFFFF"/>
        </w:rPr>
        <w:t xml:space="preserve">, </w:t>
      </w:r>
      <w:proofErr w:type="spellStart"/>
      <w:r w:rsidR="00116A92" w:rsidRPr="00EA0EF2">
        <w:rPr>
          <w:rStyle w:val="Hyperlink"/>
          <w:rFonts w:ascii="Arial" w:hAnsi="Arial" w:cs="Arial"/>
          <w:i/>
          <w:iCs/>
          <w:sz w:val="24"/>
          <w:szCs w:val="24"/>
          <w:shd w:val="clear" w:color="auto" w:fill="FFFFFF"/>
        </w:rPr>
        <w:t>Ti</w:t>
      </w:r>
      <w:proofErr w:type="spellEnd"/>
      <w:r>
        <w:rPr>
          <w:rStyle w:val="Hyperlink"/>
          <w:rFonts w:ascii="Arial" w:hAnsi="Arial" w:cs="Arial"/>
          <w:i/>
          <w:iCs/>
          <w:sz w:val="24"/>
          <w:szCs w:val="24"/>
          <w:shd w:val="clear" w:color="auto" w:fill="FFFFFF"/>
        </w:rPr>
        <w:fldChar w:fldCharType="end"/>
      </w:r>
      <w:r w:rsidR="00116A92" w:rsidRPr="00EA0EF2">
        <w:rPr>
          <w:i/>
          <w:iCs/>
          <w:sz w:val="24"/>
          <w:szCs w:val="24"/>
        </w:rPr>
        <w:t xml:space="preserve"> (2019)</w:t>
      </w:r>
      <w:r w:rsidR="00116A92" w:rsidRPr="00EA0EF2">
        <w:rPr>
          <w:rFonts w:ascii="Arial" w:hAnsi="Arial" w:cs="Arial"/>
          <w:b/>
          <w:bCs/>
          <w:i/>
          <w:iCs/>
          <w:color w:val="000000"/>
          <w:sz w:val="24"/>
          <w:szCs w:val="24"/>
          <w:shd w:val="clear" w:color="auto" w:fill="FFFFFF"/>
        </w:rPr>
        <w:t xml:space="preserve"> </w:t>
      </w:r>
      <w:r w:rsidR="00116A92" w:rsidRPr="00CB3304">
        <w:rPr>
          <w:rFonts w:ascii="Arial" w:hAnsi="Arial" w:cs="Arial"/>
          <w:i/>
          <w:iCs/>
          <w:color w:val="000000"/>
          <w:sz w:val="24"/>
          <w:szCs w:val="24"/>
          <w:shd w:val="clear" w:color="auto" w:fill="FFFFFF"/>
        </w:rPr>
        <w:t>Treatment of visceral pain associated with irritable bowel syndrome using acupuncture: Mechanism of action, Vol.5,Issue 4,World Journal of Chinese Traditional Medicine</w:t>
      </w:r>
    </w:p>
    <w:p w14:paraId="65DA8373" w14:textId="77777777" w:rsidR="00116A92" w:rsidRPr="00EA0EF2" w:rsidRDefault="00116A92" w:rsidP="00116A92">
      <w:pPr>
        <w:rPr>
          <w:i/>
          <w:iCs/>
          <w:sz w:val="24"/>
          <w:szCs w:val="24"/>
        </w:rPr>
      </w:pPr>
      <w:r w:rsidRPr="00EA0EF2">
        <w:rPr>
          <w:i/>
          <w:iCs/>
          <w:sz w:val="24"/>
          <w:szCs w:val="24"/>
        </w:rPr>
        <w:t xml:space="preserve">Alena, O., Gabriel, P., </w:t>
      </w:r>
      <w:proofErr w:type="spellStart"/>
      <w:r w:rsidRPr="00EA0EF2">
        <w:rPr>
          <w:i/>
          <w:iCs/>
          <w:sz w:val="24"/>
          <w:szCs w:val="24"/>
        </w:rPr>
        <w:t>Katarína</w:t>
      </w:r>
      <w:proofErr w:type="spellEnd"/>
      <w:r w:rsidRPr="00EA0EF2">
        <w:rPr>
          <w:i/>
          <w:iCs/>
          <w:sz w:val="24"/>
          <w:szCs w:val="24"/>
        </w:rPr>
        <w:t xml:space="preserve">. S., </w:t>
      </w:r>
      <w:proofErr w:type="spellStart"/>
      <w:r w:rsidRPr="00EA0EF2">
        <w:rPr>
          <w:i/>
          <w:iCs/>
          <w:sz w:val="24"/>
          <w:szCs w:val="24"/>
        </w:rPr>
        <w:t>Bibiana</w:t>
      </w:r>
      <w:proofErr w:type="spellEnd"/>
      <w:r w:rsidRPr="00EA0EF2">
        <w:rPr>
          <w:i/>
          <w:iCs/>
          <w:sz w:val="24"/>
          <w:szCs w:val="24"/>
        </w:rPr>
        <w:t xml:space="preserve">, </w:t>
      </w:r>
      <w:proofErr w:type="spellStart"/>
      <w:r w:rsidRPr="00EA0EF2">
        <w:rPr>
          <w:i/>
          <w:iCs/>
          <w:sz w:val="24"/>
          <w:szCs w:val="24"/>
        </w:rPr>
        <w:t>B.and</w:t>
      </w:r>
      <w:proofErr w:type="spellEnd"/>
      <w:r w:rsidRPr="00EA0EF2">
        <w:rPr>
          <w:i/>
          <w:iCs/>
          <w:sz w:val="24"/>
          <w:szCs w:val="24"/>
        </w:rPr>
        <w:t xml:space="preserve"> </w:t>
      </w:r>
      <w:proofErr w:type="spellStart"/>
      <w:r w:rsidRPr="00EA0EF2">
        <w:rPr>
          <w:i/>
          <w:iCs/>
          <w:sz w:val="24"/>
          <w:szCs w:val="24"/>
        </w:rPr>
        <w:t>Ondrej</w:t>
      </w:r>
      <w:proofErr w:type="spellEnd"/>
      <w:r w:rsidRPr="00EA0EF2">
        <w:rPr>
          <w:i/>
          <w:iCs/>
          <w:sz w:val="24"/>
          <w:szCs w:val="24"/>
        </w:rPr>
        <w:t xml:space="preserve"> B. (2016) Why acupuncture in pain treatment? Neuroendocrinology Letters Volume 37 No. 3 </w:t>
      </w:r>
      <w:hyperlink r:id="rId7" w:history="1">
        <w:r w:rsidRPr="00EA0EF2">
          <w:rPr>
            <w:rStyle w:val="Hyperlink"/>
            <w:i/>
            <w:iCs/>
            <w:sz w:val="24"/>
            <w:szCs w:val="24"/>
          </w:rPr>
          <w:t>http://www.nel.edu/userfiles/articlesnew/NEL370316R02.pdf</w:t>
        </w:r>
      </w:hyperlink>
    </w:p>
    <w:p w14:paraId="0AF1AD12" w14:textId="77777777" w:rsidR="00116A92" w:rsidRPr="00EA0EF2" w:rsidRDefault="00116A92" w:rsidP="00116A92">
      <w:pPr>
        <w:rPr>
          <w:rFonts w:ascii="Arial" w:eastAsia="Times New Roman" w:hAnsi="Arial" w:cs="Arial"/>
          <w:i/>
          <w:iCs/>
          <w:color w:val="000000"/>
          <w:sz w:val="24"/>
          <w:szCs w:val="24"/>
          <w:lang w:eastAsia="en-GB"/>
        </w:rPr>
      </w:pPr>
      <w:r w:rsidRPr="006604AA">
        <w:rPr>
          <w:rFonts w:ascii="Arial" w:eastAsia="Times New Roman" w:hAnsi="Arial" w:cs="Arial"/>
          <w:i/>
          <w:iCs/>
          <w:color w:val="000000"/>
          <w:sz w:val="24"/>
          <w:szCs w:val="24"/>
          <w:lang w:eastAsia="en-GB"/>
        </w:rPr>
        <w:t>Bo</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xml:space="preserve"> </w:t>
      </w:r>
      <w:r w:rsidRPr="00EA0EF2">
        <w:rPr>
          <w:rFonts w:ascii="Arial" w:eastAsia="Times New Roman" w:hAnsi="Arial" w:cs="Arial"/>
          <w:i/>
          <w:iCs/>
          <w:color w:val="000000"/>
          <w:sz w:val="24"/>
          <w:szCs w:val="24"/>
          <w:lang w:eastAsia="en-GB"/>
        </w:rPr>
        <w:t>D.,</w:t>
      </w:r>
      <w:r w:rsidRPr="006604AA">
        <w:rPr>
          <w:rFonts w:ascii="Arial" w:eastAsia="Times New Roman" w:hAnsi="Arial" w:cs="Arial"/>
          <w:i/>
          <w:iCs/>
          <w:color w:val="000000"/>
          <w:sz w:val="24"/>
          <w:szCs w:val="24"/>
          <w:vertAlign w:val="superscript"/>
          <w:lang w:eastAsia="en-GB"/>
        </w:rPr>
        <w:t>1</w:t>
      </w:r>
      <w:r w:rsidRPr="006604AA">
        <w:rPr>
          <w:rFonts w:ascii="Arial" w:eastAsia="Times New Roman" w:hAnsi="Arial" w:cs="Arial"/>
          <w:i/>
          <w:iCs/>
          <w:color w:val="000000"/>
          <w:sz w:val="24"/>
          <w:szCs w:val="24"/>
          <w:lang w:eastAsia="en-GB"/>
        </w:rPr>
        <w:t> </w:t>
      </w:r>
      <w:proofErr w:type="spellStart"/>
      <w:r w:rsidRPr="006604AA">
        <w:rPr>
          <w:rFonts w:ascii="Arial" w:eastAsia="Times New Roman" w:hAnsi="Arial" w:cs="Arial"/>
          <w:i/>
          <w:iCs/>
          <w:color w:val="000000"/>
          <w:sz w:val="24"/>
          <w:szCs w:val="24"/>
          <w:lang w:eastAsia="en-GB"/>
        </w:rPr>
        <w:t>Zeqin</w:t>
      </w:r>
      <w:proofErr w:type="spellEnd"/>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xml:space="preserve"> C</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vertAlign w:val="superscript"/>
          <w:lang w:eastAsia="en-GB"/>
        </w:rPr>
        <w:t>1</w:t>
      </w:r>
      <w:r w:rsidRPr="006604AA">
        <w:rPr>
          <w:rFonts w:ascii="Arial" w:eastAsia="Times New Roman" w:hAnsi="Arial" w:cs="Arial"/>
          <w:i/>
          <w:iCs/>
          <w:color w:val="000000"/>
          <w:sz w:val="24"/>
          <w:szCs w:val="24"/>
          <w:lang w:eastAsia="en-GB"/>
        </w:rPr>
        <w:t> Xuan</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xml:space="preserve"> Y</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vertAlign w:val="superscript"/>
          <w:lang w:eastAsia="en-GB"/>
        </w:rPr>
        <w:t>1</w:t>
      </w:r>
      <w:r w:rsidRPr="006604AA">
        <w:rPr>
          <w:rFonts w:ascii="Arial" w:eastAsia="Times New Roman" w:hAnsi="Arial" w:cs="Arial"/>
          <w:i/>
          <w:iCs/>
          <w:color w:val="000000"/>
          <w:sz w:val="24"/>
          <w:szCs w:val="24"/>
          <w:lang w:eastAsia="en-GB"/>
        </w:rPr>
        <w:t> </w:t>
      </w:r>
      <w:proofErr w:type="spellStart"/>
      <w:r w:rsidRPr="006604AA">
        <w:rPr>
          <w:rFonts w:ascii="Arial" w:eastAsia="Times New Roman" w:hAnsi="Arial" w:cs="Arial"/>
          <w:i/>
          <w:iCs/>
          <w:color w:val="000000"/>
          <w:sz w:val="24"/>
          <w:szCs w:val="24"/>
          <w:lang w:eastAsia="en-GB"/>
        </w:rPr>
        <w:t>Danting</w:t>
      </w:r>
      <w:proofErr w:type="spellEnd"/>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xml:space="preserve"> L</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vertAlign w:val="superscript"/>
          <w:lang w:eastAsia="en-GB"/>
        </w:rPr>
        <w:t>2</w:t>
      </w:r>
      <w:r w:rsidRPr="006604AA">
        <w:rPr>
          <w:rFonts w:ascii="Arial" w:eastAsia="Times New Roman" w:hAnsi="Arial" w:cs="Arial"/>
          <w:i/>
          <w:iCs/>
          <w:color w:val="000000"/>
          <w:sz w:val="24"/>
          <w:szCs w:val="24"/>
          <w:lang w:eastAsia="en-GB"/>
        </w:rPr>
        <w:t> </w:t>
      </w:r>
      <w:proofErr w:type="spellStart"/>
      <w:r w:rsidRPr="006604AA">
        <w:rPr>
          <w:rFonts w:ascii="Arial" w:eastAsia="Times New Roman" w:hAnsi="Arial" w:cs="Arial"/>
          <w:i/>
          <w:iCs/>
          <w:color w:val="000000"/>
          <w:sz w:val="24"/>
          <w:szCs w:val="24"/>
          <w:lang w:eastAsia="en-GB"/>
        </w:rPr>
        <w:t>Jie</w:t>
      </w:r>
      <w:proofErr w:type="spellEnd"/>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xml:space="preserve"> M</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vertAlign w:val="superscript"/>
          <w:lang w:eastAsia="en-GB"/>
        </w:rPr>
        <w:t>1</w:t>
      </w:r>
      <w:r w:rsidRPr="006604AA">
        <w:rPr>
          <w:rFonts w:ascii="Arial" w:eastAsia="Times New Roman" w:hAnsi="Arial" w:cs="Arial"/>
          <w:i/>
          <w:iCs/>
          <w:color w:val="000000"/>
          <w:sz w:val="24"/>
          <w:szCs w:val="24"/>
          <w:lang w:eastAsia="en-GB"/>
        </w:rPr>
        <w:t> Ping</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xml:space="preserve"> Y</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vertAlign w:val="superscript"/>
          <w:lang w:eastAsia="en-GB"/>
        </w:rPr>
        <w:t>1</w:t>
      </w:r>
      <w:r w:rsidRPr="006604AA">
        <w:rPr>
          <w:rFonts w:ascii="Arial" w:eastAsia="Times New Roman" w:hAnsi="Arial" w:cs="Arial"/>
          <w:i/>
          <w:iCs/>
          <w:color w:val="000000"/>
          <w:sz w:val="24"/>
          <w:szCs w:val="24"/>
          <w:lang w:eastAsia="en-GB"/>
        </w:rPr>
        <w:t> Yan</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xml:space="preserve"> C</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vertAlign w:val="superscript"/>
          <w:lang w:eastAsia="en-GB"/>
        </w:rPr>
        <w:t>1</w:t>
      </w:r>
      <w:r w:rsidRPr="006604AA">
        <w:rPr>
          <w:rFonts w:ascii="Arial" w:eastAsia="Times New Roman" w:hAnsi="Arial" w:cs="Arial"/>
          <w:i/>
          <w:iCs/>
          <w:color w:val="000000"/>
          <w:sz w:val="24"/>
          <w:szCs w:val="24"/>
          <w:lang w:eastAsia="en-GB"/>
        </w:rPr>
        <w:t> </w:t>
      </w:r>
      <w:proofErr w:type="spellStart"/>
      <w:r w:rsidRPr="006604AA">
        <w:rPr>
          <w:rFonts w:ascii="Arial" w:eastAsia="Times New Roman" w:hAnsi="Arial" w:cs="Arial"/>
          <w:b/>
          <w:bCs/>
          <w:i/>
          <w:iCs/>
          <w:color w:val="000000"/>
          <w:sz w:val="24"/>
          <w:szCs w:val="24"/>
          <w:lang w:eastAsia="en-GB"/>
        </w:rPr>
        <w:t>Lixing</w:t>
      </w:r>
      <w:proofErr w:type="spellEnd"/>
      <w:r w:rsidRPr="00EA0EF2">
        <w:rPr>
          <w:rFonts w:ascii="Arial" w:eastAsia="Times New Roman" w:hAnsi="Arial" w:cs="Arial"/>
          <w:b/>
          <w:bCs/>
          <w:i/>
          <w:iCs/>
          <w:color w:val="000000"/>
          <w:sz w:val="24"/>
          <w:szCs w:val="24"/>
          <w:lang w:eastAsia="en-GB"/>
        </w:rPr>
        <w:t>,</w:t>
      </w:r>
      <w:r w:rsidRPr="006604AA">
        <w:rPr>
          <w:rFonts w:ascii="Arial" w:eastAsia="Times New Roman" w:hAnsi="Arial" w:cs="Arial"/>
          <w:b/>
          <w:bCs/>
          <w:i/>
          <w:iCs/>
          <w:color w:val="000000"/>
          <w:sz w:val="24"/>
          <w:szCs w:val="24"/>
          <w:lang w:eastAsia="en-GB"/>
        </w:rPr>
        <w:t xml:space="preserve"> L</w:t>
      </w:r>
      <w:r w:rsidRPr="00EA0EF2">
        <w:rPr>
          <w:rFonts w:ascii="Arial" w:eastAsia="Times New Roman" w:hAnsi="Arial" w:cs="Arial"/>
          <w:i/>
          <w:iCs/>
          <w:color w:val="000000"/>
          <w:sz w:val="24"/>
          <w:szCs w:val="24"/>
          <w:lang w:eastAsia="en-GB"/>
        </w:rPr>
        <w:t>.</w:t>
      </w:r>
      <w:r w:rsidRPr="006604AA">
        <w:rPr>
          <w:rFonts w:ascii="Arial" w:eastAsia="Times New Roman" w:hAnsi="Arial" w:cs="Arial"/>
          <w:i/>
          <w:iCs/>
          <w:color w:val="000000"/>
          <w:sz w:val="24"/>
          <w:szCs w:val="24"/>
          <w:lang w:eastAsia="en-GB"/>
        </w:rPr>
        <w:t> and </w:t>
      </w:r>
      <w:proofErr w:type="spellStart"/>
      <w:r w:rsidRPr="006604AA">
        <w:rPr>
          <w:rFonts w:ascii="Arial" w:eastAsia="Times New Roman" w:hAnsi="Arial" w:cs="Arial"/>
          <w:b/>
          <w:bCs/>
          <w:i/>
          <w:iCs/>
          <w:color w:val="000000"/>
          <w:sz w:val="24"/>
          <w:szCs w:val="24"/>
          <w:lang w:eastAsia="en-GB"/>
        </w:rPr>
        <w:t>Shifen</w:t>
      </w:r>
      <w:proofErr w:type="spellEnd"/>
      <w:r w:rsidRPr="006604AA">
        <w:rPr>
          <w:rFonts w:ascii="Arial" w:eastAsia="Times New Roman" w:hAnsi="Arial" w:cs="Arial"/>
          <w:b/>
          <w:bCs/>
          <w:i/>
          <w:iCs/>
          <w:color w:val="000000"/>
          <w:sz w:val="24"/>
          <w:szCs w:val="24"/>
          <w:lang w:eastAsia="en-GB"/>
        </w:rPr>
        <w:t xml:space="preserve"> X</w:t>
      </w:r>
      <w:r w:rsidRPr="00EA0EF2">
        <w:rPr>
          <w:rFonts w:ascii="Arial" w:eastAsia="Times New Roman" w:hAnsi="Arial" w:cs="Arial"/>
          <w:b/>
          <w:bCs/>
          <w:i/>
          <w:iCs/>
          <w:color w:val="000000"/>
          <w:sz w:val="24"/>
          <w:szCs w:val="24"/>
          <w:lang w:eastAsia="en-GB"/>
        </w:rPr>
        <w:t xml:space="preserve"> (2017)</w:t>
      </w:r>
      <w:r w:rsidRPr="006604AA">
        <w:rPr>
          <w:rFonts w:ascii="Arial" w:eastAsia="Times New Roman" w:hAnsi="Arial" w:cs="Arial"/>
          <w:i/>
          <w:iCs/>
          <w:color w:val="000000"/>
          <w:sz w:val="24"/>
          <w:szCs w:val="24"/>
          <w:vertAlign w:val="superscript"/>
          <w:lang w:eastAsia="en-GB"/>
        </w:rPr>
        <w:t>1</w:t>
      </w:r>
      <w:r w:rsidRPr="00EA0EF2">
        <w:rPr>
          <w:rFonts w:ascii="STIXGeneral-Bold" w:hAnsi="STIXGeneral-Bold"/>
          <w:i/>
          <w:iCs/>
          <w:color w:val="000000"/>
          <w:sz w:val="24"/>
          <w:szCs w:val="24"/>
        </w:rPr>
        <w:t xml:space="preserve"> Efficacy of Acupuncture for Treating Depression-Related Insomnia Compared with a Control Group: A Systematic Review and </w:t>
      </w:r>
      <w:proofErr w:type="spellStart"/>
      <w:r w:rsidRPr="00EA0EF2">
        <w:rPr>
          <w:rFonts w:ascii="STIXGeneral-Bold" w:hAnsi="STIXGeneral-Bold"/>
          <w:i/>
          <w:iCs/>
          <w:color w:val="000000"/>
          <w:sz w:val="24"/>
          <w:szCs w:val="24"/>
        </w:rPr>
        <w:t>Meta Analysis</w:t>
      </w:r>
      <w:proofErr w:type="spellEnd"/>
      <w:r w:rsidRPr="00EA0EF2">
        <w:rPr>
          <w:rFonts w:ascii="Arial" w:eastAsia="Times New Roman" w:hAnsi="Arial" w:cs="Arial"/>
          <w:i/>
          <w:iCs/>
          <w:color w:val="000000"/>
          <w:sz w:val="24"/>
          <w:szCs w:val="24"/>
          <w:lang w:eastAsia="en-GB"/>
        </w:rPr>
        <w:t> </w:t>
      </w:r>
      <w:hyperlink r:id="rId8" w:tgtFrame="_blank" w:history="1">
        <w:r w:rsidRPr="00EA0EF2">
          <w:rPr>
            <w:rFonts w:ascii="Arial" w:eastAsia="Times New Roman" w:hAnsi="Arial" w:cs="Arial"/>
            <w:i/>
            <w:iCs/>
            <w:color w:val="4D8A17"/>
            <w:sz w:val="24"/>
            <w:szCs w:val="24"/>
            <w:lang w:eastAsia="en-GB"/>
          </w:rPr>
          <w:t>https://doi.org/10.1155/2017/9614810</w:t>
        </w:r>
      </w:hyperlink>
    </w:p>
    <w:p w14:paraId="74893A4B" w14:textId="7BD351B4" w:rsidR="00116A92" w:rsidRPr="00EA0EF2" w:rsidRDefault="00116A92" w:rsidP="00116A92">
      <w:pPr>
        <w:rPr>
          <w:i/>
          <w:iCs/>
          <w:sz w:val="24"/>
          <w:szCs w:val="24"/>
        </w:rPr>
      </w:pPr>
      <w:r w:rsidRPr="00EA0EF2">
        <w:rPr>
          <w:i/>
          <w:iCs/>
          <w:sz w:val="24"/>
          <w:szCs w:val="24"/>
        </w:rPr>
        <w:t>David</w:t>
      </w:r>
      <w:r w:rsidR="0023631B">
        <w:rPr>
          <w:i/>
          <w:iCs/>
          <w:sz w:val="24"/>
          <w:szCs w:val="24"/>
        </w:rPr>
        <w:t xml:space="preserve"> </w:t>
      </w:r>
      <w:r w:rsidRPr="00EA0EF2">
        <w:rPr>
          <w:i/>
          <w:iCs/>
          <w:sz w:val="24"/>
          <w:szCs w:val="24"/>
        </w:rPr>
        <w:t xml:space="preserve">,J., Modi, A., Aluko, C. and </w:t>
      </w:r>
      <w:proofErr w:type="spellStart"/>
      <w:r w:rsidRPr="00EA0EF2">
        <w:rPr>
          <w:i/>
          <w:iCs/>
          <w:sz w:val="24"/>
          <w:szCs w:val="24"/>
        </w:rPr>
        <w:t>Farebrother</w:t>
      </w:r>
      <w:proofErr w:type="spellEnd"/>
      <w:r w:rsidRPr="00EA0EF2">
        <w:rPr>
          <w:i/>
          <w:iCs/>
          <w:sz w:val="24"/>
          <w:szCs w:val="24"/>
        </w:rPr>
        <w:t>, J. (1998)Acupuncture in Comparison with physiotherapy for the treatment of neck pain</w:t>
      </w:r>
    </w:p>
    <w:p w14:paraId="1DC4EBFB" w14:textId="77777777" w:rsidR="00116A92" w:rsidRPr="00EA0EF2" w:rsidRDefault="00116A92" w:rsidP="00116A92">
      <w:pPr>
        <w:rPr>
          <w:rFonts w:ascii="Arial" w:eastAsia="Times New Roman" w:hAnsi="Arial" w:cs="Arial"/>
          <w:i/>
          <w:iCs/>
          <w:color w:val="000000"/>
          <w:sz w:val="24"/>
          <w:szCs w:val="24"/>
          <w:lang w:eastAsia="en-GB"/>
        </w:rPr>
      </w:pPr>
      <w:r w:rsidRPr="00EA0EF2">
        <w:rPr>
          <w:i/>
          <w:iCs/>
          <w:sz w:val="24"/>
          <w:szCs w:val="24"/>
          <w:lang w:val="en-US"/>
        </w:rPr>
        <w:t xml:space="preserve">Ward, P. and Peter, A. () Complementary Medicine in Europe </w:t>
      </w:r>
      <w:hyperlink r:id="rId9" w:history="1">
        <w:r w:rsidRPr="00EA0EF2">
          <w:rPr>
            <w:rStyle w:val="Hyperlink"/>
            <w:i/>
            <w:iCs/>
            <w:sz w:val="24"/>
            <w:szCs w:val="24"/>
          </w:rPr>
          <w:t>https//www.ncbi.nlm.nih.gov/pmc/articles/PMC2540528/pdf/bmj00448-0043.pdf</w:t>
        </w:r>
      </w:hyperlink>
      <w:r w:rsidRPr="00EA0EF2">
        <w:rPr>
          <w:rFonts w:ascii="Arial" w:eastAsia="Times New Roman" w:hAnsi="Arial" w:cs="Arial"/>
          <w:i/>
          <w:iCs/>
          <w:color w:val="000000"/>
          <w:sz w:val="24"/>
          <w:szCs w:val="24"/>
          <w:lang w:eastAsia="en-GB"/>
        </w:rPr>
        <w:t xml:space="preserve"> </w:t>
      </w:r>
    </w:p>
    <w:p w14:paraId="269DB9C7" w14:textId="77777777" w:rsidR="00116A92" w:rsidRPr="00EA0EF2" w:rsidRDefault="00116A92" w:rsidP="00116A92">
      <w:pPr>
        <w:shd w:val="clear" w:color="auto" w:fill="FFFFFF"/>
        <w:spacing w:after="0" w:line="240" w:lineRule="auto"/>
        <w:rPr>
          <w:rFonts w:ascii="Helvetica" w:eastAsia="Times New Roman" w:hAnsi="Helvetica" w:cs="Times New Roman"/>
          <w:i/>
          <w:iCs/>
          <w:color w:val="606060"/>
          <w:sz w:val="24"/>
          <w:szCs w:val="24"/>
          <w:lang w:eastAsia="en-GB"/>
        </w:rPr>
      </w:pPr>
    </w:p>
    <w:p w14:paraId="0BECC69C" w14:textId="77777777" w:rsidR="00116A92" w:rsidRPr="00EA0EF2" w:rsidRDefault="00116A92" w:rsidP="00116A92">
      <w:pPr>
        <w:shd w:val="clear" w:color="auto" w:fill="FFFFFF"/>
        <w:spacing w:after="0" w:line="240" w:lineRule="auto"/>
        <w:rPr>
          <w:rFonts w:ascii="Helvetica" w:eastAsia="Times New Roman" w:hAnsi="Helvetica" w:cs="Times New Roman"/>
          <w:i/>
          <w:iCs/>
          <w:color w:val="606060"/>
          <w:sz w:val="24"/>
          <w:szCs w:val="24"/>
          <w:lang w:eastAsia="en-GB"/>
        </w:rPr>
      </w:pPr>
      <w:r w:rsidRPr="00EA0EF2">
        <w:rPr>
          <w:rFonts w:ascii="Helvetica" w:hAnsi="Helvetica"/>
          <w:i/>
          <w:iCs/>
          <w:color w:val="202020"/>
          <w:sz w:val="24"/>
          <w:szCs w:val="24"/>
        </w:rPr>
        <w:t xml:space="preserve">Kim, H., Kang, J., Kim, K., </w:t>
      </w:r>
      <w:proofErr w:type="spellStart"/>
      <w:r w:rsidRPr="00EA0EF2">
        <w:rPr>
          <w:rFonts w:ascii="Helvetica" w:hAnsi="Helvetica"/>
          <w:i/>
          <w:iCs/>
          <w:color w:val="202020"/>
          <w:sz w:val="24"/>
          <w:szCs w:val="24"/>
        </w:rPr>
        <w:t>Kangwon</w:t>
      </w:r>
      <w:proofErr w:type="spellEnd"/>
      <w:r w:rsidRPr="00EA0EF2">
        <w:rPr>
          <w:rFonts w:ascii="Helvetica" w:hAnsi="Helvetica"/>
          <w:i/>
          <w:iCs/>
          <w:color w:val="202020"/>
          <w:sz w:val="24"/>
          <w:szCs w:val="24"/>
        </w:rPr>
        <w:t xml:space="preserve">, K., </w:t>
      </w:r>
      <w:proofErr w:type="spellStart"/>
      <w:r w:rsidRPr="00EA0EF2">
        <w:rPr>
          <w:rFonts w:ascii="Helvetica" w:hAnsi="Helvetica"/>
          <w:i/>
          <w:iCs/>
          <w:color w:val="202020"/>
          <w:sz w:val="24"/>
          <w:szCs w:val="24"/>
        </w:rPr>
        <w:t>Shin,M</w:t>
      </w:r>
      <w:proofErr w:type="spellEnd"/>
      <w:r w:rsidRPr="00EA0EF2">
        <w:rPr>
          <w:rFonts w:ascii="Helvetica" w:hAnsi="Helvetica"/>
          <w:i/>
          <w:iCs/>
          <w:color w:val="202020"/>
          <w:sz w:val="24"/>
          <w:szCs w:val="24"/>
        </w:rPr>
        <w:t xml:space="preserve">. and Jung, S. (2012)Acupuncture for the Treatment of Dry Eye: A </w:t>
      </w:r>
      <w:proofErr w:type="spellStart"/>
      <w:r w:rsidRPr="00EA0EF2">
        <w:rPr>
          <w:rFonts w:ascii="Helvetica" w:hAnsi="Helvetica"/>
          <w:i/>
          <w:iCs/>
          <w:color w:val="202020"/>
          <w:sz w:val="24"/>
          <w:szCs w:val="24"/>
        </w:rPr>
        <w:t>Multicenter</w:t>
      </w:r>
      <w:proofErr w:type="spellEnd"/>
      <w:r w:rsidRPr="00EA0EF2">
        <w:rPr>
          <w:rFonts w:ascii="Helvetica" w:hAnsi="Helvetica"/>
          <w:i/>
          <w:iCs/>
          <w:color w:val="202020"/>
          <w:sz w:val="24"/>
          <w:szCs w:val="24"/>
        </w:rPr>
        <w:t xml:space="preserve"> Randomised Controlled Trial with Active Comparison Intervention (Artificial Teardrops)</w:t>
      </w:r>
    </w:p>
    <w:p w14:paraId="158C14CF" w14:textId="77777777" w:rsidR="00116A92" w:rsidRPr="00EA0EF2" w:rsidRDefault="00116A92" w:rsidP="00116A92">
      <w:pPr>
        <w:rPr>
          <w:rFonts w:ascii="Arial" w:eastAsia="Times New Roman" w:hAnsi="Arial" w:cs="Arial"/>
          <w:i/>
          <w:iCs/>
          <w:color w:val="000000"/>
          <w:sz w:val="24"/>
          <w:szCs w:val="24"/>
          <w:lang w:eastAsia="en-GB"/>
        </w:rPr>
      </w:pPr>
    </w:p>
    <w:p w14:paraId="3A06FD46" w14:textId="77777777" w:rsidR="00116A92" w:rsidRPr="00EA0EF2" w:rsidRDefault="00116A92" w:rsidP="00116A92">
      <w:pPr>
        <w:spacing w:line="330" w:lineRule="atLeast"/>
        <w:rPr>
          <w:i/>
          <w:iCs/>
          <w:sz w:val="24"/>
          <w:szCs w:val="24"/>
        </w:rPr>
      </w:pPr>
      <w:r w:rsidRPr="00EA0EF2">
        <w:rPr>
          <w:rFonts w:ascii="Arial" w:eastAsia="Times New Roman" w:hAnsi="Arial" w:cs="Arial"/>
          <w:i/>
          <w:iCs/>
          <w:color w:val="000000"/>
          <w:sz w:val="24"/>
          <w:szCs w:val="24"/>
          <w:lang w:eastAsia="en-GB"/>
        </w:rPr>
        <w:t xml:space="preserve">Goodridge, J (2020) </w:t>
      </w:r>
      <w:r w:rsidRPr="00EA0EF2">
        <w:rPr>
          <w:rFonts w:ascii="Arial" w:hAnsi="Arial" w:cs="Arial"/>
          <w:i/>
          <w:iCs/>
          <w:color w:val="000000"/>
          <w:sz w:val="24"/>
          <w:szCs w:val="24"/>
          <w:shd w:val="clear" w:color="auto" w:fill="ECECEC"/>
        </w:rPr>
        <w:t xml:space="preserve">Complementary Alternative Medicine for Paediatric Chronic Headaches </w:t>
      </w:r>
      <w:hyperlink r:id="rId10" w:history="1">
        <w:r w:rsidRPr="00EA0EF2">
          <w:rPr>
            <w:rStyle w:val="Hyperlink"/>
            <w:i/>
            <w:iCs/>
            <w:sz w:val="24"/>
            <w:szCs w:val="24"/>
          </w:rPr>
          <w:t>https://escholarship.org/uc/item/1rk042cf</w:t>
        </w:r>
      </w:hyperlink>
    </w:p>
    <w:p w14:paraId="392F497C" w14:textId="77777777" w:rsidR="00116A92" w:rsidRPr="00EA0EF2" w:rsidRDefault="00116A92" w:rsidP="00116A92">
      <w:pPr>
        <w:spacing w:line="330" w:lineRule="atLeast"/>
        <w:rPr>
          <w:i/>
          <w:iCs/>
          <w:sz w:val="24"/>
          <w:szCs w:val="24"/>
        </w:rPr>
      </w:pPr>
      <w:proofErr w:type="spellStart"/>
      <w:r w:rsidRPr="00EA0EF2">
        <w:rPr>
          <w:rFonts w:ascii="Arial" w:hAnsi="Arial" w:cs="Arial"/>
          <w:i/>
          <w:iCs/>
          <w:color w:val="000000"/>
          <w:sz w:val="24"/>
          <w:szCs w:val="24"/>
        </w:rPr>
        <w:t>Jinke</w:t>
      </w:r>
      <w:proofErr w:type="spellEnd"/>
      <w:r w:rsidRPr="00EA0EF2">
        <w:rPr>
          <w:rFonts w:ascii="Arial" w:hAnsi="Arial" w:cs="Arial"/>
          <w:i/>
          <w:iCs/>
          <w:color w:val="000000"/>
          <w:sz w:val="24"/>
          <w:szCs w:val="24"/>
        </w:rPr>
        <w:t>, Huang., Min, S., </w:t>
      </w:r>
      <w:proofErr w:type="spellStart"/>
      <w:r w:rsidRPr="00EA0EF2">
        <w:rPr>
          <w:rFonts w:ascii="Arial" w:hAnsi="Arial" w:cs="Arial"/>
          <w:i/>
          <w:iCs/>
          <w:color w:val="000000"/>
          <w:sz w:val="24"/>
          <w:szCs w:val="24"/>
        </w:rPr>
        <w:t>Xiaohu</w:t>
      </w:r>
      <w:proofErr w:type="spellEnd"/>
      <w:r w:rsidRPr="00EA0EF2">
        <w:rPr>
          <w:rFonts w:ascii="Arial" w:hAnsi="Arial" w:cs="Arial"/>
          <w:i/>
          <w:iCs/>
          <w:color w:val="000000"/>
          <w:sz w:val="24"/>
          <w:szCs w:val="24"/>
        </w:rPr>
        <w:t>, Q.,</w:t>
      </w:r>
      <w:proofErr w:type="spellStart"/>
      <w:r w:rsidRPr="00EA0EF2">
        <w:rPr>
          <w:rFonts w:ascii="Arial" w:hAnsi="Arial" w:cs="Arial"/>
          <w:i/>
          <w:iCs/>
          <w:color w:val="000000"/>
          <w:sz w:val="24"/>
          <w:szCs w:val="24"/>
        </w:rPr>
        <w:t>Weichi</w:t>
      </w:r>
      <w:proofErr w:type="spellEnd"/>
      <w:r w:rsidRPr="00EA0EF2">
        <w:rPr>
          <w:rFonts w:ascii="Arial" w:hAnsi="Arial" w:cs="Arial"/>
          <w:i/>
          <w:iCs/>
          <w:color w:val="000000"/>
          <w:sz w:val="24"/>
          <w:szCs w:val="24"/>
        </w:rPr>
        <w:t xml:space="preserve">, </w:t>
      </w:r>
      <w:proofErr w:type="spellStart"/>
      <w:r w:rsidRPr="00EA0EF2">
        <w:rPr>
          <w:rFonts w:ascii="Arial" w:hAnsi="Arial" w:cs="Arial"/>
          <w:i/>
          <w:iCs/>
          <w:color w:val="000000"/>
          <w:sz w:val="24"/>
          <w:szCs w:val="24"/>
        </w:rPr>
        <w:t>G.and</w:t>
      </w:r>
      <w:proofErr w:type="spellEnd"/>
      <w:r w:rsidRPr="00EA0EF2">
        <w:rPr>
          <w:rFonts w:ascii="Arial" w:hAnsi="Arial" w:cs="Arial"/>
          <w:i/>
          <w:iCs/>
          <w:color w:val="000000"/>
          <w:sz w:val="24"/>
          <w:szCs w:val="24"/>
        </w:rPr>
        <w:t> </w:t>
      </w:r>
      <w:r w:rsidRPr="00EA0EF2">
        <w:rPr>
          <w:rFonts w:ascii="Arial" w:hAnsi="Arial" w:cs="Arial"/>
          <w:b/>
          <w:bCs/>
          <w:i/>
          <w:iCs/>
          <w:color w:val="000000"/>
          <w:sz w:val="24"/>
          <w:szCs w:val="24"/>
        </w:rPr>
        <w:t>Hui, L.(2020)</w:t>
      </w:r>
      <w:r w:rsidRPr="00EA0EF2">
        <w:rPr>
          <w:rFonts w:ascii="STIXGeneral-Bold" w:hAnsi="STIXGeneral-Bold"/>
          <w:i/>
          <w:iCs/>
          <w:color w:val="000000"/>
          <w:sz w:val="24"/>
          <w:szCs w:val="24"/>
        </w:rPr>
        <w:t xml:space="preserve"> Acupuncture for the Treatment of  tension-Type Headache: An Overview of Systematic Reviews</w:t>
      </w:r>
      <w:hyperlink r:id="rId11" w:history="1">
        <w:r w:rsidRPr="00EA0EF2">
          <w:rPr>
            <w:rStyle w:val="Hyperlink"/>
            <w:i/>
            <w:iCs/>
            <w:sz w:val="24"/>
            <w:szCs w:val="24"/>
          </w:rPr>
          <w:t>https://www.hindawi.com/journals/ecam/2020/4262910</w:t>
        </w:r>
      </w:hyperlink>
      <w:r w:rsidRPr="00EA0EF2">
        <w:rPr>
          <w:i/>
          <w:iCs/>
          <w:sz w:val="24"/>
          <w:szCs w:val="24"/>
        </w:rPr>
        <w:t xml:space="preserve">    </w:t>
      </w:r>
    </w:p>
    <w:p w14:paraId="6622F8D4" w14:textId="46871B78" w:rsidR="00116A92" w:rsidRDefault="00116A92" w:rsidP="00116A92">
      <w:pPr>
        <w:pStyle w:val="Heading1"/>
        <w:shd w:val="clear" w:color="auto" w:fill="FFFFFF"/>
        <w:spacing w:before="240" w:beforeAutospacing="0" w:after="120" w:afterAutospacing="0" w:line="324" w:lineRule="atLeast"/>
        <w:rPr>
          <w:i/>
          <w:iCs/>
          <w:sz w:val="24"/>
          <w:szCs w:val="24"/>
        </w:rPr>
      </w:pPr>
      <w:proofErr w:type="spellStart"/>
      <w:r w:rsidRPr="00EA0EF2">
        <w:rPr>
          <w:i/>
          <w:iCs/>
          <w:sz w:val="24"/>
          <w:szCs w:val="24"/>
        </w:rPr>
        <w:t>Kisling,L</w:t>
      </w:r>
      <w:proofErr w:type="spellEnd"/>
      <w:r w:rsidRPr="00EA0EF2">
        <w:rPr>
          <w:i/>
          <w:iCs/>
          <w:sz w:val="24"/>
          <w:szCs w:val="24"/>
        </w:rPr>
        <w:t xml:space="preserve">. and </w:t>
      </w:r>
      <w:proofErr w:type="spellStart"/>
      <w:r w:rsidRPr="00EA0EF2">
        <w:rPr>
          <w:i/>
          <w:iCs/>
          <w:sz w:val="24"/>
          <w:szCs w:val="24"/>
        </w:rPr>
        <w:t>Steigman</w:t>
      </w:r>
      <w:proofErr w:type="spellEnd"/>
      <w:r w:rsidRPr="00EA0EF2">
        <w:rPr>
          <w:i/>
          <w:iCs/>
          <w:sz w:val="24"/>
          <w:szCs w:val="24"/>
        </w:rPr>
        <w:t xml:space="preserve">, R.(2019) </w:t>
      </w:r>
      <w:r w:rsidRPr="00EA0EF2">
        <w:rPr>
          <w:rStyle w:val="Title1"/>
          <w:rFonts w:ascii="Arial" w:hAnsi="Arial" w:cs="Arial"/>
          <w:i/>
          <w:iCs/>
          <w:color w:val="000000"/>
          <w:sz w:val="24"/>
          <w:szCs w:val="24"/>
        </w:rPr>
        <w:t xml:space="preserve">Alternative Medicine </w:t>
      </w:r>
      <w:hyperlink r:id="rId12" w:history="1">
        <w:r w:rsidRPr="00EA0EF2">
          <w:rPr>
            <w:rStyle w:val="Hyperlink"/>
            <w:i/>
            <w:iCs/>
            <w:sz w:val="24"/>
            <w:szCs w:val="24"/>
          </w:rPr>
          <w:t>https://www.ncbi.nlm.nih.gov/books/NBK538520/</w:t>
        </w:r>
      </w:hyperlink>
    </w:p>
    <w:p w14:paraId="4A4BA684" w14:textId="77777777" w:rsidR="00DB1B60" w:rsidRPr="00775655" w:rsidRDefault="00DB1B60" w:rsidP="00614FF2">
      <w:pPr>
        <w:pStyle w:val="paragraph"/>
        <w:spacing w:before="0" w:beforeAutospacing="0" w:after="0" w:afterAutospacing="0"/>
        <w:ind w:left="239"/>
        <w:textAlignment w:val="baseline"/>
        <w:rPr>
          <w:rFonts w:ascii="Arial" w:hAnsi="Arial" w:cs="Arial"/>
          <w:i/>
          <w:iCs/>
          <w:lang w:val="en-US"/>
        </w:rPr>
      </w:pPr>
      <w:r w:rsidRPr="00775655">
        <w:rPr>
          <w:rStyle w:val="normaltextrun"/>
          <w:rFonts w:ascii="Calibri" w:hAnsi="Calibri" w:cs="Arial"/>
          <w:i/>
          <w:iCs/>
          <w:color w:val="000000"/>
          <w:position w:val="2"/>
        </w:rPr>
        <w:t xml:space="preserve">Pei, L., </w:t>
      </w:r>
      <w:proofErr w:type="spellStart"/>
      <w:r w:rsidRPr="00775655">
        <w:rPr>
          <w:rStyle w:val="normaltextrun"/>
          <w:rFonts w:ascii="Calibri" w:hAnsi="Calibri" w:cs="Arial"/>
          <w:i/>
          <w:iCs/>
          <w:color w:val="000000"/>
          <w:position w:val="2"/>
        </w:rPr>
        <w:t>Geng</w:t>
      </w:r>
      <w:proofErr w:type="spellEnd"/>
      <w:r w:rsidRPr="00775655">
        <w:rPr>
          <w:rStyle w:val="normaltextrun"/>
          <w:rFonts w:ascii="Calibri" w:hAnsi="Calibri" w:cs="Arial"/>
          <w:i/>
          <w:iCs/>
          <w:color w:val="000000"/>
          <w:position w:val="2"/>
        </w:rPr>
        <w:t>, H., Chen, H. and Qin, S (2018) Acupuncture for Irritable Bowel Syndrome: Study Protocol for a multi-centre randomized controlled Trial, https://link.springer.com/article/10.1186/s13063-018-2922-y</w:t>
      </w:r>
      <w:r w:rsidRPr="00775655">
        <w:rPr>
          <w:rStyle w:val="eop"/>
          <w:rFonts w:ascii="Calibri" w:hAnsi="Calibri" w:cs="Arial"/>
          <w:i/>
          <w:iCs/>
          <w:lang w:val="en-US"/>
        </w:rPr>
        <w:t>​</w:t>
      </w:r>
    </w:p>
    <w:p w14:paraId="483592C0" w14:textId="77777777" w:rsidR="00DB1B60" w:rsidRPr="00EA0EF2" w:rsidRDefault="00DB1B60" w:rsidP="00116A92">
      <w:pPr>
        <w:pStyle w:val="Heading1"/>
        <w:shd w:val="clear" w:color="auto" w:fill="FFFFFF"/>
        <w:spacing w:before="240" w:beforeAutospacing="0" w:after="120" w:afterAutospacing="0" w:line="324" w:lineRule="atLeast"/>
        <w:rPr>
          <w:i/>
          <w:iCs/>
          <w:sz w:val="24"/>
          <w:szCs w:val="24"/>
        </w:rPr>
      </w:pPr>
    </w:p>
    <w:p w14:paraId="66B0D499" w14:textId="77777777" w:rsidR="00116A92" w:rsidRPr="00EA0EF2" w:rsidRDefault="00116A92" w:rsidP="00116A92">
      <w:pPr>
        <w:pStyle w:val="Heading1"/>
        <w:spacing w:before="285" w:beforeAutospacing="0" w:after="330" w:afterAutospacing="0" w:line="510" w:lineRule="atLeast"/>
        <w:rPr>
          <w:i/>
          <w:iCs/>
          <w:sz w:val="24"/>
          <w:szCs w:val="24"/>
        </w:rPr>
      </w:pPr>
      <w:proofErr w:type="spellStart"/>
      <w:r w:rsidRPr="00EA0EF2">
        <w:rPr>
          <w:i/>
          <w:iCs/>
          <w:sz w:val="24"/>
          <w:szCs w:val="24"/>
        </w:rPr>
        <w:t>Van,H</w:t>
      </w:r>
      <w:proofErr w:type="spellEnd"/>
      <w:r w:rsidRPr="00EA0EF2">
        <w:rPr>
          <w:i/>
          <w:iCs/>
          <w:sz w:val="24"/>
          <w:szCs w:val="24"/>
        </w:rPr>
        <w:t xml:space="preserve">. and Green, M.(2018) Acupuncture </w:t>
      </w:r>
      <w:hyperlink r:id="rId13" w:history="1">
        <w:r w:rsidRPr="00EA0EF2">
          <w:rPr>
            <w:rStyle w:val="Hyperlink"/>
            <w:i/>
            <w:iCs/>
            <w:sz w:val="24"/>
            <w:szCs w:val="24"/>
          </w:rPr>
          <w:t>https://europepmc.org/article/NBK/NBK532287</w:t>
        </w:r>
      </w:hyperlink>
    </w:p>
    <w:p w14:paraId="28D8EDE4" w14:textId="77777777" w:rsidR="00116A92" w:rsidRPr="00EA0EF2" w:rsidRDefault="00116A92" w:rsidP="00116A92">
      <w:pPr>
        <w:rPr>
          <w:i/>
          <w:iCs/>
          <w:sz w:val="24"/>
          <w:szCs w:val="24"/>
        </w:rPr>
      </w:pPr>
      <w:r w:rsidRPr="00EA0EF2">
        <w:rPr>
          <w:i/>
          <w:iCs/>
          <w:sz w:val="24"/>
          <w:szCs w:val="24"/>
        </w:rPr>
        <w:t xml:space="preserve">Vickers, A. and </w:t>
      </w:r>
      <w:proofErr w:type="spellStart"/>
      <w:r w:rsidRPr="00EA0EF2">
        <w:rPr>
          <w:i/>
          <w:iCs/>
          <w:sz w:val="24"/>
          <w:szCs w:val="24"/>
        </w:rPr>
        <w:t>Zollman</w:t>
      </w:r>
      <w:proofErr w:type="spellEnd"/>
      <w:r w:rsidRPr="00EA0EF2">
        <w:rPr>
          <w:i/>
          <w:iCs/>
          <w:sz w:val="24"/>
          <w:szCs w:val="24"/>
        </w:rPr>
        <w:t xml:space="preserve">, C. (1999) What is Complementary Medicine? </w:t>
      </w:r>
      <w:hyperlink r:id="rId14" w:history="1">
        <w:r w:rsidRPr="00EA0EF2">
          <w:rPr>
            <w:rStyle w:val="Hyperlink"/>
            <w:i/>
            <w:iCs/>
            <w:sz w:val="24"/>
            <w:szCs w:val="24"/>
          </w:rPr>
          <w:t>https://www.bmj.com/content/319/7211/693.short</w:t>
        </w:r>
      </w:hyperlink>
    </w:p>
    <w:p w14:paraId="252B046B" w14:textId="77777777" w:rsidR="00116A92" w:rsidRPr="00F6057F" w:rsidRDefault="00116A92" w:rsidP="00116A92">
      <w:pPr>
        <w:pStyle w:val="Heading1"/>
        <w:spacing w:before="285" w:beforeAutospacing="0" w:after="330" w:afterAutospacing="0" w:line="510" w:lineRule="atLeast"/>
        <w:rPr>
          <w:rFonts w:ascii="STIXGeneral-Bold" w:hAnsi="STIXGeneral-Bold"/>
          <w:color w:val="000000"/>
          <w:sz w:val="16"/>
          <w:szCs w:val="16"/>
        </w:rPr>
      </w:pPr>
    </w:p>
    <w:p w14:paraId="7E55465F" w14:textId="77777777" w:rsidR="00116A92" w:rsidRPr="006604AA" w:rsidRDefault="00116A92" w:rsidP="00116A92">
      <w:pPr>
        <w:spacing w:line="330" w:lineRule="atLeast"/>
        <w:rPr>
          <w:rFonts w:ascii="Arial" w:eastAsia="Times New Roman" w:hAnsi="Arial" w:cs="Arial"/>
          <w:color w:val="000000"/>
          <w:sz w:val="21"/>
          <w:szCs w:val="21"/>
          <w:lang w:eastAsia="en-GB"/>
        </w:rPr>
      </w:pPr>
    </w:p>
    <w:p w14:paraId="2879B1FC" w14:textId="77777777" w:rsidR="00116A92" w:rsidRPr="006604AA" w:rsidRDefault="00116A92" w:rsidP="00116A92">
      <w:pPr>
        <w:rPr>
          <w:rFonts w:ascii="STIXGeneral-Bold" w:hAnsi="STIXGeneral-Bold"/>
          <w:color w:val="000000"/>
          <w:sz w:val="20"/>
          <w:szCs w:val="20"/>
        </w:rPr>
      </w:pPr>
    </w:p>
    <w:p w14:paraId="5FADD39B" w14:textId="5AC9A1A5" w:rsidR="00116A92" w:rsidRDefault="00116A92" w:rsidP="00116A92">
      <w:pPr>
        <w:rPr>
          <w:lang w:val="en-US"/>
        </w:rPr>
      </w:pPr>
    </w:p>
    <w:p w14:paraId="044B132F" w14:textId="0C0F2023" w:rsidR="00EF75FA" w:rsidRPr="0023631B" w:rsidRDefault="00EF75FA" w:rsidP="00116A92">
      <w:pPr>
        <w:rPr>
          <w:b/>
          <w:bCs/>
          <w:lang w:val="en-US"/>
        </w:rPr>
      </w:pPr>
      <w:r w:rsidRPr="0023631B">
        <w:rPr>
          <w:b/>
          <w:bCs/>
          <w:lang w:val="en-US"/>
        </w:rPr>
        <w:t>A</w:t>
      </w:r>
      <w:r w:rsidR="00476056" w:rsidRPr="0023631B">
        <w:rPr>
          <w:b/>
          <w:bCs/>
          <w:lang w:val="en-US"/>
        </w:rPr>
        <w:t>ppendix</w:t>
      </w:r>
    </w:p>
    <w:p w14:paraId="01499BA0" w14:textId="77777777" w:rsidR="001429C2" w:rsidRDefault="001429C2" w:rsidP="002B0705">
      <w:pPr>
        <w:rPr>
          <w:rStyle w:val="scxp38970351"/>
          <w:color w:val="000000"/>
          <w:sz w:val="24"/>
          <w:szCs w:val="24"/>
          <w:shd w:val="clear" w:color="auto" w:fill="EDEBE9"/>
        </w:rPr>
      </w:pPr>
      <w:r w:rsidRPr="001429C2">
        <w:rPr>
          <w:rStyle w:val="normaltextrun"/>
          <w:rFonts w:ascii="Calibri Light" w:hAnsi="Calibri Light"/>
          <w:b/>
          <w:bCs/>
          <w:color w:val="000000"/>
          <w:position w:val="3"/>
          <w:sz w:val="24"/>
          <w:szCs w:val="24"/>
          <w:shd w:val="clear" w:color="auto" w:fill="EDEBE9"/>
        </w:rPr>
        <w:t>Acupuncture</w:t>
      </w:r>
      <w:r w:rsidRPr="001429C2">
        <w:rPr>
          <w:rStyle w:val="scxp38970351"/>
          <w:rFonts w:ascii="Calibri Light" w:hAnsi="Calibri Light"/>
          <w:color w:val="000000"/>
          <w:sz w:val="24"/>
          <w:szCs w:val="24"/>
          <w:shd w:val="clear" w:color="auto" w:fill="EDEBE9"/>
        </w:rPr>
        <w:t>​</w:t>
      </w:r>
      <w:r w:rsidRPr="001429C2">
        <w:rPr>
          <w:rFonts w:ascii="Calibri Light" w:hAnsi="Calibri Light"/>
          <w:color w:val="000000"/>
          <w:sz w:val="24"/>
          <w:szCs w:val="24"/>
          <w:shd w:val="clear" w:color="auto" w:fill="EDEBE9"/>
        </w:rPr>
        <w:br/>
      </w:r>
      <w:r w:rsidRPr="001429C2">
        <w:rPr>
          <w:rStyle w:val="normaltextrun"/>
          <w:rFonts w:ascii="Calibri Light" w:hAnsi="Calibri Light"/>
          <w:b/>
          <w:bCs/>
          <w:color w:val="000000"/>
          <w:position w:val="3"/>
          <w:sz w:val="24"/>
          <w:szCs w:val="24"/>
          <w:shd w:val="clear" w:color="auto" w:fill="EDEBE9"/>
        </w:rPr>
        <w:t>Complementary Therapies </w:t>
      </w:r>
      <w:r w:rsidRPr="001429C2">
        <w:rPr>
          <w:rStyle w:val="scxp38970351"/>
          <w:rFonts w:ascii="Calibri Light" w:hAnsi="Calibri Light"/>
          <w:color w:val="000000"/>
          <w:sz w:val="24"/>
          <w:szCs w:val="24"/>
          <w:shd w:val="clear" w:color="auto" w:fill="EDEBE9"/>
        </w:rPr>
        <w:t>​</w:t>
      </w:r>
      <w:r w:rsidRPr="001429C2">
        <w:rPr>
          <w:rFonts w:ascii="Calibri Light" w:hAnsi="Calibri Light"/>
          <w:color w:val="000000"/>
          <w:sz w:val="24"/>
          <w:szCs w:val="24"/>
          <w:shd w:val="clear" w:color="auto" w:fill="EDEBE9"/>
        </w:rPr>
        <w:br/>
      </w:r>
      <w:r w:rsidRPr="001429C2">
        <w:rPr>
          <w:rStyle w:val="normaltextrun"/>
          <w:rFonts w:ascii="Calibri Light" w:hAnsi="Calibri Light"/>
          <w:b/>
          <w:bCs/>
          <w:color w:val="000000"/>
          <w:position w:val="3"/>
          <w:sz w:val="24"/>
          <w:szCs w:val="24"/>
          <w:shd w:val="clear" w:color="auto" w:fill="EDEBE9"/>
        </w:rPr>
        <w:t>BMHP5001 </w:t>
      </w:r>
      <w:r w:rsidRPr="001429C2">
        <w:rPr>
          <w:rStyle w:val="scxp38970351"/>
          <w:rFonts w:ascii="Calibri Light" w:hAnsi="Calibri Light"/>
          <w:color w:val="000000"/>
          <w:sz w:val="24"/>
          <w:szCs w:val="24"/>
          <w:shd w:val="clear" w:color="auto" w:fill="EDEBE9"/>
        </w:rPr>
        <w:t>​</w:t>
      </w:r>
      <w:r w:rsidRPr="001429C2">
        <w:rPr>
          <w:rFonts w:ascii="Calibri Light" w:hAnsi="Calibri Light"/>
          <w:color w:val="000000"/>
          <w:sz w:val="24"/>
          <w:szCs w:val="24"/>
          <w:shd w:val="clear" w:color="auto" w:fill="EDEBE9"/>
        </w:rPr>
        <w:br/>
      </w:r>
      <w:r w:rsidRPr="001429C2">
        <w:rPr>
          <w:rStyle w:val="scxp38970351"/>
          <w:color w:val="000000"/>
          <w:sz w:val="24"/>
          <w:szCs w:val="24"/>
          <w:shd w:val="clear" w:color="auto" w:fill="EDEBE9"/>
        </w:rPr>
        <w:t>​</w:t>
      </w:r>
      <w:r w:rsidRPr="001429C2">
        <w:rPr>
          <w:color w:val="000000"/>
          <w:sz w:val="24"/>
          <w:szCs w:val="24"/>
          <w:shd w:val="clear" w:color="auto" w:fill="EDEBE9"/>
        </w:rPr>
        <w:br/>
      </w:r>
      <w:r w:rsidRPr="001429C2">
        <w:rPr>
          <w:rStyle w:val="normaltextrun"/>
          <w:color w:val="000000"/>
          <w:position w:val="2"/>
          <w:sz w:val="24"/>
          <w:szCs w:val="24"/>
          <w:shd w:val="clear" w:color="auto" w:fill="EDEBE9"/>
        </w:rPr>
        <w:t xml:space="preserve">Szilard </w:t>
      </w:r>
      <w:proofErr w:type="spellStart"/>
      <w:r w:rsidRPr="001429C2">
        <w:rPr>
          <w:rStyle w:val="normaltextrun"/>
          <w:color w:val="000000"/>
          <w:position w:val="2"/>
          <w:sz w:val="24"/>
          <w:szCs w:val="24"/>
          <w:shd w:val="clear" w:color="auto" w:fill="EDEBE9"/>
        </w:rPr>
        <w:t>Szanto</w:t>
      </w:r>
      <w:proofErr w:type="spellEnd"/>
      <w:r w:rsidRPr="001429C2">
        <w:rPr>
          <w:rStyle w:val="normaltextrun"/>
          <w:color w:val="000000"/>
          <w:position w:val="2"/>
          <w:sz w:val="24"/>
          <w:szCs w:val="24"/>
          <w:shd w:val="clear" w:color="auto" w:fill="EDEBE9"/>
        </w:rPr>
        <w:t xml:space="preserve"> (1808072)</w:t>
      </w:r>
      <w:r w:rsidRPr="001429C2">
        <w:rPr>
          <w:rStyle w:val="scxp38970351"/>
          <w:color w:val="000000"/>
          <w:sz w:val="24"/>
          <w:szCs w:val="24"/>
          <w:shd w:val="clear" w:color="auto" w:fill="EDEBE9"/>
        </w:rPr>
        <w:t>​</w:t>
      </w:r>
      <w:r w:rsidRPr="001429C2">
        <w:rPr>
          <w:color w:val="000000"/>
          <w:sz w:val="24"/>
          <w:szCs w:val="24"/>
          <w:shd w:val="clear" w:color="auto" w:fill="EDEBE9"/>
        </w:rPr>
        <w:br/>
      </w:r>
      <w:r w:rsidRPr="001429C2">
        <w:rPr>
          <w:rStyle w:val="normaltextrun"/>
          <w:color w:val="000000"/>
          <w:position w:val="2"/>
          <w:sz w:val="24"/>
          <w:szCs w:val="24"/>
          <w:shd w:val="clear" w:color="auto" w:fill="EDEBE9"/>
        </w:rPr>
        <w:t xml:space="preserve"> Madalina </w:t>
      </w:r>
      <w:proofErr w:type="spellStart"/>
      <w:r w:rsidRPr="001429C2">
        <w:rPr>
          <w:rStyle w:val="normaltextrun"/>
          <w:color w:val="000000"/>
          <w:position w:val="2"/>
          <w:sz w:val="24"/>
          <w:szCs w:val="24"/>
          <w:shd w:val="clear" w:color="auto" w:fill="EDEBE9"/>
        </w:rPr>
        <w:t>Petre</w:t>
      </w:r>
      <w:proofErr w:type="spellEnd"/>
      <w:r w:rsidRPr="001429C2">
        <w:rPr>
          <w:rStyle w:val="normaltextrun"/>
          <w:color w:val="000000"/>
          <w:position w:val="2"/>
          <w:sz w:val="24"/>
          <w:szCs w:val="24"/>
          <w:shd w:val="clear" w:color="auto" w:fill="EDEBE9"/>
        </w:rPr>
        <w:t xml:space="preserve"> (1808352)</w:t>
      </w:r>
      <w:r w:rsidRPr="001429C2">
        <w:rPr>
          <w:rStyle w:val="scxp38970351"/>
          <w:color w:val="000000"/>
          <w:sz w:val="24"/>
          <w:szCs w:val="24"/>
          <w:shd w:val="clear" w:color="auto" w:fill="EDEBE9"/>
        </w:rPr>
        <w:t>​</w:t>
      </w:r>
      <w:r w:rsidRPr="001429C2">
        <w:rPr>
          <w:color w:val="000000"/>
          <w:sz w:val="24"/>
          <w:szCs w:val="24"/>
          <w:shd w:val="clear" w:color="auto" w:fill="EDEBE9"/>
        </w:rPr>
        <w:br/>
      </w:r>
      <w:r w:rsidRPr="001429C2">
        <w:rPr>
          <w:rStyle w:val="normaltextrun"/>
          <w:color w:val="000000"/>
          <w:position w:val="2"/>
          <w:sz w:val="24"/>
          <w:szCs w:val="24"/>
          <w:shd w:val="clear" w:color="auto" w:fill="EDEBE9"/>
        </w:rPr>
        <w:t>    Margaret Habiba (1809141)</w:t>
      </w:r>
      <w:r w:rsidRPr="001429C2">
        <w:rPr>
          <w:rStyle w:val="scxp38970351"/>
          <w:color w:val="000000"/>
          <w:sz w:val="24"/>
          <w:szCs w:val="24"/>
          <w:shd w:val="clear" w:color="auto" w:fill="EDEBE9"/>
        </w:rPr>
        <w:t>​</w:t>
      </w:r>
      <w:r w:rsidRPr="001429C2">
        <w:rPr>
          <w:color w:val="000000"/>
          <w:sz w:val="24"/>
          <w:szCs w:val="24"/>
          <w:shd w:val="clear" w:color="auto" w:fill="EDEBE9"/>
        </w:rPr>
        <w:br/>
      </w:r>
      <w:r w:rsidRPr="001429C2">
        <w:rPr>
          <w:rStyle w:val="normaltextrun"/>
          <w:color w:val="000000"/>
          <w:position w:val="2"/>
          <w:sz w:val="24"/>
          <w:szCs w:val="24"/>
          <w:shd w:val="clear" w:color="auto" w:fill="EDEBE9"/>
        </w:rPr>
        <w:t> Larisa </w:t>
      </w:r>
      <w:proofErr w:type="spellStart"/>
      <w:r w:rsidRPr="001429C2">
        <w:rPr>
          <w:rStyle w:val="spellingerror"/>
          <w:color w:val="000000"/>
          <w:position w:val="2"/>
          <w:sz w:val="24"/>
          <w:szCs w:val="24"/>
          <w:shd w:val="clear" w:color="auto" w:fill="EDEBE9"/>
        </w:rPr>
        <w:t>Leparda</w:t>
      </w:r>
      <w:proofErr w:type="spellEnd"/>
      <w:r w:rsidRPr="001429C2">
        <w:rPr>
          <w:rStyle w:val="normaltextrun"/>
          <w:color w:val="000000"/>
          <w:position w:val="2"/>
          <w:sz w:val="24"/>
          <w:szCs w:val="24"/>
          <w:shd w:val="clear" w:color="auto" w:fill="EDEBE9"/>
        </w:rPr>
        <w:t> (1808629)</w:t>
      </w:r>
      <w:r w:rsidRPr="001429C2">
        <w:rPr>
          <w:rStyle w:val="scxp38970351"/>
          <w:color w:val="000000"/>
          <w:sz w:val="24"/>
          <w:szCs w:val="24"/>
          <w:shd w:val="clear" w:color="auto" w:fill="EDEBE9"/>
        </w:rPr>
        <w:t>​</w:t>
      </w:r>
    </w:p>
    <w:p w14:paraId="676CFC7B" w14:textId="77777777" w:rsidR="001429C2" w:rsidRDefault="001429C2" w:rsidP="002B0705">
      <w:pPr>
        <w:rPr>
          <w:rStyle w:val="scxp38970351"/>
          <w:color w:val="000000"/>
          <w:sz w:val="24"/>
          <w:szCs w:val="24"/>
          <w:shd w:val="clear" w:color="auto" w:fill="EDEBE9"/>
        </w:rPr>
      </w:pPr>
    </w:p>
    <w:p w14:paraId="6E935938" w14:textId="77777777" w:rsidR="00F14695" w:rsidRPr="0023631B" w:rsidRDefault="00F14695" w:rsidP="002B0705">
      <w:pPr>
        <w:rPr>
          <w:rStyle w:val="eop"/>
          <w:rFonts w:ascii="Calibri" w:hAnsi="Calibri"/>
          <w:color w:val="000000"/>
          <w:sz w:val="24"/>
          <w:szCs w:val="24"/>
          <w:shd w:val="clear" w:color="auto" w:fill="EDEBE9"/>
        </w:rPr>
      </w:pPr>
      <w:r w:rsidRPr="0023631B">
        <w:rPr>
          <w:rStyle w:val="normaltextrun"/>
          <w:rFonts w:ascii="Calibri" w:hAnsi="Calibri"/>
          <w:b/>
          <w:bCs/>
          <w:color w:val="000000"/>
          <w:position w:val="4"/>
          <w:sz w:val="24"/>
          <w:szCs w:val="24"/>
          <w:shd w:val="clear" w:color="auto" w:fill="EDEBE9"/>
        </w:rPr>
        <w:t>Introduction</w:t>
      </w:r>
      <w:r w:rsidRPr="0023631B">
        <w:rPr>
          <w:rStyle w:val="normaltextrun"/>
          <w:rFonts w:ascii="Calibri" w:hAnsi="Calibri"/>
          <w:color w:val="000000"/>
          <w:position w:val="4"/>
          <w:sz w:val="24"/>
          <w:szCs w:val="24"/>
          <w:shd w:val="clear" w:color="auto" w:fill="EDEBE9"/>
        </w:rPr>
        <w:t> </w:t>
      </w:r>
      <w:r w:rsidRPr="0023631B">
        <w:rPr>
          <w:rStyle w:val="eop"/>
          <w:rFonts w:ascii="Calibri" w:hAnsi="Calibri"/>
          <w:color w:val="000000"/>
          <w:sz w:val="24"/>
          <w:szCs w:val="24"/>
          <w:shd w:val="clear" w:color="auto" w:fill="EDEBE9"/>
        </w:rPr>
        <w:t>​</w:t>
      </w:r>
    </w:p>
    <w:p w14:paraId="665955BB" w14:textId="77777777" w:rsidR="00F14695" w:rsidRPr="0023631B" w:rsidRDefault="00F14695" w:rsidP="00F14695">
      <w:pPr>
        <w:pStyle w:val="paragraph"/>
        <w:numPr>
          <w:ilvl w:val="0"/>
          <w:numId w:val="5"/>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Complementary therapy is increasingly popular, patients sometime prefer this therapy for different reasons </w:t>
      </w:r>
      <w:proofErr w:type="spellStart"/>
      <w:r w:rsidRPr="0023631B">
        <w:rPr>
          <w:rStyle w:val="spellingerror"/>
          <w:rFonts w:ascii="Calibri" w:hAnsi="Calibri" w:cs="Arial"/>
          <w:color w:val="000000"/>
          <w:position w:val="2"/>
        </w:rPr>
        <w:t>eg</w:t>
      </w:r>
      <w:proofErr w:type="spellEnd"/>
      <w:r w:rsidRPr="0023631B">
        <w:rPr>
          <w:rStyle w:val="normaltextrun"/>
          <w:rFonts w:ascii="Calibri" w:hAnsi="Calibri" w:cs="Arial"/>
          <w:color w:val="000000"/>
          <w:position w:val="2"/>
        </w:rPr>
        <w:t>- ineffectiveness and side effect of orthodox medicine, bad communication patient–physician.(Richardson, 2004)</w:t>
      </w:r>
      <w:r w:rsidRPr="0023631B">
        <w:rPr>
          <w:rStyle w:val="eop"/>
          <w:rFonts w:ascii="Calibri" w:hAnsi="Calibri" w:cs="Arial"/>
          <w:lang w:val="en-US"/>
        </w:rPr>
        <w:t>​</w:t>
      </w:r>
    </w:p>
    <w:p w14:paraId="0C3AC51F" w14:textId="77777777" w:rsidR="00F14695" w:rsidRPr="0023631B" w:rsidRDefault="00F14695" w:rsidP="00F14695">
      <w:pPr>
        <w:pStyle w:val="paragraph"/>
        <w:numPr>
          <w:ilvl w:val="0"/>
          <w:numId w:val="5"/>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Acupuncture is a branch of complementary therapy.</w:t>
      </w:r>
      <w:r w:rsidRPr="0023631B">
        <w:rPr>
          <w:rStyle w:val="eop"/>
          <w:rFonts w:ascii="Calibri" w:hAnsi="Calibri" w:cs="Arial"/>
          <w:lang w:val="en-US"/>
        </w:rPr>
        <w:t>​</w:t>
      </w:r>
    </w:p>
    <w:p w14:paraId="45A8F61A" w14:textId="77777777" w:rsidR="00F14695" w:rsidRPr="0023631B" w:rsidRDefault="00F14695" w:rsidP="00F14695">
      <w:pPr>
        <w:pStyle w:val="paragraph"/>
        <w:numPr>
          <w:ilvl w:val="0"/>
          <w:numId w:val="5"/>
        </w:numPr>
        <w:spacing w:before="0" w:beforeAutospacing="0" w:after="0" w:afterAutospacing="0"/>
        <w:ind w:left="239" w:firstLine="0"/>
        <w:textAlignment w:val="baseline"/>
        <w:rPr>
          <w:rFonts w:ascii="Arial" w:hAnsi="Arial" w:cs="Arial"/>
        </w:rPr>
      </w:pPr>
      <w:r w:rsidRPr="0023631B">
        <w:rPr>
          <w:rStyle w:val="eop"/>
          <w:rFonts w:ascii="Calibri" w:hAnsi="Calibri" w:cs="Arial"/>
        </w:rPr>
        <w:t>​</w:t>
      </w:r>
    </w:p>
    <w:p w14:paraId="2F659921" w14:textId="77777777" w:rsidR="004E1D64" w:rsidRDefault="004E1D64" w:rsidP="002B0705">
      <w:r>
        <w:t> </w:t>
      </w:r>
      <w:r>
        <w:rPr>
          <w:noProof/>
          <w:color w:val="000000"/>
          <w:shd w:val="clear" w:color="auto" w:fill="EDEBE9"/>
        </w:rPr>
        <w:drawing>
          <wp:inline distT="0" distB="0" distL="0" distR="0" wp14:anchorId="6A94479C" wp14:editId="78477ECE">
            <wp:extent cx="1786255" cy="2456180"/>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86255" cy="2456180"/>
                    </a:xfrm>
                    <a:prstGeom prst="rect">
                      <a:avLst/>
                    </a:prstGeom>
                    <a:noFill/>
                    <a:ln>
                      <a:noFill/>
                    </a:ln>
                  </pic:spPr>
                </pic:pic>
              </a:graphicData>
            </a:graphic>
          </wp:inline>
        </w:drawing>
      </w:r>
    </w:p>
    <w:p w14:paraId="715A9AE5" w14:textId="77777777" w:rsidR="004E1D64" w:rsidRDefault="004E1D64" w:rsidP="002B0705"/>
    <w:p w14:paraId="44AA9111" w14:textId="77777777" w:rsidR="004E1D64" w:rsidRPr="0023631B" w:rsidRDefault="004E1D64" w:rsidP="002B0705">
      <w:pPr>
        <w:rPr>
          <w:rStyle w:val="eop"/>
          <w:rFonts w:ascii="Calibri Light" w:hAnsi="Calibri Light"/>
          <w:color w:val="000000"/>
          <w:sz w:val="24"/>
          <w:szCs w:val="24"/>
          <w:shd w:val="clear" w:color="auto" w:fill="EDEBE9"/>
        </w:rPr>
      </w:pPr>
      <w:r w:rsidRPr="0023631B">
        <w:rPr>
          <w:rStyle w:val="normaltextrun"/>
          <w:rFonts w:ascii="Calibri Light" w:hAnsi="Calibri Light"/>
          <w:b/>
          <w:bCs/>
          <w:color w:val="000000"/>
          <w:position w:val="4"/>
          <w:sz w:val="24"/>
          <w:szCs w:val="24"/>
          <w:shd w:val="clear" w:color="auto" w:fill="EDEBE9"/>
        </w:rPr>
        <w:t>Complementary therapy - Acupuncture </w:t>
      </w:r>
      <w:r w:rsidRPr="0023631B">
        <w:rPr>
          <w:rStyle w:val="eop"/>
          <w:rFonts w:ascii="Calibri Light" w:hAnsi="Calibri Light"/>
          <w:color w:val="000000"/>
          <w:sz w:val="24"/>
          <w:szCs w:val="24"/>
          <w:shd w:val="clear" w:color="auto" w:fill="EDEBE9"/>
        </w:rPr>
        <w:t>​</w:t>
      </w:r>
    </w:p>
    <w:p w14:paraId="05F1304F" w14:textId="77777777" w:rsidR="003244CF" w:rsidRPr="003244CF" w:rsidRDefault="003244CF" w:rsidP="003244CF">
      <w:pPr>
        <w:spacing w:after="0" w:line="240" w:lineRule="auto"/>
        <w:ind w:left="239" w:hanging="239"/>
        <w:textAlignment w:val="baseline"/>
        <w:rPr>
          <w:rFonts w:ascii="Segoe UI" w:eastAsia="Times New Roman" w:hAnsi="Segoe UI" w:cs="Segoe UI"/>
          <w:sz w:val="24"/>
          <w:szCs w:val="24"/>
          <w:lang w:val="en-US" w:eastAsia="en-GB"/>
        </w:rPr>
      </w:pPr>
      <w:r w:rsidRPr="003244CF">
        <w:rPr>
          <w:rFonts w:ascii="Calibri" w:eastAsia="Times New Roman" w:hAnsi="Calibri" w:cs="Segoe UI"/>
          <w:color w:val="000000"/>
          <w:position w:val="4"/>
          <w:sz w:val="24"/>
          <w:szCs w:val="24"/>
          <w:lang w:eastAsia="en-GB"/>
        </w:rPr>
        <w:t>Complementary therapy: non-orthodox therapy used together with conventional medicine for the same purpose. (Kayne, 2009) </w:t>
      </w:r>
      <w:r w:rsidRPr="003244CF">
        <w:rPr>
          <w:rFonts w:ascii="Calibri" w:eastAsia="Times New Roman" w:hAnsi="Calibri" w:cs="Segoe UI"/>
          <w:sz w:val="24"/>
          <w:szCs w:val="24"/>
          <w:lang w:val="en-US" w:eastAsia="en-GB"/>
        </w:rPr>
        <w:t>​</w:t>
      </w:r>
    </w:p>
    <w:p w14:paraId="10D7069E" w14:textId="77777777" w:rsidR="003244CF" w:rsidRPr="003244CF" w:rsidRDefault="003244CF" w:rsidP="003244CF">
      <w:pPr>
        <w:spacing w:after="0" w:line="240" w:lineRule="auto"/>
        <w:ind w:left="239" w:hanging="239"/>
        <w:textAlignment w:val="baseline"/>
        <w:rPr>
          <w:rFonts w:ascii="Segoe UI" w:eastAsia="Times New Roman" w:hAnsi="Segoe UI" w:cs="Segoe UI"/>
          <w:sz w:val="24"/>
          <w:szCs w:val="24"/>
          <w:lang w:eastAsia="en-GB"/>
        </w:rPr>
      </w:pPr>
      <w:r w:rsidRPr="003244CF">
        <w:rPr>
          <w:rFonts w:ascii="Calibri" w:eastAsia="Times New Roman" w:hAnsi="Calibri" w:cs="Segoe UI"/>
          <w:color w:val="000000"/>
          <w:position w:val="4"/>
          <w:sz w:val="24"/>
          <w:szCs w:val="24"/>
          <w:lang w:eastAsia="en-GB"/>
        </w:rPr>
        <w:t>•Acupuncture: insertion of needles in strategic points of the body for curative intention. (Chon and Lee, 2013) </w:t>
      </w:r>
      <w:r w:rsidRPr="003244CF">
        <w:rPr>
          <w:rFonts w:ascii="Calibri" w:eastAsia="Times New Roman" w:hAnsi="Calibri" w:cs="Segoe UI"/>
          <w:sz w:val="24"/>
          <w:szCs w:val="24"/>
          <w:lang w:eastAsia="en-GB"/>
        </w:rPr>
        <w:t>​</w:t>
      </w:r>
    </w:p>
    <w:p w14:paraId="24258C8E" w14:textId="77777777" w:rsidR="003244CF" w:rsidRPr="003244CF" w:rsidRDefault="003244CF" w:rsidP="003244CF">
      <w:pPr>
        <w:spacing w:after="0" w:line="240" w:lineRule="auto"/>
        <w:textAlignment w:val="baseline"/>
        <w:rPr>
          <w:rFonts w:ascii="Segoe UI" w:eastAsia="Times New Roman" w:hAnsi="Segoe UI" w:cs="Segoe UI"/>
          <w:sz w:val="18"/>
          <w:szCs w:val="18"/>
          <w:lang w:eastAsia="en-GB"/>
        </w:rPr>
      </w:pPr>
      <w:r w:rsidRPr="003244CF">
        <w:rPr>
          <w:rFonts w:ascii="Calibri" w:eastAsia="Times New Roman" w:hAnsi="Calibri" w:cs="Segoe UI"/>
          <w:sz w:val="21"/>
          <w:szCs w:val="21"/>
          <w:lang w:eastAsia="en-GB"/>
        </w:rPr>
        <w:lastRenderedPageBreak/>
        <w:t>​</w:t>
      </w:r>
    </w:p>
    <w:p w14:paraId="525C9AE1" w14:textId="77777777" w:rsidR="003244CF" w:rsidRDefault="003244CF" w:rsidP="002B0705">
      <w:r>
        <w:t> </w:t>
      </w:r>
      <w:r>
        <w:rPr>
          <w:noProof/>
          <w:color w:val="000000"/>
          <w:shd w:val="clear" w:color="auto" w:fill="EDEBE9"/>
        </w:rPr>
        <w:drawing>
          <wp:inline distT="0" distB="0" distL="0" distR="0" wp14:anchorId="2136152B" wp14:editId="16E341CA">
            <wp:extent cx="2179955" cy="37744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79955" cy="3774440"/>
                    </a:xfrm>
                    <a:prstGeom prst="rect">
                      <a:avLst/>
                    </a:prstGeom>
                    <a:noFill/>
                    <a:ln>
                      <a:noFill/>
                    </a:ln>
                  </pic:spPr>
                </pic:pic>
              </a:graphicData>
            </a:graphic>
          </wp:inline>
        </w:drawing>
      </w:r>
    </w:p>
    <w:p w14:paraId="13CD3DF0" w14:textId="77777777" w:rsidR="003244CF" w:rsidRPr="0023631B" w:rsidRDefault="003244CF" w:rsidP="002B0705">
      <w:pPr>
        <w:rPr>
          <w:rStyle w:val="eop"/>
          <w:rFonts w:ascii="Calibri Light" w:hAnsi="Calibri Light"/>
          <w:color w:val="000000"/>
          <w:sz w:val="24"/>
          <w:szCs w:val="24"/>
          <w:shd w:val="clear" w:color="auto" w:fill="EDEBE9"/>
        </w:rPr>
      </w:pPr>
      <w:r w:rsidRPr="0023631B">
        <w:rPr>
          <w:rStyle w:val="normaltextrun"/>
          <w:rFonts w:ascii="Calibri Light" w:hAnsi="Calibri Light"/>
          <w:b/>
          <w:bCs/>
          <w:color w:val="000000"/>
          <w:position w:val="4"/>
          <w:sz w:val="24"/>
          <w:szCs w:val="24"/>
          <w:shd w:val="clear" w:color="auto" w:fill="EDEBE9"/>
        </w:rPr>
        <w:t>History of acupuncture</w:t>
      </w:r>
      <w:r w:rsidRPr="0023631B">
        <w:rPr>
          <w:rStyle w:val="eop"/>
          <w:rFonts w:ascii="Calibri Light" w:hAnsi="Calibri Light"/>
          <w:color w:val="000000"/>
          <w:sz w:val="24"/>
          <w:szCs w:val="24"/>
          <w:shd w:val="clear" w:color="auto" w:fill="EDEBE9"/>
        </w:rPr>
        <w:t>​</w:t>
      </w:r>
    </w:p>
    <w:p w14:paraId="39472A81" w14:textId="77777777" w:rsidR="0039366A" w:rsidRPr="0023631B" w:rsidRDefault="0039366A" w:rsidP="0039366A">
      <w:pPr>
        <w:pStyle w:val="paragraph"/>
        <w:numPr>
          <w:ilvl w:val="0"/>
          <w:numId w:val="6"/>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Acupuncture is one of the Earliest Healing Arts of China</w:t>
      </w:r>
      <w:r w:rsidRPr="0023631B">
        <w:rPr>
          <w:rStyle w:val="eop"/>
          <w:rFonts w:ascii="Calibri" w:hAnsi="Calibri" w:cs="Arial"/>
          <w:lang w:val="en-US"/>
        </w:rPr>
        <w:t>​</w:t>
      </w:r>
    </w:p>
    <w:p w14:paraId="7A367439" w14:textId="77777777" w:rsidR="0039366A" w:rsidRPr="0023631B" w:rsidRDefault="0039366A" w:rsidP="0039366A">
      <w:pPr>
        <w:pStyle w:val="paragraph"/>
        <w:numPr>
          <w:ilvl w:val="0"/>
          <w:numId w:val="6"/>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Important and unique part of traditional Chinese medicine</w:t>
      </w:r>
      <w:r w:rsidRPr="0023631B">
        <w:rPr>
          <w:rStyle w:val="eop"/>
          <w:rFonts w:ascii="Calibri" w:hAnsi="Calibri" w:cs="Arial"/>
          <w:lang w:val="en-US"/>
        </w:rPr>
        <w:t>​</w:t>
      </w:r>
    </w:p>
    <w:p w14:paraId="161594FD" w14:textId="77777777" w:rsidR="0039366A" w:rsidRPr="0023631B" w:rsidRDefault="0039366A" w:rsidP="0039366A">
      <w:pPr>
        <w:pStyle w:val="paragraph"/>
        <w:numPr>
          <w:ilvl w:val="0"/>
          <w:numId w:val="6"/>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Have a major role on Chinese people health</w:t>
      </w:r>
      <w:r w:rsidRPr="0023631B">
        <w:rPr>
          <w:rStyle w:val="eop"/>
          <w:rFonts w:ascii="Calibri" w:hAnsi="Calibri" w:cs="Arial"/>
          <w:lang w:val="en-US"/>
        </w:rPr>
        <w:t>​</w:t>
      </w:r>
    </w:p>
    <w:p w14:paraId="55015F23" w14:textId="77777777" w:rsidR="0039366A" w:rsidRPr="0023631B" w:rsidRDefault="0039366A" w:rsidP="0039366A">
      <w:pPr>
        <w:pStyle w:val="paragraph"/>
        <w:numPr>
          <w:ilvl w:val="0"/>
          <w:numId w:val="6"/>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Earliest European report was on 1683</w:t>
      </w:r>
      <w:r w:rsidRPr="0023631B">
        <w:rPr>
          <w:rStyle w:val="eop"/>
          <w:rFonts w:ascii="Calibri" w:hAnsi="Calibri" w:cs="Arial"/>
          <w:lang w:val="en-US"/>
        </w:rPr>
        <w:t>​</w:t>
      </w:r>
    </w:p>
    <w:p w14:paraId="5DF0A8BC" w14:textId="77777777" w:rsidR="0023631B" w:rsidRDefault="0039366A" w:rsidP="0023631B">
      <w:pPr>
        <w:pStyle w:val="paragraph"/>
        <w:numPr>
          <w:ilvl w:val="0"/>
          <w:numId w:val="6"/>
        </w:numPr>
        <w:spacing w:before="0" w:beforeAutospacing="0" w:after="0" w:afterAutospacing="0"/>
        <w:textAlignment w:val="baseline"/>
        <w:rPr>
          <w:rStyle w:val="eop"/>
          <w:rFonts w:ascii="Calibri" w:hAnsi="Calibri" w:cs="Arial"/>
          <w:lang w:val="en-US"/>
        </w:rPr>
      </w:pPr>
      <w:r w:rsidRPr="0023631B">
        <w:rPr>
          <w:rStyle w:val="normaltextrun"/>
          <w:rFonts w:ascii="Calibri" w:hAnsi="Calibri" w:cs="Arial"/>
          <w:color w:val="000000"/>
          <w:position w:val="2"/>
        </w:rPr>
        <w:t>In 1970 was published on English Journals.</w:t>
      </w:r>
      <w:r w:rsidRPr="0023631B">
        <w:rPr>
          <w:rStyle w:val="normaltextrun"/>
          <w:rFonts w:ascii="Calibri" w:hAnsi="Calibri" w:cs="Arial"/>
          <w:b/>
          <w:bCs/>
          <w:color w:val="000000"/>
          <w:position w:val="2"/>
        </w:rPr>
        <w:t> </w:t>
      </w:r>
      <w:r w:rsidRPr="0023631B">
        <w:rPr>
          <w:rStyle w:val="normaltextrun"/>
          <w:rFonts w:ascii="Calibri" w:hAnsi="Calibri" w:cs="Arial"/>
          <w:color w:val="000000"/>
          <w:position w:val="2"/>
        </w:rPr>
        <w:t>(Ma, 2000)</w:t>
      </w:r>
      <w:r w:rsidR="0023631B">
        <w:rPr>
          <w:rStyle w:val="eop"/>
          <w:rFonts w:ascii="Calibri" w:hAnsi="Calibri" w:cs="Arial"/>
          <w:lang w:val="en-US"/>
        </w:rPr>
        <w:t xml:space="preserve"> </w:t>
      </w:r>
    </w:p>
    <w:p w14:paraId="08714789" w14:textId="279A1A53" w:rsidR="0039366A" w:rsidRPr="0023631B" w:rsidRDefault="0023631B" w:rsidP="0023631B">
      <w:pPr>
        <w:pStyle w:val="paragraph"/>
        <w:spacing w:before="0" w:beforeAutospacing="0" w:after="0" w:afterAutospacing="0"/>
        <w:ind w:left="239"/>
        <w:textAlignment w:val="baseline"/>
        <w:rPr>
          <w:rFonts w:ascii="Arial" w:hAnsi="Arial" w:cs="Arial"/>
          <w:lang w:val="en-US"/>
        </w:rPr>
      </w:pPr>
      <w:r>
        <w:rPr>
          <w:rStyle w:val="eop"/>
          <w:rFonts w:ascii="Calibri" w:hAnsi="Calibri" w:cs="Arial"/>
          <w:lang w:val="en-US"/>
        </w:rPr>
        <w:lastRenderedPageBreak/>
        <w:t xml:space="preserve"> </w:t>
      </w:r>
      <w:r w:rsidR="0039366A">
        <w:t> </w:t>
      </w:r>
      <w:r w:rsidR="0039366A">
        <w:rPr>
          <w:noProof/>
          <w:color w:val="000000"/>
          <w:shd w:val="clear" w:color="auto" w:fill="EDEBE9"/>
        </w:rPr>
        <w:drawing>
          <wp:inline distT="0" distB="0" distL="0" distR="0" wp14:anchorId="0B9F7DA0" wp14:editId="7EDC2061">
            <wp:extent cx="2785745" cy="4540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85745" cy="4540250"/>
                    </a:xfrm>
                    <a:prstGeom prst="rect">
                      <a:avLst/>
                    </a:prstGeom>
                    <a:noFill/>
                    <a:ln>
                      <a:noFill/>
                    </a:ln>
                  </pic:spPr>
                </pic:pic>
              </a:graphicData>
            </a:graphic>
          </wp:inline>
        </w:drawing>
      </w:r>
    </w:p>
    <w:p w14:paraId="428DC1D0" w14:textId="77777777" w:rsidR="0023631B" w:rsidRDefault="0039366A" w:rsidP="0023631B">
      <w:pPr>
        <w:pStyle w:val="paragraph"/>
        <w:spacing w:before="0" w:beforeAutospacing="0" w:after="0" w:afterAutospacing="0"/>
        <w:ind w:left="239"/>
        <w:textAlignment w:val="baseline"/>
        <w:rPr>
          <w:rStyle w:val="eop"/>
          <w:rFonts w:ascii="Calibri Light" w:hAnsi="Calibri Light"/>
          <w:color w:val="000000"/>
          <w:shd w:val="clear" w:color="auto" w:fill="EDEBE9"/>
        </w:rPr>
      </w:pPr>
      <w:r w:rsidRPr="0023631B">
        <w:rPr>
          <w:rStyle w:val="normaltextrun"/>
          <w:rFonts w:ascii="Calibri" w:hAnsi="Calibri"/>
          <w:b/>
          <w:bCs/>
          <w:color w:val="000000"/>
          <w:position w:val="3"/>
          <w:shd w:val="clear" w:color="auto" w:fill="EDEBE9"/>
        </w:rPr>
        <w:t>Comparison With orthodox  treatment</w:t>
      </w:r>
      <w:r w:rsidRPr="0023631B">
        <w:rPr>
          <w:rStyle w:val="scxp141593850"/>
          <w:rFonts w:ascii="Calibri" w:hAnsi="Calibri"/>
          <w:color w:val="000000"/>
          <w:shd w:val="clear" w:color="auto" w:fill="EDEBE9"/>
        </w:rPr>
        <w:t>​</w:t>
      </w:r>
      <w:r w:rsidRPr="0023631B">
        <w:rPr>
          <w:rFonts w:ascii="Calibri" w:hAnsi="Calibri"/>
          <w:color w:val="000000"/>
          <w:shd w:val="clear" w:color="auto" w:fill="EDEBE9"/>
        </w:rPr>
        <w:br/>
      </w:r>
      <w:r w:rsidRPr="0023631B">
        <w:rPr>
          <w:rStyle w:val="eop"/>
          <w:rFonts w:ascii="Calibri Light" w:hAnsi="Calibri Light"/>
          <w:color w:val="000000"/>
          <w:shd w:val="clear" w:color="auto" w:fill="EDEBE9"/>
        </w:rPr>
        <w:t>​</w:t>
      </w:r>
    </w:p>
    <w:p w14:paraId="097F5F91" w14:textId="47166E2E" w:rsidR="00D74219" w:rsidRPr="0023631B" w:rsidRDefault="00D74219" w:rsidP="0023631B">
      <w:pPr>
        <w:pStyle w:val="paragraph"/>
        <w:spacing w:before="0" w:beforeAutospacing="0" w:after="0" w:afterAutospacing="0"/>
        <w:ind w:left="239"/>
        <w:textAlignment w:val="baseline"/>
        <w:rPr>
          <w:rFonts w:ascii="Arial" w:hAnsi="Arial" w:cs="Arial"/>
        </w:rPr>
      </w:pPr>
      <w:r w:rsidRPr="0023631B">
        <w:rPr>
          <w:rStyle w:val="normaltextrun"/>
          <w:rFonts w:ascii="Calibri" w:hAnsi="Calibri" w:cs="Arial"/>
          <w:color w:val="000000"/>
          <w:position w:val="2"/>
        </w:rPr>
        <w:t>Acupuncture is used mainly on combination with other treatments.</w:t>
      </w:r>
      <w:r w:rsidRPr="0023631B">
        <w:rPr>
          <w:rStyle w:val="eop"/>
          <w:rFonts w:ascii="Calibri" w:hAnsi="Calibri" w:cs="Arial"/>
        </w:rPr>
        <w:t>​</w:t>
      </w:r>
    </w:p>
    <w:p w14:paraId="7681E589" w14:textId="77777777" w:rsidR="00D74219" w:rsidRPr="0023631B" w:rsidRDefault="00D74219" w:rsidP="00D74219">
      <w:pPr>
        <w:pStyle w:val="paragraph"/>
        <w:numPr>
          <w:ilvl w:val="0"/>
          <w:numId w:val="7"/>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Are used for different disorders and acupuncture seems to be stronger than an analgesic</w:t>
      </w:r>
      <w:r w:rsidRPr="0023631B">
        <w:rPr>
          <w:rStyle w:val="eop"/>
          <w:rFonts w:ascii="Calibri" w:hAnsi="Calibri" w:cs="Arial"/>
          <w:lang w:val="en-US"/>
        </w:rPr>
        <w:t>​</w:t>
      </w:r>
    </w:p>
    <w:p w14:paraId="704FAAE2" w14:textId="77777777" w:rsidR="00D74219" w:rsidRPr="0023631B" w:rsidRDefault="00D74219" w:rsidP="00D74219">
      <w:pPr>
        <w:pStyle w:val="paragraph"/>
        <w:numPr>
          <w:ilvl w:val="0"/>
          <w:numId w:val="7"/>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The orthodox treatment is free while acupuncture may not be</w:t>
      </w:r>
      <w:r w:rsidRPr="0023631B">
        <w:rPr>
          <w:rStyle w:val="eop"/>
          <w:rFonts w:ascii="Calibri" w:hAnsi="Calibri" w:cs="Arial"/>
          <w:lang w:val="en-US"/>
        </w:rPr>
        <w:t>​</w:t>
      </w:r>
    </w:p>
    <w:p w14:paraId="3B5B9285" w14:textId="77777777" w:rsidR="00D74219" w:rsidRPr="0023631B" w:rsidRDefault="00D74219" w:rsidP="00D74219">
      <w:pPr>
        <w:pStyle w:val="paragraph"/>
        <w:numPr>
          <w:ilvl w:val="0"/>
          <w:numId w:val="7"/>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Comparison with other treatments are unclear. (Safety Issues in Acupuncture | The Journal of Alternative and Complementary Medicine, 2020) </w:t>
      </w:r>
      <w:r w:rsidRPr="0023631B">
        <w:rPr>
          <w:rStyle w:val="normaltextrun"/>
          <w:rFonts w:ascii="Calibri" w:hAnsi="Calibri" w:cs="Arial"/>
          <w:color w:val="000000"/>
          <w:position w:val="1"/>
        </w:rPr>
        <w:t> </w:t>
      </w:r>
      <w:r w:rsidRPr="0023631B">
        <w:rPr>
          <w:rStyle w:val="eop"/>
          <w:rFonts w:ascii="Calibri" w:hAnsi="Calibri" w:cs="Arial"/>
        </w:rPr>
        <w:t>​</w:t>
      </w:r>
    </w:p>
    <w:p w14:paraId="773D1ACB" w14:textId="77777777" w:rsidR="00D74219" w:rsidRDefault="00D74219" w:rsidP="002B0705">
      <w:r>
        <w:lastRenderedPageBreak/>
        <w:t> </w:t>
      </w:r>
      <w:r>
        <w:rPr>
          <w:noProof/>
          <w:color w:val="000000"/>
          <w:shd w:val="clear" w:color="auto" w:fill="EDEBE9"/>
        </w:rPr>
        <w:drawing>
          <wp:inline distT="0" distB="0" distL="0" distR="0" wp14:anchorId="11420F2D" wp14:editId="2EEF398C">
            <wp:extent cx="2945130" cy="454025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5130" cy="4540250"/>
                    </a:xfrm>
                    <a:prstGeom prst="rect">
                      <a:avLst/>
                    </a:prstGeom>
                    <a:noFill/>
                    <a:ln>
                      <a:noFill/>
                    </a:ln>
                  </pic:spPr>
                </pic:pic>
              </a:graphicData>
            </a:graphic>
          </wp:inline>
        </w:drawing>
      </w:r>
    </w:p>
    <w:p w14:paraId="7B74DF35" w14:textId="77777777" w:rsidR="009F5321" w:rsidRPr="0023631B" w:rsidRDefault="00D74219" w:rsidP="002B0705">
      <w:pPr>
        <w:rPr>
          <w:rStyle w:val="eop"/>
          <w:rFonts w:ascii="Calibri Light" w:hAnsi="Calibri Light"/>
          <w:color w:val="000000"/>
          <w:sz w:val="24"/>
          <w:szCs w:val="24"/>
          <w:shd w:val="clear" w:color="auto" w:fill="EDEBE9"/>
        </w:rPr>
      </w:pPr>
      <w:r w:rsidRPr="0023631B">
        <w:rPr>
          <w:rStyle w:val="normaltextrun"/>
          <w:rFonts w:ascii="Calibri Light" w:hAnsi="Calibri Light"/>
          <w:b/>
          <w:bCs/>
          <w:color w:val="000000"/>
          <w:position w:val="4"/>
          <w:sz w:val="24"/>
          <w:szCs w:val="24"/>
          <w:shd w:val="clear" w:color="auto" w:fill="EDEBE9"/>
        </w:rPr>
        <w:t>Acupuncture in comparison with Allopathic medicine </w:t>
      </w:r>
      <w:r w:rsidRPr="0023631B">
        <w:rPr>
          <w:rStyle w:val="eop"/>
          <w:rFonts w:ascii="Calibri Light" w:hAnsi="Calibri Light"/>
          <w:color w:val="000000"/>
          <w:sz w:val="24"/>
          <w:szCs w:val="24"/>
          <w:shd w:val="clear" w:color="auto" w:fill="EDEBE9"/>
        </w:rPr>
        <w:t>​</w:t>
      </w:r>
    </w:p>
    <w:p w14:paraId="30F2B403" w14:textId="2D960644" w:rsidR="009F5321" w:rsidRPr="0023631B" w:rsidRDefault="009F5321" w:rsidP="009F5321">
      <w:pPr>
        <w:pStyle w:val="paragraph"/>
        <w:numPr>
          <w:ilvl w:val="0"/>
          <w:numId w:val="8"/>
        </w:numPr>
        <w:spacing w:before="0" w:beforeAutospacing="0" w:after="0" w:afterAutospacing="0"/>
        <w:ind w:left="358" w:firstLine="0"/>
        <w:textAlignment w:val="baseline"/>
        <w:rPr>
          <w:rFonts w:ascii="Arial" w:hAnsi="Arial" w:cs="Arial"/>
          <w:lang w:val="en-US"/>
        </w:rPr>
      </w:pPr>
      <w:r w:rsidRPr="0023631B">
        <w:rPr>
          <w:rStyle w:val="normaltextrun"/>
          <w:rFonts w:ascii="Calibri" w:hAnsi="Calibri" w:cs="Arial"/>
          <w:color w:val="000000"/>
          <w:position w:val="2"/>
        </w:rPr>
        <w:t>Acupuncture was combined with physiotherapy in the treatment of neck pain, the latter appeared to reduce high baseline pain scores.</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(David and Moo,1998)</w:t>
      </w:r>
      <w:r w:rsidRPr="0023631B">
        <w:rPr>
          <w:rStyle w:val="eop"/>
          <w:rFonts w:ascii="Calibri" w:hAnsi="Calibri" w:cs="Arial"/>
          <w:lang w:val="en-US"/>
        </w:rPr>
        <w:t>​</w:t>
      </w:r>
    </w:p>
    <w:p w14:paraId="69F0B1C0" w14:textId="36E94202" w:rsidR="009F5321" w:rsidRPr="0023631B" w:rsidRDefault="009F5321" w:rsidP="009F5321">
      <w:pPr>
        <w:pStyle w:val="paragraph"/>
        <w:numPr>
          <w:ilvl w:val="0"/>
          <w:numId w:val="8"/>
        </w:numPr>
        <w:spacing w:before="0" w:beforeAutospacing="0" w:after="0" w:afterAutospacing="0"/>
        <w:ind w:left="358" w:firstLine="0"/>
        <w:textAlignment w:val="baseline"/>
        <w:rPr>
          <w:rFonts w:ascii="Arial" w:hAnsi="Arial" w:cs="Arial"/>
          <w:lang w:val="en-US"/>
        </w:rPr>
      </w:pPr>
      <w:r w:rsidRPr="0023631B">
        <w:rPr>
          <w:rStyle w:val="normaltextrun"/>
          <w:rFonts w:ascii="Calibri" w:hAnsi="Calibri" w:cs="Arial"/>
          <w:color w:val="000000"/>
          <w:position w:val="2"/>
        </w:rPr>
        <w:t>Acupuncture is more effective than pharmacological treatment in improving symptoms and quality of life for IBS sufferers.</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(Pei et al,2018)</w:t>
      </w:r>
      <w:r w:rsidRPr="0023631B">
        <w:rPr>
          <w:rStyle w:val="eop"/>
          <w:rFonts w:ascii="Calibri" w:hAnsi="Calibri" w:cs="Arial"/>
          <w:lang w:val="en-US"/>
        </w:rPr>
        <w:t>​</w:t>
      </w:r>
    </w:p>
    <w:p w14:paraId="51E00AB6" w14:textId="216E2F6A" w:rsidR="009F5321" w:rsidRPr="0023631B" w:rsidRDefault="009F5321" w:rsidP="009F5321">
      <w:pPr>
        <w:pStyle w:val="paragraph"/>
        <w:numPr>
          <w:ilvl w:val="0"/>
          <w:numId w:val="8"/>
        </w:numPr>
        <w:spacing w:before="0" w:beforeAutospacing="0" w:after="0" w:afterAutospacing="0"/>
        <w:ind w:left="358" w:firstLine="0"/>
        <w:textAlignment w:val="baseline"/>
        <w:rPr>
          <w:rFonts w:ascii="Arial" w:hAnsi="Arial" w:cs="Arial"/>
        </w:rPr>
      </w:pPr>
      <w:r w:rsidRPr="0023631B">
        <w:rPr>
          <w:rStyle w:val="normaltextrun"/>
          <w:rFonts w:ascii="Calibri" w:hAnsi="Calibri" w:cs="Arial"/>
          <w:color w:val="000000"/>
          <w:position w:val="2"/>
        </w:rPr>
        <w:t xml:space="preserve">Treatment of </w:t>
      </w:r>
      <w:proofErr w:type="spellStart"/>
      <w:r w:rsidRPr="0023631B">
        <w:rPr>
          <w:rStyle w:val="normaltextrun"/>
          <w:rFonts w:ascii="Calibri" w:hAnsi="Calibri" w:cs="Arial"/>
          <w:color w:val="000000"/>
          <w:position w:val="2"/>
        </w:rPr>
        <w:t>Opthalmic</w:t>
      </w:r>
      <w:proofErr w:type="spellEnd"/>
      <w:r w:rsidRPr="0023631B">
        <w:rPr>
          <w:rStyle w:val="normaltextrun"/>
          <w:rFonts w:ascii="Calibri" w:hAnsi="Calibri" w:cs="Arial"/>
          <w:color w:val="000000"/>
          <w:position w:val="2"/>
        </w:rPr>
        <w:t xml:space="preserve"> disease that there was no significant difference between acupuncture and groups who applied eyedrops</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(Kim et al,2012)</w:t>
      </w:r>
      <w:r w:rsidRPr="0023631B">
        <w:rPr>
          <w:rStyle w:val="eop"/>
          <w:rFonts w:ascii="Calibri" w:hAnsi="Calibri" w:cs="Arial"/>
        </w:rPr>
        <w:t>​</w:t>
      </w:r>
    </w:p>
    <w:p w14:paraId="1B07BA8A" w14:textId="6562FC19" w:rsidR="009F5321" w:rsidRPr="0023631B" w:rsidRDefault="009F5321" w:rsidP="009F5321">
      <w:pPr>
        <w:pStyle w:val="paragraph"/>
        <w:numPr>
          <w:ilvl w:val="0"/>
          <w:numId w:val="8"/>
        </w:numPr>
        <w:spacing w:before="0" w:beforeAutospacing="0" w:after="0" w:afterAutospacing="0"/>
        <w:ind w:left="358" w:firstLine="0"/>
        <w:textAlignment w:val="baseline"/>
        <w:rPr>
          <w:rFonts w:ascii="Arial" w:hAnsi="Arial" w:cs="Arial"/>
        </w:rPr>
      </w:pPr>
      <w:r w:rsidRPr="0023631B">
        <w:rPr>
          <w:rStyle w:val="normaltextrun"/>
          <w:rFonts w:ascii="Calibri" w:hAnsi="Calibri" w:cs="Arial"/>
          <w:color w:val="000000"/>
          <w:position w:val="2"/>
        </w:rPr>
        <w:t>Acupuncture is increasingly popular and is frequently used in conjunction with allopathic treatment.</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(Van and Green 2018)</w:t>
      </w:r>
      <w:r w:rsidRPr="0023631B">
        <w:rPr>
          <w:rStyle w:val="eop"/>
          <w:rFonts w:ascii="Calibri" w:hAnsi="Calibri" w:cs="Arial"/>
        </w:rPr>
        <w:t>​</w:t>
      </w:r>
    </w:p>
    <w:p w14:paraId="128C127B" w14:textId="77777777" w:rsidR="009F5321" w:rsidRPr="0023631B" w:rsidRDefault="009F5321" w:rsidP="009F5321">
      <w:pPr>
        <w:pStyle w:val="paragraph"/>
        <w:numPr>
          <w:ilvl w:val="0"/>
          <w:numId w:val="8"/>
        </w:numPr>
        <w:spacing w:before="0" w:beforeAutospacing="0" w:after="0" w:afterAutospacing="0"/>
        <w:ind w:left="239" w:firstLine="0"/>
        <w:textAlignment w:val="baseline"/>
        <w:rPr>
          <w:rFonts w:ascii="Arial" w:hAnsi="Arial" w:cs="Arial"/>
        </w:rPr>
      </w:pPr>
      <w:r w:rsidRPr="0023631B">
        <w:rPr>
          <w:rStyle w:val="eop"/>
          <w:rFonts w:ascii="Calibri" w:hAnsi="Calibri" w:cs="Arial"/>
        </w:rPr>
        <w:t>​</w:t>
      </w:r>
    </w:p>
    <w:p w14:paraId="3D68BCF8" w14:textId="77777777" w:rsidR="009F1FF4" w:rsidRDefault="009F1FF4" w:rsidP="002B0705">
      <w:r>
        <w:t> </w:t>
      </w:r>
      <w:r>
        <w:rPr>
          <w:noProof/>
          <w:color w:val="000000"/>
          <w:shd w:val="clear" w:color="auto" w:fill="EDEBE9"/>
        </w:rPr>
        <w:drawing>
          <wp:inline distT="0" distB="0" distL="0" distR="0" wp14:anchorId="4BB55BB6" wp14:editId="3A3458DD">
            <wp:extent cx="2902585" cy="11804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2585" cy="1180465"/>
                    </a:xfrm>
                    <a:prstGeom prst="rect">
                      <a:avLst/>
                    </a:prstGeom>
                    <a:noFill/>
                    <a:ln>
                      <a:noFill/>
                    </a:ln>
                  </pic:spPr>
                </pic:pic>
              </a:graphicData>
            </a:graphic>
          </wp:inline>
        </w:drawing>
      </w:r>
    </w:p>
    <w:p w14:paraId="4A1F5F4C" w14:textId="77777777" w:rsidR="00F60442" w:rsidRPr="0023631B" w:rsidRDefault="00F60442" w:rsidP="002B0705">
      <w:pPr>
        <w:rPr>
          <w:rStyle w:val="eop"/>
          <w:rFonts w:ascii="Calibri Light" w:hAnsi="Calibri Light"/>
          <w:color w:val="000000"/>
          <w:sz w:val="24"/>
          <w:szCs w:val="24"/>
          <w:shd w:val="clear" w:color="auto" w:fill="EDEBE9"/>
        </w:rPr>
      </w:pPr>
      <w:r w:rsidRPr="0023631B">
        <w:rPr>
          <w:rStyle w:val="normaltextrun"/>
          <w:rFonts w:ascii="Calibri Light" w:hAnsi="Calibri Light"/>
          <w:b/>
          <w:bCs/>
          <w:color w:val="000000"/>
          <w:position w:val="4"/>
          <w:sz w:val="24"/>
          <w:szCs w:val="24"/>
          <w:shd w:val="clear" w:color="auto" w:fill="EDEBE9"/>
        </w:rPr>
        <w:t>Contraindication</w:t>
      </w:r>
      <w:r w:rsidRPr="0023631B">
        <w:rPr>
          <w:rStyle w:val="eop"/>
          <w:rFonts w:ascii="Calibri Light" w:hAnsi="Calibri Light"/>
          <w:color w:val="000000"/>
          <w:sz w:val="24"/>
          <w:szCs w:val="24"/>
          <w:shd w:val="clear" w:color="auto" w:fill="EDEBE9"/>
        </w:rPr>
        <w:t>​</w:t>
      </w:r>
    </w:p>
    <w:p w14:paraId="75A41357" w14:textId="77777777" w:rsidR="00F60442" w:rsidRPr="0023631B" w:rsidRDefault="00F60442" w:rsidP="00F60442">
      <w:pPr>
        <w:pStyle w:val="paragraph"/>
        <w:spacing w:before="0" w:beforeAutospacing="0" w:after="0" w:afterAutospacing="0"/>
        <w:textAlignment w:val="baseline"/>
        <w:rPr>
          <w:rFonts w:ascii="Arial" w:hAnsi="Arial" w:cs="Arial"/>
        </w:rPr>
      </w:pPr>
      <w:r>
        <w:rPr>
          <w:rStyle w:val="normaltextrun"/>
          <w:rFonts w:ascii="Calibri" w:hAnsi="Calibri" w:cs="Arial"/>
          <w:color w:val="000000"/>
          <w:position w:val="2"/>
          <w:sz w:val="37"/>
          <w:szCs w:val="37"/>
        </w:rPr>
        <w:t>•</w:t>
      </w:r>
      <w:r w:rsidRPr="0023631B">
        <w:rPr>
          <w:rStyle w:val="normaltextrun"/>
          <w:rFonts w:ascii="Calibri" w:hAnsi="Calibri" w:cs="Arial"/>
          <w:color w:val="000000"/>
          <w:position w:val="2"/>
        </w:rPr>
        <w:t>Acupuncture should be avoided in the presence of infection, cutaneous and malignancy</w:t>
      </w:r>
      <w:r w:rsidRPr="0023631B">
        <w:rPr>
          <w:rStyle w:val="eop"/>
          <w:rFonts w:ascii="Calibri" w:hAnsi="Calibri" w:cs="Arial"/>
        </w:rPr>
        <w:t>​</w:t>
      </w:r>
    </w:p>
    <w:p w14:paraId="3286FA1A" w14:textId="7AC39BED" w:rsidR="00F60442" w:rsidRPr="0023631B" w:rsidRDefault="00F60442" w:rsidP="00F60442">
      <w:pPr>
        <w:pStyle w:val="paragraph"/>
        <w:spacing w:before="0" w:beforeAutospacing="0" w:after="0" w:afterAutospacing="0"/>
        <w:textAlignment w:val="baseline"/>
        <w:rPr>
          <w:rFonts w:ascii="Arial" w:hAnsi="Arial" w:cs="Arial"/>
        </w:rPr>
      </w:pPr>
      <w:r w:rsidRPr="0023631B">
        <w:rPr>
          <w:rStyle w:val="normaltextrun"/>
          <w:rFonts w:ascii="Calibri" w:hAnsi="Calibri" w:cs="Arial"/>
          <w:color w:val="000000"/>
          <w:position w:val="2"/>
        </w:rPr>
        <w:lastRenderedPageBreak/>
        <w:t>•Patients predisposed to suffer from delusions or psychosis are discouraged from acupuncture therapy.</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(Van and Green,2018)</w:t>
      </w:r>
      <w:r w:rsidRPr="0023631B">
        <w:rPr>
          <w:rStyle w:val="eop"/>
          <w:rFonts w:ascii="Calibri" w:hAnsi="Calibri" w:cs="Arial"/>
        </w:rPr>
        <w:t>​</w:t>
      </w:r>
    </w:p>
    <w:p w14:paraId="7F3576E8" w14:textId="77777777" w:rsidR="00F60442" w:rsidRPr="0023631B" w:rsidRDefault="00F60442" w:rsidP="00F60442">
      <w:pPr>
        <w:pStyle w:val="paragraph"/>
        <w:numPr>
          <w:ilvl w:val="0"/>
          <w:numId w:val="9"/>
        </w:numPr>
        <w:spacing w:before="0" w:beforeAutospacing="0" w:after="0" w:afterAutospacing="0"/>
        <w:ind w:left="239" w:firstLine="0"/>
        <w:textAlignment w:val="baseline"/>
        <w:rPr>
          <w:rFonts w:ascii="Arial" w:hAnsi="Arial" w:cs="Arial"/>
        </w:rPr>
      </w:pPr>
      <w:r w:rsidRPr="0023631B">
        <w:rPr>
          <w:rStyle w:val="eop"/>
          <w:rFonts w:ascii="Calibri" w:hAnsi="Calibri" w:cs="Arial"/>
        </w:rPr>
        <w:t>​</w:t>
      </w:r>
    </w:p>
    <w:p w14:paraId="3BFB443A" w14:textId="77777777" w:rsidR="00F60442" w:rsidRPr="0023631B" w:rsidRDefault="00F60442" w:rsidP="002B0705">
      <w:pPr>
        <w:rPr>
          <w:sz w:val="24"/>
          <w:szCs w:val="24"/>
        </w:rPr>
      </w:pPr>
      <w:r w:rsidRPr="0023631B">
        <w:rPr>
          <w:sz w:val="24"/>
          <w:szCs w:val="24"/>
        </w:rPr>
        <w:t> </w:t>
      </w:r>
      <w:r w:rsidRPr="0023631B">
        <w:rPr>
          <w:noProof/>
          <w:color w:val="000000"/>
          <w:sz w:val="24"/>
          <w:szCs w:val="24"/>
          <w:shd w:val="clear" w:color="auto" w:fill="EDEBE9"/>
        </w:rPr>
        <w:drawing>
          <wp:inline distT="0" distB="0" distL="0" distR="0" wp14:anchorId="0887C06D" wp14:editId="3E169A72">
            <wp:extent cx="1233170" cy="2147570"/>
            <wp:effectExtent l="0" t="0" r="508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3170" cy="2147570"/>
                    </a:xfrm>
                    <a:prstGeom prst="rect">
                      <a:avLst/>
                    </a:prstGeom>
                    <a:noFill/>
                    <a:ln>
                      <a:noFill/>
                    </a:ln>
                  </pic:spPr>
                </pic:pic>
              </a:graphicData>
            </a:graphic>
          </wp:inline>
        </w:drawing>
      </w:r>
    </w:p>
    <w:p w14:paraId="2A5CAC4E" w14:textId="77777777" w:rsidR="00783C69" w:rsidRPr="0023631B" w:rsidRDefault="00783C69" w:rsidP="002B0705">
      <w:pPr>
        <w:rPr>
          <w:rStyle w:val="eop"/>
          <w:rFonts w:ascii="Calibri Light" w:hAnsi="Calibri Light"/>
          <w:color w:val="000000"/>
          <w:sz w:val="24"/>
          <w:szCs w:val="24"/>
          <w:shd w:val="clear" w:color="auto" w:fill="EDEBE9"/>
        </w:rPr>
      </w:pPr>
      <w:r w:rsidRPr="0023631B">
        <w:rPr>
          <w:rStyle w:val="normaltextrun"/>
          <w:rFonts w:ascii="Calibri Light" w:hAnsi="Calibri Light"/>
          <w:b/>
          <w:bCs/>
          <w:color w:val="000000"/>
          <w:position w:val="4"/>
          <w:sz w:val="24"/>
          <w:szCs w:val="24"/>
          <w:shd w:val="clear" w:color="auto" w:fill="EDEBE9"/>
        </w:rPr>
        <w:t>Current uses and efficacy of acupuncture </w:t>
      </w:r>
      <w:r w:rsidRPr="0023631B">
        <w:rPr>
          <w:rStyle w:val="eop"/>
          <w:rFonts w:ascii="Calibri Light" w:hAnsi="Calibri Light"/>
          <w:color w:val="000000"/>
          <w:sz w:val="24"/>
          <w:szCs w:val="24"/>
          <w:shd w:val="clear" w:color="auto" w:fill="EDEBE9"/>
        </w:rPr>
        <w:t>​</w:t>
      </w:r>
    </w:p>
    <w:p w14:paraId="22DBE1BE" w14:textId="3D41D121" w:rsidR="00783C69" w:rsidRPr="0023631B" w:rsidRDefault="00783C69" w:rsidP="00783C69">
      <w:pPr>
        <w:pStyle w:val="paragraph"/>
        <w:spacing w:before="0" w:beforeAutospacing="0" w:after="0" w:afterAutospacing="0"/>
        <w:textAlignment w:val="baseline"/>
        <w:rPr>
          <w:rFonts w:ascii="Arial" w:hAnsi="Arial" w:cs="Arial"/>
        </w:rPr>
      </w:pPr>
      <w:r w:rsidRPr="0023631B">
        <w:rPr>
          <w:rStyle w:val="normaltextrun"/>
          <w:rFonts w:ascii="Calibri" w:hAnsi="Calibri" w:cs="Arial"/>
          <w:color w:val="000000"/>
          <w:position w:val="2"/>
        </w:rPr>
        <w:t>•Acupuncture is an effective treatment for depressive disorders. However its treatment for postpartum depression is controversial.</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(Rachel et al 2004,Wei et al 2019)</w:t>
      </w:r>
      <w:r w:rsidRPr="0023631B">
        <w:rPr>
          <w:rStyle w:val="eop"/>
          <w:rFonts w:ascii="Calibri" w:hAnsi="Calibri" w:cs="Arial"/>
        </w:rPr>
        <w:t>​</w:t>
      </w:r>
    </w:p>
    <w:p w14:paraId="686FEC6B" w14:textId="2100A68C" w:rsidR="00783C69" w:rsidRPr="0023631B" w:rsidRDefault="00783C69" w:rsidP="00783C69">
      <w:pPr>
        <w:pStyle w:val="paragraph"/>
        <w:spacing w:before="0" w:beforeAutospacing="0" w:after="0" w:afterAutospacing="0"/>
        <w:textAlignment w:val="baseline"/>
        <w:rPr>
          <w:rFonts w:ascii="Arial" w:hAnsi="Arial" w:cs="Arial"/>
        </w:rPr>
      </w:pPr>
      <w:r w:rsidRPr="0023631B">
        <w:rPr>
          <w:rStyle w:val="normaltextrun"/>
          <w:rFonts w:ascii="Calibri" w:hAnsi="Calibri" w:cs="Arial"/>
          <w:color w:val="000000"/>
          <w:position w:val="2"/>
        </w:rPr>
        <w:t>•Acupuncture is an effective and safe therapy for long term management of diabetic neuropathy.</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w:t>
      </w:r>
      <w:proofErr w:type="spellStart"/>
      <w:r w:rsidRPr="0023631B">
        <w:rPr>
          <w:rStyle w:val="spellingerror"/>
          <w:rFonts w:ascii="Calibri" w:hAnsi="Calibri" w:cs="Arial"/>
          <w:color w:val="000000"/>
          <w:position w:val="2"/>
        </w:rPr>
        <w:t>Aboasha</w:t>
      </w:r>
      <w:proofErr w:type="spellEnd"/>
      <w:r w:rsidRPr="0023631B">
        <w:rPr>
          <w:rStyle w:val="normaltextrun"/>
          <w:rFonts w:ascii="Calibri" w:hAnsi="Calibri" w:cs="Arial"/>
          <w:color w:val="000000"/>
          <w:position w:val="2"/>
        </w:rPr>
        <w:t> et al 1998)</w:t>
      </w:r>
      <w:r w:rsidRPr="0023631B">
        <w:rPr>
          <w:rStyle w:val="eop"/>
          <w:rFonts w:ascii="Calibri" w:hAnsi="Calibri" w:cs="Arial"/>
        </w:rPr>
        <w:t>​</w:t>
      </w:r>
    </w:p>
    <w:p w14:paraId="28CDC021" w14:textId="31020E3F" w:rsidR="00783C69" w:rsidRPr="0023631B" w:rsidRDefault="00783C69" w:rsidP="00783C69">
      <w:pPr>
        <w:pStyle w:val="paragraph"/>
        <w:spacing w:before="0" w:beforeAutospacing="0" w:after="0" w:afterAutospacing="0"/>
        <w:textAlignment w:val="baseline"/>
        <w:rPr>
          <w:rFonts w:ascii="Arial" w:hAnsi="Arial" w:cs="Arial"/>
        </w:rPr>
      </w:pPr>
      <w:r w:rsidRPr="0023631B">
        <w:rPr>
          <w:rStyle w:val="normaltextrun"/>
          <w:rFonts w:ascii="Calibri" w:hAnsi="Calibri" w:cs="Arial"/>
          <w:color w:val="000000"/>
          <w:position w:val="2"/>
        </w:rPr>
        <w:t>•Several studies show the potential therapeutic acupuncture has on the treatment of allergic rhinitis.</w:t>
      </w:r>
      <w:r w:rsidR="0023631B">
        <w:rPr>
          <w:rStyle w:val="normaltextrun"/>
          <w:rFonts w:ascii="Calibri" w:hAnsi="Calibri" w:cs="Arial"/>
          <w:color w:val="000000"/>
          <w:position w:val="2"/>
        </w:rPr>
        <w:t xml:space="preserve"> </w:t>
      </w:r>
      <w:r w:rsidRPr="0023631B">
        <w:rPr>
          <w:rStyle w:val="normaltextrun"/>
          <w:rFonts w:ascii="Calibri" w:hAnsi="Calibri" w:cs="Arial"/>
          <w:color w:val="000000"/>
          <w:position w:val="2"/>
        </w:rPr>
        <w:t>(Shou et al 2020)</w:t>
      </w:r>
      <w:r w:rsidRPr="0023631B">
        <w:rPr>
          <w:rStyle w:val="eop"/>
          <w:rFonts w:ascii="Calibri" w:hAnsi="Calibri" w:cs="Arial"/>
        </w:rPr>
        <w:t>​</w:t>
      </w:r>
    </w:p>
    <w:p w14:paraId="7850841B" w14:textId="77777777" w:rsidR="00783C69" w:rsidRDefault="00783C69" w:rsidP="00783C69">
      <w:pPr>
        <w:pStyle w:val="paragraph"/>
        <w:numPr>
          <w:ilvl w:val="0"/>
          <w:numId w:val="10"/>
        </w:numPr>
        <w:spacing w:before="0" w:beforeAutospacing="0" w:after="0" w:afterAutospacing="0"/>
        <w:ind w:left="239" w:firstLine="0"/>
        <w:textAlignment w:val="baseline"/>
        <w:rPr>
          <w:rFonts w:ascii="Arial" w:hAnsi="Arial" w:cs="Arial"/>
          <w:sz w:val="30"/>
          <w:szCs w:val="30"/>
        </w:rPr>
      </w:pPr>
      <w:r>
        <w:rPr>
          <w:rStyle w:val="eop"/>
          <w:rFonts w:ascii="Calibri" w:hAnsi="Calibri" w:cs="Arial"/>
          <w:sz w:val="37"/>
          <w:szCs w:val="37"/>
        </w:rPr>
        <w:t>​</w:t>
      </w:r>
    </w:p>
    <w:p w14:paraId="11DB9471" w14:textId="77777777" w:rsidR="00783C69" w:rsidRDefault="00783C69" w:rsidP="002B0705">
      <w:r>
        <w:t> </w:t>
      </w:r>
      <w:r>
        <w:rPr>
          <w:noProof/>
          <w:color w:val="000000"/>
          <w:shd w:val="clear" w:color="auto" w:fill="EDEBE9"/>
        </w:rPr>
        <w:drawing>
          <wp:inline distT="0" distB="0" distL="0" distR="0" wp14:anchorId="75102B83" wp14:editId="3E0CBEFA">
            <wp:extent cx="1807845" cy="1212215"/>
            <wp:effectExtent l="0" t="0" r="190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7845" cy="1212215"/>
                    </a:xfrm>
                    <a:prstGeom prst="rect">
                      <a:avLst/>
                    </a:prstGeom>
                    <a:noFill/>
                    <a:ln>
                      <a:noFill/>
                    </a:ln>
                  </pic:spPr>
                </pic:pic>
              </a:graphicData>
            </a:graphic>
          </wp:inline>
        </w:drawing>
      </w:r>
    </w:p>
    <w:p w14:paraId="6D71DF6C" w14:textId="77777777" w:rsidR="00607181" w:rsidRPr="0023631B" w:rsidRDefault="00607181" w:rsidP="002B0705">
      <w:pPr>
        <w:rPr>
          <w:rStyle w:val="eop"/>
          <w:rFonts w:ascii="Calibri" w:hAnsi="Calibri"/>
          <w:color w:val="000000"/>
          <w:sz w:val="24"/>
          <w:szCs w:val="24"/>
          <w:shd w:val="clear" w:color="auto" w:fill="EDEBE9"/>
        </w:rPr>
      </w:pPr>
      <w:r w:rsidRPr="0023631B">
        <w:rPr>
          <w:rStyle w:val="normaltextrun"/>
          <w:rFonts w:ascii="Calibri" w:hAnsi="Calibri"/>
          <w:b/>
          <w:bCs/>
          <w:color w:val="000000"/>
          <w:position w:val="1"/>
          <w:sz w:val="24"/>
          <w:szCs w:val="24"/>
          <w:shd w:val="clear" w:color="auto" w:fill="EDEBE9"/>
        </w:rPr>
        <w:t>Success rate of Acupuncture Therapy </w:t>
      </w:r>
      <w:r w:rsidRPr="0023631B">
        <w:rPr>
          <w:rStyle w:val="eop"/>
          <w:rFonts w:ascii="Calibri" w:hAnsi="Calibri"/>
          <w:color w:val="000000"/>
          <w:sz w:val="24"/>
          <w:szCs w:val="24"/>
          <w:shd w:val="clear" w:color="auto" w:fill="EDEBE9"/>
        </w:rPr>
        <w:t>​</w:t>
      </w:r>
    </w:p>
    <w:p w14:paraId="654AE68B" w14:textId="4FC60A64" w:rsidR="0029746B" w:rsidRPr="0023631B" w:rsidRDefault="0029746B" w:rsidP="002B0705">
      <w:pPr>
        <w:rPr>
          <w:rStyle w:val="eop"/>
          <w:rFonts w:ascii="Calibri" w:hAnsi="Calibri"/>
          <w:color w:val="000000"/>
          <w:sz w:val="24"/>
          <w:szCs w:val="24"/>
          <w:shd w:val="clear" w:color="auto" w:fill="EDEBE9"/>
        </w:rPr>
      </w:pPr>
      <w:r w:rsidRPr="0023631B">
        <w:rPr>
          <w:rStyle w:val="normaltextrun"/>
          <w:rFonts w:ascii="Calibri" w:hAnsi="Calibri"/>
          <w:color w:val="000000"/>
          <w:position w:val="1"/>
          <w:sz w:val="24"/>
          <w:szCs w:val="24"/>
          <w:shd w:val="clear" w:color="auto" w:fill="EDEBE9"/>
        </w:rPr>
        <w:t xml:space="preserve">Most used complementary therapy compared to massage, </w:t>
      </w:r>
      <w:proofErr w:type="gramStart"/>
      <w:r w:rsidRPr="0023631B">
        <w:rPr>
          <w:rStyle w:val="normaltextrun"/>
          <w:rFonts w:ascii="Calibri" w:hAnsi="Calibri"/>
          <w:color w:val="000000"/>
          <w:position w:val="1"/>
          <w:sz w:val="24"/>
          <w:szCs w:val="24"/>
          <w:shd w:val="clear" w:color="auto" w:fill="EDEBE9"/>
        </w:rPr>
        <w:t>magnet</w:t>
      </w:r>
      <w:proofErr w:type="gramEnd"/>
      <w:r w:rsidRPr="0023631B">
        <w:rPr>
          <w:rStyle w:val="normaltextrun"/>
          <w:rFonts w:ascii="Calibri" w:hAnsi="Calibri"/>
          <w:color w:val="000000"/>
          <w:position w:val="1"/>
          <w:sz w:val="24"/>
          <w:szCs w:val="24"/>
          <w:shd w:val="clear" w:color="auto" w:fill="EDEBE9"/>
        </w:rPr>
        <w:t xml:space="preserve"> and herbal </w:t>
      </w:r>
      <w:r w:rsidR="0023631B" w:rsidRPr="0023631B">
        <w:rPr>
          <w:rStyle w:val="normaltextrun"/>
          <w:rFonts w:ascii="Calibri" w:hAnsi="Calibri"/>
          <w:color w:val="000000"/>
          <w:position w:val="1"/>
          <w:sz w:val="24"/>
          <w:szCs w:val="24"/>
          <w:shd w:val="clear" w:color="auto" w:fill="EDEBE9"/>
        </w:rPr>
        <w:t>therapy.</w:t>
      </w:r>
      <w:r w:rsidR="0023631B" w:rsidRPr="0023631B">
        <w:rPr>
          <w:rStyle w:val="eop"/>
          <w:rFonts w:ascii="Calibri" w:hAnsi="Calibri"/>
          <w:color w:val="000000"/>
          <w:sz w:val="24"/>
          <w:szCs w:val="24"/>
          <w:shd w:val="clear" w:color="auto" w:fill="EDEBE9"/>
        </w:rPr>
        <w:t xml:space="preserve"> ​</w:t>
      </w:r>
    </w:p>
    <w:p w14:paraId="06473184" w14:textId="77777777" w:rsidR="0029746B" w:rsidRDefault="0029746B" w:rsidP="002B0705">
      <w:pPr>
        <w:rPr>
          <w:rStyle w:val="eop"/>
          <w:rFonts w:ascii="Calibri" w:hAnsi="Calibri"/>
          <w:color w:val="000000"/>
          <w:sz w:val="26"/>
          <w:szCs w:val="26"/>
          <w:shd w:val="clear" w:color="auto" w:fill="EDEBE9"/>
        </w:rPr>
      </w:pPr>
      <w:r w:rsidRPr="0023631B">
        <w:rPr>
          <w:rStyle w:val="normaltextrun"/>
          <w:rFonts w:ascii="Calibri" w:hAnsi="Calibri"/>
          <w:color w:val="000000"/>
          <w:position w:val="1"/>
          <w:sz w:val="24"/>
          <w:szCs w:val="24"/>
          <w:shd w:val="clear" w:color="auto" w:fill="EDEBE9"/>
        </w:rPr>
        <w:t>he overall success rate of acupuncture has not been determined on a large scale because it is linked to diseases</w:t>
      </w:r>
      <w:r w:rsidRPr="0023631B">
        <w:rPr>
          <w:rStyle w:val="normaltextrun"/>
          <w:rFonts w:ascii="Calibri" w:hAnsi="Calibri"/>
          <w:color w:val="000000"/>
          <w:sz w:val="24"/>
          <w:szCs w:val="24"/>
          <w:shd w:val="clear" w:color="auto" w:fill="EDEBE9"/>
        </w:rPr>
        <w:t>.</w:t>
      </w:r>
      <w:r>
        <w:rPr>
          <w:rStyle w:val="normaltextrun"/>
          <w:rFonts w:ascii="Calibri" w:hAnsi="Calibri"/>
          <w:color w:val="000000"/>
          <w:sz w:val="26"/>
          <w:szCs w:val="26"/>
          <w:shd w:val="clear" w:color="auto" w:fill="EDEBE9"/>
        </w:rPr>
        <w:t> </w:t>
      </w:r>
      <w:r>
        <w:rPr>
          <w:rStyle w:val="eop"/>
          <w:rFonts w:ascii="Calibri" w:hAnsi="Calibri"/>
          <w:color w:val="000000"/>
          <w:sz w:val="26"/>
          <w:szCs w:val="26"/>
          <w:shd w:val="clear" w:color="auto" w:fill="EDEBE9"/>
        </w:rPr>
        <w:t>​</w:t>
      </w:r>
    </w:p>
    <w:p w14:paraId="469E643A" w14:textId="77777777" w:rsidR="00AA7C85" w:rsidRDefault="00AA7C85" w:rsidP="002B0705">
      <w:r>
        <w:lastRenderedPageBreak/>
        <w:t> </w:t>
      </w:r>
      <w:r>
        <w:rPr>
          <w:noProof/>
          <w:color w:val="000000"/>
          <w:shd w:val="clear" w:color="auto" w:fill="EDEBE9"/>
        </w:rPr>
        <w:drawing>
          <wp:inline distT="0" distB="0" distL="0" distR="0" wp14:anchorId="143F8A9D" wp14:editId="0B30F418">
            <wp:extent cx="4710430" cy="3348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10430" cy="3348990"/>
                    </a:xfrm>
                    <a:prstGeom prst="rect">
                      <a:avLst/>
                    </a:prstGeom>
                    <a:noFill/>
                    <a:ln>
                      <a:noFill/>
                    </a:ln>
                  </pic:spPr>
                </pic:pic>
              </a:graphicData>
            </a:graphic>
          </wp:inline>
        </w:drawing>
      </w:r>
    </w:p>
    <w:p w14:paraId="12C20DDC" w14:textId="77777777" w:rsidR="00AA7C85" w:rsidRPr="0023631B" w:rsidRDefault="00AA7C85" w:rsidP="002B0705">
      <w:pPr>
        <w:rPr>
          <w:rStyle w:val="eop"/>
          <w:rFonts w:ascii="Calibri" w:hAnsi="Calibri"/>
          <w:color w:val="000000"/>
          <w:sz w:val="24"/>
          <w:szCs w:val="24"/>
          <w:shd w:val="clear" w:color="auto" w:fill="EDEBE9"/>
        </w:rPr>
      </w:pPr>
      <w:r w:rsidRPr="0023631B">
        <w:rPr>
          <w:rStyle w:val="normaltextrun"/>
          <w:rFonts w:ascii="Calibri" w:hAnsi="Calibri"/>
          <w:color w:val="000000"/>
          <w:position w:val="1"/>
          <w:sz w:val="24"/>
          <w:szCs w:val="24"/>
          <w:shd w:val="clear" w:color="auto" w:fill="EDEBE9"/>
        </w:rPr>
        <w:t>Regulatory bodies of Acupuncture in the UK</w:t>
      </w:r>
      <w:r w:rsidRPr="0023631B">
        <w:rPr>
          <w:rStyle w:val="eop"/>
          <w:rFonts w:ascii="Calibri" w:hAnsi="Calibri"/>
          <w:color w:val="000000"/>
          <w:sz w:val="24"/>
          <w:szCs w:val="24"/>
          <w:shd w:val="clear" w:color="auto" w:fill="EDEBE9"/>
        </w:rPr>
        <w:t>​</w:t>
      </w:r>
    </w:p>
    <w:p w14:paraId="46E49516" w14:textId="77777777" w:rsidR="000F042D" w:rsidRDefault="008E67D1" w:rsidP="002B0705">
      <w:r w:rsidRPr="0023631B">
        <w:rPr>
          <w:sz w:val="24"/>
          <w:szCs w:val="24"/>
        </w:rPr>
        <w:t> </w:t>
      </w:r>
      <w:r w:rsidRPr="0023631B">
        <w:rPr>
          <w:noProof/>
          <w:color w:val="000000"/>
          <w:sz w:val="24"/>
          <w:szCs w:val="24"/>
          <w:shd w:val="clear" w:color="auto" w:fill="EDEBE9"/>
        </w:rPr>
        <w:drawing>
          <wp:inline distT="0" distB="0" distL="0" distR="0" wp14:anchorId="142DF86F" wp14:editId="09DE0C1B">
            <wp:extent cx="5731510" cy="28854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885440"/>
                    </a:xfrm>
                    <a:prstGeom prst="rect">
                      <a:avLst/>
                    </a:prstGeom>
                    <a:noFill/>
                    <a:ln>
                      <a:noFill/>
                    </a:ln>
                  </pic:spPr>
                </pic:pic>
              </a:graphicData>
            </a:graphic>
          </wp:inline>
        </w:drawing>
      </w:r>
      <w:r w:rsidR="001429C2" w:rsidRPr="0023631B">
        <w:rPr>
          <w:color w:val="000000"/>
          <w:sz w:val="24"/>
          <w:szCs w:val="24"/>
          <w:shd w:val="clear" w:color="auto" w:fill="EDEBE9"/>
        </w:rPr>
        <w:br/>
      </w:r>
      <w:r w:rsidR="001429C2" w:rsidRPr="0023631B">
        <w:rPr>
          <w:rStyle w:val="scxp38970351"/>
          <w:rFonts w:ascii="Calibri Light" w:hAnsi="Calibri Light"/>
          <w:color w:val="000000"/>
          <w:sz w:val="24"/>
          <w:szCs w:val="24"/>
          <w:shd w:val="clear" w:color="auto" w:fill="EDEBE9"/>
        </w:rPr>
        <w:t>​</w:t>
      </w:r>
      <w:r w:rsidR="001429C2" w:rsidRPr="0023631B">
        <w:rPr>
          <w:rFonts w:ascii="Calibri Light" w:hAnsi="Calibri Light"/>
          <w:color w:val="000000"/>
          <w:sz w:val="24"/>
          <w:szCs w:val="24"/>
          <w:shd w:val="clear" w:color="auto" w:fill="EDEBE9"/>
        </w:rPr>
        <w:br/>
      </w:r>
      <w:r w:rsidR="001429C2">
        <w:rPr>
          <w:rStyle w:val="eop"/>
          <w:rFonts w:ascii="Calibri Light" w:hAnsi="Calibri Light"/>
          <w:color w:val="000000"/>
          <w:sz w:val="53"/>
          <w:szCs w:val="53"/>
          <w:shd w:val="clear" w:color="auto" w:fill="EDEBE9"/>
        </w:rPr>
        <w:t>​</w:t>
      </w:r>
      <w:r w:rsidR="00D27614" w:rsidRPr="002B0705">
        <w:rPr>
          <w:rStyle w:val="normaltextrun"/>
          <w:rFonts w:ascii="Calibri" w:hAnsi="Calibri" w:cs="Arial"/>
          <w:color w:val="000000"/>
          <w:position w:val="4"/>
          <w:sz w:val="24"/>
          <w:szCs w:val="24"/>
        </w:rPr>
        <w:lastRenderedPageBreak/>
        <w:t xml:space="preserve"> </w:t>
      </w:r>
      <w:r w:rsidR="009121E6">
        <w:t>  </w:t>
      </w:r>
      <w:r w:rsidR="009121E6">
        <w:rPr>
          <w:noProof/>
        </w:rPr>
        <w:drawing>
          <wp:inline distT="0" distB="0" distL="0" distR="0" wp14:anchorId="2688989C" wp14:editId="18A6E121">
            <wp:extent cx="2222500" cy="850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22500" cy="850900"/>
                    </a:xfrm>
                    <a:prstGeom prst="rect">
                      <a:avLst/>
                    </a:prstGeom>
                    <a:noFill/>
                    <a:ln>
                      <a:noFill/>
                    </a:ln>
                  </pic:spPr>
                </pic:pic>
              </a:graphicData>
            </a:graphic>
          </wp:inline>
        </w:drawing>
      </w:r>
      <w:r w:rsidR="000F042D">
        <w:t> </w:t>
      </w:r>
      <w:r w:rsidR="000F042D">
        <w:rPr>
          <w:noProof/>
        </w:rPr>
        <w:drawing>
          <wp:inline distT="0" distB="0" distL="0" distR="0" wp14:anchorId="27D2DB59" wp14:editId="276D0BEB">
            <wp:extent cx="1701165" cy="946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01165" cy="946150"/>
                    </a:xfrm>
                    <a:prstGeom prst="rect">
                      <a:avLst/>
                    </a:prstGeom>
                    <a:noFill/>
                    <a:ln>
                      <a:noFill/>
                    </a:ln>
                  </pic:spPr>
                </pic:pic>
              </a:graphicData>
            </a:graphic>
          </wp:inline>
        </w:drawing>
      </w:r>
      <w:r w:rsidR="000F042D">
        <w:t> </w:t>
      </w:r>
      <w:r w:rsidR="000F042D">
        <w:rPr>
          <w:noProof/>
        </w:rPr>
        <w:drawing>
          <wp:inline distT="0" distB="0" distL="0" distR="0" wp14:anchorId="2AF70432" wp14:editId="155861B1">
            <wp:extent cx="1308100" cy="1403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08100" cy="1403350"/>
                    </a:xfrm>
                    <a:prstGeom prst="rect">
                      <a:avLst/>
                    </a:prstGeom>
                    <a:noFill/>
                    <a:ln>
                      <a:noFill/>
                    </a:ln>
                  </pic:spPr>
                </pic:pic>
              </a:graphicData>
            </a:graphic>
          </wp:inline>
        </w:drawing>
      </w:r>
      <w:r w:rsidR="000F042D">
        <w:t> </w:t>
      </w:r>
      <w:r w:rsidR="000F042D">
        <w:rPr>
          <w:noProof/>
        </w:rPr>
        <w:drawing>
          <wp:inline distT="0" distB="0" distL="0" distR="0" wp14:anchorId="03ED3903" wp14:editId="4ADD5443">
            <wp:extent cx="2019935" cy="6273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19935" cy="627380"/>
                    </a:xfrm>
                    <a:prstGeom prst="rect">
                      <a:avLst/>
                    </a:prstGeom>
                    <a:noFill/>
                    <a:ln>
                      <a:noFill/>
                    </a:ln>
                  </pic:spPr>
                </pic:pic>
              </a:graphicData>
            </a:graphic>
          </wp:inline>
        </w:drawing>
      </w:r>
      <w:r w:rsidR="000F042D">
        <w:t> </w:t>
      </w:r>
      <w:r w:rsidR="000F042D">
        <w:rPr>
          <w:noProof/>
        </w:rPr>
        <w:drawing>
          <wp:inline distT="0" distB="0" distL="0" distR="0" wp14:anchorId="7D7B51FC" wp14:editId="17B69700">
            <wp:extent cx="2222500" cy="8083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22500" cy="808355"/>
                    </a:xfrm>
                    <a:prstGeom prst="rect">
                      <a:avLst/>
                    </a:prstGeom>
                    <a:noFill/>
                    <a:ln>
                      <a:noFill/>
                    </a:ln>
                  </pic:spPr>
                </pic:pic>
              </a:graphicData>
            </a:graphic>
          </wp:inline>
        </w:drawing>
      </w:r>
    </w:p>
    <w:p w14:paraId="2FC104DE" w14:textId="77777777" w:rsidR="00BC5777" w:rsidRDefault="00BC5777" w:rsidP="002B0705">
      <w:r>
        <w:t> </w:t>
      </w:r>
      <w:r>
        <w:rPr>
          <w:noProof/>
        </w:rPr>
        <w:drawing>
          <wp:inline distT="0" distB="0" distL="0" distR="0" wp14:anchorId="5F7538A9" wp14:editId="3B1D144A">
            <wp:extent cx="1818005" cy="24447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18005" cy="244475"/>
                    </a:xfrm>
                    <a:prstGeom prst="rect">
                      <a:avLst/>
                    </a:prstGeom>
                    <a:noFill/>
                    <a:ln>
                      <a:noFill/>
                    </a:ln>
                  </pic:spPr>
                </pic:pic>
              </a:graphicData>
            </a:graphic>
          </wp:inline>
        </w:drawing>
      </w:r>
    </w:p>
    <w:p w14:paraId="22620F01" w14:textId="77777777" w:rsidR="00BC5777" w:rsidRPr="0023631B" w:rsidRDefault="00BC5777" w:rsidP="00BC5777">
      <w:pPr>
        <w:pStyle w:val="paragraph"/>
        <w:spacing w:before="0" w:beforeAutospacing="0" w:after="0" w:afterAutospacing="0"/>
        <w:textAlignment w:val="baseline"/>
        <w:rPr>
          <w:rFonts w:ascii="Arial" w:hAnsi="Arial" w:cs="Arial"/>
          <w:lang w:val="en-US"/>
        </w:rPr>
      </w:pPr>
      <w:r w:rsidRPr="0023631B">
        <w:rPr>
          <w:rStyle w:val="normaltextrun"/>
          <w:rFonts w:ascii="Calibri" w:hAnsi="Calibri" w:cs="Arial"/>
          <w:b/>
          <w:bCs/>
          <w:color w:val="000000"/>
          <w:position w:val="4"/>
        </w:rPr>
        <w:t>Conclusion</w:t>
      </w:r>
      <w:r w:rsidRPr="0023631B">
        <w:rPr>
          <w:rStyle w:val="eop"/>
          <w:rFonts w:ascii="Calibri" w:hAnsi="Calibri" w:cs="Arial"/>
          <w:lang w:val="en-US"/>
        </w:rPr>
        <w:t>​</w:t>
      </w:r>
    </w:p>
    <w:p w14:paraId="26E66890" w14:textId="77777777" w:rsidR="00BC5777" w:rsidRPr="0023631B" w:rsidRDefault="00BC5777" w:rsidP="00BC5777">
      <w:pPr>
        <w:pStyle w:val="paragraph"/>
        <w:numPr>
          <w:ilvl w:val="0"/>
          <w:numId w:val="11"/>
        </w:numPr>
        <w:spacing w:before="0" w:beforeAutospacing="0" w:after="0" w:afterAutospacing="0"/>
        <w:ind w:left="239" w:firstLine="0"/>
        <w:textAlignment w:val="baseline"/>
        <w:rPr>
          <w:rFonts w:ascii="Arial" w:hAnsi="Arial" w:cs="Arial"/>
        </w:rPr>
      </w:pPr>
      <w:r w:rsidRPr="0023631B">
        <w:rPr>
          <w:rStyle w:val="eop"/>
          <w:rFonts w:ascii="Calibri" w:hAnsi="Calibri" w:cs="Arial"/>
        </w:rPr>
        <w:t>​</w:t>
      </w:r>
    </w:p>
    <w:p w14:paraId="3AD172D1" w14:textId="77777777" w:rsidR="00BC5777" w:rsidRPr="0023631B" w:rsidRDefault="00BC5777" w:rsidP="00BC5777">
      <w:pPr>
        <w:pStyle w:val="paragraph"/>
        <w:numPr>
          <w:ilvl w:val="0"/>
          <w:numId w:val="11"/>
        </w:numPr>
        <w:spacing w:before="0" w:beforeAutospacing="0" w:after="0" w:afterAutospacing="0"/>
        <w:textAlignment w:val="baseline"/>
        <w:rPr>
          <w:rFonts w:ascii="Arial" w:hAnsi="Arial" w:cs="Arial"/>
          <w:lang w:val="en-US"/>
        </w:rPr>
      </w:pPr>
      <w:r w:rsidRPr="0023631B">
        <w:rPr>
          <w:rStyle w:val="normaltextrun"/>
          <w:rFonts w:ascii="Calibri" w:hAnsi="Calibri" w:cs="Arial"/>
          <w:color w:val="000000"/>
          <w:position w:val="2"/>
        </w:rPr>
        <w:t>Demonstrated diminishment of symptoms compared to standard medicine</w:t>
      </w:r>
      <w:r w:rsidRPr="0023631B">
        <w:rPr>
          <w:rStyle w:val="eop"/>
          <w:rFonts w:ascii="Calibri" w:hAnsi="Calibri" w:cs="Arial"/>
          <w:lang w:val="en-US"/>
        </w:rPr>
        <w:t>​</w:t>
      </w:r>
    </w:p>
    <w:p w14:paraId="102EA0EF" w14:textId="3011207F" w:rsidR="00BC5777" w:rsidRPr="0023631B" w:rsidRDefault="00BC5777" w:rsidP="00BC5777">
      <w:pPr>
        <w:pStyle w:val="paragraph"/>
        <w:numPr>
          <w:ilvl w:val="0"/>
          <w:numId w:val="11"/>
        </w:numPr>
        <w:spacing w:before="0" w:beforeAutospacing="0" w:after="0" w:afterAutospacing="0"/>
        <w:textAlignment w:val="baseline"/>
        <w:rPr>
          <w:rFonts w:ascii="Arial" w:hAnsi="Arial" w:cs="Arial"/>
        </w:rPr>
      </w:pPr>
      <w:r w:rsidRPr="0023631B">
        <w:rPr>
          <w:rStyle w:val="normaltextrun"/>
          <w:rFonts w:ascii="Calibri" w:hAnsi="Calibri" w:cs="Arial"/>
          <w:color w:val="000000"/>
          <w:position w:val="2"/>
        </w:rPr>
        <w:t>Reduction response rate compared to standard </w:t>
      </w:r>
      <w:r w:rsidR="0023631B" w:rsidRPr="0023631B">
        <w:rPr>
          <w:rStyle w:val="normaltextrun"/>
          <w:rFonts w:ascii="Calibri" w:hAnsi="Calibri" w:cs="Arial"/>
          <w:color w:val="000000"/>
          <w:position w:val="2"/>
        </w:rPr>
        <w:t>medicine.</w:t>
      </w:r>
      <w:r w:rsidR="0023631B" w:rsidRPr="0023631B">
        <w:rPr>
          <w:rStyle w:val="eop"/>
          <w:rFonts w:ascii="Calibri" w:hAnsi="Calibri" w:cs="Arial"/>
        </w:rPr>
        <w:t xml:space="preserve"> ​</w:t>
      </w:r>
    </w:p>
    <w:p w14:paraId="67E09E9A" w14:textId="77777777" w:rsidR="00BC5777" w:rsidRPr="0023631B" w:rsidRDefault="00BC5777" w:rsidP="00BC5777">
      <w:pPr>
        <w:pStyle w:val="paragraph"/>
        <w:numPr>
          <w:ilvl w:val="0"/>
          <w:numId w:val="11"/>
        </w:numPr>
        <w:spacing w:before="0" w:beforeAutospacing="0" w:after="0" w:afterAutospacing="0"/>
        <w:textAlignment w:val="baseline"/>
        <w:rPr>
          <w:rFonts w:ascii="Arial" w:hAnsi="Arial" w:cs="Arial"/>
          <w:lang w:val="en-US"/>
        </w:rPr>
      </w:pPr>
      <w:r w:rsidRPr="0023631B">
        <w:rPr>
          <w:rStyle w:val="normaltextrun"/>
          <w:rFonts w:ascii="Calibri" w:hAnsi="Calibri" w:cs="Arial"/>
          <w:color w:val="000000"/>
          <w:position w:val="2"/>
        </w:rPr>
        <w:t>High cost as other modern medical treatment </w:t>
      </w:r>
      <w:r w:rsidRPr="0023631B">
        <w:rPr>
          <w:rStyle w:val="eop"/>
          <w:rFonts w:ascii="Calibri" w:hAnsi="Calibri" w:cs="Arial"/>
          <w:lang w:val="en-US"/>
        </w:rPr>
        <w:t>​</w:t>
      </w:r>
    </w:p>
    <w:p w14:paraId="2F31797A" w14:textId="77777777" w:rsidR="00BC5777" w:rsidRPr="0023631B" w:rsidRDefault="00BC5777" w:rsidP="00BC5777">
      <w:pPr>
        <w:pStyle w:val="paragraph"/>
        <w:numPr>
          <w:ilvl w:val="0"/>
          <w:numId w:val="11"/>
        </w:numPr>
        <w:spacing w:before="0" w:beforeAutospacing="0" w:after="0" w:afterAutospacing="0"/>
        <w:textAlignment w:val="baseline"/>
        <w:rPr>
          <w:rFonts w:ascii="Arial" w:hAnsi="Arial" w:cs="Arial"/>
          <w:lang w:val="en-US"/>
        </w:rPr>
      </w:pPr>
      <w:r w:rsidRPr="0023631B">
        <w:rPr>
          <w:rStyle w:val="normaltextrun"/>
          <w:rFonts w:ascii="Calibri" w:hAnsi="Calibri" w:cs="Arial"/>
          <w:color w:val="000000"/>
          <w:position w:val="2"/>
        </w:rPr>
        <w:t>Mainly used as an alternative for pain relief</w:t>
      </w:r>
      <w:r w:rsidRPr="0023631B">
        <w:rPr>
          <w:rStyle w:val="eop"/>
          <w:rFonts w:ascii="Calibri" w:hAnsi="Calibri" w:cs="Arial"/>
          <w:lang w:val="en-US"/>
        </w:rPr>
        <w:t>​</w:t>
      </w:r>
    </w:p>
    <w:p w14:paraId="180DF6A5" w14:textId="77777777" w:rsidR="00BC5777" w:rsidRPr="0023631B" w:rsidRDefault="00BC5777" w:rsidP="00BC5777">
      <w:pPr>
        <w:pStyle w:val="paragraph"/>
        <w:numPr>
          <w:ilvl w:val="0"/>
          <w:numId w:val="11"/>
        </w:numPr>
        <w:spacing w:before="0" w:beforeAutospacing="0" w:after="0" w:afterAutospacing="0"/>
        <w:textAlignment w:val="baseline"/>
        <w:rPr>
          <w:rFonts w:ascii="Arial" w:hAnsi="Arial" w:cs="Arial"/>
          <w:lang w:val="en-US"/>
        </w:rPr>
      </w:pPr>
      <w:r w:rsidRPr="0023631B">
        <w:rPr>
          <w:rStyle w:val="normaltextrun"/>
          <w:rFonts w:ascii="Calibri" w:hAnsi="Calibri" w:cs="Arial"/>
          <w:color w:val="000000"/>
          <w:position w:val="2"/>
        </w:rPr>
        <w:t>Used on a large scale </w:t>
      </w:r>
      <w:r w:rsidRPr="0023631B">
        <w:rPr>
          <w:rStyle w:val="eop"/>
          <w:rFonts w:ascii="Calibri" w:hAnsi="Calibri" w:cs="Arial"/>
          <w:lang w:val="en-US"/>
        </w:rPr>
        <w:t>​</w:t>
      </w:r>
    </w:p>
    <w:p w14:paraId="6ABBC9B1" w14:textId="77777777" w:rsidR="00BC5777" w:rsidRPr="0023631B" w:rsidRDefault="00BC5777" w:rsidP="00BC5777">
      <w:pPr>
        <w:pStyle w:val="paragraph"/>
        <w:spacing w:before="0" w:beforeAutospacing="0" w:after="0" w:afterAutospacing="0"/>
        <w:textAlignment w:val="baseline"/>
        <w:rPr>
          <w:rFonts w:ascii="Arial" w:hAnsi="Arial" w:cs="Arial"/>
        </w:rPr>
      </w:pPr>
      <w:r w:rsidRPr="0023631B">
        <w:rPr>
          <w:rStyle w:val="eop"/>
          <w:rFonts w:ascii="Calibri" w:hAnsi="Calibri" w:cs="Arial"/>
        </w:rPr>
        <w:t>​</w:t>
      </w:r>
    </w:p>
    <w:p w14:paraId="41357C85" w14:textId="77777777" w:rsidR="00BC5777" w:rsidRPr="0023631B" w:rsidRDefault="00BC5777" w:rsidP="00BC5777">
      <w:pPr>
        <w:pStyle w:val="paragraph"/>
        <w:numPr>
          <w:ilvl w:val="0"/>
          <w:numId w:val="11"/>
        </w:numPr>
        <w:spacing w:before="0" w:beforeAutospacing="0" w:after="0" w:afterAutospacing="0"/>
        <w:textAlignment w:val="baseline"/>
        <w:rPr>
          <w:rFonts w:ascii="Arial" w:hAnsi="Arial" w:cs="Arial"/>
          <w:lang w:val="en-US"/>
        </w:rPr>
      </w:pPr>
      <w:r w:rsidRPr="0023631B">
        <w:rPr>
          <w:rStyle w:val="normaltextrun"/>
          <w:rFonts w:ascii="Calibri" w:hAnsi="Calibri" w:cs="Arial"/>
          <w:color w:val="000000"/>
          <w:position w:val="2"/>
        </w:rPr>
        <w:t>For accredited support please visit the British Acupuncture Council at www.acupuncture.org.uk </w:t>
      </w:r>
      <w:r w:rsidRPr="0023631B">
        <w:rPr>
          <w:rStyle w:val="eop"/>
          <w:rFonts w:ascii="Calibri" w:hAnsi="Calibri" w:cs="Arial"/>
          <w:lang w:val="en-US"/>
        </w:rPr>
        <w:t>​</w:t>
      </w:r>
    </w:p>
    <w:p w14:paraId="5FF094EE" w14:textId="634C462A" w:rsidR="0023631B" w:rsidRPr="0023631B" w:rsidRDefault="0023631B" w:rsidP="002B0705">
      <w:pPr>
        <w:rPr>
          <w:rStyle w:val="eop"/>
          <w:rFonts w:ascii="Calibri" w:hAnsi="Calibri"/>
          <w:color w:val="000000"/>
          <w:sz w:val="24"/>
          <w:szCs w:val="24"/>
          <w:shd w:val="clear" w:color="auto" w:fill="EDEBE9"/>
        </w:rPr>
      </w:pPr>
      <w:r w:rsidRPr="0023631B">
        <w:rPr>
          <w:rStyle w:val="normaltextrun"/>
          <w:rFonts w:ascii="Calibri" w:hAnsi="Calibri"/>
          <w:color w:val="000000"/>
          <w:position w:val="5"/>
          <w:sz w:val="24"/>
          <w:szCs w:val="24"/>
          <w:shd w:val="clear" w:color="auto" w:fill="EDEBE9"/>
        </w:rPr>
        <w:t>References:</w:t>
      </w:r>
      <w:r w:rsidRPr="0023631B">
        <w:rPr>
          <w:rStyle w:val="eop"/>
          <w:rFonts w:ascii="Calibri" w:hAnsi="Calibri"/>
          <w:color w:val="000000"/>
          <w:sz w:val="24"/>
          <w:szCs w:val="24"/>
          <w:shd w:val="clear" w:color="auto" w:fill="EDEBE9"/>
        </w:rPr>
        <w:t xml:space="preserve"> ​</w:t>
      </w:r>
    </w:p>
    <w:p w14:paraId="0C186B34"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1. Chon, T. and Lee, M., 2013. Acupuncture. </w:t>
      </w:r>
      <w:r w:rsidRPr="0023631B">
        <w:rPr>
          <w:rStyle w:val="normaltextrun"/>
          <w:rFonts w:ascii="Calibri" w:hAnsi="Calibri" w:cs="Arial"/>
          <w:i/>
          <w:iCs/>
          <w:color w:val="000000"/>
          <w:position w:val="2"/>
        </w:rPr>
        <w:t>Mayo Clinic Proceedings</w:t>
      </w:r>
      <w:r w:rsidRPr="0023631B">
        <w:rPr>
          <w:rStyle w:val="normaltextrun"/>
          <w:rFonts w:ascii="Calibri" w:hAnsi="Calibri" w:cs="Arial"/>
          <w:color w:val="000000"/>
          <w:position w:val="2"/>
        </w:rPr>
        <w:t>, [online] 88(10), pp.1141-1146. Available at: &lt;https://www.mayoclinicproceedings.org/article/S0025-6196(13)00513-2/fulltext&gt; [Accessed 3 August 2020]. </w:t>
      </w:r>
      <w:r w:rsidRPr="0023631B">
        <w:rPr>
          <w:rStyle w:val="eop"/>
          <w:rFonts w:ascii="Calibri" w:hAnsi="Calibri" w:cs="Arial"/>
        </w:rPr>
        <w:t>​</w:t>
      </w:r>
    </w:p>
    <w:p w14:paraId="1FD5671C" w14:textId="4DE80025"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 xml:space="preserve">2.David, J., Modi, S., Aluko, A., Robertshaw, C. and </w:t>
      </w:r>
      <w:proofErr w:type="spellStart"/>
      <w:r w:rsidRPr="0023631B">
        <w:rPr>
          <w:rStyle w:val="normaltextrun"/>
          <w:rFonts w:ascii="Calibri" w:hAnsi="Calibri" w:cs="Arial"/>
          <w:color w:val="000000"/>
          <w:position w:val="2"/>
        </w:rPr>
        <w:t>Farebrother</w:t>
      </w:r>
      <w:proofErr w:type="spellEnd"/>
      <w:r w:rsidRPr="0023631B">
        <w:rPr>
          <w:rStyle w:val="normaltextrun"/>
          <w:rFonts w:ascii="Calibri" w:hAnsi="Calibri" w:cs="Arial"/>
          <w:color w:val="000000"/>
          <w:position w:val="2"/>
        </w:rPr>
        <w:t>, J. (1998) Chronic neck pain: A comparison of Acupuncture Treatment and Physiotherapy, Rheumatology, Vol 37,Issue 10 https://academic.oup.com/rheumatology/article/37/10/1118/1783188 </w:t>
      </w:r>
      <w:r w:rsidRPr="0023631B">
        <w:rPr>
          <w:rStyle w:val="eop"/>
          <w:rFonts w:ascii="Calibri" w:hAnsi="Calibri" w:cs="Arial"/>
          <w:lang w:val="en-US"/>
        </w:rPr>
        <w:t>​</w:t>
      </w:r>
    </w:p>
    <w:p w14:paraId="58E16002"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3. Kayne, S., 2009. </w:t>
      </w:r>
      <w:r w:rsidRPr="0023631B">
        <w:rPr>
          <w:rStyle w:val="normaltextrun"/>
          <w:rFonts w:ascii="Calibri" w:hAnsi="Calibri" w:cs="Arial"/>
          <w:i/>
          <w:iCs/>
          <w:color w:val="000000"/>
          <w:position w:val="2"/>
        </w:rPr>
        <w:t>Complementary And Alternative Medicine</w:t>
      </w:r>
      <w:r w:rsidRPr="0023631B">
        <w:rPr>
          <w:rStyle w:val="normaltextrun"/>
          <w:rFonts w:ascii="Calibri" w:hAnsi="Calibri" w:cs="Arial"/>
          <w:color w:val="000000"/>
          <w:position w:val="2"/>
        </w:rPr>
        <w:t>. 2nd ed. London: Pharmaceutical Press. </w:t>
      </w:r>
      <w:r w:rsidRPr="0023631B">
        <w:rPr>
          <w:rStyle w:val="eop"/>
          <w:rFonts w:ascii="Calibri" w:hAnsi="Calibri" w:cs="Arial"/>
          <w:lang w:val="en-US"/>
        </w:rPr>
        <w:t>​</w:t>
      </w:r>
    </w:p>
    <w:p w14:paraId="592D0777" w14:textId="1DC168AB"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4. Kim, T., Kang, J. and Kim, K (2012) Acupuncture for The Treatment of Dry Eyes: A Multicentre Randomised Controlled Trial with Active Comparison Intervention (Artificial Teardrops) https://journals.plos.org/plosone/article?id=10.1371/journal.pone.0036638</w:t>
      </w:r>
      <w:r w:rsidRPr="0023631B">
        <w:rPr>
          <w:rStyle w:val="eop"/>
          <w:rFonts w:ascii="Calibri" w:hAnsi="Calibri" w:cs="Arial"/>
          <w:lang w:val="en-US"/>
        </w:rPr>
        <w:t>​</w:t>
      </w:r>
    </w:p>
    <w:p w14:paraId="2F8438CC" w14:textId="099D8A6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5. Ma, K., 2000. Acupuncture: Its Place in the History of Chinese Medicine. </w:t>
      </w:r>
      <w:r w:rsidRPr="0023631B">
        <w:rPr>
          <w:rStyle w:val="normaltextrun"/>
          <w:rFonts w:ascii="Calibri" w:hAnsi="Calibri" w:cs="Arial"/>
          <w:i/>
          <w:iCs/>
          <w:color w:val="000000"/>
          <w:position w:val="2"/>
        </w:rPr>
        <w:t>Acupuncture in Medicine</w:t>
      </w:r>
      <w:r w:rsidRPr="0023631B">
        <w:rPr>
          <w:rStyle w:val="normaltextrun"/>
          <w:rFonts w:ascii="Calibri" w:hAnsi="Calibri" w:cs="Arial"/>
          <w:color w:val="000000"/>
          <w:position w:val="2"/>
        </w:rPr>
        <w:t>, [online] 18(2), pp.88-99. Available at: &lt;https://journals.sagepub.com/doi/abs/10.1136/aim.18.2.88&gt; [Accessed 4 August 2020].</w:t>
      </w:r>
      <w:r w:rsidRPr="0023631B">
        <w:rPr>
          <w:rStyle w:val="eop"/>
          <w:rFonts w:ascii="Calibri" w:hAnsi="Calibri" w:cs="Arial"/>
          <w:lang w:val="en-US"/>
        </w:rPr>
        <w:t xml:space="preserve"> ​</w:t>
      </w:r>
    </w:p>
    <w:p w14:paraId="7E83B868"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6. Mary Ann Liebert, Inc., publishers. 2020. </w:t>
      </w:r>
      <w:r w:rsidRPr="0023631B">
        <w:rPr>
          <w:rStyle w:val="normaltextrun"/>
          <w:rFonts w:ascii="Calibri" w:hAnsi="Calibri" w:cs="Arial"/>
          <w:i/>
          <w:iCs/>
          <w:color w:val="000000"/>
          <w:position w:val="2"/>
        </w:rPr>
        <w:t>Safety Issues In Acupuncture | The Journal Of Alternative And Complementary Medicine</w:t>
      </w:r>
      <w:r w:rsidRPr="0023631B">
        <w:rPr>
          <w:rStyle w:val="normaltextrun"/>
          <w:rFonts w:ascii="Calibri" w:hAnsi="Calibri" w:cs="Arial"/>
          <w:color w:val="000000"/>
          <w:position w:val="2"/>
        </w:rPr>
        <w:t>. [online] Available at: &lt;https://www.liebertpub.com/doi/abs/10.1089/acm.1996.2.27?journalCode=acm&gt; [Accessed 4 August 2020]. </w:t>
      </w:r>
      <w:r w:rsidRPr="0023631B">
        <w:rPr>
          <w:rStyle w:val="eop"/>
          <w:rFonts w:ascii="Calibri" w:hAnsi="Calibri" w:cs="Arial"/>
        </w:rPr>
        <w:t>​</w:t>
      </w:r>
    </w:p>
    <w:p w14:paraId="1E4666DE"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lastRenderedPageBreak/>
        <w:t>7. Mandal, D. A., 2020. </w:t>
      </w:r>
      <w:r w:rsidRPr="0023631B">
        <w:rPr>
          <w:rStyle w:val="normaltextrun"/>
          <w:rFonts w:ascii="Calibri" w:hAnsi="Calibri" w:cs="Arial"/>
          <w:i/>
          <w:iCs/>
          <w:color w:val="000000"/>
          <w:position w:val="2"/>
        </w:rPr>
        <w:t>News Medical Life Sciences. </w:t>
      </w:r>
      <w:r w:rsidRPr="0023631B">
        <w:rPr>
          <w:rStyle w:val="normaltextrun"/>
          <w:rFonts w:ascii="Calibri" w:hAnsi="Calibri" w:cs="Arial"/>
          <w:color w:val="000000"/>
          <w:position w:val="2"/>
        </w:rPr>
        <w:t>[Online] </w:t>
      </w:r>
      <w:r w:rsidRPr="0023631B">
        <w:rPr>
          <w:rStyle w:val="scxp54090056"/>
          <w:rFonts w:ascii="Calibri" w:hAnsi="Calibri" w:cs="Arial"/>
          <w:lang w:val="en-US"/>
        </w:rPr>
        <w:t>​</w:t>
      </w:r>
      <w:r w:rsidRPr="0023631B">
        <w:rPr>
          <w:rFonts w:ascii="Calibri" w:hAnsi="Calibri" w:cs="Arial"/>
          <w:lang w:val="en-US"/>
        </w:rPr>
        <w:br/>
      </w:r>
      <w:r w:rsidRPr="0023631B">
        <w:rPr>
          <w:rStyle w:val="normaltextrun"/>
          <w:rFonts w:ascii="Calibri" w:hAnsi="Calibri" w:cs="Arial"/>
          <w:color w:val="000000"/>
          <w:position w:val="2"/>
        </w:rPr>
        <w:t>Available at: https://www.news-medical.net/health/How-Effective-is-Acupuncture.aspx  [Accessed 1 August 2020].</w:t>
      </w:r>
      <w:r w:rsidRPr="0023631B">
        <w:rPr>
          <w:rStyle w:val="eop"/>
          <w:rFonts w:ascii="Calibri" w:hAnsi="Calibri" w:cs="Arial"/>
          <w:lang w:val="en-US"/>
        </w:rPr>
        <w:t>​</w:t>
      </w:r>
    </w:p>
    <w:p w14:paraId="0DE51A82"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 xml:space="preserve">8.Pei, L., </w:t>
      </w:r>
      <w:proofErr w:type="spellStart"/>
      <w:r w:rsidRPr="0023631B">
        <w:rPr>
          <w:rStyle w:val="normaltextrun"/>
          <w:rFonts w:ascii="Calibri" w:hAnsi="Calibri" w:cs="Arial"/>
          <w:color w:val="000000"/>
          <w:position w:val="2"/>
        </w:rPr>
        <w:t>Geng</w:t>
      </w:r>
      <w:proofErr w:type="spellEnd"/>
      <w:r w:rsidRPr="0023631B">
        <w:rPr>
          <w:rStyle w:val="normaltextrun"/>
          <w:rFonts w:ascii="Calibri" w:hAnsi="Calibri" w:cs="Arial"/>
          <w:color w:val="000000"/>
          <w:position w:val="2"/>
        </w:rPr>
        <w:t>, H., Chen, H. and Qin, S (2018) Acupuncture for Irritable Bowel Syndrome: Study Protocol for a multi-centre randomized controlled Trial, https://link.springer.com/article/10.1186/s13063-018-2922-y</w:t>
      </w:r>
      <w:r w:rsidRPr="0023631B">
        <w:rPr>
          <w:rStyle w:val="eop"/>
          <w:rFonts w:ascii="Calibri" w:hAnsi="Calibri" w:cs="Arial"/>
          <w:lang w:val="en-US"/>
        </w:rPr>
        <w:t>​</w:t>
      </w:r>
    </w:p>
    <w:p w14:paraId="2936A81F"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9. Richardson, J. (2004). What Patients Expect From Complementary Therapy: A Qualitative Study. </w:t>
      </w:r>
      <w:r w:rsidRPr="0023631B">
        <w:rPr>
          <w:rStyle w:val="normaltextrun"/>
          <w:rFonts w:ascii="Calibri" w:hAnsi="Calibri" w:cs="Arial"/>
          <w:i/>
          <w:iCs/>
          <w:color w:val="000000"/>
          <w:position w:val="2"/>
        </w:rPr>
        <w:t>American Journal of Public Health</w:t>
      </w:r>
      <w:r w:rsidRPr="0023631B">
        <w:rPr>
          <w:rStyle w:val="normaltextrun"/>
          <w:rFonts w:ascii="Calibri" w:hAnsi="Calibri" w:cs="Arial"/>
          <w:color w:val="000000"/>
          <w:position w:val="2"/>
        </w:rPr>
        <w:t>, [online] 94(6), pp.1049–1053. Available at: https://www.ncor.org.uk/wp-content/uploads/2012/12/Richardson-comp-therapy.pdf [Accessed 5 Aug. 2020].</w:t>
      </w:r>
      <w:r w:rsidRPr="0023631B">
        <w:rPr>
          <w:rStyle w:val="eop"/>
          <w:rFonts w:ascii="Calibri" w:hAnsi="Calibri" w:cs="Arial"/>
        </w:rPr>
        <w:t>​</w:t>
      </w:r>
    </w:p>
    <w:p w14:paraId="30DC7E43"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lang w:val="en-US"/>
        </w:rPr>
      </w:pPr>
      <w:r w:rsidRPr="0023631B">
        <w:rPr>
          <w:rStyle w:val="normaltextrun"/>
          <w:rFonts w:ascii="Calibri" w:hAnsi="Calibri" w:cs="Arial"/>
          <w:color w:val="000000"/>
          <w:position w:val="2"/>
        </w:rPr>
        <w:t>10.Racheal, M., Rosa, N., John, B., Rush. and Christine, M. (2004)Acupuncture: A treatment for depression during pregnancy, Journal of Affective disorders,Vol.83,Issue 1https://www.sciencedirect.com/science/article/abs/pii/S0165032704001879</w:t>
      </w:r>
      <w:r w:rsidRPr="0023631B">
        <w:rPr>
          <w:rStyle w:val="eop"/>
          <w:rFonts w:ascii="Calibri" w:hAnsi="Calibri" w:cs="Arial"/>
          <w:lang w:val="en-US"/>
        </w:rPr>
        <w:t>​</w:t>
      </w:r>
    </w:p>
    <w:p w14:paraId="15E49161"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11. The Acupuncture Society, 2020. </w:t>
      </w:r>
      <w:r w:rsidRPr="0023631B">
        <w:rPr>
          <w:rStyle w:val="normaltextrun"/>
          <w:rFonts w:ascii="Calibri" w:hAnsi="Calibri" w:cs="Arial"/>
          <w:i/>
          <w:iCs/>
          <w:color w:val="000000"/>
          <w:position w:val="2"/>
        </w:rPr>
        <w:t>The Acupuncture Society. </w:t>
      </w:r>
      <w:r w:rsidRPr="0023631B">
        <w:rPr>
          <w:rStyle w:val="normaltextrun"/>
          <w:rFonts w:ascii="Calibri" w:hAnsi="Calibri" w:cs="Arial"/>
          <w:color w:val="000000"/>
          <w:position w:val="2"/>
        </w:rPr>
        <w:t>[Online] </w:t>
      </w:r>
      <w:r w:rsidRPr="0023631B">
        <w:rPr>
          <w:rStyle w:val="scxp54090056"/>
          <w:rFonts w:ascii="Calibri" w:hAnsi="Calibri" w:cs="Arial"/>
        </w:rPr>
        <w:t>​</w:t>
      </w:r>
      <w:r w:rsidRPr="0023631B">
        <w:rPr>
          <w:rFonts w:ascii="Calibri" w:hAnsi="Calibri" w:cs="Arial"/>
        </w:rPr>
        <w:br/>
      </w:r>
      <w:r w:rsidRPr="0023631B">
        <w:rPr>
          <w:rStyle w:val="normaltextrun"/>
          <w:rFonts w:ascii="Calibri" w:hAnsi="Calibri" w:cs="Arial"/>
          <w:color w:val="000000"/>
          <w:position w:val="2"/>
        </w:rPr>
        <w:t>Available at: https://acupuncturesociety.org.uk/#:~:text=The%20Acupuncture%20Society%20was%20an%20active%20member%20organization,of%20standards%20and%20self%20regulation%20within%20the%20  [Accessed 2 August 2020].</w:t>
      </w:r>
      <w:r w:rsidRPr="0023631B">
        <w:rPr>
          <w:rStyle w:val="eop"/>
          <w:rFonts w:ascii="Calibri" w:hAnsi="Calibri" w:cs="Arial"/>
        </w:rPr>
        <w:t>​</w:t>
      </w:r>
    </w:p>
    <w:p w14:paraId="7CAA0330"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12.Shou, Y., Hu, L., </w:t>
      </w:r>
      <w:proofErr w:type="spellStart"/>
      <w:r w:rsidRPr="0023631B">
        <w:rPr>
          <w:rStyle w:val="spellingerror"/>
          <w:rFonts w:ascii="Calibri" w:hAnsi="Calibri" w:cs="Arial"/>
          <w:color w:val="000000"/>
          <w:position w:val="2"/>
        </w:rPr>
        <w:t>Shifen</w:t>
      </w:r>
      <w:proofErr w:type="spellEnd"/>
      <w:r w:rsidRPr="0023631B">
        <w:rPr>
          <w:rStyle w:val="normaltextrun"/>
          <w:rFonts w:ascii="Calibri" w:hAnsi="Calibri" w:cs="Arial"/>
          <w:color w:val="000000"/>
          <w:position w:val="2"/>
        </w:rPr>
        <w:t>, X., </w:t>
      </w:r>
      <w:proofErr w:type="spellStart"/>
      <w:r w:rsidRPr="0023631B">
        <w:rPr>
          <w:rStyle w:val="spellingerror"/>
          <w:rFonts w:ascii="Calibri" w:hAnsi="Calibri" w:cs="Arial"/>
          <w:color w:val="000000"/>
          <w:position w:val="2"/>
        </w:rPr>
        <w:t>Siwei</w:t>
      </w:r>
      <w:proofErr w:type="spellEnd"/>
      <w:r w:rsidRPr="0023631B">
        <w:rPr>
          <w:rStyle w:val="normaltextrun"/>
          <w:rFonts w:ascii="Calibri" w:hAnsi="Calibri" w:cs="Arial"/>
          <w:color w:val="000000"/>
          <w:position w:val="2"/>
        </w:rPr>
        <w:t xml:space="preserve">, X. and </w:t>
      </w:r>
      <w:proofErr w:type="spellStart"/>
      <w:r w:rsidRPr="0023631B">
        <w:rPr>
          <w:rStyle w:val="normaltextrun"/>
          <w:rFonts w:ascii="Calibri" w:hAnsi="Calibri" w:cs="Arial"/>
          <w:color w:val="000000"/>
          <w:position w:val="2"/>
        </w:rPr>
        <w:t>Bimeng</w:t>
      </w:r>
      <w:proofErr w:type="spellEnd"/>
      <w:r w:rsidRPr="0023631B">
        <w:rPr>
          <w:rStyle w:val="normaltextrun"/>
          <w:rFonts w:ascii="Calibri" w:hAnsi="Calibri" w:cs="Arial"/>
          <w:color w:val="000000"/>
          <w:position w:val="2"/>
        </w:rPr>
        <w:t>, Z (2020) Efficacy of Acupuncture at Three nasal acupoints plus acupoint application for perennial allergic rhinitis: A multicentre, randomized controlled trial protocol. https://link.springer.com/article/10.1186/s13063-019-4039-3</w:t>
      </w:r>
      <w:r w:rsidRPr="0023631B">
        <w:rPr>
          <w:rStyle w:val="eop"/>
          <w:rFonts w:ascii="Calibri" w:hAnsi="Calibri" w:cs="Arial"/>
        </w:rPr>
        <w:t>​</w:t>
      </w:r>
    </w:p>
    <w:p w14:paraId="2149372F"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13. Van, H. and Green, M. (2018) Acupuncture https://europepmc.org/article/NBK/NBK532287</w:t>
      </w:r>
      <w:r w:rsidRPr="0023631B">
        <w:rPr>
          <w:rStyle w:val="eop"/>
          <w:rFonts w:ascii="Calibri" w:hAnsi="Calibri" w:cs="Arial"/>
        </w:rPr>
        <w:t>​</w:t>
      </w:r>
    </w:p>
    <w:p w14:paraId="10D6CB89"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normaltextrun"/>
          <w:rFonts w:ascii="Calibri" w:hAnsi="Calibri" w:cs="Arial"/>
          <w:color w:val="000000"/>
          <w:position w:val="2"/>
        </w:rPr>
        <w:t>14 .Wei, L., Yin, P. and Xu, S. (2019) Effectiveness of Acupuncture Used for the Management of Postpartum Depression: A systematic Review and Meta-Analysis, BioMed Research International,https://www.hindawi.com/journals/bmri/2019/6597503/</w:t>
      </w:r>
      <w:r w:rsidRPr="0023631B">
        <w:rPr>
          <w:rStyle w:val="eop"/>
          <w:rFonts w:ascii="Calibri" w:hAnsi="Calibri" w:cs="Arial"/>
        </w:rPr>
        <w:t>​</w:t>
      </w:r>
    </w:p>
    <w:p w14:paraId="1B4B08DC"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eop"/>
          <w:rFonts w:ascii="Calibri" w:hAnsi="Calibri" w:cs="Arial"/>
        </w:rPr>
        <w:t>​</w:t>
      </w:r>
    </w:p>
    <w:p w14:paraId="289F9B57" w14:textId="77777777" w:rsidR="0023631B" w:rsidRPr="0023631B" w:rsidRDefault="0023631B" w:rsidP="0023631B">
      <w:pPr>
        <w:pStyle w:val="paragraph"/>
        <w:numPr>
          <w:ilvl w:val="0"/>
          <w:numId w:val="14"/>
        </w:numPr>
        <w:spacing w:before="0" w:beforeAutospacing="0" w:after="0" w:afterAutospacing="0"/>
        <w:ind w:left="239" w:firstLine="0"/>
        <w:textAlignment w:val="baseline"/>
        <w:rPr>
          <w:rFonts w:ascii="Arial" w:hAnsi="Arial" w:cs="Arial"/>
        </w:rPr>
      </w:pPr>
      <w:r w:rsidRPr="0023631B">
        <w:rPr>
          <w:rStyle w:val="eop"/>
          <w:rFonts w:ascii="Calibri" w:hAnsi="Calibri" w:cs="Arial"/>
        </w:rPr>
        <w:t>​</w:t>
      </w:r>
    </w:p>
    <w:p w14:paraId="2D92D4F5" w14:textId="34E2129B" w:rsidR="00316F81" w:rsidRPr="002B0705" w:rsidRDefault="009121E6" w:rsidP="002B0705">
      <w:pPr>
        <w:rPr>
          <w:rFonts w:ascii="Arial" w:hAnsi="Arial" w:cs="Arial"/>
          <w:sz w:val="17"/>
          <w:szCs w:val="17"/>
        </w:rPr>
      </w:pPr>
      <w:r>
        <w:t> </w:t>
      </w:r>
    </w:p>
    <w:p w14:paraId="2E810080" w14:textId="77777777" w:rsidR="00316F81" w:rsidRPr="00641CFB" w:rsidRDefault="00316F81" w:rsidP="003831D2">
      <w:pPr>
        <w:pStyle w:val="ListParagraph"/>
        <w:ind w:left="360"/>
        <w:rPr>
          <w:sz w:val="24"/>
          <w:szCs w:val="24"/>
        </w:rPr>
      </w:pPr>
    </w:p>
    <w:sectPr w:rsidR="00316F81" w:rsidRPr="00641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TIXGeneral-Bold">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523F8"/>
    <w:multiLevelType w:val="multilevel"/>
    <w:tmpl w:val="1C8E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BF3E35"/>
    <w:multiLevelType w:val="multilevel"/>
    <w:tmpl w:val="7DE0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626F9"/>
    <w:multiLevelType w:val="multilevel"/>
    <w:tmpl w:val="C7EC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A91A81"/>
    <w:multiLevelType w:val="multilevel"/>
    <w:tmpl w:val="F63A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7D1002"/>
    <w:multiLevelType w:val="multilevel"/>
    <w:tmpl w:val="91107C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354E1D"/>
    <w:multiLevelType w:val="multilevel"/>
    <w:tmpl w:val="C866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AD5478"/>
    <w:multiLevelType w:val="multilevel"/>
    <w:tmpl w:val="B3C2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147BDE"/>
    <w:multiLevelType w:val="multilevel"/>
    <w:tmpl w:val="7BE6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7E5AFC"/>
    <w:multiLevelType w:val="multilevel"/>
    <w:tmpl w:val="925A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E26872"/>
    <w:multiLevelType w:val="multilevel"/>
    <w:tmpl w:val="62E6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763341"/>
    <w:multiLevelType w:val="multilevel"/>
    <w:tmpl w:val="F184F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9128A3"/>
    <w:multiLevelType w:val="multilevel"/>
    <w:tmpl w:val="43C8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52741E"/>
    <w:multiLevelType w:val="multilevel"/>
    <w:tmpl w:val="0CE0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7A4D5E"/>
    <w:multiLevelType w:val="multilevel"/>
    <w:tmpl w:val="BA62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0"/>
  </w:num>
  <w:num w:numId="3">
    <w:abstractNumId w:val="9"/>
  </w:num>
  <w:num w:numId="4">
    <w:abstractNumId w:val="11"/>
  </w:num>
  <w:num w:numId="5">
    <w:abstractNumId w:val="3"/>
  </w:num>
  <w:num w:numId="6">
    <w:abstractNumId w:val="0"/>
  </w:num>
  <w:num w:numId="7">
    <w:abstractNumId w:val="1"/>
  </w:num>
  <w:num w:numId="8">
    <w:abstractNumId w:val="2"/>
  </w:num>
  <w:num w:numId="9">
    <w:abstractNumId w:val="6"/>
  </w:num>
  <w:num w:numId="10">
    <w:abstractNumId w:val="8"/>
  </w:num>
  <w:num w:numId="11">
    <w:abstractNumId w:val="13"/>
  </w:num>
  <w:num w:numId="12">
    <w:abstractNumId w:val="5"/>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893"/>
    <w:rsid w:val="00011091"/>
    <w:rsid w:val="00017F22"/>
    <w:rsid w:val="00020DC3"/>
    <w:rsid w:val="000213E0"/>
    <w:rsid w:val="0003378E"/>
    <w:rsid w:val="00036E4B"/>
    <w:rsid w:val="00040163"/>
    <w:rsid w:val="00040327"/>
    <w:rsid w:val="00057ADA"/>
    <w:rsid w:val="00064891"/>
    <w:rsid w:val="00077B86"/>
    <w:rsid w:val="00081006"/>
    <w:rsid w:val="00093747"/>
    <w:rsid w:val="00096DE3"/>
    <w:rsid w:val="000A3566"/>
    <w:rsid w:val="000B3257"/>
    <w:rsid w:val="000C08F9"/>
    <w:rsid w:val="000D127F"/>
    <w:rsid w:val="000E20C9"/>
    <w:rsid w:val="000F042D"/>
    <w:rsid w:val="000F5B21"/>
    <w:rsid w:val="00116A92"/>
    <w:rsid w:val="00142831"/>
    <w:rsid w:val="001429C2"/>
    <w:rsid w:val="00157FA4"/>
    <w:rsid w:val="00160AF9"/>
    <w:rsid w:val="00167A4B"/>
    <w:rsid w:val="001B4676"/>
    <w:rsid w:val="001B66D6"/>
    <w:rsid w:val="001B780C"/>
    <w:rsid w:val="001E2931"/>
    <w:rsid w:val="001F6E5A"/>
    <w:rsid w:val="00205602"/>
    <w:rsid w:val="00207F80"/>
    <w:rsid w:val="00214103"/>
    <w:rsid w:val="0021556C"/>
    <w:rsid w:val="00217945"/>
    <w:rsid w:val="00223083"/>
    <w:rsid w:val="00232ABA"/>
    <w:rsid w:val="00233B07"/>
    <w:rsid w:val="0023631B"/>
    <w:rsid w:val="002610A1"/>
    <w:rsid w:val="0029746B"/>
    <w:rsid w:val="002A236D"/>
    <w:rsid w:val="002B0705"/>
    <w:rsid w:val="003119F4"/>
    <w:rsid w:val="00316F81"/>
    <w:rsid w:val="003244CF"/>
    <w:rsid w:val="00352488"/>
    <w:rsid w:val="0037769E"/>
    <w:rsid w:val="003831D2"/>
    <w:rsid w:val="0039366A"/>
    <w:rsid w:val="003A2274"/>
    <w:rsid w:val="003A2AF6"/>
    <w:rsid w:val="003A7C8E"/>
    <w:rsid w:val="003B632D"/>
    <w:rsid w:val="003D06D4"/>
    <w:rsid w:val="003D0BDD"/>
    <w:rsid w:val="00401B9B"/>
    <w:rsid w:val="00423AA0"/>
    <w:rsid w:val="00442ACD"/>
    <w:rsid w:val="0044749E"/>
    <w:rsid w:val="00472670"/>
    <w:rsid w:val="00476056"/>
    <w:rsid w:val="004A7F4C"/>
    <w:rsid w:val="004B10D1"/>
    <w:rsid w:val="004B31B4"/>
    <w:rsid w:val="004C4893"/>
    <w:rsid w:val="004D29AB"/>
    <w:rsid w:val="004E1D64"/>
    <w:rsid w:val="004F1B0D"/>
    <w:rsid w:val="00504379"/>
    <w:rsid w:val="00507965"/>
    <w:rsid w:val="00517E1F"/>
    <w:rsid w:val="00523B4D"/>
    <w:rsid w:val="00525C27"/>
    <w:rsid w:val="0053095E"/>
    <w:rsid w:val="00535306"/>
    <w:rsid w:val="005469A3"/>
    <w:rsid w:val="005471C5"/>
    <w:rsid w:val="005513CD"/>
    <w:rsid w:val="005516CF"/>
    <w:rsid w:val="00552C76"/>
    <w:rsid w:val="0055517E"/>
    <w:rsid w:val="00562D0F"/>
    <w:rsid w:val="00594052"/>
    <w:rsid w:val="00594A6B"/>
    <w:rsid w:val="005C4443"/>
    <w:rsid w:val="005D0608"/>
    <w:rsid w:val="005E34B7"/>
    <w:rsid w:val="00607181"/>
    <w:rsid w:val="0060722D"/>
    <w:rsid w:val="00613A88"/>
    <w:rsid w:val="00614FF2"/>
    <w:rsid w:val="00627BC5"/>
    <w:rsid w:val="006360B5"/>
    <w:rsid w:val="00641CFB"/>
    <w:rsid w:val="00642FBF"/>
    <w:rsid w:val="006548CF"/>
    <w:rsid w:val="00674464"/>
    <w:rsid w:val="006B3BC1"/>
    <w:rsid w:val="006B6D5E"/>
    <w:rsid w:val="006C5958"/>
    <w:rsid w:val="006E049A"/>
    <w:rsid w:val="006E7C0D"/>
    <w:rsid w:val="006F1970"/>
    <w:rsid w:val="006F690C"/>
    <w:rsid w:val="006F7A99"/>
    <w:rsid w:val="00706392"/>
    <w:rsid w:val="00706EA2"/>
    <w:rsid w:val="00715A23"/>
    <w:rsid w:val="00750A61"/>
    <w:rsid w:val="00775655"/>
    <w:rsid w:val="00783C69"/>
    <w:rsid w:val="007862AC"/>
    <w:rsid w:val="007A7E0D"/>
    <w:rsid w:val="007C1C3B"/>
    <w:rsid w:val="007C4353"/>
    <w:rsid w:val="007D067B"/>
    <w:rsid w:val="007E1D79"/>
    <w:rsid w:val="007E2D8B"/>
    <w:rsid w:val="007E70F2"/>
    <w:rsid w:val="0081528D"/>
    <w:rsid w:val="0083742D"/>
    <w:rsid w:val="00840014"/>
    <w:rsid w:val="008513D6"/>
    <w:rsid w:val="00854A4C"/>
    <w:rsid w:val="00854E25"/>
    <w:rsid w:val="0086191A"/>
    <w:rsid w:val="008800F1"/>
    <w:rsid w:val="008804F3"/>
    <w:rsid w:val="00880A71"/>
    <w:rsid w:val="0088116D"/>
    <w:rsid w:val="008B11CE"/>
    <w:rsid w:val="008D134A"/>
    <w:rsid w:val="008E67D1"/>
    <w:rsid w:val="008F40B6"/>
    <w:rsid w:val="009121E6"/>
    <w:rsid w:val="009145F5"/>
    <w:rsid w:val="00920460"/>
    <w:rsid w:val="00934D21"/>
    <w:rsid w:val="00943D52"/>
    <w:rsid w:val="0096105A"/>
    <w:rsid w:val="009849B4"/>
    <w:rsid w:val="00994BD2"/>
    <w:rsid w:val="009E3CEF"/>
    <w:rsid w:val="009E6EE3"/>
    <w:rsid w:val="009F1FF4"/>
    <w:rsid w:val="009F2EB9"/>
    <w:rsid w:val="009F4891"/>
    <w:rsid w:val="009F521F"/>
    <w:rsid w:val="009F5321"/>
    <w:rsid w:val="00A53FD8"/>
    <w:rsid w:val="00A57245"/>
    <w:rsid w:val="00A77043"/>
    <w:rsid w:val="00A860C0"/>
    <w:rsid w:val="00AA0274"/>
    <w:rsid w:val="00AA4D76"/>
    <w:rsid w:val="00AA569E"/>
    <w:rsid w:val="00AA5B9C"/>
    <w:rsid w:val="00AA7C85"/>
    <w:rsid w:val="00AB25B6"/>
    <w:rsid w:val="00AC300F"/>
    <w:rsid w:val="00AF1B17"/>
    <w:rsid w:val="00AF5D90"/>
    <w:rsid w:val="00B14068"/>
    <w:rsid w:val="00B17C84"/>
    <w:rsid w:val="00B25EBD"/>
    <w:rsid w:val="00B37140"/>
    <w:rsid w:val="00B559F7"/>
    <w:rsid w:val="00B712A3"/>
    <w:rsid w:val="00B928A1"/>
    <w:rsid w:val="00BB1ED6"/>
    <w:rsid w:val="00BC0451"/>
    <w:rsid w:val="00BC5777"/>
    <w:rsid w:val="00BC738B"/>
    <w:rsid w:val="00BD6B0E"/>
    <w:rsid w:val="00BD6D66"/>
    <w:rsid w:val="00BE476C"/>
    <w:rsid w:val="00BF4C21"/>
    <w:rsid w:val="00BF6252"/>
    <w:rsid w:val="00C03408"/>
    <w:rsid w:val="00C05240"/>
    <w:rsid w:val="00C21D01"/>
    <w:rsid w:val="00C230F4"/>
    <w:rsid w:val="00C36450"/>
    <w:rsid w:val="00C54EB9"/>
    <w:rsid w:val="00C752A2"/>
    <w:rsid w:val="00C84C97"/>
    <w:rsid w:val="00C90944"/>
    <w:rsid w:val="00CA454F"/>
    <w:rsid w:val="00CB115C"/>
    <w:rsid w:val="00CB3304"/>
    <w:rsid w:val="00CD5720"/>
    <w:rsid w:val="00CE37AD"/>
    <w:rsid w:val="00CE76D4"/>
    <w:rsid w:val="00CF10A8"/>
    <w:rsid w:val="00D15557"/>
    <w:rsid w:val="00D22B77"/>
    <w:rsid w:val="00D25073"/>
    <w:rsid w:val="00D25EDA"/>
    <w:rsid w:val="00D26F05"/>
    <w:rsid w:val="00D27614"/>
    <w:rsid w:val="00D31172"/>
    <w:rsid w:val="00D317CC"/>
    <w:rsid w:val="00D36881"/>
    <w:rsid w:val="00D42A5D"/>
    <w:rsid w:val="00D52798"/>
    <w:rsid w:val="00D74219"/>
    <w:rsid w:val="00DA755B"/>
    <w:rsid w:val="00DB1B60"/>
    <w:rsid w:val="00DB231F"/>
    <w:rsid w:val="00DB7283"/>
    <w:rsid w:val="00DB7E5C"/>
    <w:rsid w:val="00DD0A56"/>
    <w:rsid w:val="00DD6EB8"/>
    <w:rsid w:val="00E12528"/>
    <w:rsid w:val="00E1459B"/>
    <w:rsid w:val="00E23875"/>
    <w:rsid w:val="00E26695"/>
    <w:rsid w:val="00E3211B"/>
    <w:rsid w:val="00E4363A"/>
    <w:rsid w:val="00E43994"/>
    <w:rsid w:val="00E55E66"/>
    <w:rsid w:val="00E640A0"/>
    <w:rsid w:val="00E65759"/>
    <w:rsid w:val="00E80B82"/>
    <w:rsid w:val="00E8120E"/>
    <w:rsid w:val="00E84CBA"/>
    <w:rsid w:val="00E905B2"/>
    <w:rsid w:val="00EA0EF2"/>
    <w:rsid w:val="00EA5D1C"/>
    <w:rsid w:val="00EB6BA0"/>
    <w:rsid w:val="00ED18AE"/>
    <w:rsid w:val="00EE1328"/>
    <w:rsid w:val="00EF75FA"/>
    <w:rsid w:val="00F032AE"/>
    <w:rsid w:val="00F14695"/>
    <w:rsid w:val="00F32E0C"/>
    <w:rsid w:val="00F43722"/>
    <w:rsid w:val="00F43903"/>
    <w:rsid w:val="00F52DF0"/>
    <w:rsid w:val="00F5302C"/>
    <w:rsid w:val="00F53532"/>
    <w:rsid w:val="00F541FE"/>
    <w:rsid w:val="00F60442"/>
    <w:rsid w:val="00F755E8"/>
    <w:rsid w:val="00F85468"/>
    <w:rsid w:val="00F90BBF"/>
    <w:rsid w:val="00FA7FA4"/>
    <w:rsid w:val="00FB4E01"/>
    <w:rsid w:val="00FD7090"/>
    <w:rsid w:val="00FE0D02"/>
    <w:rsid w:val="00FE3F66"/>
    <w:rsid w:val="00FE4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B8074"/>
  <w15:chartTrackingRefBased/>
  <w15:docId w15:val="{D00B3698-D681-4FFA-AAB8-8DD71FBC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6A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068"/>
    <w:pPr>
      <w:ind w:left="720"/>
      <w:contextualSpacing/>
    </w:pPr>
  </w:style>
  <w:style w:type="character" w:customStyle="1" w:styleId="Heading1Char">
    <w:name w:val="Heading 1 Char"/>
    <w:basedOn w:val="DefaultParagraphFont"/>
    <w:link w:val="Heading1"/>
    <w:uiPriority w:val="9"/>
    <w:rsid w:val="00116A9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16A92"/>
    <w:rPr>
      <w:color w:val="0000FF"/>
      <w:u w:val="single"/>
    </w:rPr>
  </w:style>
  <w:style w:type="character" w:customStyle="1" w:styleId="Title1">
    <w:name w:val="Title1"/>
    <w:basedOn w:val="DefaultParagraphFont"/>
    <w:rsid w:val="00116A92"/>
  </w:style>
  <w:style w:type="character" w:customStyle="1" w:styleId="normaltextrun">
    <w:name w:val="normaltextrun"/>
    <w:basedOn w:val="DefaultParagraphFont"/>
    <w:rsid w:val="00A77043"/>
  </w:style>
  <w:style w:type="character" w:customStyle="1" w:styleId="bcx8">
    <w:name w:val="bcx8"/>
    <w:basedOn w:val="DefaultParagraphFont"/>
    <w:rsid w:val="00A77043"/>
  </w:style>
  <w:style w:type="character" w:customStyle="1" w:styleId="spellingerror">
    <w:name w:val="spellingerror"/>
    <w:basedOn w:val="DefaultParagraphFont"/>
    <w:rsid w:val="00A77043"/>
  </w:style>
  <w:style w:type="character" w:customStyle="1" w:styleId="eop">
    <w:name w:val="eop"/>
    <w:basedOn w:val="DefaultParagraphFont"/>
    <w:rsid w:val="00401B9B"/>
  </w:style>
  <w:style w:type="paragraph" w:customStyle="1" w:styleId="paragraph">
    <w:name w:val="paragraph"/>
    <w:basedOn w:val="Normal"/>
    <w:rsid w:val="00DD0A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p38970351">
    <w:name w:val="scxp38970351"/>
    <w:basedOn w:val="DefaultParagraphFont"/>
    <w:rsid w:val="001429C2"/>
  </w:style>
  <w:style w:type="character" w:customStyle="1" w:styleId="scxp141593850">
    <w:name w:val="scxp141593850"/>
    <w:basedOn w:val="DefaultParagraphFont"/>
    <w:rsid w:val="0039366A"/>
  </w:style>
  <w:style w:type="character" w:customStyle="1" w:styleId="scxp54090056">
    <w:name w:val="scxp54090056"/>
    <w:basedOn w:val="DefaultParagraphFont"/>
    <w:rsid w:val="00236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989010">
      <w:bodyDiv w:val="1"/>
      <w:marLeft w:val="0"/>
      <w:marRight w:val="0"/>
      <w:marTop w:val="0"/>
      <w:marBottom w:val="0"/>
      <w:divBdr>
        <w:top w:val="none" w:sz="0" w:space="0" w:color="auto"/>
        <w:left w:val="none" w:sz="0" w:space="0" w:color="auto"/>
        <w:bottom w:val="none" w:sz="0" w:space="0" w:color="auto"/>
        <w:right w:val="none" w:sz="0" w:space="0" w:color="auto"/>
      </w:divBdr>
    </w:div>
    <w:div w:id="265693530">
      <w:bodyDiv w:val="1"/>
      <w:marLeft w:val="0"/>
      <w:marRight w:val="0"/>
      <w:marTop w:val="0"/>
      <w:marBottom w:val="0"/>
      <w:divBdr>
        <w:top w:val="none" w:sz="0" w:space="0" w:color="auto"/>
        <w:left w:val="none" w:sz="0" w:space="0" w:color="auto"/>
        <w:bottom w:val="none" w:sz="0" w:space="0" w:color="auto"/>
        <w:right w:val="none" w:sz="0" w:space="0" w:color="auto"/>
      </w:divBdr>
      <w:divsChild>
        <w:div w:id="1701273601">
          <w:marLeft w:val="0"/>
          <w:marRight w:val="0"/>
          <w:marTop w:val="0"/>
          <w:marBottom w:val="0"/>
          <w:divBdr>
            <w:top w:val="none" w:sz="0" w:space="0" w:color="auto"/>
            <w:left w:val="none" w:sz="0" w:space="0" w:color="auto"/>
            <w:bottom w:val="none" w:sz="0" w:space="0" w:color="auto"/>
            <w:right w:val="none" w:sz="0" w:space="0" w:color="auto"/>
          </w:divBdr>
        </w:div>
        <w:div w:id="975329591">
          <w:marLeft w:val="0"/>
          <w:marRight w:val="0"/>
          <w:marTop w:val="0"/>
          <w:marBottom w:val="0"/>
          <w:divBdr>
            <w:top w:val="none" w:sz="0" w:space="0" w:color="auto"/>
            <w:left w:val="none" w:sz="0" w:space="0" w:color="auto"/>
            <w:bottom w:val="none" w:sz="0" w:space="0" w:color="auto"/>
            <w:right w:val="none" w:sz="0" w:space="0" w:color="auto"/>
          </w:divBdr>
        </w:div>
        <w:div w:id="1092749860">
          <w:marLeft w:val="0"/>
          <w:marRight w:val="0"/>
          <w:marTop w:val="0"/>
          <w:marBottom w:val="0"/>
          <w:divBdr>
            <w:top w:val="none" w:sz="0" w:space="0" w:color="auto"/>
            <w:left w:val="none" w:sz="0" w:space="0" w:color="auto"/>
            <w:bottom w:val="none" w:sz="0" w:space="0" w:color="auto"/>
            <w:right w:val="none" w:sz="0" w:space="0" w:color="auto"/>
          </w:divBdr>
        </w:div>
      </w:divsChild>
    </w:div>
    <w:div w:id="271665201">
      <w:bodyDiv w:val="1"/>
      <w:marLeft w:val="0"/>
      <w:marRight w:val="0"/>
      <w:marTop w:val="0"/>
      <w:marBottom w:val="0"/>
      <w:divBdr>
        <w:top w:val="none" w:sz="0" w:space="0" w:color="auto"/>
        <w:left w:val="none" w:sz="0" w:space="0" w:color="auto"/>
        <w:bottom w:val="none" w:sz="0" w:space="0" w:color="auto"/>
        <w:right w:val="none" w:sz="0" w:space="0" w:color="auto"/>
      </w:divBdr>
    </w:div>
    <w:div w:id="301275305">
      <w:bodyDiv w:val="1"/>
      <w:marLeft w:val="0"/>
      <w:marRight w:val="0"/>
      <w:marTop w:val="0"/>
      <w:marBottom w:val="0"/>
      <w:divBdr>
        <w:top w:val="none" w:sz="0" w:space="0" w:color="auto"/>
        <w:left w:val="none" w:sz="0" w:space="0" w:color="auto"/>
        <w:bottom w:val="none" w:sz="0" w:space="0" w:color="auto"/>
        <w:right w:val="none" w:sz="0" w:space="0" w:color="auto"/>
      </w:divBdr>
    </w:div>
    <w:div w:id="374357891">
      <w:bodyDiv w:val="1"/>
      <w:marLeft w:val="0"/>
      <w:marRight w:val="0"/>
      <w:marTop w:val="0"/>
      <w:marBottom w:val="0"/>
      <w:divBdr>
        <w:top w:val="none" w:sz="0" w:space="0" w:color="auto"/>
        <w:left w:val="none" w:sz="0" w:space="0" w:color="auto"/>
        <w:bottom w:val="none" w:sz="0" w:space="0" w:color="auto"/>
        <w:right w:val="none" w:sz="0" w:space="0" w:color="auto"/>
      </w:divBdr>
    </w:div>
    <w:div w:id="1091897083">
      <w:bodyDiv w:val="1"/>
      <w:marLeft w:val="0"/>
      <w:marRight w:val="0"/>
      <w:marTop w:val="0"/>
      <w:marBottom w:val="0"/>
      <w:divBdr>
        <w:top w:val="none" w:sz="0" w:space="0" w:color="auto"/>
        <w:left w:val="none" w:sz="0" w:space="0" w:color="auto"/>
        <w:bottom w:val="none" w:sz="0" w:space="0" w:color="auto"/>
        <w:right w:val="none" w:sz="0" w:space="0" w:color="auto"/>
      </w:divBdr>
    </w:div>
    <w:div w:id="1183318461">
      <w:bodyDiv w:val="1"/>
      <w:marLeft w:val="0"/>
      <w:marRight w:val="0"/>
      <w:marTop w:val="0"/>
      <w:marBottom w:val="0"/>
      <w:divBdr>
        <w:top w:val="none" w:sz="0" w:space="0" w:color="auto"/>
        <w:left w:val="none" w:sz="0" w:space="0" w:color="auto"/>
        <w:bottom w:val="none" w:sz="0" w:space="0" w:color="auto"/>
        <w:right w:val="none" w:sz="0" w:space="0" w:color="auto"/>
      </w:divBdr>
    </w:div>
    <w:div w:id="1298224548">
      <w:bodyDiv w:val="1"/>
      <w:marLeft w:val="0"/>
      <w:marRight w:val="0"/>
      <w:marTop w:val="0"/>
      <w:marBottom w:val="0"/>
      <w:divBdr>
        <w:top w:val="none" w:sz="0" w:space="0" w:color="auto"/>
        <w:left w:val="none" w:sz="0" w:space="0" w:color="auto"/>
        <w:bottom w:val="none" w:sz="0" w:space="0" w:color="auto"/>
        <w:right w:val="none" w:sz="0" w:space="0" w:color="auto"/>
      </w:divBdr>
    </w:div>
    <w:div w:id="1527137961">
      <w:bodyDiv w:val="1"/>
      <w:marLeft w:val="0"/>
      <w:marRight w:val="0"/>
      <w:marTop w:val="0"/>
      <w:marBottom w:val="0"/>
      <w:divBdr>
        <w:top w:val="none" w:sz="0" w:space="0" w:color="auto"/>
        <w:left w:val="none" w:sz="0" w:space="0" w:color="auto"/>
        <w:bottom w:val="none" w:sz="0" w:space="0" w:color="auto"/>
        <w:right w:val="none" w:sz="0" w:space="0" w:color="auto"/>
      </w:divBdr>
    </w:div>
    <w:div w:id="1617323112">
      <w:bodyDiv w:val="1"/>
      <w:marLeft w:val="0"/>
      <w:marRight w:val="0"/>
      <w:marTop w:val="0"/>
      <w:marBottom w:val="0"/>
      <w:divBdr>
        <w:top w:val="none" w:sz="0" w:space="0" w:color="auto"/>
        <w:left w:val="none" w:sz="0" w:space="0" w:color="auto"/>
        <w:bottom w:val="none" w:sz="0" w:space="0" w:color="auto"/>
        <w:right w:val="none" w:sz="0" w:space="0" w:color="auto"/>
      </w:divBdr>
    </w:div>
    <w:div w:id="1679962985">
      <w:bodyDiv w:val="1"/>
      <w:marLeft w:val="0"/>
      <w:marRight w:val="0"/>
      <w:marTop w:val="0"/>
      <w:marBottom w:val="0"/>
      <w:divBdr>
        <w:top w:val="none" w:sz="0" w:space="0" w:color="auto"/>
        <w:left w:val="none" w:sz="0" w:space="0" w:color="auto"/>
        <w:bottom w:val="none" w:sz="0" w:space="0" w:color="auto"/>
        <w:right w:val="none" w:sz="0" w:space="0" w:color="auto"/>
      </w:divBdr>
    </w:div>
    <w:div w:id="1714694570">
      <w:bodyDiv w:val="1"/>
      <w:marLeft w:val="0"/>
      <w:marRight w:val="0"/>
      <w:marTop w:val="0"/>
      <w:marBottom w:val="0"/>
      <w:divBdr>
        <w:top w:val="none" w:sz="0" w:space="0" w:color="auto"/>
        <w:left w:val="none" w:sz="0" w:space="0" w:color="auto"/>
        <w:bottom w:val="none" w:sz="0" w:space="0" w:color="auto"/>
        <w:right w:val="none" w:sz="0" w:space="0" w:color="auto"/>
      </w:divBdr>
    </w:div>
    <w:div w:id="207913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55/2017/9614810" TargetMode="External"/><Relationship Id="rId13" Type="http://schemas.openxmlformats.org/officeDocument/2006/relationships/hyperlink" Target="https://europepmc.org/article/NBK/NBK532287" TargetMode="External"/><Relationship Id="rId18" Type="http://schemas.openxmlformats.org/officeDocument/2006/relationships/image" Target="media/image4.jpe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hyperlink" Target="http://www.nel.edu/userfiles/articlesnew/NEL370316R02.pdf" TargetMode="External"/><Relationship Id="rId12" Type="http://schemas.openxmlformats.org/officeDocument/2006/relationships/hyperlink" Target="https://www.ncbi.nlm.nih.gov/books/NBK538520/" TargetMode="External"/><Relationship Id="rId17" Type="http://schemas.openxmlformats.org/officeDocument/2006/relationships/image" Target="media/image3.jpe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hyperlink" Target="http://www.wjtcm.net/searchresult.asp?search=&amp;author=Bin+Shi&amp;journal=Y&amp;but_search=Search&amp;entries=10&amp;pg=1&amp;s=0" TargetMode="External"/><Relationship Id="rId11" Type="http://schemas.openxmlformats.org/officeDocument/2006/relationships/hyperlink" Target="https://www.hindawi.com/journals/ecam/2020/4262910" TargetMode="External"/><Relationship Id="rId24" Type="http://schemas.openxmlformats.org/officeDocument/2006/relationships/image" Target="media/image10.png"/><Relationship Id="rId5" Type="http://schemas.openxmlformats.org/officeDocument/2006/relationships/hyperlink" Target="http://www.wjtcm.net/searchresult.asp?search=&amp;author=Aleksandar+Zivaljevic&amp;journal=Y&amp;but_search=Search&amp;entries=10&amp;pg=1&amp;s=0" TargetMode="Externa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image" Target="media/image14.png"/><Relationship Id="rId10" Type="http://schemas.openxmlformats.org/officeDocument/2006/relationships/hyperlink" Target="https://escholarship.org/uc/item/1rk042cf" TargetMode="Externa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cbi.nlm.nih.gov/pmc/articles/PMC2540528/pdf/bmj00448-0043.pdf" TargetMode="External"/><Relationship Id="rId14" Type="http://schemas.openxmlformats.org/officeDocument/2006/relationships/hyperlink" Target="https://www.bmj.com/content/319/7211/693.short" TargetMode="Externa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nkem-ajoku</dc:creator>
  <cp:keywords/>
  <dc:description/>
  <cp:lastModifiedBy>margaret nkem-ajoku</cp:lastModifiedBy>
  <cp:revision>2</cp:revision>
  <dcterms:created xsi:type="dcterms:W3CDTF">2020-08-18T14:56:00Z</dcterms:created>
  <dcterms:modified xsi:type="dcterms:W3CDTF">2020-08-18T14:56:00Z</dcterms:modified>
</cp:coreProperties>
</file>