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00EB5" w14:textId="04DABAD4" w:rsidR="00D969D4" w:rsidRDefault="00504C91" w:rsidP="00504C91">
      <w:pPr>
        <w:jc w:val="center"/>
      </w:pPr>
      <w:r w:rsidRPr="00504C91">
        <w:drawing>
          <wp:inline distT="0" distB="0" distL="0" distR="0" wp14:anchorId="563E0BC4" wp14:editId="25563340">
            <wp:extent cx="2594728" cy="862747"/>
            <wp:effectExtent l="0" t="0" r="0" b="0"/>
            <wp:docPr id="932140511" name="Picture 9321405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ext&#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94728" cy="862747"/>
                    </a:xfrm>
                    <a:prstGeom prst="rect">
                      <a:avLst/>
                    </a:prstGeom>
                  </pic:spPr>
                </pic:pic>
              </a:graphicData>
            </a:graphic>
          </wp:inline>
        </w:drawing>
      </w:r>
    </w:p>
    <w:p w14:paraId="7540383B" w14:textId="5281DE9B" w:rsidR="00B96379" w:rsidRDefault="00B96379" w:rsidP="00B96379"/>
    <w:p w14:paraId="544DA529" w14:textId="77777777" w:rsidR="00FA39C1" w:rsidRDefault="00FA39C1" w:rsidP="00B96379"/>
    <w:p w14:paraId="61B30F28" w14:textId="77777777" w:rsidR="00FA39C1" w:rsidRDefault="00FA39C1" w:rsidP="00B96379"/>
    <w:p w14:paraId="58762D1C" w14:textId="77777777" w:rsidR="00FA39C1" w:rsidRDefault="00FA39C1" w:rsidP="00B96379"/>
    <w:p w14:paraId="41089EBE" w14:textId="77777777" w:rsidR="00FA39C1" w:rsidRDefault="00FA39C1" w:rsidP="00B96379"/>
    <w:p w14:paraId="05579423" w14:textId="4F12AD5B" w:rsidR="00B96379" w:rsidRPr="008774AB" w:rsidRDefault="008774AB" w:rsidP="008774AB">
      <w:pPr>
        <w:jc w:val="center"/>
        <w:rPr>
          <w:b/>
          <w:bCs/>
          <w:sz w:val="40"/>
          <w:szCs w:val="40"/>
        </w:rPr>
      </w:pPr>
      <w:r w:rsidRPr="008774AB">
        <w:rPr>
          <w:b/>
          <w:bCs/>
          <w:sz w:val="40"/>
          <w:szCs w:val="40"/>
        </w:rPr>
        <w:t>Change Management of BharatPe</w:t>
      </w:r>
    </w:p>
    <w:p w14:paraId="628ED052" w14:textId="5E610CC3" w:rsidR="00B96379" w:rsidRDefault="008774AB" w:rsidP="00504C91">
      <w:pPr>
        <w:jc w:val="center"/>
        <w:rPr>
          <w:b/>
          <w:bCs/>
          <w:sz w:val="28"/>
          <w:szCs w:val="28"/>
        </w:rPr>
      </w:pPr>
      <w:r>
        <w:rPr>
          <w:b/>
          <w:bCs/>
          <w:sz w:val="28"/>
          <w:szCs w:val="28"/>
        </w:rPr>
        <w:t xml:space="preserve">Module: </w:t>
      </w:r>
      <w:r w:rsidR="00504C91" w:rsidRPr="00504C91">
        <w:rPr>
          <w:b/>
          <w:bCs/>
          <w:sz w:val="28"/>
          <w:szCs w:val="28"/>
        </w:rPr>
        <w:t>Change and Stability Management</w:t>
      </w:r>
      <w:r w:rsidR="00267D52">
        <w:rPr>
          <w:b/>
          <w:bCs/>
          <w:sz w:val="28"/>
          <w:szCs w:val="28"/>
        </w:rPr>
        <w:t xml:space="preserve"> BMMB7000</w:t>
      </w:r>
    </w:p>
    <w:p w14:paraId="26B51747" w14:textId="4F7ED401" w:rsidR="008774AB" w:rsidRDefault="008774AB" w:rsidP="00504C91">
      <w:pPr>
        <w:jc w:val="center"/>
        <w:rPr>
          <w:b/>
          <w:bCs/>
          <w:sz w:val="28"/>
          <w:szCs w:val="28"/>
        </w:rPr>
      </w:pPr>
      <w:r>
        <w:rPr>
          <w:b/>
          <w:bCs/>
          <w:sz w:val="28"/>
          <w:szCs w:val="28"/>
        </w:rPr>
        <w:t>Lecturer: Marie Piston</w:t>
      </w:r>
    </w:p>
    <w:p w14:paraId="640C34D7" w14:textId="39A73EC8" w:rsidR="00267D52" w:rsidRDefault="00267D52" w:rsidP="00504C91">
      <w:pPr>
        <w:jc w:val="center"/>
        <w:rPr>
          <w:b/>
          <w:bCs/>
          <w:sz w:val="28"/>
          <w:szCs w:val="28"/>
        </w:rPr>
      </w:pPr>
      <w:r>
        <w:rPr>
          <w:b/>
          <w:bCs/>
          <w:sz w:val="28"/>
          <w:szCs w:val="28"/>
        </w:rPr>
        <w:t>Submission Date: 05/05/2023</w:t>
      </w:r>
    </w:p>
    <w:p w14:paraId="23FB7768" w14:textId="295540CE" w:rsidR="002435E9" w:rsidRDefault="002435E9" w:rsidP="00504C91">
      <w:pPr>
        <w:jc w:val="center"/>
        <w:rPr>
          <w:b/>
          <w:bCs/>
          <w:sz w:val="28"/>
          <w:szCs w:val="28"/>
        </w:rPr>
      </w:pPr>
      <w:r>
        <w:rPr>
          <w:b/>
          <w:bCs/>
          <w:sz w:val="28"/>
          <w:szCs w:val="28"/>
        </w:rPr>
        <w:t>Student Name: Jigar Rameshbhai Patel</w:t>
      </w:r>
    </w:p>
    <w:p w14:paraId="17CD8175" w14:textId="6BCB726E" w:rsidR="002435E9" w:rsidRPr="00504C91" w:rsidRDefault="002435E9" w:rsidP="00504C91">
      <w:pPr>
        <w:jc w:val="center"/>
        <w:rPr>
          <w:b/>
          <w:bCs/>
          <w:sz w:val="28"/>
          <w:szCs w:val="28"/>
        </w:rPr>
      </w:pPr>
      <w:r>
        <w:rPr>
          <w:b/>
          <w:bCs/>
          <w:sz w:val="28"/>
          <w:szCs w:val="28"/>
        </w:rPr>
        <w:t>Student ID: 2230413</w:t>
      </w:r>
    </w:p>
    <w:p w14:paraId="348826DA" w14:textId="77777777" w:rsidR="00B96379" w:rsidRDefault="00B96379" w:rsidP="00B96379"/>
    <w:p w14:paraId="5A71649F" w14:textId="77777777" w:rsidR="00B96379" w:rsidRDefault="00B96379" w:rsidP="00B96379"/>
    <w:p w14:paraId="3E9027A9" w14:textId="77777777" w:rsidR="00B96379" w:rsidRDefault="00B96379" w:rsidP="00B96379"/>
    <w:p w14:paraId="48A15BB3" w14:textId="77777777" w:rsidR="00B96379" w:rsidRDefault="00B96379" w:rsidP="00B96379"/>
    <w:p w14:paraId="69385739" w14:textId="77777777" w:rsidR="00B96379" w:rsidRDefault="00B96379" w:rsidP="00B96379"/>
    <w:p w14:paraId="3ED45CE9" w14:textId="77777777" w:rsidR="00B96379" w:rsidRDefault="00B96379" w:rsidP="00B96379"/>
    <w:sdt>
      <w:sdtPr>
        <w:rPr>
          <w:rFonts w:asciiTheme="minorHAnsi" w:eastAsiaTheme="minorHAnsi" w:hAnsiTheme="minorHAnsi" w:cstheme="minorBidi"/>
          <w:color w:val="auto"/>
          <w:kern w:val="2"/>
          <w:sz w:val="22"/>
          <w:szCs w:val="22"/>
          <w:lang w:val="en-GB"/>
          <w14:ligatures w14:val="standardContextual"/>
        </w:rPr>
        <w:id w:val="987909698"/>
        <w:docPartObj>
          <w:docPartGallery w:val="Table of Contents"/>
          <w:docPartUnique/>
        </w:docPartObj>
      </w:sdtPr>
      <w:sdtEndPr>
        <w:rPr>
          <w:b/>
          <w:bCs/>
          <w:noProof/>
        </w:rPr>
      </w:sdtEndPr>
      <w:sdtContent>
        <w:p w14:paraId="4FC69F93" w14:textId="77777777" w:rsidR="00B96379" w:rsidRDefault="00B96379" w:rsidP="00B96379">
          <w:pPr>
            <w:pStyle w:val="TOCHeading"/>
            <w:jc w:val="center"/>
          </w:pPr>
          <w:r>
            <w:t>Table of Contents</w:t>
          </w:r>
        </w:p>
        <w:p w14:paraId="538A20D9" w14:textId="690350C0" w:rsidR="0048189C" w:rsidRDefault="00B9637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145876" w:history="1">
            <w:r w:rsidR="0048189C" w:rsidRPr="00465042">
              <w:rPr>
                <w:rStyle w:val="Hyperlink"/>
                <w:rFonts w:ascii="Arial" w:hAnsi="Arial" w:cs="Arial"/>
                <w:b/>
                <w:bCs/>
                <w:noProof/>
              </w:rPr>
              <w:t>Executive Summary</w:t>
            </w:r>
            <w:r w:rsidR="0048189C">
              <w:rPr>
                <w:noProof/>
                <w:webHidden/>
              </w:rPr>
              <w:tab/>
            </w:r>
            <w:r w:rsidR="0048189C">
              <w:rPr>
                <w:noProof/>
                <w:webHidden/>
              </w:rPr>
              <w:fldChar w:fldCharType="begin"/>
            </w:r>
            <w:r w:rsidR="0048189C">
              <w:rPr>
                <w:noProof/>
                <w:webHidden/>
              </w:rPr>
              <w:instrText xml:space="preserve"> PAGEREF _Toc134145876 \h </w:instrText>
            </w:r>
            <w:r w:rsidR="0048189C">
              <w:rPr>
                <w:noProof/>
                <w:webHidden/>
              </w:rPr>
            </w:r>
            <w:r w:rsidR="0048189C">
              <w:rPr>
                <w:noProof/>
                <w:webHidden/>
              </w:rPr>
              <w:fldChar w:fldCharType="separate"/>
            </w:r>
            <w:r w:rsidR="00FA39C1">
              <w:rPr>
                <w:noProof/>
                <w:webHidden/>
              </w:rPr>
              <w:t>3</w:t>
            </w:r>
            <w:r w:rsidR="0048189C">
              <w:rPr>
                <w:noProof/>
                <w:webHidden/>
              </w:rPr>
              <w:fldChar w:fldCharType="end"/>
            </w:r>
          </w:hyperlink>
        </w:p>
        <w:p w14:paraId="751AF47A" w14:textId="3E2C9C66" w:rsidR="0048189C" w:rsidRDefault="0048189C">
          <w:pPr>
            <w:pStyle w:val="TOC1"/>
            <w:tabs>
              <w:tab w:val="right" w:leader="dot" w:pos="9016"/>
            </w:tabs>
            <w:rPr>
              <w:rFonts w:eastAsiaTheme="minorEastAsia"/>
              <w:noProof/>
              <w:lang w:eastAsia="en-GB"/>
            </w:rPr>
          </w:pPr>
          <w:hyperlink w:anchor="_Toc134145877" w:history="1">
            <w:r w:rsidRPr="0046504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_Toc134145877 \h </w:instrText>
            </w:r>
            <w:r>
              <w:rPr>
                <w:noProof/>
                <w:webHidden/>
              </w:rPr>
            </w:r>
            <w:r>
              <w:rPr>
                <w:noProof/>
                <w:webHidden/>
              </w:rPr>
              <w:fldChar w:fldCharType="separate"/>
            </w:r>
            <w:r w:rsidR="00FA39C1">
              <w:rPr>
                <w:noProof/>
                <w:webHidden/>
              </w:rPr>
              <w:t>5</w:t>
            </w:r>
            <w:r>
              <w:rPr>
                <w:noProof/>
                <w:webHidden/>
              </w:rPr>
              <w:fldChar w:fldCharType="end"/>
            </w:r>
          </w:hyperlink>
        </w:p>
        <w:p w14:paraId="2621EFBF" w14:textId="44D9E20C" w:rsidR="0048189C" w:rsidRDefault="0048189C">
          <w:pPr>
            <w:pStyle w:val="TOC1"/>
            <w:tabs>
              <w:tab w:val="right" w:leader="dot" w:pos="9016"/>
            </w:tabs>
            <w:rPr>
              <w:rFonts w:eastAsiaTheme="minorEastAsia"/>
              <w:noProof/>
              <w:lang w:eastAsia="en-GB"/>
            </w:rPr>
          </w:pPr>
          <w:hyperlink w:anchor="_Toc134145878" w:history="1">
            <w:r w:rsidRPr="00465042">
              <w:rPr>
                <w:rStyle w:val="Hyperlink"/>
                <w:rFonts w:ascii="Arial" w:hAnsi="Arial" w:cs="Arial"/>
                <w:b/>
                <w:bCs/>
                <w:noProof/>
              </w:rPr>
              <w:t>BharatPe Background</w:t>
            </w:r>
            <w:r>
              <w:rPr>
                <w:noProof/>
                <w:webHidden/>
              </w:rPr>
              <w:tab/>
            </w:r>
            <w:r>
              <w:rPr>
                <w:noProof/>
                <w:webHidden/>
              </w:rPr>
              <w:fldChar w:fldCharType="begin"/>
            </w:r>
            <w:r>
              <w:rPr>
                <w:noProof/>
                <w:webHidden/>
              </w:rPr>
              <w:instrText xml:space="preserve"> PAGEREF _Toc134145878 \h </w:instrText>
            </w:r>
            <w:r>
              <w:rPr>
                <w:noProof/>
                <w:webHidden/>
              </w:rPr>
            </w:r>
            <w:r>
              <w:rPr>
                <w:noProof/>
                <w:webHidden/>
              </w:rPr>
              <w:fldChar w:fldCharType="separate"/>
            </w:r>
            <w:r w:rsidR="00FA39C1">
              <w:rPr>
                <w:noProof/>
                <w:webHidden/>
              </w:rPr>
              <w:t>6</w:t>
            </w:r>
            <w:r>
              <w:rPr>
                <w:noProof/>
                <w:webHidden/>
              </w:rPr>
              <w:fldChar w:fldCharType="end"/>
            </w:r>
          </w:hyperlink>
        </w:p>
        <w:p w14:paraId="7EF73CF0" w14:textId="22C0EFAE" w:rsidR="0048189C" w:rsidRDefault="0048189C">
          <w:pPr>
            <w:pStyle w:val="TOC1"/>
            <w:tabs>
              <w:tab w:val="right" w:leader="dot" w:pos="9016"/>
            </w:tabs>
            <w:rPr>
              <w:rFonts w:eastAsiaTheme="minorEastAsia"/>
              <w:noProof/>
              <w:lang w:eastAsia="en-GB"/>
            </w:rPr>
          </w:pPr>
          <w:hyperlink w:anchor="_Toc134145879" w:history="1">
            <w:r w:rsidRPr="00465042">
              <w:rPr>
                <w:rStyle w:val="Hyperlink"/>
                <w:rFonts w:ascii="Arial" w:hAnsi="Arial" w:cs="Arial"/>
                <w:b/>
                <w:bCs/>
                <w:noProof/>
              </w:rPr>
              <w:t>Force Field Analysis of BharatPE</w:t>
            </w:r>
            <w:r>
              <w:rPr>
                <w:noProof/>
                <w:webHidden/>
              </w:rPr>
              <w:tab/>
            </w:r>
            <w:r>
              <w:rPr>
                <w:noProof/>
                <w:webHidden/>
              </w:rPr>
              <w:fldChar w:fldCharType="begin"/>
            </w:r>
            <w:r>
              <w:rPr>
                <w:noProof/>
                <w:webHidden/>
              </w:rPr>
              <w:instrText xml:space="preserve"> PAGEREF _Toc134145879 \h </w:instrText>
            </w:r>
            <w:r>
              <w:rPr>
                <w:noProof/>
                <w:webHidden/>
              </w:rPr>
            </w:r>
            <w:r>
              <w:rPr>
                <w:noProof/>
                <w:webHidden/>
              </w:rPr>
              <w:fldChar w:fldCharType="separate"/>
            </w:r>
            <w:r w:rsidR="00FA39C1">
              <w:rPr>
                <w:noProof/>
                <w:webHidden/>
              </w:rPr>
              <w:t>7</w:t>
            </w:r>
            <w:r>
              <w:rPr>
                <w:noProof/>
                <w:webHidden/>
              </w:rPr>
              <w:fldChar w:fldCharType="end"/>
            </w:r>
          </w:hyperlink>
        </w:p>
        <w:p w14:paraId="6DE9B91F" w14:textId="456FFC86" w:rsidR="0048189C" w:rsidRDefault="0048189C">
          <w:pPr>
            <w:pStyle w:val="TOC2"/>
            <w:tabs>
              <w:tab w:val="right" w:leader="dot" w:pos="9016"/>
            </w:tabs>
            <w:rPr>
              <w:rFonts w:eastAsiaTheme="minorEastAsia"/>
              <w:noProof/>
              <w:lang w:eastAsia="en-GB"/>
            </w:rPr>
          </w:pPr>
          <w:hyperlink w:anchor="_Toc134145880" w:history="1">
            <w:r w:rsidRPr="00465042">
              <w:rPr>
                <w:rStyle w:val="Hyperlink"/>
                <w:rFonts w:ascii="Arial" w:hAnsi="Arial" w:cs="Arial"/>
                <w:b/>
                <w:bCs/>
                <w:noProof/>
              </w:rPr>
              <w:t>Forces for Change</w:t>
            </w:r>
            <w:r>
              <w:rPr>
                <w:noProof/>
                <w:webHidden/>
              </w:rPr>
              <w:tab/>
            </w:r>
            <w:r>
              <w:rPr>
                <w:noProof/>
                <w:webHidden/>
              </w:rPr>
              <w:fldChar w:fldCharType="begin"/>
            </w:r>
            <w:r>
              <w:rPr>
                <w:noProof/>
                <w:webHidden/>
              </w:rPr>
              <w:instrText xml:space="preserve"> PAGEREF _Toc134145880 \h </w:instrText>
            </w:r>
            <w:r>
              <w:rPr>
                <w:noProof/>
                <w:webHidden/>
              </w:rPr>
            </w:r>
            <w:r>
              <w:rPr>
                <w:noProof/>
                <w:webHidden/>
              </w:rPr>
              <w:fldChar w:fldCharType="separate"/>
            </w:r>
            <w:r w:rsidR="00FA39C1">
              <w:rPr>
                <w:noProof/>
                <w:webHidden/>
              </w:rPr>
              <w:t>8</w:t>
            </w:r>
            <w:r>
              <w:rPr>
                <w:noProof/>
                <w:webHidden/>
              </w:rPr>
              <w:fldChar w:fldCharType="end"/>
            </w:r>
          </w:hyperlink>
        </w:p>
        <w:p w14:paraId="3A6FD6DE" w14:textId="0D252BDB" w:rsidR="0048189C" w:rsidRDefault="0048189C">
          <w:pPr>
            <w:pStyle w:val="TOC2"/>
            <w:tabs>
              <w:tab w:val="right" w:leader="dot" w:pos="9016"/>
            </w:tabs>
            <w:rPr>
              <w:rFonts w:eastAsiaTheme="minorEastAsia"/>
              <w:noProof/>
              <w:lang w:eastAsia="en-GB"/>
            </w:rPr>
          </w:pPr>
          <w:hyperlink w:anchor="_Toc134145881" w:history="1">
            <w:r w:rsidRPr="00465042">
              <w:rPr>
                <w:rStyle w:val="Hyperlink"/>
                <w:rFonts w:ascii="Arial" w:hAnsi="Arial" w:cs="Arial"/>
                <w:b/>
                <w:bCs/>
                <w:noProof/>
              </w:rPr>
              <w:t>Forces Resisting Changes</w:t>
            </w:r>
            <w:r>
              <w:rPr>
                <w:noProof/>
                <w:webHidden/>
              </w:rPr>
              <w:tab/>
            </w:r>
            <w:r>
              <w:rPr>
                <w:noProof/>
                <w:webHidden/>
              </w:rPr>
              <w:fldChar w:fldCharType="begin"/>
            </w:r>
            <w:r>
              <w:rPr>
                <w:noProof/>
                <w:webHidden/>
              </w:rPr>
              <w:instrText xml:space="preserve"> PAGEREF _Toc134145881 \h </w:instrText>
            </w:r>
            <w:r>
              <w:rPr>
                <w:noProof/>
                <w:webHidden/>
              </w:rPr>
            </w:r>
            <w:r>
              <w:rPr>
                <w:noProof/>
                <w:webHidden/>
              </w:rPr>
              <w:fldChar w:fldCharType="separate"/>
            </w:r>
            <w:r w:rsidR="00FA39C1">
              <w:rPr>
                <w:noProof/>
                <w:webHidden/>
              </w:rPr>
              <w:t>10</w:t>
            </w:r>
            <w:r>
              <w:rPr>
                <w:noProof/>
                <w:webHidden/>
              </w:rPr>
              <w:fldChar w:fldCharType="end"/>
            </w:r>
          </w:hyperlink>
        </w:p>
        <w:p w14:paraId="6F92DF2F" w14:textId="17009F64" w:rsidR="0048189C" w:rsidRDefault="0048189C">
          <w:pPr>
            <w:pStyle w:val="TOC1"/>
            <w:tabs>
              <w:tab w:val="right" w:leader="dot" w:pos="9016"/>
            </w:tabs>
            <w:rPr>
              <w:rFonts w:eastAsiaTheme="minorEastAsia"/>
              <w:noProof/>
              <w:lang w:eastAsia="en-GB"/>
            </w:rPr>
          </w:pPr>
          <w:hyperlink w:anchor="_Toc134145882" w:history="1">
            <w:r w:rsidRPr="00465042">
              <w:rPr>
                <w:rStyle w:val="Hyperlink"/>
                <w:rFonts w:ascii="Arial" w:hAnsi="Arial" w:cs="Arial"/>
                <w:b/>
                <w:bCs/>
                <w:noProof/>
              </w:rPr>
              <w:t>Stakeholders Analysis</w:t>
            </w:r>
            <w:r>
              <w:rPr>
                <w:noProof/>
                <w:webHidden/>
              </w:rPr>
              <w:tab/>
            </w:r>
            <w:r>
              <w:rPr>
                <w:noProof/>
                <w:webHidden/>
              </w:rPr>
              <w:fldChar w:fldCharType="begin"/>
            </w:r>
            <w:r>
              <w:rPr>
                <w:noProof/>
                <w:webHidden/>
              </w:rPr>
              <w:instrText xml:space="preserve"> PAGEREF _Toc134145882 \h </w:instrText>
            </w:r>
            <w:r>
              <w:rPr>
                <w:noProof/>
                <w:webHidden/>
              </w:rPr>
            </w:r>
            <w:r>
              <w:rPr>
                <w:noProof/>
                <w:webHidden/>
              </w:rPr>
              <w:fldChar w:fldCharType="separate"/>
            </w:r>
            <w:r w:rsidR="00FA39C1">
              <w:rPr>
                <w:noProof/>
                <w:webHidden/>
              </w:rPr>
              <w:t>13</w:t>
            </w:r>
            <w:r>
              <w:rPr>
                <w:noProof/>
                <w:webHidden/>
              </w:rPr>
              <w:fldChar w:fldCharType="end"/>
            </w:r>
          </w:hyperlink>
        </w:p>
        <w:p w14:paraId="7088F46C" w14:textId="34CC6940" w:rsidR="0048189C" w:rsidRDefault="0048189C">
          <w:pPr>
            <w:pStyle w:val="TOC1"/>
            <w:tabs>
              <w:tab w:val="right" w:leader="dot" w:pos="9016"/>
            </w:tabs>
            <w:rPr>
              <w:rFonts w:eastAsiaTheme="minorEastAsia"/>
              <w:noProof/>
              <w:lang w:eastAsia="en-GB"/>
            </w:rPr>
          </w:pPr>
          <w:hyperlink w:anchor="_Toc134145883" w:history="1">
            <w:r w:rsidRPr="00465042">
              <w:rPr>
                <w:rStyle w:val="Hyperlink"/>
                <w:rFonts w:ascii="Arial" w:hAnsi="Arial" w:cs="Arial"/>
                <w:b/>
                <w:bCs/>
                <w:noProof/>
              </w:rPr>
              <w:t>Lewin’s Three Steps Model of Change</w:t>
            </w:r>
            <w:r>
              <w:rPr>
                <w:noProof/>
                <w:webHidden/>
              </w:rPr>
              <w:tab/>
            </w:r>
            <w:r>
              <w:rPr>
                <w:noProof/>
                <w:webHidden/>
              </w:rPr>
              <w:fldChar w:fldCharType="begin"/>
            </w:r>
            <w:r>
              <w:rPr>
                <w:noProof/>
                <w:webHidden/>
              </w:rPr>
              <w:instrText xml:space="preserve"> PAGEREF _Toc134145883 \h </w:instrText>
            </w:r>
            <w:r>
              <w:rPr>
                <w:noProof/>
                <w:webHidden/>
              </w:rPr>
            </w:r>
            <w:r>
              <w:rPr>
                <w:noProof/>
                <w:webHidden/>
              </w:rPr>
              <w:fldChar w:fldCharType="separate"/>
            </w:r>
            <w:r w:rsidR="00FA39C1">
              <w:rPr>
                <w:noProof/>
                <w:webHidden/>
              </w:rPr>
              <w:t>15</w:t>
            </w:r>
            <w:r>
              <w:rPr>
                <w:noProof/>
                <w:webHidden/>
              </w:rPr>
              <w:fldChar w:fldCharType="end"/>
            </w:r>
          </w:hyperlink>
        </w:p>
        <w:p w14:paraId="5115D83B" w14:textId="7D59B281" w:rsidR="0048189C" w:rsidRDefault="0048189C">
          <w:pPr>
            <w:pStyle w:val="TOC1"/>
            <w:tabs>
              <w:tab w:val="right" w:leader="dot" w:pos="9016"/>
            </w:tabs>
            <w:rPr>
              <w:rFonts w:eastAsiaTheme="minorEastAsia"/>
              <w:noProof/>
              <w:lang w:eastAsia="en-GB"/>
            </w:rPr>
          </w:pPr>
          <w:hyperlink w:anchor="_Toc134145884" w:history="1">
            <w:r w:rsidRPr="00465042">
              <w:rPr>
                <w:rStyle w:val="Hyperlink"/>
                <w:rFonts w:ascii="Arial" w:hAnsi="Arial" w:cs="Arial"/>
                <w:b/>
                <w:bCs/>
                <w:noProof/>
              </w:rPr>
              <w:t>Kotter Eight-Steps Model of Change</w:t>
            </w:r>
            <w:r>
              <w:rPr>
                <w:noProof/>
                <w:webHidden/>
              </w:rPr>
              <w:tab/>
            </w:r>
            <w:r>
              <w:rPr>
                <w:noProof/>
                <w:webHidden/>
              </w:rPr>
              <w:fldChar w:fldCharType="begin"/>
            </w:r>
            <w:r>
              <w:rPr>
                <w:noProof/>
                <w:webHidden/>
              </w:rPr>
              <w:instrText xml:space="preserve"> PAGEREF _Toc134145884 \h </w:instrText>
            </w:r>
            <w:r>
              <w:rPr>
                <w:noProof/>
                <w:webHidden/>
              </w:rPr>
            </w:r>
            <w:r>
              <w:rPr>
                <w:noProof/>
                <w:webHidden/>
              </w:rPr>
              <w:fldChar w:fldCharType="separate"/>
            </w:r>
            <w:r w:rsidR="00FA39C1">
              <w:rPr>
                <w:noProof/>
                <w:webHidden/>
              </w:rPr>
              <w:t>17</w:t>
            </w:r>
            <w:r>
              <w:rPr>
                <w:noProof/>
                <w:webHidden/>
              </w:rPr>
              <w:fldChar w:fldCharType="end"/>
            </w:r>
          </w:hyperlink>
        </w:p>
        <w:p w14:paraId="4E153928" w14:textId="34D2BA75" w:rsidR="0048189C" w:rsidRDefault="0048189C">
          <w:pPr>
            <w:pStyle w:val="TOC1"/>
            <w:tabs>
              <w:tab w:val="right" w:leader="dot" w:pos="9016"/>
            </w:tabs>
            <w:rPr>
              <w:rFonts w:eastAsiaTheme="minorEastAsia"/>
              <w:noProof/>
              <w:lang w:eastAsia="en-GB"/>
            </w:rPr>
          </w:pPr>
          <w:hyperlink w:anchor="_Toc134145885" w:history="1">
            <w:r w:rsidRPr="0046504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_Toc134145885 \h </w:instrText>
            </w:r>
            <w:r>
              <w:rPr>
                <w:noProof/>
                <w:webHidden/>
              </w:rPr>
            </w:r>
            <w:r>
              <w:rPr>
                <w:noProof/>
                <w:webHidden/>
              </w:rPr>
              <w:fldChar w:fldCharType="separate"/>
            </w:r>
            <w:r w:rsidR="00FA39C1">
              <w:rPr>
                <w:noProof/>
                <w:webHidden/>
              </w:rPr>
              <w:t>20</w:t>
            </w:r>
            <w:r>
              <w:rPr>
                <w:noProof/>
                <w:webHidden/>
              </w:rPr>
              <w:fldChar w:fldCharType="end"/>
            </w:r>
          </w:hyperlink>
        </w:p>
        <w:p w14:paraId="1F3E98B0" w14:textId="495072D5" w:rsidR="0048189C" w:rsidRDefault="0048189C">
          <w:pPr>
            <w:pStyle w:val="TOC1"/>
            <w:tabs>
              <w:tab w:val="right" w:leader="dot" w:pos="9016"/>
            </w:tabs>
            <w:rPr>
              <w:rFonts w:eastAsiaTheme="minorEastAsia"/>
              <w:noProof/>
              <w:lang w:eastAsia="en-GB"/>
            </w:rPr>
          </w:pPr>
          <w:hyperlink w:anchor="_Toc134145886" w:history="1">
            <w:r w:rsidRPr="00465042">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_Toc134145886 \h </w:instrText>
            </w:r>
            <w:r>
              <w:rPr>
                <w:noProof/>
                <w:webHidden/>
              </w:rPr>
            </w:r>
            <w:r>
              <w:rPr>
                <w:noProof/>
                <w:webHidden/>
              </w:rPr>
              <w:fldChar w:fldCharType="separate"/>
            </w:r>
            <w:r w:rsidR="00FA39C1">
              <w:rPr>
                <w:noProof/>
                <w:webHidden/>
              </w:rPr>
              <w:t>21</w:t>
            </w:r>
            <w:r>
              <w:rPr>
                <w:noProof/>
                <w:webHidden/>
              </w:rPr>
              <w:fldChar w:fldCharType="end"/>
            </w:r>
          </w:hyperlink>
        </w:p>
        <w:p w14:paraId="3F7453A8" w14:textId="2199CCA4" w:rsidR="0048189C" w:rsidRDefault="0048189C">
          <w:pPr>
            <w:pStyle w:val="TOC1"/>
            <w:tabs>
              <w:tab w:val="right" w:leader="dot" w:pos="9016"/>
            </w:tabs>
            <w:rPr>
              <w:rFonts w:eastAsiaTheme="minorEastAsia"/>
              <w:noProof/>
              <w:lang w:eastAsia="en-GB"/>
            </w:rPr>
          </w:pPr>
          <w:hyperlink w:anchor="_Toc134145887" w:history="1">
            <w:r w:rsidRPr="00465042">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_Toc134145887 \h </w:instrText>
            </w:r>
            <w:r>
              <w:rPr>
                <w:noProof/>
                <w:webHidden/>
              </w:rPr>
            </w:r>
            <w:r>
              <w:rPr>
                <w:noProof/>
                <w:webHidden/>
              </w:rPr>
              <w:fldChar w:fldCharType="separate"/>
            </w:r>
            <w:r w:rsidR="00FA39C1">
              <w:rPr>
                <w:noProof/>
                <w:webHidden/>
              </w:rPr>
              <w:t>22</w:t>
            </w:r>
            <w:r>
              <w:rPr>
                <w:noProof/>
                <w:webHidden/>
              </w:rPr>
              <w:fldChar w:fldCharType="end"/>
            </w:r>
          </w:hyperlink>
        </w:p>
        <w:p w14:paraId="43327491" w14:textId="6CBA24F4" w:rsidR="00B96379" w:rsidRPr="00D969D4" w:rsidRDefault="00B96379" w:rsidP="00B96379">
          <w:pPr>
            <w:rPr>
              <w:b/>
              <w:bCs/>
              <w:noProof/>
            </w:rPr>
          </w:pPr>
          <w:r>
            <w:rPr>
              <w:b/>
              <w:bCs/>
              <w:noProof/>
            </w:rPr>
            <w:fldChar w:fldCharType="end"/>
          </w:r>
        </w:p>
      </w:sdtContent>
    </w:sdt>
    <w:p w14:paraId="4E8FF95C" w14:textId="77777777" w:rsidR="00D969D4" w:rsidRDefault="00D969D4" w:rsidP="00D969D4"/>
    <w:p w14:paraId="7EB73A9D" w14:textId="77777777" w:rsidR="00D969D4" w:rsidRDefault="00D969D4" w:rsidP="0048189C"/>
    <w:p w14:paraId="3CF16751" w14:textId="77777777" w:rsidR="00B96379" w:rsidRDefault="00B96379" w:rsidP="00B96379"/>
    <w:p w14:paraId="1170CB5B" w14:textId="77777777" w:rsidR="00B96379" w:rsidRDefault="00B96379" w:rsidP="00B96379"/>
    <w:p w14:paraId="4B158139" w14:textId="77777777" w:rsidR="00B96379" w:rsidRDefault="00B96379" w:rsidP="00B96379"/>
    <w:p w14:paraId="321AC6D1" w14:textId="77777777" w:rsidR="00B96379" w:rsidRPr="00B96379" w:rsidRDefault="00B96379" w:rsidP="00B96379"/>
    <w:p w14:paraId="72765AB2" w14:textId="77777777" w:rsidR="00D969D4" w:rsidRPr="00D969D4" w:rsidRDefault="00D969D4" w:rsidP="00D969D4"/>
    <w:p w14:paraId="555E65B0" w14:textId="46712C24" w:rsidR="00277C18" w:rsidRPr="00222CDD" w:rsidRDefault="00277C18" w:rsidP="00D969D4">
      <w:pPr>
        <w:pStyle w:val="Heading1"/>
        <w:rPr>
          <w:rFonts w:ascii="Arial" w:hAnsi="Arial" w:cs="Arial"/>
          <w:b/>
          <w:bCs/>
          <w:sz w:val="24"/>
          <w:szCs w:val="24"/>
        </w:rPr>
      </w:pPr>
      <w:bookmarkStart w:id="0" w:name="_Toc134145876"/>
      <w:r w:rsidRPr="00222CDD">
        <w:rPr>
          <w:rFonts w:ascii="Arial" w:hAnsi="Arial" w:cs="Arial"/>
          <w:b/>
          <w:bCs/>
          <w:sz w:val="24"/>
          <w:szCs w:val="24"/>
        </w:rPr>
        <w:lastRenderedPageBreak/>
        <w:t>Executive Summary</w:t>
      </w:r>
      <w:bookmarkEnd w:id="0"/>
    </w:p>
    <w:p w14:paraId="7C87EAD8" w14:textId="77777777" w:rsidR="00222CDD" w:rsidRDefault="00277C18" w:rsidP="004D3ED6">
      <w:pPr>
        <w:rPr>
          <w:rFonts w:ascii="Arial" w:hAnsi="Arial" w:cs="Arial"/>
          <w:sz w:val="24"/>
          <w:szCs w:val="24"/>
        </w:rPr>
      </w:pPr>
      <w:r w:rsidRPr="00277C18">
        <w:rPr>
          <w:rFonts w:ascii="Arial" w:hAnsi="Arial" w:cs="Arial"/>
          <w:sz w:val="24"/>
          <w:szCs w:val="24"/>
        </w:rPr>
        <w:t xml:space="preserve">This report provides an overview of </w:t>
      </w:r>
      <w:proofErr w:type="spellStart"/>
      <w:r w:rsidRPr="00277C18">
        <w:rPr>
          <w:rFonts w:ascii="Arial" w:hAnsi="Arial" w:cs="Arial"/>
          <w:sz w:val="24"/>
          <w:szCs w:val="24"/>
        </w:rPr>
        <w:t>BharatPe's</w:t>
      </w:r>
      <w:proofErr w:type="spellEnd"/>
      <w:r w:rsidRPr="00277C18">
        <w:rPr>
          <w:rFonts w:ascii="Arial" w:hAnsi="Arial" w:cs="Arial"/>
          <w:sz w:val="24"/>
          <w:szCs w:val="24"/>
        </w:rPr>
        <w:t xml:space="preserve"> large-scale transformation program, focusing on the change management frameworks of Kotter and Kurt Lewin employed during the initiative. BharatPe, a</w:t>
      </w:r>
      <w:r>
        <w:rPr>
          <w:rFonts w:ascii="Arial" w:hAnsi="Arial" w:cs="Arial"/>
          <w:sz w:val="24"/>
          <w:szCs w:val="24"/>
        </w:rPr>
        <w:t xml:space="preserve">n </w:t>
      </w:r>
      <w:r w:rsidRPr="00277C18">
        <w:rPr>
          <w:rFonts w:ascii="Arial" w:hAnsi="Arial" w:cs="Arial"/>
          <w:sz w:val="24"/>
          <w:szCs w:val="24"/>
        </w:rPr>
        <w:t xml:space="preserve">Indian fintech company, recognized the need for change due to market dynamics, expansion goals, scalability challenges, and regulatory compliance. </w:t>
      </w:r>
    </w:p>
    <w:p w14:paraId="688A9533" w14:textId="77777777" w:rsidR="00222CDD" w:rsidRDefault="00277C18" w:rsidP="004D3ED6">
      <w:pPr>
        <w:rPr>
          <w:rFonts w:ascii="Arial" w:hAnsi="Arial" w:cs="Arial"/>
          <w:sz w:val="24"/>
          <w:szCs w:val="24"/>
        </w:rPr>
      </w:pPr>
      <w:r w:rsidRPr="00277C18">
        <w:rPr>
          <w:rFonts w:ascii="Arial" w:hAnsi="Arial" w:cs="Arial"/>
          <w:sz w:val="24"/>
          <w:szCs w:val="24"/>
        </w:rPr>
        <w:t xml:space="preserve">The report highlights the background and reasons for change, including market disruptions, technological advancements, expansion goals, and regulatory compliance. BharatPe aimed to adapt to the dynamic fintech landscape, modernize its infrastructure, diversify its product offerings, and ensure regulatory compliance. </w:t>
      </w:r>
    </w:p>
    <w:p w14:paraId="0D66BB6F" w14:textId="77777777" w:rsidR="00222CDD" w:rsidRDefault="00277C18" w:rsidP="004D3ED6">
      <w:pPr>
        <w:rPr>
          <w:rFonts w:ascii="Arial" w:hAnsi="Arial" w:cs="Arial"/>
          <w:sz w:val="24"/>
          <w:szCs w:val="24"/>
        </w:rPr>
      </w:pPr>
      <w:r w:rsidRPr="00277C18">
        <w:rPr>
          <w:rFonts w:ascii="Arial" w:hAnsi="Arial" w:cs="Arial"/>
          <w:sz w:val="24"/>
          <w:szCs w:val="24"/>
        </w:rPr>
        <w:t>BharatPe leveraged the Kotter model for change management, which consists of eight steps to guide the transformation process. The key themes explored within this framework include creating a sense of urgency, forming a powerful coalition, developing a strategic vision, communicating the vision, empowering employees, generating short-term wins, consolidating gains, and anchoring the changes in the corporate culture.</w:t>
      </w:r>
    </w:p>
    <w:p w14:paraId="2E23595A" w14:textId="44240226" w:rsidR="00222CDD" w:rsidRDefault="00277C18" w:rsidP="004D3ED6">
      <w:pPr>
        <w:rPr>
          <w:rFonts w:ascii="Arial" w:hAnsi="Arial" w:cs="Arial"/>
          <w:sz w:val="24"/>
          <w:szCs w:val="24"/>
        </w:rPr>
      </w:pPr>
      <w:r w:rsidRPr="00277C18">
        <w:rPr>
          <w:rFonts w:ascii="Arial" w:hAnsi="Arial" w:cs="Arial"/>
          <w:sz w:val="24"/>
          <w:szCs w:val="24"/>
        </w:rPr>
        <w:t xml:space="preserve"> Additionally, BharatPe employed the Kurt Lewin model, known as the unfreeze-change-refreeze model. This model emphasizes three stages of change: unfreezing the existing state, implementing the change, and refreezing the new state. The key themes within this framework involve creating readiness for change, managing the change process, and reinforcing the new behavio</w:t>
      </w:r>
      <w:r w:rsidR="00222CDD">
        <w:rPr>
          <w:rFonts w:ascii="Arial" w:hAnsi="Arial" w:cs="Arial"/>
          <w:sz w:val="24"/>
          <w:szCs w:val="24"/>
        </w:rPr>
        <w:t>u</w:t>
      </w:r>
      <w:r w:rsidRPr="00277C18">
        <w:rPr>
          <w:rFonts w:ascii="Arial" w:hAnsi="Arial" w:cs="Arial"/>
          <w:sz w:val="24"/>
          <w:szCs w:val="24"/>
        </w:rPr>
        <w:t>rs and processes.</w:t>
      </w:r>
    </w:p>
    <w:p w14:paraId="5F8D207B" w14:textId="77777777" w:rsidR="00222CDD" w:rsidRDefault="00277C18" w:rsidP="004D3ED6">
      <w:pPr>
        <w:rPr>
          <w:rFonts w:ascii="Arial" w:hAnsi="Arial" w:cs="Arial"/>
          <w:sz w:val="24"/>
          <w:szCs w:val="24"/>
        </w:rPr>
      </w:pPr>
      <w:proofErr w:type="spellStart"/>
      <w:r w:rsidRPr="00277C18">
        <w:rPr>
          <w:rFonts w:ascii="Arial" w:hAnsi="Arial" w:cs="Arial"/>
          <w:sz w:val="24"/>
          <w:szCs w:val="24"/>
        </w:rPr>
        <w:t>BharatPe's</w:t>
      </w:r>
      <w:proofErr w:type="spellEnd"/>
      <w:r w:rsidRPr="00277C18">
        <w:rPr>
          <w:rFonts w:ascii="Arial" w:hAnsi="Arial" w:cs="Arial"/>
          <w:sz w:val="24"/>
          <w:szCs w:val="24"/>
        </w:rPr>
        <w:t xml:space="preserve"> change initiative focused on effectively communicating the need for change, establishing a powerful coalition of leaders, developing a strategic vision for the transformation, and empowering employees through training and resources. The </w:t>
      </w:r>
      <w:r w:rsidRPr="00277C18">
        <w:rPr>
          <w:rFonts w:ascii="Arial" w:hAnsi="Arial" w:cs="Arial"/>
          <w:sz w:val="24"/>
          <w:szCs w:val="24"/>
        </w:rPr>
        <w:lastRenderedPageBreak/>
        <w:t xml:space="preserve">company implemented agile project management methodologies to facilitate the change process and generated short-term wins to build momentum and sustain motivation. </w:t>
      </w:r>
    </w:p>
    <w:p w14:paraId="14544ACF" w14:textId="6A7590C6" w:rsidR="00222CDD" w:rsidRDefault="00277C18" w:rsidP="004D3ED6">
      <w:pPr>
        <w:rPr>
          <w:rFonts w:ascii="Arial" w:hAnsi="Arial" w:cs="Arial"/>
          <w:sz w:val="24"/>
          <w:szCs w:val="24"/>
        </w:rPr>
      </w:pPr>
      <w:r w:rsidRPr="00277C18">
        <w:rPr>
          <w:rFonts w:ascii="Arial" w:hAnsi="Arial" w:cs="Arial"/>
          <w:sz w:val="24"/>
          <w:szCs w:val="24"/>
        </w:rPr>
        <w:t xml:space="preserve">By </w:t>
      </w:r>
      <w:r w:rsidR="00D969D4">
        <w:rPr>
          <w:rFonts w:ascii="Arial" w:hAnsi="Arial" w:cs="Arial"/>
          <w:sz w:val="24"/>
          <w:szCs w:val="24"/>
        </w:rPr>
        <w:t>applying</w:t>
      </w:r>
      <w:r w:rsidRPr="00277C18">
        <w:rPr>
          <w:rFonts w:ascii="Arial" w:hAnsi="Arial" w:cs="Arial"/>
          <w:sz w:val="24"/>
          <w:szCs w:val="24"/>
        </w:rPr>
        <w:t xml:space="preserve"> the Kotter and Kurt Lewin models, BharatPe successfully navigated the complexities of change, achieved its transformation goals, and established a foundation for continued growth and success. The change management frameworks enabled BharatPe to create a sense of urgency, align leadership, empower employees, and embed the changes in the corporate culture.</w:t>
      </w:r>
    </w:p>
    <w:p w14:paraId="34A7F32A" w14:textId="1D27A0E6" w:rsidR="00277C18" w:rsidRDefault="00277C18" w:rsidP="004D3ED6">
      <w:pPr>
        <w:rPr>
          <w:rFonts w:ascii="Arial" w:hAnsi="Arial" w:cs="Arial"/>
          <w:sz w:val="24"/>
          <w:szCs w:val="24"/>
        </w:rPr>
      </w:pPr>
      <w:r w:rsidRPr="00277C18">
        <w:rPr>
          <w:rFonts w:ascii="Arial" w:hAnsi="Arial" w:cs="Arial"/>
          <w:sz w:val="24"/>
          <w:szCs w:val="24"/>
        </w:rPr>
        <w:t xml:space="preserve"> Overall, </w:t>
      </w:r>
      <w:proofErr w:type="spellStart"/>
      <w:r w:rsidRPr="00277C18">
        <w:rPr>
          <w:rFonts w:ascii="Arial" w:hAnsi="Arial" w:cs="Arial"/>
          <w:sz w:val="24"/>
          <w:szCs w:val="24"/>
        </w:rPr>
        <w:t>BharatPe's</w:t>
      </w:r>
      <w:proofErr w:type="spellEnd"/>
      <w:r w:rsidRPr="00277C18">
        <w:rPr>
          <w:rFonts w:ascii="Arial" w:hAnsi="Arial" w:cs="Arial"/>
          <w:sz w:val="24"/>
          <w:szCs w:val="24"/>
        </w:rPr>
        <w:t xml:space="preserve"> transformation journey serves as a valuable case study, demonstrating the effectiveness of the Kotter and Kurt Lewin change management frameworks in facilitating large-scale organizational change.</w:t>
      </w:r>
    </w:p>
    <w:p w14:paraId="46744EE8" w14:textId="77777777" w:rsidR="00222CDD" w:rsidRDefault="00222CDD" w:rsidP="004D3ED6">
      <w:pPr>
        <w:rPr>
          <w:rFonts w:ascii="Arial" w:hAnsi="Arial" w:cs="Arial"/>
          <w:sz w:val="24"/>
          <w:szCs w:val="24"/>
        </w:rPr>
      </w:pPr>
    </w:p>
    <w:p w14:paraId="77DA853D" w14:textId="77777777" w:rsidR="00F1129B" w:rsidRDefault="00F1129B" w:rsidP="004D3ED6">
      <w:pPr>
        <w:rPr>
          <w:rFonts w:ascii="Arial" w:hAnsi="Arial" w:cs="Arial"/>
          <w:sz w:val="24"/>
          <w:szCs w:val="24"/>
        </w:rPr>
      </w:pPr>
    </w:p>
    <w:p w14:paraId="643E8E2B" w14:textId="77777777" w:rsidR="00F1129B" w:rsidRDefault="00F1129B" w:rsidP="004D3ED6">
      <w:pPr>
        <w:rPr>
          <w:rFonts w:ascii="Arial" w:hAnsi="Arial" w:cs="Arial"/>
          <w:sz w:val="24"/>
          <w:szCs w:val="24"/>
        </w:rPr>
      </w:pPr>
    </w:p>
    <w:p w14:paraId="2907660F" w14:textId="77777777" w:rsidR="00F1129B" w:rsidRDefault="00F1129B" w:rsidP="004D3ED6">
      <w:pPr>
        <w:rPr>
          <w:rFonts w:ascii="Arial" w:hAnsi="Arial" w:cs="Arial"/>
          <w:sz w:val="24"/>
          <w:szCs w:val="24"/>
        </w:rPr>
      </w:pPr>
    </w:p>
    <w:p w14:paraId="73DA39E4" w14:textId="77777777" w:rsidR="00F1129B" w:rsidRDefault="00F1129B" w:rsidP="004D3ED6">
      <w:pPr>
        <w:rPr>
          <w:rFonts w:ascii="Arial" w:hAnsi="Arial" w:cs="Arial"/>
          <w:sz w:val="24"/>
          <w:szCs w:val="24"/>
        </w:rPr>
      </w:pPr>
    </w:p>
    <w:p w14:paraId="10B1761D" w14:textId="77777777" w:rsidR="00F1129B" w:rsidRDefault="00F1129B" w:rsidP="004D3ED6">
      <w:pPr>
        <w:rPr>
          <w:rFonts w:ascii="Arial" w:hAnsi="Arial" w:cs="Arial"/>
          <w:sz w:val="24"/>
          <w:szCs w:val="24"/>
        </w:rPr>
      </w:pPr>
    </w:p>
    <w:p w14:paraId="223ADE19" w14:textId="77777777" w:rsidR="00F1129B" w:rsidRDefault="00F1129B" w:rsidP="004D3ED6">
      <w:pPr>
        <w:rPr>
          <w:rFonts w:ascii="Arial" w:hAnsi="Arial" w:cs="Arial"/>
          <w:sz w:val="24"/>
          <w:szCs w:val="24"/>
        </w:rPr>
      </w:pPr>
    </w:p>
    <w:p w14:paraId="5DB23A3F" w14:textId="77777777" w:rsidR="00F1129B" w:rsidRDefault="00F1129B" w:rsidP="004D3ED6">
      <w:pPr>
        <w:rPr>
          <w:rFonts w:ascii="Arial" w:hAnsi="Arial" w:cs="Arial"/>
          <w:sz w:val="24"/>
          <w:szCs w:val="24"/>
        </w:rPr>
      </w:pPr>
    </w:p>
    <w:p w14:paraId="2E694CF3" w14:textId="77777777" w:rsidR="00F1129B" w:rsidRDefault="00F1129B" w:rsidP="004D3ED6">
      <w:pPr>
        <w:rPr>
          <w:rFonts w:ascii="Arial" w:hAnsi="Arial" w:cs="Arial"/>
          <w:sz w:val="24"/>
          <w:szCs w:val="24"/>
        </w:rPr>
      </w:pPr>
    </w:p>
    <w:p w14:paraId="2AB2D4C8" w14:textId="77777777" w:rsidR="00F1129B" w:rsidRDefault="00F1129B" w:rsidP="004D3ED6">
      <w:pPr>
        <w:rPr>
          <w:rFonts w:ascii="Arial" w:hAnsi="Arial" w:cs="Arial"/>
          <w:sz w:val="24"/>
          <w:szCs w:val="24"/>
        </w:rPr>
      </w:pPr>
    </w:p>
    <w:p w14:paraId="0E28536A" w14:textId="77777777" w:rsidR="00F1129B" w:rsidRDefault="00F1129B" w:rsidP="004D3ED6">
      <w:pPr>
        <w:rPr>
          <w:rFonts w:ascii="Arial" w:hAnsi="Arial" w:cs="Arial"/>
          <w:sz w:val="24"/>
          <w:szCs w:val="24"/>
        </w:rPr>
      </w:pPr>
    </w:p>
    <w:p w14:paraId="04914AFB" w14:textId="3B3FE6C7" w:rsidR="00F1129B" w:rsidRPr="004D3ED6" w:rsidRDefault="00F1129B" w:rsidP="00D969D4">
      <w:pPr>
        <w:pStyle w:val="Heading1"/>
        <w:rPr>
          <w:rFonts w:ascii="Arial" w:hAnsi="Arial" w:cs="Arial"/>
          <w:b/>
          <w:bCs/>
          <w:sz w:val="24"/>
          <w:szCs w:val="24"/>
        </w:rPr>
      </w:pPr>
      <w:bookmarkStart w:id="1" w:name="_Toc134145877"/>
      <w:r w:rsidRPr="004D3ED6">
        <w:rPr>
          <w:rFonts w:ascii="Arial" w:hAnsi="Arial" w:cs="Arial"/>
          <w:b/>
          <w:bCs/>
          <w:sz w:val="24"/>
          <w:szCs w:val="24"/>
        </w:rPr>
        <w:lastRenderedPageBreak/>
        <w:t>Introduction</w:t>
      </w:r>
      <w:bookmarkEnd w:id="1"/>
    </w:p>
    <w:p w14:paraId="092F579B" w14:textId="476F29DA" w:rsidR="004D3ED6" w:rsidRDefault="004D3ED6" w:rsidP="004D3ED6">
      <w:pPr>
        <w:rPr>
          <w:rFonts w:ascii="Arial" w:hAnsi="Arial" w:cs="Arial"/>
          <w:sz w:val="24"/>
          <w:szCs w:val="24"/>
        </w:rPr>
      </w:pPr>
      <w:r>
        <w:rPr>
          <w:rFonts w:ascii="Arial" w:hAnsi="Arial" w:cs="Arial"/>
          <w:sz w:val="24"/>
          <w:szCs w:val="24"/>
        </w:rPr>
        <w:t>BharatPe is an Indian fintech company that has quickly gained recognition</w:t>
      </w:r>
      <w:r>
        <w:rPr>
          <w:rFonts w:ascii="Arial" w:hAnsi="Arial" w:cs="Arial"/>
          <w:sz w:val="24"/>
          <w:szCs w:val="24"/>
        </w:rPr>
        <w:tab/>
        <w:t>and prominence since its establishment in 2018. The company offers innovative digital payments and lending solutions, primarily targeted at small and medium</w:t>
      </w:r>
      <w:r w:rsidR="00AF5300">
        <w:rPr>
          <w:rFonts w:ascii="Arial" w:hAnsi="Arial" w:cs="Arial"/>
          <w:sz w:val="24"/>
          <w:szCs w:val="24"/>
        </w:rPr>
        <w:t>-</w:t>
      </w:r>
      <w:r>
        <w:rPr>
          <w:rFonts w:ascii="Arial" w:hAnsi="Arial" w:cs="Arial"/>
          <w:sz w:val="24"/>
          <w:szCs w:val="24"/>
        </w:rPr>
        <w:t>sized businesses (SMBs) in India.</w:t>
      </w:r>
      <w:r w:rsidR="00320326">
        <w:rPr>
          <w:rFonts w:ascii="Arial" w:hAnsi="Arial" w:cs="Arial"/>
          <w:sz w:val="24"/>
          <w:szCs w:val="24"/>
        </w:rPr>
        <w:t xml:space="preserve"> It was founded with the vision of simplifying </w:t>
      </w:r>
      <w:r w:rsidR="00AF5300">
        <w:rPr>
          <w:rFonts w:ascii="Arial" w:hAnsi="Arial" w:cs="Arial"/>
          <w:sz w:val="24"/>
          <w:szCs w:val="24"/>
        </w:rPr>
        <w:t xml:space="preserve">the </w:t>
      </w:r>
      <w:r w:rsidR="00320326">
        <w:rPr>
          <w:rFonts w:ascii="Arial" w:hAnsi="Arial" w:cs="Arial"/>
          <w:sz w:val="24"/>
          <w:szCs w:val="24"/>
        </w:rPr>
        <w:t>payment process and providing financial inclusion for small and medium</w:t>
      </w:r>
      <w:r w:rsidR="00AF5300">
        <w:rPr>
          <w:rFonts w:ascii="Arial" w:hAnsi="Arial" w:cs="Arial"/>
          <w:sz w:val="24"/>
          <w:szCs w:val="24"/>
        </w:rPr>
        <w:t>-</w:t>
      </w:r>
      <w:r w:rsidR="00320326">
        <w:rPr>
          <w:rFonts w:ascii="Arial" w:hAnsi="Arial" w:cs="Arial"/>
          <w:sz w:val="24"/>
          <w:szCs w:val="24"/>
        </w:rPr>
        <w:t>size</w:t>
      </w:r>
      <w:r w:rsidR="00AF5300">
        <w:rPr>
          <w:rFonts w:ascii="Arial" w:hAnsi="Arial" w:cs="Arial"/>
          <w:sz w:val="24"/>
          <w:szCs w:val="24"/>
        </w:rPr>
        <w:t>d</w:t>
      </w:r>
      <w:r w:rsidR="00320326">
        <w:rPr>
          <w:rFonts w:ascii="Arial" w:hAnsi="Arial" w:cs="Arial"/>
          <w:sz w:val="24"/>
          <w:szCs w:val="24"/>
        </w:rPr>
        <w:t xml:space="preserve"> businesses in India. </w:t>
      </w:r>
      <w:r w:rsidR="00320326" w:rsidRPr="00320326">
        <w:rPr>
          <w:rFonts w:ascii="Arial" w:hAnsi="Arial" w:cs="Arial"/>
          <w:sz w:val="24"/>
          <w:szCs w:val="24"/>
        </w:rPr>
        <w:t>The company operates through a QR code-based payment system, allowing merchants to accept digital payments from various sources without the need for traditional point-of-sale terminals.</w:t>
      </w:r>
    </w:p>
    <w:p w14:paraId="18E74F8E" w14:textId="7E44D44F" w:rsidR="00F32883" w:rsidRDefault="00F32883" w:rsidP="004D3ED6">
      <w:pPr>
        <w:rPr>
          <w:rFonts w:ascii="Arial" w:hAnsi="Arial" w:cs="Arial"/>
          <w:sz w:val="24"/>
          <w:szCs w:val="24"/>
        </w:rPr>
      </w:pPr>
      <w:r>
        <w:rPr>
          <w:rFonts w:ascii="Arial" w:hAnsi="Arial" w:cs="Arial"/>
          <w:sz w:val="24"/>
          <w:szCs w:val="24"/>
        </w:rPr>
        <w:t>Th</w:t>
      </w:r>
      <w:r w:rsidR="00196FB8">
        <w:rPr>
          <w:rFonts w:ascii="Arial" w:hAnsi="Arial" w:cs="Arial"/>
          <w:sz w:val="24"/>
          <w:szCs w:val="24"/>
        </w:rPr>
        <w:t>i</w:t>
      </w:r>
      <w:r>
        <w:rPr>
          <w:rFonts w:ascii="Arial" w:hAnsi="Arial" w:cs="Arial"/>
          <w:sz w:val="24"/>
          <w:szCs w:val="24"/>
        </w:rPr>
        <w:t xml:space="preserve">s report </w:t>
      </w:r>
      <w:r w:rsidR="00062087">
        <w:rPr>
          <w:rFonts w:ascii="Arial" w:hAnsi="Arial" w:cs="Arial"/>
          <w:sz w:val="24"/>
          <w:szCs w:val="24"/>
        </w:rPr>
        <w:t>involves BharatPe undertaking a large</w:t>
      </w:r>
      <w:r w:rsidR="00AF5300">
        <w:rPr>
          <w:rFonts w:ascii="Arial" w:hAnsi="Arial" w:cs="Arial"/>
          <w:sz w:val="24"/>
          <w:szCs w:val="24"/>
        </w:rPr>
        <w:t>-</w:t>
      </w:r>
      <w:r w:rsidR="00062087">
        <w:rPr>
          <w:rFonts w:ascii="Arial" w:hAnsi="Arial" w:cs="Arial"/>
          <w:sz w:val="24"/>
          <w:szCs w:val="24"/>
        </w:rPr>
        <w:t xml:space="preserve">scale transformation </w:t>
      </w:r>
      <w:r w:rsidR="00062087" w:rsidRPr="00062087">
        <w:rPr>
          <w:rFonts w:ascii="Arial" w:hAnsi="Arial" w:cs="Arial"/>
          <w:sz w:val="24"/>
          <w:szCs w:val="24"/>
        </w:rPr>
        <w:t>program to adapt to market disruptions, leverage technological advancements, achieve expansion goals, and ensure regulatory compliance. The change initiative aimed to position BharatPe for sustained growth, enhance its competitive edge and cater to the evolving needs of</w:t>
      </w:r>
      <w:r w:rsidR="00062087">
        <w:rPr>
          <w:rFonts w:ascii="Arial" w:hAnsi="Arial" w:cs="Arial"/>
          <w:sz w:val="24"/>
          <w:szCs w:val="24"/>
        </w:rPr>
        <w:t xml:space="preserve"> small and medium</w:t>
      </w:r>
      <w:r w:rsidR="00AF5300">
        <w:rPr>
          <w:rFonts w:ascii="Arial" w:hAnsi="Arial" w:cs="Arial"/>
          <w:sz w:val="24"/>
          <w:szCs w:val="24"/>
        </w:rPr>
        <w:t>-</w:t>
      </w:r>
      <w:r w:rsidR="00062087">
        <w:rPr>
          <w:rFonts w:ascii="Arial" w:hAnsi="Arial" w:cs="Arial"/>
          <w:sz w:val="24"/>
          <w:szCs w:val="24"/>
        </w:rPr>
        <w:t>size</w:t>
      </w:r>
      <w:r w:rsidR="00AF5300">
        <w:rPr>
          <w:rFonts w:ascii="Arial" w:hAnsi="Arial" w:cs="Arial"/>
          <w:sz w:val="24"/>
          <w:szCs w:val="24"/>
        </w:rPr>
        <w:t>d</w:t>
      </w:r>
      <w:r w:rsidR="00062087">
        <w:rPr>
          <w:rFonts w:ascii="Arial" w:hAnsi="Arial" w:cs="Arial"/>
          <w:sz w:val="24"/>
          <w:szCs w:val="24"/>
        </w:rPr>
        <w:t xml:space="preserve"> businesses</w:t>
      </w:r>
      <w:r w:rsidR="00062087" w:rsidRPr="00062087">
        <w:rPr>
          <w:rFonts w:ascii="Arial" w:hAnsi="Arial" w:cs="Arial"/>
          <w:sz w:val="24"/>
          <w:szCs w:val="24"/>
        </w:rPr>
        <w:t xml:space="preserve"> in the digital payments landscape.</w:t>
      </w:r>
    </w:p>
    <w:p w14:paraId="01ACBE81" w14:textId="5E8C3AD8" w:rsidR="00053A35" w:rsidRDefault="00543887" w:rsidP="004D3ED6">
      <w:pPr>
        <w:rPr>
          <w:rFonts w:ascii="Arial" w:hAnsi="Arial" w:cs="Arial"/>
          <w:sz w:val="24"/>
          <w:szCs w:val="24"/>
        </w:rPr>
      </w:pPr>
      <w:r>
        <w:rPr>
          <w:rFonts w:ascii="Arial" w:hAnsi="Arial" w:cs="Arial"/>
          <w:sz w:val="24"/>
          <w:szCs w:val="24"/>
        </w:rPr>
        <w:t>To gather the information for the chang</w:t>
      </w:r>
      <w:r w:rsidR="00AF5300">
        <w:rPr>
          <w:rFonts w:ascii="Arial" w:hAnsi="Arial" w:cs="Arial"/>
          <w:sz w:val="24"/>
          <w:szCs w:val="24"/>
        </w:rPr>
        <w:t>ing</w:t>
      </w:r>
      <w:r>
        <w:rPr>
          <w:rFonts w:ascii="Arial" w:hAnsi="Arial" w:cs="Arial"/>
          <w:sz w:val="24"/>
          <w:szCs w:val="24"/>
        </w:rPr>
        <w:t xml:space="preserve"> scenario, a variety </w:t>
      </w:r>
      <w:r w:rsidR="00053A35">
        <w:rPr>
          <w:rFonts w:ascii="Arial" w:hAnsi="Arial" w:cs="Arial"/>
          <w:sz w:val="24"/>
          <w:szCs w:val="24"/>
        </w:rPr>
        <w:t>of research</w:t>
      </w:r>
      <w:r>
        <w:rPr>
          <w:rFonts w:ascii="Arial" w:hAnsi="Arial" w:cs="Arial"/>
          <w:sz w:val="24"/>
          <w:szCs w:val="24"/>
        </w:rPr>
        <w:t xml:space="preserve"> methods has been used such as literature reviews, company report</w:t>
      </w:r>
      <w:r w:rsidR="00AF5300">
        <w:rPr>
          <w:rFonts w:ascii="Arial" w:hAnsi="Arial" w:cs="Arial"/>
          <w:sz w:val="24"/>
          <w:szCs w:val="24"/>
        </w:rPr>
        <w:t>s</w:t>
      </w:r>
      <w:r>
        <w:rPr>
          <w:rFonts w:ascii="Arial" w:hAnsi="Arial" w:cs="Arial"/>
          <w:sz w:val="24"/>
          <w:szCs w:val="24"/>
        </w:rPr>
        <w:t xml:space="preserve"> and press releases, case studies, research papers and interviews of </w:t>
      </w:r>
      <w:r w:rsidR="00AF5300">
        <w:rPr>
          <w:rFonts w:ascii="Arial" w:hAnsi="Arial" w:cs="Arial"/>
          <w:sz w:val="24"/>
          <w:szCs w:val="24"/>
        </w:rPr>
        <w:t xml:space="preserve">the </w:t>
      </w:r>
      <w:r>
        <w:rPr>
          <w:rFonts w:ascii="Arial" w:hAnsi="Arial" w:cs="Arial"/>
          <w:sz w:val="24"/>
          <w:szCs w:val="24"/>
        </w:rPr>
        <w:t>company’s stakeholders.</w:t>
      </w:r>
    </w:p>
    <w:p w14:paraId="5265377C" w14:textId="77777777" w:rsidR="004E0DFF" w:rsidRDefault="004E0DFF" w:rsidP="004D3ED6">
      <w:pPr>
        <w:rPr>
          <w:rFonts w:ascii="Arial" w:hAnsi="Arial" w:cs="Arial"/>
          <w:sz w:val="24"/>
          <w:szCs w:val="24"/>
        </w:rPr>
      </w:pPr>
    </w:p>
    <w:p w14:paraId="7EC7EF93" w14:textId="77777777" w:rsidR="004E0DFF" w:rsidRDefault="004E0DFF" w:rsidP="004D3ED6">
      <w:pPr>
        <w:rPr>
          <w:rFonts w:ascii="Arial" w:hAnsi="Arial" w:cs="Arial"/>
          <w:sz w:val="24"/>
          <w:szCs w:val="24"/>
        </w:rPr>
      </w:pPr>
    </w:p>
    <w:p w14:paraId="17C173EC" w14:textId="77777777" w:rsidR="004E0DFF" w:rsidRDefault="004E0DFF" w:rsidP="004D3ED6">
      <w:pPr>
        <w:rPr>
          <w:rFonts w:ascii="Arial" w:hAnsi="Arial" w:cs="Arial"/>
          <w:sz w:val="24"/>
          <w:szCs w:val="24"/>
        </w:rPr>
      </w:pPr>
    </w:p>
    <w:p w14:paraId="66BCEEAE" w14:textId="77777777" w:rsidR="004E0DFF" w:rsidRDefault="004E0DFF" w:rsidP="004D3ED6">
      <w:pPr>
        <w:rPr>
          <w:rFonts w:ascii="Arial" w:hAnsi="Arial" w:cs="Arial"/>
          <w:sz w:val="24"/>
          <w:szCs w:val="24"/>
        </w:rPr>
      </w:pPr>
    </w:p>
    <w:p w14:paraId="31C914EC" w14:textId="3C7222C5" w:rsidR="00AB3397" w:rsidRPr="004D3ED6" w:rsidRDefault="00AB3397" w:rsidP="00D969D4">
      <w:pPr>
        <w:pStyle w:val="Heading1"/>
        <w:rPr>
          <w:rFonts w:ascii="Arial" w:hAnsi="Arial" w:cs="Arial"/>
          <w:b/>
          <w:bCs/>
          <w:sz w:val="24"/>
          <w:szCs w:val="24"/>
        </w:rPr>
      </w:pPr>
      <w:bookmarkStart w:id="2" w:name="_Toc134145878"/>
      <w:r w:rsidRPr="004D3ED6">
        <w:rPr>
          <w:rFonts w:ascii="Arial" w:hAnsi="Arial" w:cs="Arial"/>
          <w:b/>
          <w:bCs/>
          <w:sz w:val="24"/>
          <w:szCs w:val="24"/>
        </w:rPr>
        <w:lastRenderedPageBreak/>
        <w:t>BharatPe Background</w:t>
      </w:r>
      <w:bookmarkEnd w:id="2"/>
    </w:p>
    <w:p w14:paraId="3402ACD5" w14:textId="765379FE" w:rsidR="00F1129B" w:rsidRDefault="00F1129B" w:rsidP="004D3ED6">
      <w:pPr>
        <w:rPr>
          <w:rFonts w:ascii="Arial" w:hAnsi="Arial" w:cs="Arial"/>
          <w:sz w:val="24"/>
          <w:szCs w:val="24"/>
        </w:rPr>
      </w:pPr>
      <w:r w:rsidRPr="00F1129B">
        <w:rPr>
          <w:rFonts w:ascii="Arial" w:hAnsi="Arial" w:cs="Arial"/>
          <w:sz w:val="24"/>
          <w:szCs w:val="24"/>
        </w:rPr>
        <w:t>BharatPe is a financial technology company based in India that provides digital payment and lending solutions to small and medium-sized businesses (SMBs)</w:t>
      </w:r>
      <w:r>
        <w:rPr>
          <w:rFonts w:ascii="Arial" w:hAnsi="Arial" w:cs="Arial"/>
          <w:sz w:val="24"/>
          <w:szCs w:val="24"/>
        </w:rPr>
        <w:t xml:space="preserve"> </w:t>
      </w:r>
      <w:r w:rsidRPr="00F1129B">
        <w:rPr>
          <w:rFonts w:ascii="Arial" w:hAnsi="Arial" w:cs="Arial"/>
          <w:sz w:val="24"/>
          <w:szCs w:val="24"/>
        </w:rPr>
        <w:t>(</w:t>
      </w:r>
      <w:proofErr w:type="spellStart"/>
      <w:r w:rsidRPr="00F1129B">
        <w:rPr>
          <w:rFonts w:ascii="Arial" w:hAnsi="Arial" w:cs="Arial"/>
          <w:sz w:val="24"/>
          <w:szCs w:val="24"/>
        </w:rPr>
        <w:t>Bharatpe</w:t>
      </w:r>
      <w:proofErr w:type="spellEnd"/>
      <w:r w:rsidRPr="00F1129B">
        <w:rPr>
          <w:rFonts w:ascii="Arial" w:hAnsi="Arial" w:cs="Arial"/>
          <w:sz w:val="24"/>
          <w:szCs w:val="24"/>
        </w:rPr>
        <w:t>, n.d.). The company was founded</w:t>
      </w:r>
      <w:r w:rsidR="000E0732">
        <w:rPr>
          <w:rFonts w:ascii="Arial" w:hAnsi="Arial" w:cs="Arial"/>
          <w:sz w:val="24"/>
          <w:szCs w:val="24"/>
        </w:rPr>
        <w:t xml:space="preserve"> by </w:t>
      </w:r>
      <w:proofErr w:type="spellStart"/>
      <w:r w:rsidR="000E0732">
        <w:rPr>
          <w:rFonts w:ascii="Arial" w:hAnsi="Arial" w:cs="Arial"/>
          <w:sz w:val="24"/>
          <w:szCs w:val="24"/>
        </w:rPr>
        <w:t>Ashneer</w:t>
      </w:r>
      <w:proofErr w:type="spellEnd"/>
      <w:r w:rsidR="000E0732">
        <w:rPr>
          <w:rFonts w:ascii="Arial" w:hAnsi="Arial" w:cs="Arial"/>
          <w:sz w:val="24"/>
          <w:szCs w:val="24"/>
        </w:rPr>
        <w:t xml:space="preserve"> Grover and </w:t>
      </w:r>
      <w:proofErr w:type="spellStart"/>
      <w:r w:rsidR="000E0732">
        <w:rPr>
          <w:rFonts w:ascii="Arial" w:hAnsi="Arial" w:cs="Arial"/>
          <w:sz w:val="24"/>
          <w:szCs w:val="24"/>
        </w:rPr>
        <w:t>Shashvat</w:t>
      </w:r>
      <w:proofErr w:type="spellEnd"/>
      <w:r w:rsidR="000E0732">
        <w:rPr>
          <w:rFonts w:ascii="Arial" w:hAnsi="Arial" w:cs="Arial"/>
          <w:sz w:val="24"/>
          <w:szCs w:val="24"/>
        </w:rPr>
        <w:t xml:space="preserve"> </w:t>
      </w:r>
      <w:proofErr w:type="spellStart"/>
      <w:r w:rsidR="000E0732">
        <w:rPr>
          <w:rFonts w:ascii="Arial" w:hAnsi="Arial" w:cs="Arial"/>
          <w:sz w:val="24"/>
          <w:szCs w:val="24"/>
        </w:rPr>
        <w:t>Nakrani</w:t>
      </w:r>
      <w:proofErr w:type="spellEnd"/>
      <w:r w:rsidRPr="00F1129B">
        <w:rPr>
          <w:rFonts w:ascii="Arial" w:hAnsi="Arial" w:cs="Arial"/>
          <w:sz w:val="24"/>
          <w:szCs w:val="24"/>
        </w:rPr>
        <w:t xml:space="preserve"> in 2018 </w:t>
      </w:r>
      <w:r w:rsidR="00AF5300">
        <w:rPr>
          <w:rFonts w:ascii="Arial" w:hAnsi="Arial" w:cs="Arial"/>
          <w:sz w:val="24"/>
          <w:szCs w:val="24"/>
        </w:rPr>
        <w:t>to empower merchants and enable</w:t>
      </w:r>
      <w:r w:rsidRPr="00F1129B">
        <w:rPr>
          <w:rFonts w:ascii="Arial" w:hAnsi="Arial" w:cs="Arial"/>
          <w:sz w:val="24"/>
          <w:szCs w:val="24"/>
        </w:rPr>
        <w:t xml:space="preserve"> them to accept digital payments easily.</w:t>
      </w:r>
    </w:p>
    <w:p w14:paraId="25972AC2" w14:textId="77777777" w:rsidR="00F1129B" w:rsidRDefault="00F1129B" w:rsidP="004D3ED6">
      <w:pPr>
        <w:rPr>
          <w:rFonts w:ascii="Arial" w:hAnsi="Arial" w:cs="Arial"/>
          <w:sz w:val="24"/>
          <w:szCs w:val="24"/>
        </w:rPr>
      </w:pPr>
      <w:r w:rsidRPr="00F1129B">
        <w:rPr>
          <w:rFonts w:ascii="Arial" w:hAnsi="Arial" w:cs="Arial"/>
          <w:sz w:val="24"/>
          <w:szCs w:val="24"/>
        </w:rPr>
        <w:t xml:space="preserve"> BharatPe offers a range of services to merchants, primarily focusing on facilitating payments through QR code-based transactions. They provide merchants with a BharatPe QR code, which customers can scan using any UPI (Unified Payments Interface) app to make payments directly into the merchant's bank account. This eliminates the need for traditional point-of-sale (POS) machines or card readers and makes the payment process more convenient for both merchants and customers</w:t>
      </w:r>
      <w:r>
        <w:rPr>
          <w:rFonts w:ascii="Arial" w:hAnsi="Arial" w:cs="Arial"/>
          <w:sz w:val="24"/>
          <w:szCs w:val="24"/>
        </w:rPr>
        <w:t xml:space="preserve"> </w:t>
      </w:r>
      <w:r w:rsidRPr="00F1129B">
        <w:rPr>
          <w:rFonts w:ascii="Arial" w:hAnsi="Arial" w:cs="Arial"/>
          <w:sz w:val="24"/>
          <w:szCs w:val="24"/>
        </w:rPr>
        <w:t>(</w:t>
      </w:r>
      <w:proofErr w:type="spellStart"/>
      <w:r w:rsidRPr="00F1129B">
        <w:rPr>
          <w:rFonts w:ascii="Arial" w:hAnsi="Arial" w:cs="Arial"/>
          <w:sz w:val="24"/>
          <w:szCs w:val="24"/>
        </w:rPr>
        <w:t>Bharatpe</w:t>
      </w:r>
      <w:proofErr w:type="spellEnd"/>
      <w:r w:rsidRPr="00F1129B">
        <w:rPr>
          <w:rFonts w:ascii="Arial" w:hAnsi="Arial" w:cs="Arial"/>
          <w:sz w:val="24"/>
          <w:szCs w:val="24"/>
        </w:rPr>
        <w:t>, n.d.).</w:t>
      </w:r>
    </w:p>
    <w:p w14:paraId="410DE5A4" w14:textId="667F2A5E" w:rsidR="00F1129B" w:rsidRDefault="00F1129B" w:rsidP="004D3ED6">
      <w:pPr>
        <w:rPr>
          <w:rFonts w:ascii="Arial" w:hAnsi="Arial" w:cs="Arial"/>
          <w:sz w:val="24"/>
          <w:szCs w:val="24"/>
        </w:rPr>
      </w:pPr>
      <w:r w:rsidRPr="00F1129B">
        <w:rPr>
          <w:rFonts w:ascii="Arial" w:hAnsi="Arial" w:cs="Arial"/>
          <w:sz w:val="24"/>
          <w:szCs w:val="24"/>
        </w:rPr>
        <w:t xml:space="preserve"> In addition to payments, BharatPe has expanded its offerings to include lending services for merchants. They provide collateral-free loans to small businesses, helping them meet their working capital needs and grow their operations. The company uses technology and data analytics to assess the creditworthiness of merchants, enabling them to provide quick and hassle-free loans</w:t>
      </w:r>
      <w:r>
        <w:rPr>
          <w:rFonts w:ascii="Arial" w:hAnsi="Arial" w:cs="Arial"/>
          <w:sz w:val="24"/>
          <w:szCs w:val="24"/>
        </w:rPr>
        <w:t xml:space="preserve"> </w:t>
      </w:r>
      <w:r w:rsidRPr="00F1129B">
        <w:rPr>
          <w:rFonts w:ascii="Arial" w:hAnsi="Arial" w:cs="Arial"/>
          <w:sz w:val="24"/>
          <w:szCs w:val="24"/>
        </w:rPr>
        <w:t>(Business Today, 2021).</w:t>
      </w:r>
    </w:p>
    <w:p w14:paraId="6B6EB550" w14:textId="4310455C" w:rsidR="00222CDD" w:rsidRDefault="00F1129B" w:rsidP="004D3ED6">
      <w:pPr>
        <w:rPr>
          <w:rFonts w:ascii="Arial" w:hAnsi="Arial" w:cs="Arial"/>
          <w:sz w:val="24"/>
          <w:szCs w:val="24"/>
        </w:rPr>
      </w:pPr>
      <w:r w:rsidRPr="00F1129B">
        <w:rPr>
          <w:rFonts w:ascii="Arial" w:hAnsi="Arial" w:cs="Arial"/>
          <w:sz w:val="24"/>
          <w:szCs w:val="24"/>
        </w:rPr>
        <w:t xml:space="preserve"> BharatPe has gained significant popularity in the Indian market due to its user-friendly interface, quick onboarding process, and competitive pricing</w:t>
      </w:r>
      <w:r>
        <w:rPr>
          <w:rFonts w:ascii="Arial" w:hAnsi="Arial" w:cs="Arial"/>
          <w:sz w:val="24"/>
          <w:szCs w:val="24"/>
        </w:rPr>
        <w:t xml:space="preserve"> </w:t>
      </w:r>
      <w:r w:rsidRPr="00F1129B">
        <w:rPr>
          <w:rFonts w:ascii="Arial" w:hAnsi="Arial" w:cs="Arial"/>
          <w:sz w:val="24"/>
          <w:szCs w:val="24"/>
        </w:rPr>
        <w:t>(Economic Times, 2022). The company has also partnered with various banks and financial institutions to offer its services to a wider customer base. Overall, BharatPe aims to digitize payments and provide financial inclusion to small businesses in India by offering seamless payment solutions and access to capital.</w:t>
      </w:r>
    </w:p>
    <w:p w14:paraId="26FF5DCC" w14:textId="668397B3" w:rsidR="000E0732" w:rsidRPr="00C4744B" w:rsidRDefault="000E0732" w:rsidP="00D969D4">
      <w:pPr>
        <w:pStyle w:val="Heading1"/>
        <w:rPr>
          <w:rFonts w:ascii="Arial" w:hAnsi="Arial" w:cs="Arial"/>
          <w:b/>
          <w:bCs/>
          <w:sz w:val="24"/>
          <w:szCs w:val="24"/>
        </w:rPr>
      </w:pPr>
      <w:bookmarkStart w:id="3" w:name="_Toc134145879"/>
      <w:r w:rsidRPr="00C4744B">
        <w:rPr>
          <w:rFonts w:ascii="Arial" w:hAnsi="Arial" w:cs="Arial"/>
          <w:b/>
          <w:bCs/>
          <w:sz w:val="24"/>
          <w:szCs w:val="24"/>
        </w:rPr>
        <w:lastRenderedPageBreak/>
        <w:t xml:space="preserve">Force Field Analysis of </w:t>
      </w:r>
      <w:proofErr w:type="spellStart"/>
      <w:r w:rsidRPr="00C4744B">
        <w:rPr>
          <w:rFonts w:ascii="Arial" w:hAnsi="Arial" w:cs="Arial"/>
          <w:b/>
          <w:bCs/>
          <w:sz w:val="24"/>
          <w:szCs w:val="24"/>
        </w:rPr>
        <w:t>BharatPE</w:t>
      </w:r>
      <w:bookmarkEnd w:id="3"/>
      <w:proofErr w:type="spellEnd"/>
    </w:p>
    <w:p w14:paraId="77A0C326" w14:textId="36E838BE" w:rsidR="00152B6C" w:rsidRPr="00152B6C" w:rsidRDefault="003132D9" w:rsidP="00152B6C">
      <w:pPr>
        <w:rPr>
          <w:rFonts w:ascii="Arial" w:hAnsi="Arial" w:cs="Arial"/>
          <w:sz w:val="24"/>
          <w:szCs w:val="24"/>
        </w:rPr>
      </w:pPr>
      <w:r w:rsidRPr="00152B6C">
        <w:rPr>
          <w:rFonts w:ascii="Arial" w:hAnsi="Arial" w:cs="Arial"/>
          <w:sz w:val="24"/>
          <w:szCs w:val="24"/>
        </w:rPr>
        <w:t xml:space="preserve">Force Field Analysis is a widely used tool developed by Kurt Lewin which helps to identify and assess the driving and restraining forces that impact organisational change. </w:t>
      </w:r>
      <w:r w:rsidR="00152B6C" w:rsidRPr="00152B6C">
        <w:rPr>
          <w:rFonts w:ascii="Arial" w:hAnsi="Arial" w:cs="Arial"/>
          <w:sz w:val="24"/>
          <w:szCs w:val="24"/>
        </w:rPr>
        <w:t xml:space="preserve">The best way to understand an organisation is </w:t>
      </w:r>
      <w:r w:rsidR="00AF5300">
        <w:rPr>
          <w:rFonts w:ascii="Arial" w:hAnsi="Arial" w:cs="Arial"/>
          <w:sz w:val="24"/>
          <w:szCs w:val="24"/>
        </w:rPr>
        <w:t xml:space="preserve">to </w:t>
      </w:r>
      <w:r w:rsidR="00152B6C" w:rsidRPr="00152B6C">
        <w:rPr>
          <w:rFonts w:ascii="Arial" w:hAnsi="Arial" w:cs="Arial"/>
          <w:sz w:val="24"/>
          <w:szCs w:val="24"/>
        </w:rPr>
        <w:t>try to change it (Lewin, 1951). Change is an integral part of organizational life, even though it may not always be embraced or seen as desirable</w:t>
      </w:r>
      <w:r w:rsidR="00152B6C">
        <w:rPr>
          <w:rFonts w:ascii="Arial" w:hAnsi="Arial" w:cs="Arial"/>
          <w:sz w:val="24"/>
          <w:szCs w:val="24"/>
        </w:rPr>
        <w:t xml:space="preserve"> </w:t>
      </w:r>
      <w:r w:rsidR="00152B6C" w:rsidRPr="00152B6C">
        <w:rPr>
          <w:rFonts w:ascii="Arial" w:hAnsi="Arial" w:cs="Arial"/>
          <w:sz w:val="24"/>
          <w:szCs w:val="24"/>
        </w:rPr>
        <w:t xml:space="preserve">(Burnes, 2004). In today's ever-changing environment, change has become a constant factor that organizations cannot ignore. </w:t>
      </w:r>
      <w:r w:rsidR="00AF5300">
        <w:rPr>
          <w:rFonts w:ascii="Arial" w:hAnsi="Arial" w:cs="Arial"/>
          <w:sz w:val="24"/>
          <w:szCs w:val="24"/>
        </w:rPr>
        <w:t>A</w:t>
      </w:r>
      <w:r w:rsidR="00152B6C" w:rsidRPr="00152B6C">
        <w:rPr>
          <w:rFonts w:ascii="Arial" w:hAnsi="Arial" w:cs="Arial"/>
          <w:sz w:val="24"/>
          <w:szCs w:val="24"/>
        </w:rPr>
        <w:t>n organization that fails to acknowledge the need for change risks becoming obsolete in the real world.</w:t>
      </w:r>
    </w:p>
    <w:p w14:paraId="6D6B875B" w14:textId="7566FEC4" w:rsidR="00152B6C" w:rsidRPr="00152B6C" w:rsidRDefault="00152B6C" w:rsidP="00152B6C">
      <w:pPr>
        <w:rPr>
          <w:rFonts w:ascii="Arial" w:hAnsi="Arial" w:cs="Arial"/>
          <w:sz w:val="24"/>
          <w:szCs w:val="24"/>
        </w:rPr>
      </w:pPr>
      <w:r w:rsidRPr="00152B6C">
        <w:rPr>
          <w:rFonts w:ascii="Arial" w:hAnsi="Arial" w:cs="Arial"/>
          <w:sz w:val="24"/>
          <w:szCs w:val="24"/>
        </w:rPr>
        <w:t>Organizations encounter various challenges that necessitate change. These challenges arise from the introduction of new technologies, the emergence of new competitors, the exploration of new markets, and the evolving demands of customers</w:t>
      </w:r>
      <w:r>
        <w:rPr>
          <w:rFonts w:ascii="Arial" w:hAnsi="Arial" w:cs="Arial"/>
          <w:sz w:val="24"/>
          <w:szCs w:val="24"/>
        </w:rPr>
        <w:t xml:space="preserve"> </w:t>
      </w:r>
      <w:r w:rsidRPr="00152B6C">
        <w:rPr>
          <w:rFonts w:ascii="Arial" w:hAnsi="Arial" w:cs="Arial"/>
          <w:sz w:val="24"/>
          <w:szCs w:val="24"/>
        </w:rPr>
        <w:t>(Cameron &amp; Green, 2015) These challenges create the imperative for organizations to adapt and embrace change in their structure, culture, and processes.</w:t>
      </w:r>
    </w:p>
    <w:p w14:paraId="48BC0EA8" w14:textId="4C726324" w:rsidR="00222CDD" w:rsidRDefault="003132D9" w:rsidP="004D3ED6">
      <w:pPr>
        <w:rPr>
          <w:rFonts w:ascii="Arial" w:hAnsi="Arial" w:cs="Arial"/>
          <w:sz w:val="24"/>
          <w:szCs w:val="24"/>
        </w:rPr>
      </w:pPr>
      <w:r>
        <w:rPr>
          <w:rFonts w:ascii="Arial" w:hAnsi="Arial" w:cs="Arial"/>
          <w:sz w:val="24"/>
          <w:szCs w:val="24"/>
        </w:rPr>
        <w:t xml:space="preserve"> </w:t>
      </w:r>
      <w:r w:rsidR="00635172">
        <w:rPr>
          <w:noProof/>
        </w:rPr>
        <w:drawing>
          <wp:inline distT="0" distB="0" distL="0" distR="0" wp14:anchorId="5B524CEB" wp14:editId="3DCAB952">
            <wp:extent cx="5731510" cy="3223895"/>
            <wp:effectExtent l="0" t="0" r="2540" b="0"/>
            <wp:docPr id="15835871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58713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7A27F46" w14:textId="77777777" w:rsidR="00D969D4" w:rsidRDefault="004D3AC6" w:rsidP="00D969D4">
      <w:pPr>
        <w:pStyle w:val="Heading2"/>
        <w:rPr>
          <w:rFonts w:ascii="Arial" w:hAnsi="Arial" w:cs="Arial"/>
          <w:sz w:val="24"/>
          <w:szCs w:val="24"/>
        </w:rPr>
      </w:pPr>
      <w:bookmarkStart w:id="4" w:name="_Toc134145880"/>
      <w:r w:rsidRPr="00E31DE3">
        <w:rPr>
          <w:rFonts w:ascii="Arial" w:hAnsi="Arial" w:cs="Arial"/>
          <w:b/>
          <w:bCs/>
          <w:sz w:val="24"/>
          <w:szCs w:val="24"/>
        </w:rPr>
        <w:lastRenderedPageBreak/>
        <w:t>Forces for Change</w:t>
      </w:r>
      <w:bookmarkEnd w:id="4"/>
    </w:p>
    <w:p w14:paraId="02BF7317" w14:textId="4D23F608" w:rsidR="00222CDD" w:rsidRDefault="004D3AC6" w:rsidP="004D3ED6">
      <w:pPr>
        <w:rPr>
          <w:rFonts w:ascii="Arial" w:hAnsi="Arial" w:cs="Arial"/>
          <w:sz w:val="24"/>
          <w:szCs w:val="24"/>
        </w:rPr>
      </w:pPr>
      <w:r w:rsidRPr="004D3AC6">
        <w:rPr>
          <w:rFonts w:ascii="Arial" w:hAnsi="Arial" w:cs="Arial"/>
          <w:sz w:val="24"/>
          <w:szCs w:val="24"/>
        </w:rPr>
        <w:t>Change is an inevitable aspect of organizational life, driven by various factors and forces that shape the business landscape. In the case of BharatPe, a financial technology company, several drivers compel the need for change and adaptation in their operations.</w:t>
      </w:r>
    </w:p>
    <w:p w14:paraId="1612B1BB" w14:textId="11DD27D4" w:rsidR="003132D9" w:rsidRDefault="003132D9" w:rsidP="003132D9">
      <w:pPr>
        <w:pStyle w:val="ListParagraph"/>
        <w:numPr>
          <w:ilvl w:val="0"/>
          <w:numId w:val="1"/>
        </w:numPr>
        <w:rPr>
          <w:rFonts w:ascii="Arial" w:hAnsi="Arial" w:cs="Arial"/>
          <w:sz w:val="24"/>
          <w:szCs w:val="24"/>
        </w:rPr>
      </w:pPr>
      <w:r w:rsidRPr="003132D9">
        <w:rPr>
          <w:rFonts w:ascii="Arial" w:hAnsi="Arial" w:cs="Arial"/>
          <w:sz w:val="24"/>
          <w:szCs w:val="24"/>
        </w:rPr>
        <w:t>Market trends and customer demands: Market trends and evolving customer demands are significant drivers of change for BharatPe. Staying attuned to market dynamics and understanding the changing needs and preferences of customers can push BharatPe to adapt its offerings and services accordingly</w:t>
      </w:r>
      <w:r>
        <w:rPr>
          <w:rFonts w:ascii="Arial" w:hAnsi="Arial" w:cs="Arial"/>
          <w:sz w:val="24"/>
          <w:szCs w:val="24"/>
        </w:rPr>
        <w:t xml:space="preserve"> </w:t>
      </w:r>
      <w:r w:rsidRPr="003132D9">
        <w:rPr>
          <w:rFonts w:ascii="Arial" w:hAnsi="Arial" w:cs="Arial"/>
          <w:sz w:val="24"/>
          <w:szCs w:val="24"/>
        </w:rPr>
        <w:t>(Molina-</w:t>
      </w:r>
      <w:proofErr w:type="spellStart"/>
      <w:r w:rsidRPr="003132D9">
        <w:rPr>
          <w:rFonts w:ascii="Arial" w:hAnsi="Arial" w:cs="Arial"/>
          <w:sz w:val="24"/>
          <w:szCs w:val="24"/>
        </w:rPr>
        <w:t>Azorin</w:t>
      </w:r>
      <w:proofErr w:type="spellEnd"/>
      <w:r w:rsidRPr="003132D9">
        <w:rPr>
          <w:rFonts w:ascii="Arial" w:hAnsi="Arial" w:cs="Arial"/>
          <w:sz w:val="24"/>
          <w:szCs w:val="24"/>
        </w:rPr>
        <w:t xml:space="preserve"> et al., 2016).</w:t>
      </w:r>
      <w:r w:rsidR="00AF5300">
        <w:rPr>
          <w:rFonts w:ascii="Arial" w:hAnsi="Arial" w:cs="Arial"/>
          <w:sz w:val="24"/>
          <w:szCs w:val="24"/>
        </w:rPr>
        <w:t xml:space="preserve"> BharatPe uses single QR </w:t>
      </w:r>
      <w:proofErr w:type="gramStart"/>
      <w:r w:rsidR="00AF5300">
        <w:rPr>
          <w:rFonts w:ascii="Arial" w:hAnsi="Arial" w:cs="Arial"/>
          <w:sz w:val="24"/>
          <w:szCs w:val="24"/>
        </w:rPr>
        <w:t>code based</w:t>
      </w:r>
      <w:proofErr w:type="gramEnd"/>
      <w:r w:rsidR="00AF5300">
        <w:rPr>
          <w:rFonts w:ascii="Arial" w:hAnsi="Arial" w:cs="Arial"/>
          <w:sz w:val="24"/>
          <w:szCs w:val="24"/>
        </w:rPr>
        <w:t xml:space="preserve"> payment app for merchant which took opportunity due to Covid lockdown where every contactless payment demands rise all over </w:t>
      </w:r>
      <w:proofErr w:type="spellStart"/>
      <w:r w:rsidR="00635172">
        <w:rPr>
          <w:rFonts w:ascii="Arial" w:hAnsi="Arial" w:cs="Arial"/>
          <w:sz w:val="24"/>
          <w:szCs w:val="24"/>
        </w:rPr>
        <w:t>India.A</w:t>
      </w:r>
      <w:r w:rsidR="00635172" w:rsidRPr="00635172">
        <w:rPr>
          <w:rFonts w:ascii="Arial" w:hAnsi="Arial" w:cs="Arial"/>
          <w:sz w:val="24"/>
          <w:szCs w:val="24"/>
        </w:rPr>
        <w:t>s</w:t>
      </w:r>
      <w:proofErr w:type="spellEnd"/>
      <w:r w:rsidR="00635172" w:rsidRPr="00635172">
        <w:rPr>
          <w:rFonts w:ascii="Arial" w:hAnsi="Arial" w:cs="Arial"/>
          <w:sz w:val="24"/>
          <w:szCs w:val="24"/>
        </w:rPr>
        <w:t xml:space="preserve"> highlighted by Javadekar and </w:t>
      </w:r>
      <w:proofErr w:type="spellStart"/>
      <w:r w:rsidR="00635172" w:rsidRPr="00635172">
        <w:rPr>
          <w:rFonts w:ascii="Arial" w:hAnsi="Arial" w:cs="Arial"/>
          <w:sz w:val="24"/>
          <w:szCs w:val="24"/>
        </w:rPr>
        <w:t>Kakade</w:t>
      </w:r>
      <w:proofErr w:type="spellEnd"/>
      <w:r w:rsidR="00635172" w:rsidRPr="00635172">
        <w:rPr>
          <w:rFonts w:ascii="Arial" w:hAnsi="Arial" w:cs="Arial"/>
          <w:sz w:val="24"/>
          <w:szCs w:val="24"/>
        </w:rPr>
        <w:t xml:space="preserve"> (2020), the Indian market has witnessed a significant shift towards digital payments, with customers increasingly preferring convenient, secure, and contactless payment solutions. This evolving market trend necessitates BharatPe to continuously innovate and align its services with the changing demands of customers.</w:t>
      </w:r>
    </w:p>
    <w:p w14:paraId="33A0E85D" w14:textId="407CBB49" w:rsidR="003132D9" w:rsidRDefault="003132D9" w:rsidP="003132D9">
      <w:pPr>
        <w:pStyle w:val="ListParagraph"/>
        <w:numPr>
          <w:ilvl w:val="0"/>
          <w:numId w:val="1"/>
        </w:numPr>
        <w:rPr>
          <w:rFonts w:ascii="Arial" w:hAnsi="Arial" w:cs="Arial"/>
          <w:sz w:val="24"/>
          <w:szCs w:val="24"/>
        </w:rPr>
      </w:pPr>
      <w:r w:rsidRPr="003132D9">
        <w:rPr>
          <w:rFonts w:ascii="Arial" w:hAnsi="Arial" w:cs="Arial"/>
          <w:sz w:val="24"/>
          <w:szCs w:val="24"/>
        </w:rPr>
        <w:t>Technological advancement: Technological advancements have a significant impact on the financial technology sector. BharatPe needs to embrace technological advancements, such as mobile payments and data analytics, to enhance its offerings and provide innovative solutions to customers (</w:t>
      </w:r>
      <w:proofErr w:type="spellStart"/>
      <w:r w:rsidRPr="003132D9">
        <w:rPr>
          <w:rFonts w:ascii="Arial" w:hAnsi="Arial" w:cs="Arial"/>
          <w:sz w:val="24"/>
          <w:szCs w:val="24"/>
        </w:rPr>
        <w:t>Karjaluoto</w:t>
      </w:r>
      <w:proofErr w:type="spellEnd"/>
      <w:r w:rsidRPr="003132D9">
        <w:rPr>
          <w:rFonts w:ascii="Arial" w:hAnsi="Arial" w:cs="Arial"/>
          <w:sz w:val="24"/>
          <w:szCs w:val="24"/>
        </w:rPr>
        <w:t xml:space="preserve"> et al., 2015)</w:t>
      </w:r>
      <w:r>
        <w:rPr>
          <w:rFonts w:ascii="Arial" w:hAnsi="Arial" w:cs="Arial"/>
          <w:sz w:val="24"/>
          <w:szCs w:val="24"/>
        </w:rPr>
        <w:t>.</w:t>
      </w:r>
      <w:r w:rsidR="00AF5300">
        <w:rPr>
          <w:rFonts w:ascii="Arial" w:hAnsi="Arial" w:cs="Arial"/>
          <w:sz w:val="24"/>
          <w:szCs w:val="24"/>
        </w:rPr>
        <w:t xml:space="preserve"> As Indian government digitalization came into effect BharatPe decided to target small and medium-sized merchants which were paying 1.5% commission previously for each transaction doesn’t need to pay any commission if they join BharatPe.</w:t>
      </w:r>
      <w:r w:rsidR="000E5213">
        <w:rPr>
          <w:rFonts w:ascii="Arial" w:hAnsi="Arial" w:cs="Arial"/>
          <w:sz w:val="24"/>
          <w:szCs w:val="24"/>
        </w:rPr>
        <w:t xml:space="preserve"> BharatPe</w:t>
      </w:r>
      <w:r w:rsidR="000E5213" w:rsidRPr="000E5213">
        <w:rPr>
          <w:rFonts w:ascii="Arial" w:hAnsi="Arial" w:cs="Arial"/>
          <w:sz w:val="24"/>
          <w:szCs w:val="24"/>
        </w:rPr>
        <w:t xml:space="preserve"> leverages technological </w:t>
      </w:r>
      <w:r w:rsidR="000E5213" w:rsidRPr="000E5213">
        <w:rPr>
          <w:rFonts w:ascii="Arial" w:hAnsi="Arial" w:cs="Arial"/>
          <w:sz w:val="24"/>
          <w:szCs w:val="24"/>
        </w:rPr>
        <w:lastRenderedPageBreak/>
        <w:t>advancements in mobile and digital payment technologies. This includes features such as near-field communication (NFC) for contactless payments and integration with mobile devices</w:t>
      </w:r>
      <w:r w:rsidR="000E5213">
        <w:rPr>
          <w:rFonts w:ascii="Arial" w:hAnsi="Arial" w:cs="Arial"/>
          <w:sz w:val="24"/>
          <w:szCs w:val="24"/>
        </w:rPr>
        <w:t xml:space="preserve"> and Single QR based payment system that</w:t>
      </w:r>
      <w:r w:rsidR="000E5213" w:rsidRPr="000E5213">
        <w:rPr>
          <w:rFonts w:ascii="Arial" w:hAnsi="Arial" w:cs="Arial"/>
          <w:sz w:val="24"/>
          <w:szCs w:val="24"/>
        </w:rPr>
        <w:t xml:space="preserve"> making it more convenient for </w:t>
      </w:r>
      <w:r w:rsidR="00635172" w:rsidRPr="000E5213">
        <w:rPr>
          <w:rFonts w:ascii="Arial" w:hAnsi="Arial" w:cs="Arial"/>
          <w:sz w:val="24"/>
          <w:szCs w:val="24"/>
        </w:rPr>
        <w:t>users.</w:t>
      </w:r>
      <w:r w:rsidR="00635172" w:rsidRPr="00635172">
        <w:rPr>
          <w:rFonts w:ascii="Arial" w:hAnsi="Arial" w:cs="Arial"/>
          <w:sz w:val="24"/>
          <w:szCs w:val="24"/>
        </w:rPr>
        <w:t xml:space="preserve"> </w:t>
      </w:r>
      <w:r w:rsidR="00635172">
        <w:rPr>
          <w:rFonts w:ascii="Arial" w:hAnsi="Arial" w:cs="Arial"/>
          <w:sz w:val="24"/>
          <w:szCs w:val="24"/>
        </w:rPr>
        <w:t>Mob</w:t>
      </w:r>
      <w:r w:rsidR="00635172" w:rsidRPr="00635172">
        <w:rPr>
          <w:rFonts w:ascii="Arial" w:hAnsi="Arial" w:cs="Arial"/>
          <w:sz w:val="24"/>
          <w:szCs w:val="24"/>
        </w:rPr>
        <w:t>ile wallets, QR code-based payments, and artificial intelligence have revolutionized the digital payment landscape. BharatPe must embrace these technological advancements to remain competitive and provide cutting-edge solutions to its customers</w:t>
      </w:r>
      <w:r w:rsidR="00635172">
        <w:rPr>
          <w:rFonts w:ascii="Arial" w:hAnsi="Arial" w:cs="Arial"/>
          <w:sz w:val="24"/>
          <w:szCs w:val="24"/>
        </w:rPr>
        <w:t xml:space="preserve"> (</w:t>
      </w:r>
      <w:r w:rsidR="00635172" w:rsidRPr="00635172">
        <w:rPr>
          <w:rFonts w:ascii="Arial" w:hAnsi="Arial" w:cs="Arial"/>
          <w:sz w:val="24"/>
          <w:szCs w:val="24"/>
        </w:rPr>
        <w:t>Bhattacharyya, Chauhan, and Singh 2021)</w:t>
      </w:r>
      <w:r w:rsidR="00635172">
        <w:rPr>
          <w:rFonts w:ascii="Arial" w:hAnsi="Arial" w:cs="Arial"/>
          <w:sz w:val="24"/>
          <w:szCs w:val="24"/>
        </w:rPr>
        <w:t>.</w:t>
      </w:r>
    </w:p>
    <w:p w14:paraId="56ECFFFB" w14:textId="5B8724A7" w:rsidR="003132D9" w:rsidRPr="00414BC9" w:rsidRDefault="003132D9" w:rsidP="00414BC9">
      <w:pPr>
        <w:pStyle w:val="ListParagraph"/>
        <w:numPr>
          <w:ilvl w:val="0"/>
          <w:numId w:val="1"/>
        </w:numPr>
        <w:rPr>
          <w:rFonts w:ascii="Arial" w:hAnsi="Arial" w:cs="Arial"/>
          <w:sz w:val="24"/>
          <w:szCs w:val="24"/>
        </w:rPr>
      </w:pPr>
      <w:r w:rsidRPr="003132D9">
        <w:rPr>
          <w:rFonts w:ascii="Arial" w:hAnsi="Arial" w:cs="Arial"/>
          <w:sz w:val="24"/>
          <w:szCs w:val="24"/>
        </w:rPr>
        <w:t>Competitive pressure: BharatPe operates in a highly competitive market where the presence of other fintech companies</w:t>
      </w:r>
      <w:r>
        <w:rPr>
          <w:rFonts w:ascii="Arial" w:hAnsi="Arial" w:cs="Arial"/>
          <w:sz w:val="24"/>
          <w:szCs w:val="24"/>
        </w:rPr>
        <w:t xml:space="preserve"> such as </w:t>
      </w:r>
      <w:proofErr w:type="spellStart"/>
      <w:r>
        <w:rPr>
          <w:rFonts w:ascii="Arial" w:hAnsi="Arial" w:cs="Arial"/>
          <w:sz w:val="24"/>
          <w:szCs w:val="24"/>
        </w:rPr>
        <w:t>GooglePay</w:t>
      </w:r>
      <w:proofErr w:type="spellEnd"/>
      <w:r>
        <w:rPr>
          <w:rFonts w:ascii="Arial" w:hAnsi="Arial" w:cs="Arial"/>
          <w:sz w:val="24"/>
          <w:szCs w:val="24"/>
        </w:rPr>
        <w:t xml:space="preserve">, </w:t>
      </w:r>
      <w:proofErr w:type="spellStart"/>
      <w:r>
        <w:rPr>
          <w:rFonts w:ascii="Arial" w:hAnsi="Arial" w:cs="Arial"/>
          <w:sz w:val="24"/>
          <w:szCs w:val="24"/>
        </w:rPr>
        <w:t>PhonePe</w:t>
      </w:r>
      <w:proofErr w:type="spellEnd"/>
      <w:r>
        <w:rPr>
          <w:rFonts w:ascii="Arial" w:hAnsi="Arial" w:cs="Arial"/>
          <w:sz w:val="24"/>
          <w:szCs w:val="24"/>
        </w:rPr>
        <w:t>, Paytm</w:t>
      </w:r>
      <w:r w:rsidRPr="003132D9">
        <w:rPr>
          <w:rFonts w:ascii="Arial" w:hAnsi="Arial" w:cs="Arial"/>
          <w:sz w:val="24"/>
          <w:szCs w:val="24"/>
        </w:rPr>
        <w:t xml:space="preserve"> and traditional financial institutions can exert pressure to continuously improve and innovate. </w:t>
      </w:r>
      <w:r w:rsidR="00AF5300">
        <w:rPr>
          <w:rFonts w:ascii="Arial" w:hAnsi="Arial" w:cs="Arial"/>
          <w:sz w:val="24"/>
          <w:szCs w:val="24"/>
        </w:rPr>
        <w:t>With lots of competition into fintech market in India, BharatPe sensed the opportunities to start lending business without having a lot of documentation. C</w:t>
      </w:r>
      <w:r w:rsidRPr="003132D9">
        <w:rPr>
          <w:rFonts w:ascii="Arial" w:hAnsi="Arial" w:cs="Arial"/>
          <w:sz w:val="24"/>
          <w:szCs w:val="24"/>
        </w:rPr>
        <w:t>ompetitive pressure can drive BharatPe to introduce new features, enhance user experience, and differentiate its services to gain a competitive edge</w:t>
      </w:r>
      <w:r>
        <w:rPr>
          <w:rFonts w:ascii="Arial" w:hAnsi="Arial" w:cs="Arial"/>
          <w:sz w:val="24"/>
          <w:szCs w:val="24"/>
        </w:rPr>
        <w:t xml:space="preserve"> </w:t>
      </w:r>
      <w:r w:rsidRPr="003132D9">
        <w:rPr>
          <w:rFonts w:ascii="Arial" w:hAnsi="Arial" w:cs="Arial"/>
          <w:sz w:val="24"/>
          <w:szCs w:val="24"/>
        </w:rPr>
        <w:t>(</w:t>
      </w:r>
      <w:proofErr w:type="spellStart"/>
      <w:r w:rsidRPr="003132D9">
        <w:rPr>
          <w:rFonts w:ascii="Arial" w:hAnsi="Arial" w:cs="Arial"/>
          <w:sz w:val="24"/>
          <w:szCs w:val="24"/>
        </w:rPr>
        <w:t>Ratten</w:t>
      </w:r>
      <w:proofErr w:type="spellEnd"/>
      <w:r w:rsidRPr="003132D9">
        <w:rPr>
          <w:rFonts w:ascii="Arial" w:hAnsi="Arial" w:cs="Arial"/>
          <w:sz w:val="24"/>
          <w:szCs w:val="24"/>
        </w:rPr>
        <w:t xml:space="preserve"> &amp; Dana, 2017)</w:t>
      </w:r>
      <w:r w:rsidR="00414BC9">
        <w:rPr>
          <w:rFonts w:ascii="Arial" w:hAnsi="Arial" w:cs="Arial"/>
          <w:sz w:val="24"/>
          <w:szCs w:val="24"/>
        </w:rPr>
        <w:t>.</w:t>
      </w:r>
      <w:r w:rsidRPr="00414BC9">
        <w:rPr>
          <w:rFonts w:ascii="Arial" w:hAnsi="Arial" w:cs="Arial"/>
          <w:sz w:val="24"/>
          <w:szCs w:val="24"/>
        </w:rPr>
        <w:t xml:space="preserve"> </w:t>
      </w:r>
    </w:p>
    <w:p w14:paraId="767AA649" w14:textId="1A04BFCA" w:rsidR="003132D9" w:rsidRDefault="003132D9" w:rsidP="003132D9">
      <w:pPr>
        <w:pStyle w:val="ListParagraph"/>
        <w:numPr>
          <w:ilvl w:val="0"/>
          <w:numId w:val="1"/>
        </w:numPr>
        <w:rPr>
          <w:rFonts w:ascii="Arial" w:hAnsi="Arial" w:cs="Arial"/>
          <w:sz w:val="24"/>
          <w:szCs w:val="24"/>
        </w:rPr>
      </w:pPr>
      <w:r w:rsidRPr="003132D9">
        <w:rPr>
          <w:rFonts w:ascii="Arial" w:hAnsi="Arial" w:cs="Arial"/>
          <w:sz w:val="24"/>
          <w:szCs w:val="24"/>
        </w:rPr>
        <w:t xml:space="preserve">Regulatory environment: </w:t>
      </w:r>
      <w:r w:rsidR="006E2937">
        <w:rPr>
          <w:rFonts w:ascii="Arial" w:hAnsi="Arial" w:cs="Arial"/>
          <w:sz w:val="24"/>
          <w:szCs w:val="24"/>
        </w:rPr>
        <w:t xml:space="preserve"> </w:t>
      </w:r>
      <w:r w:rsidR="006E2937" w:rsidRPr="003132D9">
        <w:rPr>
          <w:rFonts w:ascii="Arial" w:hAnsi="Arial" w:cs="Arial"/>
          <w:sz w:val="24"/>
          <w:szCs w:val="24"/>
        </w:rPr>
        <w:t>Adapting to regulatory changes and compliance requirements is essential to ensure</w:t>
      </w:r>
      <w:r w:rsidR="006E2937">
        <w:rPr>
          <w:rFonts w:ascii="Arial" w:hAnsi="Arial" w:cs="Arial"/>
          <w:sz w:val="24"/>
          <w:szCs w:val="24"/>
        </w:rPr>
        <w:t xml:space="preserve"> smooth</w:t>
      </w:r>
      <w:r w:rsidR="006E2937" w:rsidRPr="003132D9">
        <w:rPr>
          <w:rFonts w:ascii="Arial" w:hAnsi="Arial" w:cs="Arial"/>
          <w:sz w:val="24"/>
          <w:szCs w:val="24"/>
        </w:rPr>
        <w:t xml:space="preserve"> business </w:t>
      </w:r>
      <w:r w:rsidR="006E2937">
        <w:rPr>
          <w:rFonts w:ascii="Arial" w:hAnsi="Arial" w:cs="Arial"/>
          <w:sz w:val="24"/>
          <w:szCs w:val="24"/>
        </w:rPr>
        <w:t>operations</w:t>
      </w:r>
      <w:r w:rsidR="006E2937" w:rsidRPr="003132D9">
        <w:rPr>
          <w:rFonts w:ascii="Arial" w:hAnsi="Arial" w:cs="Arial"/>
          <w:sz w:val="24"/>
          <w:szCs w:val="24"/>
        </w:rPr>
        <w:t xml:space="preserve"> and maintain trust among customers and partners</w:t>
      </w:r>
      <w:r w:rsidR="006E2937">
        <w:rPr>
          <w:rFonts w:ascii="Arial" w:hAnsi="Arial" w:cs="Arial"/>
          <w:sz w:val="24"/>
          <w:szCs w:val="24"/>
        </w:rPr>
        <w:t xml:space="preserve"> </w:t>
      </w:r>
      <w:r w:rsidR="006E2937" w:rsidRPr="003132D9">
        <w:rPr>
          <w:rFonts w:ascii="Arial" w:hAnsi="Arial" w:cs="Arial"/>
          <w:sz w:val="24"/>
          <w:szCs w:val="24"/>
        </w:rPr>
        <w:t>(</w:t>
      </w:r>
      <w:proofErr w:type="spellStart"/>
      <w:r w:rsidR="006E2937" w:rsidRPr="003132D9">
        <w:rPr>
          <w:rFonts w:ascii="Arial" w:hAnsi="Arial" w:cs="Arial"/>
          <w:sz w:val="24"/>
          <w:szCs w:val="24"/>
        </w:rPr>
        <w:t>Kshetri</w:t>
      </w:r>
      <w:proofErr w:type="spellEnd"/>
      <w:r w:rsidR="006E2937" w:rsidRPr="003132D9">
        <w:rPr>
          <w:rFonts w:ascii="Arial" w:hAnsi="Arial" w:cs="Arial"/>
          <w:sz w:val="24"/>
          <w:szCs w:val="24"/>
        </w:rPr>
        <w:t>, 2017).</w:t>
      </w:r>
      <w:r w:rsidR="006E2937">
        <w:rPr>
          <w:rFonts w:ascii="Arial" w:hAnsi="Arial" w:cs="Arial"/>
          <w:sz w:val="24"/>
          <w:szCs w:val="24"/>
        </w:rPr>
        <w:t xml:space="preserve"> </w:t>
      </w:r>
      <w:r w:rsidRPr="003132D9">
        <w:rPr>
          <w:rFonts w:ascii="Arial" w:hAnsi="Arial" w:cs="Arial"/>
          <w:sz w:val="24"/>
          <w:szCs w:val="24"/>
        </w:rPr>
        <w:t xml:space="preserve">The regulatory environment, including policies and regulations governing the financial technology sector, </w:t>
      </w:r>
      <w:r w:rsidR="006E2937">
        <w:rPr>
          <w:rFonts w:ascii="Arial" w:hAnsi="Arial" w:cs="Arial"/>
          <w:sz w:val="24"/>
          <w:szCs w:val="24"/>
        </w:rPr>
        <w:t>has</w:t>
      </w:r>
      <w:r w:rsidRPr="003132D9">
        <w:rPr>
          <w:rFonts w:ascii="Arial" w:hAnsi="Arial" w:cs="Arial"/>
          <w:sz w:val="24"/>
          <w:szCs w:val="24"/>
        </w:rPr>
        <w:t xml:space="preserve"> impact</w:t>
      </w:r>
      <w:r w:rsidR="006E2937">
        <w:rPr>
          <w:rFonts w:ascii="Arial" w:hAnsi="Arial" w:cs="Arial"/>
          <w:sz w:val="24"/>
          <w:szCs w:val="24"/>
        </w:rPr>
        <w:t>ed</w:t>
      </w:r>
      <w:r w:rsidRPr="003132D9">
        <w:rPr>
          <w:rFonts w:ascii="Arial" w:hAnsi="Arial" w:cs="Arial"/>
          <w:sz w:val="24"/>
          <w:szCs w:val="24"/>
        </w:rPr>
        <w:t xml:space="preserve"> the operations and strategies of BharatPe.</w:t>
      </w:r>
      <w:r w:rsidR="006E2937">
        <w:rPr>
          <w:rFonts w:ascii="Arial" w:hAnsi="Arial" w:cs="Arial"/>
          <w:sz w:val="24"/>
          <w:szCs w:val="24"/>
        </w:rPr>
        <w:t xml:space="preserve"> The government digitalization campaign in India has given more support to BharatPe for smooth operations.</w:t>
      </w:r>
      <w:r w:rsidRPr="003132D9">
        <w:rPr>
          <w:rFonts w:ascii="Arial" w:hAnsi="Arial" w:cs="Arial"/>
          <w:sz w:val="24"/>
          <w:szCs w:val="24"/>
        </w:rPr>
        <w:t xml:space="preserve"> </w:t>
      </w:r>
    </w:p>
    <w:p w14:paraId="6A27957A" w14:textId="32C9E646" w:rsidR="003132D9" w:rsidRDefault="003132D9" w:rsidP="003132D9">
      <w:pPr>
        <w:pStyle w:val="ListParagraph"/>
        <w:numPr>
          <w:ilvl w:val="0"/>
          <w:numId w:val="1"/>
        </w:numPr>
        <w:rPr>
          <w:rFonts w:ascii="Arial" w:hAnsi="Arial" w:cs="Arial"/>
          <w:sz w:val="24"/>
          <w:szCs w:val="24"/>
        </w:rPr>
      </w:pPr>
      <w:r w:rsidRPr="003132D9">
        <w:rPr>
          <w:rFonts w:ascii="Arial" w:hAnsi="Arial" w:cs="Arial"/>
          <w:sz w:val="24"/>
          <w:szCs w:val="24"/>
        </w:rPr>
        <w:t xml:space="preserve">Customer feedback and expectations: Feedback from customers is a valuable source of insight for driving change at BharatPe. Listening to customer </w:t>
      </w:r>
      <w:r w:rsidRPr="003132D9">
        <w:rPr>
          <w:rFonts w:ascii="Arial" w:hAnsi="Arial" w:cs="Arial"/>
          <w:sz w:val="24"/>
          <w:szCs w:val="24"/>
        </w:rPr>
        <w:lastRenderedPageBreak/>
        <w:t>feedback, understanding their expectations, and addressing their pain points can lead to product enhancements, service improvements, and overall customer satisfaction</w:t>
      </w:r>
      <w:r w:rsidR="00056277">
        <w:rPr>
          <w:rFonts w:ascii="Arial" w:hAnsi="Arial" w:cs="Arial"/>
          <w:sz w:val="24"/>
          <w:szCs w:val="24"/>
        </w:rPr>
        <w:t xml:space="preserve"> </w:t>
      </w:r>
      <w:r w:rsidR="00056277" w:rsidRPr="00056277">
        <w:rPr>
          <w:rFonts w:ascii="Arial" w:hAnsi="Arial" w:cs="Arial"/>
          <w:sz w:val="24"/>
          <w:szCs w:val="24"/>
        </w:rPr>
        <w:t>(Molina-</w:t>
      </w:r>
      <w:proofErr w:type="spellStart"/>
      <w:r w:rsidR="00056277" w:rsidRPr="00056277">
        <w:rPr>
          <w:rFonts w:ascii="Arial" w:hAnsi="Arial" w:cs="Arial"/>
          <w:sz w:val="24"/>
          <w:szCs w:val="24"/>
        </w:rPr>
        <w:t>Azorin</w:t>
      </w:r>
      <w:proofErr w:type="spellEnd"/>
      <w:r w:rsidR="00056277" w:rsidRPr="00056277">
        <w:rPr>
          <w:rFonts w:ascii="Arial" w:hAnsi="Arial" w:cs="Arial"/>
          <w:sz w:val="24"/>
          <w:szCs w:val="24"/>
        </w:rPr>
        <w:t xml:space="preserve"> et al., 2016)</w:t>
      </w:r>
      <w:r w:rsidRPr="003132D9">
        <w:rPr>
          <w:rFonts w:ascii="Arial" w:hAnsi="Arial" w:cs="Arial"/>
          <w:sz w:val="24"/>
          <w:szCs w:val="24"/>
        </w:rPr>
        <w:t>.</w:t>
      </w:r>
      <w:r w:rsidR="00AF5300">
        <w:rPr>
          <w:rFonts w:ascii="Arial" w:hAnsi="Arial" w:cs="Arial"/>
          <w:sz w:val="24"/>
          <w:szCs w:val="24"/>
        </w:rPr>
        <w:t xml:space="preserve"> BharatPe uses</w:t>
      </w:r>
      <w:r w:rsidR="006E2937">
        <w:rPr>
          <w:rFonts w:ascii="Arial" w:hAnsi="Arial" w:cs="Arial"/>
          <w:sz w:val="24"/>
          <w:szCs w:val="24"/>
        </w:rPr>
        <w:t xml:space="preserve"> single QR code for all payment and merchant don’t pay any commission for transaction. The unique feature of BharatPe made them stand out of their competition.</w:t>
      </w:r>
    </w:p>
    <w:p w14:paraId="230B35B1" w14:textId="02DC811C" w:rsidR="00222CDD" w:rsidRPr="003132D9" w:rsidRDefault="003132D9" w:rsidP="003132D9">
      <w:pPr>
        <w:pStyle w:val="ListParagraph"/>
        <w:numPr>
          <w:ilvl w:val="0"/>
          <w:numId w:val="1"/>
        </w:numPr>
        <w:rPr>
          <w:rFonts w:ascii="Arial" w:hAnsi="Arial" w:cs="Arial"/>
          <w:sz w:val="24"/>
          <w:szCs w:val="24"/>
        </w:rPr>
      </w:pPr>
      <w:r w:rsidRPr="003132D9">
        <w:rPr>
          <w:rFonts w:ascii="Arial" w:hAnsi="Arial" w:cs="Arial"/>
          <w:sz w:val="24"/>
          <w:szCs w:val="24"/>
        </w:rPr>
        <w:t>Internal improvement opportunities: Identifying internal improvement opportunities and areas for optimization can drive change within BharatPe. This includes streamlining processes, enhancing operational efficiency, fostering a culture of innovation, and investing in employee development and training</w:t>
      </w:r>
      <w:r w:rsidR="00056277">
        <w:rPr>
          <w:rFonts w:ascii="Arial" w:hAnsi="Arial" w:cs="Arial"/>
          <w:sz w:val="24"/>
          <w:szCs w:val="24"/>
        </w:rPr>
        <w:t xml:space="preserve"> </w:t>
      </w:r>
      <w:r w:rsidR="00056277" w:rsidRPr="00056277">
        <w:rPr>
          <w:rFonts w:ascii="Arial" w:hAnsi="Arial" w:cs="Arial"/>
          <w:sz w:val="24"/>
          <w:szCs w:val="24"/>
        </w:rPr>
        <w:t>(</w:t>
      </w:r>
      <w:proofErr w:type="spellStart"/>
      <w:r w:rsidR="00056277" w:rsidRPr="00056277">
        <w:rPr>
          <w:rFonts w:ascii="Arial" w:hAnsi="Arial" w:cs="Arial"/>
          <w:sz w:val="24"/>
          <w:szCs w:val="24"/>
        </w:rPr>
        <w:t>Bassiouni</w:t>
      </w:r>
      <w:proofErr w:type="spellEnd"/>
      <w:r w:rsidR="00056277" w:rsidRPr="00056277">
        <w:rPr>
          <w:rFonts w:ascii="Arial" w:hAnsi="Arial" w:cs="Arial"/>
          <w:sz w:val="24"/>
          <w:szCs w:val="24"/>
        </w:rPr>
        <w:t xml:space="preserve"> et al., 2018).</w:t>
      </w:r>
      <w:r w:rsidR="006E2937">
        <w:rPr>
          <w:rFonts w:ascii="Arial" w:hAnsi="Arial" w:cs="Arial"/>
          <w:sz w:val="24"/>
          <w:szCs w:val="24"/>
        </w:rPr>
        <w:t xml:space="preserve"> BharatPe can enhance its internal </w:t>
      </w:r>
      <w:r w:rsidR="006E2937" w:rsidRPr="006E2937">
        <w:rPr>
          <w:rFonts w:ascii="Arial" w:hAnsi="Arial" w:cs="Arial"/>
          <w:sz w:val="24"/>
          <w:szCs w:val="24"/>
        </w:rPr>
        <w:t>operations, foster innovation, and create a positive and productive work environment.</w:t>
      </w:r>
    </w:p>
    <w:p w14:paraId="06D960E4" w14:textId="77777777" w:rsidR="00D969D4" w:rsidRDefault="00E31DE3" w:rsidP="00D969D4">
      <w:pPr>
        <w:pStyle w:val="Heading2"/>
        <w:rPr>
          <w:rFonts w:ascii="Arial" w:hAnsi="Arial" w:cs="Arial"/>
          <w:b/>
          <w:bCs/>
          <w:sz w:val="24"/>
          <w:szCs w:val="24"/>
        </w:rPr>
      </w:pPr>
      <w:bookmarkStart w:id="5" w:name="_Toc134145881"/>
      <w:r w:rsidRPr="00E31DE3">
        <w:rPr>
          <w:rFonts w:ascii="Arial" w:hAnsi="Arial" w:cs="Arial"/>
          <w:b/>
          <w:bCs/>
          <w:sz w:val="24"/>
          <w:szCs w:val="24"/>
        </w:rPr>
        <w:t>Forces Resisting Changes</w:t>
      </w:r>
      <w:bookmarkEnd w:id="5"/>
    </w:p>
    <w:p w14:paraId="012C7C1A" w14:textId="1407B5E2" w:rsidR="00222CDD" w:rsidRDefault="00E31DE3" w:rsidP="004D3ED6">
      <w:pPr>
        <w:rPr>
          <w:rFonts w:ascii="Arial" w:hAnsi="Arial" w:cs="Arial"/>
          <w:sz w:val="24"/>
          <w:szCs w:val="24"/>
        </w:rPr>
      </w:pPr>
      <w:r w:rsidRPr="00E31DE3">
        <w:rPr>
          <w:rFonts w:ascii="Arial" w:hAnsi="Arial" w:cs="Arial"/>
          <w:b/>
          <w:bCs/>
          <w:sz w:val="24"/>
          <w:szCs w:val="24"/>
        </w:rPr>
        <w:t xml:space="preserve"> </w:t>
      </w:r>
      <w:r w:rsidRPr="00E31DE3">
        <w:rPr>
          <w:rFonts w:ascii="Arial" w:hAnsi="Arial" w:cs="Arial"/>
          <w:sz w:val="24"/>
          <w:szCs w:val="24"/>
        </w:rPr>
        <w:t>Change is often met with resistance, as individuals and organizations tend to find comfort in the status quo. In the case of BharatPe, a financial technology company, several forces can potentially hinder or resist the change initiatives that are necessary for growth and adaptation.</w:t>
      </w:r>
    </w:p>
    <w:p w14:paraId="16E78186" w14:textId="6D2C73B2" w:rsidR="00152B6C" w:rsidRPr="00152B6C" w:rsidRDefault="00152B6C" w:rsidP="00152B6C">
      <w:pPr>
        <w:numPr>
          <w:ilvl w:val="0"/>
          <w:numId w:val="2"/>
        </w:numPr>
        <w:rPr>
          <w:rFonts w:ascii="Arial" w:hAnsi="Arial" w:cs="Arial"/>
          <w:sz w:val="24"/>
          <w:szCs w:val="24"/>
        </w:rPr>
      </w:pPr>
      <w:r w:rsidRPr="00152B6C">
        <w:rPr>
          <w:rFonts w:ascii="Arial" w:hAnsi="Arial" w:cs="Arial"/>
          <w:sz w:val="24"/>
          <w:szCs w:val="24"/>
        </w:rPr>
        <w:t xml:space="preserve">Fear of the Unknown: Fear of the unknown is a common resistance to change. </w:t>
      </w:r>
      <w:r w:rsidR="006426EB">
        <w:rPr>
          <w:rFonts w:ascii="Arial" w:hAnsi="Arial" w:cs="Arial"/>
          <w:sz w:val="24"/>
          <w:szCs w:val="24"/>
        </w:rPr>
        <w:t>Customers</w:t>
      </w:r>
      <w:r w:rsidRPr="00152B6C">
        <w:rPr>
          <w:rFonts w:ascii="Arial" w:hAnsi="Arial" w:cs="Arial"/>
          <w:sz w:val="24"/>
          <w:szCs w:val="24"/>
        </w:rPr>
        <w:t xml:space="preserve"> may feel uncertain or anxious about the potential consequences of change, leading to resistance. This fear can stem from concerns about job security, skill gaps, or the impact of change on existing work processes (</w:t>
      </w:r>
      <w:proofErr w:type="spellStart"/>
      <w:r w:rsidRPr="00152B6C">
        <w:rPr>
          <w:rFonts w:ascii="Arial" w:hAnsi="Arial" w:cs="Arial"/>
          <w:sz w:val="24"/>
          <w:szCs w:val="24"/>
        </w:rPr>
        <w:t>Oreg</w:t>
      </w:r>
      <w:proofErr w:type="spellEnd"/>
      <w:r w:rsidRPr="00152B6C">
        <w:rPr>
          <w:rFonts w:ascii="Arial" w:hAnsi="Arial" w:cs="Arial"/>
          <w:sz w:val="24"/>
          <w:szCs w:val="24"/>
        </w:rPr>
        <w:t>, 2003).</w:t>
      </w:r>
      <w:r w:rsidR="00694174">
        <w:rPr>
          <w:rFonts w:ascii="Arial" w:hAnsi="Arial" w:cs="Arial"/>
          <w:sz w:val="24"/>
          <w:szCs w:val="24"/>
        </w:rPr>
        <w:t xml:space="preserve"> </w:t>
      </w:r>
      <w:r w:rsidR="006426EB">
        <w:rPr>
          <w:rFonts w:ascii="Arial" w:hAnsi="Arial" w:cs="Arial"/>
          <w:sz w:val="24"/>
          <w:szCs w:val="24"/>
        </w:rPr>
        <w:t>Merchants</w:t>
      </w:r>
      <w:r w:rsidR="00694174" w:rsidRPr="00694174">
        <w:rPr>
          <w:rFonts w:ascii="Arial" w:hAnsi="Arial" w:cs="Arial"/>
          <w:sz w:val="24"/>
          <w:szCs w:val="24"/>
        </w:rPr>
        <w:t xml:space="preserve"> may be less willing to contribute their ideas or actively participate in change initiatives, leading to decreased productivity and a stagnant work environment.</w:t>
      </w:r>
      <w:r w:rsidR="00A7074A">
        <w:rPr>
          <w:rFonts w:ascii="Arial" w:hAnsi="Arial" w:cs="Arial"/>
          <w:sz w:val="24"/>
          <w:szCs w:val="24"/>
        </w:rPr>
        <w:t xml:space="preserve"> </w:t>
      </w:r>
      <w:r w:rsidR="00A7074A" w:rsidRPr="00A7074A">
        <w:rPr>
          <w:rFonts w:ascii="Arial" w:hAnsi="Arial" w:cs="Arial"/>
          <w:sz w:val="24"/>
          <w:szCs w:val="24"/>
        </w:rPr>
        <w:t xml:space="preserve">Some merchants may resist adopting new payment methods or platforms due to concerns about security, reliability, or a lack of familiarity with digital payment technologies. They may </w:t>
      </w:r>
      <w:r w:rsidR="00A7074A" w:rsidRPr="00A7074A">
        <w:rPr>
          <w:rFonts w:ascii="Arial" w:hAnsi="Arial" w:cs="Arial"/>
          <w:sz w:val="24"/>
          <w:szCs w:val="24"/>
        </w:rPr>
        <w:lastRenderedPageBreak/>
        <w:t>be comfortable with their existing payment systems and reluctant to switch to a new provider.</w:t>
      </w:r>
      <w:r w:rsidR="00694174">
        <w:rPr>
          <w:rFonts w:ascii="Arial" w:hAnsi="Arial" w:cs="Arial"/>
          <w:sz w:val="24"/>
          <w:szCs w:val="24"/>
        </w:rPr>
        <w:tab/>
      </w:r>
    </w:p>
    <w:p w14:paraId="4A60AED2" w14:textId="46E2F7A8" w:rsidR="00152B6C" w:rsidRPr="00152B6C" w:rsidRDefault="00152B6C" w:rsidP="00152B6C">
      <w:pPr>
        <w:numPr>
          <w:ilvl w:val="0"/>
          <w:numId w:val="2"/>
        </w:numPr>
        <w:rPr>
          <w:rFonts w:ascii="Arial" w:hAnsi="Arial" w:cs="Arial"/>
          <w:sz w:val="24"/>
          <w:szCs w:val="24"/>
        </w:rPr>
      </w:pPr>
      <w:r w:rsidRPr="00152B6C">
        <w:rPr>
          <w:rFonts w:ascii="Arial" w:hAnsi="Arial" w:cs="Arial"/>
          <w:sz w:val="24"/>
          <w:szCs w:val="24"/>
        </w:rPr>
        <w:t xml:space="preserve">Comfort with the Status Quo: Comfort with the status quo can act as a significant force resisting change. </w:t>
      </w:r>
      <w:r w:rsidR="006426EB">
        <w:rPr>
          <w:rFonts w:ascii="Arial" w:hAnsi="Arial" w:cs="Arial"/>
          <w:sz w:val="24"/>
          <w:szCs w:val="24"/>
        </w:rPr>
        <w:t>Merchants</w:t>
      </w:r>
      <w:r w:rsidRPr="00152B6C">
        <w:rPr>
          <w:rFonts w:ascii="Arial" w:hAnsi="Arial" w:cs="Arial"/>
          <w:sz w:val="24"/>
          <w:szCs w:val="24"/>
        </w:rPr>
        <w:t xml:space="preserve"> may be accustomed to existing processes, routines, and ways of working, leading to resistance against adopting new methods or technologies. This comfort can arise from familiarity and a perception that the current practices are sufficient (</w:t>
      </w:r>
      <w:proofErr w:type="spellStart"/>
      <w:r w:rsidR="00E15BD2" w:rsidRPr="00E15BD2">
        <w:rPr>
          <w:rFonts w:ascii="Arial" w:hAnsi="Arial" w:cs="Arial"/>
          <w:sz w:val="24"/>
          <w:szCs w:val="24"/>
        </w:rPr>
        <w:t>Smircich</w:t>
      </w:r>
      <w:proofErr w:type="spellEnd"/>
      <w:r w:rsidR="00E15BD2" w:rsidRPr="00E15BD2">
        <w:rPr>
          <w:rFonts w:ascii="Arial" w:hAnsi="Arial" w:cs="Arial"/>
          <w:sz w:val="24"/>
          <w:szCs w:val="24"/>
        </w:rPr>
        <w:t xml:space="preserve"> (1983)</w:t>
      </w:r>
      <w:r w:rsidRPr="00152B6C">
        <w:rPr>
          <w:rFonts w:ascii="Arial" w:hAnsi="Arial" w:cs="Arial"/>
          <w:sz w:val="24"/>
          <w:szCs w:val="24"/>
        </w:rPr>
        <w:t>.</w:t>
      </w:r>
      <w:r w:rsidR="00694174">
        <w:rPr>
          <w:rFonts w:ascii="Arial" w:hAnsi="Arial" w:cs="Arial"/>
          <w:sz w:val="24"/>
          <w:szCs w:val="24"/>
        </w:rPr>
        <w:t xml:space="preserve"> </w:t>
      </w:r>
      <w:r w:rsidR="00694174" w:rsidRPr="00694174">
        <w:rPr>
          <w:rFonts w:ascii="Arial" w:hAnsi="Arial" w:cs="Arial"/>
          <w:sz w:val="24"/>
          <w:szCs w:val="24"/>
        </w:rPr>
        <w:t>BharatPe may struggle to adapt to evolving market trends, customer demands, and technological advancements.</w:t>
      </w:r>
      <w:r w:rsidR="00694174">
        <w:rPr>
          <w:rFonts w:ascii="Arial" w:hAnsi="Arial" w:cs="Arial"/>
          <w:sz w:val="24"/>
          <w:szCs w:val="24"/>
        </w:rPr>
        <w:t xml:space="preserve"> </w:t>
      </w:r>
      <w:r w:rsidR="006426EB">
        <w:rPr>
          <w:rFonts w:ascii="Arial" w:hAnsi="Arial" w:cs="Arial"/>
          <w:sz w:val="24"/>
          <w:szCs w:val="24"/>
        </w:rPr>
        <w:t xml:space="preserve">Customer may not adopt the new technology and prefer the cash transaction due to security risk or not familiar with the </w:t>
      </w:r>
      <w:r w:rsidR="00E15BD2">
        <w:rPr>
          <w:rFonts w:ascii="Arial" w:hAnsi="Arial" w:cs="Arial"/>
          <w:sz w:val="24"/>
          <w:szCs w:val="24"/>
        </w:rPr>
        <w:t>innovation</w:t>
      </w:r>
      <w:r w:rsidR="006426EB">
        <w:rPr>
          <w:rFonts w:ascii="Arial" w:hAnsi="Arial" w:cs="Arial"/>
          <w:sz w:val="24"/>
          <w:szCs w:val="24"/>
        </w:rPr>
        <w:t xml:space="preserve"> of doing transaction.</w:t>
      </w:r>
    </w:p>
    <w:p w14:paraId="7A1F9084" w14:textId="6E13DB81" w:rsidR="00152B6C" w:rsidRPr="00152B6C" w:rsidRDefault="00152B6C" w:rsidP="00152B6C">
      <w:pPr>
        <w:numPr>
          <w:ilvl w:val="0"/>
          <w:numId w:val="2"/>
        </w:numPr>
        <w:rPr>
          <w:rFonts w:ascii="Arial" w:hAnsi="Arial" w:cs="Arial"/>
          <w:sz w:val="24"/>
          <w:szCs w:val="24"/>
        </w:rPr>
      </w:pPr>
      <w:r w:rsidRPr="00152B6C">
        <w:rPr>
          <w:rFonts w:ascii="Arial" w:hAnsi="Arial" w:cs="Arial"/>
          <w:sz w:val="24"/>
          <w:szCs w:val="24"/>
        </w:rPr>
        <w:t xml:space="preserve">Lack of Trust and Communication: Inadequate trust and communication can contribute to resistance to change. </w:t>
      </w:r>
      <w:r w:rsidR="006426EB">
        <w:rPr>
          <w:rFonts w:ascii="Arial" w:hAnsi="Arial" w:cs="Arial"/>
          <w:sz w:val="24"/>
          <w:szCs w:val="24"/>
        </w:rPr>
        <w:t>Customers</w:t>
      </w:r>
      <w:r w:rsidRPr="00152B6C">
        <w:rPr>
          <w:rFonts w:ascii="Arial" w:hAnsi="Arial" w:cs="Arial"/>
          <w:sz w:val="24"/>
          <w:szCs w:val="24"/>
        </w:rPr>
        <w:t xml:space="preserve"> may resist change when they feel their concerns are not being heard or when they perceive the change as imposed upon them (Lines, 2004</w:t>
      </w:r>
      <w:r w:rsidR="00694174" w:rsidRPr="00152B6C">
        <w:rPr>
          <w:rFonts w:ascii="Arial" w:hAnsi="Arial" w:cs="Arial"/>
          <w:sz w:val="24"/>
          <w:szCs w:val="24"/>
        </w:rPr>
        <w:t>).</w:t>
      </w:r>
      <w:r w:rsidR="00694174" w:rsidRPr="00694174">
        <w:rPr>
          <w:rFonts w:ascii="Arial" w:hAnsi="Arial" w:cs="Arial"/>
          <w:sz w:val="24"/>
          <w:szCs w:val="24"/>
        </w:rPr>
        <w:t xml:space="preserve"> When trust is lacking, </w:t>
      </w:r>
      <w:r w:rsidR="006426EB">
        <w:rPr>
          <w:rFonts w:ascii="Arial" w:hAnsi="Arial" w:cs="Arial"/>
          <w:sz w:val="24"/>
          <w:szCs w:val="24"/>
        </w:rPr>
        <w:t>merchants</w:t>
      </w:r>
      <w:r w:rsidR="00694174" w:rsidRPr="00694174">
        <w:rPr>
          <w:rFonts w:ascii="Arial" w:hAnsi="Arial" w:cs="Arial"/>
          <w:sz w:val="24"/>
          <w:szCs w:val="24"/>
        </w:rPr>
        <w:t xml:space="preserve"> may feel disconnected from the organization and its leadership.</w:t>
      </w:r>
      <w:r w:rsidR="00694174">
        <w:rPr>
          <w:rFonts w:ascii="Arial" w:hAnsi="Arial" w:cs="Arial"/>
          <w:sz w:val="24"/>
          <w:szCs w:val="24"/>
        </w:rPr>
        <w:t xml:space="preserve"> The top management of BharatPe is bit in shaky condition as there is internal CEO issues in themselves which lead to negative consequences, inaccurate or misinformation and </w:t>
      </w:r>
      <w:r w:rsidR="006426EB">
        <w:rPr>
          <w:rFonts w:ascii="Arial" w:hAnsi="Arial" w:cs="Arial"/>
          <w:sz w:val="24"/>
          <w:szCs w:val="24"/>
        </w:rPr>
        <w:t xml:space="preserve">customers </w:t>
      </w:r>
      <w:r w:rsidR="00694174">
        <w:rPr>
          <w:rFonts w:ascii="Arial" w:hAnsi="Arial" w:cs="Arial"/>
          <w:sz w:val="24"/>
          <w:szCs w:val="24"/>
        </w:rPr>
        <w:t>may feel disconnected with organisation.</w:t>
      </w:r>
      <w:r w:rsidR="006426EB">
        <w:rPr>
          <w:rFonts w:ascii="Arial" w:hAnsi="Arial" w:cs="Arial"/>
          <w:sz w:val="24"/>
          <w:szCs w:val="24"/>
        </w:rPr>
        <w:t xml:space="preserve"> </w:t>
      </w:r>
      <w:r w:rsidR="006426EB" w:rsidRPr="006426EB">
        <w:rPr>
          <w:rFonts w:ascii="Arial" w:hAnsi="Arial" w:cs="Arial"/>
          <w:sz w:val="24"/>
          <w:szCs w:val="24"/>
        </w:rPr>
        <w:t xml:space="preserve">With the increasing prevalence of cybersecurity threats and data breaches, consumers are more concerned about the security of their financial information. Maintaining and enhancing trust in the security and privacy of </w:t>
      </w:r>
      <w:r w:rsidR="006426EB">
        <w:rPr>
          <w:rFonts w:ascii="Arial" w:hAnsi="Arial" w:cs="Arial"/>
          <w:sz w:val="24"/>
          <w:szCs w:val="24"/>
        </w:rPr>
        <w:t>BharatPe</w:t>
      </w:r>
      <w:r w:rsidR="006426EB" w:rsidRPr="006426EB">
        <w:rPr>
          <w:rFonts w:ascii="Arial" w:hAnsi="Arial" w:cs="Arial"/>
          <w:sz w:val="24"/>
          <w:szCs w:val="24"/>
        </w:rPr>
        <w:t xml:space="preserve"> is crucial for its success.</w:t>
      </w:r>
    </w:p>
    <w:p w14:paraId="27F81D2D" w14:textId="19B0DAC2" w:rsidR="00152B6C" w:rsidRPr="00152B6C" w:rsidRDefault="00152B6C" w:rsidP="00152B6C">
      <w:pPr>
        <w:numPr>
          <w:ilvl w:val="0"/>
          <w:numId w:val="2"/>
        </w:numPr>
        <w:rPr>
          <w:rFonts w:ascii="Arial" w:hAnsi="Arial" w:cs="Arial"/>
          <w:sz w:val="24"/>
          <w:szCs w:val="24"/>
        </w:rPr>
      </w:pPr>
      <w:r w:rsidRPr="00152B6C">
        <w:rPr>
          <w:rFonts w:ascii="Arial" w:hAnsi="Arial" w:cs="Arial"/>
          <w:sz w:val="24"/>
          <w:szCs w:val="24"/>
        </w:rPr>
        <w:t xml:space="preserve">Loss of Control: Resistance to change can arise when employees perceive a loss of control over their work or fear a decrease in their autonomy. Changes </w:t>
      </w:r>
      <w:r w:rsidRPr="00152B6C">
        <w:rPr>
          <w:rFonts w:ascii="Arial" w:hAnsi="Arial" w:cs="Arial"/>
          <w:sz w:val="24"/>
          <w:szCs w:val="24"/>
        </w:rPr>
        <w:lastRenderedPageBreak/>
        <w:t>that involve restructuring roles or altering decision-making processes may be met with resistance due to the perceived loss of control (</w:t>
      </w:r>
      <w:r w:rsidR="00694174">
        <w:rPr>
          <w:rFonts w:ascii="Arial" w:hAnsi="Arial" w:cs="Arial"/>
          <w:sz w:val="24"/>
          <w:szCs w:val="24"/>
        </w:rPr>
        <w:t xml:space="preserve">Ford, </w:t>
      </w:r>
      <w:proofErr w:type="gramStart"/>
      <w:r w:rsidR="00694174">
        <w:rPr>
          <w:rFonts w:ascii="Arial" w:hAnsi="Arial" w:cs="Arial"/>
          <w:sz w:val="24"/>
          <w:szCs w:val="24"/>
        </w:rPr>
        <w:t>Ford</w:t>
      </w:r>
      <w:proofErr w:type="gramEnd"/>
      <w:r w:rsidR="00694174">
        <w:rPr>
          <w:rFonts w:ascii="Arial" w:hAnsi="Arial" w:cs="Arial"/>
          <w:sz w:val="24"/>
          <w:szCs w:val="24"/>
        </w:rPr>
        <w:t xml:space="preserve"> and McNamara</w:t>
      </w:r>
      <w:r w:rsidRPr="00152B6C">
        <w:rPr>
          <w:rFonts w:ascii="Arial" w:hAnsi="Arial" w:cs="Arial"/>
          <w:sz w:val="24"/>
          <w:szCs w:val="24"/>
        </w:rPr>
        <w:t>, 200</w:t>
      </w:r>
      <w:r w:rsidR="00694174">
        <w:rPr>
          <w:rFonts w:ascii="Arial" w:hAnsi="Arial" w:cs="Arial"/>
          <w:sz w:val="24"/>
          <w:szCs w:val="24"/>
        </w:rPr>
        <w:t>2</w:t>
      </w:r>
      <w:r w:rsidRPr="00152B6C">
        <w:rPr>
          <w:rFonts w:ascii="Arial" w:hAnsi="Arial" w:cs="Arial"/>
          <w:sz w:val="24"/>
          <w:szCs w:val="24"/>
        </w:rPr>
        <w:t>).</w:t>
      </w:r>
      <w:r w:rsidR="00694174">
        <w:rPr>
          <w:rFonts w:ascii="Arial" w:hAnsi="Arial" w:cs="Arial"/>
          <w:sz w:val="24"/>
          <w:szCs w:val="24"/>
        </w:rPr>
        <w:t xml:space="preserve"> The </w:t>
      </w:r>
      <w:r w:rsidR="00B45BF6">
        <w:rPr>
          <w:rFonts w:ascii="Arial" w:hAnsi="Arial" w:cs="Arial"/>
          <w:sz w:val="24"/>
          <w:szCs w:val="24"/>
        </w:rPr>
        <w:t>decision-making</w:t>
      </w:r>
      <w:r w:rsidR="00694174">
        <w:rPr>
          <w:rFonts w:ascii="Arial" w:hAnsi="Arial" w:cs="Arial"/>
          <w:sz w:val="24"/>
          <w:szCs w:val="24"/>
        </w:rPr>
        <w:t xml:space="preserve"> process of employee may become slow and bureaucratic can lead into missed opportunities or customer demands. </w:t>
      </w:r>
    </w:p>
    <w:p w14:paraId="74841FAF" w14:textId="7DD8C125" w:rsidR="00152B6C" w:rsidRDefault="00152B6C" w:rsidP="00152B6C">
      <w:pPr>
        <w:numPr>
          <w:ilvl w:val="0"/>
          <w:numId w:val="2"/>
        </w:numPr>
        <w:rPr>
          <w:rFonts w:ascii="Arial" w:hAnsi="Arial" w:cs="Arial"/>
          <w:sz w:val="24"/>
          <w:szCs w:val="24"/>
        </w:rPr>
      </w:pPr>
      <w:r w:rsidRPr="00152B6C">
        <w:rPr>
          <w:rFonts w:ascii="Arial" w:hAnsi="Arial" w:cs="Arial"/>
          <w:sz w:val="24"/>
          <w:szCs w:val="24"/>
        </w:rPr>
        <w:t>Organizational Culture: Organizational culture can either support or resist change. If the prevailing culture values stability, tradition, or risk aversion, it can act as a barrier to change. Cultural norms, shared beliefs, and resistance to challenging existing practices can hinder the acceptance of change (Cameron &amp; Quinn, 2006).</w:t>
      </w:r>
      <w:r w:rsidR="00694174">
        <w:rPr>
          <w:rFonts w:ascii="Arial" w:hAnsi="Arial" w:cs="Arial"/>
          <w:sz w:val="24"/>
          <w:szCs w:val="24"/>
        </w:rPr>
        <w:t xml:space="preserve"> BharatPe has customer centric culture which focus on understanding the needs of small and medium enterprises merchant customers. As an fintech company if BharatPe </w:t>
      </w:r>
      <w:r w:rsidR="00694174" w:rsidRPr="00694174">
        <w:rPr>
          <w:rFonts w:ascii="Arial" w:hAnsi="Arial" w:cs="Arial"/>
          <w:sz w:val="24"/>
          <w:szCs w:val="24"/>
        </w:rPr>
        <w:t>does not prioritize innovation or provide a supportive environment for experimentation, employees may resist change that requires creative problem-solving or the adoption of new approaches. There may be a reluctance to step outside established norms or routines</w:t>
      </w:r>
      <w:r w:rsidR="00694174">
        <w:rPr>
          <w:rFonts w:ascii="Arial" w:hAnsi="Arial" w:cs="Arial"/>
          <w:sz w:val="24"/>
          <w:szCs w:val="24"/>
        </w:rPr>
        <w:t>.</w:t>
      </w:r>
      <w:r w:rsidR="006426EB">
        <w:rPr>
          <w:rFonts w:ascii="Arial" w:hAnsi="Arial" w:cs="Arial"/>
          <w:sz w:val="24"/>
          <w:szCs w:val="24"/>
        </w:rPr>
        <w:t xml:space="preserve"> </w:t>
      </w:r>
      <w:r w:rsidR="006426EB" w:rsidRPr="006426EB">
        <w:rPr>
          <w:rFonts w:ascii="Arial" w:hAnsi="Arial" w:cs="Arial"/>
          <w:sz w:val="24"/>
          <w:szCs w:val="24"/>
        </w:rPr>
        <w:t>The existing culture within BharatPe, if resistant to change or heavily focused on traditional practices, can act as a restraining force. Overcoming resistance and fostering a culture of innovation and adaptability are essential for successful change implementation.</w:t>
      </w:r>
    </w:p>
    <w:p w14:paraId="790666B5" w14:textId="77777777" w:rsidR="004E0DFF" w:rsidRDefault="004E0DFF" w:rsidP="004E0DFF">
      <w:pPr>
        <w:rPr>
          <w:rFonts w:ascii="Arial" w:hAnsi="Arial" w:cs="Arial"/>
          <w:sz w:val="24"/>
          <w:szCs w:val="24"/>
        </w:rPr>
      </w:pPr>
    </w:p>
    <w:p w14:paraId="5CF31879" w14:textId="77777777" w:rsidR="004E0DFF" w:rsidRDefault="004E0DFF" w:rsidP="004E0DFF">
      <w:pPr>
        <w:rPr>
          <w:rFonts w:ascii="Arial" w:hAnsi="Arial" w:cs="Arial"/>
          <w:sz w:val="24"/>
          <w:szCs w:val="24"/>
        </w:rPr>
      </w:pPr>
    </w:p>
    <w:p w14:paraId="1D5279FB" w14:textId="77777777" w:rsidR="004E0DFF" w:rsidRDefault="004E0DFF" w:rsidP="004E0DFF">
      <w:pPr>
        <w:rPr>
          <w:rFonts w:ascii="Arial" w:hAnsi="Arial" w:cs="Arial"/>
          <w:sz w:val="24"/>
          <w:szCs w:val="24"/>
        </w:rPr>
      </w:pPr>
    </w:p>
    <w:p w14:paraId="43813382" w14:textId="77777777" w:rsidR="00504C91" w:rsidRDefault="00504C91" w:rsidP="004E0DFF">
      <w:pPr>
        <w:rPr>
          <w:rFonts w:ascii="Arial" w:hAnsi="Arial" w:cs="Arial"/>
          <w:sz w:val="24"/>
          <w:szCs w:val="24"/>
        </w:rPr>
      </w:pPr>
    </w:p>
    <w:p w14:paraId="32F184EF" w14:textId="77777777" w:rsidR="00504C91" w:rsidRDefault="00504C91" w:rsidP="004E0DFF">
      <w:pPr>
        <w:rPr>
          <w:rFonts w:ascii="Arial" w:hAnsi="Arial" w:cs="Arial"/>
          <w:sz w:val="24"/>
          <w:szCs w:val="24"/>
        </w:rPr>
      </w:pPr>
    </w:p>
    <w:p w14:paraId="57DCCBD3" w14:textId="3D6B7E49" w:rsidR="00B75C44" w:rsidRDefault="00B75C44" w:rsidP="00D969D4">
      <w:pPr>
        <w:pStyle w:val="Heading1"/>
        <w:rPr>
          <w:rFonts w:ascii="Arial" w:hAnsi="Arial" w:cs="Arial"/>
          <w:b/>
          <w:bCs/>
          <w:sz w:val="24"/>
          <w:szCs w:val="24"/>
        </w:rPr>
      </w:pPr>
      <w:bookmarkStart w:id="6" w:name="_Toc134145882"/>
      <w:r w:rsidRPr="00326B7D">
        <w:rPr>
          <w:rFonts w:ascii="Arial" w:hAnsi="Arial" w:cs="Arial"/>
          <w:b/>
          <w:bCs/>
          <w:sz w:val="24"/>
          <w:szCs w:val="24"/>
        </w:rPr>
        <w:lastRenderedPageBreak/>
        <w:t>Stakeholders Analysis</w:t>
      </w:r>
      <w:bookmarkEnd w:id="6"/>
    </w:p>
    <w:p w14:paraId="3F94B10E" w14:textId="77777777" w:rsidR="00184919" w:rsidRDefault="00184919" w:rsidP="00B75C44">
      <w:pPr>
        <w:ind w:left="360"/>
        <w:rPr>
          <w:rFonts w:ascii="Arial" w:hAnsi="Arial" w:cs="Arial"/>
          <w:sz w:val="24"/>
          <w:szCs w:val="24"/>
        </w:rPr>
      </w:pPr>
      <w:r w:rsidRPr="00244250">
        <w:rPr>
          <w:rFonts w:ascii="Arial" w:hAnsi="Arial" w:cs="Arial"/>
          <w:b/>
          <w:bCs/>
          <w:sz w:val="24"/>
          <w:szCs w:val="24"/>
        </w:rPr>
        <w:t>Customers</w:t>
      </w:r>
      <w:r w:rsidRPr="00184919">
        <w:rPr>
          <w:rFonts w:ascii="Arial" w:hAnsi="Arial" w:cs="Arial"/>
          <w:sz w:val="24"/>
          <w:szCs w:val="24"/>
        </w:rPr>
        <w:t xml:space="preserve">: </w:t>
      </w:r>
      <w:proofErr w:type="spellStart"/>
      <w:r w:rsidRPr="00184919">
        <w:rPr>
          <w:rFonts w:ascii="Arial" w:hAnsi="Arial" w:cs="Arial"/>
          <w:sz w:val="24"/>
          <w:szCs w:val="24"/>
        </w:rPr>
        <w:t>BharatPe's</w:t>
      </w:r>
      <w:proofErr w:type="spellEnd"/>
      <w:r w:rsidRPr="00184919">
        <w:rPr>
          <w:rFonts w:ascii="Arial" w:hAnsi="Arial" w:cs="Arial"/>
          <w:sz w:val="24"/>
          <w:szCs w:val="24"/>
        </w:rPr>
        <w:t xml:space="preserve"> primary stakeholders are its customers, which include small and medium-sized businesses (SMBs) and individual consumers. Understanding their needs, preferences, and feedback is crucial for developing and delivering relevant products and services. </w:t>
      </w:r>
    </w:p>
    <w:p w14:paraId="67134E7F" w14:textId="77777777" w:rsidR="00184919" w:rsidRDefault="00184919" w:rsidP="00B75C44">
      <w:pPr>
        <w:ind w:left="360"/>
        <w:rPr>
          <w:rFonts w:ascii="Arial" w:hAnsi="Arial" w:cs="Arial"/>
          <w:sz w:val="24"/>
          <w:szCs w:val="24"/>
        </w:rPr>
      </w:pPr>
      <w:r w:rsidRPr="00244250">
        <w:rPr>
          <w:rFonts w:ascii="Arial" w:hAnsi="Arial" w:cs="Arial"/>
          <w:b/>
          <w:bCs/>
          <w:sz w:val="24"/>
          <w:szCs w:val="24"/>
        </w:rPr>
        <w:t>Merchants:</w:t>
      </w:r>
      <w:r w:rsidRPr="00184919">
        <w:rPr>
          <w:rFonts w:ascii="Arial" w:hAnsi="Arial" w:cs="Arial"/>
          <w:sz w:val="24"/>
          <w:szCs w:val="24"/>
        </w:rPr>
        <w:t xml:space="preserve"> As a financial technology company, BharatPe relies on merchants who use their payment solutions. These stakeholders play a significant role in the adoption and success of </w:t>
      </w:r>
      <w:proofErr w:type="spellStart"/>
      <w:r w:rsidRPr="00184919">
        <w:rPr>
          <w:rFonts w:ascii="Arial" w:hAnsi="Arial" w:cs="Arial"/>
          <w:sz w:val="24"/>
          <w:szCs w:val="24"/>
        </w:rPr>
        <w:t>BharatPe's</w:t>
      </w:r>
      <w:proofErr w:type="spellEnd"/>
      <w:r w:rsidRPr="00184919">
        <w:rPr>
          <w:rFonts w:ascii="Arial" w:hAnsi="Arial" w:cs="Arial"/>
          <w:sz w:val="24"/>
          <w:szCs w:val="24"/>
        </w:rPr>
        <w:t xml:space="preserve"> services. </w:t>
      </w:r>
    </w:p>
    <w:p w14:paraId="121F012B" w14:textId="77777777" w:rsidR="00184919" w:rsidRDefault="00184919" w:rsidP="00B75C44">
      <w:pPr>
        <w:ind w:left="360"/>
        <w:rPr>
          <w:rFonts w:ascii="Arial" w:hAnsi="Arial" w:cs="Arial"/>
          <w:sz w:val="24"/>
          <w:szCs w:val="24"/>
        </w:rPr>
      </w:pPr>
      <w:r w:rsidRPr="00244250">
        <w:rPr>
          <w:rFonts w:ascii="Arial" w:hAnsi="Arial" w:cs="Arial"/>
          <w:b/>
          <w:bCs/>
          <w:sz w:val="24"/>
          <w:szCs w:val="24"/>
        </w:rPr>
        <w:t>Employees</w:t>
      </w:r>
      <w:r w:rsidRPr="00184919">
        <w:rPr>
          <w:rFonts w:ascii="Arial" w:hAnsi="Arial" w:cs="Arial"/>
          <w:sz w:val="24"/>
          <w:szCs w:val="24"/>
        </w:rPr>
        <w:t xml:space="preserve">: </w:t>
      </w:r>
      <w:proofErr w:type="spellStart"/>
      <w:r w:rsidRPr="00184919">
        <w:rPr>
          <w:rFonts w:ascii="Arial" w:hAnsi="Arial" w:cs="Arial"/>
          <w:sz w:val="24"/>
          <w:szCs w:val="24"/>
        </w:rPr>
        <w:t>BharatPe's</w:t>
      </w:r>
      <w:proofErr w:type="spellEnd"/>
      <w:r w:rsidRPr="00184919">
        <w:rPr>
          <w:rFonts w:ascii="Arial" w:hAnsi="Arial" w:cs="Arial"/>
          <w:sz w:val="24"/>
          <w:szCs w:val="24"/>
        </w:rPr>
        <w:t xml:space="preserve"> workforce is a vital stakeholder group. Their engagement, skills, and commitment are essential for the company's growth and success. Ensuring employee satisfaction, development, and alignment with organizational goals are important considerations.</w:t>
      </w:r>
    </w:p>
    <w:p w14:paraId="7FE943D4" w14:textId="77777777" w:rsidR="00ED6B65" w:rsidRDefault="00184919" w:rsidP="00B75C44">
      <w:pPr>
        <w:ind w:left="360"/>
        <w:rPr>
          <w:rFonts w:ascii="Arial" w:hAnsi="Arial" w:cs="Arial"/>
          <w:sz w:val="24"/>
          <w:szCs w:val="24"/>
        </w:rPr>
      </w:pPr>
      <w:r w:rsidRPr="00184919">
        <w:rPr>
          <w:rFonts w:ascii="Arial" w:hAnsi="Arial" w:cs="Arial"/>
          <w:sz w:val="24"/>
          <w:szCs w:val="24"/>
        </w:rPr>
        <w:t xml:space="preserve"> </w:t>
      </w:r>
      <w:r w:rsidRPr="00244250">
        <w:rPr>
          <w:rFonts w:ascii="Arial" w:hAnsi="Arial" w:cs="Arial"/>
          <w:b/>
          <w:bCs/>
          <w:sz w:val="24"/>
          <w:szCs w:val="24"/>
        </w:rPr>
        <w:t>Investors and Shareholders:</w:t>
      </w:r>
      <w:r w:rsidRPr="00184919">
        <w:rPr>
          <w:rFonts w:ascii="Arial" w:hAnsi="Arial" w:cs="Arial"/>
          <w:sz w:val="24"/>
          <w:szCs w:val="24"/>
        </w:rPr>
        <w:t xml:space="preserve"> Investors and shareholders have a financial interest in </w:t>
      </w:r>
      <w:proofErr w:type="spellStart"/>
      <w:r w:rsidRPr="00184919">
        <w:rPr>
          <w:rFonts w:ascii="Arial" w:hAnsi="Arial" w:cs="Arial"/>
          <w:sz w:val="24"/>
          <w:szCs w:val="24"/>
        </w:rPr>
        <w:t>BharatPe's</w:t>
      </w:r>
      <w:proofErr w:type="spellEnd"/>
      <w:r w:rsidRPr="00184919">
        <w:rPr>
          <w:rFonts w:ascii="Arial" w:hAnsi="Arial" w:cs="Arial"/>
          <w:sz w:val="24"/>
          <w:szCs w:val="24"/>
        </w:rPr>
        <w:t xml:space="preserve"> performance and growth. Their support and confidence are crucial for securing funding, attracting investments, and driving long-term sustainability.</w:t>
      </w:r>
    </w:p>
    <w:p w14:paraId="698A2270" w14:textId="73AAF0EA" w:rsidR="00184919" w:rsidRDefault="00184919" w:rsidP="00B75C44">
      <w:pPr>
        <w:ind w:left="360"/>
        <w:rPr>
          <w:rFonts w:ascii="Arial" w:hAnsi="Arial" w:cs="Arial"/>
          <w:sz w:val="24"/>
          <w:szCs w:val="24"/>
        </w:rPr>
      </w:pPr>
      <w:r w:rsidRPr="00244250">
        <w:rPr>
          <w:rFonts w:ascii="Arial" w:hAnsi="Arial" w:cs="Arial"/>
          <w:b/>
          <w:bCs/>
          <w:sz w:val="24"/>
          <w:szCs w:val="24"/>
        </w:rPr>
        <w:t>Regulatory Authorities</w:t>
      </w:r>
      <w:r w:rsidRPr="00184919">
        <w:rPr>
          <w:rFonts w:ascii="Arial" w:hAnsi="Arial" w:cs="Arial"/>
          <w:sz w:val="24"/>
          <w:szCs w:val="24"/>
        </w:rPr>
        <w:t>: BharatPe operates in a regulated environment, and compliance with regulatory requirements is critical. Engaging with relevant regulatory authorities, understanding, and adhering to their guidelines, and maintaining a positive relationship is important for sustainable growth.</w:t>
      </w:r>
    </w:p>
    <w:p w14:paraId="282E5C68" w14:textId="3C0E7FA6" w:rsidR="00ED6B65" w:rsidRDefault="00184919" w:rsidP="00B75C44">
      <w:pPr>
        <w:ind w:left="360"/>
        <w:rPr>
          <w:rFonts w:ascii="Arial" w:hAnsi="Arial" w:cs="Arial"/>
          <w:sz w:val="24"/>
          <w:szCs w:val="24"/>
        </w:rPr>
      </w:pPr>
      <w:r w:rsidRPr="00244250">
        <w:rPr>
          <w:rFonts w:ascii="Arial" w:hAnsi="Arial" w:cs="Arial"/>
          <w:b/>
          <w:bCs/>
          <w:sz w:val="24"/>
          <w:szCs w:val="24"/>
        </w:rPr>
        <w:t>Business Partners:</w:t>
      </w:r>
      <w:r w:rsidRPr="00184919">
        <w:rPr>
          <w:rFonts w:ascii="Arial" w:hAnsi="Arial" w:cs="Arial"/>
          <w:sz w:val="24"/>
          <w:szCs w:val="24"/>
        </w:rPr>
        <w:t xml:space="preserve"> BharatPe collaborates with various business partners, such as banks, financial institutions, technology providers, and service providers. Managing these partnerships, ensuring mutual value creation, and fostering strong relationships are key to delivering comprehensive solutions to customers.</w:t>
      </w:r>
    </w:p>
    <w:p w14:paraId="136E20AB" w14:textId="77777777" w:rsidR="00ED6B65" w:rsidRDefault="00184919" w:rsidP="00B75C44">
      <w:pPr>
        <w:ind w:left="360"/>
        <w:rPr>
          <w:rFonts w:ascii="Arial" w:hAnsi="Arial" w:cs="Arial"/>
          <w:sz w:val="24"/>
          <w:szCs w:val="24"/>
        </w:rPr>
      </w:pPr>
      <w:r w:rsidRPr="00244250">
        <w:rPr>
          <w:rFonts w:ascii="Arial" w:hAnsi="Arial" w:cs="Arial"/>
          <w:b/>
          <w:bCs/>
          <w:sz w:val="24"/>
          <w:szCs w:val="24"/>
        </w:rPr>
        <w:lastRenderedPageBreak/>
        <w:t>Industry Associations and Peers:</w:t>
      </w:r>
      <w:r w:rsidRPr="00184919">
        <w:rPr>
          <w:rFonts w:ascii="Arial" w:hAnsi="Arial" w:cs="Arial"/>
          <w:sz w:val="24"/>
          <w:szCs w:val="24"/>
        </w:rPr>
        <w:t xml:space="preserve"> Engaging with industry associations, trade groups, and peers allows BharatPe to stay informed about industry trends, regulatory developments, and best practices. Collaboration with industry stakeholders can also drive collective initiatives for the growth and development of the industry. </w:t>
      </w:r>
    </w:p>
    <w:p w14:paraId="6F4E58BE" w14:textId="159BC1FF" w:rsidR="00184919" w:rsidRPr="00152B6C" w:rsidRDefault="00184919" w:rsidP="00B75C44">
      <w:pPr>
        <w:ind w:left="360"/>
        <w:rPr>
          <w:rFonts w:ascii="Arial" w:hAnsi="Arial" w:cs="Arial"/>
          <w:sz w:val="24"/>
          <w:szCs w:val="24"/>
        </w:rPr>
      </w:pPr>
      <w:r w:rsidRPr="00244250">
        <w:rPr>
          <w:rFonts w:ascii="Arial" w:hAnsi="Arial" w:cs="Arial"/>
          <w:b/>
          <w:bCs/>
          <w:sz w:val="24"/>
          <w:szCs w:val="24"/>
        </w:rPr>
        <w:t>Community and Society:</w:t>
      </w:r>
      <w:r w:rsidRPr="00184919">
        <w:rPr>
          <w:rFonts w:ascii="Arial" w:hAnsi="Arial" w:cs="Arial"/>
          <w:sz w:val="24"/>
          <w:szCs w:val="24"/>
        </w:rPr>
        <w:t xml:space="preserve"> BharatPe operates within a larger societal context. Considering the impact of its activities on the community, society, and the environment is essential for maintaining a positive reputation and contributing to sustainable development.</w:t>
      </w:r>
    </w:p>
    <w:p w14:paraId="2B3E6611" w14:textId="04A54B47" w:rsidR="00222CDD" w:rsidRDefault="00A3347F" w:rsidP="004D3ED6">
      <w:pPr>
        <w:rPr>
          <w:rFonts w:ascii="Arial" w:hAnsi="Arial" w:cs="Arial"/>
          <w:sz w:val="24"/>
          <w:szCs w:val="24"/>
        </w:rPr>
      </w:pPr>
      <w:r>
        <w:rPr>
          <w:rFonts w:ascii="Arial" w:hAnsi="Arial" w:cs="Arial"/>
          <w:noProof/>
          <w:sz w:val="24"/>
          <w:szCs w:val="24"/>
        </w:rPr>
        <w:drawing>
          <wp:inline distT="0" distB="0" distL="0" distR="0" wp14:anchorId="3ACA2226" wp14:editId="40D6FA88">
            <wp:extent cx="5486400" cy="4276725"/>
            <wp:effectExtent l="0" t="0" r="0" b="9525"/>
            <wp:docPr id="2048148127"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8871A04" w14:textId="152F7E21" w:rsidR="00222CDD" w:rsidRDefault="00222CDD" w:rsidP="004D3ED6">
      <w:pPr>
        <w:rPr>
          <w:rFonts w:ascii="Arial" w:hAnsi="Arial" w:cs="Arial"/>
          <w:sz w:val="24"/>
          <w:szCs w:val="24"/>
        </w:rPr>
      </w:pPr>
    </w:p>
    <w:p w14:paraId="15BAFFBA" w14:textId="3BA48290" w:rsidR="00222CDD" w:rsidRDefault="00E6644B" w:rsidP="00D969D4">
      <w:pPr>
        <w:pStyle w:val="Heading1"/>
        <w:rPr>
          <w:rFonts w:ascii="Arial" w:hAnsi="Arial" w:cs="Arial"/>
          <w:b/>
          <w:bCs/>
          <w:sz w:val="24"/>
          <w:szCs w:val="24"/>
        </w:rPr>
      </w:pPr>
      <w:bookmarkStart w:id="7" w:name="_Toc134145883"/>
      <w:r w:rsidRPr="00E6644B">
        <w:rPr>
          <w:rFonts w:ascii="Arial" w:hAnsi="Arial" w:cs="Arial"/>
          <w:b/>
          <w:bCs/>
          <w:sz w:val="24"/>
          <w:szCs w:val="24"/>
        </w:rPr>
        <w:lastRenderedPageBreak/>
        <w:t xml:space="preserve">Lewin’s </w:t>
      </w:r>
      <w:r w:rsidR="00D969D4">
        <w:rPr>
          <w:rFonts w:ascii="Arial" w:hAnsi="Arial" w:cs="Arial"/>
          <w:b/>
          <w:bCs/>
          <w:sz w:val="24"/>
          <w:szCs w:val="24"/>
        </w:rPr>
        <w:t xml:space="preserve">Three Steps </w:t>
      </w:r>
      <w:r w:rsidRPr="00E6644B">
        <w:rPr>
          <w:rFonts w:ascii="Arial" w:hAnsi="Arial" w:cs="Arial"/>
          <w:b/>
          <w:bCs/>
          <w:sz w:val="24"/>
          <w:szCs w:val="24"/>
        </w:rPr>
        <w:t>Model of Change</w:t>
      </w:r>
      <w:bookmarkEnd w:id="7"/>
    </w:p>
    <w:p w14:paraId="7BC3F805" w14:textId="1DB1932C" w:rsidR="004910F7" w:rsidRDefault="00A4277B" w:rsidP="004D3ED6">
      <w:pPr>
        <w:rPr>
          <w:rFonts w:ascii="Arial" w:hAnsi="Arial" w:cs="Arial"/>
          <w:sz w:val="24"/>
          <w:szCs w:val="24"/>
        </w:rPr>
      </w:pPr>
      <w:r w:rsidRPr="009E0D51">
        <w:rPr>
          <w:rFonts w:ascii="Arial" w:hAnsi="Arial" w:cs="Arial"/>
          <w:sz w:val="24"/>
          <w:szCs w:val="24"/>
        </w:rPr>
        <w:t xml:space="preserve">Lewin’s model of change is a framework that </w:t>
      </w:r>
      <w:r w:rsidRPr="009E0D51">
        <w:rPr>
          <w:rFonts w:ascii="Arial" w:hAnsi="Arial" w:cs="Arial"/>
          <w:color w:val="000000" w:themeColor="text1"/>
          <w:sz w:val="24"/>
          <w:szCs w:val="24"/>
        </w:rPr>
        <w:t>explains how change occurs and how it can be managed in organizations or groups</w:t>
      </w:r>
      <w:r>
        <w:rPr>
          <w:rFonts w:ascii="Arial" w:hAnsi="Arial" w:cs="Arial"/>
          <w:color w:val="000000" w:themeColor="text1"/>
          <w:sz w:val="24"/>
          <w:szCs w:val="24"/>
        </w:rPr>
        <w:t xml:space="preserve"> (Lewin, 1947). </w:t>
      </w:r>
      <w:r w:rsidR="004910F7" w:rsidRPr="004910F7">
        <w:rPr>
          <w:rFonts w:ascii="Arial" w:hAnsi="Arial" w:cs="Arial"/>
          <w:sz w:val="24"/>
          <w:szCs w:val="24"/>
        </w:rPr>
        <w:t>It is widely used in organizational change management and provides a structured approach for understanding and implementing change within an organization. The model is based on the idea that change involves a process of moving from one stable state to another, and it consists of three stages: unfreezing, changing, and refreezing.</w:t>
      </w:r>
    </w:p>
    <w:p w14:paraId="7E9AB7A2" w14:textId="2231AA43" w:rsidR="00504C91" w:rsidRDefault="00504C91" w:rsidP="004D3ED6">
      <w:pPr>
        <w:rPr>
          <w:rFonts w:ascii="Arial" w:hAnsi="Arial" w:cs="Arial"/>
          <w:sz w:val="24"/>
          <w:szCs w:val="24"/>
        </w:rPr>
      </w:pPr>
      <w:r w:rsidRPr="00504C91">
        <w:rPr>
          <w:rFonts w:ascii="Arial" w:hAnsi="Arial" w:cs="Arial"/>
          <w:sz w:val="24"/>
          <w:szCs w:val="24"/>
        </w:rPr>
        <w:drawing>
          <wp:inline distT="0" distB="0" distL="0" distR="0" wp14:anchorId="665D80DD" wp14:editId="2E67DD70">
            <wp:extent cx="5534025" cy="2657475"/>
            <wp:effectExtent l="0" t="0" r="9525" b="9525"/>
            <wp:docPr id="1026" name="Picture 2" descr="See the source image">
              <a:extLst xmlns:a="http://schemas.openxmlformats.org/drawingml/2006/main">
                <a:ext uri="{FF2B5EF4-FFF2-40B4-BE49-F238E27FC236}">
                  <a16:creationId xmlns:a16="http://schemas.microsoft.com/office/drawing/2014/main" id="{51B5B153-45CC-4628-8ABA-0148F8E7CA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ee the source image">
                      <a:extLst>
                        <a:ext uri="{FF2B5EF4-FFF2-40B4-BE49-F238E27FC236}">
                          <a16:creationId xmlns:a16="http://schemas.microsoft.com/office/drawing/2014/main" id="{51B5B153-45CC-4628-8ABA-0148F8E7CAFA}"/>
                        </a:ext>
                      </a:extLst>
                    </pic:cNvPr>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534479" cy="2657693"/>
                    </a:xfrm>
                    <a:prstGeom prst="rect">
                      <a:avLst/>
                    </a:prstGeom>
                    <a:noFill/>
                  </pic:spPr>
                </pic:pic>
              </a:graphicData>
            </a:graphic>
          </wp:inline>
        </w:drawing>
      </w:r>
    </w:p>
    <w:p w14:paraId="43358988" w14:textId="3139D594" w:rsidR="006B163D" w:rsidRPr="006B163D" w:rsidRDefault="006B163D" w:rsidP="006B163D">
      <w:pPr>
        <w:numPr>
          <w:ilvl w:val="0"/>
          <w:numId w:val="3"/>
        </w:numPr>
        <w:rPr>
          <w:rFonts w:ascii="Arial" w:hAnsi="Arial" w:cs="Arial"/>
          <w:sz w:val="24"/>
          <w:szCs w:val="24"/>
        </w:rPr>
      </w:pPr>
      <w:r w:rsidRPr="00BB05D8">
        <w:rPr>
          <w:rFonts w:ascii="Arial" w:hAnsi="Arial" w:cs="Arial"/>
          <w:b/>
          <w:bCs/>
          <w:sz w:val="24"/>
          <w:szCs w:val="24"/>
        </w:rPr>
        <w:t>Unfreezing:</w:t>
      </w:r>
      <w:r w:rsidRPr="006B163D">
        <w:rPr>
          <w:rFonts w:ascii="Arial" w:hAnsi="Arial" w:cs="Arial"/>
          <w:sz w:val="24"/>
          <w:szCs w:val="24"/>
        </w:rPr>
        <w:t xml:space="preserve"> BharatPe may start by creating awareness among its </w:t>
      </w:r>
      <w:r>
        <w:rPr>
          <w:rFonts w:ascii="Arial" w:hAnsi="Arial" w:cs="Arial"/>
          <w:sz w:val="24"/>
          <w:szCs w:val="24"/>
        </w:rPr>
        <w:t>customers</w:t>
      </w:r>
      <w:r w:rsidRPr="006B163D">
        <w:rPr>
          <w:rFonts w:ascii="Arial" w:hAnsi="Arial" w:cs="Arial"/>
          <w:sz w:val="24"/>
          <w:szCs w:val="24"/>
        </w:rPr>
        <w:t xml:space="preserve"> about the need for change. This could involve communicating the challenges and opportunities in the rapidly evolving fintech industry and how it impacts the company's growth and competitiveness. They could conduct workshops or training sessions to help employees understand the rationale behind the change and address any resistance or concerns.</w:t>
      </w:r>
      <w:r w:rsidR="00E57D66">
        <w:rPr>
          <w:rFonts w:ascii="Arial" w:hAnsi="Arial" w:cs="Arial"/>
          <w:sz w:val="24"/>
          <w:szCs w:val="24"/>
        </w:rPr>
        <w:t xml:space="preserve"> </w:t>
      </w:r>
      <w:r w:rsidR="0016018C">
        <w:rPr>
          <w:rFonts w:ascii="Arial" w:hAnsi="Arial" w:cs="Arial"/>
          <w:sz w:val="24"/>
          <w:szCs w:val="24"/>
        </w:rPr>
        <w:t>BharatPe can change it</w:t>
      </w:r>
      <w:r w:rsidR="00C04C24">
        <w:rPr>
          <w:rFonts w:ascii="Arial" w:hAnsi="Arial" w:cs="Arial"/>
          <w:sz w:val="24"/>
          <w:szCs w:val="24"/>
        </w:rPr>
        <w:t xml:space="preserve">s application features, </w:t>
      </w:r>
      <w:r w:rsidR="00523EAD">
        <w:rPr>
          <w:rFonts w:ascii="Arial" w:hAnsi="Arial" w:cs="Arial"/>
          <w:sz w:val="24"/>
          <w:szCs w:val="24"/>
        </w:rPr>
        <w:t xml:space="preserve">marketing strategy, to meet the customers </w:t>
      </w:r>
      <w:r w:rsidR="00DD32A6">
        <w:rPr>
          <w:rFonts w:ascii="Arial" w:hAnsi="Arial" w:cs="Arial"/>
          <w:sz w:val="24"/>
          <w:szCs w:val="24"/>
        </w:rPr>
        <w:t xml:space="preserve">expectations and demands. It can use </w:t>
      </w:r>
      <w:r w:rsidR="0005279F">
        <w:rPr>
          <w:rFonts w:ascii="Arial" w:hAnsi="Arial" w:cs="Arial"/>
          <w:sz w:val="24"/>
          <w:szCs w:val="24"/>
        </w:rPr>
        <w:t>data, feedback to show why th</w:t>
      </w:r>
      <w:r w:rsidR="008C67CD">
        <w:rPr>
          <w:rFonts w:ascii="Arial" w:hAnsi="Arial" w:cs="Arial"/>
          <w:sz w:val="24"/>
          <w:szCs w:val="24"/>
        </w:rPr>
        <w:t>e</w:t>
      </w:r>
      <w:r w:rsidR="0005279F">
        <w:rPr>
          <w:rFonts w:ascii="Arial" w:hAnsi="Arial" w:cs="Arial"/>
          <w:sz w:val="24"/>
          <w:szCs w:val="24"/>
        </w:rPr>
        <w:t xml:space="preserve"> current situation is unsustainable </w:t>
      </w:r>
      <w:r w:rsidR="008C67CD">
        <w:rPr>
          <w:rFonts w:ascii="Arial" w:hAnsi="Arial" w:cs="Arial"/>
          <w:sz w:val="24"/>
          <w:szCs w:val="24"/>
        </w:rPr>
        <w:t>and what the new change will bring for the future of company.</w:t>
      </w:r>
      <w:r w:rsidR="002346D9">
        <w:rPr>
          <w:rFonts w:ascii="Arial" w:hAnsi="Arial" w:cs="Arial"/>
          <w:sz w:val="24"/>
          <w:szCs w:val="24"/>
        </w:rPr>
        <w:t xml:space="preserve"> BharatPe main attractive point is single QR code for all payment and target </w:t>
      </w:r>
      <w:r w:rsidR="002346D9">
        <w:rPr>
          <w:rFonts w:ascii="Arial" w:hAnsi="Arial" w:cs="Arial"/>
          <w:sz w:val="24"/>
          <w:szCs w:val="24"/>
        </w:rPr>
        <w:lastRenderedPageBreak/>
        <w:t xml:space="preserve">small and medium sized merchant with zero commission on transaction, but BharatPe need to focus more on lending business by using AI technology </w:t>
      </w:r>
      <w:r w:rsidR="00667C1D">
        <w:rPr>
          <w:rFonts w:ascii="Arial" w:hAnsi="Arial" w:cs="Arial"/>
          <w:sz w:val="24"/>
          <w:szCs w:val="24"/>
        </w:rPr>
        <w:t>to analyse the income pattern of merchant and provide loan as per need of merchant.</w:t>
      </w:r>
      <w:r w:rsidR="009C114F">
        <w:rPr>
          <w:rFonts w:ascii="Arial" w:hAnsi="Arial" w:cs="Arial"/>
          <w:sz w:val="24"/>
          <w:szCs w:val="24"/>
        </w:rPr>
        <w:t xml:space="preserve"> BharatPe should make loan as their main source for revenue generation.</w:t>
      </w:r>
    </w:p>
    <w:p w14:paraId="77E9EC29" w14:textId="261D59A5" w:rsidR="006B163D" w:rsidRPr="006B163D" w:rsidRDefault="006B163D" w:rsidP="006B163D">
      <w:pPr>
        <w:numPr>
          <w:ilvl w:val="0"/>
          <w:numId w:val="3"/>
        </w:numPr>
        <w:rPr>
          <w:rFonts w:ascii="Arial" w:hAnsi="Arial" w:cs="Arial"/>
          <w:sz w:val="24"/>
          <w:szCs w:val="24"/>
        </w:rPr>
      </w:pPr>
      <w:r w:rsidRPr="00BB05D8">
        <w:rPr>
          <w:rFonts w:ascii="Arial" w:hAnsi="Arial" w:cs="Arial"/>
          <w:b/>
          <w:bCs/>
          <w:sz w:val="24"/>
          <w:szCs w:val="24"/>
        </w:rPr>
        <w:t>Changing:</w:t>
      </w:r>
      <w:r w:rsidRPr="006B163D">
        <w:rPr>
          <w:rFonts w:ascii="Arial" w:hAnsi="Arial" w:cs="Arial"/>
          <w:sz w:val="24"/>
          <w:szCs w:val="24"/>
        </w:rPr>
        <w:t xml:space="preserve"> In this stage, BharatPe </w:t>
      </w:r>
      <w:r w:rsidR="00525369">
        <w:rPr>
          <w:rFonts w:ascii="Arial" w:hAnsi="Arial" w:cs="Arial"/>
          <w:sz w:val="24"/>
          <w:szCs w:val="24"/>
        </w:rPr>
        <w:t xml:space="preserve">can </w:t>
      </w:r>
      <w:r w:rsidRPr="006B163D">
        <w:rPr>
          <w:rFonts w:ascii="Arial" w:hAnsi="Arial" w:cs="Arial"/>
          <w:sz w:val="24"/>
          <w:szCs w:val="24"/>
        </w:rPr>
        <w:t>implement the necessary changes to adapt to the evolving market conditions. This could include introducing new technologies</w:t>
      </w:r>
      <w:r w:rsidR="00BB05D8">
        <w:rPr>
          <w:rFonts w:ascii="Arial" w:hAnsi="Arial" w:cs="Arial"/>
          <w:sz w:val="24"/>
          <w:szCs w:val="24"/>
        </w:rPr>
        <w:t xml:space="preserve"> like new payment machines</w:t>
      </w:r>
      <w:r w:rsidRPr="006B163D">
        <w:rPr>
          <w:rFonts w:ascii="Arial" w:hAnsi="Arial" w:cs="Arial"/>
          <w:sz w:val="24"/>
          <w:szCs w:val="24"/>
        </w:rPr>
        <w:t>,</w:t>
      </w:r>
      <w:r w:rsidR="00BB05D8">
        <w:rPr>
          <w:rFonts w:ascii="Arial" w:hAnsi="Arial" w:cs="Arial"/>
          <w:sz w:val="24"/>
          <w:szCs w:val="24"/>
        </w:rPr>
        <w:t xml:space="preserve"> merchant focussed bank, lending business,</w:t>
      </w:r>
      <w:r w:rsidRPr="006B163D">
        <w:rPr>
          <w:rFonts w:ascii="Arial" w:hAnsi="Arial" w:cs="Arial"/>
          <w:sz w:val="24"/>
          <w:szCs w:val="24"/>
        </w:rPr>
        <w:t xml:space="preserve"> processes, or products to enhance the company's digital payment solutions. They would provide adequate training and support to ensure employees have the necessary skills to embrace and implement the changes effectively. Clear communication channels would be established to keep employees informed about the progress and address any issues that arise during the transition.</w:t>
      </w:r>
      <w:r w:rsidR="00FB2420" w:rsidRPr="00FB2420">
        <w:rPr>
          <w:rFonts w:ascii="Roboto" w:hAnsi="Roboto"/>
          <w:color w:val="111111"/>
        </w:rPr>
        <w:t xml:space="preserve"> </w:t>
      </w:r>
      <w:r w:rsidR="00FB2420" w:rsidRPr="00FB2420">
        <w:rPr>
          <w:rFonts w:ascii="Arial" w:hAnsi="Arial" w:cs="Arial"/>
          <w:sz w:val="24"/>
          <w:szCs w:val="24"/>
        </w:rPr>
        <w:t> It may also use feedback loops, pilot tests, or surveys to evaluate the effectiveness and impact of the change.</w:t>
      </w:r>
    </w:p>
    <w:p w14:paraId="6415E537" w14:textId="1788886E" w:rsidR="006B163D" w:rsidRDefault="006B163D" w:rsidP="006B163D">
      <w:pPr>
        <w:numPr>
          <w:ilvl w:val="0"/>
          <w:numId w:val="3"/>
        </w:numPr>
        <w:rPr>
          <w:rFonts w:ascii="Arial" w:hAnsi="Arial" w:cs="Arial"/>
          <w:sz w:val="24"/>
          <w:szCs w:val="24"/>
        </w:rPr>
      </w:pPr>
      <w:r w:rsidRPr="00BB05D8">
        <w:rPr>
          <w:rFonts w:ascii="Arial" w:hAnsi="Arial" w:cs="Arial"/>
          <w:b/>
          <w:bCs/>
          <w:sz w:val="24"/>
          <w:szCs w:val="24"/>
        </w:rPr>
        <w:t>Refreezing:</w:t>
      </w:r>
      <w:r w:rsidRPr="006B163D">
        <w:rPr>
          <w:rFonts w:ascii="Arial" w:hAnsi="Arial" w:cs="Arial"/>
          <w:sz w:val="24"/>
          <w:szCs w:val="24"/>
        </w:rPr>
        <w:t xml:space="preserve"> Once the changes are implemented, BharatPe would focus on embedding them into the company's culture and practices. They would reinforce the new </w:t>
      </w:r>
      <w:r w:rsidR="00525369" w:rsidRPr="006B163D">
        <w:rPr>
          <w:rFonts w:ascii="Arial" w:hAnsi="Arial" w:cs="Arial"/>
          <w:sz w:val="24"/>
          <w:szCs w:val="24"/>
        </w:rPr>
        <w:t>behaviours</w:t>
      </w:r>
      <w:r w:rsidRPr="006B163D">
        <w:rPr>
          <w:rFonts w:ascii="Arial" w:hAnsi="Arial" w:cs="Arial"/>
          <w:sz w:val="24"/>
          <w:szCs w:val="24"/>
        </w:rPr>
        <w:t xml:space="preserve"> and processes by recognizing and rewarding employees who embrace the changes. They would also align their performance management systems, policies, and procedures to support and sustain the desired changes. Regular assessments and feedback</w:t>
      </w:r>
      <w:r w:rsidR="00A4277B">
        <w:rPr>
          <w:rFonts w:ascii="Arial" w:hAnsi="Arial" w:cs="Arial"/>
          <w:sz w:val="24"/>
          <w:szCs w:val="24"/>
        </w:rPr>
        <w:t xml:space="preserve"> </w:t>
      </w:r>
      <w:r w:rsidRPr="006B163D">
        <w:rPr>
          <w:rFonts w:ascii="Arial" w:hAnsi="Arial" w:cs="Arial"/>
          <w:sz w:val="24"/>
          <w:szCs w:val="24"/>
        </w:rPr>
        <w:t>mechanisms would be put in place to monitor the effectiveness of the changes and make any necessary adjustments</w:t>
      </w:r>
      <w:r w:rsidR="00BB05D8">
        <w:rPr>
          <w:rFonts w:ascii="Arial" w:hAnsi="Arial" w:cs="Arial"/>
          <w:sz w:val="24"/>
          <w:szCs w:val="24"/>
        </w:rPr>
        <w:t xml:space="preserve"> for future growth of company.</w:t>
      </w:r>
    </w:p>
    <w:p w14:paraId="534B0267" w14:textId="77777777" w:rsidR="00D109AB" w:rsidRDefault="007546EC" w:rsidP="004D3ED6">
      <w:pPr>
        <w:rPr>
          <w:rFonts w:ascii="Arial" w:hAnsi="Arial" w:cs="Arial"/>
          <w:sz w:val="24"/>
          <w:szCs w:val="24"/>
        </w:rPr>
      </w:pPr>
      <w:r>
        <w:rPr>
          <w:rFonts w:ascii="Arial" w:hAnsi="Arial" w:cs="Arial"/>
          <w:sz w:val="24"/>
          <w:szCs w:val="24"/>
        </w:rPr>
        <w:lastRenderedPageBreak/>
        <w:t xml:space="preserve">Lewin’s model of change </w:t>
      </w:r>
      <w:r w:rsidR="0024095E">
        <w:rPr>
          <w:rFonts w:ascii="Arial" w:hAnsi="Arial" w:cs="Arial"/>
          <w:sz w:val="24"/>
          <w:szCs w:val="24"/>
        </w:rPr>
        <w:t>f</w:t>
      </w:r>
      <w:r>
        <w:rPr>
          <w:rFonts w:ascii="Arial" w:hAnsi="Arial" w:cs="Arial"/>
          <w:sz w:val="24"/>
          <w:szCs w:val="24"/>
        </w:rPr>
        <w:t>ramework</w:t>
      </w:r>
      <w:r w:rsidR="0024095E">
        <w:rPr>
          <w:rFonts w:ascii="Arial" w:hAnsi="Arial" w:cs="Arial"/>
          <w:sz w:val="24"/>
          <w:szCs w:val="24"/>
        </w:rPr>
        <w:t xml:space="preserve"> is providing guidance</w:t>
      </w:r>
      <w:r w:rsidR="001933E1">
        <w:rPr>
          <w:rFonts w:ascii="Arial" w:hAnsi="Arial" w:cs="Arial"/>
          <w:sz w:val="24"/>
          <w:szCs w:val="24"/>
        </w:rPr>
        <w:t xml:space="preserve"> for BharatPe what change to follow and </w:t>
      </w:r>
      <w:r w:rsidR="001B1950">
        <w:rPr>
          <w:rFonts w:ascii="Arial" w:hAnsi="Arial" w:cs="Arial"/>
          <w:sz w:val="24"/>
          <w:szCs w:val="24"/>
        </w:rPr>
        <w:t xml:space="preserve">when they are going to make change. We also applied Kotter’s </w:t>
      </w:r>
      <w:r w:rsidR="00B75327">
        <w:rPr>
          <w:rFonts w:ascii="Arial" w:hAnsi="Arial" w:cs="Arial"/>
          <w:sz w:val="24"/>
          <w:szCs w:val="24"/>
        </w:rPr>
        <w:t>eight steps model to analyse BharatPe</w:t>
      </w:r>
      <w:r w:rsidR="00D109AB">
        <w:rPr>
          <w:rFonts w:ascii="Arial" w:hAnsi="Arial" w:cs="Arial"/>
          <w:sz w:val="24"/>
          <w:szCs w:val="24"/>
        </w:rPr>
        <w:t>.</w:t>
      </w:r>
    </w:p>
    <w:p w14:paraId="06B533B3" w14:textId="2D8A390B" w:rsidR="006B163D" w:rsidRPr="005B11F1" w:rsidRDefault="00D109AB" w:rsidP="00D969D4">
      <w:pPr>
        <w:pStyle w:val="Heading1"/>
        <w:rPr>
          <w:rFonts w:ascii="Arial" w:hAnsi="Arial" w:cs="Arial"/>
          <w:b/>
          <w:bCs/>
          <w:sz w:val="24"/>
          <w:szCs w:val="24"/>
        </w:rPr>
      </w:pPr>
      <w:bookmarkStart w:id="8" w:name="_Toc134145884"/>
      <w:r w:rsidRPr="005B11F1">
        <w:rPr>
          <w:rFonts w:ascii="Arial" w:hAnsi="Arial" w:cs="Arial"/>
          <w:b/>
          <w:bCs/>
          <w:sz w:val="24"/>
          <w:szCs w:val="24"/>
        </w:rPr>
        <w:t>Kotter Eight-Steps Model</w:t>
      </w:r>
      <w:r w:rsidR="007546EC" w:rsidRPr="005B11F1">
        <w:rPr>
          <w:rFonts w:ascii="Arial" w:hAnsi="Arial" w:cs="Arial"/>
          <w:b/>
          <w:bCs/>
          <w:sz w:val="24"/>
          <w:szCs w:val="24"/>
        </w:rPr>
        <w:t xml:space="preserve"> </w:t>
      </w:r>
      <w:r w:rsidR="00D969D4">
        <w:rPr>
          <w:rFonts w:ascii="Arial" w:hAnsi="Arial" w:cs="Arial"/>
          <w:b/>
          <w:bCs/>
          <w:sz w:val="24"/>
          <w:szCs w:val="24"/>
        </w:rPr>
        <w:t>of Change</w:t>
      </w:r>
      <w:bookmarkEnd w:id="8"/>
    </w:p>
    <w:p w14:paraId="104A4E4D" w14:textId="21CFBACF" w:rsidR="00E6644B" w:rsidRDefault="00FA75FE" w:rsidP="004D3ED6">
      <w:pPr>
        <w:rPr>
          <w:rFonts w:ascii="Arial" w:hAnsi="Arial" w:cs="Arial"/>
          <w:sz w:val="24"/>
          <w:szCs w:val="24"/>
        </w:rPr>
      </w:pPr>
      <w:r>
        <w:rPr>
          <w:rFonts w:ascii="Arial" w:hAnsi="Arial" w:cs="Arial"/>
          <w:sz w:val="24"/>
          <w:szCs w:val="24"/>
        </w:rPr>
        <w:t xml:space="preserve">According to </w:t>
      </w:r>
      <w:r w:rsidR="00E060F3" w:rsidRPr="00E060F3">
        <w:rPr>
          <w:rFonts w:ascii="Arial" w:hAnsi="Arial" w:cs="Arial"/>
          <w:sz w:val="24"/>
          <w:szCs w:val="24"/>
        </w:rPr>
        <w:t>(Kotter, 2014)</w:t>
      </w:r>
      <w:r w:rsidR="00E060F3">
        <w:rPr>
          <w:rFonts w:ascii="Arial" w:hAnsi="Arial" w:cs="Arial"/>
          <w:sz w:val="24"/>
          <w:szCs w:val="24"/>
        </w:rPr>
        <w:t xml:space="preserve"> 8-steps </w:t>
      </w:r>
      <w:r w:rsidR="005447F0">
        <w:rPr>
          <w:rFonts w:ascii="Arial" w:hAnsi="Arial" w:cs="Arial"/>
          <w:sz w:val="24"/>
          <w:szCs w:val="24"/>
        </w:rPr>
        <w:t>change model is a people focused structured</w:t>
      </w:r>
      <w:r w:rsidR="00D32109">
        <w:rPr>
          <w:rFonts w:ascii="Arial" w:hAnsi="Arial" w:cs="Arial"/>
          <w:sz w:val="24"/>
          <w:szCs w:val="24"/>
        </w:rPr>
        <w:t xml:space="preserve"> </w:t>
      </w:r>
      <w:r w:rsidR="00D32109" w:rsidRPr="00D32109">
        <w:rPr>
          <w:rFonts w:ascii="Arial" w:hAnsi="Arial" w:cs="Arial"/>
          <w:sz w:val="24"/>
          <w:szCs w:val="24"/>
        </w:rPr>
        <w:t>approach that helps diffuse employee resistance to change. It requires an organization to identify and to communicate clearly why the transformation is necessary. </w:t>
      </w:r>
    </w:p>
    <w:p w14:paraId="335034AA" w14:textId="5D0A005C" w:rsidR="00AC6EEC" w:rsidRDefault="00AC6EEC" w:rsidP="004D3ED6">
      <w:pPr>
        <w:rPr>
          <w:rFonts w:ascii="Arial" w:hAnsi="Arial" w:cs="Arial"/>
          <w:sz w:val="24"/>
          <w:szCs w:val="24"/>
        </w:rPr>
      </w:pPr>
      <w:r>
        <w:rPr>
          <w:noProof/>
        </w:rPr>
        <w:drawing>
          <wp:inline distT="0" distB="0" distL="0" distR="0" wp14:anchorId="7ED57845" wp14:editId="7600419D">
            <wp:extent cx="5362575" cy="3176393"/>
            <wp:effectExtent l="0" t="0" r="0" b="5080"/>
            <wp:docPr id="1573334618" name="Picture 2" descr="Diagram&#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34618" name="Picture 2" descr="Diagram&#10;&#10;Description automatically generated">
                      <a:extLst>
                        <a:ext uri="{C183D7F6-B498-43B3-948B-1728B52AA6E4}">
                          <adec:decorative xmlns:adec="http://schemas.microsoft.com/office/drawing/2017/decorative" val="0"/>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79522" cy="3186431"/>
                    </a:xfrm>
                    <a:prstGeom prst="rect">
                      <a:avLst/>
                    </a:prstGeom>
                    <a:noFill/>
                    <a:ln>
                      <a:noFill/>
                    </a:ln>
                  </pic:spPr>
                </pic:pic>
              </a:graphicData>
            </a:graphic>
          </wp:inline>
        </w:drawing>
      </w:r>
    </w:p>
    <w:p w14:paraId="0C1E0F94" w14:textId="6D4E5C03" w:rsidR="00777311" w:rsidRPr="00777311" w:rsidRDefault="00777311" w:rsidP="00777311">
      <w:pPr>
        <w:numPr>
          <w:ilvl w:val="0"/>
          <w:numId w:val="4"/>
        </w:numPr>
        <w:rPr>
          <w:rFonts w:ascii="Arial" w:hAnsi="Arial" w:cs="Arial"/>
          <w:sz w:val="24"/>
          <w:szCs w:val="24"/>
        </w:rPr>
      </w:pPr>
      <w:r w:rsidRPr="00777311">
        <w:rPr>
          <w:rFonts w:ascii="Arial" w:hAnsi="Arial" w:cs="Arial"/>
          <w:sz w:val="24"/>
          <w:szCs w:val="24"/>
        </w:rPr>
        <w:t xml:space="preserve">Create a Sense of Urgency: </w:t>
      </w:r>
      <w:r w:rsidR="000358B2" w:rsidRPr="00777311">
        <w:rPr>
          <w:rFonts w:ascii="Arial" w:hAnsi="Arial" w:cs="Arial"/>
          <w:sz w:val="24"/>
          <w:szCs w:val="24"/>
        </w:rPr>
        <w:t>BharatPe</w:t>
      </w:r>
      <w:r w:rsidRPr="00777311">
        <w:rPr>
          <w:rFonts w:ascii="Arial" w:hAnsi="Arial" w:cs="Arial"/>
          <w:sz w:val="24"/>
          <w:szCs w:val="24"/>
        </w:rPr>
        <w:t xml:space="preserve"> leadership team would emphasize the changing landscape of digital payments in India and the need to adapt and innovate to remain competitive. They would communicate market trends, customer preferences, and regulatory changes to create a sense of urgency within the organization.</w:t>
      </w:r>
      <w:r w:rsidR="00280EC2">
        <w:rPr>
          <w:rFonts w:ascii="Arial" w:hAnsi="Arial" w:cs="Arial"/>
          <w:sz w:val="24"/>
          <w:szCs w:val="24"/>
        </w:rPr>
        <w:t xml:space="preserve"> Create a </w:t>
      </w:r>
      <w:r w:rsidR="00A118A1">
        <w:rPr>
          <w:rFonts w:ascii="Arial" w:hAnsi="Arial" w:cs="Arial"/>
          <w:sz w:val="24"/>
          <w:szCs w:val="24"/>
        </w:rPr>
        <w:t>sense</w:t>
      </w:r>
      <w:r w:rsidR="00280EC2">
        <w:rPr>
          <w:rFonts w:ascii="Arial" w:hAnsi="Arial" w:cs="Arial"/>
          <w:sz w:val="24"/>
          <w:szCs w:val="24"/>
        </w:rPr>
        <w:t xml:space="preserve"> of urgency </w:t>
      </w:r>
      <w:r w:rsidR="00A118A1">
        <w:rPr>
          <w:rFonts w:ascii="Arial" w:hAnsi="Arial" w:cs="Arial"/>
          <w:sz w:val="24"/>
          <w:szCs w:val="24"/>
        </w:rPr>
        <w:t xml:space="preserve">by showcasing the benefits of using BharatPe </w:t>
      </w:r>
      <w:r w:rsidR="00FF38DF">
        <w:rPr>
          <w:rFonts w:ascii="Arial" w:hAnsi="Arial" w:cs="Arial"/>
          <w:sz w:val="24"/>
          <w:szCs w:val="24"/>
        </w:rPr>
        <w:t xml:space="preserve">over other competitors such as zero commission, </w:t>
      </w:r>
      <w:r w:rsidR="0080727A">
        <w:rPr>
          <w:rFonts w:ascii="Arial" w:hAnsi="Arial" w:cs="Arial"/>
          <w:sz w:val="24"/>
          <w:szCs w:val="24"/>
        </w:rPr>
        <w:t xml:space="preserve">speed, </w:t>
      </w:r>
      <w:r w:rsidR="0080727A">
        <w:rPr>
          <w:rFonts w:ascii="Arial" w:hAnsi="Arial" w:cs="Arial"/>
          <w:sz w:val="24"/>
          <w:szCs w:val="24"/>
        </w:rPr>
        <w:lastRenderedPageBreak/>
        <w:t>security, single QR code for all payment and loan option for merchant with minimum documents.</w:t>
      </w:r>
    </w:p>
    <w:p w14:paraId="78484BB2" w14:textId="70CA4C11" w:rsidR="00777311" w:rsidRPr="00777311" w:rsidRDefault="00777311" w:rsidP="00777311">
      <w:pPr>
        <w:numPr>
          <w:ilvl w:val="0"/>
          <w:numId w:val="4"/>
        </w:numPr>
        <w:rPr>
          <w:rFonts w:ascii="Arial" w:hAnsi="Arial" w:cs="Arial"/>
          <w:sz w:val="24"/>
          <w:szCs w:val="24"/>
        </w:rPr>
      </w:pPr>
      <w:r w:rsidRPr="00777311">
        <w:rPr>
          <w:rFonts w:ascii="Arial" w:hAnsi="Arial" w:cs="Arial"/>
          <w:sz w:val="24"/>
          <w:szCs w:val="24"/>
        </w:rPr>
        <w:t>Form a Powerful Coalition: BharatPe would assemble a coalition of influential leaders from various departments, such as product development, technology, marketing, and operations. This coalition would drive the change initiative, ensure alignment across departments, and secure support from key stakeholders.</w:t>
      </w:r>
      <w:r w:rsidR="00EC27D7">
        <w:rPr>
          <w:rFonts w:ascii="Arial" w:hAnsi="Arial" w:cs="Arial"/>
          <w:sz w:val="24"/>
          <w:szCs w:val="24"/>
        </w:rPr>
        <w:t xml:space="preserve"> They can </w:t>
      </w:r>
      <w:r w:rsidR="00EC27D7" w:rsidRPr="00EC27D7">
        <w:rPr>
          <w:rFonts w:ascii="Arial" w:hAnsi="Arial" w:cs="Arial"/>
          <w:sz w:val="24"/>
          <w:szCs w:val="24"/>
        </w:rPr>
        <w:t>recrui</w:t>
      </w:r>
      <w:r w:rsidR="00EC27D7">
        <w:rPr>
          <w:rFonts w:ascii="Arial" w:hAnsi="Arial" w:cs="Arial"/>
          <w:sz w:val="24"/>
          <w:szCs w:val="24"/>
        </w:rPr>
        <w:t>t</w:t>
      </w:r>
      <w:r w:rsidR="00EC27D7" w:rsidRPr="00EC27D7">
        <w:rPr>
          <w:rFonts w:ascii="Arial" w:hAnsi="Arial" w:cs="Arial"/>
          <w:sz w:val="24"/>
          <w:szCs w:val="24"/>
        </w:rPr>
        <w:t xml:space="preserve"> influential merchants, partners, and customers who can endorse BharatPe and spread the word among their networks.</w:t>
      </w:r>
    </w:p>
    <w:p w14:paraId="088CEEF1" w14:textId="14189D9F" w:rsidR="00777311" w:rsidRPr="00777311" w:rsidRDefault="00777311" w:rsidP="00777311">
      <w:pPr>
        <w:numPr>
          <w:ilvl w:val="0"/>
          <w:numId w:val="4"/>
        </w:numPr>
        <w:rPr>
          <w:rFonts w:ascii="Arial" w:hAnsi="Arial" w:cs="Arial"/>
          <w:sz w:val="24"/>
          <w:szCs w:val="24"/>
        </w:rPr>
      </w:pPr>
      <w:r w:rsidRPr="00777311">
        <w:rPr>
          <w:rFonts w:ascii="Arial" w:hAnsi="Arial" w:cs="Arial"/>
          <w:sz w:val="24"/>
          <w:szCs w:val="24"/>
        </w:rPr>
        <w:t>Develop a Vision and Strategy: The coalition at BharatPe would develop a vision that positions BharatPe as a leading digital payment platform in India, catering to the needs of small and medium-sized businesses</w:t>
      </w:r>
      <w:r w:rsidR="009F0B27">
        <w:rPr>
          <w:rFonts w:ascii="Arial" w:hAnsi="Arial" w:cs="Arial"/>
          <w:sz w:val="24"/>
          <w:szCs w:val="24"/>
        </w:rPr>
        <w:t xml:space="preserve"> to grow</w:t>
      </w:r>
      <w:r w:rsidRPr="00777311">
        <w:rPr>
          <w:rFonts w:ascii="Arial" w:hAnsi="Arial" w:cs="Arial"/>
          <w:sz w:val="24"/>
          <w:szCs w:val="24"/>
        </w:rPr>
        <w:t>. They would formulate a strategy that includes expanding merchant partnerships, improving product offerings, and leveraging emerging technologies like machine learning and data analytics.</w:t>
      </w:r>
    </w:p>
    <w:p w14:paraId="21B75005" w14:textId="3F5188BC" w:rsidR="00777311" w:rsidRPr="00777311" w:rsidRDefault="00777311" w:rsidP="00777311">
      <w:pPr>
        <w:numPr>
          <w:ilvl w:val="0"/>
          <w:numId w:val="4"/>
        </w:numPr>
        <w:rPr>
          <w:rFonts w:ascii="Arial" w:hAnsi="Arial" w:cs="Arial"/>
          <w:sz w:val="24"/>
          <w:szCs w:val="24"/>
        </w:rPr>
      </w:pPr>
      <w:r w:rsidRPr="00777311">
        <w:rPr>
          <w:rFonts w:ascii="Arial" w:hAnsi="Arial" w:cs="Arial"/>
          <w:sz w:val="24"/>
          <w:szCs w:val="24"/>
        </w:rPr>
        <w:t xml:space="preserve">Communicate the Vision: </w:t>
      </w:r>
      <w:r w:rsidR="000358B2" w:rsidRPr="00777311">
        <w:rPr>
          <w:rFonts w:ascii="Arial" w:hAnsi="Arial" w:cs="Arial"/>
          <w:sz w:val="24"/>
          <w:szCs w:val="24"/>
        </w:rPr>
        <w:t>BharatPe</w:t>
      </w:r>
      <w:r w:rsidRPr="00777311">
        <w:rPr>
          <w:rFonts w:ascii="Arial" w:hAnsi="Arial" w:cs="Arial"/>
          <w:sz w:val="24"/>
          <w:szCs w:val="24"/>
        </w:rPr>
        <w:t xml:space="preserve"> leadership, along with the coalition, would effectively communicate the vision and strategy to all employees. They would use various communication channels such as town hall meetings, internal newsletters, and digital platforms to ensure that </w:t>
      </w:r>
      <w:r w:rsidR="00A23D28">
        <w:rPr>
          <w:rFonts w:ascii="Arial" w:hAnsi="Arial" w:cs="Arial"/>
          <w:sz w:val="24"/>
          <w:szCs w:val="24"/>
        </w:rPr>
        <w:t>stakeholders</w:t>
      </w:r>
      <w:r w:rsidRPr="00777311">
        <w:rPr>
          <w:rFonts w:ascii="Arial" w:hAnsi="Arial" w:cs="Arial"/>
          <w:sz w:val="24"/>
          <w:szCs w:val="24"/>
        </w:rPr>
        <w:t xml:space="preserve"> understand the rationale behind the change and their role in achieving the vision.</w:t>
      </w:r>
    </w:p>
    <w:p w14:paraId="108599B3" w14:textId="5F2799D0" w:rsidR="00777311" w:rsidRPr="00777311" w:rsidRDefault="00777311" w:rsidP="00777311">
      <w:pPr>
        <w:numPr>
          <w:ilvl w:val="0"/>
          <w:numId w:val="4"/>
        </w:numPr>
        <w:rPr>
          <w:rFonts w:ascii="Arial" w:hAnsi="Arial" w:cs="Arial"/>
          <w:sz w:val="24"/>
          <w:szCs w:val="24"/>
        </w:rPr>
      </w:pPr>
      <w:r w:rsidRPr="00777311">
        <w:rPr>
          <w:rFonts w:ascii="Arial" w:hAnsi="Arial" w:cs="Arial"/>
          <w:sz w:val="24"/>
          <w:szCs w:val="24"/>
        </w:rPr>
        <w:t xml:space="preserve">Empower Broad-Based Action: BharatPe would empower </w:t>
      </w:r>
      <w:r w:rsidR="000D66AC">
        <w:rPr>
          <w:rFonts w:ascii="Arial" w:hAnsi="Arial" w:cs="Arial"/>
          <w:sz w:val="24"/>
          <w:szCs w:val="24"/>
        </w:rPr>
        <w:t>stakeholders</w:t>
      </w:r>
      <w:r w:rsidRPr="00777311">
        <w:rPr>
          <w:rFonts w:ascii="Arial" w:hAnsi="Arial" w:cs="Arial"/>
          <w:sz w:val="24"/>
          <w:szCs w:val="24"/>
        </w:rPr>
        <w:t xml:space="preserve"> at all levels to actively contribute to the change effort. They would establish cross-functional teams and provide them with the authority and resources to implement specific initiatives aligned with the overall strategy. </w:t>
      </w:r>
      <w:r w:rsidR="000D66AC">
        <w:rPr>
          <w:rFonts w:ascii="Arial" w:hAnsi="Arial" w:cs="Arial"/>
          <w:sz w:val="24"/>
          <w:szCs w:val="24"/>
        </w:rPr>
        <w:t>Stakeholders</w:t>
      </w:r>
      <w:r w:rsidRPr="00777311">
        <w:rPr>
          <w:rFonts w:ascii="Arial" w:hAnsi="Arial" w:cs="Arial"/>
          <w:sz w:val="24"/>
          <w:szCs w:val="24"/>
        </w:rPr>
        <w:t xml:space="preserve"> would be encouraged to share their ideas, suggestions, and concerns.</w:t>
      </w:r>
    </w:p>
    <w:p w14:paraId="70661F3F" w14:textId="1649D1BD" w:rsidR="00777311" w:rsidRPr="00E01A6A" w:rsidRDefault="00777311" w:rsidP="00E01A6A">
      <w:pPr>
        <w:pStyle w:val="ListParagraph"/>
        <w:numPr>
          <w:ilvl w:val="0"/>
          <w:numId w:val="4"/>
        </w:numPr>
        <w:rPr>
          <w:rFonts w:ascii="Arial" w:hAnsi="Arial" w:cs="Arial"/>
          <w:sz w:val="24"/>
          <w:szCs w:val="24"/>
        </w:rPr>
      </w:pPr>
      <w:r w:rsidRPr="00E01A6A">
        <w:rPr>
          <w:rFonts w:ascii="Arial" w:hAnsi="Arial" w:cs="Arial"/>
          <w:sz w:val="24"/>
          <w:szCs w:val="24"/>
        </w:rPr>
        <w:lastRenderedPageBreak/>
        <w:t>Generate Short-Term Wins: BharatPe would focus on achieving quick wins to demonstrate the benefits of the change initiative. For example, they could launch new features that streamline merchant onboarding</w:t>
      </w:r>
      <w:r w:rsidR="00A93777" w:rsidRPr="00E01A6A">
        <w:rPr>
          <w:rFonts w:ascii="Arial" w:hAnsi="Arial" w:cs="Arial"/>
          <w:sz w:val="24"/>
          <w:szCs w:val="24"/>
        </w:rPr>
        <w:t>,</w:t>
      </w:r>
      <w:r w:rsidRPr="00E01A6A">
        <w:rPr>
          <w:rFonts w:ascii="Arial" w:hAnsi="Arial" w:cs="Arial"/>
          <w:sz w:val="24"/>
          <w:szCs w:val="24"/>
        </w:rPr>
        <w:t xml:space="preserve"> improve transaction speed</w:t>
      </w:r>
      <w:r w:rsidR="00A93777" w:rsidRPr="00E01A6A">
        <w:rPr>
          <w:rFonts w:ascii="Arial" w:hAnsi="Arial" w:cs="Arial"/>
          <w:sz w:val="24"/>
          <w:szCs w:val="24"/>
        </w:rPr>
        <w:t xml:space="preserve"> and rewards for early adoption of new change</w:t>
      </w:r>
      <w:r w:rsidRPr="00E01A6A">
        <w:rPr>
          <w:rFonts w:ascii="Arial" w:hAnsi="Arial" w:cs="Arial"/>
          <w:sz w:val="24"/>
          <w:szCs w:val="24"/>
        </w:rPr>
        <w:t>. These wins would be communicated to employees, creating momentum and motivation for further change.</w:t>
      </w:r>
      <w:r w:rsidR="00476A1B" w:rsidRPr="00E01A6A">
        <w:rPr>
          <w:rFonts w:ascii="Arial" w:hAnsi="Arial" w:cs="Arial"/>
          <w:sz w:val="24"/>
          <w:szCs w:val="24"/>
        </w:rPr>
        <w:t xml:space="preserve"> </w:t>
      </w:r>
      <w:r w:rsidR="00E01A6A" w:rsidRPr="00E01A6A">
        <w:rPr>
          <w:rFonts w:ascii="Arial" w:hAnsi="Arial" w:cs="Arial"/>
          <w:color w:val="000000"/>
          <w:sz w:val="24"/>
          <w:szCs w:val="24"/>
          <w:shd w:val="clear" w:color="auto" w:fill="FFFFFF"/>
        </w:rPr>
        <w:t>“India’s first merchant-focused bank". "BharatPe is planning on building a lot of its offerings around merchant-focused credit and savings products,”</w:t>
      </w:r>
      <w:r w:rsidR="00476A1B" w:rsidRPr="00E01A6A">
        <w:rPr>
          <w:rFonts w:ascii="Arial" w:hAnsi="Arial" w:cs="Arial"/>
          <w:sz w:val="24"/>
          <w:szCs w:val="24"/>
        </w:rPr>
        <w:t xml:space="preserve"> (Manikandan and Mishra, 2021)</w:t>
      </w:r>
    </w:p>
    <w:p w14:paraId="18C9AF12" w14:textId="550D0881" w:rsidR="00777311" w:rsidRPr="00777311" w:rsidRDefault="00777311" w:rsidP="00777311">
      <w:pPr>
        <w:numPr>
          <w:ilvl w:val="0"/>
          <w:numId w:val="4"/>
        </w:numPr>
        <w:rPr>
          <w:rFonts w:ascii="Arial" w:hAnsi="Arial" w:cs="Arial"/>
          <w:sz w:val="24"/>
          <w:szCs w:val="24"/>
        </w:rPr>
      </w:pPr>
      <w:r w:rsidRPr="00777311">
        <w:rPr>
          <w:rFonts w:ascii="Arial" w:hAnsi="Arial" w:cs="Arial"/>
          <w:sz w:val="24"/>
          <w:szCs w:val="24"/>
        </w:rPr>
        <w:t xml:space="preserve">Consolidate Gains and Produce More Change: </w:t>
      </w:r>
      <w:r w:rsidR="000358B2" w:rsidRPr="00777311">
        <w:rPr>
          <w:rFonts w:ascii="Arial" w:hAnsi="Arial" w:cs="Arial"/>
          <w:sz w:val="24"/>
          <w:szCs w:val="24"/>
        </w:rPr>
        <w:t>BharatPe</w:t>
      </w:r>
      <w:r w:rsidRPr="00777311">
        <w:rPr>
          <w:rFonts w:ascii="Arial" w:hAnsi="Arial" w:cs="Arial"/>
          <w:sz w:val="24"/>
          <w:szCs w:val="24"/>
        </w:rPr>
        <w:t xml:space="preserve"> leadership would build upon the initial wins and continue driving the change effort. They would monitor progress, address any remaining resistance or obstacles, and make necessary adjustments to the strategy</w:t>
      </w:r>
      <w:r w:rsidR="001F5EA9">
        <w:rPr>
          <w:rFonts w:ascii="Arial" w:hAnsi="Arial" w:cs="Arial"/>
          <w:sz w:val="24"/>
          <w:szCs w:val="24"/>
        </w:rPr>
        <w:t>, like partnering with online shopping</w:t>
      </w:r>
      <w:r w:rsidR="00593FD4">
        <w:rPr>
          <w:rFonts w:ascii="Arial" w:hAnsi="Arial" w:cs="Arial"/>
          <w:sz w:val="24"/>
          <w:szCs w:val="24"/>
        </w:rPr>
        <w:t xml:space="preserve"> grocery shopping</w:t>
      </w:r>
      <w:r w:rsidR="00E90329">
        <w:rPr>
          <w:rFonts w:ascii="Arial" w:hAnsi="Arial" w:cs="Arial"/>
          <w:sz w:val="24"/>
          <w:szCs w:val="24"/>
        </w:rPr>
        <w:t xml:space="preserve"> and</w:t>
      </w:r>
      <w:r w:rsidR="00593FD4">
        <w:rPr>
          <w:rFonts w:ascii="Arial" w:hAnsi="Arial" w:cs="Arial"/>
          <w:sz w:val="24"/>
          <w:szCs w:val="24"/>
        </w:rPr>
        <w:t xml:space="preserve"> lending business for merchant as per their income pattern</w:t>
      </w:r>
      <w:r w:rsidR="00E90329">
        <w:rPr>
          <w:rFonts w:ascii="Arial" w:hAnsi="Arial" w:cs="Arial"/>
          <w:sz w:val="24"/>
          <w:szCs w:val="24"/>
        </w:rPr>
        <w:t>.</w:t>
      </w:r>
      <w:r w:rsidR="00593FD4">
        <w:rPr>
          <w:rFonts w:ascii="Arial" w:hAnsi="Arial" w:cs="Arial"/>
          <w:sz w:val="24"/>
          <w:szCs w:val="24"/>
        </w:rPr>
        <w:t xml:space="preserve"> </w:t>
      </w:r>
      <w:r w:rsidRPr="00777311">
        <w:rPr>
          <w:rFonts w:ascii="Arial" w:hAnsi="Arial" w:cs="Arial"/>
          <w:sz w:val="24"/>
          <w:szCs w:val="24"/>
        </w:rPr>
        <w:t>Continuous improvement and innovation would be encouraged to stay ahead in the competitive digital payment landscape.</w:t>
      </w:r>
    </w:p>
    <w:p w14:paraId="0C4E10B2" w14:textId="4372A660" w:rsidR="00777311" w:rsidRPr="00777311" w:rsidRDefault="00777311" w:rsidP="00777311">
      <w:pPr>
        <w:numPr>
          <w:ilvl w:val="0"/>
          <w:numId w:val="4"/>
        </w:numPr>
        <w:rPr>
          <w:rFonts w:ascii="Arial" w:hAnsi="Arial" w:cs="Arial"/>
          <w:sz w:val="24"/>
          <w:szCs w:val="24"/>
        </w:rPr>
      </w:pPr>
      <w:r w:rsidRPr="00777311">
        <w:rPr>
          <w:rFonts w:ascii="Arial" w:hAnsi="Arial" w:cs="Arial"/>
          <w:sz w:val="24"/>
          <w:szCs w:val="24"/>
        </w:rPr>
        <w:t>Anchor the Changes in Corporate Culture: BharatPe would ensure that the changes become ingrained in the company's culture and practices. They would update performance evaluation systems, recognition programs, and training modules to align with the desired behaviours and outcomes. Leaders would model the new values and behaviours, fostering a culture of innovation, customer-centricity, and collaboration.</w:t>
      </w:r>
      <w:r w:rsidR="00AC3A55">
        <w:rPr>
          <w:rFonts w:ascii="Arial" w:hAnsi="Arial" w:cs="Arial"/>
          <w:sz w:val="24"/>
          <w:szCs w:val="24"/>
        </w:rPr>
        <w:t xml:space="preserve"> BharatPe acquired </w:t>
      </w:r>
      <w:proofErr w:type="spellStart"/>
      <w:r w:rsidR="00AC3A55">
        <w:rPr>
          <w:rFonts w:ascii="Arial" w:hAnsi="Arial" w:cs="Arial"/>
          <w:sz w:val="24"/>
          <w:szCs w:val="24"/>
        </w:rPr>
        <w:t>Grofer’s</w:t>
      </w:r>
      <w:proofErr w:type="spellEnd"/>
      <w:r w:rsidR="00AC3A55">
        <w:rPr>
          <w:rFonts w:ascii="Arial" w:hAnsi="Arial" w:cs="Arial"/>
          <w:sz w:val="24"/>
          <w:szCs w:val="24"/>
        </w:rPr>
        <w:t xml:space="preserve"> for </w:t>
      </w:r>
      <w:r w:rsidR="00DF582A">
        <w:rPr>
          <w:rFonts w:ascii="Arial" w:hAnsi="Arial" w:cs="Arial"/>
          <w:sz w:val="24"/>
          <w:szCs w:val="24"/>
        </w:rPr>
        <w:t xml:space="preserve">online grocery delivery and applied for banking licence by acquiring a </w:t>
      </w:r>
      <w:r w:rsidR="006508C1">
        <w:rPr>
          <w:rFonts w:ascii="Arial" w:hAnsi="Arial" w:cs="Arial"/>
          <w:sz w:val="24"/>
          <w:szCs w:val="24"/>
        </w:rPr>
        <w:t>PMC</w:t>
      </w:r>
      <w:r w:rsidR="00DF582A">
        <w:rPr>
          <w:rFonts w:ascii="Arial" w:hAnsi="Arial" w:cs="Arial"/>
          <w:sz w:val="24"/>
          <w:szCs w:val="24"/>
        </w:rPr>
        <w:t xml:space="preserve"> bank which hel</w:t>
      </w:r>
      <w:r w:rsidR="00EB2716">
        <w:rPr>
          <w:rFonts w:ascii="Arial" w:hAnsi="Arial" w:cs="Arial"/>
          <w:sz w:val="24"/>
          <w:szCs w:val="24"/>
        </w:rPr>
        <w:t>ped them in expanding their lending business as per government rules and regulations</w:t>
      </w:r>
      <w:r w:rsidR="00AC24C2">
        <w:rPr>
          <w:rFonts w:ascii="Arial" w:hAnsi="Arial" w:cs="Arial"/>
          <w:sz w:val="24"/>
          <w:szCs w:val="24"/>
        </w:rPr>
        <w:t xml:space="preserve"> </w:t>
      </w:r>
      <w:r w:rsidR="0010780C" w:rsidRPr="0010780C">
        <w:rPr>
          <w:rFonts w:ascii="Arial" w:hAnsi="Arial" w:cs="Arial"/>
          <w:sz w:val="24"/>
          <w:szCs w:val="24"/>
        </w:rPr>
        <w:t>(CNBCTV18, 2021)</w:t>
      </w:r>
      <w:r w:rsidR="00EB2716">
        <w:rPr>
          <w:rFonts w:ascii="Arial" w:hAnsi="Arial" w:cs="Arial"/>
          <w:sz w:val="24"/>
          <w:szCs w:val="24"/>
        </w:rPr>
        <w:t>.</w:t>
      </w:r>
    </w:p>
    <w:p w14:paraId="1FD98CE3" w14:textId="77777777" w:rsidR="00777311" w:rsidRDefault="00777311" w:rsidP="004D3ED6">
      <w:pPr>
        <w:rPr>
          <w:rFonts w:ascii="Arial" w:hAnsi="Arial" w:cs="Arial"/>
          <w:sz w:val="24"/>
          <w:szCs w:val="24"/>
        </w:rPr>
      </w:pPr>
    </w:p>
    <w:p w14:paraId="65CD3E97" w14:textId="307CB489" w:rsidR="00E6644B" w:rsidRPr="007E13BA" w:rsidRDefault="007E13BA" w:rsidP="00D969D4">
      <w:pPr>
        <w:pStyle w:val="Heading1"/>
        <w:rPr>
          <w:rFonts w:ascii="Arial" w:hAnsi="Arial" w:cs="Arial"/>
          <w:b/>
          <w:bCs/>
          <w:sz w:val="24"/>
          <w:szCs w:val="24"/>
        </w:rPr>
      </w:pPr>
      <w:bookmarkStart w:id="9" w:name="_Toc134145885"/>
      <w:r w:rsidRPr="007E13BA">
        <w:rPr>
          <w:rFonts w:ascii="Arial" w:hAnsi="Arial" w:cs="Arial"/>
          <w:b/>
          <w:bCs/>
          <w:sz w:val="24"/>
          <w:szCs w:val="24"/>
        </w:rPr>
        <w:lastRenderedPageBreak/>
        <w:t>Conclusion</w:t>
      </w:r>
      <w:bookmarkEnd w:id="9"/>
    </w:p>
    <w:p w14:paraId="0B172161" w14:textId="2C35A157" w:rsidR="002E5748" w:rsidRPr="002E5748" w:rsidRDefault="002E5748" w:rsidP="002E5748">
      <w:pPr>
        <w:rPr>
          <w:rFonts w:ascii="Arial" w:hAnsi="Arial" w:cs="Arial"/>
          <w:sz w:val="24"/>
          <w:szCs w:val="24"/>
        </w:rPr>
      </w:pPr>
      <w:r w:rsidRPr="002E5748">
        <w:rPr>
          <w:rFonts w:ascii="Arial" w:hAnsi="Arial" w:cs="Arial"/>
          <w:sz w:val="24"/>
          <w:szCs w:val="24"/>
        </w:rPr>
        <w:t xml:space="preserve">BharatPe </w:t>
      </w:r>
      <w:r>
        <w:rPr>
          <w:rFonts w:ascii="Arial" w:hAnsi="Arial" w:cs="Arial"/>
          <w:sz w:val="24"/>
          <w:szCs w:val="24"/>
        </w:rPr>
        <w:t xml:space="preserve">as </w:t>
      </w:r>
      <w:r w:rsidRPr="002E5748">
        <w:rPr>
          <w:rFonts w:ascii="Arial" w:hAnsi="Arial" w:cs="Arial"/>
          <w:sz w:val="24"/>
          <w:szCs w:val="24"/>
        </w:rPr>
        <w:t>an Indian fintech company dedicated to empowering small and medium businesses throughout India. Their primary goal is to provide these businesses with a user-friendly, no-cost, and convenient solution to accept payments from any UPI app, utilizing a single QR code. In addition to their payment services, BharatPe offers a variety of financial products such as loans, investments, insurance, and bill payments to their merchant base.</w:t>
      </w:r>
    </w:p>
    <w:p w14:paraId="1168384B" w14:textId="69563056" w:rsidR="002E5748" w:rsidRPr="002E5748" w:rsidRDefault="002E5748" w:rsidP="002E5748">
      <w:pPr>
        <w:rPr>
          <w:rFonts w:ascii="Arial" w:hAnsi="Arial" w:cs="Arial"/>
          <w:sz w:val="24"/>
          <w:szCs w:val="24"/>
        </w:rPr>
      </w:pPr>
      <w:r w:rsidRPr="002E5748">
        <w:rPr>
          <w:rFonts w:ascii="Arial" w:hAnsi="Arial" w:cs="Arial"/>
          <w:sz w:val="24"/>
          <w:szCs w:val="24"/>
        </w:rPr>
        <w:t>Recently, BharatPe made a significant move by acquiring a majority stake in Trillion Loans, a non-banking financial company (NBFC) specializing in secured and unsecured loans for both businesses and individuals</w:t>
      </w:r>
      <w:r w:rsidR="001E1B4C">
        <w:rPr>
          <w:rFonts w:ascii="Arial" w:hAnsi="Arial" w:cs="Arial"/>
          <w:sz w:val="24"/>
          <w:szCs w:val="24"/>
        </w:rPr>
        <w:t xml:space="preserve"> </w:t>
      </w:r>
      <w:r w:rsidR="001E1B4C" w:rsidRPr="001E1B4C">
        <w:rPr>
          <w:rFonts w:ascii="Arial" w:hAnsi="Arial" w:cs="Arial"/>
          <w:sz w:val="24"/>
          <w:szCs w:val="24"/>
        </w:rPr>
        <w:t>(Jose, 2023)</w:t>
      </w:r>
      <w:r w:rsidRPr="002E5748">
        <w:rPr>
          <w:rFonts w:ascii="Arial" w:hAnsi="Arial" w:cs="Arial"/>
          <w:sz w:val="24"/>
          <w:szCs w:val="24"/>
        </w:rPr>
        <w:t xml:space="preserve">. This acquisition signifies </w:t>
      </w:r>
      <w:proofErr w:type="spellStart"/>
      <w:r w:rsidRPr="002E5748">
        <w:rPr>
          <w:rFonts w:ascii="Arial" w:hAnsi="Arial" w:cs="Arial"/>
          <w:sz w:val="24"/>
          <w:szCs w:val="24"/>
        </w:rPr>
        <w:t>BharatPe's</w:t>
      </w:r>
      <w:proofErr w:type="spellEnd"/>
      <w:r w:rsidRPr="002E5748">
        <w:rPr>
          <w:rFonts w:ascii="Arial" w:hAnsi="Arial" w:cs="Arial"/>
          <w:sz w:val="24"/>
          <w:szCs w:val="24"/>
        </w:rPr>
        <w:t xml:space="preserve"> intention to expand their credit offerings and extend their reach to a broader range of customers and stakeholders.</w:t>
      </w:r>
    </w:p>
    <w:p w14:paraId="6644559C" w14:textId="77777777" w:rsidR="002E5748" w:rsidRPr="002E5748" w:rsidRDefault="002E5748" w:rsidP="002E5748">
      <w:pPr>
        <w:rPr>
          <w:rFonts w:ascii="Arial" w:hAnsi="Arial" w:cs="Arial"/>
          <w:sz w:val="24"/>
          <w:szCs w:val="24"/>
        </w:rPr>
      </w:pPr>
      <w:r w:rsidRPr="002E5748">
        <w:rPr>
          <w:rFonts w:ascii="Arial" w:hAnsi="Arial" w:cs="Arial"/>
          <w:sz w:val="24"/>
          <w:szCs w:val="24"/>
        </w:rPr>
        <w:t>As a key player in India's digital payments sector, BharatPe envisions a transformative impact on the payment landscape, fostering financial inclusion for countless underserved and unbanked businesses and customers. Through their comprehensive suite of services and strategic partnerships, BharatPe aims to revolutionize the way businesses transact and provide essential financial services to those who have traditionally been excluded from the formal banking system.</w:t>
      </w:r>
    </w:p>
    <w:p w14:paraId="4B60451D" w14:textId="666DBC0E" w:rsidR="007E13BA" w:rsidRPr="007E13BA" w:rsidRDefault="007E13BA" w:rsidP="00D969D4">
      <w:pPr>
        <w:pStyle w:val="Heading1"/>
        <w:rPr>
          <w:rFonts w:ascii="Arial" w:hAnsi="Arial" w:cs="Arial"/>
          <w:b/>
          <w:bCs/>
          <w:sz w:val="24"/>
          <w:szCs w:val="24"/>
        </w:rPr>
      </w:pPr>
      <w:bookmarkStart w:id="10" w:name="_Toc134145886"/>
      <w:r w:rsidRPr="007E13BA">
        <w:rPr>
          <w:rFonts w:ascii="Arial" w:hAnsi="Arial" w:cs="Arial"/>
          <w:b/>
          <w:bCs/>
          <w:sz w:val="24"/>
          <w:szCs w:val="24"/>
        </w:rPr>
        <w:t>Recommendation</w:t>
      </w:r>
      <w:bookmarkEnd w:id="10"/>
    </w:p>
    <w:p w14:paraId="27C278A8" w14:textId="5388D8AE" w:rsidR="00FF4E30" w:rsidRDefault="00A86058" w:rsidP="004D3ED6">
      <w:pPr>
        <w:rPr>
          <w:rFonts w:ascii="Arial" w:hAnsi="Arial" w:cs="Arial"/>
          <w:sz w:val="24"/>
          <w:szCs w:val="24"/>
        </w:rPr>
      </w:pPr>
      <w:r w:rsidRPr="00A86058">
        <w:rPr>
          <w:rFonts w:ascii="Arial" w:hAnsi="Arial" w:cs="Arial"/>
          <w:sz w:val="24"/>
          <w:szCs w:val="24"/>
        </w:rPr>
        <w:t xml:space="preserve">BharatPe has emerged as a successful and pioneering fintech company, making notable </w:t>
      </w:r>
      <w:r>
        <w:rPr>
          <w:rFonts w:ascii="Arial" w:hAnsi="Arial" w:cs="Arial"/>
          <w:sz w:val="24"/>
          <w:szCs w:val="24"/>
        </w:rPr>
        <w:t>innovation</w:t>
      </w:r>
      <w:r w:rsidRPr="00A86058">
        <w:rPr>
          <w:rFonts w:ascii="Arial" w:hAnsi="Arial" w:cs="Arial"/>
          <w:sz w:val="24"/>
          <w:szCs w:val="24"/>
        </w:rPr>
        <w:t xml:space="preserve"> in the digital payments </w:t>
      </w:r>
      <w:r>
        <w:rPr>
          <w:rFonts w:ascii="Arial" w:hAnsi="Arial" w:cs="Arial"/>
          <w:sz w:val="24"/>
          <w:szCs w:val="24"/>
        </w:rPr>
        <w:t>system</w:t>
      </w:r>
      <w:r w:rsidRPr="00A86058">
        <w:rPr>
          <w:rFonts w:ascii="Arial" w:hAnsi="Arial" w:cs="Arial"/>
          <w:sz w:val="24"/>
          <w:szCs w:val="24"/>
        </w:rPr>
        <w:t xml:space="preserve"> of India. Despite its achievements, there are continuous opportunities for further enhancement and expansion.</w:t>
      </w:r>
      <w:r w:rsidR="00B872E9">
        <w:rPr>
          <w:rFonts w:ascii="Arial" w:hAnsi="Arial" w:cs="Arial"/>
          <w:sz w:val="24"/>
          <w:szCs w:val="24"/>
        </w:rPr>
        <w:t xml:space="preserve"> </w:t>
      </w:r>
      <w:r w:rsidR="00B872E9" w:rsidRPr="00B872E9">
        <w:rPr>
          <w:rFonts w:ascii="Arial" w:hAnsi="Arial" w:cs="Arial"/>
          <w:sz w:val="24"/>
          <w:szCs w:val="24"/>
        </w:rPr>
        <w:t xml:space="preserve">Establish strategic partnerships with banks, financial institutions, and other key players in the ecosystem to broaden </w:t>
      </w:r>
      <w:proofErr w:type="spellStart"/>
      <w:r w:rsidR="00B872E9" w:rsidRPr="00B872E9">
        <w:rPr>
          <w:rFonts w:ascii="Arial" w:hAnsi="Arial" w:cs="Arial"/>
          <w:sz w:val="24"/>
          <w:szCs w:val="24"/>
        </w:rPr>
        <w:t>BharatPe's</w:t>
      </w:r>
      <w:proofErr w:type="spellEnd"/>
      <w:r w:rsidR="00B872E9" w:rsidRPr="00B872E9">
        <w:rPr>
          <w:rFonts w:ascii="Arial" w:hAnsi="Arial" w:cs="Arial"/>
          <w:sz w:val="24"/>
          <w:szCs w:val="24"/>
        </w:rPr>
        <w:t xml:space="preserve"> reach and enhance its service offerings. </w:t>
      </w:r>
      <w:r w:rsidR="00B872E9" w:rsidRPr="00B872E9">
        <w:rPr>
          <w:rFonts w:ascii="Arial" w:hAnsi="Arial" w:cs="Arial"/>
          <w:sz w:val="24"/>
          <w:szCs w:val="24"/>
        </w:rPr>
        <w:lastRenderedPageBreak/>
        <w:t>Collaborations can include integrating with complementary platforms, leveraging partner networks for customer acquisition, or co-developing innovative solutions.</w:t>
      </w:r>
    </w:p>
    <w:p w14:paraId="66ACC3FA" w14:textId="1C52F052" w:rsidR="007E13BA" w:rsidRDefault="007D778D" w:rsidP="004D3ED6">
      <w:pPr>
        <w:rPr>
          <w:rFonts w:ascii="Arial" w:hAnsi="Arial" w:cs="Arial"/>
          <w:sz w:val="24"/>
          <w:szCs w:val="24"/>
        </w:rPr>
      </w:pPr>
      <w:r>
        <w:rPr>
          <w:rFonts w:ascii="Arial" w:hAnsi="Arial" w:cs="Arial"/>
          <w:sz w:val="24"/>
          <w:szCs w:val="24"/>
        </w:rPr>
        <w:t xml:space="preserve"> B</w:t>
      </w:r>
      <w:r w:rsidRPr="007D778D">
        <w:rPr>
          <w:rFonts w:ascii="Arial" w:hAnsi="Arial" w:cs="Arial"/>
          <w:sz w:val="24"/>
          <w:szCs w:val="24"/>
        </w:rPr>
        <w:t>haratPe must prioritize the security and compliance aspects of its app and platform. By ensuring adherence to the latest fintech industry regulations and standards, as well as implementing robust security measures, BharatPe can prevent data breaches, fraud, and legal issues.</w:t>
      </w:r>
    </w:p>
    <w:p w14:paraId="38F3C0D3" w14:textId="33D23F04" w:rsidR="007D778D" w:rsidRDefault="00FF4E30" w:rsidP="004D3ED6">
      <w:pPr>
        <w:rPr>
          <w:rFonts w:ascii="Arial" w:hAnsi="Arial" w:cs="Arial"/>
          <w:sz w:val="24"/>
          <w:szCs w:val="24"/>
        </w:rPr>
      </w:pPr>
      <w:r w:rsidRPr="00FF4E30">
        <w:rPr>
          <w:rFonts w:ascii="Arial" w:hAnsi="Arial" w:cs="Arial"/>
          <w:sz w:val="24"/>
          <w:szCs w:val="24"/>
        </w:rPr>
        <w:t>BharatPe can demonstrate its commitment to social responsibility by actively participating in initiatives and contributing to causes that benefit society and the environment. By aligning its actions with societal values, BharatPe can enhance its brand image, attract like-minded customers and partners, and strengthen its overall value proposition.</w:t>
      </w:r>
    </w:p>
    <w:p w14:paraId="7617A089" w14:textId="77777777" w:rsidR="004E0DFF" w:rsidRDefault="004E0DFF" w:rsidP="004D3ED6">
      <w:pPr>
        <w:rPr>
          <w:rFonts w:ascii="Arial" w:hAnsi="Arial" w:cs="Arial"/>
          <w:sz w:val="24"/>
          <w:szCs w:val="24"/>
        </w:rPr>
      </w:pPr>
    </w:p>
    <w:p w14:paraId="76B86BB2" w14:textId="77777777" w:rsidR="004E0DFF" w:rsidRDefault="004E0DFF" w:rsidP="004D3ED6">
      <w:pPr>
        <w:rPr>
          <w:rFonts w:ascii="Arial" w:hAnsi="Arial" w:cs="Arial"/>
          <w:sz w:val="24"/>
          <w:szCs w:val="24"/>
        </w:rPr>
      </w:pPr>
    </w:p>
    <w:p w14:paraId="489B2E7F" w14:textId="77777777" w:rsidR="004E0DFF" w:rsidRDefault="004E0DFF" w:rsidP="004D3ED6">
      <w:pPr>
        <w:rPr>
          <w:rFonts w:ascii="Arial" w:hAnsi="Arial" w:cs="Arial"/>
          <w:sz w:val="24"/>
          <w:szCs w:val="24"/>
        </w:rPr>
      </w:pPr>
    </w:p>
    <w:p w14:paraId="27C70AC4" w14:textId="77777777" w:rsidR="004E0DFF" w:rsidRDefault="004E0DFF" w:rsidP="004D3ED6">
      <w:pPr>
        <w:rPr>
          <w:rFonts w:ascii="Arial" w:hAnsi="Arial" w:cs="Arial"/>
          <w:sz w:val="24"/>
          <w:szCs w:val="24"/>
        </w:rPr>
      </w:pPr>
    </w:p>
    <w:p w14:paraId="6C0FBF38" w14:textId="77777777" w:rsidR="004E0DFF" w:rsidRDefault="004E0DFF" w:rsidP="004D3ED6">
      <w:pPr>
        <w:rPr>
          <w:rFonts w:ascii="Arial" w:hAnsi="Arial" w:cs="Arial"/>
          <w:sz w:val="24"/>
          <w:szCs w:val="24"/>
        </w:rPr>
      </w:pPr>
    </w:p>
    <w:p w14:paraId="48F44FD7" w14:textId="77777777" w:rsidR="004E0DFF" w:rsidRDefault="004E0DFF" w:rsidP="004D3ED6">
      <w:pPr>
        <w:rPr>
          <w:rFonts w:ascii="Arial" w:hAnsi="Arial" w:cs="Arial"/>
          <w:sz w:val="24"/>
          <w:szCs w:val="24"/>
        </w:rPr>
      </w:pPr>
    </w:p>
    <w:p w14:paraId="500091BA" w14:textId="77777777" w:rsidR="004E0DFF" w:rsidRDefault="004E0DFF" w:rsidP="004D3ED6">
      <w:pPr>
        <w:rPr>
          <w:rFonts w:ascii="Arial" w:hAnsi="Arial" w:cs="Arial"/>
          <w:sz w:val="24"/>
          <w:szCs w:val="24"/>
        </w:rPr>
      </w:pPr>
    </w:p>
    <w:p w14:paraId="3AA74563" w14:textId="77777777" w:rsidR="004E0DFF" w:rsidRDefault="004E0DFF" w:rsidP="004D3ED6">
      <w:pPr>
        <w:rPr>
          <w:rFonts w:ascii="Arial" w:hAnsi="Arial" w:cs="Arial"/>
          <w:sz w:val="24"/>
          <w:szCs w:val="24"/>
        </w:rPr>
      </w:pPr>
    </w:p>
    <w:p w14:paraId="117CF3A0" w14:textId="77777777" w:rsidR="004E0DFF" w:rsidRDefault="004E0DFF" w:rsidP="004D3ED6">
      <w:pPr>
        <w:rPr>
          <w:rFonts w:ascii="Arial" w:hAnsi="Arial" w:cs="Arial"/>
          <w:sz w:val="24"/>
          <w:szCs w:val="24"/>
        </w:rPr>
      </w:pPr>
    </w:p>
    <w:p w14:paraId="68E357B1" w14:textId="77777777" w:rsidR="004E0DFF" w:rsidRDefault="004E0DFF" w:rsidP="004D3ED6">
      <w:pPr>
        <w:rPr>
          <w:rFonts w:ascii="Arial" w:hAnsi="Arial" w:cs="Arial"/>
          <w:sz w:val="24"/>
          <w:szCs w:val="24"/>
        </w:rPr>
      </w:pPr>
    </w:p>
    <w:p w14:paraId="4153752F" w14:textId="77777777" w:rsidR="004E0DFF" w:rsidRDefault="004E0DFF" w:rsidP="004D3ED6">
      <w:pPr>
        <w:rPr>
          <w:rFonts w:ascii="Arial" w:hAnsi="Arial" w:cs="Arial"/>
          <w:sz w:val="24"/>
          <w:szCs w:val="24"/>
        </w:rPr>
      </w:pPr>
    </w:p>
    <w:p w14:paraId="680408A6" w14:textId="76359A2E" w:rsidR="00D969D4" w:rsidRDefault="00D969D4" w:rsidP="00D969D4">
      <w:pPr>
        <w:pStyle w:val="Heading1"/>
        <w:rPr>
          <w:rFonts w:ascii="Arial" w:hAnsi="Arial" w:cs="Arial"/>
          <w:b/>
          <w:bCs/>
          <w:sz w:val="24"/>
          <w:szCs w:val="24"/>
        </w:rPr>
      </w:pPr>
      <w:bookmarkStart w:id="11" w:name="_Toc134145887"/>
      <w:r w:rsidRPr="00D969D4">
        <w:rPr>
          <w:rFonts w:ascii="Arial" w:hAnsi="Arial" w:cs="Arial"/>
          <w:b/>
          <w:bCs/>
          <w:sz w:val="24"/>
          <w:szCs w:val="24"/>
        </w:rPr>
        <w:lastRenderedPageBreak/>
        <w:t>References</w:t>
      </w:r>
      <w:bookmarkEnd w:id="11"/>
    </w:p>
    <w:p w14:paraId="6DD7747E"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proofErr w:type="spellStart"/>
      <w:r w:rsidRPr="002E7547">
        <w:rPr>
          <w:rFonts w:ascii="Arial" w:eastAsia="Times New Roman" w:hAnsi="Arial" w:cs="Arial"/>
          <w:kern w:val="0"/>
          <w:sz w:val="24"/>
          <w:szCs w:val="24"/>
          <w:lang w:eastAsia="en-GB"/>
          <w14:ligatures w14:val="none"/>
        </w:rPr>
        <w:t>Bassiouni</w:t>
      </w:r>
      <w:proofErr w:type="spellEnd"/>
      <w:r w:rsidRPr="002E7547">
        <w:rPr>
          <w:rFonts w:ascii="Arial" w:eastAsia="Times New Roman" w:hAnsi="Arial" w:cs="Arial"/>
          <w:kern w:val="0"/>
          <w:sz w:val="24"/>
          <w:szCs w:val="24"/>
          <w:lang w:eastAsia="en-GB"/>
          <w14:ligatures w14:val="none"/>
        </w:rPr>
        <w:t>, D. H., Al-</w:t>
      </w:r>
      <w:proofErr w:type="spellStart"/>
      <w:r w:rsidRPr="002E7547">
        <w:rPr>
          <w:rFonts w:ascii="Arial" w:eastAsia="Times New Roman" w:hAnsi="Arial" w:cs="Arial"/>
          <w:kern w:val="0"/>
          <w:sz w:val="24"/>
          <w:szCs w:val="24"/>
          <w:lang w:eastAsia="en-GB"/>
          <w14:ligatures w14:val="none"/>
        </w:rPr>
        <w:t>Tajjat</w:t>
      </w:r>
      <w:proofErr w:type="spellEnd"/>
      <w:r w:rsidRPr="002E7547">
        <w:rPr>
          <w:rFonts w:ascii="Arial" w:eastAsia="Times New Roman" w:hAnsi="Arial" w:cs="Arial"/>
          <w:kern w:val="0"/>
          <w:sz w:val="24"/>
          <w:szCs w:val="24"/>
          <w:lang w:eastAsia="en-GB"/>
          <w14:ligatures w14:val="none"/>
        </w:rPr>
        <w:t xml:space="preserve">, Y. M., &amp; </w:t>
      </w:r>
      <w:proofErr w:type="spellStart"/>
      <w:r w:rsidRPr="002E7547">
        <w:rPr>
          <w:rFonts w:ascii="Arial" w:eastAsia="Times New Roman" w:hAnsi="Arial" w:cs="Arial"/>
          <w:kern w:val="0"/>
          <w:sz w:val="24"/>
          <w:szCs w:val="24"/>
          <w:lang w:eastAsia="en-GB"/>
          <w14:ligatures w14:val="none"/>
        </w:rPr>
        <w:t>Moumen</w:t>
      </w:r>
      <w:proofErr w:type="spellEnd"/>
      <w:r w:rsidRPr="002E7547">
        <w:rPr>
          <w:rFonts w:ascii="Arial" w:eastAsia="Times New Roman" w:hAnsi="Arial" w:cs="Arial"/>
          <w:kern w:val="0"/>
          <w:sz w:val="24"/>
          <w:szCs w:val="24"/>
          <w:lang w:eastAsia="en-GB"/>
          <w14:ligatures w14:val="none"/>
        </w:rPr>
        <w:t xml:space="preserve">, S. E. (2018). The Relationship between Internal Process Improvement and Employee Development. International Journal of Quality &amp; Reliability Management, 35(4), 811-830. </w:t>
      </w:r>
    </w:p>
    <w:p w14:paraId="7D9D0513"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proofErr w:type="spellStart"/>
      <w:r w:rsidRPr="002E7547">
        <w:rPr>
          <w:rFonts w:ascii="Arial" w:eastAsia="Times New Roman" w:hAnsi="Arial" w:cs="Arial"/>
          <w:kern w:val="0"/>
          <w:sz w:val="24"/>
          <w:szCs w:val="24"/>
          <w:lang w:eastAsia="en-GB"/>
          <w14:ligatures w14:val="none"/>
        </w:rPr>
        <w:t>Bharatpe</w:t>
      </w:r>
      <w:proofErr w:type="spellEnd"/>
      <w:r w:rsidRPr="002E7547">
        <w:rPr>
          <w:rFonts w:ascii="Arial" w:eastAsia="Times New Roman" w:hAnsi="Arial" w:cs="Arial"/>
          <w:kern w:val="0"/>
          <w:sz w:val="24"/>
          <w:szCs w:val="24"/>
          <w:lang w:eastAsia="en-GB"/>
          <w14:ligatures w14:val="none"/>
        </w:rPr>
        <w:t xml:space="preserve"> (n.d.). </w:t>
      </w:r>
      <w:r w:rsidRPr="002E7547">
        <w:rPr>
          <w:rFonts w:ascii="Arial" w:eastAsia="Times New Roman" w:hAnsi="Arial" w:cs="Arial"/>
          <w:i/>
          <w:iCs/>
          <w:kern w:val="0"/>
          <w:sz w:val="24"/>
          <w:szCs w:val="24"/>
          <w:lang w:eastAsia="en-GB"/>
          <w14:ligatures w14:val="none"/>
        </w:rPr>
        <w:t>BharatPe | One QR Code for All Payment Apps | Zero Charges |No Limit</w:t>
      </w:r>
      <w:r w:rsidRPr="002E7547">
        <w:rPr>
          <w:rFonts w:ascii="Arial" w:eastAsia="Times New Roman" w:hAnsi="Arial" w:cs="Arial"/>
          <w:kern w:val="0"/>
          <w:sz w:val="24"/>
          <w:szCs w:val="24"/>
          <w:lang w:eastAsia="en-GB"/>
          <w14:ligatures w14:val="none"/>
        </w:rPr>
        <w:t>. [online] bharatpe.com. Available at: https://bharatpe.com/.</w:t>
      </w:r>
    </w:p>
    <w:p w14:paraId="0BD89B1F"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Bhatia, A., &amp; Khan, M. (2019). Fintech: The Game Changer of Indian Financial Services Sector. International Journal of Management, Technology, and Social Sciences, 4(2), 28-42. </w:t>
      </w:r>
    </w:p>
    <w:p w14:paraId="0FC3B96C"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Bhattacharyya, D., Chauhan, D., &amp; Singh, N. (2021). Emerging trends of Fintech in India: A Bibliometric analysis. Journal of Digital Banking, 5(4), 329-346. </w:t>
      </w:r>
    </w:p>
    <w:p w14:paraId="62AD30CF"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Burnes, B. (2004). Kurt Lewin and the Planned Approach to Change: A Reappraisal. Journal of Management Studies, 41(6), 977-1002. </w:t>
      </w:r>
    </w:p>
    <w:p w14:paraId="29366777"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Business Today (2021). </w:t>
      </w:r>
      <w:r w:rsidRPr="002E7547">
        <w:rPr>
          <w:rFonts w:ascii="Arial" w:eastAsia="Times New Roman" w:hAnsi="Arial" w:cs="Arial"/>
          <w:i/>
          <w:iCs/>
          <w:kern w:val="0"/>
          <w:sz w:val="24"/>
          <w:szCs w:val="24"/>
          <w:lang w:eastAsia="en-GB"/>
          <w14:ligatures w14:val="none"/>
        </w:rPr>
        <w:t>Stock Market Updates: Sensex opens flat, Nifty below 15,700; IT stocks drag</w:t>
      </w:r>
      <w:r w:rsidRPr="002E7547">
        <w:rPr>
          <w:rFonts w:ascii="Arial" w:eastAsia="Times New Roman" w:hAnsi="Arial" w:cs="Arial"/>
          <w:kern w:val="0"/>
          <w:sz w:val="24"/>
          <w:szCs w:val="24"/>
          <w:lang w:eastAsia="en-GB"/>
          <w14:ligatures w14:val="none"/>
        </w:rPr>
        <w:t>. [online] Business Today. Available at: https://www.businesstoday.in/latest/corporate/story/how-bharatpe-uses-data-analytics-for-quick-loan-disbursals-300238-2021-05-17.</w:t>
      </w:r>
    </w:p>
    <w:p w14:paraId="272C1A25"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Cameron, E., &amp; Green, M. (2015). Making Sense of Change Management: A Complete Guide to the Models, </w:t>
      </w:r>
      <w:proofErr w:type="gramStart"/>
      <w:r w:rsidRPr="002E7547">
        <w:rPr>
          <w:rFonts w:ascii="Arial" w:eastAsia="Times New Roman" w:hAnsi="Arial" w:cs="Arial"/>
          <w:kern w:val="0"/>
          <w:sz w:val="24"/>
          <w:szCs w:val="24"/>
          <w:lang w:eastAsia="en-GB"/>
          <w14:ligatures w14:val="none"/>
        </w:rPr>
        <w:t>Tools</w:t>
      </w:r>
      <w:proofErr w:type="gramEnd"/>
      <w:r w:rsidRPr="002E7547">
        <w:rPr>
          <w:rFonts w:ascii="Arial" w:eastAsia="Times New Roman" w:hAnsi="Arial" w:cs="Arial"/>
          <w:kern w:val="0"/>
          <w:sz w:val="24"/>
          <w:szCs w:val="24"/>
          <w:lang w:eastAsia="en-GB"/>
          <w14:ligatures w14:val="none"/>
        </w:rPr>
        <w:t xml:space="preserve"> and Techniques of Organizational Change (4th ed.). Kogan Page. </w:t>
      </w:r>
    </w:p>
    <w:p w14:paraId="61F3D614"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Cameron, K. S., &amp; Quinn, R. E. (2006). Diagnosing and Changing Organizational Culture: Based on the Competing Values Framework. John Wiley &amp; Sons. </w:t>
      </w:r>
    </w:p>
    <w:p w14:paraId="6268B8E5"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CNBCTV18 (2021). </w:t>
      </w:r>
      <w:r w:rsidRPr="002E7547">
        <w:rPr>
          <w:rFonts w:ascii="Arial" w:eastAsia="Times New Roman" w:hAnsi="Arial" w:cs="Arial"/>
          <w:i/>
          <w:iCs/>
          <w:kern w:val="0"/>
          <w:sz w:val="24"/>
          <w:szCs w:val="24"/>
          <w:lang w:eastAsia="en-GB"/>
          <w14:ligatures w14:val="none"/>
        </w:rPr>
        <w:t>RBI allows Centrum-BharatPe to acquire PMC Bank: What BharatPe CEO has to say about its future</w:t>
      </w:r>
      <w:r w:rsidRPr="002E7547">
        <w:rPr>
          <w:rFonts w:ascii="Arial" w:eastAsia="Times New Roman" w:hAnsi="Arial" w:cs="Arial"/>
          <w:kern w:val="0"/>
          <w:sz w:val="24"/>
          <w:szCs w:val="24"/>
          <w:lang w:eastAsia="en-GB"/>
          <w14:ligatures w14:val="none"/>
        </w:rPr>
        <w:t>. [online] cnbctv18.com. Available at: https://www.cnbctv18.com/finance/rbi-allows-centrum-bharatpe-to-acquire-pmc-bank-what-bharatpe-ceo-has-to-say-about-its-future-9715281.htm.</w:t>
      </w:r>
    </w:p>
    <w:p w14:paraId="668A1E27"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Economic Times (2022). BharatPe hits $20 billion in annualised TPV, leaves </w:t>
      </w:r>
      <w:proofErr w:type="spellStart"/>
      <w:r w:rsidRPr="002E7547">
        <w:rPr>
          <w:rFonts w:ascii="Arial" w:eastAsia="Times New Roman" w:hAnsi="Arial" w:cs="Arial"/>
          <w:kern w:val="0"/>
          <w:sz w:val="24"/>
          <w:szCs w:val="24"/>
          <w:lang w:eastAsia="en-GB"/>
          <w14:ligatures w14:val="none"/>
        </w:rPr>
        <w:t>Ashneer</w:t>
      </w:r>
      <w:proofErr w:type="spellEnd"/>
      <w:r w:rsidRPr="002E7547">
        <w:rPr>
          <w:rFonts w:ascii="Arial" w:eastAsia="Times New Roman" w:hAnsi="Arial" w:cs="Arial"/>
          <w:kern w:val="0"/>
          <w:sz w:val="24"/>
          <w:szCs w:val="24"/>
          <w:lang w:eastAsia="en-GB"/>
          <w14:ligatures w14:val="none"/>
        </w:rPr>
        <w:t xml:space="preserve"> saga behind. </w:t>
      </w:r>
      <w:r w:rsidRPr="002E7547">
        <w:rPr>
          <w:rFonts w:ascii="Arial" w:eastAsia="Times New Roman" w:hAnsi="Arial" w:cs="Arial"/>
          <w:i/>
          <w:iCs/>
          <w:kern w:val="0"/>
          <w:sz w:val="24"/>
          <w:szCs w:val="24"/>
          <w:lang w:eastAsia="en-GB"/>
          <w14:ligatures w14:val="none"/>
        </w:rPr>
        <w:t>The Economic Times</w:t>
      </w:r>
      <w:r w:rsidRPr="002E7547">
        <w:rPr>
          <w:rFonts w:ascii="Arial" w:eastAsia="Times New Roman" w:hAnsi="Arial" w:cs="Arial"/>
          <w:kern w:val="0"/>
          <w:sz w:val="24"/>
          <w:szCs w:val="24"/>
          <w:lang w:eastAsia="en-GB"/>
          <w14:ligatures w14:val="none"/>
        </w:rPr>
        <w:t xml:space="preserve">. [online] 26 Aug. Available at: </w:t>
      </w:r>
      <w:r w:rsidRPr="002E7547">
        <w:rPr>
          <w:rFonts w:ascii="Arial" w:eastAsia="Times New Roman" w:hAnsi="Arial" w:cs="Arial"/>
          <w:kern w:val="0"/>
          <w:sz w:val="24"/>
          <w:szCs w:val="24"/>
          <w:lang w:eastAsia="en-GB"/>
          <w14:ligatures w14:val="none"/>
        </w:rPr>
        <w:lastRenderedPageBreak/>
        <w:t>https://economictimes.indiatimes.com/tech/startups/bharatpe-hits-20-bn-in-annualised-tpv-leaves-ashneer-saga-behind/articleshow/93795587.cms.</w:t>
      </w:r>
    </w:p>
    <w:p w14:paraId="5BB3ACC3"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Ford, J. D., Ford, L. W., &amp; McNamara, R. T. (2002). Resistance and the Background Conversations of Change. Journal of Organizational Change Management, 15(2), 105-121. </w:t>
      </w:r>
    </w:p>
    <w:p w14:paraId="16F79294"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Holt, D. T., </w:t>
      </w:r>
      <w:proofErr w:type="spellStart"/>
      <w:r w:rsidRPr="002E7547">
        <w:rPr>
          <w:rFonts w:ascii="Arial" w:eastAsia="Times New Roman" w:hAnsi="Arial" w:cs="Arial"/>
          <w:kern w:val="0"/>
          <w:sz w:val="24"/>
          <w:szCs w:val="24"/>
          <w:lang w:eastAsia="en-GB"/>
          <w14:ligatures w14:val="none"/>
        </w:rPr>
        <w:t>Armenakis</w:t>
      </w:r>
      <w:proofErr w:type="spellEnd"/>
      <w:r w:rsidRPr="002E7547">
        <w:rPr>
          <w:rFonts w:ascii="Arial" w:eastAsia="Times New Roman" w:hAnsi="Arial" w:cs="Arial"/>
          <w:kern w:val="0"/>
          <w:sz w:val="24"/>
          <w:szCs w:val="24"/>
          <w:lang w:eastAsia="en-GB"/>
          <w14:ligatures w14:val="none"/>
        </w:rPr>
        <w:t xml:space="preserve">, A. A., Harris, S. G., &amp; </w:t>
      </w:r>
      <w:proofErr w:type="spellStart"/>
      <w:r w:rsidRPr="002E7547">
        <w:rPr>
          <w:rFonts w:ascii="Arial" w:eastAsia="Times New Roman" w:hAnsi="Arial" w:cs="Arial"/>
          <w:kern w:val="0"/>
          <w:sz w:val="24"/>
          <w:szCs w:val="24"/>
          <w:lang w:eastAsia="en-GB"/>
          <w14:ligatures w14:val="none"/>
        </w:rPr>
        <w:t>Feild</w:t>
      </w:r>
      <w:proofErr w:type="spellEnd"/>
      <w:r w:rsidRPr="002E7547">
        <w:rPr>
          <w:rFonts w:ascii="Arial" w:eastAsia="Times New Roman" w:hAnsi="Arial" w:cs="Arial"/>
          <w:kern w:val="0"/>
          <w:sz w:val="24"/>
          <w:szCs w:val="24"/>
          <w:lang w:eastAsia="en-GB"/>
          <w14:ligatures w14:val="none"/>
        </w:rPr>
        <w:t xml:space="preserve">, H. S. (2007). Toward a Comprehensive Definition of Readiness for Change: A Review of Research and Instrumentation. Research in Organizational Change and Development, 16, 289-336. </w:t>
      </w:r>
    </w:p>
    <w:p w14:paraId="32BEF429"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Interview, M.P. (2022). </w:t>
      </w:r>
      <w:r w:rsidRPr="002E7547">
        <w:rPr>
          <w:rFonts w:ascii="Arial" w:eastAsia="Times New Roman" w:hAnsi="Arial" w:cs="Arial"/>
          <w:i/>
          <w:iCs/>
          <w:kern w:val="0"/>
          <w:sz w:val="24"/>
          <w:szCs w:val="24"/>
          <w:lang w:eastAsia="en-GB"/>
          <w14:ligatures w14:val="none"/>
        </w:rPr>
        <w:t xml:space="preserve">Business Case Study: </w:t>
      </w:r>
      <w:proofErr w:type="spellStart"/>
      <w:r w:rsidRPr="002E7547">
        <w:rPr>
          <w:rFonts w:ascii="Arial" w:eastAsia="Times New Roman" w:hAnsi="Arial" w:cs="Arial"/>
          <w:i/>
          <w:iCs/>
          <w:kern w:val="0"/>
          <w:sz w:val="24"/>
          <w:szCs w:val="24"/>
          <w:lang w:eastAsia="en-GB"/>
          <w14:ligatures w14:val="none"/>
        </w:rPr>
        <w:t>BharatPe’s</w:t>
      </w:r>
      <w:proofErr w:type="spellEnd"/>
      <w:r w:rsidRPr="002E7547">
        <w:rPr>
          <w:rFonts w:ascii="Arial" w:eastAsia="Times New Roman" w:hAnsi="Arial" w:cs="Arial"/>
          <w:i/>
          <w:iCs/>
          <w:kern w:val="0"/>
          <w:sz w:val="24"/>
          <w:szCs w:val="24"/>
          <w:lang w:eastAsia="en-GB"/>
          <w14:ligatures w14:val="none"/>
        </w:rPr>
        <w:t xml:space="preserve"> Billion $ Business Strategy</w:t>
      </w:r>
      <w:r w:rsidRPr="002E7547">
        <w:rPr>
          <w:rFonts w:ascii="Arial" w:eastAsia="Times New Roman" w:hAnsi="Arial" w:cs="Arial"/>
          <w:kern w:val="0"/>
          <w:sz w:val="24"/>
          <w:szCs w:val="24"/>
          <w:lang w:eastAsia="en-GB"/>
          <w14:ligatures w14:val="none"/>
        </w:rPr>
        <w:t>. [online] www.mypminterview.com. Available at: https://www.mypminterview.com/p/casestudy-bharatpe-billion-dollar-strategy.</w:t>
      </w:r>
    </w:p>
    <w:p w14:paraId="62A98BCE" w14:textId="77777777" w:rsid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Javadekar, P., &amp; </w:t>
      </w:r>
      <w:proofErr w:type="spellStart"/>
      <w:r w:rsidRPr="002E7547">
        <w:rPr>
          <w:rFonts w:ascii="Arial" w:eastAsia="Times New Roman" w:hAnsi="Arial" w:cs="Arial"/>
          <w:kern w:val="0"/>
          <w:sz w:val="24"/>
          <w:szCs w:val="24"/>
          <w:lang w:eastAsia="en-GB"/>
          <w14:ligatures w14:val="none"/>
        </w:rPr>
        <w:t>Kakade</w:t>
      </w:r>
      <w:proofErr w:type="spellEnd"/>
      <w:r w:rsidRPr="002E7547">
        <w:rPr>
          <w:rFonts w:ascii="Arial" w:eastAsia="Times New Roman" w:hAnsi="Arial" w:cs="Arial"/>
          <w:kern w:val="0"/>
          <w:sz w:val="24"/>
          <w:szCs w:val="24"/>
          <w:lang w:eastAsia="en-GB"/>
          <w14:ligatures w14:val="none"/>
        </w:rPr>
        <w:t xml:space="preserve">, M. (2020). Fintech Adoption and Innovation in India: A Study on Digital Payments Ecosystem. International Journal of Financial Innovation in Banking, 4(2), 129-144. </w:t>
      </w:r>
    </w:p>
    <w:p w14:paraId="23C005BB" w14:textId="7A9D90FF" w:rsidR="00D263E5" w:rsidRPr="002E7547" w:rsidRDefault="00D263E5" w:rsidP="002E7547">
      <w:pPr>
        <w:spacing w:after="240" w:line="360" w:lineRule="auto"/>
        <w:rPr>
          <w:rFonts w:ascii="Arial" w:eastAsia="Times New Roman" w:hAnsi="Arial" w:cs="Arial"/>
          <w:kern w:val="0"/>
          <w:sz w:val="24"/>
          <w:szCs w:val="24"/>
          <w:lang w:eastAsia="en-GB"/>
          <w14:ligatures w14:val="none"/>
        </w:rPr>
      </w:pPr>
      <w:r w:rsidRPr="00D263E5">
        <w:rPr>
          <w:rFonts w:ascii="Arial" w:eastAsia="Times New Roman" w:hAnsi="Arial" w:cs="Arial"/>
          <w:kern w:val="0"/>
          <w:sz w:val="24"/>
          <w:szCs w:val="24"/>
          <w:lang w:eastAsia="en-GB"/>
          <w14:ligatures w14:val="none"/>
        </w:rPr>
        <w:t xml:space="preserve">Jose, T. (2023). </w:t>
      </w:r>
      <w:r w:rsidRPr="00D263E5">
        <w:rPr>
          <w:rFonts w:ascii="Arial" w:eastAsia="Times New Roman" w:hAnsi="Arial" w:cs="Arial"/>
          <w:i/>
          <w:iCs/>
          <w:kern w:val="0"/>
          <w:sz w:val="24"/>
          <w:szCs w:val="24"/>
          <w:lang w:eastAsia="en-GB"/>
          <w14:ligatures w14:val="none"/>
        </w:rPr>
        <w:t xml:space="preserve">BharatPe Acquires 51% Stake </w:t>
      </w:r>
      <w:proofErr w:type="gramStart"/>
      <w:r w:rsidRPr="00D263E5">
        <w:rPr>
          <w:rFonts w:ascii="Arial" w:eastAsia="Times New Roman" w:hAnsi="Arial" w:cs="Arial"/>
          <w:i/>
          <w:iCs/>
          <w:kern w:val="0"/>
          <w:sz w:val="24"/>
          <w:szCs w:val="24"/>
          <w:lang w:eastAsia="en-GB"/>
          <w14:ligatures w14:val="none"/>
        </w:rPr>
        <w:t>In</w:t>
      </w:r>
      <w:proofErr w:type="gramEnd"/>
      <w:r w:rsidRPr="00D263E5">
        <w:rPr>
          <w:rFonts w:ascii="Arial" w:eastAsia="Times New Roman" w:hAnsi="Arial" w:cs="Arial"/>
          <w:i/>
          <w:iCs/>
          <w:kern w:val="0"/>
          <w:sz w:val="24"/>
          <w:szCs w:val="24"/>
          <w:lang w:eastAsia="en-GB"/>
          <w14:ligatures w14:val="none"/>
        </w:rPr>
        <w:t xml:space="preserve"> Trillion Loans</w:t>
      </w:r>
      <w:r w:rsidRPr="00D263E5">
        <w:rPr>
          <w:rFonts w:ascii="Arial" w:eastAsia="Times New Roman" w:hAnsi="Arial" w:cs="Arial"/>
          <w:kern w:val="0"/>
          <w:sz w:val="24"/>
          <w:szCs w:val="24"/>
          <w:lang w:eastAsia="en-GB"/>
          <w14:ligatures w14:val="none"/>
        </w:rPr>
        <w:t>. [online] Entrepreneur. Available at: https://www.entrepreneur.com/en-in/news-and-trends/bharatpe-acquires-51-stake-in-trillion-loans/450834.</w:t>
      </w:r>
    </w:p>
    <w:p w14:paraId="1D653F8B"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proofErr w:type="spellStart"/>
      <w:r w:rsidRPr="002E7547">
        <w:rPr>
          <w:rFonts w:ascii="Arial" w:eastAsia="Times New Roman" w:hAnsi="Arial" w:cs="Arial"/>
          <w:kern w:val="0"/>
          <w:sz w:val="24"/>
          <w:szCs w:val="24"/>
          <w:lang w:eastAsia="en-GB"/>
          <w14:ligatures w14:val="none"/>
        </w:rPr>
        <w:t>Karjaluoto</w:t>
      </w:r>
      <w:proofErr w:type="spellEnd"/>
      <w:r w:rsidRPr="002E7547">
        <w:rPr>
          <w:rFonts w:ascii="Arial" w:eastAsia="Times New Roman" w:hAnsi="Arial" w:cs="Arial"/>
          <w:kern w:val="0"/>
          <w:sz w:val="24"/>
          <w:szCs w:val="24"/>
          <w:lang w:eastAsia="en-GB"/>
          <w14:ligatures w14:val="none"/>
        </w:rPr>
        <w:t xml:space="preserve">, H., </w:t>
      </w:r>
      <w:proofErr w:type="spellStart"/>
      <w:r w:rsidRPr="002E7547">
        <w:rPr>
          <w:rFonts w:ascii="Arial" w:eastAsia="Times New Roman" w:hAnsi="Arial" w:cs="Arial"/>
          <w:kern w:val="0"/>
          <w:sz w:val="24"/>
          <w:szCs w:val="24"/>
          <w:lang w:eastAsia="en-GB"/>
          <w14:ligatures w14:val="none"/>
        </w:rPr>
        <w:t>Jayawardhena</w:t>
      </w:r>
      <w:proofErr w:type="spellEnd"/>
      <w:r w:rsidRPr="002E7547">
        <w:rPr>
          <w:rFonts w:ascii="Arial" w:eastAsia="Times New Roman" w:hAnsi="Arial" w:cs="Arial"/>
          <w:kern w:val="0"/>
          <w:sz w:val="24"/>
          <w:szCs w:val="24"/>
          <w:lang w:eastAsia="en-GB"/>
          <w14:ligatures w14:val="none"/>
        </w:rPr>
        <w:t xml:space="preserve">, C., </w:t>
      </w:r>
      <w:proofErr w:type="spellStart"/>
      <w:r w:rsidRPr="002E7547">
        <w:rPr>
          <w:rFonts w:ascii="Arial" w:eastAsia="Times New Roman" w:hAnsi="Arial" w:cs="Arial"/>
          <w:kern w:val="0"/>
          <w:sz w:val="24"/>
          <w:szCs w:val="24"/>
          <w:lang w:eastAsia="en-GB"/>
          <w14:ligatures w14:val="none"/>
        </w:rPr>
        <w:t>Leppäniemi</w:t>
      </w:r>
      <w:proofErr w:type="spellEnd"/>
      <w:r w:rsidRPr="002E7547">
        <w:rPr>
          <w:rFonts w:ascii="Arial" w:eastAsia="Times New Roman" w:hAnsi="Arial" w:cs="Arial"/>
          <w:kern w:val="0"/>
          <w:sz w:val="24"/>
          <w:szCs w:val="24"/>
          <w:lang w:eastAsia="en-GB"/>
          <w14:ligatures w14:val="none"/>
        </w:rPr>
        <w:t xml:space="preserve">, M., &amp; </w:t>
      </w:r>
      <w:proofErr w:type="spellStart"/>
      <w:r w:rsidRPr="002E7547">
        <w:rPr>
          <w:rFonts w:ascii="Arial" w:eastAsia="Times New Roman" w:hAnsi="Arial" w:cs="Arial"/>
          <w:kern w:val="0"/>
          <w:sz w:val="24"/>
          <w:szCs w:val="24"/>
          <w:lang w:eastAsia="en-GB"/>
          <w14:ligatures w14:val="none"/>
        </w:rPr>
        <w:t>Pihlström</w:t>
      </w:r>
      <w:proofErr w:type="spellEnd"/>
      <w:r w:rsidRPr="002E7547">
        <w:rPr>
          <w:rFonts w:ascii="Arial" w:eastAsia="Times New Roman" w:hAnsi="Arial" w:cs="Arial"/>
          <w:kern w:val="0"/>
          <w:sz w:val="24"/>
          <w:szCs w:val="24"/>
          <w:lang w:eastAsia="en-GB"/>
          <w14:ligatures w14:val="none"/>
        </w:rPr>
        <w:t xml:space="preserve">, M. (2015). Understanding Consumer Motivations and Adoption of Mobile Payment Services: A Comparison between Finland and the United Kingdom. Journal of Strategic Marketing, 23(4), 313-330. </w:t>
      </w:r>
    </w:p>
    <w:p w14:paraId="50438BF1"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Kotter, J. P. (1995) ‘Leading Change: Why Transformation efforts fail’, Harvard Business Review, 73(2), pp. 59-67. </w:t>
      </w:r>
    </w:p>
    <w:p w14:paraId="4A5C6B3A"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Kotter, J.P. (2014). </w:t>
      </w:r>
      <w:proofErr w:type="gramStart"/>
      <w:r w:rsidRPr="002E7547">
        <w:rPr>
          <w:rFonts w:ascii="Arial" w:eastAsia="Times New Roman" w:hAnsi="Arial" w:cs="Arial"/>
          <w:i/>
          <w:iCs/>
          <w:kern w:val="0"/>
          <w:sz w:val="24"/>
          <w:szCs w:val="24"/>
          <w:lang w:eastAsia="en-GB"/>
          <w14:ligatures w14:val="none"/>
        </w:rPr>
        <w:t>Accelerate :</w:t>
      </w:r>
      <w:proofErr w:type="gramEnd"/>
      <w:r w:rsidRPr="002E7547">
        <w:rPr>
          <w:rFonts w:ascii="Arial" w:eastAsia="Times New Roman" w:hAnsi="Arial" w:cs="Arial"/>
          <w:i/>
          <w:iCs/>
          <w:kern w:val="0"/>
          <w:sz w:val="24"/>
          <w:szCs w:val="24"/>
          <w:lang w:eastAsia="en-GB"/>
          <w14:ligatures w14:val="none"/>
        </w:rPr>
        <w:t xml:space="preserve"> building strategic agility for a faster moving world</w:t>
      </w:r>
      <w:r w:rsidRPr="002E7547">
        <w:rPr>
          <w:rFonts w:ascii="Arial" w:eastAsia="Times New Roman" w:hAnsi="Arial" w:cs="Arial"/>
          <w:kern w:val="0"/>
          <w:sz w:val="24"/>
          <w:szCs w:val="24"/>
          <w:lang w:eastAsia="en-GB"/>
          <w14:ligatures w14:val="none"/>
        </w:rPr>
        <w:t>. Boston, Massachusetts: Harvard Business Review Press.</w:t>
      </w:r>
    </w:p>
    <w:p w14:paraId="568A5F45"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proofErr w:type="spellStart"/>
      <w:r w:rsidRPr="002E7547">
        <w:rPr>
          <w:rFonts w:ascii="Arial" w:eastAsia="Times New Roman" w:hAnsi="Arial" w:cs="Arial"/>
          <w:kern w:val="0"/>
          <w:sz w:val="24"/>
          <w:szCs w:val="24"/>
          <w:lang w:eastAsia="en-GB"/>
          <w14:ligatures w14:val="none"/>
        </w:rPr>
        <w:t>Kshetri</w:t>
      </w:r>
      <w:proofErr w:type="spellEnd"/>
      <w:r w:rsidRPr="002E7547">
        <w:rPr>
          <w:rFonts w:ascii="Arial" w:eastAsia="Times New Roman" w:hAnsi="Arial" w:cs="Arial"/>
          <w:kern w:val="0"/>
          <w:sz w:val="24"/>
          <w:szCs w:val="24"/>
          <w:lang w:eastAsia="en-GB"/>
          <w14:ligatures w14:val="none"/>
        </w:rPr>
        <w:t xml:space="preserve">, N. (2017). Blockchain's Roles in Meeting Key Supply Chain Management Objectives. International Journal of Information Management, 37(3), 183-188 </w:t>
      </w:r>
    </w:p>
    <w:p w14:paraId="1575B3AF"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lastRenderedPageBreak/>
        <w:t xml:space="preserve">Lewin, K. (1947). Frontiers in Group Dynamics: Concept, </w:t>
      </w:r>
      <w:proofErr w:type="gramStart"/>
      <w:r w:rsidRPr="002E7547">
        <w:rPr>
          <w:rFonts w:ascii="Arial" w:eastAsia="Times New Roman" w:hAnsi="Arial" w:cs="Arial"/>
          <w:kern w:val="0"/>
          <w:sz w:val="24"/>
          <w:szCs w:val="24"/>
          <w:lang w:eastAsia="en-GB"/>
          <w14:ligatures w14:val="none"/>
        </w:rPr>
        <w:t>Method</w:t>
      </w:r>
      <w:proofErr w:type="gramEnd"/>
      <w:r w:rsidRPr="002E7547">
        <w:rPr>
          <w:rFonts w:ascii="Arial" w:eastAsia="Times New Roman" w:hAnsi="Arial" w:cs="Arial"/>
          <w:kern w:val="0"/>
          <w:sz w:val="24"/>
          <w:szCs w:val="24"/>
          <w:lang w:eastAsia="en-GB"/>
          <w14:ligatures w14:val="none"/>
        </w:rPr>
        <w:t xml:space="preserve"> and Reality in Social Science; Social Equilibria and Social Change. Human Relations, 1(1), 5-41. </w:t>
      </w:r>
    </w:p>
    <w:p w14:paraId="5F7AFD57"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Lewin, K. (1951). </w:t>
      </w:r>
      <w:r w:rsidRPr="002E7547">
        <w:rPr>
          <w:rFonts w:ascii="Arial" w:eastAsia="Times New Roman" w:hAnsi="Arial" w:cs="Arial"/>
          <w:i/>
          <w:iCs/>
          <w:kern w:val="0"/>
          <w:sz w:val="24"/>
          <w:szCs w:val="24"/>
          <w:lang w:eastAsia="en-GB"/>
          <w14:ligatures w14:val="none"/>
        </w:rPr>
        <w:t>Field theory in social science.</w:t>
      </w:r>
      <w:r w:rsidRPr="002E7547">
        <w:rPr>
          <w:rFonts w:ascii="Arial" w:eastAsia="Times New Roman" w:hAnsi="Arial" w:cs="Arial"/>
          <w:kern w:val="0"/>
          <w:sz w:val="24"/>
          <w:szCs w:val="24"/>
          <w:lang w:eastAsia="en-GB"/>
          <w14:ligatures w14:val="none"/>
        </w:rPr>
        <w:t xml:space="preserve"> New York: Harper </w:t>
      </w:r>
      <w:proofErr w:type="gramStart"/>
      <w:r w:rsidRPr="002E7547">
        <w:rPr>
          <w:rFonts w:ascii="Arial" w:eastAsia="Times New Roman" w:hAnsi="Arial" w:cs="Arial"/>
          <w:kern w:val="0"/>
          <w:sz w:val="24"/>
          <w:szCs w:val="24"/>
          <w:lang w:eastAsia="en-GB"/>
          <w14:ligatures w14:val="none"/>
        </w:rPr>
        <w:t>And</w:t>
      </w:r>
      <w:proofErr w:type="gramEnd"/>
      <w:r w:rsidRPr="002E7547">
        <w:rPr>
          <w:rFonts w:ascii="Arial" w:eastAsia="Times New Roman" w:hAnsi="Arial" w:cs="Arial"/>
          <w:kern w:val="0"/>
          <w:sz w:val="24"/>
          <w:szCs w:val="24"/>
          <w:lang w:eastAsia="en-GB"/>
          <w14:ligatures w14:val="none"/>
        </w:rPr>
        <w:t xml:space="preserve"> Row.</w:t>
      </w:r>
    </w:p>
    <w:p w14:paraId="0C55D85D"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Lines, R. (2004). Influences on Employee Readiness for Change during Organizational Change. International Journal of Business and Management, 9(4), 1-11. </w:t>
      </w:r>
    </w:p>
    <w:p w14:paraId="545A0E86"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 xml:space="preserve">Manikandan, A. and Mishra, D. (2021). Making sense of </w:t>
      </w:r>
      <w:proofErr w:type="spellStart"/>
      <w:r w:rsidRPr="002E7547">
        <w:rPr>
          <w:rFonts w:ascii="Arial" w:eastAsia="Times New Roman" w:hAnsi="Arial" w:cs="Arial"/>
          <w:kern w:val="0"/>
          <w:sz w:val="24"/>
          <w:szCs w:val="24"/>
          <w:lang w:eastAsia="en-GB"/>
          <w14:ligatures w14:val="none"/>
        </w:rPr>
        <w:t>BharatPe’s</w:t>
      </w:r>
      <w:proofErr w:type="spellEnd"/>
      <w:r w:rsidRPr="002E7547">
        <w:rPr>
          <w:rFonts w:ascii="Arial" w:eastAsia="Times New Roman" w:hAnsi="Arial" w:cs="Arial"/>
          <w:kern w:val="0"/>
          <w:sz w:val="24"/>
          <w:szCs w:val="24"/>
          <w:lang w:eastAsia="en-GB"/>
          <w14:ligatures w14:val="none"/>
        </w:rPr>
        <w:t xml:space="preserve"> banking foray. </w:t>
      </w:r>
      <w:r w:rsidRPr="002E7547">
        <w:rPr>
          <w:rFonts w:ascii="Arial" w:eastAsia="Times New Roman" w:hAnsi="Arial" w:cs="Arial"/>
          <w:i/>
          <w:iCs/>
          <w:kern w:val="0"/>
          <w:sz w:val="24"/>
          <w:szCs w:val="24"/>
          <w:lang w:eastAsia="en-GB"/>
          <w14:ligatures w14:val="none"/>
        </w:rPr>
        <w:t>The Economic Times</w:t>
      </w:r>
      <w:r w:rsidRPr="002E7547">
        <w:rPr>
          <w:rFonts w:ascii="Arial" w:eastAsia="Times New Roman" w:hAnsi="Arial" w:cs="Arial"/>
          <w:kern w:val="0"/>
          <w:sz w:val="24"/>
          <w:szCs w:val="24"/>
          <w:lang w:eastAsia="en-GB"/>
          <w14:ligatures w14:val="none"/>
        </w:rPr>
        <w:t>. [online] 20 Jul. Available at: https://economictimes.indiatimes.com/tech/startups/inside-bharatpe-centrum-proposed-jv-to-acquire-troubled-pmc-bank/articleshow/84570623.cms?from=mdr.</w:t>
      </w:r>
    </w:p>
    <w:p w14:paraId="1DEC0100"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r w:rsidRPr="002E7547">
        <w:rPr>
          <w:rFonts w:ascii="Arial" w:eastAsia="Times New Roman" w:hAnsi="Arial" w:cs="Arial"/>
          <w:kern w:val="0"/>
          <w:sz w:val="24"/>
          <w:szCs w:val="24"/>
          <w:lang w:eastAsia="en-GB"/>
          <w14:ligatures w14:val="none"/>
        </w:rPr>
        <w:t>Molina-</w:t>
      </w:r>
      <w:proofErr w:type="spellStart"/>
      <w:r w:rsidRPr="002E7547">
        <w:rPr>
          <w:rFonts w:ascii="Arial" w:eastAsia="Times New Roman" w:hAnsi="Arial" w:cs="Arial"/>
          <w:kern w:val="0"/>
          <w:sz w:val="24"/>
          <w:szCs w:val="24"/>
          <w:lang w:eastAsia="en-GB"/>
          <w14:ligatures w14:val="none"/>
        </w:rPr>
        <w:t>Azorin</w:t>
      </w:r>
      <w:proofErr w:type="spellEnd"/>
      <w:r w:rsidRPr="002E7547">
        <w:rPr>
          <w:rFonts w:ascii="Arial" w:eastAsia="Times New Roman" w:hAnsi="Arial" w:cs="Arial"/>
          <w:kern w:val="0"/>
          <w:sz w:val="24"/>
          <w:szCs w:val="24"/>
          <w:lang w:eastAsia="en-GB"/>
          <w14:ligatures w14:val="none"/>
        </w:rPr>
        <w:t xml:space="preserve">, J. F., </w:t>
      </w:r>
      <w:proofErr w:type="spellStart"/>
      <w:r w:rsidRPr="002E7547">
        <w:rPr>
          <w:rFonts w:ascii="Arial" w:eastAsia="Times New Roman" w:hAnsi="Arial" w:cs="Arial"/>
          <w:kern w:val="0"/>
          <w:sz w:val="24"/>
          <w:szCs w:val="24"/>
          <w:lang w:eastAsia="en-GB"/>
          <w14:ligatures w14:val="none"/>
        </w:rPr>
        <w:t>Tarí</w:t>
      </w:r>
      <w:proofErr w:type="spellEnd"/>
      <w:r w:rsidRPr="002E7547">
        <w:rPr>
          <w:rFonts w:ascii="Arial" w:eastAsia="Times New Roman" w:hAnsi="Arial" w:cs="Arial"/>
          <w:kern w:val="0"/>
          <w:sz w:val="24"/>
          <w:szCs w:val="24"/>
          <w:lang w:eastAsia="en-GB"/>
          <w14:ligatures w14:val="none"/>
        </w:rPr>
        <w:t>, J. J., Pereira-Moliner, J., López-</w:t>
      </w:r>
      <w:proofErr w:type="spellStart"/>
      <w:r w:rsidRPr="002E7547">
        <w:rPr>
          <w:rFonts w:ascii="Arial" w:eastAsia="Times New Roman" w:hAnsi="Arial" w:cs="Arial"/>
          <w:kern w:val="0"/>
          <w:sz w:val="24"/>
          <w:szCs w:val="24"/>
          <w:lang w:eastAsia="en-GB"/>
          <w14:ligatures w14:val="none"/>
        </w:rPr>
        <w:t>Gamero</w:t>
      </w:r>
      <w:proofErr w:type="spellEnd"/>
      <w:r w:rsidRPr="002E7547">
        <w:rPr>
          <w:rFonts w:ascii="Arial" w:eastAsia="Times New Roman" w:hAnsi="Arial" w:cs="Arial"/>
          <w:kern w:val="0"/>
          <w:sz w:val="24"/>
          <w:szCs w:val="24"/>
          <w:lang w:eastAsia="en-GB"/>
          <w14:ligatures w14:val="none"/>
        </w:rPr>
        <w:t xml:space="preserve">, M. D., &amp; </w:t>
      </w:r>
      <w:proofErr w:type="spellStart"/>
      <w:r w:rsidRPr="002E7547">
        <w:rPr>
          <w:rFonts w:ascii="Arial" w:eastAsia="Times New Roman" w:hAnsi="Arial" w:cs="Arial"/>
          <w:kern w:val="0"/>
          <w:sz w:val="24"/>
          <w:szCs w:val="24"/>
          <w:lang w:eastAsia="en-GB"/>
          <w14:ligatures w14:val="none"/>
        </w:rPr>
        <w:t>Pertusa</w:t>
      </w:r>
      <w:proofErr w:type="spellEnd"/>
      <w:r w:rsidRPr="002E7547">
        <w:rPr>
          <w:rFonts w:ascii="Arial" w:eastAsia="Times New Roman" w:hAnsi="Arial" w:cs="Arial"/>
          <w:kern w:val="0"/>
          <w:sz w:val="24"/>
          <w:szCs w:val="24"/>
          <w:lang w:eastAsia="en-GB"/>
          <w14:ligatures w14:val="none"/>
        </w:rPr>
        <w:t xml:space="preserve">-Ortega, E. M. (2016). The Effects of Quality and Environmental Management on Competitive Advantage: A Mixed Methods Study in the Hotel Industry. Tourism Management, 54, 1-19. </w:t>
      </w:r>
    </w:p>
    <w:p w14:paraId="01EF1A12"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proofErr w:type="spellStart"/>
      <w:r w:rsidRPr="002E7547">
        <w:rPr>
          <w:rFonts w:ascii="Arial" w:eastAsia="Times New Roman" w:hAnsi="Arial" w:cs="Arial"/>
          <w:kern w:val="0"/>
          <w:sz w:val="24"/>
          <w:szCs w:val="24"/>
          <w:lang w:eastAsia="en-GB"/>
          <w14:ligatures w14:val="none"/>
        </w:rPr>
        <w:t>Moneycontrol</w:t>
      </w:r>
      <w:proofErr w:type="spellEnd"/>
      <w:r w:rsidRPr="002E7547">
        <w:rPr>
          <w:rFonts w:ascii="Arial" w:eastAsia="Times New Roman" w:hAnsi="Arial" w:cs="Arial"/>
          <w:kern w:val="0"/>
          <w:sz w:val="24"/>
          <w:szCs w:val="24"/>
          <w:lang w:eastAsia="en-GB"/>
          <w14:ligatures w14:val="none"/>
        </w:rPr>
        <w:t xml:space="preserve"> (n.d.). </w:t>
      </w:r>
      <w:r w:rsidRPr="002E7547">
        <w:rPr>
          <w:rFonts w:ascii="Arial" w:eastAsia="Times New Roman" w:hAnsi="Arial" w:cs="Arial"/>
          <w:i/>
          <w:iCs/>
          <w:kern w:val="0"/>
          <w:sz w:val="24"/>
          <w:szCs w:val="24"/>
          <w:lang w:eastAsia="en-GB"/>
          <w14:ligatures w14:val="none"/>
        </w:rPr>
        <w:t>PMC Bank acquisition by Centrum-</w:t>
      </w:r>
      <w:proofErr w:type="spellStart"/>
      <w:r w:rsidRPr="002E7547">
        <w:rPr>
          <w:rFonts w:ascii="Arial" w:eastAsia="Times New Roman" w:hAnsi="Arial" w:cs="Arial"/>
          <w:i/>
          <w:iCs/>
          <w:kern w:val="0"/>
          <w:sz w:val="24"/>
          <w:szCs w:val="24"/>
          <w:lang w:eastAsia="en-GB"/>
          <w14:ligatures w14:val="none"/>
        </w:rPr>
        <w:t>Bharatpe</w:t>
      </w:r>
      <w:proofErr w:type="spellEnd"/>
      <w:r w:rsidRPr="002E7547">
        <w:rPr>
          <w:rFonts w:ascii="Arial" w:eastAsia="Times New Roman" w:hAnsi="Arial" w:cs="Arial"/>
          <w:i/>
          <w:iCs/>
          <w:kern w:val="0"/>
          <w:sz w:val="24"/>
          <w:szCs w:val="24"/>
          <w:lang w:eastAsia="en-GB"/>
          <w14:ligatures w14:val="none"/>
        </w:rPr>
        <w:t xml:space="preserve"> was smartest corporate move in history, claims </w:t>
      </w:r>
      <w:proofErr w:type="spellStart"/>
      <w:r w:rsidRPr="002E7547">
        <w:rPr>
          <w:rFonts w:ascii="Arial" w:eastAsia="Times New Roman" w:hAnsi="Arial" w:cs="Arial"/>
          <w:i/>
          <w:iCs/>
          <w:kern w:val="0"/>
          <w:sz w:val="24"/>
          <w:szCs w:val="24"/>
          <w:lang w:eastAsia="en-GB"/>
          <w14:ligatures w14:val="none"/>
        </w:rPr>
        <w:t>Ashneer</w:t>
      </w:r>
      <w:proofErr w:type="spellEnd"/>
      <w:r w:rsidRPr="002E7547">
        <w:rPr>
          <w:rFonts w:ascii="Arial" w:eastAsia="Times New Roman" w:hAnsi="Arial" w:cs="Arial"/>
          <w:i/>
          <w:iCs/>
          <w:kern w:val="0"/>
          <w:sz w:val="24"/>
          <w:szCs w:val="24"/>
          <w:lang w:eastAsia="en-GB"/>
          <w14:ligatures w14:val="none"/>
        </w:rPr>
        <w:t xml:space="preserve"> Grover</w:t>
      </w:r>
      <w:r w:rsidRPr="002E7547">
        <w:rPr>
          <w:rFonts w:ascii="Arial" w:eastAsia="Times New Roman" w:hAnsi="Arial" w:cs="Arial"/>
          <w:kern w:val="0"/>
          <w:sz w:val="24"/>
          <w:szCs w:val="24"/>
          <w:lang w:eastAsia="en-GB"/>
          <w14:ligatures w14:val="none"/>
        </w:rPr>
        <w:t xml:space="preserve">. [online] </w:t>
      </w:r>
      <w:proofErr w:type="spellStart"/>
      <w:r w:rsidRPr="002E7547">
        <w:rPr>
          <w:rFonts w:ascii="Arial" w:eastAsia="Times New Roman" w:hAnsi="Arial" w:cs="Arial"/>
          <w:kern w:val="0"/>
          <w:sz w:val="24"/>
          <w:szCs w:val="24"/>
          <w:lang w:eastAsia="en-GB"/>
          <w14:ligatures w14:val="none"/>
        </w:rPr>
        <w:t>Moneycontrol</w:t>
      </w:r>
      <w:proofErr w:type="spellEnd"/>
      <w:r w:rsidRPr="002E7547">
        <w:rPr>
          <w:rFonts w:ascii="Arial" w:eastAsia="Times New Roman" w:hAnsi="Arial" w:cs="Arial"/>
          <w:kern w:val="0"/>
          <w:sz w:val="24"/>
          <w:szCs w:val="24"/>
          <w:lang w:eastAsia="en-GB"/>
          <w14:ligatures w14:val="none"/>
        </w:rPr>
        <w:t>. Available at: https://www.moneycontrol.com/news/business/pmc-bank-acquisition-by-centrum-bharatpe-was-smartest-corporate-move-in-history-claims-ashneer-grover-8529631.html.</w:t>
      </w:r>
    </w:p>
    <w:p w14:paraId="4CC7D970"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proofErr w:type="spellStart"/>
      <w:r w:rsidRPr="002E7547">
        <w:rPr>
          <w:rFonts w:ascii="Arial" w:eastAsia="Times New Roman" w:hAnsi="Arial" w:cs="Arial"/>
          <w:kern w:val="0"/>
          <w:sz w:val="24"/>
          <w:szCs w:val="24"/>
          <w:lang w:eastAsia="en-GB"/>
          <w14:ligatures w14:val="none"/>
        </w:rPr>
        <w:t>Oreg</w:t>
      </w:r>
      <w:proofErr w:type="spellEnd"/>
      <w:r w:rsidRPr="002E7547">
        <w:rPr>
          <w:rFonts w:ascii="Arial" w:eastAsia="Times New Roman" w:hAnsi="Arial" w:cs="Arial"/>
          <w:kern w:val="0"/>
          <w:sz w:val="24"/>
          <w:szCs w:val="24"/>
          <w:lang w:eastAsia="en-GB"/>
          <w14:ligatures w14:val="none"/>
        </w:rPr>
        <w:t xml:space="preserve">, S. (2003). Resistance to Change: Developing an Individual Differences Measure. Journal of Applied Psychology, 88(4), 680-693. doi:10.1037/0021-9010.88.4.680 </w:t>
      </w:r>
    </w:p>
    <w:p w14:paraId="29ED80AC" w14:textId="77777777" w:rsidR="002E7547" w:rsidRPr="002E7547" w:rsidRDefault="002E7547" w:rsidP="002E7547">
      <w:pPr>
        <w:spacing w:after="240" w:line="360" w:lineRule="auto"/>
        <w:rPr>
          <w:rFonts w:ascii="Arial" w:eastAsia="Times New Roman" w:hAnsi="Arial" w:cs="Arial"/>
          <w:kern w:val="0"/>
          <w:sz w:val="24"/>
          <w:szCs w:val="24"/>
          <w:lang w:eastAsia="en-GB"/>
          <w14:ligatures w14:val="none"/>
        </w:rPr>
      </w:pPr>
      <w:proofErr w:type="spellStart"/>
      <w:r w:rsidRPr="002E7547">
        <w:rPr>
          <w:rFonts w:ascii="Arial" w:eastAsia="Times New Roman" w:hAnsi="Arial" w:cs="Arial"/>
          <w:kern w:val="0"/>
          <w:sz w:val="24"/>
          <w:szCs w:val="24"/>
          <w:lang w:eastAsia="en-GB"/>
          <w14:ligatures w14:val="none"/>
        </w:rPr>
        <w:t>Ratten</w:t>
      </w:r>
      <w:proofErr w:type="spellEnd"/>
      <w:r w:rsidRPr="002E7547">
        <w:rPr>
          <w:rFonts w:ascii="Arial" w:eastAsia="Times New Roman" w:hAnsi="Arial" w:cs="Arial"/>
          <w:kern w:val="0"/>
          <w:sz w:val="24"/>
          <w:szCs w:val="24"/>
          <w:lang w:eastAsia="en-GB"/>
          <w14:ligatures w14:val="none"/>
        </w:rPr>
        <w:t xml:space="preserve">, V., &amp; Dana, L. P. (2017). Entrepreneurship and Innovation in Smart Cities. Journal of Entrepreneurship and Innovation in Emerging Economies, 3(1), 1-5. </w:t>
      </w:r>
    </w:p>
    <w:p w14:paraId="176E0EF1" w14:textId="77777777" w:rsidR="002E7547" w:rsidRDefault="002E7547" w:rsidP="002E7547">
      <w:pPr>
        <w:spacing w:after="240" w:line="360" w:lineRule="auto"/>
        <w:rPr>
          <w:rFonts w:ascii="Times New Roman" w:eastAsia="Times New Roman" w:hAnsi="Times New Roman" w:cs="Times New Roman"/>
          <w:kern w:val="0"/>
          <w:sz w:val="24"/>
          <w:szCs w:val="24"/>
          <w:lang w:eastAsia="en-GB"/>
          <w14:ligatures w14:val="none"/>
        </w:rPr>
      </w:pPr>
      <w:proofErr w:type="spellStart"/>
      <w:r w:rsidRPr="002E7547">
        <w:rPr>
          <w:rFonts w:ascii="Arial" w:eastAsia="Times New Roman" w:hAnsi="Arial" w:cs="Arial"/>
          <w:kern w:val="0"/>
          <w:sz w:val="24"/>
          <w:szCs w:val="24"/>
          <w:lang w:eastAsia="en-GB"/>
          <w14:ligatures w14:val="none"/>
        </w:rPr>
        <w:t>Tracxn</w:t>
      </w:r>
      <w:proofErr w:type="spellEnd"/>
      <w:r w:rsidRPr="002E7547">
        <w:rPr>
          <w:rFonts w:ascii="Arial" w:eastAsia="Times New Roman" w:hAnsi="Arial" w:cs="Arial"/>
          <w:kern w:val="0"/>
          <w:sz w:val="24"/>
          <w:szCs w:val="24"/>
          <w:lang w:eastAsia="en-GB"/>
          <w14:ligatures w14:val="none"/>
        </w:rPr>
        <w:t xml:space="preserve"> (2023). </w:t>
      </w:r>
      <w:r w:rsidRPr="002E7547">
        <w:rPr>
          <w:rFonts w:ascii="Arial" w:eastAsia="Times New Roman" w:hAnsi="Arial" w:cs="Arial"/>
          <w:i/>
          <w:iCs/>
          <w:kern w:val="0"/>
          <w:sz w:val="24"/>
          <w:szCs w:val="24"/>
          <w:lang w:eastAsia="en-GB"/>
          <w14:ligatures w14:val="none"/>
        </w:rPr>
        <w:t>BharatPe</w:t>
      </w:r>
      <w:r w:rsidRPr="002E7547">
        <w:rPr>
          <w:rFonts w:ascii="Arial" w:eastAsia="Times New Roman" w:hAnsi="Arial" w:cs="Arial"/>
          <w:kern w:val="0"/>
          <w:sz w:val="24"/>
          <w:szCs w:val="24"/>
          <w:lang w:eastAsia="en-GB"/>
          <w14:ligatures w14:val="none"/>
        </w:rPr>
        <w:t>. [online] Tracxn.com. Available at: https://tracxn.com/d/companies/bharatpe/__z1vktwhUhiN982R6xgMSEhyBS3Djtq3VGo9zdUy6agg</w:t>
      </w:r>
      <w:r w:rsidRPr="002E7547">
        <w:rPr>
          <w:rFonts w:ascii="Times New Roman" w:eastAsia="Times New Roman" w:hAnsi="Times New Roman" w:cs="Times New Roman"/>
          <w:kern w:val="0"/>
          <w:sz w:val="24"/>
          <w:szCs w:val="24"/>
          <w:lang w:eastAsia="en-GB"/>
          <w14:ligatures w14:val="none"/>
        </w:rPr>
        <w:t>.</w:t>
      </w:r>
    </w:p>
    <w:p w14:paraId="7B0265FB" w14:textId="77777777" w:rsidR="007C002A" w:rsidRDefault="007C002A" w:rsidP="002E7547">
      <w:pPr>
        <w:spacing w:after="240" w:line="360" w:lineRule="auto"/>
        <w:rPr>
          <w:rFonts w:ascii="Times New Roman" w:eastAsia="Times New Roman" w:hAnsi="Times New Roman" w:cs="Times New Roman"/>
          <w:kern w:val="0"/>
          <w:sz w:val="24"/>
          <w:szCs w:val="24"/>
          <w:lang w:eastAsia="en-GB"/>
          <w14:ligatures w14:val="none"/>
        </w:rPr>
      </w:pPr>
    </w:p>
    <w:sectPr w:rsidR="007C002A" w:rsidSect="00277C18">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09103" w14:textId="77777777" w:rsidR="00DD6E8F" w:rsidRDefault="00DD6E8F" w:rsidP="00277C18">
      <w:pPr>
        <w:spacing w:after="0" w:line="240" w:lineRule="auto"/>
      </w:pPr>
      <w:r>
        <w:separator/>
      </w:r>
    </w:p>
  </w:endnote>
  <w:endnote w:type="continuationSeparator" w:id="0">
    <w:p w14:paraId="624D0098" w14:textId="77777777" w:rsidR="00DD6E8F" w:rsidRDefault="00DD6E8F" w:rsidP="00277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7717399"/>
      <w:docPartObj>
        <w:docPartGallery w:val="Page Numbers (Bottom of Page)"/>
        <w:docPartUnique/>
      </w:docPartObj>
    </w:sdtPr>
    <w:sdtEndPr>
      <w:rPr>
        <w:noProof/>
      </w:rPr>
    </w:sdtEndPr>
    <w:sdtContent>
      <w:p w14:paraId="2E3DE296" w14:textId="4D53F88A" w:rsidR="00277C18" w:rsidRDefault="00277C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5A16E9" w14:textId="77777777" w:rsidR="00277C18" w:rsidRDefault="00277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9B291" w14:textId="77777777" w:rsidR="00DD6E8F" w:rsidRDefault="00DD6E8F" w:rsidP="00277C18">
      <w:pPr>
        <w:spacing w:after="0" w:line="240" w:lineRule="auto"/>
      </w:pPr>
      <w:r>
        <w:separator/>
      </w:r>
    </w:p>
  </w:footnote>
  <w:footnote w:type="continuationSeparator" w:id="0">
    <w:p w14:paraId="7F3121B1" w14:textId="77777777" w:rsidR="00DD6E8F" w:rsidRDefault="00DD6E8F" w:rsidP="00277C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324E7"/>
    <w:multiLevelType w:val="hybridMultilevel"/>
    <w:tmpl w:val="A4528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EC492C"/>
    <w:multiLevelType w:val="multilevel"/>
    <w:tmpl w:val="BFAE1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C83885"/>
    <w:multiLevelType w:val="multilevel"/>
    <w:tmpl w:val="26027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0E60FC"/>
    <w:multiLevelType w:val="multilevel"/>
    <w:tmpl w:val="F2484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1732698">
    <w:abstractNumId w:val="0"/>
  </w:num>
  <w:num w:numId="2" w16cid:durableId="1740520183">
    <w:abstractNumId w:val="2"/>
  </w:num>
  <w:num w:numId="3" w16cid:durableId="1372222134">
    <w:abstractNumId w:val="3"/>
  </w:num>
  <w:num w:numId="4" w16cid:durableId="3735826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1MDIzMTMxMTMyMbZU0lEKTi0uzszPAykwqgUAjKKPKywAAAA="/>
  </w:docVars>
  <w:rsids>
    <w:rsidRoot w:val="00D77EDA"/>
    <w:rsid w:val="000358B2"/>
    <w:rsid w:val="0005279F"/>
    <w:rsid w:val="00053A35"/>
    <w:rsid w:val="00056277"/>
    <w:rsid w:val="00060452"/>
    <w:rsid w:val="00062087"/>
    <w:rsid w:val="000D66AC"/>
    <w:rsid w:val="000E0732"/>
    <w:rsid w:val="000E5213"/>
    <w:rsid w:val="0010780C"/>
    <w:rsid w:val="00152B6C"/>
    <w:rsid w:val="0016018C"/>
    <w:rsid w:val="00167A51"/>
    <w:rsid w:val="00184919"/>
    <w:rsid w:val="001933E1"/>
    <w:rsid w:val="00196FB8"/>
    <w:rsid w:val="001A5AFD"/>
    <w:rsid w:val="001B1950"/>
    <w:rsid w:val="001E1B4C"/>
    <w:rsid w:val="001F5EA9"/>
    <w:rsid w:val="00204E4D"/>
    <w:rsid w:val="00222CDD"/>
    <w:rsid w:val="002346D9"/>
    <w:rsid w:val="0024095E"/>
    <w:rsid w:val="002435E9"/>
    <w:rsid w:val="00244250"/>
    <w:rsid w:val="00267D52"/>
    <w:rsid w:val="00277C18"/>
    <w:rsid w:val="00280EC2"/>
    <w:rsid w:val="002E5748"/>
    <w:rsid w:val="002E7547"/>
    <w:rsid w:val="003132D9"/>
    <w:rsid w:val="00320326"/>
    <w:rsid w:val="00326B7D"/>
    <w:rsid w:val="00347B69"/>
    <w:rsid w:val="003D7946"/>
    <w:rsid w:val="00414BC9"/>
    <w:rsid w:val="00447702"/>
    <w:rsid w:val="00474461"/>
    <w:rsid w:val="00476A1B"/>
    <w:rsid w:val="0048189C"/>
    <w:rsid w:val="004910F7"/>
    <w:rsid w:val="004D3AC6"/>
    <w:rsid w:val="004D3ED6"/>
    <w:rsid w:val="004E0DFF"/>
    <w:rsid w:val="004F1878"/>
    <w:rsid w:val="00504C91"/>
    <w:rsid w:val="005147DC"/>
    <w:rsid w:val="00516A56"/>
    <w:rsid w:val="00523EAD"/>
    <w:rsid w:val="00525369"/>
    <w:rsid w:val="00536873"/>
    <w:rsid w:val="00543887"/>
    <w:rsid w:val="005447F0"/>
    <w:rsid w:val="00593FD4"/>
    <w:rsid w:val="005B11F1"/>
    <w:rsid w:val="005B6F4E"/>
    <w:rsid w:val="00617990"/>
    <w:rsid w:val="00635172"/>
    <w:rsid w:val="006426EB"/>
    <w:rsid w:val="006508C1"/>
    <w:rsid w:val="00667C1D"/>
    <w:rsid w:val="00694174"/>
    <w:rsid w:val="006B163D"/>
    <w:rsid w:val="006E2937"/>
    <w:rsid w:val="006E5488"/>
    <w:rsid w:val="006F22E4"/>
    <w:rsid w:val="00706702"/>
    <w:rsid w:val="007544A0"/>
    <w:rsid w:val="007546EC"/>
    <w:rsid w:val="00777311"/>
    <w:rsid w:val="00790E1F"/>
    <w:rsid w:val="007C002A"/>
    <w:rsid w:val="007D778D"/>
    <w:rsid w:val="007E13BA"/>
    <w:rsid w:val="0080727A"/>
    <w:rsid w:val="00845EC4"/>
    <w:rsid w:val="008774AB"/>
    <w:rsid w:val="008C67CD"/>
    <w:rsid w:val="009733F4"/>
    <w:rsid w:val="009C114F"/>
    <w:rsid w:val="009E0D51"/>
    <w:rsid w:val="009F0B27"/>
    <w:rsid w:val="009F57D7"/>
    <w:rsid w:val="00A118A1"/>
    <w:rsid w:val="00A23D28"/>
    <w:rsid w:val="00A3347F"/>
    <w:rsid w:val="00A4277B"/>
    <w:rsid w:val="00A43589"/>
    <w:rsid w:val="00A7074A"/>
    <w:rsid w:val="00A7681F"/>
    <w:rsid w:val="00A86058"/>
    <w:rsid w:val="00A93777"/>
    <w:rsid w:val="00A93FA7"/>
    <w:rsid w:val="00AB3397"/>
    <w:rsid w:val="00AC24C2"/>
    <w:rsid w:val="00AC3A55"/>
    <w:rsid w:val="00AC6EEC"/>
    <w:rsid w:val="00AE515F"/>
    <w:rsid w:val="00AF5300"/>
    <w:rsid w:val="00B45BF6"/>
    <w:rsid w:val="00B75327"/>
    <w:rsid w:val="00B75C44"/>
    <w:rsid w:val="00B872E9"/>
    <w:rsid w:val="00B90CFF"/>
    <w:rsid w:val="00B96379"/>
    <w:rsid w:val="00BB05D8"/>
    <w:rsid w:val="00BB6E18"/>
    <w:rsid w:val="00C04C24"/>
    <w:rsid w:val="00C429B7"/>
    <w:rsid w:val="00C4744B"/>
    <w:rsid w:val="00C758B5"/>
    <w:rsid w:val="00C96FE8"/>
    <w:rsid w:val="00D109AB"/>
    <w:rsid w:val="00D263E5"/>
    <w:rsid w:val="00D32109"/>
    <w:rsid w:val="00D45EC2"/>
    <w:rsid w:val="00D77EDA"/>
    <w:rsid w:val="00D969D4"/>
    <w:rsid w:val="00DD32A6"/>
    <w:rsid w:val="00DD6E8F"/>
    <w:rsid w:val="00DE4B03"/>
    <w:rsid w:val="00DF582A"/>
    <w:rsid w:val="00E01A6A"/>
    <w:rsid w:val="00E060F3"/>
    <w:rsid w:val="00E15BD2"/>
    <w:rsid w:val="00E31DE3"/>
    <w:rsid w:val="00E57D66"/>
    <w:rsid w:val="00E6644B"/>
    <w:rsid w:val="00E90329"/>
    <w:rsid w:val="00E9035D"/>
    <w:rsid w:val="00EA1BF2"/>
    <w:rsid w:val="00EB2716"/>
    <w:rsid w:val="00EC27D7"/>
    <w:rsid w:val="00ED6B65"/>
    <w:rsid w:val="00F1129B"/>
    <w:rsid w:val="00F32883"/>
    <w:rsid w:val="00F87A1A"/>
    <w:rsid w:val="00FA39C1"/>
    <w:rsid w:val="00FA75FE"/>
    <w:rsid w:val="00FB2420"/>
    <w:rsid w:val="00FB53E0"/>
    <w:rsid w:val="00FC2B31"/>
    <w:rsid w:val="00FF38DF"/>
    <w:rsid w:val="00FF4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F17CC"/>
  <w15:chartTrackingRefBased/>
  <w15:docId w15:val="{7519406F-0B27-4490-A774-C80D58902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9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969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7C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C18"/>
  </w:style>
  <w:style w:type="paragraph" w:styleId="Footer">
    <w:name w:val="footer"/>
    <w:basedOn w:val="Normal"/>
    <w:link w:val="FooterChar"/>
    <w:uiPriority w:val="99"/>
    <w:unhideWhenUsed/>
    <w:rsid w:val="00277C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C18"/>
  </w:style>
  <w:style w:type="paragraph" w:styleId="ListParagraph">
    <w:name w:val="List Paragraph"/>
    <w:basedOn w:val="Normal"/>
    <w:uiPriority w:val="34"/>
    <w:qFormat/>
    <w:rsid w:val="003132D9"/>
    <w:pPr>
      <w:ind w:left="720"/>
      <w:contextualSpacing/>
    </w:pPr>
  </w:style>
  <w:style w:type="paragraph" w:styleId="NormalWeb">
    <w:name w:val="Normal (Web)"/>
    <w:basedOn w:val="Normal"/>
    <w:uiPriority w:val="99"/>
    <w:semiHidden/>
    <w:unhideWhenUsed/>
    <w:rsid w:val="00152B6C"/>
    <w:rPr>
      <w:rFonts w:ascii="Times New Roman" w:hAnsi="Times New Roman" w:cs="Times New Roman"/>
      <w:sz w:val="24"/>
      <w:szCs w:val="24"/>
    </w:rPr>
  </w:style>
  <w:style w:type="character" w:styleId="Hyperlink">
    <w:name w:val="Hyperlink"/>
    <w:basedOn w:val="DefaultParagraphFont"/>
    <w:uiPriority w:val="99"/>
    <w:unhideWhenUsed/>
    <w:rsid w:val="009E0D51"/>
    <w:rPr>
      <w:color w:val="0563C1" w:themeColor="hyperlink"/>
      <w:u w:val="single"/>
    </w:rPr>
  </w:style>
  <w:style w:type="character" w:styleId="UnresolvedMention">
    <w:name w:val="Unresolved Mention"/>
    <w:basedOn w:val="DefaultParagraphFont"/>
    <w:uiPriority w:val="99"/>
    <w:semiHidden/>
    <w:unhideWhenUsed/>
    <w:rsid w:val="009E0D51"/>
    <w:rPr>
      <w:color w:val="605E5C"/>
      <w:shd w:val="clear" w:color="auto" w:fill="E1DFDD"/>
    </w:rPr>
  </w:style>
  <w:style w:type="character" w:customStyle="1" w:styleId="Heading1Char">
    <w:name w:val="Heading 1 Char"/>
    <w:basedOn w:val="DefaultParagraphFont"/>
    <w:link w:val="Heading1"/>
    <w:uiPriority w:val="9"/>
    <w:rsid w:val="00D969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69D4"/>
    <w:pPr>
      <w:spacing w:line="259" w:lineRule="auto"/>
      <w:outlineLvl w:val="9"/>
    </w:pPr>
    <w:rPr>
      <w:kern w:val="0"/>
      <w:lang w:val="en-US"/>
      <w14:ligatures w14:val="none"/>
    </w:rPr>
  </w:style>
  <w:style w:type="paragraph" w:styleId="TOC1">
    <w:name w:val="toc 1"/>
    <w:basedOn w:val="Normal"/>
    <w:next w:val="Normal"/>
    <w:autoRedefine/>
    <w:uiPriority w:val="39"/>
    <w:unhideWhenUsed/>
    <w:rsid w:val="00D969D4"/>
    <w:pPr>
      <w:spacing w:after="100"/>
    </w:pPr>
  </w:style>
  <w:style w:type="character" w:customStyle="1" w:styleId="Heading2Char">
    <w:name w:val="Heading 2 Char"/>
    <w:basedOn w:val="DefaultParagraphFont"/>
    <w:link w:val="Heading2"/>
    <w:uiPriority w:val="9"/>
    <w:semiHidden/>
    <w:rsid w:val="00D969D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969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20364">
      <w:bodyDiv w:val="1"/>
      <w:marLeft w:val="0"/>
      <w:marRight w:val="0"/>
      <w:marTop w:val="0"/>
      <w:marBottom w:val="0"/>
      <w:divBdr>
        <w:top w:val="none" w:sz="0" w:space="0" w:color="auto"/>
        <w:left w:val="none" w:sz="0" w:space="0" w:color="auto"/>
        <w:bottom w:val="none" w:sz="0" w:space="0" w:color="auto"/>
        <w:right w:val="none" w:sz="0" w:space="0" w:color="auto"/>
      </w:divBdr>
      <w:divsChild>
        <w:div w:id="446236799">
          <w:marLeft w:val="0"/>
          <w:marRight w:val="0"/>
          <w:marTop w:val="0"/>
          <w:marBottom w:val="0"/>
          <w:divBdr>
            <w:top w:val="none" w:sz="0" w:space="0" w:color="auto"/>
            <w:left w:val="none" w:sz="0" w:space="0" w:color="auto"/>
            <w:bottom w:val="none" w:sz="0" w:space="0" w:color="auto"/>
            <w:right w:val="none" w:sz="0" w:space="0" w:color="auto"/>
          </w:divBdr>
        </w:div>
      </w:divsChild>
    </w:div>
    <w:div w:id="580481316">
      <w:bodyDiv w:val="1"/>
      <w:marLeft w:val="0"/>
      <w:marRight w:val="0"/>
      <w:marTop w:val="0"/>
      <w:marBottom w:val="0"/>
      <w:divBdr>
        <w:top w:val="none" w:sz="0" w:space="0" w:color="auto"/>
        <w:left w:val="none" w:sz="0" w:space="0" w:color="auto"/>
        <w:bottom w:val="none" w:sz="0" w:space="0" w:color="auto"/>
        <w:right w:val="none" w:sz="0" w:space="0" w:color="auto"/>
      </w:divBdr>
    </w:div>
    <w:div w:id="810173496">
      <w:bodyDiv w:val="1"/>
      <w:marLeft w:val="0"/>
      <w:marRight w:val="0"/>
      <w:marTop w:val="0"/>
      <w:marBottom w:val="0"/>
      <w:divBdr>
        <w:top w:val="none" w:sz="0" w:space="0" w:color="auto"/>
        <w:left w:val="none" w:sz="0" w:space="0" w:color="auto"/>
        <w:bottom w:val="none" w:sz="0" w:space="0" w:color="auto"/>
        <w:right w:val="none" w:sz="0" w:space="0" w:color="auto"/>
      </w:divBdr>
      <w:divsChild>
        <w:div w:id="1135443091">
          <w:marLeft w:val="0"/>
          <w:marRight w:val="0"/>
          <w:marTop w:val="0"/>
          <w:marBottom w:val="0"/>
          <w:divBdr>
            <w:top w:val="none" w:sz="0" w:space="0" w:color="auto"/>
            <w:left w:val="none" w:sz="0" w:space="0" w:color="auto"/>
            <w:bottom w:val="none" w:sz="0" w:space="0" w:color="auto"/>
            <w:right w:val="none" w:sz="0" w:space="0" w:color="auto"/>
          </w:divBdr>
        </w:div>
      </w:divsChild>
    </w:div>
    <w:div w:id="913049685">
      <w:bodyDiv w:val="1"/>
      <w:marLeft w:val="0"/>
      <w:marRight w:val="0"/>
      <w:marTop w:val="0"/>
      <w:marBottom w:val="0"/>
      <w:divBdr>
        <w:top w:val="none" w:sz="0" w:space="0" w:color="auto"/>
        <w:left w:val="none" w:sz="0" w:space="0" w:color="auto"/>
        <w:bottom w:val="none" w:sz="0" w:space="0" w:color="auto"/>
        <w:right w:val="none" w:sz="0" w:space="0" w:color="auto"/>
      </w:divBdr>
    </w:div>
    <w:div w:id="941185570">
      <w:bodyDiv w:val="1"/>
      <w:marLeft w:val="0"/>
      <w:marRight w:val="0"/>
      <w:marTop w:val="0"/>
      <w:marBottom w:val="0"/>
      <w:divBdr>
        <w:top w:val="none" w:sz="0" w:space="0" w:color="auto"/>
        <w:left w:val="none" w:sz="0" w:space="0" w:color="auto"/>
        <w:bottom w:val="none" w:sz="0" w:space="0" w:color="auto"/>
        <w:right w:val="none" w:sz="0" w:space="0" w:color="auto"/>
      </w:divBdr>
      <w:divsChild>
        <w:div w:id="1147670390">
          <w:marLeft w:val="0"/>
          <w:marRight w:val="0"/>
          <w:marTop w:val="0"/>
          <w:marBottom w:val="0"/>
          <w:divBdr>
            <w:top w:val="none" w:sz="0" w:space="0" w:color="auto"/>
            <w:left w:val="none" w:sz="0" w:space="0" w:color="auto"/>
            <w:bottom w:val="none" w:sz="0" w:space="0" w:color="auto"/>
            <w:right w:val="none" w:sz="0" w:space="0" w:color="auto"/>
          </w:divBdr>
        </w:div>
      </w:divsChild>
    </w:div>
    <w:div w:id="983388990">
      <w:bodyDiv w:val="1"/>
      <w:marLeft w:val="0"/>
      <w:marRight w:val="0"/>
      <w:marTop w:val="0"/>
      <w:marBottom w:val="0"/>
      <w:divBdr>
        <w:top w:val="none" w:sz="0" w:space="0" w:color="auto"/>
        <w:left w:val="none" w:sz="0" w:space="0" w:color="auto"/>
        <w:bottom w:val="none" w:sz="0" w:space="0" w:color="auto"/>
        <w:right w:val="none" w:sz="0" w:space="0" w:color="auto"/>
      </w:divBdr>
      <w:divsChild>
        <w:div w:id="727260727">
          <w:marLeft w:val="0"/>
          <w:marRight w:val="0"/>
          <w:marTop w:val="0"/>
          <w:marBottom w:val="0"/>
          <w:divBdr>
            <w:top w:val="none" w:sz="0" w:space="0" w:color="auto"/>
            <w:left w:val="none" w:sz="0" w:space="0" w:color="auto"/>
            <w:bottom w:val="none" w:sz="0" w:space="0" w:color="auto"/>
            <w:right w:val="none" w:sz="0" w:space="0" w:color="auto"/>
          </w:divBdr>
        </w:div>
      </w:divsChild>
    </w:div>
    <w:div w:id="1001855832">
      <w:bodyDiv w:val="1"/>
      <w:marLeft w:val="0"/>
      <w:marRight w:val="0"/>
      <w:marTop w:val="0"/>
      <w:marBottom w:val="0"/>
      <w:divBdr>
        <w:top w:val="none" w:sz="0" w:space="0" w:color="auto"/>
        <w:left w:val="none" w:sz="0" w:space="0" w:color="auto"/>
        <w:bottom w:val="none" w:sz="0" w:space="0" w:color="auto"/>
        <w:right w:val="none" w:sz="0" w:space="0" w:color="auto"/>
      </w:divBdr>
    </w:div>
    <w:div w:id="1010985895">
      <w:bodyDiv w:val="1"/>
      <w:marLeft w:val="0"/>
      <w:marRight w:val="0"/>
      <w:marTop w:val="0"/>
      <w:marBottom w:val="0"/>
      <w:divBdr>
        <w:top w:val="none" w:sz="0" w:space="0" w:color="auto"/>
        <w:left w:val="none" w:sz="0" w:space="0" w:color="auto"/>
        <w:bottom w:val="none" w:sz="0" w:space="0" w:color="auto"/>
        <w:right w:val="none" w:sz="0" w:space="0" w:color="auto"/>
      </w:divBdr>
    </w:div>
    <w:div w:id="1105658427">
      <w:bodyDiv w:val="1"/>
      <w:marLeft w:val="0"/>
      <w:marRight w:val="0"/>
      <w:marTop w:val="0"/>
      <w:marBottom w:val="0"/>
      <w:divBdr>
        <w:top w:val="none" w:sz="0" w:space="0" w:color="auto"/>
        <w:left w:val="none" w:sz="0" w:space="0" w:color="auto"/>
        <w:bottom w:val="none" w:sz="0" w:space="0" w:color="auto"/>
        <w:right w:val="none" w:sz="0" w:space="0" w:color="auto"/>
      </w:divBdr>
    </w:div>
    <w:div w:id="1109663757">
      <w:bodyDiv w:val="1"/>
      <w:marLeft w:val="0"/>
      <w:marRight w:val="0"/>
      <w:marTop w:val="0"/>
      <w:marBottom w:val="0"/>
      <w:divBdr>
        <w:top w:val="none" w:sz="0" w:space="0" w:color="auto"/>
        <w:left w:val="none" w:sz="0" w:space="0" w:color="auto"/>
        <w:bottom w:val="none" w:sz="0" w:space="0" w:color="auto"/>
        <w:right w:val="none" w:sz="0" w:space="0" w:color="auto"/>
      </w:divBdr>
    </w:div>
    <w:div w:id="1252082500">
      <w:bodyDiv w:val="1"/>
      <w:marLeft w:val="0"/>
      <w:marRight w:val="0"/>
      <w:marTop w:val="0"/>
      <w:marBottom w:val="0"/>
      <w:divBdr>
        <w:top w:val="none" w:sz="0" w:space="0" w:color="auto"/>
        <w:left w:val="none" w:sz="0" w:space="0" w:color="auto"/>
        <w:bottom w:val="none" w:sz="0" w:space="0" w:color="auto"/>
        <w:right w:val="none" w:sz="0" w:space="0" w:color="auto"/>
      </w:divBdr>
    </w:div>
    <w:div w:id="1302887553">
      <w:bodyDiv w:val="1"/>
      <w:marLeft w:val="0"/>
      <w:marRight w:val="0"/>
      <w:marTop w:val="0"/>
      <w:marBottom w:val="0"/>
      <w:divBdr>
        <w:top w:val="none" w:sz="0" w:space="0" w:color="auto"/>
        <w:left w:val="none" w:sz="0" w:space="0" w:color="auto"/>
        <w:bottom w:val="none" w:sz="0" w:space="0" w:color="auto"/>
        <w:right w:val="none" w:sz="0" w:space="0" w:color="auto"/>
      </w:divBdr>
    </w:div>
    <w:div w:id="1529023040">
      <w:bodyDiv w:val="1"/>
      <w:marLeft w:val="0"/>
      <w:marRight w:val="0"/>
      <w:marTop w:val="0"/>
      <w:marBottom w:val="0"/>
      <w:divBdr>
        <w:top w:val="none" w:sz="0" w:space="0" w:color="auto"/>
        <w:left w:val="none" w:sz="0" w:space="0" w:color="auto"/>
        <w:bottom w:val="none" w:sz="0" w:space="0" w:color="auto"/>
        <w:right w:val="none" w:sz="0" w:space="0" w:color="auto"/>
      </w:divBdr>
    </w:div>
    <w:div w:id="1863548347">
      <w:bodyDiv w:val="1"/>
      <w:marLeft w:val="0"/>
      <w:marRight w:val="0"/>
      <w:marTop w:val="0"/>
      <w:marBottom w:val="0"/>
      <w:divBdr>
        <w:top w:val="none" w:sz="0" w:space="0" w:color="auto"/>
        <w:left w:val="none" w:sz="0" w:space="0" w:color="auto"/>
        <w:bottom w:val="none" w:sz="0" w:space="0" w:color="auto"/>
        <w:right w:val="none" w:sz="0" w:space="0" w:color="auto"/>
      </w:divBdr>
    </w:div>
    <w:div w:id="1953894633">
      <w:bodyDiv w:val="1"/>
      <w:marLeft w:val="0"/>
      <w:marRight w:val="0"/>
      <w:marTop w:val="0"/>
      <w:marBottom w:val="0"/>
      <w:divBdr>
        <w:top w:val="none" w:sz="0" w:space="0" w:color="auto"/>
        <w:left w:val="none" w:sz="0" w:space="0" w:color="auto"/>
        <w:bottom w:val="none" w:sz="0" w:space="0" w:color="auto"/>
        <w:right w:val="none" w:sz="0" w:space="0" w:color="auto"/>
      </w:divBdr>
      <w:divsChild>
        <w:div w:id="1367293102">
          <w:marLeft w:val="0"/>
          <w:marRight w:val="0"/>
          <w:marTop w:val="0"/>
          <w:marBottom w:val="0"/>
          <w:divBdr>
            <w:top w:val="none" w:sz="0" w:space="0" w:color="auto"/>
            <w:left w:val="none" w:sz="0" w:space="0" w:color="auto"/>
            <w:bottom w:val="none" w:sz="0" w:space="0" w:color="auto"/>
            <w:right w:val="none" w:sz="0" w:space="0" w:color="auto"/>
          </w:divBdr>
        </w:div>
      </w:divsChild>
    </w:div>
    <w:div w:id="1962496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261A85-0764-4832-A073-63285D21D2D0}" type="doc">
      <dgm:prSet loTypeId="urn:microsoft.com/office/officeart/2005/8/layout/radial5" loCatId="relationship" qsTypeId="urn:microsoft.com/office/officeart/2005/8/quickstyle/simple1" qsCatId="simple" csTypeId="urn:microsoft.com/office/officeart/2005/8/colors/accent0_1" csCatId="mainScheme" phldr="1"/>
      <dgm:spPr/>
      <dgm:t>
        <a:bodyPr/>
        <a:lstStyle/>
        <a:p>
          <a:endParaRPr lang="en-GB"/>
        </a:p>
      </dgm:t>
    </dgm:pt>
    <dgm:pt modelId="{5718DDBD-EE8E-4C3E-963F-F1D622974D2E}">
      <dgm:prSet phldrT="[Text]"/>
      <dgm:spPr/>
      <dgm:t>
        <a:bodyPr/>
        <a:lstStyle/>
        <a:p>
          <a:r>
            <a:rPr lang="en-GB"/>
            <a:t>BharatPE</a:t>
          </a:r>
        </a:p>
      </dgm:t>
    </dgm:pt>
    <dgm:pt modelId="{2C4A9FB1-CF19-4C91-B8B9-C67C4BC01DC1}" type="parTrans" cxnId="{1A54C90E-B73D-4735-AF52-5B559866E118}">
      <dgm:prSet/>
      <dgm:spPr/>
      <dgm:t>
        <a:bodyPr/>
        <a:lstStyle/>
        <a:p>
          <a:endParaRPr lang="en-GB"/>
        </a:p>
      </dgm:t>
    </dgm:pt>
    <dgm:pt modelId="{4C65CB73-BDC4-45C2-8D38-05CFD8C4D61F}" type="sibTrans" cxnId="{1A54C90E-B73D-4735-AF52-5B559866E118}">
      <dgm:prSet/>
      <dgm:spPr/>
      <dgm:t>
        <a:bodyPr/>
        <a:lstStyle/>
        <a:p>
          <a:endParaRPr lang="en-GB"/>
        </a:p>
      </dgm:t>
    </dgm:pt>
    <dgm:pt modelId="{17A1122E-90F5-4421-91B6-A0A647D31C27}">
      <dgm:prSet phldrT="[Text]" custT="1"/>
      <dgm:spPr/>
      <dgm:t>
        <a:bodyPr/>
        <a:lstStyle/>
        <a:p>
          <a:r>
            <a:rPr lang="en-GB" sz="1050"/>
            <a:t>Investors/ Shareholders</a:t>
          </a:r>
          <a:endParaRPr lang="en-GB" sz="1000"/>
        </a:p>
      </dgm:t>
    </dgm:pt>
    <dgm:pt modelId="{1125DC53-0E32-47C9-9532-D54D9E3BB8E6}" type="parTrans" cxnId="{D625B01A-41E4-4FC3-8B8E-5E5E8524EF61}">
      <dgm:prSet/>
      <dgm:spPr/>
      <dgm:t>
        <a:bodyPr/>
        <a:lstStyle/>
        <a:p>
          <a:endParaRPr lang="en-GB"/>
        </a:p>
      </dgm:t>
    </dgm:pt>
    <dgm:pt modelId="{8A66A92D-FF54-4002-A6EC-6E10C4970611}" type="sibTrans" cxnId="{D625B01A-41E4-4FC3-8B8E-5E5E8524EF61}">
      <dgm:prSet/>
      <dgm:spPr/>
      <dgm:t>
        <a:bodyPr/>
        <a:lstStyle/>
        <a:p>
          <a:endParaRPr lang="en-GB"/>
        </a:p>
      </dgm:t>
    </dgm:pt>
    <dgm:pt modelId="{32E6354F-221E-4015-BBB2-6232DC1C0B78}">
      <dgm:prSet phldrT="[Text]" custT="1"/>
      <dgm:spPr/>
      <dgm:t>
        <a:bodyPr/>
        <a:lstStyle/>
        <a:p>
          <a:r>
            <a:rPr lang="en-GB" sz="900"/>
            <a:t>Merchants</a:t>
          </a:r>
          <a:endParaRPr lang="en-GB" sz="800"/>
        </a:p>
      </dgm:t>
    </dgm:pt>
    <dgm:pt modelId="{A9344B00-01B7-45A6-B17E-3B3A546DB1DF}" type="parTrans" cxnId="{19157A8A-B159-4F65-BA1F-1A5B7BAE1DF5}">
      <dgm:prSet custT="1"/>
      <dgm:spPr/>
      <dgm:t>
        <a:bodyPr/>
        <a:lstStyle/>
        <a:p>
          <a:endParaRPr lang="en-GB" sz="1050"/>
        </a:p>
      </dgm:t>
    </dgm:pt>
    <dgm:pt modelId="{3CB20D77-A2C9-4F93-8CFB-50CC1BA3D49A}" type="sibTrans" cxnId="{19157A8A-B159-4F65-BA1F-1A5B7BAE1DF5}">
      <dgm:prSet/>
      <dgm:spPr/>
      <dgm:t>
        <a:bodyPr/>
        <a:lstStyle/>
        <a:p>
          <a:endParaRPr lang="en-GB"/>
        </a:p>
      </dgm:t>
    </dgm:pt>
    <dgm:pt modelId="{C5F8D7F7-B80D-4A39-86D4-F6ACCE2DC28D}">
      <dgm:prSet phldrT="[Text]" custT="1"/>
      <dgm:spPr/>
      <dgm:t>
        <a:bodyPr/>
        <a:lstStyle/>
        <a:p>
          <a:r>
            <a:rPr lang="en-GB" sz="900"/>
            <a:t>Government</a:t>
          </a:r>
        </a:p>
      </dgm:t>
    </dgm:pt>
    <dgm:pt modelId="{1C463259-A608-4C73-8050-2203C9B46207}" type="parTrans" cxnId="{52BC9398-D259-4AA0-9697-A849D99488D3}">
      <dgm:prSet/>
      <dgm:spPr/>
      <dgm:t>
        <a:bodyPr/>
        <a:lstStyle/>
        <a:p>
          <a:endParaRPr lang="en-GB"/>
        </a:p>
      </dgm:t>
    </dgm:pt>
    <dgm:pt modelId="{2AA300C6-0F6C-4318-8BC1-B59913A7D902}" type="sibTrans" cxnId="{52BC9398-D259-4AA0-9697-A849D99488D3}">
      <dgm:prSet/>
      <dgm:spPr/>
      <dgm:t>
        <a:bodyPr/>
        <a:lstStyle/>
        <a:p>
          <a:endParaRPr lang="en-GB"/>
        </a:p>
      </dgm:t>
    </dgm:pt>
    <dgm:pt modelId="{707D7693-B908-4D8B-B7C9-6BD21496B1E8}">
      <dgm:prSet custT="1"/>
      <dgm:spPr/>
      <dgm:t>
        <a:bodyPr/>
        <a:lstStyle/>
        <a:p>
          <a:r>
            <a:rPr lang="en-GB" sz="900"/>
            <a:t>Community and Society</a:t>
          </a:r>
        </a:p>
      </dgm:t>
    </dgm:pt>
    <dgm:pt modelId="{943D3160-9E4C-4DDD-AC5B-C75DB0D9A52B}" type="parTrans" cxnId="{46A5EF30-0342-4D73-9CAC-E8617347F9F8}">
      <dgm:prSet/>
      <dgm:spPr/>
      <dgm:t>
        <a:bodyPr/>
        <a:lstStyle/>
        <a:p>
          <a:endParaRPr lang="en-GB"/>
        </a:p>
      </dgm:t>
    </dgm:pt>
    <dgm:pt modelId="{7F3FD709-44AB-45F2-A4A2-820D90F4E4AB}" type="sibTrans" cxnId="{46A5EF30-0342-4D73-9CAC-E8617347F9F8}">
      <dgm:prSet/>
      <dgm:spPr/>
      <dgm:t>
        <a:bodyPr/>
        <a:lstStyle/>
        <a:p>
          <a:endParaRPr lang="en-GB"/>
        </a:p>
      </dgm:t>
    </dgm:pt>
    <dgm:pt modelId="{8E6A2729-E0DC-46A7-8304-B78A611E3F21}">
      <dgm:prSet custT="1"/>
      <dgm:spPr/>
      <dgm:t>
        <a:bodyPr/>
        <a:lstStyle/>
        <a:p>
          <a:r>
            <a:rPr lang="en-GB" sz="900"/>
            <a:t>Competitor</a:t>
          </a:r>
        </a:p>
      </dgm:t>
    </dgm:pt>
    <dgm:pt modelId="{EF5FAF69-5C05-4696-BBE4-EDB6671D7D7E}" type="parTrans" cxnId="{0F7BD88C-9E4B-47C2-BA45-8AE7D6005F2C}">
      <dgm:prSet/>
      <dgm:spPr/>
      <dgm:t>
        <a:bodyPr/>
        <a:lstStyle/>
        <a:p>
          <a:endParaRPr lang="en-GB"/>
        </a:p>
      </dgm:t>
    </dgm:pt>
    <dgm:pt modelId="{88974A1D-193B-4528-9579-3ED1741C79D1}" type="sibTrans" cxnId="{0F7BD88C-9E4B-47C2-BA45-8AE7D6005F2C}">
      <dgm:prSet/>
      <dgm:spPr/>
      <dgm:t>
        <a:bodyPr/>
        <a:lstStyle/>
        <a:p>
          <a:endParaRPr lang="en-GB"/>
        </a:p>
      </dgm:t>
    </dgm:pt>
    <dgm:pt modelId="{C5813A7E-6F67-4A7B-98AC-D9A889B7AFCD}">
      <dgm:prSet custT="1"/>
      <dgm:spPr/>
      <dgm:t>
        <a:bodyPr/>
        <a:lstStyle/>
        <a:p>
          <a:r>
            <a:rPr lang="en-GB" sz="800"/>
            <a:t>Financial Institutions</a:t>
          </a:r>
        </a:p>
      </dgm:t>
    </dgm:pt>
    <dgm:pt modelId="{4BC4A87D-A649-48D0-8126-7328FDBA4937}" type="parTrans" cxnId="{71198FA3-958A-4924-AB72-3995E7122515}">
      <dgm:prSet/>
      <dgm:spPr/>
      <dgm:t>
        <a:bodyPr/>
        <a:lstStyle/>
        <a:p>
          <a:endParaRPr lang="en-GB"/>
        </a:p>
      </dgm:t>
    </dgm:pt>
    <dgm:pt modelId="{9CBA044F-97C6-4A77-8A62-CEB1F314EA23}" type="sibTrans" cxnId="{71198FA3-958A-4924-AB72-3995E7122515}">
      <dgm:prSet/>
      <dgm:spPr/>
      <dgm:t>
        <a:bodyPr/>
        <a:lstStyle/>
        <a:p>
          <a:endParaRPr lang="en-GB"/>
        </a:p>
      </dgm:t>
    </dgm:pt>
    <dgm:pt modelId="{05E9362D-A970-4881-B61F-435FF5677385}">
      <dgm:prSet custT="1"/>
      <dgm:spPr/>
      <dgm:t>
        <a:bodyPr/>
        <a:lstStyle/>
        <a:p>
          <a:r>
            <a:rPr lang="en-GB" sz="900"/>
            <a:t>Regulators</a:t>
          </a:r>
          <a:endParaRPr lang="en-GB" sz="750"/>
        </a:p>
      </dgm:t>
    </dgm:pt>
    <dgm:pt modelId="{7DA43789-4B2F-44E1-97B4-6899A76421D8}" type="parTrans" cxnId="{F25CD431-7A41-4BE5-AF9C-522DC99DB740}">
      <dgm:prSet/>
      <dgm:spPr/>
      <dgm:t>
        <a:bodyPr/>
        <a:lstStyle/>
        <a:p>
          <a:endParaRPr lang="en-GB"/>
        </a:p>
      </dgm:t>
    </dgm:pt>
    <dgm:pt modelId="{1516B5E7-9639-4353-B73F-B91E74006353}" type="sibTrans" cxnId="{F25CD431-7A41-4BE5-AF9C-522DC99DB740}">
      <dgm:prSet/>
      <dgm:spPr/>
      <dgm:t>
        <a:bodyPr/>
        <a:lstStyle/>
        <a:p>
          <a:endParaRPr lang="en-GB"/>
        </a:p>
      </dgm:t>
    </dgm:pt>
    <dgm:pt modelId="{FF0A0A48-28CE-4143-8A44-E76E191E8BFA}">
      <dgm:prSet custT="1"/>
      <dgm:spPr/>
      <dgm:t>
        <a:bodyPr/>
        <a:lstStyle/>
        <a:p>
          <a:r>
            <a:rPr lang="en-GB" sz="900"/>
            <a:t>Customers</a:t>
          </a:r>
          <a:endParaRPr lang="en-GB" sz="750"/>
        </a:p>
      </dgm:t>
    </dgm:pt>
    <dgm:pt modelId="{E0EA5C6B-9E48-4702-8BA7-3EA2A8561360}" type="parTrans" cxnId="{68D8DF43-1FF3-42FC-8C65-AC71BC871EAB}">
      <dgm:prSet/>
      <dgm:spPr/>
      <dgm:t>
        <a:bodyPr/>
        <a:lstStyle/>
        <a:p>
          <a:endParaRPr lang="en-GB"/>
        </a:p>
      </dgm:t>
    </dgm:pt>
    <dgm:pt modelId="{3115DB5B-905B-4935-861D-BA596F6728F4}" type="sibTrans" cxnId="{68D8DF43-1FF3-42FC-8C65-AC71BC871EAB}">
      <dgm:prSet/>
      <dgm:spPr/>
      <dgm:t>
        <a:bodyPr/>
        <a:lstStyle/>
        <a:p>
          <a:endParaRPr lang="en-GB"/>
        </a:p>
      </dgm:t>
    </dgm:pt>
    <dgm:pt modelId="{21A5C13C-D298-46FF-AB9B-F0F592CB978A}">
      <dgm:prSet custT="1"/>
      <dgm:spPr/>
      <dgm:t>
        <a:bodyPr/>
        <a:lstStyle/>
        <a:p>
          <a:r>
            <a:rPr lang="en-GB" sz="900"/>
            <a:t>Employees</a:t>
          </a:r>
        </a:p>
      </dgm:t>
    </dgm:pt>
    <dgm:pt modelId="{4DE7317E-5BEE-4DAA-90DA-FDC5C942814E}" type="parTrans" cxnId="{091E937F-877C-46B2-A0A8-CF7166494CD0}">
      <dgm:prSet/>
      <dgm:spPr/>
      <dgm:t>
        <a:bodyPr/>
        <a:lstStyle/>
        <a:p>
          <a:endParaRPr lang="en-GB"/>
        </a:p>
      </dgm:t>
    </dgm:pt>
    <dgm:pt modelId="{7E802809-2674-4D85-90F0-904C3BC8D8AE}" type="sibTrans" cxnId="{091E937F-877C-46B2-A0A8-CF7166494CD0}">
      <dgm:prSet/>
      <dgm:spPr/>
      <dgm:t>
        <a:bodyPr/>
        <a:lstStyle/>
        <a:p>
          <a:endParaRPr lang="en-GB"/>
        </a:p>
      </dgm:t>
    </dgm:pt>
    <dgm:pt modelId="{845D36D3-18E8-4063-844F-A038979F7834}" type="pres">
      <dgm:prSet presAssocID="{E1261A85-0764-4832-A073-63285D21D2D0}" presName="Name0" presStyleCnt="0">
        <dgm:presLayoutVars>
          <dgm:chMax val="1"/>
          <dgm:dir/>
          <dgm:animLvl val="ctr"/>
          <dgm:resizeHandles val="exact"/>
        </dgm:presLayoutVars>
      </dgm:prSet>
      <dgm:spPr/>
    </dgm:pt>
    <dgm:pt modelId="{F4B703FA-BDF0-4016-91D5-92397F277E7F}" type="pres">
      <dgm:prSet presAssocID="{5718DDBD-EE8E-4C3E-963F-F1D622974D2E}" presName="centerShape" presStyleLbl="node0" presStyleIdx="0" presStyleCnt="1"/>
      <dgm:spPr/>
    </dgm:pt>
    <dgm:pt modelId="{5104946D-60BB-459E-8350-C7B77F1E336D}" type="pres">
      <dgm:prSet presAssocID="{1125DC53-0E32-47C9-9532-D54D9E3BB8E6}" presName="parTrans" presStyleLbl="sibTrans2D1" presStyleIdx="0" presStyleCnt="9"/>
      <dgm:spPr/>
    </dgm:pt>
    <dgm:pt modelId="{2930160F-99FD-42A9-9C6F-D91FA2B15172}" type="pres">
      <dgm:prSet presAssocID="{1125DC53-0E32-47C9-9532-D54D9E3BB8E6}" presName="connectorText" presStyleLbl="sibTrans2D1" presStyleIdx="0" presStyleCnt="9"/>
      <dgm:spPr/>
    </dgm:pt>
    <dgm:pt modelId="{1FAC5774-FC27-4630-9499-1B04940E0D3A}" type="pres">
      <dgm:prSet presAssocID="{17A1122E-90F5-4421-91B6-A0A647D31C27}" presName="node" presStyleLbl="node1" presStyleIdx="0" presStyleCnt="9">
        <dgm:presLayoutVars>
          <dgm:bulletEnabled val="1"/>
        </dgm:presLayoutVars>
      </dgm:prSet>
      <dgm:spPr/>
    </dgm:pt>
    <dgm:pt modelId="{A3FE2939-4A13-4F25-A665-D14312B85D95}" type="pres">
      <dgm:prSet presAssocID="{A9344B00-01B7-45A6-B17E-3B3A546DB1DF}" presName="parTrans" presStyleLbl="sibTrans2D1" presStyleIdx="1" presStyleCnt="9"/>
      <dgm:spPr/>
    </dgm:pt>
    <dgm:pt modelId="{859410BF-1F4A-4E63-904B-6949FCF9499B}" type="pres">
      <dgm:prSet presAssocID="{A9344B00-01B7-45A6-B17E-3B3A546DB1DF}" presName="connectorText" presStyleLbl="sibTrans2D1" presStyleIdx="1" presStyleCnt="9"/>
      <dgm:spPr/>
    </dgm:pt>
    <dgm:pt modelId="{A4D94EF1-0B6E-4403-AC8B-DED205CF87E3}" type="pres">
      <dgm:prSet presAssocID="{32E6354F-221E-4015-BBB2-6232DC1C0B78}" presName="node" presStyleLbl="node1" presStyleIdx="1" presStyleCnt="9">
        <dgm:presLayoutVars>
          <dgm:bulletEnabled val="1"/>
        </dgm:presLayoutVars>
      </dgm:prSet>
      <dgm:spPr/>
    </dgm:pt>
    <dgm:pt modelId="{954E3A2D-8913-411E-BD02-E9EB67F33E9B}" type="pres">
      <dgm:prSet presAssocID="{E0EA5C6B-9E48-4702-8BA7-3EA2A8561360}" presName="parTrans" presStyleLbl="sibTrans2D1" presStyleIdx="2" presStyleCnt="9"/>
      <dgm:spPr/>
    </dgm:pt>
    <dgm:pt modelId="{0C99D6E6-15EF-40E0-BF50-7176DE80AEFB}" type="pres">
      <dgm:prSet presAssocID="{E0EA5C6B-9E48-4702-8BA7-3EA2A8561360}" presName="connectorText" presStyleLbl="sibTrans2D1" presStyleIdx="2" presStyleCnt="9"/>
      <dgm:spPr/>
    </dgm:pt>
    <dgm:pt modelId="{93BD1E7A-E0B3-4DDD-94D2-0C0727E2EF3C}" type="pres">
      <dgm:prSet presAssocID="{FF0A0A48-28CE-4143-8A44-E76E191E8BFA}" presName="node" presStyleLbl="node1" presStyleIdx="2" presStyleCnt="9">
        <dgm:presLayoutVars>
          <dgm:bulletEnabled val="1"/>
        </dgm:presLayoutVars>
      </dgm:prSet>
      <dgm:spPr/>
    </dgm:pt>
    <dgm:pt modelId="{F96AE18A-D944-4BAF-951B-190137E555F5}" type="pres">
      <dgm:prSet presAssocID="{4DE7317E-5BEE-4DAA-90DA-FDC5C942814E}" presName="parTrans" presStyleLbl="sibTrans2D1" presStyleIdx="3" presStyleCnt="9"/>
      <dgm:spPr/>
    </dgm:pt>
    <dgm:pt modelId="{1021B987-5F4D-4D15-95B5-5D5EC78AC9C9}" type="pres">
      <dgm:prSet presAssocID="{4DE7317E-5BEE-4DAA-90DA-FDC5C942814E}" presName="connectorText" presStyleLbl="sibTrans2D1" presStyleIdx="3" presStyleCnt="9"/>
      <dgm:spPr/>
    </dgm:pt>
    <dgm:pt modelId="{89D47A2D-6924-4FAB-B6FE-1FC803F12749}" type="pres">
      <dgm:prSet presAssocID="{21A5C13C-D298-46FF-AB9B-F0F592CB978A}" presName="node" presStyleLbl="node1" presStyleIdx="3" presStyleCnt="9">
        <dgm:presLayoutVars>
          <dgm:bulletEnabled val="1"/>
        </dgm:presLayoutVars>
      </dgm:prSet>
      <dgm:spPr/>
    </dgm:pt>
    <dgm:pt modelId="{CABD710B-D6B5-433F-BC2B-C79BA93F8B90}" type="pres">
      <dgm:prSet presAssocID="{7DA43789-4B2F-44E1-97B4-6899A76421D8}" presName="parTrans" presStyleLbl="sibTrans2D1" presStyleIdx="4" presStyleCnt="9"/>
      <dgm:spPr/>
    </dgm:pt>
    <dgm:pt modelId="{BEB10134-152E-4C06-8253-81D214C5D5A7}" type="pres">
      <dgm:prSet presAssocID="{7DA43789-4B2F-44E1-97B4-6899A76421D8}" presName="connectorText" presStyleLbl="sibTrans2D1" presStyleIdx="4" presStyleCnt="9"/>
      <dgm:spPr/>
    </dgm:pt>
    <dgm:pt modelId="{19577F28-B1A0-4949-9768-75A87C4F63E0}" type="pres">
      <dgm:prSet presAssocID="{05E9362D-A970-4881-B61F-435FF5677385}" presName="node" presStyleLbl="node1" presStyleIdx="4" presStyleCnt="9">
        <dgm:presLayoutVars>
          <dgm:bulletEnabled val="1"/>
        </dgm:presLayoutVars>
      </dgm:prSet>
      <dgm:spPr/>
    </dgm:pt>
    <dgm:pt modelId="{661771AC-B9EC-4D72-B295-48671D0A69B6}" type="pres">
      <dgm:prSet presAssocID="{4BC4A87D-A649-48D0-8126-7328FDBA4937}" presName="parTrans" presStyleLbl="sibTrans2D1" presStyleIdx="5" presStyleCnt="9"/>
      <dgm:spPr/>
    </dgm:pt>
    <dgm:pt modelId="{B3819CBD-3BBA-47FC-B610-1E448AABA1F4}" type="pres">
      <dgm:prSet presAssocID="{4BC4A87D-A649-48D0-8126-7328FDBA4937}" presName="connectorText" presStyleLbl="sibTrans2D1" presStyleIdx="5" presStyleCnt="9"/>
      <dgm:spPr/>
    </dgm:pt>
    <dgm:pt modelId="{086B28D2-4CDD-4C35-A605-9776CC039CCA}" type="pres">
      <dgm:prSet presAssocID="{C5813A7E-6F67-4A7B-98AC-D9A889B7AFCD}" presName="node" presStyleLbl="node1" presStyleIdx="5" presStyleCnt="9">
        <dgm:presLayoutVars>
          <dgm:bulletEnabled val="1"/>
        </dgm:presLayoutVars>
      </dgm:prSet>
      <dgm:spPr/>
    </dgm:pt>
    <dgm:pt modelId="{E4807BBB-C140-47C6-9F47-43CB6558442A}" type="pres">
      <dgm:prSet presAssocID="{EF5FAF69-5C05-4696-BBE4-EDB6671D7D7E}" presName="parTrans" presStyleLbl="sibTrans2D1" presStyleIdx="6" presStyleCnt="9"/>
      <dgm:spPr/>
    </dgm:pt>
    <dgm:pt modelId="{118898BD-DD34-488B-9559-6C0F37B3F2D8}" type="pres">
      <dgm:prSet presAssocID="{EF5FAF69-5C05-4696-BBE4-EDB6671D7D7E}" presName="connectorText" presStyleLbl="sibTrans2D1" presStyleIdx="6" presStyleCnt="9"/>
      <dgm:spPr/>
    </dgm:pt>
    <dgm:pt modelId="{2107706A-FFF9-4C78-A533-89713170EF00}" type="pres">
      <dgm:prSet presAssocID="{8E6A2729-E0DC-46A7-8304-B78A611E3F21}" presName="node" presStyleLbl="node1" presStyleIdx="6" presStyleCnt="9">
        <dgm:presLayoutVars>
          <dgm:bulletEnabled val="1"/>
        </dgm:presLayoutVars>
      </dgm:prSet>
      <dgm:spPr/>
    </dgm:pt>
    <dgm:pt modelId="{DC789A4A-6E9B-4107-B29C-054EFAA5A713}" type="pres">
      <dgm:prSet presAssocID="{943D3160-9E4C-4DDD-AC5B-C75DB0D9A52B}" presName="parTrans" presStyleLbl="sibTrans2D1" presStyleIdx="7" presStyleCnt="9"/>
      <dgm:spPr/>
    </dgm:pt>
    <dgm:pt modelId="{7A02122A-4FC1-420C-AC9C-FC5AB262DAEA}" type="pres">
      <dgm:prSet presAssocID="{943D3160-9E4C-4DDD-AC5B-C75DB0D9A52B}" presName="connectorText" presStyleLbl="sibTrans2D1" presStyleIdx="7" presStyleCnt="9"/>
      <dgm:spPr/>
    </dgm:pt>
    <dgm:pt modelId="{5CB3339A-4067-45DC-AC8D-3EAE56D3BE24}" type="pres">
      <dgm:prSet presAssocID="{707D7693-B908-4D8B-B7C9-6BD21496B1E8}" presName="node" presStyleLbl="node1" presStyleIdx="7" presStyleCnt="9">
        <dgm:presLayoutVars>
          <dgm:bulletEnabled val="1"/>
        </dgm:presLayoutVars>
      </dgm:prSet>
      <dgm:spPr/>
    </dgm:pt>
    <dgm:pt modelId="{96B9C011-067E-4049-A211-0929FBE77A27}" type="pres">
      <dgm:prSet presAssocID="{1C463259-A608-4C73-8050-2203C9B46207}" presName="parTrans" presStyleLbl="sibTrans2D1" presStyleIdx="8" presStyleCnt="9"/>
      <dgm:spPr/>
    </dgm:pt>
    <dgm:pt modelId="{7FED5F09-C03D-44BC-A68E-994EDF71CD32}" type="pres">
      <dgm:prSet presAssocID="{1C463259-A608-4C73-8050-2203C9B46207}" presName="connectorText" presStyleLbl="sibTrans2D1" presStyleIdx="8" presStyleCnt="9"/>
      <dgm:spPr/>
    </dgm:pt>
    <dgm:pt modelId="{ABAB80B3-DBC7-4E20-B875-853A545B9984}" type="pres">
      <dgm:prSet presAssocID="{C5F8D7F7-B80D-4A39-86D4-F6ACCE2DC28D}" presName="node" presStyleLbl="node1" presStyleIdx="8" presStyleCnt="9">
        <dgm:presLayoutVars>
          <dgm:bulletEnabled val="1"/>
        </dgm:presLayoutVars>
      </dgm:prSet>
      <dgm:spPr/>
    </dgm:pt>
  </dgm:ptLst>
  <dgm:cxnLst>
    <dgm:cxn modelId="{FE6F1705-08D9-445B-B3D9-1EF315C8C0D5}" type="presOf" srcId="{1C463259-A608-4C73-8050-2203C9B46207}" destId="{96B9C011-067E-4049-A211-0929FBE77A27}" srcOrd="0" destOrd="0" presId="urn:microsoft.com/office/officeart/2005/8/layout/radial5"/>
    <dgm:cxn modelId="{1A54C90E-B73D-4735-AF52-5B559866E118}" srcId="{E1261A85-0764-4832-A073-63285D21D2D0}" destId="{5718DDBD-EE8E-4C3E-963F-F1D622974D2E}" srcOrd="0" destOrd="0" parTransId="{2C4A9FB1-CF19-4C91-B8B9-C67C4BC01DC1}" sibTransId="{4C65CB73-BDC4-45C2-8D38-05CFD8C4D61F}"/>
    <dgm:cxn modelId="{D21E921A-FB30-498F-97C8-166C0D2E4099}" type="presOf" srcId="{21A5C13C-D298-46FF-AB9B-F0F592CB978A}" destId="{89D47A2D-6924-4FAB-B6FE-1FC803F12749}" srcOrd="0" destOrd="0" presId="urn:microsoft.com/office/officeart/2005/8/layout/radial5"/>
    <dgm:cxn modelId="{D625B01A-41E4-4FC3-8B8E-5E5E8524EF61}" srcId="{5718DDBD-EE8E-4C3E-963F-F1D622974D2E}" destId="{17A1122E-90F5-4421-91B6-A0A647D31C27}" srcOrd="0" destOrd="0" parTransId="{1125DC53-0E32-47C9-9532-D54D9E3BB8E6}" sibTransId="{8A66A92D-FF54-4002-A6EC-6E10C4970611}"/>
    <dgm:cxn modelId="{46A5EF30-0342-4D73-9CAC-E8617347F9F8}" srcId="{5718DDBD-EE8E-4C3E-963F-F1D622974D2E}" destId="{707D7693-B908-4D8B-B7C9-6BD21496B1E8}" srcOrd="7" destOrd="0" parTransId="{943D3160-9E4C-4DDD-AC5B-C75DB0D9A52B}" sibTransId="{7F3FD709-44AB-45F2-A4A2-820D90F4E4AB}"/>
    <dgm:cxn modelId="{D36CFA30-B0DE-4F8F-ADD1-55A4530F1F20}" type="presOf" srcId="{4DE7317E-5BEE-4DAA-90DA-FDC5C942814E}" destId="{F96AE18A-D944-4BAF-951B-190137E555F5}" srcOrd="0" destOrd="0" presId="urn:microsoft.com/office/officeart/2005/8/layout/radial5"/>
    <dgm:cxn modelId="{F25CD431-7A41-4BE5-AF9C-522DC99DB740}" srcId="{5718DDBD-EE8E-4C3E-963F-F1D622974D2E}" destId="{05E9362D-A970-4881-B61F-435FF5677385}" srcOrd="4" destOrd="0" parTransId="{7DA43789-4B2F-44E1-97B4-6899A76421D8}" sibTransId="{1516B5E7-9639-4353-B73F-B91E74006353}"/>
    <dgm:cxn modelId="{CBBF0A35-175F-4568-AE42-99DD7FFE7A81}" type="presOf" srcId="{1125DC53-0E32-47C9-9532-D54D9E3BB8E6}" destId="{5104946D-60BB-459E-8350-C7B77F1E336D}" srcOrd="0" destOrd="0" presId="urn:microsoft.com/office/officeart/2005/8/layout/radial5"/>
    <dgm:cxn modelId="{2730613E-313E-46F8-AF1D-9E039EC8161F}" type="presOf" srcId="{05E9362D-A970-4881-B61F-435FF5677385}" destId="{19577F28-B1A0-4949-9768-75A87C4F63E0}" srcOrd="0" destOrd="0" presId="urn:microsoft.com/office/officeart/2005/8/layout/radial5"/>
    <dgm:cxn modelId="{7DD41E5E-37B7-465D-A117-F1F0D07BB633}" type="presOf" srcId="{E1261A85-0764-4832-A073-63285D21D2D0}" destId="{845D36D3-18E8-4063-844F-A038979F7834}" srcOrd="0" destOrd="0" presId="urn:microsoft.com/office/officeart/2005/8/layout/radial5"/>
    <dgm:cxn modelId="{1A548D5F-A02A-4AAE-B9B0-AFC75274EB59}" type="presOf" srcId="{C5F8D7F7-B80D-4A39-86D4-F6ACCE2DC28D}" destId="{ABAB80B3-DBC7-4E20-B875-853A545B9984}" srcOrd="0" destOrd="0" presId="urn:microsoft.com/office/officeart/2005/8/layout/radial5"/>
    <dgm:cxn modelId="{68D8DF43-1FF3-42FC-8C65-AC71BC871EAB}" srcId="{5718DDBD-EE8E-4C3E-963F-F1D622974D2E}" destId="{FF0A0A48-28CE-4143-8A44-E76E191E8BFA}" srcOrd="2" destOrd="0" parTransId="{E0EA5C6B-9E48-4702-8BA7-3EA2A8561360}" sibTransId="{3115DB5B-905B-4935-861D-BA596F6728F4}"/>
    <dgm:cxn modelId="{715ECA66-E148-4FD1-9806-9A57AB0FC9DA}" type="presOf" srcId="{EF5FAF69-5C05-4696-BBE4-EDB6671D7D7E}" destId="{118898BD-DD34-488B-9559-6C0F37B3F2D8}" srcOrd="1" destOrd="0" presId="urn:microsoft.com/office/officeart/2005/8/layout/radial5"/>
    <dgm:cxn modelId="{8A4E3768-F195-446A-BAC9-2841D7B88F1A}" type="presOf" srcId="{5718DDBD-EE8E-4C3E-963F-F1D622974D2E}" destId="{F4B703FA-BDF0-4016-91D5-92397F277E7F}" srcOrd="0" destOrd="0" presId="urn:microsoft.com/office/officeart/2005/8/layout/radial5"/>
    <dgm:cxn modelId="{171E0269-C729-44FC-92B0-5EFDB66846E6}" type="presOf" srcId="{E0EA5C6B-9E48-4702-8BA7-3EA2A8561360}" destId="{0C99D6E6-15EF-40E0-BF50-7176DE80AEFB}" srcOrd="1" destOrd="0" presId="urn:microsoft.com/office/officeart/2005/8/layout/radial5"/>
    <dgm:cxn modelId="{B422CE51-520D-4CC0-9FCD-ED1739269B04}" type="presOf" srcId="{707D7693-B908-4D8B-B7C9-6BD21496B1E8}" destId="{5CB3339A-4067-45DC-AC8D-3EAE56D3BE24}" srcOrd="0" destOrd="0" presId="urn:microsoft.com/office/officeart/2005/8/layout/radial5"/>
    <dgm:cxn modelId="{98D39F74-3345-43A3-BF84-A9F2D9F091B7}" type="presOf" srcId="{E0EA5C6B-9E48-4702-8BA7-3EA2A8561360}" destId="{954E3A2D-8913-411E-BD02-E9EB67F33E9B}" srcOrd="0" destOrd="0" presId="urn:microsoft.com/office/officeart/2005/8/layout/radial5"/>
    <dgm:cxn modelId="{3B23F957-4021-4BBA-A7CC-456C78A8C850}" type="presOf" srcId="{1125DC53-0E32-47C9-9532-D54D9E3BB8E6}" destId="{2930160F-99FD-42A9-9C6F-D91FA2B15172}" srcOrd="1" destOrd="0" presId="urn:microsoft.com/office/officeart/2005/8/layout/radial5"/>
    <dgm:cxn modelId="{92297458-DD95-42CB-B671-C69B0E40CDB4}" type="presOf" srcId="{7DA43789-4B2F-44E1-97B4-6899A76421D8}" destId="{BEB10134-152E-4C06-8253-81D214C5D5A7}" srcOrd="1" destOrd="0" presId="urn:microsoft.com/office/officeart/2005/8/layout/radial5"/>
    <dgm:cxn modelId="{091E937F-877C-46B2-A0A8-CF7166494CD0}" srcId="{5718DDBD-EE8E-4C3E-963F-F1D622974D2E}" destId="{21A5C13C-D298-46FF-AB9B-F0F592CB978A}" srcOrd="3" destOrd="0" parTransId="{4DE7317E-5BEE-4DAA-90DA-FDC5C942814E}" sibTransId="{7E802809-2674-4D85-90F0-904C3BC8D8AE}"/>
    <dgm:cxn modelId="{4FB55C83-A63B-4241-968A-AFEBB12A9FFD}" type="presOf" srcId="{A9344B00-01B7-45A6-B17E-3B3A546DB1DF}" destId="{A3FE2939-4A13-4F25-A665-D14312B85D95}" srcOrd="0" destOrd="0" presId="urn:microsoft.com/office/officeart/2005/8/layout/radial5"/>
    <dgm:cxn modelId="{16DB6A89-E629-44B5-B3A0-9455BDB38E05}" type="presOf" srcId="{4DE7317E-5BEE-4DAA-90DA-FDC5C942814E}" destId="{1021B987-5F4D-4D15-95B5-5D5EC78AC9C9}" srcOrd="1" destOrd="0" presId="urn:microsoft.com/office/officeart/2005/8/layout/radial5"/>
    <dgm:cxn modelId="{19157A8A-B159-4F65-BA1F-1A5B7BAE1DF5}" srcId="{5718DDBD-EE8E-4C3E-963F-F1D622974D2E}" destId="{32E6354F-221E-4015-BBB2-6232DC1C0B78}" srcOrd="1" destOrd="0" parTransId="{A9344B00-01B7-45A6-B17E-3B3A546DB1DF}" sibTransId="{3CB20D77-A2C9-4F93-8CFB-50CC1BA3D49A}"/>
    <dgm:cxn modelId="{0F7BD88C-9E4B-47C2-BA45-8AE7D6005F2C}" srcId="{5718DDBD-EE8E-4C3E-963F-F1D622974D2E}" destId="{8E6A2729-E0DC-46A7-8304-B78A611E3F21}" srcOrd="6" destOrd="0" parTransId="{EF5FAF69-5C05-4696-BBE4-EDB6671D7D7E}" sibTransId="{88974A1D-193B-4528-9579-3ED1741C79D1}"/>
    <dgm:cxn modelId="{35955B8F-68FA-4B53-86A6-732152BCA375}" type="presOf" srcId="{EF5FAF69-5C05-4696-BBE4-EDB6671D7D7E}" destId="{E4807BBB-C140-47C6-9F47-43CB6558442A}" srcOrd="0" destOrd="0" presId="urn:microsoft.com/office/officeart/2005/8/layout/radial5"/>
    <dgm:cxn modelId="{D9022390-9521-4571-A432-051C41AD7206}" type="presOf" srcId="{C5813A7E-6F67-4A7B-98AC-D9A889B7AFCD}" destId="{086B28D2-4CDD-4C35-A605-9776CC039CCA}" srcOrd="0" destOrd="0" presId="urn:microsoft.com/office/officeart/2005/8/layout/radial5"/>
    <dgm:cxn modelId="{5964AB93-9902-486C-BB5A-76C0C7EC728E}" type="presOf" srcId="{1C463259-A608-4C73-8050-2203C9B46207}" destId="{7FED5F09-C03D-44BC-A68E-994EDF71CD32}" srcOrd="1" destOrd="0" presId="urn:microsoft.com/office/officeart/2005/8/layout/radial5"/>
    <dgm:cxn modelId="{52BC9398-D259-4AA0-9697-A849D99488D3}" srcId="{5718DDBD-EE8E-4C3E-963F-F1D622974D2E}" destId="{C5F8D7F7-B80D-4A39-86D4-F6ACCE2DC28D}" srcOrd="8" destOrd="0" parTransId="{1C463259-A608-4C73-8050-2203C9B46207}" sibTransId="{2AA300C6-0F6C-4318-8BC1-B59913A7D902}"/>
    <dgm:cxn modelId="{D60D2FA2-BFB5-4E45-A99A-FDEAE8B2C1F4}" type="presOf" srcId="{A9344B00-01B7-45A6-B17E-3B3A546DB1DF}" destId="{859410BF-1F4A-4E63-904B-6949FCF9499B}" srcOrd="1" destOrd="0" presId="urn:microsoft.com/office/officeart/2005/8/layout/radial5"/>
    <dgm:cxn modelId="{71198FA3-958A-4924-AB72-3995E7122515}" srcId="{5718DDBD-EE8E-4C3E-963F-F1D622974D2E}" destId="{C5813A7E-6F67-4A7B-98AC-D9A889B7AFCD}" srcOrd="5" destOrd="0" parTransId="{4BC4A87D-A649-48D0-8126-7328FDBA4937}" sibTransId="{9CBA044F-97C6-4A77-8A62-CEB1F314EA23}"/>
    <dgm:cxn modelId="{8BFF8FAE-897B-4853-9ACD-D3C0EAFD7C81}" type="presOf" srcId="{943D3160-9E4C-4DDD-AC5B-C75DB0D9A52B}" destId="{DC789A4A-6E9B-4107-B29C-054EFAA5A713}" srcOrd="0" destOrd="0" presId="urn:microsoft.com/office/officeart/2005/8/layout/radial5"/>
    <dgm:cxn modelId="{C778DCAF-682D-4232-898A-F50D9E442FDF}" type="presOf" srcId="{FF0A0A48-28CE-4143-8A44-E76E191E8BFA}" destId="{93BD1E7A-E0B3-4DDD-94D2-0C0727E2EF3C}" srcOrd="0" destOrd="0" presId="urn:microsoft.com/office/officeart/2005/8/layout/radial5"/>
    <dgm:cxn modelId="{43ACEFC5-D921-4D88-9CCB-A94805AFED67}" type="presOf" srcId="{32E6354F-221E-4015-BBB2-6232DC1C0B78}" destId="{A4D94EF1-0B6E-4403-AC8B-DED205CF87E3}" srcOrd="0" destOrd="0" presId="urn:microsoft.com/office/officeart/2005/8/layout/radial5"/>
    <dgm:cxn modelId="{509964C8-7E65-4BFA-A852-6414034E276B}" type="presOf" srcId="{4BC4A87D-A649-48D0-8126-7328FDBA4937}" destId="{B3819CBD-3BBA-47FC-B610-1E448AABA1F4}" srcOrd="1" destOrd="0" presId="urn:microsoft.com/office/officeart/2005/8/layout/radial5"/>
    <dgm:cxn modelId="{2A1FACCD-4ED4-434A-A654-A21511602BE7}" type="presOf" srcId="{943D3160-9E4C-4DDD-AC5B-C75DB0D9A52B}" destId="{7A02122A-4FC1-420C-AC9C-FC5AB262DAEA}" srcOrd="1" destOrd="0" presId="urn:microsoft.com/office/officeart/2005/8/layout/radial5"/>
    <dgm:cxn modelId="{B3629CE8-96C7-4694-B04F-29C08B98C934}" type="presOf" srcId="{7DA43789-4B2F-44E1-97B4-6899A76421D8}" destId="{CABD710B-D6B5-433F-BC2B-C79BA93F8B90}" srcOrd="0" destOrd="0" presId="urn:microsoft.com/office/officeart/2005/8/layout/radial5"/>
    <dgm:cxn modelId="{52345AF1-6528-4733-A023-7F81ACB4B23A}" type="presOf" srcId="{4BC4A87D-A649-48D0-8126-7328FDBA4937}" destId="{661771AC-B9EC-4D72-B295-48671D0A69B6}" srcOrd="0" destOrd="0" presId="urn:microsoft.com/office/officeart/2005/8/layout/radial5"/>
    <dgm:cxn modelId="{57273DF4-03DF-455A-A1ED-97129617D174}" type="presOf" srcId="{8E6A2729-E0DC-46A7-8304-B78A611E3F21}" destId="{2107706A-FFF9-4C78-A533-89713170EF00}" srcOrd="0" destOrd="0" presId="urn:microsoft.com/office/officeart/2005/8/layout/radial5"/>
    <dgm:cxn modelId="{2F34C7FC-A143-4BEB-BA11-E7F7AAF5B0E6}" type="presOf" srcId="{17A1122E-90F5-4421-91B6-A0A647D31C27}" destId="{1FAC5774-FC27-4630-9499-1B04940E0D3A}" srcOrd="0" destOrd="0" presId="urn:microsoft.com/office/officeart/2005/8/layout/radial5"/>
    <dgm:cxn modelId="{641B7037-9F61-49CE-B60F-5CEAD65E48DD}" type="presParOf" srcId="{845D36D3-18E8-4063-844F-A038979F7834}" destId="{F4B703FA-BDF0-4016-91D5-92397F277E7F}" srcOrd="0" destOrd="0" presId="urn:microsoft.com/office/officeart/2005/8/layout/radial5"/>
    <dgm:cxn modelId="{A02B5F34-11C0-4865-91C5-F148AC282957}" type="presParOf" srcId="{845D36D3-18E8-4063-844F-A038979F7834}" destId="{5104946D-60BB-459E-8350-C7B77F1E336D}" srcOrd="1" destOrd="0" presId="urn:microsoft.com/office/officeart/2005/8/layout/radial5"/>
    <dgm:cxn modelId="{45F74D08-A03E-41BA-B77C-CEF051964644}" type="presParOf" srcId="{5104946D-60BB-459E-8350-C7B77F1E336D}" destId="{2930160F-99FD-42A9-9C6F-D91FA2B15172}" srcOrd="0" destOrd="0" presId="urn:microsoft.com/office/officeart/2005/8/layout/radial5"/>
    <dgm:cxn modelId="{2051F7A4-9D28-4C63-90A4-4C9058048ED4}" type="presParOf" srcId="{845D36D3-18E8-4063-844F-A038979F7834}" destId="{1FAC5774-FC27-4630-9499-1B04940E0D3A}" srcOrd="2" destOrd="0" presId="urn:microsoft.com/office/officeart/2005/8/layout/radial5"/>
    <dgm:cxn modelId="{0892D940-F944-40A2-AEF0-82665CEBF279}" type="presParOf" srcId="{845D36D3-18E8-4063-844F-A038979F7834}" destId="{A3FE2939-4A13-4F25-A665-D14312B85D95}" srcOrd="3" destOrd="0" presId="urn:microsoft.com/office/officeart/2005/8/layout/radial5"/>
    <dgm:cxn modelId="{30F03B8B-E91E-40DA-8055-5626975FA470}" type="presParOf" srcId="{A3FE2939-4A13-4F25-A665-D14312B85D95}" destId="{859410BF-1F4A-4E63-904B-6949FCF9499B}" srcOrd="0" destOrd="0" presId="urn:microsoft.com/office/officeart/2005/8/layout/radial5"/>
    <dgm:cxn modelId="{BF231CA4-3D61-48B7-BF7B-D2FD0B5433CA}" type="presParOf" srcId="{845D36D3-18E8-4063-844F-A038979F7834}" destId="{A4D94EF1-0B6E-4403-AC8B-DED205CF87E3}" srcOrd="4" destOrd="0" presId="urn:microsoft.com/office/officeart/2005/8/layout/radial5"/>
    <dgm:cxn modelId="{4D383C2F-DE56-4E26-AC2A-8C108FB86A91}" type="presParOf" srcId="{845D36D3-18E8-4063-844F-A038979F7834}" destId="{954E3A2D-8913-411E-BD02-E9EB67F33E9B}" srcOrd="5" destOrd="0" presId="urn:microsoft.com/office/officeart/2005/8/layout/radial5"/>
    <dgm:cxn modelId="{65802AA4-FEBE-4B5C-8FDC-4115A564C3B3}" type="presParOf" srcId="{954E3A2D-8913-411E-BD02-E9EB67F33E9B}" destId="{0C99D6E6-15EF-40E0-BF50-7176DE80AEFB}" srcOrd="0" destOrd="0" presId="urn:microsoft.com/office/officeart/2005/8/layout/radial5"/>
    <dgm:cxn modelId="{42189A7F-FE5F-4F81-BAF3-07373309D4AF}" type="presParOf" srcId="{845D36D3-18E8-4063-844F-A038979F7834}" destId="{93BD1E7A-E0B3-4DDD-94D2-0C0727E2EF3C}" srcOrd="6" destOrd="0" presId="urn:microsoft.com/office/officeart/2005/8/layout/radial5"/>
    <dgm:cxn modelId="{FA670173-D96F-4512-B441-DEC798FE28E4}" type="presParOf" srcId="{845D36D3-18E8-4063-844F-A038979F7834}" destId="{F96AE18A-D944-4BAF-951B-190137E555F5}" srcOrd="7" destOrd="0" presId="urn:microsoft.com/office/officeart/2005/8/layout/radial5"/>
    <dgm:cxn modelId="{C6607794-9C44-4FA7-BDB4-80A2D6D2DBA1}" type="presParOf" srcId="{F96AE18A-D944-4BAF-951B-190137E555F5}" destId="{1021B987-5F4D-4D15-95B5-5D5EC78AC9C9}" srcOrd="0" destOrd="0" presId="urn:microsoft.com/office/officeart/2005/8/layout/radial5"/>
    <dgm:cxn modelId="{3B7BFE9D-9F35-4FD3-84DD-556A2C745F05}" type="presParOf" srcId="{845D36D3-18E8-4063-844F-A038979F7834}" destId="{89D47A2D-6924-4FAB-B6FE-1FC803F12749}" srcOrd="8" destOrd="0" presId="urn:microsoft.com/office/officeart/2005/8/layout/radial5"/>
    <dgm:cxn modelId="{3371C9B0-99C4-45F6-B560-C0D7DD7CB365}" type="presParOf" srcId="{845D36D3-18E8-4063-844F-A038979F7834}" destId="{CABD710B-D6B5-433F-BC2B-C79BA93F8B90}" srcOrd="9" destOrd="0" presId="urn:microsoft.com/office/officeart/2005/8/layout/radial5"/>
    <dgm:cxn modelId="{0E787192-1B39-490F-90BA-281F54D4DD1B}" type="presParOf" srcId="{CABD710B-D6B5-433F-BC2B-C79BA93F8B90}" destId="{BEB10134-152E-4C06-8253-81D214C5D5A7}" srcOrd="0" destOrd="0" presId="urn:microsoft.com/office/officeart/2005/8/layout/radial5"/>
    <dgm:cxn modelId="{3EB8A31D-B6C9-49EF-BAAE-8F55659CB665}" type="presParOf" srcId="{845D36D3-18E8-4063-844F-A038979F7834}" destId="{19577F28-B1A0-4949-9768-75A87C4F63E0}" srcOrd="10" destOrd="0" presId="urn:microsoft.com/office/officeart/2005/8/layout/radial5"/>
    <dgm:cxn modelId="{0EA941CA-4C91-4BBC-8B60-683C6EAAB1C1}" type="presParOf" srcId="{845D36D3-18E8-4063-844F-A038979F7834}" destId="{661771AC-B9EC-4D72-B295-48671D0A69B6}" srcOrd="11" destOrd="0" presId="urn:microsoft.com/office/officeart/2005/8/layout/radial5"/>
    <dgm:cxn modelId="{AFAA5561-56FB-4336-B0DF-243B0F1521B2}" type="presParOf" srcId="{661771AC-B9EC-4D72-B295-48671D0A69B6}" destId="{B3819CBD-3BBA-47FC-B610-1E448AABA1F4}" srcOrd="0" destOrd="0" presId="urn:microsoft.com/office/officeart/2005/8/layout/radial5"/>
    <dgm:cxn modelId="{1ECDBF37-09AA-4879-99E8-71BB6B5F9C95}" type="presParOf" srcId="{845D36D3-18E8-4063-844F-A038979F7834}" destId="{086B28D2-4CDD-4C35-A605-9776CC039CCA}" srcOrd="12" destOrd="0" presId="urn:microsoft.com/office/officeart/2005/8/layout/radial5"/>
    <dgm:cxn modelId="{50A38DE1-4588-424F-87DF-F85DDDD51AF9}" type="presParOf" srcId="{845D36D3-18E8-4063-844F-A038979F7834}" destId="{E4807BBB-C140-47C6-9F47-43CB6558442A}" srcOrd="13" destOrd="0" presId="urn:microsoft.com/office/officeart/2005/8/layout/radial5"/>
    <dgm:cxn modelId="{10FCCCE6-C04C-4D9B-B746-16EC9A59DB68}" type="presParOf" srcId="{E4807BBB-C140-47C6-9F47-43CB6558442A}" destId="{118898BD-DD34-488B-9559-6C0F37B3F2D8}" srcOrd="0" destOrd="0" presId="urn:microsoft.com/office/officeart/2005/8/layout/radial5"/>
    <dgm:cxn modelId="{E61A64E8-8A0B-48C7-B8B3-60E504A786F8}" type="presParOf" srcId="{845D36D3-18E8-4063-844F-A038979F7834}" destId="{2107706A-FFF9-4C78-A533-89713170EF00}" srcOrd="14" destOrd="0" presId="urn:microsoft.com/office/officeart/2005/8/layout/radial5"/>
    <dgm:cxn modelId="{A8F25480-5455-411C-93B5-5A4DB1826426}" type="presParOf" srcId="{845D36D3-18E8-4063-844F-A038979F7834}" destId="{DC789A4A-6E9B-4107-B29C-054EFAA5A713}" srcOrd="15" destOrd="0" presId="urn:microsoft.com/office/officeart/2005/8/layout/radial5"/>
    <dgm:cxn modelId="{0CF3B1E7-E0AC-49A7-8D36-664FE6EBDDF6}" type="presParOf" srcId="{DC789A4A-6E9B-4107-B29C-054EFAA5A713}" destId="{7A02122A-4FC1-420C-AC9C-FC5AB262DAEA}" srcOrd="0" destOrd="0" presId="urn:microsoft.com/office/officeart/2005/8/layout/radial5"/>
    <dgm:cxn modelId="{6B0A6E80-5649-4E55-8792-83D86178FB94}" type="presParOf" srcId="{845D36D3-18E8-4063-844F-A038979F7834}" destId="{5CB3339A-4067-45DC-AC8D-3EAE56D3BE24}" srcOrd="16" destOrd="0" presId="urn:microsoft.com/office/officeart/2005/8/layout/radial5"/>
    <dgm:cxn modelId="{BB50A97C-4671-49D9-BA12-CBAC6D741C1E}" type="presParOf" srcId="{845D36D3-18E8-4063-844F-A038979F7834}" destId="{96B9C011-067E-4049-A211-0929FBE77A27}" srcOrd="17" destOrd="0" presId="urn:microsoft.com/office/officeart/2005/8/layout/radial5"/>
    <dgm:cxn modelId="{BFA3E9E8-CC60-4A72-BEAB-0A10B2442D09}" type="presParOf" srcId="{96B9C011-067E-4049-A211-0929FBE77A27}" destId="{7FED5F09-C03D-44BC-A68E-994EDF71CD32}" srcOrd="0" destOrd="0" presId="urn:microsoft.com/office/officeart/2005/8/layout/radial5"/>
    <dgm:cxn modelId="{49406D0C-6056-4B9D-A4F2-3DAFDD4F6D02}" type="presParOf" srcId="{845D36D3-18E8-4063-844F-A038979F7834}" destId="{ABAB80B3-DBC7-4E20-B875-853A545B9984}" srcOrd="18" destOrd="0" presId="urn:microsoft.com/office/officeart/2005/8/layout/radial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B703FA-BDF0-4016-91D5-92397F277E7F}">
      <dsp:nvSpPr>
        <dsp:cNvPr id="0" name=""/>
        <dsp:cNvSpPr/>
      </dsp:nvSpPr>
      <dsp:spPr>
        <a:xfrm>
          <a:off x="2173932" y="1621322"/>
          <a:ext cx="1138535" cy="1138535"/>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BharatPE</a:t>
          </a:r>
        </a:p>
      </dsp:txBody>
      <dsp:txXfrm>
        <a:off x="2340667" y="1788057"/>
        <a:ext cx="805065" cy="805065"/>
      </dsp:txXfrm>
    </dsp:sp>
    <dsp:sp modelId="{5104946D-60BB-459E-8350-C7B77F1E336D}">
      <dsp:nvSpPr>
        <dsp:cNvPr id="0" name=""/>
        <dsp:cNvSpPr/>
      </dsp:nvSpPr>
      <dsp:spPr>
        <a:xfrm rot="16200000">
          <a:off x="2555745" y="1084695"/>
          <a:ext cx="374908" cy="387101"/>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2611981" y="1218351"/>
        <a:ext cx="262436" cy="232261"/>
      </dsp:txXfrm>
    </dsp:sp>
    <dsp:sp modelId="{1FAC5774-FC27-4630-9499-1B04940E0D3A}">
      <dsp:nvSpPr>
        <dsp:cNvPr id="0" name=""/>
        <dsp:cNvSpPr/>
      </dsp:nvSpPr>
      <dsp:spPr>
        <a:xfrm>
          <a:off x="2287785" y="3119"/>
          <a:ext cx="910828" cy="91082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t>Investors/ Shareholders</a:t>
          </a:r>
          <a:endParaRPr lang="en-GB" sz="1000" kern="1200"/>
        </a:p>
      </dsp:txBody>
      <dsp:txXfrm>
        <a:off x="2421173" y="136507"/>
        <a:ext cx="644052" cy="644052"/>
      </dsp:txXfrm>
    </dsp:sp>
    <dsp:sp modelId="{A3FE2939-4A13-4F25-A665-D14312B85D95}">
      <dsp:nvSpPr>
        <dsp:cNvPr id="0" name=""/>
        <dsp:cNvSpPr/>
      </dsp:nvSpPr>
      <dsp:spPr>
        <a:xfrm rot="18600000">
          <a:off x="3142189" y="1298143"/>
          <a:ext cx="374908" cy="387101"/>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p>
      </dsp:txBody>
      <dsp:txXfrm>
        <a:off x="3162277" y="1418642"/>
        <a:ext cx="262436" cy="232261"/>
      </dsp:txXfrm>
    </dsp:sp>
    <dsp:sp modelId="{A4D94EF1-0B6E-4403-AC8B-DED205CF87E3}">
      <dsp:nvSpPr>
        <dsp:cNvPr id="0" name=""/>
        <dsp:cNvSpPr/>
      </dsp:nvSpPr>
      <dsp:spPr>
        <a:xfrm>
          <a:off x="3401130" y="408344"/>
          <a:ext cx="910828" cy="91082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Merchants</a:t>
          </a:r>
          <a:endParaRPr lang="en-GB" sz="800" kern="1200"/>
        </a:p>
      </dsp:txBody>
      <dsp:txXfrm>
        <a:off x="3534518" y="541732"/>
        <a:ext cx="644052" cy="644052"/>
      </dsp:txXfrm>
    </dsp:sp>
    <dsp:sp modelId="{954E3A2D-8913-411E-BD02-E9EB67F33E9B}">
      <dsp:nvSpPr>
        <dsp:cNvPr id="0" name=""/>
        <dsp:cNvSpPr/>
      </dsp:nvSpPr>
      <dsp:spPr>
        <a:xfrm rot="21000000">
          <a:off x="3454229" y="1838612"/>
          <a:ext cx="374908" cy="387101"/>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3455083" y="1925797"/>
        <a:ext cx="262436" cy="232261"/>
      </dsp:txXfrm>
    </dsp:sp>
    <dsp:sp modelId="{93BD1E7A-E0B3-4DDD-94D2-0C0727E2EF3C}">
      <dsp:nvSpPr>
        <dsp:cNvPr id="0" name=""/>
        <dsp:cNvSpPr/>
      </dsp:nvSpPr>
      <dsp:spPr>
        <a:xfrm>
          <a:off x="3993528" y="1434407"/>
          <a:ext cx="910828" cy="91082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Customers</a:t>
          </a:r>
          <a:endParaRPr lang="en-GB" sz="750" kern="1200"/>
        </a:p>
      </dsp:txBody>
      <dsp:txXfrm>
        <a:off x="4126916" y="1567795"/>
        <a:ext cx="644052" cy="644052"/>
      </dsp:txXfrm>
    </dsp:sp>
    <dsp:sp modelId="{F96AE18A-D944-4BAF-951B-190137E555F5}">
      <dsp:nvSpPr>
        <dsp:cNvPr id="0" name=""/>
        <dsp:cNvSpPr/>
      </dsp:nvSpPr>
      <dsp:spPr>
        <a:xfrm rot="1800000">
          <a:off x="3345859" y="2453211"/>
          <a:ext cx="374908" cy="387101"/>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3353393" y="2502513"/>
        <a:ext cx="262436" cy="232261"/>
      </dsp:txXfrm>
    </dsp:sp>
    <dsp:sp modelId="{89D47A2D-6924-4FAB-B6FE-1FC803F12749}">
      <dsp:nvSpPr>
        <dsp:cNvPr id="0" name=""/>
        <dsp:cNvSpPr/>
      </dsp:nvSpPr>
      <dsp:spPr>
        <a:xfrm>
          <a:off x="3787790" y="2601204"/>
          <a:ext cx="910828" cy="91082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Employees</a:t>
          </a:r>
        </a:p>
      </dsp:txBody>
      <dsp:txXfrm>
        <a:off x="3921178" y="2734592"/>
        <a:ext cx="644052" cy="644052"/>
      </dsp:txXfrm>
    </dsp:sp>
    <dsp:sp modelId="{CABD710B-D6B5-433F-BC2B-C79BA93F8B90}">
      <dsp:nvSpPr>
        <dsp:cNvPr id="0" name=""/>
        <dsp:cNvSpPr/>
      </dsp:nvSpPr>
      <dsp:spPr>
        <a:xfrm rot="4200000">
          <a:off x="2867785" y="2854362"/>
          <a:ext cx="374908" cy="387101"/>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a:off x="2904787" y="2878937"/>
        <a:ext cx="262436" cy="232261"/>
      </dsp:txXfrm>
    </dsp:sp>
    <dsp:sp modelId="{19577F28-B1A0-4949-9768-75A87C4F63E0}">
      <dsp:nvSpPr>
        <dsp:cNvPr id="0" name=""/>
        <dsp:cNvSpPr/>
      </dsp:nvSpPr>
      <dsp:spPr>
        <a:xfrm>
          <a:off x="2880184" y="3362776"/>
          <a:ext cx="910828" cy="91082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Regulators</a:t>
          </a:r>
          <a:endParaRPr lang="en-GB" sz="750" kern="1200"/>
        </a:p>
      </dsp:txBody>
      <dsp:txXfrm>
        <a:off x="3013572" y="3496164"/>
        <a:ext cx="644052" cy="644052"/>
      </dsp:txXfrm>
    </dsp:sp>
    <dsp:sp modelId="{661771AC-B9EC-4D72-B295-48671D0A69B6}">
      <dsp:nvSpPr>
        <dsp:cNvPr id="0" name=""/>
        <dsp:cNvSpPr/>
      </dsp:nvSpPr>
      <dsp:spPr>
        <a:xfrm rot="6600000">
          <a:off x="2243705" y="2854362"/>
          <a:ext cx="374908" cy="387101"/>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rot="10800000">
        <a:off x="2319175" y="2878937"/>
        <a:ext cx="262436" cy="232261"/>
      </dsp:txXfrm>
    </dsp:sp>
    <dsp:sp modelId="{086B28D2-4CDD-4C35-A605-9776CC039CCA}">
      <dsp:nvSpPr>
        <dsp:cNvPr id="0" name=""/>
        <dsp:cNvSpPr/>
      </dsp:nvSpPr>
      <dsp:spPr>
        <a:xfrm>
          <a:off x="1695387" y="3362776"/>
          <a:ext cx="910828" cy="91082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Financial Institutions</a:t>
          </a:r>
        </a:p>
      </dsp:txBody>
      <dsp:txXfrm>
        <a:off x="1828775" y="3496164"/>
        <a:ext cx="644052" cy="644052"/>
      </dsp:txXfrm>
    </dsp:sp>
    <dsp:sp modelId="{E4807BBB-C140-47C6-9F47-43CB6558442A}">
      <dsp:nvSpPr>
        <dsp:cNvPr id="0" name=""/>
        <dsp:cNvSpPr/>
      </dsp:nvSpPr>
      <dsp:spPr>
        <a:xfrm rot="9000000">
          <a:off x="1765632" y="2453211"/>
          <a:ext cx="374908" cy="387101"/>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rot="10800000">
        <a:off x="1870570" y="2502513"/>
        <a:ext cx="262436" cy="232261"/>
      </dsp:txXfrm>
    </dsp:sp>
    <dsp:sp modelId="{2107706A-FFF9-4C78-A533-89713170EF00}">
      <dsp:nvSpPr>
        <dsp:cNvPr id="0" name=""/>
        <dsp:cNvSpPr/>
      </dsp:nvSpPr>
      <dsp:spPr>
        <a:xfrm>
          <a:off x="787781" y="2601204"/>
          <a:ext cx="910828" cy="91082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Competitor</a:t>
          </a:r>
        </a:p>
      </dsp:txBody>
      <dsp:txXfrm>
        <a:off x="921169" y="2734592"/>
        <a:ext cx="644052" cy="644052"/>
      </dsp:txXfrm>
    </dsp:sp>
    <dsp:sp modelId="{DC789A4A-6E9B-4107-B29C-054EFAA5A713}">
      <dsp:nvSpPr>
        <dsp:cNvPr id="0" name=""/>
        <dsp:cNvSpPr/>
      </dsp:nvSpPr>
      <dsp:spPr>
        <a:xfrm rot="11400000">
          <a:off x="1657261" y="1838612"/>
          <a:ext cx="374908" cy="387101"/>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rot="10800000">
        <a:off x="1768879" y="1925797"/>
        <a:ext cx="262436" cy="232261"/>
      </dsp:txXfrm>
    </dsp:sp>
    <dsp:sp modelId="{5CB3339A-4067-45DC-AC8D-3EAE56D3BE24}">
      <dsp:nvSpPr>
        <dsp:cNvPr id="0" name=""/>
        <dsp:cNvSpPr/>
      </dsp:nvSpPr>
      <dsp:spPr>
        <a:xfrm>
          <a:off x="582043" y="1434407"/>
          <a:ext cx="910828" cy="91082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Community and Society</a:t>
          </a:r>
        </a:p>
      </dsp:txBody>
      <dsp:txXfrm>
        <a:off x="715431" y="1567795"/>
        <a:ext cx="644052" cy="644052"/>
      </dsp:txXfrm>
    </dsp:sp>
    <dsp:sp modelId="{96B9C011-067E-4049-A211-0929FBE77A27}">
      <dsp:nvSpPr>
        <dsp:cNvPr id="0" name=""/>
        <dsp:cNvSpPr/>
      </dsp:nvSpPr>
      <dsp:spPr>
        <a:xfrm rot="13800000">
          <a:off x="1969302" y="1298143"/>
          <a:ext cx="374908" cy="387101"/>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GB" sz="1300" kern="1200"/>
        </a:p>
      </dsp:txBody>
      <dsp:txXfrm rot="10800000">
        <a:off x="2061686" y="1418642"/>
        <a:ext cx="262436" cy="232261"/>
      </dsp:txXfrm>
    </dsp:sp>
    <dsp:sp modelId="{ABAB80B3-DBC7-4E20-B875-853A545B9984}">
      <dsp:nvSpPr>
        <dsp:cNvPr id="0" name=""/>
        <dsp:cNvSpPr/>
      </dsp:nvSpPr>
      <dsp:spPr>
        <a:xfrm>
          <a:off x="1174441" y="408344"/>
          <a:ext cx="910828" cy="910828"/>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Government</a:t>
          </a:r>
        </a:p>
      </dsp:txBody>
      <dsp:txXfrm>
        <a:off x="1307829" y="541732"/>
        <a:ext cx="644052" cy="64405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DBA7C30-0D17-440A-8A08-4E3823434E5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4" ma:contentTypeDescription="Create a new document." ma:contentTypeScope="" ma:versionID="85dcba788401873d9c87e79bd85ec0f3">
  <xsd:schema xmlns:xsd="http://www.w3.org/2001/XMLSchema" xmlns:xs="http://www.w3.org/2001/XMLSchema" xmlns:p="http://schemas.microsoft.com/office/2006/metadata/properties" xmlns:ns3="d8e79d84-78fb-44a9-92e9-d04bdd8f0359" targetNamespace="http://schemas.microsoft.com/office/2006/metadata/properties" ma:root="true" ma:fieldsID="a66c0fad3fc2499115f56cb773b3dfbf"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05417-C46D-4BA7-882B-9BC6E0403E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FBCDD0-0EF6-4C3D-9A65-CD676C0DD63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BB85DD-5A3F-4490-9B53-4B1D42BC4DE3}">
  <ds:schemaRefs>
    <ds:schemaRef ds:uri="http://schemas.microsoft.com/sharepoint/v3/contenttype/forms"/>
  </ds:schemaRefs>
</ds:datastoreItem>
</file>

<file path=customXml/itemProps4.xml><?xml version="1.0" encoding="utf-8"?>
<ds:datastoreItem xmlns:ds="http://schemas.openxmlformats.org/officeDocument/2006/customXml" ds:itemID="{10700DC3-6148-410F-872E-0FE6B0EA5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24</Pages>
  <Words>4973</Words>
  <Characters>28351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Jigar Rameshbhai Patel (2230413)</dc:creator>
  <cp:keywords/>
  <dc:description/>
  <cp:lastModifiedBy>Jigar Rameshbhai Patel (2230413)</cp:lastModifiedBy>
  <cp:revision>16</cp:revision>
  <dcterms:created xsi:type="dcterms:W3CDTF">2023-05-05T00:08:00Z</dcterms:created>
  <dcterms:modified xsi:type="dcterms:W3CDTF">2023-05-05T01:39:00Z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