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5272F" w14:textId="6A40DDBE" w:rsidR="0089395D" w:rsidRDefault="00656D92" w:rsidP="00CD5629">
      <w:r>
        <w:t>BMHP5019_BIRM-Introduction Research Skills</w:t>
      </w:r>
    </w:p>
    <w:p w14:paraId="5BCC0FCA" w14:textId="580B24C0" w:rsidR="00656D92" w:rsidRDefault="00656D92" w:rsidP="00CD5629">
      <w:r>
        <w:t>Component 1</w:t>
      </w:r>
      <w:r w:rsidR="00CD5629">
        <w:t xml:space="preserve"> - </w:t>
      </w:r>
      <w:r>
        <w:t>Word scoping review proposal.</w:t>
      </w:r>
    </w:p>
    <w:p w14:paraId="38ECA97D" w14:textId="77777777" w:rsidR="00CD5629" w:rsidRDefault="00CD5629" w:rsidP="00CD5629"/>
    <w:p w14:paraId="50A152DF" w14:textId="639A7E50" w:rsidR="00656D92" w:rsidRDefault="00656D92" w:rsidP="00CD5629">
      <w:r>
        <w:t>Student Name:</w:t>
      </w:r>
      <w:r w:rsidR="00606B80">
        <w:t xml:space="preserve"> Salma Begum</w:t>
      </w:r>
    </w:p>
    <w:p w14:paraId="55FB57CB" w14:textId="5A9A5DB1" w:rsidR="00606B80" w:rsidRDefault="00606B80" w:rsidP="00CD5629">
      <w:r>
        <w:t>Student Number:2409645</w:t>
      </w:r>
    </w:p>
    <w:p w14:paraId="4062BA10" w14:textId="508438D5" w:rsidR="00606B80" w:rsidRDefault="00606B80" w:rsidP="00CD5629">
      <w:r>
        <w:t>Lecturer’s Name: Raheela Sheikh</w:t>
      </w:r>
    </w:p>
    <w:p w14:paraId="1B72FD99" w14:textId="77777777" w:rsidR="00BE241F" w:rsidRDefault="00BE241F" w:rsidP="00CD5629"/>
    <w:p w14:paraId="7576D8F0" w14:textId="77777777" w:rsidR="00BE241F" w:rsidRPr="00CD5629" w:rsidRDefault="00BE241F" w:rsidP="00CD5629">
      <w:pPr>
        <w:rPr>
          <w:b/>
          <w:bCs/>
        </w:rPr>
      </w:pPr>
    </w:p>
    <w:p w14:paraId="0CE7EEB2" w14:textId="7B851C9D" w:rsidR="00606B80" w:rsidRPr="00CD5629" w:rsidRDefault="00606B80" w:rsidP="00CD5629">
      <w:pPr>
        <w:rPr>
          <w:b/>
          <w:bCs/>
        </w:rPr>
      </w:pPr>
      <w:r w:rsidRPr="00CD5629">
        <w:rPr>
          <w:b/>
          <w:bCs/>
        </w:rPr>
        <w:t>Title: A scoping review of diabetes United Kingdom.</w:t>
      </w:r>
    </w:p>
    <w:p w14:paraId="711C1CCB" w14:textId="77777777" w:rsidR="00CD5629" w:rsidRDefault="00CD5629" w:rsidP="00BE241F"/>
    <w:p w14:paraId="7AF777CB" w14:textId="2FEEA426" w:rsidR="00BE241F" w:rsidRPr="00BE241F" w:rsidRDefault="00BE241F" w:rsidP="00BE241F">
      <w:r w:rsidRPr="00BE241F">
        <w:t>Scoping Review: Diabetes in the United Kingdom</w:t>
      </w:r>
    </w:p>
    <w:p w14:paraId="02BB980B" w14:textId="57F450D5" w:rsidR="00BE241F" w:rsidRPr="00CD5629" w:rsidRDefault="00BE241F" w:rsidP="00BE241F">
      <w:pPr>
        <w:rPr>
          <w:b/>
          <w:bCs/>
        </w:rPr>
      </w:pPr>
      <w:r w:rsidRPr="00CD5629">
        <w:rPr>
          <w:b/>
          <w:bCs/>
        </w:rPr>
        <w:t>Introduction:</w:t>
      </w:r>
    </w:p>
    <w:p w14:paraId="71C483AF" w14:textId="4FFBE2C9" w:rsidR="00BE241F" w:rsidRPr="00BE241F" w:rsidRDefault="00BE241F" w:rsidP="00CD5629">
      <w:pPr>
        <w:jc w:val="both"/>
      </w:pPr>
      <w:r w:rsidRPr="00BE241F">
        <w:t xml:space="preserve">Diabetes represents a major and growing public health challenge in the United Kingdom, with prevalence continuing to rise across all nations. Recent national audit data show that type 2 diabetes prevalence in </w:t>
      </w:r>
      <w:r w:rsidRPr="00606B80">
        <w:t>England 33.78reached</w:t>
      </w:r>
      <w:r w:rsidRPr="00BE241F">
        <w:t xml:space="preserve"> 7.0% among adults in 2024, up from 6.8% the previous year, reflecting a sustained upward trend in disease burden. The condition contributes significantly to morbidity, mortality, and healthcare utilisation, including complications such as cardiovascular disease and diabetic retinopathy. In 2017, diabetic retinopathy affected </w:t>
      </w:r>
      <w:r w:rsidRPr="00BE241F">
        <w:rPr>
          <w:b/>
          <w:bCs/>
        </w:rPr>
        <w:t>%</w:t>
      </w:r>
      <w:r w:rsidRPr="00BE241F">
        <w:t xml:space="preserve"> of people with diabetes, underscoring the scale of preventable complications. This scoping review maps current evidence on diabetes prevalence, burden, and monitoring in the UK.</w:t>
      </w:r>
    </w:p>
    <w:p w14:paraId="1AFCB86E" w14:textId="68F4A11E" w:rsidR="00BE241F" w:rsidRPr="00CD5629" w:rsidRDefault="00BE241F" w:rsidP="00BE241F">
      <w:pPr>
        <w:rPr>
          <w:b/>
          <w:bCs/>
        </w:rPr>
      </w:pPr>
      <w:r w:rsidRPr="00CD5629">
        <w:rPr>
          <w:b/>
          <w:bCs/>
        </w:rPr>
        <w:t>Rationale:</w:t>
      </w:r>
    </w:p>
    <w:p w14:paraId="6C3C1512" w14:textId="269B24EF" w:rsidR="00BE241F" w:rsidRPr="00BE241F" w:rsidRDefault="00BE241F" w:rsidP="00CD5629">
      <w:pPr>
        <w:jc w:val="both"/>
      </w:pPr>
      <w:r w:rsidRPr="00BE241F">
        <w:t xml:space="preserve">Understanding the evolving landscape of diabetes in the UK is essential for </w:t>
      </w:r>
      <w:r w:rsidR="00656D92" w:rsidRPr="00BE241F">
        <w:t>informing prevention</w:t>
      </w:r>
      <w:r w:rsidRPr="00BE241F">
        <w:t>, service planning, and policy development. The rising prevalence of type 2 diabetes, driven partly by demographic changes and lifestyle factors, places increasing pressure on primary care, specialist services, and public health systems. National Diabetes Audit (NDA) data highlight persistent gaps in achieving recommended care processes and treatment targets, despite improvements in recent years. Furthermore, diabetes imposes a substantial economic burden: updated cost-of-illness modelling estimates direct healthcare costs at £10.7 billion in 2021/22, with an additional £3.3</w:t>
      </w:r>
      <w:r w:rsidRPr="00BE241F">
        <w:rPr>
          <w:b/>
          <w:bCs/>
        </w:rPr>
        <w:t xml:space="preserve"> </w:t>
      </w:r>
      <w:r w:rsidRPr="00BE241F">
        <w:t>billion in indirect productivity losses. These figures demonstrate the urgency of strengthening prevention and early intervention strategies. Complications such as diabetic retinopathy remain prevalent, with upward trends observed in sight</w:t>
      </w:r>
      <w:r w:rsidRPr="00BE241F">
        <w:noBreakHyphen/>
        <w:t xml:space="preserve">threatening disease, particularly among individuals with type 1 diabetes. BMJ Open Mapping existing </w:t>
      </w:r>
      <w:r w:rsidRPr="00BE241F">
        <w:lastRenderedPageBreak/>
        <w:t>evidence through a scoping review enables identification of knowledge gaps, variation in care, and opportunities for targeted interventions. This approach supports policymakers, clinicians, and researchers in addressing inequalities and improving long</w:t>
      </w:r>
      <w:r w:rsidRPr="00BE241F">
        <w:noBreakHyphen/>
        <w:t>term outcomes for people living with diabetes.</w:t>
      </w:r>
    </w:p>
    <w:p w14:paraId="58014DD2" w14:textId="49D58E4B" w:rsidR="00BE241F" w:rsidRPr="00CD5629" w:rsidRDefault="00BE241F" w:rsidP="00BE241F">
      <w:pPr>
        <w:rPr>
          <w:b/>
          <w:bCs/>
        </w:rPr>
      </w:pPr>
      <w:r w:rsidRPr="00CD5629">
        <w:rPr>
          <w:b/>
          <w:bCs/>
        </w:rPr>
        <w:t>Methods:</w:t>
      </w:r>
    </w:p>
    <w:p w14:paraId="45135BE9" w14:textId="77777777" w:rsidR="00BE241F" w:rsidRPr="00BE241F" w:rsidRDefault="00BE241F" w:rsidP="00CD5629">
      <w:pPr>
        <w:jc w:val="both"/>
      </w:pPr>
      <w:r w:rsidRPr="00BE241F">
        <w:t>This scoping review followed a structured approach to identify and synthesise evidence on diabetes prevalence, burden, and monitoring in the UK. Searches focused on national audit reports, government statistical updates, and peer</w:t>
      </w:r>
      <w:r w:rsidRPr="00BE241F">
        <w:noBreakHyphen/>
        <w:t>reviewed studies. Key sources included the National Diabetes Audit, Quality and Outcomes Framework data, and large primary</w:t>
      </w:r>
      <w:r w:rsidRPr="00BE241F">
        <w:noBreakHyphen/>
        <w:t>care databases such as IMRD. Studies were screened for relevance to epidemiology, complications, and economic burden. Data were charted to summarise trends, identify gaps, and highlight implications for policy and practice.</w:t>
      </w:r>
    </w:p>
    <w:p w14:paraId="12B9E5B2" w14:textId="4285B0D1" w:rsidR="00BE241F" w:rsidRPr="00CD5629" w:rsidRDefault="00BE241F" w:rsidP="00BE241F">
      <w:pPr>
        <w:rPr>
          <w:b/>
          <w:bCs/>
        </w:rPr>
      </w:pPr>
      <w:r w:rsidRPr="00CD5629">
        <w:rPr>
          <w:b/>
          <w:bCs/>
        </w:rPr>
        <w:t>Ethical Consideration:</w:t>
      </w:r>
    </w:p>
    <w:p w14:paraId="00AD8E4C" w14:textId="77777777" w:rsidR="00BE241F" w:rsidRDefault="00BE241F" w:rsidP="00CD5629">
      <w:pPr>
        <w:jc w:val="both"/>
      </w:pPr>
      <w:r w:rsidRPr="00BE241F">
        <w:t>This review used publicly available, anonymised population</w:t>
      </w:r>
      <w:r w:rsidRPr="00BE241F">
        <w:noBreakHyphen/>
        <w:t>level data, ensuring no identifiable patient information was accessed. Ethical concerns relate primarily to responsible interpretation of epidemiological data and avoiding misuse that could stigmatise affected populations. Findings should be applied to support equitable care, reduce disparities, and inform ethically grounded public health strategies.</w:t>
      </w:r>
    </w:p>
    <w:p w14:paraId="4CB5FBBF" w14:textId="77777777" w:rsidR="00CD5629" w:rsidRPr="00BE241F" w:rsidRDefault="00CD5629" w:rsidP="00CD5629">
      <w:pPr>
        <w:jc w:val="both"/>
      </w:pPr>
    </w:p>
    <w:p w14:paraId="1D38A8AB" w14:textId="6D2C57AF" w:rsidR="00BE241F" w:rsidRPr="00CD5629" w:rsidRDefault="00BE241F" w:rsidP="00BE241F">
      <w:pPr>
        <w:rPr>
          <w:b/>
          <w:bCs/>
        </w:rPr>
      </w:pPr>
      <w:r w:rsidRPr="00CD5629">
        <w:rPr>
          <w:b/>
          <w:bCs/>
        </w:rPr>
        <w:t>Reference List:</w:t>
      </w:r>
    </w:p>
    <w:p w14:paraId="21AB5E4C" w14:textId="77777777" w:rsidR="00BE241F" w:rsidRPr="00BE241F" w:rsidRDefault="00BE241F" w:rsidP="00BE241F">
      <w:pPr>
        <w:numPr>
          <w:ilvl w:val="0"/>
          <w:numId w:val="1"/>
        </w:numPr>
      </w:pPr>
      <w:r w:rsidRPr="00BE241F">
        <w:t xml:space="preserve">Diabetes profile: statistical commentary, March 2025. GOV.UK. </w:t>
      </w:r>
    </w:p>
    <w:p w14:paraId="464D5519" w14:textId="77777777" w:rsidR="00BE241F" w:rsidRPr="00BE241F" w:rsidRDefault="00BE241F" w:rsidP="00BE241F">
      <w:pPr>
        <w:numPr>
          <w:ilvl w:val="0"/>
          <w:numId w:val="1"/>
        </w:numPr>
      </w:pPr>
      <w:r w:rsidRPr="00BE241F">
        <w:t xml:space="preserve">Hex N. et al. </w:t>
      </w:r>
      <w:r w:rsidRPr="00BE241F">
        <w:rPr>
          <w:i/>
          <w:iCs/>
        </w:rPr>
        <w:t>Estimation of the direct health and indirect societal costs of diabetes in the UK</w:t>
      </w:r>
      <w:r w:rsidRPr="00BE241F">
        <w:t xml:space="preserve">. 2024. </w:t>
      </w:r>
    </w:p>
    <w:p w14:paraId="1FC68D38" w14:textId="77777777" w:rsidR="00BE241F" w:rsidRPr="00BE241F" w:rsidRDefault="00BE241F" w:rsidP="00BE241F">
      <w:pPr>
        <w:numPr>
          <w:ilvl w:val="0"/>
          <w:numId w:val="1"/>
        </w:numPr>
      </w:pPr>
      <w:r w:rsidRPr="00BE241F">
        <w:t xml:space="preserve">Bevan G. et al. </w:t>
      </w:r>
      <w:r w:rsidRPr="00BE241F">
        <w:rPr>
          <w:i/>
          <w:iCs/>
        </w:rPr>
        <w:t>Future prevalence projections of diabetes in England</w:t>
      </w:r>
      <w:r w:rsidRPr="00BE241F">
        <w:t xml:space="preserve">. BMJ Open. </w:t>
      </w:r>
    </w:p>
    <w:p w14:paraId="1F245325" w14:textId="77777777" w:rsidR="00BE241F" w:rsidRPr="00BE241F" w:rsidRDefault="00BE241F" w:rsidP="00BE241F">
      <w:pPr>
        <w:numPr>
          <w:ilvl w:val="0"/>
          <w:numId w:val="1"/>
        </w:numPr>
      </w:pPr>
      <w:r w:rsidRPr="00BE241F">
        <w:t xml:space="preserve">Diabetes profile update: April 2026. GOV.UK. </w:t>
      </w:r>
    </w:p>
    <w:p w14:paraId="6DAAD125" w14:textId="01DF1D14" w:rsidR="00BE241F" w:rsidRPr="00BE241F" w:rsidRDefault="00BE241F" w:rsidP="00656D92">
      <w:pPr>
        <w:numPr>
          <w:ilvl w:val="0"/>
          <w:numId w:val="1"/>
        </w:numPr>
      </w:pPr>
      <w:r w:rsidRPr="00BE241F">
        <w:t xml:space="preserve">Haider S. et al. </w:t>
      </w:r>
      <w:r w:rsidRPr="00BE241F">
        <w:rPr>
          <w:i/>
          <w:iCs/>
        </w:rPr>
        <w:t>Disease burden of diabetes and diabetic retinopathy in the UK</w:t>
      </w:r>
      <w:r w:rsidRPr="00BE241F">
        <w:t xml:space="preserve">. BMJ Open. </w:t>
      </w:r>
    </w:p>
    <w:p w14:paraId="4D266BC1" w14:textId="2278B5B9" w:rsidR="00BE241F" w:rsidRPr="00BE241F" w:rsidRDefault="00BE241F" w:rsidP="00656D92"/>
    <w:p w14:paraId="74E9D219" w14:textId="2D45BA90" w:rsidR="00BE241F" w:rsidRPr="00BE241F" w:rsidRDefault="00BE241F" w:rsidP="00656D92"/>
    <w:p w14:paraId="3B3B3D69" w14:textId="77777777" w:rsidR="00BE241F" w:rsidRDefault="00BE241F"/>
    <w:sectPr w:rsidR="00BE24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E945D1" w14:textId="77777777" w:rsidR="001F5E7F" w:rsidRDefault="001F5E7F" w:rsidP="00656D92">
      <w:pPr>
        <w:spacing w:after="0" w:line="240" w:lineRule="auto"/>
      </w:pPr>
      <w:r>
        <w:separator/>
      </w:r>
    </w:p>
  </w:endnote>
  <w:endnote w:type="continuationSeparator" w:id="0">
    <w:p w14:paraId="6C9EBDA6" w14:textId="77777777" w:rsidR="001F5E7F" w:rsidRDefault="001F5E7F" w:rsidP="00656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873A1" w14:textId="77777777" w:rsidR="001F5E7F" w:rsidRDefault="001F5E7F" w:rsidP="00656D92">
      <w:pPr>
        <w:spacing w:after="0" w:line="240" w:lineRule="auto"/>
      </w:pPr>
      <w:r>
        <w:separator/>
      </w:r>
    </w:p>
  </w:footnote>
  <w:footnote w:type="continuationSeparator" w:id="0">
    <w:p w14:paraId="22B4EBBB" w14:textId="77777777" w:rsidR="001F5E7F" w:rsidRDefault="001F5E7F" w:rsidP="00656D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98340F"/>
    <w:multiLevelType w:val="multilevel"/>
    <w:tmpl w:val="B0F66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7252E8"/>
    <w:multiLevelType w:val="multilevel"/>
    <w:tmpl w:val="8C40D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9903301">
    <w:abstractNumId w:val="1"/>
  </w:num>
  <w:num w:numId="2" w16cid:durableId="1423141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41F"/>
    <w:rsid w:val="00046DF8"/>
    <w:rsid w:val="001F5E7F"/>
    <w:rsid w:val="00322AFD"/>
    <w:rsid w:val="0049465F"/>
    <w:rsid w:val="00606B80"/>
    <w:rsid w:val="00656D92"/>
    <w:rsid w:val="0089395D"/>
    <w:rsid w:val="00BB2716"/>
    <w:rsid w:val="00BE241F"/>
    <w:rsid w:val="00CD5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BA5CB"/>
  <w15:chartTrackingRefBased/>
  <w15:docId w15:val="{E36148FD-E0E4-40DE-9D54-802759435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4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24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24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24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24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24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24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24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24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4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24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24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24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24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24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24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24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241F"/>
    <w:rPr>
      <w:rFonts w:eastAsiaTheme="majorEastAsia" w:cstheme="majorBidi"/>
      <w:color w:val="272727" w:themeColor="text1" w:themeTint="D8"/>
    </w:rPr>
  </w:style>
  <w:style w:type="paragraph" w:styleId="Title">
    <w:name w:val="Title"/>
    <w:basedOn w:val="Normal"/>
    <w:next w:val="Normal"/>
    <w:link w:val="TitleChar"/>
    <w:uiPriority w:val="10"/>
    <w:qFormat/>
    <w:rsid w:val="00BE24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24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24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24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241F"/>
    <w:pPr>
      <w:spacing w:before="160"/>
      <w:jc w:val="center"/>
    </w:pPr>
    <w:rPr>
      <w:i/>
      <w:iCs/>
      <w:color w:val="404040" w:themeColor="text1" w:themeTint="BF"/>
    </w:rPr>
  </w:style>
  <w:style w:type="character" w:customStyle="1" w:styleId="QuoteChar">
    <w:name w:val="Quote Char"/>
    <w:basedOn w:val="DefaultParagraphFont"/>
    <w:link w:val="Quote"/>
    <w:uiPriority w:val="29"/>
    <w:rsid w:val="00BE241F"/>
    <w:rPr>
      <w:i/>
      <w:iCs/>
      <w:color w:val="404040" w:themeColor="text1" w:themeTint="BF"/>
    </w:rPr>
  </w:style>
  <w:style w:type="paragraph" w:styleId="ListParagraph">
    <w:name w:val="List Paragraph"/>
    <w:basedOn w:val="Normal"/>
    <w:uiPriority w:val="34"/>
    <w:qFormat/>
    <w:rsid w:val="00BE241F"/>
    <w:pPr>
      <w:ind w:left="720"/>
      <w:contextualSpacing/>
    </w:pPr>
  </w:style>
  <w:style w:type="character" w:styleId="IntenseEmphasis">
    <w:name w:val="Intense Emphasis"/>
    <w:basedOn w:val="DefaultParagraphFont"/>
    <w:uiPriority w:val="21"/>
    <w:qFormat/>
    <w:rsid w:val="00BE241F"/>
    <w:rPr>
      <w:i/>
      <w:iCs/>
      <w:color w:val="0F4761" w:themeColor="accent1" w:themeShade="BF"/>
    </w:rPr>
  </w:style>
  <w:style w:type="paragraph" w:styleId="IntenseQuote">
    <w:name w:val="Intense Quote"/>
    <w:basedOn w:val="Normal"/>
    <w:next w:val="Normal"/>
    <w:link w:val="IntenseQuoteChar"/>
    <w:uiPriority w:val="30"/>
    <w:qFormat/>
    <w:rsid w:val="00BE24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241F"/>
    <w:rPr>
      <w:i/>
      <w:iCs/>
      <w:color w:val="0F4761" w:themeColor="accent1" w:themeShade="BF"/>
    </w:rPr>
  </w:style>
  <w:style w:type="character" w:styleId="IntenseReference">
    <w:name w:val="Intense Reference"/>
    <w:basedOn w:val="DefaultParagraphFont"/>
    <w:uiPriority w:val="32"/>
    <w:qFormat/>
    <w:rsid w:val="00BE241F"/>
    <w:rPr>
      <w:b/>
      <w:bCs/>
      <w:smallCaps/>
      <w:color w:val="0F4761" w:themeColor="accent1" w:themeShade="BF"/>
      <w:spacing w:val="5"/>
    </w:rPr>
  </w:style>
  <w:style w:type="paragraph" w:styleId="Header">
    <w:name w:val="header"/>
    <w:basedOn w:val="Normal"/>
    <w:link w:val="HeaderChar"/>
    <w:uiPriority w:val="99"/>
    <w:unhideWhenUsed/>
    <w:rsid w:val="00656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D92"/>
  </w:style>
  <w:style w:type="paragraph" w:styleId="Footer">
    <w:name w:val="footer"/>
    <w:basedOn w:val="Normal"/>
    <w:link w:val="FooterChar"/>
    <w:uiPriority w:val="99"/>
    <w:unhideWhenUsed/>
    <w:rsid w:val="00656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D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563</Words>
  <Characters>3213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cp:lastModifiedBy>
  <cp:revision>2</cp:revision>
  <dcterms:created xsi:type="dcterms:W3CDTF">2026-06-12T21:45:00Z</dcterms:created>
  <dcterms:modified xsi:type="dcterms:W3CDTF">2026-06-15T09:32:00Z</dcterms:modified>
</cp:coreProperties>
</file>