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9EE2A" w14:textId="77777777" w:rsidR="00E6584B" w:rsidRPr="00BE12D2" w:rsidRDefault="00E6584B" w:rsidP="00E6584B">
      <w:pPr>
        <w:jc w:val="center"/>
        <w:rPr>
          <w:rFonts w:ascii="Times New Roman" w:eastAsia="Times New Roman" w:hAnsi="Times New Roman" w:cs="Times New Roman"/>
          <w:b/>
          <w:bCs/>
          <w:sz w:val="32"/>
          <w:szCs w:val="32"/>
          <w:lang w:eastAsia="en-IN"/>
        </w:rPr>
      </w:pPr>
    </w:p>
    <w:p w14:paraId="21426EBE" w14:textId="19B826FA" w:rsidR="00E6584B" w:rsidRPr="00BE12D2" w:rsidRDefault="00E6584B" w:rsidP="00AC098F">
      <w:pPr>
        <w:rPr>
          <w:rFonts w:ascii="Times New Roman" w:eastAsia="Times New Roman" w:hAnsi="Times New Roman" w:cs="Times New Roman"/>
          <w:b/>
          <w:bCs/>
          <w:sz w:val="32"/>
          <w:szCs w:val="32"/>
          <w:lang w:eastAsia="en-IN"/>
        </w:rPr>
      </w:pPr>
    </w:p>
    <w:p w14:paraId="0C9F2C51" w14:textId="77777777" w:rsidR="00E6584B" w:rsidRPr="00BE12D2" w:rsidRDefault="00E6584B" w:rsidP="00E6584B">
      <w:pPr>
        <w:jc w:val="center"/>
        <w:rPr>
          <w:rFonts w:ascii="Times New Roman" w:eastAsia="Times New Roman" w:hAnsi="Times New Roman" w:cs="Times New Roman"/>
          <w:b/>
          <w:bCs/>
          <w:sz w:val="32"/>
          <w:szCs w:val="32"/>
          <w:lang w:eastAsia="en-IN"/>
        </w:rPr>
      </w:pPr>
    </w:p>
    <w:p w14:paraId="5173E93B" w14:textId="77777777" w:rsidR="00E6584B" w:rsidRPr="00BE12D2" w:rsidRDefault="00E6584B" w:rsidP="00E6584B">
      <w:pPr>
        <w:jc w:val="center"/>
        <w:rPr>
          <w:rFonts w:ascii="Times New Roman" w:eastAsia="Times New Roman" w:hAnsi="Times New Roman" w:cs="Times New Roman"/>
          <w:b/>
          <w:bCs/>
          <w:sz w:val="32"/>
          <w:szCs w:val="32"/>
          <w:lang w:eastAsia="en-IN"/>
        </w:rPr>
      </w:pPr>
    </w:p>
    <w:p w14:paraId="66C7530C" w14:textId="77777777" w:rsidR="00E6584B" w:rsidRPr="00BE12D2" w:rsidRDefault="00E6584B" w:rsidP="00E6584B">
      <w:pPr>
        <w:jc w:val="center"/>
        <w:rPr>
          <w:rFonts w:ascii="Times New Roman" w:eastAsia="Times New Roman" w:hAnsi="Times New Roman" w:cs="Times New Roman"/>
          <w:b/>
          <w:bCs/>
          <w:sz w:val="32"/>
          <w:szCs w:val="32"/>
          <w:lang w:eastAsia="en-IN"/>
        </w:rPr>
      </w:pPr>
    </w:p>
    <w:p w14:paraId="07C9F2AB" w14:textId="77777777" w:rsidR="00E6584B" w:rsidRPr="00BE12D2" w:rsidRDefault="00E6584B" w:rsidP="00E6584B">
      <w:pPr>
        <w:jc w:val="center"/>
        <w:rPr>
          <w:rFonts w:ascii="Times New Roman" w:eastAsia="Times New Roman" w:hAnsi="Times New Roman" w:cs="Times New Roman"/>
          <w:b/>
          <w:bCs/>
          <w:sz w:val="32"/>
          <w:szCs w:val="32"/>
          <w:lang w:eastAsia="en-IN"/>
        </w:rPr>
      </w:pPr>
    </w:p>
    <w:p w14:paraId="696F2E89" w14:textId="307A3554" w:rsidR="00E6584B" w:rsidRPr="00BE12D2" w:rsidRDefault="00AC098F" w:rsidP="00E6584B">
      <w:pPr>
        <w:jc w:val="center"/>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UNIVERSITY OF WALES TRINITY SAINT DAVID LONDON</w:t>
      </w:r>
      <w:r>
        <w:rPr>
          <w:rFonts w:ascii="Times New Roman" w:eastAsia="Times New Roman" w:hAnsi="Times New Roman" w:cs="Times New Roman"/>
          <w:b/>
          <w:bCs/>
          <w:sz w:val="32"/>
          <w:szCs w:val="32"/>
          <w:lang w:eastAsia="en-IN"/>
        </w:rPr>
        <w:br/>
      </w:r>
      <w:proofErr w:type="gramStart"/>
      <w:r>
        <w:rPr>
          <w:rFonts w:ascii="Times New Roman" w:eastAsia="Times New Roman" w:hAnsi="Times New Roman" w:cs="Times New Roman"/>
          <w:b/>
          <w:bCs/>
          <w:sz w:val="32"/>
          <w:szCs w:val="32"/>
          <w:lang w:eastAsia="en-IN"/>
        </w:rPr>
        <w:t>LECTURER:TOYIN</w:t>
      </w:r>
      <w:proofErr w:type="gramEnd"/>
      <w:r>
        <w:rPr>
          <w:rFonts w:ascii="Times New Roman" w:eastAsia="Times New Roman" w:hAnsi="Times New Roman" w:cs="Times New Roman"/>
          <w:b/>
          <w:bCs/>
          <w:sz w:val="32"/>
          <w:szCs w:val="32"/>
          <w:lang w:eastAsia="en-IN"/>
        </w:rPr>
        <w:t xml:space="preserve"> ADISA</w:t>
      </w:r>
      <w:r>
        <w:rPr>
          <w:rFonts w:ascii="Times New Roman" w:eastAsia="Times New Roman" w:hAnsi="Times New Roman" w:cs="Times New Roman"/>
          <w:b/>
          <w:bCs/>
          <w:sz w:val="32"/>
          <w:szCs w:val="32"/>
          <w:lang w:eastAsia="en-IN"/>
        </w:rPr>
        <w:br/>
        <w:t>STUDENT:MONICA CERNAT 1913391</w:t>
      </w:r>
    </w:p>
    <w:p w14:paraId="6959223F" w14:textId="77777777" w:rsidR="00E6584B" w:rsidRPr="00BE12D2" w:rsidRDefault="00E6584B" w:rsidP="00E6584B">
      <w:pPr>
        <w:jc w:val="center"/>
        <w:rPr>
          <w:rFonts w:ascii="Times New Roman" w:eastAsia="Times New Roman" w:hAnsi="Times New Roman" w:cs="Times New Roman"/>
          <w:b/>
          <w:bCs/>
          <w:sz w:val="32"/>
          <w:szCs w:val="32"/>
          <w:lang w:eastAsia="en-IN"/>
        </w:rPr>
      </w:pPr>
    </w:p>
    <w:p w14:paraId="1B83BAFB" w14:textId="77777777" w:rsidR="00E6584B" w:rsidRPr="00BE12D2" w:rsidRDefault="00E6584B" w:rsidP="00E6584B">
      <w:pPr>
        <w:jc w:val="center"/>
        <w:rPr>
          <w:rFonts w:ascii="Times New Roman" w:eastAsia="Times New Roman" w:hAnsi="Times New Roman" w:cs="Times New Roman"/>
          <w:b/>
          <w:bCs/>
          <w:sz w:val="32"/>
          <w:szCs w:val="32"/>
          <w:lang w:eastAsia="en-IN"/>
        </w:rPr>
      </w:pPr>
    </w:p>
    <w:p w14:paraId="27A8FED6" w14:textId="1DA4238E" w:rsidR="00FB5956" w:rsidRPr="00BE12D2" w:rsidRDefault="007E5591" w:rsidP="00E6584B">
      <w:pPr>
        <w:jc w:val="center"/>
        <w:rPr>
          <w:rFonts w:ascii="Times New Roman" w:eastAsia="Times New Roman" w:hAnsi="Times New Roman" w:cs="Times New Roman"/>
          <w:b/>
          <w:bCs/>
          <w:sz w:val="32"/>
          <w:szCs w:val="32"/>
          <w:lang w:eastAsia="en-IN"/>
        </w:rPr>
      </w:pPr>
      <w:r w:rsidRPr="00BE12D2">
        <w:rPr>
          <w:rFonts w:ascii="Times New Roman" w:eastAsia="Times New Roman" w:hAnsi="Times New Roman" w:cs="Times New Roman"/>
          <w:b/>
          <w:bCs/>
          <w:sz w:val="32"/>
          <w:szCs w:val="32"/>
          <w:lang w:eastAsia="en-IN"/>
        </w:rPr>
        <w:t>ACADEMIC AND EMPLOYABILITY SKILLS</w:t>
      </w:r>
      <w:r w:rsidR="00AC098F">
        <w:rPr>
          <w:rFonts w:ascii="Times New Roman" w:eastAsia="Times New Roman" w:hAnsi="Times New Roman" w:cs="Times New Roman"/>
          <w:b/>
          <w:bCs/>
          <w:sz w:val="32"/>
          <w:szCs w:val="32"/>
          <w:lang w:eastAsia="en-IN"/>
        </w:rPr>
        <w:t>(BMSW4001)</w:t>
      </w:r>
      <w:r w:rsidRPr="00BE12D2">
        <w:rPr>
          <w:rFonts w:ascii="Times New Roman" w:eastAsia="Times New Roman" w:hAnsi="Times New Roman" w:cs="Times New Roman"/>
          <w:b/>
          <w:bCs/>
          <w:sz w:val="32"/>
          <w:szCs w:val="32"/>
          <w:lang w:eastAsia="en-IN"/>
        </w:rPr>
        <w:br w:type="page"/>
      </w:r>
    </w:p>
    <w:p w14:paraId="19450E71" w14:textId="77777777" w:rsidR="00E6584B" w:rsidRDefault="007E5591" w:rsidP="00E6584B">
      <w:pPr>
        <w:jc w:val="center"/>
        <w:rPr>
          <w:rFonts w:ascii="Times New Roman" w:eastAsia="Times New Roman" w:hAnsi="Times New Roman" w:cs="Times New Roman"/>
          <w:b/>
          <w:bCs/>
          <w:sz w:val="24"/>
          <w:szCs w:val="24"/>
          <w:lang w:eastAsia="en-IN"/>
        </w:rPr>
      </w:pPr>
      <w:r w:rsidRPr="00BE12D2">
        <w:rPr>
          <w:rFonts w:ascii="Times New Roman" w:eastAsia="Times New Roman" w:hAnsi="Times New Roman" w:cs="Times New Roman"/>
          <w:b/>
          <w:bCs/>
          <w:sz w:val="24"/>
          <w:szCs w:val="24"/>
          <w:lang w:eastAsia="en-IN"/>
        </w:rPr>
        <w:t xml:space="preserve">Table of Content </w:t>
      </w:r>
    </w:p>
    <w:sdt>
      <w:sdtPr>
        <w:rPr>
          <w:rFonts w:ascii="Times New Roman" w:eastAsia="Calibri" w:hAnsi="Times New Roman" w:cs="Times New Roman"/>
          <w:b w:val="0"/>
          <w:bCs w:val="0"/>
          <w:color w:val="auto"/>
          <w:sz w:val="24"/>
          <w:szCs w:val="24"/>
          <w:lang w:val="en-IN"/>
        </w:rPr>
        <w:id w:val="2802425"/>
        <w:docPartObj>
          <w:docPartGallery w:val="Table of Contents"/>
          <w:docPartUnique/>
        </w:docPartObj>
      </w:sdtPr>
      <w:sdtEndPr/>
      <w:sdtContent>
        <w:p w14:paraId="0947CF75" w14:textId="77777777" w:rsidR="0004308C" w:rsidRPr="00396AA6" w:rsidRDefault="0004308C" w:rsidP="00396AA6">
          <w:pPr>
            <w:pStyle w:val="TOCHeading"/>
            <w:spacing w:line="360" w:lineRule="auto"/>
            <w:jc w:val="both"/>
            <w:rPr>
              <w:rFonts w:ascii="Times New Roman" w:hAnsi="Times New Roman" w:cs="Times New Roman"/>
              <w:b w:val="0"/>
              <w:sz w:val="24"/>
              <w:szCs w:val="24"/>
            </w:rPr>
          </w:pPr>
        </w:p>
        <w:p w14:paraId="22EE7D25" w14:textId="77777777" w:rsidR="00396AA6" w:rsidRPr="00396AA6" w:rsidRDefault="00056179" w:rsidP="00396AA6">
          <w:pPr>
            <w:pStyle w:val="TOC1"/>
            <w:tabs>
              <w:tab w:val="right" w:leader="dot" w:pos="9016"/>
            </w:tabs>
            <w:spacing w:line="360" w:lineRule="auto"/>
            <w:jc w:val="both"/>
            <w:rPr>
              <w:rFonts w:ascii="Times New Roman" w:eastAsiaTheme="minorEastAsia" w:hAnsi="Times New Roman" w:cs="Times New Roman"/>
              <w:noProof/>
              <w:sz w:val="24"/>
              <w:szCs w:val="24"/>
              <w:lang w:val="en-US"/>
            </w:rPr>
          </w:pPr>
          <w:r w:rsidRPr="00396AA6">
            <w:rPr>
              <w:rFonts w:ascii="Times New Roman" w:hAnsi="Times New Roman" w:cs="Times New Roman"/>
              <w:sz w:val="24"/>
              <w:szCs w:val="24"/>
            </w:rPr>
            <w:fldChar w:fldCharType="begin"/>
          </w:r>
          <w:r w:rsidR="007E5591" w:rsidRPr="00396AA6">
            <w:rPr>
              <w:rFonts w:ascii="Times New Roman" w:hAnsi="Times New Roman" w:cs="Times New Roman"/>
              <w:sz w:val="24"/>
              <w:szCs w:val="24"/>
            </w:rPr>
            <w:instrText xml:space="preserve"> TOC \o "1-3" \h \z \u </w:instrText>
          </w:r>
          <w:r w:rsidRPr="00396AA6">
            <w:rPr>
              <w:rFonts w:ascii="Times New Roman" w:hAnsi="Times New Roman" w:cs="Times New Roman"/>
              <w:sz w:val="24"/>
              <w:szCs w:val="24"/>
            </w:rPr>
            <w:fldChar w:fldCharType="separate"/>
          </w:r>
          <w:hyperlink w:anchor="_Toc58865560" w:history="1">
            <w:r w:rsidR="007E5591" w:rsidRPr="00396AA6">
              <w:rPr>
                <w:rStyle w:val="Hyperlink"/>
                <w:rFonts w:ascii="Times New Roman" w:eastAsia="Times New Roman" w:hAnsi="Times New Roman" w:cs="Times New Roman"/>
                <w:noProof/>
                <w:sz w:val="24"/>
                <w:szCs w:val="24"/>
                <w:lang w:eastAsia="en-IN"/>
              </w:rPr>
              <w:t>Task 2</w:t>
            </w:r>
            <w:r w:rsidR="007E5591" w:rsidRPr="00396AA6">
              <w:rPr>
                <w:rFonts w:ascii="Times New Roman" w:hAnsi="Times New Roman" w:cs="Times New Roman"/>
                <w:noProof/>
                <w:webHidden/>
                <w:sz w:val="24"/>
                <w:szCs w:val="24"/>
              </w:rPr>
              <w:tab/>
            </w:r>
            <w:r w:rsidRPr="00396AA6">
              <w:rPr>
                <w:rFonts w:ascii="Times New Roman" w:hAnsi="Times New Roman" w:cs="Times New Roman"/>
                <w:noProof/>
                <w:webHidden/>
                <w:sz w:val="24"/>
                <w:szCs w:val="24"/>
              </w:rPr>
              <w:fldChar w:fldCharType="begin"/>
            </w:r>
            <w:r w:rsidR="007E5591" w:rsidRPr="00396AA6">
              <w:rPr>
                <w:rFonts w:ascii="Times New Roman" w:hAnsi="Times New Roman" w:cs="Times New Roman"/>
                <w:noProof/>
                <w:webHidden/>
                <w:sz w:val="24"/>
                <w:szCs w:val="24"/>
              </w:rPr>
              <w:instrText xml:space="preserve"> PAGEREF _Toc58865560 \h </w:instrText>
            </w:r>
            <w:r w:rsidRPr="00396AA6">
              <w:rPr>
                <w:rFonts w:ascii="Times New Roman" w:hAnsi="Times New Roman" w:cs="Times New Roman"/>
                <w:noProof/>
                <w:webHidden/>
                <w:sz w:val="24"/>
                <w:szCs w:val="24"/>
              </w:rPr>
            </w:r>
            <w:r w:rsidRPr="00396AA6">
              <w:rPr>
                <w:rFonts w:ascii="Times New Roman" w:hAnsi="Times New Roman" w:cs="Times New Roman"/>
                <w:noProof/>
                <w:webHidden/>
                <w:sz w:val="24"/>
                <w:szCs w:val="24"/>
              </w:rPr>
              <w:fldChar w:fldCharType="separate"/>
            </w:r>
            <w:r w:rsidR="007E5591" w:rsidRPr="00396AA6">
              <w:rPr>
                <w:rFonts w:ascii="Times New Roman" w:hAnsi="Times New Roman" w:cs="Times New Roman"/>
                <w:noProof/>
                <w:webHidden/>
                <w:sz w:val="24"/>
                <w:szCs w:val="24"/>
              </w:rPr>
              <w:t>3</w:t>
            </w:r>
            <w:r w:rsidRPr="00396AA6">
              <w:rPr>
                <w:rFonts w:ascii="Times New Roman" w:hAnsi="Times New Roman" w:cs="Times New Roman"/>
                <w:noProof/>
                <w:webHidden/>
                <w:sz w:val="24"/>
                <w:szCs w:val="24"/>
              </w:rPr>
              <w:fldChar w:fldCharType="end"/>
            </w:r>
          </w:hyperlink>
        </w:p>
        <w:p w14:paraId="3243AC6A" w14:textId="77777777" w:rsidR="00396AA6" w:rsidRPr="00396AA6" w:rsidRDefault="009A4C8F" w:rsidP="00396AA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865561" w:history="1">
            <w:r w:rsidR="007E5591" w:rsidRPr="00396AA6">
              <w:rPr>
                <w:rStyle w:val="Hyperlink"/>
                <w:rFonts w:ascii="Times New Roman" w:eastAsia="Times New Roman" w:hAnsi="Times New Roman" w:cs="Times New Roman"/>
                <w:noProof/>
                <w:sz w:val="24"/>
                <w:szCs w:val="24"/>
                <w:lang w:eastAsia="en-IN"/>
              </w:rPr>
              <w:t>Introduction</w:t>
            </w:r>
            <w:r w:rsidR="007E5591" w:rsidRPr="00396AA6">
              <w:rPr>
                <w:rFonts w:ascii="Times New Roman" w:hAnsi="Times New Roman" w:cs="Times New Roman"/>
                <w:noProof/>
                <w:webHidden/>
                <w:sz w:val="24"/>
                <w:szCs w:val="24"/>
              </w:rPr>
              <w:tab/>
            </w:r>
            <w:r w:rsidR="00056179" w:rsidRPr="00396AA6">
              <w:rPr>
                <w:rFonts w:ascii="Times New Roman" w:hAnsi="Times New Roman" w:cs="Times New Roman"/>
                <w:noProof/>
                <w:webHidden/>
                <w:sz w:val="24"/>
                <w:szCs w:val="24"/>
              </w:rPr>
              <w:fldChar w:fldCharType="begin"/>
            </w:r>
            <w:r w:rsidR="007E5591" w:rsidRPr="00396AA6">
              <w:rPr>
                <w:rFonts w:ascii="Times New Roman" w:hAnsi="Times New Roman" w:cs="Times New Roman"/>
                <w:noProof/>
                <w:webHidden/>
                <w:sz w:val="24"/>
                <w:szCs w:val="24"/>
              </w:rPr>
              <w:instrText xml:space="preserve"> PAGEREF _Toc58865561 \h </w:instrText>
            </w:r>
            <w:r w:rsidR="00056179" w:rsidRPr="00396AA6">
              <w:rPr>
                <w:rFonts w:ascii="Times New Roman" w:hAnsi="Times New Roman" w:cs="Times New Roman"/>
                <w:noProof/>
                <w:webHidden/>
                <w:sz w:val="24"/>
                <w:szCs w:val="24"/>
              </w:rPr>
            </w:r>
            <w:r w:rsidR="00056179" w:rsidRPr="00396AA6">
              <w:rPr>
                <w:rFonts w:ascii="Times New Roman" w:hAnsi="Times New Roman" w:cs="Times New Roman"/>
                <w:noProof/>
                <w:webHidden/>
                <w:sz w:val="24"/>
                <w:szCs w:val="24"/>
              </w:rPr>
              <w:fldChar w:fldCharType="separate"/>
            </w:r>
            <w:r w:rsidR="007E5591" w:rsidRPr="00396AA6">
              <w:rPr>
                <w:rFonts w:ascii="Times New Roman" w:hAnsi="Times New Roman" w:cs="Times New Roman"/>
                <w:noProof/>
                <w:webHidden/>
                <w:sz w:val="24"/>
                <w:szCs w:val="24"/>
              </w:rPr>
              <w:t>3</w:t>
            </w:r>
            <w:r w:rsidR="00056179" w:rsidRPr="00396AA6">
              <w:rPr>
                <w:rFonts w:ascii="Times New Roman" w:hAnsi="Times New Roman" w:cs="Times New Roman"/>
                <w:noProof/>
                <w:webHidden/>
                <w:sz w:val="24"/>
                <w:szCs w:val="24"/>
              </w:rPr>
              <w:fldChar w:fldCharType="end"/>
            </w:r>
          </w:hyperlink>
        </w:p>
        <w:p w14:paraId="693A2C48" w14:textId="77777777" w:rsidR="00396AA6" w:rsidRPr="00396AA6" w:rsidRDefault="009A4C8F" w:rsidP="00396AA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865562" w:history="1">
            <w:r w:rsidR="007E5591" w:rsidRPr="00396AA6">
              <w:rPr>
                <w:rStyle w:val="Hyperlink"/>
                <w:rFonts w:ascii="Times New Roman" w:eastAsia="Times New Roman" w:hAnsi="Times New Roman" w:cs="Times New Roman"/>
                <w:noProof/>
                <w:sz w:val="24"/>
                <w:szCs w:val="24"/>
                <w:lang w:eastAsia="en-IN"/>
              </w:rPr>
              <w:t>Reflection on learning module</w:t>
            </w:r>
            <w:r w:rsidR="007E5591" w:rsidRPr="00396AA6">
              <w:rPr>
                <w:rFonts w:ascii="Times New Roman" w:hAnsi="Times New Roman" w:cs="Times New Roman"/>
                <w:noProof/>
                <w:webHidden/>
                <w:sz w:val="24"/>
                <w:szCs w:val="24"/>
              </w:rPr>
              <w:tab/>
            </w:r>
            <w:r w:rsidR="00056179" w:rsidRPr="00396AA6">
              <w:rPr>
                <w:rFonts w:ascii="Times New Roman" w:hAnsi="Times New Roman" w:cs="Times New Roman"/>
                <w:noProof/>
                <w:webHidden/>
                <w:sz w:val="24"/>
                <w:szCs w:val="24"/>
              </w:rPr>
              <w:fldChar w:fldCharType="begin"/>
            </w:r>
            <w:r w:rsidR="007E5591" w:rsidRPr="00396AA6">
              <w:rPr>
                <w:rFonts w:ascii="Times New Roman" w:hAnsi="Times New Roman" w:cs="Times New Roman"/>
                <w:noProof/>
                <w:webHidden/>
                <w:sz w:val="24"/>
                <w:szCs w:val="24"/>
              </w:rPr>
              <w:instrText xml:space="preserve"> PAGEREF _Toc58865562 \h </w:instrText>
            </w:r>
            <w:r w:rsidR="00056179" w:rsidRPr="00396AA6">
              <w:rPr>
                <w:rFonts w:ascii="Times New Roman" w:hAnsi="Times New Roman" w:cs="Times New Roman"/>
                <w:noProof/>
                <w:webHidden/>
                <w:sz w:val="24"/>
                <w:szCs w:val="24"/>
              </w:rPr>
            </w:r>
            <w:r w:rsidR="00056179" w:rsidRPr="00396AA6">
              <w:rPr>
                <w:rFonts w:ascii="Times New Roman" w:hAnsi="Times New Roman" w:cs="Times New Roman"/>
                <w:noProof/>
                <w:webHidden/>
                <w:sz w:val="24"/>
                <w:szCs w:val="24"/>
              </w:rPr>
              <w:fldChar w:fldCharType="separate"/>
            </w:r>
            <w:r w:rsidR="007E5591" w:rsidRPr="00396AA6">
              <w:rPr>
                <w:rFonts w:ascii="Times New Roman" w:hAnsi="Times New Roman" w:cs="Times New Roman"/>
                <w:noProof/>
                <w:webHidden/>
                <w:sz w:val="24"/>
                <w:szCs w:val="24"/>
              </w:rPr>
              <w:t>3</w:t>
            </w:r>
            <w:r w:rsidR="00056179" w:rsidRPr="00396AA6">
              <w:rPr>
                <w:rFonts w:ascii="Times New Roman" w:hAnsi="Times New Roman" w:cs="Times New Roman"/>
                <w:noProof/>
                <w:webHidden/>
                <w:sz w:val="24"/>
                <w:szCs w:val="24"/>
              </w:rPr>
              <w:fldChar w:fldCharType="end"/>
            </w:r>
          </w:hyperlink>
        </w:p>
        <w:p w14:paraId="77C1B4D2" w14:textId="77777777" w:rsidR="00396AA6" w:rsidRPr="00396AA6" w:rsidRDefault="009A4C8F" w:rsidP="00396AA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865563" w:history="1">
            <w:r w:rsidR="007E5591" w:rsidRPr="00396AA6">
              <w:rPr>
                <w:rStyle w:val="Hyperlink"/>
                <w:rFonts w:ascii="Times New Roman" w:eastAsia="Times New Roman" w:hAnsi="Times New Roman" w:cs="Times New Roman"/>
                <w:noProof/>
                <w:sz w:val="24"/>
                <w:szCs w:val="24"/>
                <w:lang w:eastAsia="en-IN"/>
              </w:rPr>
              <w:t>Reflection models</w:t>
            </w:r>
            <w:r w:rsidR="007E5591" w:rsidRPr="00396AA6">
              <w:rPr>
                <w:rFonts w:ascii="Times New Roman" w:hAnsi="Times New Roman" w:cs="Times New Roman"/>
                <w:noProof/>
                <w:webHidden/>
                <w:sz w:val="24"/>
                <w:szCs w:val="24"/>
              </w:rPr>
              <w:tab/>
            </w:r>
            <w:r w:rsidR="00056179" w:rsidRPr="00396AA6">
              <w:rPr>
                <w:rFonts w:ascii="Times New Roman" w:hAnsi="Times New Roman" w:cs="Times New Roman"/>
                <w:noProof/>
                <w:webHidden/>
                <w:sz w:val="24"/>
                <w:szCs w:val="24"/>
              </w:rPr>
              <w:fldChar w:fldCharType="begin"/>
            </w:r>
            <w:r w:rsidR="007E5591" w:rsidRPr="00396AA6">
              <w:rPr>
                <w:rFonts w:ascii="Times New Roman" w:hAnsi="Times New Roman" w:cs="Times New Roman"/>
                <w:noProof/>
                <w:webHidden/>
                <w:sz w:val="24"/>
                <w:szCs w:val="24"/>
              </w:rPr>
              <w:instrText xml:space="preserve"> PAGEREF _Toc58865563 \h </w:instrText>
            </w:r>
            <w:r w:rsidR="00056179" w:rsidRPr="00396AA6">
              <w:rPr>
                <w:rFonts w:ascii="Times New Roman" w:hAnsi="Times New Roman" w:cs="Times New Roman"/>
                <w:noProof/>
                <w:webHidden/>
                <w:sz w:val="24"/>
                <w:szCs w:val="24"/>
              </w:rPr>
            </w:r>
            <w:r w:rsidR="00056179" w:rsidRPr="00396AA6">
              <w:rPr>
                <w:rFonts w:ascii="Times New Roman" w:hAnsi="Times New Roman" w:cs="Times New Roman"/>
                <w:noProof/>
                <w:webHidden/>
                <w:sz w:val="24"/>
                <w:szCs w:val="24"/>
              </w:rPr>
              <w:fldChar w:fldCharType="separate"/>
            </w:r>
            <w:r w:rsidR="007E5591" w:rsidRPr="00396AA6">
              <w:rPr>
                <w:rFonts w:ascii="Times New Roman" w:hAnsi="Times New Roman" w:cs="Times New Roman"/>
                <w:noProof/>
                <w:webHidden/>
                <w:sz w:val="24"/>
                <w:szCs w:val="24"/>
              </w:rPr>
              <w:t>4</w:t>
            </w:r>
            <w:r w:rsidR="00056179" w:rsidRPr="00396AA6">
              <w:rPr>
                <w:rFonts w:ascii="Times New Roman" w:hAnsi="Times New Roman" w:cs="Times New Roman"/>
                <w:noProof/>
                <w:webHidden/>
                <w:sz w:val="24"/>
                <w:szCs w:val="24"/>
              </w:rPr>
              <w:fldChar w:fldCharType="end"/>
            </w:r>
          </w:hyperlink>
        </w:p>
        <w:p w14:paraId="5D42E75B" w14:textId="77777777" w:rsidR="00396AA6" w:rsidRPr="00396AA6" w:rsidRDefault="009A4C8F" w:rsidP="00396AA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865564" w:history="1">
            <w:r w:rsidR="007E5591" w:rsidRPr="00396AA6">
              <w:rPr>
                <w:rStyle w:val="Hyperlink"/>
                <w:rFonts w:ascii="Times New Roman" w:eastAsia="Times New Roman" w:hAnsi="Times New Roman" w:cs="Times New Roman"/>
                <w:noProof/>
                <w:sz w:val="24"/>
                <w:szCs w:val="24"/>
                <w:lang w:eastAsia="en-IN"/>
              </w:rPr>
              <w:t>Mention 4 topics</w:t>
            </w:r>
            <w:r w:rsidR="007E5591" w:rsidRPr="00396AA6">
              <w:rPr>
                <w:rFonts w:ascii="Times New Roman" w:hAnsi="Times New Roman" w:cs="Times New Roman"/>
                <w:noProof/>
                <w:webHidden/>
                <w:sz w:val="24"/>
                <w:szCs w:val="24"/>
              </w:rPr>
              <w:tab/>
            </w:r>
            <w:r w:rsidR="00056179" w:rsidRPr="00396AA6">
              <w:rPr>
                <w:rFonts w:ascii="Times New Roman" w:hAnsi="Times New Roman" w:cs="Times New Roman"/>
                <w:noProof/>
                <w:webHidden/>
                <w:sz w:val="24"/>
                <w:szCs w:val="24"/>
              </w:rPr>
              <w:fldChar w:fldCharType="begin"/>
            </w:r>
            <w:r w:rsidR="007E5591" w:rsidRPr="00396AA6">
              <w:rPr>
                <w:rFonts w:ascii="Times New Roman" w:hAnsi="Times New Roman" w:cs="Times New Roman"/>
                <w:noProof/>
                <w:webHidden/>
                <w:sz w:val="24"/>
                <w:szCs w:val="24"/>
              </w:rPr>
              <w:instrText xml:space="preserve"> PAGEREF _Toc58865564 \h </w:instrText>
            </w:r>
            <w:r w:rsidR="00056179" w:rsidRPr="00396AA6">
              <w:rPr>
                <w:rFonts w:ascii="Times New Roman" w:hAnsi="Times New Roman" w:cs="Times New Roman"/>
                <w:noProof/>
                <w:webHidden/>
                <w:sz w:val="24"/>
                <w:szCs w:val="24"/>
              </w:rPr>
            </w:r>
            <w:r w:rsidR="00056179" w:rsidRPr="00396AA6">
              <w:rPr>
                <w:rFonts w:ascii="Times New Roman" w:hAnsi="Times New Roman" w:cs="Times New Roman"/>
                <w:noProof/>
                <w:webHidden/>
                <w:sz w:val="24"/>
                <w:szCs w:val="24"/>
              </w:rPr>
              <w:fldChar w:fldCharType="separate"/>
            </w:r>
            <w:r w:rsidR="007E5591" w:rsidRPr="00396AA6">
              <w:rPr>
                <w:rFonts w:ascii="Times New Roman" w:hAnsi="Times New Roman" w:cs="Times New Roman"/>
                <w:noProof/>
                <w:webHidden/>
                <w:sz w:val="24"/>
                <w:szCs w:val="24"/>
              </w:rPr>
              <w:t>6</w:t>
            </w:r>
            <w:r w:rsidR="00056179" w:rsidRPr="00396AA6">
              <w:rPr>
                <w:rFonts w:ascii="Times New Roman" w:hAnsi="Times New Roman" w:cs="Times New Roman"/>
                <w:noProof/>
                <w:webHidden/>
                <w:sz w:val="24"/>
                <w:szCs w:val="24"/>
              </w:rPr>
              <w:fldChar w:fldCharType="end"/>
            </w:r>
          </w:hyperlink>
        </w:p>
        <w:p w14:paraId="6AB26CB1" w14:textId="77777777" w:rsidR="00396AA6" w:rsidRPr="00396AA6" w:rsidRDefault="009A4C8F" w:rsidP="00396AA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865565" w:history="1">
            <w:r w:rsidR="007E5591" w:rsidRPr="00396AA6">
              <w:rPr>
                <w:rStyle w:val="Hyperlink"/>
                <w:rFonts w:ascii="Times New Roman" w:eastAsia="Times New Roman" w:hAnsi="Times New Roman" w:cs="Times New Roman"/>
                <w:noProof/>
                <w:sz w:val="24"/>
                <w:szCs w:val="24"/>
                <w:lang w:eastAsia="en-IN"/>
              </w:rPr>
              <w:t>Analysed published literature related to these 4 topics</w:t>
            </w:r>
            <w:r w:rsidR="007E5591" w:rsidRPr="00396AA6">
              <w:rPr>
                <w:rFonts w:ascii="Times New Roman" w:hAnsi="Times New Roman" w:cs="Times New Roman"/>
                <w:noProof/>
                <w:webHidden/>
                <w:sz w:val="24"/>
                <w:szCs w:val="24"/>
              </w:rPr>
              <w:tab/>
            </w:r>
            <w:r w:rsidR="00056179" w:rsidRPr="00396AA6">
              <w:rPr>
                <w:rFonts w:ascii="Times New Roman" w:hAnsi="Times New Roman" w:cs="Times New Roman"/>
                <w:noProof/>
                <w:webHidden/>
                <w:sz w:val="24"/>
                <w:szCs w:val="24"/>
              </w:rPr>
              <w:fldChar w:fldCharType="begin"/>
            </w:r>
            <w:r w:rsidR="007E5591" w:rsidRPr="00396AA6">
              <w:rPr>
                <w:rFonts w:ascii="Times New Roman" w:hAnsi="Times New Roman" w:cs="Times New Roman"/>
                <w:noProof/>
                <w:webHidden/>
                <w:sz w:val="24"/>
                <w:szCs w:val="24"/>
              </w:rPr>
              <w:instrText xml:space="preserve"> PAGEREF _Toc58865565 \h </w:instrText>
            </w:r>
            <w:r w:rsidR="00056179" w:rsidRPr="00396AA6">
              <w:rPr>
                <w:rFonts w:ascii="Times New Roman" w:hAnsi="Times New Roman" w:cs="Times New Roman"/>
                <w:noProof/>
                <w:webHidden/>
                <w:sz w:val="24"/>
                <w:szCs w:val="24"/>
              </w:rPr>
            </w:r>
            <w:r w:rsidR="00056179" w:rsidRPr="00396AA6">
              <w:rPr>
                <w:rFonts w:ascii="Times New Roman" w:hAnsi="Times New Roman" w:cs="Times New Roman"/>
                <w:noProof/>
                <w:webHidden/>
                <w:sz w:val="24"/>
                <w:szCs w:val="24"/>
              </w:rPr>
              <w:fldChar w:fldCharType="separate"/>
            </w:r>
            <w:r w:rsidR="007E5591" w:rsidRPr="00396AA6">
              <w:rPr>
                <w:rFonts w:ascii="Times New Roman" w:hAnsi="Times New Roman" w:cs="Times New Roman"/>
                <w:noProof/>
                <w:webHidden/>
                <w:sz w:val="24"/>
                <w:szCs w:val="24"/>
              </w:rPr>
              <w:t>8</w:t>
            </w:r>
            <w:r w:rsidR="00056179" w:rsidRPr="00396AA6">
              <w:rPr>
                <w:rFonts w:ascii="Times New Roman" w:hAnsi="Times New Roman" w:cs="Times New Roman"/>
                <w:noProof/>
                <w:webHidden/>
                <w:sz w:val="24"/>
                <w:szCs w:val="24"/>
              </w:rPr>
              <w:fldChar w:fldCharType="end"/>
            </w:r>
          </w:hyperlink>
        </w:p>
        <w:p w14:paraId="5A00ABF3" w14:textId="77777777" w:rsidR="00396AA6" w:rsidRPr="00396AA6" w:rsidRDefault="009A4C8F" w:rsidP="00396AA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865566" w:history="1">
            <w:r w:rsidR="007E5591" w:rsidRPr="00396AA6">
              <w:rPr>
                <w:rStyle w:val="Hyperlink"/>
                <w:rFonts w:ascii="Times New Roman" w:eastAsia="Times New Roman" w:hAnsi="Times New Roman" w:cs="Times New Roman"/>
                <w:noProof/>
                <w:sz w:val="24"/>
                <w:szCs w:val="24"/>
                <w:lang w:eastAsia="en-IN"/>
              </w:rPr>
              <w:t>Feedback on in-class activities</w:t>
            </w:r>
            <w:r w:rsidR="007E5591" w:rsidRPr="00396AA6">
              <w:rPr>
                <w:rFonts w:ascii="Times New Roman" w:hAnsi="Times New Roman" w:cs="Times New Roman"/>
                <w:noProof/>
                <w:webHidden/>
                <w:sz w:val="24"/>
                <w:szCs w:val="24"/>
              </w:rPr>
              <w:tab/>
            </w:r>
            <w:r w:rsidR="00056179" w:rsidRPr="00396AA6">
              <w:rPr>
                <w:rFonts w:ascii="Times New Roman" w:hAnsi="Times New Roman" w:cs="Times New Roman"/>
                <w:noProof/>
                <w:webHidden/>
                <w:sz w:val="24"/>
                <w:szCs w:val="24"/>
              </w:rPr>
              <w:fldChar w:fldCharType="begin"/>
            </w:r>
            <w:r w:rsidR="007E5591" w:rsidRPr="00396AA6">
              <w:rPr>
                <w:rFonts w:ascii="Times New Roman" w:hAnsi="Times New Roman" w:cs="Times New Roman"/>
                <w:noProof/>
                <w:webHidden/>
                <w:sz w:val="24"/>
                <w:szCs w:val="24"/>
              </w:rPr>
              <w:instrText xml:space="preserve"> PAGEREF _Toc58865566 \h </w:instrText>
            </w:r>
            <w:r w:rsidR="00056179" w:rsidRPr="00396AA6">
              <w:rPr>
                <w:rFonts w:ascii="Times New Roman" w:hAnsi="Times New Roman" w:cs="Times New Roman"/>
                <w:noProof/>
                <w:webHidden/>
                <w:sz w:val="24"/>
                <w:szCs w:val="24"/>
              </w:rPr>
            </w:r>
            <w:r w:rsidR="00056179" w:rsidRPr="00396AA6">
              <w:rPr>
                <w:rFonts w:ascii="Times New Roman" w:hAnsi="Times New Roman" w:cs="Times New Roman"/>
                <w:noProof/>
                <w:webHidden/>
                <w:sz w:val="24"/>
                <w:szCs w:val="24"/>
              </w:rPr>
              <w:fldChar w:fldCharType="separate"/>
            </w:r>
            <w:r w:rsidR="007E5591" w:rsidRPr="00396AA6">
              <w:rPr>
                <w:rFonts w:ascii="Times New Roman" w:hAnsi="Times New Roman" w:cs="Times New Roman"/>
                <w:noProof/>
                <w:webHidden/>
                <w:sz w:val="24"/>
                <w:szCs w:val="24"/>
              </w:rPr>
              <w:t>9</w:t>
            </w:r>
            <w:r w:rsidR="00056179" w:rsidRPr="00396AA6">
              <w:rPr>
                <w:rFonts w:ascii="Times New Roman" w:hAnsi="Times New Roman" w:cs="Times New Roman"/>
                <w:noProof/>
                <w:webHidden/>
                <w:sz w:val="24"/>
                <w:szCs w:val="24"/>
              </w:rPr>
              <w:fldChar w:fldCharType="end"/>
            </w:r>
          </w:hyperlink>
        </w:p>
        <w:p w14:paraId="66D16776" w14:textId="77777777" w:rsidR="00396AA6" w:rsidRPr="00396AA6" w:rsidRDefault="009A4C8F" w:rsidP="00396AA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865567" w:history="1">
            <w:r w:rsidR="007E5591" w:rsidRPr="00396AA6">
              <w:rPr>
                <w:rStyle w:val="Hyperlink"/>
                <w:rFonts w:ascii="Times New Roman" w:eastAsia="Times New Roman" w:hAnsi="Times New Roman" w:cs="Times New Roman"/>
                <w:noProof/>
                <w:sz w:val="24"/>
                <w:szCs w:val="24"/>
                <w:lang w:eastAsia="en-IN"/>
              </w:rPr>
              <w:t>Conclusion</w:t>
            </w:r>
            <w:r w:rsidR="007E5591" w:rsidRPr="00396AA6">
              <w:rPr>
                <w:rFonts w:ascii="Times New Roman" w:hAnsi="Times New Roman" w:cs="Times New Roman"/>
                <w:noProof/>
                <w:webHidden/>
                <w:sz w:val="24"/>
                <w:szCs w:val="24"/>
              </w:rPr>
              <w:tab/>
            </w:r>
            <w:r w:rsidR="00056179" w:rsidRPr="00396AA6">
              <w:rPr>
                <w:rFonts w:ascii="Times New Roman" w:hAnsi="Times New Roman" w:cs="Times New Roman"/>
                <w:noProof/>
                <w:webHidden/>
                <w:sz w:val="24"/>
                <w:szCs w:val="24"/>
              </w:rPr>
              <w:fldChar w:fldCharType="begin"/>
            </w:r>
            <w:r w:rsidR="007E5591" w:rsidRPr="00396AA6">
              <w:rPr>
                <w:rFonts w:ascii="Times New Roman" w:hAnsi="Times New Roman" w:cs="Times New Roman"/>
                <w:noProof/>
                <w:webHidden/>
                <w:sz w:val="24"/>
                <w:szCs w:val="24"/>
              </w:rPr>
              <w:instrText xml:space="preserve"> PAGEREF _Toc58865567 \h </w:instrText>
            </w:r>
            <w:r w:rsidR="00056179" w:rsidRPr="00396AA6">
              <w:rPr>
                <w:rFonts w:ascii="Times New Roman" w:hAnsi="Times New Roman" w:cs="Times New Roman"/>
                <w:noProof/>
                <w:webHidden/>
                <w:sz w:val="24"/>
                <w:szCs w:val="24"/>
              </w:rPr>
            </w:r>
            <w:r w:rsidR="00056179" w:rsidRPr="00396AA6">
              <w:rPr>
                <w:rFonts w:ascii="Times New Roman" w:hAnsi="Times New Roman" w:cs="Times New Roman"/>
                <w:noProof/>
                <w:webHidden/>
                <w:sz w:val="24"/>
                <w:szCs w:val="24"/>
              </w:rPr>
              <w:fldChar w:fldCharType="separate"/>
            </w:r>
            <w:r w:rsidR="007E5591" w:rsidRPr="00396AA6">
              <w:rPr>
                <w:rFonts w:ascii="Times New Roman" w:hAnsi="Times New Roman" w:cs="Times New Roman"/>
                <w:noProof/>
                <w:webHidden/>
                <w:sz w:val="24"/>
                <w:szCs w:val="24"/>
              </w:rPr>
              <w:t>10</w:t>
            </w:r>
            <w:r w:rsidR="00056179" w:rsidRPr="00396AA6">
              <w:rPr>
                <w:rFonts w:ascii="Times New Roman" w:hAnsi="Times New Roman" w:cs="Times New Roman"/>
                <w:noProof/>
                <w:webHidden/>
                <w:sz w:val="24"/>
                <w:szCs w:val="24"/>
              </w:rPr>
              <w:fldChar w:fldCharType="end"/>
            </w:r>
          </w:hyperlink>
        </w:p>
        <w:p w14:paraId="0A7B0013" w14:textId="77777777" w:rsidR="00396AA6" w:rsidRPr="00396AA6" w:rsidRDefault="009A4C8F" w:rsidP="00396AA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865568" w:history="1">
            <w:r w:rsidR="007E5591" w:rsidRPr="00396AA6">
              <w:rPr>
                <w:rStyle w:val="Hyperlink"/>
                <w:rFonts w:ascii="Times New Roman" w:eastAsia="Times New Roman" w:hAnsi="Times New Roman" w:cs="Times New Roman"/>
                <w:noProof/>
                <w:sz w:val="24"/>
                <w:szCs w:val="24"/>
                <w:lang w:eastAsia="en-IN"/>
              </w:rPr>
              <w:t>Reference list</w:t>
            </w:r>
            <w:r w:rsidR="007E5591" w:rsidRPr="00396AA6">
              <w:rPr>
                <w:rFonts w:ascii="Times New Roman" w:hAnsi="Times New Roman" w:cs="Times New Roman"/>
                <w:noProof/>
                <w:webHidden/>
                <w:sz w:val="24"/>
                <w:szCs w:val="24"/>
              </w:rPr>
              <w:tab/>
            </w:r>
            <w:r w:rsidR="00056179" w:rsidRPr="00396AA6">
              <w:rPr>
                <w:rFonts w:ascii="Times New Roman" w:hAnsi="Times New Roman" w:cs="Times New Roman"/>
                <w:noProof/>
                <w:webHidden/>
                <w:sz w:val="24"/>
                <w:szCs w:val="24"/>
              </w:rPr>
              <w:fldChar w:fldCharType="begin"/>
            </w:r>
            <w:r w:rsidR="007E5591" w:rsidRPr="00396AA6">
              <w:rPr>
                <w:rFonts w:ascii="Times New Roman" w:hAnsi="Times New Roman" w:cs="Times New Roman"/>
                <w:noProof/>
                <w:webHidden/>
                <w:sz w:val="24"/>
                <w:szCs w:val="24"/>
              </w:rPr>
              <w:instrText xml:space="preserve"> PAGEREF _Toc58865568 \h </w:instrText>
            </w:r>
            <w:r w:rsidR="00056179" w:rsidRPr="00396AA6">
              <w:rPr>
                <w:rFonts w:ascii="Times New Roman" w:hAnsi="Times New Roman" w:cs="Times New Roman"/>
                <w:noProof/>
                <w:webHidden/>
                <w:sz w:val="24"/>
                <w:szCs w:val="24"/>
              </w:rPr>
            </w:r>
            <w:r w:rsidR="00056179" w:rsidRPr="00396AA6">
              <w:rPr>
                <w:rFonts w:ascii="Times New Roman" w:hAnsi="Times New Roman" w:cs="Times New Roman"/>
                <w:noProof/>
                <w:webHidden/>
                <w:sz w:val="24"/>
                <w:szCs w:val="24"/>
              </w:rPr>
              <w:fldChar w:fldCharType="separate"/>
            </w:r>
            <w:r w:rsidR="007E5591" w:rsidRPr="00396AA6">
              <w:rPr>
                <w:rFonts w:ascii="Times New Roman" w:hAnsi="Times New Roman" w:cs="Times New Roman"/>
                <w:noProof/>
                <w:webHidden/>
                <w:sz w:val="24"/>
                <w:szCs w:val="24"/>
              </w:rPr>
              <w:t>11</w:t>
            </w:r>
            <w:r w:rsidR="00056179" w:rsidRPr="00396AA6">
              <w:rPr>
                <w:rFonts w:ascii="Times New Roman" w:hAnsi="Times New Roman" w:cs="Times New Roman"/>
                <w:noProof/>
                <w:webHidden/>
                <w:sz w:val="24"/>
                <w:szCs w:val="24"/>
              </w:rPr>
              <w:fldChar w:fldCharType="end"/>
            </w:r>
          </w:hyperlink>
        </w:p>
        <w:p w14:paraId="2BBE8317" w14:textId="77777777" w:rsidR="0004308C" w:rsidRPr="0004308C" w:rsidRDefault="00056179" w:rsidP="00396AA6">
          <w:pPr>
            <w:spacing w:line="360" w:lineRule="auto"/>
            <w:jc w:val="both"/>
            <w:rPr>
              <w:rFonts w:ascii="Times New Roman" w:hAnsi="Times New Roman" w:cs="Times New Roman"/>
              <w:sz w:val="24"/>
              <w:szCs w:val="24"/>
            </w:rPr>
          </w:pPr>
          <w:r w:rsidRPr="00396AA6">
            <w:rPr>
              <w:rFonts w:ascii="Times New Roman" w:hAnsi="Times New Roman" w:cs="Times New Roman"/>
              <w:sz w:val="24"/>
              <w:szCs w:val="24"/>
            </w:rPr>
            <w:fldChar w:fldCharType="end"/>
          </w:r>
        </w:p>
      </w:sdtContent>
    </w:sdt>
    <w:p w14:paraId="46B7C6F2" w14:textId="77777777" w:rsidR="0004308C" w:rsidRPr="0004308C" w:rsidRDefault="0004308C" w:rsidP="0004308C">
      <w:pPr>
        <w:spacing w:line="360" w:lineRule="auto"/>
        <w:jc w:val="both"/>
        <w:rPr>
          <w:rFonts w:ascii="Times New Roman" w:eastAsia="Times New Roman" w:hAnsi="Times New Roman" w:cs="Times New Roman"/>
          <w:bCs/>
          <w:sz w:val="24"/>
          <w:szCs w:val="24"/>
          <w:lang w:eastAsia="en-IN"/>
        </w:rPr>
      </w:pPr>
    </w:p>
    <w:p w14:paraId="13581798" w14:textId="77777777" w:rsidR="00FB5956" w:rsidRPr="00BE12D2" w:rsidRDefault="007E5591" w:rsidP="00E6584B">
      <w:pPr>
        <w:jc w:val="center"/>
        <w:rPr>
          <w:rFonts w:ascii="Times New Roman" w:eastAsia="Times New Roman" w:hAnsi="Times New Roman" w:cs="Times New Roman"/>
          <w:b/>
          <w:bCs/>
          <w:sz w:val="24"/>
          <w:szCs w:val="24"/>
          <w:lang w:eastAsia="en-IN"/>
        </w:rPr>
      </w:pPr>
      <w:r w:rsidRPr="00BE12D2">
        <w:rPr>
          <w:rFonts w:ascii="Times New Roman" w:eastAsia="Times New Roman" w:hAnsi="Times New Roman" w:cs="Times New Roman"/>
          <w:b/>
          <w:bCs/>
          <w:sz w:val="24"/>
          <w:szCs w:val="24"/>
          <w:lang w:eastAsia="en-IN"/>
        </w:rPr>
        <w:br w:type="page"/>
      </w:r>
    </w:p>
    <w:p w14:paraId="358DE85A" w14:textId="77777777" w:rsidR="0042129C" w:rsidRPr="00BE12D2" w:rsidRDefault="007E5591" w:rsidP="00BE12D2">
      <w:pPr>
        <w:pStyle w:val="Heading1"/>
        <w:rPr>
          <w:rFonts w:ascii="Times New Roman" w:eastAsia="Times New Roman" w:hAnsi="Times New Roman" w:cs="Times New Roman"/>
          <w:color w:val="auto"/>
          <w:lang w:eastAsia="en-IN"/>
        </w:rPr>
      </w:pPr>
      <w:bookmarkStart w:id="0" w:name="_Toc58865560"/>
      <w:r w:rsidRPr="00BE12D2">
        <w:rPr>
          <w:rFonts w:ascii="Times New Roman" w:eastAsia="Times New Roman" w:hAnsi="Times New Roman" w:cs="Times New Roman"/>
          <w:color w:val="auto"/>
          <w:lang w:eastAsia="en-IN"/>
        </w:rPr>
        <w:t>Task 2</w:t>
      </w:r>
      <w:bookmarkEnd w:id="0"/>
    </w:p>
    <w:p w14:paraId="20179F23" w14:textId="77777777" w:rsidR="0042129C" w:rsidRPr="00BE12D2" w:rsidRDefault="007E5591" w:rsidP="00BE12D2">
      <w:pPr>
        <w:pStyle w:val="Heading1"/>
        <w:rPr>
          <w:rFonts w:ascii="Times New Roman" w:eastAsia="Times New Roman" w:hAnsi="Times New Roman" w:cs="Times New Roman"/>
          <w:color w:val="auto"/>
          <w:lang w:eastAsia="en-IN"/>
        </w:rPr>
      </w:pPr>
      <w:bookmarkStart w:id="1" w:name="_Toc58865561"/>
      <w:r w:rsidRPr="00BE12D2">
        <w:rPr>
          <w:rFonts w:ascii="Times New Roman" w:eastAsia="Times New Roman" w:hAnsi="Times New Roman" w:cs="Times New Roman"/>
          <w:color w:val="auto"/>
          <w:lang w:eastAsia="en-IN"/>
        </w:rPr>
        <w:t>Introduction</w:t>
      </w:r>
      <w:bookmarkEnd w:id="1"/>
      <w:r w:rsidRPr="00BE12D2">
        <w:rPr>
          <w:rFonts w:ascii="Times New Roman" w:eastAsia="Times New Roman" w:hAnsi="Times New Roman" w:cs="Times New Roman"/>
          <w:color w:val="auto"/>
          <w:lang w:eastAsia="en-IN"/>
        </w:rPr>
        <w:t> </w:t>
      </w:r>
    </w:p>
    <w:p w14:paraId="4540BE68"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 xml:space="preserve">The learning module provides the course materials that guide the students to develop their learning contexts throughout the entire assessments. The instructors specify the contents of the learning modules to discuss the topics and assignments deeply. The report demonstrates the reflection on the learning module to overview the opinion regarding the efficiency of the learning module. The report focuses on Gibbs reflective cycle and Kolb’s reflective cycle that helps me to realise the significance of the learning module. The report sheds light on the selected 4 business studies topics that help me to understand the business attribute modules. The </w:t>
      </w:r>
      <w:r w:rsidR="00FB5956" w:rsidRPr="00BE12D2">
        <w:rPr>
          <w:rFonts w:ascii="Times New Roman" w:eastAsia="Times New Roman" w:hAnsi="Times New Roman" w:cs="Times New Roman"/>
          <w:sz w:val="24"/>
          <w:szCs w:val="24"/>
          <w:lang w:eastAsia="en-IN"/>
        </w:rPr>
        <w:t>analysis of the literature of these four topics is</w:t>
      </w:r>
      <w:r w:rsidRPr="00BE12D2">
        <w:rPr>
          <w:rFonts w:ascii="Times New Roman" w:eastAsia="Times New Roman" w:hAnsi="Times New Roman" w:cs="Times New Roman"/>
          <w:sz w:val="24"/>
          <w:szCs w:val="24"/>
          <w:lang w:eastAsia="en-IN"/>
        </w:rPr>
        <w:t xml:space="preserve"> discussed. The report concentrates on the feedback on the in-class activities to justify the significance of the learning activities.   </w:t>
      </w:r>
    </w:p>
    <w:p w14:paraId="5FD57A90" w14:textId="77777777" w:rsidR="0042129C" w:rsidRPr="00BE12D2" w:rsidRDefault="0042129C" w:rsidP="00F60BF9">
      <w:pPr>
        <w:spacing w:after="0" w:line="360" w:lineRule="auto"/>
        <w:jc w:val="both"/>
        <w:rPr>
          <w:rFonts w:ascii="Times New Roman" w:eastAsia="Times New Roman" w:hAnsi="Times New Roman" w:cs="Times New Roman"/>
          <w:sz w:val="24"/>
          <w:szCs w:val="24"/>
          <w:lang w:eastAsia="en-IN"/>
        </w:rPr>
      </w:pPr>
    </w:p>
    <w:p w14:paraId="1BCBDDE7" w14:textId="77777777" w:rsidR="0042129C" w:rsidRPr="00BE12D2" w:rsidRDefault="007E5591" w:rsidP="00BE12D2">
      <w:pPr>
        <w:pStyle w:val="Heading1"/>
        <w:rPr>
          <w:rFonts w:ascii="Times New Roman" w:eastAsia="Times New Roman" w:hAnsi="Times New Roman" w:cs="Times New Roman"/>
          <w:color w:val="auto"/>
          <w:lang w:eastAsia="en-IN"/>
        </w:rPr>
      </w:pPr>
      <w:bookmarkStart w:id="2" w:name="_Toc58865562"/>
      <w:r w:rsidRPr="00BE12D2">
        <w:rPr>
          <w:rFonts w:ascii="Times New Roman" w:eastAsia="Times New Roman" w:hAnsi="Times New Roman" w:cs="Times New Roman"/>
          <w:color w:val="auto"/>
          <w:lang w:eastAsia="en-IN"/>
        </w:rPr>
        <w:t>Reflection on learning module</w:t>
      </w:r>
      <w:bookmarkEnd w:id="2"/>
      <w:r w:rsidRPr="00BE12D2">
        <w:rPr>
          <w:rFonts w:ascii="Times New Roman" w:eastAsia="Times New Roman" w:hAnsi="Times New Roman" w:cs="Times New Roman"/>
          <w:color w:val="auto"/>
          <w:lang w:eastAsia="en-IN"/>
        </w:rPr>
        <w:t> </w:t>
      </w:r>
    </w:p>
    <w:p w14:paraId="770C967F" w14:textId="77777777" w:rsidR="0042129C" w:rsidRPr="00BE12D2" w:rsidRDefault="007E5591" w:rsidP="00BE12D2">
      <w:pPr>
        <w:spacing w:after="0" w:line="360" w:lineRule="auto"/>
        <w:jc w:val="both"/>
        <w:rPr>
          <w:rFonts w:ascii="Times New Roman" w:eastAsia="Times New Roman" w:hAnsi="Times New Roman" w:cs="Times New Roman"/>
          <w:sz w:val="24"/>
          <w:szCs w:val="24"/>
          <w:shd w:val="clear" w:color="auto" w:fill="FFFFFF"/>
          <w:lang w:eastAsia="en-IN"/>
        </w:rPr>
      </w:pPr>
      <w:r w:rsidRPr="00BE12D2">
        <w:rPr>
          <w:rFonts w:ascii="Times New Roman" w:eastAsia="Times New Roman" w:hAnsi="Times New Roman" w:cs="Times New Roman"/>
          <w:sz w:val="24"/>
          <w:szCs w:val="24"/>
          <w:lang w:eastAsia="en-IN"/>
        </w:rPr>
        <w:t xml:space="preserve">This learning module is deployed systematically to enrich the entire learning context of the students. I have noticed that the learning module is prepared through the deployment of the pre-planned context. The sequential </w:t>
      </w:r>
      <w:proofErr w:type="spellStart"/>
      <w:r w:rsidRPr="00BE12D2">
        <w:rPr>
          <w:rFonts w:ascii="Times New Roman" w:eastAsia="Times New Roman" w:hAnsi="Times New Roman" w:cs="Times New Roman"/>
          <w:sz w:val="24"/>
          <w:szCs w:val="24"/>
          <w:lang w:eastAsia="en-IN"/>
        </w:rPr>
        <w:t>plannings</w:t>
      </w:r>
      <w:proofErr w:type="spellEnd"/>
      <w:r w:rsidRPr="00BE12D2">
        <w:rPr>
          <w:rFonts w:ascii="Times New Roman" w:eastAsia="Times New Roman" w:hAnsi="Times New Roman" w:cs="Times New Roman"/>
          <w:sz w:val="24"/>
          <w:szCs w:val="24"/>
          <w:lang w:eastAsia="en-IN"/>
        </w:rPr>
        <w:t xml:space="preserve"> are done by the instructors and the volunteer groups are formed to explain the learning module context</w:t>
      </w:r>
      <w:r w:rsidR="00BE12D2">
        <w:rPr>
          <w:rFonts w:ascii="Times New Roman" w:eastAsia="Times New Roman" w:hAnsi="Times New Roman" w:cs="Times New Roman"/>
          <w:sz w:val="24"/>
          <w:szCs w:val="24"/>
          <w:lang w:eastAsia="en-IN"/>
        </w:rPr>
        <w:t xml:space="preserve"> (</w:t>
      </w:r>
      <w:proofErr w:type="spellStart"/>
      <w:r w:rsidR="00BE12D2" w:rsidRPr="00BE12D2">
        <w:rPr>
          <w:rFonts w:ascii="Times New Roman" w:hAnsi="Times New Roman" w:cs="Times New Roman"/>
          <w:sz w:val="24"/>
          <w:szCs w:val="24"/>
          <w:shd w:val="clear" w:color="auto" w:fill="FFFFFF"/>
        </w:rPr>
        <w:t>Rahmawati</w:t>
      </w:r>
      <w:proofErr w:type="spellEnd"/>
      <w:r w:rsidR="00BE12D2">
        <w:rPr>
          <w:rFonts w:ascii="Times New Roman" w:hAnsi="Times New Roman" w:cs="Times New Roman"/>
          <w:sz w:val="24"/>
          <w:szCs w:val="24"/>
          <w:shd w:val="clear" w:color="auto" w:fill="FFFFFF"/>
        </w:rPr>
        <w:t xml:space="preserve"> et al., 2019)</w:t>
      </w:r>
      <w:r w:rsidRPr="00BE12D2">
        <w:rPr>
          <w:rFonts w:ascii="Times New Roman" w:eastAsia="Times New Roman" w:hAnsi="Times New Roman" w:cs="Times New Roman"/>
          <w:sz w:val="24"/>
          <w:szCs w:val="24"/>
          <w:lang w:eastAsia="en-IN"/>
        </w:rPr>
        <w:t>. My instructor describes the entire module programs and activities in-details in the class. I have learned that communication is important to deploy an excellent learning module. I have noticed that the learning module deploys the organised content collection that is presented together for supporting the course goal and core learning themes. The instructors allow the students to demonstrate the content in this learning module</w:t>
      </w:r>
      <w:r w:rsidR="0004308C">
        <w:rPr>
          <w:rFonts w:ascii="Times New Roman" w:eastAsia="Times New Roman" w:hAnsi="Times New Roman" w:cs="Times New Roman"/>
          <w:sz w:val="24"/>
          <w:szCs w:val="24"/>
          <w:lang w:eastAsia="en-IN"/>
        </w:rPr>
        <w:t xml:space="preserve"> (</w:t>
      </w:r>
      <w:proofErr w:type="spellStart"/>
      <w:r w:rsidR="0004308C" w:rsidRPr="00BE12D2">
        <w:rPr>
          <w:rFonts w:ascii="Times New Roman" w:hAnsi="Times New Roman" w:cs="Times New Roman"/>
          <w:sz w:val="24"/>
          <w:szCs w:val="24"/>
          <w:shd w:val="clear" w:color="auto" w:fill="FFFFFF"/>
        </w:rPr>
        <w:t>Rahmawati</w:t>
      </w:r>
      <w:proofErr w:type="spellEnd"/>
      <w:r w:rsidR="0004308C">
        <w:rPr>
          <w:rFonts w:ascii="Times New Roman" w:hAnsi="Times New Roman" w:cs="Times New Roman"/>
          <w:sz w:val="24"/>
          <w:szCs w:val="24"/>
          <w:shd w:val="clear" w:color="auto" w:fill="FFFFFF"/>
        </w:rPr>
        <w:t xml:space="preserve"> et al., 2019)</w:t>
      </w:r>
      <w:r w:rsidRPr="00BE12D2">
        <w:rPr>
          <w:rFonts w:ascii="Times New Roman" w:eastAsia="Times New Roman" w:hAnsi="Times New Roman" w:cs="Times New Roman"/>
          <w:sz w:val="24"/>
          <w:szCs w:val="24"/>
          <w:lang w:eastAsia="en-IN"/>
        </w:rPr>
        <w:t>. I have seen that the instructor chooses the specific learning goals and objectives for designing each learning unit. </w:t>
      </w:r>
    </w:p>
    <w:p w14:paraId="38F66D17"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This learning module creates an in-depth topic outlining that helps me to realise my learning experiences and objectify the learning collaboration. I have learned that cognitive overload avoidance is important to keep this learning module short. The introductory review is attached at the starting of each learning unit of this learning module so that the students can understand the main focusing context of each learning unit</w:t>
      </w:r>
      <w:r w:rsidR="0004308C">
        <w:rPr>
          <w:rFonts w:ascii="Times New Roman" w:eastAsia="Times New Roman" w:hAnsi="Times New Roman" w:cs="Times New Roman"/>
          <w:sz w:val="24"/>
          <w:szCs w:val="24"/>
          <w:lang w:eastAsia="en-IN"/>
        </w:rPr>
        <w:t xml:space="preserve"> (</w:t>
      </w:r>
      <w:r w:rsidR="0004308C" w:rsidRPr="00BE12D2">
        <w:rPr>
          <w:rFonts w:ascii="Times New Roman" w:hAnsi="Times New Roman" w:cs="Times New Roman"/>
          <w:sz w:val="24"/>
          <w:szCs w:val="24"/>
          <w:shd w:val="clear" w:color="auto" w:fill="FFFFFF"/>
        </w:rPr>
        <w:t>Abi Hamid</w:t>
      </w:r>
      <w:r w:rsidR="0004308C">
        <w:rPr>
          <w:rFonts w:ascii="Times New Roman" w:hAnsi="Times New Roman" w:cs="Times New Roman"/>
          <w:sz w:val="24"/>
          <w:szCs w:val="24"/>
          <w:shd w:val="clear" w:color="auto" w:fill="FFFFFF"/>
        </w:rPr>
        <w:t xml:space="preserve"> et al., 2017)</w:t>
      </w:r>
      <w:r w:rsidRPr="00BE12D2">
        <w:rPr>
          <w:rFonts w:ascii="Times New Roman" w:eastAsia="Times New Roman" w:hAnsi="Times New Roman" w:cs="Times New Roman"/>
          <w:sz w:val="24"/>
          <w:szCs w:val="24"/>
          <w:lang w:eastAsia="en-IN"/>
        </w:rPr>
        <w:t>. This learning module reflects an excellent overview that develops the academic activities of the students. I have learned that this learning module has an excellent study balance that can split my year into several learning terms. It exemplifies that I am not studying a similar learning context twice in the entire year. I have learned that this learning module allows the students to deploy better learning evaluation. It helps the students to demonstrate more focused learning improvement and revision. The modification of this learning module is easier as well as cost-effective</w:t>
      </w:r>
      <w:r w:rsidR="0004308C">
        <w:rPr>
          <w:rFonts w:ascii="Times New Roman" w:eastAsia="Times New Roman" w:hAnsi="Times New Roman" w:cs="Times New Roman"/>
          <w:sz w:val="24"/>
          <w:szCs w:val="24"/>
          <w:lang w:eastAsia="en-IN"/>
        </w:rPr>
        <w:t xml:space="preserve"> (</w:t>
      </w:r>
      <w:r w:rsidR="0004308C" w:rsidRPr="00BE12D2">
        <w:rPr>
          <w:rFonts w:ascii="Times New Roman" w:hAnsi="Times New Roman" w:cs="Times New Roman"/>
          <w:sz w:val="24"/>
          <w:szCs w:val="24"/>
          <w:shd w:val="clear" w:color="auto" w:fill="FFFFFF"/>
        </w:rPr>
        <w:t>Abi Hamid</w:t>
      </w:r>
      <w:r w:rsidR="0004308C">
        <w:rPr>
          <w:rFonts w:ascii="Times New Roman" w:hAnsi="Times New Roman" w:cs="Times New Roman"/>
          <w:sz w:val="24"/>
          <w:szCs w:val="24"/>
          <w:shd w:val="clear" w:color="auto" w:fill="FFFFFF"/>
        </w:rPr>
        <w:t xml:space="preserve"> et al., 2017)</w:t>
      </w:r>
      <w:r w:rsidRPr="00BE12D2">
        <w:rPr>
          <w:rFonts w:ascii="Times New Roman" w:eastAsia="Times New Roman" w:hAnsi="Times New Roman" w:cs="Times New Roman"/>
          <w:sz w:val="24"/>
          <w:szCs w:val="24"/>
          <w:lang w:eastAsia="en-IN"/>
        </w:rPr>
        <w:t>. I have learned that this learning module helps me to get knowledge-based perspectives and gathers new experiences for enacting my learning context.     </w:t>
      </w:r>
    </w:p>
    <w:p w14:paraId="60C3D502"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14"/>
          <w:szCs w:val="14"/>
          <w:vertAlign w:val="superscript"/>
          <w:lang w:eastAsia="en-IN"/>
        </w:rPr>
        <w:t> </w:t>
      </w:r>
    </w:p>
    <w:p w14:paraId="53CF9CC5" w14:textId="77777777" w:rsidR="0042129C" w:rsidRPr="00BE12D2" w:rsidRDefault="007E5591" w:rsidP="00BE12D2">
      <w:pPr>
        <w:pStyle w:val="Heading1"/>
        <w:rPr>
          <w:rFonts w:ascii="Times New Roman" w:eastAsia="Times New Roman" w:hAnsi="Times New Roman" w:cs="Times New Roman"/>
          <w:color w:val="auto"/>
          <w:lang w:eastAsia="en-IN"/>
        </w:rPr>
      </w:pPr>
      <w:bookmarkStart w:id="3" w:name="_Toc58865563"/>
      <w:r w:rsidRPr="00BE12D2">
        <w:rPr>
          <w:rFonts w:ascii="Times New Roman" w:eastAsia="Times New Roman" w:hAnsi="Times New Roman" w:cs="Times New Roman"/>
          <w:color w:val="auto"/>
          <w:lang w:eastAsia="en-IN"/>
        </w:rPr>
        <w:t>Reflection models</w:t>
      </w:r>
      <w:bookmarkEnd w:id="3"/>
      <w:r w:rsidRPr="00BE12D2">
        <w:rPr>
          <w:rFonts w:ascii="Times New Roman" w:eastAsia="Times New Roman" w:hAnsi="Times New Roman" w:cs="Times New Roman"/>
          <w:color w:val="auto"/>
          <w:lang w:eastAsia="en-IN"/>
        </w:rPr>
        <w:t> </w:t>
      </w:r>
    </w:p>
    <w:p w14:paraId="5EBE12BF"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The reflection models are important to realise the deployment of this learning module and justify the quality of the learning module. There are different reflection models available which have significance to justify the learning module</w:t>
      </w:r>
      <w:r w:rsidR="0004308C">
        <w:rPr>
          <w:rFonts w:ascii="Times New Roman" w:eastAsia="Times New Roman" w:hAnsi="Times New Roman" w:cs="Times New Roman"/>
          <w:sz w:val="24"/>
          <w:szCs w:val="24"/>
          <w:lang w:eastAsia="en-IN"/>
        </w:rPr>
        <w:t xml:space="preserve"> (</w:t>
      </w:r>
      <w:r w:rsidR="0004308C" w:rsidRPr="00BE12D2">
        <w:rPr>
          <w:rFonts w:ascii="Times New Roman" w:hAnsi="Times New Roman" w:cs="Times New Roman"/>
          <w:sz w:val="24"/>
          <w:szCs w:val="24"/>
          <w:shd w:val="clear" w:color="auto" w:fill="FFFFFF"/>
        </w:rPr>
        <w:t>Abi Hamid</w:t>
      </w:r>
      <w:r w:rsidR="0004308C">
        <w:rPr>
          <w:rFonts w:ascii="Times New Roman" w:hAnsi="Times New Roman" w:cs="Times New Roman"/>
          <w:sz w:val="24"/>
          <w:szCs w:val="24"/>
          <w:shd w:val="clear" w:color="auto" w:fill="FFFFFF"/>
        </w:rPr>
        <w:t xml:space="preserve"> et al., 2017)</w:t>
      </w:r>
      <w:r w:rsidRPr="00BE12D2">
        <w:rPr>
          <w:rFonts w:ascii="Times New Roman" w:eastAsia="Times New Roman" w:hAnsi="Times New Roman" w:cs="Times New Roman"/>
          <w:sz w:val="24"/>
          <w:szCs w:val="24"/>
          <w:lang w:eastAsia="en-IN"/>
        </w:rPr>
        <w:t>. I have found out that Gibbs reflective cycle and Kolb’s reflective cycle are the most important reflection models that can describe my learning module well. These are given below.   </w:t>
      </w:r>
    </w:p>
    <w:p w14:paraId="3CE219C8"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b/>
          <w:bCs/>
          <w:sz w:val="24"/>
          <w:szCs w:val="24"/>
          <w:lang w:eastAsia="en-IN"/>
        </w:rPr>
        <w:t xml:space="preserve">Gibbs reflective cycle- </w:t>
      </w:r>
      <w:r w:rsidRPr="00BE12D2">
        <w:rPr>
          <w:rFonts w:ascii="Times New Roman" w:eastAsia="Times New Roman" w:hAnsi="Times New Roman" w:cs="Times New Roman"/>
          <w:sz w:val="24"/>
          <w:szCs w:val="24"/>
          <w:lang w:eastAsia="en-IN"/>
        </w:rPr>
        <w:t>Graham Gibbs developed Gibbs' reflective cycle in 1988 for providing the structure to learning context from experiences. I have noticed that this reflection model offers an effective framework to examine the learning experiences. It gives the cyclic nature lends that particularly justify the learning experiences and allows the learners to learn from things. Th</w:t>
      </w:r>
      <w:r w:rsidR="00A01491" w:rsidRPr="00BE12D2">
        <w:rPr>
          <w:rFonts w:ascii="Times New Roman" w:eastAsia="Times New Roman" w:hAnsi="Times New Roman" w:cs="Times New Roman"/>
          <w:sz w:val="24"/>
          <w:szCs w:val="24"/>
          <w:lang w:eastAsia="en-IN"/>
        </w:rPr>
        <w:t>e six stages of this model help</w:t>
      </w:r>
      <w:r w:rsidRPr="00BE12D2">
        <w:rPr>
          <w:rFonts w:ascii="Times New Roman" w:eastAsia="Times New Roman" w:hAnsi="Times New Roman" w:cs="Times New Roman"/>
          <w:sz w:val="24"/>
          <w:szCs w:val="24"/>
          <w:lang w:eastAsia="en-IN"/>
        </w:rPr>
        <w:t xml:space="preserve"> me to justify the learning module</w:t>
      </w:r>
      <w:r w:rsidR="0004308C">
        <w:rPr>
          <w:rFonts w:ascii="Times New Roman" w:eastAsia="Times New Roman" w:hAnsi="Times New Roman" w:cs="Times New Roman"/>
          <w:sz w:val="24"/>
          <w:szCs w:val="24"/>
          <w:lang w:eastAsia="en-IN"/>
        </w:rPr>
        <w:t xml:space="preserve"> (</w:t>
      </w:r>
      <w:r w:rsidR="0004308C" w:rsidRPr="00BE12D2">
        <w:rPr>
          <w:rFonts w:ascii="Times New Roman" w:hAnsi="Times New Roman" w:cs="Times New Roman"/>
          <w:sz w:val="24"/>
          <w:szCs w:val="24"/>
          <w:shd w:val="clear" w:color="auto" w:fill="FFFFFF"/>
        </w:rPr>
        <w:t>Chen</w:t>
      </w:r>
      <w:r w:rsidR="0004308C">
        <w:rPr>
          <w:rFonts w:ascii="Times New Roman" w:hAnsi="Times New Roman" w:cs="Times New Roman"/>
          <w:sz w:val="24"/>
          <w:szCs w:val="24"/>
          <w:shd w:val="clear" w:color="auto" w:fill="FFFFFF"/>
        </w:rPr>
        <w:t xml:space="preserve"> et al., 2018)</w:t>
      </w:r>
      <w:r w:rsidRPr="00BE12D2">
        <w:rPr>
          <w:rFonts w:ascii="Times New Roman" w:eastAsia="Times New Roman" w:hAnsi="Times New Roman" w:cs="Times New Roman"/>
          <w:sz w:val="24"/>
          <w:szCs w:val="24"/>
          <w:lang w:eastAsia="en-IN"/>
        </w:rPr>
        <w:t>. Experience description of this reflective model helps me to describe the entire learning module in detail. It helps me include my learning experience to deploy what happened</w:t>
      </w:r>
      <w:r w:rsidRPr="00BE12D2">
        <w:rPr>
          <w:rFonts w:ascii="Times New Roman" w:eastAsia="Times New Roman" w:hAnsi="Times New Roman" w:cs="Times New Roman"/>
          <w:sz w:val="24"/>
          <w:szCs w:val="24"/>
          <w:shd w:val="clear" w:color="auto" w:fill="FFFFFF"/>
          <w:lang w:eastAsia="en-IN"/>
        </w:rPr>
        <w:t>.</w:t>
      </w:r>
      <w:r w:rsidR="00A01491" w:rsidRPr="00BE12D2">
        <w:rPr>
          <w:rFonts w:ascii="Times New Roman" w:eastAsia="Times New Roman" w:hAnsi="Times New Roman" w:cs="Times New Roman"/>
          <w:sz w:val="24"/>
          <w:szCs w:val="24"/>
          <w:shd w:val="clear" w:color="auto" w:fill="FFFFFF"/>
          <w:lang w:eastAsia="en-IN"/>
        </w:rPr>
        <w:t xml:space="preserve"> </w:t>
      </w:r>
      <w:r w:rsidRPr="00BE12D2">
        <w:rPr>
          <w:rFonts w:ascii="Times New Roman" w:eastAsia="Times New Roman" w:hAnsi="Times New Roman" w:cs="Times New Roman"/>
          <w:sz w:val="24"/>
          <w:szCs w:val="24"/>
          <w:shd w:val="clear" w:color="auto" w:fill="FFFFFF"/>
          <w:lang w:eastAsia="en-IN"/>
        </w:rPr>
        <w:t xml:space="preserve">I have decided to concentrate on different learning sections to deploy each learning element. Feelings </w:t>
      </w:r>
      <w:r w:rsidR="00A01491" w:rsidRPr="00BE12D2">
        <w:rPr>
          <w:rFonts w:ascii="Times New Roman" w:eastAsia="Times New Roman" w:hAnsi="Times New Roman" w:cs="Times New Roman"/>
          <w:sz w:val="24"/>
          <w:szCs w:val="24"/>
          <w:shd w:val="clear" w:color="auto" w:fill="FFFFFF"/>
          <w:lang w:eastAsia="en-IN"/>
        </w:rPr>
        <w:t>of the experience explore</w:t>
      </w:r>
      <w:r w:rsidRPr="00BE12D2">
        <w:rPr>
          <w:rFonts w:ascii="Times New Roman" w:eastAsia="Times New Roman" w:hAnsi="Times New Roman" w:cs="Times New Roman"/>
          <w:sz w:val="24"/>
          <w:szCs w:val="24"/>
          <w:shd w:val="clear" w:color="auto" w:fill="FFFFFF"/>
          <w:lang w:eastAsia="en-IN"/>
        </w:rPr>
        <w:t xml:space="preserve"> the thoughts of </w:t>
      </w:r>
      <w:r w:rsidR="00A01491" w:rsidRPr="00BE12D2">
        <w:rPr>
          <w:rFonts w:ascii="Times New Roman" w:eastAsia="Times New Roman" w:hAnsi="Times New Roman" w:cs="Times New Roman"/>
          <w:sz w:val="24"/>
          <w:szCs w:val="24"/>
          <w:shd w:val="clear" w:color="auto" w:fill="FFFFFF"/>
          <w:lang w:eastAsia="en-IN"/>
        </w:rPr>
        <w:t>me</w:t>
      </w:r>
      <w:r w:rsidRPr="00BE12D2">
        <w:rPr>
          <w:rFonts w:ascii="Times New Roman" w:eastAsia="Times New Roman" w:hAnsi="Times New Roman" w:cs="Times New Roman"/>
          <w:sz w:val="24"/>
          <w:szCs w:val="24"/>
          <w:shd w:val="clear" w:color="auto" w:fill="FFFFFF"/>
          <w:lang w:eastAsia="en-IN"/>
        </w:rPr>
        <w:t xml:space="preserve"> regarding this learning module. I was quite satisfied with my learning module as the learning module divides the entire learning section according to the necessities. I got the learning motivation that helps me a lot to develop my learning context. </w:t>
      </w:r>
      <w:r w:rsidRPr="00BE12D2">
        <w:rPr>
          <w:rFonts w:ascii="Times New Roman" w:eastAsia="Times New Roman" w:hAnsi="Times New Roman" w:cs="Times New Roman"/>
          <w:sz w:val="24"/>
          <w:szCs w:val="24"/>
          <w:lang w:eastAsia="en-IN"/>
        </w:rPr>
        <w:t>Experience evaluation explains both the good and bad aspects of the learning module</w:t>
      </w:r>
      <w:r w:rsidR="0004308C">
        <w:rPr>
          <w:rFonts w:ascii="Times New Roman" w:eastAsia="Times New Roman" w:hAnsi="Times New Roman" w:cs="Times New Roman"/>
          <w:sz w:val="24"/>
          <w:szCs w:val="24"/>
          <w:lang w:eastAsia="en-IN"/>
        </w:rPr>
        <w:t xml:space="preserve"> (</w:t>
      </w:r>
      <w:r w:rsidR="0004308C" w:rsidRPr="00BE12D2">
        <w:rPr>
          <w:rFonts w:ascii="Times New Roman" w:hAnsi="Times New Roman" w:cs="Times New Roman"/>
          <w:sz w:val="24"/>
          <w:szCs w:val="24"/>
          <w:shd w:val="clear" w:color="auto" w:fill="FFFFFF"/>
        </w:rPr>
        <w:t>Chen</w:t>
      </w:r>
      <w:r w:rsidR="0004308C">
        <w:rPr>
          <w:rFonts w:ascii="Times New Roman" w:hAnsi="Times New Roman" w:cs="Times New Roman"/>
          <w:sz w:val="24"/>
          <w:szCs w:val="24"/>
          <w:shd w:val="clear" w:color="auto" w:fill="FFFFFF"/>
        </w:rPr>
        <w:t xml:space="preserve"> et al., 2018)</w:t>
      </w:r>
      <w:r w:rsidRPr="00BE12D2">
        <w:rPr>
          <w:rFonts w:ascii="Times New Roman" w:eastAsia="Times New Roman" w:hAnsi="Times New Roman" w:cs="Times New Roman"/>
          <w:sz w:val="24"/>
          <w:szCs w:val="24"/>
          <w:lang w:eastAsia="en-IN"/>
        </w:rPr>
        <w:t>. Each learning section produces excellent quality learning that helps me to meet my expected learning expectations.</w:t>
      </w:r>
    </w:p>
    <w:p w14:paraId="4903D2D1" w14:textId="77777777" w:rsidR="0004308C"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The learning module was not deployed before constituting the voluntary group as the objectives are not clearly described first. The overall learning planning and learning deadlines are deployed positively for meeting the expectations</w:t>
      </w:r>
      <w:r>
        <w:rPr>
          <w:rFonts w:ascii="Times New Roman" w:eastAsia="Times New Roman" w:hAnsi="Times New Roman" w:cs="Times New Roman"/>
          <w:sz w:val="24"/>
          <w:szCs w:val="24"/>
          <w:lang w:eastAsia="en-IN"/>
        </w:rPr>
        <w:t xml:space="preserve"> (</w:t>
      </w:r>
      <w:proofErr w:type="spellStart"/>
      <w:r w:rsidRPr="00BE12D2">
        <w:rPr>
          <w:rFonts w:ascii="Times New Roman" w:hAnsi="Times New Roman" w:cs="Times New Roman"/>
          <w:sz w:val="24"/>
          <w:szCs w:val="24"/>
          <w:shd w:val="clear" w:color="auto" w:fill="FFFFFF"/>
        </w:rPr>
        <w:t>Adeani</w:t>
      </w:r>
      <w:proofErr w:type="spellEnd"/>
      <w:r>
        <w:rPr>
          <w:rFonts w:ascii="Times New Roman" w:hAnsi="Times New Roman" w:cs="Times New Roman"/>
          <w:sz w:val="24"/>
          <w:szCs w:val="24"/>
          <w:shd w:val="clear" w:color="auto" w:fill="FFFFFF"/>
        </w:rPr>
        <w:t>)</w:t>
      </w:r>
      <w:r w:rsidRPr="00BE12D2">
        <w:rPr>
          <w:rFonts w:ascii="Times New Roman" w:eastAsia="Times New Roman" w:hAnsi="Times New Roman" w:cs="Times New Roman"/>
          <w:sz w:val="24"/>
          <w:szCs w:val="24"/>
          <w:lang w:eastAsia="en-IN"/>
        </w:rPr>
        <w:t>. Situation analysis of this reflective model helps me to analyse the learning context deeply. I have learned that this learning module saves my learning time while collaborating the learning attributes. The instructor communicates the students regularly to point out their preferences. I have realised that the correct instructor-students collaboration helps the students to increase their learning attributes. The well-planned is done to analyse which learning activities are deployed based on the learning assessment and time</w:t>
      </w:r>
      <w:r>
        <w:rPr>
          <w:rFonts w:ascii="Times New Roman" w:eastAsia="Times New Roman" w:hAnsi="Times New Roman" w:cs="Times New Roman"/>
          <w:sz w:val="24"/>
          <w:szCs w:val="24"/>
          <w:lang w:eastAsia="en-IN"/>
        </w:rPr>
        <w:t xml:space="preserve"> (</w:t>
      </w:r>
      <w:proofErr w:type="spellStart"/>
      <w:r w:rsidRPr="00BE12D2">
        <w:rPr>
          <w:rFonts w:ascii="Times New Roman" w:hAnsi="Times New Roman" w:cs="Times New Roman"/>
          <w:sz w:val="24"/>
          <w:szCs w:val="24"/>
          <w:shd w:val="clear" w:color="auto" w:fill="FFFFFF"/>
        </w:rPr>
        <w:t>Adeani</w:t>
      </w:r>
      <w:proofErr w:type="spellEnd"/>
      <w:r>
        <w:rPr>
          <w:rFonts w:ascii="Times New Roman" w:hAnsi="Times New Roman" w:cs="Times New Roman"/>
          <w:sz w:val="24"/>
          <w:szCs w:val="24"/>
          <w:shd w:val="clear" w:color="auto" w:fill="FFFFFF"/>
        </w:rPr>
        <w:t>)</w:t>
      </w:r>
      <w:r w:rsidRPr="00BE12D2">
        <w:rPr>
          <w:rFonts w:ascii="Times New Roman" w:eastAsia="Times New Roman" w:hAnsi="Times New Roman" w:cs="Times New Roman"/>
          <w:sz w:val="24"/>
          <w:szCs w:val="24"/>
          <w:lang w:eastAsia="en-IN"/>
        </w:rPr>
        <w:t>. The conclusion helps me to construct the proper action plans so that I can deal with similar situations in the future. I have learned that proper planning is necessary along with some alternate learning plan. I have learned that self-identification develops the learning demands and helps me to identify the improved context of this learning module. </w:t>
      </w:r>
    </w:p>
    <w:p w14:paraId="32BB6881" w14:textId="77777777" w:rsidR="00396AA6" w:rsidRDefault="007E5591" w:rsidP="00396AA6">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noProof/>
          <w:sz w:val="24"/>
          <w:szCs w:val="24"/>
          <w:lang w:val="en-US"/>
        </w:rPr>
        <w:drawing>
          <wp:inline distT="0" distB="0" distL="0" distR="0" wp14:anchorId="42868FA7" wp14:editId="3F41CF89">
            <wp:extent cx="3605530" cy="323469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59853" name="Picture 3"/>
                    <pic:cNvPicPr>
                      <a:picLocks noChangeAspect="1" noChangeArrowheads="1"/>
                    </pic:cNvPicPr>
                  </pic:nvPicPr>
                  <pic:blipFill>
                    <a:blip r:embed="rId7"/>
                    <a:stretch>
                      <a:fillRect/>
                    </a:stretch>
                  </pic:blipFill>
                  <pic:spPr bwMode="auto">
                    <a:xfrm>
                      <a:off x="0" y="0"/>
                      <a:ext cx="3605530" cy="3234690"/>
                    </a:xfrm>
                    <a:prstGeom prst="rect">
                      <a:avLst/>
                    </a:prstGeom>
                    <a:noFill/>
                    <a:ln w="9525">
                      <a:noFill/>
                      <a:miter lim="800000"/>
                      <a:headEnd/>
                      <a:tailEnd/>
                    </a:ln>
                  </pic:spPr>
                </pic:pic>
              </a:graphicData>
            </a:graphic>
          </wp:inline>
        </w:drawing>
      </w:r>
    </w:p>
    <w:p w14:paraId="5AA4E8C4" w14:textId="77777777" w:rsidR="00396AA6" w:rsidRDefault="007E5591" w:rsidP="00396AA6">
      <w:pPr>
        <w:spacing w:after="0" w:line="360" w:lineRule="auto"/>
        <w:jc w:val="center"/>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Figure 1: Gibbs reflective cycle </w:t>
      </w:r>
    </w:p>
    <w:p w14:paraId="0382811F" w14:textId="77777777" w:rsidR="00396AA6" w:rsidRPr="00396AA6" w:rsidRDefault="007E5591" w:rsidP="00396AA6">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Source: (</w:t>
      </w:r>
      <w:r w:rsidRPr="00BE12D2">
        <w:rPr>
          <w:rFonts w:ascii="Times New Roman" w:hAnsi="Times New Roman" w:cs="Times New Roman"/>
          <w:sz w:val="24"/>
          <w:szCs w:val="24"/>
          <w:shd w:val="clear" w:color="auto" w:fill="FFFFFF"/>
        </w:rPr>
        <w:t>Chen</w:t>
      </w:r>
      <w:r>
        <w:rPr>
          <w:rFonts w:ascii="Times New Roman" w:hAnsi="Times New Roman" w:cs="Times New Roman"/>
          <w:sz w:val="24"/>
          <w:szCs w:val="24"/>
          <w:shd w:val="clear" w:color="auto" w:fill="FFFFFF"/>
        </w:rPr>
        <w:t xml:space="preserve"> et al., 2018)</w:t>
      </w:r>
    </w:p>
    <w:p w14:paraId="40A0348A"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 </w:t>
      </w:r>
      <w:r w:rsidRPr="00BE12D2">
        <w:rPr>
          <w:rFonts w:ascii="Times New Roman" w:eastAsia="Times New Roman" w:hAnsi="Times New Roman" w:cs="Times New Roman"/>
          <w:b/>
          <w:bCs/>
          <w:sz w:val="24"/>
          <w:szCs w:val="24"/>
          <w:lang w:eastAsia="en-IN"/>
        </w:rPr>
        <w:t> </w:t>
      </w:r>
    </w:p>
    <w:p w14:paraId="5D0C6766"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b/>
          <w:bCs/>
          <w:sz w:val="24"/>
          <w:szCs w:val="24"/>
          <w:lang w:eastAsia="en-IN"/>
        </w:rPr>
        <w:t>Kolb’s reflective cycle-</w:t>
      </w:r>
      <w:r w:rsidRPr="00BE12D2">
        <w:rPr>
          <w:rFonts w:ascii="Times New Roman" w:eastAsia="Times New Roman" w:hAnsi="Times New Roman" w:cs="Times New Roman"/>
          <w:sz w:val="24"/>
          <w:szCs w:val="24"/>
          <w:lang w:eastAsia="en-IN"/>
        </w:rPr>
        <w:t xml:space="preserve"> David Kolb developed this reflective cycle in 1984 that helps me to analyse my learning aspects. </w:t>
      </w:r>
      <w:r w:rsidRPr="00BE12D2">
        <w:rPr>
          <w:rFonts w:ascii="Times New Roman" w:eastAsia="Times New Roman" w:hAnsi="Times New Roman" w:cs="Times New Roman"/>
          <w:sz w:val="24"/>
          <w:szCs w:val="24"/>
          <w:shd w:val="clear" w:color="auto" w:fill="FFFFFF"/>
          <w:lang w:eastAsia="en-IN"/>
        </w:rPr>
        <w:t>Kolb's model spotlights the significance of the reflection preferences in the learning cycle</w:t>
      </w:r>
      <w:r w:rsidR="0004308C">
        <w:rPr>
          <w:rFonts w:ascii="Times New Roman" w:eastAsia="Times New Roman" w:hAnsi="Times New Roman" w:cs="Times New Roman"/>
          <w:sz w:val="24"/>
          <w:szCs w:val="24"/>
          <w:shd w:val="clear" w:color="auto" w:fill="FFFFFF"/>
          <w:lang w:eastAsia="en-IN"/>
        </w:rPr>
        <w:t xml:space="preserve"> (</w:t>
      </w:r>
      <w:r w:rsidR="0004308C">
        <w:rPr>
          <w:rFonts w:ascii="Times New Roman" w:hAnsi="Times New Roman" w:cs="Times New Roman"/>
          <w:sz w:val="24"/>
          <w:szCs w:val="24"/>
          <w:shd w:val="clear" w:color="auto" w:fill="FFFFFF"/>
        </w:rPr>
        <w:t>Tomkins and Ulus,</w:t>
      </w:r>
      <w:r w:rsidR="0004308C" w:rsidRPr="00BE12D2">
        <w:rPr>
          <w:rFonts w:ascii="Times New Roman" w:hAnsi="Times New Roman" w:cs="Times New Roman"/>
          <w:sz w:val="24"/>
          <w:szCs w:val="24"/>
          <w:shd w:val="clear" w:color="auto" w:fill="FFFFFF"/>
        </w:rPr>
        <w:t xml:space="preserve"> 2016</w:t>
      </w:r>
      <w:r w:rsidR="0004308C">
        <w:rPr>
          <w:rFonts w:ascii="Times New Roman" w:hAnsi="Times New Roman" w:cs="Times New Roman"/>
          <w:sz w:val="24"/>
          <w:szCs w:val="24"/>
          <w:shd w:val="clear" w:color="auto" w:fill="FFFFFF"/>
        </w:rPr>
        <w:t>)</w:t>
      </w:r>
      <w:r w:rsidRPr="00BE12D2">
        <w:rPr>
          <w:rFonts w:ascii="Times New Roman" w:eastAsia="Times New Roman" w:hAnsi="Times New Roman" w:cs="Times New Roman"/>
          <w:sz w:val="24"/>
          <w:szCs w:val="24"/>
          <w:shd w:val="clear" w:color="auto" w:fill="FFFFFF"/>
          <w:lang w:eastAsia="en-IN"/>
        </w:rPr>
        <w:t xml:space="preserve">. This reflection model allows me to process the happening context during the experience. Kolb’s reflective model recounts and evaluates the experiences of me in each level of this learning module. This model consists of four stages including learning concrete, reflective observation, conceptualisation, and active experimentation. The concrete learning allows me to encounter new experiences and reinterprets the existing experience. I have learned that concrete learning could expose the new way of learning by justifying the entire learning module. </w:t>
      </w:r>
    </w:p>
    <w:p w14:paraId="3FE7A905"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shd w:val="clear" w:color="auto" w:fill="FFFFFF"/>
          <w:lang w:eastAsia="en-IN"/>
        </w:rPr>
        <w:t>The reflective observation helps me to reflect my thoughts and opinions about this learning module. The learning module is interpreted excellently by the academic instructors and it helps me to realise my strengths and weaknesses. The learning experience is repolished or the betterment of the entire learning aspects</w:t>
      </w:r>
      <w:r w:rsidR="0004308C">
        <w:rPr>
          <w:rFonts w:ascii="Times New Roman" w:eastAsia="Times New Roman" w:hAnsi="Times New Roman" w:cs="Times New Roman"/>
          <w:sz w:val="24"/>
          <w:szCs w:val="24"/>
          <w:shd w:val="clear" w:color="auto" w:fill="FFFFFF"/>
          <w:lang w:eastAsia="en-IN"/>
        </w:rPr>
        <w:t xml:space="preserve"> (</w:t>
      </w:r>
      <w:r w:rsidR="0004308C">
        <w:rPr>
          <w:rFonts w:ascii="Times New Roman" w:hAnsi="Times New Roman" w:cs="Times New Roman"/>
          <w:sz w:val="24"/>
          <w:szCs w:val="24"/>
          <w:shd w:val="clear" w:color="auto" w:fill="FFFFFF"/>
        </w:rPr>
        <w:t>Tomkins and Ulus,</w:t>
      </w:r>
      <w:r w:rsidR="0004308C" w:rsidRPr="00BE12D2">
        <w:rPr>
          <w:rFonts w:ascii="Times New Roman" w:hAnsi="Times New Roman" w:cs="Times New Roman"/>
          <w:sz w:val="24"/>
          <w:szCs w:val="24"/>
          <w:shd w:val="clear" w:color="auto" w:fill="FFFFFF"/>
        </w:rPr>
        <w:t xml:space="preserve"> 2016</w:t>
      </w:r>
      <w:r w:rsidR="0004308C">
        <w:rPr>
          <w:rFonts w:ascii="Times New Roman" w:hAnsi="Times New Roman" w:cs="Times New Roman"/>
          <w:sz w:val="24"/>
          <w:szCs w:val="24"/>
          <w:shd w:val="clear" w:color="auto" w:fill="FFFFFF"/>
        </w:rPr>
        <w:t>)</w:t>
      </w:r>
      <w:r w:rsidRPr="00BE12D2">
        <w:rPr>
          <w:rFonts w:ascii="Times New Roman" w:eastAsia="Times New Roman" w:hAnsi="Times New Roman" w:cs="Times New Roman"/>
          <w:sz w:val="24"/>
          <w:szCs w:val="24"/>
          <w:shd w:val="clear" w:color="auto" w:fill="FFFFFF"/>
          <w:lang w:eastAsia="en-IN"/>
        </w:rPr>
        <w:t>. I have learned that the abstract conceptualisation is deployed where the learners can modify the existing abstract ideas. It helps me while providing feedback regarding the importance of learning strategy formation. The active experimentation allows me to apply the learning ideas in the practical context to examine whether this learning module is good for my learning aspects or not. </w:t>
      </w:r>
    </w:p>
    <w:p w14:paraId="354BED0C" w14:textId="77777777" w:rsidR="00396AA6" w:rsidRDefault="007E5591" w:rsidP="00396AA6">
      <w:pPr>
        <w:spacing w:after="240" w:line="360" w:lineRule="auto"/>
        <w:jc w:val="center"/>
      </w:pPr>
      <w:r>
        <w:rPr>
          <w:noProof/>
          <w:lang w:val="en-US"/>
        </w:rPr>
        <w:drawing>
          <wp:inline distT="0" distB="0" distL="0" distR="0" wp14:anchorId="5AC39AC0" wp14:editId="1D14ABBE">
            <wp:extent cx="3604045" cy="2596551"/>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315847" name="Picture 6"/>
                    <pic:cNvPicPr>
                      <a:picLocks noChangeAspect="1" noChangeArrowheads="1"/>
                    </pic:cNvPicPr>
                  </pic:nvPicPr>
                  <pic:blipFill>
                    <a:blip r:embed="rId8"/>
                    <a:stretch>
                      <a:fillRect/>
                    </a:stretch>
                  </pic:blipFill>
                  <pic:spPr bwMode="auto">
                    <a:xfrm>
                      <a:off x="0" y="0"/>
                      <a:ext cx="3606793" cy="2598531"/>
                    </a:xfrm>
                    <a:prstGeom prst="rect">
                      <a:avLst/>
                    </a:prstGeom>
                    <a:noFill/>
                    <a:ln w="9525">
                      <a:noFill/>
                      <a:miter lim="800000"/>
                      <a:headEnd/>
                      <a:tailEnd/>
                    </a:ln>
                  </pic:spPr>
                </pic:pic>
              </a:graphicData>
            </a:graphic>
          </wp:inline>
        </w:drawing>
      </w:r>
    </w:p>
    <w:p w14:paraId="3CD1C318" w14:textId="77777777" w:rsidR="00396AA6" w:rsidRPr="00396AA6" w:rsidRDefault="007E5591" w:rsidP="00396AA6">
      <w:pPr>
        <w:spacing w:after="240" w:line="360" w:lineRule="auto"/>
        <w:jc w:val="center"/>
        <w:rPr>
          <w:rFonts w:ascii="Times New Roman" w:hAnsi="Times New Roman" w:cs="Times New Roman"/>
          <w:b/>
          <w:sz w:val="24"/>
          <w:szCs w:val="24"/>
        </w:rPr>
      </w:pPr>
      <w:r w:rsidRPr="00396AA6">
        <w:rPr>
          <w:rFonts w:ascii="Times New Roman" w:hAnsi="Times New Roman" w:cs="Times New Roman"/>
          <w:b/>
          <w:sz w:val="24"/>
          <w:szCs w:val="24"/>
        </w:rPr>
        <w:t>Figure 2: Kolb’s reflective cycle</w:t>
      </w:r>
    </w:p>
    <w:p w14:paraId="56365279" w14:textId="77777777" w:rsidR="00396AA6" w:rsidRPr="00396AA6" w:rsidRDefault="007E5591" w:rsidP="00396AA6">
      <w:pPr>
        <w:spacing w:after="240" w:line="360" w:lineRule="auto"/>
        <w:jc w:val="center"/>
        <w:rPr>
          <w:rFonts w:ascii="Times New Roman" w:hAnsi="Times New Roman" w:cs="Times New Roman"/>
          <w:sz w:val="24"/>
          <w:szCs w:val="24"/>
        </w:rPr>
      </w:pPr>
      <w:r w:rsidRPr="00396AA6">
        <w:rPr>
          <w:rFonts w:ascii="Times New Roman" w:hAnsi="Times New Roman" w:cs="Times New Roman"/>
          <w:sz w:val="24"/>
          <w:szCs w:val="24"/>
        </w:rPr>
        <w:t>Source: (Created by Author)</w:t>
      </w:r>
    </w:p>
    <w:p w14:paraId="7D06D53A" w14:textId="77777777" w:rsidR="0042129C" w:rsidRPr="00BE12D2" w:rsidRDefault="007E5591" w:rsidP="00BE12D2">
      <w:pPr>
        <w:pStyle w:val="Heading1"/>
        <w:rPr>
          <w:rFonts w:ascii="Times New Roman" w:eastAsia="Times New Roman" w:hAnsi="Times New Roman" w:cs="Times New Roman"/>
          <w:color w:val="auto"/>
          <w:lang w:eastAsia="en-IN"/>
        </w:rPr>
      </w:pPr>
      <w:bookmarkStart w:id="4" w:name="_Toc58865564"/>
      <w:r w:rsidRPr="00BE12D2">
        <w:rPr>
          <w:rFonts w:ascii="Times New Roman" w:eastAsia="Times New Roman" w:hAnsi="Times New Roman" w:cs="Times New Roman"/>
          <w:color w:val="auto"/>
          <w:lang w:eastAsia="en-IN"/>
        </w:rPr>
        <w:t>Mention 4 topics</w:t>
      </w:r>
      <w:bookmarkEnd w:id="4"/>
    </w:p>
    <w:p w14:paraId="0A2F1A25"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 xml:space="preserve">The topics are selected based on the business studies that are helpful for the learners to practically justify their learning activities. The topics are illustrated below. </w:t>
      </w:r>
      <w:r w:rsidRPr="00BE12D2">
        <w:rPr>
          <w:rFonts w:ascii="Times New Roman" w:eastAsia="Times New Roman" w:hAnsi="Times New Roman" w:cs="Times New Roman"/>
          <w:b/>
          <w:bCs/>
          <w:sz w:val="24"/>
          <w:szCs w:val="24"/>
          <w:lang w:eastAsia="en-IN"/>
        </w:rPr>
        <w:t> </w:t>
      </w:r>
    </w:p>
    <w:p w14:paraId="4C0AAB86"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b/>
          <w:bCs/>
          <w:sz w:val="24"/>
          <w:szCs w:val="24"/>
          <w:lang w:eastAsia="en-IN"/>
        </w:rPr>
        <w:t>Topic 1: Fundamentals and evolutions of business</w:t>
      </w:r>
    </w:p>
    <w:p w14:paraId="5063025B"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This topic helps me to understand different business characteristics that develop my business implementation knowledge. The business objectives signify the purpose of a business establishment that helps me realise the business captivity in detail. The proper business objective selection is important to bring business success. This business study deploys two broad objective categories including economies objectives and social objectives</w:t>
      </w:r>
      <w:r w:rsidR="0004308C">
        <w:rPr>
          <w:rFonts w:ascii="Times New Roman" w:eastAsia="Times New Roman" w:hAnsi="Times New Roman" w:cs="Times New Roman"/>
          <w:sz w:val="24"/>
          <w:szCs w:val="24"/>
          <w:lang w:eastAsia="en-IN"/>
        </w:rPr>
        <w:t xml:space="preserve"> (</w:t>
      </w:r>
      <w:r w:rsidR="0004308C" w:rsidRPr="00BE12D2">
        <w:rPr>
          <w:rFonts w:ascii="Times New Roman" w:hAnsi="Times New Roman" w:cs="Times New Roman"/>
          <w:sz w:val="24"/>
          <w:szCs w:val="24"/>
          <w:shd w:val="clear" w:color="auto" w:fill="FFFFFF"/>
        </w:rPr>
        <w:t>Wai-Ling Packard</w:t>
      </w:r>
      <w:r w:rsidR="0004308C">
        <w:rPr>
          <w:rFonts w:ascii="Times New Roman" w:hAnsi="Times New Roman" w:cs="Times New Roman"/>
          <w:sz w:val="24"/>
          <w:szCs w:val="24"/>
          <w:shd w:val="clear" w:color="auto" w:fill="FFFFFF"/>
        </w:rPr>
        <w:t xml:space="preserve"> et al., 2020)</w:t>
      </w:r>
      <w:r w:rsidRPr="00BE12D2">
        <w:rPr>
          <w:rFonts w:ascii="Times New Roman" w:eastAsia="Times New Roman" w:hAnsi="Times New Roman" w:cs="Times New Roman"/>
          <w:sz w:val="24"/>
          <w:szCs w:val="24"/>
          <w:lang w:eastAsia="en-IN"/>
        </w:rPr>
        <w:t>. I have learned that the economic business objectives include earning a profit, improving productivity, optimising resource utilisation, and market standing context improvement. The social business objectives include employee welfare, employment generation, community service development, quality goods at an affordable price, and unfair business practice avoidance.   </w:t>
      </w:r>
    </w:p>
    <w:p w14:paraId="015E2C43"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b/>
          <w:bCs/>
          <w:sz w:val="24"/>
          <w:szCs w:val="24"/>
          <w:lang w:eastAsia="en-IN"/>
        </w:rPr>
        <w:t>Topic 2: Social responsibilities of business </w:t>
      </w:r>
    </w:p>
    <w:p w14:paraId="14D4B998"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The social responsib</w:t>
      </w:r>
      <w:r w:rsidR="00A01491" w:rsidRPr="00BE12D2">
        <w:rPr>
          <w:rFonts w:ascii="Times New Roman" w:eastAsia="Times New Roman" w:hAnsi="Times New Roman" w:cs="Times New Roman"/>
          <w:sz w:val="24"/>
          <w:szCs w:val="24"/>
          <w:lang w:eastAsia="en-IN"/>
        </w:rPr>
        <w:t>ilities of the business include</w:t>
      </w:r>
      <w:r w:rsidRPr="00BE12D2">
        <w:rPr>
          <w:rFonts w:ascii="Times New Roman" w:eastAsia="Times New Roman" w:hAnsi="Times New Roman" w:cs="Times New Roman"/>
          <w:sz w:val="24"/>
          <w:szCs w:val="24"/>
          <w:lang w:eastAsia="en-IN"/>
        </w:rPr>
        <w:t xml:space="preserve"> the business ethics and norms deployment to eradicate the unfair business practice. </w:t>
      </w:r>
      <w:r w:rsidRPr="00BE12D2">
        <w:rPr>
          <w:rFonts w:ascii="Times New Roman" w:eastAsia="Times New Roman" w:hAnsi="Times New Roman" w:cs="Times New Roman"/>
          <w:sz w:val="24"/>
          <w:szCs w:val="24"/>
          <w:shd w:val="clear" w:color="auto" w:fill="FFFFFF"/>
          <w:lang w:eastAsia="en-IN"/>
        </w:rPr>
        <w:t>The key process a company embraces corporate social responsibility such as philanthropy, volunteering, promoting, and environmental changes. I have learned that the management of the companies manages the environmental impact for reducing the carbon footprint as well as limit waste. The social responsibility maximises the profit contexts of the company by promoting the interest of society</w:t>
      </w:r>
      <w:r w:rsidR="0004308C">
        <w:rPr>
          <w:rFonts w:ascii="Times New Roman" w:eastAsia="Times New Roman" w:hAnsi="Times New Roman" w:cs="Times New Roman"/>
          <w:sz w:val="24"/>
          <w:szCs w:val="24"/>
          <w:shd w:val="clear" w:color="auto" w:fill="FFFFFF"/>
          <w:lang w:eastAsia="en-IN"/>
        </w:rPr>
        <w:t xml:space="preserve"> </w:t>
      </w:r>
      <w:r w:rsidR="0004308C">
        <w:rPr>
          <w:rFonts w:ascii="Times New Roman" w:eastAsia="Times New Roman" w:hAnsi="Times New Roman" w:cs="Times New Roman"/>
          <w:sz w:val="24"/>
          <w:szCs w:val="24"/>
          <w:lang w:eastAsia="en-IN"/>
        </w:rPr>
        <w:t>(</w:t>
      </w:r>
      <w:r w:rsidR="0004308C" w:rsidRPr="00BE12D2">
        <w:rPr>
          <w:rFonts w:ascii="Times New Roman" w:hAnsi="Times New Roman" w:cs="Times New Roman"/>
          <w:sz w:val="24"/>
          <w:szCs w:val="24"/>
          <w:shd w:val="clear" w:color="auto" w:fill="FFFFFF"/>
        </w:rPr>
        <w:t>Wai-Ling Packard</w:t>
      </w:r>
      <w:r w:rsidR="0004308C">
        <w:rPr>
          <w:rFonts w:ascii="Times New Roman" w:hAnsi="Times New Roman" w:cs="Times New Roman"/>
          <w:sz w:val="24"/>
          <w:szCs w:val="24"/>
          <w:shd w:val="clear" w:color="auto" w:fill="FFFFFF"/>
        </w:rPr>
        <w:t xml:space="preserve"> et al., 2020)</w:t>
      </w:r>
      <w:r w:rsidRPr="00BE12D2">
        <w:rPr>
          <w:rFonts w:ascii="Times New Roman" w:eastAsia="Times New Roman" w:hAnsi="Times New Roman" w:cs="Times New Roman"/>
          <w:sz w:val="24"/>
          <w:szCs w:val="24"/>
          <w:shd w:val="clear" w:color="auto" w:fill="FFFFFF"/>
          <w:lang w:eastAsia="en-IN"/>
        </w:rPr>
        <w:t>. I have noticed that the company's management needs to focus on the key stakeholders for confirming that there is no harm deployed to the stakeholders of the company. </w:t>
      </w:r>
    </w:p>
    <w:p w14:paraId="3FE0B8FD" w14:textId="77777777" w:rsidR="0042129C" w:rsidRPr="00BE12D2" w:rsidRDefault="0042129C" w:rsidP="00F60BF9">
      <w:pPr>
        <w:spacing w:after="0" w:line="360" w:lineRule="auto"/>
        <w:jc w:val="both"/>
        <w:rPr>
          <w:rFonts w:ascii="Times New Roman" w:eastAsia="Times New Roman" w:hAnsi="Times New Roman" w:cs="Times New Roman"/>
          <w:sz w:val="24"/>
          <w:szCs w:val="24"/>
          <w:lang w:eastAsia="en-IN"/>
        </w:rPr>
      </w:pPr>
    </w:p>
    <w:p w14:paraId="2B258CCD"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b/>
          <w:bCs/>
          <w:sz w:val="24"/>
          <w:szCs w:val="24"/>
          <w:lang w:eastAsia="en-IN"/>
        </w:rPr>
        <w:t>Topic 3: Emerging modes of business </w:t>
      </w:r>
    </w:p>
    <w:p w14:paraId="5A97702F"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There are different modes of business that help me realise the different business firms to reach customers. The mode of business includes B2B, B2C, and C2C business contexts. B2B (Business-to-business) helps me to realise the products and services are trading between businesses. B2C (Business-to-customer) helps the company to reach the customers directly without the presence of any middle-men. C2C (Customer-to-customer) helps the company to trade the business between customers.  </w:t>
      </w:r>
    </w:p>
    <w:p w14:paraId="7EB7A17F" w14:textId="77777777" w:rsidR="0042129C" w:rsidRPr="00BE12D2" w:rsidRDefault="0042129C" w:rsidP="00F60BF9">
      <w:pPr>
        <w:spacing w:after="240" w:line="360" w:lineRule="auto"/>
        <w:jc w:val="both"/>
        <w:rPr>
          <w:rFonts w:ascii="Times New Roman" w:eastAsia="Times New Roman" w:hAnsi="Times New Roman" w:cs="Times New Roman"/>
          <w:sz w:val="24"/>
          <w:szCs w:val="24"/>
          <w:lang w:eastAsia="en-IN"/>
        </w:rPr>
      </w:pPr>
    </w:p>
    <w:p w14:paraId="65BB90F3"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b/>
          <w:bCs/>
          <w:sz w:val="24"/>
          <w:szCs w:val="24"/>
          <w:lang w:eastAsia="en-IN"/>
        </w:rPr>
        <w:t>Topic 4: Forms of business organisation </w:t>
      </w:r>
    </w:p>
    <w:p w14:paraId="67B4B861"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This business study helps me to realise different business forms including sole proprietorship, LLC (Limited Liability Company), partnership, and corporation. I have learned that the sole proprietorship deploys the simplest business form that allows one who can operate the business. I have noticed that the partnership business is deployed between two or more than two companies that mutually share business thoughts and ideas. The corporation is a large business entity that is authorised to act as a single business entity and recognise the business laws</w:t>
      </w:r>
      <w:r w:rsidR="0004308C">
        <w:rPr>
          <w:rFonts w:ascii="Times New Roman" w:eastAsia="Times New Roman" w:hAnsi="Times New Roman" w:cs="Times New Roman"/>
          <w:sz w:val="24"/>
          <w:szCs w:val="24"/>
          <w:lang w:eastAsia="en-IN"/>
        </w:rPr>
        <w:t xml:space="preserve"> (</w:t>
      </w:r>
      <w:r w:rsidR="0004308C" w:rsidRPr="00BE12D2">
        <w:rPr>
          <w:rFonts w:ascii="Times New Roman" w:hAnsi="Times New Roman" w:cs="Times New Roman"/>
          <w:sz w:val="24"/>
          <w:szCs w:val="24"/>
          <w:shd w:val="clear" w:color="auto" w:fill="FFFFFF"/>
        </w:rPr>
        <w:t>A</w:t>
      </w:r>
      <w:r w:rsidR="0004308C">
        <w:rPr>
          <w:rFonts w:ascii="Times New Roman" w:hAnsi="Times New Roman" w:cs="Times New Roman"/>
          <w:sz w:val="24"/>
          <w:szCs w:val="24"/>
          <w:shd w:val="clear" w:color="auto" w:fill="FFFFFF"/>
        </w:rPr>
        <w:t xml:space="preserve">rthurs and </w:t>
      </w:r>
      <w:proofErr w:type="spellStart"/>
      <w:r w:rsidR="0004308C">
        <w:rPr>
          <w:rFonts w:ascii="Times New Roman" w:hAnsi="Times New Roman" w:cs="Times New Roman"/>
          <w:sz w:val="24"/>
          <w:szCs w:val="24"/>
          <w:shd w:val="clear" w:color="auto" w:fill="FFFFFF"/>
        </w:rPr>
        <w:t>Kreager</w:t>
      </w:r>
      <w:proofErr w:type="spellEnd"/>
      <w:r w:rsidR="0004308C">
        <w:rPr>
          <w:rFonts w:ascii="Times New Roman" w:hAnsi="Times New Roman" w:cs="Times New Roman"/>
          <w:sz w:val="24"/>
          <w:szCs w:val="24"/>
          <w:shd w:val="clear" w:color="auto" w:fill="FFFFFF"/>
        </w:rPr>
        <w:t xml:space="preserve">, </w:t>
      </w:r>
      <w:r w:rsidR="0004308C" w:rsidRPr="00BE12D2">
        <w:rPr>
          <w:rFonts w:ascii="Times New Roman" w:hAnsi="Times New Roman" w:cs="Times New Roman"/>
          <w:sz w:val="24"/>
          <w:szCs w:val="24"/>
          <w:shd w:val="clear" w:color="auto" w:fill="FFFFFF"/>
        </w:rPr>
        <w:t>2017</w:t>
      </w:r>
      <w:r w:rsidR="0004308C">
        <w:rPr>
          <w:rFonts w:ascii="Times New Roman" w:hAnsi="Times New Roman" w:cs="Times New Roman"/>
          <w:sz w:val="24"/>
          <w:szCs w:val="24"/>
          <w:shd w:val="clear" w:color="auto" w:fill="FFFFFF"/>
        </w:rPr>
        <w:t>)</w:t>
      </w:r>
      <w:r w:rsidRPr="00BE12D2">
        <w:rPr>
          <w:rFonts w:ascii="Times New Roman" w:eastAsia="Times New Roman" w:hAnsi="Times New Roman" w:cs="Times New Roman"/>
          <w:sz w:val="24"/>
          <w:szCs w:val="24"/>
          <w:lang w:eastAsia="en-IN"/>
        </w:rPr>
        <w:t>. LLC is a hybrid entity that combines the attributes of the corporation, sole proprietorship, and partnership. </w:t>
      </w:r>
    </w:p>
    <w:p w14:paraId="1B1255FB" w14:textId="77777777" w:rsidR="0042129C" w:rsidRPr="00BE12D2" w:rsidRDefault="0042129C" w:rsidP="00F60BF9">
      <w:pPr>
        <w:spacing w:after="0" w:line="360" w:lineRule="auto"/>
        <w:jc w:val="both"/>
        <w:rPr>
          <w:rFonts w:ascii="Times New Roman" w:eastAsia="Times New Roman" w:hAnsi="Times New Roman" w:cs="Times New Roman"/>
          <w:sz w:val="24"/>
          <w:szCs w:val="24"/>
          <w:lang w:eastAsia="en-IN"/>
        </w:rPr>
      </w:pPr>
    </w:p>
    <w:p w14:paraId="29793183" w14:textId="77777777" w:rsidR="0042129C" w:rsidRPr="00BE12D2" w:rsidRDefault="007E5591" w:rsidP="00BE12D2">
      <w:pPr>
        <w:pStyle w:val="Heading1"/>
        <w:rPr>
          <w:rFonts w:ascii="Times New Roman" w:eastAsia="Times New Roman" w:hAnsi="Times New Roman" w:cs="Times New Roman"/>
          <w:color w:val="auto"/>
          <w:lang w:eastAsia="en-IN"/>
        </w:rPr>
      </w:pPr>
      <w:bookmarkStart w:id="5" w:name="_Toc58865565"/>
      <w:r w:rsidRPr="00BE12D2">
        <w:rPr>
          <w:rFonts w:ascii="Times New Roman" w:eastAsia="Times New Roman" w:hAnsi="Times New Roman" w:cs="Times New Roman"/>
          <w:color w:val="auto"/>
          <w:lang w:eastAsia="en-IN"/>
        </w:rPr>
        <w:t>Analysed published literature related to these 4 topics</w:t>
      </w:r>
      <w:bookmarkEnd w:id="5"/>
      <w:r w:rsidRPr="00BE12D2">
        <w:rPr>
          <w:rFonts w:ascii="Times New Roman" w:eastAsia="Times New Roman" w:hAnsi="Times New Roman" w:cs="Times New Roman"/>
          <w:color w:val="auto"/>
          <w:lang w:eastAsia="en-IN"/>
        </w:rPr>
        <w:t> </w:t>
      </w:r>
    </w:p>
    <w:p w14:paraId="296D3254"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shd w:val="clear" w:color="auto" w:fill="FFFFFF"/>
          <w:lang w:eastAsia="en-IN"/>
        </w:rPr>
        <w:t xml:space="preserve">Topic 1: Lu, X., Li, K., Xu, H., Wang, F., Zhou, Z. and Zhang, Y., 2020. Fundamentals and business model for resource aggregator of demand response in electricity markets. </w:t>
      </w:r>
      <w:r w:rsidRPr="00BE12D2">
        <w:rPr>
          <w:rFonts w:ascii="Times New Roman" w:eastAsia="Times New Roman" w:hAnsi="Times New Roman" w:cs="Times New Roman"/>
          <w:i/>
          <w:iCs/>
          <w:sz w:val="24"/>
          <w:szCs w:val="24"/>
          <w:shd w:val="clear" w:color="auto" w:fill="FFFFFF"/>
          <w:lang w:eastAsia="en-IN"/>
        </w:rPr>
        <w:t>Energy</w:t>
      </w:r>
      <w:r w:rsidRPr="00BE12D2">
        <w:rPr>
          <w:rFonts w:ascii="Times New Roman" w:eastAsia="Times New Roman" w:hAnsi="Times New Roman" w:cs="Times New Roman"/>
          <w:sz w:val="24"/>
          <w:szCs w:val="24"/>
          <w:shd w:val="clear" w:color="auto" w:fill="FFFFFF"/>
          <w:lang w:eastAsia="en-IN"/>
        </w:rPr>
        <w:t>, p.117885.</w:t>
      </w:r>
    </w:p>
    <w:p w14:paraId="5D307BC8" w14:textId="77777777" w:rsidR="0042129C" w:rsidRPr="00BE12D2" w:rsidRDefault="0042129C" w:rsidP="00F60BF9">
      <w:pPr>
        <w:spacing w:after="0" w:line="360" w:lineRule="auto"/>
        <w:jc w:val="both"/>
        <w:rPr>
          <w:rFonts w:ascii="Times New Roman" w:eastAsia="Times New Roman" w:hAnsi="Times New Roman" w:cs="Times New Roman"/>
          <w:sz w:val="24"/>
          <w:szCs w:val="24"/>
          <w:lang w:eastAsia="en-IN"/>
        </w:rPr>
      </w:pPr>
    </w:p>
    <w:p w14:paraId="28099B7F" w14:textId="77777777" w:rsidR="0042129C" w:rsidRPr="00BE12D2" w:rsidRDefault="007E5591" w:rsidP="00F60BF9">
      <w:pPr>
        <w:spacing w:after="0" w:line="360" w:lineRule="auto"/>
        <w:jc w:val="both"/>
        <w:rPr>
          <w:rFonts w:ascii="Times New Roman" w:eastAsia="Times New Roman" w:hAnsi="Times New Roman" w:cs="Times New Roman"/>
          <w:sz w:val="24"/>
          <w:szCs w:val="24"/>
          <w:shd w:val="clear" w:color="auto" w:fill="FFFFFF"/>
          <w:lang w:eastAsia="en-IN"/>
        </w:rPr>
      </w:pPr>
      <w:r w:rsidRPr="00BE12D2">
        <w:rPr>
          <w:rFonts w:ascii="Times New Roman" w:eastAsia="Times New Roman" w:hAnsi="Times New Roman" w:cs="Times New Roman"/>
          <w:sz w:val="24"/>
          <w:szCs w:val="24"/>
          <w:shd w:val="clear" w:color="auto" w:fill="FFFFFF"/>
          <w:lang w:eastAsia="en-IN"/>
        </w:rPr>
        <w:t>The authors of the a</w:t>
      </w:r>
      <w:r w:rsidR="00EB3FFB">
        <w:rPr>
          <w:rFonts w:ascii="Times New Roman" w:eastAsia="Times New Roman" w:hAnsi="Times New Roman" w:cs="Times New Roman"/>
          <w:sz w:val="24"/>
          <w:szCs w:val="24"/>
          <w:shd w:val="clear" w:color="auto" w:fill="FFFFFF"/>
          <w:lang w:eastAsia="en-IN"/>
        </w:rPr>
        <w:t xml:space="preserve">rticle discuss the </w:t>
      </w:r>
      <w:r w:rsidRPr="00BE12D2">
        <w:rPr>
          <w:rFonts w:ascii="Times New Roman" w:eastAsia="Times New Roman" w:hAnsi="Times New Roman" w:cs="Times New Roman"/>
          <w:sz w:val="24"/>
          <w:szCs w:val="24"/>
          <w:shd w:val="clear" w:color="auto" w:fill="FFFFFF"/>
          <w:lang w:eastAsia="en-IN"/>
        </w:rPr>
        <w:t>business model for the demand response of an electricity market. The distributed energy resources are h</w:t>
      </w:r>
      <w:r w:rsidR="00EB3FFB">
        <w:rPr>
          <w:rFonts w:ascii="Times New Roman" w:eastAsia="Times New Roman" w:hAnsi="Times New Roman" w:cs="Times New Roman"/>
          <w:sz w:val="24"/>
          <w:szCs w:val="24"/>
          <w:shd w:val="clear" w:color="auto" w:fill="FFFFFF"/>
          <w:lang w:eastAsia="en-IN"/>
        </w:rPr>
        <w:t xml:space="preserve">ighly evaluated in recent years to the </w:t>
      </w:r>
      <w:r w:rsidRPr="00BE12D2">
        <w:rPr>
          <w:rFonts w:ascii="Times New Roman" w:eastAsia="Times New Roman" w:hAnsi="Times New Roman" w:cs="Times New Roman"/>
          <w:sz w:val="24"/>
          <w:szCs w:val="24"/>
          <w:shd w:val="clear" w:color="auto" w:fill="FFFFFF"/>
          <w:lang w:eastAsia="en-IN"/>
        </w:rPr>
        <w:t xml:space="preserve">sustainable </w:t>
      </w:r>
      <w:r w:rsidR="00EB3FFB">
        <w:rPr>
          <w:rFonts w:ascii="Times New Roman" w:eastAsia="Times New Roman" w:hAnsi="Times New Roman" w:cs="Times New Roman"/>
          <w:sz w:val="24"/>
          <w:szCs w:val="24"/>
          <w:shd w:val="clear" w:color="auto" w:fill="FFFFFF"/>
          <w:lang w:eastAsia="en-IN"/>
        </w:rPr>
        <w:t xml:space="preserve">deployment </w:t>
      </w:r>
      <w:r w:rsidRPr="00BE12D2">
        <w:rPr>
          <w:rFonts w:ascii="Times New Roman" w:eastAsia="Times New Roman" w:hAnsi="Times New Roman" w:cs="Times New Roman"/>
          <w:sz w:val="24"/>
          <w:szCs w:val="24"/>
          <w:shd w:val="clear" w:color="auto" w:fill="FFFFFF"/>
          <w:lang w:eastAsia="en-IN"/>
        </w:rPr>
        <w:t xml:space="preserve">on environmental protection. The volatility possesses a higher degree of risks to the aggregator of DER aggregators while formulating the profitable schedule scheme and bidding strategy. The article proposes the information gap decision theory to deploy the dual uncertainties of the DER without deploying the </w:t>
      </w:r>
      <w:r w:rsidR="00EB3FFB">
        <w:rPr>
          <w:rFonts w:ascii="Times New Roman" w:eastAsia="Times New Roman" w:hAnsi="Times New Roman" w:cs="Times New Roman"/>
          <w:sz w:val="24"/>
          <w:szCs w:val="24"/>
          <w:shd w:val="clear" w:color="auto" w:fill="FFFFFF"/>
          <w:lang w:eastAsia="en-IN"/>
        </w:rPr>
        <w:t xml:space="preserve">particular </w:t>
      </w:r>
      <w:r w:rsidRPr="00BE12D2">
        <w:rPr>
          <w:rFonts w:ascii="Times New Roman" w:eastAsia="Times New Roman" w:hAnsi="Times New Roman" w:cs="Times New Roman"/>
          <w:sz w:val="24"/>
          <w:szCs w:val="24"/>
          <w:shd w:val="clear" w:color="auto" w:fill="FFFFFF"/>
          <w:lang w:eastAsia="en-IN"/>
        </w:rPr>
        <w:t xml:space="preserve">distribution uncertainties pattern. It </w:t>
      </w:r>
      <w:r w:rsidR="00EB3FFB">
        <w:rPr>
          <w:rFonts w:ascii="Times New Roman" w:eastAsia="Times New Roman" w:hAnsi="Times New Roman" w:cs="Times New Roman"/>
          <w:sz w:val="24"/>
          <w:szCs w:val="24"/>
          <w:shd w:val="clear" w:color="auto" w:fill="FFFFFF"/>
          <w:lang w:eastAsia="en-IN"/>
        </w:rPr>
        <w:t xml:space="preserve">demonstrates </w:t>
      </w:r>
      <w:r w:rsidRPr="00BE12D2">
        <w:rPr>
          <w:rFonts w:ascii="Times New Roman" w:eastAsia="Times New Roman" w:hAnsi="Times New Roman" w:cs="Times New Roman"/>
          <w:sz w:val="24"/>
          <w:szCs w:val="24"/>
          <w:shd w:val="clear" w:color="auto" w:fill="FFFFFF"/>
          <w:lang w:eastAsia="en-IN"/>
        </w:rPr>
        <w:t xml:space="preserve">with </w:t>
      </w:r>
      <w:r w:rsidR="00EB3FFB">
        <w:rPr>
          <w:rFonts w:ascii="Times New Roman" w:eastAsia="Times New Roman" w:hAnsi="Times New Roman" w:cs="Times New Roman"/>
          <w:sz w:val="24"/>
          <w:szCs w:val="24"/>
          <w:shd w:val="clear" w:color="auto" w:fill="FFFFFF"/>
          <w:lang w:eastAsia="en-IN"/>
        </w:rPr>
        <w:t xml:space="preserve">the </w:t>
      </w:r>
      <w:r w:rsidRPr="00BE12D2">
        <w:rPr>
          <w:rFonts w:ascii="Times New Roman" w:eastAsia="Times New Roman" w:hAnsi="Times New Roman" w:cs="Times New Roman"/>
          <w:sz w:val="24"/>
          <w:szCs w:val="24"/>
          <w:shd w:val="clear" w:color="auto" w:fill="FFFFFF"/>
          <w:lang w:eastAsia="en-IN"/>
        </w:rPr>
        <w:t xml:space="preserve">strategy under different </w:t>
      </w:r>
      <w:proofErr w:type="spellStart"/>
      <w:r w:rsidRPr="00BE12D2">
        <w:rPr>
          <w:rFonts w:ascii="Times New Roman" w:eastAsia="Times New Roman" w:hAnsi="Times New Roman" w:cs="Times New Roman"/>
          <w:sz w:val="24"/>
          <w:szCs w:val="24"/>
          <w:shd w:val="clear" w:color="auto" w:fill="FFFFFF"/>
          <w:lang w:eastAsia="en-IN"/>
        </w:rPr>
        <w:t>uncertain</w:t>
      </w:r>
      <w:r w:rsidR="00EB3FFB">
        <w:rPr>
          <w:rFonts w:ascii="Times New Roman" w:eastAsia="Times New Roman" w:hAnsi="Times New Roman" w:cs="Times New Roman"/>
          <w:sz w:val="24"/>
          <w:szCs w:val="24"/>
          <w:shd w:val="clear" w:color="auto" w:fill="FFFFFF"/>
          <w:lang w:eastAsia="en-IN"/>
        </w:rPr>
        <w:t>conditions</w:t>
      </w:r>
      <w:proofErr w:type="spellEnd"/>
      <w:r w:rsidRPr="00BE12D2">
        <w:rPr>
          <w:rFonts w:ascii="Times New Roman" w:eastAsia="Times New Roman" w:hAnsi="Times New Roman" w:cs="Times New Roman"/>
          <w:sz w:val="24"/>
          <w:szCs w:val="24"/>
          <w:shd w:val="clear" w:color="auto" w:fill="FFFFFF"/>
          <w:lang w:eastAsia="en-IN"/>
        </w:rPr>
        <w:t xml:space="preserve">. According to Lu et al., (2020), the viability of the proposed method is examined by deploying Thames valley dataset. The deployed results </w:t>
      </w:r>
      <w:r w:rsidR="00EB3FFB">
        <w:rPr>
          <w:rFonts w:ascii="Times New Roman" w:eastAsia="Times New Roman" w:hAnsi="Times New Roman" w:cs="Times New Roman"/>
          <w:sz w:val="24"/>
          <w:szCs w:val="24"/>
          <w:shd w:val="clear" w:color="auto" w:fill="FFFFFF"/>
          <w:lang w:eastAsia="en-IN"/>
        </w:rPr>
        <w:t>evaluate the proper adjustment of the</w:t>
      </w:r>
      <w:r w:rsidRPr="00BE12D2">
        <w:rPr>
          <w:rFonts w:ascii="Times New Roman" w:eastAsia="Times New Roman" w:hAnsi="Times New Roman" w:cs="Times New Roman"/>
          <w:sz w:val="24"/>
          <w:szCs w:val="24"/>
          <w:shd w:val="clear" w:color="auto" w:fill="FFFFFF"/>
          <w:lang w:eastAsia="en-IN"/>
        </w:rPr>
        <w:t xml:space="preserve"> bidding strategy</w:t>
      </w:r>
      <w:r w:rsidR="00EB3FFB">
        <w:rPr>
          <w:rFonts w:ascii="Times New Roman" w:eastAsia="Times New Roman" w:hAnsi="Times New Roman" w:cs="Times New Roman"/>
          <w:sz w:val="24"/>
          <w:szCs w:val="24"/>
          <w:shd w:val="clear" w:color="auto" w:fill="FFFFFF"/>
          <w:lang w:eastAsia="en-IN"/>
        </w:rPr>
        <w:t xml:space="preserve"> of DER</w:t>
      </w:r>
      <w:r w:rsidRPr="00BE12D2">
        <w:rPr>
          <w:rFonts w:ascii="Times New Roman" w:eastAsia="Times New Roman" w:hAnsi="Times New Roman" w:cs="Times New Roman"/>
          <w:sz w:val="24"/>
          <w:szCs w:val="24"/>
          <w:shd w:val="clear" w:color="auto" w:fill="FFFFFF"/>
          <w:lang w:eastAsia="en-IN"/>
        </w:rPr>
        <w:t>. It ensures the high-profit conte</w:t>
      </w:r>
      <w:r w:rsidR="00FB5956" w:rsidRPr="00BE12D2">
        <w:rPr>
          <w:rFonts w:ascii="Times New Roman" w:eastAsia="Times New Roman" w:hAnsi="Times New Roman" w:cs="Times New Roman"/>
          <w:sz w:val="24"/>
          <w:szCs w:val="24"/>
          <w:shd w:val="clear" w:color="auto" w:fill="FFFFFF"/>
          <w:lang w:eastAsia="en-IN"/>
        </w:rPr>
        <w:t xml:space="preserve">xt in the electricity business </w:t>
      </w:r>
      <w:r w:rsidRPr="00BE12D2">
        <w:rPr>
          <w:rFonts w:ascii="Times New Roman" w:eastAsia="Times New Roman" w:hAnsi="Times New Roman" w:cs="Times New Roman"/>
          <w:sz w:val="24"/>
          <w:szCs w:val="24"/>
          <w:shd w:val="clear" w:color="auto" w:fill="FFFFFF"/>
          <w:lang w:eastAsia="en-IN"/>
        </w:rPr>
        <w:t>market. </w:t>
      </w:r>
    </w:p>
    <w:p w14:paraId="139F29EF" w14:textId="77777777" w:rsidR="00F60BF9" w:rsidRPr="00BE12D2" w:rsidRDefault="00F60BF9" w:rsidP="00F60BF9">
      <w:pPr>
        <w:spacing w:after="0" w:line="360" w:lineRule="auto"/>
        <w:jc w:val="both"/>
        <w:rPr>
          <w:rFonts w:ascii="Times New Roman" w:eastAsia="Times New Roman" w:hAnsi="Times New Roman" w:cs="Times New Roman"/>
          <w:sz w:val="24"/>
          <w:szCs w:val="24"/>
          <w:lang w:eastAsia="en-IN"/>
        </w:rPr>
      </w:pPr>
    </w:p>
    <w:p w14:paraId="5C1884A6"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shd w:val="clear" w:color="auto" w:fill="FFFFFF"/>
          <w:lang w:eastAsia="en-IN"/>
        </w:rPr>
        <w:t xml:space="preserve">Topic 2: </w:t>
      </w:r>
      <w:proofErr w:type="spellStart"/>
      <w:r w:rsidRPr="00BE12D2">
        <w:rPr>
          <w:rFonts w:ascii="Times New Roman" w:eastAsia="Times New Roman" w:hAnsi="Times New Roman" w:cs="Times New Roman"/>
          <w:sz w:val="24"/>
          <w:szCs w:val="24"/>
          <w:shd w:val="clear" w:color="auto" w:fill="FFFFFF"/>
          <w:lang w:eastAsia="en-IN"/>
        </w:rPr>
        <w:t>Bashkirova</w:t>
      </w:r>
      <w:proofErr w:type="spellEnd"/>
      <w:r w:rsidRPr="00BE12D2">
        <w:rPr>
          <w:rFonts w:ascii="Times New Roman" w:eastAsia="Times New Roman" w:hAnsi="Times New Roman" w:cs="Times New Roman"/>
          <w:sz w:val="24"/>
          <w:szCs w:val="24"/>
          <w:shd w:val="clear" w:color="auto" w:fill="FFFFFF"/>
          <w:lang w:eastAsia="en-IN"/>
        </w:rPr>
        <w:t xml:space="preserve">, N.N. and </w:t>
      </w:r>
      <w:proofErr w:type="spellStart"/>
      <w:r w:rsidRPr="00BE12D2">
        <w:rPr>
          <w:rFonts w:ascii="Times New Roman" w:eastAsia="Times New Roman" w:hAnsi="Times New Roman" w:cs="Times New Roman"/>
          <w:sz w:val="24"/>
          <w:szCs w:val="24"/>
          <w:shd w:val="clear" w:color="auto" w:fill="FFFFFF"/>
          <w:lang w:eastAsia="en-IN"/>
        </w:rPr>
        <w:t>Lessovaia</w:t>
      </w:r>
      <w:proofErr w:type="spellEnd"/>
      <w:r w:rsidRPr="00BE12D2">
        <w:rPr>
          <w:rFonts w:ascii="Times New Roman" w:eastAsia="Times New Roman" w:hAnsi="Times New Roman" w:cs="Times New Roman"/>
          <w:sz w:val="24"/>
          <w:szCs w:val="24"/>
          <w:shd w:val="clear" w:color="auto" w:fill="FFFFFF"/>
          <w:lang w:eastAsia="en-IN"/>
        </w:rPr>
        <w:t xml:space="preserve">, S.N., 2019, June. Waste Management as Functional Part of the Social Responsibilities of Business. In </w:t>
      </w:r>
      <w:r w:rsidRPr="00BE12D2">
        <w:rPr>
          <w:rFonts w:ascii="Times New Roman" w:eastAsia="Times New Roman" w:hAnsi="Times New Roman" w:cs="Times New Roman"/>
          <w:i/>
          <w:iCs/>
          <w:sz w:val="24"/>
          <w:szCs w:val="24"/>
          <w:shd w:val="clear" w:color="auto" w:fill="FFFFFF"/>
          <w:lang w:eastAsia="en-IN"/>
        </w:rPr>
        <w:t>IOP Conference Series: Earth and Environmental Science</w:t>
      </w:r>
      <w:r w:rsidRPr="00BE12D2">
        <w:rPr>
          <w:rFonts w:ascii="Times New Roman" w:eastAsia="Times New Roman" w:hAnsi="Times New Roman" w:cs="Times New Roman"/>
          <w:sz w:val="24"/>
          <w:szCs w:val="24"/>
          <w:shd w:val="clear" w:color="auto" w:fill="FFFFFF"/>
          <w:lang w:eastAsia="en-IN"/>
        </w:rPr>
        <w:t xml:space="preserve"> (Vol. 272, No. 2, p. 022042). IOP Publishing.</w:t>
      </w:r>
    </w:p>
    <w:p w14:paraId="33A5B171" w14:textId="77777777" w:rsidR="0042129C" w:rsidRPr="00BE12D2" w:rsidRDefault="007E5591" w:rsidP="00F60BF9">
      <w:pPr>
        <w:spacing w:after="0" w:line="360" w:lineRule="auto"/>
        <w:jc w:val="both"/>
        <w:rPr>
          <w:rFonts w:ascii="Times New Roman" w:eastAsia="Times New Roman" w:hAnsi="Times New Roman" w:cs="Times New Roman"/>
          <w:sz w:val="24"/>
          <w:szCs w:val="24"/>
          <w:shd w:val="clear" w:color="auto" w:fill="FFFFFF"/>
          <w:lang w:eastAsia="en-IN"/>
        </w:rPr>
      </w:pPr>
      <w:r w:rsidRPr="00BE12D2">
        <w:rPr>
          <w:rFonts w:ascii="Times New Roman" w:eastAsia="Times New Roman" w:hAnsi="Times New Roman" w:cs="Times New Roman"/>
          <w:sz w:val="24"/>
          <w:szCs w:val="24"/>
          <w:shd w:val="clear" w:color="auto" w:fill="FFFFFF"/>
          <w:lang w:eastAsia="en-IN"/>
        </w:rPr>
        <w:t xml:space="preserve">The author of the article describes the CSR context of the business in waste management. The local biosphere can be protected by deploying the strategic and sustainable business context. It is essential to </w:t>
      </w:r>
      <w:r w:rsidRPr="00BE12D2">
        <w:rPr>
          <w:rFonts w:ascii="Times New Roman" w:eastAsia="Times New Roman" w:hAnsi="Times New Roman" w:cs="Times New Roman"/>
          <w:sz w:val="24"/>
          <w:szCs w:val="24"/>
          <w:shd w:val="clear" w:color="auto" w:fill="FFFFFF"/>
          <w:lang w:val="en-US" w:eastAsia="en-IN"/>
        </w:rPr>
        <w:t>deploy</w:t>
      </w:r>
      <w:r w:rsidRPr="00BE12D2">
        <w:rPr>
          <w:rFonts w:ascii="Times New Roman" w:eastAsia="Times New Roman" w:hAnsi="Times New Roman" w:cs="Times New Roman"/>
          <w:sz w:val="24"/>
          <w:szCs w:val="24"/>
          <w:shd w:val="clear" w:color="auto" w:fill="FFFFFF"/>
          <w:lang w:eastAsia="en-IN"/>
        </w:rPr>
        <w:t xml:space="preserve"> the conflict between the ecosystem abi</w:t>
      </w:r>
      <w:r w:rsidR="00EB3FFB">
        <w:rPr>
          <w:rFonts w:ascii="Times New Roman" w:eastAsia="Times New Roman" w:hAnsi="Times New Roman" w:cs="Times New Roman"/>
          <w:sz w:val="24"/>
          <w:szCs w:val="24"/>
          <w:shd w:val="clear" w:color="auto" w:fill="FFFFFF"/>
          <w:lang w:eastAsia="en-IN"/>
        </w:rPr>
        <w:t xml:space="preserve">lity for developing sustainably. The </w:t>
      </w:r>
      <w:r w:rsidRPr="00BE12D2">
        <w:rPr>
          <w:rFonts w:ascii="Times New Roman" w:eastAsia="Times New Roman" w:hAnsi="Times New Roman" w:cs="Times New Roman"/>
          <w:sz w:val="24"/>
          <w:szCs w:val="24"/>
          <w:shd w:val="clear" w:color="auto" w:fill="FFFFFF"/>
          <w:lang w:eastAsia="en-IN"/>
        </w:rPr>
        <w:t xml:space="preserve">environmental management connects with the developing </w:t>
      </w:r>
      <w:r w:rsidR="00EB3FFB">
        <w:rPr>
          <w:rFonts w:ascii="Times New Roman" w:eastAsia="Times New Roman" w:hAnsi="Times New Roman" w:cs="Times New Roman"/>
          <w:sz w:val="24"/>
          <w:szCs w:val="24"/>
          <w:shd w:val="clear" w:color="auto" w:fill="FFFFFF"/>
          <w:lang w:eastAsia="en-IN"/>
        </w:rPr>
        <w:t xml:space="preserve">necessities </w:t>
      </w:r>
      <w:r w:rsidRPr="00BE12D2">
        <w:rPr>
          <w:rFonts w:ascii="Times New Roman" w:eastAsia="Times New Roman" w:hAnsi="Times New Roman" w:cs="Times New Roman"/>
          <w:sz w:val="24"/>
          <w:szCs w:val="24"/>
          <w:shd w:val="clear" w:color="auto" w:fill="FFFFFF"/>
          <w:lang w:eastAsia="en-IN"/>
        </w:rPr>
        <w:t>of the customers and society. It can destroy the environment that</w:t>
      </w:r>
      <w:r w:rsidRPr="00BE12D2">
        <w:rPr>
          <w:rFonts w:ascii="Times New Roman" w:eastAsia="Times New Roman" w:hAnsi="Times New Roman" w:cs="Times New Roman"/>
          <w:sz w:val="24"/>
          <w:szCs w:val="24"/>
          <w:shd w:val="clear" w:color="auto" w:fill="FFFFFF"/>
          <w:lang w:val="en-US" w:eastAsia="en-IN"/>
        </w:rPr>
        <w:t xml:space="preserve"> </w:t>
      </w:r>
      <w:r w:rsidR="00FB5956" w:rsidRPr="00BE12D2">
        <w:rPr>
          <w:rFonts w:ascii="Times New Roman" w:eastAsia="Times New Roman" w:hAnsi="Times New Roman" w:cs="Times New Roman"/>
          <w:sz w:val="24"/>
          <w:szCs w:val="24"/>
          <w:shd w:val="clear" w:color="auto" w:fill="FFFFFF"/>
          <w:lang w:val="en-US" w:eastAsia="en-IN"/>
        </w:rPr>
        <w:t>is</w:t>
      </w:r>
      <w:r w:rsidRPr="00BE12D2">
        <w:rPr>
          <w:rFonts w:ascii="Times New Roman" w:eastAsia="Times New Roman" w:hAnsi="Times New Roman" w:cs="Times New Roman"/>
          <w:sz w:val="24"/>
          <w:szCs w:val="24"/>
          <w:shd w:val="clear" w:color="auto" w:fill="FFFFFF"/>
          <w:lang w:val="en-US" w:eastAsia="en-IN"/>
        </w:rPr>
        <w:t xml:space="preserve"> </w:t>
      </w:r>
      <w:r w:rsidRPr="00BE12D2">
        <w:rPr>
          <w:rFonts w:ascii="Times New Roman" w:eastAsia="Times New Roman" w:hAnsi="Times New Roman" w:cs="Times New Roman"/>
          <w:sz w:val="24"/>
          <w:szCs w:val="24"/>
          <w:shd w:val="clear" w:color="auto" w:fill="FFFFFF"/>
          <w:lang w:eastAsia="en-IN"/>
        </w:rPr>
        <w:t xml:space="preserve">affected by monetary and social improvement. </w:t>
      </w:r>
      <w:r w:rsidR="00FB5956" w:rsidRPr="00BE12D2">
        <w:rPr>
          <w:rFonts w:ascii="Times New Roman" w:eastAsia="Times New Roman" w:hAnsi="Times New Roman" w:cs="Times New Roman"/>
          <w:sz w:val="24"/>
          <w:szCs w:val="24"/>
          <w:shd w:val="clear" w:color="auto" w:fill="FFFFFF"/>
          <w:lang w:eastAsia="en-IN"/>
        </w:rPr>
        <w:t xml:space="preserve">According to </w:t>
      </w:r>
      <w:proofErr w:type="spellStart"/>
      <w:r w:rsidR="00E6584B" w:rsidRPr="00BE12D2">
        <w:rPr>
          <w:rFonts w:ascii="Times New Roman" w:eastAsia="Times New Roman" w:hAnsi="Times New Roman" w:cs="Times New Roman"/>
          <w:sz w:val="24"/>
          <w:szCs w:val="24"/>
          <w:shd w:val="clear" w:color="auto" w:fill="FFFFFF"/>
          <w:lang w:eastAsia="en-IN"/>
        </w:rPr>
        <w:t>Bashkirova</w:t>
      </w:r>
      <w:proofErr w:type="spellEnd"/>
      <w:r w:rsidR="00E6584B" w:rsidRPr="00BE12D2">
        <w:rPr>
          <w:rFonts w:ascii="Times New Roman" w:eastAsia="Times New Roman" w:hAnsi="Times New Roman" w:cs="Times New Roman"/>
          <w:sz w:val="24"/>
          <w:szCs w:val="24"/>
          <w:shd w:val="clear" w:color="auto" w:fill="FFFFFF"/>
          <w:lang w:eastAsia="en-IN"/>
        </w:rPr>
        <w:t xml:space="preserve"> </w:t>
      </w:r>
      <w:r w:rsidR="00FB5956" w:rsidRPr="00BE12D2">
        <w:rPr>
          <w:rFonts w:ascii="Times New Roman" w:eastAsia="Times New Roman" w:hAnsi="Times New Roman" w:cs="Times New Roman"/>
          <w:sz w:val="24"/>
          <w:szCs w:val="24"/>
          <w:shd w:val="clear" w:color="auto" w:fill="FFFFFF"/>
          <w:lang w:eastAsia="en-IN"/>
        </w:rPr>
        <w:t xml:space="preserve">and </w:t>
      </w:r>
      <w:proofErr w:type="spellStart"/>
      <w:r w:rsidR="00FB5956" w:rsidRPr="00BE12D2">
        <w:rPr>
          <w:rFonts w:ascii="Times New Roman" w:eastAsia="Times New Roman" w:hAnsi="Times New Roman" w:cs="Times New Roman"/>
          <w:sz w:val="24"/>
          <w:szCs w:val="24"/>
          <w:shd w:val="clear" w:color="auto" w:fill="FFFFFF"/>
          <w:lang w:eastAsia="en-IN"/>
        </w:rPr>
        <w:t>Lessovai</w:t>
      </w:r>
      <w:r w:rsidR="00E6584B" w:rsidRPr="00BE12D2">
        <w:rPr>
          <w:rFonts w:ascii="Times New Roman" w:eastAsia="Times New Roman" w:hAnsi="Times New Roman" w:cs="Times New Roman"/>
          <w:sz w:val="24"/>
          <w:szCs w:val="24"/>
          <w:shd w:val="clear" w:color="auto" w:fill="FFFFFF"/>
          <w:lang w:eastAsia="en-IN"/>
        </w:rPr>
        <w:t>a</w:t>
      </w:r>
      <w:proofErr w:type="spellEnd"/>
      <w:r w:rsidR="00E6584B" w:rsidRPr="00BE12D2">
        <w:rPr>
          <w:rFonts w:ascii="Times New Roman" w:eastAsia="Times New Roman" w:hAnsi="Times New Roman" w:cs="Times New Roman"/>
          <w:sz w:val="24"/>
          <w:szCs w:val="24"/>
          <w:shd w:val="clear" w:color="auto" w:fill="FFFFFF"/>
          <w:lang w:eastAsia="en-IN"/>
        </w:rPr>
        <w:t xml:space="preserve"> (</w:t>
      </w:r>
      <w:r w:rsidR="00FB5956" w:rsidRPr="00BE12D2">
        <w:rPr>
          <w:rFonts w:ascii="Times New Roman" w:eastAsia="Times New Roman" w:hAnsi="Times New Roman" w:cs="Times New Roman"/>
          <w:sz w:val="24"/>
          <w:szCs w:val="24"/>
          <w:shd w:val="clear" w:color="auto" w:fill="FFFFFF"/>
          <w:lang w:eastAsia="en-IN"/>
        </w:rPr>
        <w:t>2019, June</w:t>
      </w:r>
      <w:r w:rsidR="00E6584B" w:rsidRPr="00BE12D2">
        <w:rPr>
          <w:rFonts w:ascii="Times New Roman" w:eastAsia="Times New Roman" w:hAnsi="Times New Roman" w:cs="Times New Roman"/>
          <w:sz w:val="24"/>
          <w:szCs w:val="24"/>
          <w:shd w:val="clear" w:color="auto" w:fill="FFFFFF"/>
          <w:lang w:eastAsia="en-IN"/>
        </w:rPr>
        <w:t xml:space="preserve">), </w:t>
      </w:r>
      <w:proofErr w:type="spellStart"/>
      <w:r w:rsidR="00E6584B" w:rsidRPr="00BE12D2">
        <w:rPr>
          <w:rFonts w:ascii="Times New Roman" w:eastAsia="Times New Roman" w:hAnsi="Times New Roman" w:cs="Times New Roman"/>
          <w:sz w:val="24"/>
          <w:szCs w:val="24"/>
          <w:shd w:val="clear" w:color="auto" w:fill="FFFFFF"/>
          <w:lang w:eastAsia="en-IN"/>
        </w:rPr>
        <w:t>t</w:t>
      </w:r>
      <w:r w:rsidRPr="00BE12D2">
        <w:rPr>
          <w:rFonts w:ascii="Times New Roman" w:eastAsia="Times New Roman" w:hAnsi="Times New Roman" w:cs="Times New Roman"/>
          <w:sz w:val="24"/>
          <w:szCs w:val="24"/>
          <w:shd w:val="clear" w:color="auto" w:fill="FFFFFF"/>
          <w:lang w:eastAsia="en-IN"/>
        </w:rPr>
        <w:t>h</w:t>
      </w:r>
      <w:proofErr w:type="spellEnd"/>
      <w:r w:rsidRPr="00BE12D2">
        <w:rPr>
          <w:rFonts w:ascii="Times New Roman" w:eastAsia="Times New Roman" w:hAnsi="Times New Roman" w:cs="Times New Roman"/>
          <w:sz w:val="24"/>
          <w:szCs w:val="24"/>
          <w:shd w:val="clear" w:color="auto" w:fill="FFFFFF"/>
          <w:lang w:val="en-US" w:eastAsia="en-IN"/>
        </w:rPr>
        <w:t>e</w:t>
      </w:r>
      <w:r w:rsidRPr="00BE12D2">
        <w:rPr>
          <w:rFonts w:ascii="Times New Roman" w:eastAsia="Times New Roman" w:hAnsi="Times New Roman" w:cs="Times New Roman"/>
          <w:sz w:val="24"/>
          <w:szCs w:val="24"/>
          <w:shd w:val="clear" w:color="auto" w:fill="FFFFFF"/>
          <w:lang w:eastAsia="en-IN"/>
        </w:rPr>
        <w:t xml:space="preserve"> uncontrollable waste emission</w:t>
      </w:r>
      <w:r w:rsidRPr="00BE12D2">
        <w:rPr>
          <w:rFonts w:ascii="Times New Roman" w:eastAsia="Times New Roman" w:hAnsi="Times New Roman" w:cs="Times New Roman"/>
          <w:sz w:val="24"/>
          <w:szCs w:val="24"/>
          <w:shd w:val="clear" w:color="auto" w:fill="FFFFFF"/>
          <w:lang w:val="en-US" w:eastAsia="en-IN"/>
        </w:rPr>
        <w:t xml:space="preserve"> and</w:t>
      </w:r>
      <w:r w:rsidRPr="00BE12D2">
        <w:rPr>
          <w:rFonts w:ascii="Times New Roman" w:eastAsia="Times New Roman" w:hAnsi="Times New Roman" w:cs="Times New Roman"/>
          <w:sz w:val="24"/>
          <w:szCs w:val="24"/>
          <w:shd w:val="clear" w:color="auto" w:fill="FFFFFF"/>
          <w:lang w:eastAsia="en-IN"/>
        </w:rPr>
        <w:t xml:space="preserve"> natural resources </w:t>
      </w:r>
      <w:r w:rsidRPr="00BE12D2">
        <w:rPr>
          <w:rFonts w:ascii="Times New Roman" w:eastAsia="Times New Roman" w:hAnsi="Times New Roman" w:cs="Times New Roman"/>
          <w:sz w:val="24"/>
          <w:szCs w:val="24"/>
          <w:shd w:val="clear" w:color="auto" w:fill="FFFFFF"/>
          <w:lang w:val="en-US" w:eastAsia="en-IN"/>
        </w:rPr>
        <w:t xml:space="preserve">scantiness </w:t>
      </w:r>
      <w:r w:rsidRPr="00BE12D2">
        <w:rPr>
          <w:rFonts w:ascii="Times New Roman" w:eastAsia="Times New Roman" w:hAnsi="Times New Roman" w:cs="Times New Roman"/>
          <w:sz w:val="24"/>
          <w:szCs w:val="24"/>
          <w:shd w:val="clear" w:color="auto" w:fill="FFFFFF"/>
          <w:lang w:eastAsia="en-IN"/>
        </w:rPr>
        <w:t>become an important factor</w:t>
      </w:r>
      <w:r w:rsidRPr="00BE12D2">
        <w:rPr>
          <w:rFonts w:ascii="Times New Roman" w:eastAsia="Times New Roman" w:hAnsi="Times New Roman" w:cs="Times New Roman"/>
          <w:sz w:val="24"/>
          <w:szCs w:val="24"/>
          <w:shd w:val="clear" w:color="auto" w:fill="FFFFFF"/>
          <w:lang w:val="en-US" w:eastAsia="en-IN"/>
        </w:rPr>
        <w:t xml:space="preserve"> that</w:t>
      </w:r>
      <w:r w:rsidRPr="00BE12D2">
        <w:rPr>
          <w:rFonts w:ascii="Times New Roman" w:eastAsia="Times New Roman" w:hAnsi="Times New Roman" w:cs="Times New Roman"/>
          <w:sz w:val="24"/>
          <w:szCs w:val="24"/>
          <w:shd w:val="clear" w:color="auto" w:fill="FFFFFF"/>
          <w:lang w:eastAsia="en-IN"/>
        </w:rPr>
        <w:t xml:space="preserve"> is calming down</w:t>
      </w:r>
      <w:r w:rsidRPr="00BE12D2">
        <w:rPr>
          <w:rFonts w:ascii="Times New Roman" w:eastAsia="Times New Roman" w:hAnsi="Times New Roman" w:cs="Times New Roman"/>
          <w:sz w:val="24"/>
          <w:szCs w:val="24"/>
          <w:shd w:val="clear" w:color="auto" w:fill="FFFFFF"/>
          <w:lang w:val="en-US" w:eastAsia="en-IN"/>
        </w:rPr>
        <w:t xml:space="preserve"> the</w:t>
      </w:r>
      <w:r w:rsidRPr="00BE12D2">
        <w:rPr>
          <w:rFonts w:ascii="Times New Roman" w:eastAsia="Times New Roman" w:hAnsi="Times New Roman" w:cs="Times New Roman"/>
          <w:sz w:val="24"/>
          <w:szCs w:val="24"/>
          <w:shd w:val="clear" w:color="auto" w:fill="FFFFFF"/>
          <w:lang w:eastAsia="en-IN"/>
        </w:rPr>
        <w:t xml:space="preserve"> improvement</w:t>
      </w:r>
      <w:r w:rsidRPr="00BE12D2">
        <w:rPr>
          <w:rFonts w:ascii="Times New Roman" w:eastAsia="Times New Roman" w:hAnsi="Times New Roman" w:cs="Times New Roman"/>
          <w:sz w:val="24"/>
          <w:szCs w:val="24"/>
          <w:shd w:val="clear" w:color="auto" w:fill="FFFFFF"/>
          <w:lang w:val="en-US" w:eastAsia="en-IN"/>
        </w:rPr>
        <w:t xml:space="preserve"> of both</w:t>
      </w:r>
      <w:r w:rsidRPr="00BE12D2">
        <w:rPr>
          <w:rFonts w:ascii="Times New Roman" w:eastAsia="Times New Roman" w:hAnsi="Times New Roman" w:cs="Times New Roman"/>
          <w:sz w:val="24"/>
          <w:szCs w:val="24"/>
          <w:shd w:val="clear" w:color="auto" w:fill="FFFFFF"/>
          <w:lang w:eastAsia="en-IN"/>
        </w:rPr>
        <w:t xml:space="preserve"> industry and technology </w:t>
      </w:r>
      <w:r w:rsidRPr="00BE12D2">
        <w:rPr>
          <w:rFonts w:ascii="Times New Roman" w:eastAsia="Times New Roman" w:hAnsi="Times New Roman" w:cs="Times New Roman"/>
          <w:sz w:val="24"/>
          <w:szCs w:val="24"/>
          <w:shd w:val="clear" w:color="auto" w:fill="FFFFFF"/>
          <w:lang w:val="en-US" w:eastAsia="en-IN"/>
        </w:rPr>
        <w:t>context.</w:t>
      </w:r>
      <w:r w:rsidRPr="00BE12D2">
        <w:rPr>
          <w:rFonts w:ascii="Times New Roman" w:eastAsia="Times New Roman" w:hAnsi="Times New Roman" w:cs="Times New Roman"/>
          <w:sz w:val="24"/>
          <w:szCs w:val="24"/>
          <w:shd w:val="clear" w:color="auto" w:fill="FFFFFF"/>
          <w:lang w:eastAsia="en-IN"/>
        </w:rPr>
        <w:t xml:space="preserve"> Solid waste steered to the poisoning of productive lands containing </w:t>
      </w:r>
      <w:r w:rsidR="00A01491" w:rsidRPr="00BE12D2">
        <w:rPr>
          <w:rFonts w:ascii="Times New Roman" w:eastAsia="Times New Roman" w:hAnsi="Times New Roman" w:cs="Times New Roman"/>
          <w:sz w:val="24"/>
          <w:szCs w:val="24"/>
          <w:shd w:val="clear" w:color="auto" w:fill="FFFFFF"/>
          <w:lang w:eastAsia="en-IN"/>
        </w:rPr>
        <w:t>soil;</w:t>
      </w:r>
      <w:r w:rsidRPr="00BE12D2">
        <w:rPr>
          <w:rFonts w:ascii="Times New Roman" w:eastAsia="Times New Roman" w:hAnsi="Times New Roman" w:cs="Times New Roman"/>
          <w:sz w:val="24"/>
          <w:szCs w:val="24"/>
          <w:shd w:val="clear" w:color="auto" w:fill="FFFFFF"/>
          <w:lang w:eastAsia="en-IN"/>
        </w:rPr>
        <w:t xml:space="preserve"> </w:t>
      </w:r>
      <w:proofErr w:type="spellStart"/>
      <w:r w:rsidRPr="00BE12D2">
        <w:rPr>
          <w:rFonts w:ascii="Times New Roman" w:eastAsia="Times New Roman" w:hAnsi="Times New Roman" w:cs="Times New Roman"/>
          <w:sz w:val="24"/>
          <w:szCs w:val="24"/>
          <w:shd w:val="clear" w:color="auto" w:fill="FFFFFF"/>
          <w:lang w:eastAsia="en-IN"/>
        </w:rPr>
        <w:t>wa</w:t>
      </w:r>
      <w:r w:rsidRPr="00BE12D2">
        <w:rPr>
          <w:rFonts w:ascii="Times New Roman" w:eastAsia="Times New Roman" w:hAnsi="Times New Roman" w:cs="Times New Roman"/>
          <w:sz w:val="24"/>
          <w:szCs w:val="24"/>
          <w:shd w:val="clear" w:color="auto" w:fill="FFFFFF"/>
          <w:lang w:val="en-US" w:eastAsia="en-IN"/>
        </w:rPr>
        <w:t>ter</w:t>
      </w:r>
      <w:proofErr w:type="spellEnd"/>
      <w:r w:rsidRPr="00BE12D2">
        <w:rPr>
          <w:rFonts w:ascii="Times New Roman" w:eastAsia="Times New Roman" w:hAnsi="Times New Roman" w:cs="Times New Roman"/>
          <w:sz w:val="24"/>
          <w:szCs w:val="24"/>
          <w:shd w:val="clear" w:color="auto" w:fill="FFFFFF"/>
          <w:lang w:val="en-US" w:eastAsia="en-IN"/>
        </w:rPr>
        <w:t xml:space="preserve"> </w:t>
      </w:r>
      <w:r w:rsidRPr="00BE12D2">
        <w:rPr>
          <w:rFonts w:ascii="Times New Roman" w:eastAsia="Times New Roman" w:hAnsi="Times New Roman" w:cs="Times New Roman"/>
          <w:sz w:val="24"/>
          <w:szCs w:val="24"/>
          <w:shd w:val="clear" w:color="auto" w:fill="FFFFFF"/>
          <w:lang w:eastAsia="en-IN"/>
        </w:rPr>
        <w:t xml:space="preserve">generates the </w:t>
      </w:r>
      <w:r w:rsidRPr="00BE12D2">
        <w:rPr>
          <w:rFonts w:ascii="Times New Roman" w:eastAsia="Times New Roman" w:hAnsi="Times New Roman" w:cs="Times New Roman"/>
          <w:sz w:val="24"/>
          <w:szCs w:val="24"/>
          <w:shd w:val="clear" w:color="auto" w:fill="FFFFFF"/>
          <w:lang w:val="en-US" w:eastAsia="en-IN"/>
        </w:rPr>
        <w:t>investigation on the waste management</w:t>
      </w:r>
      <w:r w:rsidRPr="00BE12D2">
        <w:rPr>
          <w:rFonts w:ascii="Times New Roman" w:eastAsia="Times New Roman" w:hAnsi="Times New Roman" w:cs="Times New Roman"/>
          <w:sz w:val="24"/>
          <w:szCs w:val="24"/>
          <w:shd w:val="clear" w:color="auto" w:fill="FFFFFF"/>
          <w:lang w:eastAsia="en-IN"/>
        </w:rPr>
        <w:t xml:space="preserve"> fie</w:t>
      </w:r>
      <w:proofErr w:type="spellStart"/>
      <w:r w:rsidRPr="00BE12D2">
        <w:rPr>
          <w:rFonts w:ascii="Times New Roman" w:eastAsia="Times New Roman" w:hAnsi="Times New Roman" w:cs="Times New Roman"/>
          <w:sz w:val="24"/>
          <w:szCs w:val="24"/>
          <w:shd w:val="clear" w:color="auto" w:fill="FFFFFF"/>
          <w:lang w:val="en-US" w:eastAsia="en-IN"/>
        </w:rPr>
        <w:t>ld</w:t>
      </w:r>
      <w:proofErr w:type="spellEnd"/>
      <w:r w:rsidRPr="00BE12D2">
        <w:rPr>
          <w:rFonts w:ascii="Times New Roman" w:eastAsia="Times New Roman" w:hAnsi="Times New Roman" w:cs="Times New Roman"/>
          <w:sz w:val="24"/>
          <w:szCs w:val="24"/>
          <w:shd w:val="clear" w:color="auto" w:fill="FFFFFF"/>
          <w:lang w:eastAsia="en-IN"/>
        </w:rPr>
        <w:t xml:space="preserve">. </w:t>
      </w:r>
      <w:r w:rsidRPr="00BE12D2">
        <w:rPr>
          <w:rFonts w:ascii="Times New Roman" w:eastAsia="Times New Roman" w:hAnsi="Times New Roman" w:cs="Times New Roman"/>
          <w:sz w:val="24"/>
          <w:szCs w:val="24"/>
          <w:shd w:val="clear" w:color="auto" w:fill="FFFFFF"/>
          <w:lang w:val="en-US" w:eastAsia="en-IN"/>
        </w:rPr>
        <w:t xml:space="preserve">The </w:t>
      </w:r>
      <w:r w:rsidRPr="00BE12D2">
        <w:rPr>
          <w:rFonts w:ascii="Times New Roman" w:eastAsia="Times New Roman" w:hAnsi="Times New Roman" w:cs="Times New Roman"/>
          <w:sz w:val="24"/>
          <w:szCs w:val="24"/>
          <w:shd w:val="clear" w:color="auto" w:fill="FFFFFF"/>
          <w:lang w:eastAsia="en-IN"/>
        </w:rPr>
        <w:t xml:space="preserve">critical </w:t>
      </w:r>
      <w:r w:rsidR="00EB3FFB">
        <w:rPr>
          <w:rFonts w:ascii="Times New Roman" w:eastAsia="Times New Roman" w:hAnsi="Times New Roman" w:cs="Times New Roman"/>
          <w:sz w:val="24"/>
          <w:szCs w:val="24"/>
          <w:shd w:val="clear" w:color="auto" w:fill="FFFFFF"/>
          <w:lang w:eastAsia="en-IN"/>
        </w:rPr>
        <w:t xml:space="preserve">deployment of </w:t>
      </w:r>
      <w:r w:rsidRPr="00BE12D2">
        <w:rPr>
          <w:rFonts w:ascii="Times New Roman" w:eastAsia="Times New Roman" w:hAnsi="Times New Roman" w:cs="Times New Roman"/>
          <w:sz w:val="24"/>
          <w:szCs w:val="24"/>
          <w:shd w:val="clear" w:color="auto" w:fill="FFFFFF"/>
          <w:lang w:eastAsia="en-IN"/>
        </w:rPr>
        <w:t>the favourable international experience</w:t>
      </w:r>
      <w:r w:rsidRPr="00BE12D2">
        <w:rPr>
          <w:rFonts w:ascii="Times New Roman" w:eastAsia="Times New Roman" w:hAnsi="Times New Roman" w:cs="Times New Roman"/>
          <w:sz w:val="24"/>
          <w:szCs w:val="24"/>
          <w:shd w:val="clear" w:color="auto" w:fill="FFFFFF"/>
          <w:lang w:val="en-US" w:eastAsia="en-IN"/>
        </w:rPr>
        <w:t xml:space="preserve">s </w:t>
      </w:r>
      <w:r w:rsidRPr="00BE12D2">
        <w:rPr>
          <w:rFonts w:ascii="Times New Roman" w:eastAsia="Times New Roman" w:hAnsi="Times New Roman" w:cs="Times New Roman"/>
          <w:sz w:val="24"/>
          <w:szCs w:val="24"/>
          <w:shd w:val="clear" w:color="auto" w:fill="FFFFFF"/>
          <w:lang w:eastAsia="en-IN"/>
        </w:rPr>
        <w:t xml:space="preserve">of </w:t>
      </w:r>
      <w:r w:rsidRPr="00BE12D2">
        <w:rPr>
          <w:rFonts w:ascii="Times New Roman" w:eastAsia="Times New Roman" w:hAnsi="Times New Roman" w:cs="Times New Roman"/>
          <w:sz w:val="24"/>
          <w:szCs w:val="24"/>
          <w:shd w:val="clear" w:color="auto" w:fill="FFFFFF"/>
          <w:lang w:val="en-US" w:eastAsia="en-IN"/>
        </w:rPr>
        <w:t>the new business system deploys waste management responsibilities</w:t>
      </w:r>
      <w:r w:rsidRPr="00BE12D2">
        <w:rPr>
          <w:rFonts w:ascii="Times New Roman" w:eastAsia="Times New Roman" w:hAnsi="Times New Roman" w:cs="Times New Roman"/>
          <w:sz w:val="24"/>
          <w:szCs w:val="24"/>
          <w:shd w:val="clear" w:color="auto" w:fill="FFFFFF"/>
          <w:lang w:eastAsia="en-IN"/>
        </w:rPr>
        <w:t xml:space="preserve">. The </w:t>
      </w:r>
      <w:r w:rsidR="00EB3FFB">
        <w:rPr>
          <w:rFonts w:ascii="Times New Roman" w:eastAsia="Times New Roman" w:hAnsi="Times New Roman" w:cs="Times New Roman"/>
          <w:sz w:val="24"/>
          <w:szCs w:val="24"/>
          <w:shd w:val="clear" w:color="auto" w:fill="FFFFFF"/>
          <w:lang w:eastAsia="en-IN"/>
        </w:rPr>
        <w:t xml:space="preserve">business direction </w:t>
      </w:r>
      <w:r w:rsidR="00EB3FFB" w:rsidRPr="00BE12D2">
        <w:rPr>
          <w:rFonts w:ascii="Times New Roman" w:eastAsia="Times New Roman" w:hAnsi="Times New Roman" w:cs="Times New Roman"/>
          <w:sz w:val="24"/>
          <w:szCs w:val="24"/>
          <w:shd w:val="clear" w:color="auto" w:fill="FFFFFF"/>
          <w:lang w:eastAsia="en-IN"/>
        </w:rPr>
        <w:t>of the culmination of</w:t>
      </w:r>
      <w:r w:rsidR="00EB3FFB" w:rsidRPr="00BE12D2">
        <w:rPr>
          <w:rFonts w:ascii="Times New Roman" w:eastAsia="Times New Roman" w:hAnsi="Times New Roman" w:cs="Times New Roman"/>
          <w:sz w:val="24"/>
          <w:szCs w:val="24"/>
          <w:shd w:val="clear" w:color="auto" w:fill="FFFFFF"/>
          <w:lang w:val="en-US" w:eastAsia="en-IN"/>
        </w:rPr>
        <w:t xml:space="preserve"> the </w:t>
      </w:r>
      <w:r w:rsidR="00EB3FFB">
        <w:rPr>
          <w:rFonts w:ascii="Times New Roman" w:eastAsia="Times New Roman" w:hAnsi="Times New Roman" w:cs="Times New Roman"/>
          <w:sz w:val="24"/>
          <w:szCs w:val="24"/>
          <w:shd w:val="clear" w:color="auto" w:fill="FFFFFF"/>
          <w:lang w:eastAsia="en-IN"/>
        </w:rPr>
        <w:t xml:space="preserve">deployed CSR </w:t>
      </w:r>
      <w:r w:rsidR="00EB3FFB" w:rsidRPr="00BE12D2">
        <w:rPr>
          <w:rFonts w:ascii="Times New Roman" w:eastAsia="Times New Roman" w:hAnsi="Times New Roman" w:cs="Times New Roman"/>
          <w:sz w:val="24"/>
          <w:szCs w:val="24"/>
          <w:shd w:val="clear" w:color="auto" w:fill="FFFFFF"/>
          <w:lang w:val="en-US" w:eastAsia="en-IN"/>
        </w:rPr>
        <w:t>principles reveals</w:t>
      </w:r>
      <w:r w:rsidRPr="00BE12D2">
        <w:rPr>
          <w:rFonts w:ascii="Times New Roman" w:eastAsia="Times New Roman" w:hAnsi="Times New Roman" w:cs="Times New Roman"/>
          <w:sz w:val="24"/>
          <w:szCs w:val="24"/>
          <w:shd w:val="clear" w:color="auto" w:fill="FFFFFF"/>
          <w:lang w:val="en-US" w:eastAsia="en-IN"/>
        </w:rPr>
        <w:t xml:space="preserve"> business collaboration. </w:t>
      </w:r>
    </w:p>
    <w:p w14:paraId="76950D6B" w14:textId="77777777" w:rsidR="0042129C" w:rsidRPr="00BE12D2" w:rsidRDefault="0042129C" w:rsidP="00F60BF9">
      <w:pPr>
        <w:spacing w:after="0" w:line="360" w:lineRule="auto"/>
        <w:jc w:val="both"/>
        <w:rPr>
          <w:rFonts w:ascii="Times New Roman" w:eastAsia="Times New Roman" w:hAnsi="Times New Roman" w:cs="Times New Roman"/>
          <w:sz w:val="24"/>
          <w:szCs w:val="24"/>
          <w:shd w:val="clear" w:color="auto" w:fill="FFFFFF"/>
          <w:lang w:eastAsia="en-IN"/>
        </w:rPr>
      </w:pPr>
    </w:p>
    <w:p w14:paraId="4F30CC1D" w14:textId="77777777" w:rsidR="0042129C" w:rsidRPr="00BE12D2" w:rsidRDefault="007E5591" w:rsidP="00F60BF9">
      <w:pPr>
        <w:spacing w:after="0" w:line="360" w:lineRule="auto"/>
        <w:jc w:val="both"/>
        <w:rPr>
          <w:rFonts w:ascii="Times New Roman" w:eastAsia="Times New Roman" w:hAnsi="Times New Roman" w:cs="Times New Roman"/>
          <w:sz w:val="24"/>
          <w:szCs w:val="24"/>
          <w:shd w:val="clear" w:color="auto" w:fill="FFFFFF"/>
          <w:lang w:eastAsia="en-IN"/>
        </w:rPr>
      </w:pPr>
      <w:r w:rsidRPr="00BE12D2">
        <w:rPr>
          <w:rFonts w:ascii="Times New Roman" w:eastAsia="Times New Roman" w:hAnsi="Times New Roman" w:cs="Times New Roman"/>
          <w:sz w:val="24"/>
          <w:szCs w:val="24"/>
          <w:shd w:val="clear" w:color="auto" w:fill="FFFFFF"/>
          <w:lang w:eastAsia="en-IN"/>
        </w:rPr>
        <w:t xml:space="preserve">Topic 3: </w:t>
      </w:r>
      <w:proofErr w:type="spellStart"/>
      <w:r w:rsidRPr="00BE12D2">
        <w:rPr>
          <w:rFonts w:ascii="Times New Roman" w:eastAsia="Times New Roman" w:hAnsi="Times New Roman" w:cs="Times New Roman"/>
          <w:sz w:val="24"/>
          <w:szCs w:val="24"/>
          <w:shd w:val="clear" w:color="auto" w:fill="FFFFFF"/>
          <w:lang w:eastAsia="en-IN"/>
        </w:rPr>
        <w:t>Khisaeva</w:t>
      </w:r>
      <w:proofErr w:type="spellEnd"/>
      <w:r w:rsidRPr="00BE12D2">
        <w:rPr>
          <w:rFonts w:ascii="Times New Roman" w:eastAsia="Times New Roman" w:hAnsi="Times New Roman" w:cs="Times New Roman"/>
          <w:sz w:val="24"/>
          <w:szCs w:val="24"/>
          <w:shd w:val="clear" w:color="auto" w:fill="FFFFFF"/>
          <w:lang w:eastAsia="en-IN"/>
        </w:rPr>
        <w:t xml:space="preserve">, A.I., </w:t>
      </w:r>
      <w:proofErr w:type="spellStart"/>
      <w:r w:rsidRPr="00BE12D2">
        <w:rPr>
          <w:rFonts w:ascii="Times New Roman" w:eastAsia="Times New Roman" w:hAnsi="Times New Roman" w:cs="Times New Roman"/>
          <w:sz w:val="24"/>
          <w:szCs w:val="24"/>
          <w:shd w:val="clear" w:color="auto" w:fill="FFFFFF"/>
          <w:lang w:eastAsia="en-IN"/>
        </w:rPr>
        <w:t>Shaykhutdinova</w:t>
      </w:r>
      <w:proofErr w:type="spellEnd"/>
      <w:r w:rsidRPr="00BE12D2">
        <w:rPr>
          <w:rFonts w:ascii="Times New Roman" w:eastAsia="Times New Roman" w:hAnsi="Times New Roman" w:cs="Times New Roman"/>
          <w:sz w:val="24"/>
          <w:szCs w:val="24"/>
          <w:shd w:val="clear" w:color="auto" w:fill="FFFFFF"/>
          <w:lang w:eastAsia="en-IN"/>
        </w:rPr>
        <w:t xml:space="preserve">, G.F. and </w:t>
      </w:r>
      <w:proofErr w:type="spellStart"/>
      <w:r w:rsidRPr="00BE12D2">
        <w:rPr>
          <w:rFonts w:ascii="Times New Roman" w:eastAsia="Times New Roman" w:hAnsi="Times New Roman" w:cs="Times New Roman"/>
          <w:sz w:val="24"/>
          <w:szCs w:val="24"/>
          <w:shd w:val="clear" w:color="auto" w:fill="FFFFFF"/>
          <w:lang w:eastAsia="en-IN"/>
        </w:rPr>
        <w:t>Ishmukhametov</w:t>
      </w:r>
      <w:proofErr w:type="spellEnd"/>
      <w:r w:rsidRPr="00BE12D2">
        <w:rPr>
          <w:rFonts w:ascii="Times New Roman" w:eastAsia="Times New Roman" w:hAnsi="Times New Roman" w:cs="Times New Roman"/>
          <w:sz w:val="24"/>
          <w:szCs w:val="24"/>
          <w:shd w:val="clear" w:color="auto" w:fill="FFFFFF"/>
          <w:lang w:eastAsia="en-IN"/>
        </w:rPr>
        <w:t xml:space="preserve">, E.M., 2020, May. Business Development Models in the System of the Russian Electronic Entrepreneurship. In </w:t>
      </w:r>
      <w:r w:rsidRPr="00BE12D2">
        <w:rPr>
          <w:rFonts w:ascii="Times New Roman" w:eastAsia="Times New Roman" w:hAnsi="Times New Roman" w:cs="Times New Roman"/>
          <w:i/>
          <w:iCs/>
          <w:sz w:val="24"/>
          <w:szCs w:val="24"/>
          <w:shd w:val="clear" w:color="auto" w:fill="FFFFFF"/>
          <w:lang w:eastAsia="en-IN"/>
        </w:rPr>
        <w:t xml:space="preserve">2nd International Scientific and Practical Conference “Modern Management Trends and the Digital Economy: from Regional Development to Global Economic </w:t>
      </w:r>
      <w:proofErr w:type="gramStart"/>
      <w:r w:rsidRPr="00BE12D2">
        <w:rPr>
          <w:rFonts w:ascii="Times New Roman" w:eastAsia="Times New Roman" w:hAnsi="Times New Roman" w:cs="Times New Roman"/>
          <w:i/>
          <w:iCs/>
          <w:sz w:val="24"/>
          <w:szCs w:val="24"/>
          <w:shd w:val="clear" w:color="auto" w:fill="FFFFFF"/>
          <w:lang w:eastAsia="en-IN"/>
        </w:rPr>
        <w:t>Growth”(</w:t>
      </w:r>
      <w:proofErr w:type="gramEnd"/>
      <w:r w:rsidRPr="00BE12D2">
        <w:rPr>
          <w:rFonts w:ascii="Times New Roman" w:eastAsia="Times New Roman" w:hAnsi="Times New Roman" w:cs="Times New Roman"/>
          <w:i/>
          <w:iCs/>
          <w:sz w:val="24"/>
          <w:szCs w:val="24"/>
          <w:shd w:val="clear" w:color="auto" w:fill="FFFFFF"/>
          <w:lang w:eastAsia="en-IN"/>
        </w:rPr>
        <w:t>MTDE 2020)</w:t>
      </w:r>
      <w:r w:rsidRPr="00BE12D2">
        <w:rPr>
          <w:rFonts w:ascii="Times New Roman" w:eastAsia="Times New Roman" w:hAnsi="Times New Roman" w:cs="Times New Roman"/>
          <w:sz w:val="24"/>
          <w:szCs w:val="24"/>
          <w:shd w:val="clear" w:color="auto" w:fill="FFFFFF"/>
          <w:lang w:eastAsia="en-IN"/>
        </w:rPr>
        <w:t xml:space="preserve"> (pp. 603-609). Atlantis Press.</w:t>
      </w:r>
    </w:p>
    <w:p w14:paraId="1E135352"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shd w:val="clear" w:color="auto" w:fill="FFFFFF"/>
          <w:lang w:val="en-US" w:eastAsia="en-IN"/>
        </w:rPr>
        <w:t xml:space="preserve">This article exemplifies the characteristics of business growth in the e-business system of Russia. The studies </w:t>
      </w:r>
      <w:proofErr w:type="spellStart"/>
      <w:r w:rsidRPr="00BE12D2">
        <w:rPr>
          <w:rFonts w:ascii="Times New Roman" w:eastAsia="Times New Roman" w:hAnsi="Times New Roman" w:cs="Times New Roman"/>
          <w:sz w:val="24"/>
          <w:szCs w:val="24"/>
          <w:shd w:val="clear" w:color="auto" w:fill="FFFFFF"/>
          <w:lang w:val="en-US" w:eastAsia="en-IN"/>
        </w:rPr>
        <w:t>analysed</w:t>
      </w:r>
      <w:proofErr w:type="spellEnd"/>
      <w:r w:rsidRPr="00BE12D2">
        <w:rPr>
          <w:rFonts w:ascii="Times New Roman" w:eastAsia="Times New Roman" w:hAnsi="Times New Roman" w:cs="Times New Roman"/>
          <w:sz w:val="24"/>
          <w:szCs w:val="24"/>
          <w:shd w:val="clear" w:color="auto" w:fill="FFFFFF"/>
          <w:lang w:val="en-US" w:eastAsia="en-IN"/>
        </w:rPr>
        <w:t xml:space="preserve"> the most developed business models where the largest multitude of entrepreneurs and investors of Russia currently operate. The comparative aspects of business models are deployed to exemplify different modes of business in Russia. The </w:t>
      </w:r>
      <w:proofErr w:type="spellStart"/>
      <w:r w:rsidRPr="00BE12D2">
        <w:rPr>
          <w:rFonts w:ascii="Times New Roman" w:eastAsia="Times New Roman" w:hAnsi="Times New Roman" w:cs="Times New Roman"/>
          <w:sz w:val="24"/>
          <w:szCs w:val="24"/>
          <w:shd w:val="clear" w:color="auto" w:fill="FFFFFF"/>
          <w:lang w:val="en-US" w:eastAsia="en-IN"/>
        </w:rPr>
        <w:t>mobilisation</w:t>
      </w:r>
      <w:proofErr w:type="spellEnd"/>
      <w:r w:rsidRPr="00BE12D2">
        <w:rPr>
          <w:rFonts w:ascii="Times New Roman" w:eastAsia="Times New Roman" w:hAnsi="Times New Roman" w:cs="Times New Roman"/>
          <w:sz w:val="24"/>
          <w:szCs w:val="24"/>
          <w:shd w:val="clear" w:color="auto" w:fill="FFFFFF"/>
          <w:lang w:val="en-US" w:eastAsia="en-IN"/>
        </w:rPr>
        <w:t xml:space="preserve"> of e-commerce becomes a crucial trend in the improvement of the Russian sector of SMEs businesses in the global network. According to </w:t>
      </w:r>
      <w:proofErr w:type="spellStart"/>
      <w:r w:rsidRPr="00BE12D2">
        <w:rPr>
          <w:rFonts w:ascii="Times New Roman" w:eastAsia="Times New Roman" w:hAnsi="Times New Roman" w:cs="Times New Roman"/>
          <w:sz w:val="24"/>
          <w:szCs w:val="24"/>
          <w:shd w:val="clear" w:color="FFFFFF" w:fill="FFFFFF"/>
          <w:lang w:eastAsia="en-IN"/>
        </w:rPr>
        <w:t>Khisaeva</w:t>
      </w:r>
      <w:proofErr w:type="spellEnd"/>
      <w:r w:rsidRPr="00BE12D2">
        <w:rPr>
          <w:rFonts w:ascii="Times New Roman" w:eastAsia="Times New Roman" w:hAnsi="Times New Roman" w:cs="Times New Roman"/>
          <w:sz w:val="24"/>
          <w:szCs w:val="24"/>
          <w:shd w:val="clear" w:color="FFFFFF" w:fill="FFFFFF"/>
          <w:lang w:val="en-US" w:eastAsia="en-IN"/>
        </w:rPr>
        <w:t xml:space="preserve"> et al., (2020), the B2C is the best-deployed e-commerce business mode in Russia.</w:t>
      </w:r>
    </w:p>
    <w:p w14:paraId="66704202" w14:textId="77777777" w:rsidR="0042129C" w:rsidRPr="00BE12D2" w:rsidRDefault="0042129C" w:rsidP="00F60BF9">
      <w:pPr>
        <w:spacing w:after="0" w:line="360" w:lineRule="auto"/>
        <w:jc w:val="both"/>
        <w:rPr>
          <w:rFonts w:ascii="Times New Roman" w:eastAsia="Times New Roman" w:hAnsi="Times New Roman" w:cs="Times New Roman"/>
          <w:sz w:val="24"/>
          <w:szCs w:val="24"/>
          <w:lang w:eastAsia="en-IN"/>
        </w:rPr>
      </w:pPr>
    </w:p>
    <w:p w14:paraId="7BA14307" w14:textId="77777777" w:rsidR="0042129C" w:rsidRPr="00BE12D2" w:rsidRDefault="007E5591" w:rsidP="00F60BF9">
      <w:pPr>
        <w:spacing w:after="0" w:line="360" w:lineRule="auto"/>
        <w:jc w:val="both"/>
        <w:rPr>
          <w:rFonts w:ascii="Times New Roman" w:eastAsia="Times New Roman" w:hAnsi="Times New Roman" w:cs="Times New Roman"/>
          <w:sz w:val="24"/>
          <w:szCs w:val="24"/>
          <w:shd w:val="clear" w:color="auto" w:fill="FFFFFF"/>
          <w:lang w:eastAsia="en-IN"/>
        </w:rPr>
      </w:pPr>
      <w:r w:rsidRPr="00BE12D2">
        <w:rPr>
          <w:rFonts w:ascii="Times New Roman" w:eastAsia="Times New Roman" w:hAnsi="Times New Roman" w:cs="Times New Roman"/>
          <w:sz w:val="24"/>
          <w:szCs w:val="24"/>
          <w:shd w:val="clear" w:color="auto" w:fill="FFFFFF"/>
          <w:lang w:eastAsia="en-IN"/>
        </w:rPr>
        <w:t xml:space="preserve">Topic 4: Everhart, J.R., 2018. Unlimited tax liability: a common misnomer of limited liability company taxation in the United States. </w:t>
      </w:r>
      <w:r w:rsidRPr="00BE12D2">
        <w:rPr>
          <w:rFonts w:ascii="Times New Roman" w:eastAsia="Times New Roman" w:hAnsi="Times New Roman" w:cs="Times New Roman"/>
          <w:i/>
          <w:iCs/>
          <w:sz w:val="24"/>
          <w:szCs w:val="24"/>
          <w:shd w:val="clear" w:color="auto" w:fill="FFFFFF"/>
          <w:lang w:eastAsia="en-IN"/>
        </w:rPr>
        <w:t>Small Business Institute Journal</w:t>
      </w:r>
      <w:r w:rsidRPr="00BE12D2">
        <w:rPr>
          <w:rFonts w:ascii="Times New Roman" w:eastAsia="Times New Roman" w:hAnsi="Times New Roman" w:cs="Times New Roman"/>
          <w:sz w:val="24"/>
          <w:szCs w:val="24"/>
          <w:shd w:val="clear" w:color="auto" w:fill="FFFFFF"/>
          <w:lang w:eastAsia="en-IN"/>
        </w:rPr>
        <w:t xml:space="preserve">, </w:t>
      </w:r>
      <w:r w:rsidRPr="00BE12D2">
        <w:rPr>
          <w:rFonts w:ascii="Times New Roman" w:eastAsia="Times New Roman" w:hAnsi="Times New Roman" w:cs="Times New Roman"/>
          <w:i/>
          <w:iCs/>
          <w:sz w:val="24"/>
          <w:szCs w:val="24"/>
          <w:shd w:val="clear" w:color="auto" w:fill="FFFFFF"/>
          <w:lang w:eastAsia="en-IN"/>
        </w:rPr>
        <w:t>14</w:t>
      </w:r>
      <w:r w:rsidRPr="00BE12D2">
        <w:rPr>
          <w:rFonts w:ascii="Times New Roman" w:eastAsia="Times New Roman" w:hAnsi="Times New Roman" w:cs="Times New Roman"/>
          <w:sz w:val="24"/>
          <w:szCs w:val="24"/>
          <w:shd w:val="clear" w:color="auto" w:fill="FFFFFF"/>
          <w:lang w:eastAsia="en-IN"/>
        </w:rPr>
        <w:t>(1), pp.44-51.</w:t>
      </w:r>
    </w:p>
    <w:p w14:paraId="749570DB" w14:textId="77777777" w:rsidR="00A01491" w:rsidRPr="00BE12D2" w:rsidRDefault="00A01491" w:rsidP="00F60BF9">
      <w:pPr>
        <w:spacing w:after="0" w:line="360" w:lineRule="auto"/>
        <w:jc w:val="both"/>
        <w:rPr>
          <w:rFonts w:ascii="Times New Roman" w:eastAsia="Times New Roman" w:hAnsi="Times New Roman" w:cs="Times New Roman"/>
          <w:sz w:val="24"/>
          <w:szCs w:val="24"/>
          <w:lang w:eastAsia="en-IN"/>
        </w:rPr>
      </w:pPr>
    </w:p>
    <w:p w14:paraId="24177194" w14:textId="77777777" w:rsidR="0042129C" w:rsidRPr="00BE12D2" w:rsidRDefault="007E5591" w:rsidP="00F60BF9">
      <w:pPr>
        <w:spacing w:after="24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val="en-US" w:eastAsia="en-IN"/>
        </w:rPr>
        <w:t>The article describes that LLC is a widespread business entity structure in the US. It is provided to the business owners. The</w:t>
      </w:r>
      <w:r w:rsidR="00A01491" w:rsidRPr="00BE12D2">
        <w:rPr>
          <w:rFonts w:ascii="Times New Roman" w:eastAsia="Times New Roman" w:hAnsi="Times New Roman" w:cs="Times New Roman"/>
          <w:sz w:val="24"/>
          <w:szCs w:val="24"/>
          <w:lang w:val="en-US" w:eastAsia="en-IN"/>
        </w:rPr>
        <w:t xml:space="preserve"> </w:t>
      </w:r>
      <w:r w:rsidRPr="00BE12D2">
        <w:rPr>
          <w:rFonts w:ascii="Times New Roman" w:eastAsia="Times New Roman" w:hAnsi="Times New Roman" w:cs="Times New Roman"/>
          <w:sz w:val="24"/>
          <w:szCs w:val="24"/>
          <w:lang w:val="en-US" w:eastAsia="en-IN"/>
        </w:rPr>
        <w:t xml:space="preserve">widespread misnomer </w:t>
      </w:r>
      <w:r w:rsidR="00A01491" w:rsidRPr="00BE12D2">
        <w:rPr>
          <w:rFonts w:ascii="Times New Roman" w:eastAsia="Times New Roman" w:hAnsi="Times New Roman" w:cs="Times New Roman"/>
          <w:sz w:val="24"/>
          <w:szCs w:val="24"/>
          <w:lang w:val="en-US" w:eastAsia="en-IN"/>
        </w:rPr>
        <w:t xml:space="preserve">is deployed </w:t>
      </w:r>
      <w:r w:rsidRPr="00BE12D2">
        <w:rPr>
          <w:rFonts w:ascii="Times New Roman" w:eastAsia="Times New Roman" w:hAnsi="Times New Roman" w:cs="Times New Roman"/>
          <w:sz w:val="24"/>
          <w:szCs w:val="24"/>
          <w:lang w:val="en-US" w:eastAsia="en-IN"/>
        </w:rPr>
        <w:t xml:space="preserve">among the business owners who structure the business context as the notion of the LLC. </w:t>
      </w:r>
      <w:r w:rsidR="00E6584B" w:rsidRPr="00BE12D2">
        <w:rPr>
          <w:rFonts w:ascii="Times New Roman" w:eastAsia="Times New Roman" w:hAnsi="Times New Roman" w:cs="Times New Roman"/>
          <w:sz w:val="24"/>
          <w:szCs w:val="24"/>
          <w:lang w:val="en-US" w:eastAsia="en-IN"/>
        </w:rPr>
        <w:t xml:space="preserve">From the view of </w:t>
      </w:r>
      <w:r w:rsidR="00E6584B" w:rsidRPr="00BE12D2">
        <w:rPr>
          <w:rFonts w:ascii="Times New Roman" w:eastAsia="Times New Roman" w:hAnsi="Times New Roman" w:cs="Times New Roman"/>
          <w:sz w:val="24"/>
          <w:szCs w:val="24"/>
          <w:shd w:val="clear" w:color="auto" w:fill="FFFFFF"/>
          <w:lang w:eastAsia="en-IN"/>
        </w:rPr>
        <w:t xml:space="preserve">Everhart (2018), </w:t>
      </w:r>
      <w:r w:rsidRPr="00BE12D2">
        <w:rPr>
          <w:rFonts w:ascii="Times New Roman" w:eastAsia="Times New Roman" w:hAnsi="Times New Roman" w:cs="Times New Roman"/>
          <w:sz w:val="24"/>
          <w:szCs w:val="24"/>
          <w:lang w:val="en-US" w:eastAsia="en-IN"/>
        </w:rPr>
        <w:t>restricted liability insurance</w:t>
      </w:r>
      <w:r w:rsidR="00A01491" w:rsidRPr="00BE12D2">
        <w:rPr>
          <w:rFonts w:ascii="Times New Roman" w:eastAsia="Times New Roman" w:hAnsi="Times New Roman" w:cs="Times New Roman"/>
          <w:sz w:val="24"/>
          <w:szCs w:val="24"/>
          <w:lang w:val="en-US" w:eastAsia="en-IN"/>
        </w:rPr>
        <w:t xml:space="preserve"> </w:t>
      </w:r>
      <w:r w:rsidRPr="00BE12D2">
        <w:rPr>
          <w:rFonts w:ascii="Times New Roman" w:eastAsia="Times New Roman" w:hAnsi="Times New Roman" w:cs="Times New Roman"/>
          <w:sz w:val="24"/>
          <w:szCs w:val="24"/>
          <w:lang w:val="en-US" w:eastAsia="en-IN"/>
        </w:rPr>
        <w:t xml:space="preserve">expands to protect them from </w:t>
      </w:r>
      <w:r w:rsidR="00E6584B" w:rsidRPr="00BE12D2">
        <w:rPr>
          <w:rFonts w:ascii="Times New Roman" w:eastAsia="Times New Roman" w:hAnsi="Times New Roman" w:cs="Times New Roman"/>
          <w:sz w:val="24"/>
          <w:szCs w:val="24"/>
          <w:lang w:val="en-US" w:eastAsia="en-IN"/>
        </w:rPr>
        <w:t>being</w:t>
      </w:r>
      <w:r w:rsidRPr="00BE12D2">
        <w:rPr>
          <w:rFonts w:ascii="Times New Roman" w:eastAsia="Times New Roman" w:hAnsi="Times New Roman" w:cs="Times New Roman"/>
          <w:sz w:val="24"/>
          <w:szCs w:val="24"/>
          <w:lang w:val="en-US" w:eastAsia="en-IN"/>
        </w:rPr>
        <w:t xml:space="preserve"> liable for business taxes. This misnomer directs business proprietors to unexpectedly face private tax liabilities. The article brings out this common issue and gives guidance to local and international business proprietors on the ethical guidelines of the US federal tax. It applies to LLC taxation.</w:t>
      </w:r>
    </w:p>
    <w:p w14:paraId="326D0386" w14:textId="77777777" w:rsidR="0042129C" w:rsidRPr="00BE12D2" w:rsidRDefault="0042129C" w:rsidP="00F60BF9">
      <w:pPr>
        <w:spacing w:after="240" w:line="360" w:lineRule="auto"/>
        <w:jc w:val="both"/>
        <w:rPr>
          <w:rFonts w:ascii="Times New Roman" w:eastAsia="Times New Roman" w:hAnsi="Times New Roman" w:cs="Times New Roman"/>
          <w:sz w:val="24"/>
          <w:szCs w:val="24"/>
          <w:lang w:eastAsia="en-IN"/>
        </w:rPr>
      </w:pPr>
    </w:p>
    <w:p w14:paraId="1B2CED78" w14:textId="77777777" w:rsidR="0042129C" w:rsidRPr="00BE12D2" w:rsidRDefault="007E5591" w:rsidP="00BE12D2">
      <w:pPr>
        <w:pStyle w:val="Heading1"/>
        <w:rPr>
          <w:rFonts w:ascii="Times New Roman" w:eastAsia="Times New Roman" w:hAnsi="Times New Roman" w:cs="Times New Roman"/>
          <w:color w:val="auto"/>
          <w:lang w:eastAsia="en-IN"/>
        </w:rPr>
      </w:pPr>
      <w:bookmarkStart w:id="6" w:name="_Toc58865566"/>
      <w:r w:rsidRPr="00BE12D2">
        <w:rPr>
          <w:rFonts w:ascii="Times New Roman" w:eastAsia="Times New Roman" w:hAnsi="Times New Roman" w:cs="Times New Roman"/>
          <w:color w:val="auto"/>
          <w:lang w:eastAsia="en-IN"/>
        </w:rPr>
        <w:t>Feedback on in-class activities</w:t>
      </w:r>
      <w:bookmarkEnd w:id="6"/>
      <w:r w:rsidRPr="00BE12D2">
        <w:rPr>
          <w:rFonts w:ascii="Times New Roman" w:eastAsia="Times New Roman" w:hAnsi="Times New Roman" w:cs="Times New Roman"/>
          <w:color w:val="auto"/>
          <w:lang w:eastAsia="en-IN"/>
        </w:rPr>
        <w:t> </w:t>
      </w:r>
    </w:p>
    <w:p w14:paraId="259EDA81"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val="en-US" w:eastAsia="en-IN"/>
        </w:rPr>
        <w:t>I have noticed that the students comprehend the in-class activities through their participation in the accomplishment of knowledge through information gathering and processing. Classroom problems can be solved</w:t>
      </w:r>
      <w:r w:rsidR="00F60BF9" w:rsidRPr="00BE12D2">
        <w:rPr>
          <w:rFonts w:ascii="Times New Roman" w:eastAsia="Times New Roman" w:hAnsi="Times New Roman" w:cs="Times New Roman"/>
          <w:sz w:val="24"/>
          <w:szCs w:val="24"/>
          <w:lang w:val="en-US" w:eastAsia="en-IN"/>
        </w:rPr>
        <w:t xml:space="preserve"> by participation</w:t>
      </w:r>
      <w:r w:rsidRPr="00BE12D2">
        <w:rPr>
          <w:rFonts w:ascii="Times New Roman" w:eastAsia="Times New Roman" w:hAnsi="Times New Roman" w:cs="Times New Roman"/>
          <w:sz w:val="24"/>
          <w:szCs w:val="24"/>
          <w:lang w:val="en-US" w:eastAsia="en-IN"/>
        </w:rPr>
        <w:t xml:space="preserve"> in in-class activities.</w:t>
      </w:r>
      <w:r w:rsidR="00F60BF9" w:rsidRPr="00BE12D2">
        <w:rPr>
          <w:rFonts w:ascii="Times New Roman" w:eastAsia="Times New Roman" w:hAnsi="Times New Roman" w:cs="Times New Roman"/>
          <w:sz w:val="24"/>
          <w:szCs w:val="24"/>
          <w:lang w:val="en-US" w:eastAsia="en-IN"/>
        </w:rPr>
        <w:t xml:space="preserve"> </w:t>
      </w:r>
      <w:r w:rsidRPr="00BE12D2">
        <w:rPr>
          <w:rFonts w:ascii="Times New Roman" w:eastAsia="Times New Roman" w:hAnsi="Times New Roman" w:cs="Times New Roman"/>
          <w:sz w:val="24"/>
          <w:szCs w:val="24"/>
          <w:lang w:val="en-US" w:eastAsia="en-IN"/>
        </w:rPr>
        <w:t>Entry &amp; Exit ticket</w:t>
      </w:r>
      <w:r w:rsidR="00F60BF9" w:rsidRPr="00BE12D2">
        <w:rPr>
          <w:rFonts w:ascii="Times New Roman" w:eastAsia="Times New Roman" w:hAnsi="Times New Roman" w:cs="Times New Roman"/>
          <w:sz w:val="24"/>
          <w:szCs w:val="24"/>
          <w:lang w:val="en-US" w:eastAsia="en-IN"/>
        </w:rPr>
        <w:t xml:space="preserve"> </w:t>
      </w:r>
      <w:r w:rsidRPr="00BE12D2">
        <w:rPr>
          <w:rFonts w:ascii="Times New Roman" w:eastAsia="Times New Roman" w:hAnsi="Times New Roman" w:cs="Times New Roman"/>
          <w:sz w:val="24"/>
          <w:szCs w:val="24"/>
          <w:lang w:val="en-US" w:eastAsia="en-IN"/>
        </w:rPr>
        <w:t>empower instructors with an immediate student diagnostic</w:t>
      </w:r>
      <w:r w:rsidR="0004308C">
        <w:rPr>
          <w:rFonts w:ascii="Times New Roman" w:eastAsia="Times New Roman" w:hAnsi="Times New Roman" w:cs="Times New Roman"/>
          <w:sz w:val="24"/>
          <w:szCs w:val="24"/>
          <w:lang w:val="en-US" w:eastAsia="en-IN"/>
        </w:rPr>
        <w:t xml:space="preserve"> </w:t>
      </w:r>
      <w:r w:rsidR="0004308C">
        <w:rPr>
          <w:rFonts w:ascii="Times New Roman" w:eastAsia="Times New Roman" w:hAnsi="Times New Roman" w:cs="Times New Roman"/>
          <w:sz w:val="24"/>
          <w:szCs w:val="24"/>
          <w:lang w:eastAsia="en-IN"/>
        </w:rPr>
        <w:t>(</w:t>
      </w:r>
      <w:r w:rsidR="0004308C" w:rsidRPr="00BE12D2">
        <w:rPr>
          <w:rFonts w:ascii="Times New Roman" w:hAnsi="Times New Roman" w:cs="Times New Roman"/>
          <w:sz w:val="24"/>
          <w:szCs w:val="24"/>
          <w:shd w:val="clear" w:color="auto" w:fill="FFFFFF"/>
        </w:rPr>
        <w:t>A</w:t>
      </w:r>
      <w:r w:rsidR="0004308C">
        <w:rPr>
          <w:rFonts w:ascii="Times New Roman" w:hAnsi="Times New Roman" w:cs="Times New Roman"/>
          <w:sz w:val="24"/>
          <w:szCs w:val="24"/>
          <w:shd w:val="clear" w:color="auto" w:fill="FFFFFF"/>
        </w:rPr>
        <w:t xml:space="preserve">rthurs and </w:t>
      </w:r>
      <w:proofErr w:type="spellStart"/>
      <w:r w:rsidR="0004308C">
        <w:rPr>
          <w:rFonts w:ascii="Times New Roman" w:hAnsi="Times New Roman" w:cs="Times New Roman"/>
          <w:sz w:val="24"/>
          <w:szCs w:val="24"/>
          <w:shd w:val="clear" w:color="auto" w:fill="FFFFFF"/>
        </w:rPr>
        <w:t>Kreager</w:t>
      </w:r>
      <w:proofErr w:type="spellEnd"/>
      <w:r w:rsidR="0004308C">
        <w:rPr>
          <w:rFonts w:ascii="Times New Roman" w:hAnsi="Times New Roman" w:cs="Times New Roman"/>
          <w:sz w:val="24"/>
          <w:szCs w:val="24"/>
          <w:shd w:val="clear" w:color="auto" w:fill="FFFFFF"/>
        </w:rPr>
        <w:t xml:space="preserve">, </w:t>
      </w:r>
      <w:r w:rsidR="0004308C" w:rsidRPr="00BE12D2">
        <w:rPr>
          <w:rFonts w:ascii="Times New Roman" w:hAnsi="Times New Roman" w:cs="Times New Roman"/>
          <w:sz w:val="24"/>
          <w:szCs w:val="24"/>
          <w:shd w:val="clear" w:color="auto" w:fill="FFFFFF"/>
        </w:rPr>
        <w:t>2017</w:t>
      </w:r>
      <w:r w:rsidR="0004308C">
        <w:rPr>
          <w:rFonts w:ascii="Times New Roman" w:hAnsi="Times New Roman" w:cs="Times New Roman"/>
          <w:sz w:val="24"/>
          <w:szCs w:val="24"/>
          <w:shd w:val="clear" w:color="auto" w:fill="FFFFFF"/>
        </w:rPr>
        <w:t>)</w:t>
      </w:r>
      <w:r w:rsidRPr="00BE12D2">
        <w:rPr>
          <w:rFonts w:ascii="Times New Roman" w:eastAsia="Times New Roman" w:hAnsi="Times New Roman" w:cs="Times New Roman"/>
          <w:sz w:val="24"/>
          <w:szCs w:val="24"/>
          <w:lang w:val="en-US" w:eastAsia="en-IN"/>
        </w:rPr>
        <w:t>.</w:t>
      </w:r>
      <w:r w:rsidR="00F60BF9" w:rsidRPr="00BE12D2">
        <w:rPr>
          <w:rFonts w:ascii="Times New Roman" w:eastAsia="Times New Roman" w:hAnsi="Times New Roman" w:cs="Times New Roman"/>
          <w:sz w:val="24"/>
          <w:szCs w:val="24"/>
          <w:lang w:val="en-US" w:eastAsia="en-IN"/>
        </w:rPr>
        <w:t xml:space="preserve"> It deploys the higher return of information and correct feedback collection context. I have learned that </w:t>
      </w:r>
      <w:r w:rsidR="00F60BF9" w:rsidRPr="00BE12D2">
        <w:rPr>
          <w:rFonts w:ascii="Times New Roman" w:hAnsi="Times New Roman" w:cs="Times New Roman"/>
          <w:sz w:val="24"/>
          <w:szCs w:val="24"/>
          <w:shd w:val="clear" w:color="auto" w:fill="FFFFFF"/>
        </w:rPr>
        <w:t xml:space="preserve">writing activities of the class are usually 1-2 minutes long and focuses on key questions and ask students to deploy learning predictions. </w:t>
      </w:r>
      <w:r w:rsidR="00A01491" w:rsidRPr="00BE12D2">
        <w:rPr>
          <w:rFonts w:ascii="Times New Roman" w:hAnsi="Times New Roman" w:cs="Times New Roman"/>
          <w:sz w:val="24"/>
          <w:szCs w:val="24"/>
          <w:shd w:val="clear" w:color="auto" w:fill="FFFFFF"/>
        </w:rPr>
        <w:t>I have seen that w</w:t>
      </w:r>
      <w:r w:rsidR="00F60BF9" w:rsidRPr="00BE12D2">
        <w:rPr>
          <w:rFonts w:ascii="Times New Roman" w:hAnsi="Times New Roman" w:cs="Times New Roman"/>
          <w:sz w:val="24"/>
          <w:szCs w:val="24"/>
          <w:shd w:val="clear" w:color="auto" w:fill="FFFFFF"/>
        </w:rPr>
        <w:t xml:space="preserve">riting organises the thoughts of the students </w:t>
      </w:r>
      <w:r w:rsidR="00A01491" w:rsidRPr="00BE12D2">
        <w:rPr>
          <w:rFonts w:ascii="Times New Roman" w:hAnsi="Times New Roman" w:cs="Times New Roman"/>
          <w:sz w:val="24"/>
          <w:szCs w:val="24"/>
          <w:shd w:val="clear" w:color="auto" w:fill="FFFFFF"/>
        </w:rPr>
        <w:t>and helps the teacher to achieve student’s feedback. Ice Breakers refers to low-stakes activities to ensure the student interaction and it invites subsequent classroom interactions</w:t>
      </w:r>
      <w:r w:rsidR="0004308C">
        <w:rPr>
          <w:rFonts w:ascii="Times New Roman" w:hAnsi="Times New Roman" w:cs="Times New Roman"/>
          <w:sz w:val="24"/>
          <w:szCs w:val="24"/>
          <w:shd w:val="clear" w:color="auto" w:fill="FFFFFF"/>
        </w:rPr>
        <w:t xml:space="preserve"> (</w:t>
      </w:r>
      <w:r w:rsidR="0004308C" w:rsidRPr="00BE12D2">
        <w:rPr>
          <w:rFonts w:ascii="Times New Roman" w:hAnsi="Times New Roman" w:cs="Times New Roman"/>
          <w:sz w:val="24"/>
          <w:szCs w:val="24"/>
          <w:shd w:val="clear" w:color="auto" w:fill="FFFFFF"/>
        </w:rPr>
        <w:t>Abi Hamid</w:t>
      </w:r>
      <w:r w:rsidR="0004308C">
        <w:rPr>
          <w:rFonts w:ascii="Times New Roman" w:hAnsi="Times New Roman" w:cs="Times New Roman"/>
          <w:sz w:val="24"/>
          <w:szCs w:val="24"/>
          <w:shd w:val="clear" w:color="auto" w:fill="FFFFFF"/>
        </w:rPr>
        <w:t xml:space="preserve"> et al., 2017)</w:t>
      </w:r>
      <w:r w:rsidR="00A01491" w:rsidRPr="00BE12D2">
        <w:rPr>
          <w:rFonts w:ascii="Times New Roman" w:hAnsi="Times New Roman" w:cs="Times New Roman"/>
          <w:sz w:val="24"/>
          <w:szCs w:val="24"/>
          <w:shd w:val="clear" w:color="auto" w:fill="FFFFFF"/>
        </w:rPr>
        <w:t>. Debate increases the conceptual understanding of the students and encourages them to join the classroom interaction. I have learned that group discussion helps me to develop my attentive mind to successfully incorporate the discussion about a specific topic. Think-pair-share helps me to consider a question for providing the overview and discuss it in pairs and then share my thoughts with the rest of the class</w:t>
      </w:r>
      <w:r w:rsidR="0004308C">
        <w:rPr>
          <w:rFonts w:ascii="Times New Roman" w:hAnsi="Times New Roman" w:cs="Times New Roman"/>
          <w:sz w:val="24"/>
          <w:szCs w:val="24"/>
          <w:shd w:val="clear" w:color="auto" w:fill="FFFFFF"/>
        </w:rPr>
        <w:t xml:space="preserve"> (</w:t>
      </w:r>
      <w:proofErr w:type="spellStart"/>
      <w:r w:rsidR="0004308C" w:rsidRPr="00BE12D2">
        <w:rPr>
          <w:rFonts w:ascii="Times New Roman" w:hAnsi="Times New Roman" w:cs="Times New Roman"/>
          <w:sz w:val="24"/>
          <w:szCs w:val="24"/>
          <w:shd w:val="clear" w:color="auto" w:fill="FFFFFF"/>
        </w:rPr>
        <w:t>Yanikoglu</w:t>
      </w:r>
      <w:proofErr w:type="spellEnd"/>
      <w:r w:rsidR="0004308C">
        <w:rPr>
          <w:rFonts w:ascii="Times New Roman" w:hAnsi="Times New Roman" w:cs="Times New Roman"/>
          <w:sz w:val="24"/>
          <w:szCs w:val="24"/>
          <w:shd w:val="clear" w:color="auto" w:fill="FFFFFF"/>
        </w:rPr>
        <w:t xml:space="preserve"> et al., 2017)</w:t>
      </w:r>
      <w:r w:rsidR="00A01491" w:rsidRPr="00BE12D2">
        <w:rPr>
          <w:rFonts w:ascii="Times New Roman" w:hAnsi="Times New Roman" w:cs="Times New Roman"/>
          <w:sz w:val="24"/>
          <w:szCs w:val="24"/>
          <w:shd w:val="clear" w:color="auto" w:fill="FFFFFF"/>
        </w:rPr>
        <w:t xml:space="preserve">. </w:t>
      </w:r>
      <w:r w:rsidR="00A01491" w:rsidRPr="00BE12D2">
        <w:rPr>
          <w:rFonts w:ascii="Times New Roman" w:hAnsi="Times New Roman" w:cs="Times New Roman"/>
          <w:sz w:val="26"/>
          <w:szCs w:val="26"/>
          <w:shd w:val="clear" w:color="auto" w:fill="FFFFFF"/>
        </w:rPr>
        <w:t xml:space="preserve"> </w:t>
      </w:r>
    </w:p>
    <w:p w14:paraId="5A314C65" w14:textId="77777777" w:rsidR="0042129C" w:rsidRPr="00BE12D2" w:rsidRDefault="0042129C" w:rsidP="00F60BF9">
      <w:pPr>
        <w:spacing w:after="0" w:line="360" w:lineRule="auto"/>
        <w:jc w:val="both"/>
        <w:rPr>
          <w:rFonts w:ascii="Times New Roman" w:eastAsia="Times New Roman" w:hAnsi="Times New Roman" w:cs="Times New Roman"/>
          <w:sz w:val="24"/>
          <w:szCs w:val="24"/>
          <w:lang w:eastAsia="en-IN"/>
        </w:rPr>
      </w:pPr>
    </w:p>
    <w:p w14:paraId="304CAE1C" w14:textId="77777777" w:rsidR="0042129C" w:rsidRPr="00BE12D2" w:rsidRDefault="007E5591" w:rsidP="00BE12D2">
      <w:pPr>
        <w:pStyle w:val="Heading1"/>
        <w:rPr>
          <w:rFonts w:ascii="Times New Roman" w:eastAsia="Times New Roman" w:hAnsi="Times New Roman" w:cs="Times New Roman"/>
          <w:color w:val="auto"/>
          <w:lang w:eastAsia="en-IN"/>
        </w:rPr>
      </w:pPr>
      <w:bookmarkStart w:id="7" w:name="_Toc58865567"/>
      <w:r w:rsidRPr="00BE12D2">
        <w:rPr>
          <w:rFonts w:ascii="Times New Roman" w:eastAsia="Times New Roman" w:hAnsi="Times New Roman" w:cs="Times New Roman"/>
          <w:color w:val="auto"/>
          <w:lang w:eastAsia="en-IN"/>
        </w:rPr>
        <w:t>Conclusion</w:t>
      </w:r>
      <w:bookmarkEnd w:id="7"/>
      <w:r w:rsidRPr="00BE12D2">
        <w:rPr>
          <w:rFonts w:ascii="Times New Roman" w:eastAsia="Times New Roman" w:hAnsi="Times New Roman" w:cs="Times New Roman"/>
          <w:color w:val="auto"/>
          <w:lang w:eastAsia="en-IN"/>
        </w:rPr>
        <w:t> </w:t>
      </w:r>
    </w:p>
    <w:p w14:paraId="08C045D6" w14:textId="77777777" w:rsidR="0042129C" w:rsidRPr="00BE12D2" w:rsidRDefault="007E5591" w:rsidP="00F60BF9">
      <w:pPr>
        <w:spacing w:after="0" w:line="360" w:lineRule="auto"/>
        <w:jc w:val="both"/>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t xml:space="preserve">After the entire assessment of the report, I have observed that this learning module is effective enough to complete the entire learning context of the students successfully. The instructor makes an excellent collaboration with the students in the class and asks the students to give their feedback if any changes are needed in the learning module. Both Gibbs and Kolb’s models are equally important in this context. The </w:t>
      </w:r>
      <w:r w:rsidR="00A01491" w:rsidRPr="00BE12D2">
        <w:rPr>
          <w:rFonts w:ascii="Times New Roman" w:eastAsia="Times New Roman" w:hAnsi="Times New Roman" w:cs="Times New Roman"/>
          <w:sz w:val="24"/>
          <w:szCs w:val="24"/>
          <w:lang w:eastAsia="en-IN"/>
        </w:rPr>
        <w:t>literature of the selected 4 topics is</w:t>
      </w:r>
      <w:r w:rsidRPr="00BE12D2">
        <w:rPr>
          <w:rFonts w:ascii="Times New Roman" w:eastAsia="Times New Roman" w:hAnsi="Times New Roman" w:cs="Times New Roman"/>
          <w:sz w:val="24"/>
          <w:szCs w:val="24"/>
          <w:lang w:eastAsia="en-IN"/>
        </w:rPr>
        <w:t xml:space="preserve"> helpful for the learners to implement the activities outside the classroom. The in-class </w:t>
      </w:r>
      <w:r w:rsidR="00A01491" w:rsidRPr="00BE12D2">
        <w:rPr>
          <w:rFonts w:ascii="Times New Roman" w:eastAsia="Times New Roman" w:hAnsi="Times New Roman" w:cs="Times New Roman"/>
          <w:sz w:val="24"/>
          <w:szCs w:val="24"/>
          <w:lang w:eastAsia="en-IN"/>
        </w:rPr>
        <w:t>activities shed</w:t>
      </w:r>
      <w:r w:rsidRPr="00BE12D2">
        <w:rPr>
          <w:rFonts w:ascii="Times New Roman" w:eastAsia="Times New Roman" w:hAnsi="Times New Roman" w:cs="Times New Roman"/>
          <w:sz w:val="24"/>
          <w:szCs w:val="24"/>
          <w:lang w:eastAsia="en-IN"/>
        </w:rPr>
        <w:t xml:space="preserve"> light on my experience regarding in-class learning activities.  </w:t>
      </w:r>
    </w:p>
    <w:p w14:paraId="5343D82A" w14:textId="77777777" w:rsidR="00BE12D2" w:rsidRPr="00BE12D2" w:rsidRDefault="007E5591">
      <w:pPr>
        <w:rPr>
          <w:rFonts w:ascii="Times New Roman" w:eastAsia="Times New Roman" w:hAnsi="Times New Roman" w:cs="Times New Roman"/>
          <w:sz w:val="24"/>
          <w:szCs w:val="24"/>
          <w:lang w:eastAsia="en-IN"/>
        </w:rPr>
      </w:pPr>
      <w:r w:rsidRPr="00BE12D2">
        <w:rPr>
          <w:rFonts w:ascii="Times New Roman" w:eastAsia="Times New Roman" w:hAnsi="Times New Roman" w:cs="Times New Roman"/>
          <w:sz w:val="24"/>
          <w:szCs w:val="24"/>
          <w:lang w:eastAsia="en-IN"/>
        </w:rPr>
        <w:br w:type="page"/>
      </w:r>
    </w:p>
    <w:p w14:paraId="6CC8B0A7" w14:textId="77777777" w:rsidR="00BE12D2" w:rsidRPr="00BE12D2" w:rsidRDefault="007E5591" w:rsidP="00BE12D2">
      <w:pPr>
        <w:pStyle w:val="Heading1"/>
        <w:rPr>
          <w:rFonts w:ascii="Times New Roman" w:eastAsia="Times New Roman" w:hAnsi="Times New Roman" w:cs="Times New Roman"/>
          <w:color w:val="auto"/>
          <w:lang w:eastAsia="en-IN"/>
        </w:rPr>
      </w:pPr>
      <w:bookmarkStart w:id="8" w:name="_Toc58865568"/>
      <w:r w:rsidRPr="00BE12D2">
        <w:rPr>
          <w:rFonts w:ascii="Times New Roman" w:eastAsia="Times New Roman" w:hAnsi="Times New Roman" w:cs="Times New Roman"/>
          <w:color w:val="auto"/>
          <w:lang w:eastAsia="en-IN"/>
        </w:rPr>
        <w:t>Reference list</w:t>
      </w:r>
      <w:bookmarkEnd w:id="8"/>
    </w:p>
    <w:p w14:paraId="6A2DD7FF" w14:textId="77777777" w:rsidR="0004308C" w:rsidRDefault="007E5591" w:rsidP="0004308C">
      <w:pPr>
        <w:spacing w:after="0" w:line="360" w:lineRule="auto"/>
        <w:jc w:val="both"/>
        <w:rPr>
          <w:rFonts w:ascii="Times New Roman" w:hAnsi="Times New Roman" w:cs="Times New Roman"/>
          <w:sz w:val="24"/>
          <w:szCs w:val="24"/>
          <w:shd w:val="clear" w:color="auto" w:fill="FFFFFF"/>
        </w:rPr>
      </w:pPr>
      <w:r w:rsidRPr="00BE12D2">
        <w:rPr>
          <w:rFonts w:ascii="Times New Roman" w:hAnsi="Times New Roman" w:cs="Times New Roman"/>
          <w:sz w:val="24"/>
          <w:szCs w:val="24"/>
          <w:shd w:val="clear" w:color="auto" w:fill="FFFFFF"/>
        </w:rPr>
        <w:t xml:space="preserve">Abi Hamid, M., </w:t>
      </w:r>
      <w:proofErr w:type="spellStart"/>
      <w:r w:rsidRPr="00BE12D2">
        <w:rPr>
          <w:rFonts w:ascii="Times New Roman" w:hAnsi="Times New Roman" w:cs="Times New Roman"/>
          <w:sz w:val="24"/>
          <w:szCs w:val="24"/>
          <w:shd w:val="clear" w:color="auto" w:fill="FFFFFF"/>
        </w:rPr>
        <w:t>Aribowo</w:t>
      </w:r>
      <w:proofErr w:type="spellEnd"/>
      <w:r w:rsidRPr="00BE12D2">
        <w:rPr>
          <w:rFonts w:ascii="Times New Roman" w:hAnsi="Times New Roman" w:cs="Times New Roman"/>
          <w:sz w:val="24"/>
          <w:szCs w:val="24"/>
          <w:shd w:val="clear" w:color="auto" w:fill="FFFFFF"/>
        </w:rPr>
        <w:t xml:space="preserve">, D. and </w:t>
      </w:r>
      <w:proofErr w:type="spellStart"/>
      <w:r w:rsidRPr="00BE12D2">
        <w:rPr>
          <w:rFonts w:ascii="Times New Roman" w:hAnsi="Times New Roman" w:cs="Times New Roman"/>
          <w:sz w:val="24"/>
          <w:szCs w:val="24"/>
          <w:shd w:val="clear" w:color="auto" w:fill="FFFFFF"/>
        </w:rPr>
        <w:t>Desmira</w:t>
      </w:r>
      <w:proofErr w:type="spellEnd"/>
      <w:r w:rsidRPr="00BE12D2">
        <w:rPr>
          <w:rFonts w:ascii="Times New Roman" w:hAnsi="Times New Roman" w:cs="Times New Roman"/>
          <w:sz w:val="24"/>
          <w:szCs w:val="24"/>
          <w:shd w:val="clear" w:color="auto" w:fill="FFFFFF"/>
        </w:rPr>
        <w:t xml:space="preserve">, D., 2017. Development of learning modules of basic electronics-based problem-solving in Vocational Secondary School. </w:t>
      </w:r>
      <w:proofErr w:type="spellStart"/>
      <w:r w:rsidRPr="00BE12D2">
        <w:rPr>
          <w:rFonts w:ascii="Times New Roman" w:hAnsi="Times New Roman" w:cs="Times New Roman"/>
          <w:i/>
          <w:iCs/>
          <w:sz w:val="24"/>
          <w:szCs w:val="24"/>
          <w:shd w:val="clear" w:color="auto" w:fill="FFFFFF"/>
        </w:rPr>
        <w:t>Jurnal</w:t>
      </w:r>
      <w:proofErr w:type="spellEnd"/>
      <w:r w:rsidRPr="00BE12D2">
        <w:rPr>
          <w:rFonts w:ascii="Times New Roman" w:hAnsi="Times New Roman" w:cs="Times New Roman"/>
          <w:i/>
          <w:iCs/>
          <w:sz w:val="24"/>
          <w:szCs w:val="24"/>
          <w:shd w:val="clear" w:color="auto" w:fill="FFFFFF"/>
        </w:rPr>
        <w:t xml:space="preserve"> </w:t>
      </w:r>
      <w:proofErr w:type="spellStart"/>
      <w:r w:rsidRPr="00BE12D2">
        <w:rPr>
          <w:rFonts w:ascii="Times New Roman" w:hAnsi="Times New Roman" w:cs="Times New Roman"/>
          <w:i/>
          <w:iCs/>
          <w:sz w:val="24"/>
          <w:szCs w:val="24"/>
          <w:shd w:val="clear" w:color="auto" w:fill="FFFFFF"/>
        </w:rPr>
        <w:t>Pendidikan</w:t>
      </w:r>
      <w:proofErr w:type="spellEnd"/>
      <w:r w:rsidRPr="00BE12D2">
        <w:rPr>
          <w:rFonts w:ascii="Times New Roman" w:hAnsi="Times New Roman" w:cs="Times New Roman"/>
          <w:i/>
          <w:iCs/>
          <w:sz w:val="24"/>
          <w:szCs w:val="24"/>
          <w:shd w:val="clear" w:color="auto" w:fill="FFFFFF"/>
        </w:rPr>
        <w:t xml:space="preserve"> </w:t>
      </w:r>
      <w:proofErr w:type="spellStart"/>
      <w:r w:rsidRPr="00BE12D2">
        <w:rPr>
          <w:rFonts w:ascii="Times New Roman" w:hAnsi="Times New Roman" w:cs="Times New Roman"/>
          <w:i/>
          <w:iCs/>
          <w:sz w:val="24"/>
          <w:szCs w:val="24"/>
          <w:shd w:val="clear" w:color="auto" w:fill="FFFFFF"/>
        </w:rPr>
        <w:t>Vokasi</w:t>
      </w:r>
      <w:proofErr w:type="spellEnd"/>
      <w:r w:rsidRPr="00BE12D2">
        <w:rPr>
          <w:rFonts w:ascii="Times New Roman" w:hAnsi="Times New Roman" w:cs="Times New Roman"/>
          <w:sz w:val="24"/>
          <w:szCs w:val="24"/>
          <w:shd w:val="clear" w:color="auto" w:fill="FFFFFF"/>
        </w:rPr>
        <w:t>, </w:t>
      </w:r>
      <w:r w:rsidRPr="00BE12D2">
        <w:rPr>
          <w:rFonts w:ascii="Times New Roman" w:hAnsi="Times New Roman" w:cs="Times New Roman"/>
          <w:i/>
          <w:iCs/>
          <w:sz w:val="24"/>
          <w:szCs w:val="24"/>
          <w:shd w:val="clear" w:color="auto" w:fill="FFFFFF"/>
        </w:rPr>
        <w:t>7</w:t>
      </w:r>
      <w:r w:rsidRPr="00BE12D2">
        <w:rPr>
          <w:rFonts w:ascii="Times New Roman" w:hAnsi="Times New Roman" w:cs="Times New Roman"/>
          <w:sz w:val="24"/>
          <w:szCs w:val="24"/>
          <w:shd w:val="clear" w:color="auto" w:fill="FFFFFF"/>
        </w:rPr>
        <w:t>(2), pp.149-157.</w:t>
      </w:r>
    </w:p>
    <w:p w14:paraId="7BC4500A" w14:textId="77777777" w:rsidR="0004308C" w:rsidRDefault="007E5591" w:rsidP="0004308C">
      <w:pPr>
        <w:spacing w:after="0" w:line="360" w:lineRule="auto"/>
        <w:jc w:val="both"/>
        <w:rPr>
          <w:rFonts w:ascii="Times New Roman" w:hAnsi="Times New Roman" w:cs="Times New Roman"/>
          <w:sz w:val="24"/>
          <w:szCs w:val="24"/>
          <w:shd w:val="clear" w:color="auto" w:fill="FFFFFF"/>
        </w:rPr>
      </w:pPr>
      <w:proofErr w:type="spellStart"/>
      <w:r w:rsidRPr="00BE12D2">
        <w:rPr>
          <w:rFonts w:ascii="Times New Roman" w:hAnsi="Times New Roman" w:cs="Times New Roman"/>
          <w:sz w:val="24"/>
          <w:szCs w:val="24"/>
          <w:shd w:val="clear" w:color="auto" w:fill="FFFFFF"/>
        </w:rPr>
        <w:t>Adeani</w:t>
      </w:r>
      <w:proofErr w:type="spellEnd"/>
      <w:r w:rsidRPr="00BE12D2">
        <w:rPr>
          <w:rFonts w:ascii="Times New Roman" w:hAnsi="Times New Roman" w:cs="Times New Roman"/>
          <w:sz w:val="24"/>
          <w:szCs w:val="24"/>
          <w:shd w:val="clear" w:color="auto" w:fill="FFFFFF"/>
        </w:rPr>
        <w:t xml:space="preserve">, I.S., </w:t>
      </w:r>
      <w:proofErr w:type="spellStart"/>
      <w:r w:rsidRPr="00BE12D2">
        <w:rPr>
          <w:rFonts w:ascii="Times New Roman" w:hAnsi="Times New Roman" w:cs="Times New Roman"/>
          <w:sz w:val="24"/>
          <w:szCs w:val="24"/>
          <w:shd w:val="clear" w:color="auto" w:fill="FFFFFF"/>
        </w:rPr>
        <w:t>Febriani</w:t>
      </w:r>
      <w:proofErr w:type="spellEnd"/>
      <w:r w:rsidRPr="00BE12D2">
        <w:rPr>
          <w:rFonts w:ascii="Times New Roman" w:hAnsi="Times New Roman" w:cs="Times New Roman"/>
          <w:sz w:val="24"/>
          <w:szCs w:val="24"/>
          <w:shd w:val="clear" w:color="auto" w:fill="FFFFFF"/>
        </w:rPr>
        <w:t xml:space="preserve">, R.B., </w:t>
      </w:r>
      <w:proofErr w:type="spellStart"/>
      <w:r w:rsidRPr="00BE12D2">
        <w:rPr>
          <w:rFonts w:ascii="Times New Roman" w:hAnsi="Times New Roman" w:cs="Times New Roman"/>
          <w:sz w:val="24"/>
          <w:szCs w:val="24"/>
          <w:shd w:val="clear" w:color="auto" w:fill="FFFFFF"/>
        </w:rPr>
        <w:t>Syafryadin</w:t>
      </w:r>
      <w:proofErr w:type="spellEnd"/>
      <w:r w:rsidRPr="00BE12D2">
        <w:rPr>
          <w:rFonts w:ascii="Times New Roman" w:hAnsi="Times New Roman" w:cs="Times New Roman"/>
          <w:sz w:val="24"/>
          <w:szCs w:val="24"/>
          <w:shd w:val="clear" w:color="auto" w:fill="FFFFFF"/>
        </w:rPr>
        <w:t xml:space="preserve">, S., </w:t>
      </w:r>
      <w:proofErr w:type="spellStart"/>
      <w:r w:rsidRPr="00BE12D2">
        <w:rPr>
          <w:rFonts w:ascii="Times New Roman" w:hAnsi="Times New Roman" w:cs="Times New Roman"/>
          <w:sz w:val="24"/>
          <w:szCs w:val="24"/>
          <w:shd w:val="clear" w:color="auto" w:fill="FFFFFF"/>
        </w:rPr>
        <w:t>Mangana</w:t>
      </w:r>
      <w:proofErr w:type="spellEnd"/>
      <w:r w:rsidRPr="00BE12D2">
        <w:rPr>
          <w:rFonts w:ascii="Times New Roman" w:hAnsi="Times New Roman" w:cs="Times New Roman"/>
          <w:sz w:val="24"/>
          <w:szCs w:val="24"/>
          <w:shd w:val="clear" w:color="auto" w:fill="FFFFFF"/>
        </w:rPr>
        <w:t xml:space="preserve">, A.V., </w:t>
      </w:r>
      <w:proofErr w:type="spellStart"/>
      <w:r w:rsidRPr="00BE12D2">
        <w:rPr>
          <w:rFonts w:ascii="Times New Roman" w:hAnsi="Times New Roman" w:cs="Times New Roman"/>
          <w:sz w:val="24"/>
          <w:szCs w:val="24"/>
          <w:shd w:val="clear" w:color="auto" w:fill="FFFFFF"/>
        </w:rPr>
        <w:t>Kurniawan</w:t>
      </w:r>
      <w:proofErr w:type="spellEnd"/>
      <w:r w:rsidRPr="00BE12D2">
        <w:rPr>
          <w:rFonts w:ascii="Times New Roman" w:hAnsi="Times New Roman" w:cs="Times New Roman"/>
          <w:sz w:val="24"/>
          <w:szCs w:val="24"/>
          <w:shd w:val="clear" w:color="auto" w:fill="FFFFFF"/>
        </w:rPr>
        <w:t>, E., Ananda, J. and Maryam, S., Using GIBBS reflective cycle in making reflections of literary analysis. </w:t>
      </w:r>
      <w:r w:rsidRPr="00BE12D2">
        <w:rPr>
          <w:rFonts w:ascii="Times New Roman" w:hAnsi="Times New Roman" w:cs="Times New Roman"/>
          <w:i/>
          <w:iCs/>
          <w:sz w:val="24"/>
          <w:szCs w:val="24"/>
          <w:shd w:val="clear" w:color="auto" w:fill="FFFFFF"/>
        </w:rPr>
        <w:t>Indonesian EFL Journal (IEFLJ)</w:t>
      </w:r>
      <w:r w:rsidRPr="00BE12D2">
        <w:rPr>
          <w:rFonts w:ascii="Times New Roman" w:hAnsi="Times New Roman" w:cs="Times New Roman"/>
          <w:sz w:val="24"/>
          <w:szCs w:val="24"/>
          <w:shd w:val="clear" w:color="auto" w:fill="FFFFFF"/>
        </w:rPr>
        <w:t>, </w:t>
      </w:r>
      <w:r w:rsidRPr="00BE12D2">
        <w:rPr>
          <w:rFonts w:ascii="Times New Roman" w:hAnsi="Times New Roman" w:cs="Times New Roman"/>
          <w:i/>
          <w:iCs/>
          <w:sz w:val="24"/>
          <w:szCs w:val="24"/>
          <w:shd w:val="clear" w:color="auto" w:fill="FFFFFF"/>
        </w:rPr>
        <w:t>6</w:t>
      </w:r>
      <w:r w:rsidRPr="00BE12D2">
        <w:rPr>
          <w:rFonts w:ascii="Times New Roman" w:hAnsi="Times New Roman" w:cs="Times New Roman"/>
          <w:sz w:val="24"/>
          <w:szCs w:val="24"/>
          <w:shd w:val="clear" w:color="auto" w:fill="FFFFFF"/>
        </w:rPr>
        <w:t>(2), pp.139-148.</w:t>
      </w:r>
    </w:p>
    <w:p w14:paraId="353F79E2" w14:textId="77777777" w:rsidR="0004308C" w:rsidRDefault="007E5591" w:rsidP="0004308C">
      <w:pPr>
        <w:spacing w:after="0" w:line="360" w:lineRule="auto"/>
        <w:jc w:val="both"/>
        <w:rPr>
          <w:rFonts w:ascii="Times New Roman" w:hAnsi="Times New Roman" w:cs="Times New Roman"/>
          <w:sz w:val="24"/>
          <w:szCs w:val="24"/>
          <w:shd w:val="clear" w:color="auto" w:fill="FFFFFF"/>
        </w:rPr>
      </w:pPr>
      <w:r w:rsidRPr="00BE12D2">
        <w:rPr>
          <w:rFonts w:ascii="Times New Roman" w:hAnsi="Times New Roman" w:cs="Times New Roman"/>
          <w:sz w:val="24"/>
          <w:szCs w:val="24"/>
          <w:shd w:val="clear" w:color="auto" w:fill="FFFFFF"/>
        </w:rPr>
        <w:t xml:space="preserve">Arthurs, L.A. and </w:t>
      </w:r>
      <w:proofErr w:type="spellStart"/>
      <w:r w:rsidRPr="00BE12D2">
        <w:rPr>
          <w:rFonts w:ascii="Times New Roman" w:hAnsi="Times New Roman" w:cs="Times New Roman"/>
          <w:sz w:val="24"/>
          <w:szCs w:val="24"/>
          <w:shd w:val="clear" w:color="auto" w:fill="FFFFFF"/>
        </w:rPr>
        <w:t>Kreager</w:t>
      </w:r>
      <w:proofErr w:type="spellEnd"/>
      <w:r w:rsidRPr="00BE12D2">
        <w:rPr>
          <w:rFonts w:ascii="Times New Roman" w:hAnsi="Times New Roman" w:cs="Times New Roman"/>
          <w:sz w:val="24"/>
          <w:szCs w:val="24"/>
          <w:shd w:val="clear" w:color="auto" w:fill="FFFFFF"/>
        </w:rPr>
        <w:t>, B.Z., 2017. An integrative review of in-class activities that enable active learning in college science classroom settings. </w:t>
      </w:r>
      <w:r w:rsidRPr="00BE12D2">
        <w:rPr>
          <w:rFonts w:ascii="Times New Roman" w:hAnsi="Times New Roman" w:cs="Times New Roman"/>
          <w:i/>
          <w:iCs/>
          <w:sz w:val="24"/>
          <w:szCs w:val="24"/>
          <w:shd w:val="clear" w:color="auto" w:fill="FFFFFF"/>
        </w:rPr>
        <w:t>International Journal of Science Education</w:t>
      </w:r>
      <w:r w:rsidRPr="00BE12D2">
        <w:rPr>
          <w:rFonts w:ascii="Times New Roman" w:hAnsi="Times New Roman" w:cs="Times New Roman"/>
          <w:sz w:val="24"/>
          <w:szCs w:val="24"/>
          <w:shd w:val="clear" w:color="auto" w:fill="FFFFFF"/>
        </w:rPr>
        <w:t>, </w:t>
      </w:r>
      <w:r w:rsidRPr="00BE12D2">
        <w:rPr>
          <w:rFonts w:ascii="Times New Roman" w:hAnsi="Times New Roman" w:cs="Times New Roman"/>
          <w:i/>
          <w:iCs/>
          <w:sz w:val="24"/>
          <w:szCs w:val="24"/>
          <w:shd w:val="clear" w:color="auto" w:fill="FFFFFF"/>
        </w:rPr>
        <w:t>39</w:t>
      </w:r>
      <w:r w:rsidRPr="00BE12D2">
        <w:rPr>
          <w:rFonts w:ascii="Times New Roman" w:hAnsi="Times New Roman" w:cs="Times New Roman"/>
          <w:sz w:val="24"/>
          <w:szCs w:val="24"/>
          <w:shd w:val="clear" w:color="auto" w:fill="FFFFFF"/>
        </w:rPr>
        <w:t>(15), pp.2073-2091.</w:t>
      </w:r>
    </w:p>
    <w:p w14:paraId="5F339C74" w14:textId="77777777" w:rsidR="0004308C" w:rsidRDefault="007E5591" w:rsidP="0004308C">
      <w:pPr>
        <w:spacing w:after="0" w:line="360" w:lineRule="auto"/>
        <w:jc w:val="both"/>
        <w:rPr>
          <w:rFonts w:ascii="Times New Roman" w:eastAsia="Times New Roman" w:hAnsi="Times New Roman" w:cs="Times New Roman"/>
          <w:sz w:val="24"/>
          <w:szCs w:val="24"/>
          <w:shd w:val="clear" w:color="auto" w:fill="FFFFFF"/>
          <w:lang w:eastAsia="en-IN"/>
        </w:rPr>
      </w:pPr>
      <w:proofErr w:type="spellStart"/>
      <w:r w:rsidRPr="00BE12D2">
        <w:rPr>
          <w:rFonts w:ascii="Times New Roman" w:eastAsia="Times New Roman" w:hAnsi="Times New Roman" w:cs="Times New Roman"/>
          <w:sz w:val="24"/>
          <w:szCs w:val="24"/>
          <w:shd w:val="clear" w:color="auto" w:fill="FFFFFF"/>
          <w:lang w:eastAsia="en-IN"/>
        </w:rPr>
        <w:t>Bashkirova</w:t>
      </w:r>
      <w:proofErr w:type="spellEnd"/>
      <w:r w:rsidRPr="00BE12D2">
        <w:rPr>
          <w:rFonts w:ascii="Times New Roman" w:eastAsia="Times New Roman" w:hAnsi="Times New Roman" w:cs="Times New Roman"/>
          <w:sz w:val="24"/>
          <w:szCs w:val="24"/>
          <w:shd w:val="clear" w:color="auto" w:fill="FFFFFF"/>
          <w:lang w:eastAsia="en-IN"/>
        </w:rPr>
        <w:t xml:space="preserve">, N.N. and </w:t>
      </w:r>
      <w:proofErr w:type="spellStart"/>
      <w:r w:rsidRPr="00BE12D2">
        <w:rPr>
          <w:rFonts w:ascii="Times New Roman" w:eastAsia="Times New Roman" w:hAnsi="Times New Roman" w:cs="Times New Roman"/>
          <w:sz w:val="24"/>
          <w:szCs w:val="24"/>
          <w:shd w:val="clear" w:color="auto" w:fill="FFFFFF"/>
          <w:lang w:eastAsia="en-IN"/>
        </w:rPr>
        <w:t>Lessovaia</w:t>
      </w:r>
      <w:proofErr w:type="spellEnd"/>
      <w:r w:rsidRPr="00BE12D2">
        <w:rPr>
          <w:rFonts w:ascii="Times New Roman" w:eastAsia="Times New Roman" w:hAnsi="Times New Roman" w:cs="Times New Roman"/>
          <w:sz w:val="24"/>
          <w:szCs w:val="24"/>
          <w:shd w:val="clear" w:color="auto" w:fill="FFFFFF"/>
          <w:lang w:eastAsia="en-IN"/>
        </w:rPr>
        <w:t xml:space="preserve">, S.N., 2019, June. Waste Management as </w:t>
      </w:r>
      <w:proofErr w:type="spellStart"/>
      <w:r w:rsidRPr="00BE12D2">
        <w:rPr>
          <w:rFonts w:ascii="Times New Roman" w:eastAsia="Times New Roman" w:hAnsi="Times New Roman" w:cs="Times New Roman"/>
          <w:sz w:val="24"/>
          <w:szCs w:val="24"/>
          <w:shd w:val="clear" w:color="auto" w:fill="FFFFFF"/>
          <w:lang w:eastAsia="en-IN"/>
        </w:rPr>
        <w:t>Sunctional</w:t>
      </w:r>
      <w:proofErr w:type="spellEnd"/>
      <w:r w:rsidRPr="00BE12D2">
        <w:rPr>
          <w:rFonts w:ascii="Times New Roman" w:eastAsia="Times New Roman" w:hAnsi="Times New Roman" w:cs="Times New Roman"/>
          <w:sz w:val="24"/>
          <w:szCs w:val="24"/>
          <w:shd w:val="clear" w:color="auto" w:fill="FFFFFF"/>
          <w:lang w:eastAsia="en-IN"/>
        </w:rPr>
        <w:t xml:space="preserve"> Part of the Social Responsibilities of Business. In </w:t>
      </w:r>
      <w:r w:rsidRPr="00BE12D2">
        <w:rPr>
          <w:rFonts w:ascii="Times New Roman" w:eastAsia="Times New Roman" w:hAnsi="Times New Roman" w:cs="Times New Roman"/>
          <w:i/>
          <w:iCs/>
          <w:sz w:val="24"/>
          <w:szCs w:val="24"/>
          <w:shd w:val="clear" w:color="auto" w:fill="FFFFFF"/>
          <w:lang w:eastAsia="en-IN"/>
        </w:rPr>
        <w:t>IOP Conference Series: Earth and Environmental Science</w:t>
      </w:r>
      <w:r w:rsidRPr="00BE12D2">
        <w:rPr>
          <w:rFonts w:ascii="Times New Roman" w:eastAsia="Times New Roman" w:hAnsi="Times New Roman" w:cs="Times New Roman"/>
          <w:sz w:val="24"/>
          <w:szCs w:val="24"/>
          <w:shd w:val="clear" w:color="auto" w:fill="FFFFFF"/>
          <w:lang w:eastAsia="en-IN"/>
        </w:rPr>
        <w:t xml:space="preserve"> (Vol. 272, No. 2, p. 022042). IOP Publishing.</w:t>
      </w:r>
    </w:p>
    <w:p w14:paraId="5A0607AC" w14:textId="77777777" w:rsidR="0004308C" w:rsidRDefault="007E5591" w:rsidP="0004308C">
      <w:pPr>
        <w:spacing w:after="0" w:line="360" w:lineRule="auto"/>
        <w:jc w:val="both"/>
        <w:rPr>
          <w:rFonts w:ascii="Times New Roman" w:hAnsi="Times New Roman" w:cs="Times New Roman"/>
          <w:sz w:val="24"/>
          <w:szCs w:val="24"/>
          <w:shd w:val="clear" w:color="auto" w:fill="FFFFFF"/>
        </w:rPr>
      </w:pPr>
      <w:r w:rsidRPr="00BE12D2">
        <w:rPr>
          <w:rFonts w:ascii="Times New Roman" w:hAnsi="Times New Roman" w:cs="Times New Roman"/>
          <w:sz w:val="24"/>
          <w:szCs w:val="24"/>
          <w:shd w:val="clear" w:color="auto" w:fill="FFFFFF"/>
        </w:rPr>
        <w:t xml:space="preserve">Chen, M., Zhang, S., </w:t>
      </w:r>
      <w:proofErr w:type="spellStart"/>
      <w:r w:rsidRPr="00BE12D2">
        <w:rPr>
          <w:rFonts w:ascii="Times New Roman" w:hAnsi="Times New Roman" w:cs="Times New Roman"/>
          <w:sz w:val="24"/>
          <w:szCs w:val="24"/>
          <w:shd w:val="clear" w:color="auto" w:fill="FFFFFF"/>
        </w:rPr>
        <w:t>Tenbhomer</w:t>
      </w:r>
      <w:proofErr w:type="spellEnd"/>
      <w:r w:rsidRPr="00BE12D2">
        <w:rPr>
          <w:rFonts w:ascii="Times New Roman" w:hAnsi="Times New Roman" w:cs="Times New Roman"/>
          <w:sz w:val="24"/>
          <w:szCs w:val="24"/>
          <w:shd w:val="clear" w:color="auto" w:fill="FFFFFF"/>
        </w:rPr>
        <w:t>, M. and Tate, D., 2018, May. Evaluation of Learning and Teaching Practice for Design-oriented Engineering Modules. In </w:t>
      </w:r>
      <w:r w:rsidRPr="00BE12D2">
        <w:rPr>
          <w:rFonts w:ascii="Times New Roman" w:hAnsi="Times New Roman" w:cs="Times New Roman"/>
          <w:i/>
          <w:iCs/>
          <w:sz w:val="24"/>
          <w:szCs w:val="24"/>
          <w:shd w:val="clear" w:color="auto" w:fill="FFFFFF"/>
        </w:rPr>
        <w:t>2018 4th International Conference on Humanities and Social Science Research (ICHSSR 2018)</w:t>
      </w:r>
      <w:r w:rsidRPr="00BE12D2">
        <w:rPr>
          <w:rFonts w:ascii="Times New Roman" w:hAnsi="Times New Roman" w:cs="Times New Roman"/>
          <w:sz w:val="24"/>
          <w:szCs w:val="24"/>
          <w:shd w:val="clear" w:color="auto" w:fill="FFFFFF"/>
        </w:rPr>
        <w:t>. Atlantis Press.</w:t>
      </w:r>
    </w:p>
    <w:p w14:paraId="34614327" w14:textId="77777777" w:rsidR="0004308C" w:rsidRDefault="007E5591" w:rsidP="0004308C">
      <w:pPr>
        <w:spacing w:after="0" w:line="360" w:lineRule="auto"/>
        <w:jc w:val="both"/>
        <w:rPr>
          <w:rFonts w:ascii="Times New Roman" w:eastAsia="Times New Roman" w:hAnsi="Times New Roman" w:cs="Times New Roman"/>
          <w:sz w:val="24"/>
          <w:szCs w:val="24"/>
          <w:shd w:val="clear" w:color="auto" w:fill="FFFFFF"/>
          <w:lang w:eastAsia="en-IN"/>
        </w:rPr>
      </w:pPr>
      <w:r w:rsidRPr="00BE12D2">
        <w:rPr>
          <w:rFonts w:ascii="Times New Roman" w:eastAsia="Times New Roman" w:hAnsi="Times New Roman" w:cs="Times New Roman"/>
          <w:sz w:val="24"/>
          <w:szCs w:val="24"/>
          <w:shd w:val="clear" w:color="auto" w:fill="FFFFFF"/>
          <w:lang w:eastAsia="en-IN"/>
        </w:rPr>
        <w:t xml:space="preserve">Everhart, J.R., 2018. Unlimited tax liability: a common misnomer of limited liability company taxation in the United States. </w:t>
      </w:r>
      <w:r w:rsidRPr="00BE12D2">
        <w:rPr>
          <w:rFonts w:ascii="Times New Roman" w:eastAsia="Times New Roman" w:hAnsi="Times New Roman" w:cs="Times New Roman"/>
          <w:i/>
          <w:iCs/>
          <w:sz w:val="24"/>
          <w:szCs w:val="24"/>
          <w:shd w:val="clear" w:color="auto" w:fill="FFFFFF"/>
          <w:lang w:eastAsia="en-IN"/>
        </w:rPr>
        <w:t>Small Business Institute Journal</w:t>
      </w:r>
      <w:r w:rsidRPr="00BE12D2">
        <w:rPr>
          <w:rFonts w:ascii="Times New Roman" w:eastAsia="Times New Roman" w:hAnsi="Times New Roman" w:cs="Times New Roman"/>
          <w:sz w:val="24"/>
          <w:szCs w:val="24"/>
          <w:shd w:val="clear" w:color="auto" w:fill="FFFFFF"/>
          <w:lang w:eastAsia="en-IN"/>
        </w:rPr>
        <w:t xml:space="preserve">, </w:t>
      </w:r>
      <w:r w:rsidRPr="00BE12D2">
        <w:rPr>
          <w:rFonts w:ascii="Times New Roman" w:eastAsia="Times New Roman" w:hAnsi="Times New Roman" w:cs="Times New Roman"/>
          <w:i/>
          <w:iCs/>
          <w:sz w:val="24"/>
          <w:szCs w:val="24"/>
          <w:shd w:val="clear" w:color="auto" w:fill="FFFFFF"/>
          <w:lang w:eastAsia="en-IN"/>
        </w:rPr>
        <w:t>14</w:t>
      </w:r>
      <w:r w:rsidRPr="00BE12D2">
        <w:rPr>
          <w:rFonts w:ascii="Times New Roman" w:eastAsia="Times New Roman" w:hAnsi="Times New Roman" w:cs="Times New Roman"/>
          <w:sz w:val="24"/>
          <w:szCs w:val="24"/>
          <w:shd w:val="clear" w:color="auto" w:fill="FFFFFF"/>
          <w:lang w:eastAsia="en-IN"/>
        </w:rPr>
        <w:t>(1), pp.44-51.</w:t>
      </w:r>
    </w:p>
    <w:p w14:paraId="1259F7B4" w14:textId="77777777" w:rsidR="0004308C" w:rsidRDefault="007E5591" w:rsidP="0004308C">
      <w:pPr>
        <w:spacing w:after="0" w:line="360" w:lineRule="auto"/>
        <w:jc w:val="both"/>
        <w:rPr>
          <w:rFonts w:ascii="Times New Roman" w:eastAsia="Times New Roman" w:hAnsi="Times New Roman" w:cs="Times New Roman"/>
          <w:sz w:val="24"/>
          <w:szCs w:val="24"/>
          <w:shd w:val="clear" w:color="auto" w:fill="FFFFFF"/>
          <w:lang w:eastAsia="en-IN"/>
        </w:rPr>
      </w:pPr>
      <w:proofErr w:type="spellStart"/>
      <w:r w:rsidRPr="00BE12D2">
        <w:rPr>
          <w:rFonts w:ascii="Times New Roman" w:eastAsia="Times New Roman" w:hAnsi="Times New Roman" w:cs="Times New Roman"/>
          <w:sz w:val="24"/>
          <w:szCs w:val="24"/>
          <w:shd w:val="clear" w:color="auto" w:fill="FFFFFF"/>
          <w:lang w:eastAsia="en-IN"/>
        </w:rPr>
        <w:t>Khisaeva</w:t>
      </w:r>
      <w:proofErr w:type="spellEnd"/>
      <w:r w:rsidRPr="00BE12D2">
        <w:rPr>
          <w:rFonts w:ascii="Times New Roman" w:eastAsia="Times New Roman" w:hAnsi="Times New Roman" w:cs="Times New Roman"/>
          <w:sz w:val="24"/>
          <w:szCs w:val="24"/>
          <w:shd w:val="clear" w:color="auto" w:fill="FFFFFF"/>
          <w:lang w:eastAsia="en-IN"/>
        </w:rPr>
        <w:t xml:space="preserve">, A.I., </w:t>
      </w:r>
      <w:proofErr w:type="spellStart"/>
      <w:r w:rsidRPr="00BE12D2">
        <w:rPr>
          <w:rFonts w:ascii="Times New Roman" w:eastAsia="Times New Roman" w:hAnsi="Times New Roman" w:cs="Times New Roman"/>
          <w:sz w:val="24"/>
          <w:szCs w:val="24"/>
          <w:shd w:val="clear" w:color="auto" w:fill="FFFFFF"/>
          <w:lang w:eastAsia="en-IN"/>
        </w:rPr>
        <w:t>Shaykhutdinova</w:t>
      </w:r>
      <w:proofErr w:type="spellEnd"/>
      <w:r w:rsidRPr="00BE12D2">
        <w:rPr>
          <w:rFonts w:ascii="Times New Roman" w:eastAsia="Times New Roman" w:hAnsi="Times New Roman" w:cs="Times New Roman"/>
          <w:sz w:val="24"/>
          <w:szCs w:val="24"/>
          <w:shd w:val="clear" w:color="auto" w:fill="FFFFFF"/>
          <w:lang w:eastAsia="en-IN"/>
        </w:rPr>
        <w:t xml:space="preserve">, G.F. and </w:t>
      </w:r>
      <w:proofErr w:type="spellStart"/>
      <w:r w:rsidRPr="00BE12D2">
        <w:rPr>
          <w:rFonts w:ascii="Times New Roman" w:eastAsia="Times New Roman" w:hAnsi="Times New Roman" w:cs="Times New Roman"/>
          <w:sz w:val="24"/>
          <w:szCs w:val="24"/>
          <w:shd w:val="clear" w:color="auto" w:fill="FFFFFF"/>
          <w:lang w:eastAsia="en-IN"/>
        </w:rPr>
        <w:t>Ishmukhametov</w:t>
      </w:r>
      <w:proofErr w:type="spellEnd"/>
      <w:r w:rsidRPr="00BE12D2">
        <w:rPr>
          <w:rFonts w:ascii="Times New Roman" w:eastAsia="Times New Roman" w:hAnsi="Times New Roman" w:cs="Times New Roman"/>
          <w:sz w:val="24"/>
          <w:szCs w:val="24"/>
          <w:shd w:val="clear" w:color="auto" w:fill="FFFFFF"/>
          <w:lang w:eastAsia="en-IN"/>
        </w:rPr>
        <w:t xml:space="preserve">, E.M., 2020, May. Business Development Models in the System of the Russian Electronic Entrepreneurship. In </w:t>
      </w:r>
      <w:r w:rsidRPr="00BE12D2">
        <w:rPr>
          <w:rFonts w:ascii="Times New Roman" w:eastAsia="Times New Roman" w:hAnsi="Times New Roman" w:cs="Times New Roman"/>
          <w:i/>
          <w:iCs/>
          <w:sz w:val="24"/>
          <w:szCs w:val="24"/>
          <w:shd w:val="clear" w:color="auto" w:fill="FFFFFF"/>
          <w:lang w:eastAsia="en-IN"/>
        </w:rPr>
        <w:t xml:space="preserve">2nd International Scientific and Practical Conference “Modern Management Trends and the Digital Economy: from Regional Development to Global Economic </w:t>
      </w:r>
      <w:proofErr w:type="gramStart"/>
      <w:r w:rsidRPr="00BE12D2">
        <w:rPr>
          <w:rFonts w:ascii="Times New Roman" w:eastAsia="Times New Roman" w:hAnsi="Times New Roman" w:cs="Times New Roman"/>
          <w:i/>
          <w:iCs/>
          <w:sz w:val="24"/>
          <w:szCs w:val="24"/>
          <w:shd w:val="clear" w:color="auto" w:fill="FFFFFF"/>
          <w:lang w:eastAsia="en-IN"/>
        </w:rPr>
        <w:t>Growth”(</w:t>
      </w:r>
      <w:proofErr w:type="gramEnd"/>
      <w:r w:rsidRPr="00BE12D2">
        <w:rPr>
          <w:rFonts w:ascii="Times New Roman" w:eastAsia="Times New Roman" w:hAnsi="Times New Roman" w:cs="Times New Roman"/>
          <w:i/>
          <w:iCs/>
          <w:sz w:val="24"/>
          <w:szCs w:val="24"/>
          <w:shd w:val="clear" w:color="auto" w:fill="FFFFFF"/>
          <w:lang w:eastAsia="en-IN"/>
        </w:rPr>
        <w:t>MTDE 2020)</w:t>
      </w:r>
      <w:r w:rsidRPr="00BE12D2">
        <w:rPr>
          <w:rFonts w:ascii="Times New Roman" w:eastAsia="Times New Roman" w:hAnsi="Times New Roman" w:cs="Times New Roman"/>
          <w:sz w:val="24"/>
          <w:szCs w:val="24"/>
          <w:shd w:val="clear" w:color="auto" w:fill="FFFFFF"/>
          <w:lang w:eastAsia="en-IN"/>
        </w:rPr>
        <w:t xml:space="preserve"> (pp. 603-609). Atlantis Press.</w:t>
      </w:r>
    </w:p>
    <w:p w14:paraId="20806146" w14:textId="77777777" w:rsidR="0004308C" w:rsidRDefault="007E5591" w:rsidP="0004308C">
      <w:pPr>
        <w:spacing w:line="360" w:lineRule="auto"/>
        <w:jc w:val="both"/>
        <w:rPr>
          <w:rFonts w:ascii="Times New Roman" w:eastAsia="Times New Roman" w:hAnsi="Times New Roman" w:cs="Times New Roman"/>
          <w:sz w:val="24"/>
          <w:szCs w:val="24"/>
          <w:shd w:val="clear" w:color="auto" w:fill="FFFFFF"/>
          <w:lang w:eastAsia="en-IN"/>
        </w:rPr>
      </w:pPr>
      <w:r w:rsidRPr="00BE12D2">
        <w:rPr>
          <w:rFonts w:ascii="Times New Roman" w:eastAsia="Times New Roman" w:hAnsi="Times New Roman" w:cs="Times New Roman"/>
          <w:sz w:val="24"/>
          <w:szCs w:val="24"/>
          <w:shd w:val="clear" w:color="auto" w:fill="FFFFFF"/>
          <w:lang w:eastAsia="en-IN"/>
        </w:rPr>
        <w:t xml:space="preserve">Lu, X., Li, K., Xu, H., Wang, F., Zhou, Z. and Zhang, Y., 2020. Fundamentals and business model for resource aggregator of demand response in electricity markets. </w:t>
      </w:r>
      <w:r w:rsidRPr="00BE12D2">
        <w:rPr>
          <w:rFonts w:ascii="Times New Roman" w:eastAsia="Times New Roman" w:hAnsi="Times New Roman" w:cs="Times New Roman"/>
          <w:i/>
          <w:iCs/>
          <w:sz w:val="24"/>
          <w:szCs w:val="24"/>
          <w:shd w:val="clear" w:color="auto" w:fill="FFFFFF"/>
          <w:lang w:eastAsia="en-IN"/>
        </w:rPr>
        <w:t>Energy</w:t>
      </w:r>
      <w:r w:rsidRPr="00BE12D2">
        <w:rPr>
          <w:rFonts w:ascii="Times New Roman" w:eastAsia="Times New Roman" w:hAnsi="Times New Roman" w:cs="Times New Roman"/>
          <w:sz w:val="24"/>
          <w:szCs w:val="24"/>
          <w:shd w:val="clear" w:color="auto" w:fill="FFFFFF"/>
          <w:lang w:eastAsia="en-IN"/>
        </w:rPr>
        <w:t>, p.117885.</w:t>
      </w:r>
    </w:p>
    <w:p w14:paraId="78208CB3" w14:textId="77777777" w:rsidR="0004308C" w:rsidRDefault="007E5591" w:rsidP="0004308C">
      <w:pPr>
        <w:spacing w:after="0" w:line="360" w:lineRule="auto"/>
        <w:jc w:val="both"/>
        <w:rPr>
          <w:rFonts w:ascii="Times New Roman" w:hAnsi="Times New Roman" w:cs="Times New Roman"/>
          <w:sz w:val="24"/>
          <w:szCs w:val="24"/>
          <w:shd w:val="clear" w:color="auto" w:fill="FFFFFF"/>
        </w:rPr>
      </w:pPr>
      <w:proofErr w:type="spellStart"/>
      <w:r w:rsidRPr="00BE12D2">
        <w:rPr>
          <w:rFonts w:ascii="Times New Roman" w:hAnsi="Times New Roman" w:cs="Times New Roman"/>
          <w:sz w:val="24"/>
          <w:szCs w:val="24"/>
          <w:shd w:val="clear" w:color="auto" w:fill="FFFFFF"/>
        </w:rPr>
        <w:t>Rahmawati</w:t>
      </w:r>
      <w:proofErr w:type="spellEnd"/>
      <w:r w:rsidRPr="00BE12D2">
        <w:rPr>
          <w:rFonts w:ascii="Times New Roman" w:hAnsi="Times New Roman" w:cs="Times New Roman"/>
          <w:sz w:val="24"/>
          <w:szCs w:val="24"/>
          <w:shd w:val="clear" w:color="auto" w:fill="FFFFFF"/>
        </w:rPr>
        <w:t xml:space="preserve">, R., Lestari, F. and </w:t>
      </w:r>
      <w:proofErr w:type="spellStart"/>
      <w:r w:rsidRPr="00BE12D2">
        <w:rPr>
          <w:rFonts w:ascii="Times New Roman" w:hAnsi="Times New Roman" w:cs="Times New Roman"/>
          <w:sz w:val="24"/>
          <w:szCs w:val="24"/>
          <w:shd w:val="clear" w:color="auto" w:fill="FFFFFF"/>
        </w:rPr>
        <w:t>Umam</w:t>
      </w:r>
      <w:proofErr w:type="spellEnd"/>
      <w:r w:rsidRPr="00BE12D2">
        <w:rPr>
          <w:rFonts w:ascii="Times New Roman" w:hAnsi="Times New Roman" w:cs="Times New Roman"/>
          <w:sz w:val="24"/>
          <w:szCs w:val="24"/>
          <w:shd w:val="clear" w:color="auto" w:fill="FFFFFF"/>
        </w:rPr>
        <w:t>, R., 2019. Analysis of the Effectiveness of Learning in the Use of Learning Modules Against Student Learning Outcomes. </w:t>
      </w:r>
      <w:proofErr w:type="spellStart"/>
      <w:r w:rsidRPr="00BE12D2">
        <w:rPr>
          <w:rFonts w:ascii="Times New Roman" w:hAnsi="Times New Roman" w:cs="Times New Roman"/>
          <w:i/>
          <w:iCs/>
          <w:sz w:val="24"/>
          <w:szCs w:val="24"/>
          <w:shd w:val="clear" w:color="auto" w:fill="FFFFFF"/>
        </w:rPr>
        <w:t>Desimal</w:t>
      </w:r>
      <w:proofErr w:type="spellEnd"/>
      <w:r w:rsidRPr="00BE12D2">
        <w:rPr>
          <w:rFonts w:ascii="Times New Roman" w:hAnsi="Times New Roman" w:cs="Times New Roman"/>
          <w:i/>
          <w:iCs/>
          <w:sz w:val="24"/>
          <w:szCs w:val="24"/>
          <w:shd w:val="clear" w:color="auto" w:fill="FFFFFF"/>
        </w:rPr>
        <w:t xml:space="preserve">: </w:t>
      </w:r>
      <w:proofErr w:type="spellStart"/>
      <w:r w:rsidRPr="00BE12D2">
        <w:rPr>
          <w:rFonts w:ascii="Times New Roman" w:hAnsi="Times New Roman" w:cs="Times New Roman"/>
          <w:i/>
          <w:iCs/>
          <w:sz w:val="24"/>
          <w:szCs w:val="24"/>
          <w:shd w:val="clear" w:color="auto" w:fill="FFFFFF"/>
        </w:rPr>
        <w:t>Jurnal</w:t>
      </w:r>
      <w:proofErr w:type="spellEnd"/>
      <w:r w:rsidRPr="00BE12D2">
        <w:rPr>
          <w:rFonts w:ascii="Times New Roman" w:hAnsi="Times New Roman" w:cs="Times New Roman"/>
          <w:i/>
          <w:iCs/>
          <w:sz w:val="24"/>
          <w:szCs w:val="24"/>
          <w:shd w:val="clear" w:color="auto" w:fill="FFFFFF"/>
        </w:rPr>
        <w:t xml:space="preserve"> </w:t>
      </w:r>
      <w:proofErr w:type="spellStart"/>
      <w:r w:rsidRPr="00BE12D2">
        <w:rPr>
          <w:rFonts w:ascii="Times New Roman" w:hAnsi="Times New Roman" w:cs="Times New Roman"/>
          <w:i/>
          <w:iCs/>
          <w:sz w:val="24"/>
          <w:szCs w:val="24"/>
          <w:shd w:val="clear" w:color="auto" w:fill="FFFFFF"/>
        </w:rPr>
        <w:t>Matematika</w:t>
      </w:r>
      <w:proofErr w:type="spellEnd"/>
      <w:r w:rsidRPr="00BE12D2">
        <w:rPr>
          <w:rFonts w:ascii="Times New Roman" w:hAnsi="Times New Roman" w:cs="Times New Roman"/>
          <w:sz w:val="24"/>
          <w:szCs w:val="24"/>
          <w:shd w:val="clear" w:color="auto" w:fill="FFFFFF"/>
        </w:rPr>
        <w:t>, </w:t>
      </w:r>
      <w:r w:rsidRPr="00BE12D2">
        <w:rPr>
          <w:rFonts w:ascii="Times New Roman" w:hAnsi="Times New Roman" w:cs="Times New Roman"/>
          <w:i/>
          <w:iCs/>
          <w:sz w:val="24"/>
          <w:szCs w:val="24"/>
          <w:shd w:val="clear" w:color="auto" w:fill="FFFFFF"/>
        </w:rPr>
        <w:t>2</w:t>
      </w:r>
      <w:r w:rsidRPr="00BE12D2">
        <w:rPr>
          <w:rFonts w:ascii="Times New Roman" w:hAnsi="Times New Roman" w:cs="Times New Roman"/>
          <w:sz w:val="24"/>
          <w:szCs w:val="24"/>
          <w:shd w:val="clear" w:color="auto" w:fill="FFFFFF"/>
        </w:rPr>
        <w:t>(3), pp.233-240.</w:t>
      </w:r>
    </w:p>
    <w:p w14:paraId="13C299CE" w14:textId="77777777" w:rsidR="0004308C" w:rsidRPr="00BE12D2" w:rsidRDefault="007E5591" w:rsidP="0004308C">
      <w:pPr>
        <w:spacing w:after="0" w:line="360" w:lineRule="auto"/>
        <w:jc w:val="both"/>
        <w:rPr>
          <w:rFonts w:ascii="Times New Roman" w:hAnsi="Times New Roman" w:cs="Times New Roman"/>
          <w:sz w:val="24"/>
          <w:szCs w:val="24"/>
          <w:shd w:val="clear" w:color="auto" w:fill="FFFFFF"/>
        </w:rPr>
      </w:pPr>
      <w:r w:rsidRPr="00BE12D2">
        <w:rPr>
          <w:rFonts w:ascii="Times New Roman" w:hAnsi="Times New Roman" w:cs="Times New Roman"/>
          <w:sz w:val="24"/>
          <w:szCs w:val="24"/>
          <w:shd w:val="clear" w:color="auto" w:fill="FFFFFF"/>
        </w:rPr>
        <w:t>Tomkins, L. and Ulus, E., 2016. ‘Oh, was that “experiential learning”?!’Spaces, synergies and surprises with Kolb’s learning cycle. </w:t>
      </w:r>
      <w:r w:rsidRPr="00BE12D2">
        <w:rPr>
          <w:rFonts w:ascii="Times New Roman" w:hAnsi="Times New Roman" w:cs="Times New Roman"/>
          <w:i/>
          <w:iCs/>
          <w:sz w:val="24"/>
          <w:szCs w:val="24"/>
          <w:shd w:val="clear" w:color="auto" w:fill="FFFFFF"/>
        </w:rPr>
        <w:t>Management Learning</w:t>
      </w:r>
      <w:r w:rsidRPr="00BE12D2">
        <w:rPr>
          <w:rFonts w:ascii="Times New Roman" w:hAnsi="Times New Roman" w:cs="Times New Roman"/>
          <w:sz w:val="24"/>
          <w:szCs w:val="24"/>
          <w:shd w:val="clear" w:color="auto" w:fill="FFFFFF"/>
        </w:rPr>
        <w:t>, </w:t>
      </w:r>
      <w:r w:rsidRPr="00BE12D2">
        <w:rPr>
          <w:rFonts w:ascii="Times New Roman" w:hAnsi="Times New Roman" w:cs="Times New Roman"/>
          <w:i/>
          <w:iCs/>
          <w:sz w:val="24"/>
          <w:szCs w:val="24"/>
          <w:shd w:val="clear" w:color="auto" w:fill="FFFFFF"/>
        </w:rPr>
        <w:t>47</w:t>
      </w:r>
      <w:r w:rsidRPr="00BE12D2">
        <w:rPr>
          <w:rFonts w:ascii="Times New Roman" w:hAnsi="Times New Roman" w:cs="Times New Roman"/>
          <w:sz w:val="24"/>
          <w:szCs w:val="24"/>
          <w:shd w:val="clear" w:color="auto" w:fill="FFFFFF"/>
        </w:rPr>
        <w:t>(2), pp.158-178.</w:t>
      </w:r>
    </w:p>
    <w:p w14:paraId="2B93212B" w14:textId="77777777" w:rsidR="0004308C" w:rsidRPr="00BE12D2" w:rsidRDefault="007E5591" w:rsidP="0004308C">
      <w:pPr>
        <w:spacing w:after="0" w:line="360" w:lineRule="auto"/>
        <w:jc w:val="both"/>
        <w:rPr>
          <w:rFonts w:ascii="Times New Roman" w:hAnsi="Times New Roman" w:cs="Times New Roman"/>
          <w:sz w:val="24"/>
          <w:szCs w:val="24"/>
          <w:shd w:val="clear" w:color="auto" w:fill="FFFFFF"/>
        </w:rPr>
      </w:pPr>
      <w:r w:rsidRPr="00BE12D2">
        <w:rPr>
          <w:rFonts w:ascii="Times New Roman" w:hAnsi="Times New Roman" w:cs="Times New Roman"/>
          <w:sz w:val="24"/>
          <w:szCs w:val="24"/>
          <w:shd w:val="clear" w:color="auto" w:fill="FFFFFF"/>
        </w:rPr>
        <w:t xml:space="preserve">Wai-Ling Packard, B., </w:t>
      </w:r>
      <w:proofErr w:type="spellStart"/>
      <w:r w:rsidRPr="00BE12D2">
        <w:rPr>
          <w:rFonts w:ascii="Times New Roman" w:hAnsi="Times New Roman" w:cs="Times New Roman"/>
          <w:sz w:val="24"/>
          <w:szCs w:val="24"/>
          <w:shd w:val="clear" w:color="auto" w:fill="FFFFFF"/>
        </w:rPr>
        <w:t>Solyst</w:t>
      </w:r>
      <w:proofErr w:type="spellEnd"/>
      <w:r w:rsidRPr="00BE12D2">
        <w:rPr>
          <w:rFonts w:ascii="Times New Roman" w:hAnsi="Times New Roman" w:cs="Times New Roman"/>
          <w:sz w:val="24"/>
          <w:szCs w:val="24"/>
          <w:shd w:val="clear" w:color="auto" w:fill="FFFFFF"/>
        </w:rPr>
        <w:t>, J., Pai, A. and Yu, L., 2020. Peer-Designed Active Learning Modules as a Strategy to Improve Confidence and Comprehension Within Introductory Computer Science. </w:t>
      </w:r>
      <w:r w:rsidRPr="00BE12D2">
        <w:rPr>
          <w:rFonts w:ascii="Times New Roman" w:hAnsi="Times New Roman" w:cs="Times New Roman"/>
          <w:i/>
          <w:iCs/>
          <w:sz w:val="24"/>
          <w:szCs w:val="24"/>
          <w:shd w:val="clear" w:color="auto" w:fill="FFFFFF"/>
        </w:rPr>
        <w:t>Journal of College Science Teaching</w:t>
      </w:r>
      <w:r w:rsidRPr="00BE12D2">
        <w:rPr>
          <w:rFonts w:ascii="Times New Roman" w:hAnsi="Times New Roman" w:cs="Times New Roman"/>
          <w:sz w:val="24"/>
          <w:szCs w:val="24"/>
          <w:shd w:val="clear" w:color="auto" w:fill="FFFFFF"/>
        </w:rPr>
        <w:t>, </w:t>
      </w:r>
      <w:r w:rsidRPr="00BE12D2">
        <w:rPr>
          <w:rFonts w:ascii="Times New Roman" w:hAnsi="Times New Roman" w:cs="Times New Roman"/>
          <w:i/>
          <w:iCs/>
          <w:sz w:val="24"/>
          <w:szCs w:val="24"/>
          <w:shd w:val="clear" w:color="auto" w:fill="FFFFFF"/>
        </w:rPr>
        <w:t>49</w:t>
      </w:r>
      <w:r w:rsidRPr="00BE12D2">
        <w:rPr>
          <w:rFonts w:ascii="Times New Roman" w:hAnsi="Times New Roman" w:cs="Times New Roman"/>
          <w:sz w:val="24"/>
          <w:szCs w:val="24"/>
          <w:shd w:val="clear" w:color="auto" w:fill="FFFFFF"/>
        </w:rPr>
        <w:t>(5).</w:t>
      </w:r>
    </w:p>
    <w:p w14:paraId="466C4457" w14:textId="77777777" w:rsidR="0004308C" w:rsidRDefault="007E5591" w:rsidP="0004308C">
      <w:pPr>
        <w:spacing w:after="0" w:line="360" w:lineRule="auto"/>
        <w:jc w:val="both"/>
        <w:rPr>
          <w:rFonts w:ascii="Times New Roman" w:hAnsi="Times New Roman" w:cs="Times New Roman"/>
          <w:sz w:val="24"/>
          <w:szCs w:val="24"/>
          <w:shd w:val="clear" w:color="auto" w:fill="FFFFFF"/>
        </w:rPr>
      </w:pPr>
      <w:proofErr w:type="spellStart"/>
      <w:r w:rsidRPr="00BE12D2">
        <w:rPr>
          <w:rFonts w:ascii="Times New Roman" w:hAnsi="Times New Roman" w:cs="Times New Roman"/>
          <w:sz w:val="24"/>
          <w:szCs w:val="24"/>
          <w:shd w:val="clear" w:color="auto" w:fill="FFFFFF"/>
        </w:rPr>
        <w:t>Yanikoglu</w:t>
      </w:r>
      <w:proofErr w:type="spellEnd"/>
      <w:r w:rsidRPr="00BE12D2">
        <w:rPr>
          <w:rFonts w:ascii="Times New Roman" w:hAnsi="Times New Roman" w:cs="Times New Roman"/>
          <w:sz w:val="24"/>
          <w:szCs w:val="24"/>
          <w:shd w:val="clear" w:color="auto" w:fill="FFFFFF"/>
        </w:rPr>
        <w:t xml:space="preserve">, B., </w:t>
      </w:r>
      <w:proofErr w:type="spellStart"/>
      <w:r w:rsidRPr="00BE12D2">
        <w:rPr>
          <w:rFonts w:ascii="Times New Roman" w:hAnsi="Times New Roman" w:cs="Times New Roman"/>
          <w:sz w:val="24"/>
          <w:szCs w:val="24"/>
          <w:shd w:val="clear" w:color="auto" w:fill="FFFFFF"/>
        </w:rPr>
        <w:t>Gogus</w:t>
      </w:r>
      <w:proofErr w:type="spellEnd"/>
      <w:r w:rsidRPr="00BE12D2">
        <w:rPr>
          <w:rFonts w:ascii="Times New Roman" w:hAnsi="Times New Roman" w:cs="Times New Roman"/>
          <w:sz w:val="24"/>
          <w:szCs w:val="24"/>
          <w:shd w:val="clear" w:color="auto" w:fill="FFFFFF"/>
        </w:rPr>
        <w:t xml:space="preserve">, A. and </w:t>
      </w:r>
      <w:proofErr w:type="spellStart"/>
      <w:r w:rsidRPr="00BE12D2">
        <w:rPr>
          <w:rFonts w:ascii="Times New Roman" w:hAnsi="Times New Roman" w:cs="Times New Roman"/>
          <w:sz w:val="24"/>
          <w:szCs w:val="24"/>
          <w:shd w:val="clear" w:color="auto" w:fill="FFFFFF"/>
        </w:rPr>
        <w:t>Inal</w:t>
      </w:r>
      <w:proofErr w:type="spellEnd"/>
      <w:r w:rsidRPr="00BE12D2">
        <w:rPr>
          <w:rFonts w:ascii="Times New Roman" w:hAnsi="Times New Roman" w:cs="Times New Roman"/>
          <w:sz w:val="24"/>
          <w:szCs w:val="24"/>
          <w:shd w:val="clear" w:color="auto" w:fill="FFFFFF"/>
        </w:rPr>
        <w:t>, E., 2017. Use of handwriting recognition technologies in tablet-based learning modules for first grade education. </w:t>
      </w:r>
      <w:r w:rsidRPr="00BE12D2">
        <w:rPr>
          <w:rFonts w:ascii="Times New Roman" w:hAnsi="Times New Roman" w:cs="Times New Roman"/>
          <w:i/>
          <w:iCs/>
          <w:sz w:val="24"/>
          <w:szCs w:val="24"/>
          <w:shd w:val="clear" w:color="auto" w:fill="FFFFFF"/>
        </w:rPr>
        <w:t>Educational Technology Research and Development</w:t>
      </w:r>
      <w:r w:rsidRPr="00BE12D2">
        <w:rPr>
          <w:rFonts w:ascii="Times New Roman" w:hAnsi="Times New Roman" w:cs="Times New Roman"/>
          <w:sz w:val="24"/>
          <w:szCs w:val="24"/>
          <w:shd w:val="clear" w:color="auto" w:fill="FFFFFF"/>
        </w:rPr>
        <w:t>, </w:t>
      </w:r>
      <w:r w:rsidRPr="00BE12D2">
        <w:rPr>
          <w:rFonts w:ascii="Times New Roman" w:hAnsi="Times New Roman" w:cs="Times New Roman"/>
          <w:i/>
          <w:iCs/>
          <w:sz w:val="24"/>
          <w:szCs w:val="24"/>
          <w:shd w:val="clear" w:color="auto" w:fill="FFFFFF"/>
        </w:rPr>
        <w:t>65</w:t>
      </w:r>
      <w:r w:rsidRPr="00BE12D2">
        <w:rPr>
          <w:rFonts w:ascii="Times New Roman" w:hAnsi="Times New Roman" w:cs="Times New Roman"/>
          <w:sz w:val="24"/>
          <w:szCs w:val="24"/>
          <w:shd w:val="clear" w:color="auto" w:fill="FFFFFF"/>
        </w:rPr>
        <w:t>(5), pp.1369-1388.</w:t>
      </w:r>
    </w:p>
    <w:sectPr w:rsidR="0004308C" w:rsidSect="0042129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142F3" w14:textId="77777777" w:rsidR="00A962A7" w:rsidRDefault="00A962A7" w:rsidP="00056179">
      <w:pPr>
        <w:spacing w:after="0" w:line="240" w:lineRule="auto"/>
      </w:pPr>
      <w:r>
        <w:separator/>
      </w:r>
    </w:p>
  </w:endnote>
  <w:endnote w:type="continuationSeparator" w:id="0">
    <w:p w14:paraId="04FD9E89" w14:textId="77777777" w:rsidR="00A962A7" w:rsidRDefault="00A962A7" w:rsidP="00056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sz w:val="20"/>
        <w:szCs w:val="20"/>
      </w:rPr>
      <w:id w:val="2802423"/>
      <w:docPartObj>
        <w:docPartGallery w:val="Page Numbers (Bottom of Page)"/>
        <w:docPartUnique/>
      </w:docPartObj>
    </w:sdtPr>
    <w:sdtEndPr/>
    <w:sdtContent>
      <w:p w14:paraId="5F8A4D68" w14:textId="77777777" w:rsidR="00E6584B" w:rsidRPr="00E6584B" w:rsidRDefault="00056179">
        <w:pPr>
          <w:pStyle w:val="Footer"/>
          <w:jc w:val="right"/>
          <w:rPr>
            <w:rFonts w:ascii="Arial" w:hAnsi="Arial" w:cs="Arial"/>
            <w:sz w:val="20"/>
            <w:szCs w:val="20"/>
          </w:rPr>
        </w:pPr>
        <w:r w:rsidRPr="00E6584B">
          <w:rPr>
            <w:rFonts w:ascii="Arial" w:hAnsi="Arial" w:cs="Arial"/>
            <w:sz w:val="20"/>
            <w:szCs w:val="20"/>
          </w:rPr>
          <w:fldChar w:fldCharType="begin"/>
        </w:r>
        <w:r w:rsidR="007E5591" w:rsidRPr="00E6584B">
          <w:rPr>
            <w:rFonts w:ascii="Arial" w:hAnsi="Arial" w:cs="Arial"/>
            <w:sz w:val="20"/>
            <w:szCs w:val="20"/>
          </w:rPr>
          <w:instrText xml:space="preserve"> PAGE   \* MERGEFORMAT </w:instrText>
        </w:r>
        <w:r w:rsidRPr="00E6584B">
          <w:rPr>
            <w:rFonts w:ascii="Arial" w:hAnsi="Arial" w:cs="Arial"/>
            <w:sz w:val="20"/>
            <w:szCs w:val="20"/>
          </w:rPr>
          <w:fldChar w:fldCharType="separate"/>
        </w:r>
        <w:r w:rsidR="00EB3FFB">
          <w:rPr>
            <w:rFonts w:ascii="Arial" w:hAnsi="Arial" w:cs="Arial"/>
            <w:noProof/>
            <w:sz w:val="20"/>
            <w:szCs w:val="20"/>
          </w:rPr>
          <w:t>8</w:t>
        </w:r>
        <w:r w:rsidRPr="00E6584B">
          <w:rPr>
            <w:rFonts w:ascii="Arial" w:hAnsi="Arial" w:cs="Arial"/>
            <w:sz w:val="20"/>
            <w:szCs w:val="20"/>
          </w:rPr>
          <w:fldChar w:fldCharType="end"/>
        </w:r>
      </w:p>
    </w:sdtContent>
  </w:sdt>
  <w:p w14:paraId="57C87D73" w14:textId="77777777" w:rsidR="00E6584B" w:rsidRDefault="00E65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143296" w14:textId="77777777" w:rsidR="00A962A7" w:rsidRDefault="00A962A7" w:rsidP="00056179">
      <w:pPr>
        <w:spacing w:after="0" w:line="240" w:lineRule="auto"/>
      </w:pPr>
      <w:r>
        <w:separator/>
      </w:r>
    </w:p>
  </w:footnote>
  <w:footnote w:type="continuationSeparator" w:id="0">
    <w:p w14:paraId="6EB679DA" w14:textId="77777777" w:rsidR="00A962A7" w:rsidRDefault="00A962A7" w:rsidP="000561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00B533" w14:textId="77777777" w:rsidR="00E6584B" w:rsidRPr="00E6584B" w:rsidRDefault="007E5591">
    <w:pPr>
      <w:pStyle w:val="Header"/>
      <w:rPr>
        <w:rFonts w:ascii="Arial" w:hAnsi="Arial" w:cs="Arial"/>
        <w:sz w:val="20"/>
        <w:szCs w:val="20"/>
      </w:rPr>
    </w:pPr>
    <w:r w:rsidRPr="00E6584B">
      <w:rPr>
        <w:rFonts w:ascii="Arial" w:hAnsi="Arial" w:cs="Arial"/>
        <w:sz w:val="20"/>
        <w:szCs w:val="20"/>
      </w:rPr>
      <w:t xml:space="preserve">Academic and employability skills </w:t>
    </w:r>
  </w:p>
  <w:p w14:paraId="123417CF" w14:textId="77777777" w:rsidR="00E6584B" w:rsidRDefault="00E658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29C"/>
    <w:rsid w:val="0004308C"/>
    <w:rsid w:val="00056179"/>
    <w:rsid w:val="00396AA6"/>
    <w:rsid w:val="003D1240"/>
    <w:rsid w:val="0042129C"/>
    <w:rsid w:val="005B6D25"/>
    <w:rsid w:val="007E5591"/>
    <w:rsid w:val="009A4C8F"/>
    <w:rsid w:val="009C6338"/>
    <w:rsid w:val="00A01491"/>
    <w:rsid w:val="00A962A7"/>
    <w:rsid w:val="00AC098F"/>
    <w:rsid w:val="00BB1EAD"/>
    <w:rsid w:val="00BE12D2"/>
    <w:rsid w:val="00E6584B"/>
    <w:rsid w:val="00EB3FFB"/>
    <w:rsid w:val="00EB4E5F"/>
    <w:rsid w:val="00F60BF9"/>
    <w:rsid w:val="00FB59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39216"/>
  <w15:docId w15:val="{F25EA606-3DC1-4854-8547-C859FD652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29C"/>
  </w:style>
  <w:style w:type="paragraph" w:styleId="Heading1">
    <w:name w:val="heading 1"/>
    <w:basedOn w:val="Normal"/>
    <w:next w:val="Normal"/>
    <w:link w:val="Heading1Char"/>
    <w:uiPriority w:val="9"/>
    <w:qFormat/>
    <w:rsid w:val="00BE12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8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84B"/>
  </w:style>
  <w:style w:type="paragraph" w:styleId="Footer">
    <w:name w:val="footer"/>
    <w:basedOn w:val="Normal"/>
    <w:link w:val="FooterChar"/>
    <w:uiPriority w:val="99"/>
    <w:unhideWhenUsed/>
    <w:rsid w:val="00E658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84B"/>
  </w:style>
  <w:style w:type="paragraph" w:styleId="BalloonText">
    <w:name w:val="Balloon Text"/>
    <w:basedOn w:val="Normal"/>
    <w:link w:val="BalloonTextChar"/>
    <w:uiPriority w:val="99"/>
    <w:semiHidden/>
    <w:unhideWhenUsed/>
    <w:rsid w:val="00E658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584B"/>
    <w:rPr>
      <w:rFonts w:ascii="Tahoma" w:hAnsi="Tahoma" w:cs="Tahoma"/>
      <w:sz w:val="16"/>
      <w:szCs w:val="16"/>
    </w:rPr>
  </w:style>
  <w:style w:type="character" w:customStyle="1" w:styleId="Heading1Char">
    <w:name w:val="Heading 1 Char"/>
    <w:basedOn w:val="DefaultParagraphFont"/>
    <w:link w:val="Heading1"/>
    <w:uiPriority w:val="9"/>
    <w:rsid w:val="00BE12D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4308C"/>
    <w:pPr>
      <w:outlineLvl w:val="9"/>
    </w:pPr>
    <w:rPr>
      <w:lang w:val="en-US"/>
    </w:rPr>
  </w:style>
  <w:style w:type="paragraph" w:styleId="TOC1">
    <w:name w:val="toc 1"/>
    <w:basedOn w:val="Normal"/>
    <w:next w:val="Normal"/>
    <w:autoRedefine/>
    <w:uiPriority w:val="39"/>
    <w:unhideWhenUsed/>
    <w:rsid w:val="0004308C"/>
    <w:pPr>
      <w:spacing w:after="100"/>
    </w:pPr>
  </w:style>
  <w:style w:type="character" w:styleId="Hyperlink">
    <w:name w:val="Hyperlink"/>
    <w:basedOn w:val="DefaultParagraphFont"/>
    <w:uiPriority w:val="99"/>
    <w:unhideWhenUsed/>
    <w:rsid w:val="000430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A3CEE6-07B5-46E1-92A8-B6BA609AA0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3075</Words>
  <Characters>17534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SAGNIK MODAK</dc:creator>
  <cp:lastModifiedBy>Monica Cernat</cp:lastModifiedBy>
  <cp:revision>2</cp:revision>
  <dcterms:created xsi:type="dcterms:W3CDTF">2021-01-02T16:32:00Z</dcterms:created>
  <dcterms:modified xsi:type="dcterms:W3CDTF">2021-01-02T16:32:00Z</dcterms:modified>
</cp:coreProperties>
</file>