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D2841" w14:textId="3A5497E5" w:rsidR="00017C13" w:rsidRDefault="00593F6D">
      <w:r w:rsidRPr="00A406E5">
        <w:rPr>
          <w:rFonts w:cs="Arial"/>
          <w:noProof/>
        </w:rPr>
        <w:drawing>
          <wp:anchor distT="0" distB="0" distL="114300" distR="114300" simplePos="0" relativeHeight="251659264" behindDoc="0" locked="0" layoutInCell="1" allowOverlap="1" wp14:anchorId="5A53F399" wp14:editId="05A8527B">
            <wp:simplePos x="0" y="0"/>
            <wp:positionH relativeFrom="column">
              <wp:posOffset>1725671</wp:posOffset>
            </wp:positionH>
            <wp:positionV relativeFrom="paragraph">
              <wp:posOffset>73660</wp:posOffset>
            </wp:positionV>
            <wp:extent cx="2341880" cy="876935"/>
            <wp:effectExtent l="0" t="0" r="0" b="0"/>
            <wp:wrapSquare wrapText="bothSides"/>
            <wp:docPr id="1586738023" name="Picture 15867380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41880" cy="876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5E1A49" w14:textId="77777777" w:rsidR="00911420" w:rsidRDefault="00911420"/>
    <w:p w14:paraId="33231FBD" w14:textId="77777777" w:rsidR="00911420" w:rsidRDefault="00911420"/>
    <w:p w14:paraId="25C57271" w14:textId="6CB8D473" w:rsidR="00103D84" w:rsidRDefault="00E869B4" w:rsidP="00E869B4">
      <w:pPr>
        <w:tabs>
          <w:tab w:val="left" w:pos="7800"/>
        </w:tabs>
      </w:pPr>
      <w:r>
        <w:tab/>
      </w:r>
    </w:p>
    <w:p w14:paraId="5B531474" w14:textId="77777777" w:rsidR="00593F6D" w:rsidRDefault="00593F6D" w:rsidP="00E869B4">
      <w:pPr>
        <w:tabs>
          <w:tab w:val="left" w:pos="7800"/>
        </w:tabs>
      </w:pPr>
    </w:p>
    <w:p w14:paraId="6AD9F03A" w14:textId="77777777" w:rsidR="00593F6D" w:rsidRDefault="00593F6D" w:rsidP="00E869B4">
      <w:pPr>
        <w:tabs>
          <w:tab w:val="left" w:pos="7800"/>
        </w:tabs>
      </w:pPr>
    </w:p>
    <w:p w14:paraId="05E2484D" w14:textId="77777777" w:rsidR="00593F6D" w:rsidRDefault="00593F6D" w:rsidP="00E869B4">
      <w:pPr>
        <w:tabs>
          <w:tab w:val="left" w:pos="7800"/>
        </w:tabs>
      </w:pPr>
    </w:p>
    <w:p w14:paraId="717F21F0" w14:textId="77777777" w:rsidR="00593F6D" w:rsidRDefault="00593F6D" w:rsidP="00E869B4">
      <w:pPr>
        <w:tabs>
          <w:tab w:val="left" w:pos="7800"/>
        </w:tabs>
      </w:pPr>
    </w:p>
    <w:p w14:paraId="7683E0CD" w14:textId="328546BA" w:rsidR="008661D1" w:rsidRDefault="0002438A" w:rsidP="00C27813">
      <w:pPr>
        <w:jc w:val="center"/>
        <w:rPr>
          <w:b/>
          <w:bCs/>
          <w:sz w:val="32"/>
          <w:szCs w:val="32"/>
        </w:rPr>
      </w:pPr>
      <w:r w:rsidRPr="00593F6D">
        <w:rPr>
          <w:b/>
          <w:bCs/>
          <w:sz w:val="32"/>
          <w:szCs w:val="32"/>
        </w:rPr>
        <w:t>MANAGEMENT ECONOMICS</w:t>
      </w:r>
    </w:p>
    <w:p w14:paraId="65C98463" w14:textId="02044F69" w:rsidR="00593F6D" w:rsidRPr="00593F6D" w:rsidRDefault="00593F6D" w:rsidP="00C27813">
      <w:pPr>
        <w:jc w:val="center"/>
        <w:rPr>
          <w:b/>
          <w:bCs/>
          <w:sz w:val="32"/>
          <w:szCs w:val="32"/>
        </w:rPr>
      </w:pPr>
      <w:r>
        <w:rPr>
          <w:b/>
          <w:bCs/>
          <w:sz w:val="32"/>
          <w:szCs w:val="32"/>
        </w:rPr>
        <w:t>INDIVIDUAL ESSAY</w:t>
      </w:r>
    </w:p>
    <w:p w14:paraId="1B53DE5A" w14:textId="77777777" w:rsidR="00593F6D" w:rsidRDefault="00593F6D" w:rsidP="00C27813">
      <w:pPr>
        <w:jc w:val="center"/>
      </w:pPr>
    </w:p>
    <w:p w14:paraId="58D50363" w14:textId="77777777" w:rsidR="00593F6D" w:rsidRDefault="00593F6D" w:rsidP="00C27813">
      <w:pPr>
        <w:jc w:val="center"/>
      </w:pPr>
    </w:p>
    <w:p w14:paraId="77C79693" w14:textId="77777777" w:rsidR="00593F6D" w:rsidRDefault="00593F6D" w:rsidP="00C27813">
      <w:pPr>
        <w:jc w:val="center"/>
        <w:rPr>
          <w:b/>
          <w:bCs/>
        </w:rPr>
      </w:pPr>
    </w:p>
    <w:p w14:paraId="756F2A1D" w14:textId="77777777" w:rsidR="00593F6D" w:rsidRDefault="00593F6D" w:rsidP="00C27813">
      <w:pPr>
        <w:jc w:val="center"/>
        <w:rPr>
          <w:b/>
          <w:bCs/>
        </w:rPr>
      </w:pPr>
    </w:p>
    <w:p w14:paraId="1CD098DD" w14:textId="77777777" w:rsidR="00593F6D" w:rsidRDefault="00593F6D" w:rsidP="00C27813">
      <w:pPr>
        <w:jc w:val="center"/>
        <w:rPr>
          <w:b/>
          <w:bCs/>
        </w:rPr>
      </w:pPr>
    </w:p>
    <w:p w14:paraId="53AE4327" w14:textId="77777777" w:rsidR="00593F6D" w:rsidRDefault="00593F6D" w:rsidP="00C27813">
      <w:pPr>
        <w:jc w:val="center"/>
        <w:rPr>
          <w:b/>
          <w:bCs/>
        </w:rPr>
      </w:pPr>
    </w:p>
    <w:p w14:paraId="105F39F6" w14:textId="77777777" w:rsidR="00593F6D" w:rsidRDefault="00593F6D" w:rsidP="00C27813">
      <w:pPr>
        <w:jc w:val="center"/>
        <w:rPr>
          <w:b/>
          <w:bCs/>
        </w:rPr>
      </w:pPr>
    </w:p>
    <w:p w14:paraId="073ED772" w14:textId="77777777" w:rsidR="00593F6D" w:rsidRDefault="00593F6D" w:rsidP="00C27813">
      <w:pPr>
        <w:jc w:val="center"/>
        <w:rPr>
          <w:b/>
          <w:bCs/>
        </w:rPr>
      </w:pPr>
    </w:p>
    <w:p w14:paraId="5E5DD806" w14:textId="77777777" w:rsidR="00593F6D" w:rsidRDefault="00593F6D" w:rsidP="00C27813">
      <w:pPr>
        <w:jc w:val="center"/>
        <w:rPr>
          <w:b/>
          <w:bCs/>
        </w:rPr>
      </w:pPr>
    </w:p>
    <w:p w14:paraId="00F99BF2" w14:textId="03B617EE" w:rsidR="00911420" w:rsidRPr="00593F6D" w:rsidRDefault="00593F6D" w:rsidP="00593F6D">
      <w:pPr>
        <w:jc w:val="left"/>
        <w:rPr>
          <w:rFonts w:cs="Arial"/>
        </w:rPr>
      </w:pPr>
      <w:r w:rsidRPr="00593F6D">
        <w:rPr>
          <w:rFonts w:cs="Arial"/>
          <w:b/>
          <w:bCs/>
        </w:rPr>
        <w:t xml:space="preserve">Student </w:t>
      </w:r>
      <w:proofErr w:type="gramStart"/>
      <w:r w:rsidRPr="00593F6D">
        <w:rPr>
          <w:rFonts w:cs="Arial"/>
          <w:b/>
          <w:bCs/>
        </w:rPr>
        <w:t>name :</w:t>
      </w:r>
      <w:proofErr w:type="gramEnd"/>
      <w:r w:rsidRPr="00593F6D">
        <w:rPr>
          <w:rFonts w:cs="Arial"/>
        </w:rPr>
        <w:t xml:space="preserve"> Adelina </w:t>
      </w:r>
      <w:proofErr w:type="spellStart"/>
      <w:r w:rsidRPr="00593F6D">
        <w:rPr>
          <w:rFonts w:cs="Arial"/>
        </w:rPr>
        <w:t>Bitca</w:t>
      </w:r>
      <w:proofErr w:type="spellEnd"/>
    </w:p>
    <w:p w14:paraId="2C0ABAC8" w14:textId="2288C04E" w:rsidR="00593F6D" w:rsidRPr="00593F6D" w:rsidRDefault="00593F6D" w:rsidP="00593F6D">
      <w:pPr>
        <w:jc w:val="left"/>
        <w:rPr>
          <w:rFonts w:cs="Arial"/>
        </w:rPr>
      </w:pPr>
      <w:r w:rsidRPr="00593F6D">
        <w:rPr>
          <w:rFonts w:cs="Arial"/>
          <w:b/>
          <w:bCs/>
        </w:rPr>
        <w:t>Student ID number:</w:t>
      </w:r>
      <w:r w:rsidRPr="00593F6D">
        <w:rPr>
          <w:rFonts w:cs="Arial"/>
        </w:rPr>
        <w:t xml:space="preserve"> 2128219</w:t>
      </w:r>
    </w:p>
    <w:p w14:paraId="698FFDEA" w14:textId="5D04DF72" w:rsidR="00593F6D" w:rsidRPr="00593F6D" w:rsidRDefault="00593F6D" w:rsidP="00593F6D">
      <w:pPr>
        <w:jc w:val="left"/>
        <w:rPr>
          <w:rFonts w:cs="Arial"/>
        </w:rPr>
      </w:pPr>
      <w:r w:rsidRPr="00593F6D">
        <w:rPr>
          <w:rFonts w:cs="Arial"/>
          <w:b/>
          <w:bCs/>
        </w:rPr>
        <w:t xml:space="preserve">Module: </w:t>
      </w:r>
      <w:r w:rsidRPr="00593F6D">
        <w:rPr>
          <w:rFonts w:cs="Arial"/>
        </w:rPr>
        <w:t xml:space="preserve">Management Economics </w:t>
      </w:r>
    </w:p>
    <w:p w14:paraId="6BD1D7A8" w14:textId="4D39B5AD" w:rsidR="00593F6D" w:rsidRPr="00593F6D" w:rsidRDefault="00593F6D" w:rsidP="00593F6D">
      <w:pPr>
        <w:jc w:val="left"/>
        <w:rPr>
          <w:rFonts w:cs="Arial"/>
        </w:rPr>
      </w:pPr>
      <w:r w:rsidRPr="00593F6D">
        <w:rPr>
          <w:rFonts w:cs="Arial"/>
          <w:b/>
          <w:bCs/>
        </w:rPr>
        <w:t>Module code:</w:t>
      </w:r>
      <w:r w:rsidRPr="00593F6D">
        <w:rPr>
          <w:rFonts w:cs="Arial"/>
        </w:rPr>
        <w:t xml:space="preserve"> LCBB5008</w:t>
      </w:r>
    </w:p>
    <w:p w14:paraId="004C6B3A" w14:textId="5E360FBD" w:rsidR="00593F6D" w:rsidRPr="00593F6D" w:rsidRDefault="00593F6D" w:rsidP="00593F6D">
      <w:pPr>
        <w:jc w:val="left"/>
        <w:rPr>
          <w:rFonts w:cs="Arial"/>
        </w:rPr>
      </w:pPr>
      <w:r w:rsidRPr="00593F6D">
        <w:rPr>
          <w:rFonts w:cs="Arial"/>
          <w:b/>
          <w:bCs/>
        </w:rPr>
        <w:t>Module Leader:</w:t>
      </w:r>
      <w:r w:rsidRPr="00593F6D">
        <w:rPr>
          <w:rFonts w:cs="Arial"/>
        </w:rPr>
        <w:t xml:space="preserve"> </w:t>
      </w:r>
      <w:proofErr w:type="spellStart"/>
      <w:r w:rsidRPr="00593F6D">
        <w:rPr>
          <w:rFonts w:cs="Arial"/>
        </w:rPr>
        <w:t>Muno</w:t>
      </w:r>
      <w:proofErr w:type="spellEnd"/>
      <w:r w:rsidRPr="00593F6D">
        <w:rPr>
          <w:rFonts w:cs="Arial"/>
        </w:rPr>
        <w:t xml:space="preserve"> </w:t>
      </w:r>
      <w:proofErr w:type="spellStart"/>
      <w:r w:rsidRPr="00593F6D">
        <w:rPr>
          <w:rFonts w:cs="Arial"/>
        </w:rPr>
        <w:t>Zuwirai</w:t>
      </w:r>
      <w:proofErr w:type="spellEnd"/>
    </w:p>
    <w:p w14:paraId="684419FD" w14:textId="7A44DBE4" w:rsidR="00711410" w:rsidRDefault="00711410" w:rsidP="00DD3D81">
      <w:pPr>
        <w:spacing w:line="259" w:lineRule="auto"/>
      </w:pPr>
      <w:r>
        <w:br w:type="page"/>
      </w:r>
    </w:p>
    <w:sdt>
      <w:sdtPr>
        <w:rPr>
          <w:rFonts w:ascii="Arial" w:eastAsiaTheme="minorHAnsi" w:hAnsi="Arial" w:cs="Arial"/>
          <w:b w:val="0"/>
          <w:color w:val="auto"/>
          <w:sz w:val="24"/>
          <w:szCs w:val="22"/>
        </w:rPr>
        <w:id w:val="887995188"/>
        <w:docPartObj>
          <w:docPartGallery w:val="Table of Contents"/>
          <w:docPartUnique/>
        </w:docPartObj>
      </w:sdtPr>
      <w:sdtEndPr>
        <w:rPr>
          <w:rFonts w:cstheme="minorBidi"/>
          <w:bCs/>
          <w:noProof/>
          <w:color w:val="000000" w:themeColor="text1"/>
          <w:sz w:val="22"/>
        </w:rPr>
      </w:sdtEndPr>
      <w:sdtContent>
        <w:p w14:paraId="55C9A182" w14:textId="413D71B8" w:rsidR="003030DF" w:rsidRPr="00593F6D" w:rsidRDefault="008524FC" w:rsidP="00C12960">
          <w:pPr>
            <w:pStyle w:val="TOCHeading"/>
            <w:jc w:val="center"/>
            <w:rPr>
              <w:rFonts w:ascii="Arial" w:hAnsi="Arial" w:cs="Arial"/>
              <w:color w:val="auto"/>
            </w:rPr>
          </w:pPr>
          <w:r w:rsidRPr="00593F6D">
            <w:rPr>
              <w:rFonts w:ascii="Arial" w:eastAsiaTheme="minorHAnsi" w:hAnsi="Arial" w:cs="Arial"/>
              <w:b w:val="0"/>
              <w:color w:val="auto"/>
              <w:sz w:val="24"/>
              <w:szCs w:val="22"/>
            </w:rPr>
            <w:t xml:space="preserve"> </w:t>
          </w:r>
          <w:r w:rsidR="003030DF" w:rsidRPr="00593F6D">
            <w:rPr>
              <w:rFonts w:ascii="Arial" w:hAnsi="Arial" w:cs="Arial"/>
              <w:color w:val="auto"/>
            </w:rPr>
            <w:t>Table of Contents</w:t>
          </w:r>
        </w:p>
        <w:p w14:paraId="249ACB46" w14:textId="4591EE84" w:rsidR="00B73AB2" w:rsidRDefault="003030DF">
          <w:pPr>
            <w:pStyle w:val="TOC1"/>
            <w:tabs>
              <w:tab w:val="right" w:leader="dot" w:pos="9017"/>
            </w:tabs>
            <w:rPr>
              <w:rFonts w:asciiTheme="minorHAnsi" w:eastAsiaTheme="minorEastAsia" w:hAnsiTheme="minorHAnsi"/>
              <w:noProof/>
              <w:color w:val="auto"/>
              <w:kern w:val="2"/>
              <w:sz w:val="24"/>
              <w:szCs w:val="24"/>
              <w:lang w:val="en-GB" w:eastAsia="en-GB"/>
              <w14:ligatures w14:val="standardContextual"/>
            </w:rPr>
          </w:pPr>
          <w:r w:rsidRPr="00593F6D">
            <w:rPr>
              <w:rFonts w:cs="Arial"/>
              <w:b/>
              <w:bCs/>
              <w:noProof/>
            </w:rPr>
            <w:fldChar w:fldCharType="begin"/>
          </w:r>
          <w:r w:rsidRPr="00593F6D">
            <w:rPr>
              <w:rFonts w:cs="Arial"/>
              <w:b/>
              <w:bCs/>
              <w:noProof/>
            </w:rPr>
            <w:instrText xml:space="preserve"> TOC \o "1-3" \h \z \u </w:instrText>
          </w:r>
          <w:r w:rsidRPr="00593F6D">
            <w:rPr>
              <w:rFonts w:cs="Arial"/>
              <w:b/>
              <w:bCs/>
              <w:noProof/>
            </w:rPr>
            <w:fldChar w:fldCharType="separate"/>
          </w:r>
          <w:hyperlink w:anchor="_Toc170499295" w:history="1">
            <w:r w:rsidR="00B73AB2" w:rsidRPr="00FD0846">
              <w:rPr>
                <w:rStyle w:val="Hyperlink"/>
                <w:noProof/>
              </w:rPr>
              <w:t>Introduction</w:t>
            </w:r>
            <w:r w:rsidR="00B73AB2">
              <w:rPr>
                <w:noProof/>
                <w:webHidden/>
              </w:rPr>
              <w:tab/>
            </w:r>
            <w:r w:rsidR="00B73AB2">
              <w:rPr>
                <w:noProof/>
                <w:webHidden/>
              </w:rPr>
              <w:fldChar w:fldCharType="begin"/>
            </w:r>
            <w:r w:rsidR="00B73AB2">
              <w:rPr>
                <w:noProof/>
                <w:webHidden/>
              </w:rPr>
              <w:instrText xml:space="preserve"> PAGEREF _Toc170499295 \h </w:instrText>
            </w:r>
            <w:r w:rsidR="00B73AB2">
              <w:rPr>
                <w:noProof/>
                <w:webHidden/>
              </w:rPr>
            </w:r>
            <w:r w:rsidR="00B73AB2">
              <w:rPr>
                <w:noProof/>
                <w:webHidden/>
              </w:rPr>
              <w:fldChar w:fldCharType="separate"/>
            </w:r>
            <w:r w:rsidR="00B73AB2">
              <w:rPr>
                <w:noProof/>
                <w:webHidden/>
              </w:rPr>
              <w:t>2</w:t>
            </w:r>
            <w:r w:rsidR="00B73AB2">
              <w:rPr>
                <w:noProof/>
                <w:webHidden/>
              </w:rPr>
              <w:fldChar w:fldCharType="end"/>
            </w:r>
          </w:hyperlink>
        </w:p>
        <w:p w14:paraId="6175136B" w14:textId="72B4A82C" w:rsidR="00B73AB2" w:rsidRDefault="00B73AB2">
          <w:pPr>
            <w:pStyle w:val="TOC1"/>
            <w:tabs>
              <w:tab w:val="right" w:leader="dot" w:pos="9017"/>
            </w:tabs>
            <w:rPr>
              <w:rFonts w:asciiTheme="minorHAnsi" w:eastAsiaTheme="minorEastAsia" w:hAnsiTheme="minorHAnsi"/>
              <w:noProof/>
              <w:color w:val="auto"/>
              <w:kern w:val="2"/>
              <w:sz w:val="24"/>
              <w:szCs w:val="24"/>
              <w:lang w:val="en-GB" w:eastAsia="en-GB"/>
              <w14:ligatures w14:val="standardContextual"/>
            </w:rPr>
          </w:pPr>
          <w:hyperlink w:anchor="_Toc170499296" w:history="1">
            <w:r w:rsidRPr="00FD0846">
              <w:rPr>
                <w:rStyle w:val="Hyperlink"/>
                <w:noProof/>
              </w:rPr>
              <w:t>Profit Maximization Theory considering the UK Fast Food and Restaurant Industry</w:t>
            </w:r>
            <w:r>
              <w:rPr>
                <w:noProof/>
                <w:webHidden/>
              </w:rPr>
              <w:tab/>
            </w:r>
            <w:r>
              <w:rPr>
                <w:noProof/>
                <w:webHidden/>
              </w:rPr>
              <w:fldChar w:fldCharType="begin"/>
            </w:r>
            <w:r>
              <w:rPr>
                <w:noProof/>
                <w:webHidden/>
              </w:rPr>
              <w:instrText xml:space="preserve"> PAGEREF _Toc170499296 \h </w:instrText>
            </w:r>
            <w:r>
              <w:rPr>
                <w:noProof/>
                <w:webHidden/>
              </w:rPr>
            </w:r>
            <w:r>
              <w:rPr>
                <w:noProof/>
                <w:webHidden/>
              </w:rPr>
              <w:fldChar w:fldCharType="separate"/>
            </w:r>
            <w:r>
              <w:rPr>
                <w:noProof/>
                <w:webHidden/>
              </w:rPr>
              <w:t>3</w:t>
            </w:r>
            <w:r>
              <w:rPr>
                <w:noProof/>
                <w:webHidden/>
              </w:rPr>
              <w:fldChar w:fldCharType="end"/>
            </w:r>
          </w:hyperlink>
        </w:p>
        <w:p w14:paraId="6376EBA7" w14:textId="17ADDB0B" w:rsidR="00B73AB2" w:rsidRDefault="00B73AB2">
          <w:pPr>
            <w:pStyle w:val="TOC1"/>
            <w:tabs>
              <w:tab w:val="right" w:leader="dot" w:pos="9017"/>
            </w:tabs>
            <w:rPr>
              <w:rFonts w:asciiTheme="minorHAnsi" w:eastAsiaTheme="minorEastAsia" w:hAnsiTheme="minorHAnsi"/>
              <w:noProof/>
              <w:color w:val="auto"/>
              <w:kern w:val="2"/>
              <w:sz w:val="24"/>
              <w:szCs w:val="24"/>
              <w:lang w:val="en-GB" w:eastAsia="en-GB"/>
              <w14:ligatures w14:val="standardContextual"/>
            </w:rPr>
          </w:pPr>
          <w:hyperlink w:anchor="_Toc170499297" w:history="1">
            <w:r w:rsidRPr="00FD0846">
              <w:rPr>
                <w:rStyle w:val="Hyperlink"/>
                <w:noProof/>
              </w:rPr>
              <w:t>Application of the Economic Theories</w:t>
            </w:r>
            <w:r>
              <w:rPr>
                <w:noProof/>
                <w:webHidden/>
              </w:rPr>
              <w:tab/>
            </w:r>
            <w:r>
              <w:rPr>
                <w:noProof/>
                <w:webHidden/>
              </w:rPr>
              <w:fldChar w:fldCharType="begin"/>
            </w:r>
            <w:r>
              <w:rPr>
                <w:noProof/>
                <w:webHidden/>
              </w:rPr>
              <w:instrText xml:space="preserve"> PAGEREF _Toc170499297 \h </w:instrText>
            </w:r>
            <w:r>
              <w:rPr>
                <w:noProof/>
                <w:webHidden/>
              </w:rPr>
            </w:r>
            <w:r>
              <w:rPr>
                <w:noProof/>
                <w:webHidden/>
              </w:rPr>
              <w:fldChar w:fldCharType="separate"/>
            </w:r>
            <w:r>
              <w:rPr>
                <w:noProof/>
                <w:webHidden/>
              </w:rPr>
              <w:t>5</w:t>
            </w:r>
            <w:r>
              <w:rPr>
                <w:noProof/>
                <w:webHidden/>
              </w:rPr>
              <w:fldChar w:fldCharType="end"/>
            </w:r>
          </w:hyperlink>
        </w:p>
        <w:p w14:paraId="643B4234" w14:textId="6B855640" w:rsidR="00B73AB2" w:rsidRDefault="00B73AB2">
          <w:pPr>
            <w:pStyle w:val="TOC1"/>
            <w:tabs>
              <w:tab w:val="right" w:leader="dot" w:pos="9017"/>
            </w:tabs>
            <w:rPr>
              <w:rFonts w:asciiTheme="minorHAnsi" w:eastAsiaTheme="minorEastAsia" w:hAnsiTheme="minorHAnsi"/>
              <w:noProof/>
              <w:color w:val="auto"/>
              <w:kern w:val="2"/>
              <w:sz w:val="24"/>
              <w:szCs w:val="24"/>
              <w:lang w:val="en-GB" w:eastAsia="en-GB"/>
              <w14:ligatures w14:val="standardContextual"/>
            </w:rPr>
          </w:pPr>
          <w:hyperlink w:anchor="_Toc170499298" w:history="1">
            <w:r w:rsidRPr="00FD0846">
              <w:rPr>
                <w:rStyle w:val="Hyperlink"/>
                <w:noProof/>
              </w:rPr>
              <w:t>Recommendations for Sustainable Growth</w:t>
            </w:r>
            <w:r>
              <w:rPr>
                <w:noProof/>
                <w:webHidden/>
              </w:rPr>
              <w:tab/>
            </w:r>
            <w:r>
              <w:rPr>
                <w:noProof/>
                <w:webHidden/>
              </w:rPr>
              <w:fldChar w:fldCharType="begin"/>
            </w:r>
            <w:r>
              <w:rPr>
                <w:noProof/>
                <w:webHidden/>
              </w:rPr>
              <w:instrText xml:space="preserve"> PAGEREF _Toc170499298 \h </w:instrText>
            </w:r>
            <w:r>
              <w:rPr>
                <w:noProof/>
                <w:webHidden/>
              </w:rPr>
            </w:r>
            <w:r>
              <w:rPr>
                <w:noProof/>
                <w:webHidden/>
              </w:rPr>
              <w:fldChar w:fldCharType="separate"/>
            </w:r>
            <w:r>
              <w:rPr>
                <w:noProof/>
                <w:webHidden/>
              </w:rPr>
              <w:t>8</w:t>
            </w:r>
            <w:r>
              <w:rPr>
                <w:noProof/>
                <w:webHidden/>
              </w:rPr>
              <w:fldChar w:fldCharType="end"/>
            </w:r>
          </w:hyperlink>
        </w:p>
        <w:p w14:paraId="5067AB3E" w14:textId="1F184EDB" w:rsidR="00B73AB2" w:rsidRDefault="00B73AB2">
          <w:pPr>
            <w:pStyle w:val="TOC1"/>
            <w:tabs>
              <w:tab w:val="right" w:leader="dot" w:pos="9017"/>
            </w:tabs>
            <w:rPr>
              <w:rFonts w:asciiTheme="minorHAnsi" w:eastAsiaTheme="minorEastAsia" w:hAnsiTheme="minorHAnsi"/>
              <w:noProof/>
              <w:color w:val="auto"/>
              <w:kern w:val="2"/>
              <w:sz w:val="24"/>
              <w:szCs w:val="24"/>
              <w:lang w:val="en-GB" w:eastAsia="en-GB"/>
              <w14:ligatures w14:val="standardContextual"/>
            </w:rPr>
          </w:pPr>
          <w:hyperlink w:anchor="_Toc170499299" w:history="1">
            <w:r w:rsidRPr="00FD0846">
              <w:rPr>
                <w:rStyle w:val="Hyperlink"/>
                <w:noProof/>
              </w:rPr>
              <w:t>Reference</w:t>
            </w:r>
            <w:r>
              <w:rPr>
                <w:noProof/>
                <w:webHidden/>
              </w:rPr>
              <w:tab/>
            </w:r>
            <w:r>
              <w:rPr>
                <w:noProof/>
                <w:webHidden/>
              </w:rPr>
              <w:fldChar w:fldCharType="begin"/>
            </w:r>
            <w:r>
              <w:rPr>
                <w:noProof/>
                <w:webHidden/>
              </w:rPr>
              <w:instrText xml:space="preserve"> PAGEREF _Toc170499299 \h </w:instrText>
            </w:r>
            <w:r>
              <w:rPr>
                <w:noProof/>
                <w:webHidden/>
              </w:rPr>
            </w:r>
            <w:r>
              <w:rPr>
                <w:noProof/>
                <w:webHidden/>
              </w:rPr>
              <w:fldChar w:fldCharType="separate"/>
            </w:r>
            <w:r>
              <w:rPr>
                <w:noProof/>
                <w:webHidden/>
              </w:rPr>
              <w:t>10</w:t>
            </w:r>
            <w:r>
              <w:rPr>
                <w:noProof/>
                <w:webHidden/>
              </w:rPr>
              <w:fldChar w:fldCharType="end"/>
            </w:r>
          </w:hyperlink>
        </w:p>
        <w:p w14:paraId="2AF6AD38" w14:textId="34214802" w:rsidR="003030DF" w:rsidRDefault="003030DF">
          <w:r w:rsidRPr="00593F6D">
            <w:rPr>
              <w:rFonts w:cs="Arial"/>
              <w:b/>
              <w:bCs/>
              <w:noProof/>
            </w:rPr>
            <w:fldChar w:fldCharType="end"/>
          </w:r>
        </w:p>
      </w:sdtContent>
    </w:sdt>
    <w:p w14:paraId="20100C83" w14:textId="5DC450E5" w:rsidR="006B745A" w:rsidRPr="00593F6D" w:rsidRDefault="003030DF" w:rsidP="00593F6D">
      <w:pPr>
        <w:pStyle w:val="Heading1"/>
        <w:rPr>
          <w:szCs w:val="22"/>
        </w:rPr>
      </w:pPr>
      <w:r>
        <w:br w:type="page"/>
      </w:r>
      <w:bookmarkStart w:id="0" w:name="_Toc170499295"/>
      <w:r w:rsidR="00895EA0" w:rsidRPr="00593F6D">
        <w:rPr>
          <w:szCs w:val="22"/>
        </w:rPr>
        <w:lastRenderedPageBreak/>
        <w:t>Introduction</w:t>
      </w:r>
      <w:bookmarkEnd w:id="0"/>
    </w:p>
    <w:p w14:paraId="4F6050E9" w14:textId="1D6BBD91" w:rsidR="0002438A" w:rsidRPr="00593F6D" w:rsidRDefault="007B5AC8" w:rsidP="00593F6D">
      <w:r w:rsidRPr="00593F6D">
        <w:tab/>
        <w:t>An increasingly changing people’s lifestyle, particularly post-</w:t>
      </w:r>
      <w:r w:rsidR="007B716D" w:rsidRPr="00593F6D">
        <w:t>COVID-19</w:t>
      </w:r>
      <w:r w:rsidRPr="00593F6D">
        <w:t xml:space="preserve"> has driven the growth and popularity of the fast-food industry.</w:t>
      </w:r>
      <w:r w:rsidR="00BF6714" w:rsidRPr="00593F6D">
        <w:t xml:space="preserve"> </w:t>
      </w:r>
      <w:r w:rsidRPr="00593F6D">
        <w:t xml:space="preserve">The fast-food and restaurants have become new trend across the globe, </w:t>
      </w:r>
      <w:r w:rsidR="00FF6BD5" w:rsidRPr="00593F6D">
        <w:t>including the UK</w:t>
      </w:r>
      <w:r w:rsidRPr="00593F6D">
        <w:t xml:space="preserve">. Despite various debates over the health impacts of the fast-foods and restaurant foods on </w:t>
      </w:r>
      <w:r w:rsidR="00090CFD" w:rsidRPr="00593F6D">
        <w:t>people</w:t>
      </w:r>
      <w:r w:rsidRPr="00593F6D">
        <w:t xml:space="preserve">, the craze for the fast-foods continues to be strong and </w:t>
      </w:r>
      <w:r w:rsidR="00090CFD" w:rsidRPr="00593F6D">
        <w:t>indicating</w:t>
      </w:r>
      <w:r w:rsidRPr="00593F6D">
        <w:t xml:space="preserve"> a great potential </w:t>
      </w:r>
      <w:r w:rsidR="00612EB5" w:rsidRPr="00593F6D">
        <w:t xml:space="preserve">in </w:t>
      </w:r>
      <w:r w:rsidRPr="00593F6D">
        <w:t xml:space="preserve">the coming years. </w:t>
      </w:r>
      <w:r w:rsidR="00D85390" w:rsidRPr="00593F6D">
        <w:t xml:space="preserve">Various dominant players in the fast-food industry have experienced a significant growth over the </w:t>
      </w:r>
      <w:r w:rsidR="00DB2D1A" w:rsidRPr="00593F6D">
        <w:t>years</w:t>
      </w:r>
      <w:r w:rsidR="00D85390" w:rsidRPr="00593F6D">
        <w:t xml:space="preserve"> because of the increased demands</w:t>
      </w:r>
      <w:r w:rsidR="000B3933" w:rsidRPr="00593F6D">
        <w:t xml:space="preserve"> for the fast foods across the globe.</w:t>
      </w:r>
      <w:r w:rsidR="0034259C" w:rsidRPr="00593F6D">
        <w:t xml:space="preserve"> The companies, such as Domino’s Pizza and McDonald’s have</w:t>
      </w:r>
      <w:r w:rsidR="00263D0E" w:rsidRPr="00593F6D">
        <w:t xml:space="preserve"> brought revolution in the fast-food industry through their franchising strategy across the globe, as this strategy become a </w:t>
      </w:r>
      <w:r w:rsidR="00C60801" w:rsidRPr="00593F6D">
        <w:t>successful medium of business expansion and profitability for the industry leaders</w:t>
      </w:r>
      <w:r w:rsidR="00EE30F4" w:rsidRPr="00593F6D">
        <w:t xml:space="preserve"> (</w:t>
      </w:r>
      <w:proofErr w:type="spellStart"/>
      <w:r w:rsidR="00EE30F4" w:rsidRPr="00593F6D">
        <w:t>Quantzig</w:t>
      </w:r>
      <w:proofErr w:type="spellEnd"/>
      <w:r w:rsidR="00EE30F4" w:rsidRPr="00593F6D">
        <w:t xml:space="preserve"> 2024)</w:t>
      </w:r>
      <w:r w:rsidR="00C60801" w:rsidRPr="00593F6D">
        <w:t>.</w:t>
      </w:r>
    </w:p>
    <w:p w14:paraId="0CA9ACCF" w14:textId="0CE7D5F1" w:rsidR="00C75E80" w:rsidRDefault="007B716D" w:rsidP="00593F6D">
      <w:r w:rsidRPr="00593F6D">
        <w:tab/>
        <w:t xml:space="preserve">However, </w:t>
      </w:r>
      <w:r w:rsidR="00513505" w:rsidRPr="00593F6D">
        <w:t>this</w:t>
      </w:r>
      <w:r w:rsidR="00F27EB6" w:rsidRPr="00593F6D">
        <w:t xml:space="preserve"> industry also </w:t>
      </w:r>
      <w:r w:rsidR="00513505" w:rsidRPr="00593F6D">
        <w:t>encounters key</w:t>
      </w:r>
      <w:r w:rsidR="00F27EB6" w:rsidRPr="00593F6D">
        <w:t xml:space="preserve"> challenges that are hindering the prospects of the industry’s growth. </w:t>
      </w:r>
      <w:r w:rsidR="00BF6714" w:rsidRPr="00593F6D">
        <w:t xml:space="preserve">The pandemic and various other global events have brought a major setback to the industry in terms of changing customers need, demand and supply issues, labor shortages, increasing competition, and various others, necessitating the industry to take effective measures to the industry (Occhiogrosso 2022). </w:t>
      </w:r>
      <w:r w:rsidR="00F61347" w:rsidRPr="00593F6D">
        <w:t xml:space="preserve">Given this, this paper aims to discuss </w:t>
      </w:r>
      <w:r w:rsidR="00862FE2" w:rsidRPr="00593F6D">
        <w:t>and analyze the challenges and opportunities facing the</w:t>
      </w:r>
      <w:r w:rsidR="00F61347" w:rsidRPr="00593F6D">
        <w:t xml:space="preserve"> UK Fast Food and Restaurant industry</w:t>
      </w:r>
      <w:r w:rsidR="00862FE2" w:rsidRPr="00593F6D">
        <w:t xml:space="preserve"> over the past few years. The discussion will include </w:t>
      </w:r>
      <w:r w:rsidR="00DC2D45" w:rsidRPr="00593F6D">
        <w:t>the UK Fast Food and Restaurant industry’s</w:t>
      </w:r>
      <w:r w:rsidR="00F61347" w:rsidRPr="00593F6D">
        <w:t xml:space="preserve"> challenges and opportunities, industry structure, demand, and other relevant issues determining profit and sustainability.</w:t>
      </w:r>
    </w:p>
    <w:p w14:paraId="3DCAD2D5" w14:textId="43ACFD25" w:rsidR="00B73AB2" w:rsidRPr="00B73AB2" w:rsidRDefault="00B73AB2" w:rsidP="00B73AB2">
      <w:pPr>
        <w:rPr>
          <w:b/>
          <w:bCs/>
        </w:rPr>
      </w:pPr>
      <w:r w:rsidRPr="00B73AB2">
        <w:rPr>
          <w:b/>
          <w:bCs/>
        </w:rPr>
        <w:t>The industry background</w:t>
      </w:r>
    </w:p>
    <w:p w14:paraId="1E8AD5A4" w14:textId="76C9FBB9" w:rsidR="00B73AB2" w:rsidRPr="00B73AB2" w:rsidRDefault="00B73AB2" w:rsidP="00B73AB2">
      <w:pPr>
        <w:ind w:firstLine="720"/>
      </w:pPr>
      <w:r w:rsidRPr="00B73AB2">
        <w:rPr>
          <w:rFonts w:cs="Arial"/>
          <w:color w:val="000000"/>
          <w:lang w:val="en-GB" w:eastAsia="en-GB"/>
        </w:rPr>
        <w:t xml:space="preserve">Fast food restaurants, also known as quick-service restaurants (QSR), offer low-cost, rapid service, catering to consumers, employees, and wage workers who need quick meals (Liu, Sun, and Wang 2022). The food and beverage sector </w:t>
      </w:r>
      <w:proofErr w:type="gramStart"/>
      <w:r w:rsidRPr="00B73AB2">
        <w:rPr>
          <w:rFonts w:cs="Arial"/>
          <w:color w:val="000000"/>
          <w:lang w:val="en-GB" w:eastAsia="en-GB"/>
        </w:rPr>
        <w:t>is</w:t>
      </w:r>
      <w:proofErr w:type="gramEnd"/>
      <w:r w:rsidRPr="00B73AB2">
        <w:rPr>
          <w:rFonts w:cs="Arial"/>
          <w:color w:val="000000"/>
          <w:lang w:val="en-GB" w:eastAsia="en-GB"/>
        </w:rPr>
        <w:t xml:space="preserve"> the largest in UK manufacturing, with a turnover of £104.4 billion, contributing £28.8 billion annually to the UK economy (Great Gov UK 2024; </w:t>
      </w:r>
      <w:proofErr w:type="spellStart"/>
      <w:r w:rsidRPr="00B73AB2">
        <w:rPr>
          <w:rFonts w:cs="Arial"/>
          <w:color w:val="000000"/>
          <w:lang w:val="en-GB" w:eastAsia="en-GB"/>
        </w:rPr>
        <w:t>Sealpac</w:t>
      </w:r>
      <w:proofErr w:type="spellEnd"/>
      <w:r w:rsidRPr="00B73AB2">
        <w:rPr>
          <w:rFonts w:cs="Arial"/>
          <w:color w:val="000000"/>
          <w:lang w:val="en-GB" w:eastAsia="en-GB"/>
        </w:rPr>
        <w:t xml:space="preserve"> UK 2018).</w:t>
      </w:r>
    </w:p>
    <w:p w14:paraId="4F32AB6D" w14:textId="77777777" w:rsidR="00B73AB2" w:rsidRPr="00B73AB2" w:rsidRDefault="00B73AB2" w:rsidP="00B73AB2">
      <w:pPr>
        <w:spacing w:before="100" w:beforeAutospacing="1" w:after="100" w:afterAutospacing="1"/>
        <w:jc w:val="left"/>
        <w:rPr>
          <w:rFonts w:eastAsia="Times New Roman" w:cs="Arial"/>
          <w:color w:val="000000"/>
          <w:lang w:val="en-GB" w:eastAsia="en-GB"/>
        </w:rPr>
      </w:pPr>
      <w:r w:rsidRPr="00B73AB2">
        <w:rPr>
          <w:rFonts w:eastAsia="Times New Roman" w:cs="Arial"/>
          <w:color w:val="000000"/>
          <w:lang w:val="en-GB" w:eastAsia="en-GB"/>
        </w:rPr>
        <w:t>In 2020, the fast-food industry was valued at $636 billion and expected to grow by 4% annually. Recent technology and e-commerce advances have boosted sales and reduced costs in this sector (Liu, Sun, and Wang 2022).</w:t>
      </w:r>
    </w:p>
    <w:p w14:paraId="65E74CF0" w14:textId="77777777" w:rsidR="00B73AB2" w:rsidRPr="00B73AB2" w:rsidRDefault="00B73AB2" w:rsidP="00B73AB2">
      <w:pPr>
        <w:spacing w:before="100" w:beforeAutospacing="1" w:after="100" w:afterAutospacing="1"/>
        <w:jc w:val="left"/>
        <w:rPr>
          <w:rFonts w:eastAsia="Times New Roman" w:cs="Arial"/>
          <w:color w:val="000000"/>
          <w:lang w:val="en-GB" w:eastAsia="en-GB"/>
        </w:rPr>
      </w:pPr>
      <w:r w:rsidRPr="00B73AB2">
        <w:rPr>
          <w:rFonts w:eastAsia="Times New Roman" w:cs="Arial"/>
          <w:color w:val="000000"/>
          <w:lang w:val="en-GB" w:eastAsia="en-GB"/>
        </w:rPr>
        <w:t>However, the UK food and beverage industry has faced significant challenges, including increased restaurant closures and a shift towards delivery services. The pandemic caused a £10 billion drop in turnover in 2020, but the industry began to recover in 2021 and aims to surpass pre-pandemic levels (Statista 2024).</w:t>
      </w:r>
    </w:p>
    <w:p w14:paraId="237F1EB0" w14:textId="757F72F1" w:rsidR="000F4362" w:rsidRPr="00593F6D" w:rsidRDefault="000F4362" w:rsidP="00B73AB2">
      <w:r w:rsidRPr="00593F6D">
        <w:rPr>
          <w:noProof/>
        </w:rPr>
        <w:lastRenderedPageBreak/>
        <w:drawing>
          <wp:inline distT="0" distB="0" distL="0" distR="0" wp14:anchorId="7933FC7D" wp14:editId="4C090242">
            <wp:extent cx="4817745" cy="30170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6905" cy="3022764"/>
                    </a:xfrm>
                    <a:prstGeom prst="rect">
                      <a:avLst/>
                    </a:prstGeom>
                  </pic:spPr>
                </pic:pic>
              </a:graphicData>
            </a:graphic>
          </wp:inline>
        </w:drawing>
      </w:r>
    </w:p>
    <w:p w14:paraId="79A7F9C0" w14:textId="0DEA5779" w:rsidR="000F4362" w:rsidRDefault="000F4362" w:rsidP="00593F6D">
      <w:pPr>
        <w:ind w:firstLine="720"/>
      </w:pPr>
      <w:r w:rsidRPr="00593F6D">
        <w:rPr>
          <w:b/>
          <w:bCs/>
        </w:rPr>
        <w:t>Figure 1</w:t>
      </w:r>
      <w:r w:rsidRPr="00593F6D">
        <w:t>: Market Size of the UK’s Fast Food and Takeaway Industry (Statista 2024)</w:t>
      </w:r>
    </w:p>
    <w:p w14:paraId="3191FE1B" w14:textId="77777777" w:rsidR="00B73AB2" w:rsidRPr="00593F6D" w:rsidRDefault="00B73AB2" w:rsidP="00B73AB2">
      <w:pPr>
        <w:pStyle w:val="Heading1"/>
        <w:rPr>
          <w:szCs w:val="22"/>
        </w:rPr>
      </w:pPr>
      <w:bookmarkStart w:id="1" w:name="_Toc170499296"/>
      <w:r w:rsidRPr="00593F6D">
        <w:rPr>
          <w:szCs w:val="22"/>
        </w:rPr>
        <w:t>Profit Maximization Theory considering the UK Fast Food and Restaurant Industry</w:t>
      </w:r>
      <w:bookmarkEnd w:id="1"/>
      <w:r w:rsidRPr="00593F6D">
        <w:rPr>
          <w:szCs w:val="22"/>
        </w:rPr>
        <w:t xml:space="preserve"> </w:t>
      </w:r>
    </w:p>
    <w:p w14:paraId="31361D41" w14:textId="0CFA71FB" w:rsidR="00E97DC0" w:rsidRPr="00593F6D" w:rsidRDefault="006C36EE" w:rsidP="00B73AB2">
      <w:pPr>
        <w:ind w:firstLine="720"/>
      </w:pPr>
      <w:r w:rsidRPr="00593F6D">
        <w:t xml:space="preserve">The UK food &amp; beverage industry’s market size </w:t>
      </w:r>
      <w:r w:rsidR="0050057B" w:rsidRPr="00593F6D">
        <w:t>has also experienced</w:t>
      </w:r>
      <w:r w:rsidR="00A453B2" w:rsidRPr="00593F6D">
        <w:t xml:space="preserve"> some fluctuations over the past few </w:t>
      </w:r>
      <w:r w:rsidR="00593F6D" w:rsidRPr="00593F6D">
        <w:t>decades</w:t>
      </w:r>
      <w:r w:rsidR="00A453B2" w:rsidRPr="00593F6D">
        <w:t>, and grown steadily</w:t>
      </w:r>
      <w:r w:rsidR="0050057B" w:rsidRPr="00593F6D">
        <w:t xml:space="preserve"> </w:t>
      </w:r>
      <w:r w:rsidR="00A453B2" w:rsidRPr="00593F6D">
        <w:t xml:space="preserve">until 2020; however, steadily growing post-pandemic and </w:t>
      </w:r>
      <w:r w:rsidR="0050057B" w:rsidRPr="00593F6D">
        <w:t xml:space="preserve">is likely to </w:t>
      </w:r>
      <w:r w:rsidR="00A453B2" w:rsidRPr="00593F6D">
        <w:t xml:space="preserve">increase by </w:t>
      </w:r>
      <w:r w:rsidR="000C12D7" w:rsidRPr="00593F6D">
        <w:t xml:space="preserve">more </w:t>
      </w:r>
      <w:r w:rsidR="00460597" w:rsidRPr="00593F6D">
        <w:rPr>
          <w:rFonts w:cs="Times New Roman"/>
        </w:rPr>
        <w:t>£</w:t>
      </w:r>
      <w:r w:rsidR="00A453B2" w:rsidRPr="00593F6D">
        <w:t xml:space="preserve">400 m in 2024 </w:t>
      </w:r>
      <w:r w:rsidR="0050057B" w:rsidRPr="00593F6D">
        <w:t>in</w:t>
      </w:r>
      <w:r w:rsidR="0005430D" w:rsidRPr="00593F6D">
        <w:t>, as indicated by the figure 1</w:t>
      </w:r>
      <w:r w:rsidR="00E06222" w:rsidRPr="00593F6D">
        <w:t xml:space="preserve"> </w:t>
      </w:r>
      <w:r w:rsidR="0005430D" w:rsidRPr="00593F6D">
        <w:t>(Statista 2024)</w:t>
      </w:r>
      <w:r w:rsidR="00E97DC0" w:rsidRPr="00593F6D">
        <w:t>.</w:t>
      </w:r>
      <w:r w:rsidR="00552322" w:rsidRPr="00593F6D">
        <w:t xml:space="preserve"> The </w:t>
      </w:r>
      <w:r w:rsidR="00790086" w:rsidRPr="00593F6D">
        <w:t xml:space="preserve">future for the </w:t>
      </w:r>
      <w:r w:rsidR="00475E7C" w:rsidRPr="00593F6D">
        <w:t xml:space="preserve">QSRs </w:t>
      </w:r>
      <w:proofErr w:type="gramStart"/>
      <w:r w:rsidR="00475E7C" w:rsidRPr="00593F6D">
        <w:t>are</w:t>
      </w:r>
      <w:proofErr w:type="gramEnd"/>
      <w:r w:rsidR="00475E7C" w:rsidRPr="00593F6D">
        <w:t xml:space="preserve"> significantly shaped by the market and the consumer trends</w:t>
      </w:r>
      <w:r w:rsidR="00790086" w:rsidRPr="00593F6D">
        <w:t>.</w:t>
      </w:r>
      <w:r w:rsidR="00F24553" w:rsidRPr="00593F6D">
        <w:t xml:space="preserve"> The recent Barclaycard Consumer Spending report indicates that the spending of the consumers at the fast-food outlets and takeaways has significantly increased in 2021 by +62.6 per cent, while restaurants faced a fall of -14.1 per cent. </w:t>
      </w:r>
      <w:r w:rsidR="006E0435" w:rsidRPr="00593F6D">
        <w:t>The top 5 UK fast-food service operators are Domino’s, McDonald’s, Subway, KFC, and Greggs. These operators combinedly holds around 10.6 per cent share of the overall eating out market of the UK</w:t>
      </w:r>
      <w:r w:rsidR="00810762" w:rsidRPr="00593F6D">
        <w:t xml:space="preserve"> (Lumina Intelligence 2022)</w:t>
      </w:r>
      <w:r w:rsidR="006E0435" w:rsidRPr="00593F6D">
        <w:t>.</w:t>
      </w:r>
      <w:r w:rsidR="00810762" w:rsidRPr="00593F6D">
        <w:t xml:space="preserve"> The figure </w:t>
      </w:r>
      <w:r w:rsidR="00B425E6" w:rsidRPr="00593F6D">
        <w:t>2</w:t>
      </w:r>
      <w:r w:rsidR="00810762" w:rsidRPr="00593F6D">
        <w:t xml:space="preserve"> shows the </w:t>
      </w:r>
      <w:r w:rsidR="006943D5" w:rsidRPr="00593F6D">
        <w:t>fast-food</w:t>
      </w:r>
      <w:r w:rsidR="00810762" w:rsidRPr="00593F6D">
        <w:t xml:space="preserve"> industry market turnover share </w:t>
      </w:r>
      <w:r w:rsidR="00E5126E" w:rsidRPr="00593F6D">
        <w:t xml:space="preserve">and market outlet share </w:t>
      </w:r>
      <w:r w:rsidR="00810762" w:rsidRPr="00593F6D">
        <w:t xml:space="preserve">of the UK by channel </w:t>
      </w:r>
      <w:r w:rsidR="006943D5" w:rsidRPr="00593F6D">
        <w:t>in 2021.</w:t>
      </w:r>
      <w:r w:rsidR="00810762" w:rsidRPr="00593F6D">
        <w:t xml:space="preserve"> </w:t>
      </w:r>
    </w:p>
    <w:p w14:paraId="1710A369" w14:textId="48D5CC87" w:rsidR="002E6FDE" w:rsidRPr="00593F6D" w:rsidRDefault="002E6FDE" w:rsidP="00593F6D">
      <w:pPr>
        <w:ind w:firstLine="720"/>
      </w:pPr>
      <w:r w:rsidRPr="00593F6D">
        <w:t>Profit maximization is a crucial behavioral assumption within neo-classical economic theory as it helps dictating the way entities can make output and pricing decisions. Maximizing profit is an ultimate objective of the firm for profit (</w:t>
      </w:r>
      <w:proofErr w:type="spellStart"/>
      <w:r w:rsidRPr="00593F6D">
        <w:t>Deac</w:t>
      </w:r>
      <w:proofErr w:type="spellEnd"/>
      <w:r w:rsidRPr="00593F6D">
        <w:t xml:space="preserve"> et al., 2016). An entity can maximize its profit when marginal costs </w:t>
      </w:r>
      <w:r w:rsidR="00B73AB2" w:rsidRPr="00593F6D">
        <w:t>equal</w:t>
      </w:r>
      <w:r w:rsidRPr="00593F6D">
        <w:t xml:space="preserve"> to the marginal revenue. Marginal costs and revenue can be compared to determine the profit maximizing quantity of the output. One key decision made by a perfectly competitive entity is making output decisions, i.e., the overall quantity to produce. These entities accept its output price as determined by the market supply and demand of the products, but it cannot select the price to be charged (</w:t>
      </w:r>
      <w:proofErr w:type="spellStart"/>
      <w:r w:rsidRPr="00593F6D">
        <w:t>Lumenlearning</w:t>
      </w:r>
      <w:proofErr w:type="spellEnd"/>
      <w:r w:rsidRPr="00593F6D">
        <w:t xml:space="preserve"> 2024). </w:t>
      </w:r>
    </w:p>
    <w:p w14:paraId="1E895F10" w14:textId="6AA7628E" w:rsidR="002E6FDE" w:rsidRPr="00593F6D" w:rsidRDefault="002E6FDE" w:rsidP="00593F6D">
      <w:pPr>
        <w:ind w:firstLine="720"/>
      </w:pPr>
      <w:r w:rsidRPr="00593F6D">
        <w:lastRenderedPageBreak/>
        <w:t>Unlike perfect competition, monopolistic competition enables the firm to raise price without the fear of losing its customers. Its demand curve is mainly downward sloped and relatively elastic, since the customers can turn out to the given various rivals. Restaurants are an example of monopolistic competition. While the fast-food and restaurant industry operates in the highly competitive market, each entity in the industry enjoys monopoly of its own products, such as McDonald’s, Burger King, KFC, and others.</w:t>
      </w:r>
      <w:r w:rsidR="0048436E" w:rsidRPr="00593F6D">
        <w:t xml:space="preserve"> </w:t>
      </w:r>
      <w:r w:rsidRPr="00593F6D">
        <w:t>The fast-food sector is the UK’s vibrant market, which has emerged out to be strongest in the recent years. It exhibits the characteristics of the monopolistic competitive markets, such as large number of entities, large number of the local buyers, competitive process, and differentiated products</w:t>
      </w:r>
      <w:r w:rsidR="0048436E" w:rsidRPr="00593F6D">
        <w:t xml:space="preserve"> (Lumina Intelligence 2022)</w:t>
      </w:r>
      <w:r w:rsidRPr="00593F6D">
        <w:t>.</w:t>
      </w:r>
    </w:p>
    <w:p w14:paraId="327CDFC4" w14:textId="6E4B9741" w:rsidR="00130E9C" w:rsidRPr="00593F6D" w:rsidRDefault="00130E9C" w:rsidP="00593F6D">
      <w:pPr>
        <w:ind w:firstLine="720"/>
        <w:jc w:val="center"/>
      </w:pPr>
      <w:r w:rsidRPr="00593F6D">
        <w:rPr>
          <w:noProof/>
        </w:rPr>
        <w:drawing>
          <wp:inline distT="0" distB="0" distL="0" distR="0" wp14:anchorId="647F28E2" wp14:editId="5129A46E">
            <wp:extent cx="3656965" cy="35363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31649" cy="3608523"/>
                    </a:xfrm>
                    <a:prstGeom prst="rect">
                      <a:avLst/>
                    </a:prstGeom>
                  </pic:spPr>
                </pic:pic>
              </a:graphicData>
            </a:graphic>
          </wp:inline>
        </w:drawing>
      </w:r>
    </w:p>
    <w:p w14:paraId="3AD0CF6E" w14:textId="69F1E9FA" w:rsidR="00C2130F" w:rsidRPr="00593F6D" w:rsidRDefault="00130E9C" w:rsidP="00593F6D">
      <w:pPr>
        <w:jc w:val="center"/>
      </w:pPr>
      <w:r w:rsidRPr="00593F6D">
        <w:rPr>
          <w:b/>
          <w:bCs/>
        </w:rPr>
        <w:t xml:space="preserve">Figure </w:t>
      </w:r>
      <w:r w:rsidR="000A1D6C" w:rsidRPr="00593F6D">
        <w:rPr>
          <w:b/>
          <w:bCs/>
        </w:rPr>
        <w:t>2</w:t>
      </w:r>
      <w:r w:rsidRPr="00593F6D">
        <w:t xml:space="preserve">: </w:t>
      </w:r>
      <w:r w:rsidR="00460810" w:rsidRPr="00593F6D">
        <w:t>The UK’s QSR Market</w:t>
      </w:r>
      <w:r w:rsidR="006A3E98" w:rsidRPr="00593F6D">
        <w:t xml:space="preserve"> (Lumina Intelligence 2022).</w:t>
      </w:r>
    </w:p>
    <w:p w14:paraId="13CEC3FB" w14:textId="183FDB53" w:rsidR="00154B16" w:rsidRPr="00593F6D" w:rsidRDefault="00CA1177" w:rsidP="00593F6D">
      <w:pPr>
        <w:ind w:firstLine="720"/>
      </w:pPr>
      <w:r w:rsidRPr="00593F6D">
        <w:t>The industry leaders</w:t>
      </w:r>
      <w:r w:rsidR="0048436E" w:rsidRPr="00593F6D">
        <w:t xml:space="preserve">, </w:t>
      </w:r>
      <w:r w:rsidRPr="00593F6D">
        <w:t>McDonald’s and KFC</w:t>
      </w:r>
      <w:r w:rsidR="0048436E" w:rsidRPr="00593F6D">
        <w:t xml:space="preserve"> holds the largest segment of the total market, having the market share of 38 per cent and the value of £5.3 billion. They</w:t>
      </w:r>
      <w:r w:rsidRPr="00593F6D">
        <w:t xml:space="preserve"> </w:t>
      </w:r>
      <w:r w:rsidR="00130E9C" w:rsidRPr="00593F6D">
        <w:t>focus</w:t>
      </w:r>
      <w:r w:rsidRPr="00593F6D">
        <w:t xml:space="preserve"> on increasing sales and minimize costs of their unique and differentiated products in the markets </w:t>
      </w:r>
      <w:r w:rsidR="00B73AB2" w:rsidRPr="00593F6D">
        <w:t>to</w:t>
      </w:r>
      <w:r w:rsidRPr="00593F6D">
        <w:t xml:space="preserve"> </w:t>
      </w:r>
      <w:r w:rsidR="0005778B" w:rsidRPr="00593F6D">
        <w:t xml:space="preserve">make maximum profits and sustain their operations and competitiveness in the market for the long-term </w:t>
      </w:r>
      <w:r w:rsidR="009F4B66" w:rsidRPr="00593F6D">
        <w:t>(Ge 2023).</w:t>
      </w:r>
      <w:r w:rsidR="00B34641" w:rsidRPr="00593F6D">
        <w:t xml:space="preserve"> However, there are a range of factors that are both offering the opportunities for the fast-food industry to grow </w:t>
      </w:r>
      <w:r w:rsidR="00A53A10" w:rsidRPr="00593F6D">
        <w:t xml:space="preserve">with a significant profit margin and challenges that are restraining the industry’s growth and ability to maximize the sales, reduce the costs, and make a significant profit margin. </w:t>
      </w:r>
      <w:r w:rsidR="00B42790" w:rsidRPr="00593F6D">
        <w:t xml:space="preserve">The below section will discuss these factors in detail. </w:t>
      </w:r>
    </w:p>
    <w:p w14:paraId="3C85D569" w14:textId="1A8EA3F4" w:rsidR="00C75E80" w:rsidRPr="00593F6D" w:rsidRDefault="00292C6E" w:rsidP="00593F6D">
      <w:pPr>
        <w:pStyle w:val="Heading1"/>
        <w:rPr>
          <w:szCs w:val="22"/>
        </w:rPr>
      </w:pPr>
      <w:r w:rsidRPr="00593F6D">
        <w:rPr>
          <w:szCs w:val="22"/>
        </w:rPr>
        <w:lastRenderedPageBreak/>
        <w:t xml:space="preserve"> </w:t>
      </w:r>
      <w:bookmarkStart w:id="2" w:name="_Toc170499297"/>
      <w:r w:rsidR="00DC2D45" w:rsidRPr="00593F6D">
        <w:rPr>
          <w:szCs w:val="22"/>
        </w:rPr>
        <w:t>Application of the Economic Theories</w:t>
      </w:r>
      <w:bookmarkEnd w:id="2"/>
    </w:p>
    <w:p w14:paraId="4BDC7C4E" w14:textId="570B7C20" w:rsidR="00CB417A" w:rsidRPr="00593F6D" w:rsidRDefault="00F43BD2" w:rsidP="00593F6D">
      <w:pPr>
        <w:ind w:firstLine="720"/>
      </w:pPr>
      <w:r w:rsidRPr="00593F6D">
        <w:t>From the economics viewpoint, the association between demand and supply significantly impacts the commodity price of the market.</w:t>
      </w:r>
      <w:r w:rsidR="009048B9" w:rsidRPr="00593F6D">
        <w:t xml:space="preserve"> As per the economics principle, given the other factors remain unchanged, any change in the demands of the consumer for the commodity is opposite to the commodity price change. </w:t>
      </w:r>
      <w:r w:rsidR="00D220BF" w:rsidRPr="00593F6D">
        <w:t>The demand will increase with the fall in the commodity prices</w:t>
      </w:r>
      <w:r w:rsidR="00BF07C2" w:rsidRPr="00593F6D">
        <w:t>, and vice versa. The fast-food companies’ economic benefits are directly impacted by the price and their product positioning is reflected by the price. The general price elasticity scores of the fast-food companies are 0.7 to 0.8</w:t>
      </w:r>
      <w:r w:rsidR="00553266" w:rsidRPr="00593F6D">
        <w:t>. It indicates that the food or beverages’ demand is extremely sensitive to the changes in the price</w:t>
      </w:r>
      <w:r w:rsidR="00880933" w:rsidRPr="00593F6D">
        <w:t xml:space="preserve"> (Liu, Sun and Wang 2022)</w:t>
      </w:r>
      <w:r w:rsidR="00553266" w:rsidRPr="00593F6D">
        <w:t xml:space="preserve">. </w:t>
      </w:r>
    </w:p>
    <w:p w14:paraId="165B2A74" w14:textId="77777777" w:rsidR="00B73AB2" w:rsidRPr="00B73AB2" w:rsidRDefault="00B73AB2" w:rsidP="00593F6D">
      <w:pPr>
        <w:ind w:firstLine="720"/>
        <w:rPr>
          <w:rFonts w:cs="Arial"/>
          <w:color w:val="000000"/>
        </w:rPr>
      </w:pPr>
      <w:r w:rsidRPr="00B73AB2">
        <w:rPr>
          <w:rFonts w:cs="Arial"/>
          <w:color w:val="000000"/>
        </w:rPr>
        <w:t>The demand for fast food is elastic, meaning consumers can easily reduce their purchases or switch to alternatives. This makes businesses like McDonald's vulnerable to changes in demand and price. During the pandemic, the demand for limited-service restaurants, such as McDonald's and Subway, far exceeded that for full-service restaurants like Olive Garden and Cheesecake Factory. Full-service restaurants face limited demand due to seating restrictions and high prices. To avoid losing customers, many businesses are hesitant to raise prices (Liu, Sun, and Wang 2022).</w:t>
      </w:r>
    </w:p>
    <w:p w14:paraId="5B0CC689" w14:textId="19EC3933" w:rsidR="00BD6563" w:rsidRPr="00593F6D" w:rsidRDefault="00937740" w:rsidP="00593F6D">
      <w:pPr>
        <w:ind w:firstLine="720"/>
      </w:pPr>
      <w:r w:rsidRPr="00593F6D">
        <w:t xml:space="preserve"> However, Law, Smith and Cornelsen (2022) indicated significant differences in the consumer responses and demand across the different types of </w:t>
      </w:r>
      <w:r w:rsidR="00593F6D" w:rsidRPr="00593F6D">
        <w:t>outlets</w:t>
      </w:r>
      <w:r w:rsidRPr="00593F6D">
        <w:t xml:space="preserve">. In restaurants, demand for the food is </w:t>
      </w:r>
      <w:r w:rsidR="004B0653" w:rsidRPr="00593F6D">
        <w:t xml:space="preserve">expenditure and </w:t>
      </w:r>
      <w:r w:rsidRPr="00593F6D">
        <w:t>price elastic but in fast-food outlets, the demand is inelastic.</w:t>
      </w:r>
      <w:r w:rsidR="00B5641F" w:rsidRPr="00593F6D">
        <w:t xml:space="preserve"> The responses of the consumers to the changes in price depends on whether the food &amp; beverages for consumption are out of home or at home. The UK consumers are often highly sensitive to the changes in the prices. </w:t>
      </w:r>
    </w:p>
    <w:p w14:paraId="122D5B77" w14:textId="66D88D5F" w:rsidR="007B419D" w:rsidRPr="00593F6D" w:rsidRDefault="007B419D" w:rsidP="00593F6D">
      <w:pPr>
        <w:ind w:firstLine="720"/>
      </w:pPr>
      <w:r w:rsidRPr="00593F6D">
        <w:t xml:space="preserve"> </w:t>
      </w:r>
      <w:r w:rsidR="00B40647" w:rsidRPr="00593F6D">
        <w:t xml:space="preserve">The demand continues to fluctuate. The pandemic has placed a significant strain on the retail sector and the overall food </w:t>
      </w:r>
      <w:r w:rsidR="00B73AB2" w:rsidRPr="00593F6D">
        <w:t>sector, since</w:t>
      </w:r>
      <w:r w:rsidR="00B40647" w:rsidRPr="00593F6D">
        <w:t xml:space="preserve"> they are now struggling to meet the changing demands.</w:t>
      </w:r>
      <w:r w:rsidR="008752D4" w:rsidRPr="00593F6D">
        <w:t xml:space="preserve"> </w:t>
      </w:r>
      <w:r w:rsidR="009C08D7" w:rsidRPr="00593F6D">
        <w:t>Consumers</w:t>
      </w:r>
      <w:r w:rsidR="00DF293E" w:rsidRPr="00593F6D">
        <w:t xml:space="preserve"> increasingly value </w:t>
      </w:r>
      <w:r w:rsidR="005F6F7F" w:rsidRPr="00593F6D">
        <w:t>convenience</w:t>
      </w:r>
      <w:r w:rsidR="00DF293E" w:rsidRPr="00593F6D">
        <w:t xml:space="preserve"> due to their </w:t>
      </w:r>
      <w:r w:rsidR="005F6F7F" w:rsidRPr="00593F6D">
        <w:t>busy</w:t>
      </w:r>
      <w:r w:rsidR="00DF293E" w:rsidRPr="00593F6D">
        <w:t xml:space="preserve"> </w:t>
      </w:r>
      <w:r w:rsidR="00593F6D" w:rsidRPr="00593F6D">
        <w:t>lifestyles</w:t>
      </w:r>
      <w:r w:rsidR="00DF293E" w:rsidRPr="00593F6D">
        <w:t xml:space="preserve">. However, with the growth health concerns, </w:t>
      </w:r>
      <w:r w:rsidR="005F6F7F" w:rsidRPr="00593F6D">
        <w:t>particularly</w:t>
      </w:r>
      <w:r w:rsidR="00DF293E" w:rsidRPr="00593F6D">
        <w:t xml:space="preserve"> post-</w:t>
      </w:r>
      <w:r w:rsidR="005F6F7F" w:rsidRPr="00593F6D">
        <w:t>pandemic</w:t>
      </w:r>
      <w:r w:rsidR="00DF293E" w:rsidRPr="00593F6D">
        <w:t>, they are preferring more healthy foods. Given this, they are shifting their focus from the fast-food outlets to more healthy retail outlets. As an outcome of this, the fast-food companies are facing a somewhat downturn, making it important for them to include healthy fast-food menu to retain customers and increase sales.</w:t>
      </w:r>
    </w:p>
    <w:p w14:paraId="4CA8300F" w14:textId="594627DD" w:rsidR="00F43436" w:rsidRPr="00593F6D" w:rsidRDefault="00F43436" w:rsidP="00593F6D">
      <w:pPr>
        <w:ind w:firstLine="720"/>
      </w:pPr>
      <w:r w:rsidRPr="00593F6D">
        <w:t xml:space="preserve">Despite various contribution made by the fast-food industry to the economy, there are some key challenges facing the industry in the UK. The industry is facing some key megatrends, which continues to be of great significance. The trends include healthier eating convenience, customization, digitalization, experiential, quality-led, indulgence, value </w:t>
      </w:r>
      <w:r w:rsidRPr="00593F6D">
        <w:lastRenderedPageBreak/>
        <w:t>scrutiny, and sustainability. The fast-food restaurants are placed to adapt to and deliver against these trends. While some brands are already achieving this, others are still failing behind (Lumina Intelligence 2022).</w:t>
      </w:r>
    </w:p>
    <w:p w14:paraId="6AEB18DD" w14:textId="77777777" w:rsidR="000320D7" w:rsidRPr="00593F6D" w:rsidRDefault="00EB5CF0" w:rsidP="00593F6D">
      <w:pPr>
        <w:ind w:firstLine="720"/>
      </w:pPr>
      <w:r w:rsidRPr="00593F6D">
        <w:t xml:space="preserve">Despite the restraining factors, such as pandemic and increasing health consciousness, strong expansion targets by various leading fast-food chains along with the growing online demand are observed that are driving the fast-food sales. London has a major percentage of the food takeaway outlets, and the increased number of tourists and commuters in the city is presenting a range of opportunities for the fast-food and takeaway restaurants. </w:t>
      </w:r>
      <w:r w:rsidR="0082002A" w:rsidRPr="00593F6D">
        <w:t xml:space="preserve">The increasing number of fast-food restaurants </w:t>
      </w:r>
      <w:r w:rsidR="00D948FB" w:rsidRPr="00593F6D">
        <w:t xml:space="preserve">has created an intense competition in the market </w:t>
      </w:r>
      <w:r w:rsidR="00EF51DD" w:rsidRPr="00593F6D">
        <w:t>(Ibis World 2024).</w:t>
      </w:r>
      <w:r w:rsidR="000B2F86" w:rsidRPr="00593F6D">
        <w:t xml:space="preserve"> </w:t>
      </w:r>
    </w:p>
    <w:p w14:paraId="406393EC" w14:textId="2A4C315A" w:rsidR="000320D7" w:rsidRPr="00593F6D" w:rsidRDefault="002E780C" w:rsidP="00593F6D">
      <w:pPr>
        <w:ind w:firstLine="720"/>
      </w:pPr>
      <w:r w:rsidRPr="00593F6D">
        <w:t xml:space="preserve">Many new competitors have </w:t>
      </w:r>
      <w:proofErr w:type="gramStart"/>
      <w:r w:rsidRPr="00593F6D">
        <w:t>entered into</w:t>
      </w:r>
      <w:proofErr w:type="gramEnd"/>
      <w:r w:rsidRPr="00593F6D">
        <w:t xml:space="preserve"> the fast-food market, which has led the market players to offer the more competitive products/services to retain the customers. For instance, McDonald’s is offering customized foods </w:t>
      </w:r>
      <w:r w:rsidR="00496958" w:rsidRPr="00593F6D">
        <w:t>as per the different generations and age, such as adults, Millennials, and Gen Z</w:t>
      </w:r>
      <w:r w:rsidR="007B0439" w:rsidRPr="00593F6D">
        <w:t xml:space="preserve">, </w:t>
      </w:r>
      <w:proofErr w:type="gramStart"/>
      <w:r w:rsidR="007B0439" w:rsidRPr="00593F6D">
        <w:t>and also</w:t>
      </w:r>
      <w:proofErr w:type="gramEnd"/>
      <w:r w:rsidR="007B0439" w:rsidRPr="00593F6D">
        <w:t xml:space="preserve"> offering competitive prices</w:t>
      </w:r>
      <w:r w:rsidRPr="00593F6D">
        <w:t xml:space="preserve">. It is building the brand’s future around three key pillars, which are digital, drive-through, and delivery. </w:t>
      </w:r>
      <w:r w:rsidR="00BA6C22" w:rsidRPr="00593F6D">
        <w:t>The restaurants have shifted focus on the takeaways to maximize revenue through the options of pick-up meals and delivery</w:t>
      </w:r>
      <w:r w:rsidR="00AE204F" w:rsidRPr="00593F6D">
        <w:t xml:space="preserve"> (Stowe 2022)</w:t>
      </w:r>
      <w:r w:rsidR="00636702" w:rsidRPr="00593F6D">
        <w:t>.</w:t>
      </w:r>
      <w:r w:rsidR="00AE204F" w:rsidRPr="00593F6D">
        <w:t xml:space="preserve"> Further,</w:t>
      </w:r>
      <w:r w:rsidR="00636702" w:rsidRPr="00593F6D">
        <w:t xml:space="preserve"> </w:t>
      </w:r>
      <w:r w:rsidR="00733E4C" w:rsidRPr="00593F6D">
        <w:t xml:space="preserve">the industry is now increasingly focusing on the digital aspects to improve efficiencies and making it more convenient for the customers to order food online. This transformation has changed the way customers are interacting with the fast-food restaurants. As an outcome, the digitization continues to have a significant impact, leading to the change in the customer value of the restaurants </w:t>
      </w:r>
      <w:r w:rsidR="000320D7" w:rsidRPr="00593F6D">
        <w:t>(</w:t>
      </w:r>
      <w:proofErr w:type="spellStart"/>
      <w:r w:rsidR="000320D7" w:rsidRPr="00593F6D">
        <w:t>Daradkeh</w:t>
      </w:r>
      <w:proofErr w:type="spellEnd"/>
      <w:r w:rsidR="000320D7" w:rsidRPr="00593F6D">
        <w:t xml:space="preserve"> et al., 2023)</w:t>
      </w:r>
      <w:r w:rsidR="0008517A" w:rsidRPr="00593F6D">
        <w:t>.</w:t>
      </w:r>
    </w:p>
    <w:p w14:paraId="07EB4D0B" w14:textId="40B1C5BC" w:rsidR="00D4468D" w:rsidRPr="00593F6D" w:rsidRDefault="0008517A" w:rsidP="00593F6D">
      <w:pPr>
        <w:ind w:firstLine="720"/>
      </w:pPr>
      <w:r w:rsidRPr="00593F6D">
        <w:t xml:space="preserve">However, the increasing costs of operating the business is among the biggest challenge facing the fast-food industry. </w:t>
      </w:r>
      <w:r w:rsidR="00B40647" w:rsidRPr="00593F6D">
        <w:t xml:space="preserve">With the increased demand, the fast-food industry </w:t>
      </w:r>
      <w:r w:rsidR="00BD1A7D" w:rsidRPr="00593F6D">
        <w:t>is</w:t>
      </w:r>
      <w:r w:rsidR="00D27AA7" w:rsidRPr="00593F6D">
        <w:t xml:space="preserve"> experiencing the disruptions in supply of the goods and raw materials required to meet the demands.</w:t>
      </w:r>
      <w:r w:rsidR="00F91D8D" w:rsidRPr="00593F6D">
        <w:t xml:space="preserve"> The supply chain is mainly disrupted as an outcome of the pandemic and the continuing war between the Ukraine and Russia</w:t>
      </w:r>
      <w:r w:rsidR="009B7332" w:rsidRPr="00593F6D">
        <w:t>. The disruptions are causing inadequate supply of the resources, increased transportation time, increase</w:t>
      </w:r>
      <w:r w:rsidR="00DD5DB1" w:rsidRPr="00593F6D">
        <w:t xml:space="preserve">d </w:t>
      </w:r>
      <w:r w:rsidR="009B7332" w:rsidRPr="00593F6D">
        <w:t>demand</w:t>
      </w:r>
      <w:r w:rsidR="00DD5DB1" w:rsidRPr="00593F6D">
        <w:t>, and unmet demands</w:t>
      </w:r>
      <w:r w:rsidR="00E90E83" w:rsidRPr="00593F6D">
        <w:t xml:space="preserve"> (Mostafa et al., 2024)</w:t>
      </w:r>
      <w:r w:rsidR="00F91D8D" w:rsidRPr="00593F6D">
        <w:t xml:space="preserve">. </w:t>
      </w:r>
      <w:r w:rsidR="00D4468D" w:rsidRPr="00593F6D">
        <w:t xml:space="preserve">The supply chain challenges, rising costs, and rising labor shortages have caused a significant increasing the prices of the UK’s food and beverages. </w:t>
      </w:r>
      <w:r w:rsidR="00BE5961" w:rsidRPr="00593F6D">
        <w:t>This industry has made a significant contribution to the consumer inflation in the recent years. The industry has also been affected by the rising energy prices. The below figure shows that the food and beverage industry is highly affected by the increased ener</w:t>
      </w:r>
      <w:r w:rsidR="00103EEE" w:rsidRPr="00593F6D">
        <w:t>g</w:t>
      </w:r>
      <w:r w:rsidR="00BE5961" w:rsidRPr="00593F6D">
        <w:t xml:space="preserve">y prices. </w:t>
      </w:r>
    </w:p>
    <w:p w14:paraId="1E37BE23" w14:textId="1A8CAF3F" w:rsidR="00087EF9" w:rsidRPr="00593F6D" w:rsidRDefault="00087EF9" w:rsidP="00593F6D">
      <w:pPr>
        <w:jc w:val="center"/>
      </w:pPr>
      <w:r w:rsidRPr="00593F6D">
        <w:rPr>
          <w:noProof/>
        </w:rPr>
        <w:lastRenderedPageBreak/>
        <w:drawing>
          <wp:inline distT="0" distB="0" distL="0" distR="0" wp14:anchorId="325C4577" wp14:editId="455CF76B">
            <wp:extent cx="5732145" cy="4218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4218940"/>
                    </a:xfrm>
                    <a:prstGeom prst="rect">
                      <a:avLst/>
                    </a:prstGeom>
                  </pic:spPr>
                </pic:pic>
              </a:graphicData>
            </a:graphic>
          </wp:inline>
        </w:drawing>
      </w:r>
    </w:p>
    <w:p w14:paraId="222BC287" w14:textId="323F4ECC" w:rsidR="00087EF9" w:rsidRPr="00593F6D" w:rsidRDefault="00087EF9" w:rsidP="00593F6D">
      <w:pPr>
        <w:jc w:val="center"/>
      </w:pPr>
      <w:r w:rsidRPr="00593F6D">
        <w:rPr>
          <w:b/>
          <w:bCs/>
        </w:rPr>
        <w:t>Figure</w:t>
      </w:r>
      <w:r w:rsidR="007B1401" w:rsidRPr="00593F6D">
        <w:rPr>
          <w:b/>
          <w:bCs/>
        </w:rPr>
        <w:t xml:space="preserve"> 3</w:t>
      </w:r>
      <w:r w:rsidRPr="00593F6D">
        <w:t>: Increasing Energy Prices Affecting Food and Beverage Businesses (ONS 2022).</w:t>
      </w:r>
    </w:p>
    <w:p w14:paraId="72D290D4" w14:textId="0A87FDE9" w:rsidR="00330282" w:rsidRPr="00593F6D" w:rsidRDefault="00C84B59" w:rsidP="00593F6D">
      <w:pPr>
        <w:ind w:firstLine="720"/>
      </w:pPr>
      <w:r w:rsidRPr="00593F6D">
        <w:t xml:space="preserve">Along with these, pricing is another challenge facing the fast-food industry. The </w:t>
      </w:r>
      <w:r w:rsidR="00217CDF" w:rsidRPr="00593F6D">
        <w:t xml:space="preserve">prices of the raw materials and products required </w:t>
      </w:r>
      <w:proofErr w:type="gramStart"/>
      <w:r w:rsidR="00217CDF" w:rsidRPr="00593F6D">
        <w:t>for the production of</w:t>
      </w:r>
      <w:proofErr w:type="gramEnd"/>
      <w:r w:rsidR="00217CDF" w:rsidRPr="00593F6D">
        <w:t xml:space="preserve"> the foods have scaled-up, causing </w:t>
      </w:r>
      <w:r w:rsidR="00B70AAC" w:rsidRPr="00593F6D">
        <w:t xml:space="preserve">a major impact on the demand. </w:t>
      </w:r>
      <w:r w:rsidR="00B7164E" w:rsidRPr="00593F6D">
        <w:t xml:space="preserve">The suppliers have drastically increased the costs of various materials. </w:t>
      </w:r>
      <w:r w:rsidR="002C2758" w:rsidRPr="00593F6D">
        <w:t xml:space="preserve">It difficult for the fast-food industry to bear the rising costs, </w:t>
      </w:r>
      <w:r w:rsidR="00B7164E" w:rsidRPr="00593F6D">
        <w:t>hence, they</w:t>
      </w:r>
      <w:r w:rsidR="002C2758" w:rsidRPr="00593F6D">
        <w:t xml:space="preserve"> are transferring</w:t>
      </w:r>
      <w:r w:rsidR="00B7164E" w:rsidRPr="00593F6D">
        <w:t xml:space="preserve"> the costs</w:t>
      </w:r>
      <w:r w:rsidR="002C2758" w:rsidRPr="00593F6D">
        <w:t xml:space="preserve"> to the consumers in the form of </w:t>
      </w:r>
      <w:r w:rsidR="00B7164E" w:rsidRPr="00593F6D">
        <w:t>increasing</w:t>
      </w:r>
      <w:r w:rsidR="002C2758" w:rsidRPr="00593F6D">
        <w:t xml:space="preserve"> </w:t>
      </w:r>
      <w:r w:rsidR="00B7164E" w:rsidRPr="00593F6D">
        <w:t>the</w:t>
      </w:r>
      <w:r w:rsidR="002C2758" w:rsidRPr="00593F6D">
        <w:t xml:space="preserve"> food prices</w:t>
      </w:r>
      <w:r w:rsidR="00B7164E" w:rsidRPr="00593F6D">
        <w:t xml:space="preserve"> for the customers</w:t>
      </w:r>
      <w:r w:rsidR="002C2758" w:rsidRPr="00593F6D">
        <w:t xml:space="preserve">, </w:t>
      </w:r>
      <w:r w:rsidR="00B7164E" w:rsidRPr="00593F6D">
        <w:t xml:space="preserve">which in turn, is </w:t>
      </w:r>
      <w:r w:rsidR="002C2758" w:rsidRPr="00593F6D">
        <w:t>adversely affecting the ability to meet the consumer demands and expectations with the brands (</w:t>
      </w:r>
      <w:r w:rsidR="00B7164E" w:rsidRPr="00593F6D">
        <w:t>ONS</w:t>
      </w:r>
      <w:r w:rsidR="002C2758" w:rsidRPr="00593F6D">
        <w:t xml:space="preserve"> 2022).</w:t>
      </w:r>
      <w:r w:rsidR="0032483C" w:rsidRPr="00593F6D">
        <w:t xml:space="preserve"> This has caused the UK farmers and food producers increasingly concerned regarding the increasing input costs on their businesses</w:t>
      </w:r>
      <w:r w:rsidR="00AD5B7C" w:rsidRPr="00593F6D">
        <w:t xml:space="preserve"> (Sutherland et al., 2022)</w:t>
      </w:r>
      <w:r w:rsidR="0032483C" w:rsidRPr="00593F6D">
        <w:t xml:space="preserve">. </w:t>
      </w:r>
    </w:p>
    <w:p w14:paraId="5BE62ED7" w14:textId="737CB508" w:rsidR="00784E39" w:rsidRPr="00593F6D" w:rsidRDefault="0036220F" w:rsidP="00593F6D">
      <w:r w:rsidRPr="00593F6D">
        <w:tab/>
      </w:r>
      <w:r w:rsidR="00995413" w:rsidRPr="00593F6D">
        <w:t>Given the key impacts of the food production and consumption on the social, environmental, and economic aspects and to</w:t>
      </w:r>
      <w:r w:rsidRPr="00593F6D">
        <w:t xml:space="preserve"> meet the rising demand and ensure smooth supply</w:t>
      </w:r>
      <w:r w:rsidR="005E393C" w:rsidRPr="00593F6D">
        <w:t xml:space="preserve"> chain and network</w:t>
      </w:r>
      <w:r w:rsidRPr="00593F6D">
        <w:t xml:space="preserve">, the focus of the fast-food industry </w:t>
      </w:r>
      <w:r w:rsidR="005E393C" w:rsidRPr="00593F6D">
        <w:t>needs to be</w:t>
      </w:r>
      <w:r w:rsidRPr="00593F6D">
        <w:t xml:space="preserve"> shifted to resiliency and sustainability. </w:t>
      </w:r>
      <w:r w:rsidR="005E393C" w:rsidRPr="00593F6D">
        <w:t xml:space="preserve">Sustainable food supply chain encloses localization, transparency, safety, reduced consumption of energy, more efficient resource management, and improved social welfare (Shokri, Oglethorpe and </w:t>
      </w:r>
      <w:proofErr w:type="spellStart"/>
      <w:r w:rsidR="005E393C" w:rsidRPr="00593F6D">
        <w:t>Nabhani</w:t>
      </w:r>
      <w:proofErr w:type="spellEnd"/>
      <w:r w:rsidR="005E393C" w:rsidRPr="00593F6D">
        <w:t xml:space="preserve"> 2014).</w:t>
      </w:r>
    </w:p>
    <w:p w14:paraId="2A79DCC1" w14:textId="080CCEB2" w:rsidR="00DC2D45" w:rsidRPr="00593F6D" w:rsidRDefault="009B0FCE" w:rsidP="00593F6D">
      <w:pPr>
        <w:pStyle w:val="Heading1"/>
        <w:rPr>
          <w:szCs w:val="22"/>
        </w:rPr>
      </w:pPr>
      <w:bookmarkStart w:id="3" w:name="_Toc170499298"/>
      <w:r w:rsidRPr="00593F6D">
        <w:rPr>
          <w:szCs w:val="22"/>
        </w:rPr>
        <w:lastRenderedPageBreak/>
        <w:t>Recommendations for Sustainable Growth</w:t>
      </w:r>
      <w:bookmarkEnd w:id="3"/>
    </w:p>
    <w:p w14:paraId="6385D5F2" w14:textId="67EF46A0" w:rsidR="009B0FCE" w:rsidRPr="00593F6D" w:rsidRDefault="00EE62FC" w:rsidP="00593F6D">
      <w:pPr>
        <w:ind w:firstLine="720"/>
      </w:pPr>
      <w:r w:rsidRPr="00593F6D">
        <w:t xml:space="preserve">Based on the analysis, some key recommendations are given for the sustainable growth of the UK </w:t>
      </w:r>
      <w:r w:rsidR="009E2D7C" w:rsidRPr="00593F6D">
        <w:t>Fast Food and Restaurant industry:</w:t>
      </w:r>
    </w:p>
    <w:p w14:paraId="5C5AC785" w14:textId="5EA112E3" w:rsidR="005A6446" w:rsidRPr="00593F6D" w:rsidRDefault="00F174F9" w:rsidP="00593F6D">
      <w:pPr>
        <w:pStyle w:val="ListParagraph"/>
        <w:numPr>
          <w:ilvl w:val="0"/>
          <w:numId w:val="32"/>
        </w:numPr>
      </w:pPr>
      <w:r w:rsidRPr="00593F6D">
        <w:rPr>
          <w:b/>
          <w:bCs/>
        </w:rPr>
        <w:t>Meeting Demands and Ensuring Proper Supply</w:t>
      </w:r>
      <w:r w:rsidR="00F56F95" w:rsidRPr="00593F6D">
        <w:t>:</w:t>
      </w:r>
      <w:r w:rsidR="00BD1910" w:rsidRPr="00593F6D">
        <w:t xml:space="preserve"> The QSRs or fast-food industry</w:t>
      </w:r>
      <w:r w:rsidRPr="00593F6D">
        <w:t xml:space="preserve"> must ensure to meet the</w:t>
      </w:r>
      <w:r w:rsidR="00BD1910" w:rsidRPr="00593F6D">
        <w:t xml:space="preserve"> is suggested to keep pace with the ever-changing expectations </w:t>
      </w:r>
      <w:r w:rsidRPr="00593F6D">
        <w:t xml:space="preserve">and demands </w:t>
      </w:r>
      <w:r w:rsidR="00BD1910" w:rsidRPr="00593F6D">
        <w:t>of the customers using effective strategies and measures, such as offering healthy food, personalization, and others (McGinty 2023).</w:t>
      </w:r>
      <w:r w:rsidRPr="00593F6D">
        <w:t xml:space="preserve"> It is equally suggested to ensure effective supply of the raw materials by preventing disruption and ensure meeting demands.</w:t>
      </w:r>
      <w:r w:rsidR="00B73AB2">
        <w:t xml:space="preserve"> </w:t>
      </w:r>
      <w:r w:rsidR="00B73AB2" w:rsidRPr="00B73AB2">
        <w:rPr>
          <w:rFonts w:cs="Arial"/>
          <w:color w:val="000000"/>
        </w:rPr>
        <w:t>For instance, Subway allows customers to customize their sandwiches with various healthy ingredients. Additionally, Chipotle emphasizes using fresh, locally sourced ingredients to meet customer demands.</w:t>
      </w:r>
      <w:r w:rsidR="00B73AB2">
        <w:rPr>
          <w:rStyle w:val="apple-converted-space"/>
          <w:rFonts w:ascii="-webkit-standard" w:hAnsi="-webkit-standard"/>
          <w:color w:val="000000"/>
          <w:sz w:val="27"/>
          <w:szCs w:val="27"/>
        </w:rPr>
        <w:t> </w:t>
      </w:r>
    </w:p>
    <w:p w14:paraId="7C3FED79" w14:textId="2A40ACAC" w:rsidR="00A00C67" w:rsidRDefault="00F56F95" w:rsidP="00593F6D">
      <w:pPr>
        <w:pStyle w:val="ListParagraph"/>
        <w:numPr>
          <w:ilvl w:val="0"/>
          <w:numId w:val="32"/>
        </w:numPr>
      </w:pPr>
      <w:r w:rsidRPr="00593F6D">
        <w:rPr>
          <w:b/>
          <w:bCs/>
        </w:rPr>
        <w:t>Technology</w:t>
      </w:r>
      <w:r w:rsidRPr="00593F6D">
        <w:t>:</w:t>
      </w:r>
      <w:r w:rsidR="004E00D1" w:rsidRPr="00593F6D">
        <w:t xml:space="preserve"> Given the severe impact of the technology on the fast-food industry, it is crucial for the industry to focus on improving their digital capability to serve the changing needs/wants of their customers. They can build a customized digital experience. By collecting the data relating to the customers, the brands will be in better position to offer the unique services</w:t>
      </w:r>
      <w:r w:rsidR="00B73AB2">
        <w:t xml:space="preserve"> </w:t>
      </w:r>
      <w:r w:rsidR="00B73AB2" w:rsidRPr="00593F6D">
        <w:t>(McGinty 2023)</w:t>
      </w:r>
      <w:r w:rsidR="00B73AB2">
        <w:t>.</w:t>
      </w:r>
      <w:r w:rsidR="004E00D1" w:rsidRPr="00593F6D">
        <w:t xml:space="preserve"> The data-driven personalization, digital ordering experiences, and the implementation of the digital solution, such as AI can permit for more informed decision-making and can shoot up the sales and competitive edge. </w:t>
      </w:r>
    </w:p>
    <w:p w14:paraId="52FAECCE" w14:textId="6E693C0F" w:rsidR="00B73AB2" w:rsidRPr="00B73AB2" w:rsidRDefault="00B73AB2" w:rsidP="00B73AB2">
      <w:pPr>
        <w:pStyle w:val="ListParagraph"/>
        <w:ind w:firstLine="720"/>
        <w:rPr>
          <w:rFonts w:cs="Arial"/>
        </w:rPr>
      </w:pPr>
      <w:r w:rsidRPr="00B73AB2">
        <w:rPr>
          <w:rFonts w:cs="Arial"/>
          <w:color w:val="000000"/>
        </w:rPr>
        <w:t xml:space="preserve">For example, McDonald's uses its mobile app to gather customer data, enabling personalized promotions and recommendations. Starbucks' app also collects data to offer personalized rewards and streamline the ordering process. Additionally, Domino's has integrated AI and machine learning to improve its delivery operations and customer service through its "Domino's </w:t>
      </w:r>
      <w:proofErr w:type="spellStart"/>
      <w:r w:rsidRPr="00B73AB2">
        <w:rPr>
          <w:rFonts w:cs="Arial"/>
          <w:color w:val="000000"/>
        </w:rPr>
        <w:t>AnyWare</w:t>
      </w:r>
      <w:proofErr w:type="spellEnd"/>
      <w:r w:rsidRPr="00B73AB2">
        <w:rPr>
          <w:rFonts w:cs="Arial"/>
          <w:color w:val="000000"/>
        </w:rPr>
        <w:t>" platform, allowing customers to order via various digital channels, including smart TVs and voice assistants.</w:t>
      </w:r>
    </w:p>
    <w:p w14:paraId="0867B554" w14:textId="62CCE1D6" w:rsidR="00F94B2F" w:rsidRDefault="00F94B2F" w:rsidP="00593F6D">
      <w:pPr>
        <w:pStyle w:val="ListParagraph"/>
        <w:numPr>
          <w:ilvl w:val="0"/>
          <w:numId w:val="32"/>
        </w:numPr>
      </w:pPr>
      <w:r w:rsidRPr="00593F6D">
        <w:rPr>
          <w:b/>
          <w:bCs/>
        </w:rPr>
        <w:t>Focus on Costs</w:t>
      </w:r>
      <w:r w:rsidRPr="00593F6D">
        <w:t xml:space="preserve">: Since the industry is facing the key issue of rising costs, it must focus on the factors that can help reducing costs. </w:t>
      </w:r>
      <w:r w:rsidR="005024D5" w:rsidRPr="00593F6D">
        <w:t>A drop in the costs will reduce the food prices that will help in improving the profit margin and ensure competitiveness</w:t>
      </w:r>
      <w:r w:rsidR="00CF3DF2" w:rsidRPr="00593F6D">
        <w:t xml:space="preserve"> (Coyne 2023)</w:t>
      </w:r>
      <w:r w:rsidR="005024D5" w:rsidRPr="00593F6D">
        <w:t>.</w:t>
      </w:r>
      <w:r w:rsidR="00CF3DF2" w:rsidRPr="00593F6D">
        <w:t xml:space="preserve"> It can be possible through shifting to the technology, sustainable practices, reduce pilling up of the inventories, and others. </w:t>
      </w:r>
    </w:p>
    <w:p w14:paraId="7BA746DD" w14:textId="7D04008A" w:rsidR="00B73AB2" w:rsidRPr="00B73AB2" w:rsidRDefault="00B73AB2" w:rsidP="00B73AB2">
      <w:pPr>
        <w:pStyle w:val="ListParagraph"/>
        <w:ind w:firstLine="720"/>
        <w:rPr>
          <w:rFonts w:cs="Arial"/>
        </w:rPr>
      </w:pPr>
      <w:r w:rsidRPr="00B73AB2">
        <w:rPr>
          <w:rFonts w:cs="Arial"/>
          <w:color w:val="000000"/>
        </w:rPr>
        <w:t xml:space="preserve">For example, Domino's Pizza has invested heavily in technology, using AI for efficient order management and delivery, which helps cut operational costs. Taco Bell has implemented automated kiosks to streamline ordering processes and reduce labor costs. Additionally, Chipotle has focused on reducing food waste by using </w:t>
      </w:r>
      <w:r w:rsidRPr="00B73AB2">
        <w:rPr>
          <w:rFonts w:cs="Arial"/>
          <w:color w:val="000000"/>
        </w:rPr>
        <w:lastRenderedPageBreak/>
        <w:t>advanced inventory management systems, ensuring that they only order what is necessary and minimizing excess inventory.</w:t>
      </w:r>
    </w:p>
    <w:p w14:paraId="7B439181" w14:textId="77777777" w:rsidR="00B73AB2" w:rsidRPr="00B73AB2" w:rsidRDefault="00F56F95" w:rsidP="00D6074A">
      <w:pPr>
        <w:pStyle w:val="ListParagraph"/>
        <w:numPr>
          <w:ilvl w:val="0"/>
          <w:numId w:val="32"/>
        </w:numPr>
      </w:pPr>
      <w:r w:rsidRPr="00B73AB2">
        <w:rPr>
          <w:b/>
          <w:bCs/>
        </w:rPr>
        <w:t>Sustainability</w:t>
      </w:r>
      <w:r w:rsidRPr="00593F6D">
        <w:t>:</w:t>
      </w:r>
      <w:r w:rsidR="00B303E2" w:rsidRPr="00593F6D">
        <w:t xml:space="preserve"> </w:t>
      </w:r>
      <w:r w:rsidR="00B73AB2" w:rsidRPr="00B73AB2">
        <w:rPr>
          <w:rFonts w:cs="Arial"/>
          <w:color w:val="000000"/>
        </w:rPr>
        <w:t>To stay competitive, fast-food businesses are encouraged to implement various sustainability measures. As more people become aware of healthy foods and diets, offering fresh and healthy options can significantly impact businesses. Sustainable practices can make a business more efficient and attractive to consumers (</w:t>
      </w:r>
      <w:proofErr w:type="spellStart"/>
      <w:r w:rsidR="00B73AB2" w:rsidRPr="00B73AB2">
        <w:rPr>
          <w:rFonts w:cs="Arial"/>
          <w:color w:val="000000"/>
        </w:rPr>
        <w:t>Neacşu</w:t>
      </w:r>
      <w:proofErr w:type="spellEnd"/>
      <w:r w:rsidR="00B73AB2" w:rsidRPr="00B73AB2">
        <w:rPr>
          <w:rFonts w:cs="Arial"/>
          <w:color w:val="000000"/>
        </w:rPr>
        <w:t xml:space="preserve"> and </w:t>
      </w:r>
      <w:proofErr w:type="spellStart"/>
      <w:r w:rsidR="00B73AB2" w:rsidRPr="00B73AB2">
        <w:rPr>
          <w:rFonts w:cs="Arial"/>
          <w:color w:val="000000"/>
        </w:rPr>
        <w:t>Tulbure</w:t>
      </w:r>
      <w:proofErr w:type="spellEnd"/>
      <w:r w:rsidR="00B73AB2" w:rsidRPr="00B73AB2">
        <w:rPr>
          <w:rFonts w:cs="Arial"/>
          <w:color w:val="000000"/>
        </w:rPr>
        <w:t xml:space="preserve"> 2023). For example, McDonald's has introduced plant-based menu items like the </w:t>
      </w:r>
      <w:proofErr w:type="spellStart"/>
      <w:r w:rsidR="00B73AB2" w:rsidRPr="00B73AB2">
        <w:rPr>
          <w:rFonts w:cs="Arial"/>
          <w:color w:val="000000"/>
        </w:rPr>
        <w:t>McPlant</w:t>
      </w:r>
      <w:proofErr w:type="spellEnd"/>
      <w:r w:rsidR="00B73AB2" w:rsidRPr="00B73AB2">
        <w:rPr>
          <w:rFonts w:cs="Arial"/>
          <w:color w:val="000000"/>
        </w:rPr>
        <w:t xml:space="preserve"> burger and committed to sourcing sustainable beef. Similarly, Starbucks has invested in ethically sourced coffee and aims to reduce waste by promoting reusable cups. These efforts show how fast-food outlets and restaurants can implement sustainable measures to appeal to health-conscious consumers and improve efficiency.</w:t>
      </w:r>
    </w:p>
    <w:p w14:paraId="7815D63D" w14:textId="296E85D9" w:rsidR="00E605D7" w:rsidRPr="00B73AB2" w:rsidRDefault="00E605D7" w:rsidP="00B73AB2">
      <w:pPr>
        <w:rPr>
          <w:b/>
          <w:bCs/>
        </w:rPr>
      </w:pPr>
      <w:r w:rsidRPr="00B73AB2">
        <w:rPr>
          <w:b/>
          <w:bCs/>
        </w:rPr>
        <w:t>Conclusion</w:t>
      </w:r>
    </w:p>
    <w:p w14:paraId="6AB92D3E" w14:textId="73F8E691" w:rsidR="0002438A" w:rsidRPr="00593F6D" w:rsidRDefault="00FF573F" w:rsidP="00593F6D">
      <w:pPr>
        <w:rPr>
          <w:lang w:val="en-GB"/>
        </w:rPr>
      </w:pPr>
      <w:r w:rsidRPr="00593F6D">
        <w:tab/>
        <w:t xml:space="preserve">Therefore, </w:t>
      </w:r>
      <w:r w:rsidR="003E56AD" w:rsidRPr="00593F6D">
        <w:t xml:space="preserve">it can be concluded that </w:t>
      </w:r>
      <w:r w:rsidR="001822B0" w:rsidRPr="00593F6D">
        <w:t xml:space="preserve">while the UK fast-food and restaurant industry has significantly grown over the past few </w:t>
      </w:r>
      <w:r w:rsidR="00B73AB2" w:rsidRPr="00593F6D">
        <w:t>years but</w:t>
      </w:r>
      <w:r w:rsidR="001822B0" w:rsidRPr="00593F6D">
        <w:t xml:space="preserve"> has also faced a range of challenges particularly due to the factors, such as the pandemic, changing demographics, changing customers’ expectations, supply chain disruption, rising costs, increasing competition, digitalization, connivences, and many others. All these are adversely impacting the industry’s ability to maximize their profit that </w:t>
      </w:r>
      <w:r w:rsidR="00B73AB2" w:rsidRPr="00593F6D">
        <w:t>is</w:t>
      </w:r>
      <w:r w:rsidR="001822B0" w:rsidRPr="00593F6D">
        <w:t xml:space="preserve"> crucial for their survival. </w:t>
      </w:r>
      <w:r w:rsidR="008F7D1A" w:rsidRPr="00593F6D">
        <w:t xml:space="preserve">It </w:t>
      </w:r>
      <w:r w:rsidR="00B73AB2" w:rsidRPr="00593F6D">
        <w:t>can be</w:t>
      </w:r>
      <w:r w:rsidR="008F7D1A" w:rsidRPr="00593F6D">
        <w:t xml:space="preserve"> analyzed that </w:t>
      </w:r>
      <w:r w:rsidR="001822B0" w:rsidRPr="00593F6D">
        <w:t>while the demand for the fast-food has significantly increased, the supply continues to be ineffective that is adversely affecting the ability of the businesses to meet the rising demands.</w:t>
      </w:r>
      <w:r w:rsidR="00585A9D" w:rsidRPr="00593F6D">
        <w:rPr>
          <w:lang w:val="en-GB"/>
        </w:rPr>
        <w:t xml:space="preserve"> </w:t>
      </w:r>
      <w:r w:rsidR="008F7D1A" w:rsidRPr="00593F6D">
        <w:t>Lastly, it can be said th</w:t>
      </w:r>
      <w:r w:rsidR="00FE4FCE" w:rsidRPr="00593F6D">
        <w:t xml:space="preserve">at the economic trends and patterns in the fast-food and restaurant industry are indicating that the industry has various potential opportunities that can be leveraged while also focusing on addressing the challenges to ensure a resilient and sustainable future in the market. </w:t>
      </w:r>
    </w:p>
    <w:p w14:paraId="4521C254" w14:textId="77777777" w:rsidR="00FE4FCE" w:rsidRPr="00593F6D" w:rsidRDefault="00FE4FCE" w:rsidP="00593F6D">
      <w:pPr>
        <w:jc w:val="left"/>
        <w:rPr>
          <w:rFonts w:eastAsiaTheme="majorEastAsia" w:cstheme="majorBidi"/>
          <w:b/>
        </w:rPr>
      </w:pPr>
      <w:r w:rsidRPr="00593F6D">
        <w:br w:type="page"/>
      </w:r>
    </w:p>
    <w:p w14:paraId="695D4E5C" w14:textId="4D3A0013" w:rsidR="007333E4" w:rsidRPr="00593F6D" w:rsidRDefault="003809D2" w:rsidP="00593F6D">
      <w:pPr>
        <w:pStyle w:val="Heading1"/>
        <w:rPr>
          <w:szCs w:val="22"/>
        </w:rPr>
      </w:pPr>
      <w:bookmarkStart w:id="4" w:name="_Toc170499299"/>
      <w:r w:rsidRPr="00593F6D">
        <w:rPr>
          <w:szCs w:val="22"/>
        </w:rPr>
        <w:lastRenderedPageBreak/>
        <w:t>Reference</w:t>
      </w:r>
      <w:bookmarkEnd w:id="4"/>
      <w:r w:rsidR="0016437E" w:rsidRPr="00593F6D">
        <w:rPr>
          <w:szCs w:val="22"/>
        </w:rPr>
        <w:t xml:space="preserve"> </w:t>
      </w:r>
    </w:p>
    <w:p w14:paraId="2C76C003" w14:textId="77777777" w:rsidR="008B75A4" w:rsidRPr="00593F6D" w:rsidRDefault="008B75A4" w:rsidP="00593F6D">
      <w:proofErr w:type="spellStart"/>
      <w:r w:rsidRPr="00593F6D">
        <w:t>Daradkeh</w:t>
      </w:r>
      <w:proofErr w:type="spellEnd"/>
      <w:r w:rsidRPr="00593F6D">
        <w:t xml:space="preserve">, F.M., Hassan, T.H., Palei, T., Helal, M.Y., Mabrouk, S., Saleh, M.I., Salem, A.E. and </w:t>
      </w:r>
      <w:proofErr w:type="spellStart"/>
      <w:r w:rsidRPr="00593F6D">
        <w:t>Elshawarbi</w:t>
      </w:r>
      <w:proofErr w:type="spellEnd"/>
      <w:r w:rsidRPr="00593F6D">
        <w:t>, N.N. (2023). Enhancing digital presence for maximizing customer value in fast-food restaurants. </w:t>
      </w:r>
      <w:r w:rsidRPr="00593F6D">
        <w:rPr>
          <w:i/>
          <w:iCs/>
        </w:rPr>
        <w:t>Sustainability</w:t>
      </w:r>
      <w:r w:rsidRPr="00593F6D">
        <w:t>, </w:t>
      </w:r>
      <w:r w:rsidRPr="00593F6D">
        <w:rPr>
          <w:i/>
          <w:iCs/>
        </w:rPr>
        <w:t>15</w:t>
      </w:r>
      <w:r w:rsidRPr="00593F6D">
        <w:t>(7), p.5690. http://dx.doi.org/10.3390/su15075690</w:t>
      </w:r>
    </w:p>
    <w:p w14:paraId="62B11013" w14:textId="77777777" w:rsidR="008B75A4" w:rsidRPr="00593F6D" w:rsidRDefault="008B75A4" w:rsidP="00593F6D">
      <w:proofErr w:type="spellStart"/>
      <w:r w:rsidRPr="00593F6D">
        <w:t>Deac</w:t>
      </w:r>
      <w:proofErr w:type="spellEnd"/>
      <w:r w:rsidRPr="00593F6D">
        <w:t xml:space="preserve">, V., Dobrin, C., Dima, A. and Voicu, L.V. (2016). Profit Maximization Through </w:t>
      </w:r>
      <w:proofErr w:type="gramStart"/>
      <w:r w:rsidRPr="00593F6D">
        <w:t>A</w:t>
      </w:r>
      <w:proofErr w:type="gramEnd"/>
      <w:r w:rsidRPr="00593F6D">
        <w:t xml:space="preserve"> Differential Pricing Strategy. In </w:t>
      </w:r>
      <w:r w:rsidRPr="00593F6D">
        <w:rPr>
          <w:i/>
          <w:iCs/>
        </w:rPr>
        <w:t>Proceedings of the International Management Conference</w:t>
      </w:r>
      <w:r w:rsidRPr="00593F6D">
        <w:t xml:space="preserve"> (Vol. 10, No. 1, pp. 234-244). Available at: </w:t>
      </w:r>
      <w:hyperlink r:id="rId13" w:history="1">
        <w:r w:rsidRPr="00593F6D">
          <w:rPr>
            <w:rStyle w:val="Hyperlink"/>
          </w:rPr>
          <w:t>https://www.researchgate.net/profile/Adriana-Dima/publication/312986524_PROFIT_MAXIMIZATION_THROUGH_A_DIFFERENTIAL_PRICING_STRATEGY/links/588bc1f2a6fdcc8e63c80804/PROFIT-MAXIMIZATION-THROUGH-A-DIFFERENTIAL-PRICING-STRATEGY.pdf</w:t>
        </w:r>
      </w:hyperlink>
      <w:r w:rsidRPr="00593F6D">
        <w:t xml:space="preserve"> (Accessed: 9</w:t>
      </w:r>
      <w:r w:rsidRPr="00593F6D">
        <w:rPr>
          <w:vertAlign w:val="superscript"/>
        </w:rPr>
        <w:t>th</w:t>
      </w:r>
      <w:r w:rsidRPr="00593F6D">
        <w:t xml:space="preserve"> June 2024).</w:t>
      </w:r>
    </w:p>
    <w:p w14:paraId="3DC292B4" w14:textId="77777777" w:rsidR="008B75A4" w:rsidRPr="00593F6D" w:rsidRDefault="008B75A4" w:rsidP="00593F6D">
      <w:r w:rsidRPr="00593F6D">
        <w:t xml:space="preserve">Ge, M. (2023). Fast Food Business: Taking McDonald's and KFC for Example. </w:t>
      </w:r>
      <w:r w:rsidRPr="00593F6D">
        <w:rPr>
          <w:i/>
          <w:iCs/>
        </w:rPr>
        <w:t>Advances in Economics Management and Political Sciences. Proceedings of the 2023 International Conference on Management Research and Economic Development. Advances in Economics Management and Political Sciences</w:t>
      </w:r>
      <w:r w:rsidRPr="00593F6D">
        <w:t xml:space="preserve"> 21(1):130-135. Doi: </w:t>
      </w:r>
      <w:hyperlink r:id="rId14" w:history="1">
        <w:r w:rsidRPr="00593F6D">
          <w:rPr>
            <w:rStyle w:val="Hyperlink"/>
          </w:rPr>
          <w:t>http://dx.doi.org/10.54254/2754-1169/21/20230244</w:t>
        </w:r>
      </w:hyperlink>
    </w:p>
    <w:p w14:paraId="6C82C925" w14:textId="77777777" w:rsidR="008B75A4" w:rsidRPr="00593F6D" w:rsidRDefault="008B75A4" w:rsidP="00593F6D">
      <w:r w:rsidRPr="00593F6D">
        <w:t xml:space="preserve">Great Gov UK. (2024). Food and Drink. Great Gov UK. Available at: </w:t>
      </w:r>
      <w:hyperlink r:id="rId15" w:history="1">
        <w:r w:rsidRPr="00593F6D">
          <w:rPr>
            <w:rStyle w:val="Hyperlink"/>
          </w:rPr>
          <w:t>https://www.great.gov.uk/international/content/investment/sectors/food-and-drink/</w:t>
        </w:r>
      </w:hyperlink>
      <w:r w:rsidRPr="00593F6D">
        <w:t xml:space="preserve"> (Accessed: 9</w:t>
      </w:r>
      <w:r w:rsidRPr="00593F6D">
        <w:rPr>
          <w:vertAlign w:val="superscript"/>
        </w:rPr>
        <w:t>th</w:t>
      </w:r>
      <w:r w:rsidRPr="00593F6D">
        <w:t xml:space="preserve"> June 2024).</w:t>
      </w:r>
    </w:p>
    <w:p w14:paraId="706B94C3" w14:textId="77777777" w:rsidR="008B75A4" w:rsidRPr="00593F6D" w:rsidRDefault="008B75A4" w:rsidP="00593F6D">
      <w:r w:rsidRPr="00593F6D">
        <w:t xml:space="preserve">Ibis World. (2024). Takeaway &amp; Fast-Food Restaurants in the UK - Market Size, Industry Analysis, Trends and Forecasts (2024-2029). Ibis World. Available at: </w:t>
      </w:r>
      <w:hyperlink r:id="rId16" w:anchor="IndustryStatisticsAndTrends" w:history="1">
        <w:r w:rsidRPr="00593F6D">
          <w:rPr>
            <w:rStyle w:val="Hyperlink"/>
          </w:rPr>
          <w:t>https://www.ibisworld.com/united-kingdom/market-research-reports/takeaway-fast-food-restaurants-industry/#IndustryStatisticsAndTrends</w:t>
        </w:r>
      </w:hyperlink>
      <w:r w:rsidRPr="00593F6D">
        <w:t xml:space="preserve"> (Accessed: 9</w:t>
      </w:r>
      <w:r w:rsidRPr="00593F6D">
        <w:rPr>
          <w:vertAlign w:val="superscript"/>
        </w:rPr>
        <w:t>th</w:t>
      </w:r>
      <w:r w:rsidRPr="00593F6D">
        <w:t xml:space="preserve"> June 2024). </w:t>
      </w:r>
    </w:p>
    <w:p w14:paraId="6A36F4A6" w14:textId="77777777" w:rsidR="008B75A4" w:rsidRPr="00593F6D" w:rsidRDefault="008B75A4" w:rsidP="00593F6D">
      <w:r w:rsidRPr="00593F6D">
        <w:t>Law, C., Smith, R. and Cornelsen, L. (2022). Place matters: Out-of-home demand for food and beverages in Great Britain. </w:t>
      </w:r>
      <w:r w:rsidRPr="00593F6D">
        <w:rPr>
          <w:i/>
          <w:iCs/>
        </w:rPr>
        <w:t>Food Policy</w:t>
      </w:r>
      <w:r w:rsidRPr="00593F6D">
        <w:t>, </w:t>
      </w:r>
      <w:r w:rsidRPr="00593F6D">
        <w:rPr>
          <w:i/>
          <w:iCs/>
        </w:rPr>
        <w:t>107</w:t>
      </w:r>
      <w:r w:rsidRPr="00593F6D">
        <w:t xml:space="preserve">, p.102215. </w:t>
      </w:r>
      <w:hyperlink r:id="rId17" w:history="1">
        <w:r w:rsidRPr="00593F6D">
          <w:rPr>
            <w:rStyle w:val="Hyperlink"/>
          </w:rPr>
          <w:t>https://doi.org/10.1016%2Fj.foodpol.2021.102215</w:t>
        </w:r>
      </w:hyperlink>
    </w:p>
    <w:p w14:paraId="59546F3A" w14:textId="77777777" w:rsidR="008B75A4" w:rsidRPr="00593F6D" w:rsidRDefault="008B75A4" w:rsidP="00593F6D">
      <w:r w:rsidRPr="00593F6D">
        <w:t>Liu, R., Sun, Y. and Wang, J. (2022, March). Influential Factors of Sales Revenue in the Fast-Food Industry. In </w:t>
      </w:r>
      <w:r w:rsidRPr="00593F6D">
        <w:rPr>
          <w:i/>
          <w:iCs/>
        </w:rPr>
        <w:t>2022 7th International Conference on Financial Innovation and Economic Development (ICFIED 2022)</w:t>
      </w:r>
      <w:r w:rsidRPr="00593F6D">
        <w:t xml:space="preserve"> (pp. 2832-2838). Atlantis Press. Available at: </w:t>
      </w:r>
      <w:hyperlink r:id="rId18" w:history="1">
        <w:r w:rsidRPr="00593F6D">
          <w:rPr>
            <w:rStyle w:val="Hyperlink"/>
          </w:rPr>
          <w:t>https://www.atlantis-press.com/proceedings/icfied-22/125971976</w:t>
        </w:r>
      </w:hyperlink>
      <w:r w:rsidRPr="00593F6D">
        <w:t xml:space="preserve"> (Accessed: 9</w:t>
      </w:r>
      <w:r w:rsidRPr="00593F6D">
        <w:rPr>
          <w:vertAlign w:val="superscript"/>
        </w:rPr>
        <w:t>th</w:t>
      </w:r>
      <w:r w:rsidRPr="00593F6D">
        <w:t xml:space="preserve"> June 2024). </w:t>
      </w:r>
    </w:p>
    <w:p w14:paraId="173BE5A1" w14:textId="77777777" w:rsidR="008B75A4" w:rsidRPr="00593F6D" w:rsidRDefault="008B75A4" w:rsidP="00593F6D">
      <w:proofErr w:type="spellStart"/>
      <w:r w:rsidRPr="00593F6D">
        <w:t>Lumenlearning</w:t>
      </w:r>
      <w:proofErr w:type="spellEnd"/>
      <w:r w:rsidRPr="00593F6D">
        <w:t xml:space="preserve">. (2024). Profit Maximization in a Perfectly Competitive Market. </w:t>
      </w:r>
      <w:proofErr w:type="spellStart"/>
      <w:r w:rsidRPr="00593F6D">
        <w:t>Lumenlearning</w:t>
      </w:r>
      <w:proofErr w:type="spellEnd"/>
      <w:r w:rsidRPr="00593F6D">
        <w:t xml:space="preserve">. Available at: </w:t>
      </w:r>
      <w:hyperlink r:id="rId19" w:history="1">
        <w:r w:rsidRPr="00593F6D">
          <w:rPr>
            <w:rStyle w:val="Hyperlink"/>
          </w:rPr>
          <w:t>https://courses.lumenlearning.com/wm-microeconomics/chapter/profit-maximization-in-a-perfectly-competitive-market/</w:t>
        </w:r>
      </w:hyperlink>
      <w:r w:rsidRPr="00593F6D">
        <w:t xml:space="preserve"> (Accessed: 9</w:t>
      </w:r>
      <w:r w:rsidRPr="00593F6D">
        <w:rPr>
          <w:vertAlign w:val="superscript"/>
        </w:rPr>
        <w:t>th</w:t>
      </w:r>
      <w:r w:rsidRPr="00593F6D">
        <w:t xml:space="preserve"> June 2024). </w:t>
      </w:r>
    </w:p>
    <w:p w14:paraId="6FE517FE" w14:textId="77777777" w:rsidR="008B75A4" w:rsidRPr="00593F6D" w:rsidRDefault="008B75A4" w:rsidP="00593F6D">
      <w:r w:rsidRPr="00593F6D">
        <w:lastRenderedPageBreak/>
        <w:t xml:space="preserve">Lumina Intelligence. (2022). The market and consumer trends shaping the future for UK quick service restaurants (2022). Lumina Intelligence. Available at: </w:t>
      </w:r>
      <w:hyperlink r:id="rId20" w:history="1">
        <w:r w:rsidRPr="00593F6D">
          <w:rPr>
            <w:rStyle w:val="Hyperlink"/>
          </w:rPr>
          <w:t>https://www.lumina-intelligence.com/wp-content/uploads/2020/10/The-market-and-consumer-trends-shaping-the-future-for-UK-quick-service-restaurants.pdf</w:t>
        </w:r>
      </w:hyperlink>
      <w:r w:rsidRPr="00593F6D">
        <w:t xml:space="preserve"> (Accessed: 9</w:t>
      </w:r>
      <w:r w:rsidRPr="00593F6D">
        <w:rPr>
          <w:vertAlign w:val="superscript"/>
        </w:rPr>
        <w:t>th</w:t>
      </w:r>
      <w:r w:rsidRPr="00593F6D">
        <w:t xml:space="preserve"> June 2024).</w:t>
      </w:r>
    </w:p>
    <w:p w14:paraId="42D6688E" w14:textId="77777777" w:rsidR="008B75A4" w:rsidRPr="00593F6D" w:rsidRDefault="008B75A4" w:rsidP="00593F6D">
      <w:r w:rsidRPr="00593F6D">
        <w:t xml:space="preserve">McGinty, W. (2023). The Digital Breakthroughs Powering a Fast-Food Revolution. QSR magazine. Available at: </w:t>
      </w:r>
      <w:hyperlink r:id="rId21" w:history="1">
        <w:r w:rsidRPr="00593F6D">
          <w:rPr>
            <w:rStyle w:val="Hyperlink"/>
          </w:rPr>
          <w:t>https://www.qsrmagazine.com/growth/fast-casual/digital-breakthroughs-powering-fast-food-revolution/</w:t>
        </w:r>
      </w:hyperlink>
      <w:r w:rsidRPr="00593F6D">
        <w:t xml:space="preserve"> (Accessed: 9</w:t>
      </w:r>
      <w:r w:rsidRPr="00593F6D">
        <w:rPr>
          <w:vertAlign w:val="superscript"/>
        </w:rPr>
        <w:t>th</w:t>
      </w:r>
      <w:r w:rsidRPr="00593F6D">
        <w:t xml:space="preserve"> June 2024).</w:t>
      </w:r>
    </w:p>
    <w:p w14:paraId="3675DE09" w14:textId="77777777" w:rsidR="008B75A4" w:rsidRPr="00593F6D" w:rsidRDefault="008B75A4" w:rsidP="00593F6D">
      <w:r w:rsidRPr="00593F6D">
        <w:t xml:space="preserve">Mostafa, N.A., Hussein, A.A., </w:t>
      </w:r>
      <w:proofErr w:type="spellStart"/>
      <w:r w:rsidRPr="00593F6D">
        <w:t>Elsheeta</w:t>
      </w:r>
      <w:proofErr w:type="spellEnd"/>
      <w:r w:rsidRPr="00593F6D">
        <w:t>, M. and Romagnoli, G. (2024). Impacts of COVID-19 and the Russian–Ukrainian Conflict on Food Supply Chain: A Case Study from Bread Supply Chain in Egypt. </w:t>
      </w:r>
      <w:r w:rsidRPr="00593F6D">
        <w:rPr>
          <w:i/>
          <w:iCs/>
        </w:rPr>
        <w:t>Sustainability</w:t>
      </w:r>
      <w:r w:rsidRPr="00593F6D">
        <w:t>, </w:t>
      </w:r>
      <w:r w:rsidRPr="00593F6D">
        <w:rPr>
          <w:i/>
          <w:iCs/>
        </w:rPr>
        <w:t>16</w:t>
      </w:r>
      <w:r w:rsidRPr="00593F6D">
        <w:t xml:space="preserve">(3), p.994. </w:t>
      </w:r>
      <w:hyperlink r:id="rId22" w:history="1">
        <w:r w:rsidRPr="00593F6D">
          <w:rPr>
            <w:rStyle w:val="Hyperlink"/>
          </w:rPr>
          <w:t>https://doi.org/10.3390/su16030994</w:t>
        </w:r>
      </w:hyperlink>
    </w:p>
    <w:p w14:paraId="62D3DFED" w14:textId="77777777" w:rsidR="008B75A4" w:rsidRPr="00593F6D" w:rsidRDefault="008B75A4" w:rsidP="00593F6D">
      <w:proofErr w:type="spellStart"/>
      <w:r w:rsidRPr="00593F6D">
        <w:t>Neacşu</w:t>
      </w:r>
      <w:proofErr w:type="spellEnd"/>
      <w:r w:rsidRPr="00593F6D">
        <w:t xml:space="preserve">, N.A. and </w:t>
      </w:r>
      <w:proofErr w:type="spellStart"/>
      <w:r w:rsidRPr="00593F6D">
        <w:t>Tulbure</w:t>
      </w:r>
      <w:proofErr w:type="spellEnd"/>
      <w:r w:rsidRPr="00593F6D">
        <w:t>, A. (2023). Quality and Sustainability Strategies Implemented by Fast Food Restaurants. In </w:t>
      </w:r>
      <w:r w:rsidRPr="00593F6D">
        <w:rPr>
          <w:i/>
          <w:iCs/>
        </w:rPr>
        <w:t>Proceedings of the International Conference on Business Excellence</w:t>
      </w:r>
      <w:r w:rsidRPr="00593F6D">
        <w:t> (Vol. 17, No. 1, pp. 1559-1568). http://dx.doi.org/10.2478/picbe-2023-0140</w:t>
      </w:r>
    </w:p>
    <w:p w14:paraId="75426D12" w14:textId="77777777" w:rsidR="008B75A4" w:rsidRPr="00593F6D" w:rsidRDefault="008B75A4" w:rsidP="00593F6D">
      <w:r w:rsidRPr="00593F6D">
        <w:t xml:space="preserve">Occhiogrosso, G. (2022). Trends Affecting </w:t>
      </w:r>
      <w:proofErr w:type="gramStart"/>
      <w:r w:rsidRPr="00593F6D">
        <w:t>The</w:t>
      </w:r>
      <w:proofErr w:type="gramEnd"/>
      <w:r w:rsidRPr="00593F6D">
        <w:t xml:space="preserve"> Restaurant Industry In 2022. Forbes. Available at: </w:t>
      </w:r>
      <w:hyperlink r:id="rId23" w:history="1">
        <w:r w:rsidRPr="00593F6D">
          <w:rPr>
            <w:rStyle w:val="Hyperlink"/>
          </w:rPr>
          <w:t>https://www.forbes.com/sites/garyocchiogrosso/2022/03/16/trends-affecting-the-restaurant-industry-in-2022/</w:t>
        </w:r>
      </w:hyperlink>
      <w:r w:rsidRPr="00593F6D">
        <w:t xml:space="preserve"> (Accessed: 9</w:t>
      </w:r>
      <w:r w:rsidRPr="00593F6D">
        <w:rPr>
          <w:vertAlign w:val="superscript"/>
        </w:rPr>
        <w:t>th</w:t>
      </w:r>
      <w:r w:rsidRPr="00593F6D">
        <w:t xml:space="preserve"> June 2024). </w:t>
      </w:r>
    </w:p>
    <w:p w14:paraId="105F53E9" w14:textId="77777777" w:rsidR="008B75A4" w:rsidRPr="00593F6D" w:rsidRDefault="008B75A4" w:rsidP="00593F6D">
      <w:r w:rsidRPr="00593F6D">
        <w:t xml:space="preserve">ONS. (2022). Recent challenges faced by food and drink businesses and their impact on prices. ONS. Available at: </w:t>
      </w:r>
      <w:hyperlink r:id="rId24" w:history="1">
        <w:r w:rsidRPr="00593F6D">
          <w:rPr>
            <w:rStyle w:val="Hyperlink"/>
          </w:rPr>
          <w:t>https://www.ons.gov.uk/businessindustryandtrade/business/businessservices/articles/recentchallengesfacedbyfoodanddrinkbusinessesandtheirimpactonprices/2022-04-04</w:t>
        </w:r>
      </w:hyperlink>
      <w:r w:rsidRPr="00593F6D">
        <w:t xml:space="preserve"> (Accessed: 9</w:t>
      </w:r>
      <w:r w:rsidRPr="00593F6D">
        <w:rPr>
          <w:vertAlign w:val="superscript"/>
        </w:rPr>
        <w:t>th</w:t>
      </w:r>
      <w:r w:rsidRPr="00593F6D">
        <w:t xml:space="preserve"> June 2024). </w:t>
      </w:r>
    </w:p>
    <w:p w14:paraId="3422DB9A" w14:textId="77777777" w:rsidR="008B75A4" w:rsidRPr="00593F6D" w:rsidRDefault="008B75A4" w:rsidP="00593F6D">
      <w:proofErr w:type="spellStart"/>
      <w:r w:rsidRPr="00593F6D">
        <w:t>Quantzig</w:t>
      </w:r>
      <w:proofErr w:type="spellEnd"/>
      <w:r w:rsidRPr="00593F6D">
        <w:t xml:space="preserve">. (2024). Major Fast Food Industry Challenges in the Recent Years. </w:t>
      </w:r>
      <w:proofErr w:type="spellStart"/>
      <w:r w:rsidRPr="00593F6D">
        <w:t>Quantzig</w:t>
      </w:r>
      <w:proofErr w:type="spellEnd"/>
      <w:r w:rsidRPr="00593F6D">
        <w:t xml:space="preserve">. Available at: </w:t>
      </w:r>
      <w:hyperlink r:id="rId25" w:history="1">
        <w:r w:rsidRPr="00593F6D">
          <w:rPr>
            <w:rStyle w:val="Hyperlink"/>
          </w:rPr>
          <w:t>https://www.quantzig.com/blog/top-5-challenges-fast-food-industry/</w:t>
        </w:r>
      </w:hyperlink>
      <w:r w:rsidRPr="00593F6D">
        <w:t xml:space="preserve"> (Accessed: 9</w:t>
      </w:r>
      <w:r w:rsidRPr="00593F6D">
        <w:rPr>
          <w:vertAlign w:val="superscript"/>
        </w:rPr>
        <w:t>th</w:t>
      </w:r>
      <w:r w:rsidRPr="00593F6D">
        <w:t xml:space="preserve"> June 2024). </w:t>
      </w:r>
    </w:p>
    <w:p w14:paraId="384F6123" w14:textId="77777777" w:rsidR="008B75A4" w:rsidRPr="00593F6D" w:rsidRDefault="008B75A4" w:rsidP="00593F6D">
      <w:proofErr w:type="spellStart"/>
      <w:r w:rsidRPr="00593F6D">
        <w:t>Sealpac</w:t>
      </w:r>
      <w:proofErr w:type="spellEnd"/>
      <w:r w:rsidRPr="00593F6D">
        <w:t xml:space="preserve"> UK. (2018). Current Challenges Facing the UK Food Production Industry. </w:t>
      </w:r>
      <w:proofErr w:type="spellStart"/>
      <w:r w:rsidRPr="00593F6D">
        <w:t>Sealpac</w:t>
      </w:r>
      <w:proofErr w:type="spellEnd"/>
      <w:r w:rsidRPr="00593F6D">
        <w:t xml:space="preserve"> UK. Available at: </w:t>
      </w:r>
      <w:hyperlink r:id="rId26" w:history="1">
        <w:r w:rsidRPr="00593F6D">
          <w:rPr>
            <w:rStyle w:val="Hyperlink"/>
          </w:rPr>
          <w:t>https://www.sealpac-uk.com/blog/current-challenges-facing-the-uk-food-production-industry</w:t>
        </w:r>
      </w:hyperlink>
      <w:r w:rsidRPr="00593F6D">
        <w:t xml:space="preserve"> (Accessed: 9</w:t>
      </w:r>
      <w:r w:rsidRPr="00593F6D">
        <w:rPr>
          <w:vertAlign w:val="superscript"/>
        </w:rPr>
        <w:t>th</w:t>
      </w:r>
      <w:r w:rsidRPr="00593F6D">
        <w:t xml:space="preserve"> June 2024). </w:t>
      </w:r>
    </w:p>
    <w:p w14:paraId="584E4C69" w14:textId="77777777" w:rsidR="008B75A4" w:rsidRPr="00593F6D" w:rsidRDefault="008B75A4" w:rsidP="00593F6D">
      <w:r w:rsidRPr="00593F6D">
        <w:t xml:space="preserve">Shokri, A., Oglethorpe, D. and </w:t>
      </w:r>
      <w:proofErr w:type="spellStart"/>
      <w:r w:rsidRPr="00593F6D">
        <w:t>Nabhani</w:t>
      </w:r>
      <w:proofErr w:type="spellEnd"/>
      <w:r w:rsidRPr="00593F6D">
        <w:t>, F. (2014). Evaluating sustainability in the UK fast food supply chain: Review of dimensions, awareness and practice. </w:t>
      </w:r>
      <w:r w:rsidRPr="00593F6D">
        <w:rPr>
          <w:i/>
          <w:iCs/>
        </w:rPr>
        <w:t>Journal of Manufacturing Technology Management</w:t>
      </w:r>
      <w:r w:rsidRPr="00593F6D">
        <w:t>, </w:t>
      </w:r>
      <w:r w:rsidRPr="00593F6D">
        <w:rPr>
          <w:i/>
          <w:iCs/>
        </w:rPr>
        <w:t>25</w:t>
      </w:r>
      <w:r w:rsidRPr="00593F6D">
        <w:t xml:space="preserve">(8), pp.1224-1244. </w:t>
      </w:r>
      <w:hyperlink r:id="rId27" w:history="1">
        <w:r w:rsidRPr="00593F6D">
          <w:rPr>
            <w:rStyle w:val="Hyperlink"/>
          </w:rPr>
          <w:t>http://dx.doi.org/10.1108/JMTM-04-2013-0031</w:t>
        </w:r>
      </w:hyperlink>
    </w:p>
    <w:p w14:paraId="4ED64A09" w14:textId="77777777" w:rsidR="008B75A4" w:rsidRPr="00593F6D" w:rsidRDefault="008B75A4" w:rsidP="00593F6D">
      <w:r w:rsidRPr="00593F6D">
        <w:t xml:space="preserve">Statista. (2024). Market size of the fast food and takeaway industry in the United Kingdom from 2013 to 2023, with a forecast for 2024. Statista. Available at: </w:t>
      </w:r>
      <w:hyperlink r:id="rId28" w:history="1">
        <w:r w:rsidRPr="00593F6D">
          <w:rPr>
            <w:rStyle w:val="Hyperlink"/>
          </w:rPr>
          <w:t>https://www.statista.com/statistics/1282676/fast-food-and-takeaway-industry-market-size-uk/</w:t>
        </w:r>
      </w:hyperlink>
      <w:r w:rsidRPr="00593F6D">
        <w:t xml:space="preserve"> (Accessed: 9</w:t>
      </w:r>
      <w:r w:rsidRPr="00593F6D">
        <w:rPr>
          <w:vertAlign w:val="superscript"/>
        </w:rPr>
        <w:t>th</w:t>
      </w:r>
      <w:r w:rsidRPr="00593F6D">
        <w:t xml:space="preserve"> June 2024).</w:t>
      </w:r>
    </w:p>
    <w:p w14:paraId="0DE318B5" w14:textId="77777777" w:rsidR="008B75A4" w:rsidRPr="00593F6D" w:rsidRDefault="008B75A4" w:rsidP="00593F6D">
      <w:r w:rsidRPr="00593F6D">
        <w:t xml:space="preserve">Statista. (2024). Restaurants in the UK - statistics &amp; facts. Statista. Available at: </w:t>
      </w:r>
      <w:hyperlink r:id="rId29" w:anchor="topicOverview" w:history="1">
        <w:r w:rsidRPr="00593F6D">
          <w:rPr>
            <w:rStyle w:val="Hyperlink"/>
          </w:rPr>
          <w:t>https://www.statista.com/topics/3131/restaurant-industry-in-the-united-kingdom-uk/#topicOverview</w:t>
        </w:r>
      </w:hyperlink>
      <w:r w:rsidRPr="00593F6D">
        <w:t xml:space="preserve"> (Accessed: 9</w:t>
      </w:r>
      <w:r w:rsidRPr="00593F6D">
        <w:rPr>
          <w:vertAlign w:val="superscript"/>
        </w:rPr>
        <w:t>th</w:t>
      </w:r>
      <w:r w:rsidRPr="00593F6D">
        <w:t xml:space="preserve"> June 2024). </w:t>
      </w:r>
    </w:p>
    <w:p w14:paraId="5C379EA2" w14:textId="77777777" w:rsidR="008B75A4" w:rsidRPr="00593F6D" w:rsidRDefault="008B75A4" w:rsidP="00593F6D">
      <w:r w:rsidRPr="00593F6D">
        <w:t xml:space="preserve">Stowe, S. (2022). An appetite for competition: New rivals </w:t>
      </w:r>
      <w:proofErr w:type="gramStart"/>
      <w:r w:rsidRPr="00593F6D">
        <w:t>eat</w:t>
      </w:r>
      <w:proofErr w:type="gramEnd"/>
      <w:r w:rsidRPr="00593F6D">
        <w:t xml:space="preserve"> into the fast food market. </w:t>
      </w:r>
      <w:proofErr w:type="spellStart"/>
      <w:r w:rsidRPr="00593F6D">
        <w:t>Insideretail</w:t>
      </w:r>
      <w:proofErr w:type="spellEnd"/>
      <w:r w:rsidRPr="00593F6D">
        <w:t xml:space="preserve">. Available at: </w:t>
      </w:r>
      <w:hyperlink r:id="rId30" w:history="1">
        <w:r w:rsidRPr="00593F6D">
          <w:rPr>
            <w:rStyle w:val="Hyperlink"/>
          </w:rPr>
          <w:t>https://insideretail.asia/2022/06/22/an-appetite-for-competition-new-rivals-eat-into-the-fast-food-market/</w:t>
        </w:r>
      </w:hyperlink>
      <w:r w:rsidRPr="00593F6D">
        <w:t xml:space="preserve"> (Accessed: 9</w:t>
      </w:r>
      <w:r w:rsidRPr="00593F6D">
        <w:rPr>
          <w:vertAlign w:val="superscript"/>
        </w:rPr>
        <w:t>th</w:t>
      </w:r>
      <w:r w:rsidRPr="00593F6D">
        <w:t xml:space="preserve"> June 2024).</w:t>
      </w:r>
    </w:p>
    <w:p w14:paraId="5CCDA69C" w14:textId="77777777" w:rsidR="008B75A4" w:rsidRPr="00593F6D" w:rsidRDefault="008B75A4" w:rsidP="00593F6D">
      <w:r w:rsidRPr="00593F6D">
        <w:t xml:space="preserve">Sutherland, N., Coe, S., Malik, X., Bolton, P., Stewart, I. and Rankl, F. (2022). The effect of the war in Ukraine on UK farming and food production. Commons Library. Available at: </w:t>
      </w:r>
      <w:hyperlink r:id="rId31" w:history="1">
        <w:r w:rsidRPr="00593F6D">
          <w:rPr>
            <w:rStyle w:val="Hyperlink"/>
          </w:rPr>
          <w:t>https://commonslibrary.parliament.uk/research-briefings/cdp-2022-0147/</w:t>
        </w:r>
      </w:hyperlink>
      <w:r w:rsidRPr="00593F6D">
        <w:t xml:space="preserve"> (Accessed: 9</w:t>
      </w:r>
      <w:r w:rsidRPr="00593F6D">
        <w:rPr>
          <w:vertAlign w:val="superscript"/>
        </w:rPr>
        <w:t>th</w:t>
      </w:r>
      <w:r w:rsidRPr="00593F6D">
        <w:t xml:space="preserve"> June 2024). </w:t>
      </w:r>
    </w:p>
    <w:p w14:paraId="68ADCB8F" w14:textId="6B872218" w:rsidR="00640D10" w:rsidRPr="00593F6D" w:rsidRDefault="00640D10" w:rsidP="00593F6D">
      <w:pPr>
        <w:ind w:left="720" w:hanging="720"/>
      </w:pPr>
    </w:p>
    <w:sectPr w:rsidR="00640D10" w:rsidRPr="00593F6D" w:rsidSect="001529B5">
      <w:headerReference w:type="default" r:id="rId32"/>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E1436" w14:textId="77777777" w:rsidR="00CA4F4E" w:rsidRDefault="00CA4F4E" w:rsidP="00911420">
      <w:pPr>
        <w:spacing w:after="0" w:line="240" w:lineRule="auto"/>
      </w:pPr>
      <w:r>
        <w:separator/>
      </w:r>
    </w:p>
  </w:endnote>
  <w:endnote w:type="continuationSeparator" w:id="0">
    <w:p w14:paraId="77CB0E2F" w14:textId="77777777" w:rsidR="00CA4F4E" w:rsidRDefault="00CA4F4E" w:rsidP="00911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E2058" w14:textId="77777777" w:rsidR="00CA4F4E" w:rsidRDefault="00CA4F4E" w:rsidP="00911420">
      <w:pPr>
        <w:spacing w:after="0" w:line="240" w:lineRule="auto"/>
      </w:pPr>
      <w:r>
        <w:separator/>
      </w:r>
    </w:p>
  </w:footnote>
  <w:footnote w:type="continuationSeparator" w:id="0">
    <w:p w14:paraId="0FECAB59" w14:textId="77777777" w:rsidR="00CA4F4E" w:rsidRDefault="00CA4F4E" w:rsidP="009114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265B7" w14:textId="77777777" w:rsidR="00552322" w:rsidRDefault="00CA4F4E">
    <w:pPr>
      <w:pStyle w:val="Header"/>
    </w:pPr>
    <w:r>
      <w:rPr>
        <w:noProof/>
      </w:rPr>
      <w:pict w14:anchorId="1B817B9E">
        <v:shapetype id="_x0000_t202" coordsize="21600,21600" o:spt="202" path="m,l,21600r21600,l21600,xe">
          <v:stroke joinstyle="miter"/>
          <v:path gradientshapeok="t" o:connecttype="rect"/>
        </v:shapetype>
        <v:shape id="Text Box 2" o:spid="_x0000_s1026" type="#_x0000_t202" alt="" style="position:absolute;left:0;text-align:left;margin-left:0;margin-top:0;width:451.35pt;height:12.65pt;z-index:251660288;visibility:visible;mso-wrap-style:square;mso-wrap-edited:f;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allowincell="f" filled="f" stroked="f">
          <v:textbox style="mso-fit-shape-to-text:t" inset=",0,,0">
            <w:txbxContent>
              <w:p w14:paraId="6071BDBE" w14:textId="7D5C6CBC" w:rsidR="00552322" w:rsidRPr="008B68B1" w:rsidRDefault="00552322" w:rsidP="008B68B1">
                <w:pPr>
                  <w:pStyle w:val="Header"/>
                </w:pPr>
                <w:r>
                  <w:t>MANAGEMENT ECONOMICS</w:t>
                </w:r>
              </w:p>
            </w:txbxContent>
          </v:textbox>
          <w10:wrap anchorx="margin" anchory="margin"/>
        </v:shape>
      </w:pict>
    </w:r>
    <w:r>
      <w:rPr>
        <w:noProof/>
      </w:rPr>
      <w:pict w14:anchorId="14736AB4">
        <v:shape id="Text Box 1" o:spid="_x0000_s1025" type="#_x0000_t202" alt="" style="position:absolute;left:0;text-align:left;margin-left:20.8pt;margin-top:0;width:1in;height:12.65pt;z-index:251659264;visibility:visible;mso-wrap-style:square;mso-wrap-edited:f;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allowincell="f" fillcolor="#a9d18e" stroked="f">
          <v:textbox style="mso-fit-shape-to-text:t" inset=",0,,0">
            <w:txbxContent>
              <w:p w14:paraId="5443B024" w14:textId="77777777" w:rsidR="00552322" w:rsidRDefault="0055232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Pr="00B86368">
                  <w:rPr>
                    <w:noProof/>
                    <w:color w:val="FFFFFF" w:themeColor="background1"/>
                  </w:rPr>
                  <w:t>6</w:t>
                </w:r>
                <w:r>
                  <w:rPr>
                    <w:noProof/>
                    <w:color w:val="FFFFFF" w:themeColor="background1"/>
                  </w:rPr>
                  <w:fldChar w:fldCharType="end"/>
                </w:r>
              </w:p>
            </w:txbxContent>
          </v:textbox>
          <w10:wrap anchorx="page"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9" type="#_x0000_t75" style="width:11pt;height:11pt" o:bullet="t">
        <v:imagedata r:id="rId1" o:title="mso170D"/>
      </v:shape>
    </w:pict>
  </w:numPicBullet>
  <w:abstractNum w:abstractNumId="0" w15:restartNumberingAfterBreak="0">
    <w:nsid w:val="00F5652C"/>
    <w:multiLevelType w:val="hybridMultilevel"/>
    <w:tmpl w:val="4E86FC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2C6135"/>
    <w:multiLevelType w:val="hybridMultilevel"/>
    <w:tmpl w:val="E18AF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045021"/>
    <w:multiLevelType w:val="hybridMultilevel"/>
    <w:tmpl w:val="8B9204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3A5FFD"/>
    <w:multiLevelType w:val="hybridMultilevel"/>
    <w:tmpl w:val="2AB83ED6"/>
    <w:lvl w:ilvl="0" w:tplc="40090005">
      <w:start w:val="1"/>
      <w:numFmt w:val="bullet"/>
      <w:lvlText w:val=""/>
      <w:lvlJc w:val="left"/>
      <w:pPr>
        <w:ind w:left="3600" w:hanging="360"/>
      </w:pPr>
      <w:rPr>
        <w:rFonts w:ascii="Wingdings" w:hAnsi="Wingdings" w:hint="default"/>
      </w:rPr>
    </w:lvl>
    <w:lvl w:ilvl="1" w:tplc="40090003">
      <w:start w:val="1"/>
      <w:numFmt w:val="bullet"/>
      <w:lvlText w:val="o"/>
      <w:lvlJc w:val="left"/>
      <w:pPr>
        <w:ind w:left="4320" w:hanging="360"/>
      </w:pPr>
      <w:rPr>
        <w:rFonts w:ascii="Courier New" w:hAnsi="Courier New" w:cs="Courier New" w:hint="default"/>
      </w:rPr>
    </w:lvl>
    <w:lvl w:ilvl="2" w:tplc="40090005">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4" w15:restartNumberingAfterBreak="0">
    <w:nsid w:val="0FC64719"/>
    <w:multiLevelType w:val="hybridMultilevel"/>
    <w:tmpl w:val="BFF81F1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917B45"/>
    <w:multiLevelType w:val="hybridMultilevel"/>
    <w:tmpl w:val="C2EEBA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AA60C0A"/>
    <w:multiLevelType w:val="multilevel"/>
    <w:tmpl w:val="FD80C504"/>
    <w:lvl w:ilvl="0">
      <w:start w:val="1"/>
      <w:numFmt w:val="bullet"/>
      <w:lvlText w:val=""/>
      <w:lvlJc w:val="left"/>
      <w:pPr>
        <w:ind w:left="720" w:hanging="360"/>
      </w:pPr>
      <w:rPr>
        <w:rFonts w:ascii="Arial" w:eastAsia="Arial" w:hAnsi="Arial" w:cs="Arial"/>
        <w:strike w:val="0"/>
        <w:dstrike w:val="0"/>
        <w:color w:val="666666"/>
        <w:sz w:val="24"/>
        <w:szCs w:val="24"/>
        <w:u w:val="none"/>
        <w:effect w:val="none"/>
      </w:rPr>
    </w:lvl>
    <w:lvl w:ilvl="1">
      <w:start w:val="1"/>
      <w:numFmt w:val="bullet"/>
      <w:lvlText w:val="○"/>
      <w:lvlJc w:val="left"/>
      <w:pPr>
        <w:ind w:left="1440" w:hanging="360"/>
      </w:pPr>
      <w:rPr>
        <w:rFonts w:ascii="Arial" w:eastAsia="Arial" w:hAnsi="Arial" w:cs="Arial"/>
        <w:strike w:val="0"/>
        <w:dstrike w:val="0"/>
        <w:color w:val="666666"/>
        <w:sz w:val="24"/>
        <w:szCs w:val="24"/>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1B1B146B"/>
    <w:multiLevelType w:val="hybridMultilevel"/>
    <w:tmpl w:val="93801D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CE96042"/>
    <w:multiLevelType w:val="hybridMultilevel"/>
    <w:tmpl w:val="28C6BE4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9" w15:restartNumberingAfterBreak="0">
    <w:nsid w:val="1F831F89"/>
    <w:multiLevelType w:val="hybridMultilevel"/>
    <w:tmpl w:val="E9F26FE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127"/>
    <w:multiLevelType w:val="hybridMultilevel"/>
    <w:tmpl w:val="17846C3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31198B"/>
    <w:multiLevelType w:val="hybridMultilevel"/>
    <w:tmpl w:val="3F0896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064447"/>
    <w:multiLevelType w:val="hybridMultilevel"/>
    <w:tmpl w:val="500E846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C880F18"/>
    <w:multiLevelType w:val="hybridMultilevel"/>
    <w:tmpl w:val="89F4EA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3450FC"/>
    <w:multiLevelType w:val="hybridMultilevel"/>
    <w:tmpl w:val="30A0E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2AD2656"/>
    <w:multiLevelType w:val="hybridMultilevel"/>
    <w:tmpl w:val="DA9C5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88E3943"/>
    <w:multiLevelType w:val="hybridMultilevel"/>
    <w:tmpl w:val="0B2AC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9224F6E"/>
    <w:multiLevelType w:val="hybridMultilevel"/>
    <w:tmpl w:val="E878FCA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74226B"/>
    <w:multiLevelType w:val="hybridMultilevel"/>
    <w:tmpl w:val="3C108A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D4108A8"/>
    <w:multiLevelType w:val="hybridMultilevel"/>
    <w:tmpl w:val="A70E305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0" w15:restartNumberingAfterBreak="0">
    <w:nsid w:val="50B04429"/>
    <w:multiLevelType w:val="hybridMultilevel"/>
    <w:tmpl w:val="2A72D6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B46C80"/>
    <w:multiLevelType w:val="hybridMultilevel"/>
    <w:tmpl w:val="5BC63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066EEB"/>
    <w:multiLevelType w:val="hybridMultilevel"/>
    <w:tmpl w:val="10DAE3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ED5230"/>
    <w:multiLevelType w:val="hybridMultilevel"/>
    <w:tmpl w:val="83CC97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AC95D49"/>
    <w:multiLevelType w:val="hybridMultilevel"/>
    <w:tmpl w:val="E36E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CC4573C"/>
    <w:multiLevelType w:val="hybridMultilevel"/>
    <w:tmpl w:val="E95622E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716A35B4"/>
    <w:multiLevelType w:val="hybridMultilevel"/>
    <w:tmpl w:val="DA24316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B85B23"/>
    <w:multiLevelType w:val="hybridMultilevel"/>
    <w:tmpl w:val="3002327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43569A0"/>
    <w:multiLevelType w:val="hybridMultilevel"/>
    <w:tmpl w:val="D54075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6F859CC"/>
    <w:multiLevelType w:val="hybridMultilevel"/>
    <w:tmpl w:val="165E750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D254DAA"/>
    <w:multiLevelType w:val="hybridMultilevel"/>
    <w:tmpl w:val="7F88149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DD406C2"/>
    <w:multiLevelType w:val="hybridMultilevel"/>
    <w:tmpl w:val="89423F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0876953">
    <w:abstractNumId w:val="17"/>
  </w:num>
  <w:num w:numId="2" w16cid:durableId="995837958">
    <w:abstractNumId w:val="30"/>
  </w:num>
  <w:num w:numId="3" w16cid:durableId="59132940">
    <w:abstractNumId w:val="9"/>
  </w:num>
  <w:num w:numId="4" w16cid:durableId="1199583228">
    <w:abstractNumId w:val="10"/>
  </w:num>
  <w:num w:numId="5" w16cid:durableId="1236823220">
    <w:abstractNumId w:val="4"/>
  </w:num>
  <w:num w:numId="6" w16cid:durableId="572547762">
    <w:abstractNumId w:val="21"/>
  </w:num>
  <w:num w:numId="7" w16cid:durableId="1975746030">
    <w:abstractNumId w:val="16"/>
  </w:num>
  <w:num w:numId="8" w16cid:durableId="444663983">
    <w:abstractNumId w:val="19"/>
  </w:num>
  <w:num w:numId="9" w16cid:durableId="1866556497">
    <w:abstractNumId w:val="24"/>
  </w:num>
  <w:num w:numId="10" w16cid:durableId="1365986489">
    <w:abstractNumId w:val="22"/>
  </w:num>
  <w:num w:numId="11" w16cid:durableId="1590698331">
    <w:abstractNumId w:val="2"/>
  </w:num>
  <w:num w:numId="12" w16cid:durableId="1776245517">
    <w:abstractNumId w:val="7"/>
  </w:num>
  <w:num w:numId="13" w16cid:durableId="1844582744">
    <w:abstractNumId w:val="18"/>
  </w:num>
  <w:num w:numId="14" w16cid:durableId="1057319639">
    <w:abstractNumId w:val="26"/>
  </w:num>
  <w:num w:numId="15" w16cid:durableId="1769084326">
    <w:abstractNumId w:val="28"/>
  </w:num>
  <w:num w:numId="16" w16cid:durableId="941567186">
    <w:abstractNumId w:val="0"/>
  </w:num>
  <w:num w:numId="17" w16cid:durableId="1028987266">
    <w:abstractNumId w:val="1"/>
  </w:num>
  <w:num w:numId="18" w16cid:durableId="1495026222">
    <w:abstractNumId w:val="11"/>
  </w:num>
  <w:num w:numId="19" w16cid:durableId="1919442443">
    <w:abstractNumId w:val="14"/>
  </w:num>
  <w:num w:numId="20" w16cid:durableId="628245263">
    <w:abstractNumId w:val="25"/>
  </w:num>
  <w:num w:numId="21" w16cid:durableId="273753515">
    <w:abstractNumId w:val="8"/>
  </w:num>
  <w:num w:numId="22" w16cid:durableId="124587880">
    <w:abstractNumId w:val="15"/>
  </w:num>
  <w:num w:numId="23" w16cid:durableId="504397578">
    <w:abstractNumId w:val="23"/>
  </w:num>
  <w:num w:numId="24" w16cid:durableId="1004820178">
    <w:abstractNumId w:val="29"/>
  </w:num>
  <w:num w:numId="25" w16cid:durableId="1085030717">
    <w:abstractNumId w:val="12"/>
  </w:num>
  <w:num w:numId="26" w16cid:durableId="1787235669">
    <w:abstractNumId w:val="27"/>
  </w:num>
  <w:num w:numId="27" w16cid:durableId="975988127">
    <w:abstractNumId w:val="3"/>
  </w:num>
  <w:num w:numId="28" w16cid:durableId="365452749">
    <w:abstractNumId w:val="5"/>
  </w:num>
  <w:num w:numId="29" w16cid:durableId="979767716">
    <w:abstractNumId w:val="6"/>
  </w:num>
  <w:num w:numId="30" w16cid:durableId="715157142">
    <w:abstractNumId w:val="20"/>
  </w:num>
  <w:num w:numId="31" w16cid:durableId="855920471">
    <w:abstractNumId w:val="31"/>
  </w:num>
  <w:num w:numId="32" w16cid:durableId="1799562628">
    <w:abstractNumId w:val="1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TYxNDI2NDSyNDAwMzZU0lEKTi0uzszPAykwqgUAHjxWjiwAAAA="/>
  </w:docVars>
  <w:rsids>
    <w:rsidRoot w:val="00911420"/>
    <w:rsid w:val="0000033D"/>
    <w:rsid w:val="0000054C"/>
    <w:rsid w:val="00000ABA"/>
    <w:rsid w:val="00001310"/>
    <w:rsid w:val="00001C42"/>
    <w:rsid w:val="000027F6"/>
    <w:rsid w:val="00002889"/>
    <w:rsid w:val="00002A6E"/>
    <w:rsid w:val="00003D22"/>
    <w:rsid w:val="000043BA"/>
    <w:rsid w:val="00004710"/>
    <w:rsid w:val="00004F17"/>
    <w:rsid w:val="00005565"/>
    <w:rsid w:val="000057FC"/>
    <w:rsid w:val="000058D9"/>
    <w:rsid w:val="00005D75"/>
    <w:rsid w:val="00005E82"/>
    <w:rsid w:val="00006003"/>
    <w:rsid w:val="00006840"/>
    <w:rsid w:val="00006F7C"/>
    <w:rsid w:val="00007109"/>
    <w:rsid w:val="00007230"/>
    <w:rsid w:val="00010232"/>
    <w:rsid w:val="00010921"/>
    <w:rsid w:val="00011699"/>
    <w:rsid w:val="0001180F"/>
    <w:rsid w:val="00011D55"/>
    <w:rsid w:val="00011F2F"/>
    <w:rsid w:val="000120D0"/>
    <w:rsid w:val="00012D5D"/>
    <w:rsid w:val="00012DA7"/>
    <w:rsid w:val="00012FFD"/>
    <w:rsid w:val="00013425"/>
    <w:rsid w:val="000134D5"/>
    <w:rsid w:val="0001447B"/>
    <w:rsid w:val="00014894"/>
    <w:rsid w:val="00015259"/>
    <w:rsid w:val="00015902"/>
    <w:rsid w:val="00015AAE"/>
    <w:rsid w:val="00016396"/>
    <w:rsid w:val="00016487"/>
    <w:rsid w:val="000166CA"/>
    <w:rsid w:val="00016715"/>
    <w:rsid w:val="00016862"/>
    <w:rsid w:val="00016B2E"/>
    <w:rsid w:val="00016C6B"/>
    <w:rsid w:val="00017C13"/>
    <w:rsid w:val="00020A3E"/>
    <w:rsid w:val="00020DC8"/>
    <w:rsid w:val="000212E1"/>
    <w:rsid w:val="000214CA"/>
    <w:rsid w:val="00021567"/>
    <w:rsid w:val="0002161C"/>
    <w:rsid w:val="00021A19"/>
    <w:rsid w:val="00021E14"/>
    <w:rsid w:val="000220D6"/>
    <w:rsid w:val="000220E6"/>
    <w:rsid w:val="00022234"/>
    <w:rsid w:val="00022411"/>
    <w:rsid w:val="00022FEA"/>
    <w:rsid w:val="00023574"/>
    <w:rsid w:val="00023A1C"/>
    <w:rsid w:val="00023B41"/>
    <w:rsid w:val="00023D32"/>
    <w:rsid w:val="00023FE6"/>
    <w:rsid w:val="000240E2"/>
    <w:rsid w:val="000241AD"/>
    <w:rsid w:val="0002438A"/>
    <w:rsid w:val="0002459C"/>
    <w:rsid w:val="00025770"/>
    <w:rsid w:val="000259F6"/>
    <w:rsid w:val="00025CDD"/>
    <w:rsid w:val="00025E95"/>
    <w:rsid w:val="000263E9"/>
    <w:rsid w:val="000266FB"/>
    <w:rsid w:val="00027598"/>
    <w:rsid w:val="000277FC"/>
    <w:rsid w:val="00027D6F"/>
    <w:rsid w:val="00027E19"/>
    <w:rsid w:val="00027F57"/>
    <w:rsid w:val="00030645"/>
    <w:rsid w:val="000307C4"/>
    <w:rsid w:val="000320D7"/>
    <w:rsid w:val="00032120"/>
    <w:rsid w:val="00032503"/>
    <w:rsid w:val="000326E1"/>
    <w:rsid w:val="0003275B"/>
    <w:rsid w:val="00032CE2"/>
    <w:rsid w:val="000334E7"/>
    <w:rsid w:val="0003405F"/>
    <w:rsid w:val="000340FF"/>
    <w:rsid w:val="000346AC"/>
    <w:rsid w:val="00034A6A"/>
    <w:rsid w:val="00034F42"/>
    <w:rsid w:val="00035704"/>
    <w:rsid w:val="00035B29"/>
    <w:rsid w:val="00035E61"/>
    <w:rsid w:val="0003664F"/>
    <w:rsid w:val="0003666D"/>
    <w:rsid w:val="000368FD"/>
    <w:rsid w:val="00036994"/>
    <w:rsid w:val="00036B02"/>
    <w:rsid w:val="00036ED2"/>
    <w:rsid w:val="00037147"/>
    <w:rsid w:val="00037250"/>
    <w:rsid w:val="00037833"/>
    <w:rsid w:val="00040217"/>
    <w:rsid w:val="00040967"/>
    <w:rsid w:val="00040A0A"/>
    <w:rsid w:val="0004148E"/>
    <w:rsid w:val="00041520"/>
    <w:rsid w:val="00042368"/>
    <w:rsid w:val="00042385"/>
    <w:rsid w:val="000425D6"/>
    <w:rsid w:val="0004268A"/>
    <w:rsid w:val="00043436"/>
    <w:rsid w:val="00043D80"/>
    <w:rsid w:val="00044806"/>
    <w:rsid w:val="000448BD"/>
    <w:rsid w:val="00046437"/>
    <w:rsid w:val="000466F5"/>
    <w:rsid w:val="00046D09"/>
    <w:rsid w:val="00046E63"/>
    <w:rsid w:val="0004712C"/>
    <w:rsid w:val="000479A3"/>
    <w:rsid w:val="000501D6"/>
    <w:rsid w:val="00050253"/>
    <w:rsid w:val="000503B2"/>
    <w:rsid w:val="00050832"/>
    <w:rsid w:val="0005084B"/>
    <w:rsid w:val="00050AF1"/>
    <w:rsid w:val="00050B91"/>
    <w:rsid w:val="00050D15"/>
    <w:rsid w:val="00051E5D"/>
    <w:rsid w:val="00051ED5"/>
    <w:rsid w:val="00052207"/>
    <w:rsid w:val="0005254E"/>
    <w:rsid w:val="000525B7"/>
    <w:rsid w:val="00052AFB"/>
    <w:rsid w:val="00052CA8"/>
    <w:rsid w:val="00053342"/>
    <w:rsid w:val="0005339A"/>
    <w:rsid w:val="000535AF"/>
    <w:rsid w:val="00053C54"/>
    <w:rsid w:val="00054106"/>
    <w:rsid w:val="0005430D"/>
    <w:rsid w:val="00054D38"/>
    <w:rsid w:val="00054E63"/>
    <w:rsid w:val="00054E9A"/>
    <w:rsid w:val="000555B5"/>
    <w:rsid w:val="000557F3"/>
    <w:rsid w:val="000561EB"/>
    <w:rsid w:val="00056293"/>
    <w:rsid w:val="00056392"/>
    <w:rsid w:val="0005649B"/>
    <w:rsid w:val="00056655"/>
    <w:rsid w:val="00056994"/>
    <w:rsid w:val="0005778B"/>
    <w:rsid w:val="00057A1D"/>
    <w:rsid w:val="00057A3F"/>
    <w:rsid w:val="00057CB0"/>
    <w:rsid w:val="00060802"/>
    <w:rsid w:val="00060CAC"/>
    <w:rsid w:val="00060DE9"/>
    <w:rsid w:val="00060F46"/>
    <w:rsid w:val="00061540"/>
    <w:rsid w:val="00061638"/>
    <w:rsid w:val="0006196D"/>
    <w:rsid w:val="000619E4"/>
    <w:rsid w:val="00061BD9"/>
    <w:rsid w:val="000627D9"/>
    <w:rsid w:val="00062801"/>
    <w:rsid w:val="00062A9A"/>
    <w:rsid w:val="00062D68"/>
    <w:rsid w:val="00063E89"/>
    <w:rsid w:val="0006405C"/>
    <w:rsid w:val="000641EB"/>
    <w:rsid w:val="000642F8"/>
    <w:rsid w:val="0006452C"/>
    <w:rsid w:val="000647A6"/>
    <w:rsid w:val="00064E21"/>
    <w:rsid w:val="00064E35"/>
    <w:rsid w:val="00064ED0"/>
    <w:rsid w:val="00064FF3"/>
    <w:rsid w:val="000652A6"/>
    <w:rsid w:val="00065838"/>
    <w:rsid w:val="00065B5E"/>
    <w:rsid w:val="00065DA7"/>
    <w:rsid w:val="000660EF"/>
    <w:rsid w:val="000664E3"/>
    <w:rsid w:val="00066826"/>
    <w:rsid w:val="0006773B"/>
    <w:rsid w:val="00067837"/>
    <w:rsid w:val="00067A41"/>
    <w:rsid w:val="00070A95"/>
    <w:rsid w:val="00070C85"/>
    <w:rsid w:val="0007166C"/>
    <w:rsid w:val="00071BB3"/>
    <w:rsid w:val="000721FF"/>
    <w:rsid w:val="000723CB"/>
    <w:rsid w:val="00072A82"/>
    <w:rsid w:val="00072AD6"/>
    <w:rsid w:val="00072EB8"/>
    <w:rsid w:val="00072F6C"/>
    <w:rsid w:val="0007306A"/>
    <w:rsid w:val="000734B7"/>
    <w:rsid w:val="000735B5"/>
    <w:rsid w:val="000739A4"/>
    <w:rsid w:val="00073BE2"/>
    <w:rsid w:val="00074310"/>
    <w:rsid w:val="000746EA"/>
    <w:rsid w:val="000749D1"/>
    <w:rsid w:val="00074A6C"/>
    <w:rsid w:val="00075226"/>
    <w:rsid w:val="0007543E"/>
    <w:rsid w:val="00076055"/>
    <w:rsid w:val="00076113"/>
    <w:rsid w:val="00076233"/>
    <w:rsid w:val="0007624B"/>
    <w:rsid w:val="000769E3"/>
    <w:rsid w:val="00076A2C"/>
    <w:rsid w:val="000777BA"/>
    <w:rsid w:val="000777ED"/>
    <w:rsid w:val="00077B17"/>
    <w:rsid w:val="00077E36"/>
    <w:rsid w:val="00080006"/>
    <w:rsid w:val="00080168"/>
    <w:rsid w:val="000809B9"/>
    <w:rsid w:val="00080A42"/>
    <w:rsid w:val="00081647"/>
    <w:rsid w:val="000817DA"/>
    <w:rsid w:val="000818FD"/>
    <w:rsid w:val="00081C6F"/>
    <w:rsid w:val="00081EDA"/>
    <w:rsid w:val="00082279"/>
    <w:rsid w:val="00082A7F"/>
    <w:rsid w:val="00082E56"/>
    <w:rsid w:val="00082E7E"/>
    <w:rsid w:val="00083F0F"/>
    <w:rsid w:val="000849AA"/>
    <w:rsid w:val="00084E8A"/>
    <w:rsid w:val="00084F1E"/>
    <w:rsid w:val="0008517A"/>
    <w:rsid w:val="0008540A"/>
    <w:rsid w:val="000859E4"/>
    <w:rsid w:val="00085BFF"/>
    <w:rsid w:val="000866E3"/>
    <w:rsid w:val="00086DE2"/>
    <w:rsid w:val="0008754E"/>
    <w:rsid w:val="00087986"/>
    <w:rsid w:val="00087C13"/>
    <w:rsid w:val="00087EF9"/>
    <w:rsid w:val="00090B08"/>
    <w:rsid w:val="00090CFD"/>
    <w:rsid w:val="00090E1E"/>
    <w:rsid w:val="00091CF0"/>
    <w:rsid w:val="00091EDC"/>
    <w:rsid w:val="00091FA0"/>
    <w:rsid w:val="000920C5"/>
    <w:rsid w:val="000929A6"/>
    <w:rsid w:val="0009312F"/>
    <w:rsid w:val="000933A9"/>
    <w:rsid w:val="00093AF0"/>
    <w:rsid w:val="00093E71"/>
    <w:rsid w:val="00094768"/>
    <w:rsid w:val="00094AB7"/>
    <w:rsid w:val="00094D1D"/>
    <w:rsid w:val="00094D43"/>
    <w:rsid w:val="00095447"/>
    <w:rsid w:val="000959F2"/>
    <w:rsid w:val="000959FF"/>
    <w:rsid w:val="0009608F"/>
    <w:rsid w:val="000960AA"/>
    <w:rsid w:val="0009722E"/>
    <w:rsid w:val="0009780F"/>
    <w:rsid w:val="000A0633"/>
    <w:rsid w:val="000A0666"/>
    <w:rsid w:val="000A08AD"/>
    <w:rsid w:val="000A0AA8"/>
    <w:rsid w:val="000A0F1C"/>
    <w:rsid w:val="000A129D"/>
    <w:rsid w:val="000A136C"/>
    <w:rsid w:val="000A1CCE"/>
    <w:rsid w:val="000A1D6C"/>
    <w:rsid w:val="000A2504"/>
    <w:rsid w:val="000A265C"/>
    <w:rsid w:val="000A2689"/>
    <w:rsid w:val="000A26D7"/>
    <w:rsid w:val="000A276B"/>
    <w:rsid w:val="000A2861"/>
    <w:rsid w:val="000A2A88"/>
    <w:rsid w:val="000A30D1"/>
    <w:rsid w:val="000A38E3"/>
    <w:rsid w:val="000A3A09"/>
    <w:rsid w:val="000A3CC9"/>
    <w:rsid w:val="000A418F"/>
    <w:rsid w:val="000A43EB"/>
    <w:rsid w:val="000A46C0"/>
    <w:rsid w:val="000A47F7"/>
    <w:rsid w:val="000A48F6"/>
    <w:rsid w:val="000A4FEB"/>
    <w:rsid w:val="000A55A9"/>
    <w:rsid w:val="000A58B8"/>
    <w:rsid w:val="000A5B4B"/>
    <w:rsid w:val="000A5CEC"/>
    <w:rsid w:val="000A6757"/>
    <w:rsid w:val="000A68B6"/>
    <w:rsid w:val="000A6D65"/>
    <w:rsid w:val="000B111B"/>
    <w:rsid w:val="000B1393"/>
    <w:rsid w:val="000B24BC"/>
    <w:rsid w:val="000B2C89"/>
    <w:rsid w:val="000B2F86"/>
    <w:rsid w:val="000B34AC"/>
    <w:rsid w:val="000B36A4"/>
    <w:rsid w:val="000B3933"/>
    <w:rsid w:val="000B3BC8"/>
    <w:rsid w:val="000B3D1F"/>
    <w:rsid w:val="000B3F1A"/>
    <w:rsid w:val="000B3F38"/>
    <w:rsid w:val="000B44C5"/>
    <w:rsid w:val="000B4944"/>
    <w:rsid w:val="000B4A4B"/>
    <w:rsid w:val="000B512D"/>
    <w:rsid w:val="000B53DD"/>
    <w:rsid w:val="000B5579"/>
    <w:rsid w:val="000B59A0"/>
    <w:rsid w:val="000B5A6D"/>
    <w:rsid w:val="000B5C53"/>
    <w:rsid w:val="000B5EA5"/>
    <w:rsid w:val="000B5FED"/>
    <w:rsid w:val="000B601E"/>
    <w:rsid w:val="000B627D"/>
    <w:rsid w:val="000B656E"/>
    <w:rsid w:val="000B7620"/>
    <w:rsid w:val="000B78BF"/>
    <w:rsid w:val="000B7E99"/>
    <w:rsid w:val="000C0244"/>
    <w:rsid w:val="000C0288"/>
    <w:rsid w:val="000C12D7"/>
    <w:rsid w:val="000C1537"/>
    <w:rsid w:val="000C18D1"/>
    <w:rsid w:val="000C1D62"/>
    <w:rsid w:val="000C2658"/>
    <w:rsid w:val="000C2876"/>
    <w:rsid w:val="000C31F5"/>
    <w:rsid w:val="000C323B"/>
    <w:rsid w:val="000C37F2"/>
    <w:rsid w:val="000C44F6"/>
    <w:rsid w:val="000C4FF2"/>
    <w:rsid w:val="000C57FF"/>
    <w:rsid w:val="000C5C12"/>
    <w:rsid w:val="000C5E10"/>
    <w:rsid w:val="000C6551"/>
    <w:rsid w:val="000C65BF"/>
    <w:rsid w:val="000C66CB"/>
    <w:rsid w:val="000C680D"/>
    <w:rsid w:val="000C6B73"/>
    <w:rsid w:val="000C7731"/>
    <w:rsid w:val="000D015A"/>
    <w:rsid w:val="000D0521"/>
    <w:rsid w:val="000D0565"/>
    <w:rsid w:val="000D05A2"/>
    <w:rsid w:val="000D0722"/>
    <w:rsid w:val="000D0844"/>
    <w:rsid w:val="000D0972"/>
    <w:rsid w:val="000D1A1F"/>
    <w:rsid w:val="000D1C42"/>
    <w:rsid w:val="000D1C57"/>
    <w:rsid w:val="000D224E"/>
    <w:rsid w:val="000D2263"/>
    <w:rsid w:val="000D24FD"/>
    <w:rsid w:val="000D29B6"/>
    <w:rsid w:val="000D2BCB"/>
    <w:rsid w:val="000D2C87"/>
    <w:rsid w:val="000D2D5E"/>
    <w:rsid w:val="000D3482"/>
    <w:rsid w:val="000D3FCA"/>
    <w:rsid w:val="000D4786"/>
    <w:rsid w:val="000D5B6B"/>
    <w:rsid w:val="000D5BF0"/>
    <w:rsid w:val="000D6BFB"/>
    <w:rsid w:val="000D7134"/>
    <w:rsid w:val="000D7304"/>
    <w:rsid w:val="000D75F9"/>
    <w:rsid w:val="000D7D62"/>
    <w:rsid w:val="000D7F7B"/>
    <w:rsid w:val="000E0917"/>
    <w:rsid w:val="000E094A"/>
    <w:rsid w:val="000E0C14"/>
    <w:rsid w:val="000E0C7B"/>
    <w:rsid w:val="000E16C6"/>
    <w:rsid w:val="000E18BC"/>
    <w:rsid w:val="000E19D1"/>
    <w:rsid w:val="000E1A59"/>
    <w:rsid w:val="000E1EBF"/>
    <w:rsid w:val="000E250C"/>
    <w:rsid w:val="000E2C33"/>
    <w:rsid w:val="000E2CFD"/>
    <w:rsid w:val="000E2D90"/>
    <w:rsid w:val="000E2DC5"/>
    <w:rsid w:val="000E3B57"/>
    <w:rsid w:val="000E3BBB"/>
    <w:rsid w:val="000E46C2"/>
    <w:rsid w:val="000E487A"/>
    <w:rsid w:val="000E4D45"/>
    <w:rsid w:val="000E4D60"/>
    <w:rsid w:val="000E4F02"/>
    <w:rsid w:val="000E5224"/>
    <w:rsid w:val="000E54E7"/>
    <w:rsid w:val="000E5516"/>
    <w:rsid w:val="000E5597"/>
    <w:rsid w:val="000E5BE9"/>
    <w:rsid w:val="000E6664"/>
    <w:rsid w:val="000E66EC"/>
    <w:rsid w:val="000E69E7"/>
    <w:rsid w:val="000E6FF7"/>
    <w:rsid w:val="000E782E"/>
    <w:rsid w:val="000E791D"/>
    <w:rsid w:val="000E7A4C"/>
    <w:rsid w:val="000E7C6A"/>
    <w:rsid w:val="000E7E2B"/>
    <w:rsid w:val="000F051E"/>
    <w:rsid w:val="000F0CB3"/>
    <w:rsid w:val="000F213B"/>
    <w:rsid w:val="000F21C9"/>
    <w:rsid w:val="000F25B6"/>
    <w:rsid w:val="000F265D"/>
    <w:rsid w:val="000F340A"/>
    <w:rsid w:val="000F3628"/>
    <w:rsid w:val="000F3924"/>
    <w:rsid w:val="000F3BB1"/>
    <w:rsid w:val="000F3D4F"/>
    <w:rsid w:val="000F4053"/>
    <w:rsid w:val="000F4362"/>
    <w:rsid w:val="000F4433"/>
    <w:rsid w:val="000F4666"/>
    <w:rsid w:val="000F48F5"/>
    <w:rsid w:val="000F5109"/>
    <w:rsid w:val="000F58E0"/>
    <w:rsid w:val="000F62DE"/>
    <w:rsid w:val="000F68E7"/>
    <w:rsid w:val="000F6A3B"/>
    <w:rsid w:val="000F6F8C"/>
    <w:rsid w:val="000F7254"/>
    <w:rsid w:val="000F7BCC"/>
    <w:rsid w:val="00100186"/>
    <w:rsid w:val="00100369"/>
    <w:rsid w:val="001005AB"/>
    <w:rsid w:val="00100DCC"/>
    <w:rsid w:val="001016CA"/>
    <w:rsid w:val="0010178D"/>
    <w:rsid w:val="00101932"/>
    <w:rsid w:val="00101AD5"/>
    <w:rsid w:val="00101CAB"/>
    <w:rsid w:val="001023C7"/>
    <w:rsid w:val="001024C1"/>
    <w:rsid w:val="001024F3"/>
    <w:rsid w:val="00103C98"/>
    <w:rsid w:val="00103D84"/>
    <w:rsid w:val="00103EEE"/>
    <w:rsid w:val="00104204"/>
    <w:rsid w:val="00104393"/>
    <w:rsid w:val="00104A33"/>
    <w:rsid w:val="00104F03"/>
    <w:rsid w:val="001050C6"/>
    <w:rsid w:val="0010539F"/>
    <w:rsid w:val="001055CE"/>
    <w:rsid w:val="0010593A"/>
    <w:rsid w:val="00105A9B"/>
    <w:rsid w:val="00105D7E"/>
    <w:rsid w:val="001061A0"/>
    <w:rsid w:val="001063EE"/>
    <w:rsid w:val="00106414"/>
    <w:rsid w:val="00106499"/>
    <w:rsid w:val="00106930"/>
    <w:rsid w:val="00106C53"/>
    <w:rsid w:val="001071A9"/>
    <w:rsid w:val="001102F0"/>
    <w:rsid w:val="0011078E"/>
    <w:rsid w:val="00110992"/>
    <w:rsid w:val="00110B5A"/>
    <w:rsid w:val="00111745"/>
    <w:rsid w:val="001120F1"/>
    <w:rsid w:val="001122E4"/>
    <w:rsid w:val="00112435"/>
    <w:rsid w:val="0011260B"/>
    <w:rsid w:val="00113A40"/>
    <w:rsid w:val="00113C62"/>
    <w:rsid w:val="0011442A"/>
    <w:rsid w:val="001145F8"/>
    <w:rsid w:val="0011501C"/>
    <w:rsid w:val="0011569E"/>
    <w:rsid w:val="00115AFA"/>
    <w:rsid w:val="00116805"/>
    <w:rsid w:val="00116F2F"/>
    <w:rsid w:val="001170EC"/>
    <w:rsid w:val="0011718C"/>
    <w:rsid w:val="0011773A"/>
    <w:rsid w:val="001177AF"/>
    <w:rsid w:val="00117FA5"/>
    <w:rsid w:val="001201E2"/>
    <w:rsid w:val="00120E9C"/>
    <w:rsid w:val="00120ED4"/>
    <w:rsid w:val="00121055"/>
    <w:rsid w:val="00121097"/>
    <w:rsid w:val="0012162D"/>
    <w:rsid w:val="001217A2"/>
    <w:rsid w:val="00121ABA"/>
    <w:rsid w:val="00121BC9"/>
    <w:rsid w:val="001224C6"/>
    <w:rsid w:val="00122A3F"/>
    <w:rsid w:val="00122B42"/>
    <w:rsid w:val="00123000"/>
    <w:rsid w:val="00123389"/>
    <w:rsid w:val="00123692"/>
    <w:rsid w:val="00123942"/>
    <w:rsid w:val="00123AA8"/>
    <w:rsid w:val="00123B93"/>
    <w:rsid w:val="00123FAD"/>
    <w:rsid w:val="0012426B"/>
    <w:rsid w:val="001243CD"/>
    <w:rsid w:val="001244A3"/>
    <w:rsid w:val="001250E0"/>
    <w:rsid w:val="001256F7"/>
    <w:rsid w:val="0012599D"/>
    <w:rsid w:val="00125AA0"/>
    <w:rsid w:val="00125B12"/>
    <w:rsid w:val="00126512"/>
    <w:rsid w:val="00126D5A"/>
    <w:rsid w:val="00126ECE"/>
    <w:rsid w:val="00127719"/>
    <w:rsid w:val="00127B83"/>
    <w:rsid w:val="00127F3B"/>
    <w:rsid w:val="001303AA"/>
    <w:rsid w:val="00130823"/>
    <w:rsid w:val="00130C19"/>
    <w:rsid w:val="00130E9C"/>
    <w:rsid w:val="00130FCA"/>
    <w:rsid w:val="001312CA"/>
    <w:rsid w:val="00131638"/>
    <w:rsid w:val="00131CDF"/>
    <w:rsid w:val="00132337"/>
    <w:rsid w:val="0013344B"/>
    <w:rsid w:val="00133ADF"/>
    <w:rsid w:val="00134172"/>
    <w:rsid w:val="001345AD"/>
    <w:rsid w:val="00134684"/>
    <w:rsid w:val="00134998"/>
    <w:rsid w:val="00134C7B"/>
    <w:rsid w:val="00134D10"/>
    <w:rsid w:val="0013567E"/>
    <w:rsid w:val="001358AA"/>
    <w:rsid w:val="00135C3B"/>
    <w:rsid w:val="00136A7B"/>
    <w:rsid w:val="00136C70"/>
    <w:rsid w:val="00136D29"/>
    <w:rsid w:val="00136F31"/>
    <w:rsid w:val="00137145"/>
    <w:rsid w:val="00137349"/>
    <w:rsid w:val="0013782C"/>
    <w:rsid w:val="001407F9"/>
    <w:rsid w:val="0014099D"/>
    <w:rsid w:val="00140CEA"/>
    <w:rsid w:val="00140D1C"/>
    <w:rsid w:val="00140F69"/>
    <w:rsid w:val="00141647"/>
    <w:rsid w:val="00141807"/>
    <w:rsid w:val="00141815"/>
    <w:rsid w:val="00141C25"/>
    <w:rsid w:val="00142088"/>
    <w:rsid w:val="00142831"/>
    <w:rsid w:val="001428F3"/>
    <w:rsid w:val="001429DF"/>
    <w:rsid w:val="00142BBD"/>
    <w:rsid w:val="00142DD1"/>
    <w:rsid w:val="00143240"/>
    <w:rsid w:val="00144056"/>
    <w:rsid w:val="0014439C"/>
    <w:rsid w:val="00144880"/>
    <w:rsid w:val="00144CA0"/>
    <w:rsid w:val="00145426"/>
    <w:rsid w:val="0014651E"/>
    <w:rsid w:val="0014685B"/>
    <w:rsid w:val="0015038E"/>
    <w:rsid w:val="00150D65"/>
    <w:rsid w:val="00150F43"/>
    <w:rsid w:val="00152831"/>
    <w:rsid w:val="001529B5"/>
    <w:rsid w:val="00153A99"/>
    <w:rsid w:val="001543A2"/>
    <w:rsid w:val="00154B16"/>
    <w:rsid w:val="00155078"/>
    <w:rsid w:val="001554BF"/>
    <w:rsid w:val="001557A2"/>
    <w:rsid w:val="00156D9B"/>
    <w:rsid w:val="00157256"/>
    <w:rsid w:val="00157996"/>
    <w:rsid w:val="001600B3"/>
    <w:rsid w:val="001601B3"/>
    <w:rsid w:val="00160DAB"/>
    <w:rsid w:val="001618A9"/>
    <w:rsid w:val="0016198D"/>
    <w:rsid w:val="00162E4D"/>
    <w:rsid w:val="00163CBC"/>
    <w:rsid w:val="001642BB"/>
    <w:rsid w:val="001642EB"/>
    <w:rsid w:val="00164358"/>
    <w:rsid w:val="0016437E"/>
    <w:rsid w:val="00165243"/>
    <w:rsid w:val="00165513"/>
    <w:rsid w:val="00165528"/>
    <w:rsid w:val="001656DF"/>
    <w:rsid w:val="00166439"/>
    <w:rsid w:val="0016647D"/>
    <w:rsid w:val="0016683E"/>
    <w:rsid w:val="00166C3A"/>
    <w:rsid w:val="00167521"/>
    <w:rsid w:val="00167CBD"/>
    <w:rsid w:val="00167E03"/>
    <w:rsid w:val="00170399"/>
    <w:rsid w:val="00170D24"/>
    <w:rsid w:val="00170DA8"/>
    <w:rsid w:val="00171151"/>
    <w:rsid w:val="001712EC"/>
    <w:rsid w:val="001714DA"/>
    <w:rsid w:val="00171828"/>
    <w:rsid w:val="00171B0B"/>
    <w:rsid w:val="00171BF8"/>
    <w:rsid w:val="00171C61"/>
    <w:rsid w:val="001720CB"/>
    <w:rsid w:val="00172653"/>
    <w:rsid w:val="00172B07"/>
    <w:rsid w:val="00173659"/>
    <w:rsid w:val="00173F2C"/>
    <w:rsid w:val="00174248"/>
    <w:rsid w:val="001742EB"/>
    <w:rsid w:val="0017459D"/>
    <w:rsid w:val="0017495D"/>
    <w:rsid w:val="00174A6B"/>
    <w:rsid w:val="00175B5E"/>
    <w:rsid w:val="00176948"/>
    <w:rsid w:val="00176B17"/>
    <w:rsid w:val="00176C96"/>
    <w:rsid w:val="00177597"/>
    <w:rsid w:val="00177A5F"/>
    <w:rsid w:val="00177A87"/>
    <w:rsid w:val="00177B4C"/>
    <w:rsid w:val="001800CC"/>
    <w:rsid w:val="001802A6"/>
    <w:rsid w:val="00180BA8"/>
    <w:rsid w:val="00180F8E"/>
    <w:rsid w:val="001815EA"/>
    <w:rsid w:val="00181760"/>
    <w:rsid w:val="0018188E"/>
    <w:rsid w:val="001818A9"/>
    <w:rsid w:val="00181A0C"/>
    <w:rsid w:val="00181BA6"/>
    <w:rsid w:val="00181F01"/>
    <w:rsid w:val="001822B0"/>
    <w:rsid w:val="001830FE"/>
    <w:rsid w:val="00183216"/>
    <w:rsid w:val="00183374"/>
    <w:rsid w:val="00184413"/>
    <w:rsid w:val="00184654"/>
    <w:rsid w:val="001858EA"/>
    <w:rsid w:val="00185B1C"/>
    <w:rsid w:val="00186A40"/>
    <w:rsid w:val="00186AEF"/>
    <w:rsid w:val="00187403"/>
    <w:rsid w:val="0019078B"/>
    <w:rsid w:val="001908B4"/>
    <w:rsid w:val="0019133C"/>
    <w:rsid w:val="00191470"/>
    <w:rsid w:val="001923B3"/>
    <w:rsid w:val="001932A9"/>
    <w:rsid w:val="00193B52"/>
    <w:rsid w:val="00193BCA"/>
    <w:rsid w:val="00194680"/>
    <w:rsid w:val="001948F6"/>
    <w:rsid w:val="00194902"/>
    <w:rsid w:val="00194997"/>
    <w:rsid w:val="00194AAA"/>
    <w:rsid w:val="00194F65"/>
    <w:rsid w:val="001957C5"/>
    <w:rsid w:val="00195DA8"/>
    <w:rsid w:val="001965EB"/>
    <w:rsid w:val="00196978"/>
    <w:rsid w:val="0019749B"/>
    <w:rsid w:val="00197EF4"/>
    <w:rsid w:val="001A05EC"/>
    <w:rsid w:val="001A11DC"/>
    <w:rsid w:val="001A12BB"/>
    <w:rsid w:val="001A13FF"/>
    <w:rsid w:val="001A14D6"/>
    <w:rsid w:val="001A212C"/>
    <w:rsid w:val="001A22A1"/>
    <w:rsid w:val="001A2326"/>
    <w:rsid w:val="001A2B94"/>
    <w:rsid w:val="001A2FDB"/>
    <w:rsid w:val="001A32A4"/>
    <w:rsid w:val="001A3498"/>
    <w:rsid w:val="001A35B2"/>
    <w:rsid w:val="001A36CF"/>
    <w:rsid w:val="001A43DE"/>
    <w:rsid w:val="001A4DA2"/>
    <w:rsid w:val="001A6341"/>
    <w:rsid w:val="001A665F"/>
    <w:rsid w:val="001A6E74"/>
    <w:rsid w:val="001A6EEE"/>
    <w:rsid w:val="001A7376"/>
    <w:rsid w:val="001A77FC"/>
    <w:rsid w:val="001A7D8D"/>
    <w:rsid w:val="001A7F51"/>
    <w:rsid w:val="001B0332"/>
    <w:rsid w:val="001B03AA"/>
    <w:rsid w:val="001B03D5"/>
    <w:rsid w:val="001B0F99"/>
    <w:rsid w:val="001B205D"/>
    <w:rsid w:val="001B2670"/>
    <w:rsid w:val="001B3929"/>
    <w:rsid w:val="001B3EA7"/>
    <w:rsid w:val="001B440C"/>
    <w:rsid w:val="001B4C93"/>
    <w:rsid w:val="001B5EC9"/>
    <w:rsid w:val="001B623E"/>
    <w:rsid w:val="001B632B"/>
    <w:rsid w:val="001B6930"/>
    <w:rsid w:val="001B6AA5"/>
    <w:rsid w:val="001B6BCF"/>
    <w:rsid w:val="001B6D8A"/>
    <w:rsid w:val="001B6E87"/>
    <w:rsid w:val="001B72BD"/>
    <w:rsid w:val="001C102B"/>
    <w:rsid w:val="001C1AF2"/>
    <w:rsid w:val="001C1C7C"/>
    <w:rsid w:val="001C21B8"/>
    <w:rsid w:val="001C3B62"/>
    <w:rsid w:val="001C3C6F"/>
    <w:rsid w:val="001C441F"/>
    <w:rsid w:val="001C4622"/>
    <w:rsid w:val="001C4B3B"/>
    <w:rsid w:val="001C5B51"/>
    <w:rsid w:val="001C5BE1"/>
    <w:rsid w:val="001C5F8C"/>
    <w:rsid w:val="001C619A"/>
    <w:rsid w:val="001C6414"/>
    <w:rsid w:val="001C680F"/>
    <w:rsid w:val="001C748B"/>
    <w:rsid w:val="001C787D"/>
    <w:rsid w:val="001D0A3D"/>
    <w:rsid w:val="001D1B3B"/>
    <w:rsid w:val="001D1E45"/>
    <w:rsid w:val="001D1ED5"/>
    <w:rsid w:val="001D2AAA"/>
    <w:rsid w:val="001D33D4"/>
    <w:rsid w:val="001D3419"/>
    <w:rsid w:val="001D3463"/>
    <w:rsid w:val="001D3796"/>
    <w:rsid w:val="001D4023"/>
    <w:rsid w:val="001D4259"/>
    <w:rsid w:val="001D48FD"/>
    <w:rsid w:val="001D4BDD"/>
    <w:rsid w:val="001D4F56"/>
    <w:rsid w:val="001D5359"/>
    <w:rsid w:val="001D5596"/>
    <w:rsid w:val="001D6CEC"/>
    <w:rsid w:val="001D6D93"/>
    <w:rsid w:val="001D6F82"/>
    <w:rsid w:val="001D71F5"/>
    <w:rsid w:val="001D76C4"/>
    <w:rsid w:val="001D7C3E"/>
    <w:rsid w:val="001E0C36"/>
    <w:rsid w:val="001E19DA"/>
    <w:rsid w:val="001E1AFB"/>
    <w:rsid w:val="001E1E2C"/>
    <w:rsid w:val="001E1F17"/>
    <w:rsid w:val="001E26C6"/>
    <w:rsid w:val="001E3220"/>
    <w:rsid w:val="001E375E"/>
    <w:rsid w:val="001E379B"/>
    <w:rsid w:val="001E45EB"/>
    <w:rsid w:val="001E49CB"/>
    <w:rsid w:val="001E4D00"/>
    <w:rsid w:val="001E4EBA"/>
    <w:rsid w:val="001E5134"/>
    <w:rsid w:val="001E5750"/>
    <w:rsid w:val="001E605C"/>
    <w:rsid w:val="001E6B52"/>
    <w:rsid w:val="001E6F19"/>
    <w:rsid w:val="001E7190"/>
    <w:rsid w:val="001F04DA"/>
    <w:rsid w:val="001F065D"/>
    <w:rsid w:val="001F0748"/>
    <w:rsid w:val="001F0799"/>
    <w:rsid w:val="001F09CC"/>
    <w:rsid w:val="001F0E4D"/>
    <w:rsid w:val="001F11A3"/>
    <w:rsid w:val="001F14D1"/>
    <w:rsid w:val="001F2166"/>
    <w:rsid w:val="001F2A90"/>
    <w:rsid w:val="001F37BA"/>
    <w:rsid w:val="001F4195"/>
    <w:rsid w:val="001F41FB"/>
    <w:rsid w:val="001F490F"/>
    <w:rsid w:val="001F498B"/>
    <w:rsid w:val="001F4A23"/>
    <w:rsid w:val="001F4C3C"/>
    <w:rsid w:val="001F5082"/>
    <w:rsid w:val="001F53A4"/>
    <w:rsid w:val="001F5536"/>
    <w:rsid w:val="001F6A4C"/>
    <w:rsid w:val="001F6A95"/>
    <w:rsid w:val="001F6ADB"/>
    <w:rsid w:val="001F6BEB"/>
    <w:rsid w:val="001F6CF2"/>
    <w:rsid w:val="001F700B"/>
    <w:rsid w:val="001F77BB"/>
    <w:rsid w:val="00200BFE"/>
    <w:rsid w:val="00200FBB"/>
    <w:rsid w:val="002020CF"/>
    <w:rsid w:val="00202233"/>
    <w:rsid w:val="00202357"/>
    <w:rsid w:val="002023B0"/>
    <w:rsid w:val="00202F64"/>
    <w:rsid w:val="00203248"/>
    <w:rsid w:val="002033BD"/>
    <w:rsid w:val="002036B0"/>
    <w:rsid w:val="00203F70"/>
    <w:rsid w:val="0020420B"/>
    <w:rsid w:val="002048B3"/>
    <w:rsid w:val="002050E0"/>
    <w:rsid w:val="00205A91"/>
    <w:rsid w:val="00205C11"/>
    <w:rsid w:val="00205F55"/>
    <w:rsid w:val="0020673B"/>
    <w:rsid w:val="00206BAC"/>
    <w:rsid w:val="00206D65"/>
    <w:rsid w:val="00207284"/>
    <w:rsid w:val="002072D8"/>
    <w:rsid w:val="0020781A"/>
    <w:rsid w:val="00207D15"/>
    <w:rsid w:val="00207D5F"/>
    <w:rsid w:val="002112B4"/>
    <w:rsid w:val="002117D4"/>
    <w:rsid w:val="00212D66"/>
    <w:rsid w:val="002130BA"/>
    <w:rsid w:val="00213624"/>
    <w:rsid w:val="00213628"/>
    <w:rsid w:val="00214C45"/>
    <w:rsid w:val="00214C47"/>
    <w:rsid w:val="00214F97"/>
    <w:rsid w:val="002154CD"/>
    <w:rsid w:val="0021550F"/>
    <w:rsid w:val="002156DD"/>
    <w:rsid w:val="00215D4A"/>
    <w:rsid w:val="00215EA5"/>
    <w:rsid w:val="00215F0E"/>
    <w:rsid w:val="002164AC"/>
    <w:rsid w:val="00216A62"/>
    <w:rsid w:val="002172F5"/>
    <w:rsid w:val="002176FD"/>
    <w:rsid w:val="002177A7"/>
    <w:rsid w:val="0021792A"/>
    <w:rsid w:val="00217AFE"/>
    <w:rsid w:val="00217CDF"/>
    <w:rsid w:val="00220195"/>
    <w:rsid w:val="002206C9"/>
    <w:rsid w:val="00220D49"/>
    <w:rsid w:val="002212D4"/>
    <w:rsid w:val="002214F7"/>
    <w:rsid w:val="00221E88"/>
    <w:rsid w:val="00222D9E"/>
    <w:rsid w:val="00222F60"/>
    <w:rsid w:val="00223D79"/>
    <w:rsid w:val="00224C05"/>
    <w:rsid w:val="00224DBB"/>
    <w:rsid w:val="00225043"/>
    <w:rsid w:val="002252FC"/>
    <w:rsid w:val="00225308"/>
    <w:rsid w:val="00225400"/>
    <w:rsid w:val="00225FFD"/>
    <w:rsid w:val="0022622A"/>
    <w:rsid w:val="00226409"/>
    <w:rsid w:val="00226644"/>
    <w:rsid w:val="002268CB"/>
    <w:rsid w:val="00226B6D"/>
    <w:rsid w:val="00226C58"/>
    <w:rsid w:val="0022743C"/>
    <w:rsid w:val="00227D60"/>
    <w:rsid w:val="00227DA8"/>
    <w:rsid w:val="00230873"/>
    <w:rsid w:val="0023089A"/>
    <w:rsid w:val="0023099C"/>
    <w:rsid w:val="00230EE8"/>
    <w:rsid w:val="002319CE"/>
    <w:rsid w:val="00231EA9"/>
    <w:rsid w:val="0023275E"/>
    <w:rsid w:val="00232EB3"/>
    <w:rsid w:val="002336C0"/>
    <w:rsid w:val="00233886"/>
    <w:rsid w:val="00234330"/>
    <w:rsid w:val="00234769"/>
    <w:rsid w:val="00234ACB"/>
    <w:rsid w:val="002354B4"/>
    <w:rsid w:val="00235D42"/>
    <w:rsid w:val="00235E6E"/>
    <w:rsid w:val="00235FF5"/>
    <w:rsid w:val="002361A4"/>
    <w:rsid w:val="002368F6"/>
    <w:rsid w:val="00237149"/>
    <w:rsid w:val="00237199"/>
    <w:rsid w:val="00237496"/>
    <w:rsid w:val="00237DB6"/>
    <w:rsid w:val="00237E86"/>
    <w:rsid w:val="0024006C"/>
    <w:rsid w:val="00240189"/>
    <w:rsid w:val="00240237"/>
    <w:rsid w:val="00240F4F"/>
    <w:rsid w:val="002412A2"/>
    <w:rsid w:val="002417EC"/>
    <w:rsid w:val="002426C8"/>
    <w:rsid w:val="00242E4B"/>
    <w:rsid w:val="00243046"/>
    <w:rsid w:val="00243058"/>
    <w:rsid w:val="00243A1D"/>
    <w:rsid w:val="00244272"/>
    <w:rsid w:val="00244416"/>
    <w:rsid w:val="002449EC"/>
    <w:rsid w:val="00244FCF"/>
    <w:rsid w:val="00244FD3"/>
    <w:rsid w:val="00244FEA"/>
    <w:rsid w:val="0024572B"/>
    <w:rsid w:val="00246DC0"/>
    <w:rsid w:val="00246FAF"/>
    <w:rsid w:val="00247905"/>
    <w:rsid w:val="00247965"/>
    <w:rsid w:val="00247F83"/>
    <w:rsid w:val="00250143"/>
    <w:rsid w:val="002501BB"/>
    <w:rsid w:val="00250971"/>
    <w:rsid w:val="00250AC0"/>
    <w:rsid w:val="00250AC6"/>
    <w:rsid w:val="00250CB5"/>
    <w:rsid w:val="00250D59"/>
    <w:rsid w:val="0025144A"/>
    <w:rsid w:val="002515F7"/>
    <w:rsid w:val="00251820"/>
    <w:rsid w:val="00251876"/>
    <w:rsid w:val="00251908"/>
    <w:rsid w:val="00252074"/>
    <w:rsid w:val="00252E64"/>
    <w:rsid w:val="00253110"/>
    <w:rsid w:val="0025318F"/>
    <w:rsid w:val="0025320E"/>
    <w:rsid w:val="0025345B"/>
    <w:rsid w:val="002534DD"/>
    <w:rsid w:val="0025370D"/>
    <w:rsid w:val="00253892"/>
    <w:rsid w:val="00253CD4"/>
    <w:rsid w:val="002543E1"/>
    <w:rsid w:val="002544D4"/>
    <w:rsid w:val="00254734"/>
    <w:rsid w:val="00254883"/>
    <w:rsid w:val="00254C3E"/>
    <w:rsid w:val="00254F0E"/>
    <w:rsid w:val="002550BB"/>
    <w:rsid w:val="002551D8"/>
    <w:rsid w:val="002555FE"/>
    <w:rsid w:val="002563B8"/>
    <w:rsid w:val="00256684"/>
    <w:rsid w:val="00256EE0"/>
    <w:rsid w:val="0025745D"/>
    <w:rsid w:val="00257844"/>
    <w:rsid w:val="00260895"/>
    <w:rsid w:val="002621AF"/>
    <w:rsid w:val="002627F9"/>
    <w:rsid w:val="00262936"/>
    <w:rsid w:val="00262C0D"/>
    <w:rsid w:val="00263180"/>
    <w:rsid w:val="00263268"/>
    <w:rsid w:val="0026343D"/>
    <w:rsid w:val="00263D0E"/>
    <w:rsid w:val="00264ADA"/>
    <w:rsid w:val="00264EB6"/>
    <w:rsid w:val="00264F78"/>
    <w:rsid w:val="00265106"/>
    <w:rsid w:val="002652E9"/>
    <w:rsid w:val="002656D2"/>
    <w:rsid w:val="00266571"/>
    <w:rsid w:val="00266658"/>
    <w:rsid w:val="00266958"/>
    <w:rsid w:val="00266B81"/>
    <w:rsid w:val="00266DAD"/>
    <w:rsid w:val="002671CF"/>
    <w:rsid w:val="0026754A"/>
    <w:rsid w:val="00267831"/>
    <w:rsid w:val="00270839"/>
    <w:rsid w:val="0027094B"/>
    <w:rsid w:val="00270DC7"/>
    <w:rsid w:val="00271252"/>
    <w:rsid w:val="002718D6"/>
    <w:rsid w:val="002719C6"/>
    <w:rsid w:val="00271BB9"/>
    <w:rsid w:val="002736CF"/>
    <w:rsid w:val="00273E99"/>
    <w:rsid w:val="0027599D"/>
    <w:rsid w:val="00276677"/>
    <w:rsid w:val="002766FB"/>
    <w:rsid w:val="00276749"/>
    <w:rsid w:val="00276D11"/>
    <w:rsid w:val="002773B8"/>
    <w:rsid w:val="00277725"/>
    <w:rsid w:val="002777A4"/>
    <w:rsid w:val="00280892"/>
    <w:rsid w:val="00280CAC"/>
    <w:rsid w:val="00281C2B"/>
    <w:rsid w:val="0028247A"/>
    <w:rsid w:val="00282501"/>
    <w:rsid w:val="00282924"/>
    <w:rsid w:val="0028347C"/>
    <w:rsid w:val="002839DD"/>
    <w:rsid w:val="00284824"/>
    <w:rsid w:val="00284F81"/>
    <w:rsid w:val="002852F6"/>
    <w:rsid w:val="0028566E"/>
    <w:rsid w:val="00285759"/>
    <w:rsid w:val="0028587A"/>
    <w:rsid w:val="00286468"/>
    <w:rsid w:val="00286848"/>
    <w:rsid w:val="00287200"/>
    <w:rsid w:val="002872D9"/>
    <w:rsid w:val="00287A88"/>
    <w:rsid w:val="00287B0E"/>
    <w:rsid w:val="00287CBA"/>
    <w:rsid w:val="00287E0A"/>
    <w:rsid w:val="002903A6"/>
    <w:rsid w:val="00290C14"/>
    <w:rsid w:val="002912B8"/>
    <w:rsid w:val="0029153B"/>
    <w:rsid w:val="00292651"/>
    <w:rsid w:val="00292C6E"/>
    <w:rsid w:val="00292D27"/>
    <w:rsid w:val="00292F7C"/>
    <w:rsid w:val="00292FB9"/>
    <w:rsid w:val="00293043"/>
    <w:rsid w:val="00293853"/>
    <w:rsid w:val="00294072"/>
    <w:rsid w:val="00294A26"/>
    <w:rsid w:val="00294DDF"/>
    <w:rsid w:val="00294FFB"/>
    <w:rsid w:val="002959FE"/>
    <w:rsid w:val="002967D9"/>
    <w:rsid w:val="00296B9E"/>
    <w:rsid w:val="00296D9F"/>
    <w:rsid w:val="00296DDA"/>
    <w:rsid w:val="00296E76"/>
    <w:rsid w:val="002976CC"/>
    <w:rsid w:val="0029777F"/>
    <w:rsid w:val="0029799B"/>
    <w:rsid w:val="002979BF"/>
    <w:rsid w:val="00297AD7"/>
    <w:rsid w:val="002A018B"/>
    <w:rsid w:val="002A073F"/>
    <w:rsid w:val="002A0AB2"/>
    <w:rsid w:val="002A0D25"/>
    <w:rsid w:val="002A195E"/>
    <w:rsid w:val="002A1A3D"/>
    <w:rsid w:val="002A1B4E"/>
    <w:rsid w:val="002A1B8F"/>
    <w:rsid w:val="002A2134"/>
    <w:rsid w:val="002A273C"/>
    <w:rsid w:val="002A2C25"/>
    <w:rsid w:val="002A2E46"/>
    <w:rsid w:val="002A35D7"/>
    <w:rsid w:val="002A38D3"/>
    <w:rsid w:val="002A3AD8"/>
    <w:rsid w:val="002A3CEE"/>
    <w:rsid w:val="002A441D"/>
    <w:rsid w:val="002A494A"/>
    <w:rsid w:val="002A5198"/>
    <w:rsid w:val="002A5307"/>
    <w:rsid w:val="002A6353"/>
    <w:rsid w:val="002A661F"/>
    <w:rsid w:val="002A662D"/>
    <w:rsid w:val="002A67DA"/>
    <w:rsid w:val="002A6B43"/>
    <w:rsid w:val="002A74B5"/>
    <w:rsid w:val="002A74F1"/>
    <w:rsid w:val="002B03ED"/>
    <w:rsid w:val="002B05E2"/>
    <w:rsid w:val="002B066E"/>
    <w:rsid w:val="002B0895"/>
    <w:rsid w:val="002B0D39"/>
    <w:rsid w:val="002B13F5"/>
    <w:rsid w:val="002B15D5"/>
    <w:rsid w:val="002B1C1C"/>
    <w:rsid w:val="002B1E85"/>
    <w:rsid w:val="002B2408"/>
    <w:rsid w:val="002B266E"/>
    <w:rsid w:val="002B32B4"/>
    <w:rsid w:val="002B3AE7"/>
    <w:rsid w:val="002B3B42"/>
    <w:rsid w:val="002B4663"/>
    <w:rsid w:val="002B484E"/>
    <w:rsid w:val="002B48A1"/>
    <w:rsid w:val="002B48D6"/>
    <w:rsid w:val="002B5148"/>
    <w:rsid w:val="002B5371"/>
    <w:rsid w:val="002B5EF3"/>
    <w:rsid w:val="002B5FD5"/>
    <w:rsid w:val="002B60CE"/>
    <w:rsid w:val="002B67E9"/>
    <w:rsid w:val="002B732B"/>
    <w:rsid w:val="002B7589"/>
    <w:rsid w:val="002C0451"/>
    <w:rsid w:val="002C12F5"/>
    <w:rsid w:val="002C2758"/>
    <w:rsid w:val="002C3468"/>
    <w:rsid w:val="002C37FF"/>
    <w:rsid w:val="002C3AFC"/>
    <w:rsid w:val="002C3C06"/>
    <w:rsid w:val="002C481D"/>
    <w:rsid w:val="002C53EE"/>
    <w:rsid w:val="002C584F"/>
    <w:rsid w:val="002C67CB"/>
    <w:rsid w:val="002C6B7D"/>
    <w:rsid w:val="002C6F38"/>
    <w:rsid w:val="002C7111"/>
    <w:rsid w:val="002C7F1C"/>
    <w:rsid w:val="002C7F66"/>
    <w:rsid w:val="002D008C"/>
    <w:rsid w:val="002D01A6"/>
    <w:rsid w:val="002D0321"/>
    <w:rsid w:val="002D07C5"/>
    <w:rsid w:val="002D0F7A"/>
    <w:rsid w:val="002D18C6"/>
    <w:rsid w:val="002D1C09"/>
    <w:rsid w:val="002D1E61"/>
    <w:rsid w:val="002D26A5"/>
    <w:rsid w:val="002D28D3"/>
    <w:rsid w:val="002D2AF5"/>
    <w:rsid w:val="002D3124"/>
    <w:rsid w:val="002D37D5"/>
    <w:rsid w:val="002D381E"/>
    <w:rsid w:val="002D3CCF"/>
    <w:rsid w:val="002D3E0D"/>
    <w:rsid w:val="002D4B24"/>
    <w:rsid w:val="002D4DF0"/>
    <w:rsid w:val="002D5175"/>
    <w:rsid w:val="002D5355"/>
    <w:rsid w:val="002D54AB"/>
    <w:rsid w:val="002D5A4B"/>
    <w:rsid w:val="002D5DB2"/>
    <w:rsid w:val="002D630E"/>
    <w:rsid w:val="002D642B"/>
    <w:rsid w:val="002D6A18"/>
    <w:rsid w:val="002D6DE2"/>
    <w:rsid w:val="002D7022"/>
    <w:rsid w:val="002D737D"/>
    <w:rsid w:val="002D7A3F"/>
    <w:rsid w:val="002E03E7"/>
    <w:rsid w:val="002E05BB"/>
    <w:rsid w:val="002E05C2"/>
    <w:rsid w:val="002E0F63"/>
    <w:rsid w:val="002E18B5"/>
    <w:rsid w:val="002E2047"/>
    <w:rsid w:val="002E2679"/>
    <w:rsid w:val="002E2B2E"/>
    <w:rsid w:val="002E2E44"/>
    <w:rsid w:val="002E3803"/>
    <w:rsid w:val="002E4087"/>
    <w:rsid w:val="002E40B4"/>
    <w:rsid w:val="002E5046"/>
    <w:rsid w:val="002E5084"/>
    <w:rsid w:val="002E50F8"/>
    <w:rsid w:val="002E55D7"/>
    <w:rsid w:val="002E5664"/>
    <w:rsid w:val="002E6000"/>
    <w:rsid w:val="002E603B"/>
    <w:rsid w:val="002E61B3"/>
    <w:rsid w:val="002E620E"/>
    <w:rsid w:val="002E6411"/>
    <w:rsid w:val="002E6638"/>
    <w:rsid w:val="002E6BB7"/>
    <w:rsid w:val="002E6FC2"/>
    <w:rsid w:val="002E6FDE"/>
    <w:rsid w:val="002E74F6"/>
    <w:rsid w:val="002E773D"/>
    <w:rsid w:val="002E780C"/>
    <w:rsid w:val="002E7FFD"/>
    <w:rsid w:val="002F004F"/>
    <w:rsid w:val="002F0A6D"/>
    <w:rsid w:val="002F0E6D"/>
    <w:rsid w:val="002F0E8E"/>
    <w:rsid w:val="002F1CE0"/>
    <w:rsid w:val="002F2BA1"/>
    <w:rsid w:val="002F2EAF"/>
    <w:rsid w:val="002F321B"/>
    <w:rsid w:val="002F3269"/>
    <w:rsid w:val="002F3DC7"/>
    <w:rsid w:val="002F3F28"/>
    <w:rsid w:val="002F41A5"/>
    <w:rsid w:val="002F58FB"/>
    <w:rsid w:val="002F5B08"/>
    <w:rsid w:val="002F5EC3"/>
    <w:rsid w:val="002F6170"/>
    <w:rsid w:val="002F683C"/>
    <w:rsid w:val="002F70B0"/>
    <w:rsid w:val="002F7305"/>
    <w:rsid w:val="002F7EE8"/>
    <w:rsid w:val="003007F2"/>
    <w:rsid w:val="00301527"/>
    <w:rsid w:val="00301D76"/>
    <w:rsid w:val="0030257C"/>
    <w:rsid w:val="003028D0"/>
    <w:rsid w:val="003030DF"/>
    <w:rsid w:val="003037AF"/>
    <w:rsid w:val="0030416D"/>
    <w:rsid w:val="00304A55"/>
    <w:rsid w:val="00306390"/>
    <w:rsid w:val="003063D7"/>
    <w:rsid w:val="003065EE"/>
    <w:rsid w:val="0030697E"/>
    <w:rsid w:val="0030708E"/>
    <w:rsid w:val="003079E7"/>
    <w:rsid w:val="00307A4D"/>
    <w:rsid w:val="00307B05"/>
    <w:rsid w:val="00307DE3"/>
    <w:rsid w:val="00310516"/>
    <w:rsid w:val="003106D3"/>
    <w:rsid w:val="00310C60"/>
    <w:rsid w:val="00310F15"/>
    <w:rsid w:val="00311512"/>
    <w:rsid w:val="00311CD9"/>
    <w:rsid w:val="0031247A"/>
    <w:rsid w:val="003136D4"/>
    <w:rsid w:val="003140C4"/>
    <w:rsid w:val="0031424B"/>
    <w:rsid w:val="0031444A"/>
    <w:rsid w:val="00315834"/>
    <w:rsid w:val="00315C17"/>
    <w:rsid w:val="00315CDC"/>
    <w:rsid w:val="00315F23"/>
    <w:rsid w:val="0031619C"/>
    <w:rsid w:val="003162A2"/>
    <w:rsid w:val="003163AF"/>
    <w:rsid w:val="003178F7"/>
    <w:rsid w:val="00317D9F"/>
    <w:rsid w:val="00317EC1"/>
    <w:rsid w:val="00320000"/>
    <w:rsid w:val="00320663"/>
    <w:rsid w:val="003213B7"/>
    <w:rsid w:val="0032156E"/>
    <w:rsid w:val="00321BA2"/>
    <w:rsid w:val="003224EF"/>
    <w:rsid w:val="00322D9A"/>
    <w:rsid w:val="00323505"/>
    <w:rsid w:val="00323776"/>
    <w:rsid w:val="003237CC"/>
    <w:rsid w:val="00323BF0"/>
    <w:rsid w:val="003247B1"/>
    <w:rsid w:val="0032483C"/>
    <w:rsid w:val="00324EDD"/>
    <w:rsid w:val="0032573B"/>
    <w:rsid w:val="00326D31"/>
    <w:rsid w:val="0032716B"/>
    <w:rsid w:val="003273E6"/>
    <w:rsid w:val="0032794A"/>
    <w:rsid w:val="00327BC4"/>
    <w:rsid w:val="00330282"/>
    <w:rsid w:val="00330F14"/>
    <w:rsid w:val="00331570"/>
    <w:rsid w:val="003315FA"/>
    <w:rsid w:val="00332681"/>
    <w:rsid w:val="00332701"/>
    <w:rsid w:val="0033287D"/>
    <w:rsid w:val="003329C8"/>
    <w:rsid w:val="003329E6"/>
    <w:rsid w:val="0033428F"/>
    <w:rsid w:val="00334C02"/>
    <w:rsid w:val="00334D1F"/>
    <w:rsid w:val="00334E7F"/>
    <w:rsid w:val="00335517"/>
    <w:rsid w:val="00335AAD"/>
    <w:rsid w:val="00336329"/>
    <w:rsid w:val="00336828"/>
    <w:rsid w:val="003368F3"/>
    <w:rsid w:val="00337144"/>
    <w:rsid w:val="00337682"/>
    <w:rsid w:val="003377B0"/>
    <w:rsid w:val="00337BFF"/>
    <w:rsid w:val="00337F2B"/>
    <w:rsid w:val="0034014F"/>
    <w:rsid w:val="003409D4"/>
    <w:rsid w:val="003413CB"/>
    <w:rsid w:val="003416CB"/>
    <w:rsid w:val="003418B7"/>
    <w:rsid w:val="003419D0"/>
    <w:rsid w:val="003424A6"/>
    <w:rsid w:val="0034254E"/>
    <w:rsid w:val="0034259C"/>
    <w:rsid w:val="00342F7E"/>
    <w:rsid w:val="00342FB4"/>
    <w:rsid w:val="003434AC"/>
    <w:rsid w:val="00343F35"/>
    <w:rsid w:val="00343F9E"/>
    <w:rsid w:val="0034444C"/>
    <w:rsid w:val="003444F8"/>
    <w:rsid w:val="0034485E"/>
    <w:rsid w:val="00344B08"/>
    <w:rsid w:val="00344E9E"/>
    <w:rsid w:val="0034511A"/>
    <w:rsid w:val="003459BE"/>
    <w:rsid w:val="00345C11"/>
    <w:rsid w:val="003468E7"/>
    <w:rsid w:val="00346A07"/>
    <w:rsid w:val="003472C2"/>
    <w:rsid w:val="0034784E"/>
    <w:rsid w:val="00347B59"/>
    <w:rsid w:val="003506AF"/>
    <w:rsid w:val="0035125D"/>
    <w:rsid w:val="00351D42"/>
    <w:rsid w:val="0035265B"/>
    <w:rsid w:val="003531F2"/>
    <w:rsid w:val="003537B8"/>
    <w:rsid w:val="00353847"/>
    <w:rsid w:val="00353CF3"/>
    <w:rsid w:val="00353F91"/>
    <w:rsid w:val="00354205"/>
    <w:rsid w:val="00355797"/>
    <w:rsid w:val="00355803"/>
    <w:rsid w:val="00355877"/>
    <w:rsid w:val="003558D1"/>
    <w:rsid w:val="00355E71"/>
    <w:rsid w:val="00355F5D"/>
    <w:rsid w:val="003564DC"/>
    <w:rsid w:val="00356BF5"/>
    <w:rsid w:val="00356DC0"/>
    <w:rsid w:val="0035734B"/>
    <w:rsid w:val="0035766F"/>
    <w:rsid w:val="00357E37"/>
    <w:rsid w:val="003605B3"/>
    <w:rsid w:val="00360A30"/>
    <w:rsid w:val="00360AB5"/>
    <w:rsid w:val="00361E82"/>
    <w:rsid w:val="0036220F"/>
    <w:rsid w:val="00362B3A"/>
    <w:rsid w:val="0036327B"/>
    <w:rsid w:val="00363309"/>
    <w:rsid w:val="00363497"/>
    <w:rsid w:val="0036437E"/>
    <w:rsid w:val="00364BA2"/>
    <w:rsid w:val="003656EB"/>
    <w:rsid w:val="0036626A"/>
    <w:rsid w:val="00366D47"/>
    <w:rsid w:val="003675DB"/>
    <w:rsid w:val="00367B7F"/>
    <w:rsid w:val="003715BC"/>
    <w:rsid w:val="003719DC"/>
    <w:rsid w:val="00371E4F"/>
    <w:rsid w:val="00372125"/>
    <w:rsid w:val="0037218D"/>
    <w:rsid w:val="00372636"/>
    <w:rsid w:val="003739D1"/>
    <w:rsid w:val="00374885"/>
    <w:rsid w:val="00375276"/>
    <w:rsid w:val="00375CA7"/>
    <w:rsid w:val="00376212"/>
    <w:rsid w:val="003762AF"/>
    <w:rsid w:val="00376617"/>
    <w:rsid w:val="00376BC2"/>
    <w:rsid w:val="00380431"/>
    <w:rsid w:val="003809D2"/>
    <w:rsid w:val="00380D9E"/>
    <w:rsid w:val="00380EEE"/>
    <w:rsid w:val="00381179"/>
    <w:rsid w:val="00381285"/>
    <w:rsid w:val="0038156B"/>
    <w:rsid w:val="00381B08"/>
    <w:rsid w:val="00381BE5"/>
    <w:rsid w:val="0038246A"/>
    <w:rsid w:val="0038259C"/>
    <w:rsid w:val="00382EF9"/>
    <w:rsid w:val="00383002"/>
    <w:rsid w:val="00383152"/>
    <w:rsid w:val="00383471"/>
    <w:rsid w:val="00384B0E"/>
    <w:rsid w:val="00384C5B"/>
    <w:rsid w:val="00385169"/>
    <w:rsid w:val="003854D4"/>
    <w:rsid w:val="003857C4"/>
    <w:rsid w:val="003861A2"/>
    <w:rsid w:val="003864ED"/>
    <w:rsid w:val="00386AA6"/>
    <w:rsid w:val="00386D37"/>
    <w:rsid w:val="003900EF"/>
    <w:rsid w:val="0039022F"/>
    <w:rsid w:val="00391B89"/>
    <w:rsid w:val="00392531"/>
    <w:rsid w:val="00392C4E"/>
    <w:rsid w:val="00392DD9"/>
    <w:rsid w:val="003933F0"/>
    <w:rsid w:val="00393712"/>
    <w:rsid w:val="003946DC"/>
    <w:rsid w:val="003964DF"/>
    <w:rsid w:val="0039667B"/>
    <w:rsid w:val="0039691D"/>
    <w:rsid w:val="00396A55"/>
    <w:rsid w:val="00396E68"/>
    <w:rsid w:val="003972FB"/>
    <w:rsid w:val="00397BEA"/>
    <w:rsid w:val="003A0222"/>
    <w:rsid w:val="003A062F"/>
    <w:rsid w:val="003A077C"/>
    <w:rsid w:val="003A07AB"/>
    <w:rsid w:val="003A0C21"/>
    <w:rsid w:val="003A0E75"/>
    <w:rsid w:val="003A1CA4"/>
    <w:rsid w:val="003A1D8F"/>
    <w:rsid w:val="003A1E37"/>
    <w:rsid w:val="003A2313"/>
    <w:rsid w:val="003A2BE6"/>
    <w:rsid w:val="003A38DC"/>
    <w:rsid w:val="003A3A4F"/>
    <w:rsid w:val="003A44F8"/>
    <w:rsid w:val="003A4A75"/>
    <w:rsid w:val="003A4AF7"/>
    <w:rsid w:val="003A552D"/>
    <w:rsid w:val="003A57E5"/>
    <w:rsid w:val="003A586F"/>
    <w:rsid w:val="003A5B35"/>
    <w:rsid w:val="003A6137"/>
    <w:rsid w:val="003A6594"/>
    <w:rsid w:val="003A6980"/>
    <w:rsid w:val="003A7038"/>
    <w:rsid w:val="003A70CF"/>
    <w:rsid w:val="003A70F5"/>
    <w:rsid w:val="003A7609"/>
    <w:rsid w:val="003A7B8B"/>
    <w:rsid w:val="003A7DBE"/>
    <w:rsid w:val="003B03EB"/>
    <w:rsid w:val="003B08CA"/>
    <w:rsid w:val="003B0D9C"/>
    <w:rsid w:val="003B0F93"/>
    <w:rsid w:val="003B111C"/>
    <w:rsid w:val="003B11A4"/>
    <w:rsid w:val="003B12D4"/>
    <w:rsid w:val="003B1804"/>
    <w:rsid w:val="003B1B64"/>
    <w:rsid w:val="003B20DC"/>
    <w:rsid w:val="003B280A"/>
    <w:rsid w:val="003B2D3D"/>
    <w:rsid w:val="003B2E94"/>
    <w:rsid w:val="003B370F"/>
    <w:rsid w:val="003B4621"/>
    <w:rsid w:val="003B4A89"/>
    <w:rsid w:val="003B4CEE"/>
    <w:rsid w:val="003B4E76"/>
    <w:rsid w:val="003B52F8"/>
    <w:rsid w:val="003B558B"/>
    <w:rsid w:val="003B5E6B"/>
    <w:rsid w:val="003B61B8"/>
    <w:rsid w:val="003B61C9"/>
    <w:rsid w:val="003B6A0F"/>
    <w:rsid w:val="003B7B99"/>
    <w:rsid w:val="003C0034"/>
    <w:rsid w:val="003C01AB"/>
    <w:rsid w:val="003C024B"/>
    <w:rsid w:val="003C077B"/>
    <w:rsid w:val="003C0D98"/>
    <w:rsid w:val="003C18FF"/>
    <w:rsid w:val="003C19BA"/>
    <w:rsid w:val="003C1FB7"/>
    <w:rsid w:val="003C21A9"/>
    <w:rsid w:val="003C2465"/>
    <w:rsid w:val="003C2B15"/>
    <w:rsid w:val="003C2D58"/>
    <w:rsid w:val="003C2EDE"/>
    <w:rsid w:val="003C3012"/>
    <w:rsid w:val="003C4138"/>
    <w:rsid w:val="003C470C"/>
    <w:rsid w:val="003C4BB7"/>
    <w:rsid w:val="003C4CEA"/>
    <w:rsid w:val="003C4F4D"/>
    <w:rsid w:val="003C552D"/>
    <w:rsid w:val="003C579A"/>
    <w:rsid w:val="003C5C4C"/>
    <w:rsid w:val="003C5EB2"/>
    <w:rsid w:val="003C6CDD"/>
    <w:rsid w:val="003C6E3E"/>
    <w:rsid w:val="003C71BD"/>
    <w:rsid w:val="003C7311"/>
    <w:rsid w:val="003C743D"/>
    <w:rsid w:val="003C755E"/>
    <w:rsid w:val="003C7672"/>
    <w:rsid w:val="003C7DD3"/>
    <w:rsid w:val="003C7F83"/>
    <w:rsid w:val="003D0724"/>
    <w:rsid w:val="003D0D4F"/>
    <w:rsid w:val="003D0F1E"/>
    <w:rsid w:val="003D0FCF"/>
    <w:rsid w:val="003D1FB8"/>
    <w:rsid w:val="003D23EB"/>
    <w:rsid w:val="003D2A07"/>
    <w:rsid w:val="003D2A67"/>
    <w:rsid w:val="003D2B86"/>
    <w:rsid w:val="003D2C32"/>
    <w:rsid w:val="003D2F7B"/>
    <w:rsid w:val="003D352E"/>
    <w:rsid w:val="003D3574"/>
    <w:rsid w:val="003D362B"/>
    <w:rsid w:val="003D3989"/>
    <w:rsid w:val="003D3E1F"/>
    <w:rsid w:val="003D458C"/>
    <w:rsid w:val="003D4A1F"/>
    <w:rsid w:val="003D4A6B"/>
    <w:rsid w:val="003D53BA"/>
    <w:rsid w:val="003D54ED"/>
    <w:rsid w:val="003D60CD"/>
    <w:rsid w:val="003D624B"/>
    <w:rsid w:val="003D641C"/>
    <w:rsid w:val="003D781C"/>
    <w:rsid w:val="003D7B03"/>
    <w:rsid w:val="003D7B95"/>
    <w:rsid w:val="003E0A21"/>
    <w:rsid w:val="003E0C13"/>
    <w:rsid w:val="003E0E0B"/>
    <w:rsid w:val="003E12FE"/>
    <w:rsid w:val="003E3239"/>
    <w:rsid w:val="003E32CA"/>
    <w:rsid w:val="003E42DC"/>
    <w:rsid w:val="003E453B"/>
    <w:rsid w:val="003E454B"/>
    <w:rsid w:val="003E4575"/>
    <w:rsid w:val="003E4B7C"/>
    <w:rsid w:val="003E4EDA"/>
    <w:rsid w:val="003E5070"/>
    <w:rsid w:val="003E519B"/>
    <w:rsid w:val="003E51FC"/>
    <w:rsid w:val="003E5242"/>
    <w:rsid w:val="003E56AD"/>
    <w:rsid w:val="003E59C5"/>
    <w:rsid w:val="003E5BBF"/>
    <w:rsid w:val="003E65FE"/>
    <w:rsid w:val="003E7109"/>
    <w:rsid w:val="003E7477"/>
    <w:rsid w:val="003E7D52"/>
    <w:rsid w:val="003F02BC"/>
    <w:rsid w:val="003F0372"/>
    <w:rsid w:val="003F0E78"/>
    <w:rsid w:val="003F0F59"/>
    <w:rsid w:val="003F0FAE"/>
    <w:rsid w:val="003F1167"/>
    <w:rsid w:val="003F1366"/>
    <w:rsid w:val="003F15EE"/>
    <w:rsid w:val="003F1B00"/>
    <w:rsid w:val="003F1D60"/>
    <w:rsid w:val="003F2819"/>
    <w:rsid w:val="003F28CD"/>
    <w:rsid w:val="003F2BCA"/>
    <w:rsid w:val="003F2D44"/>
    <w:rsid w:val="003F35FC"/>
    <w:rsid w:val="003F3626"/>
    <w:rsid w:val="003F364A"/>
    <w:rsid w:val="003F3977"/>
    <w:rsid w:val="003F4333"/>
    <w:rsid w:val="003F4E01"/>
    <w:rsid w:val="003F4E4B"/>
    <w:rsid w:val="003F4FEC"/>
    <w:rsid w:val="003F51E4"/>
    <w:rsid w:val="003F5682"/>
    <w:rsid w:val="003F56B1"/>
    <w:rsid w:val="003F5770"/>
    <w:rsid w:val="003F582A"/>
    <w:rsid w:val="003F600A"/>
    <w:rsid w:val="003F62C3"/>
    <w:rsid w:val="003F694C"/>
    <w:rsid w:val="003F7968"/>
    <w:rsid w:val="003F7C5A"/>
    <w:rsid w:val="004004A7"/>
    <w:rsid w:val="004004DD"/>
    <w:rsid w:val="00400587"/>
    <w:rsid w:val="00400790"/>
    <w:rsid w:val="00400B2C"/>
    <w:rsid w:val="00401195"/>
    <w:rsid w:val="00401258"/>
    <w:rsid w:val="0040142E"/>
    <w:rsid w:val="0040159A"/>
    <w:rsid w:val="00401622"/>
    <w:rsid w:val="00401D77"/>
    <w:rsid w:val="004026A3"/>
    <w:rsid w:val="00402A1E"/>
    <w:rsid w:val="00403015"/>
    <w:rsid w:val="00403A58"/>
    <w:rsid w:val="00403EC6"/>
    <w:rsid w:val="00403F0A"/>
    <w:rsid w:val="004042C1"/>
    <w:rsid w:val="0040431B"/>
    <w:rsid w:val="00404F4C"/>
    <w:rsid w:val="00405C93"/>
    <w:rsid w:val="0040612D"/>
    <w:rsid w:val="0040651C"/>
    <w:rsid w:val="00406C3E"/>
    <w:rsid w:val="00407058"/>
    <w:rsid w:val="004077F8"/>
    <w:rsid w:val="00407921"/>
    <w:rsid w:val="004107DB"/>
    <w:rsid w:val="00410CC0"/>
    <w:rsid w:val="0041178E"/>
    <w:rsid w:val="004117DB"/>
    <w:rsid w:val="004118EE"/>
    <w:rsid w:val="00411FBA"/>
    <w:rsid w:val="00412C11"/>
    <w:rsid w:val="00412FC6"/>
    <w:rsid w:val="0041334D"/>
    <w:rsid w:val="00413384"/>
    <w:rsid w:val="00413392"/>
    <w:rsid w:val="00413744"/>
    <w:rsid w:val="0041378D"/>
    <w:rsid w:val="0041387C"/>
    <w:rsid w:val="00413FFC"/>
    <w:rsid w:val="004141CB"/>
    <w:rsid w:val="0041497E"/>
    <w:rsid w:val="00414C12"/>
    <w:rsid w:val="00414F0E"/>
    <w:rsid w:val="00414F2A"/>
    <w:rsid w:val="0041554D"/>
    <w:rsid w:val="0041562B"/>
    <w:rsid w:val="00415BCE"/>
    <w:rsid w:val="00416483"/>
    <w:rsid w:val="0041682E"/>
    <w:rsid w:val="00417E60"/>
    <w:rsid w:val="004200B8"/>
    <w:rsid w:val="00420C1C"/>
    <w:rsid w:val="004210DF"/>
    <w:rsid w:val="004216BD"/>
    <w:rsid w:val="00421ACA"/>
    <w:rsid w:val="00422DC2"/>
    <w:rsid w:val="00423680"/>
    <w:rsid w:val="00423752"/>
    <w:rsid w:val="00423A2B"/>
    <w:rsid w:val="00423E2D"/>
    <w:rsid w:val="00423F2B"/>
    <w:rsid w:val="00424ED5"/>
    <w:rsid w:val="004251FF"/>
    <w:rsid w:val="004255BA"/>
    <w:rsid w:val="00425A16"/>
    <w:rsid w:val="00425A18"/>
    <w:rsid w:val="00425B62"/>
    <w:rsid w:val="00425CA3"/>
    <w:rsid w:val="00425EA5"/>
    <w:rsid w:val="00425FEC"/>
    <w:rsid w:val="0042630C"/>
    <w:rsid w:val="00426769"/>
    <w:rsid w:val="00426BF1"/>
    <w:rsid w:val="00427752"/>
    <w:rsid w:val="00427978"/>
    <w:rsid w:val="00427B11"/>
    <w:rsid w:val="00430015"/>
    <w:rsid w:val="00430075"/>
    <w:rsid w:val="0043047F"/>
    <w:rsid w:val="00430AC5"/>
    <w:rsid w:val="00431457"/>
    <w:rsid w:val="00431D90"/>
    <w:rsid w:val="0043235F"/>
    <w:rsid w:val="0043236A"/>
    <w:rsid w:val="00432595"/>
    <w:rsid w:val="00433705"/>
    <w:rsid w:val="00434A38"/>
    <w:rsid w:val="00434F07"/>
    <w:rsid w:val="00435250"/>
    <w:rsid w:val="004355FB"/>
    <w:rsid w:val="004356D1"/>
    <w:rsid w:val="00435985"/>
    <w:rsid w:val="004365A7"/>
    <w:rsid w:val="00436B85"/>
    <w:rsid w:val="00437480"/>
    <w:rsid w:val="004377A2"/>
    <w:rsid w:val="00437BB7"/>
    <w:rsid w:val="00437EC1"/>
    <w:rsid w:val="00437FD9"/>
    <w:rsid w:val="00440405"/>
    <w:rsid w:val="004407CB"/>
    <w:rsid w:val="00440B52"/>
    <w:rsid w:val="00440E93"/>
    <w:rsid w:val="00441D37"/>
    <w:rsid w:val="0044200A"/>
    <w:rsid w:val="004421AD"/>
    <w:rsid w:val="00443123"/>
    <w:rsid w:val="004432A5"/>
    <w:rsid w:val="00443653"/>
    <w:rsid w:val="004437BE"/>
    <w:rsid w:val="00443891"/>
    <w:rsid w:val="00443DA7"/>
    <w:rsid w:val="00443F2F"/>
    <w:rsid w:val="00443F4C"/>
    <w:rsid w:val="00444544"/>
    <w:rsid w:val="004453E0"/>
    <w:rsid w:val="00445464"/>
    <w:rsid w:val="004458AB"/>
    <w:rsid w:val="004459F7"/>
    <w:rsid w:val="00445AD1"/>
    <w:rsid w:val="00445B64"/>
    <w:rsid w:val="00445EEF"/>
    <w:rsid w:val="0044618D"/>
    <w:rsid w:val="00446B01"/>
    <w:rsid w:val="00446C10"/>
    <w:rsid w:val="004473C7"/>
    <w:rsid w:val="004474E9"/>
    <w:rsid w:val="0044780E"/>
    <w:rsid w:val="00447CCC"/>
    <w:rsid w:val="00447D4A"/>
    <w:rsid w:val="00447ECB"/>
    <w:rsid w:val="00450437"/>
    <w:rsid w:val="00450659"/>
    <w:rsid w:val="0045096B"/>
    <w:rsid w:val="00450C06"/>
    <w:rsid w:val="00450C79"/>
    <w:rsid w:val="00451011"/>
    <w:rsid w:val="00451568"/>
    <w:rsid w:val="0045268C"/>
    <w:rsid w:val="004526E0"/>
    <w:rsid w:val="00452705"/>
    <w:rsid w:val="00453064"/>
    <w:rsid w:val="00453084"/>
    <w:rsid w:val="00453575"/>
    <w:rsid w:val="00453BF6"/>
    <w:rsid w:val="00454196"/>
    <w:rsid w:val="00454C83"/>
    <w:rsid w:val="00455076"/>
    <w:rsid w:val="00455355"/>
    <w:rsid w:val="00455AD7"/>
    <w:rsid w:val="00455C02"/>
    <w:rsid w:val="00456012"/>
    <w:rsid w:val="00456747"/>
    <w:rsid w:val="00457483"/>
    <w:rsid w:val="00457FDD"/>
    <w:rsid w:val="004601AD"/>
    <w:rsid w:val="00460597"/>
    <w:rsid w:val="00460810"/>
    <w:rsid w:val="004608CE"/>
    <w:rsid w:val="00460D28"/>
    <w:rsid w:val="00460DB5"/>
    <w:rsid w:val="00460E8E"/>
    <w:rsid w:val="00460F7A"/>
    <w:rsid w:val="00461087"/>
    <w:rsid w:val="00461812"/>
    <w:rsid w:val="004624CD"/>
    <w:rsid w:val="004626C5"/>
    <w:rsid w:val="004638D9"/>
    <w:rsid w:val="00463E29"/>
    <w:rsid w:val="00463E2E"/>
    <w:rsid w:val="00464172"/>
    <w:rsid w:val="00464784"/>
    <w:rsid w:val="0046488B"/>
    <w:rsid w:val="004656A6"/>
    <w:rsid w:val="004656BC"/>
    <w:rsid w:val="00465D67"/>
    <w:rsid w:val="00466271"/>
    <w:rsid w:val="004666A1"/>
    <w:rsid w:val="004668D2"/>
    <w:rsid w:val="00466A87"/>
    <w:rsid w:val="00466CBA"/>
    <w:rsid w:val="004672EF"/>
    <w:rsid w:val="004677D7"/>
    <w:rsid w:val="0046798B"/>
    <w:rsid w:val="004700B8"/>
    <w:rsid w:val="0047025A"/>
    <w:rsid w:val="004706B6"/>
    <w:rsid w:val="00470BEE"/>
    <w:rsid w:val="00470F0C"/>
    <w:rsid w:val="00471AA2"/>
    <w:rsid w:val="00472200"/>
    <w:rsid w:val="0047242D"/>
    <w:rsid w:val="0047267E"/>
    <w:rsid w:val="00473442"/>
    <w:rsid w:val="00473635"/>
    <w:rsid w:val="00473A13"/>
    <w:rsid w:val="004745B1"/>
    <w:rsid w:val="00474B73"/>
    <w:rsid w:val="00474F10"/>
    <w:rsid w:val="00475192"/>
    <w:rsid w:val="004752ED"/>
    <w:rsid w:val="0047556A"/>
    <w:rsid w:val="00475E7C"/>
    <w:rsid w:val="004760FE"/>
    <w:rsid w:val="004761CB"/>
    <w:rsid w:val="0047650E"/>
    <w:rsid w:val="004765DA"/>
    <w:rsid w:val="00476DA4"/>
    <w:rsid w:val="00476DFD"/>
    <w:rsid w:val="004771D8"/>
    <w:rsid w:val="0047735D"/>
    <w:rsid w:val="004773DF"/>
    <w:rsid w:val="00477704"/>
    <w:rsid w:val="004779BE"/>
    <w:rsid w:val="0048013A"/>
    <w:rsid w:val="0048019F"/>
    <w:rsid w:val="004803D1"/>
    <w:rsid w:val="004804F7"/>
    <w:rsid w:val="0048058B"/>
    <w:rsid w:val="004806E1"/>
    <w:rsid w:val="0048079E"/>
    <w:rsid w:val="00480CFB"/>
    <w:rsid w:val="00480D20"/>
    <w:rsid w:val="00480E12"/>
    <w:rsid w:val="00482120"/>
    <w:rsid w:val="00482744"/>
    <w:rsid w:val="00482B9E"/>
    <w:rsid w:val="00482BB8"/>
    <w:rsid w:val="0048360B"/>
    <w:rsid w:val="0048367C"/>
    <w:rsid w:val="00483DD4"/>
    <w:rsid w:val="0048436E"/>
    <w:rsid w:val="0048481C"/>
    <w:rsid w:val="004856DB"/>
    <w:rsid w:val="00485BF0"/>
    <w:rsid w:val="00485DE8"/>
    <w:rsid w:val="00485E1A"/>
    <w:rsid w:val="00485E74"/>
    <w:rsid w:val="00486091"/>
    <w:rsid w:val="00486224"/>
    <w:rsid w:val="00486ADC"/>
    <w:rsid w:val="00486D33"/>
    <w:rsid w:val="00486EFB"/>
    <w:rsid w:val="00487860"/>
    <w:rsid w:val="00487BB4"/>
    <w:rsid w:val="00487CAF"/>
    <w:rsid w:val="00490212"/>
    <w:rsid w:val="0049079C"/>
    <w:rsid w:val="004913B6"/>
    <w:rsid w:val="00491B6C"/>
    <w:rsid w:val="00491D58"/>
    <w:rsid w:val="00492511"/>
    <w:rsid w:val="00492786"/>
    <w:rsid w:val="00492948"/>
    <w:rsid w:val="00492D2C"/>
    <w:rsid w:val="00492D53"/>
    <w:rsid w:val="00492E28"/>
    <w:rsid w:val="00492E7C"/>
    <w:rsid w:val="00492F1D"/>
    <w:rsid w:val="0049325F"/>
    <w:rsid w:val="00493A5F"/>
    <w:rsid w:val="00493C97"/>
    <w:rsid w:val="00493D09"/>
    <w:rsid w:val="004949AF"/>
    <w:rsid w:val="00494D7D"/>
    <w:rsid w:val="0049505A"/>
    <w:rsid w:val="0049525A"/>
    <w:rsid w:val="0049558C"/>
    <w:rsid w:val="00495842"/>
    <w:rsid w:val="00495CC4"/>
    <w:rsid w:val="004964E5"/>
    <w:rsid w:val="004965F5"/>
    <w:rsid w:val="004966CD"/>
    <w:rsid w:val="00496958"/>
    <w:rsid w:val="00496C35"/>
    <w:rsid w:val="00496D75"/>
    <w:rsid w:val="00496FE9"/>
    <w:rsid w:val="00497525"/>
    <w:rsid w:val="004A034C"/>
    <w:rsid w:val="004A0372"/>
    <w:rsid w:val="004A0BF4"/>
    <w:rsid w:val="004A0E2D"/>
    <w:rsid w:val="004A17C7"/>
    <w:rsid w:val="004A25F6"/>
    <w:rsid w:val="004A3009"/>
    <w:rsid w:val="004A3BE1"/>
    <w:rsid w:val="004A4B48"/>
    <w:rsid w:val="004A4F68"/>
    <w:rsid w:val="004A50ED"/>
    <w:rsid w:val="004A53D8"/>
    <w:rsid w:val="004A59F9"/>
    <w:rsid w:val="004A5BD2"/>
    <w:rsid w:val="004A5F8F"/>
    <w:rsid w:val="004A6348"/>
    <w:rsid w:val="004A66F9"/>
    <w:rsid w:val="004A6755"/>
    <w:rsid w:val="004A6AA1"/>
    <w:rsid w:val="004A6AF7"/>
    <w:rsid w:val="004A6B7D"/>
    <w:rsid w:val="004A74C9"/>
    <w:rsid w:val="004A7724"/>
    <w:rsid w:val="004A77B6"/>
    <w:rsid w:val="004A7867"/>
    <w:rsid w:val="004A7C04"/>
    <w:rsid w:val="004B004E"/>
    <w:rsid w:val="004B0653"/>
    <w:rsid w:val="004B09F0"/>
    <w:rsid w:val="004B0F35"/>
    <w:rsid w:val="004B147B"/>
    <w:rsid w:val="004B14E3"/>
    <w:rsid w:val="004B1985"/>
    <w:rsid w:val="004B1F9C"/>
    <w:rsid w:val="004B2733"/>
    <w:rsid w:val="004B29D8"/>
    <w:rsid w:val="004B2B2E"/>
    <w:rsid w:val="004B2B63"/>
    <w:rsid w:val="004B35A2"/>
    <w:rsid w:val="004B3958"/>
    <w:rsid w:val="004B3C32"/>
    <w:rsid w:val="004B414C"/>
    <w:rsid w:val="004B4461"/>
    <w:rsid w:val="004B47A8"/>
    <w:rsid w:val="004B4C6F"/>
    <w:rsid w:val="004B4C8E"/>
    <w:rsid w:val="004B4DAC"/>
    <w:rsid w:val="004B4EFE"/>
    <w:rsid w:val="004B4FC4"/>
    <w:rsid w:val="004B5102"/>
    <w:rsid w:val="004B522D"/>
    <w:rsid w:val="004B52BF"/>
    <w:rsid w:val="004B6171"/>
    <w:rsid w:val="004B6819"/>
    <w:rsid w:val="004B6974"/>
    <w:rsid w:val="004B7C5F"/>
    <w:rsid w:val="004C00C9"/>
    <w:rsid w:val="004C0C12"/>
    <w:rsid w:val="004C13E5"/>
    <w:rsid w:val="004C1448"/>
    <w:rsid w:val="004C1A6E"/>
    <w:rsid w:val="004C1B25"/>
    <w:rsid w:val="004C26A8"/>
    <w:rsid w:val="004C2AB8"/>
    <w:rsid w:val="004C2CD9"/>
    <w:rsid w:val="004C2E3B"/>
    <w:rsid w:val="004C30BC"/>
    <w:rsid w:val="004C32E0"/>
    <w:rsid w:val="004C32FA"/>
    <w:rsid w:val="004C3D16"/>
    <w:rsid w:val="004C41A0"/>
    <w:rsid w:val="004C4448"/>
    <w:rsid w:val="004C4577"/>
    <w:rsid w:val="004C609A"/>
    <w:rsid w:val="004C61CC"/>
    <w:rsid w:val="004C6265"/>
    <w:rsid w:val="004C65A8"/>
    <w:rsid w:val="004C66E2"/>
    <w:rsid w:val="004C6E81"/>
    <w:rsid w:val="004C7358"/>
    <w:rsid w:val="004C7686"/>
    <w:rsid w:val="004C7733"/>
    <w:rsid w:val="004C7816"/>
    <w:rsid w:val="004C7D20"/>
    <w:rsid w:val="004D0693"/>
    <w:rsid w:val="004D09A1"/>
    <w:rsid w:val="004D1247"/>
    <w:rsid w:val="004D19D8"/>
    <w:rsid w:val="004D1B99"/>
    <w:rsid w:val="004D2027"/>
    <w:rsid w:val="004D29FD"/>
    <w:rsid w:val="004D2D6A"/>
    <w:rsid w:val="004D2F6B"/>
    <w:rsid w:val="004D3420"/>
    <w:rsid w:val="004D35C0"/>
    <w:rsid w:val="004D3AF0"/>
    <w:rsid w:val="004D3DD4"/>
    <w:rsid w:val="004D3E68"/>
    <w:rsid w:val="004D4076"/>
    <w:rsid w:val="004D43C4"/>
    <w:rsid w:val="004D4422"/>
    <w:rsid w:val="004D4769"/>
    <w:rsid w:val="004D5240"/>
    <w:rsid w:val="004D6190"/>
    <w:rsid w:val="004D63AE"/>
    <w:rsid w:val="004D656C"/>
    <w:rsid w:val="004D6C23"/>
    <w:rsid w:val="004D6C2B"/>
    <w:rsid w:val="004D6C58"/>
    <w:rsid w:val="004D6FDF"/>
    <w:rsid w:val="004D75CC"/>
    <w:rsid w:val="004D75DD"/>
    <w:rsid w:val="004D7960"/>
    <w:rsid w:val="004D797F"/>
    <w:rsid w:val="004D7AD5"/>
    <w:rsid w:val="004E0025"/>
    <w:rsid w:val="004E00D1"/>
    <w:rsid w:val="004E0732"/>
    <w:rsid w:val="004E093F"/>
    <w:rsid w:val="004E0A4D"/>
    <w:rsid w:val="004E141B"/>
    <w:rsid w:val="004E1490"/>
    <w:rsid w:val="004E1810"/>
    <w:rsid w:val="004E194C"/>
    <w:rsid w:val="004E1B51"/>
    <w:rsid w:val="004E1BEC"/>
    <w:rsid w:val="004E1EA3"/>
    <w:rsid w:val="004E2858"/>
    <w:rsid w:val="004E2DDC"/>
    <w:rsid w:val="004E2E1E"/>
    <w:rsid w:val="004E3598"/>
    <w:rsid w:val="004E3653"/>
    <w:rsid w:val="004E3905"/>
    <w:rsid w:val="004E396B"/>
    <w:rsid w:val="004E3A86"/>
    <w:rsid w:val="004E408C"/>
    <w:rsid w:val="004E422D"/>
    <w:rsid w:val="004E4AB4"/>
    <w:rsid w:val="004E5BE4"/>
    <w:rsid w:val="004E5DA5"/>
    <w:rsid w:val="004E6230"/>
    <w:rsid w:val="004E64B6"/>
    <w:rsid w:val="004E6C16"/>
    <w:rsid w:val="004E6C94"/>
    <w:rsid w:val="004E6DC4"/>
    <w:rsid w:val="004E7153"/>
    <w:rsid w:val="004E73F5"/>
    <w:rsid w:val="004E7532"/>
    <w:rsid w:val="004F02E5"/>
    <w:rsid w:val="004F0DBC"/>
    <w:rsid w:val="004F13E3"/>
    <w:rsid w:val="004F146D"/>
    <w:rsid w:val="004F1721"/>
    <w:rsid w:val="004F18DF"/>
    <w:rsid w:val="004F1E7B"/>
    <w:rsid w:val="004F2022"/>
    <w:rsid w:val="004F2693"/>
    <w:rsid w:val="004F32EC"/>
    <w:rsid w:val="004F3520"/>
    <w:rsid w:val="004F3A05"/>
    <w:rsid w:val="004F40B9"/>
    <w:rsid w:val="004F4286"/>
    <w:rsid w:val="004F5032"/>
    <w:rsid w:val="004F5C02"/>
    <w:rsid w:val="004F5CAE"/>
    <w:rsid w:val="004F5D1F"/>
    <w:rsid w:val="004F6872"/>
    <w:rsid w:val="004F7180"/>
    <w:rsid w:val="004F75A0"/>
    <w:rsid w:val="0050057B"/>
    <w:rsid w:val="005005C4"/>
    <w:rsid w:val="00500902"/>
    <w:rsid w:val="00501680"/>
    <w:rsid w:val="00501692"/>
    <w:rsid w:val="0050215B"/>
    <w:rsid w:val="00502405"/>
    <w:rsid w:val="005024D5"/>
    <w:rsid w:val="00502A63"/>
    <w:rsid w:val="00502B63"/>
    <w:rsid w:val="00502E92"/>
    <w:rsid w:val="0050346F"/>
    <w:rsid w:val="005047CA"/>
    <w:rsid w:val="005048CA"/>
    <w:rsid w:val="00504980"/>
    <w:rsid w:val="005056F7"/>
    <w:rsid w:val="00505BB3"/>
    <w:rsid w:val="00506BD3"/>
    <w:rsid w:val="00506D8D"/>
    <w:rsid w:val="00506EC0"/>
    <w:rsid w:val="00506EE8"/>
    <w:rsid w:val="00507A55"/>
    <w:rsid w:val="00507B39"/>
    <w:rsid w:val="00507F32"/>
    <w:rsid w:val="005102CC"/>
    <w:rsid w:val="005109E2"/>
    <w:rsid w:val="00510D9D"/>
    <w:rsid w:val="00510F07"/>
    <w:rsid w:val="00511BE4"/>
    <w:rsid w:val="00511CD8"/>
    <w:rsid w:val="00511DCE"/>
    <w:rsid w:val="00512317"/>
    <w:rsid w:val="00512412"/>
    <w:rsid w:val="00512BC9"/>
    <w:rsid w:val="00512E4F"/>
    <w:rsid w:val="00513397"/>
    <w:rsid w:val="00513505"/>
    <w:rsid w:val="005136D6"/>
    <w:rsid w:val="0051399D"/>
    <w:rsid w:val="005141DA"/>
    <w:rsid w:val="00514770"/>
    <w:rsid w:val="00514D68"/>
    <w:rsid w:val="00514D90"/>
    <w:rsid w:val="005153FA"/>
    <w:rsid w:val="0051592F"/>
    <w:rsid w:val="00515938"/>
    <w:rsid w:val="00515CD1"/>
    <w:rsid w:val="0051611A"/>
    <w:rsid w:val="005161BE"/>
    <w:rsid w:val="00516B28"/>
    <w:rsid w:val="00520456"/>
    <w:rsid w:val="005208E3"/>
    <w:rsid w:val="0052092A"/>
    <w:rsid w:val="00521222"/>
    <w:rsid w:val="00521384"/>
    <w:rsid w:val="005215E9"/>
    <w:rsid w:val="00521E31"/>
    <w:rsid w:val="005228A5"/>
    <w:rsid w:val="00523195"/>
    <w:rsid w:val="00523772"/>
    <w:rsid w:val="00523D2D"/>
    <w:rsid w:val="00524012"/>
    <w:rsid w:val="00524336"/>
    <w:rsid w:val="00524BC3"/>
    <w:rsid w:val="00525D08"/>
    <w:rsid w:val="00525E56"/>
    <w:rsid w:val="00525ED8"/>
    <w:rsid w:val="00526495"/>
    <w:rsid w:val="00526605"/>
    <w:rsid w:val="00526CD5"/>
    <w:rsid w:val="0052775B"/>
    <w:rsid w:val="00527EA9"/>
    <w:rsid w:val="0053010A"/>
    <w:rsid w:val="00530AC4"/>
    <w:rsid w:val="00530E40"/>
    <w:rsid w:val="0053166A"/>
    <w:rsid w:val="00532030"/>
    <w:rsid w:val="00532D52"/>
    <w:rsid w:val="00532DBB"/>
    <w:rsid w:val="00533077"/>
    <w:rsid w:val="00533911"/>
    <w:rsid w:val="00533991"/>
    <w:rsid w:val="00534297"/>
    <w:rsid w:val="00534D0F"/>
    <w:rsid w:val="005357D8"/>
    <w:rsid w:val="005358C8"/>
    <w:rsid w:val="00536048"/>
    <w:rsid w:val="0053693C"/>
    <w:rsid w:val="00536CD0"/>
    <w:rsid w:val="005371AC"/>
    <w:rsid w:val="0053728A"/>
    <w:rsid w:val="005376CF"/>
    <w:rsid w:val="005377FD"/>
    <w:rsid w:val="00537981"/>
    <w:rsid w:val="00537B30"/>
    <w:rsid w:val="00540542"/>
    <w:rsid w:val="00540769"/>
    <w:rsid w:val="00541DF8"/>
    <w:rsid w:val="00542226"/>
    <w:rsid w:val="0054293C"/>
    <w:rsid w:val="00542A3F"/>
    <w:rsid w:val="00542B60"/>
    <w:rsid w:val="00542D02"/>
    <w:rsid w:val="00543035"/>
    <w:rsid w:val="00543953"/>
    <w:rsid w:val="0054397C"/>
    <w:rsid w:val="00543C0F"/>
    <w:rsid w:val="00543CCA"/>
    <w:rsid w:val="00543DE8"/>
    <w:rsid w:val="00544FB2"/>
    <w:rsid w:val="00544FFC"/>
    <w:rsid w:val="005450E3"/>
    <w:rsid w:val="00545374"/>
    <w:rsid w:val="0054571D"/>
    <w:rsid w:val="00545884"/>
    <w:rsid w:val="00545C9B"/>
    <w:rsid w:val="005464C4"/>
    <w:rsid w:val="005467EB"/>
    <w:rsid w:val="005469FE"/>
    <w:rsid w:val="00546AFD"/>
    <w:rsid w:val="00546B82"/>
    <w:rsid w:val="00546BB1"/>
    <w:rsid w:val="00546C3F"/>
    <w:rsid w:val="00546F6E"/>
    <w:rsid w:val="0054717D"/>
    <w:rsid w:val="00547D4B"/>
    <w:rsid w:val="0055038E"/>
    <w:rsid w:val="005509FF"/>
    <w:rsid w:val="00550E5A"/>
    <w:rsid w:val="005514C3"/>
    <w:rsid w:val="00551C66"/>
    <w:rsid w:val="005520C8"/>
    <w:rsid w:val="00552322"/>
    <w:rsid w:val="0055281E"/>
    <w:rsid w:val="005529A5"/>
    <w:rsid w:val="005529E8"/>
    <w:rsid w:val="00552AB3"/>
    <w:rsid w:val="00553266"/>
    <w:rsid w:val="00553DF3"/>
    <w:rsid w:val="00553F05"/>
    <w:rsid w:val="00553F85"/>
    <w:rsid w:val="00554280"/>
    <w:rsid w:val="005542FC"/>
    <w:rsid w:val="00555B46"/>
    <w:rsid w:val="00555B4B"/>
    <w:rsid w:val="00555D9C"/>
    <w:rsid w:val="00555DB4"/>
    <w:rsid w:val="00555E08"/>
    <w:rsid w:val="00555FA9"/>
    <w:rsid w:val="00556846"/>
    <w:rsid w:val="0055723B"/>
    <w:rsid w:val="005575DF"/>
    <w:rsid w:val="005575F8"/>
    <w:rsid w:val="005576DA"/>
    <w:rsid w:val="00557E34"/>
    <w:rsid w:val="005603D9"/>
    <w:rsid w:val="00560CB8"/>
    <w:rsid w:val="00561195"/>
    <w:rsid w:val="00561867"/>
    <w:rsid w:val="00561DF6"/>
    <w:rsid w:val="00561EEF"/>
    <w:rsid w:val="0056226E"/>
    <w:rsid w:val="00562D5C"/>
    <w:rsid w:val="00562EFA"/>
    <w:rsid w:val="005633B3"/>
    <w:rsid w:val="005639C9"/>
    <w:rsid w:val="00563E95"/>
    <w:rsid w:val="005641CD"/>
    <w:rsid w:val="005641D2"/>
    <w:rsid w:val="00564286"/>
    <w:rsid w:val="00564583"/>
    <w:rsid w:val="005647D7"/>
    <w:rsid w:val="0056588A"/>
    <w:rsid w:val="00565A40"/>
    <w:rsid w:val="00565B24"/>
    <w:rsid w:val="00565D41"/>
    <w:rsid w:val="00565E7E"/>
    <w:rsid w:val="00566279"/>
    <w:rsid w:val="005668A3"/>
    <w:rsid w:val="00566C57"/>
    <w:rsid w:val="00567CB8"/>
    <w:rsid w:val="00567D1E"/>
    <w:rsid w:val="00567F78"/>
    <w:rsid w:val="0057031E"/>
    <w:rsid w:val="00570495"/>
    <w:rsid w:val="0057109F"/>
    <w:rsid w:val="00571223"/>
    <w:rsid w:val="005712AD"/>
    <w:rsid w:val="0057197A"/>
    <w:rsid w:val="00572010"/>
    <w:rsid w:val="005723A0"/>
    <w:rsid w:val="00572553"/>
    <w:rsid w:val="005727F2"/>
    <w:rsid w:val="00572FE8"/>
    <w:rsid w:val="0057327A"/>
    <w:rsid w:val="0057376A"/>
    <w:rsid w:val="00573B98"/>
    <w:rsid w:val="005740E4"/>
    <w:rsid w:val="0057426E"/>
    <w:rsid w:val="00574ADF"/>
    <w:rsid w:val="00574D04"/>
    <w:rsid w:val="005752DC"/>
    <w:rsid w:val="00575A99"/>
    <w:rsid w:val="00575B92"/>
    <w:rsid w:val="00576D9A"/>
    <w:rsid w:val="005775E3"/>
    <w:rsid w:val="00577711"/>
    <w:rsid w:val="005778D1"/>
    <w:rsid w:val="005801F5"/>
    <w:rsid w:val="0058035F"/>
    <w:rsid w:val="00580428"/>
    <w:rsid w:val="00580571"/>
    <w:rsid w:val="00580A01"/>
    <w:rsid w:val="00581051"/>
    <w:rsid w:val="00581641"/>
    <w:rsid w:val="0058166E"/>
    <w:rsid w:val="00581A7B"/>
    <w:rsid w:val="00581AC6"/>
    <w:rsid w:val="00582729"/>
    <w:rsid w:val="00582B2C"/>
    <w:rsid w:val="00582F19"/>
    <w:rsid w:val="0058354D"/>
    <w:rsid w:val="0058370D"/>
    <w:rsid w:val="00583AE5"/>
    <w:rsid w:val="005852AD"/>
    <w:rsid w:val="005853A6"/>
    <w:rsid w:val="0058582C"/>
    <w:rsid w:val="00585A9D"/>
    <w:rsid w:val="0058606F"/>
    <w:rsid w:val="00586089"/>
    <w:rsid w:val="00586522"/>
    <w:rsid w:val="00586EFE"/>
    <w:rsid w:val="0058769F"/>
    <w:rsid w:val="00587A6A"/>
    <w:rsid w:val="005904F9"/>
    <w:rsid w:val="00590C54"/>
    <w:rsid w:val="005913E3"/>
    <w:rsid w:val="00591798"/>
    <w:rsid w:val="00591D1C"/>
    <w:rsid w:val="00592440"/>
    <w:rsid w:val="0059256A"/>
    <w:rsid w:val="005928F4"/>
    <w:rsid w:val="00593636"/>
    <w:rsid w:val="00593C73"/>
    <w:rsid w:val="00593F6D"/>
    <w:rsid w:val="005942D2"/>
    <w:rsid w:val="0059449D"/>
    <w:rsid w:val="0059481C"/>
    <w:rsid w:val="00594F6D"/>
    <w:rsid w:val="00594FE9"/>
    <w:rsid w:val="005958DE"/>
    <w:rsid w:val="00595A24"/>
    <w:rsid w:val="00595C6A"/>
    <w:rsid w:val="00595CC5"/>
    <w:rsid w:val="00595DEA"/>
    <w:rsid w:val="00595E99"/>
    <w:rsid w:val="00595F6A"/>
    <w:rsid w:val="00596931"/>
    <w:rsid w:val="0059762A"/>
    <w:rsid w:val="00597EAB"/>
    <w:rsid w:val="005A0693"/>
    <w:rsid w:val="005A08FC"/>
    <w:rsid w:val="005A0A15"/>
    <w:rsid w:val="005A0D5C"/>
    <w:rsid w:val="005A10CC"/>
    <w:rsid w:val="005A1C52"/>
    <w:rsid w:val="005A28CA"/>
    <w:rsid w:val="005A2B91"/>
    <w:rsid w:val="005A3253"/>
    <w:rsid w:val="005A3680"/>
    <w:rsid w:val="005A3734"/>
    <w:rsid w:val="005A3A6E"/>
    <w:rsid w:val="005A3CF6"/>
    <w:rsid w:val="005A4738"/>
    <w:rsid w:val="005A4DF1"/>
    <w:rsid w:val="005A580F"/>
    <w:rsid w:val="005A59F5"/>
    <w:rsid w:val="005A5A77"/>
    <w:rsid w:val="005A5A8A"/>
    <w:rsid w:val="005A6074"/>
    <w:rsid w:val="005A6169"/>
    <w:rsid w:val="005A6446"/>
    <w:rsid w:val="005A6806"/>
    <w:rsid w:val="005A68C8"/>
    <w:rsid w:val="005A6AAF"/>
    <w:rsid w:val="005A6BAD"/>
    <w:rsid w:val="005A6EAC"/>
    <w:rsid w:val="005A708F"/>
    <w:rsid w:val="005A77C3"/>
    <w:rsid w:val="005A7826"/>
    <w:rsid w:val="005A7850"/>
    <w:rsid w:val="005B015E"/>
    <w:rsid w:val="005B01BF"/>
    <w:rsid w:val="005B0606"/>
    <w:rsid w:val="005B13FA"/>
    <w:rsid w:val="005B140B"/>
    <w:rsid w:val="005B153C"/>
    <w:rsid w:val="005B171C"/>
    <w:rsid w:val="005B1A3C"/>
    <w:rsid w:val="005B1D13"/>
    <w:rsid w:val="005B27C2"/>
    <w:rsid w:val="005B2EED"/>
    <w:rsid w:val="005B2F19"/>
    <w:rsid w:val="005B32DA"/>
    <w:rsid w:val="005B33AC"/>
    <w:rsid w:val="005B3B4F"/>
    <w:rsid w:val="005B439C"/>
    <w:rsid w:val="005B43BB"/>
    <w:rsid w:val="005B43DA"/>
    <w:rsid w:val="005B4E55"/>
    <w:rsid w:val="005B52BB"/>
    <w:rsid w:val="005B576A"/>
    <w:rsid w:val="005B5D37"/>
    <w:rsid w:val="005B60C3"/>
    <w:rsid w:val="005B61AE"/>
    <w:rsid w:val="005B63D4"/>
    <w:rsid w:val="005B66CC"/>
    <w:rsid w:val="005B68BA"/>
    <w:rsid w:val="005B7780"/>
    <w:rsid w:val="005B7914"/>
    <w:rsid w:val="005B7D7C"/>
    <w:rsid w:val="005C000B"/>
    <w:rsid w:val="005C0497"/>
    <w:rsid w:val="005C053E"/>
    <w:rsid w:val="005C0FA4"/>
    <w:rsid w:val="005C183C"/>
    <w:rsid w:val="005C1C52"/>
    <w:rsid w:val="005C1FA2"/>
    <w:rsid w:val="005C2F68"/>
    <w:rsid w:val="005C3239"/>
    <w:rsid w:val="005C3362"/>
    <w:rsid w:val="005C33DC"/>
    <w:rsid w:val="005C34D5"/>
    <w:rsid w:val="005C3AA2"/>
    <w:rsid w:val="005C3C1B"/>
    <w:rsid w:val="005C52BF"/>
    <w:rsid w:val="005C534E"/>
    <w:rsid w:val="005C5515"/>
    <w:rsid w:val="005C58B7"/>
    <w:rsid w:val="005C5964"/>
    <w:rsid w:val="005C59E0"/>
    <w:rsid w:val="005C5C2A"/>
    <w:rsid w:val="005C60CB"/>
    <w:rsid w:val="005C6287"/>
    <w:rsid w:val="005C68BF"/>
    <w:rsid w:val="005C78FA"/>
    <w:rsid w:val="005C7AEA"/>
    <w:rsid w:val="005C7BE1"/>
    <w:rsid w:val="005D003E"/>
    <w:rsid w:val="005D05A9"/>
    <w:rsid w:val="005D0838"/>
    <w:rsid w:val="005D0856"/>
    <w:rsid w:val="005D17D3"/>
    <w:rsid w:val="005D18F0"/>
    <w:rsid w:val="005D2471"/>
    <w:rsid w:val="005D266D"/>
    <w:rsid w:val="005D346A"/>
    <w:rsid w:val="005D34A0"/>
    <w:rsid w:val="005D3749"/>
    <w:rsid w:val="005D465B"/>
    <w:rsid w:val="005D49FA"/>
    <w:rsid w:val="005D503E"/>
    <w:rsid w:val="005D5FD7"/>
    <w:rsid w:val="005D6441"/>
    <w:rsid w:val="005D68FC"/>
    <w:rsid w:val="005D6E28"/>
    <w:rsid w:val="005D7622"/>
    <w:rsid w:val="005D7B23"/>
    <w:rsid w:val="005D7B77"/>
    <w:rsid w:val="005D7E3B"/>
    <w:rsid w:val="005E02D3"/>
    <w:rsid w:val="005E0EF4"/>
    <w:rsid w:val="005E0F2E"/>
    <w:rsid w:val="005E1094"/>
    <w:rsid w:val="005E195A"/>
    <w:rsid w:val="005E19C2"/>
    <w:rsid w:val="005E1EA9"/>
    <w:rsid w:val="005E2580"/>
    <w:rsid w:val="005E28B4"/>
    <w:rsid w:val="005E2F38"/>
    <w:rsid w:val="005E2F93"/>
    <w:rsid w:val="005E2FB6"/>
    <w:rsid w:val="005E300A"/>
    <w:rsid w:val="005E36FB"/>
    <w:rsid w:val="005E393C"/>
    <w:rsid w:val="005E3B66"/>
    <w:rsid w:val="005E3DED"/>
    <w:rsid w:val="005E4B4E"/>
    <w:rsid w:val="005E4FFE"/>
    <w:rsid w:val="005E529D"/>
    <w:rsid w:val="005E5D86"/>
    <w:rsid w:val="005E5DED"/>
    <w:rsid w:val="005E5FF5"/>
    <w:rsid w:val="005E60BC"/>
    <w:rsid w:val="005E62D8"/>
    <w:rsid w:val="005E7047"/>
    <w:rsid w:val="005E737E"/>
    <w:rsid w:val="005E7731"/>
    <w:rsid w:val="005E7AA1"/>
    <w:rsid w:val="005E7BA0"/>
    <w:rsid w:val="005F0602"/>
    <w:rsid w:val="005F151A"/>
    <w:rsid w:val="005F15B4"/>
    <w:rsid w:val="005F229F"/>
    <w:rsid w:val="005F296F"/>
    <w:rsid w:val="005F2D03"/>
    <w:rsid w:val="005F33DB"/>
    <w:rsid w:val="005F3637"/>
    <w:rsid w:val="005F368B"/>
    <w:rsid w:val="005F3AFD"/>
    <w:rsid w:val="005F3BA5"/>
    <w:rsid w:val="005F3E18"/>
    <w:rsid w:val="005F4233"/>
    <w:rsid w:val="005F4622"/>
    <w:rsid w:val="005F4E2B"/>
    <w:rsid w:val="005F4FD3"/>
    <w:rsid w:val="005F4FE6"/>
    <w:rsid w:val="005F5291"/>
    <w:rsid w:val="005F5ED8"/>
    <w:rsid w:val="005F6582"/>
    <w:rsid w:val="005F6B26"/>
    <w:rsid w:val="005F6F7F"/>
    <w:rsid w:val="005F6FF9"/>
    <w:rsid w:val="005F74D5"/>
    <w:rsid w:val="005F7754"/>
    <w:rsid w:val="005F77EA"/>
    <w:rsid w:val="005F7C9E"/>
    <w:rsid w:val="005F7EEA"/>
    <w:rsid w:val="005F7F1B"/>
    <w:rsid w:val="00600786"/>
    <w:rsid w:val="00601134"/>
    <w:rsid w:val="0060122A"/>
    <w:rsid w:val="00601A0B"/>
    <w:rsid w:val="00601BB5"/>
    <w:rsid w:val="00602941"/>
    <w:rsid w:val="0060339A"/>
    <w:rsid w:val="00603E41"/>
    <w:rsid w:val="00604429"/>
    <w:rsid w:val="00604666"/>
    <w:rsid w:val="00604D2A"/>
    <w:rsid w:val="00604E5A"/>
    <w:rsid w:val="00605341"/>
    <w:rsid w:val="00605449"/>
    <w:rsid w:val="00605B1A"/>
    <w:rsid w:val="00605FBD"/>
    <w:rsid w:val="00606531"/>
    <w:rsid w:val="00606AC7"/>
    <w:rsid w:val="00606B63"/>
    <w:rsid w:val="0060737F"/>
    <w:rsid w:val="00607F20"/>
    <w:rsid w:val="00610F7D"/>
    <w:rsid w:val="006113EC"/>
    <w:rsid w:val="00611462"/>
    <w:rsid w:val="006119C1"/>
    <w:rsid w:val="00611B03"/>
    <w:rsid w:val="00611D65"/>
    <w:rsid w:val="00611E59"/>
    <w:rsid w:val="0061214A"/>
    <w:rsid w:val="00612169"/>
    <w:rsid w:val="00612B95"/>
    <w:rsid w:val="00612C7A"/>
    <w:rsid w:val="00612EB5"/>
    <w:rsid w:val="006131B2"/>
    <w:rsid w:val="00613626"/>
    <w:rsid w:val="00613CD4"/>
    <w:rsid w:val="00613E81"/>
    <w:rsid w:val="006140BF"/>
    <w:rsid w:val="006143E0"/>
    <w:rsid w:val="00615119"/>
    <w:rsid w:val="0061515A"/>
    <w:rsid w:val="00615390"/>
    <w:rsid w:val="00615C1A"/>
    <w:rsid w:val="00615E3A"/>
    <w:rsid w:val="0061617F"/>
    <w:rsid w:val="006164FC"/>
    <w:rsid w:val="00616E9E"/>
    <w:rsid w:val="00616FFA"/>
    <w:rsid w:val="00616FFD"/>
    <w:rsid w:val="00617103"/>
    <w:rsid w:val="0061733F"/>
    <w:rsid w:val="00617D98"/>
    <w:rsid w:val="0062018A"/>
    <w:rsid w:val="006204EB"/>
    <w:rsid w:val="0062056D"/>
    <w:rsid w:val="006207F3"/>
    <w:rsid w:val="0062080E"/>
    <w:rsid w:val="00620CD3"/>
    <w:rsid w:val="006211B3"/>
    <w:rsid w:val="006215B1"/>
    <w:rsid w:val="00621BAC"/>
    <w:rsid w:val="00621F0F"/>
    <w:rsid w:val="0062224D"/>
    <w:rsid w:val="006224F0"/>
    <w:rsid w:val="0062267E"/>
    <w:rsid w:val="00622D07"/>
    <w:rsid w:val="006230B9"/>
    <w:rsid w:val="006235D5"/>
    <w:rsid w:val="00623643"/>
    <w:rsid w:val="00623CE8"/>
    <w:rsid w:val="00623D4D"/>
    <w:rsid w:val="0062455F"/>
    <w:rsid w:val="0062519D"/>
    <w:rsid w:val="006258F1"/>
    <w:rsid w:val="0062666B"/>
    <w:rsid w:val="006266F0"/>
    <w:rsid w:val="0062718A"/>
    <w:rsid w:val="006274C5"/>
    <w:rsid w:val="0062775A"/>
    <w:rsid w:val="006279B8"/>
    <w:rsid w:val="00627CF9"/>
    <w:rsid w:val="00630467"/>
    <w:rsid w:val="0063066E"/>
    <w:rsid w:val="00630CF9"/>
    <w:rsid w:val="00630E9B"/>
    <w:rsid w:val="00631D6F"/>
    <w:rsid w:val="006326A9"/>
    <w:rsid w:val="0063277F"/>
    <w:rsid w:val="00632D1A"/>
    <w:rsid w:val="006344E9"/>
    <w:rsid w:val="0063492C"/>
    <w:rsid w:val="006350B6"/>
    <w:rsid w:val="006354AE"/>
    <w:rsid w:val="00635E1F"/>
    <w:rsid w:val="00635EA5"/>
    <w:rsid w:val="00636313"/>
    <w:rsid w:val="00636361"/>
    <w:rsid w:val="0063639E"/>
    <w:rsid w:val="00636702"/>
    <w:rsid w:val="00636D0C"/>
    <w:rsid w:val="00637279"/>
    <w:rsid w:val="006375E2"/>
    <w:rsid w:val="00637633"/>
    <w:rsid w:val="00637E27"/>
    <w:rsid w:val="00637E81"/>
    <w:rsid w:val="00640843"/>
    <w:rsid w:val="00640893"/>
    <w:rsid w:val="00640D10"/>
    <w:rsid w:val="00641705"/>
    <w:rsid w:val="006420F5"/>
    <w:rsid w:val="00642634"/>
    <w:rsid w:val="00642920"/>
    <w:rsid w:val="00643235"/>
    <w:rsid w:val="0064376D"/>
    <w:rsid w:val="00643C2A"/>
    <w:rsid w:val="00643C4D"/>
    <w:rsid w:val="00644CEB"/>
    <w:rsid w:val="00645407"/>
    <w:rsid w:val="00645448"/>
    <w:rsid w:val="00646551"/>
    <w:rsid w:val="006466F9"/>
    <w:rsid w:val="00646931"/>
    <w:rsid w:val="00646BE1"/>
    <w:rsid w:val="006470E9"/>
    <w:rsid w:val="00647530"/>
    <w:rsid w:val="00647973"/>
    <w:rsid w:val="006500F5"/>
    <w:rsid w:val="006503D1"/>
    <w:rsid w:val="00650827"/>
    <w:rsid w:val="00650D84"/>
    <w:rsid w:val="00651DFA"/>
    <w:rsid w:val="00651E12"/>
    <w:rsid w:val="00651FA2"/>
    <w:rsid w:val="00652009"/>
    <w:rsid w:val="00652345"/>
    <w:rsid w:val="006523EE"/>
    <w:rsid w:val="00652857"/>
    <w:rsid w:val="006528A2"/>
    <w:rsid w:val="00652A8F"/>
    <w:rsid w:val="00652AC0"/>
    <w:rsid w:val="00652E17"/>
    <w:rsid w:val="0065310C"/>
    <w:rsid w:val="006532D1"/>
    <w:rsid w:val="00653809"/>
    <w:rsid w:val="00653AA2"/>
    <w:rsid w:val="00653CF1"/>
    <w:rsid w:val="00653DA1"/>
    <w:rsid w:val="0065441C"/>
    <w:rsid w:val="00654769"/>
    <w:rsid w:val="00654D16"/>
    <w:rsid w:val="006551A6"/>
    <w:rsid w:val="006558A5"/>
    <w:rsid w:val="00655CF9"/>
    <w:rsid w:val="0065670C"/>
    <w:rsid w:val="00656A9E"/>
    <w:rsid w:val="006574E7"/>
    <w:rsid w:val="006577FC"/>
    <w:rsid w:val="006579B2"/>
    <w:rsid w:val="00660069"/>
    <w:rsid w:val="00660341"/>
    <w:rsid w:val="006604D9"/>
    <w:rsid w:val="00660A8B"/>
    <w:rsid w:val="00661C4A"/>
    <w:rsid w:val="00662125"/>
    <w:rsid w:val="006621CD"/>
    <w:rsid w:val="00662415"/>
    <w:rsid w:val="0066242D"/>
    <w:rsid w:val="00662786"/>
    <w:rsid w:val="00662944"/>
    <w:rsid w:val="006629B1"/>
    <w:rsid w:val="00662B0E"/>
    <w:rsid w:val="00662C48"/>
    <w:rsid w:val="00662DE0"/>
    <w:rsid w:val="00663297"/>
    <w:rsid w:val="00664329"/>
    <w:rsid w:val="006657DA"/>
    <w:rsid w:val="00665C5C"/>
    <w:rsid w:val="0066608E"/>
    <w:rsid w:val="00666368"/>
    <w:rsid w:val="00666663"/>
    <w:rsid w:val="0066669F"/>
    <w:rsid w:val="006669B7"/>
    <w:rsid w:val="00666AEE"/>
    <w:rsid w:val="00666D68"/>
    <w:rsid w:val="00666E97"/>
    <w:rsid w:val="006671BE"/>
    <w:rsid w:val="00667786"/>
    <w:rsid w:val="00670CAF"/>
    <w:rsid w:val="00670F3E"/>
    <w:rsid w:val="00671022"/>
    <w:rsid w:val="006716D0"/>
    <w:rsid w:val="006727BF"/>
    <w:rsid w:val="00673485"/>
    <w:rsid w:val="00673A9A"/>
    <w:rsid w:val="0067488F"/>
    <w:rsid w:val="00674920"/>
    <w:rsid w:val="00675078"/>
    <w:rsid w:val="006757B9"/>
    <w:rsid w:val="0067648A"/>
    <w:rsid w:val="00676D4D"/>
    <w:rsid w:val="00676DC9"/>
    <w:rsid w:val="0067726C"/>
    <w:rsid w:val="00677874"/>
    <w:rsid w:val="00680389"/>
    <w:rsid w:val="006805CE"/>
    <w:rsid w:val="00680A64"/>
    <w:rsid w:val="006816A4"/>
    <w:rsid w:val="006818D7"/>
    <w:rsid w:val="00681BA6"/>
    <w:rsid w:val="00681CDA"/>
    <w:rsid w:val="00682983"/>
    <w:rsid w:val="00682A45"/>
    <w:rsid w:val="00682F9F"/>
    <w:rsid w:val="006831EF"/>
    <w:rsid w:val="006839A9"/>
    <w:rsid w:val="00683BBC"/>
    <w:rsid w:val="00683C62"/>
    <w:rsid w:val="00683F72"/>
    <w:rsid w:val="0068419C"/>
    <w:rsid w:val="006844AB"/>
    <w:rsid w:val="00684556"/>
    <w:rsid w:val="00684DD7"/>
    <w:rsid w:val="00685190"/>
    <w:rsid w:val="00685625"/>
    <w:rsid w:val="0068604E"/>
    <w:rsid w:val="00686C9C"/>
    <w:rsid w:val="00687012"/>
    <w:rsid w:val="00687197"/>
    <w:rsid w:val="006872B9"/>
    <w:rsid w:val="00687676"/>
    <w:rsid w:val="006877E6"/>
    <w:rsid w:val="00687E79"/>
    <w:rsid w:val="00690B1C"/>
    <w:rsid w:val="0069169F"/>
    <w:rsid w:val="00691B30"/>
    <w:rsid w:val="00691BCA"/>
    <w:rsid w:val="00691ECC"/>
    <w:rsid w:val="006921E7"/>
    <w:rsid w:val="00692E4A"/>
    <w:rsid w:val="006935F4"/>
    <w:rsid w:val="00693A08"/>
    <w:rsid w:val="00693B1A"/>
    <w:rsid w:val="00694273"/>
    <w:rsid w:val="006943D5"/>
    <w:rsid w:val="00695037"/>
    <w:rsid w:val="00695049"/>
    <w:rsid w:val="006956E1"/>
    <w:rsid w:val="00695768"/>
    <w:rsid w:val="00695AEB"/>
    <w:rsid w:val="00695D9D"/>
    <w:rsid w:val="00695F7A"/>
    <w:rsid w:val="006970B3"/>
    <w:rsid w:val="00697230"/>
    <w:rsid w:val="0069733F"/>
    <w:rsid w:val="0069739D"/>
    <w:rsid w:val="00697473"/>
    <w:rsid w:val="00697900"/>
    <w:rsid w:val="0069797A"/>
    <w:rsid w:val="00697E06"/>
    <w:rsid w:val="006A0401"/>
    <w:rsid w:val="006A0508"/>
    <w:rsid w:val="006A0768"/>
    <w:rsid w:val="006A120E"/>
    <w:rsid w:val="006A168A"/>
    <w:rsid w:val="006A1867"/>
    <w:rsid w:val="006A1D80"/>
    <w:rsid w:val="006A3732"/>
    <w:rsid w:val="006A38C4"/>
    <w:rsid w:val="006A3969"/>
    <w:rsid w:val="006A3E98"/>
    <w:rsid w:val="006A4251"/>
    <w:rsid w:val="006A44CC"/>
    <w:rsid w:val="006A44DE"/>
    <w:rsid w:val="006A4559"/>
    <w:rsid w:val="006A45FB"/>
    <w:rsid w:val="006A52E1"/>
    <w:rsid w:val="006A54D9"/>
    <w:rsid w:val="006A57B4"/>
    <w:rsid w:val="006A5D90"/>
    <w:rsid w:val="006A5DBB"/>
    <w:rsid w:val="006A6857"/>
    <w:rsid w:val="006A6871"/>
    <w:rsid w:val="006A7239"/>
    <w:rsid w:val="006A7382"/>
    <w:rsid w:val="006A7615"/>
    <w:rsid w:val="006A7DD2"/>
    <w:rsid w:val="006B0203"/>
    <w:rsid w:val="006B0A79"/>
    <w:rsid w:val="006B0E29"/>
    <w:rsid w:val="006B1594"/>
    <w:rsid w:val="006B1C80"/>
    <w:rsid w:val="006B1D8E"/>
    <w:rsid w:val="006B231B"/>
    <w:rsid w:val="006B234A"/>
    <w:rsid w:val="006B2BFD"/>
    <w:rsid w:val="006B2E3E"/>
    <w:rsid w:val="006B3407"/>
    <w:rsid w:val="006B343E"/>
    <w:rsid w:val="006B36BD"/>
    <w:rsid w:val="006B372B"/>
    <w:rsid w:val="006B466A"/>
    <w:rsid w:val="006B46CB"/>
    <w:rsid w:val="006B480C"/>
    <w:rsid w:val="006B4A7B"/>
    <w:rsid w:val="006B4C4C"/>
    <w:rsid w:val="006B51ED"/>
    <w:rsid w:val="006B5DF7"/>
    <w:rsid w:val="006B6144"/>
    <w:rsid w:val="006B665A"/>
    <w:rsid w:val="006B7093"/>
    <w:rsid w:val="006B731A"/>
    <w:rsid w:val="006B745A"/>
    <w:rsid w:val="006B7F28"/>
    <w:rsid w:val="006C07CE"/>
    <w:rsid w:val="006C09B0"/>
    <w:rsid w:val="006C0C21"/>
    <w:rsid w:val="006C11C1"/>
    <w:rsid w:val="006C1396"/>
    <w:rsid w:val="006C1B71"/>
    <w:rsid w:val="006C211B"/>
    <w:rsid w:val="006C21BE"/>
    <w:rsid w:val="006C2754"/>
    <w:rsid w:val="006C27AF"/>
    <w:rsid w:val="006C28E2"/>
    <w:rsid w:val="006C2A7F"/>
    <w:rsid w:val="006C2CB6"/>
    <w:rsid w:val="006C2CE9"/>
    <w:rsid w:val="006C357F"/>
    <w:rsid w:val="006C36EE"/>
    <w:rsid w:val="006C3F98"/>
    <w:rsid w:val="006C40EF"/>
    <w:rsid w:val="006C4345"/>
    <w:rsid w:val="006C4EB9"/>
    <w:rsid w:val="006C5FA3"/>
    <w:rsid w:val="006C6D55"/>
    <w:rsid w:val="006C75A0"/>
    <w:rsid w:val="006C770D"/>
    <w:rsid w:val="006C77E2"/>
    <w:rsid w:val="006C7C13"/>
    <w:rsid w:val="006D0553"/>
    <w:rsid w:val="006D086D"/>
    <w:rsid w:val="006D0AC6"/>
    <w:rsid w:val="006D0E07"/>
    <w:rsid w:val="006D0E38"/>
    <w:rsid w:val="006D0EE7"/>
    <w:rsid w:val="006D2163"/>
    <w:rsid w:val="006D227E"/>
    <w:rsid w:val="006D2659"/>
    <w:rsid w:val="006D2847"/>
    <w:rsid w:val="006D2F1E"/>
    <w:rsid w:val="006D30D1"/>
    <w:rsid w:val="006D31A3"/>
    <w:rsid w:val="006D37D7"/>
    <w:rsid w:val="006D42B3"/>
    <w:rsid w:val="006D4C77"/>
    <w:rsid w:val="006D4D2C"/>
    <w:rsid w:val="006D50A0"/>
    <w:rsid w:val="006D511B"/>
    <w:rsid w:val="006D52E5"/>
    <w:rsid w:val="006D62CE"/>
    <w:rsid w:val="006D68A4"/>
    <w:rsid w:val="006D764F"/>
    <w:rsid w:val="006D7AA1"/>
    <w:rsid w:val="006D7D93"/>
    <w:rsid w:val="006E03F5"/>
    <w:rsid w:val="006E0435"/>
    <w:rsid w:val="006E1252"/>
    <w:rsid w:val="006E1691"/>
    <w:rsid w:val="006E2D7C"/>
    <w:rsid w:val="006E33DF"/>
    <w:rsid w:val="006E396E"/>
    <w:rsid w:val="006E39D2"/>
    <w:rsid w:val="006E3DF3"/>
    <w:rsid w:val="006E3E50"/>
    <w:rsid w:val="006E3FBE"/>
    <w:rsid w:val="006E4087"/>
    <w:rsid w:val="006E486A"/>
    <w:rsid w:val="006E500E"/>
    <w:rsid w:val="006E53CA"/>
    <w:rsid w:val="006E5843"/>
    <w:rsid w:val="006E5C8A"/>
    <w:rsid w:val="006E5F31"/>
    <w:rsid w:val="006E61F1"/>
    <w:rsid w:val="006E7B7D"/>
    <w:rsid w:val="006F0222"/>
    <w:rsid w:val="006F0622"/>
    <w:rsid w:val="006F08CA"/>
    <w:rsid w:val="006F0AC3"/>
    <w:rsid w:val="006F0B9D"/>
    <w:rsid w:val="006F0BA3"/>
    <w:rsid w:val="006F0F15"/>
    <w:rsid w:val="006F14DD"/>
    <w:rsid w:val="006F1857"/>
    <w:rsid w:val="006F23AC"/>
    <w:rsid w:val="006F24D6"/>
    <w:rsid w:val="006F275F"/>
    <w:rsid w:val="006F2AC5"/>
    <w:rsid w:val="006F2AFC"/>
    <w:rsid w:val="006F2CB0"/>
    <w:rsid w:val="006F317B"/>
    <w:rsid w:val="006F31B9"/>
    <w:rsid w:val="006F3D21"/>
    <w:rsid w:val="006F3FAA"/>
    <w:rsid w:val="006F42DE"/>
    <w:rsid w:val="006F5019"/>
    <w:rsid w:val="006F5028"/>
    <w:rsid w:val="006F52AA"/>
    <w:rsid w:val="006F5444"/>
    <w:rsid w:val="006F5B90"/>
    <w:rsid w:val="006F6089"/>
    <w:rsid w:val="006F65F0"/>
    <w:rsid w:val="006F6D6D"/>
    <w:rsid w:val="006F6F50"/>
    <w:rsid w:val="006F7344"/>
    <w:rsid w:val="006F7955"/>
    <w:rsid w:val="00700636"/>
    <w:rsid w:val="00700967"/>
    <w:rsid w:val="00700CE1"/>
    <w:rsid w:val="00700E8F"/>
    <w:rsid w:val="00701126"/>
    <w:rsid w:val="007013EF"/>
    <w:rsid w:val="0070145B"/>
    <w:rsid w:val="007024A3"/>
    <w:rsid w:val="007024E4"/>
    <w:rsid w:val="00702605"/>
    <w:rsid w:val="00702C63"/>
    <w:rsid w:val="00702D2F"/>
    <w:rsid w:val="00702F30"/>
    <w:rsid w:val="00703911"/>
    <w:rsid w:val="00703AA2"/>
    <w:rsid w:val="00703C6A"/>
    <w:rsid w:val="00703F19"/>
    <w:rsid w:val="00704E9F"/>
    <w:rsid w:val="007051A5"/>
    <w:rsid w:val="007053A3"/>
    <w:rsid w:val="00705641"/>
    <w:rsid w:val="0070591F"/>
    <w:rsid w:val="00705D15"/>
    <w:rsid w:val="0070667E"/>
    <w:rsid w:val="00706768"/>
    <w:rsid w:val="0070690D"/>
    <w:rsid w:val="00706AC5"/>
    <w:rsid w:val="00706C55"/>
    <w:rsid w:val="00707292"/>
    <w:rsid w:val="00707AE8"/>
    <w:rsid w:val="00707BE7"/>
    <w:rsid w:val="00707DD4"/>
    <w:rsid w:val="00710006"/>
    <w:rsid w:val="007100D8"/>
    <w:rsid w:val="007101A1"/>
    <w:rsid w:val="007103AF"/>
    <w:rsid w:val="007104F1"/>
    <w:rsid w:val="00710702"/>
    <w:rsid w:val="007107C0"/>
    <w:rsid w:val="007108DD"/>
    <w:rsid w:val="00710D6A"/>
    <w:rsid w:val="00710DE8"/>
    <w:rsid w:val="007110B4"/>
    <w:rsid w:val="00711410"/>
    <w:rsid w:val="007114F7"/>
    <w:rsid w:val="00711699"/>
    <w:rsid w:val="00711720"/>
    <w:rsid w:val="007122D6"/>
    <w:rsid w:val="007125AD"/>
    <w:rsid w:val="00712FCE"/>
    <w:rsid w:val="00713E99"/>
    <w:rsid w:val="00714181"/>
    <w:rsid w:val="00714234"/>
    <w:rsid w:val="007142B7"/>
    <w:rsid w:val="00714A03"/>
    <w:rsid w:val="007152E1"/>
    <w:rsid w:val="00715C95"/>
    <w:rsid w:val="0071606D"/>
    <w:rsid w:val="00716433"/>
    <w:rsid w:val="007176A6"/>
    <w:rsid w:val="007206BB"/>
    <w:rsid w:val="0072070C"/>
    <w:rsid w:val="00720CE0"/>
    <w:rsid w:val="00720D2B"/>
    <w:rsid w:val="007218E2"/>
    <w:rsid w:val="00722FE1"/>
    <w:rsid w:val="007230FE"/>
    <w:rsid w:val="0072442D"/>
    <w:rsid w:val="00724574"/>
    <w:rsid w:val="007251DE"/>
    <w:rsid w:val="00726350"/>
    <w:rsid w:val="00726FC2"/>
    <w:rsid w:val="00727686"/>
    <w:rsid w:val="00727E40"/>
    <w:rsid w:val="0073000A"/>
    <w:rsid w:val="00730AAC"/>
    <w:rsid w:val="00730E05"/>
    <w:rsid w:val="00730E68"/>
    <w:rsid w:val="00731253"/>
    <w:rsid w:val="00731673"/>
    <w:rsid w:val="00731924"/>
    <w:rsid w:val="00731A30"/>
    <w:rsid w:val="0073208B"/>
    <w:rsid w:val="00732AA0"/>
    <w:rsid w:val="00732FFF"/>
    <w:rsid w:val="007333E4"/>
    <w:rsid w:val="0073397C"/>
    <w:rsid w:val="007339EE"/>
    <w:rsid w:val="00733B4D"/>
    <w:rsid w:val="00733BCB"/>
    <w:rsid w:val="00733E4C"/>
    <w:rsid w:val="007346BE"/>
    <w:rsid w:val="00735167"/>
    <w:rsid w:val="007367EC"/>
    <w:rsid w:val="00736EB0"/>
    <w:rsid w:val="0073707E"/>
    <w:rsid w:val="007370B6"/>
    <w:rsid w:val="00737680"/>
    <w:rsid w:val="007376C8"/>
    <w:rsid w:val="00737D2D"/>
    <w:rsid w:val="0074100E"/>
    <w:rsid w:val="00741242"/>
    <w:rsid w:val="00741657"/>
    <w:rsid w:val="0074202D"/>
    <w:rsid w:val="00742157"/>
    <w:rsid w:val="00742309"/>
    <w:rsid w:val="0074243D"/>
    <w:rsid w:val="007425B2"/>
    <w:rsid w:val="00742A62"/>
    <w:rsid w:val="00742D36"/>
    <w:rsid w:val="007431B4"/>
    <w:rsid w:val="00743654"/>
    <w:rsid w:val="00743BF4"/>
    <w:rsid w:val="00743E7C"/>
    <w:rsid w:val="00744410"/>
    <w:rsid w:val="00744838"/>
    <w:rsid w:val="007448F0"/>
    <w:rsid w:val="00745D85"/>
    <w:rsid w:val="00745EE2"/>
    <w:rsid w:val="00746487"/>
    <w:rsid w:val="0074670B"/>
    <w:rsid w:val="00746F47"/>
    <w:rsid w:val="007502E0"/>
    <w:rsid w:val="00750308"/>
    <w:rsid w:val="0075035A"/>
    <w:rsid w:val="007503BB"/>
    <w:rsid w:val="0075147C"/>
    <w:rsid w:val="007519B4"/>
    <w:rsid w:val="007523D2"/>
    <w:rsid w:val="00752930"/>
    <w:rsid w:val="0075293D"/>
    <w:rsid w:val="00752B41"/>
    <w:rsid w:val="00752B88"/>
    <w:rsid w:val="00752D4C"/>
    <w:rsid w:val="00752DD6"/>
    <w:rsid w:val="00752F6C"/>
    <w:rsid w:val="00753618"/>
    <w:rsid w:val="0075364C"/>
    <w:rsid w:val="007536E4"/>
    <w:rsid w:val="007539D0"/>
    <w:rsid w:val="00753CFE"/>
    <w:rsid w:val="00754003"/>
    <w:rsid w:val="00754837"/>
    <w:rsid w:val="00754E18"/>
    <w:rsid w:val="0075524D"/>
    <w:rsid w:val="00755271"/>
    <w:rsid w:val="00755A8B"/>
    <w:rsid w:val="007562C6"/>
    <w:rsid w:val="00756DEA"/>
    <w:rsid w:val="00756F23"/>
    <w:rsid w:val="0075758C"/>
    <w:rsid w:val="00757A16"/>
    <w:rsid w:val="00760096"/>
    <w:rsid w:val="0076028E"/>
    <w:rsid w:val="0076044F"/>
    <w:rsid w:val="007608ED"/>
    <w:rsid w:val="007609DD"/>
    <w:rsid w:val="007612B5"/>
    <w:rsid w:val="007615E5"/>
    <w:rsid w:val="00761629"/>
    <w:rsid w:val="007616A2"/>
    <w:rsid w:val="0076183C"/>
    <w:rsid w:val="00761B1C"/>
    <w:rsid w:val="007627E8"/>
    <w:rsid w:val="00763058"/>
    <w:rsid w:val="00763648"/>
    <w:rsid w:val="00763B28"/>
    <w:rsid w:val="00763FA9"/>
    <w:rsid w:val="00764BD8"/>
    <w:rsid w:val="00764F1D"/>
    <w:rsid w:val="007650D3"/>
    <w:rsid w:val="00765916"/>
    <w:rsid w:val="0076602F"/>
    <w:rsid w:val="0076638B"/>
    <w:rsid w:val="00766D8B"/>
    <w:rsid w:val="007671E4"/>
    <w:rsid w:val="00767472"/>
    <w:rsid w:val="00767615"/>
    <w:rsid w:val="0076779D"/>
    <w:rsid w:val="007678CA"/>
    <w:rsid w:val="007706B9"/>
    <w:rsid w:val="007718C1"/>
    <w:rsid w:val="00772223"/>
    <w:rsid w:val="00772378"/>
    <w:rsid w:val="007723E9"/>
    <w:rsid w:val="00773080"/>
    <w:rsid w:val="007731A3"/>
    <w:rsid w:val="0077376B"/>
    <w:rsid w:val="00773CEC"/>
    <w:rsid w:val="00773E31"/>
    <w:rsid w:val="00774036"/>
    <w:rsid w:val="0077428A"/>
    <w:rsid w:val="007744EC"/>
    <w:rsid w:val="00774531"/>
    <w:rsid w:val="00774A4B"/>
    <w:rsid w:val="00774C35"/>
    <w:rsid w:val="0077528F"/>
    <w:rsid w:val="0077622C"/>
    <w:rsid w:val="00776244"/>
    <w:rsid w:val="00776592"/>
    <w:rsid w:val="00776609"/>
    <w:rsid w:val="00776B51"/>
    <w:rsid w:val="00777061"/>
    <w:rsid w:val="007776AE"/>
    <w:rsid w:val="00777726"/>
    <w:rsid w:val="00777813"/>
    <w:rsid w:val="0078010C"/>
    <w:rsid w:val="0078079E"/>
    <w:rsid w:val="00781213"/>
    <w:rsid w:val="00781A0C"/>
    <w:rsid w:val="00781D4E"/>
    <w:rsid w:val="007820A3"/>
    <w:rsid w:val="0078238D"/>
    <w:rsid w:val="0078259A"/>
    <w:rsid w:val="00782732"/>
    <w:rsid w:val="00782984"/>
    <w:rsid w:val="007834F9"/>
    <w:rsid w:val="007836AA"/>
    <w:rsid w:val="007837F1"/>
    <w:rsid w:val="00783A13"/>
    <w:rsid w:val="007840CE"/>
    <w:rsid w:val="0078421F"/>
    <w:rsid w:val="007844CB"/>
    <w:rsid w:val="00784559"/>
    <w:rsid w:val="00784674"/>
    <w:rsid w:val="00784CD3"/>
    <w:rsid w:val="00784E39"/>
    <w:rsid w:val="0078548A"/>
    <w:rsid w:val="007855EB"/>
    <w:rsid w:val="007858B7"/>
    <w:rsid w:val="007858FD"/>
    <w:rsid w:val="007859C7"/>
    <w:rsid w:val="00785A39"/>
    <w:rsid w:val="00786D84"/>
    <w:rsid w:val="00786D90"/>
    <w:rsid w:val="00786E8D"/>
    <w:rsid w:val="007872BE"/>
    <w:rsid w:val="0078769C"/>
    <w:rsid w:val="00787AD8"/>
    <w:rsid w:val="00790086"/>
    <w:rsid w:val="00790318"/>
    <w:rsid w:val="0079057F"/>
    <w:rsid w:val="007910D0"/>
    <w:rsid w:val="007917EF"/>
    <w:rsid w:val="007918AA"/>
    <w:rsid w:val="00791A48"/>
    <w:rsid w:val="0079252B"/>
    <w:rsid w:val="0079264E"/>
    <w:rsid w:val="0079284A"/>
    <w:rsid w:val="00792888"/>
    <w:rsid w:val="00792B69"/>
    <w:rsid w:val="00792F0E"/>
    <w:rsid w:val="0079342A"/>
    <w:rsid w:val="007936BB"/>
    <w:rsid w:val="00794D2C"/>
    <w:rsid w:val="0079505B"/>
    <w:rsid w:val="007950CF"/>
    <w:rsid w:val="00795207"/>
    <w:rsid w:val="00795965"/>
    <w:rsid w:val="007960B4"/>
    <w:rsid w:val="00796933"/>
    <w:rsid w:val="00796A0A"/>
    <w:rsid w:val="00796AF8"/>
    <w:rsid w:val="00796FAB"/>
    <w:rsid w:val="007970BE"/>
    <w:rsid w:val="0079729B"/>
    <w:rsid w:val="00797BB5"/>
    <w:rsid w:val="00797FE8"/>
    <w:rsid w:val="007A0A31"/>
    <w:rsid w:val="007A10F9"/>
    <w:rsid w:val="007A1401"/>
    <w:rsid w:val="007A1478"/>
    <w:rsid w:val="007A240A"/>
    <w:rsid w:val="007A2614"/>
    <w:rsid w:val="007A2D1C"/>
    <w:rsid w:val="007A2D6D"/>
    <w:rsid w:val="007A3600"/>
    <w:rsid w:val="007A3A9C"/>
    <w:rsid w:val="007A3D32"/>
    <w:rsid w:val="007A40CB"/>
    <w:rsid w:val="007A4B8E"/>
    <w:rsid w:val="007A5033"/>
    <w:rsid w:val="007A560E"/>
    <w:rsid w:val="007A62C9"/>
    <w:rsid w:val="007A657A"/>
    <w:rsid w:val="007A721F"/>
    <w:rsid w:val="007A72E5"/>
    <w:rsid w:val="007A7B27"/>
    <w:rsid w:val="007A7E9F"/>
    <w:rsid w:val="007B000C"/>
    <w:rsid w:val="007B0439"/>
    <w:rsid w:val="007B08EA"/>
    <w:rsid w:val="007B1210"/>
    <w:rsid w:val="007B1388"/>
    <w:rsid w:val="007B1401"/>
    <w:rsid w:val="007B1459"/>
    <w:rsid w:val="007B18E6"/>
    <w:rsid w:val="007B1AA1"/>
    <w:rsid w:val="007B1BDF"/>
    <w:rsid w:val="007B2007"/>
    <w:rsid w:val="007B2235"/>
    <w:rsid w:val="007B23C6"/>
    <w:rsid w:val="007B23FD"/>
    <w:rsid w:val="007B266F"/>
    <w:rsid w:val="007B2F67"/>
    <w:rsid w:val="007B305B"/>
    <w:rsid w:val="007B30B1"/>
    <w:rsid w:val="007B359C"/>
    <w:rsid w:val="007B3746"/>
    <w:rsid w:val="007B3946"/>
    <w:rsid w:val="007B40FA"/>
    <w:rsid w:val="007B419D"/>
    <w:rsid w:val="007B432F"/>
    <w:rsid w:val="007B4E43"/>
    <w:rsid w:val="007B516A"/>
    <w:rsid w:val="007B5605"/>
    <w:rsid w:val="007B5AC8"/>
    <w:rsid w:val="007B5CC1"/>
    <w:rsid w:val="007B619D"/>
    <w:rsid w:val="007B66CC"/>
    <w:rsid w:val="007B716D"/>
    <w:rsid w:val="007B7728"/>
    <w:rsid w:val="007B7AA2"/>
    <w:rsid w:val="007C043C"/>
    <w:rsid w:val="007C0614"/>
    <w:rsid w:val="007C1066"/>
    <w:rsid w:val="007C1311"/>
    <w:rsid w:val="007C1A7B"/>
    <w:rsid w:val="007C23C1"/>
    <w:rsid w:val="007C2520"/>
    <w:rsid w:val="007C258E"/>
    <w:rsid w:val="007C2922"/>
    <w:rsid w:val="007C32F3"/>
    <w:rsid w:val="007C3795"/>
    <w:rsid w:val="007C40A1"/>
    <w:rsid w:val="007C4679"/>
    <w:rsid w:val="007C49D8"/>
    <w:rsid w:val="007C4A59"/>
    <w:rsid w:val="007C5264"/>
    <w:rsid w:val="007C59D0"/>
    <w:rsid w:val="007C5DDA"/>
    <w:rsid w:val="007C63B9"/>
    <w:rsid w:val="007C6C85"/>
    <w:rsid w:val="007C6F4F"/>
    <w:rsid w:val="007C7710"/>
    <w:rsid w:val="007C791A"/>
    <w:rsid w:val="007C7CD4"/>
    <w:rsid w:val="007C7F33"/>
    <w:rsid w:val="007D0A6E"/>
    <w:rsid w:val="007D1429"/>
    <w:rsid w:val="007D168C"/>
    <w:rsid w:val="007D1B0C"/>
    <w:rsid w:val="007D33F6"/>
    <w:rsid w:val="007D3966"/>
    <w:rsid w:val="007D3E82"/>
    <w:rsid w:val="007D40C0"/>
    <w:rsid w:val="007D47D8"/>
    <w:rsid w:val="007D4926"/>
    <w:rsid w:val="007D49AC"/>
    <w:rsid w:val="007D4ADB"/>
    <w:rsid w:val="007D4C44"/>
    <w:rsid w:val="007D4F8B"/>
    <w:rsid w:val="007D51BE"/>
    <w:rsid w:val="007D52BF"/>
    <w:rsid w:val="007D5692"/>
    <w:rsid w:val="007D6043"/>
    <w:rsid w:val="007D6815"/>
    <w:rsid w:val="007D68E1"/>
    <w:rsid w:val="007D6F74"/>
    <w:rsid w:val="007D701D"/>
    <w:rsid w:val="007D7847"/>
    <w:rsid w:val="007D7A4C"/>
    <w:rsid w:val="007E0081"/>
    <w:rsid w:val="007E01C7"/>
    <w:rsid w:val="007E02D3"/>
    <w:rsid w:val="007E0623"/>
    <w:rsid w:val="007E0760"/>
    <w:rsid w:val="007E131C"/>
    <w:rsid w:val="007E15EE"/>
    <w:rsid w:val="007E1CA2"/>
    <w:rsid w:val="007E24D8"/>
    <w:rsid w:val="007E2C43"/>
    <w:rsid w:val="007E306A"/>
    <w:rsid w:val="007E32E2"/>
    <w:rsid w:val="007E3395"/>
    <w:rsid w:val="007E39F0"/>
    <w:rsid w:val="007E3E18"/>
    <w:rsid w:val="007E52C8"/>
    <w:rsid w:val="007E556B"/>
    <w:rsid w:val="007E587D"/>
    <w:rsid w:val="007E671E"/>
    <w:rsid w:val="007E697A"/>
    <w:rsid w:val="007E6ACD"/>
    <w:rsid w:val="007E7261"/>
    <w:rsid w:val="007E7838"/>
    <w:rsid w:val="007E7B29"/>
    <w:rsid w:val="007F00D7"/>
    <w:rsid w:val="007F12C9"/>
    <w:rsid w:val="007F19A0"/>
    <w:rsid w:val="007F2BE9"/>
    <w:rsid w:val="007F2C2E"/>
    <w:rsid w:val="007F2CEF"/>
    <w:rsid w:val="007F2E5A"/>
    <w:rsid w:val="007F2E8E"/>
    <w:rsid w:val="007F3100"/>
    <w:rsid w:val="007F3105"/>
    <w:rsid w:val="007F35B0"/>
    <w:rsid w:val="007F3A2A"/>
    <w:rsid w:val="007F3B19"/>
    <w:rsid w:val="007F42C9"/>
    <w:rsid w:val="007F47EA"/>
    <w:rsid w:val="007F5149"/>
    <w:rsid w:val="007F55C4"/>
    <w:rsid w:val="007F774B"/>
    <w:rsid w:val="007F7905"/>
    <w:rsid w:val="007F7D77"/>
    <w:rsid w:val="00800DAF"/>
    <w:rsid w:val="00800FD2"/>
    <w:rsid w:val="0080163C"/>
    <w:rsid w:val="00801CA8"/>
    <w:rsid w:val="008021DB"/>
    <w:rsid w:val="0080265E"/>
    <w:rsid w:val="00803B2E"/>
    <w:rsid w:val="00803D75"/>
    <w:rsid w:val="00804FA0"/>
    <w:rsid w:val="00805756"/>
    <w:rsid w:val="00805B40"/>
    <w:rsid w:val="00805DEA"/>
    <w:rsid w:val="00806DF7"/>
    <w:rsid w:val="00810076"/>
    <w:rsid w:val="00810762"/>
    <w:rsid w:val="00810C37"/>
    <w:rsid w:val="00810D93"/>
    <w:rsid w:val="008117F1"/>
    <w:rsid w:val="00811B3D"/>
    <w:rsid w:val="008122CD"/>
    <w:rsid w:val="00812EFA"/>
    <w:rsid w:val="00812F91"/>
    <w:rsid w:val="00813205"/>
    <w:rsid w:val="008136AF"/>
    <w:rsid w:val="00813735"/>
    <w:rsid w:val="00813E43"/>
    <w:rsid w:val="00813F25"/>
    <w:rsid w:val="008145E6"/>
    <w:rsid w:val="0081489B"/>
    <w:rsid w:val="00814998"/>
    <w:rsid w:val="00814BEE"/>
    <w:rsid w:val="00815439"/>
    <w:rsid w:val="008159C3"/>
    <w:rsid w:val="00815A12"/>
    <w:rsid w:val="00816465"/>
    <w:rsid w:val="0081693A"/>
    <w:rsid w:val="0081741F"/>
    <w:rsid w:val="0082002A"/>
    <w:rsid w:val="00820352"/>
    <w:rsid w:val="00820524"/>
    <w:rsid w:val="008219A6"/>
    <w:rsid w:val="008223DF"/>
    <w:rsid w:val="00822622"/>
    <w:rsid w:val="00822710"/>
    <w:rsid w:val="008227C7"/>
    <w:rsid w:val="00823B95"/>
    <w:rsid w:val="00823CC9"/>
    <w:rsid w:val="00823CFD"/>
    <w:rsid w:val="00823D14"/>
    <w:rsid w:val="00823DDD"/>
    <w:rsid w:val="00824124"/>
    <w:rsid w:val="00824236"/>
    <w:rsid w:val="008245F6"/>
    <w:rsid w:val="00826810"/>
    <w:rsid w:val="0082706A"/>
    <w:rsid w:val="00830A03"/>
    <w:rsid w:val="00831061"/>
    <w:rsid w:val="0083110D"/>
    <w:rsid w:val="0083159F"/>
    <w:rsid w:val="00831AD4"/>
    <w:rsid w:val="00831C8F"/>
    <w:rsid w:val="008326AC"/>
    <w:rsid w:val="0083341F"/>
    <w:rsid w:val="0083459C"/>
    <w:rsid w:val="0083462B"/>
    <w:rsid w:val="00835C0F"/>
    <w:rsid w:val="00836AE0"/>
    <w:rsid w:val="008370C2"/>
    <w:rsid w:val="008377A0"/>
    <w:rsid w:val="008377BA"/>
    <w:rsid w:val="00840692"/>
    <w:rsid w:val="008407FA"/>
    <w:rsid w:val="00840829"/>
    <w:rsid w:val="00840951"/>
    <w:rsid w:val="00840952"/>
    <w:rsid w:val="00840B9A"/>
    <w:rsid w:val="00840FA6"/>
    <w:rsid w:val="00841367"/>
    <w:rsid w:val="0084159F"/>
    <w:rsid w:val="00841622"/>
    <w:rsid w:val="008416FB"/>
    <w:rsid w:val="008418B4"/>
    <w:rsid w:val="00841AAE"/>
    <w:rsid w:val="00841C93"/>
    <w:rsid w:val="0084215A"/>
    <w:rsid w:val="00842294"/>
    <w:rsid w:val="008429FF"/>
    <w:rsid w:val="008430DC"/>
    <w:rsid w:val="008434A9"/>
    <w:rsid w:val="00843CAC"/>
    <w:rsid w:val="008446BE"/>
    <w:rsid w:val="00844B38"/>
    <w:rsid w:val="00844BC0"/>
    <w:rsid w:val="00844C7B"/>
    <w:rsid w:val="00844E77"/>
    <w:rsid w:val="00844EA8"/>
    <w:rsid w:val="00844F18"/>
    <w:rsid w:val="0084504A"/>
    <w:rsid w:val="00845167"/>
    <w:rsid w:val="00845764"/>
    <w:rsid w:val="00845A31"/>
    <w:rsid w:val="00846245"/>
    <w:rsid w:val="0084694B"/>
    <w:rsid w:val="00846EEA"/>
    <w:rsid w:val="008472C5"/>
    <w:rsid w:val="008474C2"/>
    <w:rsid w:val="00847B7F"/>
    <w:rsid w:val="00850454"/>
    <w:rsid w:val="008506A8"/>
    <w:rsid w:val="00850C47"/>
    <w:rsid w:val="00850D15"/>
    <w:rsid w:val="0085158D"/>
    <w:rsid w:val="00851A33"/>
    <w:rsid w:val="00851BB2"/>
    <w:rsid w:val="00851DB1"/>
    <w:rsid w:val="00852162"/>
    <w:rsid w:val="008521B8"/>
    <w:rsid w:val="008524FC"/>
    <w:rsid w:val="0085253C"/>
    <w:rsid w:val="00852B2A"/>
    <w:rsid w:val="00853342"/>
    <w:rsid w:val="0085347E"/>
    <w:rsid w:val="0085361C"/>
    <w:rsid w:val="00854035"/>
    <w:rsid w:val="0085444C"/>
    <w:rsid w:val="00855032"/>
    <w:rsid w:val="0085570C"/>
    <w:rsid w:val="008560BE"/>
    <w:rsid w:val="00856440"/>
    <w:rsid w:val="00856BEE"/>
    <w:rsid w:val="00857A02"/>
    <w:rsid w:val="00857E98"/>
    <w:rsid w:val="008602D7"/>
    <w:rsid w:val="0086032D"/>
    <w:rsid w:val="00860377"/>
    <w:rsid w:val="00860455"/>
    <w:rsid w:val="008609E9"/>
    <w:rsid w:val="00860A5B"/>
    <w:rsid w:val="00860DC1"/>
    <w:rsid w:val="00860E97"/>
    <w:rsid w:val="008611B0"/>
    <w:rsid w:val="0086192B"/>
    <w:rsid w:val="00861BEE"/>
    <w:rsid w:val="008622E9"/>
    <w:rsid w:val="00862683"/>
    <w:rsid w:val="008629FE"/>
    <w:rsid w:val="00862F86"/>
    <w:rsid w:val="00862FE2"/>
    <w:rsid w:val="00864D1A"/>
    <w:rsid w:val="00864E27"/>
    <w:rsid w:val="00865226"/>
    <w:rsid w:val="00865391"/>
    <w:rsid w:val="00865A02"/>
    <w:rsid w:val="00865BE8"/>
    <w:rsid w:val="008661D1"/>
    <w:rsid w:val="008665D0"/>
    <w:rsid w:val="00866B11"/>
    <w:rsid w:val="00866DF9"/>
    <w:rsid w:val="00866E7D"/>
    <w:rsid w:val="00867856"/>
    <w:rsid w:val="008679C9"/>
    <w:rsid w:val="00870651"/>
    <w:rsid w:val="0087071F"/>
    <w:rsid w:val="00870789"/>
    <w:rsid w:val="00870BE0"/>
    <w:rsid w:val="008714F3"/>
    <w:rsid w:val="00871B07"/>
    <w:rsid w:val="00871EB6"/>
    <w:rsid w:val="00871FBD"/>
    <w:rsid w:val="0087232D"/>
    <w:rsid w:val="0087287E"/>
    <w:rsid w:val="00872FCE"/>
    <w:rsid w:val="00873188"/>
    <w:rsid w:val="0087335F"/>
    <w:rsid w:val="008735FD"/>
    <w:rsid w:val="00873911"/>
    <w:rsid w:val="00873BDE"/>
    <w:rsid w:val="00873CC9"/>
    <w:rsid w:val="008742D8"/>
    <w:rsid w:val="008749BD"/>
    <w:rsid w:val="00874F86"/>
    <w:rsid w:val="008752D4"/>
    <w:rsid w:val="008754EE"/>
    <w:rsid w:val="00875751"/>
    <w:rsid w:val="008757FE"/>
    <w:rsid w:val="0087583C"/>
    <w:rsid w:val="00876246"/>
    <w:rsid w:val="0087687B"/>
    <w:rsid w:val="00876BB7"/>
    <w:rsid w:val="0087709B"/>
    <w:rsid w:val="00877564"/>
    <w:rsid w:val="008779B5"/>
    <w:rsid w:val="008804D1"/>
    <w:rsid w:val="008805EC"/>
    <w:rsid w:val="00880713"/>
    <w:rsid w:val="0088085D"/>
    <w:rsid w:val="00880933"/>
    <w:rsid w:val="00880A35"/>
    <w:rsid w:val="00880B1F"/>
    <w:rsid w:val="00881694"/>
    <w:rsid w:val="00881F2A"/>
    <w:rsid w:val="00882775"/>
    <w:rsid w:val="0088285B"/>
    <w:rsid w:val="00882AC0"/>
    <w:rsid w:val="00882CA9"/>
    <w:rsid w:val="00882D51"/>
    <w:rsid w:val="00882F11"/>
    <w:rsid w:val="0088303A"/>
    <w:rsid w:val="008833B9"/>
    <w:rsid w:val="00883C4A"/>
    <w:rsid w:val="00883CBD"/>
    <w:rsid w:val="008840F8"/>
    <w:rsid w:val="0088496C"/>
    <w:rsid w:val="00884D0A"/>
    <w:rsid w:val="008850A6"/>
    <w:rsid w:val="0088646C"/>
    <w:rsid w:val="00886CA8"/>
    <w:rsid w:val="00887041"/>
    <w:rsid w:val="00887519"/>
    <w:rsid w:val="00887E44"/>
    <w:rsid w:val="00887E90"/>
    <w:rsid w:val="00887FD6"/>
    <w:rsid w:val="008904A2"/>
    <w:rsid w:val="00890583"/>
    <w:rsid w:val="00890B3B"/>
    <w:rsid w:val="00892226"/>
    <w:rsid w:val="00893010"/>
    <w:rsid w:val="00893239"/>
    <w:rsid w:val="00893947"/>
    <w:rsid w:val="008941B5"/>
    <w:rsid w:val="008947DB"/>
    <w:rsid w:val="0089599B"/>
    <w:rsid w:val="00895EA0"/>
    <w:rsid w:val="008960DD"/>
    <w:rsid w:val="0089618B"/>
    <w:rsid w:val="00896558"/>
    <w:rsid w:val="00896A03"/>
    <w:rsid w:val="008970D2"/>
    <w:rsid w:val="008A0236"/>
    <w:rsid w:val="008A0B3F"/>
    <w:rsid w:val="008A0F37"/>
    <w:rsid w:val="008A13A4"/>
    <w:rsid w:val="008A14CE"/>
    <w:rsid w:val="008A1860"/>
    <w:rsid w:val="008A18C8"/>
    <w:rsid w:val="008A1C80"/>
    <w:rsid w:val="008A21D3"/>
    <w:rsid w:val="008A2399"/>
    <w:rsid w:val="008A2477"/>
    <w:rsid w:val="008A4B99"/>
    <w:rsid w:val="008A4F72"/>
    <w:rsid w:val="008A529C"/>
    <w:rsid w:val="008A55AF"/>
    <w:rsid w:val="008A5951"/>
    <w:rsid w:val="008A59FB"/>
    <w:rsid w:val="008A5A27"/>
    <w:rsid w:val="008A5E4A"/>
    <w:rsid w:val="008A5EB0"/>
    <w:rsid w:val="008A61A2"/>
    <w:rsid w:val="008A6201"/>
    <w:rsid w:val="008A6A9E"/>
    <w:rsid w:val="008A6CCA"/>
    <w:rsid w:val="008A6E04"/>
    <w:rsid w:val="008A6F21"/>
    <w:rsid w:val="008A7297"/>
    <w:rsid w:val="008A7BB5"/>
    <w:rsid w:val="008B01FC"/>
    <w:rsid w:val="008B03D2"/>
    <w:rsid w:val="008B0E4A"/>
    <w:rsid w:val="008B0E4C"/>
    <w:rsid w:val="008B13A7"/>
    <w:rsid w:val="008B1E6B"/>
    <w:rsid w:val="008B211B"/>
    <w:rsid w:val="008B2540"/>
    <w:rsid w:val="008B2552"/>
    <w:rsid w:val="008B3633"/>
    <w:rsid w:val="008B3683"/>
    <w:rsid w:val="008B36DF"/>
    <w:rsid w:val="008B37B0"/>
    <w:rsid w:val="008B3A9B"/>
    <w:rsid w:val="008B3E89"/>
    <w:rsid w:val="008B4404"/>
    <w:rsid w:val="008B51D0"/>
    <w:rsid w:val="008B5CFD"/>
    <w:rsid w:val="008B621C"/>
    <w:rsid w:val="008B68B1"/>
    <w:rsid w:val="008B6B25"/>
    <w:rsid w:val="008B75A4"/>
    <w:rsid w:val="008B7725"/>
    <w:rsid w:val="008B77FD"/>
    <w:rsid w:val="008B7DC0"/>
    <w:rsid w:val="008C004A"/>
    <w:rsid w:val="008C0378"/>
    <w:rsid w:val="008C071C"/>
    <w:rsid w:val="008C0B41"/>
    <w:rsid w:val="008C0D2C"/>
    <w:rsid w:val="008C13DA"/>
    <w:rsid w:val="008C16D8"/>
    <w:rsid w:val="008C2554"/>
    <w:rsid w:val="008C3625"/>
    <w:rsid w:val="008C38C5"/>
    <w:rsid w:val="008C3C2F"/>
    <w:rsid w:val="008C431F"/>
    <w:rsid w:val="008C44EE"/>
    <w:rsid w:val="008C4DB5"/>
    <w:rsid w:val="008C4E8A"/>
    <w:rsid w:val="008C4FFB"/>
    <w:rsid w:val="008C5148"/>
    <w:rsid w:val="008C5252"/>
    <w:rsid w:val="008C55AD"/>
    <w:rsid w:val="008C5875"/>
    <w:rsid w:val="008C5F71"/>
    <w:rsid w:val="008C6242"/>
    <w:rsid w:val="008C6546"/>
    <w:rsid w:val="008C67FD"/>
    <w:rsid w:val="008C6D1E"/>
    <w:rsid w:val="008C6FBC"/>
    <w:rsid w:val="008C7271"/>
    <w:rsid w:val="008C741D"/>
    <w:rsid w:val="008C78B5"/>
    <w:rsid w:val="008C7F23"/>
    <w:rsid w:val="008C7F41"/>
    <w:rsid w:val="008D000E"/>
    <w:rsid w:val="008D0943"/>
    <w:rsid w:val="008D0C81"/>
    <w:rsid w:val="008D0D6C"/>
    <w:rsid w:val="008D1049"/>
    <w:rsid w:val="008D160B"/>
    <w:rsid w:val="008D1A0D"/>
    <w:rsid w:val="008D1B4A"/>
    <w:rsid w:val="008D1C17"/>
    <w:rsid w:val="008D20F9"/>
    <w:rsid w:val="008D2336"/>
    <w:rsid w:val="008D240D"/>
    <w:rsid w:val="008D3CCB"/>
    <w:rsid w:val="008D45FF"/>
    <w:rsid w:val="008D4CF1"/>
    <w:rsid w:val="008D5010"/>
    <w:rsid w:val="008D5298"/>
    <w:rsid w:val="008D5460"/>
    <w:rsid w:val="008D594D"/>
    <w:rsid w:val="008D62B6"/>
    <w:rsid w:val="008D6552"/>
    <w:rsid w:val="008D6862"/>
    <w:rsid w:val="008D686D"/>
    <w:rsid w:val="008D69D1"/>
    <w:rsid w:val="008D6C18"/>
    <w:rsid w:val="008D6D2E"/>
    <w:rsid w:val="008D6DF6"/>
    <w:rsid w:val="008D6F3F"/>
    <w:rsid w:val="008D72D6"/>
    <w:rsid w:val="008D7A6F"/>
    <w:rsid w:val="008E08EF"/>
    <w:rsid w:val="008E0CFC"/>
    <w:rsid w:val="008E115F"/>
    <w:rsid w:val="008E1EAB"/>
    <w:rsid w:val="008E245F"/>
    <w:rsid w:val="008E26BC"/>
    <w:rsid w:val="008E2795"/>
    <w:rsid w:val="008E28F6"/>
    <w:rsid w:val="008E29EB"/>
    <w:rsid w:val="008E2CCA"/>
    <w:rsid w:val="008E31D8"/>
    <w:rsid w:val="008E34E5"/>
    <w:rsid w:val="008E3C8F"/>
    <w:rsid w:val="008E493F"/>
    <w:rsid w:val="008E4AB3"/>
    <w:rsid w:val="008E4CD4"/>
    <w:rsid w:val="008E5111"/>
    <w:rsid w:val="008E5A06"/>
    <w:rsid w:val="008E5D52"/>
    <w:rsid w:val="008E64E1"/>
    <w:rsid w:val="008E6900"/>
    <w:rsid w:val="008E6FDD"/>
    <w:rsid w:val="008E7198"/>
    <w:rsid w:val="008E71FC"/>
    <w:rsid w:val="008E7217"/>
    <w:rsid w:val="008E72EF"/>
    <w:rsid w:val="008E75CE"/>
    <w:rsid w:val="008E7600"/>
    <w:rsid w:val="008E787C"/>
    <w:rsid w:val="008E7BA8"/>
    <w:rsid w:val="008E7BF7"/>
    <w:rsid w:val="008E7DA5"/>
    <w:rsid w:val="008F0872"/>
    <w:rsid w:val="008F0A6A"/>
    <w:rsid w:val="008F0E94"/>
    <w:rsid w:val="008F1071"/>
    <w:rsid w:val="008F10A9"/>
    <w:rsid w:val="008F11FA"/>
    <w:rsid w:val="008F1451"/>
    <w:rsid w:val="008F1C88"/>
    <w:rsid w:val="008F271A"/>
    <w:rsid w:val="008F2B58"/>
    <w:rsid w:val="008F3556"/>
    <w:rsid w:val="008F3E8E"/>
    <w:rsid w:val="008F457C"/>
    <w:rsid w:val="008F4ADF"/>
    <w:rsid w:val="008F509C"/>
    <w:rsid w:val="008F5937"/>
    <w:rsid w:val="008F59ED"/>
    <w:rsid w:val="008F5ABF"/>
    <w:rsid w:val="008F66EB"/>
    <w:rsid w:val="008F6B62"/>
    <w:rsid w:val="008F6C4E"/>
    <w:rsid w:val="008F720E"/>
    <w:rsid w:val="008F7D1A"/>
    <w:rsid w:val="00900FF0"/>
    <w:rsid w:val="009010D6"/>
    <w:rsid w:val="00901AA1"/>
    <w:rsid w:val="00901D25"/>
    <w:rsid w:val="009021D5"/>
    <w:rsid w:val="009024DB"/>
    <w:rsid w:val="009034DE"/>
    <w:rsid w:val="009037D6"/>
    <w:rsid w:val="00903CEC"/>
    <w:rsid w:val="009048B9"/>
    <w:rsid w:val="00904E92"/>
    <w:rsid w:val="00905378"/>
    <w:rsid w:val="00905588"/>
    <w:rsid w:val="0090561D"/>
    <w:rsid w:val="0090584C"/>
    <w:rsid w:val="00905C32"/>
    <w:rsid w:val="00906053"/>
    <w:rsid w:val="009062BA"/>
    <w:rsid w:val="00907075"/>
    <w:rsid w:val="00907243"/>
    <w:rsid w:val="009072A6"/>
    <w:rsid w:val="009074DD"/>
    <w:rsid w:val="00907B24"/>
    <w:rsid w:val="00907F08"/>
    <w:rsid w:val="00907F37"/>
    <w:rsid w:val="00907FF0"/>
    <w:rsid w:val="009104C4"/>
    <w:rsid w:val="00910745"/>
    <w:rsid w:val="00910AD1"/>
    <w:rsid w:val="00911420"/>
    <w:rsid w:val="009115AC"/>
    <w:rsid w:val="009120CA"/>
    <w:rsid w:val="0091213C"/>
    <w:rsid w:val="00912666"/>
    <w:rsid w:val="009126C1"/>
    <w:rsid w:val="0091278C"/>
    <w:rsid w:val="00913EAA"/>
    <w:rsid w:val="00913EF9"/>
    <w:rsid w:val="009141BA"/>
    <w:rsid w:val="009146B3"/>
    <w:rsid w:val="00914940"/>
    <w:rsid w:val="00914C83"/>
    <w:rsid w:val="00914D0A"/>
    <w:rsid w:val="00914D30"/>
    <w:rsid w:val="00914FB9"/>
    <w:rsid w:val="009152B6"/>
    <w:rsid w:val="0091585D"/>
    <w:rsid w:val="00916041"/>
    <w:rsid w:val="009170E5"/>
    <w:rsid w:val="0091723E"/>
    <w:rsid w:val="009174A0"/>
    <w:rsid w:val="00917E14"/>
    <w:rsid w:val="00917F66"/>
    <w:rsid w:val="0092050A"/>
    <w:rsid w:val="009205DC"/>
    <w:rsid w:val="00920758"/>
    <w:rsid w:val="0092090B"/>
    <w:rsid w:val="00920D8F"/>
    <w:rsid w:val="009211C9"/>
    <w:rsid w:val="00921A0C"/>
    <w:rsid w:val="00921DBD"/>
    <w:rsid w:val="00921EE3"/>
    <w:rsid w:val="0092286D"/>
    <w:rsid w:val="00922923"/>
    <w:rsid w:val="0092313A"/>
    <w:rsid w:val="0092365A"/>
    <w:rsid w:val="0092381D"/>
    <w:rsid w:val="00923FFA"/>
    <w:rsid w:val="00924065"/>
    <w:rsid w:val="0092489E"/>
    <w:rsid w:val="00924FD4"/>
    <w:rsid w:val="009256BC"/>
    <w:rsid w:val="00925711"/>
    <w:rsid w:val="00926C42"/>
    <w:rsid w:val="00926F47"/>
    <w:rsid w:val="009273F0"/>
    <w:rsid w:val="009276F8"/>
    <w:rsid w:val="00927A6C"/>
    <w:rsid w:val="00927B5C"/>
    <w:rsid w:val="00930188"/>
    <w:rsid w:val="00931ECC"/>
    <w:rsid w:val="00932309"/>
    <w:rsid w:val="009326A2"/>
    <w:rsid w:val="0093320D"/>
    <w:rsid w:val="009333D2"/>
    <w:rsid w:val="00933781"/>
    <w:rsid w:val="0093419A"/>
    <w:rsid w:val="00934437"/>
    <w:rsid w:val="00935BC2"/>
    <w:rsid w:val="009363B3"/>
    <w:rsid w:val="00936630"/>
    <w:rsid w:val="009369DB"/>
    <w:rsid w:val="00936F98"/>
    <w:rsid w:val="00937249"/>
    <w:rsid w:val="00937740"/>
    <w:rsid w:val="00937A75"/>
    <w:rsid w:val="00937F0C"/>
    <w:rsid w:val="00940624"/>
    <w:rsid w:val="009410FD"/>
    <w:rsid w:val="00941213"/>
    <w:rsid w:val="009417FC"/>
    <w:rsid w:val="00941BE1"/>
    <w:rsid w:val="00941D19"/>
    <w:rsid w:val="00942CEB"/>
    <w:rsid w:val="00943078"/>
    <w:rsid w:val="0094427F"/>
    <w:rsid w:val="0094443D"/>
    <w:rsid w:val="0094505E"/>
    <w:rsid w:val="00945388"/>
    <w:rsid w:val="00945744"/>
    <w:rsid w:val="009458BB"/>
    <w:rsid w:val="00946037"/>
    <w:rsid w:val="00946126"/>
    <w:rsid w:val="00946339"/>
    <w:rsid w:val="00946438"/>
    <w:rsid w:val="009465F3"/>
    <w:rsid w:val="009468D6"/>
    <w:rsid w:val="009468F8"/>
    <w:rsid w:val="00946A8E"/>
    <w:rsid w:val="00947197"/>
    <w:rsid w:val="009476ED"/>
    <w:rsid w:val="00947972"/>
    <w:rsid w:val="00947B9B"/>
    <w:rsid w:val="00947BC2"/>
    <w:rsid w:val="00947EB9"/>
    <w:rsid w:val="0095056C"/>
    <w:rsid w:val="00950B59"/>
    <w:rsid w:val="00950FBA"/>
    <w:rsid w:val="009515AA"/>
    <w:rsid w:val="00951BC6"/>
    <w:rsid w:val="00951E04"/>
    <w:rsid w:val="00951E27"/>
    <w:rsid w:val="009529DD"/>
    <w:rsid w:val="00952A45"/>
    <w:rsid w:val="00952EDA"/>
    <w:rsid w:val="009532C7"/>
    <w:rsid w:val="009533F7"/>
    <w:rsid w:val="00953851"/>
    <w:rsid w:val="00953DB2"/>
    <w:rsid w:val="00954397"/>
    <w:rsid w:val="009546BF"/>
    <w:rsid w:val="00954A25"/>
    <w:rsid w:val="00955302"/>
    <w:rsid w:val="0095569E"/>
    <w:rsid w:val="009557B6"/>
    <w:rsid w:val="00955E66"/>
    <w:rsid w:val="00956501"/>
    <w:rsid w:val="0095680F"/>
    <w:rsid w:val="00956918"/>
    <w:rsid w:val="009569DF"/>
    <w:rsid w:val="00956A35"/>
    <w:rsid w:val="00956B78"/>
    <w:rsid w:val="00957515"/>
    <w:rsid w:val="0095799C"/>
    <w:rsid w:val="00957A2B"/>
    <w:rsid w:val="00957D47"/>
    <w:rsid w:val="009602E1"/>
    <w:rsid w:val="0096076C"/>
    <w:rsid w:val="00961002"/>
    <w:rsid w:val="00962496"/>
    <w:rsid w:val="00962A93"/>
    <w:rsid w:val="009632CE"/>
    <w:rsid w:val="0096398F"/>
    <w:rsid w:val="00963D64"/>
    <w:rsid w:val="009640AD"/>
    <w:rsid w:val="0096495C"/>
    <w:rsid w:val="00964BE0"/>
    <w:rsid w:val="009658B8"/>
    <w:rsid w:val="00965927"/>
    <w:rsid w:val="00965D58"/>
    <w:rsid w:val="00966FA1"/>
    <w:rsid w:val="009675AF"/>
    <w:rsid w:val="00967A42"/>
    <w:rsid w:val="00967CBE"/>
    <w:rsid w:val="009706F3"/>
    <w:rsid w:val="00970A97"/>
    <w:rsid w:val="00970C43"/>
    <w:rsid w:val="00970CA5"/>
    <w:rsid w:val="0097110F"/>
    <w:rsid w:val="00972219"/>
    <w:rsid w:val="0097256A"/>
    <w:rsid w:val="00972901"/>
    <w:rsid w:val="0097294D"/>
    <w:rsid w:val="00972D43"/>
    <w:rsid w:val="00972E22"/>
    <w:rsid w:val="009730E3"/>
    <w:rsid w:val="00973693"/>
    <w:rsid w:val="009744F8"/>
    <w:rsid w:val="00974CCF"/>
    <w:rsid w:val="00974D3A"/>
    <w:rsid w:val="00974FC5"/>
    <w:rsid w:val="009751F7"/>
    <w:rsid w:val="00975F3D"/>
    <w:rsid w:val="00976581"/>
    <w:rsid w:val="00977304"/>
    <w:rsid w:val="00977C93"/>
    <w:rsid w:val="00977E85"/>
    <w:rsid w:val="00980347"/>
    <w:rsid w:val="009804FD"/>
    <w:rsid w:val="0098060D"/>
    <w:rsid w:val="00981904"/>
    <w:rsid w:val="00981FA4"/>
    <w:rsid w:val="009821D3"/>
    <w:rsid w:val="009822E2"/>
    <w:rsid w:val="009829DE"/>
    <w:rsid w:val="00982AA5"/>
    <w:rsid w:val="00982CA2"/>
    <w:rsid w:val="00983978"/>
    <w:rsid w:val="00983B5C"/>
    <w:rsid w:val="00983BDA"/>
    <w:rsid w:val="00983D01"/>
    <w:rsid w:val="00983E5D"/>
    <w:rsid w:val="00984094"/>
    <w:rsid w:val="00984406"/>
    <w:rsid w:val="00984457"/>
    <w:rsid w:val="00984703"/>
    <w:rsid w:val="00984D78"/>
    <w:rsid w:val="00984FAF"/>
    <w:rsid w:val="0098508C"/>
    <w:rsid w:val="009851A2"/>
    <w:rsid w:val="0098528B"/>
    <w:rsid w:val="00985594"/>
    <w:rsid w:val="009857F1"/>
    <w:rsid w:val="00985D68"/>
    <w:rsid w:val="00985FBE"/>
    <w:rsid w:val="00985FF8"/>
    <w:rsid w:val="009867BB"/>
    <w:rsid w:val="00986FD5"/>
    <w:rsid w:val="0098750B"/>
    <w:rsid w:val="0098762E"/>
    <w:rsid w:val="0098769F"/>
    <w:rsid w:val="0098793A"/>
    <w:rsid w:val="00990AFB"/>
    <w:rsid w:val="00990F28"/>
    <w:rsid w:val="0099124C"/>
    <w:rsid w:val="00991290"/>
    <w:rsid w:val="00991653"/>
    <w:rsid w:val="00991718"/>
    <w:rsid w:val="00991C4A"/>
    <w:rsid w:val="0099241D"/>
    <w:rsid w:val="00992789"/>
    <w:rsid w:val="00992947"/>
    <w:rsid w:val="0099347B"/>
    <w:rsid w:val="00994022"/>
    <w:rsid w:val="00994C82"/>
    <w:rsid w:val="009953E5"/>
    <w:rsid w:val="00995413"/>
    <w:rsid w:val="00995A06"/>
    <w:rsid w:val="00996687"/>
    <w:rsid w:val="00996AC7"/>
    <w:rsid w:val="0099713B"/>
    <w:rsid w:val="009976C7"/>
    <w:rsid w:val="009978D8"/>
    <w:rsid w:val="00997D9C"/>
    <w:rsid w:val="009A0058"/>
    <w:rsid w:val="009A04CC"/>
    <w:rsid w:val="009A1241"/>
    <w:rsid w:val="009A1364"/>
    <w:rsid w:val="009A23FE"/>
    <w:rsid w:val="009A271B"/>
    <w:rsid w:val="009A2E9E"/>
    <w:rsid w:val="009A304D"/>
    <w:rsid w:val="009A3338"/>
    <w:rsid w:val="009A3744"/>
    <w:rsid w:val="009A3B4A"/>
    <w:rsid w:val="009A3E09"/>
    <w:rsid w:val="009A5246"/>
    <w:rsid w:val="009A5792"/>
    <w:rsid w:val="009A5B56"/>
    <w:rsid w:val="009A5C19"/>
    <w:rsid w:val="009A5D3B"/>
    <w:rsid w:val="009A6103"/>
    <w:rsid w:val="009A6541"/>
    <w:rsid w:val="009A656A"/>
    <w:rsid w:val="009A6EC5"/>
    <w:rsid w:val="009A6F93"/>
    <w:rsid w:val="009A6FA1"/>
    <w:rsid w:val="009A7763"/>
    <w:rsid w:val="009A7853"/>
    <w:rsid w:val="009A7999"/>
    <w:rsid w:val="009A7F62"/>
    <w:rsid w:val="009B0481"/>
    <w:rsid w:val="009B0945"/>
    <w:rsid w:val="009B0957"/>
    <w:rsid w:val="009B0FCE"/>
    <w:rsid w:val="009B10CC"/>
    <w:rsid w:val="009B15D8"/>
    <w:rsid w:val="009B1937"/>
    <w:rsid w:val="009B2099"/>
    <w:rsid w:val="009B21EB"/>
    <w:rsid w:val="009B26A8"/>
    <w:rsid w:val="009B274B"/>
    <w:rsid w:val="009B28EA"/>
    <w:rsid w:val="009B2AC9"/>
    <w:rsid w:val="009B2B19"/>
    <w:rsid w:val="009B2B50"/>
    <w:rsid w:val="009B3222"/>
    <w:rsid w:val="009B3395"/>
    <w:rsid w:val="009B3470"/>
    <w:rsid w:val="009B36B6"/>
    <w:rsid w:val="009B3820"/>
    <w:rsid w:val="009B39C7"/>
    <w:rsid w:val="009B4D4C"/>
    <w:rsid w:val="009B5D48"/>
    <w:rsid w:val="009B5E52"/>
    <w:rsid w:val="009B7332"/>
    <w:rsid w:val="009B7446"/>
    <w:rsid w:val="009B7549"/>
    <w:rsid w:val="009C04F1"/>
    <w:rsid w:val="009C064A"/>
    <w:rsid w:val="009C08D7"/>
    <w:rsid w:val="009C08F3"/>
    <w:rsid w:val="009C0B58"/>
    <w:rsid w:val="009C1192"/>
    <w:rsid w:val="009C1552"/>
    <w:rsid w:val="009C2A1B"/>
    <w:rsid w:val="009C2D07"/>
    <w:rsid w:val="009C2DDF"/>
    <w:rsid w:val="009C2ECE"/>
    <w:rsid w:val="009C35E9"/>
    <w:rsid w:val="009C37DA"/>
    <w:rsid w:val="009C4343"/>
    <w:rsid w:val="009C4787"/>
    <w:rsid w:val="009C47A3"/>
    <w:rsid w:val="009C47D5"/>
    <w:rsid w:val="009C4879"/>
    <w:rsid w:val="009C4F80"/>
    <w:rsid w:val="009C53FE"/>
    <w:rsid w:val="009C571D"/>
    <w:rsid w:val="009C5C2D"/>
    <w:rsid w:val="009C6084"/>
    <w:rsid w:val="009C62F2"/>
    <w:rsid w:val="009C6C4A"/>
    <w:rsid w:val="009C6DCA"/>
    <w:rsid w:val="009C71F2"/>
    <w:rsid w:val="009C7711"/>
    <w:rsid w:val="009C7ED7"/>
    <w:rsid w:val="009C7FDB"/>
    <w:rsid w:val="009D120B"/>
    <w:rsid w:val="009D15B1"/>
    <w:rsid w:val="009D16C0"/>
    <w:rsid w:val="009D1878"/>
    <w:rsid w:val="009D1B16"/>
    <w:rsid w:val="009D1F2D"/>
    <w:rsid w:val="009D1FD6"/>
    <w:rsid w:val="009D2234"/>
    <w:rsid w:val="009D2292"/>
    <w:rsid w:val="009D2A58"/>
    <w:rsid w:val="009D3CAD"/>
    <w:rsid w:val="009D4205"/>
    <w:rsid w:val="009D4419"/>
    <w:rsid w:val="009D4421"/>
    <w:rsid w:val="009D4C61"/>
    <w:rsid w:val="009D5DB8"/>
    <w:rsid w:val="009D63C6"/>
    <w:rsid w:val="009D6997"/>
    <w:rsid w:val="009D72FC"/>
    <w:rsid w:val="009D7922"/>
    <w:rsid w:val="009D7FE6"/>
    <w:rsid w:val="009E004F"/>
    <w:rsid w:val="009E07AF"/>
    <w:rsid w:val="009E0BB6"/>
    <w:rsid w:val="009E10E5"/>
    <w:rsid w:val="009E1447"/>
    <w:rsid w:val="009E17E5"/>
    <w:rsid w:val="009E185B"/>
    <w:rsid w:val="009E18F9"/>
    <w:rsid w:val="009E225C"/>
    <w:rsid w:val="009E27F5"/>
    <w:rsid w:val="009E28C1"/>
    <w:rsid w:val="009E2D7C"/>
    <w:rsid w:val="009E30C5"/>
    <w:rsid w:val="009E30DB"/>
    <w:rsid w:val="009E313A"/>
    <w:rsid w:val="009E3156"/>
    <w:rsid w:val="009E394E"/>
    <w:rsid w:val="009E396B"/>
    <w:rsid w:val="009E40FC"/>
    <w:rsid w:val="009E4E54"/>
    <w:rsid w:val="009E50AB"/>
    <w:rsid w:val="009E53AF"/>
    <w:rsid w:val="009E56BC"/>
    <w:rsid w:val="009E5C9C"/>
    <w:rsid w:val="009E5D12"/>
    <w:rsid w:val="009E6264"/>
    <w:rsid w:val="009E637B"/>
    <w:rsid w:val="009E63DB"/>
    <w:rsid w:val="009E662C"/>
    <w:rsid w:val="009E66D4"/>
    <w:rsid w:val="009E6C95"/>
    <w:rsid w:val="009E7527"/>
    <w:rsid w:val="009E7BA6"/>
    <w:rsid w:val="009F06FE"/>
    <w:rsid w:val="009F0A2E"/>
    <w:rsid w:val="009F1638"/>
    <w:rsid w:val="009F171A"/>
    <w:rsid w:val="009F2672"/>
    <w:rsid w:val="009F32E0"/>
    <w:rsid w:val="009F4B66"/>
    <w:rsid w:val="009F4DAF"/>
    <w:rsid w:val="009F5281"/>
    <w:rsid w:val="009F53A4"/>
    <w:rsid w:val="009F546F"/>
    <w:rsid w:val="009F5518"/>
    <w:rsid w:val="009F563C"/>
    <w:rsid w:val="009F56EF"/>
    <w:rsid w:val="009F583F"/>
    <w:rsid w:val="009F6151"/>
    <w:rsid w:val="009F64A6"/>
    <w:rsid w:val="009F6791"/>
    <w:rsid w:val="009F6A01"/>
    <w:rsid w:val="009F6D53"/>
    <w:rsid w:val="009F6F43"/>
    <w:rsid w:val="009F738F"/>
    <w:rsid w:val="009F7508"/>
    <w:rsid w:val="009F7536"/>
    <w:rsid w:val="00A00004"/>
    <w:rsid w:val="00A000AF"/>
    <w:rsid w:val="00A002F7"/>
    <w:rsid w:val="00A00B85"/>
    <w:rsid w:val="00A00C67"/>
    <w:rsid w:val="00A00CAB"/>
    <w:rsid w:val="00A00E39"/>
    <w:rsid w:val="00A0100C"/>
    <w:rsid w:val="00A01631"/>
    <w:rsid w:val="00A01FA1"/>
    <w:rsid w:val="00A01FD0"/>
    <w:rsid w:val="00A026DD"/>
    <w:rsid w:val="00A02D9D"/>
    <w:rsid w:val="00A02DDE"/>
    <w:rsid w:val="00A02EEB"/>
    <w:rsid w:val="00A03418"/>
    <w:rsid w:val="00A04342"/>
    <w:rsid w:val="00A04912"/>
    <w:rsid w:val="00A04D1B"/>
    <w:rsid w:val="00A04E4A"/>
    <w:rsid w:val="00A05557"/>
    <w:rsid w:val="00A05A84"/>
    <w:rsid w:val="00A05AA2"/>
    <w:rsid w:val="00A05DF0"/>
    <w:rsid w:val="00A060A2"/>
    <w:rsid w:val="00A064E7"/>
    <w:rsid w:val="00A0676A"/>
    <w:rsid w:val="00A0775E"/>
    <w:rsid w:val="00A07D16"/>
    <w:rsid w:val="00A1042B"/>
    <w:rsid w:val="00A109FF"/>
    <w:rsid w:val="00A10BF4"/>
    <w:rsid w:val="00A10E1C"/>
    <w:rsid w:val="00A10F5D"/>
    <w:rsid w:val="00A110FE"/>
    <w:rsid w:val="00A113A3"/>
    <w:rsid w:val="00A11877"/>
    <w:rsid w:val="00A1241A"/>
    <w:rsid w:val="00A12D0B"/>
    <w:rsid w:val="00A12D9C"/>
    <w:rsid w:val="00A12E29"/>
    <w:rsid w:val="00A136C6"/>
    <w:rsid w:val="00A13DB9"/>
    <w:rsid w:val="00A1516B"/>
    <w:rsid w:val="00A156F3"/>
    <w:rsid w:val="00A15DFC"/>
    <w:rsid w:val="00A1690B"/>
    <w:rsid w:val="00A16B31"/>
    <w:rsid w:val="00A16DAD"/>
    <w:rsid w:val="00A1700F"/>
    <w:rsid w:val="00A1704A"/>
    <w:rsid w:val="00A17860"/>
    <w:rsid w:val="00A17958"/>
    <w:rsid w:val="00A1799C"/>
    <w:rsid w:val="00A17A91"/>
    <w:rsid w:val="00A17BFC"/>
    <w:rsid w:val="00A17DBD"/>
    <w:rsid w:val="00A201B4"/>
    <w:rsid w:val="00A213BE"/>
    <w:rsid w:val="00A21423"/>
    <w:rsid w:val="00A22193"/>
    <w:rsid w:val="00A22457"/>
    <w:rsid w:val="00A225F7"/>
    <w:rsid w:val="00A2267B"/>
    <w:rsid w:val="00A22979"/>
    <w:rsid w:val="00A22D38"/>
    <w:rsid w:val="00A230F6"/>
    <w:rsid w:val="00A23949"/>
    <w:rsid w:val="00A23CF5"/>
    <w:rsid w:val="00A24202"/>
    <w:rsid w:val="00A24B69"/>
    <w:rsid w:val="00A24CB7"/>
    <w:rsid w:val="00A24F06"/>
    <w:rsid w:val="00A2607B"/>
    <w:rsid w:val="00A26186"/>
    <w:rsid w:val="00A26452"/>
    <w:rsid w:val="00A26641"/>
    <w:rsid w:val="00A26AE1"/>
    <w:rsid w:val="00A26DCB"/>
    <w:rsid w:val="00A26E52"/>
    <w:rsid w:val="00A26F87"/>
    <w:rsid w:val="00A272E9"/>
    <w:rsid w:val="00A27503"/>
    <w:rsid w:val="00A27586"/>
    <w:rsid w:val="00A27C0F"/>
    <w:rsid w:val="00A27FDD"/>
    <w:rsid w:val="00A3005A"/>
    <w:rsid w:val="00A300EE"/>
    <w:rsid w:val="00A30C93"/>
    <w:rsid w:val="00A31038"/>
    <w:rsid w:val="00A316BC"/>
    <w:rsid w:val="00A32524"/>
    <w:rsid w:val="00A32BF6"/>
    <w:rsid w:val="00A32E9E"/>
    <w:rsid w:val="00A330EC"/>
    <w:rsid w:val="00A33493"/>
    <w:rsid w:val="00A33669"/>
    <w:rsid w:val="00A33D89"/>
    <w:rsid w:val="00A33EA0"/>
    <w:rsid w:val="00A33EC2"/>
    <w:rsid w:val="00A342BD"/>
    <w:rsid w:val="00A343D6"/>
    <w:rsid w:val="00A34B05"/>
    <w:rsid w:val="00A35307"/>
    <w:rsid w:val="00A3543D"/>
    <w:rsid w:val="00A35523"/>
    <w:rsid w:val="00A35551"/>
    <w:rsid w:val="00A3555A"/>
    <w:rsid w:val="00A35871"/>
    <w:rsid w:val="00A35890"/>
    <w:rsid w:val="00A358F9"/>
    <w:rsid w:val="00A35C1A"/>
    <w:rsid w:val="00A36232"/>
    <w:rsid w:val="00A365AA"/>
    <w:rsid w:val="00A368E3"/>
    <w:rsid w:val="00A36A55"/>
    <w:rsid w:val="00A3716D"/>
    <w:rsid w:val="00A375AB"/>
    <w:rsid w:val="00A37AC0"/>
    <w:rsid w:val="00A37E4C"/>
    <w:rsid w:val="00A403B4"/>
    <w:rsid w:val="00A40ABD"/>
    <w:rsid w:val="00A41651"/>
    <w:rsid w:val="00A41BF6"/>
    <w:rsid w:val="00A42338"/>
    <w:rsid w:val="00A4248F"/>
    <w:rsid w:val="00A42933"/>
    <w:rsid w:val="00A42B1E"/>
    <w:rsid w:val="00A42C43"/>
    <w:rsid w:val="00A43C98"/>
    <w:rsid w:val="00A4463A"/>
    <w:rsid w:val="00A453B2"/>
    <w:rsid w:val="00A4546D"/>
    <w:rsid w:val="00A45617"/>
    <w:rsid w:val="00A45657"/>
    <w:rsid w:val="00A456CF"/>
    <w:rsid w:val="00A45772"/>
    <w:rsid w:val="00A45F81"/>
    <w:rsid w:val="00A46B4D"/>
    <w:rsid w:val="00A46D12"/>
    <w:rsid w:val="00A46F7F"/>
    <w:rsid w:val="00A473E8"/>
    <w:rsid w:val="00A47D2A"/>
    <w:rsid w:val="00A500CF"/>
    <w:rsid w:val="00A509B8"/>
    <w:rsid w:val="00A50C62"/>
    <w:rsid w:val="00A50C76"/>
    <w:rsid w:val="00A51074"/>
    <w:rsid w:val="00A5113C"/>
    <w:rsid w:val="00A5120C"/>
    <w:rsid w:val="00A51348"/>
    <w:rsid w:val="00A51512"/>
    <w:rsid w:val="00A51711"/>
    <w:rsid w:val="00A51840"/>
    <w:rsid w:val="00A51952"/>
    <w:rsid w:val="00A51A13"/>
    <w:rsid w:val="00A51EA3"/>
    <w:rsid w:val="00A51F96"/>
    <w:rsid w:val="00A524BE"/>
    <w:rsid w:val="00A52E42"/>
    <w:rsid w:val="00A53089"/>
    <w:rsid w:val="00A530D2"/>
    <w:rsid w:val="00A532DE"/>
    <w:rsid w:val="00A53509"/>
    <w:rsid w:val="00A53681"/>
    <w:rsid w:val="00A53A10"/>
    <w:rsid w:val="00A53D0E"/>
    <w:rsid w:val="00A5408C"/>
    <w:rsid w:val="00A54195"/>
    <w:rsid w:val="00A543A7"/>
    <w:rsid w:val="00A54402"/>
    <w:rsid w:val="00A54AF4"/>
    <w:rsid w:val="00A559F8"/>
    <w:rsid w:val="00A56026"/>
    <w:rsid w:val="00A56281"/>
    <w:rsid w:val="00A5657A"/>
    <w:rsid w:val="00A56B4F"/>
    <w:rsid w:val="00A56C7B"/>
    <w:rsid w:val="00A56F96"/>
    <w:rsid w:val="00A57662"/>
    <w:rsid w:val="00A577D5"/>
    <w:rsid w:val="00A57AE4"/>
    <w:rsid w:val="00A57F0D"/>
    <w:rsid w:val="00A600B0"/>
    <w:rsid w:val="00A60372"/>
    <w:rsid w:val="00A60CEE"/>
    <w:rsid w:val="00A60DF2"/>
    <w:rsid w:val="00A62A8F"/>
    <w:rsid w:val="00A6370A"/>
    <w:rsid w:val="00A6391B"/>
    <w:rsid w:val="00A64286"/>
    <w:rsid w:val="00A64353"/>
    <w:rsid w:val="00A6457B"/>
    <w:rsid w:val="00A647D2"/>
    <w:rsid w:val="00A64BC2"/>
    <w:rsid w:val="00A64D60"/>
    <w:rsid w:val="00A650D1"/>
    <w:rsid w:val="00A65540"/>
    <w:rsid w:val="00A657A6"/>
    <w:rsid w:val="00A65A3F"/>
    <w:rsid w:val="00A66023"/>
    <w:rsid w:val="00A719C9"/>
    <w:rsid w:val="00A721F6"/>
    <w:rsid w:val="00A72323"/>
    <w:rsid w:val="00A72363"/>
    <w:rsid w:val="00A72771"/>
    <w:rsid w:val="00A72CAC"/>
    <w:rsid w:val="00A72D1C"/>
    <w:rsid w:val="00A737D1"/>
    <w:rsid w:val="00A74C84"/>
    <w:rsid w:val="00A751E6"/>
    <w:rsid w:val="00A7669A"/>
    <w:rsid w:val="00A768A9"/>
    <w:rsid w:val="00A77BC0"/>
    <w:rsid w:val="00A77C44"/>
    <w:rsid w:val="00A77F09"/>
    <w:rsid w:val="00A803CB"/>
    <w:rsid w:val="00A807BE"/>
    <w:rsid w:val="00A8083C"/>
    <w:rsid w:val="00A80896"/>
    <w:rsid w:val="00A80BF9"/>
    <w:rsid w:val="00A8175B"/>
    <w:rsid w:val="00A8211D"/>
    <w:rsid w:val="00A826D8"/>
    <w:rsid w:val="00A82E3B"/>
    <w:rsid w:val="00A834B0"/>
    <w:rsid w:val="00A837E5"/>
    <w:rsid w:val="00A839D3"/>
    <w:rsid w:val="00A83D45"/>
    <w:rsid w:val="00A845F0"/>
    <w:rsid w:val="00A84644"/>
    <w:rsid w:val="00A846C3"/>
    <w:rsid w:val="00A84CC8"/>
    <w:rsid w:val="00A85205"/>
    <w:rsid w:val="00A85314"/>
    <w:rsid w:val="00A85773"/>
    <w:rsid w:val="00A85C99"/>
    <w:rsid w:val="00A8604C"/>
    <w:rsid w:val="00A86AF0"/>
    <w:rsid w:val="00A86C4C"/>
    <w:rsid w:val="00A875B4"/>
    <w:rsid w:val="00A87DD2"/>
    <w:rsid w:val="00A87F7E"/>
    <w:rsid w:val="00A90C2D"/>
    <w:rsid w:val="00A91270"/>
    <w:rsid w:val="00A91C43"/>
    <w:rsid w:val="00A92ED5"/>
    <w:rsid w:val="00A930A0"/>
    <w:rsid w:val="00A950DA"/>
    <w:rsid w:val="00A953F4"/>
    <w:rsid w:val="00A958AA"/>
    <w:rsid w:val="00A959B6"/>
    <w:rsid w:val="00A95FC9"/>
    <w:rsid w:val="00A96C1E"/>
    <w:rsid w:val="00A96D56"/>
    <w:rsid w:val="00A96E21"/>
    <w:rsid w:val="00A96E62"/>
    <w:rsid w:val="00A97462"/>
    <w:rsid w:val="00A97EB2"/>
    <w:rsid w:val="00A97FEB"/>
    <w:rsid w:val="00AA07CA"/>
    <w:rsid w:val="00AA099C"/>
    <w:rsid w:val="00AA0D05"/>
    <w:rsid w:val="00AA0D8E"/>
    <w:rsid w:val="00AA0DF8"/>
    <w:rsid w:val="00AA10FF"/>
    <w:rsid w:val="00AA16F9"/>
    <w:rsid w:val="00AA31F5"/>
    <w:rsid w:val="00AA3285"/>
    <w:rsid w:val="00AA387F"/>
    <w:rsid w:val="00AA3CA9"/>
    <w:rsid w:val="00AA4C0B"/>
    <w:rsid w:val="00AA5042"/>
    <w:rsid w:val="00AA5121"/>
    <w:rsid w:val="00AA52B3"/>
    <w:rsid w:val="00AA571C"/>
    <w:rsid w:val="00AA5D23"/>
    <w:rsid w:val="00AA607F"/>
    <w:rsid w:val="00AA65ED"/>
    <w:rsid w:val="00AA6872"/>
    <w:rsid w:val="00AA6D80"/>
    <w:rsid w:val="00AA6E05"/>
    <w:rsid w:val="00AA7367"/>
    <w:rsid w:val="00AA7561"/>
    <w:rsid w:val="00AA7670"/>
    <w:rsid w:val="00AA7878"/>
    <w:rsid w:val="00AB00EB"/>
    <w:rsid w:val="00AB0453"/>
    <w:rsid w:val="00AB062A"/>
    <w:rsid w:val="00AB0B5D"/>
    <w:rsid w:val="00AB0BFF"/>
    <w:rsid w:val="00AB124F"/>
    <w:rsid w:val="00AB204C"/>
    <w:rsid w:val="00AB233C"/>
    <w:rsid w:val="00AB2754"/>
    <w:rsid w:val="00AB27BC"/>
    <w:rsid w:val="00AB2833"/>
    <w:rsid w:val="00AB28B4"/>
    <w:rsid w:val="00AB2920"/>
    <w:rsid w:val="00AB2BB9"/>
    <w:rsid w:val="00AB2C0C"/>
    <w:rsid w:val="00AB380B"/>
    <w:rsid w:val="00AB383A"/>
    <w:rsid w:val="00AB3B25"/>
    <w:rsid w:val="00AB3C90"/>
    <w:rsid w:val="00AB3DEF"/>
    <w:rsid w:val="00AB3F91"/>
    <w:rsid w:val="00AB3FD1"/>
    <w:rsid w:val="00AB4139"/>
    <w:rsid w:val="00AB446C"/>
    <w:rsid w:val="00AB4761"/>
    <w:rsid w:val="00AB4BDE"/>
    <w:rsid w:val="00AB4F2B"/>
    <w:rsid w:val="00AB50EF"/>
    <w:rsid w:val="00AB5146"/>
    <w:rsid w:val="00AB5379"/>
    <w:rsid w:val="00AB5647"/>
    <w:rsid w:val="00AB6266"/>
    <w:rsid w:val="00AB63A7"/>
    <w:rsid w:val="00AB64B5"/>
    <w:rsid w:val="00AB6CA3"/>
    <w:rsid w:val="00AB6D91"/>
    <w:rsid w:val="00AB71C6"/>
    <w:rsid w:val="00AB7617"/>
    <w:rsid w:val="00AB781B"/>
    <w:rsid w:val="00AC03B5"/>
    <w:rsid w:val="00AC0CC1"/>
    <w:rsid w:val="00AC0E8E"/>
    <w:rsid w:val="00AC134F"/>
    <w:rsid w:val="00AC1586"/>
    <w:rsid w:val="00AC15E3"/>
    <w:rsid w:val="00AC1ADF"/>
    <w:rsid w:val="00AC1D0F"/>
    <w:rsid w:val="00AC2120"/>
    <w:rsid w:val="00AC2192"/>
    <w:rsid w:val="00AC21B7"/>
    <w:rsid w:val="00AC322F"/>
    <w:rsid w:val="00AC331D"/>
    <w:rsid w:val="00AC3859"/>
    <w:rsid w:val="00AC3E51"/>
    <w:rsid w:val="00AC479E"/>
    <w:rsid w:val="00AC4ADC"/>
    <w:rsid w:val="00AC4EE5"/>
    <w:rsid w:val="00AC5152"/>
    <w:rsid w:val="00AC586F"/>
    <w:rsid w:val="00AC71C8"/>
    <w:rsid w:val="00AC74AA"/>
    <w:rsid w:val="00AC7862"/>
    <w:rsid w:val="00AC7F93"/>
    <w:rsid w:val="00AD08E6"/>
    <w:rsid w:val="00AD10F9"/>
    <w:rsid w:val="00AD16D4"/>
    <w:rsid w:val="00AD1CDE"/>
    <w:rsid w:val="00AD27E0"/>
    <w:rsid w:val="00AD280A"/>
    <w:rsid w:val="00AD283A"/>
    <w:rsid w:val="00AD2BAC"/>
    <w:rsid w:val="00AD363E"/>
    <w:rsid w:val="00AD366A"/>
    <w:rsid w:val="00AD379D"/>
    <w:rsid w:val="00AD37ED"/>
    <w:rsid w:val="00AD3B75"/>
    <w:rsid w:val="00AD3C04"/>
    <w:rsid w:val="00AD3D8C"/>
    <w:rsid w:val="00AD40EC"/>
    <w:rsid w:val="00AD436E"/>
    <w:rsid w:val="00AD4429"/>
    <w:rsid w:val="00AD45F7"/>
    <w:rsid w:val="00AD473D"/>
    <w:rsid w:val="00AD4755"/>
    <w:rsid w:val="00AD4E68"/>
    <w:rsid w:val="00AD52A9"/>
    <w:rsid w:val="00AD57A9"/>
    <w:rsid w:val="00AD5A21"/>
    <w:rsid w:val="00AD5B7C"/>
    <w:rsid w:val="00AD6659"/>
    <w:rsid w:val="00AD6811"/>
    <w:rsid w:val="00AD6D1B"/>
    <w:rsid w:val="00AD6D5A"/>
    <w:rsid w:val="00AD6DE0"/>
    <w:rsid w:val="00AD6F57"/>
    <w:rsid w:val="00AD73E2"/>
    <w:rsid w:val="00AD7F63"/>
    <w:rsid w:val="00AE04AC"/>
    <w:rsid w:val="00AE0576"/>
    <w:rsid w:val="00AE073D"/>
    <w:rsid w:val="00AE084C"/>
    <w:rsid w:val="00AE0E5A"/>
    <w:rsid w:val="00AE0F27"/>
    <w:rsid w:val="00AE1030"/>
    <w:rsid w:val="00AE1BE2"/>
    <w:rsid w:val="00AE204F"/>
    <w:rsid w:val="00AE22F3"/>
    <w:rsid w:val="00AE2C84"/>
    <w:rsid w:val="00AE2E49"/>
    <w:rsid w:val="00AE38DC"/>
    <w:rsid w:val="00AE3C10"/>
    <w:rsid w:val="00AE3C62"/>
    <w:rsid w:val="00AE3C9F"/>
    <w:rsid w:val="00AE5E0B"/>
    <w:rsid w:val="00AE5E20"/>
    <w:rsid w:val="00AE5ED9"/>
    <w:rsid w:val="00AE6DF7"/>
    <w:rsid w:val="00AE7C07"/>
    <w:rsid w:val="00AE7E9F"/>
    <w:rsid w:val="00AF18FC"/>
    <w:rsid w:val="00AF1B64"/>
    <w:rsid w:val="00AF3199"/>
    <w:rsid w:val="00AF33FF"/>
    <w:rsid w:val="00AF371A"/>
    <w:rsid w:val="00AF375F"/>
    <w:rsid w:val="00AF380C"/>
    <w:rsid w:val="00AF39AD"/>
    <w:rsid w:val="00AF3CE7"/>
    <w:rsid w:val="00AF4E5E"/>
    <w:rsid w:val="00AF5A83"/>
    <w:rsid w:val="00AF63D4"/>
    <w:rsid w:val="00AF646F"/>
    <w:rsid w:val="00AF65FF"/>
    <w:rsid w:val="00AF70D8"/>
    <w:rsid w:val="00AF71FF"/>
    <w:rsid w:val="00AF7232"/>
    <w:rsid w:val="00B013DA"/>
    <w:rsid w:val="00B0195E"/>
    <w:rsid w:val="00B020C4"/>
    <w:rsid w:val="00B02D05"/>
    <w:rsid w:val="00B02F24"/>
    <w:rsid w:val="00B02FC6"/>
    <w:rsid w:val="00B03007"/>
    <w:rsid w:val="00B038C5"/>
    <w:rsid w:val="00B03E91"/>
    <w:rsid w:val="00B04373"/>
    <w:rsid w:val="00B04467"/>
    <w:rsid w:val="00B04592"/>
    <w:rsid w:val="00B05034"/>
    <w:rsid w:val="00B05B73"/>
    <w:rsid w:val="00B05DEE"/>
    <w:rsid w:val="00B05F66"/>
    <w:rsid w:val="00B061A0"/>
    <w:rsid w:val="00B065D0"/>
    <w:rsid w:val="00B0678A"/>
    <w:rsid w:val="00B0687F"/>
    <w:rsid w:val="00B06CE0"/>
    <w:rsid w:val="00B06DEE"/>
    <w:rsid w:val="00B07569"/>
    <w:rsid w:val="00B10419"/>
    <w:rsid w:val="00B1140E"/>
    <w:rsid w:val="00B119A6"/>
    <w:rsid w:val="00B11CB9"/>
    <w:rsid w:val="00B125CA"/>
    <w:rsid w:val="00B1265D"/>
    <w:rsid w:val="00B127AE"/>
    <w:rsid w:val="00B1285D"/>
    <w:rsid w:val="00B13662"/>
    <w:rsid w:val="00B13DCD"/>
    <w:rsid w:val="00B13E78"/>
    <w:rsid w:val="00B1452C"/>
    <w:rsid w:val="00B1488B"/>
    <w:rsid w:val="00B14EA2"/>
    <w:rsid w:val="00B15084"/>
    <w:rsid w:val="00B1683B"/>
    <w:rsid w:val="00B16B3B"/>
    <w:rsid w:val="00B17858"/>
    <w:rsid w:val="00B17E24"/>
    <w:rsid w:val="00B20298"/>
    <w:rsid w:val="00B21187"/>
    <w:rsid w:val="00B2195D"/>
    <w:rsid w:val="00B21B91"/>
    <w:rsid w:val="00B2217A"/>
    <w:rsid w:val="00B2226C"/>
    <w:rsid w:val="00B225A5"/>
    <w:rsid w:val="00B22B3F"/>
    <w:rsid w:val="00B22DDB"/>
    <w:rsid w:val="00B22E98"/>
    <w:rsid w:val="00B2376B"/>
    <w:rsid w:val="00B24525"/>
    <w:rsid w:val="00B24B4A"/>
    <w:rsid w:val="00B24DA1"/>
    <w:rsid w:val="00B24EC3"/>
    <w:rsid w:val="00B25407"/>
    <w:rsid w:val="00B25431"/>
    <w:rsid w:val="00B2554D"/>
    <w:rsid w:val="00B255ED"/>
    <w:rsid w:val="00B256CD"/>
    <w:rsid w:val="00B25F90"/>
    <w:rsid w:val="00B26106"/>
    <w:rsid w:val="00B262C8"/>
    <w:rsid w:val="00B26455"/>
    <w:rsid w:val="00B2646B"/>
    <w:rsid w:val="00B272A7"/>
    <w:rsid w:val="00B27331"/>
    <w:rsid w:val="00B2740C"/>
    <w:rsid w:val="00B303E2"/>
    <w:rsid w:val="00B305AF"/>
    <w:rsid w:val="00B30810"/>
    <w:rsid w:val="00B3082F"/>
    <w:rsid w:val="00B3137B"/>
    <w:rsid w:val="00B31DBD"/>
    <w:rsid w:val="00B323F0"/>
    <w:rsid w:val="00B32873"/>
    <w:rsid w:val="00B32C0D"/>
    <w:rsid w:val="00B32D44"/>
    <w:rsid w:val="00B32E78"/>
    <w:rsid w:val="00B3395A"/>
    <w:rsid w:val="00B3446E"/>
    <w:rsid w:val="00B34641"/>
    <w:rsid w:val="00B348E3"/>
    <w:rsid w:val="00B351D8"/>
    <w:rsid w:val="00B35214"/>
    <w:rsid w:val="00B354DE"/>
    <w:rsid w:val="00B36AD1"/>
    <w:rsid w:val="00B36C0F"/>
    <w:rsid w:val="00B36C49"/>
    <w:rsid w:val="00B36C83"/>
    <w:rsid w:val="00B37133"/>
    <w:rsid w:val="00B37AA0"/>
    <w:rsid w:val="00B40647"/>
    <w:rsid w:val="00B40CCD"/>
    <w:rsid w:val="00B40E32"/>
    <w:rsid w:val="00B41B66"/>
    <w:rsid w:val="00B41BDE"/>
    <w:rsid w:val="00B41C25"/>
    <w:rsid w:val="00B41D1A"/>
    <w:rsid w:val="00B42078"/>
    <w:rsid w:val="00B425E6"/>
    <w:rsid w:val="00B42790"/>
    <w:rsid w:val="00B4318E"/>
    <w:rsid w:val="00B44689"/>
    <w:rsid w:val="00B44928"/>
    <w:rsid w:val="00B449E3"/>
    <w:rsid w:val="00B45D0D"/>
    <w:rsid w:val="00B45D6D"/>
    <w:rsid w:val="00B46349"/>
    <w:rsid w:val="00B46477"/>
    <w:rsid w:val="00B46D58"/>
    <w:rsid w:val="00B47189"/>
    <w:rsid w:val="00B50330"/>
    <w:rsid w:val="00B505C0"/>
    <w:rsid w:val="00B5066A"/>
    <w:rsid w:val="00B50A33"/>
    <w:rsid w:val="00B50D08"/>
    <w:rsid w:val="00B51196"/>
    <w:rsid w:val="00B5136C"/>
    <w:rsid w:val="00B513AF"/>
    <w:rsid w:val="00B52142"/>
    <w:rsid w:val="00B52392"/>
    <w:rsid w:val="00B52C9E"/>
    <w:rsid w:val="00B52E8E"/>
    <w:rsid w:val="00B52EA0"/>
    <w:rsid w:val="00B53216"/>
    <w:rsid w:val="00B53472"/>
    <w:rsid w:val="00B536CC"/>
    <w:rsid w:val="00B537DF"/>
    <w:rsid w:val="00B539E1"/>
    <w:rsid w:val="00B54421"/>
    <w:rsid w:val="00B547E0"/>
    <w:rsid w:val="00B55D96"/>
    <w:rsid w:val="00B55F35"/>
    <w:rsid w:val="00B5641F"/>
    <w:rsid w:val="00B5648F"/>
    <w:rsid w:val="00B56B67"/>
    <w:rsid w:val="00B56E90"/>
    <w:rsid w:val="00B57C62"/>
    <w:rsid w:val="00B57EA6"/>
    <w:rsid w:val="00B6005E"/>
    <w:rsid w:val="00B6029F"/>
    <w:rsid w:val="00B605AE"/>
    <w:rsid w:val="00B60B15"/>
    <w:rsid w:val="00B60EAA"/>
    <w:rsid w:val="00B60F46"/>
    <w:rsid w:val="00B6173C"/>
    <w:rsid w:val="00B617D8"/>
    <w:rsid w:val="00B618EF"/>
    <w:rsid w:val="00B621F5"/>
    <w:rsid w:val="00B630F1"/>
    <w:rsid w:val="00B63237"/>
    <w:rsid w:val="00B63709"/>
    <w:rsid w:val="00B63D06"/>
    <w:rsid w:val="00B63E75"/>
    <w:rsid w:val="00B63F10"/>
    <w:rsid w:val="00B63FA6"/>
    <w:rsid w:val="00B65AF8"/>
    <w:rsid w:val="00B65E69"/>
    <w:rsid w:val="00B66657"/>
    <w:rsid w:val="00B66B70"/>
    <w:rsid w:val="00B66E90"/>
    <w:rsid w:val="00B672FA"/>
    <w:rsid w:val="00B6797B"/>
    <w:rsid w:val="00B67DE0"/>
    <w:rsid w:val="00B7026E"/>
    <w:rsid w:val="00B7033A"/>
    <w:rsid w:val="00B70AAC"/>
    <w:rsid w:val="00B70C57"/>
    <w:rsid w:val="00B71123"/>
    <w:rsid w:val="00B7164E"/>
    <w:rsid w:val="00B71AE1"/>
    <w:rsid w:val="00B71F70"/>
    <w:rsid w:val="00B728E1"/>
    <w:rsid w:val="00B72FD3"/>
    <w:rsid w:val="00B73199"/>
    <w:rsid w:val="00B731E0"/>
    <w:rsid w:val="00B7353D"/>
    <w:rsid w:val="00B73951"/>
    <w:rsid w:val="00B739F2"/>
    <w:rsid w:val="00B73A91"/>
    <w:rsid w:val="00B73AB2"/>
    <w:rsid w:val="00B73E4B"/>
    <w:rsid w:val="00B73ED3"/>
    <w:rsid w:val="00B745DC"/>
    <w:rsid w:val="00B74A18"/>
    <w:rsid w:val="00B74CD6"/>
    <w:rsid w:val="00B74DDA"/>
    <w:rsid w:val="00B75049"/>
    <w:rsid w:val="00B754EA"/>
    <w:rsid w:val="00B757B6"/>
    <w:rsid w:val="00B75E22"/>
    <w:rsid w:val="00B75F46"/>
    <w:rsid w:val="00B76DE5"/>
    <w:rsid w:val="00B77112"/>
    <w:rsid w:val="00B7736F"/>
    <w:rsid w:val="00B77A45"/>
    <w:rsid w:val="00B77D68"/>
    <w:rsid w:val="00B801F5"/>
    <w:rsid w:val="00B810A5"/>
    <w:rsid w:val="00B8127B"/>
    <w:rsid w:val="00B825A5"/>
    <w:rsid w:val="00B82726"/>
    <w:rsid w:val="00B82CF5"/>
    <w:rsid w:val="00B82D4D"/>
    <w:rsid w:val="00B82E85"/>
    <w:rsid w:val="00B82ED0"/>
    <w:rsid w:val="00B83469"/>
    <w:rsid w:val="00B83D51"/>
    <w:rsid w:val="00B84041"/>
    <w:rsid w:val="00B84212"/>
    <w:rsid w:val="00B849B6"/>
    <w:rsid w:val="00B8556E"/>
    <w:rsid w:val="00B8628B"/>
    <w:rsid w:val="00B86368"/>
    <w:rsid w:val="00B86571"/>
    <w:rsid w:val="00B86A4E"/>
    <w:rsid w:val="00B873A3"/>
    <w:rsid w:val="00B8757D"/>
    <w:rsid w:val="00B875E9"/>
    <w:rsid w:val="00B879D9"/>
    <w:rsid w:val="00B9023F"/>
    <w:rsid w:val="00B902AC"/>
    <w:rsid w:val="00B904BF"/>
    <w:rsid w:val="00B908FF"/>
    <w:rsid w:val="00B90AA2"/>
    <w:rsid w:val="00B922C7"/>
    <w:rsid w:val="00B92C72"/>
    <w:rsid w:val="00B92D23"/>
    <w:rsid w:val="00B92FCB"/>
    <w:rsid w:val="00B93183"/>
    <w:rsid w:val="00B932DC"/>
    <w:rsid w:val="00B932FD"/>
    <w:rsid w:val="00B93339"/>
    <w:rsid w:val="00B94114"/>
    <w:rsid w:val="00B94D5B"/>
    <w:rsid w:val="00B94E22"/>
    <w:rsid w:val="00B957F3"/>
    <w:rsid w:val="00B95C46"/>
    <w:rsid w:val="00B95E15"/>
    <w:rsid w:val="00B960F3"/>
    <w:rsid w:val="00B96804"/>
    <w:rsid w:val="00B977AC"/>
    <w:rsid w:val="00B979EC"/>
    <w:rsid w:val="00B97AC3"/>
    <w:rsid w:val="00B97AEC"/>
    <w:rsid w:val="00B97C0F"/>
    <w:rsid w:val="00BA0031"/>
    <w:rsid w:val="00BA0905"/>
    <w:rsid w:val="00BA17B0"/>
    <w:rsid w:val="00BA18FB"/>
    <w:rsid w:val="00BA2758"/>
    <w:rsid w:val="00BA2803"/>
    <w:rsid w:val="00BA2C20"/>
    <w:rsid w:val="00BA2D04"/>
    <w:rsid w:val="00BA2D60"/>
    <w:rsid w:val="00BA2EAC"/>
    <w:rsid w:val="00BA31C5"/>
    <w:rsid w:val="00BA3216"/>
    <w:rsid w:val="00BA336E"/>
    <w:rsid w:val="00BA33B7"/>
    <w:rsid w:val="00BA3731"/>
    <w:rsid w:val="00BA38F4"/>
    <w:rsid w:val="00BA3C24"/>
    <w:rsid w:val="00BA4876"/>
    <w:rsid w:val="00BA4DB7"/>
    <w:rsid w:val="00BA526C"/>
    <w:rsid w:val="00BA5424"/>
    <w:rsid w:val="00BA5BD7"/>
    <w:rsid w:val="00BA624D"/>
    <w:rsid w:val="00BA6342"/>
    <w:rsid w:val="00BA6889"/>
    <w:rsid w:val="00BA6A17"/>
    <w:rsid w:val="00BA6C22"/>
    <w:rsid w:val="00BA7440"/>
    <w:rsid w:val="00BA7DB7"/>
    <w:rsid w:val="00BA7F4D"/>
    <w:rsid w:val="00BB01C9"/>
    <w:rsid w:val="00BB0515"/>
    <w:rsid w:val="00BB05F0"/>
    <w:rsid w:val="00BB0E9C"/>
    <w:rsid w:val="00BB17F1"/>
    <w:rsid w:val="00BB1DF8"/>
    <w:rsid w:val="00BB210E"/>
    <w:rsid w:val="00BB2598"/>
    <w:rsid w:val="00BB26B6"/>
    <w:rsid w:val="00BB2AE7"/>
    <w:rsid w:val="00BB2E04"/>
    <w:rsid w:val="00BB2ECD"/>
    <w:rsid w:val="00BB3572"/>
    <w:rsid w:val="00BB4052"/>
    <w:rsid w:val="00BB4A81"/>
    <w:rsid w:val="00BB4A89"/>
    <w:rsid w:val="00BB53C8"/>
    <w:rsid w:val="00BB53EF"/>
    <w:rsid w:val="00BB5693"/>
    <w:rsid w:val="00BB6140"/>
    <w:rsid w:val="00BB61D0"/>
    <w:rsid w:val="00BB6C89"/>
    <w:rsid w:val="00BB6E32"/>
    <w:rsid w:val="00BB74DB"/>
    <w:rsid w:val="00BB7F6A"/>
    <w:rsid w:val="00BC0126"/>
    <w:rsid w:val="00BC04D6"/>
    <w:rsid w:val="00BC0565"/>
    <w:rsid w:val="00BC05EF"/>
    <w:rsid w:val="00BC1048"/>
    <w:rsid w:val="00BC12A6"/>
    <w:rsid w:val="00BC24CF"/>
    <w:rsid w:val="00BC2F80"/>
    <w:rsid w:val="00BC35AA"/>
    <w:rsid w:val="00BC3DCB"/>
    <w:rsid w:val="00BC4863"/>
    <w:rsid w:val="00BC4C32"/>
    <w:rsid w:val="00BC4EB0"/>
    <w:rsid w:val="00BC50B8"/>
    <w:rsid w:val="00BC5771"/>
    <w:rsid w:val="00BC665E"/>
    <w:rsid w:val="00BC74C0"/>
    <w:rsid w:val="00BC7649"/>
    <w:rsid w:val="00BC76EE"/>
    <w:rsid w:val="00BC7829"/>
    <w:rsid w:val="00BC7EB9"/>
    <w:rsid w:val="00BD01A3"/>
    <w:rsid w:val="00BD0231"/>
    <w:rsid w:val="00BD0609"/>
    <w:rsid w:val="00BD0744"/>
    <w:rsid w:val="00BD093F"/>
    <w:rsid w:val="00BD1044"/>
    <w:rsid w:val="00BD13BD"/>
    <w:rsid w:val="00BD1481"/>
    <w:rsid w:val="00BD1910"/>
    <w:rsid w:val="00BD1A7D"/>
    <w:rsid w:val="00BD1ACB"/>
    <w:rsid w:val="00BD1AFA"/>
    <w:rsid w:val="00BD1FC5"/>
    <w:rsid w:val="00BD2304"/>
    <w:rsid w:val="00BD2642"/>
    <w:rsid w:val="00BD2A28"/>
    <w:rsid w:val="00BD2AE7"/>
    <w:rsid w:val="00BD2C1A"/>
    <w:rsid w:val="00BD2D26"/>
    <w:rsid w:val="00BD3064"/>
    <w:rsid w:val="00BD3493"/>
    <w:rsid w:val="00BD37A4"/>
    <w:rsid w:val="00BD3941"/>
    <w:rsid w:val="00BD39A6"/>
    <w:rsid w:val="00BD4071"/>
    <w:rsid w:val="00BD451D"/>
    <w:rsid w:val="00BD4DFC"/>
    <w:rsid w:val="00BD596E"/>
    <w:rsid w:val="00BD5B38"/>
    <w:rsid w:val="00BD5DB2"/>
    <w:rsid w:val="00BD6060"/>
    <w:rsid w:val="00BD6563"/>
    <w:rsid w:val="00BD6891"/>
    <w:rsid w:val="00BD6991"/>
    <w:rsid w:val="00BD6B5E"/>
    <w:rsid w:val="00BD6EEC"/>
    <w:rsid w:val="00BD700A"/>
    <w:rsid w:val="00BD779A"/>
    <w:rsid w:val="00BD7A1E"/>
    <w:rsid w:val="00BD7C2E"/>
    <w:rsid w:val="00BD7CA1"/>
    <w:rsid w:val="00BE053D"/>
    <w:rsid w:val="00BE0AF2"/>
    <w:rsid w:val="00BE0E53"/>
    <w:rsid w:val="00BE0ED6"/>
    <w:rsid w:val="00BE27E3"/>
    <w:rsid w:val="00BE28D6"/>
    <w:rsid w:val="00BE2BC7"/>
    <w:rsid w:val="00BE3113"/>
    <w:rsid w:val="00BE315D"/>
    <w:rsid w:val="00BE3329"/>
    <w:rsid w:val="00BE42B9"/>
    <w:rsid w:val="00BE435A"/>
    <w:rsid w:val="00BE4556"/>
    <w:rsid w:val="00BE4931"/>
    <w:rsid w:val="00BE4A98"/>
    <w:rsid w:val="00BE5961"/>
    <w:rsid w:val="00BE6541"/>
    <w:rsid w:val="00BE6F0A"/>
    <w:rsid w:val="00BE7961"/>
    <w:rsid w:val="00BF07C2"/>
    <w:rsid w:val="00BF1302"/>
    <w:rsid w:val="00BF1472"/>
    <w:rsid w:val="00BF1747"/>
    <w:rsid w:val="00BF18C3"/>
    <w:rsid w:val="00BF1D33"/>
    <w:rsid w:val="00BF236A"/>
    <w:rsid w:val="00BF424A"/>
    <w:rsid w:val="00BF45BF"/>
    <w:rsid w:val="00BF4F93"/>
    <w:rsid w:val="00BF5030"/>
    <w:rsid w:val="00BF56C7"/>
    <w:rsid w:val="00BF5788"/>
    <w:rsid w:val="00BF586C"/>
    <w:rsid w:val="00BF5CCA"/>
    <w:rsid w:val="00BF6714"/>
    <w:rsid w:val="00BF692F"/>
    <w:rsid w:val="00BF71A7"/>
    <w:rsid w:val="00BF738A"/>
    <w:rsid w:val="00BF73D2"/>
    <w:rsid w:val="00BF74C7"/>
    <w:rsid w:val="00BF7C01"/>
    <w:rsid w:val="00C011EC"/>
    <w:rsid w:val="00C01285"/>
    <w:rsid w:val="00C013C7"/>
    <w:rsid w:val="00C019A9"/>
    <w:rsid w:val="00C01F0A"/>
    <w:rsid w:val="00C027D7"/>
    <w:rsid w:val="00C02D95"/>
    <w:rsid w:val="00C03836"/>
    <w:rsid w:val="00C03FBE"/>
    <w:rsid w:val="00C05083"/>
    <w:rsid w:val="00C051BD"/>
    <w:rsid w:val="00C05901"/>
    <w:rsid w:val="00C05ADA"/>
    <w:rsid w:val="00C05D47"/>
    <w:rsid w:val="00C06823"/>
    <w:rsid w:val="00C06E57"/>
    <w:rsid w:val="00C070BC"/>
    <w:rsid w:val="00C0761B"/>
    <w:rsid w:val="00C07D13"/>
    <w:rsid w:val="00C10083"/>
    <w:rsid w:val="00C10591"/>
    <w:rsid w:val="00C10719"/>
    <w:rsid w:val="00C10986"/>
    <w:rsid w:val="00C10C18"/>
    <w:rsid w:val="00C10E47"/>
    <w:rsid w:val="00C10ECE"/>
    <w:rsid w:val="00C11B64"/>
    <w:rsid w:val="00C11EDF"/>
    <w:rsid w:val="00C121D5"/>
    <w:rsid w:val="00C12306"/>
    <w:rsid w:val="00C125D9"/>
    <w:rsid w:val="00C12626"/>
    <w:rsid w:val="00C12960"/>
    <w:rsid w:val="00C12FD3"/>
    <w:rsid w:val="00C1313F"/>
    <w:rsid w:val="00C1361B"/>
    <w:rsid w:val="00C13C99"/>
    <w:rsid w:val="00C143CD"/>
    <w:rsid w:val="00C1474A"/>
    <w:rsid w:val="00C159C5"/>
    <w:rsid w:val="00C16941"/>
    <w:rsid w:val="00C16E33"/>
    <w:rsid w:val="00C16E44"/>
    <w:rsid w:val="00C17046"/>
    <w:rsid w:val="00C17197"/>
    <w:rsid w:val="00C171D2"/>
    <w:rsid w:val="00C17288"/>
    <w:rsid w:val="00C17485"/>
    <w:rsid w:val="00C176AE"/>
    <w:rsid w:val="00C177EA"/>
    <w:rsid w:val="00C17BB4"/>
    <w:rsid w:val="00C17F35"/>
    <w:rsid w:val="00C20241"/>
    <w:rsid w:val="00C2061B"/>
    <w:rsid w:val="00C20BE2"/>
    <w:rsid w:val="00C20F0A"/>
    <w:rsid w:val="00C2130F"/>
    <w:rsid w:val="00C21508"/>
    <w:rsid w:val="00C22302"/>
    <w:rsid w:val="00C22AF8"/>
    <w:rsid w:val="00C22B52"/>
    <w:rsid w:val="00C22FB8"/>
    <w:rsid w:val="00C231B6"/>
    <w:rsid w:val="00C23322"/>
    <w:rsid w:val="00C234AC"/>
    <w:rsid w:val="00C23D76"/>
    <w:rsid w:val="00C2466E"/>
    <w:rsid w:val="00C249FC"/>
    <w:rsid w:val="00C24E81"/>
    <w:rsid w:val="00C254EF"/>
    <w:rsid w:val="00C25BDA"/>
    <w:rsid w:val="00C25FE4"/>
    <w:rsid w:val="00C26860"/>
    <w:rsid w:val="00C26AE3"/>
    <w:rsid w:val="00C26EEC"/>
    <w:rsid w:val="00C27813"/>
    <w:rsid w:val="00C278AE"/>
    <w:rsid w:val="00C27B3B"/>
    <w:rsid w:val="00C3028E"/>
    <w:rsid w:val="00C304BD"/>
    <w:rsid w:val="00C308F8"/>
    <w:rsid w:val="00C310C2"/>
    <w:rsid w:val="00C313E6"/>
    <w:rsid w:val="00C315E6"/>
    <w:rsid w:val="00C317C8"/>
    <w:rsid w:val="00C31887"/>
    <w:rsid w:val="00C32C2B"/>
    <w:rsid w:val="00C33A01"/>
    <w:rsid w:val="00C33A0E"/>
    <w:rsid w:val="00C3411F"/>
    <w:rsid w:val="00C35088"/>
    <w:rsid w:val="00C35295"/>
    <w:rsid w:val="00C3571E"/>
    <w:rsid w:val="00C35DF7"/>
    <w:rsid w:val="00C36AEF"/>
    <w:rsid w:val="00C37BB8"/>
    <w:rsid w:val="00C40583"/>
    <w:rsid w:val="00C40754"/>
    <w:rsid w:val="00C408D1"/>
    <w:rsid w:val="00C40EBF"/>
    <w:rsid w:val="00C421DC"/>
    <w:rsid w:val="00C42580"/>
    <w:rsid w:val="00C426CE"/>
    <w:rsid w:val="00C42AAC"/>
    <w:rsid w:val="00C436C0"/>
    <w:rsid w:val="00C4468B"/>
    <w:rsid w:val="00C447C8"/>
    <w:rsid w:val="00C450F1"/>
    <w:rsid w:val="00C4532B"/>
    <w:rsid w:val="00C456E1"/>
    <w:rsid w:val="00C45761"/>
    <w:rsid w:val="00C4632C"/>
    <w:rsid w:val="00C469B5"/>
    <w:rsid w:val="00C47206"/>
    <w:rsid w:val="00C47EBC"/>
    <w:rsid w:val="00C47FE2"/>
    <w:rsid w:val="00C47FF5"/>
    <w:rsid w:val="00C50631"/>
    <w:rsid w:val="00C506F0"/>
    <w:rsid w:val="00C50B87"/>
    <w:rsid w:val="00C5137E"/>
    <w:rsid w:val="00C51A8A"/>
    <w:rsid w:val="00C51D06"/>
    <w:rsid w:val="00C51F69"/>
    <w:rsid w:val="00C52392"/>
    <w:rsid w:val="00C5246F"/>
    <w:rsid w:val="00C52CA4"/>
    <w:rsid w:val="00C53295"/>
    <w:rsid w:val="00C54EB3"/>
    <w:rsid w:val="00C56269"/>
    <w:rsid w:val="00C56480"/>
    <w:rsid w:val="00C5692A"/>
    <w:rsid w:val="00C56B29"/>
    <w:rsid w:val="00C56CCC"/>
    <w:rsid w:val="00C5724E"/>
    <w:rsid w:val="00C57739"/>
    <w:rsid w:val="00C57DB8"/>
    <w:rsid w:val="00C600BF"/>
    <w:rsid w:val="00C600FD"/>
    <w:rsid w:val="00C6040D"/>
    <w:rsid w:val="00C60801"/>
    <w:rsid w:val="00C6081E"/>
    <w:rsid w:val="00C60933"/>
    <w:rsid w:val="00C60BAD"/>
    <w:rsid w:val="00C61435"/>
    <w:rsid w:val="00C61B2A"/>
    <w:rsid w:val="00C623A9"/>
    <w:rsid w:val="00C62548"/>
    <w:rsid w:val="00C6285E"/>
    <w:rsid w:val="00C62D59"/>
    <w:rsid w:val="00C62E22"/>
    <w:rsid w:val="00C63959"/>
    <w:rsid w:val="00C63CEF"/>
    <w:rsid w:val="00C64035"/>
    <w:rsid w:val="00C641EB"/>
    <w:rsid w:val="00C6463E"/>
    <w:rsid w:val="00C64BD5"/>
    <w:rsid w:val="00C65A17"/>
    <w:rsid w:val="00C668EC"/>
    <w:rsid w:val="00C66EA9"/>
    <w:rsid w:val="00C67412"/>
    <w:rsid w:val="00C676B7"/>
    <w:rsid w:val="00C67C55"/>
    <w:rsid w:val="00C67F9C"/>
    <w:rsid w:val="00C700FD"/>
    <w:rsid w:val="00C70730"/>
    <w:rsid w:val="00C708AF"/>
    <w:rsid w:val="00C709EB"/>
    <w:rsid w:val="00C70B59"/>
    <w:rsid w:val="00C715D9"/>
    <w:rsid w:val="00C718D4"/>
    <w:rsid w:val="00C719C8"/>
    <w:rsid w:val="00C720BD"/>
    <w:rsid w:val="00C7259A"/>
    <w:rsid w:val="00C725A2"/>
    <w:rsid w:val="00C729B4"/>
    <w:rsid w:val="00C731DC"/>
    <w:rsid w:val="00C7354E"/>
    <w:rsid w:val="00C73A2A"/>
    <w:rsid w:val="00C74019"/>
    <w:rsid w:val="00C74D88"/>
    <w:rsid w:val="00C75E80"/>
    <w:rsid w:val="00C7680D"/>
    <w:rsid w:val="00C76C80"/>
    <w:rsid w:val="00C772BF"/>
    <w:rsid w:val="00C77568"/>
    <w:rsid w:val="00C77D7F"/>
    <w:rsid w:val="00C77FDB"/>
    <w:rsid w:val="00C80F86"/>
    <w:rsid w:val="00C81AD4"/>
    <w:rsid w:val="00C81B2D"/>
    <w:rsid w:val="00C81FD7"/>
    <w:rsid w:val="00C8237B"/>
    <w:rsid w:val="00C82CDE"/>
    <w:rsid w:val="00C830B9"/>
    <w:rsid w:val="00C8402D"/>
    <w:rsid w:val="00C842A7"/>
    <w:rsid w:val="00C844E2"/>
    <w:rsid w:val="00C84B59"/>
    <w:rsid w:val="00C84DEB"/>
    <w:rsid w:val="00C85128"/>
    <w:rsid w:val="00C854B3"/>
    <w:rsid w:val="00C85D84"/>
    <w:rsid w:val="00C85DCA"/>
    <w:rsid w:val="00C861CC"/>
    <w:rsid w:val="00C86931"/>
    <w:rsid w:val="00C874DC"/>
    <w:rsid w:val="00C8760D"/>
    <w:rsid w:val="00C87A74"/>
    <w:rsid w:val="00C901DD"/>
    <w:rsid w:val="00C9025B"/>
    <w:rsid w:val="00C902BC"/>
    <w:rsid w:val="00C906C7"/>
    <w:rsid w:val="00C90945"/>
    <w:rsid w:val="00C90C83"/>
    <w:rsid w:val="00C9113C"/>
    <w:rsid w:val="00C91191"/>
    <w:rsid w:val="00C91F42"/>
    <w:rsid w:val="00C923CF"/>
    <w:rsid w:val="00C928AB"/>
    <w:rsid w:val="00C92B69"/>
    <w:rsid w:val="00C92BE7"/>
    <w:rsid w:val="00C93406"/>
    <w:rsid w:val="00C9395A"/>
    <w:rsid w:val="00C93CEE"/>
    <w:rsid w:val="00C940D5"/>
    <w:rsid w:val="00C95387"/>
    <w:rsid w:val="00C9549E"/>
    <w:rsid w:val="00C95979"/>
    <w:rsid w:val="00C95E3A"/>
    <w:rsid w:val="00C96077"/>
    <w:rsid w:val="00C96086"/>
    <w:rsid w:val="00C9687A"/>
    <w:rsid w:val="00C96892"/>
    <w:rsid w:val="00C96AB0"/>
    <w:rsid w:val="00C96C4B"/>
    <w:rsid w:val="00C9732D"/>
    <w:rsid w:val="00C97CD3"/>
    <w:rsid w:val="00CA017D"/>
    <w:rsid w:val="00CA0371"/>
    <w:rsid w:val="00CA08A3"/>
    <w:rsid w:val="00CA1157"/>
    <w:rsid w:val="00CA1177"/>
    <w:rsid w:val="00CA167C"/>
    <w:rsid w:val="00CA1760"/>
    <w:rsid w:val="00CA19D4"/>
    <w:rsid w:val="00CA1DBB"/>
    <w:rsid w:val="00CA21E5"/>
    <w:rsid w:val="00CA23E7"/>
    <w:rsid w:val="00CA245C"/>
    <w:rsid w:val="00CA28A0"/>
    <w:rsid w:val="00CA2DD0"/>
    <w:rsid w:val="00CA374F"/>
    <w:rsid w:val="00CA4F4E"/>
    <w:rsid w:val="00CA5321"/>
    <w:rsid w:val="00CA5349"/>
    <w:rsid w:val="00CA6069"/>
    <w:rsid w:val="00CA6827"/>
    <w:rsid w:val="00CA6BC6"/>
    <w:rsid w:val="00CA6C5A"/>
    <w:rsid w:val="00CA6E4F"/>
    <w:rsid w:val="00CA73FC"/>
    <w:rsid w:val="00CA7F68"/>
    <w:rsid w:val="00CB0615"/>
    <w:rsid w:val="00CB1ECC"/>
    <w:rsid w:val="00CB223D"/>
    <w:rsid w:val="00CB296A"/>
    <w:rsid w:val="00CB2CB5"/>
    <w:rsid w:val="00CB3033"/>
    <w:rsid w:val="00CB3483"/>
    <w:rsid w:val="00CB3880"/>
    <w:rsid w:val="00CB3E8D"/>
    <w:rsid w:val="00CB417A"/>
    <w:rsid w:val="00CB428A"/>
    <w:rsid w:val="00CB4C3C"/>
    <w:rsid w:val="00CB6108"/>
    <w:rsid w:val="00CB6328"/>
    <w:rsid w:val="00CB68D9"/>
    <w:rsid w:val="00CB69B2"/>
    <w:rsid w:val="00CB6B99"/>
    <w:rsid w:val="00CB6CD3"/>
    <w:rsid w:val="00CB6EFF"/>
    <w:rsid w:val="00CB761A"/>
    <w:rsid w:val="00CB78E5"/>
    <w:rsid w:val="00CB7CED"/>
    <w:rsid w:val="00CC04C3"/>
    <w:rsid w:val="00CC05FA"/>
    <w:rsid w:val="00CC0907"/>
    <w:rsid w:val="00CC0DDA"/>
    <w:rsid w:val="00CC12C1"/>
    <w:rsid w:val="00CC17E0"/>
    <w:rsid w:val="00CC194B"/>
    <w:rsid w:val="00CC197F"/>
    <w:rsid w:val="00CC1D8C"/>
    <w:rsid w:val="00CC2617"/>
    <w:rsid w:val="00CC2CC1"/>
    <w:rsid w:val="00CC3BC5"/>
    <w:rsid w:val="00CC3CA8"/>
    <w:rsid w:val="00CC4219"/>
    <w:rsid w:val="00CC44E0"/>
    <w:rsid w:val="00CC4B7D"/>
    <w:rsid w:val="00CC4D2F"/>
    <w:rsid w:val="00CC5C41"/>
    <w:rsid w:val="00CC693F"/>
    <w:rsid w:val="00CC7059"/>
    <w:rsid w:val="00CC759E"/>
    <w:rsid w:val="00CD04C5"/>
    <w:rsid w:val="00CD0B09"/>
    <w:rsid w:val="00CD0EB7"/>
    <w:rsid w:val="00CD1D39"/>
    <w:rsid w:val="00CD1F8B"/>
    <w:rsid w:val="00CD223C"/>
    <w:rsid w:val="00CD32A2"/>
    <w:rsid w:val="00CD332E"/>
    <w:rsid w:val="00CD381E"/>
    <w:rsid w:val="00CD3AA8"/>
    <w:rsid w:val="00CD3BDC"/>
    <w:rsid w:val="00CD3C64"/>
    <w:rsid w:val="00CD3D43"/>
    <w:rsid w:val="00CD3E49"/>
    <w:rsid w:val="00CD4585"/>
    <w:rsid w:val="00CD487D"/>
    <w:rsid w:val="00CD4AE5"/>
    <w:rsid w:val="00CD4E09"/>
    <w:rsid w:val="00CD50B1"/>
    <w:rsid w:val="00CD518F"/>
    <w:rsid w:val="00CD54BA"/>
    <w:rsid w:val="00CD5607"/>
    <w:rsid w:val="00CD598D"/>
    <w:rsid w:val="00CD5DF9"/>
    <w:rsid w:val="00CD5F6E"/>
    <w:rsid w:val="00CD66D0"/>
    <w:rsid w:val="00CD68D9"/>
    <w:rsid w:val="00CD69FC"/>
    <w:rsid w:val="00CD6AA2"/>
    <w:rsid w:val="00CD6E4D"/>
    <w:rsid w:val="00CD7420"/>
    <w:rsid w:val="00CD743F"/>
    <w:rsid w:val="00CD76CB"/>
    <w:rsid w:val="00CD7B6E"/>
    <w:rsid w:val="00CD7D2E"/>
    <w:rsid w:val="00CE0210"/>
    <w:rsid w:val="00CE0598"/>
    <w:rsid w:val="00CE076A"/>
    <w:rsid w:val="00CE095F"/>
    <w:rsid w:val="00CE0A2B"/>
    <w:rsid w:val="00CE103B"/>
    <w:rsid w:val="00CE191E"/>
    <w:rsid w:val="00CE1A78"/>
    <w:rsid w:val="00CE2927"/>
    <w:rsid w:val="00CE2CDD"/>
    <w:rsid w:val="00CE3224"/>
    <w:rsid w:val="00CE349A"/>
    <w:rsid w:val="00CE3523"/>
    <w:rsid w:val="00CE3731"/>
    <w:rsid w:val="00CE3BD6"/>
    <w:rsid w:val="00CE3F8A"/>
    <w:rsid w:val="00CE428B"/>
    <w:rsid w:val="00CE49BB"/>
    <w:rsid w:val="00CE519A"/>
    <w:rsid w:val="00CE53E8"/>
    <w:rsid w:val="00CE5E63"/>
    <w:rsid w:val="00CE632C"/>
    <w:rsid w:val="00CE6381"/>
    <w:rsid w:val="00CE645D"/>
    <w:rsid w:val="00CE6691"/>
    <w:rsid w:val="00CE6CBF"/>
    <w:rsid w:val="00CE75F5"/>
    <w:rsid w:val="00CE762A"/>
    <w:rsid w:val="00CE7CB5"/>
    <w:rsid w:val="00CF00DA"/>
    <w:rsid w:val="00CF06B0"/>
    <w:rsid w:val="00CF0716"/>
    <w:rsid w:val="00CF0776"/>
    <w:rsid w:val="00CF0938"/>
    <w:rsid w:val="00CF0B1B"/>
    <w:rsid w:val="00CF1A61"/>
    <w:rsid w:val="00CF1FC9"/>
    <w:rsid w:val="00CF2002"/>
    <w:rsid w:val="00CF213A"/>
    <w:rsid w:val="00CF2937"/>
    <w:rsid w:val="00CF34C6"/>
    <w:rsid w:val="00CF3DDC"/>
    <w:rsid w:val="00CF3DF2"/>
    <w:rsid w:val="00CF3EB4"/>
    <w:rsid w:val="00CF6040"/>
    <w:rsid w:val="00CF623B"/>
    <w:rsid w:val="00CF64CA"/>
    <w:rsid w:val="00CF66C7"/>
    <w:rsid w:val="00CF6A89"/>
    <w:rsid w:val="00CF6F88"/>
    <w:rsid w:val="00CF6FF9"/>
    <w:rsid w:val="00CF75B4"/>
    <w:rsid w:val="00CF7CE4"/>
    <w:rsid w:val="00D00155"/>
    <w:rsid w:val="00D002F7"/>
    <w:rsid w:val="00D00B89"/>
    <w:rsid w:val="00D00DCD"/>
    <w:rsid w:val="00D00E03"/>
    <w:rsid w:val="00D00FAB"/>
    <w:rsid w:val="00D02074"/>
    <w:rsid w:val="00D02122"/>
    <w:rsid w:val="00D0270E"/>
    <w:rsid w:val="00D02718"/>
    <w:rsid w:val="00D03455"/>
    <w:rsid w:val="00D03497"/>
    <w:rsid w:val="00D03725"/>
    <w:rsid w:val="00D0378D"/>
    <w:rsid w:val="00D039C9"/>
    <w:rsid w:val="00D04650"/>
    <w:rsid w:val="00D05372"/>
    <w:rsid w:val="00D05BEA"/>
    <w:rsid w:val="00D06136"/>
    <w:rsid w:val="00D07008"/>
    <w:rsid w:val="00D071F8"/>
    <w:rsid w:val="00D0721F"/>
    <w:rsid w:val="00D07648"/>
    <w:rsid w:val="00D1073A"/>
    <w:rsid w:val="00D10AB5"/>
    <w:rsid w:val="00D11007"/>
    <w:rsid w:val="00D11020"/>
    <w:rsid w:val="00D11163"/>
    <w:rsid w:val="00D1159E"/>
    <w:rsid w:val="00D116E0"/>
    <w:rsid w:val="00D11CCF"/>
    <w:rsid w:val="00D11E51"/>
    <w:rsid w:val="00D12280"/>
    <w:rsid w:val="00D12B5A"/>
    <w:rsid w:val="00D13361"/>
    <w:rsid w:val="00D13B8E"/>
    <w:rsid w:val="00D13C51"/>
    <w:rsid w:val="00D14359"/>
    <w:rsid w:val="00D14AE3"/>
    <w:rsid w:val="00D15138"/>
    <w:rsid w:val="00D154D3"/>
    <w:rsid w:val="00D155A8"/>
    <w:rsid w:val="00D15C18"/>
    <w:rsid w:val="00D1614F"/>
    <w:rsid w:val="00D16892"/>
    <w:rsid w:val="00D17276"/>
    <w:rsid w:val="00D173DE"/>
    <w:rsid w:val="00D17F9F"/>
    <w:rsid w:val="00D200A6"/>
    <w:rsid w:val="00D20212"/>
    <w:rsid w:val="00D203A6"/>
    <w:rsid w:val="00D20686"/>
    <w:rsid w:val="00D20B75"/>
    <w:rsid w:val="00D20C18"/>
    <w:rsid w:val="00D2108E"/>
    <w:rsid w:val="00D21247"/>
    <w:rsid w:val="00D220BF"/>
    <w:rsid w:val="00D22274"/>
    <w:rsid w:val="00D224BA"/>
    <w:rsid w:val="00D227CF"/>
    <w:rsid w:val="00D22988"/>
    <w:rsid w:val="00D238B8"/>
    <w:rsid w:val="00D248E8"/>
    <w:rsid w:val="00D24958"/>
    <w:rsid w:val="00D266B1"/>
    <w:rsid w:val="00D26A69"/>
    <w:rsid w:val="00D26D09"/>
    <w:rsid w:val="00D26E7F"/>
    <w:rsid w:val="00D26FF9"/>
    <w:rsid w:val="00D27104"/>
    <w:rsid w:val="00D27363"/>
    <w:rsid w:val="00D273C0"/>
    <w:rsid w:val="00D27AA7"/>
    <w:rsid w:val="00D27B57"/>
    <w:rsid w:val="00D27EB2"/>
    <w:rsid w:val="00D30DD4"/>
    <w:rsid w:val="00D31299"/>
    <w:rsid w:val="00D31E74"/>
    <w:rsid w:val="00D31F5C"/>
    <w:rsid w:val="00D32553"/>
    <w:rsid w:val="00D32710"/>
    <w:rsid w:val="00D32966"/>
    <w:rsid w:val="00D32EA1"/>
    <w:rsid w:val="00D334CE"/>
    <w:rsid w:val="00D33869"/>
    <w:rsid w:val="00D33A57"/>
    <w:rsid w:val="00D33DA3"/>
    <w:rsid w:val="00D347BE"/>
    <w:rsid w:val="00D34986"/>
    <w:rsid w:val="00D34C59"/>
    <w:rsid w:val="00D353AD"/>
    <w:rsid w:val="00D35D73"/>
    <w:rsid w:val="00D36261"/>
    <w:rsid w:val="00D3651D"/>
    <w:rsid w:val="00D37644"/>
    <w:rsid w:val="00D37945"/>
    <w:rsid w:val="00D4073F"/>
    <w:rsid w:val="00D4094B"/>
    <w:rsid w:val="00D41E78"/>
    <w:rsid w:val="00D41F5B"/>
    <w:rsid w:val="00D41F85"/>
    <w:rsid w:val="00D4206E"/>
    <w:rsid w:val="00D42DFB"/>
    <w:rsid w:val="00D432F9"/>
    <w:rsid w:val="00D43A71"/>
    <w:rsid w:val="00D43FF2"/>
    <w:rsid w:val="00D440F2"/>
    <w:rsid w:val="00D4468D"/>
    <w:rsid w:val="00D447A1"/>
    <w:rsid w:val="00D44CF5"/>
    <w:rsid w:val="00D44DB3"/>
    <w:rsid w:val="00D44EF7"/>
    <w:rsid w:val="00D454C8"/>
    <w:rsid w:val="00D459BE"/>
    <w:rsid w:val="00D45AF1"/>
    <w:rsid w:val="00D4622B"/>
    <w:rsid w:val="00D4649A"/>
    <w:rsid w:val="00D46671"/>
    <w:rsid w:val="00D46C77"/>
    <w:rsid w:val="00D47BC5"/>
    <w:rsid w:val="00D47E7C"/>
    <w:rsid w:val="00D47FC1"/>
    <w:rsid w:val="00D5033D"/>
    <w:rsid w:val="00D505BC"/>
    <w:rsid w:val="00D50887"/>
    <w:rsid w:val="00D5099F"/>
    <w:rsid w:val="00D50CB5"/>
    <w:rsid w:val="00D50D59"/>
    <w:rsid w:val="00D511D2"/>
    <w:rsid w:val="00D512E3"/>
    <w:rsid w:val="00D517FA"/>
    <w:rsid w:val="00D518E8"/>
    <w:rsid w:val="00D5259E"/>
    <w:rsid w:val="00D525E1"/>
    <w:rsid w:val="00D52C56"/>
    <w:rsid w:val="00D53069"/>
    <w:rsid w:val="00D53200"/>
    <w:rsid w:val="00D536BF"/>
    <w:rsid w:val="00D53B72"/>
    <w:rsid w:val="00D53E87"/>
    <w:rsid w:val="00D53E97"/>
    <w:rsid w:val="00D5406D"/>
    <w:rsid w:val="00D542EC"/>
    <w:rsid w:val="00D5469B"/>
    <w:rsid w:val="00D54A0A"/>
    <w:rsid w:val="00D54AE2"/>
    <w:rsid w:val="00D54C53"/>
    <w:rsid w:val="00D54D3D"/>
    <w:rsid w:val="00D5591B"/>
    <w:rsid w:val="00D55B63"/>
    <w:rsid w:val="00D55C2B"/>
    <w:rsid w:val="00D56199"/>
    <w:rsid w:val="00D569FC"/>
    <w:rsid w:val="00D575B4"/>
    <w:rsid w:val="00D57D6F"/>
    <w:rsid w:val="00D57DC4"/>
    <w:rsid w:val="00D57E8D"/>
    <w:rsid w:val="00D60351"/>
    <w:rsid w:val="00D607BB"/>
    <w:rsid w:val="00D6095C"/>
    <w:rsid w:val="00D616D2"/>
    <w:rsid w:val="00D62185"/>
    <w:rsid w:val="00D622F3"/>
    <w:rsid w:val="00D62504"/>
    <w:rsid w:val="00D63464"/>
    <w:rsid w:val="00D63D74"/>
    <w:rsid w:val="00D63DBC"/>
    <w:rsid w:val="00D648B8"/>
    <w:rsid w:val="00D649E4"/>
    <w:rsid w:val="00D64BD1"/>
    <w:rsid w:val="00D657B5"/>
    <w:rsid w:val="00D658B6"/>
    <w:rsid w:val="00D667F6"/>
    <w:rsid w:val="00D66D31"/>
    <w:rsid w:val="00D66D95"/>
    <w:rsid w:val="00D70B61"/>
    <w:rsid w:val="00D70BBC"/>
    <w:rsid w:val="00D70C4A"/>
    <w:rsid w:val="00D70C50"/>
    <w:rsid w:val="00D7118B"/>
    <w:rsid w:val="00D71201"/>
    <w:rsid w:val="00D7189F"/>
    <w:rsid w:val="00D71D2B"/>
    <w:rsid w:val="00D72094"/>
    <w:rsid w:val="00D730D2"/>
    <w:rsid w:val="00D7314C"/>
    <w:rsid w:val="00D73199"/>
    <w:rsid w:val="00D732A6"/>
    <w:rsid w:val="00D7391F"/>
    <w:rsid w:val="00D739D3"/>
    <w:rsid w:val="00D73DB3"/>
    <w:rsid w:val="00D74040"/>
    <w:rsid w:val="00D741D5"/>
    <w:rsid w:val="00D74DB2"/>
    <w:rsid w:val="00D74DCA"/>
    <w:rsid w:val="00D7522B"/>
    <w:rsid w:val="00D757FA"/>
    <w:rsid w:val="00D75C5B"/>
    <w:rsid w:val="00D75D0C"/>
    <w:rsid w:val="00D7637B"/>
    <w:rsid w:val="00D7638C"/>
    <w:rsid w:val="00D769BE"/>
    <w:rsid w:val="00D779B6"/>
    <w:rsid w:val="00D77ADB"/>
    <w:rsid w:val="00D77ADF"/>
    <w:rsid w:val="00D77EED"/>
    <w:rsid w:val="00D77FB6"/>
    <w:rsid w:val="00D80847"/>
    <w:rsid w:val="00D809D5"/>
    <w:rsid w:val="00D80BC7"/>
    <w:rsid w:val="00D80BFC"/>
    <w:rsid w:val="00D80D66"/>
    <w:rsid w:val="00D81738"/>
    <w:rsid w:val="00D81782"/>
    <w:rsid w:val="00D81F89"/>
    <w:rsid w:val="00D8222F"/>
    <w:rsid w:val="00D82E4C"/>
    <w:rsid w:val="00D83742"/>
    <w:rsid w:val="00D841C0"/>
    <w:rsid w:val="00D84C30"/>
    <w:rsid w:val="00D851C4"/>
    <w:rsid w:val="00D85258"/>
    <w:rsid w:val="00D85390"/>
    <w:rsid w:val="00D85B1B"/>
    <w:rsid w:val="00D85B7E"/>
    <w:rsid w:val="00D85C02"/>
    <w:rsid w:val="00D8605E"/>
    <w:rsid w:val="00D86216"/>
    <w:rsid w:val="00D86E92"/>
    <w:rsid w:val="00D8702B"/>
    <w:rsid w:val="00D871ED"/>
    <w:rsid w:val="00D874B3"/>
    <w:rsid w:val="00D87679"/>
    <w:rsid w:val="00D900A0"/>
    <w:rsid w:val="00D90D84"/>
    <w:rsid w:val="00D9200B"/>
    <w:rsid w:val="00D9203D"/>
    <w:rsid w:val="00D9215B"/>
    <w:rsid w:val="00D92787"/>
    <w:rsid w:val="00D929C7"/>
    <w:rsid w:val="00D92B0D"/>
    <w:rsid w:val="00D932E1"/>
    <w:rsid w:val="00D93B71"/>
    <w:rsid w:val="00D93D2A"/>
    <w:rsid w:val="00D93D36"/>
    <w:rsid w:val="00D94547"/>
    <w:rsid w:val="00D948FB"/>
    <w:rsid w:val="00D94DD5"/>
    <w:rsid w:val="00D95CF1"/>
    <w:rsid w:val="00D961DA"/>
    <w:rsid w:val="00D963AA"/>
    <w:rsid w:val="00D96A3B"/>
    <w:rsid w:val="00D96BAE"/>
    <w:rsid w:val="00D97451"/>
    <w:rsid w:val="00D9756B"/>
    <w:rsid w:val="00D978D6"/>
    <w:rsid w:val="00D979F6"/>
    <w:rsid w:val="00DA0AEE"/>
    <w:rsid w:val="00DA0ED9"/>
    <w:rsid w:val="00DA10F3"/>
    <w:rsid w:val="00DA148D"/>
    <w:rsid w:val="00DA1EC5"/>
    <w:rsid w:val="00DA20A0"/>
    <w:rsid w:val="00DA2120"/>
    <w:rsid w:val="00DA2F73"/>
    <w:rsid w:val="00DA3AA0"/>
    <w:rsid w:val="00DA3E15"/>
    <w:rsid w:val="00DA3E89"/>
    <w:rsid w:val="00DA3FCE"/>
    <w:rsid w:val="00DA466A"/>
    <w:rsid w:val="00DA48F7"/>
    <w:rsid w:val="00DA49C8"/>
    <w:rsid w:val="00DA4BAA"/>
    <w:rsid w:val="00DA4BAE"/>
    <w:rsid w:val="00DA4E43"/>
    <w:rsid w:val="00DA4FC9"/>
    <w:rsid w:val="00DA4FEB"/>
    <w:rsid w:val="00DA5066"/>
    <w:rsid w:val="00DA5769"/>
    <w:rsid w:val="00DA6035"/>
    <w:rsid w:val="00DA6BC5"/>
    <w:rsid w:val="00DA6C15"/>
    <w:rsid w:val="00DA6F8D"/>
    <w:rsid w:val="00DA743F"/>
    <w:rsid w:val="00DA7458"/>
    <w:rsid w:val="00DA7FD0"/>
    <w:rsid w:val="00DB01A3"/>
    <w:rsid w:val="00DB0428"/>
    <w:rsid w:val="00DB04AF"/>
    <w:rsid w:val="00DB06AC"/>
    <w:rsid w:val="00DB0973"/>
    <w:rsid w:val="00DB0B3B"/>
    <w:rsid w:val="00DB12D6"/>
    <w:rsid w:val="00DB1F7E"/>
    <w:rsid w:val="00DB1FB9"/>
    <w:rsid w:val="00DB205C"/>
    <w:rsid w:val="00DB232A"/>
    <w:rsid w:val="00DB27CD"/>
    <w:rsid w:val="00DB28E7"/>
    <w:rsid w:val="00DB2D1A"/>
    <w:rsid w:val="00DB3403"/>
    <w:rsid w:val="00DB34A4"/>
    <w:rsid w:val="00DB36D6"/>
    <w:rsid w:val="00DB46F0"/>
    <w:rsid w:val="00DB4884"/>
    <w:rsid w:val="00DB50DA"/>
    <w:rsid w:val="00DB5483"/>
    <w:rsid w:val="00DB55E2"/>
    <w:rsid w:val="00DB58C0"/>
    <w:rsid w:val="00DB58EE"/>
    <w:rsid w:val="00DB628B"/>
    <w:rsid w:val="00DB6878"/>
    <w:rsid w:val="00DB6914"/>
    <w:rsid w:val="00DB6D2B"/>
    <w:rsid w:val="00DB73A6"/>
    <w:rsid w:val="00DB7441"/>
    <w:rsid w:val="00DB7C45"/>
    <w:rsid w:val="00DB7CE2"/>
    <w:rsid w:val="00DC01D9"/>
    <w:rsid w:val="00DC0901"/>
    <w:rsid w:val="00DC0FC6"/>
    <w:rsid w:val="00DC1285"/>
    <w:rsid w:val="00DC14AC"/>
    <w:rsid w:val="00DC167B"/>
    <w:rsid w:val="00DC1D35"/>
    <w:rsid w:val="00DC1E1A"/>
    <w:rsid w:val="00DC2211"/>
    <w:rsid w:val="00DC2A62"/>
    <w:rsid w:val="00DC2D45"/>
    <w:rsid w:val="00DC2FEA"/>
    <w:rsid w:val="00DC3E31"/>
    <w:rsid w:val="00DC4308"/>
    <w:rsid w:val="00DC4E66"/>
    <w:rsid w:val="00DC5360"/>
    <w:rsid w:val="00DC5F21"/>
    <w:rsid w:val="00DC609F"/>
    <w:rsid w:val="00DC64E8"/>
    <w:rsid w:val="00DC6E40"/>
    <w:rsid w:val="00DC6E6B"/>
    <w:rsid w:val="00DC6F69"/>
    <w:rsid w:val="00DC70B2"/>
    <w:rsid w:val="00DC7438"/>
    <w:rsid w:val="00DC77ED"/>
    <w:rsid w:val="00DC79EA"/>
    <w:rsid w:val="00DD07C8"/>
    <w:rsid w:val="00DD129D"/>
    <w:rsid w:val="00DD1301"/>
    <w:rsid w:val="00DD1CB8"/>
    <w:rsid w:val="00DD229B"/>
    <w:rsid w:val="00DD23CF"/>
    <w:rsid w:val="00DD288D"/>
    <w:rsid w:val="00DD316A"/>
    <w:rsid w:val="00DD31D1"/>
    <w:rsid w:val="00DD35F0"/>
    <w:rsid w:val="00DD3C40"/>
    <w:rsid w:val="00DD3D81"/>
    <w:rsid w:val="00DD448F"/>
    <w:rsid w:val="00DD4723"/>
    <w:rsid w:val="00DD488B"/>
    <w:rsid w:val="00DD4D68"/>
    <w:rsid w:val="00DD5049"/>
    <w:rsid w:val="00DD513A"/>
    <w:rsid w:val="00DD5217"/>
    <w:rsid w:val="00DD52E0"/>
    <w:rsid w:val="00DD55FA"/>
    <w:rsid w:val="00DD591F"/>
    <w:rsid w:val="00DD5DB1"/>
    <w:rsid w:val="00DD6882"/>
    <w:rsid w:val="00DD6B49"/>
    <w:rsid w:val="00DD6B6E"/>
    <w:rsid w:val="00DD7758"/>
    <w:rsid w:val="00DD79BF"/>
    <w:rsid w:val="00DD79F1"/>
    <w:rsid w:val="00DE1076"/>
    <w:rsid w:val="00DE11E2"/>
    <w:rsid w:val="00DE17D3"/>
    <w:rsid w:val="00DE19D4"/>
    <w:rsid w:val="00DE2143"/>
    <w:rsid w:val="00DE2A87"/>
    <w:rsid w:val="00DE2C04"/>
    <w:rsid w:val="00DE2F62"/>
    <w:rsid w:val="00DE325C"/>
    <w:rsid w:val="00DE35C0"/>
    <w:rsid w:val="00DE3BB9"/>
    <w:rsid w:val="00DE3DD6"/>
    <w:rsid w:val="00DE4461"/>
    <w:rsid w:val="00DE503B"/>
    <w:rsid w:val="00DE57D5"/>
    <w:rsid w:val="00DE5C84"/>
    <w:rsid w:val="00DE67D7"/>
    <w:rsid w:val="00DE6C46"/>
    <w:rsid w:val="00DE6E8E"/>
    <w:rsid w:val="00DE6ECD"/>
    <w:rsid w:val="00DE73F7"/>
    <w:rsid w:val="00DE7419"/>
    <w:rsid w:val="00DE7BDE"/>
    <w:rsid w:val="00DE7FE0"/>
    <w:rsid w:val="00DF1458"/>
    <w:rsid w:val="00DF197A"/>
    <w:rsid w:val="00DF273A"/>
    <w:rsid w:val="00DF28CB"/>
    <w:rsid w:val="00DF293E"/>
    <w:rsid w:val="00DF3566"/>
    <w:rsid w:val="00DF3B6B"/>
    <w:rsid w:val="00DF4104"/>
    <w:rsid w:val="00DF4635"/>
    <w:rsid w:val="00DF4B0E"/>
    <w:rsid w:val="00DF53C9"/>
    <w:rsid w:val="00DF5AAE"/>
    <w:rsid w:val="00DF5CF4"/>
    <w:rsid w:val="00DF66F8"/>
    <w:rsid w:val="00DF6920"/>
    <w:rsid w:val="00DF6B12"/>
    <w:rsid w:val="00DF6E0E"/>
    <w:rsid w:val="00DF714F"/>
    <w:rsid w:val="00DF7179"/>
    <w:rsid w:val="00DF76CC"/>
    <w:rsid w:val="00DF7BD0"/>
    <w:rsid w:val="00DF7E5A"/>
    <w:rsid w:val="00E0085E"/>
    <w:rsid w:val="00E00C0E"/>
    <w:rsid w:val="00E00C19"/>
    <w:rsid w:val="00E01252"/>
    <w:rsid w:val="00E020AD"/>
    <w:rsid w:val="00E02315"/>
    <w:rsid w:val="00E0237E"/>
    <w:rsid w:val="00E030F0"/>
    <w:rsid w:val="00E03272"/>
    <w:rsid w:val="00E0399E"/>
    <w:rsid w:val="00E03C01"/>
    <w:rsid w:val="00E03FD0"/>
    <w:rsid w:val="00E0406D"/>
    <w:rsid w:val="00E040C3"/>
    <w:rsid w:val="00E04314"/>
    <w:rsid w:val="00E047C8"/>
    <w:rsid w:val="00E05416"/>
    <w:rsid w:val="00E05668"/>
    <w:rsid w:val="00E05E53"/>
    <w:rsid w:val="00E0605E"/>
    <w:rsid w:val="00E06222"/>
    <w:rsid w:val="00E06872"/>
    <w:rsid w:val="00E071EB"/>
    <w:rsid w:val="00E07251"/>
    <w:rsid w:val="00E07383"/>
    <w:rsid w:val="00E07596"/>
    <w:rsid w:val="00E078AD"/>
    <w:rsid w:val="00E07A2A"/>
    <w:rsid w:val="00E102F1"/>
    <w:rsid w:val="00E110E0"/>
    <w:rsid w:val="00E116EB"/>
    <w:rsid w:val="00E11B3B"/>
    <w:rsid w:val="00E11BB5"/>
    <w:rsid w:val="00E11DE6"/>
    <w:rsid w:val="00E12BEC"/>
    <w:rsid w:val="00E134F0"/>
    <w:rsid w:val="00E13BAD"/>
    <w:rsid w:val="00E13EA2"/>
    <w:rsid w:val="00E148D6"/>
    <w:rsid w:val="00E14B32"/>
    <w:rsid w:val="00E14E20"/>
    <w:rsid w:val="00E151B2"/>
    <w:rsid w:val="00E1582F"/>
    <w:rsid w:val="00E159BC"/>
    <w:rsid w:val="00E15DA3"/>
    <w:rsid w:val="00E15EFA"/>
    <w:rsid w:val="00E16D3B"/>
    <w:rsid w:val="00E16D43"/>
    <w:rsid w:val="00E16FF6"/>
    <w:rsid w:val="00E170BC"/>
    <w:rsid w:val="00E17198"/>
    <w:rsid w:val="00E171F4"/>
    <w:rsid w:val="00E17301"/>
    <w:rsid w:val="00E1731F"/>
    <w:rsid w:val="00E175A2"/>
    <w:rsid w:val="00E17750"/>
    <w:rsid w:val="00E17CA0"/>
    <w:rsid w:val="00E17FB3"/>
    <w:rsid w:val="00E203DF"/>
    <w:rsid w:val="00E2045E"/>
    <w:rsid w:val="00E20AA6"/>
    <w:rsid w:val="00E2138C"/>
    <w:rsid w:val="00E21494"/>
    <w:rsid w:val="00E21CDF"/>
    <w:rsid w:val="00E2216F"/>
    <w:rsid w:val="00E22BA8"/>
    <w:rsid w:val="00E23263"/>
    <w:rsid w:val="00E23919"/>
    <w:rsid w:val="00E23E31"/>
    <w:rsid w:val="00E240F9"/>
    <w:rsid w:val="00E25879"/>
    <w:rsid w:val="00E2587B"/>
    <w:rsid w:val="00E261CF"/>
    <w:rsid w:val="00E26C9C"/>
    <w:rsid w:val="00E26D56"/>
    <w:rsid w:val="00E272C9"/>
    <w:rsid w:val="00E27626"/>
    <w:rsid w:val="00E276CC"/>
    <w:rsid w:val="00E27763"/>
    <w:rsid w:val="00E27ECB"/>
    <w:rsid w:val="00E27EDF"/>
    <w:rsid w:val="00E3024C"/>
    <w:rsid w:val="00E30271"/>
    <w:rsid w:val="00E302EB"/>
    <w:rsid w:val="00E30435"/>
    <w:rsid w:val="00E308D1"/>
    <w:rsid w:val="00E30AC6"/>
    <w:rsid w:val="00E31002"/>
    <w:rsid w:val="00E311AC"/>
    <w:rsid w:val="00E3247E"/>
    <w:rsid w:val="00E32984"/>
    <w:rsid w:val="00E329F5"/>
    <w:rsid w:val="00E32E27"/>
    <w:rsid w:val="00E332F3"/>
    <w:rsid w:val="00E33C5B"/>
    <w:rsid w:val="00E33F05"/>
    <w:rsid w:val="00E33F14"/>
    <w:rsid w:val="00E34786"/>
    <w:rsid w:val="00E34B35"/>
    <w:rsid w:val="00E34E14"/>
    <w:rsid w:val="00E34E36"/>
    <w:rsid w:val="00E35234"/>
    <w:rsid w:val="00E352BA"/>
    <w:rsid w:val="00E352D9"/>
    <w:rsid w:val="00E3557A"/>
    <w:rsid w:val="00E35A24"/>
    <w:rsid w:val="00E3641C"/>
    <w:rsid w:val="00E3688A"/>
    <w:rsid w:val="00E36AD4"/>
    <w:rsid w:val="00E372CC"/>
    <w:rsid w:val="00E37572"/>
    <w:rsid w:val="00E37F5E"/>
    <w:rsid w:val="00E403B4"/>
    <w:rsid w:val="00E404B3"/>
    <w:rsid w:val="00E40564"/>
    <w:rsid w:val="00E4074F"/>
    <w:rsid w:val="00E408F9"/>
    <w:rsid w:val="00E4130E"/>
    <w:rsid w:val="00E41987"/>
    <w:rsid w:val="00E422ED"/>
    <w:rsid w:val="00E42DB9"/>
    <w:rsid w:val="00E436BD"/>
    <w:rsid w:val="00E4370D"/>
    <w:rsid w:val="00E437E9"/>
    <w:rsid w:val="00E43AF0"/>
    <w:rsid w:val="00E43E27"/>
    <w:rsid w:val="00E43F12"/>
    <w:rsid w:val="00E45207"/>
    <w:rsid w:val="00E45836"/>
    <w:rsid w:val="00E4637B"/>
    <w:rsid w:val="00E46AA5"/>
    <w:rsid w:val="00E46D60"/>
    <w:rsid w:val="00E4725C"/>
    <w:rsid w:val="00E47434"/>
    <w:rsid w:val="00E47F55"/>
    <w:rsid w:val="00E50971"/>
    <w:rsid w:val="00E50F15"/>
    <w:rsid w:val="00E5126E"/>
    <w:rsid w:val="00E512D5"/>
    <w:rsid w:val="00E5142F"/>
    <w:rsid w:val="00E51DCF"/>
    <w:rsid w:val="00E51E82"/>
    <w:rsid w:val="00E5276C"/>
    <w:rsid w:val="00E53335"/>
    <w:rsid w:val="00E537E5"/>
    <w:rsid w:val="00E53E45"/>
    <w:rsid w:val="00E54080"/>
    <w:rsid w:val="00E54BEA"/>
    <w:rsid w:val="00E55098"/>
    <w:rsid w:val="00E5516C"/>
    <w:rsid w:val="00E55E25"/>
    <w:rsid w:val="00E56748"/>
    <w:rsid w:val="00E568C7"/>
    <w:rsid w:val="00E56919"/>
    <w:rsid w:val="00E56D45"/>
    <w:rsid w:val="00E57C6C"/>
    <w:rsid w:val="00E60149"/>
    <w:rsid w:val="00E605D7"/>
    <w:rsid w:val="00E61D65"/>
    <w:rsid w:val="00E620E5"/>
    <w:rsid w:val="00E62C65"/>
    <w:rsid w:val="00E62D0B"/>
    <w:rsid w:val="00E6345E"/>
    <w:rsid w:val="00E635E7"/>
    <w:rsid w:val="00E63623"/>
    <w:rsid w:val="00E63DE1"/>
    <w:rsid w:val="00E63FD6"/>
    <w:rsid w:val="00E6401F"/>
    <w:rsid w:val="00E64316"/>
    <w:rsid w:val="00E64597"/>
    <w:rsid w:val="00E64757"/>
    <w:rsid w:val="00E6475D"/>
    <w:rsid w:val="00E649C4"/>
    <w:rsid w:val="00E64ADE"/>
    <w:rsid w:val="00E6503E"/>
    <w:rsid w:val="00E6556D"/>
    <w:rsid w:val="00E65675"/>
    <w:rsid w:val="00E65D1A"/>
    <w:rsid w:val="00E65DE1"/>
    <w:rsid w:val="00E66165"/>
    <w:rsid w:val="00E668C9"/>
    <w:rsid w:val="00E66BBA"/>
    <w:rsid w:val="00E66E23"/>
    <w:rsid w:val="00E6766C"/>
    <w:rsid w:val="00E67C81"/>
    <w:rsid w:val="00E67DD3"/>
    <w:rsid w:val="00E70154"/>
    <w:rsid w:val="00E70A51"/>
    <w:rsid w:val="00E715FC"/>
    <w:rsid w:val="00E719E4"/>
    <w:rsid w:val="00E71E77"/>
    <w:rsid w:val="00E7316C"/>
    <w:rsid w:val="00E73A4D"/>
    <w:rsid w:val="00E73B04"/>
    <w:rsid w:val="00E744A3"/>
    <w:rsid w:val="00E74643"/>
    <w:rsid w:val="00E749D5"/>
    <w:rsid w:val="00E74E57"/>
    <w:rsid w:val="00E7558C"/>
    <w:rsid w:val="00E755A8"/>
    <w:rsid w:val="00E7571E"/>
    <w:rsid w:val="00E76173"/>
    <w:rsid w:val="00E76301"/>
    <w:rsid w:val="00E768F5"/>
    <w:rsid w:val="00E76A28"/>
    <w:rsid w:val="00E76BBF"/>
    <w:rsid w:val="00E76D4A"/>
    <w:rsid w:val="00E77099"/>
    <w:rsid w:val="00E804EB"/>
    <w:rsid w:val="00E81157"/>
    <w:rsid w:val="00E812DF"/>
    <w:rsid w:val="00E813AD"/>
    <w:rsid w:val="00E8178A"/>
    <w:rsid w:val="00E8183A"/>
    <w:rsid w:val="00E81F57"/>
    <w:rsid w:val="00E82256"/>
    <w:rsid w:val="00E827C9"/>
    <w:rsid w:val="00E83281"/>
    <w:rsid w:val="00E83DD9"/>
    <w:rsid w:val="00E847A5"/>
    <w:rsid w:val="00E84A51"/>
    <w:rsid w:val="00E851BF"/>
    <w:rsid w:val="00E86515"/>
    <w:rsid w:val="00E8669F"/>
    <w:rsid w:val="00E869B4"/>
    <w:rsid w:val="00E86A4B"/>
    <w:rsid w:val="00E86B7F"/>
    <w:rsid w:val="00E86E92"/>
    <w:rsid w:val="00E86FFA"/>
    <w:rsid w:val="00E87180"/>
    <w:rsid w:val="00E873A2"/>
    <w:rsid w:val="00E87F53"/>
    <w:rsid w:val="00E903C0"/>
    <w:rsid w:val="00E904DC"/>
    <w:rsid w:val="00E90743"/>
    <w:rsid w:val="00E9097B"/>
    <w:rsid w:val="00E90E83"/>
    <w:rsid w:val="00E90F8A"/>
    <w:rsid w:val="00E9135B"/>
    <w:rsid w:val="00E91A46"/>
    <w:rsid w:val="00E91C47"/>
    <w:rsid w:val="00E920A9"/>
    <w:rsid w:val="00E92766"/>
    <w:rsid w:val="00E92BED"/>
    <w:rsid w:val="00E936EB"/>
    <w:rsid w:val="00E93706"/>
    <w:rsid w:val="00E93769"/>
    <w:rsid w:val="00E93EEA"/>
    <w:rsid w:val="00E941BC"/>
    <w:rsid w:val="00E94872"/>
    <w:rsid w:val="00E94952"/>
    <w:rsid w:val="00E94AEC"/>
    <w:rsid w:val="00E950AA"/>
    <w:rsid w:val="00E958A3"/>
    <w:rsid w:val="00E96110"/>
    <w:rsid w:val="00E963BE"/>
    <w:rsid w:val="00E96D9A"/>
    <w:rsid w:val="00E96EA8"/>
    <w:rsid w:val="00E97C1C"/>
    <w:rsid w:val="00E97DC0"/>
    <w:rsid w:val="00E97E9F"/>
    <w:rsid w:val="00EA0DED"/>
    <w:rsid w:val="00EA18B6"/>
    <w:rsid w:val="00EA1BA0"/>
    <w:rsid w:val="00EA24D3"/>
    <w:rsid w:val="00EA2651"/>
    <w:rsid w:val="00EA2FCA"/>
    <w:rsid w:val="00EA31B8"/>
    <w:rsid w:val="00EA3714"/>
    <w:rsid w:val="00EA39AD"/>
    <w:rsid w:val="00EA3E77"/>
    <w:rsid w:val="00EA415D"/>
    <w:rsid w:val="00EA4533"/>
    <w:rsid w:val="00EA4C87"/>
    <w:rsid w:val="00EA4D56"/>
    <w:rsid w:val="00EA533F"/>
    <w:rsid w:val="00EA5A91"/>
    <w:rsid w:val="00EA5BD5"/>
    <w:rsid w:val="00EA5FDB"/>
    <w:rsid w:val="00EA6ADA"/>
    <w:rsid w:val="00EA73C6"/>
    <w:rsid w:val="00EA7456"/>
    <w:rsid w:val="00EA745A"/>
    <w:rsid w:val="00EA7541"/>
    <w:rsid w:val="00EA7D18"/>
    <w:rsid w:val="00EB003C"/>
    <w:rsid w:val="00EB01CF"/>
    <w:rsid w:val="00EB0B4A"/>
    <w:rsid w:val="00EB0EF9"/>
    <w:rsid w:val="00EB15BF"/>
    <w:rsid w:val="00EB1ACB"/>
    <w:rsid w:val="00EB1B73"/>
    <w:rsid w:val="00EB1C37"/>
    <w:rsid w:val="00EB249A"/>
    <w:rsid w:val="00EB2614"/>
    <w:rsid w:val="00EB2A36"/>
    <w:rsid w:val="00EB2E49"/>
    <w:rsid w:val="00EB2E6B"/>
    <w:rsid w:val="00EB3238"/>
    <w:rsid w:val="00EB361B"/>
    <w:rsid w:val="00EB3EB4"/>
    <w:rsid w:val="00EB424E"/>
    <w:rsid w:val="00EB46C2"/>
    <w:rsid w:val="00EB5CF0"/>
    <w:rsid w:val="00EB6F97"/>
    <w:rsid w:val="00EB7467"/>
    <w:rsid w:val="00EC0051"/>
    <w:rsid w:val="00EC020C"/>
    <w:rsid w:val="00EC070B"/>
    <w:rsid w:val="00EC08ED"/>
    <w:rsid w:val="00EC0C2A"/>
    <w:rsid w:val="00EC0FAD"/>
    <w:rsid w:val="00EC13A8"/>
    <w:rsid w:val="00EC13DC"/>
    <w:rsid w:val="00EC16C9"/>
    <w:rsid w:val="00EC19F7"/>
    <w:rsid w:val="00EC1A86"/>
    <w:rsid w:val="00EC1D43"/>
    <w:rsid w:val="00EC1E6E"/>
    <w:rsid w:val="00EC20FD"/>
    <w:rsid w:val="00EC2384"/>
    <w:rsid w:val="00EC2548"/>
    <w:rsid w:val="00EC2654"/>
    <w:rsid w:val="00EC2F91"/>
    <w:rsid w:val="00EC33F8"/>
    <w:rsid w:val="00EC398D"/>
    <w:rsid w:val="00EC3A7E"/>
    <w:rsid w:val="00EC3D0D"/>
    <w:rsid w:val="00EC3D96"/>
    <w:rsid w:val="00EC3F13"/>
    <w:rsid w:val="00EC41DC"/>
    <w:rsid w:val="00EC41EA"/>
    <w:rsid w:val="00EC4813"/>
    <w:rsid w:val="00EC4C22"/>
    <w:rsid w:val="00EC4CAE"/>
    <w:rsid w:val="00EC4D85"/>
    <w:rsid w:val="00EC5035"/>
    <w:rsid w:val="00EC5465"/>
    <w:rsid w:val="00EC5521"/>
    <w:rsid w:val="00EC559E"/>
    <w:rsid w:val="00EC561E"/>
    <w:rsid w:val="00EC57F6"/>
    <w:rsid w:val="00EC6022"/>
    <w:rsid w:val="00EC6869"/>
    <w:rsid w:val="00EC7CA4"/>
    <w:rsid w:val="00EC7E42"/>
    <w:rsid w:val="00ED0357"/>
    <w:rsid w:val="00ED0397"/>
    <w:rsid w:val="00ED076C"/>
    <w:rsid w:val="00ED0C4C"/>
    <w:rsid w:val="00ED143D"/>
    <w:rsid w:val="00ED152F"/>
    <w:rsid w:val="00ED2814"/>
    <w:rsid w:val="00ED2B12"/>
    <w:rsid w:val="00ED2B4D"/>
    <w:rsid w:val="00ED2D2F"/>
    <w:rsid w:val="00ED33C4"/>
    <w:rsid w:val="00ED43D7"/>
    <w:rsid w:val="00ED448F"/>
    <w:rsid w:val="00ED4D36"/>
    <w:rsid w:val="00ED53A9"/>
    <w:rsid w:val="00ED6912"/>
    <w:rsid w:val="00ED6B39"/>
    <w:rsid w:val="00ED6C02"/>
    <w:rsid w:val="00ED72FC"/>
    <w:rsid w:val="00ED7A1B"/>
    <w:rsid w:val="00ED7D54"/>
    <w:rsid w:val="00EE0B68"/>
    <w:rsid w:val="00EE0E40"/>
    <w:rsid w:val="00EE1AB8"/>
    <w:rsid w:val="00EE2BC3"/>
    <w:rsid w:val="00EE30F4"/>
    <w:rsid w:val="00EE3517"/>
    <w:rsid w:val="00EE35DA"/>
    <w:rsid w:val="00EE3695"/>
    <w:rsid w:val="00EE36D1"/>
    <w:rsid w:val="00EE44D0"/>
    <w:rsid w:val="00EE4CDA"/>
    <w:rsid w:val="00EE552B"/>
    <w:rsid w:val="00EE58C7"/>
    <w:rsid w:val="00EE62FC"/>
    <w:rsid w:val="00EE6654"/>
    <w:rsid w:val="00EE6A68"/>
    <w:rsid w:val="00EE6A98"/>
    <w:rsid w:val="00EE6BCC"/>
    <w:rsid w:val="00EE6BEB"/>
    <w:rsid w:val="00EE75D2"/>
    <w:rsid w:val="00EE787C"/>
    <w:rsid w:val="00EE78B8"/>
    <w:rsid w:val="00EE78F6"/>
    <w:rsid w:val="00EE7C24"/>
    <w:rsid w:val="00EE7D99"/>
    <w:rsid w:val="00EE7E1B"/>
    <w:rsid w:val="00EF0101"/>
    <w:rsid w:val="00EF0201"/>
    <w:rsid w:val="00EF0A92"/>
    <w:rsid w:val="00EF19A6"/>
    <w:rsid w:val="00EF1A96"/>
    <w:rsid w:val="00EF1C8F"/>
    <w:rsid w:val="00EF1D2D"/>
    <w:rsid w:val="00EF1EA6"/>
    <w:rsid w:val="00EF2317"/>
    <w:rsid w:val="00EF25FF"/>
    <w:rsid w:val="00EF3B51"/>
    <w:rsid w:val="00EF42BF"/>
    <w:rsid w:val="00EF475A"/>
    <w:rsid w:val="00EF4A73"/>
    <w:rsid w:val="00EF4DE2"/>
    <w:rsid w:val="00EF51DD"/>
    <w:rsid w:val="00EF549A"/>
    <w:rsid w:val="00EF54C3"/>
    <w:rsid w:val="00EF5885"/>
    <w:rsid w:val="00EF5B48"/>
    <w:rsid w:val="00EF5ED8"/>
    <w:rsid w:val="00EF61D7"/>
    <w:rsid w:val="00EF63F8"/>
    <w:rsid w:val="00EF69EC"/>
    <w:rsid w:val="00EF6A32"/>
    <w:rsid w:val="00EF6EEB"/>
    <w:rsid w:val="00EF7045"/>
    <w:rsid w:val="00EF7213"/>
    <w:rsid w:val="00EF74F6"/>
    <w:rsid w:val="00EF7E9E"/>
    <w:rsid w:val="00F0044B"/>
    <w:rsid w:val="00F00960"/>
    <w:rsid w:val="00F016F7"/>
    <w:rsid w:val="00F01E9F"/>
    <w:rsid w:val="00F020D9"/>
    <w:rsid w:val="00F02492"/>
    <w:rsid w:val="00F02506"/>
    <w:rsid w:val="00F033E5"/>
    <w:rsid w:val="00F037E0"/>
    <w:rsid w:val="00F0424F"/>
    <w:rsid w:val="00F0464D"/>
    <w:rsid w:val="00F0475C"/>
    <w:rsid w:val="00F04BED"/>
    <w:rsid w:val="00F05BD6"/>
    <w:rsid w:val="00F06046"/>
    <w:rsid w:val="00F06256"/>
    <w:rsid w:val="00F063E1"/>
    <w:rsid w:val="00F06859"/>
    <w:rsid w:val="00F06ABD"/>
    <w:rsid w:val="00F06D68"/>
    <w:rsid w:val="00F073C9"/>
    <w:rsid w:val="00F07789"/>
    <w:rsid w:val="00F07927"/>
    <w:rsid w:val="00F07B7F"/>
    <w:rsid w:val="00F07BDB"/>
    <w:rsid w:val="00F103F4"/>
    <w:rsid w:val="00F1052B"/>
    <w:rsid w:val="00F11547"/>
    <w:rsid w:val="00F124CD"/>
    <w:rsid w:val="00F12C6F"/>
    <w:rsid w:val="00F12D4C"/>
    <w:rsid w:val="00F13839"/>
    <w:rsid w:val="00F13874"/>
    <w:rsid w:val="00F13AAC"/>
    <w:rsid w:val="00F13DAE"/>
    <w:rsid w:val="00F14099"/>
    <w:rsid w:val="00F14425"/>
    <w:rsid w:val="00F14720"/>
    <w:rsid w:val="00F1545F"/>
    <w:rsid w:val="00F15869"/>
    <w:rsid w:val="00F16376"/>
    <w:rsid w:val="00F16D8E"/>
    <w:rsid w:val="00F174F9"/>
    <w:rsid w:val="00F20763"/>
    <w:rsid w:val="00F2090A"/>
    <w:rsid w:val="00F20B5C"/>
    <w:rsid w:val="00F21040"/>
    <w:rsid w:val="00F2106E"/>
    <w:rsid w:val="00F21918"/>
    <w:rsid w:val="00F221D5"/>
    <w:rsid w:val="00F22A93"/>
    <w:rsid w:val="00F22D5F"/>
    <w:rsid w:val="00F22E98"/>
    <w:rsid w:val="00F231F4"/>
    <w:rsid w:val="00F235CE"/>
    <w:rsid w:val="00F237EF"/>
    <w:rsid w:val="00F23CF8"/>
    <w:rsid w:val="00F23F93"/>
    <w:rsid w:val="00F24369"/>
    <w:rsid w:val="00F24521"/>
    <w:rsid w:val="00F24553"/>
    <w:rsid w:val="00F2455D"/>
    <w:rsid w:val="00F254A9"/>
    <w:rsid w:val="00F275BA"/>
    <w:rsid w:val="00F27AA2"/>
    <w:rsid w:val="00F27B00"/>
    <w:rsid w:val="00F27BDB"/>
    <w:rsid w:val="00F27DAC"/>
    <w:rsid w:val="00F27DC2"/>
    <w:rsid w:val="00F27EB6"/>
    <w:rsid w:val="00F30050"/>
    <w:rsid w:val="00F30DFE"/>
    <w:rsid w:val="00F313E0"/>
    <w:rsid w:val="00F3222F"/>
    <w:rsid w:val="00F32674"/>
    <w:rsid w:val="00F32D7C"/>
    <w:rsid w:val="00F346A4"/>
    <w:rsid w:val="00F348FA"/>
    <w:rsid w:val="00F34BF2"/>
    <w:rsid w:val="00F34DCD"/>
    <w:rsid w:val="00F352F6"/>
    <w:rsid w:val="00F353F6"/>
    <w:rsid w:val="00F35464"/>
    <w:rsid w:val="00F35840"/>
    <w:rsid w:val="00F3598D"/>
    <w:rsid w:val="00F361D8"/>
    <w:rsid w:val="00F36240"/>
    <w:rsid w:val="00F36775"/>
    <w:rsid w:val="00F36F5F"/>
    <w:rsid w:val="00F372C7"/>
    <w:rsid w:val="00F37452"/>
    <w:rsid w:val="00F37812"/>
    <w:rsid w:val="00F37D74"/>
    <w:rsid w:val="00F400BD"/>
    <w:rsid w:val="00F40185"/>
    <w:rsid w:val="00F40DFB"/>
    <w:rsid w:val="00F41381"/>
    <w:rsid w:val="00F41785"/>
    <w:rsid w:val="00F4195C"/>
    <w:rsid w:val="00F41E18"/>
    <w:rsid w:val="00F42B9E"/>
    <w:rsid w:val="00F42C5C"/>
    <w:rsid w:val="00F43436"/>
    <w:rsid w:val="00F4352F"/>
    <w:rsid w:val="00F4359D"/>
    <w:rsid w:val="00F4399D"/>
    <w:rsid w:val="00F43BD2"/>
    <w:rsid w:val="00F43DBC"/>
    <w:rsid w:val="00F43E74"/>
    <w:rsid w:val="00F44045"/>
    <w:rsid w:val="00F440AF"/>
    <w:rsid w:val="00F441DD"/>
    <w:rsid w:val="00F443DD"/>
    <w:rsid w:val="00F44F07"/>
    <w:rsid w:val="00F45484"/>
    <w:rsid w:val="00F45635"/>
    <w:rsid w:val="00F45790"/>
    <w:rsid w:val="00F461AF"/>
    <w:rsid w:val="00F4688C"/>
    <w:rsid w:val="00F46951"/>
    <w:rsid w:val="00F46AF2"/>
    <w:rsid w:val="00F46D3A"/>
    <w:rsid w:val="00F46F80"/>
    <w:rsid w:val="00F4735A"/>
    <w:rsid w:val="00F50138"/>
    <w:rsid w:val="00F50302"/>
    <w:rsid w:val="00F50B7A"/>
    <w:rsid w:val="00F51E48"/>
    <w:rsid w:val="00F52368"/>
    <w:rsid w:val="00F529A4"/>
    <w:rsid w:val="00F52C59"/>
    <w:rsid w:val="00F531FD"/>
    <w:rsid w:val="00F5323C"/>
    <w:rsid w:val="00F535DA"/>
    <w:rsid w:val="00F53693"/>
    <w:rsid w:val="00F55006"/>
    <w:rsid w:val="00F558F4"/>
    <w:rsid w:val="00F566C9"/>
    <w:rsid w:val="00F569D7"/>
    <w:rsid w:val="00F56A48"/>
    <w:rsid w:val="00F56E9D"/>
    <w:rsid w:val="00F56F95"/>
    <w:rsid w:val="00F56FA5"/>
    <w:rsid w:val="00F60548"/>
    <w:rsid w:val="00F608A4"/>
    <w:rsid w:val="00F60E57"/>
    <w:rsid w:val="00F61347"/>
    <w:rsid w:val="00F617BC"/>
    <w:rsid w:val="00F6186D"/>
    <w:rsid w:val="00F61D30"/>
    <w:rsid w:val="00F61D72"/>
    <w:rsid w:val="00F626BF"/>
    <w:rsid w:val="00F629F5"/>
    <w:rsid w:val="00F63535"/>
    <w:rsid w:val="00F638B7"/>
    <w:rsid w:val="00F6439B"/>
    <w:rsid w:val="00F643F8"/>
    <w:rsid w:val="00F64F0A"/>
    <w:rsid w:val="00F65245"/>
    <w:rsid w:val="00F656A2"/>
    <w:rsid w:val="00F6570B"/>
    <w:rsid w:val="00F65A8B"/>
    <w:rsid w:val="00F660A9"/>
    <w:rsid w:val="00F66DA0"/>
    <w:rsid w:val="00F672E7"/>
    <w:rsid w:val="00F6791F"/>
    <w:rsid w:val="00F700D5"/>
    <w:rsid w:val="00F70802"/>
    <w:rsid w:val="00F70AC5"/>
    <w:rsid w:val="00F7164B"/>
    <w:rsid w:val="00F7173E"/>
    <w:rsid w:val="00F71740"/>
    <w:rsid w:val="00F71BF1"/>
    <w:rsid w:val="00F71C49"/>
    <w:rsid w:val="00F71CD1"/>
    <w:rsid w:val="00F720B7"/>
    <w:rsid w:val="00F72612"/>
    <w:rsid w:val="00F72BA8"/>
    <w:rsid w:val="00F72DB4"/>
    <w:rsid w:val="00F72F42"/>
    <w:rsid w:val="00F73190"/>
    <w:rsid w:val="00F73F73"/>
    <w:rsid w:val="00F74236"/>
    <w:rsid w:val="00F742CD"/>
    <w:rsid w:val="00F75395"/>
    <w:rsid w:val="00F75532"/>
    <w:rsid w:val="00F757A0"/>
    <w:rsid w:val="00F759C7"/>
    <w:rsid w:val="00F75B74"/>
    <w:rsid w:val="00F7649A"/>
    <w:rsid w:val="00F7674C"/>
    <w:rsid w:val="00F76884"/>
    <w:rsid w:val="00F76A19"/>
    <w:rsid w:val="00F76A8F"/>
    <w:rsid w:val="00F76AB2"/>
    <w:rsid w:val="00F76F9E"/>
    <w:rsid w:val="00F8048B"/>
    <w:rsid w:val="00F80FA4"/>
    <w:rsid w:val="00F81794"/>
    <w:rsid w:val="00F81B87"/>
    <w:rsid w:val="00F82114"/>
    <w:rsid w:val="00F82470"/>
    <w:rsid w:val="00F829B3"/>
    <w:rsid w:val="00F82C8D"/>
    <w:rsid w:val="00F8327F"/>
    <w:rsid w:val="00F8338F"/>
    <w:rsid w:val="00F8342D"/>
    <w:rsid w:val="00F834F5"/>
    <w:rsid w:val="00F83B61"/>
    <w:rsid w:val="00F84013"/>
    <w:rsid w:val="00F85AB2"/>
    <w:rsid w:val="00F863E9"/>
    <w:rsid w:val="00F86C3B"/>
    <w:rsid w:val="00F86E09"/>
    <w:rsid w:val="00F873DF"/>
    <w:rsid w:val="00F87941"/>
    <w:rsid w:val="00F87C8F"/>
    <w:rsid w:val="00F87E47"/>
    <w:rsid w:val="00F90424"/>
    <w:rsid w:val="00F90B2D"/>
    <w:rsid w:val="00F91005"/>
    <w:rsid w:val="00F9113F"/>
    <w:rsid w:val="00F915DE"/>
    <w:rsid w:val="00F91B3C"/>
    <w:rsid w:val="00F91C9A"/>
    <w:rsid w:val="00F91D8D"/>
    <w:rsid w:val="00F92052"/>
    <w:rsid w:val="00F92B75"/>
    <w:rsid w:val="00F930EA"/>
    <w:rsid w:val="00F931BA"/>
    <w:rsid w:val="00F93700"/>
    <w:rsid w:val="00F93901"/>
    <w:rsid w:val="00F9403B"/>
    <w:rsid w:val="00F945A1"/>
    <w:rsid w:val="00F948B2"/>
    <w:rsid w:val="00F94965"/>
    <w:rsid w:val="00F94B2F"/>
    <w:rsid w:val="00F94FA6"/>
    <w:rsid w:val="00F95254"/>
    <w:rsid w:val="00F95D7A"/>
    <w:rsid w:val="00F95EFA"/>
    <w:rsid w:val="00F9630C"/>
    <w:rsid w:val="00F9687D"/>
    <w:rsid w:val="00F96FC7"/>
    <w:rsid w:val="00F9709C"/>
    <w:rsid w:val="00F9774A"/>
    <w:rsid w:val="00F97BB6"/>
    <w:rsid w:val="00F97EBD"/>
    <w:rsid w:val="00F97F75"/>
    <w:rsid w:val="00FA00E2"/>
    <w:rsid w:val="00FA06B7"/>
    <w:rsid w:val="00FA0884"/>
    <w:rsid w:val="00FA14F8"/>
    <w:rsid w:val="00FA3A18"/>
    <w:rsid w:val="00FA3B41"/>
    <w:rsid w:val="00FA3CBC"/>
    <w:rsid w:val="00FA3F66"/>
    <w:rsid w:val="00FA3F78"/>
    <w:rsid w:val="00FA4496"/>
    <w:rsid w:val="00FA462B"/>
    <w:rsid w:val="00FA4C8A"/>
    <w:rsid w:val="00FA4D78"/>
    <w:rsid w:val="00FA4F38"/>
    <w:rsid w:val="00FA5321"/>
    <w:rsid w:val="00FA5A59"/>
    <w:rsid w:val="00FA6364"/>
    <w:rsid w:val="00FA6915"/>
    <w:rsid w:val="00FA6F0C"/>
    <w:rsid w:val="00FA7297"/>
    <w:rsid w:val="00FA7D33"/>
    <w:rsid w:val="00FB012C"/>
    <w:rsid w:val="00FB054D"/>
    <w:rsid w:val="00FB11D8"/>
    <w:rsid w:val="00FB1273"/>
    <w:rsid w:val="00FB1F60"/>
    <w:rsid w:val="00FB22E4"/>
    <w:rsid w:val="00FB270C"/>
    <w:rsid w:val="00FB2A27"/>
    <w:rsid w:val="00FB3664"/>
    <w:rsid w:val="00FB40C6"/>
    <w:rsid w:val="00FB4BCD"/>
    <w:rsid w:val="00FB57BF"/>
    <w:rsid w:val="00FB58AA"/>
    <w:rsid w:val="00FB5A25"/>
    <w:rsid w:val="00FB5CFA"/>
    <w:rsid w:val="00FB5D47"/>
    <w:rsid w:val="00FB60A8"/>
    <w:rsid w:val="00FB6336"/>
    <w:rsid w:val="00FB65DC"/>
    <w:rsid w:val="00FB6966"/>
    <w:rsid w:val="00FB6C29"/>
    <w:rsid w:val="00FB73BF"/>
    <w:rsid w:val="00FB77BF"/>
    <w:rsid w:val="00FB794B"/>
    <w:rsid w:val="00FC0936"/>
    <w:rsid w:val="00FC0BE1"/>
    <w:rsid w:val="00FC0F8C"/>
    <w:rsid w:val="00FC145B"/>
    <w:rsid w:val="00FC1625"/>
    <w:rsid w:val="00FC1B8F"/>
    <w:rsid w:val="00FC1FBD"/>
    <w:rsid w:val="00FC2BC1"/>
    <w:rsid w:val="00FC2CF3"/>
    <w:rsid w:val="00FC3477"/>
    <w:rsid w:val="00FC388E"/>
    <w:rsid w:val="00FC3F93"/>
    <w:rsid w:val="00FC4126"/>
    <w:rsid w:val="00FC4170"/>
    <w:rsid w:val="00FC459D"/>
    <w:rsid w:val="00FC4EC7"/>
    <w:rsid w:val="00FC5171"/>
    <w:rsid w:val="00FC55F5"/>
    <w:rsid w:val="00FC5616"/>
    <w:rsid w:val="00FC5728"/>
    <w:rsid w:val="00FC5B96"/>
    <w:rsid w:val="00FC5E21"/>
    <w:rsid w:val="00FC5EF0"/>
    <w:rsid w:val="00FC6724"/>
    <w:rsid w:val="00FC73E9"/>
    <w:rsid w:val="00FC79C4"/>
    <w:rsid w:val="00FD046A"/>
    <w:rsid w:val="00FD0593"/>
    <w:rsid w:val="00FD07BA"/>
    <w:rsid w:val="00FD098A"/>
    <w:rsid w:val="00FD0BDA"/>
    <w:rsid w:val="00FD10FD"/>
    <w:rsid w:val="00FD1388"/>
    <w:rsid w:val="00FD19C6"/>
    <w:rsid w:val="00FD2F6D"/>
    <w:rsid w:val="00FD314B"/>
    <w:rsid w:val="00FD326D"/>
    <w:rsid w:val="00FD3FF0"/>
    <w:rsid w:val="00FD4001"/>
    <w:rsid w:val="00FD4B34"/>
    <w:rsid w:val="00FD4F7C"/>
    <w:rsid w:val="00FD5106"/>
    <w:rsid w:val="00FD5161"/>
    <w:rsid w:val="00FD530D"/>
    <w:rsid w:val="00FD65ED"/>
    <w:rsid w:val="00FD6BE3"/>
    <w:rsid w:val="00FD6DBE"/>
    <w:rsid w:val="00FD6E49"/>
    <w:rsid w:val="00FE037E"/>
    <w:rsid w:val="00FE077E"/>
    <w:rsid w:val="00FE1AFB"/>
    <w:rsid w:val="00FE1D24"/>
    <w:rsid w:val="00FE1ED4"/>
    <w:rsid w:val="00FE2036"/>
    <w:rsid w:val="00FE2059"/>
    <w:rsid w:val="00FE2212"/>
    <w:rsid w:val="00FE22D7"/>
    <w:rsid w:val="00FE27A4"/>
    <w:rsid w:val="00FE2BC6"/>
    <w:rsid w:val="00FE33B2"/>
    <w:rsid w:val="00FE3ABD"/>
    <w:rsid w:val="00FE3B67"/>
    <w:rsid w:val="00FE45EC"/>
    <w:rsid w:val="00FE4788"/>
    <w:rsid w:val="00FE4D46"/>
    <w:rsid w:val="00FE4DEF"/>
    <w:rsid w:val="00FE4F77"/>
    <w:rsid w:val="00FE4FCE"/>
    <w:rsid w:val="00FE50AB"/>
    <w:rsid w:val="00FE6911"/>
    <w:rsid w:val="00FE7A2D"/>
    <w:rsid w:val="00FE7CE0"/>
    <w:rsid w:val="00FE7EC5"/>
    <w:rsid w:val="00FF0072"/>
    <w:rsid w:val="00FF0274"/>
    <w:rsid w:val="00FF0693"/>
    <w:rsid w:val="00FF0830"/>
    <w:rsid w:val="00FF1083"/>
    <w:rsid w:val="00FF12FB"/>
    <w:rsid w:val="00FF19AA"/>
    <w:rsid w:val="00FF1AC2"/>
    <w:rsid w:val="00FF2EF2"/>
    <w:rsid w:val="00FF3042"/>
    <w:rsid w:val="00FF3708"/>
    <w:rsid w:val="00FF3D0F"/>
    <w:rsid w:val="00FF43B9"/>
    <w:rsid w:val="00FF4ABC"/>
    <w:rsid w:val="00FF4C2C"/>
    <w:rsid w:val="00FF4E43"/>
    <w:rsid w:val="00FF5235"/>
    <w:rsid w:val="00FF573F"/>
    <w:rsid w:val="00FF5812"/>
    <w:rsid w:val="00FF5A96"/>
    <w:rsid w:val="00FF5D06"/>
    <w:rsid w:val="00FF5E3B"/>
    <w:rsid w:val="00FF6108"/>
    <w:rsid w:val="00FF630F"/>
    <w:rsid w:val="00FF6597"/>
    <w:rsid w:val="00FF6BD5"/>
    <w:rsid w:val="00FF78C8"/>
    <w:rsid w:val="00FF7A5F"/>
    <w:rsid w:val="00FF7F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408BC"/>
  <w15:docId w15:val="{8A43C665-CF7D-406E-B8FE-A2EF5ACE0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CF9"/>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02438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487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875B4"/>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B1F6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38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94872"/>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9114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1420"/>
    <w:rPr>
      <w:rFonts w:ascii="Times New Roman" w:hAnsi="Times New Roman"/>
      <w:color w:val="000000" w:themeColor="text1"/>
      <w:sz w:val="24"/>
    </w:rPr>
  </w:style>
  <w:style w:type="paragraph" w:styleId="Footer">
    <w:name w:val="footer"/>
    <w:basedOn w:val="Normal"/>
    <w:link w:val="FooterChar"/>
    <w:uiPriority w:val="99"/>
    <w:unhideWhenUsed/>
    <w:rsid w:val="009114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420"/>
    <w:rPr>
      <w:rFonts w:ascii="Times New Roman" w:hAnsi="Times New Roman"/>
      <w:color w:val="000000" w:themeColor="text1"/>
      <w:sz w:val="24"/>
    </w:rPr>
  </w:style>
  <w:style w:type="paragraph" w:styleId="TOCHeading">
    <w:name w:val="TOC Heading"/>
    <w:basedOn w:val="Heading1"/>
    <w:next w:val="Normal"/>
    <w:uiPriority w:val="39"/>
    <w:unhideWhenUsed/>
    <w:qFormat/>
    <w:rsid w:val="00DD3C40"/>
    <w:pPr>
      <w:spacing w:line="259" w:lineRule="auto"/>
      <w:outlineLvl w:val="9"/>
    </w:pPr>
    <w:rPr>
      <w:rFonts w:asciiTheme="majorHAnsi" w:hAnsiTheme="majorHAnsi"/>
      <w:color w:val="2E74B5" w:themeColor="accent1" w:themeShade="BF"/>
      <w:sz w:val="32"/>
    </w:rPr>
  </w:style>
  <w:style w:type="character" w:customStyle="1" w:styleId="Heading3Char">
    <w:name w:val="Heading 3 Char"/>
    <w:basedOn w:val="DefaultParagraphFont"/>
    <w:link w:val="Heading3"/>
    <w:uiPriority w:val="9"/>
    <w:rsid w:val="00A875B4"/>
    <w:rPr>
      <w:rFonts w:ascii="Times New Roman" w:eastAsiaTheme="majorEastAsia" w:hAnsi="Times New Roman" w:cstheme="majorBidi"/>
      <w:b/>
      <w:color w:val="000000" w:themeColor="text1"/>
      <w:szCs w:val="24"/>
    </w:rPr>
  </w:style>
  <w:style w:type="paragraph" w:styleId="TOC1">
    <w:name w:val="toc 1"/>
    <w:basedOn w:val="Normal"/>
    <w:next w:val="Normal"/>
    <w:autoRedefine/>
    <w:uiPriority w:val="39"/>
    <w:unhideWhenUsed/>
    <w:rsid w:val="00F60548"/>
    <w:pPr>
      <w:spacing w:after="100"/>
    </w:pPr>
  </w:style>
  <w:style w:type="character" w:styleId="Hyperlink">
    <w:name w:val="Hyperlink"/>
    <w:basedOn w:val="DefaultParagraphFont"/>
    <w:uiPriority w:val="99"/>
    <w:unhideWhenUsed/>
    <w:rsid w:val="00F60548"/>
    <w:rPr>
      <w:color w:val="0563C1" w:themeColor="hyperlink"/>
      <w:u w:val="single"/>
    </w:rPr>
  </w:style>
  <w:style w:type="paragraph" w:styleId="ListParagraph">
    <w:name w:val="List Paragraph"/>
    <w:basedOn w:val="Normal"/>
    <w:uiPriority w:val="34"/>
    <w:qFormat/>
    <w:rsid w:val="00215F0E"/>
    <w:pPr>
      <w:ind w:left="720"/>
      <w:contextualSpacing/>
    </w:pPr>
  </w:style>
  <w:style w:type="paragraph" w:styleId="TOC2">
    <w:name w:val="toc 2"/>
    <w:basedOn w:val="Normal"/>
    <w:next w:val="Normal"/>
    <w:autoRedefine/>
    <w:uiPriority w:val="39"/>
    <w:unhideWhenUsed/>
    <w:rsid w:val="004B29D8"/>
    <w:pPr>
      <w:spacing w:after="100"/>
      <w:ind w:left="240"/>
    </w:pPr>
  </w:style>
  <w:style w:type="table" w:styleId="TableGrid">
    <w:name w:val="Table Grid"/>
    <w:basedOn w:val="TableNormal"/>
    <w:uiPriority w:val="39"/>
    <w:rsid w:val="00D00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81A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A0C"/>
    <w:rPr>
      <w:rFonts w:ascii="Tahoma" w:hAnsi="Tahoma" w:cs="Tahoma"/>
      <w:color w:val="000000" w:themeColor="text1"/>
      <w:sz w:val="16"/>
      <w:szCs w:val="16"/>
    </w:rPr>
  </w:style>
  <w:style w:type="paragraph" w:styleId="FootnoteText">
    <w:name w:val="footnote text"/>
    <w:basedOn w:val="Normal"/>
    <w:link w:val="FootnoteTextChar"/>
    <w:uiPriority w:val="99"/>
    <w:semiHidden/>
    <w:unhideWhenUsed/>
    <w:rsid w:val="00901A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1AA1"/>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901AA1"/>
    <w:rPr>
      <w:vertAlign w:val="superscript"/>
    </w:rPr>
  </w:style>
  <w:style w:type="paragraph" w:styleId="TOC3">
    <w:name w:val="toc 3"/>
    <w:basedOn w:val="Normal"/>
    <w:next w:val="Normal"/>
    <w:autoRedefine/>
    <w:uiPriority w:val="39"/>
    <w:unhideWhenUsed/>
    <w:rsid w:val="00496D75"/>
    <w:pPr>
      <w:spacing w:after="100"/>
      <w:ind w:left="480"/>
    </w:pPr>
  </w:style>
  <w:style w:type="character" w:customStyle="1" w:styleId="Heading4Char">
    <w:name w:val="Heading 4 Char"/>
    <w:basedOn w:val="DefaultParagraphFont"/>
    <w:link w:val="Heading4"/>
    <w:uiPriority w:val="9"/>
    <w:semiHidden/>
    <w:rsid w:val="00FB1F60"/>
    <w:rPr>
      <w:rFonts w:asciiTheme="majorHAnsi" w:eastAsiaTheme="majorEastAsia" w:hAnsiTheme="majorHAnsi" w:cstheme="majorBidi"/>
      <w:i/>
      <w:iCs/>
      <w:color w:val="2E74B5" w:themeColor="accent1" w:themeShade="BF"/>
      <w:sz w:val="24"/>
    </w:rPr>
  </w:style>
  <w:style w:type="character" w:customStyle="1" w:styleId="UnresolvedMention1">
    <w:name w:val="Unresolved Mention1"/>
    <w:basedOn w:val="DefaultParagraphFont"/>
    <w:uiPriority w:val="99"/>
    <w:semiHidden/>
    <w:unhideWhenUsed/>
    <w:rsid w:val="00982AA5"/>
    <w:rPr>
      <w:color w:val="605E5C"/>
      <w:shd w:val="clear" w:color="auto" w:fill="E1DFDD"/>
    </w:rPr>
  </w:style>
  <w:style w:type="paragraph" w:styleId="NormalWeb">
    <w:name w:val="Normal (Web)"/>
    <w:basedOn w:val="Normal"/>
    <w:uiPriority w:val="99"/>
    <w:semiHidden/>
    <w:unhideWhenUsed/>
    <w:rsid w:val="00D20686"/>
    <w:pPr>
      <w:spacing w:before="100" w:beforeAutospacing="1" w:after="100" w:afterAutospacing="1" w:line="240" w:lineRule="auto"/>
    </w:pPr>
    <w:rPr>
      <w:rFonts w:eastAsia="Times New Roman" w:cs="Times New Roman"/>
      <w:color w:val="auto"/>
      <w:szCs w:val="24"/>
    </w:rPr>
  </w:style>
  <w:style w:type="character" w:styleId="FollowedHyperlink">
    <w:name w:val="FollowedHyperlink"/>
    <w:basedOn w:val="DefaultParagraphFont"/>
    <w:uiPriority w:val="99"/>
    <w:semiHidden/>
    <w:unhideWhenUsed/>
    <w:rsid w:val="00B86368"/>
    <w:rPr>
      <w:color w:val="954F72" w:themeColor="followedHyperlink"/>
      <w:u w:val="single"/>
    </w:rPr>
  </w:style>
  <w:style w:type="character" w:styleId="UnresolvedMention">
    <w:name w:val="Unresolved Mention"/>
    <w:basedOn w:val="DefaultParagraphFont"/>
    <w:uiPriority w:val="99"/>
    <w:semiHidden/>
    <w:unhideWhenUsed/>
    <w:rsid w:val="00763058"/>
    <w:rPr>
      <w:color w:val="605E5C"/>
      <w:shd w:val="clear" w:color="auto" w:fill="E1DFDD"/>
    </w:rPr>
  </w:style>
  <w:style w:type="character" w:styleId="Strong">
    <w:name w:val="Strong"/>
    <w:basedOn w:val="DefaultParagraphFont"/>
    <w:uiPriority w:val="22"/>
    <w:qFormat/>
    <w:rsid w:val="00101AD5"/>
    <w:rPr>
      <w:b/>
      <w:bCs/>
    </w:rPr>
  </w:style>
  <w:style w:type="character" w:customStyle="1" w:styleId="apple-converted-space">
    <w:name w:val="apple-converted-space"/>
    <w:basedOn w:val="DefaultParagraphFont"/>
    <w:rsid w:val="00B7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3908">
      <w:bodyDiv w:val="1"/>
      <w:marLeft w:val="0"/>
      <w:marRight w:val="0"/>
      <w:marTop w:val="0"/>
      <w:marBottom w:val="0"/>
      <w:divBdr>
        <w:top w:val="none" w:sz="0" w:space="0" w:color="auto"/>
        <w:left w:val="none" w:sz="0" w:space="0" w:color="auto"/>
        <w:bottom w:val="none" w:sz="0" w:space="0" w:color="auto"/>
        <w:right w:val="none" w:sz="0" w:space="0" w:color="auto"/>
      </w:divBdr>
    </w:div>
    <w:div w:id="40370516">
      <w:bodyDiv w:val="1"/>
      <w:marLeft w:val="0"/>
      <w:marRight w:val="0"/>
      <w:marTop w:val="0"/>
      <w:marBottom w:val="0"/>
      <w:divBdr>
        <w:top w:val="none" w:sz="0" w:space="0" w:color="auto"/>
        <w:left w:val="none" w:sz="0" w:space="0" w:color="auto"/>
        <w:bottom w:val="none" w:sz="0" w:space="0" w:color="auto"/>
        <w:right w:val="none" w:sz="0" w:space="0" w:color="auto"/>
      </w:divBdr>
    </w:div>
    <w:div w:id="43066970">
      <w:bodyDiv w:val="1"/>
      <w:marLeft w:val="0"/>
      <w:marRight w:val="0"/>
      <w:marTop w:val="0"/>
      <w:marBottom w:val="0"/>
      <w:divBdr>
        <w:top w:val="none" w:sz="0" w:space="0" w:color="auto"/>
        <w:left w:val="none" w:sz="0" w:space="0" w:color="auto"/>
        <w:bottom w:val="none" w:sz="0" w:space="0" w:color="auto"/>
        <w:right w:val="none" w:sz="0" w:space="0" w:color="auto"/>
      </w:divBdr>
    </w:div>
    <w:div w:id="45372780">
      <w:bodyDiv w:val="1"/>
      <w:marLeft w:val="0"/>
      <w:marRight w:val="0"/>
      <w:marTop w:val="0"/>
      <w:marBottom w:val="0"/>
      <w:divBdr>
        <w:top w:val="none" w:sz="0" w:space="0" w:color="auto"/>
        <w:left w:val="none" w:sz="0" w:space="0" w:color="auto"/>
        <w:bottom w:val="none" w:sz="0" w:space="0" w:color="auto"/>
        <w:right w:val="none" w:sz="0" w:space="0" w:color="auto"/>
      </w:divBdr>
    </w:div>
    <w:div w:id="56631600">
      <w:bodyDiv w:val="1"/>
      <w:marLeft w:val="0"/>
      <w:marRight w:val="0"/>
      <w:marTop w:val="0"/>
      <w:marBottom w:val="0"/>
      <w:divBdr>
        <w:top w:val="none" w:sz="0" w:space="0" w:color="auto"/>
        <w:left w:val="none" w:sz="0" w:space="0" w:color="auto"/>
        <w:bottom w:val="none" w:sz="0" w:space="0" w:color="auto"/>
        <w:right w:val="none" w:sz="0" w:space="0" w:color="auto"/>
      </w:divBdr>
    </w:div>
    <w:div w:id="81068159">
      <w:bodyDiv w:val="1"/>
      <w:marLeft w:val="0"/>
      <w:marRight w:val="0"/>
      <w:marTop w:val="0"/>
      <w:marBottom w:val="0"/>
      <w:divBdr>
        <w:top w:val="none" w:sz="0" w:space="0" w:color="auto"/>
        <w:left w:val="none" w:sz="0" w:space="0" w:color="auto"/>
        <w:bottom w:val="none" w:sz="0" w:space="0" w:color="auto"/>
        <w:right w:val="none" w:sz="0" w:space="0" w:color="auto"/>
      </w:divBdr>
    </w:div>
    <w:div w:id="115763071">
      <w:bodyDiv w:val="1"/>
      <w:marLeft w:val="0"/>
      <w:marRight w:val="0"/>
      <w:marTop w:val="0"/>
      <w:marBottom w:val="0"/>
      <w:divBdr>
        <w:top w:val="none" w:sz="0" w:space="0" w:color="auto"/>
        <w:left w:val="none" w:sz="0" w:space="0" w:color="auto"/>
        <w:bottom w:val="none" w:sz="0" w:space="0" w:color="auto"/>
        <w:right w:val="none" w:sz="0" w:space="0" w:color="auto"/>
      </w:divBdr>
    </w:div>
    <w:div w:id="124350549">
      <w:bodyDiv w:val="1"/>
      <w:marLeft w:val="0"/>
      <w:marRight w:val="0"/>
      <w:marTop w:val="0"/>
      <w:marBottom w:val="0"/>
      <w:divBdr>
        <w:top w:val="none" w:sz="0" w:space="0" w:color="auto"/>
        <w:left w:val="none" w:sz="0" w:space="0" w:color="auto"/>
        <w:bottom w:val="none" w:sz="0" w:space="0" w:color="auto"/>
        <w:right w:val="none" w:sz="0" w:space="0" w:color="auto"/>
      </w:divBdr>
    </w:div>
    <w:div w:id="182256112">
      <w:bodyDiv w:val="1"/>
      <w:marLeft w:val="0"/>
      <w:marRight w:val="0"/>
      <w:marTop w:val="0"/>
      <w:marBottom w:val="0"/>
      <w:divBdr>
        <w:top w:val="none" w:sz="0" w:space="0" w:color="auto"/>
        <w:left w:val="none" w:sz="0" w:space="0" w:color="auto"/>
        <w:bottom w:val="none" w:sz="0" w:space="0" w:color="auto"/>
        <w:right w:val="none" w:sz="0" w:space="0" w:color="auto"/>
      </w:divBdr>
    </w:div>
    <w:div w:id="243149287">
      <w:bodyDiv w:val="1"/>
      <w:marLeft w:val="0"/>
      <w:marRight w:val="0"/>
      <w:marTop w:val="0"/>
      <w:marBottom w:val="0"/>
      <w:divBdr>
        <w:top w:val="none" w:sz="0" w:space="0" w:color="auto"/>
        <w:left w:val="none" w:sz="0" w:space="0" w:color="auto"/>
        <w:bottom w:val="none" w:sz="0" w:space="0" w:color="auto"/>
        <w:right w:val="none" w:sz="0" w:space="0" w:color="auto"/>
      </w:divBdr>
    </w:div>
    <w:div w:id="278922996">
      <w:bodyDiv w:val="1"/>
      <w:marLeft w:val="0"/>
      <w:marRight w:val="0"/>
      <w:marTop w:val="0"/>
      <w:marBottom w:val="0"/>
      <w:divBdr>
        <w:top w:val="none" w:sz="0" w:space="0" w:color="auto"/>
        <w:left w:val="none" w:sz="0" w:space="0" w:color="auto"/>
        <w:bottom w:val="none" w:sz="0" w:space="0" w:color="auto"/>
        <w:right w:val="none" w:sz="0" w:space="0" w:color="auto"/>
      </w:divBdr>
    </w:div>
    <w:div w:id="334187072">
      <w:bodyDiv w:val="1"/>
      <w:marLeft w:val="0"/>
      <w:marRight w:val="0"/>
      <w:marTop w:val="0"/>
      <w:marBottom w:val="0"/>
      <w:divBdr>
        <w:top w:val="none" w:sz="0" w:space="0" w:color="auto"/>
        <w:left w:val="none" w:sz="0" w:space="0" w:color="auto"/>
        <w:bottom w:val="none" w:sz="0" w:space="0" w:color="auto"/>
        <w:right w:val="none" w:sz="0" w:space="0" w:color="auto"/>
      </w:divBdr>
    </w:div>
    <w:div w:id="447940789">
      <w:bodyDiv w:val="1"/>
      <w:marLeft w:val="0"/>
      <w:marRight w:val="0"/>
      <w:marTop w:val="0"/>
      <w:marBottom w:val="0"/>
      <w:divBdr>
        <w:top w:val="none" w:sz="0" w:space="0" w:color="auto"/>
        <w:left w:val="none" w:sz="0" w:space="0" w:color="auto"/>
        <w:bottom w:val="none" w:sz="0" w:space="0" w:color="auto"/>
        <w:right w:val="none" w:sz="0" w:space="0" w:color="auto"/>
      </w:divBdr>
    </w:div>
    <w:div w:id="463743789">
      <w:bodyDiv w:val="1"/>
      <w:marLeft w:val="0"/>
      <w:marRight w:val="0"/>
      <w:marTop w:val="0"/>
      <w:marBottom w:val="0"/>
      <w:divBdr>
        <w:top w:val="none" w:sz="0" w:space="0" w:color="auto"/>
        <w:left w:val="none" w:sz="0" w:space="0" w:color="auto"/>
        <w:bottom w:val="none" w:sz="0" w:space="0" w:color="auto"/>
        <w:right w:val="none" w:sz="0" w:space="0" w:color="auto"/>
      </w:divBdr>
    </w:div>
    <w:div w:id="477383689">
      <w:bodyDiv w:val="1"/>
      <w:marLeft w:val="0"/>
      <w:marRight w:val="0"/>
      <w:marTop w:val="0"/>
      <w:marBottom w:val="0"/>
      <w:divBdr>
        <w:top w:val="none" w:sz="0" w:space="0" w:color="auto"/>
        <w:left w:val="none" w:sz="0" w:space="0" w:color="auto"/>
        <w:bottom w:val="none" w:sz="0" w:space="0" w:color="auto"/>
        <w:right w:val="none" w:sz="0" w:space="0" w:color="auto"/>
      </w:divBdr>
    </w:div>
    <w:div w:id="529270901">
      <w:bodyDiv w:val="1"/>
      <w:marLeft w:val="0"/>
      <w:marRight w:val="0"/>
      <w:marTop w:val="0"/>
      <w:marBottom w:val="0"/>
      <w:divBdr>
        <w:top w:val="none" w:sz="0" w:space="0" w:color="auto"/>
        <w:left w:val="none" w:sz="0" w:space="0" w:color="auto"/>
        <w:bottom w:val="none" w:sz="0" w:space="0" w:color="auto"/>
        <w:right w:val="none" w:sz="0" w:space="0" w:color="auto"/>
      </w:divBdr>
    </w:div>
    <w:div w:id="581646682">
      <w:bodyDiv w:val="1"/>
      <w:marLeft w:val="0"/>
      <w:marRight w:val="0"/>
      <w:marTop w:val="0"/>
      <w:marBottom w:val="0"/>
      <w:divBdr>
        <w:top w:val="none" w:sz="0" w:space="0" w:color="auto"/>
        <w:left w:val="none" w:sz="0" w:space="0" w:color="auto"/>
        <w:bottom w:val="none" w:sz="0" w:space="0" w:color="auto"/>
        <w:right w:val="none" w:sz="0" w:space="0" w:color="auto"/>
      </w:divBdr>
    </w:div>
    <w:div w:id="628784970">
      <w:bodyDiv w:val="1"/>
      <w:marLeft w:val="0"/>
      <w:marRight w:val="0"/>
      <w:marTop w:val="0"/>
      <w:marBottom w:val="0"/>
      <w:divBdr>
        <w:top w:val="none" w:sz="0" w:space="0" w:color="auto"/>
        <w:left w:val="none" w:sz="0" w:space="0" w:color="auto"/>
        <w:bottom w:val="none" w:sz="0" w:space="0" w:color="auto"/>
        <w:right w:val="none" w:sz="0" w:space="0" w:color="auto"/>
      </w:divBdr>
    </w:div>
    <w:div w:id="689794084">
      <w:bodyDiv w:val="1"/>
      <w:marLeft w:val="0"/>
      <w:marRight w:val="0"/>
      <w:marTop w:val="0"/>
      <w:marBottom w:val="0"/>
      <w:divBdr>
        <w:top w:val="none" w:sz="0" w:space="0" w:color="auto"/>
        <w:left w:val="none" w:sz="0" w:space="0" w:color="auto"/>
        <w:bottom w:val="none" w:sz="0" w:space="0" w:color="auto"/>
        <w:right w:val="none" w:sz="0" w:space="0" w:color="auto"/>
      </w:divBdr>
    </w:div>
    <w:div w:id="690493098">
      <w:bodyDiv w:val="1"/>
      <w:marLeft w:val="0"/>
      <w:marRight w:val="0"/>
      <w:marTop w:val="0"/>
      <w:marBottom w:val="0"/>
      <w:divBdr>
        <w:top w:val="none" w:sz="0" w:space="0" w:color="auto"/>
        <w:left w:val="none" w:sz="0" w:space="0" w:color="auto"/>
        <w:bottom w:val="none" w:sz="0" w:space="0" w:color="auto"/>
        <w:right w:val="none" w:sz="0" w:space="0" w:color="auto"/>
      </w:divBdr>
    </w:div>
    <w:div w:id="698823916">
      <w:bodyDiv w:val="1"/>
      <w:marLeft w:val="0"/>
      <w:marRight w:val="0"/>
      <w:marTop w:val="0"/>
      <w:marBottom w:val="0"/>
      <w:divBdr>
        <w:top w:val="none" w:sz="0" w:space="0" w:color="auto"/>
        <w:left w:val="none" w:sz="0" w:space="0" w:color="auto"/>
        <w:bottom w:val="none" w:sz="0" w:space="0" w:color="auto"/>
        <w:right w:val="none" w:sz="0" w:space="0" w:color="auto"/>
      </w:divBdr>
    </w:div>
    <w:div w:id="707146948">
      <w:bodyDiv w:val="1"/>
      <w:marLeft w:val="0"/>
      <w:marRight w:val="0"/>
      <w:marTop w:val="0"/>
      <w:marBottom w:val="0"/>
      <w:divBdr>
        <w:top w:val="none" w:sz="0" w:space="0" w:color="auto"/>
        <w:left w:val="none" w:sz="0" w:space="0" w:color="auto"/>
        <w:bottom w:val="none" w:sz="0" w:space="0" w:color="auto"/>
        <w:right w:val="none" w:sz="0" w:space="0" w:color="auto"/>
      </w:divBdr>
    </w:div>
    <w:div w:id="718938641">
      <w:bodyDiv w:val="1"/>
      <w:marLeft w:val="0"/>
      <w:marRight w:val="0"/>
      <w:marTop w:val="0"/>
      <w:marBottom w:val="0"/>
      <w:divBdr>
        <w:top w:val="none" w:sz="0" w:space="0" w:color="auto"/>
        <w:left w:val="none" w:sz="0" w:space="0" w:color="auto"/>
        <w:bottom w:val="none" w:sz="0" w:space="0" w:color="auto"/>
        <w:right w:val="none" w:sz="0" w:space="0" w:color="auto"/>
      </w:divBdr>
    </w:div>
    <w:div w:id="741100380">
      <w:bodyDiv w:val="1"/>
      <w:marLeft w:val="0"/>
      <w:marRight w:val="0"/>
      <w:marTop w:val="0"/>
      <w:marBottom w:val="0"/>
      <w:divBdr>
        <w:top w:val="none" w:sz="0" w:space="0" w:color="auto"/>
        <w:left w:val="none" w:sz="0" w:space="0" w:color="auto"/>
        <w:bottom w:val="none" w:sz="0" w:space="0" w:color="auto"/>
        <w:right w:val="none" w:sz="0" w:space="0" w:color="auto"/>
      </w:divBdr>
    </w:div>
    <w:div w:id="748504136">
      <w:bodyDiv w:val="1"/>
      <w:marLeft w:val="0"/>
      <w:marRight w:val="0"/>
      <w:marTop w:val="0"/>
      <w:marBottom w:val="0"/>
      <w:divBdr>
        <w:top w:val="none" w:sz="0" w:space="0" w:color="auto"/>
        <w:left w:val="none" w:sz="0" w:space="0" w:color="auto"/>
        <w:bottom w:val="none" w:sz="0" w:space="0" w:color="auto"/>
        <w:right w:val="none" w:sz="0" w:space="0" w:color="auto"/>
      </w:divBdr>
    </w:div>
    <w:div w:id="798187900">
      <w:bodyDiv w:val="1"/>
      <w:marLeft w:val="0"/>
      <w:marRight w:val="0"/>
      <w:marTop w:val="0"/>
      <w:marBottom w:val="0"/>
      <w:divBdr>
        <w:top w:val="none" w:sz="0" w:space="0" w:color="auto"/>
        <w:left w:val="none" w:sz="0" w:space="0" w:color="auto"/>
        <w:bottom w:val="none" w:sz="0" w:space="0" w:color="auto"/>
        <w:right w:val="none" w:sz="0" w:space="0" w:color="auto"/>
      </w:divBdr>
    </w:div>
    <w:div w:id="806095357">
      <w:bodyDiv w:val="1"/>
      <w:marLeft w:val="0"/>
      <w:marRight w:val="0"/>
      <w:marTop w:val="0"/>
      <w:marBottom w:val="0"/>
      <w:divBdr>
        <w:top w:val="none" w:sz="0" w:space="0" w:color="auto"/>
        <w:left w:val="none" w:sz="0" w:space="0" w:color="auto"/>
        <w:bottom w:val="none" w:sz="0" w:space="0" w:color="auto"/>
        <w:right w:val="none" w:sz="0" w:space="0" w:color="auto"/>
      </w:divBdr>
    </w:div>
    <w:div w:id="845873911">
      <w:bodyDiv w:val="1"/>
      <w:marLeft w:val="0"/>
      <w:marRight w:val="0"/>
      <w:marTop w:val="0"/>
      <w:marBottom w:val="0"/>
      <w:divBdr>
        <w:top w:val="none" w:sz="0" w:space="0" w:color="auto"/>
        <w:left w:val="none" w:sz="0" w:space="0" w:color="auto"/>
        <w:bottom w:val="none" w:sz="0" w:space="0" w:color="auto"/>
        <w:right w:val="none" w:sz="0" w:space="0" w:color="auto"/>
      </w:divBdr>
    </w:div>
    <w:div w:id="846558648">
      <w:bodyDiv w:val="1"/>
      <w:marLeft w:val="0"/>
      <w:marRight w:val="0"/>
      <w:marTop w:val="0"/>
      <w:marBottom w:val="0"/>
      <w:divBdr>
        <w:top w:val="none" w:sz="0" w:space="0" w:color="auto"/>
        <w:left w:val="none" w:sz="0" w:space="0" w:color="auto"/>
        <w:bottom w:val="none" w:sz="0" w:space="0" w:color="auto"/>
        <w:right w:val="none" w:sz="0" w:space="0" w:color="auto"/>
      </w:divBdr>
    </w:div>
    <w:div w:id="882907873">
      <w:bodyDiv w:val="1"/>
      <w:marLeft w:val="0"/>
      <w:marRight w:val="0"/>
      <w:marTop w:val="0"/>
      <w:marBottom w:val="0"/>
      <w:divBdr>
        <w:top w:val="none" w:sz="0" w:space="0" w:color="auto"/>
        <w:left w:val="none" w:sz="0" w:space="0" w:color="auto"/>
        <w:bottom w:val="none" w:sz="0" w:space="0" w:color="auto"/>
        <w:right w:val="none" w:sz="0" w:space="0" w:color="auto"/>
      </w:divBdr>
    </w:div>
    <w:div w:id="914509604">
      <w:bodyDiv w:val="1"/>
      <w:marLeft w:val="0"/>
      <w:marRight w:val="0"/>
      <w:marTop w:val="0"/>
      <w:marBottom w:val="0"/>
      <w:divBdr>
        <w:top w:val="none" w:sz="0" w:space="0" w:color="auto"/>
        <w:left w:val="none" w:sz="0" w:space="0" w:color="auto"/>
        <w:bottom w:val="none" w:sz="0" w:space="0" w:color="auto"/>
        <w:right w:val="none" w:sz="0" w:space="0" w:color="auto"/>
      </w:divBdr>
    </w:div>
    <w:div w:id="931166599">
      <w:bodyDiv w:val="1"/>
      <w:marLeft w:val="0"/>
      <w:marRight w:val="0"/>
      <w:marTop w:val="0"/>
      <w:marBottom w:val="0"/>
      <w:divBdr>
        <w:top w:val="none" w:sz="0" w:space="0" w:color="auto"/>
        <w:left w:val="none" w:sz="0" w:space="0" w:color="auto"/>
        <w:bottom w:val="none" w:sz="0" w:space="0" w:color="auto"/>
        <w:right w:val="none" w:sz="0" w:space="0" w:color="auto"/>
      </w:divBdr>
    </w:div>
    <w:div w:id="1022363930">
      <w:bodyDiv w:val="1"/>
      <w:marLeft w:val="0"/>
      <w:marRight w:val="0"/>
      <w:marTop w:val="0"/>
      <w:marBottom w:val="0"/>
      <w:divBdr>
        <w:top w:val="none" w:sz="0" w:space="0" w:color="auto"/>
        <w:left w:val="none" w:sz="0" w:space="0" w:color="auto"/>
        <w:bottom w:val="none" w:sz="0" w:space="0" w:color="auto"/>
        <w:right w:val="none" w:sz="0" w:space="0" w:color="auto"/>
      </w:divBdr>
    </w:div>
    <w:div w:id="1041978150">
      <w:bodyDiv w:val="1"/>
      <w:marLeft w:val="0"/>
      <w:marRight w:val="0"/>
      <w:marTop w:val="0"/>
      <w:marBottom w:val="0"/>
      <w:divBdr>
        <w:top w:val="none" w:sz="0" w:space="0" w:color="auto"/>
        <w:left w:val="none" w:sz="0" w:space="0" w:color="auto"/>
        <w:bottom w:val="none" w:sz="0" w:space="0" w:color="auto"/>
        <w:right w:val="none" w:sz="0" w:space="0" w:color="auto"/>
      </w:divBdr>
    </w:div>
    <w:div w:id="1049035640">
      <w:bodyDiv w:val="1"/>
      <w:marLeft w:val="0"/>
      <w:marRight w:val="0"/>
      <w:marTop w:val="0"/>
      <w:marBottom w:val="0"/>
      <w:divBdr>
        <w:top w:val="none" w:sz="0" w:space="0" w:color="auto"/>
        <w:left w:val="none" w:sz="0" w:space="0" w:color="auto"/>
        <w:bottom w:val="none" w:sz="0" w:space="0" w:color="auto"/>
        <w:right w:val="none" w:sz="0" w:space="0" w:color="auto"/>
      </w:divBdr>
    </w:div>
    <w:div w:id="1060713437">
      <w:bodyDiv w:val="1"/>
      <w:marLeft w:val="0"/>
      <w:marRight w:val="0"/>
      <w:marTop w:val="0"/>
      <w:marBottom w:val="0"/>
      <w:divBdr>
        <w:top w:val="none" w:sz="0" w:space="0" w:color="auto"/>
        <w:left w:val="none" w:sz="0" w:space="0" w:color="auto"/>
        <w:bottom w:val="none" w:sz="0" w:space="0" w:color="auto"/>
        <w:right w:val="none" w:sz="0" w:space="0" w:color="auto"/>
      </w:divBdr>
    </w:div>
    <w:div w:id="1110664355">
      <w:bodyDiv w:val="1"/>
      <w:marLeft w:val="0"/>
      <w:marRight w:val="0"/>
      <w:marTop w:val="0"/>
      <w:marBottom w:val="0"/>
      <w:divBdr>
        <w:top w:val="none" w:sz="0" w:space="0" w:color="auto"/>
        <w:left w:val="none" w:sz="0" w:space="0" w:color="auto"/>
        <w:bottom w:val="none" w:sz="0" w:space="0" w:color="auto"/>
        <w:right w:val="none" w:sz="0" w:space="0" w:color="auto"/>
      </w:divBdr>
    </w:div>
    <w:div w:id="1114012743">
      <w:bodyDiv w:val="1"/>
      <w:marLeft w:val="0"/>
      <w:marRight w:val="0"/>
      <w:marTop w:val="0"/>
      <w:marBottom w:val="0"/>
      <w:divBdr>
        <w:top w:val="none" w:sz="0" w:space="0" w:color="auto"/>
        <w:left w:val="none" w:sz="0" w:space="0" w:color="auto"/>
        <w:bottom w:val="none" w:sz="0" w:space="0" w:color="auto"/>
        <w:right w:val="none" w:sz="0" w:space="0" w:color="auto"/>
      </w:divBdr>
    </w:div>
    <w:div w:id="1144927916">
      <w:bodyDiv w:val="1"/>
      <w:marLeft w:val="0"/>
      <w:marRight w:val="0"/>
      <w:marTop w:val="0"/>
      <w:marBottom w:val="0"/>
      <w:divBdr>
        <w:top w:val="none" w:sz="0" w:space="0" w:color="auto"/>
        <w:left w:val="none" w:sz="0" w:space="0" w:color="auto"/>
        <w:bottom w:val="none" w:sz="0" w:space="0" w:color="auto"/>
        <w:right w:val="none" w:sz="0" w:space="0" w:color="auto"/>
      </w:divBdr>
    </w:div>
    <w:div w:id="1172720015">
      <w:bodyDiv w:val="1"/>
      <w:marLeft w:val="0"/>
      <w:marRight w:val="0"/>
      <w:marTop w:val="0"/>
      <w:marBottom w:val="0"/>
      <w:divBdr>
        <w:top w:val="none" w:sz="0" w:space="0" w:color="auto"/>
        <w:left w:val="none" w:sz="0" w:space="0" w:color="auto"/>
        <w:bottom w:val="none" w:sz="0" w:space="0" w:color="auto"/>
        <w:right w:val="none" w:sz="0" w:space="0" w:color="auto"/>
      </w:divBdr>
    </w:div>
    <w:div w:id="1232815735">
      <w:bodyDiv w:val="1"/>
      <w:marLeft w:val="0"/>
      <w:marRight w:val="0"/>
      <w:marTop w:val="0"/>
      <w:marBottom w:val="0"/>
      <w:divBdr>
        <w:top w:val="none" w:sz="0" w:space="0" w:color="auto"/>
        <w:left w:val="none" w:sz="0" w:space="0" w:color="auto"/>
        <w:bottom w:val="none" w:sz="0" w:space="0" w:color="auto"/>
        <w:right w:val="none" w:sz="0" w:space="0" w:color="auto"/>
      </w:divBdr>
    </w:div>
    <w:div w:id="1241327418">
      <w:bodyDiv w:val="1"/>
      <w:marLeft w:val="0"/>
      <w:marRight w:val="0"/>
      <w:marTop w:val="0"/>
      <w:marBottom w:val="0"/>
      <w:divBdr>
        <w:top w:val="none" w:sz="0" w:space="0" w:color="auto"/>
        <w:left w:val="none" w:sz="0" w:space="0" w:color="auto"/>
        <w:bottom w:val="none" w:sz="0" w:space="0" w:color="auto"/>
        <w:right w:val="none" w:sz="0" w:space="0" w:color="auto"/>
      </w:divBdr>
    </w:div>
    <w:div w:id="1292397560">
      <w:bodyDiv w:val="1"/>
      <w:marLeft w:val="0"/>
      <w:marRight w:val="0"/>
      <w:marTop w:val="0"/>
      <w:marBottom w:val="0"/>
      <w:divBdr>
        <w:top w:val="none" w:sz="0" w:space="0" w:color="auto"/>
        <w:left w:val="none" w:sz="0" w:space="0" w:color="auto"/>
        <w:bottom w:val="none" w:sz="0" w:space="0" w:color="auto"/>
        <w:right w:val="none" w:sz="0" w:space="0" w:color="auto"/>
      </w:divBdr>
    </w:div>
    <w:div w:id="1303923061">
      <w:bodyDiv w:val="1"/>
      <w:marLeft w:val="0"/>
      <w:marRight w:val="0"/>
      <w:marTop w:val="0"/>
      <w:marBottom w:val="0"/>
      <w:divBdr>
        <w:top w:val="none" w:sz="0" w:space="0" w:color="auto"/>
        <w:left w:val="none" w:sz="0" w:space="0" w:color="auto"/>
        <w:bottom w:val="none" w:sz="0" w:space="0" w:color="auto"/>
        <w:right w:val="none" w:sz="0" w:space="0" w:color="auto"/>
      </w:divBdr>
    </w:div>
    <w:div w:id="1328941341">
      <w:bodyDiv w:val="1"/>
      <w:marLeft w:val="0"/>
      <w:marRight w:val="0"/>
      <w:marTop w:val="0"/>
      <w:marBottom w:val="0"/>
      <w:divBdr>
        <w:top w:val="none" w:sz="0" w:space="0" w:color="auto"/>
        <w:left w:val="none" w:sz="0" w:space="0" w:color="auto"/>
        <w:bottom w:val="none" w:sz="0" w:space="0" w:color="auto"/>
        <w:right w:val="none" w:sz="0" w:space="0" w:color="auto"/>
      </w:divBdr>
    </w:div>
    <w:div w:id="1331640134">
      <w:bodyDiv w:val="1"/>
      <w:marLeft w:val="0"/>
      <w:marRight w:val="0"/>
      <w:marTop w:val="0"/>
      <w:marBottom w:val="0"/>
      <w:divBdr>
        <w:top w:val="none" w:sz="0" w:space="0" w:color="auto"/>
        <w:left w:val="none" w:sz="0" w:space="0" w:color="auto"/>
        <w:bottom w:val="none" w:sz="0" w:space="0" w:color="auto"/>
        <w:right w:val="none" w:sz="0" w:space="0" w:color="auto"/>
      </w:divBdr>
    </w:div>
    <w:div w:id="1337734916">
      <w:bodyDiv w:val="1"/>
      <w:marLeft w:val="0"/>
      <w:marRight w:val="0"/>
      <w:marTop w:val="0"/>
      <w:marBottom w:val="0"/>
      <w:divBdr>
        <w:top w:val="none" w:sz="0" w:space="0" w:color="auto"/>
        <w:left w:val="none" w:sz="0" w:space="0" w:color="auto"/>
        <w:bottom w:val="none" w:sz="0" w:space="0" w:color="auto"/>
        <w:right w:val="none" w:sz="0" w:space="0" w:color="auto"/>
      </w:divBdr>
    </w:div>
    <w:div w:id="1343432139">
      <w:bodyDiv w:val="1"/>
      <w:marLeft w:val="0"/>
      <w:marRight w:val="0"/>
      <w:marTop w:val="0"/>
      <w:marBottom w:val="0"/>
      <w:divBdr>
        <w:top w:val="none" w:sz="0" w:space="0" w:color="auto"/>
        <w:left w:val="none" w:sz="0" w:space="0" w:color="auto"/>
        <w:bottom w:val="none" w:sz="0" w:space="0" w:color="auto"/>
        <w:right w:val="none" w:sz="0" w:space="0" w:color="auto"/>
      </w:divBdr>
    </w:div>
    <w:div w:id="1352605176">
      <w:bodyDiv w:val="1"/>
      <w:marLeft w:val="0"/>
      <w:marRight w:val="0"/>
      <w:marTop w:val="0"/>
      <w:marBottom w:val="0"/>
      <w:divBdr>
        <w:top w:val="none" w:sz="0" w:space="0" w:color="auto"/>
        <w:left w:val="none" w:sz="0" w:space="0" w:color="auto"/>
        <w:bottom w:val="none" w:sz="0" w:space="0" w:color="auto"/>
        <w:right w:val="none" w:sz="0" w:space="0" w:color="auto"/>
      </w:divBdr>
    </w:div>
    <w:div w:id="1374816123">
      <w:bodyDiv w:val="1"/>
      <w:marLeft w:val="0"/>
      <w:marRight w:val="0"/>
      <w:marTop w:val="0"/>
      <w:marBottom w:val="0"/>
      <w:divBdr>
        <w:top w:val="none" w:sz="0" w:space="0" w:color="auto"/>
        <w:left w:val="none" w:sz="0" w:space="0" w:color="auto"/>
        <w:bottom w:val="none" w:sz="0" w:space="0" w:color="auto"/>
        <w:right w:val="none" w:sz="0" w:space="0" w:color="auto"/>
      </w:divBdr>
    </w:div>
    <w:div w:id="1407993926">
      <w:bodyDiv w:val="1"/>
      <w:marLeft w:val="0"/>
      <w:marRight w:val="0"/>
      <w:marTop w:val="0"/>
      <w:marBottom w:val="0"/>
      <w:divBdr>
        <w:top w:val="none" w:sz="0" w:space="0" w:color="auto"/>
        <w:left w:val="none" w:sz="0" w:space="0" w:color="auto"/>
        <w:bottom w:val="none" w:sz="0" w:space="0" w:color="auto"/>
        <w:right w:val="none" w:sz="0" w:space="0" w:color="auto"/>
      </w:divBdr>
    </w:div>
    <w:div w:id="1420059912">
      <w:bodyDiv w:val="1"/>
      <w:marLeft w:val="0"/>
      <w:marRight w:val="0"/>
      <w:marTop w:val="0"/>
      <w:marBottom w:val="0"/>
      <w:divBdr>
        <w:top w:val="none" w:sz="0" w:space="0" w:color="auto"/>
        <w:left w:val="none" w:sz="0" w:space="0" w:color="auto"/>
        <w:bottom w:val="none" w:sz="0" w:space="0" w:color="auto"/>
        <w:right w:val="none" w:sz="0" w:space="0" w:color="auto"/>
      </w:divBdr>
    </w:div>
    <w:div w:id="1465391385">
      <w:bodyDiv w:val="1"/>
      <w:marLeft w:val="0"/>
      <w:marRight w:val="0"/>
      <w:marTop w:val="0"/>
      <w:marBottom w:val="0"/>
      <w:divBdr>
        <w:top w:val="none" w:sz="0" w:space="0" w:color="auto"/>
        <w:left w:val="none" w:sz="0" w:space="0" w:color="auto"/>
        <w:bottom w:val="none" w:sz="0" w:space="0" w:color="auto"/>
        <w:right w:val="none" w:sz="0" w:space="0" w:color="auto"/>
      </w:divBdr>
    </w:div>
    <w:div w:id="1504708421">
      <w:bodyDiv w:val="1"/>
      <w:marLeft w:val="0"/>
      <w:marRight w:val="0"/>
      <w:marTop w:val="0"/>
      <w:marBottom w:val="0"/>
      <w:divBdr>
        <w:top w:val="none" w:sz="0" w:space="0" w:color="auto"/>
        <w:left w:val="none" w:sz="0" w:space="0" w:color="auto"/>
        <w:bottom w:val="none" w:sz="0" w:space="0" w:color="auto"/>
        <w:right w:val="none" w:sz="0" w:space="0" w:color="auto"/>
      </w:divBdr>
    </w:div>
    <w:div w:id="1509099457">
      <w:bodyDiv w:val="1"/>
      <w:marLeft w:val="0"/>
      <w:marRight w:val="0"/>
      <w:marTop w:val="0"/>
      <w:marBottom w:val="0"/>
      <w:divBdr>
        <w:top w:val="none" w:sz="0" w:space="0" w:color="auto"/>
        <w:left w:val="none" w:sz="0" w:space="0" w:color="auto"/>
        <w:bottom w:val="none" w:sz="0" w:space="0" w:color="auto"/>
        <w:right w:val="none" w:sz="0" w:space="0" w:color="auto"/>
      </w:divBdr>
    </w:div>
    <w:div w:id="1533958727">
      <w:bodyDiv w:val="1"/>
      <w:marLeft w:val="0"/>
      <w:marRight w:val="0"/>
      <w:marTop w:val="0"/>
      <w:marBottom w:val="0"/>
      <w:divBdr>
        <w:top w:val="none" w:sz="0" w:space="0" w:color="auto"/>
        <w:left w:val="none" w:sz="0" w:space="0" w:color="auto"/>
        <w:bottom w:val="none" w:sz="0" w:space="0" w:color="auto"/>
        <w:right w:val="none" w:sz="0" w:space="0" w:color="auto"/>
      </w:divBdr>
    </w:div>
    <w:div w:id="1556119159">
      <w:bodyDiv w:val="1"/>
      <w:marLeft w:val="0"/>
      <w:marRight w:val="0"/>
      <w:marTop w:val="0"/>
      <w:marBottom w:val="0"/>
      <w:divBdr>
        <w:top w:val="none" w:sz="0" w:space="0" w:color="auto"/>
        <w:left w:val="none" w:sz="0" w:space="0" w:color="auto"/>
        <w:bottom w:val="none" w:sz="0" w:space="0" w:color="auto"/>
        <w:right w:val="none" w:sz="0" w:space="0" w:color="auto"/>
      </w:divBdr>
    </w:div>
    <w:div w:id="1569684169">
      <w:bodyDiv w:val="1"/>
      <w:marLeft w:val="0"/>
      <w:marRight w:val="0"/>
      <w:marTop w:val="0"/>
      <w:marBottom w:val="0"/>
      <w:divBdr>
        <w:top w:val="none" w:sz="0" w:space="0" w:color="auto"/>
        <w:left w:val="none" w:sz="0" w:space="0" w:color="auto"/>
        <w:bottom w:val="none" w:sz="0" w:space="0" w:color="auto"/>
        <w:right w:val="none" w:sz="0" w:space="0" w:color="auto"/>
      </w:divBdr>
    </w:div>
    <w:div w:id="1575427981">
      <w:bodyDiv w:val="1"/>
      <w:marLeft w:val="0"/>
      <w:marRight w:val="0"/>
      <w:marTop w:val="0"/>
      <w:marBottom w:val="0"/>
      <w:divBdr>
        <w:top w:val="none" w:sz="0" w:space="0" w:color="auto"/>
        <w:left w:val="none" w:sz="0" w:space="0" w:color="auto"/>
        <w:bottom w:val="none" w:sz="0" w:space="0" w:color="auto"/>
        <w:right w:val="none" w:sz="0" w:space="0" w:color="auto"/>
      </w:divBdr>
    </w:div>
    <w:div w:id="1622763921">
      <w:bodyDiv w:val="1"/>
      <w:marLeft w:val="0"/>
      <w:marRight w:val="0"/>
      <w:marTop w:val="0"/>
      <w:marBottom w:val="0"/>
      <w:divBdr>
        <w:top w:val="none" w:sz="0" w:space="0" w:color="auto"/>
        <w:left w:val="none" w:sz="0" w:space="0" w:color="auto"/>
        <w:bottom w:val="none" w:sz="0" w:space="0" w:color="auto"/>
        <w:right w:val="none" w:sz="0" w:space="0" w:color="auto"/>
      </w:divBdr>
    </w:div>
    <w:div w:id="1624535709">
      <w:bodyDiv w:val="1"/>
      <w:marLeft w:val="0"/>
      <w:marRight w:val="0"/>
      <w:marTop w:val="0"/>
      <w:marBottom w:val="0"/>
      <w:divBdr>
        <w:top w:val="none" w:sz="0" w:space="0" w:color="auto"/>
        <w:left w:val="none" w:sz="0" w:space="0" w:color="auto"/>
        <w:bottom w:val="none" w:sz="0" w:space="0" w:color="auto"/>
        <w:right w:val="none" w:sz="0" w:space="0" w:color="auto"/>
      </w:divBdr>
    </w:div>
    <w:div w:id="1674256322">
      <w:bodyDiv w:val="1"/>
      <w:marLeft w:val="0"/>
      <w:marRight w:val="0"/>
      <w:marTop w:val="0"/>
      <w:marBottom w:val="0"/>
      <w:divBdr>
        <w:top w:val="none" w:sz="0" w:space="0" w:color="auto"/>
        <w:left w:val="none" w:sz="0" w:space="0" w:color="auto"/>
        <w:bottom w:val="none" w:sz="0" w:space="0" w:color="auto"/>
        <w:right w:val="none" w:sz="0" w:space="0" w:color="auto"/>
      </w:divBdr>
    </w:div>
    <w:div w:id="1739982591">
      <w:bodyDiv w:val="1"/>
      <w:marLeft w:val="0"/>
      <w:marRight w:val="0"/>
      <w:marTop w:val="0"/>
      <w:marBottom w:val="0"/>
      <w:divBdr>
        <w:top w:val="none" w:sz="0" w:space="0" w:color="auto"/>
        <w:left w:val="none" w:sz="0" w:space="0" w:color="auto"/>
        <w:bottom w:val="none" w:sz="0" w:space="0" w:color="auto"/>
        <w:right w:val="none" w:sz="0" w:space="0" w:color="auto"/>
      </w:divBdr>
    </w:div>
    <w:div w:id="1776245963">
      <w:bodyDiv w:val="1"/>
      <w:marLeft w:val="0"/>
      <w:marRight w:val="0"/>
      <w:marTop w:val="0"/>
      <w:marBottom w:val="0"/>
      <w:divBdr>
        <w:top w:val="none" w:sz="0" w:space="0" w:color="auto"/>
        <w:left w:val="none" w:sz="0" w:space="0" w:color="auto"/>
        <w:bottom w:val="none" w:sz="0" w:space="0" w:color="auto"/>
        <w:right w:val="none" w:sz="0" w:space="0" w:color="auto"/>
      </w:divBdr>
    </w:div>
    <w:div w:id="1787234816">
      <w:bodyDiv w:val="1"/>
      <w:marLeft w:val="0"/>
      <w:marRight w:val="0"/>
      <w:marTop w:val="0"/>
      <w:marBottom w:val="0"/>
      <w:divBdr>
        <w:top w:val="none" w:sz="0" w:space="0" w:color="auto"/>
        <w:left w:val="none" w:sz="0" w:space="0" w:color="auto"/>
        <w:bottom w:val="none" w:sz="0" w:space="0" w:color="auto"/>
        <w:right w:val="none" w:sz="0" w:space="0" w:color="auto"/>
      </w:divBdr>
    </w:div>
    <w:div w:id="1827088529">
      <w:bodyDiv w:val="1"/>
      <w:marLeft w:val="0"/>
      <w:marRight w:val="0"/>
      <w:marTop w:val="0"/>
      <w:marBottom w:val="0"/>
      <w:divBdr>
        <w:top w:val="none" w:sz="0" w:space="0" w:color="auto"/>
        <w:left w:val="none" w:sz="0" w:space="0" w:color="auto"/>
        <w:bottom w:val="none" w:sz="0" w:space="0" w:color="auto"/>
        <w:right w:val="none" w:sz="0" w:space="0" w:color="auto"/>
      </w:divBdr>
    </w:div>
    <w:div w:id="1869874265">
      <w:bodyDiv w:val="1"/>
      <w:marLeft w:val="0"/>
      <w:marRight w:val="0"/>
      <w:marTop w:val="0"/>
      <w:marBottom w:val="0"/>
      <w:divBdr>
        <w:top w:val="none" w:sz="0" w:space="0" w:color="auto"/>
        <w:left w:val="none" w:sz="0" w:space="0" w:color="auto"/>
        <w:bottom w:val="none" w:sz="0" w:space="0" w:color="auto"/>
        <w:right w:val="none" w:sz="0" w:space="0" w:color="auto"/>
      </w:divBdr>
    </w:div>
    <w:div w:id="1871991412">
      <w:bodyDiv w:val="1"/>
      <w:marLeft w:val="0"/>
      <w:marRight w:val="0"/>
      <w:marTop w:val="0"/>
      <w:marBottom w:val="0"/>
      <w:divBdr>
        <w:top w:val="none" w:sz="0" w:space="0" w:color="auto"/>
        <w:left w:val="none" w:sz="0" w:space="0" w:color="auto"/>
        <w:bottom w:val="none" w:sz="0" w:space="0" w:color="auto"/>
        <w:right w:val="none" w:sz="0" w:space="0" w:color="auto"/>
      </w:divBdr>
    </w:div>
    <w:div w:id="1895312310">
      <w:bodyDiv w:val="1"/>
      <w:marLeft w:val="0"/>
      <w:marRight w:val="0"/>
      <w:marTop w:val="0"/>
      <w:marBottom w:val="0"/>
      <w:divBdr>
        <w:top w:val="none" w:sz="0" w:space="0" w:color="auto"/>
        <w:left w:val="none" w:sz="0" w:space="0" w:color="auto"/>
        <w:bottom w:val="none" w:sz="0" w:space="0" w:color="auto"/>
        <w:right w:val="none" w:sz="0" w:space="0" w:color="auto"/>
      </w:divBdr>
    </w:div>
    <w:div w:id="1985424115">
      <w:bodyDiv w:val="1"/>
      <w:marLeft w:val="0"/>
      <w:marRight w:val="0"/>
      <w:marTop w:val="0"/>
      <w:marBottom w:val="0"/>
      <w:divBdr>
        <w:top w:val="none" w:sz="0" w:space="0" w:color="auto"/>
        <w:left w:val="none" w:sz="0" w:space="0" w:color="auto"/>
        <w:bottom w:val="none" w:sz="0" w:space="0" w:color="auto"/>
        <w:right w:val="none" w:sz="0" w:space="0" w:color="auto"/>
      </w:divBdr>
    </w:div>
    <w:div w:id="1998533077">
      <w:bodyDiv w:val="1"/>
      <w:marLeft w:val="0"/>
      <w:marRight w:val="0"/>
      <w:marTop w:val="0"/>
      <w:marBottom w:val="0"/>
      <w:divBdr>
        <w:top w:val="none" w:sz="0" w:space="0" w:color="auto"/>
        <w:left w:val="none" w:sz="0" w:space="0" w:color="auto"/>
        <w:bottom w:val="none" w:sz="0" w:space="0" w:color="auto"/>
        <w:right w:val="none" w:sz="0" w:space="0" w:color="auto"/>
      </w:divBdr>
    </w:div>
    <w:div w:id="2013334342">
      <w:bodyDiv w:val="1"/>
      <w:marLeft w:val="0"/>
      <w:marRight w:val="0"/>
      <w:marTop w:val="0"/>
      <w:marBottom w:val="0"/>
      <w:divBdr>
        <w:top w:val="none" w:sz="0" w:space="0" w:color="auto"/>
        <w:left w:val="none" w:sz="0" w:space="0" w:color="auto"/>
        <w:bottom w:val="none" w:sz="0" w:space="0" w:color="auto"/>
        <w:right w:val="none" w:sz="0" w:space="0" w:color="auto"/>
      </w:divBdr>
    </w:div>
    <w:div w:id="2029217757">
      <w:bodyDiv w:val="1"/>
      <w:marLeft w:val="0"/>
      <w:marRight w:val="0"/>
      <w:marTop w:val="0"/>
      <w:marBottom w:val="0"/>
      <w:divBdr>
        <w:top w:val="none" w:sz="0" w:space="0" w:color="auto"/>
        <w:left w:val="none" w:sz="0" w:space="0" w:color="auto"/>
        <w:bottom w:val="none" w:sz="0" w:space="0" w:color="auto"/>
        <w:right w:val="none" w:sz="0" w:space="0" w:color="auto"/>
      </w:divBdr>
    </w:div>
    <w:div w:id="2082865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driana-Dima/publication/312986524_PROFIT_MAXIMIZATION_THROUGH_A_DIFFERENTIAL_PRICING_STRATEGY/links/588bc1f2a6fdcc8e63c80804/PROFIT-MAXIMIZATION-THROUGH-A-DIFFERENTIAL-PRICING-STRATEGY.pdf" TargetMode="External"/><Relationship Id="rId18" Type="http://schemas.openxmlformats.org/officeDocument/2006/relationships/hyperlink" Target="https://www.atlantis-press.com/proceedings/icfied-22/125971976" TargetMode="External"/><Relationship Id="rId26" Type="http://schemas.openxmlformats.org/officeDocument/2006/relationships/hyperlink" Target="https://www.sealpac-uk.com/blog/current-challenges-facing-the-uk-food-production-industry" TargetMode="External"/><Relationship Id="rId3" Type="http://schemas.openxmlformats.org/officeDocument/2006/relationships/styles" Target="styles.xml"/><Relationship Id="rId21" Type="http://schemas.openxmlformats.org/officeDocument/2006/relationships/hyperlink" Target="https://www.qsrmagazine.com/growth/fast-casual/digital-breakthroughs-powering-fast-food-revolutio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2Fj.foodpol.2021.102215" TargetMode="External"/><Relationship Id="rId25" Type="http://schemas.openxmlformats.org/officeDocument/2006/relationships/hyperlink" Target="https://www.quantzig.com/blog/top-5-challenges-fast-food-industr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bisworld.com/united-kingdom/market-research-reports/takeaway-fast-food-restaurants-industry/" TargetMode="External"/><Relationship Id="rId20" Type="http://schemas.openxmlformats.org/officeDocument/2006/relationships/hyperlink" Target="https://www.lumina-intelligence.com/wp-content/uploads/2020/10/The-market-and-consumer-trends-shaping-the-future-for-UK-quick-service-restaurants.pdf" TargetMode="External"/><Relationship Id="rId29" Type="http://schemas.openxmlformats.org/officeDocument/2006/relationships/hyperlink" Target="https://www.statista.com/topics/3131/restaurant-industry-in-th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businessindustryandtrade/business/businessservices/articles/recentchallengesfacedbyfoodanddrinkbusinessesandtheirimpactonprices/2022-04-04"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reat.gov.uk/international/content/investment/sectors/food-and-drink/" TargetMode="External"/><Relationship Id="rId23" Type="http://schemas.openxmlformats.org/officeDocument/2006/relationships/hyperlink" Target="https://www.forbes.com/sites/garyocchiogrosso/2022/03/16/trends-affecting-the-restaurant-industry-in-2022/" TargetMode="External"/><Relationship Id="rId28" Type="http://schemas.openxmlformats.org/officeDocument/2006/relationships/hyperlink" Target="https://www.statista.com/statistics/1282676/fast-food-and-takeaway-industry-market-size-uk/" TargetMode="External"/><Relationship Id="rId10" Type="http://schemas.openxmlformats.org/officeDocument/2006/relationships/image" Target="media/image3.png"/><Relationship Id="rId19" Type="http://schemas.openxmlformats.org/officeDocument/2006/relationships/hyperlink" Target="https://courses.lumenlearning.com/wm-microeconomics/chapter/profit-maximization-in-a-perfectly-competitive-market/" TargetMode="External"/><Relationship Id="rId31" Type="http://schemas.openxmlformats.org/officeDocument/2006/relationships/hyperlink" Target="https://commonslibrary.parliament.uk/research-briefings/cdp-2022-014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dx.doi.org/10.54254/2754-1169/21/20230244" TargetMode="External"/><Relationship Id="rId22" Type="http://schemas.openxmlformats.org/officeDocument/2006/relationships/hyperlink" Target="https://doi.org/10.3390/su16030994" TargetMode="External"/><Relationship Id="rId27" Type="http://schemas.openxmlformats.org/officeDocument/2006/relationships/hyperlink" Target="http://dx.doi.org/10.1108/JMTM-04-2013-0031" TargetMode="External"/><Relationship Id="rId30" Type="http://schemas.openxmlformats.org/officeDocument/2006/relationships/hyperlink" Target="https://insideretail.asia/2022/06/22/an-appetite-for-competition-new-rivals-eat-into-the-fast-food-market/" TargetMode="External"/><Relationship Id="rId8"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5BE3DD-A7A4-4001-8660-B3441E2AA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13</Pages>
  <Words>3905</Words>
  <Characters>22264</Characters>
  <Application>Microsoft Office Word</Application>
  <DocSecurity>0</DocSecurity>
  <Lines>185</Lines>
  <Paragraphs>52</Paragraphs>
  <ScaleCrop>false</ScaleCrop>
  <Company/>
  <LinksUpToDate>false</LinksUpToDate>
  <CharactersWithSpaces>26117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Adelina Andrusca (2128219)</cp:lastModifiedBy>
  <cp:revision>3</cp:revision>
  <cp:lastPrinted>2024-06-15T11:13:00Z</cp:lastPrinted>
  <dcterms:created xsi:type="dcterms:W3CDTF">2024-06-15T11:10:00Z</dcterms:created>
  <dcterms:modified xsi:type="dcterms:W3CDTF">2024-06-28T19:36:00Z</dcterms:modified>
</cp:coreProperties>
</file>